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F66FD4" w14:textId="5509EA91" w:rsidR="0000509A" w:rsidRPr="0000509A" w:rsidRDefault="0000509A" w:rsidP="00B1729A">
      <w:pPr>
        <w:rPr>
          <w:rFonts w:ascii="Arial" w:hAnsi="Arial" w:cs="Arial"/>
          <w:b/>
          <w:bCs/>
          <w:sz w:val="24"/>
          <w:szCs w:val="24"/>
        </w:rPr>
      </w:pPr>
      <w:r w:rsidRPr="0000509A">
        <w:rPr>
          <w:rFonts w:ascii="Arial" w:hAnsi="Arial" w:cs="Arial"/>
          <w:b/>
          <w:bCs/>
          <w:sz w:val="24"/>
          <w:szCs w:val="24"/>
        </w:rPr>
        <w:t>Audit and Risk Committee</w:t>
      </w:r>
    </w:p>
    <w:p w14:paraId="5B2D17D8" w14:textId="77777777" w:rsidR="0000509A" w:rsidRPr="0000509A" w:rsidRDefault="0000509A" w:rsidP="0000509A">
      <w:pPr>
        <w:rPr>
          <w:rFonts w:ascii="Arial" w:hAnsi="Arial" w:cs="Arial"/>
          <w:sz w:val="24"/>
          <w:szCs w:val="24"/>
        </w:rPr>
      </w:pPr>
    </w:p>
    <w:p w14:paraId="6BF88ECF" w14:textId="77777777" w:rsidR="0000509A" w:rsidRPr="0000509A" w:rsidRDefault="0000509A" w:rsidP="0000509A">
      <w:pPr>
        <w:rPr>
          <w:rFonts w:ascii="Arial" w:hAnsi="Arial" w:cs="Arial"/>
          <w:sz w:val="24"/>
          <w:szCs w:val="24"/>
        </w:rPr>
      </w:pPr>
      <w:r w:rsidRPr="0000509A">
        <w:rPr>
          <w:rFonts w:ascii="Arial" w:hAnsi="Arial" w:cs="Arial"/>
          <w:sz w:val="24"/>
          <w:szCs w:val="24"/>
        </w:rPr>
        <w:t>Committee Chair:</w:t>
      </w:r>
      <w:r w:rsidRPr="0000509A">
        <w:rPr>
          <w:rFonts w:ascii="Arial" w:hAnsi="Arial" w:cs="Arial"/>
          <w:sz w:val="24"/>
          <w:szCs w:val="24"/>
        </w:rPr>
        <w:tab/>
        <w:t xml:space="preserve">Katija Dew </w:t>
      </w:r>
    </w:p>
    <w:p w14:paraId="398B9722" w14:textId="39CEE660" w:rsidR="0000509A" w:rsidRPr="0000509A" w:rsidRDefault="0000509A" w:rsidP="0000509A">
      <w:pPr>
        <w:rPr>
          <w:rFonts w:ascii="Arial" w:hAnsi="Arial" w:cs="Arial"/>
          <w:sz w:val="24"/>
          <w:szCs w:val="24"/>
        </w:rPr>
      </w:pPr>
      <w:r w:rsidRPr="0000509A">
        <w:rPr>
          <w:rFonts w:ascii="Arial" w:hAnsi="Arial" w:cs="Arial"/>
          <w:sz w:val="24"/>
          <w:szCs w:val="24"/>
        </w:rPr>
        <w:t xml:space="preserve">Date of meeting:  </w:t>
      </w:r>
      <w:r w:rsidRPr="0000509A">
        <w:rPr>
          <w:rFonts w:ascii="Arial" w:hAnsi="Arial" w:cs="Arial"/>
          <w:sz w:val="24"/>
          <w:szCs w:val="24"/>
        </w:rPr>
        <w:tab/>
      </w:r>
      <w:r w:rsidR="000467F5">
        <w:rPr>
          <w:rFonts w:ascii="Arial" w:hAnsi="Arial" w:cs="Arial"/>
          <w:sz w:val="24"/>
          <w:szCs w:val="24"/>
        </w:rPr>
        <w:t>12/03/26</w:t>
      </w:r>
    </w:p>
    <w:p w14:paraId="3B31B79D" w14:textId="77777777" w:rsidR="0000509A" w:rsidRPr="0000509A" w:rsidRDefault="0000509A" w:rsidP="0000509A">
      <w:pPr>
        <w:rPr>
          <w:rFonts w:ascii="Arial" w:hAnsi="Arial" w:cs="Arial"/>
          <w:sz w:val="24"/>
          <w:szCs w:val="24"/>
        </w:rPr>
      </w:pPr>
      <w:r w:rsidRPr="0000509A">
        <w:rPr>
          <w:rFonts w:ascii="Arial" w:hAnsi="Arial" w:cs="Arial"/>
          <w:sz w:val="24"/>
          <w:szCs w:val="24"/>
        </w:rPr>
        <w:t xml:space="preserve">Paper prepared by:   Katija Dew </w:t>
      </w:r>
    </w:p>
    <w:p w14:paraId="7D5DC7B7" w14:textId="77777777" w:rsidR="0000509A" w:rsidRPr="0000509A" w:rsidRDefault="0000509A" w:rsidP="0000509A">
      <w:pPr>
        <w:rPr>
          <w:rFonts w:ascii="Arial" w:hAnsi="Arial" w:cs="Arial"/>
          <w:b/>
          <w:bCs/>
          <w:sz w:val="24"/>
          <w:szCs w:val="24"/>
        </w:rPr>
      </w:pPr>
    </w:p>
    <w:p w14:paraId="6ADAF2AC" w14:textId="0CCE0FA8" w:rsidR="00C45177" w:rsidRPr="00C45177" w:rsidRDefault="0000509A" w:rsidP="00C45177">
      <w:pPr>
        <w:rPr>
          <w:rFonts w:ascii="Arial" w:hAnsi="Arial" w:cs="Arial"/>
          <w:color w:val="008080"/>
          <w:sz w:val="24"/>
          <w:szCs w:val="24"/>
        </w:rPr>
      </w:pPr>
      <w:r w:rsidRPr="0000509A">
        <w:rPr>
          <w:rFonts w:ascii="Arial" w:hAnsi="Arial" w:cs="Arial"/>
          <w:color w:val="008080"/>
          <w:sz w:val="24"/>
          <w:szCs w:val="24"/>
        </w:rPr>
        <w:t>KEY DECISIONS / MATTERS CONSIDERED BY THE COMMITTEE</w:t>
      </w:r>
    </w:p>
    <w:p w14:paraId="75110A24" w14:textId="77777777" w:rsidR="00C45177" w:rsidRDefault="00C45177" w:rsidP="00C45177">
      <w:pPr>
        <w:rPr>
          <w:rFonts w:ascii="Arial" w:hAnsi="Arial" w:cs="Arial"/>
          <w:color w:val="339966"/>
          <w:sz w:val="24"/>
          <w:szCs w:val="24"/>
        </w:rPr>
      </w:pPr>
    </w:p>
    <w:p w14:paraId="1BFD4B3D" w14:textId="4FCA3E36" w:rsidR="0000509A" w:rsidRPr="00C45177" w:rsidRDefault="0000509A" w:rsidP="00C45177">
      <w:pPr>
        <w:pStyle w:val="ListParagraph"/>
        <w:numPr>
          <w:ilvl w:val="0"/>
          <w:numId w:val="14"/>
        </w:numPr>
        <w:rPr>
          <w:rFonts w:ascii="Arial" w:hAnsi="Arial" w:cs="Arial"/>
          <w:b/>
          <w:bCs/>
          <w:sz w:val="24"/>
          <w:szCs w:val="24"/>
        </w:rPr>
      </w:pPr>
      <w:r w:rsidRPr="00C45177">
        <w:rPr>
          <w:rFonts w:ascii="Arial" w:hAnsi="Arial" w:cs="Arial"/>
          <w:b/>
          <w:bCs/>
          <w:sz w:val="24"/>
          <w:szCs w:val="24"/>
        </w:rPr>
        <w:t xml:space="preserve">SITUATION/BACKGROUND </w:t>
      </w:r>
    </w:p>
    <w:p w14:paraId="5C6F1D2B" w14:textId="77777777" w:rsidR="000467F5" w:rsidRPr="000467F5" w:rsidRDefault="000467F5" w:rsidP="000467F5">
      <w:pPr>
        <w:rPr>
          <w:rFonts w:ascii="Arial" w:hAnsi="Arial" w:cs="Arial"/>
          <w:sz w:val="24"/>
          <w:szCs w:val="24"/>
        </w:rPr>
      </w:pPr>
      <w:r w:rsidRPr="000467F5">
        <w:rPr>
          <w:rFonts w:ascii="Arial" w:hAnsi="Arial" w:cs="Arial"/>
          <w:sz w:val="24"/>
          <w:szCs w:val="24"/>
        </w:rPr>
        <w:t>This update provides the Board with a summary of key issues considered by the Audit and Risk Committee at its meeting on 12 March 2026. The Committee reviewed internal and external audit updates, risk management, compliance, and governance matters.</w:t>
      </w:r>
    </w:p>
    <w:p w14:paraId="2DBEEC70" w14:textId="77777777" w:rsidR="000467F5" w:rsidRPr="000467F5" w:rsidRDefault="000467F5" w:rsidP="000467F5">
      <w:pPr>
        <w:rPr>
          <w:rFonts w:ascii="Arial" w:hAnsi="Arial" w:cs="Arial"/>
          <w:sz w:val="24"/>
          <w:szCs w:val="24"/>
        </w:rPr>
      </w:pPr>
      <w:r w:rsidRPr="000467F5">
        <w:rPr>
          <w:rFonts w:ascii="Arial" w:hAnsi="Arial" w:cs="Arial"/>
          <w:sz w:val="24"/>
          <w:szCs w:val="24"/>
        </w:rPr>
        <w:t>Key highlights from the meeting are reported in Section 3.</w:t>
      </w:r>
    </w:p>
    <w:p w14:paraId="19E574DE" w14:textId="77777777" w:rsidR="00C45177" w:rsidRDefault="00C45177" w:rsidP="0000509A">
      <w:pPr>
        <w:rPr>
          <w:rFonts w:ascii="Arial" w:hAnsi="Arial" w:cs="Arial"/>
          <w:sz w:val="24"/>
          <w:szCs w:val="24"/>
        </w:rPr>
      </w:pPr>
    </w:p>
    <w:p w14:paraId="11740B05" w14:textId="29E9195A" w:rsidR="0000509A" w:rsidRPr="00C45177" w:rsidRDefault="00C45177" w:rsidP="00C45177">
      <w:pPr>
        <w:pStyle w:val="ListParagraph"/>
        <w:numPr>
          <w:ilvl w:val="0"/>
          <w:numId w:val="14"/>
        </w:numPr>
        <w:rPr>
          <w:rFonts w:ascii="Arial" w:hAnsi="Arial" w:cs="Arial"/>
          <w:b/>
          <w:bCs/>
          <w:sz w:val="24"/>
          <w:szCs w:val="24"/>
        </w:rPr>
      </w:pPr>
      <w:r w:rsidRPr="00C45177">
        <w:rPr>
          <w:rFonts w:ascii="Arial" w:hAnsi="Arial" w:cs="Arial"/>
          <w:b/>
          <w:bCs/>
          <w:sz w:val="24"/>
          <w:szCs w:val="24"/>
        </w:rPr>
        <w:t>PURPOSE</w:t>
      </w:r>
      <w:r w:rsidR="0000509A" w:rsidRPr="00C45177">
        <w:rPr>
          <w:rFonts w:ascii="Arial" w:hAnsi="Arial" w:cs="Arial"/>
          <w:b/>
          <w:bCs/>
          <w:sz w:val="24"/>
          <w:szCs w:val="24"/>
        </w:rPr>
        <w:t> </w:t>
      </w:r>
    </w:p>
    <w:p w14:paraId="2BD787F3" w14:textId="77777777" w:rsidR="0000509A" w:rsidRPr="00157568" w:rsidRDefault="0000509A" w:rsidP="0000509A">
      <w:pPr>
        <w:rPr>
          <w:rFonts w:ascii="Arial" w:hAnsi="Arial" w:cs="Arial"/>
          <w:sz w:val="24"/>
          <w:szCs w:val="24"/>
        </w:rPr>
      </w:pPr>
      <w:r w:rsidRPr="00157568">
        <w:rPr>
          <w:rFonts w:ascii="Arial" w:hAnsi="Arial" w:cs="Arial"/>
          <w:sz w:val="24"/>
          <w:szCs w:val="24"/>
        </w:rPr>
        <w:t xml:space="preserve">The Purpose and Role of the </w:t>
      </w:r>
      <w:r>
        <w:rPr>
          <w:rFonts w:ascii="Arial" w:hAnsi="Arial" w:cs="Arial"/>
          <w:sz w:val="24"/>
          <w:szCs w:val="24"/>
        </w:rPr>
        <w:t>Audit and Risk</w:t>
      </w:r>
      <w:r w:rsidRPr="00157568">
        <w:rPr>
          <w:rFonts w:ascii="Arial" w:hAnsi="Arial" w:cs="Arial"/>
          <w:sz w:val="24"/>
          <w:szCs w:val="24"/>
        </w:rPr>
        <w:t xml:space="preserve"> Committee is set out in the Terms of Reference for the Committee</w:t>
      </w:r>
    </w:p>
    <w:p w14:paraId="414F1003" w14:textId="5ECEA64D" w:rsidR="00C45177" w:rsidRDefault="00C45177" w:rsidP="00C45177">
      <w:pPr>
        <w:rPr>
          <w:rFonts w:ascii="Arial" w:hAnsi="Arial" w:cs="Arial"/>
          <w:sz w:val="24"/>
          <w:szCs w:val="24"/>
        </w:rPr>
      </w:pPr>
    </w:p>
    <w:p w14:paraId="33AD2DA8" w14:textId="4E853691" w:rsidR="00C45177" w:rsidRPr="00C45177" w:rsidRDefault="00C45177" w:rsidP="00C45177">
      <w:pPr>
        <w:pStyle w:val="ListParagraph"/>
        <w:numPr>
          <w:ilvl w:val="0"/>
          <w:numId w:val="14"/>
        </w:numPr>
        <w:rPr>
          <w:rFonts w:ascii="Arial" w:hAnsi="Arial" w:cs="Arial"/>
          <w:b/>
          <w:bCs/>
          <w:sz w:val="24"/>
          <w:szCs w:val="24"/>
        </w:rPr>
      </w:pPr>
      <w:r w:rsidRPr="00C45177">
        <w:rPr>
          <w:rFonts w:ascii="Arial" w:hAnsi="Arial" w:cs="Arial"/>
          <w:b/>
          <w:bCs/>
          <w:sz w:val="24"/>
          <w:szCs w:val="24"/>
        </w:rPr>
        <w:t>HIGHLIGHT REPORT</w:t>
      </w:r>
    </w:p>
    <w:p w14:paraId="1D738A57" w14:textId="7577ABE9" w:rsidR="00C45177" w:rsidRPr="00C45177" w:rsidRDefault="00C45177" w:rsidP="0000509A">
      <w:pPr>
        <w:rPr>
          <w:rFonts w:ascii="Arial" w:hAnsi="Arial" w:cs="Arial"/>
          <w:b/>
          <w:bCs/>
          <w:sz w:val="24"/>
          <w:szCs w:val="24"/>
        </w:rPr>
      </w:pPr>
      <w:r w:rsidRPr="00C45177">
        <w:rPr>
          <w:rFonts w:ascii="Arial" w:hAnsi="Arial" w:cs="Arial"/>
          <w:b/>
          <w:bCs/>
          <w:sz w:val="24"/>
          <w:szCs w:val="24"/>
        </w:rPr>
        <w:t>Alert / Escalate</w:t>
      </w:r>
    </w:p>
    <w:p w14:paraId="76A6C703" w14:textId="29BEF2C0" w:rsidR="0000509A" w:rsidRPr="0000509A" w:rsidRDefault="0000509A" w:rsidP="0000509A">
      <w:pPr>
        <w:rPr>
          <w:rFonts w:ascii="Arial" w:hAnsi="Arial" w:cs="Arial"/>
          <w:sz w:val="24"/>
          <w:szCs w:val="24"/>
        </w:rPr>
      </w:pPr>
      <w:r w:rsidRPr="0000509A">
        <w:rPr>
          <w:rFonts w:ascii="Arial" w:hAnsi="Arial" w:cs="Arial"/>
          <w:sz w:val="24"/>
          <w:szCs w:val="24"/>
        </w:rPr>
        <w:t>No matters require escalation to the Board. However, the Committee agreed that the Board should note concerns about overdue HR policy reviews and the importance of ensuring adequate resourcing for HR functions.</w:t>
      </w:r>
    </w:p>
    <w:p w14:paraId="461F6722" w14:textId="77777777" w:rsidR="00C45177" w:rsidRDefault="00C45177" w:rsidP="0000509A">
      <w:pPr>
        <w:rPr>
          <w:rFonts w:ascii="Arial" w:hAnsi="Arial" w:cs="Arial"/>
          <w:b/>
          <w:bCs/>
          <w:sz w:val="24"/>
          <w:szCs w:val="24"/>
        </w:rPr>
      </w:pPr>
    </w:p>
    <w:p w14:paraId="070BFCB2" w14:textId="6C48F657" w:rsidR="00C45177" w:rsidRPr="000467F5" w:rsidRDefault="00C45177" w:rsidP="0000509A">
      <w:pPr>
        <w:rPr>
          <w:rFonts w:ascii="Arial" w:hAnsi="Arial" w:cs="Arial"/>
          <w:b/>
          <w:bCs/>
          <w:sz w:val="24"/>
          <w:szCs w:val="24"/>
          <w:u w:val="single"/>
        </w:rPr>
      </w:pPr>
      <w:r w:rsidRPr="000467F5">
        <w:rPr>
          <w:rFonts w:ascii="Arial" w:hAnsi="Arial" w:cs="Arial"/>
          <w:b/>
          <w:bCs/>
          <w:sz w:val="24"/>
          <w:szCs w:val="24"/>
          <w:u w:val="single"/>
        </w:rPr>
        <w:t>Advise</w:t>
      </w:r>
    </w:p>
    <w:p w14:paraId="536D42B7" w14:textId="4992DD20" w:rsidR="0000509A" w:rsidRPr="000467F5" w:rsidRDefault="000467F5" w:rsidP="000467F5">
      <w:pPr>
        <w:rPr>
          <w:rFonts w:ascii="Arial" w:hAnsi="Arial" w:cs="Arial"/>
          <w:sz w:val="24"/>
          <w:szCs w:val="24"/>
        </w:rPr>
      </w:pPr>
      <w:r w:rsidRPr="000467F5">
        <w:rPr>
          <w:rFonts w:ascii="Arial" w:hAnsi="Arial" w:cs="Arial"/>
          <w:sz w:val="24"/>
          <w:szCs w:val="24"/>
        </w:rPr>
        <w:t>N</w:t>
      </w:r>
      <w:r>
        <w:rPr>
          <w:rFonts w:ascii="Arial" w:hAnsi="Arial" w:cs="Arial"/>
          <w:sz w:val="24"/>
          <w:szCs w:val="24"/>
        </w:rPr>
        <w:t>ot applicable</w:t>
      </w:r>
    </w:p>
    <w:p w14:paraId="21A55228" w14:textId="77777777" w:rsidR="0000509A" w:rsidRDefault="0000509A" w:rsidP="0000509A">
      <w:pPr>
        <w:rPr>
          <w:rFonts w:ascii="Arial" w:hAnsi="Arial" w:cs="Arial"/>
          <w:sz w:val="24"/>
          <w:szCs w:val="24"/>
        </w:rPr>
      </w:pPr>
    </w:p>
    <w:p w14:paraId="40CDA3DB" w14:textId="0FD1A0CD" w:rsidR="00C45177" w:rsidRPr="000467F5" w:rsidRDefault="00C45177" w:rsidP="0000509A">
      <w:pPr>
        <w:rPr>
          <w:rFonts w:ascii="Arial" w:hAnsi="Arial" w:cs="Arial"/>
          <w:b/>
          <w:bCs/>
          <w:sz w:val="24"/>
          <w:szCs w:val="24"/>
          <w:u w:val="single"/>
        </w:rPr>
      </w:pPr>
      <w:r w:rsidRPr="000467F5">
        <w:rPr>
          <w:rFonts w:ascii="Arial" w:hAnsi="Arial" w:cs="Arial"/>
          <w:b/>
          <w:bCs/>
          <w:sz w:val="24"/>
          <w:szCs w:val="24"/>
          <w:u w:val="single"/>
        </w:rPr>
        <w:t>Assure</w:t>
      </w:r>
    </w:p>
    <w:p w14:paraId="39A1C05C" w14:textId="77777777" w:rsidR="000467F5" w:rsidRPr="00836737" w:rsidRDefault="000467F5" w:rsidP="000467F5">
      <w:pPr>
        <w:rPr>
          <w:rFonts w:ascii="Arial" w:hAnsi="Arial" w:cs="Arial"/>
          <w:sz w:val="24"/>
          <w:szCs w:val="24"/>
        </w:rPr>
      </w:pPr>
      <w:r w:rsidRPr="00836737">
        <w:rPr>
          <w:rFonts w:ascii="Arial" w:hAnsi="Arial" w:cs="Arial"/>
          <w:b/>
          <w:bCs/>
          <w:sz w:val="24"/>
          <w:szCs w:val="24"/>
        </w:rPr>
        <w:t>The Committee took assurance on:</w:t>
      </w:r>
    </w:p>
    <w:p w14:paraId="0D5D6E34" w14:textId="77777777" w:rsidR="000467F5" w:rsidRPr="00836737" w:rsidRDefault="000467F5" w:rsidP="000467F5">
      <w:pPr>
        <w:rPr>
          <w:rFonts w:ascii="Arial" w:hAnsi="Arial" w:cs="Arial"/>
          <w:b/>
          <w:bCs/>
          <w:sz w:val="24"/>
          <w:szCs w:val="24"/>
        </w:rPr>
      </w:pPr>
      <w:r w:rsidRPr="00836737">
        <w:rPr>
          <w:rFonts w:ascii="Arial" w:hAnsi="Arial" w:cs="Arial"/>
          <w:b/>
          <w:bCs/>
          <w:sz w:val="24"/>
          <w:szCs w:val="24"/>
        </w:rPr>
        <w:lastRenderedPageBreak/>
        <w:t>Internal Audit Reports</w:t>
      </w:r>
    </w:p>
    <w:p w14:paraId="54598021" w14:textId="77777777" w:rsidR="000467F5" w:rsidRPr="00836737" w:rsidRDefault="000467F5" w:rsidP="000467F5">
      <w:pPr>
        <w:rPr>
          <w:rFonts w:ascii="Arial" w:hAnsi="Arial" w:cs="Arial"/>
          <w:b/>
          <w:bCs/>
          <w:sz w:val="24"/>
          <w:szCs w:val="24"/>
        </w:rPr>
      </w:pPr>
      <w:r w:rsidRPr="00836737">
        <w:rPr>
          <w:rFonts w:ascii="Arial" w:hAnsi="Arial" w:cs="Arial"/>
          <w:b/>
          <w:bCs/>
          <w:sz w:val="24"/>
          <w:szCs w:val="24"/>
        </w:rPr>
        <w:t>Governance: Collaboration and Partnerships (Advisory Review)</w:t>
      </w:r>
    </w:p>
    <w:p w14:paraId="08955785" w14:textId="77777777" w:rsidR="000467F5" w:rsidRPr="00836737" w:rsidRDefault="000467F5" w:rsidP="000467F5">
      <w:pPr>
        <w:numPr>
          <w:ilvl w:val="0"/>
          <w:numId w:val="15"/>
        </w:numPr>
        <w:rPr>
          <w:rFonts w:ascii="Arial" w:hAnsi="Arial" w:cs="Arial"/>
          <w:sz w:val="24"/>
          <w:szCs w:val="24"/>
        </w:rPr>
      </w:pPr>
      <w:r w:rsidRPr="00836737">
        <w:rPr>
          <w:rFonts w:ascii="Arial" w:hAnsi="Arial" w:cs="Arial"/>
          <w:sz w:val="24"/>
          <w:szCs w:val="24"/>
        </w:rPr>
        <w:t>Top priorities to address: a central partnership register and organisational oversight</w:t>
      </w:r>
    </w:p>
    <w:p w14:paraId="644B4183" w14:textId="77777777" w:rsidR="000467F5" w:rsidRPr="00836737" w:rsidRDefault="000467F5" w:rsidP="000467F5">
      <w:pPr>
        <w:numPr>
          <w:ilvl w:val="0"/>
          <w:numId w:val="15"/>
        </w:numPr>
        <w:rPr>
          <w:rFonts w:ascii="Arial" w:hAnsi="Arial" w:cs="Arial"/>
          <w:sz w:val="24"/>
          <w:szCs w:val="24"/>
        </w:rPr>
      </w:pPr>
      <w:r w:rsidRPr="00836737">
        <w:rPr>
          <w:rFonts w:ascii="Arial" w:hAnsi="Arial" w:cs="Arial"/>
          <w:sz w:val="24"/>
          <w:szCs w:val="24"/>
        </w:rPr>
        <w:t>Social Care Wales currently engages in 195 networks/partnerships and 150 stakeholders; new Assistant Director will lead the development of a strengthened CRM</w:t>
      </w:r>
      <w:r w:rsidRPr="00836737">
        <w:rPr>
          <w:rFonts w:ascii="Arial" w:hAnsi="Arial" w:cs="Arial"/>
          <w:sz w:val="24"/>
          <w:szCs w:val="24"/>
        </w:rPr>
        <w:noBreakHyphen/>
        <w:t>based approach.</w:t>
      </w:r>
    </w:p>
    <w:p w14:paraId="361D2145" w14:textId="77777777" w:rsidR="000467F5" w:rsidRPr="00836737" w:rsidRDefault="000467F5" w:rsidP="000467F5">
      <w:pPr>
        <w:rPr>
          <w:rFonts w:ascii="Arial" w:hAnsi="Arial" w:cs="Arial"/>
          <w:sz w:val="24"/>
          <w:szCs w:val="24"/>
        </w:rPr>
      </w:pPr>
    </w:p>
    <w:p w14:paraId="16923660" w14:textId="77777777" w:rsidR="000467F5" w:rsidRPr="00836737" w:rsidRDefault="000467F5" w:rsidP="000467F5">
      <w:pPr>
        <w:rPr>
          <w:rFonts w:ascii="Arial" w:hAnsi="Arial" w:cs="Arial"/>
          <w:b/>
          <w:bCs/>
          <w:sz w:val="24"/>
          <w:szCs w:val="24"/>
        </w:rPr>
      </w:pPr>
      <w:r w:rsidRPr="00836737">
        <w:rPr>
          <w:rFonts w:ascii="Arial" w:hAnsi="Arial" w:cs="Arial"/>
          <w:b/>
          <w:bCs/>
          <w:sz w:val="24"/>
          <w:szCs w:val="24"/>
        </w:rPr>
        <w:t>Key Financial Controls</w:t>
      </w:r>
    </w:p>
    <w:p w14:paraId="023CC058" w14:textId="77777777" w:rsidR="000467F5" w:rsidRPr="00836737" w:rsidRDefault="000467F5" w:rsidP="000467F5">
      <w:pPr>
        <w:numPr>
          <w:ilvl w:val="0"/>
          <w:numId w:val="15"/>
        </w:numPr>
        <w:rPr>
          <w:rFonts w:ascii="Arial" w:hAnsi="Arial" w:cs="Arial"/>
          <w:sz w:val="24"/>
          <w:szCs w:val="24"/>
        </w:rPr>
      </w:pPr>
      <w:r w:rsidRPr="00836737">
        <w:rPr>
          <w:rFonts w:ascii="Arial" w:hAnsi="Arial" w:cs="Arial"/>
          <w:b/>
          <w:bCs/>
          <w:sz w:val="24"/>
          <w:szCs w:val="24"/>
        </w:rPr>
        <w:t>Substantial assurance</w:t>
      </w:r>
      <w:r w:rsidRPr="00836737">
        <w:rPr>
          <w:rFonts w:ascii="Arial" w:hAnsi="Arial" w:cs="Arial"/>
          <w:sz w:val="24"/>
          <w:szCs w:val="24"/>
        </w:rPr>
        <w:t>: only minor enhancement required to document month</w:t>
      </w:r>
      <w:r w:rsidRPr="00836737">
        <w:rPr>
          <w:rFonts w:ascii="Arial" w:hAnsi="Arial" w:cs="Arial"/>
          <w:sz w:val="24"/>
          <w:szCs w:val="24"/>
        </w:rPr>
        <w:noBreakHyphen/>
        <w:t>end processes.</w:t>
      </w:r>
    </w:p>
    <w:p w14:paraId="6FAB9DAC" w14:textId="77777777" w:rsidR="000467F5" w:rsidRPr="00836737" w:rsidRDefault="000467F5" w:rsidP="000467F5">
      <w:pPr>
        <w:rPr>
          <w:rFonts w:ascii="Arial" w:hAnsi="Arial" w:cs="Arial"/>
          <w:sz w:val="24"/>
          <w:szCs w:val="24"/>
        </w:rPr>
      </w:pPr>
    </w:p>
    <w:p w14:paraId="25CCC80C" w14:textId="77777777" w:rsidR="000467F5" w:rsidRPr="00836737" w:rsidRDefault="000467F5" w:rsidP="000467F5">
      <w:pPr>
        <w:rPr>
          <w:rFonts w:ascii="Arial" w:hAnsi="Arial" w:cs="Arial"/>
          <w:b/>
          <w:bCs/>
          <w:sz w:val="24"/>
          <w:szCs w:val="24"/>
        </w:rPr>
      </w:pPr>
      <w:r w:rsidRPr="00836737">
        <w:rPr>
          <w:rFonts w:ascii="Arial" w:hAnsi="Arial" w:cs="Arial"/>
          <w:b/>
          <w:bCs/>
          <w:sz w:val="24"/>
          <w:szCs w:val="24"/>
        </w:rPr>
        <w:t>Governance: Fitness to Practise</w:t>
      </w:r>
    </w:p>
    <w:p w14:paraId="3C2348CE" w14:textId="77777777" w:rsidR="000467F5" w:rsidRPr="00836737" w:rsidRDefault="000467F5" w:rsidP="000467F5">
      <w:pPr>
        <w:numPr>
          <w:ilvl w:val="0"/>
          <w:numId w:val="15"/>
        </w:numPr>
        <w:rPr>
          <w:rFonts w:ascii="Arial" w:hAnsi="Arial" w:cs="Arial"/>
          <w:sz w:val="24"/>
          <w:szCs w:val="24"/>
        </w:rPr>
      </w:pPr>
      <w:r w:rsidRPr="00836737">
        <w:rPr>
          <w:rFonts w:ascii="Arial" w:hAnsi="Arial" w:cs="Arial"/>
          <w:b/>
          <w:bCs/>
          <w:sz w:val="24"/>
          <w:szCs w:val="24"/>
        </w:rPr>
        <w:t>Reasonable assurance</w:t>
      </w:r>
      <w:r w:rsidRPr="00836737">
        <w:rPr>
          <w:rFonts w:ascii="Arial" w:hAnsi="Arial" w:cs="Arial"/>
          <w:sz w:val="24"/>
          <w:szCs w:val="24"/>
        </w:rPr>
        <w:t xml:space="preserve">, with: </w:t>
      </w:r>
    </w:p>
    <w:p w14:paraId="30ACD583" w14:textId="77777777" w:rsidR="000467F5" w:rsidRPr="00836737" w:rsidRDefault="000467F5" w:rsidP="000467F5">
      <w:pPr>
        <w:numPr>
          <w:ilvl w:val="0"/>
          <w:numId w:val="15"/>
        </w:numPr>
        <w:rPr>
          <w:rFonts w:ascii="Arial" w:hAnsi="Arial" w:cs="Arial"/>
          <w:sz w:val="24"/>
          <w:szCs w:val="24"/>
        </w:rPr>
      </w:pPr>
      <w:r w:rsidRPr="00836737">
        <w:rPr>
          <w:rFonts w:ascii="Arial" w:hAnsi="Arial" w:cs="Arial"/>
          <w:sz w:val="24"/>
          <w:szCs w:val="24"/>
        </w:rPr>
        <w:t>2 medium</w:t>
      </w:r>
      <w:r w:rsidRPr="00836737">
        <w:rPr>
          <w:rFonts w:ascii="Arial" w:hAnsi="Arial" w:cs="Arial"/>
          <w:sz w:val="24"/>
          <w:szCs w:val="24"/>
        </w:rPr>
        <w:noBreakHyphen/>
        <w:t>priority recommendations (finalising key policies; improving timeliness between triage and case investigation).</w:t>
      </w:r>
    </w:p>
    <w:p w14:paraId="7187D1C9" w14:textId="77777777" w:rsidR="000467F5" w:rsidRPr="00836737" w:rsidRDefault="000467F5" w:rsidP="000467F5">
      <w:pPr>
        <w:numPr>
          <w:ilvl w:val="0"/>
          <w:numId w:val="15"/>
        </w:numPr>
        <w:rPr>
          <w:rFonts w:ascii="Arial" w:hAnsi="Arial" w:cs="Arial"/>
          <w:sz w:val="24"/>
          <w:szCs w:val="24"/>
        </w:rPr>
      </w:pPr>
      <w:r w:rsidRPr="00836737">
        <w:rPr>
          <w:rFonts w:ascii="Arial" w:hAnsi="Arial" w:cs="Arial"/>
          <w:sz w:val="24"/>
          <w:szCs w:val="24"/>
        </w:rPr>
        <w:t>4 low</w:t>
      </w:r>
      <w:r w:rsidRPr="00836737">
        <w:rPr>
          <w:rFonts w:ascii="Arial" w:hAnsi="Arial" w:cs="Arial"/>
          <w:sz w:val="24"/>
          <w:szCs w:val="24"/>
        </w:rPr>
        <w:noBreakHyphen/>
        <w:t>priority and 4 operational effectiveness recommendations.</w:t>
      </w:r>
    </w:p>
    <w:p w14:paraId="02880C00" w14:textId="77777777" w:rsidR="000467F5" w:rsidRPr="00836737" w:rsidRDefault="000467F5" w:rsidP="000467F5">
      <w:pPr>
        <w:numPr>
          <w:ilvl w:val="0"/>
          <w:numId w:val="15"/>
        </w:numPr>
        <w:rPr>
          <w:rFonts w:ascii="Arial" w:hAnsi="Arial" w:cs="Arial"/>
          <w:sz w:val="24"/>
          <w:szCs w:val="24"/>
        </w:rPr>
      </w:pPr>
      <w:r w:rsidRPr="00836737">
        <w:rPr>
          <w:rFonts w:ascii="Arial" w:hAnsi="Arial" w:cs="Arial"/>
          <w:sz w:val="24"/>
          <w:szCs w:val="24"/>
        </w:rPr>
        <w:t>Regulation &amp; Standards Committee will undertake a deeper review of triage.</w:t>
      </w:r>
    </w:p>
    <w:p w14:paraId="384118C5" w14:textId="77777777" w:rsidR="000467F5" w:rsidRPr="00836737" w:rsidRDefault="000467F5" w:rsidP="000467F5">
      <w:pPr>
        <w:rPr>
          <w:rFonts w:ascii="Arial" w:hAnsi="Arial" w:cs="Arial"/>
          <w:sz w:val="24"/>
          <w:szCs w:val="24"/>
        </w:rPr>
      </w:pPr>
    </w:p>
    <w:p w14:paraId="345FFCF6" w14:textId="77777777" w:rsidR="000467F5" w:rsidRPr="00836737" w:rsidRDefault="000467F5" w:rsidP="000467F5">
      <w:pPr>
        <w:rPr>
          <w:rFonts w:ascii="Arial" w:hAnsi="Arial" w:cs="Arial"/>
          <w:b/>
          <w:bCs/>
          <w:sz w:val="24"/>
          <w:szCs w:val="24"/>
        </w:rPr>
      </w:pPr>
      <w:r w:rsidRPr="00836737">
        <w:rPr>
          <w:rFonts w:ascii="Arial" w:hAnsi="Arial" w:cs="Arial"/>
          <w:b/>
          <w:bCs/>
          <w:sz w:val="24"/>
          <w:szCs w:val="24"/>
        </w:rPr>
        <w:t>Follow-Up of Previous Audit Recommendations</w:t>
      </w:r>
    </w:p>
    <w:p w14:paraId="6178271B" w14:textId="77777777" w:rsidR="000467F5" w:rsidRPr="00836737" w:rsidRDefault="000467F5" w:rsidP="000467F5">
      <w:pPr>
        <w:numPr>
          <w:ilvl w:val="0"/>
          <w:numId w:val="15"/>
        </w:numPr>
        <w:rPr>
          <w:rFonts w:ascii="Arial" w:hAnsi="Arial" w:cs="Arial"/>
          <w:sz w:val="24"/>
          <w:szCs w:val="24"/>
        </w:rPr>
      </w:pPr>
      <w:r w:rsidRPr="00836737">
        <w:rPr>
          <w:rFonts w:ascii="Arial" w:hAnsi="Arial" w:cs="Arial"/>
          <w:sz w:val="24"/>
          <w:szCs w:val="24"/>
        </w:rPr>
        <w:t>19 recommendations implemented; 11 outstanding (all of the 11 outstanding recommendations relate to previous years audits - 23/4 - 4; 24/5 - 7) but progressing (many integrated into wider projects).</w:t>
      </w:r>
    </w:p>
    <w:p w14:paraId="59812A6C" w14:textId="77777777" w:rsidR="000467F5" w:rsidRPr="00836737" w:rsidRDefault="000467F5" w:rsidP="000467F5">
      <w:pPr>
        <w:numPr>
          <w:ilvl w:val="0"/>
          <w:numId w:val="15"/>
        </w:numPr>
        <w:rPr>
          <w:rFonts w:ascii="Arial" w:hAnsi="Arial" w:cs="Arial"/>
          <w:sz w:val="24"/>
          <w:szCs w:val="24"/>
        </w:rPr>
      </w:pPr>
      <w:r w:rsidRPr="00836737">
        <w:rPr>
          <w:rFonts w:ascii="Arial" w:hAnsi="Arial" w:cs="Arial"/>
          <w:sz w:val="24"/>
          <w:szCs w:val="24"/>
        </w:rPr>
        <w:t>EMT reviewing timelines, capacity and risk levels; will ensure a clear audit trail for revised dates.</w:t>
      </w:r>
    </w:p>
    <w:p w14:paraId="4B45557D" w14:textId="77777777" w:rsidR="000467F5" w:rsidRPr="00836737" w:rsidRDefault="000467F5" w:rsidP="000467F5">
      <w:pPr>
        <w:rPr>
          <w:rFonts w:ascii="Arial" w:hAnsi="Arial" w:cs="Arial"/>
          <w:sz w:val="24"/>
          <w:szCs w:val="24"/>
        </w:rPr>
      </w:pPr>
    </w:p>
    <w:p w14:paraId="3DED7799" w14:textId="77777777" w:rsidR="000467F5" w:rsidRPr="00836737" w:rsidRDefault="000467F5" w:rsidP="000467F5">
      <w:pPr>
        <w:rPr>
          <w:rFonts w:ascii="Arial" w:hAnsi="Arial" w:cs="Arial"/>
          <w:b/>
          <w:bCs/>
          <w:sz w:val="24"/>
          <w:szCs w:val="24"/>
        </w:rPr>
      </w:pPr>
      <w:r w:rsidRPr="00836737">
        <w:rPr>
          <w:rFonts w:ascii="Arial" w:hAnsi="Arial" w:cs="Arial"/>
          <w:b/>
          <w:bCs/>
          <w:sz w:val="24"/>
          <w:szCs w:val="24"/>
        </w:rPr>
        <w:t>Internal Audit Annual Report</w:t>
      </w:r>
    </w:p>
    <w:p w14:paraId="5A120498" w14:textId="77777777" w:rsidR="000467F5" w:rsidRPr="00836737" w:rsidRDefault="000467F5" w:rsidP="000467F5">
      <w:pPr>
        <w:numPr>
          <w:ilvl w:val="0"/>
          <w:numId w:val="15"/>
        </w:numPr>
        <w:rPr>
          <w:rFonts w:ascii="Arial" w:hAnsi="Arial" w:cs="Arial"/>
          <w:sz w:val="24"/>
          <w:szCs w:val="24"/>
        </w:rPr>
      </w:pPr>
      <w:r w:rsidRPr="00836737">
        <w:rPr>
          <w:rFonts w:ascii="Arial" w:hAnsi="Arial" w:cs="Arial"/>
          <w:b/>
          <w:bCs/>
          <w:sz w:val="24"/>
          <w:szCs w:val="24"/>
        </w:rPr>
        <w:t>Head of Audit opinion</w:t>
      </w:r>
      <w:r w:rsidRPr="00836737">
        <w:rPr>
          <w:rFonts w:ascii="Arial" w:hAnsi="Arial" w:cs="Arial"/>
          <w:sz w:val="24"/>
          <w:szCs w:val="24"/>
        </w:rPr>
        <w:t xml:space="preserve">: Risk management, control and governance are </w:t>
      </w:r>
      <w:r w:rsidRPr="00836737">
        <w:rPr>
          <w:rFonts w:ascii="Arial" w:hAnsi="Arial" w:cs="Arial"/>
          <w:i/>
          <w:iCs/>
          <w:sz w:val="24"/>
          <w:szCs w:val="24"/>
        </w:rPr>
        <w:t>reasonably effective</w:t>
      </w:r>
      <w:r w:rsidRPr="00836737">
        <w:rPr>
          <w:rFonts w:ascii="Arial" w:hAnsi="Arial" w:cs="Arial"/>
          <w:sz w:val="24"/>
          <w:szCs w:val="24"/>
        </w:rPr>
        <w:t>.</w:t>
      </w:r>
    </w:p>
    <w:p w14:paraId="00471729" w14:textId="77777777" w:rsidR="000467F5" w:rsidRDefault="000467F5" w:rsidP="000467F5">
      <w:pPr>
        <w:numPr>
          <w:ilvl w:val="0"/>
          <w:numId w:val="15"/>
        </w:numPr>
        <w:rPr>
          <w:rFonts w:ascii="Arial" w:hAnsi="Arial" w:cs="Arial"/>
          <w:sz w:val="24"/>
          <w:szCs w:val="24"/>
        </w:rPr>
      </w:pPr>
      <w:r w:rsidRPr="00836737">
        <w:rPr>
          <w:rFonts w:ascii="Arial" w:hAnsi="Arial" w:cs="Arial"/>
          <w:sz w:val="24"/>
          <w:szCs w:val="24"/>
        </w:rPr>
        <w:t>6 substantial and 2 reasonable assurance ratings delivered during the year.</w:t>
      </w:r>
    </w:p>
    <w:p w14:paraId="3CAD013B" w14:textId="77777777" w:rsidR="00561DC2" w:rsidRPr="00836737" w:rsidRDefault="00561DC2" w:rsidP="00561DC2">
      <w:pPr>
        <w:rPr>
          <w:rFonts w:ascii="Arial" w:hAnsi="Arial" w:cs="Arial"/>
          <w:sz w:val="24"/>
          <w:szCs w:val="24"/>
        </w:rPr>
      </w:pPr>
    </w:p>
    <w:p w14:paraId="42502E80" w14:textId="77777777" w:rsidR="000467F5" w:rsidRPr="00836737" w:rsidRDefault="000467F5" w:rsidP="000467F5">
      <w:pPr>
        <w:rPr>
          <w:rFonts w:ascii="Arial" w:hAnsi="Arial" w:cs="Arial"/>
          <w:b/>
          <w:bCs/>
          <w:sz w:val="24"/>
          <w:szCs w:val="24"/>
        </w:rPr>
      </w:pPr>
      <w:r w:rsidRPr="00836737">
        <w:rPr>
          <w:rFonts w:ascii="Arial" w:hAnsi="Arial" w:cs="Arial"/>
          <w:b/>
          <w:bCs/>
          <w:sz w:val="24"/>
          <w:szCs w:val="24"/>
        </w:rPr>
        <w:lastRenderedPageBreak/>
        <w:t>Information Governance, Cyber Security and ISO 27001</w:t>
      </w:r>
    </w:p>
    <w:p w14:paraId="1914BD98" w14:textId="77777777" w:rsidR="000467F5" w:rsidRPr="00836737" w:rsidRDefault="000467F5" w:rsidP="000467F5">
      <w:pPr>
        <w:numPr>
          <w:ilvl w:val="0"/>
          <w:numId w:val="15"/>
        </w:numPr>
        <w:rPr>
          <w:rFonts w:ascii="Arial" w:hAnsi="Arial" w:cs="Arial"/>
          <w:sz w:val="24"/>
          <w:szCs w:val="24"/>
        </w:rPr>
      </w:pPr>
      <w:r w:rsidRPr="00836737">
        <w:rPr>
          <w:rFonts w:ascii="Arial" w:hAnsi="Arial" w:cs="Arial"/>
          <w:sz w:val="24"/>
          <w:szCs w:val="24"/>
        </w:rPr>
        <w:t>ISO 27001 accreditation maintained.</w:t>
      </w:r>
    </w:p>
    <w:p w14:paraId="4BBA30F5" w14:textId="77777777" w:rsidR="000467F5" w:rsidRPr="00836737" w:rsidRDefault="000467F5" w:rsidP="000467F5">
      <w:pPr>
        <w:numPr>
          <w:ilvl w:val="0"/>
          <w:numId w:val="15"/>
        </w:numPr>
        <w:rPr>
          <w:rFonts w:ascii="Arial" w:hAnsi="Arial" w:cs="Arial"/>
          <w:sz w:val="24"/>
          <w:szCs w:val="24"/>
        </w:rPr>
      </w:pPr>
      <w:r w:rsidRPr="00836737">
        <w:rPr>
          <w:rFonts w:ascii="Arial" w:hAnsi="Arial" w:cs="Arial"/>
          <w:sz w:val="24"/>
          <w:szCs w:val="24"/>
        </w:rPr>
        <w:t>Minor non</w:t>
      </w:r>
      <w:r w:rsidRPr="00836737">
        <w:rPr>
          <w:rFonts w:ascii="Arial" w:hAnsi="Arial" w:cs="Arial"/>
          <w:sz w:val="24"/>
          <w:szCs w:val="24"/>
        </w:rPr>
        <w:noBreakHyphen/>
        <w:t>conformities identified by BSI have been addressed or are in progress (supplier security information now strengthened).</w:t>
      </w:r>
    </w:p>
    <w:p w14:paraId="40F4FE72" w14:textId="77777777" w:rsidR="000467F5" w:rsidRPr="00836737" w:rsidRDefault="000467F5" w:rsidP="000467F5">
      <w:pPr>
        <w:numPr>
          <w:ilvl w:val="0"/>
          <w:numId w:val="15"/>
        </w:numPr>
        <w:rPr>
          <w:rFonts w:ascii="Arial" w:hAnsi="Arial" w:cs="Arial"/>
          <w:sz w:val="24"/>
          <w:szCs w:val="24"/>
        </w:rPr>
      </w:pPr>
      <w:r w:rsidRPr="00836737">
        <w:rPr>
          <w:rFonts w:ascii="Arial" w:hAnsi="Arial" w:cs="Arial"/>
          <w:sz w:val="24"/>
          <w:szCs w:val="24"/>
        </w:rPr>
        <w:t>TMC3 (Internal audit provider for ISMS) internal audit raised no non</w:t>
      </w:r>
      <w:r w:rsidRPr="00836737">
        <w:rPr>
          <w:rFonts w:ascii="Arial" w:hAnsi="Arial" w:cs="Arial"/>
          <w:sz w:val="24"/>
          <w:szCs w:val="24"/>
        </w:rPr>
        <w:noBreakHyphen/>
        <w:t>conformities, though the Committee queried scope clarity; officers will follow up to ensure value for money.</w:t>
      </w:r>
    </w:p>
    <w:p w14:paraId="11D23448" w14:textId="77777777" w:rsidR="000467F5" w:rsidRPr="00836737" w:rsidRDefault="000467F5" w:rsidP="000467F5">
      <w:pPr>
        <w:numPr>
          <w:ilvl w:val="0"/>
          <w:numId w:val="15"/>
        </w:numPr>
        <w:rPr>
          <w:rFonts w:ascii="Arial" w:hAnsi="Arial" w:cs="Arial"/>
          <w:sz w:val="24"/>
          <w:szCs w:val="24"/>
        </w:rPr>
      </w:pPr>
      <w:r w:rsidRPr="00836737">
        <w:rPr>
          <w:rFonts w:ascii="Arial" w:hAnsi="Arial" w:cs="Arial"/>
          <w:sz w:val="24"/>
          <w:szCs w:val="24"/>
        </w:rPr>
        <w:t>Work underway to strengthen supply</w:t>
      </w:r>
      <w:r w:rsidRPr="00836737">
        <w:rPr>
          <w:rFonts w:ascii="Arial" w:hAnsi="Arial" w:cs="Arial"/>
          <w:sz w:val="24"/>
          <w:szCs w:val="24"/>
        </w:rPr>
        <w:noBreakHyphen/>
        <w:t>chain cyber assurance, including exploring third</w:t>
      </w:r>
      <w:r w:rsidRPr="00836737">
        <w:rPr>
          <w:rFonts w:ascii="Arial" w:hAnsi="Arial" w:cs="Arial"/>
          <w:sz w:val="24"/>
          <w:szCs w:val="24"/>
        </w:rPr>
        <w:noBreakHyphen/>
        <w:t>party risk software.</w:t>
      </w:r>
    </w:p>
    <w:p w14:paraId="482C71F7" w14:textId="77777777" w:rsidR="000467F5" w:rsidRPr="00836737" w:rsidRDefault="000467F5" w:rsidP="000467F5">
      <w:pPr>
        <w:numPr>
          <w:ilvl w:val="0"/>
          <w:numId w:val="15"/>
        </w:numPr>
        <w:rPr>
          <w:rFonts w:ascii="Arial" w:hAnsi="Arial" w:cs="Arial"/>
          <w:sz w:val="24"/>
          <w:szCs w:val="24"/>
        </w:rPr>
      </w:pPr>
      <w:r w:rsidRPr="00836737">
        <w:rPr>
          <w:rFonts w:ascii="Arial" w:hAnsi="Arial" w:cs="Arial"/>
          <w:sz w:val="24"/>
          <w:szCs w:val="24"/>
        </w:rPr>
        <w:t>A maturity</w:t>
      </w:r>
      <w:r w:rsidRPr="00836737">
        <w:rPr>
          <w:rFonts w:ascii="Arial" w:hAnsi="Arial" w:cs="Arial"/>
          <w:sz w:val="24"/>
          <w:szCs w:val="24"/>
        </w:rPr>
        <w:noBreakHyphen/>
        <w:t>model approach (e.g., visual benchmarking) will be considered when Welsh Government publishes its new cyber standards framework.</w:t>
      </w:r>
    </w:p>
    <w:p w14:paraId="6C1CF954" w14:textId="77777777" w:rsidR="000467F5" w:rsidRPr="00836737" w:rsidRDefault="000467F5" w:rsidP="000467F5">
      <w:pPr>
        <w:rPr>
          <w:rFonts w:ascii="Arial" w:hAnsi="Arial" w:cs="Arial"/>
          <w:b/>
          <w:bCs/>
          <w:sz w:val="24"/>
          <w:szCs w:val="24"/>
        </w:rPr>
      </w:pPr>
      <w:r w:rsidRPr="00836737">
        <w:rPr>
          <w:rFonts w:ascii="Arial" w:hAnsi="Arial" w:cs="Arial"/>
          <w:b/>
          <w:bCs/>
          <w:sz w:val="24"/>
          <w:szCs w:val="24"/>
        </w:rPr>
        <w:t>Strategic Risk Register</w:t>
      </w:r>
    </w:p>
    <w:p w14:paraId="2E95FB3C" w14:textId="77777777" w:rsidR="000467F5" w:rsidRPr="00836737" w:rsidRDefault="000467F5" w:rsidP="000467F5">
      <w:pPr>
        <w:numPr>
          <w:ilvl w:val="0"/>
          <w:numId w:val="15"/>
        </w:numPr>
        <w:rPr>
          <w:rFonts w:ascii="Arial" w:hAnsi="Arial" w:cs="Arial"/>
          <w:sz w:val="24"/>
          <w:szCs w:val="24"/>
        </w:rPr>
      </w:pPr>
      <w:r w:rsidRPr="00836737">
        <w:rPr>
          <w:rFonts w:ascii="Arial" w:hAnsi="Arial" w:cs="Arial"/>
          <w:sz w:val="24"/>
          <w:szCs w:val="24"/>
        </w:rPr>
        <w:t>Register refreshed and streamlined; duplications removed.</w:t>
      </w:r>
    </w:p>
    <w:p w14:paraId="4AD4000B" w14:textId="77777777" w:rsidR="000467F5" w:rsidRPr="00836737" w:rsidRDefault="000467F5" w:rsidP="000467F5">
      <w:pPr>
        <w:numPr>
          <w:ilvl w:val="0"/>
          <w:numId w:val="15"/>
        </w:numPr>
        <w:rPr>
          <w:rFonts w:ascii="Arial" w:hAnsi="Arial" w:cs="Arial"/>
          <w:sz w:val="24"/>
          <w:szCs w:val="24"/>
        </w:rPr>
      </w:pPr>
      <w:r w:rsidRPr="00836737">
        <w:rPr>
          <w:rFonts w:ascii="Arial" w:hAnsi="Arial" w:cs="Arial"/>
          <w:sz w:val="24"/>
          <w:szCs w:val="24"/>
        </w:rPr>
        <w:t xml:space="preserve">Two new strategic risks added: </w:t>
      </w:r>
      <w:r w:rsidRPr="00836737">
        <w:rPr>
          <w:rFonts w:ascii="Arial" w:hAnsi="Arial" w:cs="Arial"/>
          <w:b/>
          <w:bCs/>
          <w:sz w:val="24"/>
          <w:szCs w:val="24"/>
        </w:rPr>
        <w:t>Artificial Intelligence</w:t>
      </w:r>
      <w:r w:rsidRPr="00836737">
        <w:rPr>
          <w:rFonts w:ascii="Arial" w:hAnsi="Arial" w:cs="Arial"/>
          <w:sz w:val="24"/>
          <w:szCs w:val="24"/>
        </w:rPr>
        <w:t xml:space="preserve"> and </w:t>
      </w:r>
      <w:r w:rsidRPr="00836737">
        <w:rPr>
          <w:rFonts w:ascii="Arial" w:hAnsi="Arial" w:cs="Arial"/>
          <w:b/>
          <w:bCs/>
          <w:sz w:val="24"/>
          <w:szCs w:val="24"/>
        </w:rPr>
        <w:t>Political Change</w:t>
      </w:r>
      <w:r w:rsidRPr="00836737">
        <w:rPr>
          <w:rFonts w:ascii="Arial" w:hAnsi="Arial" w:cs="Arial"/>
          <w:sz w:val="24"/>
          <w:szCs w:val="24"/>
        </w:rPr>
        <w:t>.</w:t>
      </w:r>
    </w:p>
    <w:p w14:paraId="42127844" w14:textId="77777777" w:rsidR="000467F5" w:rsidRPr="00836737" w:rsidRDefault="000467F5" w:rsidP="000467F5">
      <w:pPr>
        <w:numPr>
          <w:ilvl w:val="0"/>
          <w:numId w:val="15"/>
        </w:numPr>
        <w:rPr>
          <w:rFonts w:ascii="Arial" w:hAnsi="Arial" w:cs="Arial"/>
          <w:sz w:val="24"/>
          <w:szCs w:val="24"/>
        </w:rPr>
      </w:pPr>
      <w:r w:rsidRPr="00836737">
        <w:rPr>
          <w:rFonts w:ascii="Arial" w:hAnsi="Arial" w:cs="Arial"/>
          <w:sz w:val="24"/>
          <w:szCs w:val="24"/>
        </w:rPr>
        <w:t>Opportunities section strengthened to reflect positive risk appetite.</w:t>
      </w:r>
    </w:p>
    <w:p w14:paraId="599CB37A" w14:textId="77777777" w:rsidR="000467F5" w:rsidRPr="00836737" w:rsidRDefault="000467F5" w:rsidP="000467F5">
      <w:pPr>
        <w:numPr>
          <w:ilvl w:val="0"/>
          <w:numId w:val="15"/>
        </w:numPr>
        <w:rPr>
          <w:rFonts w:ascii="Arial" w:hAnsi="Arial" w:cs="Arial"/>
          <w:sz w:val="24"/>
          <w:szCs w:val="24"/>
        </w:rPr>
      </w:pPr>
      <w:r w:rsidRPr="00836737">
        <w:rPr>
          <w:rFonts w:ascii="Arial" w:hAnsi="Arial" w:cs="Arial"/>
          <w:sz w:val="24"/>
          <w:szCs w:val="24"/>
        </w:rPr>
        <w:t>Interconnectivity risk clarified (spanning partnerships, data and external dependencies).</w:t>
      </w:r>
    </w:p>
    <w:p w14:paraId="6B9E22F0" w14:textId="77777777" w:rsidR="000467F5" w:rsidRPr="00836737" w:rsidRDefault="000467F5" w:rsidP="000467F5">
      <w:pPr>
        <w:numPr>
          <w:ilvl w:val="0"/>
          <w:numId w:val="15"/>
        </w:numPr>
        <w:rPr>
          <w:rFonts w:ascii="Arial" w:hAnsi="Arial" w:cs="Arial"/>
          <w:sz w:val="24"/>
          <w:szCs w:val="24"/>
        </w:rPr>
      </w:pPr>
      <w:r w:rsidRPr="00836737">
        <w:rPr>
          <w:rFonts w:ascii="Arial" w:hAnsi="Arial" w:cs="Arial"/>
          <w:sz w:val="24"/>
          <w:szCs w:val="24"/>
        </w:rPr>
        <w:t>Post</w:t>
      </w:r>
      <w:r w:rsidRPr="00836737">
        <w:rPr>
          <w:rFonts w:ascii="Arial" w:hAnsi="Arial" w:cs="Arial"/>
          <w:sz w:val="24"/>
          <w:szCs w:val="24"/>
        </w:rPr>
        <w:noBreakHyphen/>
        <w:t>election implications will be reviewed at the June meeting.</w:t>
      </w:r>
    </w:p>
    <w:p w14:paraId="2CAF464D" w14:textId="77777777" w:rsidR="000467F5" w:rsidRPr="00836737" w:rsidRDefault="000467F5" w:rsidP="000467F5">
      <w:pPr>
        <w:rPr>
          <w:rFonts w:ascii="Arial" w:hAnsi="Arial" w:cs="Arial"/>
          <w:b/>
          <w:bCs/>
          <w:sz w:val="24"/>
          <w:szCs w:val="24"/>
        </w:rPr>
      </w:pPr>
      <w:r w:rsidRPr="00836737">
        <w:rPr>
          <w:rFonts w:ascii="Arial" w:hAnsi="Arial" w:cs="Arial"/>
          <w:b/>
          <w:bCs/>
          <w:sz w:val="24"/>
          <w:szCs w:val="24"/>
        </w:rPr>
        <w:t>Compliance Report</w:t>
      </w:r>
    </w:p>
    <w:p w14:paraId="5B28CE37" w14:textId="77777777" w:rsidR="000467F5" w:rsidRPr="00836737" w:rsidRDefault="000467F5" w:rsidP="000467F5">
      <w:pPr>
        <w:rPr>
          <w:rFonts w:ascii="Arial" w:hAnsi="Arial" w:cs="Arial"/>
          <w:sz w:val="24"/>
          <w:szCs w:val="24"/>
        </w:rPr>
      </w:pPr>
      <w:r w:rsidRPr="00836737">
        <w:rPr>
          <w:rFonts w:ascii="Arial" w:hAnsi="Arial" w:cs="Arial"/>
          <w:sz w:val="24"/>
          <w:szCs w:val="24"/>
        </w:rPr>
        <w:t>Highlights included:</w:t>
      </w:r>
    </w:p>
    <w:p w14:paraId="477BF071" w14:textId="77777777" w:rsidR="000467F5" w:rsidRPr="00836737" w:rsidRDefault="000467F5" w:rsidP="000467F5">
      <w:pPr>
        <w:numPr>
          <w:ilvl w:val="0"/>
          <w:numId w:val="15"/>
        </w:numPr>
        <w:rPr>
          <w:rFonts w:ascii="Arial" w:hAnsi="Arial" w:cs="Arial"/>
          <w:sz w:val="24"/>
          <w:szCs w:val="24"/>
        </w:rPr>
      </w:pPr>
      <w:r w:rsidRPr="00836737">
        <w:rPr>
          <w:rFonts w:ascii="Arial" w:hAnsi="Arial" w:cs="Arial"/>
          <w:b/>
          <w:bCs/>
          <w:sz w:val="24"/>
          <w:szCs w:val="24"/>
        </w:rPr>
        <w:t>Significant increase in procurement activity</w:t>
      </w:r>
      <w:r w:rsidRPr="00836737">
        <w:rPr>
          <w:rFonts w:ascii="Arial" w:hAnsi="Arial" w:cs="Arial"/>
          <w:sz w:val="24"/>
          <w:szCs w:val="24"/>
        </w:rPr>
        <w:t xml:space="preserve"> (33 commissions vs 13 expected).</w:t>
      </w:r>
    </w:p>
    <w:p w14:paraId="78C3FE6E" w14:textId="77777777" w:rsidR="000467F5" w:rsidRPr="00836737" w:rsidRDefault="000467F5" w:rsidP="000467F5">
      <w:pPr>
        <w:numPr>
          <w:ilvl w:val="0"/>
          <w:numId w:val="15"/>
        </w:numPr>
        <w:rPr>
          <w:rFonts w:ascii="Arial" w:hAnsi="Arial" w:cs="Arial"/>
          <w:sz w:val="24"/>
          <w:szCs w:val="24"/>
        </w:rPr>
      </w:pPr>
      <w:r w:rsidRPr="00836737">
        <w:rPr>
          <w:rFonts w:ascii="Arial" w:hAnsi="Arial" w:cs="Arial"/>
          <w:b/>
          <w:bCs/>
          <w:sz w:val="24"/>
          <w:szCs w:val="24"/>
        </w:rPr>
        <w:t>Information Governance</w:t>
      </w:r>
      <w:r w:rsidRPr="00836737">
        <w:rPr>
          <w:rFonts w:ascii="Arial" w:hAnsi="Arial" w:cs="Arial"/>
          <w:sz w:val="24"/>
          <w:szCs w:val="24"/>
        </w:rPr>
        <w:t>: three new SARs received; trend emerging linking SARs to complaints, and increased use of AI to generate requests.</w:t>
      </w:r>
    </w:p>
    <w:p w14:paraId="1204CAEF" w14:textId="77777777" w:rsidR="000467F5" w:rsidRPr="00836737" w:rsidRDefault="000467F5" w:rsidP="000467F5">
      <w:pPr>
        <w:numPr>
          <w:ilvl w:val="0"/>
          <w:numId w:val="15"/>
        </w:numPr>
        <w:rPr>
          <w:rFonts w:ascii="Arial" w:hAnsi="Arial" w:cs="Arial"/>
          <w:sz w:val="24"/>
          <w:szCs w:val="24"/>
        </w:rPr>
      </w:pPr>
      <w:r w:rsidRPr="00836737">
        <w:rPr>
          <w:rFonts w:ascii="Arial" w:hAnsi="Arial" w:cs="Arial"/>
          <w:b/>
          <w:bCs/>
          <w:sz w:val="24"/>
          <w:szCs w:val="24"/>
        </w:rPr>
        <w:t>Data Breaches</w:t>
      </w:r>
      <w:r w:rsidRPr="00836737">
        <w:rPr>
          <w:rFonts w:ascii="Arial" w:hAnsi="Arial" w:cs="Arial"/>
          <w:sz w:val="24"/>
          <w:szCs w:val="24"/>
        </w:rPr>
        <w:t>: ongoing training, phishing exercises, and performance management being used to reduce incidents.</w:t>
      </w:r>
    </w:p>
    <w:p w14:paraId="5CE9E7CC" w14:textId="77777777" w:rsidR="000467F5" w:rsidRPr="00836737" w:rsidRDefault="000467F5" w:rsidP="000467F5">
      <w:pPr>
        <w:numPr>
          <w:ilvl w:val="0"/>
          <w:numId w:val="15"/>
        </w:numPr>
        <w:rPr>
          <w:rFonts w:ascii="Arial" w:hAnsi="Arial" w:cs="Arial"/>
          <w:sz w:val="24"/>
          <w:szCs w:val="24"/>
        </w:rPr>
      </w:pPr>
      <w:r w:rsidRPr="00836737">
        <w:rPr>
          <w:rFonts w:ascii="Arial" w:hAnsi="Arial" w:cs="Arial"/>
          <w:b/>
          <w:bCs/>
          <w:sz w:val="24"/>
          <w:szCs w:val="24"/>
        </w:rPr>
        <w:t>Welsh Language</w:t>
      </w:r>
      <w:r w:rsidRPr="00836737">
        <w:rPr>
          <w:rFonts w:ascii="Arial" w:hAnsi="Arial" w:cs="Arial"/>
          <w:sz w:val="24"/>
          <w:szCs w:val="24"/>
        </w:rPr>
        <w:t>: strong profile in the Welsh Language Commissioner’s five</w:t>
      </w:r>
      <w:r w:rsidRPr="00836737">
        <w:rPr>
          <w:rFonts w:ascii="Arial" w:hAnsi="Arial" w:cs="Arial"/>
          <w:sz w:val="24"/>
          <w:szCs w:val="24"/>
        </w:rPr>
        <w:noBreakHyphen/>
        <w:t>year report; Social Care Wales staff featured as case studies.</w:t>
      </w:r>
    </w:p>
    <w:p w14:paraId="146E6710" w14:textId="77777777" w:rsidR="000467F5" w:rsidRPr="00836737" w:rsidRDefault="000467F5" w:rsidP="000467F5">
      <w:pPr>
        <w:numPr>
          <w:ilvl w:val="0"/>
          <w:numId w:val="15"/>
        </w:numPr>
        <w:rPr>
          <w:rFonts w:ascii="Arial" w:hAnsi="Arial" w:cs="Arial"/>
          <w:sz w:val="24"/>
          <w:szCs w:val="24"/>
        </w:rPr>
      </w:pPr>
      <w:r w:rsidRPr="00836737">
        <w:rPr>
          <w:rFonts w:ascii="Arial" w:hAnsi="Arial" w:cs="Arial"/>
          <w:b/>
          <w:bCs/>
          <w:sz w:val="24"/>
          <w:szCs w:val="24"/>
        </w:rPr>
        <w:t>Safeguarding</w:t>
      </w:r>
      <w:r w:rsidRPr="00836737">
        <w:rPr>
          <w:rFonts w:ascii="Arial" w:hAnsi="Arial" w:cs="Arial"/>
          <w:sz w:val="24"/>
          <w:szCs w:val="24"/>
        </w:rPr>
        <w:t>: strengthened internal approach; training scheduled for completion by end of March.</w:t>
      </w:r>
    </w:p>
    <w:p w14:paraId="6A747E24" w14:textId="77777777" w:rsidR="000467F5" w:rsidRPr="00836737" w:rsidRDefault="000467F5" w:rsidP="000467F5">
      <w:pPr>
        <w:numPr>
          <w:ilvl w:val="0"/>
          <w:numId w:val="15"/>
        </w:numPr>
        <w:rPr>
          <w:rFonts w:ascii="Arial" w:hAnsi="Arial" w:cs="Arial"/>
          <w:sz w:val="24"/>
          <w:szCs w:val="24"/>
        </w:rPr>
      </w:pPr>
      <w:r w:rsidRPr="00836737">
        <w:rPr>
          <w:rFonts w:ascii="Arial" w:hAnsi="Arial" w:cs="Arial"/>
          <w:b/>
          <w:bCs/>
          <w:sz w:val="24"/>
          <w:szCs w:val="24"/>
        </w:rPr>
        <w:t>Whistleblowing</w:t>
      </w:r>
      <w:r w:rsidRPr="00836737">
        <w:rPr>
          <w:rFonts w:ascii="Arial" w:hAnsi="Arial" w:cs="Arial"/>
          <w:sz w:val="24"/>
          <w:szCs w:val="24"/>
        </w:rPr>
        <w:t>: no reports; policy refresh planned with renewed staff communication.</w:t>
      </w:r>
    </w:p>
    <w:p w14:paraId="3BAE24D2" w14:textId="77777777" w:rsidR="000467F5" w:rsidRDefault="000467F5" w:rsidP="000467F5">
      <w:pPr>
        <w:rPr>
          <w:rFonts w:ascii="Arial" w:hAnsi="Arial" w:cs="Arial"/>
          <w:sz w:val="24"/>
          <w:szCs w:val="24"/>
        </w:rPr>
      </w:pPr>
    </w:p>
    <w:p w14:paraId="3762ECA7" w14:textId="32F843BA" w:rsidR="0000509A" w:rsidRPr="000467F5" w:rsidRDefault="00C45177" w:rsidP="00C45177">
      <w:pPr>
        <w:rPr>
          <w:rFonts w:ascii="Arial" w:hAnsi="Arial" w:cs="Arial"/>
          <w:b/>
          <w:bCs/>
          <w:sz w:val="24"/>
          <w:szCs w:val="24"/>
          <w:u w:val="single"/>
        </w:rPr>
      </w:pPr>
      <w:r w:rsidRPr="000467F5">
        <w:rPr>
          <w:rFonts w:ascii="Arial" w:hAnsi="Arial" w:cs="Arial"/>
          <w:b/>
          <w:bCs/>
          <w:sz w:val="24"/>
          <w:szCs w:val="24"/>
          <w:u w:val="single"/>
        </w:rPr>
        <w:t>Inform</w:t>
      </w:r>
      <w:r w:rsidR="0000509A" w:rsidRPr="000467F5">
        <w:rPr>
          <w:rFonts w:ascii="Arial" w:hAnsi="Arial" w:cs="Arial"/>
          <w:b/>
          <w:bCs/>
          <w:sz w:val="24"/>
          <w:szCs w:val="24"/>
          <w:u w:val="single"/>
        </w:rPr>
        <w:t xml:space="preserve"> </w:t>
      </w:r>
    </w:p>
    <w:p w14:paraId="371F81C2" w14:textId="77777777" w:rsidR="000467F5" w:rsidRPr="00836737" w:rsidRDefault="000467F5" w:rsidP="000467F5">
      <w:pPr>
        <w:rPr>
          <w:rFonts w:ascii="Arial" w:hAnsi="Arial" w:cs="Arial"/>
          <w:b/>
          <w:bCs/>
          <w:sz w:val="24"/>
          <w:szCs w:val="24"/>
        </w:rPr>
      </w:pPr>
      <w:r w:rsidRPr="00836737">
        <w:rPr>
          <w:rFonts w:ascii="Arial" w:hAnsi="Arial" w:cs="Arial"/>
          <w:b/>
          <w:bCs/>
          <w:sz w:val="24"/>
          <w:szCs w:val="24"/>
        </w:rPr>
        <w:t>Draft Governance Statement</w:t>
      </w:r>
    </w:p>
    <w:p w14:paraId="4EC1C1F9" w14:textId="77777777" w:rsidR="000467F5" w:rsidRPr="00836737" w:rsidRDefault="000467F5" w:rsidP="000467F5">
      <w:pPr>
        <w:rPr>
          <w:rFonts w:ascii="Arial" w:hAnsi="Arial" w:cs="Arial"/>
          <w:sz w:val="24"/>
          <w:szCs w:val="24"/>
        </w:rPr>
      </w:pPr>
      <w:r w:rsidRPr="00836737">
        <w:rPr>
          <w:rFonts w:ascii="Arial" w:hAnsi="Arial" w:cs="Arial"/>
          <w:sz w:val="24"/>
          <w:szCs w:val="24"/>
        </w:rPr>
        <w:t>The Committee reviewed the draft statement for inclusion in the Annual Accounts.</w:t>
      </w:r>
      <w:r w:rsidRPr="00836737">
        <w:rPr>
          <w:rFonts w:ascii="Arial" w:hAnsi="Arial" w:cs="Arial"/>
          <w:sz w:val="24"/>
          <w:szCs w:val="24"/>
        </w:rPr>
        <w:br/>
        <w:t>Key suggestions included:</w:t>
      </w:r>
    </w:p>
    <w:p w14:paraId="7A3B46C5" w14:textId="77777777" w:rsidR="000467F5" w:rsidRPr="00836737" w:rsidRDefault="000467F5" w:rsidP="000467F5">
      <w:pPr>
        <w:numPr>
          <w:ilvl w:val="0"/>
          <w:numId w:val="16"/>
        </w:numPr>
        <w:rPr>
          <w:rFonts w:ascii="Arial" w:hAnsi="Arial" w:cs="Arial"/>
          <w:sz w:val="24"/>
          <w:szCs w:val="24"/>
        </w:rPr>
      </w:pPr>
      <w:r w:rsidRPr="00836737">
        <w:rPr>
          <w:rFonts w:ascii="Arial" w:hAnsi="Arial" w:cs="Arial"/>
          <w:sz w:val="24"/>
          <w:szCs w:val="24"/>
        </w:rPr>
        <w:t>Recognising the Staff Partnership Council Chair’s observer role.</w:t>
      </w:r>
    </w:p>
    <w:p w14:paraId="4F16E130" w14:textId="77777777" w:rsidR="000467F5" w:rsidRPr="00836737" w:rsidRDefault="000467F5" w:rsidP="000467F5">
      <w:pPr>
        <w:numPr>
          <w:ilvl w:val="0"/>
          <w:numId w:val="16"/>
        </w:numPr>
        <w:rPr>
          <w:rFonts w:ascii="Arial" w:hAnsi="Arial" w:cs="Arial"/>
          <w:sz w:val="24"/>
          <w:szCs w:val="24"/>
        </w:rPr>
      </w:pPr>
      <w:r w:rsidRPr="00836737">
        <w:rPr>
          <w:rFonts w:ascii="Arial" w:hAnsi="Arial" w:cs="Arial"/>
          <w:sz w:val="24"/>
          <w:szCs w:val="24"/>
        </w:rPr>
        <w:t>Clarifying that the governance diagram represents current arrangements and may change.</w:t>
      </w:r>
    </w:p>
    <w:p w14:paraId="3BC9BE63" w14:textId="77777777" w:rsidR="000467F5" w:rsidRPr="00836737" w:rsidRDefault="000467F5" w:rsidP="000467F5">
      <w:pPr>
        <w:rPr>
          <w:rFonts w:ascii="Arial" w:hAnsi="Arial" w:cs="Arial"/>
          <w:b/>
          <w:bCs/>
          <w:sz w:val="24"/>
          <w:szCs w:val="24"/>
        </w:rPr>
      </w:pPr>
    </w:p>
    <w:p w14:paraId="4599AE89" w14:textId="77777777" w:rsidR="000467F5" w:rsidRPr="00836737" w:rsidRDefault="000467F5" w:rsidP="000467F5">
      <w:pPr>
        <w:rPr>
          <w:rFonts w:ascii="Arial" w:hAnsi="Arial" w:cs="Arial"/>
          <w:b/>
          <w:bCs/>
          <w:sz w:val="24"/>
          <w:szCs w:val="24"/>
        </w:rPr>
      </w:pPr>
    </w:p>
    <w:p w14:paraId="33C99E0E" w14:textId="77777777" w:rsidR="000467F5" w:rsidRPr="00836737" w:rsidRDefault="000467F5" w:rsidP="000467F5">
      <w:pPr>
        <w:rPr>
          <w:rFonts w:ascii="Arial" w:hAnsi="Arial" w:cs="Arial"/>
          <w:sz w:val="24"/>
          <w:szCs w:val="24"/>
        </w:rPr>
      </w:pPr>
      <w:r w:rsidRPr="00836737">
        <w:rPr>
          <w:rFonts w:ascii="Arial" w:hAnsi="Arial" w:cs="Arial"/>
          <w:b/>
          <w:bCs/>
          <w:sz w:val="24"/>
          <w:szCs w:val="24"/>
        </w:rPr>
        <w:t>Director’s Context Update:</w:t>
      </w:r>
      <w:r w:rsidRPr="00836737">
        <w:rPr>
          <w:rFonts w:ascii="Arial" w:hAnsi="Arial" w:cs="Arial"/>
          <w:sz w:val="24"/>
          <w:szCs w:val="24"/>
        </w:rPr>
        <w:t xml:space="preserve"> The Committee received an update covering:</w:t>
      </w:r>
    </w:p>
    <w:p w14:paraId="58C14238" w14:textId="77777777" w:rsidR="000467F5" w:rsidRPr="00836737" w:rsidRDefault="000467F5" w:rsidP="000467F5">
      <w:pPr>
        <w:numPr>
          <w:ilvl w:val="0"/>
          <w:numId w:val="17"/>
        </w:numPr>
        <w:rPr>
          <w:rFonts w:ascii="Arial" w:hAnsi="Arial" w:cs="Arial"/>
          <w:sz w:val="24"/>
          <w:szCs w:val="24"/>
        </w:rPr>
      </w:pPr>
      <w:r w:rsidRPr="00836737">
        <w:rPr>
          <w:rFonts w:ascii="Arial" w:hAnsi="Arial" w:cs="Arial"/>
          <w:b/>
          <w:bCs/>
          <w:sz w:val="24"/>
          <w:szCs w:val="24"/>
        </w:rPr>
        <w:t>External Audit (Audit Wales)</w:t>
      </w:r>
      <w:r w:rsidRPr="00836737">
        <w:rPr>
          <w:rFonts w:ascii="Arial" w:hAnsi="Arial" w:cs="Arial"/>
          <w:sz w:val="24"/>
          <w:szCs w:val="24"/>
        </w:rPr>
        <w:t>: Interim audit completed with no issues.</w:t>
      </w:r>
    </w:p>
    <w:p w14:paraId="091654F5" w14:textId="77777777" w:rsidR="000467F5" w:rsidRPr="00836737" w:rsidRDefault="000467F5" w:rsidP="000467F5">
      <w:pPr>
        <w:numPr>
          <w:ilvl w:val="0"/>
          <w:numId w:val="17"/>
        </w:numPr>
        <w:rPr>
          <w:rFonts w:ascii="Arial" w:hAnsi="Arial" w:cs="Arial"/>
          <w:sz w:val="24"/>
          <w:szCs w:val="24"/>
        </w:rPr>
      </w:pPr>
      <w:r w:rsidRPr="00836737">
        <w:rPr>
          <w:rFonts w:ascii="Arial" w:hAnsi="Arial" w:cs="Arial"/>
          <w:b/>
          <w:bCs/>
          <w:sz w:val="24"/>
          <w:szCs w:val="24"/>
        </w:rPr>
        <w:t>Internal Audit Contract</w:t>
      </w:r>
      <w:r w:rsidRPr="00836737">
        <w:rPr>
          <w:rFonts w:ascii="Arial" w:hAnsi="Arial" w:cs="Arial"/>
          <w:sz w:val="24"/>
          <w:szCs w:val="24"/>
        </w:rPr>
        <w:t>: New provider appointed after competitive tender, with onboarding discussions underway.</w:t>
      </w:r>
    </w:p>
    <w:p w14:paraId="38C60316" w14:textId="77777777" w:rsidR="000467F5" w:rsidRPr="00836737" w:rsidRDefault="000467F5" w:rsidP="000467F5">
      <w:pPr>
        <w:numPr>
          <w:ilvl w:val="0"/>
          <w:numId w:val="17"/>
        </w:numPr>
        <w:rPr>
          <w:rFonts w:ascii="Arial" w:hAnsi="Arial" w:cs="Arial"/>
          <w:sz w:val="24"/>
          <w:szCs w:val="24"/>
        </w:rPr>
      </w:pPr>
      <w:r w:rsidRPr="00836737">
        <w:rPr>
          <w:rFonts w:ascii="Arial" w:hAnsi="Arial" w:cs="Arial"/>
          <w:b/>
          <w:bCs/>
          <w:sz w:val="24"/>
          <w:szCs w:val="24"/>
        </w:rPr>
        <w:t>Year-End Accounts Preparation</w:t>
      </w:r>
      <w:r w:rsidRPr="00836737">
        <w:rPr>
          <w:rFonts w:ascii="Arial" w:hAnsi="Arial" w:cs="Arial"/>
          <w:sz w:val="24"/>
          <w:szCs w:val="24"/>
        </w:rPr>
        <w:t>: Early planning in place; clear roles and checklists established to support the new Interim Head of Finance.</w:t>
      </w:r>
    </w:p>
    <w:p w14:paraId="1F7132CB" w14:textId="77777777" w:rsidR="000467F5" w:rsidRPr="00836737" w:rsidRDefault="000467F5" w:rsidP="000467F5">
      <w:pPr>
        <w:numPr>
          <w:ilvl w:val="0"/>
          <w:numId w:val="17"/>
        </w:numPr>
        <w:rPr>
          <w:rFonts w:ascii="Arial" w:hAnsi="Arial" w:cs="Arial"/>
          <w:sz w:val="24"/>
          <w:szCs w:val="24"/>
        </w:rPr>
      </w:pPr>
      <w:r w:rsidRPr="00836737">
        <w:rPr>
          <w:rFonts w:ascii="Arial" w:hAnsi="Arial" w:cs="Arial"/>
          <w:b/>
          <w:bCs/>
          <w:sz w:val="24"/>
          <w:szCs w:val="24"/>
        </w:rPr>
        <w:t>Budget Position</w:t>
      </w:r>
      <w:r w:rsidRPr="00836737">
        <w:rPr>
          <w:rFonts w:ascii="Arial" w:hAnsi="Arial" w:cs="Arial"/>
          <w:sz w:val="24"/>
          <w:szCs w:val="24"/>
        </w:rPr>
        <w:t xml:space="preserve">: </w:t>
      </w:r>
    </w:p>
    <w:p w14:paraId="54B65A61" w14:textId="77777777" w:rsidR="000467F5" w:rsidRPr="00836737" w:rsidRDefault="000467F5" w:rsidP="000467F5">
      <w:pPr>
        <w:rPr>
          <w:rFonts w:ascii="Arial" w:hAnsi="Arial" w:cs="Arial"/>
          <w:sz w:val="24"/>
          <w:szCs w:val="24"/>
        </w:rPr>
      </w:pPr>
      <w:r w:rsidRPr="00836737">
        <w:rPr>
          <w:rFonts w:ascii="Arial" w:hAnsi="Arial" w:cs="Arial"/>
          <w:sz w:val="24"/>
          <w:szCs w:val="24"/>
        </w:rPr>
        <w:t>Core budget baseline uplift confirmed.</w:t>
      </w:r>
    </w:p>
    <w:p w14:paraId="72B623C3" w14:textId="77777777" w:rsidR="000467F5" w:rsidRPr="00836737" w:rsidRDefault="000467F5" w:rsidP="000467F5">
      <w:pPr>
        <w:rPr>
          <w:rFonts w:ascii="Arial" w:hAnsi="Arial" w:cs="Arial"/>
          <w:sz w:val="24"/>
          <w:szCs w:val="24"/>
        </w:rPr>
      </w:pPr>
      <w:r w:rsidRPr="00836737">
        <w:rPr>
          <w:rFonts w:ascii="Arial" w:hAnsi="Arial" w:cs="Arial"/>
          <w:sz w:val="24"/>
          <w:szCs w:val="24"/>
        </w:rPr>
        <w:t>Additional grants (research &amp; improvement £1.27m, EYCC £584K, Welsh language £200k, bursary improvements £1.463m) expected to remain at previous year’s cash values. Remit letter wording being finalised; financial figures awaited.</w:t>
      </w:r>
    </w:p>
    <w:p w14:paraId="5086D897" w14:textId="77777777" w:rsidR="000467F5" w:rsidRPr="00836737" w:rsidRDefault="000467F5" w:rsidP="000467F5">
      <w:pPr>
        <w:numPr>
          <w:ilvl w:val="0"/>
          <w:numId w:val="17"/>
        </w:numPr>
        <w:rPr>
          <w:rFonts w:ascii="Arial" w:hAnsi="Arial" w:cs="Arial"/>
          <w:sz w:val="24"/>
          <w:szCs w:val="24"/>
        </w:rPr>
      </w:pPr>
      <w:r w:rsidRPr="00836737">
        <w:rPr>
          <w:rFonts w:ascii="Arial" w:hAnsi="Arial" w:cs="Arial"/>
          <w:b/>
          <w:bCs/>
          <w:sz w:val="24"/>
          <w:szCs w:val="24"/>
        </w:rPr>
        <w:t>Scenario Planning</w:t>
      </w:r>
      <w:r w:rsidRPr="00836737">
        <w:rPr>
          <w:rFonts w:ascii="Arial" w:hAnsi="Arial" w:cs="Arial"/>
          <w:sz w:val="24"/>
          <w:szCs w:val="24"/>
        </w:rPr>
        <w:t>: EMT undertaking planning around potential future budget reductions or political shifts.</w:t>
      </w:r>
    </w:p>
    <w:p w14:paraId="7D80D939" w14:textId="77777777" w:rsidR="000467F5" w:rsidRDefault="000467F5" w:rsidP="00C45177">
      <w:pPr>
        <w:rPr>
          <w:rFonts w:ascii="Arial" w:hAnsi="Arial" w:cs="Arial"/>
          <w:sz w:val="24"/>
          <w:szCs w:val="24"/>
        </w:rPr>
      </w:pPr>
    </w:p>
    <w:p w14:paraId="32FB80B4" w14:textId="77777777" w:rsidR="000467F5" w:rsidRDefault="000467F5" w:rsidP="00C45177">
      <w:pPr>
        <w:rPr>
          <w:rFonts w:ascii="Arial" w:hAnsi="Arial" w:cs="Arial"/>
          <w:sz w:val="24"/>
          <w:szCs w:val="24"/>
        </w:rPr>
      </w:pPr>
    </w:p>
    <w:p w14:paraId="186A68E0" w14:textId="14B87AE4" w:rsidR="00C45177" w:rsidRPr="00C45177" w:rsidRDefault="00C45177" w:rsidP="00C45177">
      <w:pPr>
        <w:rPr>
          <w:rFonts w:ascii="Arial" w:hAnsi="Arial" w:cs="Arial"/>
          <w:sz w:val="24"/>
          <w:szCs w:val="24"/>
        </w:rPr>
      </w:pPr>
      <w:r>
        <w:rPr>
          <w:rFonts w:ascii="Arial" w:hAnsi="Arial" w:cs="Arial"/>
          <w:sz w:val="24"/>
          <w:szCs w:val="24"/>
        </w:rPr>
        <w:t xml:space="preserve">NEXT MEETING: </w:t>
      </w:r>
      <w:r w:rsidR="000467F5">
        <w:rPr>
          <w:rFonts w:ascii="Arial" w:hAnsi="Arial" w:cs="Arial"/>
          <w:sz w:val="24"/>
          <w:szCs w:val="24"/>
        </w:rPr>
        <w:t>25 June 2026</w:t>
      </w:r>
    </w:p>
    <w:p w14:paraId="33EF7FDE" w14:textId="77777777" w:rsidR="0000509A" w:rsidRPr="00D170BA" w:rsidRDefault="0000509A">
      <w:pPr>
        <w:rPr>
          <w:rFonts w:ascii="Arial" w:hAnsi="Arial" w:cs="Arial"/>
          <w:sz w:val="24"/>
          <w:szCs w:val="24"/>
        </w:rPr>
      </w:pPr>
    </w:p>
    <w:sectPr w:rsidR="0000509A" w:rsidRPr="00D170BA" w:rsidSect="00FF032B">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A2E1F4" w14:textId="77777777" w:rsidR="00645624" w:rsidRDefault="00645624" w:rsidP="00C45177">
      <w:pPr>
        <w:spacing w:after="0" w:line="240" w:lineRule="auto"/>
      </w:pPr>
      <w:r>
        <w:separator/>
      </w:r>
    </w:p>
  </w:endnote>
  <w:endnote w:type="continuationSeparator" w:id="0">
    <w:p w14:paraId="69CB3476" w14:textId="77777777" w:rsidR="00645624" w:rsidRDefault="00645624" w:rsidP="00C451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C836FA" w14:textId="77777777" w:rsidR="00645624" w:rsidRDefault="00645624" w:rsidP="00C45177">
      <w:pPr>
        <w:spacing w:after="0" w:line="240" w:lineRule="auto"/>
      </w:pPr>
      <w:r>
        <w:separator/>
      </w:r>
    </w:p>
  </w:footnote>
  <w:footnote w:type="continuationSeparator" w:id="0">
    <w:p w14:paraId="0A181BCB" w14:textId="77777777" w:rsidR="00645624" w:rsidRDefault="00645624" w:rsidP="00C451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27A7AF" w14:textId="557C6924" w:rsidR="00C45177" w:rsidRPr="00C45177" w:rsidRDefault="00C45177" w:rsidP="00C45177">
    <w:pPr>
      <w:pStyle w:val="Header"/>
      <w:jc w:val="center"/>
    </w:pPr>
    <w:r w:rsidRPr="00C45177">
      <w:rPr>
        <w:noProof/>
      </w:rPr>
      <w:drawing>
        <wp:inline distT="0" distB="0" distL="0" distR="0" wp14:anchorId="004BC094" wp14:editId="41437F6E">
          <wp:extent cx="3181350" cy="633730"/>
          <wp:effectExtent l="0" t="0" r="0" b="0"/>
          <wp:docPr id="1109437247" name="Picture 2" descr="Social Care Wal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ocial Care Wales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81350" cy="633730"/>
                  </a:xfrm>
                  <a:prstGeom prst="rect">
                    <a:avLst/>
                  </a:prstGeom>
                  <a:noFill/>
                  <a:ln>
                    <a:noFill/>
                  </a:ln>
                </pic:spPr>
              </pic:pic>
            </a:graphicData>
          </a:graphic>
        </wp:inline>
      </w:drawing>
    </w:r>
  </w:p>
  <w:p w14:paraId="0D58CE14" w14:textId="77777777" w:rsidR="00C45177" w:rsidRPr="00C45177" w:rsidRDefault="00C45177" w:rsidP="00C45177">
    <w:pPr>
      <w:pStyle w:val="Header"/>
    </w:pPr>
  </w:p>
  <w:p w14:paraId="22E68D8A" w14:textId="77777777" w:rsidR="00C45177" w:rsidRPr="00C45177" w:rsidRDefault="00C45177" w:rsidP="00C45177">
    <w:pPr>
      <w:pStyle w:val="Header"/>
    </w:pPr>
  </w:p>
  <w:p w14:paraId="619B96BA" w14:textId="77777777" w:rsidR="00C45177" w:rsidRDefault="00C451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C4354"/>
    <w:multiLevelType w:val="hybridMultilevel"/>
    <w:tmpl w:val="6590CCF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FE09FB"/>
    <w:multiLevelType w:val="multilevel"/>
    <w:tmpl w:val="0A9672D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0C184E"/>
    <w:multiLevelType w:val="hybridMultilevel"/>
    <w:tmpl w:val="B3EC0A1C"/>
    <w:lvl w:ilvl="0" w:tplc="264EC994">
      <w:numFmt w:val="bullet"/>
      <w:lvlText w:val="•"/>
      <w:lvlJc w:val="left"/>
      <w:pPr>
        <w:ind w:left="720" w:hanging="720"/>
      </w:pPr>
      <w:rPr>
        <w:rFonts w:ascii="Arial" w:eastAsiaTheme="minorHAnsi" w:hAnsi="Arial" w:cs="Arial" w:hint="default"/>
      </w:rPr>
    </w:lvl>
    <w:lvl w:ilvl="1" w:tplc="3C306E20">
      <w:numFmt w:val="bullet"/>
      <w:lvlText w:val=""/>
      <w:lvlJc w:val="left"/>
      <w:pPr>
        <w:ind w:left="1440" w:hanging="720"/>
      </w:pPr>
      <w:rPr>
        <w:rFonts w:ascii="Symbol" w:eastAsiaTheme="minorHAnsi" w:hAnsi="Symbol" w:cs="Aria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3D204B0"/>
    <w:multiLevelType w:val="multilevel"/>
    <w:tmpl w:val="0946438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244517F5"/>
    <w:multiLevelType w:val="hybridMultilevel"/>
    <w:tmpl w:val="6586665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27D724C7"/>
    <w:multiLevelType w:val="hybridMultilevel"/>
    <w:tmpl w:val="B3C87EE0"/>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2B2F67E5"/>
    <w:multiLevelType w:val="hybridMultilevel"/>
    <w:tmpl w:val="15ACAD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B94530"/>
    <w:multiLevelType w:val="hybridMultilevel"/>
    <w:tmpl w:val="06DA4EE4"/>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B3C7FC5"/>
    <w:multiLevelType w:val="multilevel"/>
    <w:tmpl w:val="E4EA9E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59781276"/>
    <w:multiLevelType w:val="hybridMultilevel"/>
    <w:tmpl w:val="9028BE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0" w15:restartNumberingAfterBreak="0">
    <w:nsid w:val="5A14098A"/>
    <w:multiLevelType w:val="multilevel"/>
    <w:tmpl w:val="27AE9C48"/>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15:restartNumberingAfterBreak="0">
    <w:nsid w:val="5CA97E66"/>
    <w:multiLevelType w:val="multilevel"/>
    <w:tmpl w:val="EC760104"/>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DAACD5D"/>
    <w:multiLevelType w:val="hybridMultilevel"/>
    <w:tmpl w:val="463820DA"/>
    <w:lvl w:ilvl="0" w:tplc="C6B493CA">
      <w:start w:val="1"/>
      <w:numFmt w:val="bullet"/>
      <w:lvlText w:val=""/>
      <w:lvlJc w:val="left"/>
      <w:pPr>
        <w:ind w:left="720" w:hanging="360"/>
      </w:pPr>
      <w:rPr>
        <w:rFonts w:ascii="Symbol" w:hAnsi="Symbol" w:hint="default"/>
      </w:rPr>
    </w:lvl>
    <w:lvl w:ilvl="1" w:tplc="48D8E5EC">
      <w:start w:val="1"/>
      <w:numFmt w:val="bullet"/>
      <w:lvlText w:val="o"/>
      <w:lvlJc w:val="left"/>
      <w:pPr>
        <w:ind w:left="1440" w:hanging="360"/>
      </w:pPr>
      <w:rPr>
        <w:rFonts w:ascii="Courier New" w:hAnsi="Courier New" w:hint="default"/>
      </w:rPr>
    </w:lvl>
    <w:lvl w:ilvl="2" w:tplc="3D0A3BFC">
      <w:start w:val="1"/>
      <w:numFmt w:val="bullet"/>
      <w:lvlText w:val=""/>
      <w:lvlJc w:val="left"/>
      <w:pPr>
        <w:ind w:left="2160" w:hanging="360"/>
      </w:pPr>
      <w:rPr>
        <w:rFonts w:ascii="Wingdings" w:hAnsi="Wingdings" w:hint="default"/>
      </w:rPr>
    </w:lvl>
    <w:lvl w:ilvl="3" w:tplc="B394B386">
      <w:start w:val="1"/>
      <w:numFmt w:val="bullet"/>
      <w:lvlText w:val=""/>
      <w:lvlJc w:val="left"/>
      <w:pPr>
        <w:ind w:left="2880" w:hanging="360"/>
      </w:pPr>
      <w:rPr>
        <w:rFonts w:ascii="Symbol" w:hAnsi="Symbol" w:hint="default"/>
      </w:rPr>
    </w:lvl>
    <w:lvl w:ilvl="4" w:tplc="A4CE07F8">
      <w:start w:val="1"/>
      <w:numFmt w:val="bullet"/>
      <w:lvlText w:val="o"/>
      <w:lvlJc w:val="left"/>
      <w:pPr>
        <w:ind w:left="3600" w:hanging="360"/>
      </w:pPr>
      <w:rPr>
        <w:rFonts w:ascii="Courier New" w:hAnsi="Courier New" w:hint="default"/>
      </w:rPr>
    </w:lvl>
    <w:lvl w:ilvl="5" w:tplc="FA5E7F40">
      <w:start w:val="1"/>
      <w:numFmt w:val="bullet"/>
      <w:lvlText w:val=""/>
      <w:lvlJc w:val="left"/>
      <w:pPr>
        <w:ind w:left="4320" w:hanging="360"/>
      </w:pPr>
      <w:rPr>
        <w:rFonts w:ascii="Wingdings" w:hAnsi="Wingdings" w:hint="default"/>
      </w:rPr>
    </w:lvl>
    <w:lvl w:ilvl="6" w:tplc="4A54CBDC">
      <w:start w:val="1"/>
      <w:numFmt w:val="bullet"/>
      <w:lvlText w:val=""/>
      <w:lvlJc w:val="left"/>
      <w:pPr>
        <w:ind w:left="5040" w:hanging="360"/>
      </w:pPr>
      <w:rPr>
        <w:rFonts w:ascii="Symbol" w:hAnsi="Symbol" w:hint="default"/>
      </w:rPr>
    </w:lvl>
    <w:lvl w:ilvl="7" w:tplc="335EF9FA">
      <w:start w:val="1"/>
      <w:numFmt w:val="bullet"/>
      <w:lvlText w:val="o"/>
      <w:lvlJc w:val="left"/>
      <w:pPr>
        <w:ind w:left="5760" w:hanging="360"/>
      </w:pPr>
      <w:rPr>
        <w:rFonts w:ascii="Courier New" w:hAnsi="Courier New" w:hint="default"/>
      </w:rPr>
    </w:lvl>
    <w:lvl w:ilvl="8" w:tplc="B2200A7A">
      <w:start w:val="1"/>
      <w:numFmt w:val="bullet"/>
      <w:lvlText w:val=""/>
      <w:lvlJc w:val="left"/>
      <w:pPr>
        <w:ind w:left="6480" w:hanging="360"/>
      </w:pPr>
      <w:rPr>
        <w:rFonts w:ascii="Wingdings" w:hAnsi="Wingdings" w:hint="default"/>
      </w:rPr>
    </w:lvl>
  </w:abstractNum>
  <w:abstractNum w:abstractNumId="13" w15:restartNumberingAfterBreak="0">
    <w:nsid w:val="69D1C625"/>
    <w:multiLevelType w:val="hybridMultilevel"/>
    <w:tmpl w:val="D8666998"/>
    <w:lvl w:ilvl="0" w:tplc="51FCAC92">
      <w:start w:val="1"/>
      <w:numFmt w:val="bullet"/>
      <w:lvlText w:val=""/>
      <w:lvlJc w:val="left"/>
      <w:pPr>
        <w:ind w:left="720" w:hanging="360"/>
      </w:pPr>
      <w:rPr>
        <w:rFonts w:ascii="Symbol" w:hAnsi="Symbol" w:hint="default"/>
      </w:rPr>
    </w:lvl>
    <w:lvl w:ilvl="1" w:tplc="DF460C3A">
      <w:start w:val="1"/>
      <w:numFmt w:val="bullet"/>
      <w:lvlText w:val="o"/>
      <w:lvlJc w:val="left"/>
      <w:pPr>
        <w:ind w:left="1440" w:hanging="360"/>
      </w:pPr>
      <w:rPr>
        <w:rFonts w:ascii="Courier New" w:hAnsi="Courier New" w:hint="default"/>
      </w:rPr>
    </w:lvl>
    <w:lvl w:ilvl="2" w:tplc="853269CE">
      <w:start w:val="1"/>
      <w:numFmt w:val="bullet"/>
      <w:lvlText w:val=""/>
      <w:lvlJc w:val="left"/>
      <w:pPr>
        <w:ind w:left="2160" w:hanging="360"/>
      </w:pPr>
      <w:rPr>
        <w:rFonts w:ascii="Wingdings" w:hAnsi="Wingdings" w:hint="default"/>
      </w:rPr>
    </w:lvl>
    <w:lvl w:ilvl="3" w:tplc="5D96CE24">
      <w:start w:val="1"/>
      <w:numFmt w:val="bullet"/>
      <w:lvlText w:val=""/>
      <w:lvlJc w:val="left"/>
      <w:pPr>
        <w:ind w:left="2880" w:hanging="360"/>
      </w:pPr>
      <w:rPr>
        <w:rFonts w:ascii="Symbol" w:hAnsi="Symbol" w:hint="default"/>
      </w:rPr>
    </w:lvl>
    <w:lvl w:ilvl="4" w:tplc="D0A03C76">
      <w:start w:val="1"/>
      <w:numFmt w:val="bullet"/>
      <w:lvlText w:val="o"/>
      <w:lvlJc w:val="left"/>
      <w:pPr>
        <w:ind w:left="3600" w:hanging="360"/>
      </w:pPr>
      <w:rPr>
        <w:rFonts w:ascii="Courier New" w:hAnsi="Courier New" w:hint="default"/>
      </w:rPr>
    </w:lvl>
    <w:lvl w:ilvl="5" w:tplc="CA8A8A22">
      <w:start w:val="1"/>
      <w:numFmt w:val="bullet"/>
      <w:lvlText w:val=""/>
      <w:lvlJc w:val="left"/>
      <w:pPr>
        <w:ind w:left="4320" w:hanging="360"/>
      </w:pPr>
      <w:rPr>
        <w:rFonts w:ascii="Wingdings" w:hAnsi="Wingdings" w:hint="default"/>
      </w:rPr>
    </w:lvl>
    <w:lvl w:ilvl="6" w:tplc="A286839C">
      <w:start w:val="1"/>
      <w:numFmt w:val="bullet"/>
      <w:lvlText w:val=""/>
      <w:lvlJc w:val="left"/>
      <w:pPr>
        <w:ind w:left="5040" w:hanging="360"/>
      </w:pPr>
      <w:rPr>
        <w:rFonts w:ascii="Symbol" w:hAnsi="Symbol" w:hint="default"/>
      </w:rPr>
    </w:lvl>
    <w:lvl w:ilvl="7" w:tplc="804A068E">
      <w:start w:val="1"/>
      <w:numFmt w:val="bullet"/>
      <w:lvlText w:val="o"/>
      <w:lvlJc w:val="left"/>
      <w:pPr>
        <w:ind w:left="5760" w:hanging="360"/>
      </w:pPr>
      <w:rPr>
        <w:rFonts w:ascii="Courier New" w:hAnsi="Courier New" w:hint="default"/>
      </w:rPr>
    </w:lvl>
    <w:lvl w:ilvl="8" w:tplc="DA1C13CA">
      <w:start w:val="1"/>
      <w:numFmt w:val="bullet"/>
      <w:lvlText w:val=""/>
      <w:lvlJc w:val="left"/>
      <w:pPr>
        <w:ind w:left="6480" w:hanging="360"/>
      </w:pPr>
      <w:rPr>
        <w:rFonts w:ascii="Wingdings" w:hAnsi="Wingdings" w:hint="default"/>
      </w:rPr>
    </w:lvl>
  </w:abstractNum>
  <w:abstractNum w:abstractNumId="14" w15:restartNumberingAfterBreak="0">
    <w:nsid w:val="7174D2DE"/>
    <w:multiLevelType w:val="hybridMultilevel"/>
    <w:tmpl w:val="8C74DD90"/>
    <w:lvl w:ilvl="0" w:tplc="6ABE5CB4">
      <w:start w:val="1"/>
      <w:numFmt w:val="bullet"/>
      <w:lvlText w:val=""/>
      <w:lvlJc w:val="left"/>
      <w:pPr>
        <w:ind w:left="720" w:hanging="360"/>
      </w:pPr>
      <w:rPr>
        <w:rFonts w:ascii="Symbol" w:hAnsi="Symbol" w:hint="default"/>
      </w:rPr>
    </w:lvl>
    <w:lvl w:ilvl="1" w:tplc="01AA4386">
      <w:start w:val="1"/>
      <w:numFmt w:val="bullet"/>
      <w:lvlText w:val="o"/>
      <w:lvlJc w:val="left"/>
      <w:pPr>
        <w:ind w:left="1440" w:hanging="360"/>
      </w:pPr>
      <w:rPr>
        <w:rFonts w:ascii="Courier New" w:hAnsi="Courier New" w:hint="default"/>
      </w:rPr>
    </w:lvl>
    <w:lvl w:ilvl="2" w:tplc="C3A4DEF6">
      <w:start w:val="1"/>
      <w:numFmt w:val="bullet"/>
      <w:lvlText w:val=""/>
      <w:lvlJc w:val="left"/>
      <w:pPr>
        <w:ind w:left="2160" w:hanging="360"/>
      </w:pPr>
      <w:rPr>
        <w:rFonts w:ascii="Wingdings" w:hAnsi="Wingdings" w:hint="default"/>
      </w:rPr>
    </w:lvl>
    <w:lvl w:ilvl="3" w:tplc="13120B1C">
      <w:start w:val="1"/>
      <w:numFmt w:val="bullet"/>
      <w:lvlText w:val=""/>
      <w:lvlJc w:val="left"/>
      <w:pPr>
        <w:ind w:left="2880" w:hanging="360"/>
      </w:pPr>
      <w:rPr>
        <w:rFonts w:ascii="Symbol" w:hAnsi="Symbol" w:hint="default"/>
      </w:rPr>
    </w:lvl>
    <w:lvl w:ilvl="4" w:tplc="8A96228A">
      <w:start w:val="1"/>
      <w:numFmt w:val="bullet"/>
      <w:lvlText w:val="o"/>
      <w:lvlJc w:val="left"/>
      <w:pPr>
        <w:ind w:left="3600" w:hanging="360"/>
      </w:pPr>
      <w:rPr>
        <w:rFonts w:ascii="Courier New" w:hAnsi="Courier New" w:hint="default"/>
      </w:rPr>
    </w:lvl>
    <w:lvl w:ilvl="5" w:tplc="60089524">
      <w:start w:val="1"/>
      <w:numFmt w:val="bullet"/>
      <w:lvlText w:val=""/>
      <w:lvlJc w:val="left"/>
      <w:pPr>
        <w:ind w:left="4320" w:hanging="360"/>
      </w:pPr>
      <w:rPr>
        <w:rFonts w:ascii="Wingdings" w:hAnsi="Wingdings" w:hint="default"/>
      </w:rPr>
    </w:lvl>
    <w:lvl w:ilvl="6" w:tplc="120E1AE8">
      <w:start w:val="1"/>
      <w:numFmt w:val="bullet"/>
      <w:lvlText w:val=""/>
      <w:lvlJc w:val="left"/>
      <w:pPr>
        <w:ind w:left="5040" w:hanging="360"/>
      </w:pPr>
      <w:rPr>
        <w:rFonts w:ascii="Symbol" w:hAnsi="Symbol" w:hint="default"/>
      </w:rPr>
    </w:lvl>
    <w:lvl w:ilvl="7" w:tplc="9BDCDAC8">
      <w:start w:val="1"/>
      <w:numFmt w:val="bullet"/>
      <w:lvlText w:val="o"/>
      <w:lvlJc w:val="left"/>
      <w:pPr>
        <w:ind w:left="5760" w:hanging="360"/>
      </w:pPr>
      <w:rPr>
        <w:rFonts w:ascii="Courier New" w:hAnsi="Courier New" w:hint="default"/>
      </w:rPr>
    </w:lvl>
    <w:lvl w:ilvl="8" w:tplc="ADDE8A18">
      <w:start w:val="1"/>
      <w:numFmt w:val="bullet"/>
      <w:lvlText w:val=""/>
      <w:lvlJc w:val="left"/>
      <w:pPr>
        <w:ind w:left="6480" w:hanging="360"/>
      </w:pPr>
      <w:rPr>
        <w:rFonts w:ascii="Wingdings" w:hAnsi="Wingdings" w:hint="default"/>
      </w:rPr>
    </w:lvl>
  </w:abstractNum>
  <w:abstractNum w:abstractNumId="15" w15:restartNumberingAfterBreak="0">
    <w:nsid w:val="724F1C72"/>
    <w:multiLevelType w:val="hybridMultilevel"/>
    <w:tmpl w:val="E818894E"/>
    <w:lvl w:ilvl="0" w:tplc="264EC994">
      <w:numFmt w:val="bullet"/>
      <w:lvlText w:val="•"/>
      <w:lvlJc w:val="left"/>
      <w:pPr>
        <w:ind w:left="720" w:hanging="72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6164343">
    <w:abstractNumId w:val="14"/>
  </w:num>
  <w:num w:numId="2" w16cid:durableId="1824004967">
    <w:abstractNumId w:val="12"/>
  </w:num>
  <w:num w:numId="3" w16cid:durableId="1873566099">
    <w:abstractNumId w:val="13"/>
  </w:num>
  <w:num w:numId="4" w16cid:durableId="113236255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79051793">
    <w:abstractNumId w:val="1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37210849">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832526652">
    <w:abstractNumId w:val="6"/>
  </w:num>
  <w:num w:numId="8" w16cid:durableId="185752572">
    <w:abstractNumId w:val="2"/>
  </w:num>
  <w:num w:numId="9" w16cid:durableId="664280585">
    <w:abstractNumId w:val="15"/>
  </w:num>
  <w:num w:numId="10" w16cid:durableId="1469469660">
    <w:abstractNumId w:val="5"/>
  </w:num>
  <w:num w:numId="11" w16cid:durableId="1079399959">
    <w:abstractNumId w:val="7"/>
  </w:num>
  <w:num w:numId="12" w16cid:durableId="106120274">
    <w:abstractNumId w:val="4"/>
  </w:num>
  <w:num w:numId="13" w16cid:durableId="1034037778">
    <w:abstractNumId w:val="0"/>
  </w:num>
  <w:num w:numId="14" w16cid:durableId="1424302316">
    <w:abstractNumId w:val="9"/>
  </w:num>
  <w:num w:numId="15" w16cid:durableId="2137406459">
    <w:abstractNumId w:val="1"/>
  </w:num>
  <w:num w:numId="16" w16cid:durableId="890923324">
    <w:abstractNumId w:val="8"/>
  </w:num>
  <w:num w:numId="17" w16cid:durableId="19128840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509A"/>
    <w:rsid w:val="0000509A"/>
    <w:rsid w:val="000467F5"/>
    <w:rsid w:val="0013775D"/>
    <w:rsid w:val="001A39CE"/>
    <w:rsid w:val="00286AD1"/>
    <w:rsid w:val="003408AE"/>
    <w:rsid w:val="00561DC2"/>
    <w:rsid w:val="00645624"/>
    <w:rsid w:val="0079412E"/>
    <w:rsid w:val="0089076B"/>
    <w:rsid w:val="008C4219"/>
    <w:rsid w:val="00B1729A"/>
    <w:rsid w:val="00C45177"/>
    <w:rsid w:val="00C81960"/>
    <w:rsid w:val="00CA2F40"/>
    <w:rsid w:val="00D170BA"/>
    <w:rsid w:val="00E46DD0"/>
    <w:rsid w:val="00F440B9"/>
    <w:rsid w:val="00FF032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EF7FBD"/>
  <w15:chartTrackingRefBased/>
  <w15:docId w15:val="{EE0409B6-EDD5-4337-8AF0-80E4410394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509A"/>
  </w:style>
  <w:style w:type="paragraph" w:styleId="Heading1">
    <w:name w:val="heading 1"/>
    <w:basedOn w:val="Normal"/>
    <w:next w:val="Normal"/>
    <w:link w:val="Heading1Char"/>
    <w:uiPriority w:val="9"/>
    <w:qFormat/>
    <w:rsid w:val="0000509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0509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0509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0509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0509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0509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0509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0509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0509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0509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0509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0509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0509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0509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0509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0509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0509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0509A"/>
    <w:rPr>
      <w:rFonts w:eastAsiaTheme="majorEastAsia" w:cstheme="majorBidi"/>
      <w:color w:val="272727" w:themeColor="text1" w:themeTint="D8"/>
    </w:rPr>
  </w:style>
  <w:style w:type="paragraph" w:styleId="Title">
    <w:name w:val="Title"/>
    <w:basedOn w:val="Normal"/>
    <w:next w:val="Normal"/>
    <w:link w:val="TitleChar"/>
    <w:uiPriority w:val="10"/>
    <w:qFormat/>
    <w:rsid w:val="0000509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509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0509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0509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0509A"/>
    <w:pPr>
      <w:spacing w:before="160"/>
      <w:jc w:val="center"/>
    </w:pPr>
    <w:rPr>
      <w:i/>
      <w:iCs/>
      <w:color w:val="404040" w:themeColor="text1" w:themeTint="BF"/>
    </w:rPr>
  </w:style>
  <w:style w:type="character" w:customStyle="1" w:styleId="QuoteChar">
    <w:name w:val="Quote Char"/>
    <w:basedOn w:val="DefaultParagraphFont"/>
    <w:link w:val="Quote"/>
    <w:uiPriority w:val="29"/>
    <w:rsid w:val="0000509A"/>
    <w:rPr>
      <w:i/>
      <w:iCs/>
      <w:color w:val="404040" w:themeColor="text1" w:themeTint="BF"/>
    </w:rPr>
  </w:style>
  <w:style w:type="paragraph" w:styleId="ListParagraph">
    <w:name w:val="List Paragraph"/>
    <w:basedOn w:val="Normal"/>
    <w:uiPriority w:val="34"/>
    <w:qFormat/>
    <w:rsid w:val="0000509A"/>
    <w:pPr>
      <w:ind w:left="720"/>
      <w:contextualSpacing/>
    </w:pPr>
  </w:style>
  <w:style w:type="character" w:styleId="IntenseEmphasis">
    <w:name w:val="Intense Emphasis"/>
    <w:basedOn w:val="DefaultParagraphFont"/>
    <w:uiPriority w:val="21"/>
    <w:qFormat/>
    <w:rsid w:val="0000509A"/>
    <w:rPr>
      <w:i/>
      <w:iCs/>
      <w:color w:val="0F4761" w:themeColor="accent1" w:themeShade="BF"/>
    </w:rPr>
  </w:style>
  <w:style w:type="paragraph" w:styleId="IntenseQuote">
    <w:name w:val="Intense Quote"/>
    <w:basedOn w:val="Normal"/>
    <w:next w:val="Normal"/>
    <w:link w:val="IntenseQuoteChar"/>
    <w:uiPriority w:val="30"/>
    <w:qFormat/>
    <w:rsid w:val="0000509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0509A"/>
    <w:rPr>
      <w:i/>
      <w:iCs/>
      <w:color w:val="0F4761" w:themeColor="accent1" w:themeShade="BF"/>
    </w:rPr>
  </w:style>
  <w:style w:type="character" w:styleId="IntenseReference">
    <w:name w:val="Intense Reference"/>
    <w:basedOn w:val="DefaultParagraphFont"/>
    <w:uiPriority w:val="32"/>
    <w:qFormat/>
    <w:rsid w:val="0000509A"/>
    <w:rPr>
      <w:b/>
      <w:bCs/>
      <w:smallCaps/>
      <w:color w:val="0F4761" w:themeColor="accent1" w:themeShade="BF"/>
      <w:spacing w:val="5"/>
    </w:rPr>
  </w:style>
  <w:style w:type="paragraph" w:styleId="NormalWeb">
    <w:name w:val="Normal (Web)"/>
    <w:basedOn w:val="Normal"/>
    <w:uiPriority w:val="99"/>
    <w:semiHidden/>
    <w:unhideWhenUsed/>
    <w:rsid w:val="0000509A"/>
    <w:pPr>
      <w:spacing w:after="0" w:line="240" w:lineRule="auto"/>
    </w:pPr>
    <w:rPr>
      <w:rFonts w:ascii="Aptos" w:hAnsi="Aptos" w:cs="Aptos"/>
      <w:sz w:val="24"/>
      <w:szCs w:val="24"/>
      <w:lang w:eastAsia="en-GB"/>
    </w:rPr>
  </w:style>
  <w:style w:type="paragraph" w:customStyle="1" w:styleId="paragraph">
    <w:name w:val="paragraph"/>
    <w:basedOn w:val="Normal"/>
    <w:rsid w:val="00C45177"/>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45177"/>
  </w:style>
  <w:style w:type="character" w:customStyle="1" w:styleId="eop">
    <w:name w:val="eop"/>
    <w:basedOn w:val="DefaultParagraphFont"/>
    <w:rsid w:val="00C45177"/>
  </w:style>
  <w:style w:type="paragraph" w:styleId="Header">
    <w:name w:val="header"/>
    <w:basedOn w:val="Normal"/>
    <w:link w:val="HeaderChar"/>
    <w:uiPriority w:val="99"/>
    <w:unhideWhenUsed/>
    <w:rsid w:val="00C45177"/>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5177"/>
  </w:style>
  <w:style w:type="paragraph" w:styleId="Footer">
    <w:name w:val="footer"/>
    <w:basedOn w:val="Normal"/>
    <w:link w:val="FooterChar"/>
    <w:uiPriority w:val="99"/>
    <w:unhideWhenUsed/>
    <w:rsid w:val="00C45177"/>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517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757</Words>
  <Characters>4315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Beth Calnan</dc:creator>
  <cp:keywords/>
  <dc:description/>
  <cp:lastModifiedBy>Beth Calnan</cp:lastModifiedBy>
  <cp:revision>4</cp:revision>
  <dcterms:created xsi:type="dcterms:W3CDTF">2026-08-20T09:04:00Z</dcterms:created>
  <dcterms:modified xsi:type="dcterms:W3CDTF">2026-08-26T11:40:00Z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3f1612d-fb9f-4910-9745-3218a93e4acc_Enabled">
    <vt:lpwstr>true</vt:lpwstr>
  </property>
  <property fmtid="{D5CDD505-2E9C-101B-9397-08002B2CF9AE}" pid="3" name="MSIP_Label_d3f1612d-fb9f-4910-9745-3218a93e4acc_SetDate">
    <vt:lpwstr>2026-04-15T14:13:42Z</vt:lpwstr>
  </property>
  <property fmtid="{D5CDD505-2E9C-101B-9397-08002B2CF9AE}" pid="4" name="MSIP_Label_d3f1612d-fb9f-4910-9745-3218a93e4acc_Method">
    <vt:lpwstr>Standard</vt:lpwstr>
  </property>
  <property fmtid="{D5CDD505-2E9C-101B-9397-08002B2CF9AE}" pid="5" name="MSIP_Label_d3f1612d-fb9f-4910-9745-3218a93e4acc_Name">
    <vt:lpwstr>defa4170-0d19-0005-0004-bc88714345d2</vt:lpwstr>
  </property>
  <property fmtid="{D5CDD505-2E9C-101B-9397-08002B2CF9AE}" pid="6" name="MSIP_Label_d3f1612d-fb9f-4910-9745-3218a93e4acc_SiteId">
    <vt:lpwstr>4bc2de22-9b97-4eb6-8e88-2254190748e2</vt:lpwstr>
  </property>
  <property fmtid="{D5CDD505-2E9C-101B-9397-08002B2CF9AE}" pid="7" name="MSIP_Label_d3f1612d-fb9f-4910-9745-3218a93e4acc_ActionId">
    <vt:lpwstr>11d9460c-ed5f-4ab3-8ba5-d83a9cedcdb8</vt:lpwstr>
  </property>
  <property fmtid="{D5CDD505-2E9C-101B-9397-08002B2CF9AE}" pid="8" name="MSIP_Label_d3f1612d-fb9f-4910-9745-3218a93e4acc_ContentBits">
    <vt:lpwstr>0</vt:lpwstr>
  </property>
  <property fmtid="{D5CDD505-2E9C-101B-9397-08002B2CF9AE}" pid="9" name="MSIP_Label_d3f1612d-fb9f-4910-9745-3218a93e4acc_Tag">
    <vt:lpwstr>10, 3, 0, 1</vt:lpwstr>
  </property>
</Properties>
</file>