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2E437" w14:textId="77777777" w:rsidR="002B0452" w:rsidRPr="00977EA8" w:rsidRDefault="002B0452" w:rsidP="002B0452">
      <w:pPr>
        <w:pStyle w:val="Default"/>
        <w:jc w:val="center"/>
        <w:rPr>
          <w:color w:val="auto"/>
        </w:rPr>
      </w:pPr>
      <w:r w:rsidRPr="00977EA8">
        <w:rPr>
          <w:noProof/>
          <w:color w:val="auto"/>
        </w:rPr>
        <w:drawing>
          <wp:inline distT="0" distB="0" distL="0" distR="0" wp14:anchorId="563699EF" wp14:editId="07BC51BA">
            <wp:extent cx="3695700" cy="736191"/>
            <wp:effectExtent l="0" t="0" r="0" b="6985"/>
            <wp:docPr id="2" name="Picture 2" descr="C:\Users\KateSalter\Desktop\SCW Logo 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teSalter\Desktop\SCW Logo Colour.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91610" cy="735376"/>
                    </a:xfrm>
                    <a:prstGeom prst="rect">
                      <a:avLst/>
                    </a:prstGeom>
                    <a:noFill/>
                    <a:ln>
                      <a:noFill/>
                    </a:ln>
                  </pic:spPr>
                </pic:pic>
              </a:graphicData>
            </a:graphic>
          </wp:inline>
        </w:drawing>
      </w:r>
    </w:p>
    <w:p w14:paraId="7599D75C" w14:textId="77777777" w:rsidR="002B0452" w:rsidRPr="00977EA8" w:rsidRDefault="002B0452" w:rsidP="002B0452">
      <w:pPr>
        <w:pStyle w:val="Default"/>
        <w:jc w:val="center"/>
        <w:rPr>
          <w:color w:val="auto"/>
        </w:rPr>
      </w:pPr>
    </w:p>
    <w:p w14:paraId="29E7EC45" w14:textId="54B45BAE" w:rsidR="002B0452" w:rsidRPr="00977EA8" w:rsidRDefault="00B862E5" w:rsidP="002B0452">
      <w:pPr>
        <w:pStyle w:val="Default"/>
        <w:jc w:val="center"/>
        <w:rPr>
          <w:color w:val="auto"/>
          <w:sz w:val="28"/>
          <w:szCs w:val="28"/>
        </w:rPr>
      </w:pPr>
      <w:r w:rsidRPr="00977EA8">
        <w:rPr>
          <w:b/>
          <w:bCs/>
          <w:color w:val="auto"/>
          <w:sz w:val="28"/>
          <w:szCs w:val="28"/>
        </w:rPr>
        <w:t>PUBLIC</w:t>
      </w:r>
      <w:r w:rsidR="00DC644C" w:rsidRPr="00977EA8">
        <w:rPr>
          <w:b/>
          <w:bCs/>
          <w:color w:val="auto"/>
          <w:sz w:val="28"/>
          <w:szCs w:val="28"/>
        </w:rPr>
        <w:t xml:space="preserve"> </w:t>
      </w:r>
      <w:r w:rsidR="002B0452" w:rsidRPr="00977EA8">
        <w:rPr>
          <w:b/>
          <w:bCs/>
          <w:color w:val="auto"/>
          <w:sz w:val="28"/>
          <w:szCs w:val="28"/>
        </w:rPr>
        <w:t>BOARD MEETING</w:t>
      </w:r>
    </w:p>
    <w:p w14:paraId="415FD2AE" w14:textId="4C783DE4" w:rsidR="002B0452" w:rsidRPr="00696A08" w:rsidRDefault="005077C0" w:rsidP="002B0452">
      <w:pPr>
        <w:pStyle w:val="Default"/>
        <w:jc w:val="center"/>
        <w:rPr>
          <w:b/>
          <w:bCs/>
          <w:color w:val="auto"/>
        </w:rPr>
      </w:pPr>
      <w:r>
        <w:rPr>
          <w:b/>
          <w:bCs/>
          <w:color w:val="auto"/>
        </w:rPr>
        <w:t>05</w:t>
      </w:r>
      <w:r w:rsidR="00514B5E">
        <w:rPr>
          <w:b/>
          <w:bCs/>
          <w:color w:val="auto"/>
        </w:rPr>
        <w:t xml:space="preserve"> </w:t>
      </w:r>
      <w:r>
        <w:rPr>
          <w:b/>
          <w:bCs/>
          <w:color w:val="auto"/>
        </w:rPr>
        <w:t>November</w:t>
      </w:r>
      <w:r w:rsidR="00696A08" w:rsidRPr="00696A08">
        <w:rPr>
          <w:b/>
          <w:bCs/>
          <w:color w:val="auto"/>
        </w:rPr>
        <w:t xml:space="preserve"> 2025</w:t>
      </w:r>
    </w:p>
    <w:p w14:paraId="42E44776" w14:textId="6AD81ED8" w:rsidR="78341F25" w:rsidRDefault="00514B5E" w:rsidP="00514B5E">
      <w:pPr>
        <w:pStyle w:val="Default"/>
        <w:jc w:val="center"/>
      </w:pPr>
      <w:r>
        <w:rPr>
          <w:b/>
          <w:bCs/>
          <w:color w:val="auto"/>
        </w:rPr>
        <w:t>Social Care Wales offices</w:t>
      </w:r>
      <w:r w:rsidR="007C28A4">
        <w:rPr>
          <w:b/>
          <w:bCs/>
          <w:color w:val="auto"/>
        </w:rPr>
        <w:t xml:space="preserve"> </w:t>
      </w:r>
      <w:r w:rsidR="005077C0">
        <w:rPr>
          <w:b/>
          <w:bCs/>
          <w:color w:val="auto"/>
        </w:rPr>
        <w:t xml:space="preserve">and </w:t>
      </w:r>
      <w:r w:rsidR="007C28A4">
        <w:rPr>
          <w:b/>
          <w:bCs/>
          <w:color w:val="auto"/>
        </w:rPr>
        <w:t>via</w:t>
      </w:r>
      <w:r w:rsidR="78341F25" w:rsidRPr="4944CF07">
        <w:rPr>
          <w:b/>
          <w:bCs/>
          <w:color w:val="auto"/>
        </w:rPr>
        <w:t xml:space="preserve"> </w:t>
      </w:r>
      <w:r>
        <w:rPr>
          <w:b/>
          <w:bCs/>
          <w:color w:val="auto"/>
        </w:rPr>
        <w:t>Teams</w:t>
      </w:r>
    </w:p>
    <w:p w14:paraId="00E0114D" w14:textId="62525203" w:rsidR="002B0452" w:rsidRPr="00977EA8" w:rsidRDefault="008F59FE" w:rsidP="002B0452">
      <w:pPr>
        <w:pStyle w:val="Default"/>
        <w:jc w:val="center"/>
        <w:rPr>
          <w:b/>
          <w:bCs/>
          <w:color w:val="auto"/>
        </w:rPr>
      </w:pPr>
      <w:r w:rsidRPr="00977EA8">
        <w:rPr>
          <w:b/>
          <w:bCs/>
          <w:color w:val="auto"/>
        </w:rPr>
        <w:t>09</w:t>
      </w:r>
      <w:r w:rsidR="002B0452" w:rsidRPr="00977EA8">
        <w:rPr>
          <w:b/>
          <w:bCs/>
          <w:color w:val="auto"/>
        </w:rPr>
        <w:t>:</w:t>
      </w:r>
      <w:r w:rsidR="005077C0">
        <w:rPr>
          <w:b/>
          <w:bCs/>
          <w:color w:val="auto"/>
        </w:rPr>
        <w:t>15</w:t>
      </w:r>
      <w:r w:rsidR="00D67EB7" w:rsidRPr="00977EA8">
        <w:rPr>
          <w:b/>
          <w:bCs/>
          <w:color w:val="auto"/>
        </w:rPr>
        <w:t xml:space="preserve"> -</w:t>
      </w:r>
      <w:r w:rsidR="002B0452" w:rsidRPr="00977EA8">
        <w:rPr>
          <w:b/>
          <w:bCs/>
          <w:color w:val="auto"/>
        </w:rPr>
        <w:t xml:space="preserve"> 1</w:t>
      </w:r>
      <w:r w:rsidR="005077C0">
        <w:rPr>
          <w:b/>
          <w:bCs/>
          <w:color w:val="auto"/>
        </w:rPr>
        <w:t>4</w:t>
      </w:r>
      <w:r w:rsidR="003A206B" w:rsidRPr="00977EA8">
        <w:rPr>
          <w:b/>
          <w:bCs/>
          <w:color w:val="auto"/>
        </w:rPr>
        <w:t>:</w:t>
      </w:r>
      <w:r w:rsidR="005077C0">
        <w:rPr>
          <w:b/>
          <w:bCs/>
          <w:color w:val="auto"/>
        </w:rPr>
        <w:t>30</w:t>
      </w:r>
    </w:p>
    <w:p w14:paraId="2F04752A" w14:textId="77777777" w:rsidR="002B0452" w:rsidRPr="00977EA8" w:rsidRDefault="002B0452" w:rsidP="002B0452">
      <w:pPr>
        <w:pStyle w:val="Default"/>
        <w:jc w:val="center"/>
        <w:rPr>
          <w:b/>
          <w:bCs/>
          <w:color w:val="auto"/>
        </w:rPr>
      </w:pPr>
    </w:p>
    <w:tbl>
      <w:tblPr>
        <w:tblW w:w="9639" w:type="dxa"/>
        <w:tblInd w:w="-5" w:type="dxa"/>
        <w:tblLook w:val="0000" w:firstRow="0" w:lastRow="0" w:firstColumn="0" w:lastColumn="0" w:noHBand="0" w:noVBand="0"/>
      </w:tblPr>
      <w:tblGrid>
        <w:gridCol w:w="2982"/>
        <w:gridCol w:w="6657"/>
      </w:tblGrid>
      <w:tr w:rsidR="008231FB" w:rsidRPr="00977EA8" w14:paraId="36E16144" w14:textId="77777777" w:rsidTr="004E3FA6">
        <w:trPr>
          <w:trHeight w:val="6201"/>
        </w:trPr>
        <w:tc>
          <w:tcPr>
            <w:tcW w:w="2982" w:type="dxa"/>
          </w:tcPr>
          <w:p w14:paraId="0882366F" w14:textId="77777777" w:rsidR="007C28A4" w:rsidRDefault="007C28A4" w:rsidP="0026161F">
            <w:pPr>
              <w:pStyle w:val="NoSpacing"/>
              <w:rPr>
                <w:rFonts w:ascii="Arial" w:hAnsi="Arial" w:cs="Arial"/>
                <w:b/>
                <w:sz w:val="24"/>
              </w:rPr>
            </w:pPr>
          </w:p>
          <w:p w14:paraId="590F9CF5" w14:textId="51461436" w:rsidR="0026161F" w:rsidRPr="00977EA8" w:rsidRDefault="0026161F" w:rsidP="0026161F">
            <w:pPr>
              <w:pStyle w:val="NoSpacing"/>
              <w:rPr>
                <w:rFonts w:ascii="Arial" w:hAnsi="Arial" w:cs="Arial"/>
                <w:b/>
                <w:bCs/>
                <w:sz w:val="24"/>
              </w:rPr>
            </w:pPr>
            <w:r w:rsidRPr="00977EA8">
              <w:rPr>
                <w:rFonts w:ascii="Arial" w:hAnsi="Arial" w:cs="Arial"/>
                <w:b/>
                <w:sz w:val="24"/>
              </w:rPr>
              <w:t>Present:</w:t>
            </w:r>
          </w:p>
          <w:p w14:paraId="47053A08" w14:textId="77777777" w:rsidR="0026161F" w:rsidRPr="00977EA8" w:rsidRDefault="0026161F" w:rsidP="0026161F">
            <w:pPr>
              <w:pStyle w:val="NoSpacing"/>
              <w:rPr>
                <w:rFonts w:ascii="Arial" w:hAnsi="Arial" w:cs="Arial"/>
                <w:b/>
                <w:bCs/>
                <w:sz w:val="24"/>
              </w:rPr>
            </w:pPr>
          </w:p>
          <w:p w14:paraId="2E9030F4" w14:textId="77777777" w:rsidR="0026161F" w:rsidRPr="00977EA8" w:rsidRDefault="0026161F" w:rsidP="0026161F">
            <w:pPr>
              <w:pStyle w:val="NoSpacing"/>
              <w:rPr>
                <w:rFonts w:ascii="Arial" w:hAnsi="Arial" w:cs="Arial"/>
                <w:sz w:val="24"/>
              </w:rPr>
            </w:pPr>
            <w:r w:rsidRPr="00977EA8">
              <w:rPr>
                <w:rFonts w:ascii="Arial" w:hAnsi="Arial" w:cs="Arial"/>
                <w:b/>
                <w:bCs/>
                <w:sz w:val="24"/>
              </w:rPr>
              <w:t>Board Members:</w:t>
            </w:r>
            <w:r w:rsidRPr="00977EA8">
              <w:rPr>
                <w:rFonts w:ascii="Arial" w:hAnsi="Arial" w:cs="Arial"/>
                <w:b/>
                <w:bCs/>
                <w:sz w:val="24"/>
              </w:rPr>
              <w:tab/>
            </w:r>
            <w:r w:rsidRPr="00977EA8">
              <w:rPr>
                <w:rFonts w:ascii="Arial" w:hAnsi="Arial" w:cs="Arial"/>
                <w:bCs/>
                <w:sz w:val="24"/>
              </w:rPr>
              <w:br/>
            </w:r>
          </w:p>
          <w:p w14:paraId="3358F26E" w14:textId="7E7553C6" w:rsidR="002F78D7" w:rsidRDefault="0026161F" w:rsidP="0026161F">
            <w:pPr>
              <w:pStyle w:val="NoSpacing"/>
              <w:rPr>
                <w:rFonts w:ascii="Arial" w:hAnsi="Arial" w:cs="Arial"/>
                <w:sz w:val="24"/>
              </w:rPr>
            </w:pPr>
            <w:r w:rsidRPr="00977EA8">
              <w:rPr>
                <w:rFonts w:ascii="Arial" w:hAnsi="Arial" w:cs="Arial"/>
                <w:sz w:val="24"/>
              </w:rPr>
              <w:t>Mick Giannasi</w:t>
            </w:r>
            <w:r w:rsidR="000D54BF" w:rsidRPr="00977EA8">
              <w:rPr>
                <w:rFonts w:ascii="Arial" w:hAnsi="Arial" w:cs="Arial"/>
                <w:sz w:val="24"/>
              </w:rPr>
              <w:t>, Chair</w:t>
            </w:r>
          </w:p>
          <w:p w14:paraId="6EF7CB76" w14:textId="334552B9" w:rsidR="004E3FA6" w:rsidRPr="00977EA8" w:rsidRDefault="004E3FA6" w:rsidP="0026161F">
            <w:pPr>
              <w:pStyle w:val="NoSpacing"/>
              <w:rPr>
                <w:rFonts w:ascii="Arial" w:hAnsi="Arial" w:cs="Arial"/>
                <w:sz w:val="24"/>
              </w:rPr>
            </w:pPr>
            <w:r>
              <w:rPr>
                <w:rFonts w:ascii="Arial" w:hAnsi="Arial" w:cs="Arial"/>
                <w:sz w:val="24"/>
                <w:szCs w:val="24"/>
              </w:rPr>
              <w:t>Aaron Edwards</w:t>
            </w:r>
          </w:p>
          <w:p w14:paraId="6FB98C5C" w14:textId="5E80386A" w:rsidR="005C17D2" w:rsidRDefault="005C17D2" w:rsidP="005C17D2">
            <w:pPr>
              <w:pStyle w:val="NoSpacing"/>
              <w:rPr>
                <w:rFonts w:ascii="Arial" w:hAnsi="Arial" w:cs="Arial"/>
                <w:sz w:val="24"/>
              </w:rPr>
            </w:pPr>
            <w:r w:rsidRPr="00977EA8">
              <w:rPr>
                <w:rFonts w:ascii="Arial" w:hAnsi="Arial" w:cs="Arial"/>
                <w:sz w:val="24"/>
              </w:rPr>
              <w:t>Abyd Quinn</w:t>
            </w:r>
            <w:r w:rsidR="00D66B8F" w:rsidRPr="00977EA8">
              <w:rPr>
                <w:rFonts w:ascii="Arial" w:hAnsi="Arial" w:cs="Arial"/>
                <w:sz w:val="24"/>
              </w:rPr>
              <w:t xml:space="preserve"> </w:t>
            </w:r>
            <w:r w:rsidRPr="00977EA8">
              <w:rPr>
                <w:rFonts w:ascii="Arial" w:hAnsi="Arial" w:cs="Arial"/>
                <w:sz w:val="24"/>
              </w:rPr>
              <w:t>Aziz</w:t>
            </w:r>
          </w:p>
          <w:p w14:paraId="63D13E9E" w14:textId="4ACEE75B" w:rsidR="00AC1E09" w:rsidRDefault="00AC1E09" w:rsidP="005C17D2">
            <w:pPr>
              <w:pStyle w:val="NoSpacing"/>
              <w:rPr>
                <w:rFonts w:ascii="Arial" w:hAnsi="Arial" w:cs="Arial"/>
                <w:sz w:val="24"/>
              </w:rPr>
            </w:pPr>
            <w:r>
              <w:rPr>
                <w:rFonts w:ascii="Arial" w:hAnsi="Arial" w:cs="Arial"/>
                <w:sz w:val="24"/>
              </w:rPr>
              <w:t>Einir Hinson</w:t>
            </w:r>
          </w:p>
          <w:p w14:paraId="79D1F81D" w14:textId="07285D8F" w:rsidR="004E3FA6" w:rsidRDefault="004E3FA6" w:rsidP="005C17D2">
            <w:pPr>
              <w:pStyle w:val="NoSpacing"/>
              <w:rPr>
                <w:rFonts w:ascii="Arial" w:hAnsi="Arial" w:cs="Arial"/>
                <w:sz w:val="24"/>
              </w:rPr>
            </w:pPr>
            <w:r>
              <w:rPr>
                <w:rFonts w:ascii="Arial" w:hAnsi="Arial" w:cs="Arial"/>
                <w:sz w:val="24"/>
                <w:szCs w:val="24"/>
              </w:rPr>
              <w:t>Helen Mary Jones</w:t>
            </w:r>
          </w:p>
          <w:p w14:paraId="3651B23C" w14:textId="5A4E8998" w:rsidR="008553E1" w:rsidRDefault="008553E1" w:rsidP="005C17D2">
            <w:pPr>
              <w:pStyle w:val="NoSpacing"/>
              <w:rPr>
                <w:rFonts w:ascii="Arial" w:hAnsi="Arial" w:cs="Arial"/>
                <w:sz w:val="24"/>
              </w:rPr>
            </w:pPr>
            <w:r>
              <w:rPr>
                <w:rFonts w:ascii="Arial" w:hAnsi="Arial" w:cs="Arial"/>
                <w:sz w:val="24"/>
              </w:rPr>
              <w:t>Isobel Lloyd</w:t>
            </w:r>
          </w:p>
          <w:p w14:paraId="5A08A6E1" w14:textId="4A60B17B" w:rsidR="008553E1" w:rsidRPr="00977EA8" w:rsidRDefault="008553E1" w:rsidP="005C17D2">
            <w:pPr>
              <w:pStyle w:val="NoSpacing"/>
              <w:rPr>
                <w:rFonts w:ascii="Arial" w:hAnsi="Arial" w:cs="Arial"/>
                <w:sz w:val="24"/>
              </w:rPr>
            </w:pPr>
            <w:r>
              <w:rPr>
                <w:rFonts w:ascii="Arial" w:hAnsi="Arial" w:cs="Arial"/>
                <w:sz w:val="24"/>
              </w:rPr>
              <w:t>Katija Dew</w:t>
            </w:r>
          </w:p>
          <w:p w14:paraId="76430A24" w14:textId="77777777" w:rsidR="005C17D2" w:rsidRPr="00977EA8" w:rsidRDefault="005C17D2" w:rsidP="005C17D2">
            <w:pPr>
              <w:pStyle w:val="NoSpacing"/>
              <w:rPr>
                <w:rFonts w:ascii="Arial" w:hAnsi="Arial" w:cs="Arial"/>
                <w:sz w:val="24"/>
              </w:rPr>
            </w:pPr>
            <w:r w:rsidRPr="00977EA8">
              <w:rPr>
                <w:rFonts w:ascii="Arial" w:hAnsi="Arial" w:cs="Arial"/>
                <w:sz w:val="24"/>
              </w:rPr>
              <w:t>Kieran Harris</w:t>
            </w:r>
          </w:p>
          <w:p w14:paraId="4E4955BD" w14:textId="6E6B0F4C" w:rsidR="004E3FA6" w:rsidRDefault="004E3FA6" w:rsidP="005C17D2">
            <w:pPr>
              <w:pStyle w:val="NoSpacing"/>
              <w:rPr>
                <w:rFonts w:ascii="Arial" w:hAnsi="Arial" w:cs="Arial"/>
                <w:sz w:val="24"/>
              </w:rPr>
            </w:pPr>
            <w:r>
              <w:rPr>
                <w:rFonts w:ascii="Arial" w:hAnsi="Arial" w:cs="Arial"/>
                <w:sz w:val="24"/>
                <w:szCs w:val="24"/>
              </w:rPr>
              <w:t>Neil Ayling</w:t>
            </w:r>
          </w:p>
          <w:p w14:paraId="74D3E42C" w14:textId="780120DB" w:rsidR="008553E1" w:rsidRDefault="008553E1" w:rsidP="005C17D2">
            <w:pPr>
              <w:pStyle w:val="NoSpacing"/>
              <w:rPr>
                <w:rFonts w:ascii="Arial" w:hAnsi="Arial" w:cs="Arial"/>
                <w:sz w:val="24"/>
              </w:rPr>
            </w:pPr>
            <w:r>
              <w:rPr>
                <w:rFonts w:ascii="Arial" w:hAnsi="Arial" w:cs="Arial"/>
                <w:sz w:val="24"/>
              </w:rPr>
              <w:t>Progress Igbedion</w:t>
            </w:r>
          </w:p>
          <w:p w14:paraId="59F164FC" w14:textId="5BEE3E98" w:rsidR="00F30CDD" w:rsidRPr="00977EA8" w:rsidRDefault="00F30CDD" w:rsidP="005C17D2">
            <w:pPr>
              <w:pStyle w:val="NoSpacing"/>
              <w:rPr>
                <w:rFonts w:ascii="Arial" w:hAnsi="Arial" w:cs="Arial"/>
                <w:sz w:val="24"/>
              </w:rPr>
            </w:pPr>
            <w:r>
              <w:rPr>
                <w:rFonts w:ascii="Arial" w:hAnsi="Arial" w:cs="Arial"/>
                <w:sz w:val="24"/>
              </w:rPr>
              <w:t>Mark Roderick</w:t>
            </w:r>
          </w:p>
          <w:p w14:paraId="6DB5C495" w14:textId="104D22CE" w:rsidR="00CA311F" w:rsidRPr="00977EA8" w:rsidRDefault="00CA311F" w:rsidP="005C17D2">
            <w:pPr>
              <w:pStyle w:val="NoSpacing"/>
              <w:rPr>
                <w:rFonts w:ascii="Arial" w:hAnsi="Arial" w:cs="Arial"/>
                <w:sz w:val="24"/>
              </w:rPr>
            </w:pPr>
            <w:r>
              <w:rPr>
                <w:rFonts w:ascii="Arial" w:hAnsi="Arial" w:cs="Arial"/>
                <w:sz w:val="24"/>
              </w:rPr>
              <w:t>Sue Phelps</w:t>
            </w:r>
          </w:p>
          <w:p w14:paraId="2082F314" w14:textId="77777777" w:rsidR="0026161F" w:rsidRDefault="005C17D2" w:rsidP="005C17D2">
            <w:pPr>
              <w:pStyle w:val="NoSpacing"/>
              <w:rPr>
                <w:rFonts w:ascii="Arial" w:hAnsi="Arial" w:cs="Arial"/>
                <w:sz w:val="24"/>
              </w:rPr>
            </w:pPr>
            <w:r w:rsidRPr="00977EA8">
              <w:rPr>
                <w:rFonts w:ascii="Arial" w:hAnsi="Arial" w:cs="Arial"/>
                <w:sz w:val="24"/>
              </w:rPr>
              <w:t>Trystan Pritchard</w:t>
            </w:r>
          </w:p>
          <w:p w14:paraId="457DDFD3" w14:textId="77777777" w:rsidR="004E3FA6" w:rsidRDefault="004E3FA6" w:rsidP="005C17D2">
            <w:pPr>
              <w:pStyle w:val="NoSpacing"/>
              <w:rPr>
                <w:rFonts w:ascii="Arial" w:hAnsi="Arial" w:cs="Arial"/>
                <w:bCs/>
                <w:sz w:val="24"/>
              </w:rPr>
            </w:pPr>
          </w:p>
          <w:p w14:paraId="70864612" w14:textId="0C34E425" w:rsidR="004E3FA6" w:rsidRPr="00977EA8" w:rsidRDefault="004E3FA6" w:rsidP="005C17D2">
            <w:pPr>
              <w:pStyle w:val="NoSpacing"/>
              <w:rPr>
                <w:rFonts w:ascii="Arial" w:hAnsi="Arial" w:cs="Arial"/>
                <w:bCs/>
                <w:sz w:val="24"/>
              </w:rPr>
            </w:pPr>
          </w:p>
        </w:tc>
        <w:tc>
          <w:tcPr>
            <w:tcW w:w="6657" w:type="dxa"/>
          </w:tcPr>
          <w:p w14:paraId="6A3B0936" w14:textId="77777777" w:rsidR="0026161F" w:rsidRPr="00977EA8" w:rsidRDefault="0026161F" w:rsidP="0026161F">
            <w:pPr>
              <w:pStyle w:val="NoSpacing"/>
              <w:rPr>
                <w:rFonts w:ascii="Arial" w:hAnsi="Arial" w:cs="Arial"/>
                <w:bCs/>
                <w:sz w:val="24"/>
              </w:rPr>
            </w:pPr>
          </w:p>
          <w:p w14:paraId="75DD5360" w14:textId="77777777" w:rsidR="0026161F" w:rsidRDefault="0026161F" w:rsidP="0026161F">
            <w:pPr>
              <w:pStyle w:val="NoSpacing"/>
              <w:rPr>
                <w:rFonts w:ascii="Arial" w:hAnsi="Arial" w:cs="Arial"/>
                <w:bCs/>
                <w:sz w:val="24"/>
              </w:rPr>
            </w:pPr>
          </w:p>
          <w:p w14:paraId="7060209C" w14:textId="77777777" w:rsidR="007C28A4" w:rsidRPr="00977EA8" w:rsidRDefault="007C28A4" w:rsidP="0026161F">
            <w:pPr>
              <w:pStyle w:val="NoSpacing"/>
              <w:rPr>
                <w:rFonts w:ascii="Arial" w:hAnsi="Arial" w:cs="Arial"/>
                <w:bCs/>
                <w:sz w:val="24"/>
              </w:rPr>
            </w:pPr>
          </w:p>
          <w:p w14:paraId="46D48642" w14:textId="77777777" w:rsidR="0026161F" w:rsidRPr="00977EA8" w:rsidRDefault="0026161F" w:rsidP="0026161F">
            <w:pPr>
              <w:pStyle w:val="NoSpacing"/>
              <w:rPr>
                <w:rFonts w:ascii="Arial" w:hAnsi="Arial" w:cs="Arial"/>
                <w:b/>
                <w:bCs/>
                <w:sz w:val="24"/>
              </w:rPr>
            </w:pPr>
            <w:r w:rsidRPr="00977EA8">
              <w:rPr>
                <w:rFonts w:ascii="Arial" w:hAnsi="Arial" w:cs="Arial"/>
                <w:b/>
                <w:bCs/>
                <w:sz w:val="24"/>
              </w:rPr>
              <w:t>Social Care Wales Officers:</w:t>
            </w:r>
            <w:r w:rsidRPr="00977EA8">
              <w:rPr>
                <w:rFonts w:ascii="Arial" w:hAnsi="Arial" w:cs="Arial"/>
                <w:b/>
                <w:bCs/>
                <w:sz w:val="24"/>
              </w:rPr>
              <w:br/>
            </w:r>
          </w:p>
          <w:p w14:paraId="57391CCD" w14:textId="63554B34" w:rsidR="0006149C" w:rsidRPr="00977EA8" w:rsidRDefault="00852586" w:rsidP="0026161F">
            <w:pPr>
              <w:pStyle w:val="NoSpacing"/>
              <w:rPr>
                <w:rFonts w:ascii="Arial" w:hAnsi="Arial" w:cs="Arial"/>
                <w:bCs/>
                <w:sz w:val="24"/>
              </w:rPr>
            </w:pPr>
            <w:r w:rsidRPr="00977EA8">
              <w:rPr>
                <w:rFonts w:ascii="Arial" w:hAnsi="Arial" w:cs="Arial"/>
                <w:bCs/>
                <w:sz w:val="24"/>
              </w:rPr>
              <w:t xml:space="preserve">Sarah McCarty </w:t>
            </w:r>
            <w:r w:rsidR="0026161F" w:rsidRPr="00977EA8">
              <w:rPr>
                <w:rFonts w:ascii="Arial" w:hAnsi="Arial" w:cs="Arial"/>
                <w:bCs/>
                <w:sz w:val="24"/>
              </w:rPr>
              <w:t>(Chief Executive Officer)</w:t>
            </w:r>
            <w:r w:rsidR="00B32809" w:rsidRPr="00977EA8">
              <w:rPr>
                <w:rFonts w:ascii="Arial" w:hAnsi="Arial" w:cs="Arial"/>
                <w:bCs/>
                <w:sz w:val="24"/>
              </w:rPr>
              <w:t xml:space="preserve"> </w:t>
            </w:r>
          </w:p>
          <w:p w14:paraId="449B29DD" w14:textId="69D01A59" w:rsidR="00D22AD8" w:rsidRDefault="00D22AD8" w:rsidP="0026161F">
            <w:pPr>
              <w:pStyle w:val="NoSpacing"/>
              <w:rPr>
                <w:rFonts w:ascii="Arial" w:hAnsi="Arial" w:cs="Arial"/>
                <w:bCs/>
                <w:sz w:val="24"/>
              </w:rPr>
            </w:pPr>
            <w:r w:rsidRPr="00977EA8">
              <w:rPr>
                <w:rFonts w:ascii="Arial" w:hAnsi="Arial" w:cs="Arial"/>
                <w:bCs/>
                <w:sz w:val="24"/>
              </w:rPr>
              <w:t xml:space="preserve">David Pritchard (Director of </w:t>
            </w:r>
            <w:r w:rsidR="006E79A8">
              <w:rPr>
                <w:rFonts w:ascii="Arial" w:hAnsi="Arial" w:cs="Arial"/>
                <w:bCs/>
                <w:sz w:val="24"/>
              </w:rPr>
              <w:t xml:space="preserve">Workforce </w:t>
            </w:r>
            <w:r w:rsidRPr="00977EA8">
              <w:rPr>
                <w:rFonts w:ascii="Arial" w:hAnsi="Arial" w:cs="Arial"/>
                <w:bCs/>
                <w:sz w:val="24"/>
              </w:rPr>
              <w:t>Regulation</w:t>
            </w:r>
            <w:r w:rsidR="006E79A8">
              <w:rPr>
                <w:rFonts w:ascii="Arial" w:hAnsi="Arial" w:cs="Arial"/>
                <w:bCs/>
                <w:sz w:val="24"/>
              </w:rPr>
              <w:t xml:space="preserve"> and </w:t>
            </w:r>
            <w:r w:rsidR="007C35FF">
              <w:rPr>
                <w:rFonts w:ascii="Arial" w:hAnsi="Arial" w:cs="Arial"/>
                <w:bCs/>
                <w:sz w:val="24"/>
              </w:rPr>
              <w:t>Development</w:t>
            </w:r>
            <w:r w:rsidRPr="00977EA8">
              <w:rPr>
                <w:rFonts w:ascii="Arial" w:hAnsi="Arial" w:cs="Arial"/>
                <w:bCs/>
                <w:sz w:val="24"/>
              </w:rPr>
              <w:t>)</w:t>
            </w:r>
          </w:p>
          <w:p w14:paraId="128FF692" w14:textId="5E567668" w:rsidR="005077C0" w:rsidRPr="00977EA8" w:rsidRDefault="005077C0" w:rsidP="0026161F">
            <w:pPr>
              <w:pStyle w:val="NoSpacing"/>
              <w:rPr>
                <w:rFonts w:ascii="Arial" w:hAnsi="Arial" w:cs="Arial"/>
                <w:bCs/>
                <w:sz w:val="24"/>
              </w:rPr>
            </w:pPr>
            <w:r>
              <w:rPr>
                <w:rFonts w:ascii="Arial" w:hAnsi="Arial" w:cs="Arial"/>
                <w:bCs/>
                <w:sz w:val="24"/>
              </w:rPr>
              <w:t xml:space="preserve">Jo Bolton (Director of Finance, </w:t>
            </w:r>
            <w:r w:rsidR="00BF6A1A">
              <w:rPr>
                <w:rFonts w:ascii="Arial" w:hAnsi="Arial" w:cs="Arial"/>
                <w:bCs/>
                <w:sz w:val="24"/>
              </w:rPr>
              <w:t>Partnerships</w:t>
            </w:r>
            <w:r w:rsidR="008E7D9B">
              <w:rPr>
                <w:rFonts w:ascii="Arial" w:hAnsi="Arial" w:cs="Arial"/>
                <w:bCs/>
                <w:sz w:val="24"/>
              </w:rPr>
              <w:t xml:space="preserve"> and Corporate Services</w:t>
            </w:r>
            <w:r w:rsidR="0008176C">
              <w:rPr>
                <w:rFonts w:ascii="Arial" w:hAnsi="Arial" w:cs="Arial"/>
                <w:bCs/>
                <w:sz w:val="24"/>
              </w:rPr>
              <w:t>)</w:t>
            </w:r>
          </w:p>
          <w:p w14:paraId="35E9AEE9" w14:textId="5B066B36" w:rsidR="00A14562" w:rsidRDefault="00A14562" w:rsidP="0026161F">
            <w:pPr>
              <w:pStyle w:val="NoSpacing"/>
              <w:rPr>
                <w:rFonts w:ascii="Arial" w:hAnsi="Arial" w:cs="Arial"/>
                <w:bCs/>
                <w:sz w:val="24"/>
              </w:rPr>
            </w:pPr>
            <w:r>
              <w:rPr>
                <w:rFonts w:ascii="Arial" w:hAnsi="Arial" w:cs="Arial"/>
                <w:bCs/>
                <w:sz w:val="24"/>
              </w:rPr>
              <w:t>Kate Salter (Assistant Director Corporate Servi</w:t>
            </w:r>
            <w:r w:rsidR="004960CD">
              <w:rPr>
                <w:rFonts w:ascii="Arial" w:hAnsi="Arial" w:cs="Arial"/>
                <w:bCs/>
                <w:sz w:val="24"/>
              </w:rPr>
              <w:t>c</w:t>
            </w:r>
            <w:r>
              <w:rPr>
                <w:rFonts w:ascii="Arial" w:hAnsi="Arial" w:cs="Arial"/>
                <w:bCs/>
                <w:sz w:val="24"/>
              </w:rPr>
              <w:t>es)</w:t>
            </w:r>
          </w:p>
          <w:p w14:paraId="059235A4" w14:textId="2115DF67" w:rsidR="00773E76" w:rsidRDefault="00773E76" w:rsidP="0026161F">
            <w:pPr>
              <w:pStyle w:val="NoSpacing"/>
              <w:rPr>
                <w:rFonts w:ascii="Arial" w:hAnsi="Arial" w:cs="Arial"/>
                <w:bCs/>
                <w:sz w:val="24"/>
              </w:rPr>
            </w:pPr>
            <w:r>
              <w:rPr>
                <w:rFonts w:ascii="Arial" w:hAnsi="Arial" w:cs="Arial"/>
                <w:bCs/>
                <w:sz w:val="24"/>
              </w:rPr>
              <w:t>Jon Day (</w:t>
            </w:r>
            <w:r w:rsidR="009306E6">
              <w:rPr>
                <w:rFonts w:ascii="Arial" w:hAnsi="Arial" w:cs="Arial"/>
                <w:bCs/>
                <w:sz w:val="24"/>
              </w:rPr>
              <w:t xml:space="preserve">Assistant Director Employer and Service </w:t>
            </w:r>
            <w:r w:rsidR="00B95CC8">
              <w:rPr>
                <w:rFonts w:ascii="Arial" w:hAnsi="Arial" w:cs="Arial"/>
                <w:bCs/>
                <w:sz w:val="24"/>
              </w:rPr>
              <w:t>Support</w:t>
            </w:r>
            <w:r w:rsidR="009306E6">
              <w:rPr>
                <w:rFonts w:ascii="Arial" w:hAnsi="Arial" w:cs="Arial"/>
                <w:bCs/>
                <w:sz w:val="24"/>
              </w:rPr>
              <w:t>)</w:t>
            </w:r>
          </w:p>
          <w:p w14:paraId="5A6C328E" w14:textId="1616B0A0" w:rsidR="00A14562" w:rsidRDefault="006C692B" w:rsidP="0026161F">
            <w:pPr>
              <w:pStyle w:val="NoSpacing"/>
              <w:rPr>
                <w:rFonts w:ascii="Arial" w:hAnsi="Arial" w:cs="Arial"/>
                <w:bCs/>
                <w:sz w:val="24"/>
              </w:rPr>
            </w:pPr>
            <w:r>
              <w:rPr>
                <w:rFonts w:ascii="Arial" w:hAnsi="Arial" w:cs="Arial"/>
                <w:bCs/>
                <w:sz w:val="24"/>
              </w:rPr>
              <w:t xml:space="preserve">Emma </w:t>
            </w:r>
            <w:r w:rsidR="00D618AD">
              <w:rPr>
                <w:rFonts w:ascii="Arial" w:hAnsi="Arial" w:cs="Arial"/>
                <w:bCs/>
                <w:sz w:val="24"/>
              </w:rPr>
              <w:t>Howells</w:t>
            </w:r>
            <w:r w:rsidR="001334B0">
              <w:rPr>
                <w:rFonts w:ascii="Arial" w:hAnsi="Arial" w:cs="Arial"/>
                <w:bCs/>
                <w:sz w:val="24"/>
              </w:rPr>
              <w:t xml:space="preserve"> (</w:t>
            </w:r>
            <w:r w:rsidR="00D618AD">
              <w:rPr>
                <w:rFonts w:ascii="Arial" w:hAnsi="Arial" w:cs="Arial"/>
                <w:bCs/>
                <w:sz w:val="24"/>
              </w:rPr>
              <w:t>Head of</w:t>
            </w:r>
            <w:r w:rsidR="001334B0">
              <w:rPr>
                <w:rFonts w:ascii="Arial" w:hAnsi="Arial" w:cs="Arial"/>
                <w:bCs/>
                <w:sz w:val="24"/>
              </w:rPr>
              <w:t xml:space="preserve"> Finance)</w:t>
            </w:r>
          </w:p>
          <w:p w14:paraId="3770BC59" w14:textId="17FB4CEF" w:rsidR="00A8110A" w:rsidRDefault="000875C8" w:rsidP="007F0672">
            <w:pPr>
              <w:pStyle w:val="NoSpacing"/>
              <w:rPr>
                <w:rFonts w:ascii="Arial" w:hAnsi="Arial" w:cs="Arial"/>
                <w:bCs/>
                <w:sz w:val="24"/>
              </w:rPr>
            </w:pPr>
            <w:r>
              <w:rPr>
                <w:rFonts w:ascii="Arial" w:hAnsi="Arial" w:cs="Arial"/>
                <w:bCs/>
                <w:sz w:val="24"/>
              </w:rPr>
              <w:t>Rhianon Jones (</w:t>
            </w:r>
            <w:r w:rsidR="007C63A1">
              <w:rPr>
                <w:rFonts w:ascii="Arial" w:hAnsi="Arial" w:cs="Arial"/>
                <w:bCs/>
                <w:sz w:val="24"/>
              </w:rPr>
              <w:t>Head of HR</w:t>
            </w:r>
            <w:r w:rsidR="0013522B">
              <w:rPr>
                <w:rFonts w:ascii="Arial" w:hAnsi="Arial" w:cs="Arial"/>
                <w:bCs/>
                <w:sz w:val="24"/>
              </w:rPr>
              <w:t xml:space="preserve"> and Wellbeing</w:t>
            </w:r>
            <w:r>
              <w:rPr>
                <w:rFonts w:ascii="Arial" w:hAnsi="Arial" w:cs="Arial"/>
                <w:bCs/>
                <w:sz w:val="24"/>
              </w:rPr>
              <w:t>)</w:t>
            </w:r>
          </w:p>
          <w:p w14:paraId="022E9619" w14:textId="6BDC7BDC" w:rsidR="00773E76" w:rsidRDefault="00773E76" w:rsidP="007F0672">
            <w:pPr>
              <w:pStyle w:val="NoSpacing"/>
              <w:rPr>
                <w:rFonts w:ascii="Arial" w:hAnsi="Arial" w:cs="Arial"/>
                <w:bCs/>
                <w:sz w:val="24"/>
              </w:rPr>
            </w:pPr>
            <w:r>
              <w:rPr>
                <w:rFonts w:ascii="Arial" w:hAnsi="Arial" w:cs="Arial"/>
                <w:bCs/>
                <w:sz w:val="24"/>
              </w:rPr>
              <w:t>Erin Fon Jones (Head of Workforce Strategy)</w:t>
            </w:r>
          </w:p>
          <w:p w14:paraId="57D6B161" w14:textId="2B87FC70" w:rsidR="007C63A1" w:rsidRPr="007F0672" w:rsidRDefault="007C63A1" w:rsidP="007F0672">
            <w:pPr>
              <w:pStyle w:val="NoSpacing"/>
              <w:rPr>
                <w:rFonts w:ascii="Arial" w:hAnsi="Arial" w:cs="Arial"/>
                <w:bCs/>
                <w:sz w:val="24"/>
              </w:rPr>
            </w:pPr>
            <w:r>
              <w:rPr>
                <w:rFonts w:ascii="Arial" w:hAnsi="Arial" w:cs="Arial"/>
                <w:bCs/>
                <w:sz w:val="24"/>
              </w:rPr>
              <w:t xml:space="preserve">Mark </w:t>
            </w:r>
            <w:r w:rsidR="007C35FF">
              <w:rPr>
                <w:rFonts w:ascii="Arial" w:hAnsi="Arial" w:cs="Arial"/>
                <w:bCs/>
                <w:sz w:val="24"/>
              </w:rPr>
              <w:t xml:space="preserve">Brown </w:t>
            </w:r>
            <w:r w:rsidR="00433994">
              <w:rPr>
                <w:rFonts w:ascii="Arial" w:hAnsi="Arial" w:cs="Arial"/>
                <w:bCs/>
                <w:sz w:val="24"/>
              </w:rPr>
              <w:t xml:space="preserve">(Equality, </w:t>
            </w:r>
            <w:proofErr w:type="gramStart"/>
            <w:r w:rsidR="00433994">
              <w:rPr>
                <w:rFonts w:ascii="Arial" w:hAnsi="Arial" w:cs="Arial"/>
                <w:bCs/>
                <w:sz w:val="24"/>
              </w:rPr>
              <w:t>Diversity</w:t>
            </w:r>
            <w:proofErr w:type="gramEnd"/>
            <w:r w:rsidR="00433994">
              <w:rPr>
                <w:rFonts w:ascii="Arial" w:hAnsi="Arial" w:cs="Arial"/>
                <w:bCs/>
                <w:sz w:val="24"/>
              </w:rPr>
              <w:t xml:space="preserve"> and Inclusion Manager) </w:t>
            </w:r>
          </w:p>
          <w:p w14:paraId="06BF254C" w14:textId="315AEAB5" w:rsidR="0026161F" w:rsidRDefault="0026161F" w:rsidP="007C1E91">
            <w:pPr>
              <w:pStyle w:val="NoSpacing"/>
              <w:rPr>
                <w:rFonts w:ascii="Arial" w:hAnsi="Arial" w:cs="Arial"/>
                <w:bCs/>
                <w:sz w:val="24"/>
              </w:rPr>
            </w:pPr>
            <w:r w:rsidRPr="00977EA8">
              <w:rPr>
                <w:rFonts w:ascii="Arial" w:hAnsi="Arial" w:cs="Arial"/>
                <w:bCs/>
                <w:sz w:val="24"/>
              </w:rPr>
              <w:t>Llinos Bradbury (</w:t>
            </w:r>
            <w:r w:rsidR="00A07322" w:rsidRPr="00977EA8">
              <w:rPr>
                <w:rFonts w:ascii="Arial" w:hAnsi="Arial" w:cs="Arial"/>
                <w:bCs/>
                <w:sz w:val="24"/>
              </w:rPr>
              <w:t>Board Secretary</w:t>
            </w:r>
            <w:r w:rsidRPr="00977EA8">
              <w:rPr>
                <w:rFonts w:ascii="Arial" w:hAnsi="Arial" w:cs="Arial"/>
                <w:bCs/>
                <w:sz w:val="24"/>
              </w:rPr>
              <w:t>)</w:t>
            </w:r>
            <w:r w:rsidR="00EA66E4" w:rsidRPr="00977EA8">
              <w:rPr>
                <w:rFonts w:ascii="Arial" w:hAnsi="Arial" w:cs="Arial"/>
                <w:bCs/>
                <w:sz w:val="24"/>
              </w:rPr>
              <w:t xml:space="preserve"> (minutes)</w:t>
            </w:r>
          </w:p>
          <w:p w14:paraId="6E067C52" w14:textId="77777777" w:rsidR="0026161F" w:rsidRPr="00977EA8" w:rsidRDefault="0026161F" w:rsidP="0026161F">
            <w:pPr>
              <w:pStyle w:val="NoSpacing"/>
              <w:rPr>
                <w:rFonts w:ascii="Arial" w:hAnsi="Arial" w:cs="Arial"/>
                <w:bCs/>
                <w:sz w:val="24"/>
              </w:rPr>
            </w:pPr>
          </w:p>
          <w:p w14:paraId="3D7427DA" w14:textId="05B210EA" w:rsidR="0026161F" w:rsidRPr="00977EA8" w:rsidRDefault="004256AF" w:rsidP="007E4D49">
            <w:pPr>
              <w:pStyle w:val="NoSpacing"/>
              <w:rPr>
                <w:rFonts w:ascii="Arial" w:hAnsi="Arial" w:cs="Arial"/>
                <w:b/>
                <w:bCs/>
                <w:sz w:val="24"/>
              </w:rPr>
            </w:pPr>
            <w:r w:rsidRPr="00977EA8">
              <w:rPr>
                <w:rFonts w:ascii="Arial" w:hAnsi="Arial" w:cs="Arial"/>
                <w:b/>
                <w:bCs/>
                <w:sz w:val="24"/>
              </w:rPr>
              <w:t>In attendance:</w:t>
            </w:r>
          </w:p>
          <w:p w14:paraId="6A411AF3" w14:textId="01A8A1B8" w:rsidR="00124DB6" w:rsidRDefault="005F1CBB" w:rsidP="00FB54A9">
            <w:pPr>
              <w:pStyle w:val="NoSpacing"/>
              <w:rPr>
                <w:rFonts w:ascii="Arial" w:hAnsi="Arial" w:cs="Arial"/>
                <w:sz w:val="24"/>
              </w:rPr>
            </w:pPr>
            <w:r w:rsidRPr="00977EA8">
              <w:rPr>
                <w:rFonts w:ascii="Arial" w:hAnsi="Arial" w:cs="Arial"/>
                <w:sz w:val="24"/>
              </w:rPr>
              <w:t>Aled Jones</w:t>
            </w:r>
            <w:r w:rsidR="00E54860" w:rsidRPr="00977EA8">
              <w:rPr>
                <w:rFonts w:ascii="Arial" w:hAnsi="Arial" w:cs="Arial"/>
                <w:sz w:val="24"/>
              </w:rPr>
              <w:t xml:space="preserve"> </w:t>
            </w:r>
            <w:r w:rsidR="00EA66E4" w:rsidRPr="00977EA8">
              <w:rPr>
                <w:rFonts w:ascii="Arial" w:hAnsi="Arial" w:cs="Arial"/>
                <w:sz w:val="24"/>
              </w:rPr>
              <w:t>(</w:t>
            </w:r>
            <w:r w:rsidR="00E54860" w:rsidRPr="00977EA8">
              <w:rPr>
                <w:rFonts w:ascii="Arial" w:hAnsi="Arial" w:cs="Arial"/>
                <w:sz w:val="24"/>
              </w:rPr>
              <w:t>Cymen</w:t>
            </w:r>
            <w:r w:rsidR="00EA66E4" w:rsidRPr="00977EA8">
              <w:rPr>
                <w:rFonts w:ascii="Arial" w:hAnsi="Arial" w:cs="Arial"/>
                <w:sz w:val="24"/>
              </w:rPr>
              <w:t>)</w:t>
            </w:r>
            <w:r w:rsidR="00E54860" w:rsidRPr="00977EA8">
              <w:rPr>
                <w:rFonts w:ascii="Arial" w:hAnsi="Arial" w:cs="Arial"/>
                <w:sz w:val="24"/>
              </w:rPr>
              <w:t xml:space="preserve"> (</w:t>
            </w:r>
            <w:r w:rsidR="00EA66E4" w:rsidRPr="00977EA8">
              <w:rPr>
                <w:rFonts w:ascii="Arial" w:hAnsi="Arial" w:cs="Arial"/>
                <w:sz w:val="24"/>
              </w:rPr>
              <w:t>s</w:t>
            </w:r>
            <w:r w:rsidR="00E54860" w:rsidRPr="00977EA8">
              <w:rPr>
                <w:rFonts w:ascii="Arial" w:hAnsi="Arial" w:cs="Arial"/>
                <w:sz w:val="24"/>
              </w:rPr>
              <w:t xml:space="preserve">imultaneous translation) </w:t>
            </w:r>
          </w:p>
          <w:p w14:paraId="034F91CE" w14:textId="73E683DC" w:rsidR="00E61EB3" w:rsidRDefault="00E61EB3" w:rsidP="00FB54A9">
            <w:pPr>
              <w:pStyle w:val="NoSpacing"/>
              <w:rPr>
                <w:rFonts w:ascii="Arial" w:hAnsi="Arial" w:cs="Arial"/>
                <w:sz w:val="24"/>
              </w:rPr>
            </w:pPr>
            <w:r w:rsidRPr="00E61EB3">
              <w:rPr>
                <w:rFonts w:ascii="Arial" w:hAnsi="Arial" w:cs="Arial"/>
                <w:sz w:val="24"/>
              </w:rPr>
              <w:t>Beverley Moore</w:t>
            </w:r>
            <w:r>
              <w:rPr>
                <w:rFonts w:ascii="Arial" w:hAnsi="Arial" w:cs="Arial"/>
                <w:sz w:val="24"/>
              </w:rPr>
              <w:t>, Corporate Governance Officer</w:t>
            </w:r>
          </w:p>
          <w:p w14:paraId="0FCC979F" w14:textId="163016DE" w:rsidR="00A532DB" w:rsidRPr="00977EA8" w:rsidRDefault="00A532DB" w:rsidP="009306E6">
            <w:pPr>
              <w:pStyle w:val="NoSpacing"/>
              <w:rPr>
                <w:rFonts w:ascii="Arial" w:hAnsi="Arial" w:cs="Arial"/>
                <w:b/>
                <w:bCs/>
                <w:sz w:val="24"/>
              </w:rPr>
            </w:pPr>
          </w:p>
        </w:tc>
      </w:tr>
    </w:tbl>
    <w:p w14:paraId="0DE5AD0A" w14:textId="77777777" w:rsidR="008E041B" w:rsidRDefault="008E041B" w:rsidP="009857CB">
      <w:pPr>
        <w:pStyle w:val="Default"/>
        <w:rPr>
          <w:b/>
          <w:bCs/>
          <w:color w:val="auto"/>
        </w:rPr>
      </w:pPr>
    </w:p>
    <w:p w14:paraId="3637CD8E" w14:textId="77777777" w:rsidR="00D357ED" w:rsidRDefault="00D357ED" w:rsidP="009857CB">
      <w:pPr>
        <w:pStyle w:val="Default"/>
        <w:rPr>
          <w:b/>
          <w:bCs/>
          <w:color w:val="auto"/>
        </w:rPr>
      </w:pPr>
    </w:p>
    <w:p w14:paraId="3FA69B46" w14:textId="77777777" w:rsidR="007C28A4" w:rsidRPr="00977EA8" w:rsidRDefault="007C28A4" w:rsidP="009857CB">
      <w:pPr>
        <w:pStyle w:val="Default"/>
        <w:rPr>
          <w:b/>
          <w:bCs/>
          <w:color w:val="auto"/>
        </w:rPr>
      </w:pPr>
    </w:p>
    <w:tbl>
      <w:tblPr>
        <w:tblStyle w:val="TableGrid"/>
        <w:tblW w:w="9618"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7"/>
        <w:gridCol w:w="8747"/>
        <w:gridCol w:w="14"/>
      </w:tblGrid>
      <w:tr w:rsidR="008231FB" w:rsidRPr="00977EA8" w14:paraId="64D11DB3" w14:textId="77777777" w:rsidTr="4278E975">
        <w:tc>
          <w:tcPr>
            <w:tcW w:w="9618" w:type="dxa"/>
            <w:gridSpan w:val="3"/>
          </w:tcPr>
          <w:p w14:paraId="26BABC28" w14:textId="02C88711" w:rsidR="006F1490" w:rsidRPr="00977EA8" w:rsidRDefault="00A5716B" w:rsidP="002B0452">
            <w:pPr>
              <w:rPr>
                <w:rFonts w:ascii="Arial" w:hAnsi="Arial" w:cs="Arial"/>
                <w:sz w:val="24"/>
                <w:szCs w:val="24"/>
              </w:rPr>
            </w:pPr>
            <w:r w:rsidRPr="00977EA8">
              <w:rPr>
                <w:rFonts w:ascii="Arial" w:hAnsi="Arial" w:cs="Arial"/>
                <w:b/>
                <w:sz w:val="24"/>
                <w:szCs w:val="24"/>
              </w:rPr>
              <w:t>Public</w:t>
            </w:r>
            <w:r w:rsidR="006F1490" w:rsidRPr="00977EA8">
              <w:rPr>
                <w:rFonts w:ascii="Arial" w:hAnsi="Arial" w:cs="Arial"/>
                <w:b/>
                <w:sz w:val="24"/>
                <w:szCs w:val="24"/>
              </w:rPr>
              <w:t xml:space="preserve"> </w:t>
            </w:r>
            <w:r w:rsidR="00F13764" w:rsidRPr="00B775B6">
              <w:rPr>
                <w:rFonts w:ascii="Arial" w:hAnsi="Arial" w:cs="Arial"/>
                <w:b/>
                <w:sz w:val="24"/>
                <w:szCs w:val="24"/>
              </w:rPr>
              <w:t>S</w:t>
            </w:r>
            <w:r w:rsidR="006F1490" w:rsidRPr="00977EA8">
              <w:rPr>
                <w:rFonts w:ascii="Arial" w:hAnsi="Arial" w:cs="Arial"/>
                <w:b/>
                <w:sz w:val="24"/>
                <w:szCs w:val="24"/>
              </w:rPr>
              <w:t>ession:</w:t>
            </w:r>
          </w:p>
        </w:tc>
      </w:tr>
      <w:tr w:rsidR="008231FB" w:rsidRPr="00977EA8" w14:paraId="7B724768" w14:textId="77777777" w:rsidTr="4278E975">
        <w:trPr>
          <w:gridAfter w:val="1"/>
          <w:wAfter w:w="14" w:type="dxa"/>
        </w:trPr>
        <w:tc>
          <w:tcPr>
            <w:tcW w:w="857" w:type="dxa"/>
          </w:tcPr>
          <w:p w14:paraId="456D4DB2" w14:textId="77777777" w:rsidR="002B0452" w:rsidRPr="00977EA8" w:rsidRDefault="002B0452" w:rsidP="002B0452">
            <w:pPr>
              <w:rPr>
                <w:rFonts w:ascii="Arial" w:hAnsi="Arial" w:cs="Arial"/>
                <w:bCs/>
                <w:sz w:val="24"/>
                <w:szCs w:val="24"/>
              </w:rPr>
            </w:pPr>
          </w:p>
        </w:tc>
        <w:tc>
          <w:tcPr>
            <w:tcW w:w="8747" w:type="dxa"/>
          </w:tcPr>
          <w:p w14:paraId="0D4A6E33" w14:textId="77777777" w:rsidR="002B0452" w:rsidRPr="00977EA8" w:rsidRDefault="002B0452" w:rsidP="002B0452">
            <w:pPr>
              <w:rPr>
                <w:rFonts w:ascii="Arial" w:hAnsi="Arial" w:cs="Arial"/>
                <w:sz w:val="24"/>
                <w:szCs w:val="24"/>
              </w:rPr>
            </w:pPr>
          </w:p>
        </w:tc>
      </w:tr>
      <w:tr w:rsidR="008231FB" w:rsidRPr="00977EA8" w14:paraId="40F6B785" w14:textId="77777777" w:rsidTr="4278E975">
        <w:trPr>
          <w:gridAfter w:val="1"/>
          <w:wAfter w:w="14" w:type="dxa"/>
        </w:trPr>
        <w:tc>
          <w:tcPr>
            <w:tcW w:w="857" w:type="dxa"/>
          </w:tcPr>
          <w:p w14:paraId="6A2A596A" w14:textId="77777777" w:rsidR="002B0452" w:rsidRPr="00977EA8" w:rsidRDefault="002B0452" w:rsidP="002B0452">
            <w:pPr>
              <w:rPr>
                <w:rFonts w:ascii="Arial" w:hAnsi="Arial" w:cs="Arial"/>
                <w:b/>
                <w:bCs/>
                <w:sz w:val="24"/>
                <w:szCs w:val="24"/>
              </w:rPr>
            </w:pPr>
            <w:r w:rsidRPr="00977EA8">
              <w:rPr>
                <w:rFonts w:ascii="Arial" w:hAnsi="Arial" w:cs="Arial"/>
                <w:b/>
                <w:bCs/>
                <w:sz w:val="24"/>
                <w:szCs w:val="24"/>
              </w:rPr>
              <w:t>1.</w:t>
            </w:r>
          </w:p>
        </w:tc>
        <w:tc>
          <w:tcPr>
            <w:tcW w:w="8747" w:type="dxa"/>
          </w:tcPr>
          <w:p w14:paraId="763D138D" w14:textId="77777777" w:rsidR="002B0452" w:rsidRPr="00977EA8" w:rsidRDefault="002B0452" w:rsidP="002B0452">
            <w:pPr>
              <w:rPr>
                <w:rFonts w:ascii="Arial" w:hAnsi="Arial" w:cs="Arial"/>
                <w:b/>
                <w:sz w:val="24"/>
                <w:szCs w:val="24"/>
              </w:rPr>
            </w:pPr>
            <w:r w:rsidRPr="00977EA8">
              <w:rPr>
                <w:rFonts w:ascii="Arial" w:hAnsi="Arial" w:cs="Arial"/>
                <w:b/>
                <w:sz w:val="24"/>
                <w:szCs w:val="24"/>
              </w:rPr>
              <w:t xml:space="preserve">Welcome and Opening Comments from the Chair </w:t>
            </w:r>
          </w:p>
          <w:p w14:paraId="75B5226D" w14:textId="77777777" w:rsidR="00E7622C" w:rsidRPr="00977EA8" w:rsidRDefault="00E7622C" w:rsidP="002B0452">
            <w:pPr>
              <w:rPr>
                <w:rFonts w:ascii="Arial" w:hAnsi="Arial" w:cs="Arial"/>
                <w:b/>
                <w:sz w:val="24"/>
                <w:szCs w:val="24"/>
              </w:rPr>
            </w:pPr>
          </w:p>
        </w:tc>
      </w:tr>
      <w:tr w:rsidR="00BB3707" w:rsidRPr="00977EA8" w14:paraId="5B945BCB" w14:textId="77777777" w:rsidTr="4278E975">
        <w:trPr>
          <w:gridAfter w:val="1"/>
          <w:wAfter w:w="14" w:type="dxa"/>
        </w:trPr>
        <w:tc>
          <w:tcPr>
            <w:tcW w:w="857" w:type="dxa"/>
          </w:tcPr>
          <w:p w14:paraId="6BC66BEC" w14:textId="77777777" w:rsidR="00BB3707" w:rsidRDefault="00E7622C" w:rsidP="002B0452">
            <w:pPr>
              <w:rPr>
                <w:rFonts w:ascii="Arial" w:hAnsi="Arial" w:cs="Arial"/>
                <w:sz w:val="24"/>
                <w:szCs w:val="24"/>
              </w:rPr>
            </w:pPr>
            <w:r w:rsidRPr="00977EA8">
              <w:rPr>
                <w:rFonts w:ascii="Arial" w:hAnsi="Arial" w:cs="Arial"/>
                <w:sz w:val="24"/>
                <w:szCs w:val="24"/>
              </w:rPr>
              <w:t>i.</w:t>
            </w:r>
          </w:p>
          <w:p w14:paraId="15B38A7A" w14:textId="77777777" w:rsidR="00B056C1" w:rsidRDefault="00B056C1" w:rsidP="002B0452">
            <w:pPr>
              <w:rPr>
                <w:rFonts w:ascii="Arial" w:hAnsi="Arial" w:cs="Arial"/>
                <w:sz w:val="24"/>
                <w:szCs w:val="24"/>
              </w:rPr>
            </w:pPr>
          </w:p>
          <w:p w14:paraId="1F39A23C" w14:textId="77777777" w:rsidR="00B056C1" w:rsidRDefault="00B056C1" w:rsidP="002B0452">
            <w:pPr>
              <w:rPr>
                <w:rFonts w:ascii="Arial" w:hAnsi="Arial" w:cs="Arial"/>
                <w:sz w:val="24"/>
                <w:szCs w:val="24"/>
              </w:rPr>
            </w:pPr>
          </w:p>
          <w:p w14:paraId="1CD0434C" w14:textId="77777777" w:rsidR="00B056C1" w:rsidRDefault="00B056C1" w:rsidP="002B0452">
            <w:pPr>
              <w:rPr>
                <w:rFonts w:ascii="Arial" w:hAnsi="Arial" w:cs="Arial"/>
                <w:sz w:val="24"/>
                <w:szCs w:val="24"/>
              </w:rPr>
            </w:pPr>
          </w:p>
          <w:p w14:paraId="7F036523" w14:textId="77777777" w:rsidR="00B056C1" w:rsidRDefault="00B056C1" w:rsidP="002B0452">
            <w:pPr>
              <w:rPr>
                <w:rFonts w:ascii="Arial" w:hAnsi="Arial" w:cs="Arial"/>
                <w:sz w:val="24"/>
                <w:szCs w:val="24"/>
              </w:rPr>
            </w:pPr>
          </w:p>
          <w:p w14:paraId="130ED231" w14:textId="77777777" w:rsidR="0098485B" w:rsidRDefault="0098485B" w:rsidP="002B0452">
            <w:pPr>
              <w:rPr>
                <w:rFonts w:ascii="Arial" w:hAnsi="Arial" w:cs="Arial"/>
                <w:sz w:val="24"/>
                <w:szCs w:val="24"/>
              </w:rPr>
            </w:pPr>
          </w:p>
          <w:p w14:paraId="54F7E36A" w14:textId="77777777" w:rsidR="00B056C1" w:rsidRDefault="00B056C1" w:rsidP="002B0452">
            <w:pPr>
              <w:rPr>
                <w:rFonts w:ascii="Arial" w:hAnsi="Arial" w:cs="Arial"/>
                <w:sz w:val="24"/>
                <w:szCs w:val="24"/>
              </w:rPr>
            </w:pPr>
            <w:r>
              <w:rPr>
                <w:rFonts w:ascii="Arial" w:hAnsi="Arial" w:cs="Arial"/>
                <w:sz w:val="24"/>
                <w:szCs w:val="24"/>
              </w:rPr>
              <w:t>ii.</w:t>
            </w:r>
          </w:p>
          <w:p w14:paraId="4F79A5B1" w14:textId="77777777" w:rsidR="008F2AFE" w:rsidRDefault="008F2AFE" w:rsidP="002B0452">
            <w:pPr>
              <w:rPr>
                <w:rFonts w:ascii="Arial" w:hAnsi="Arial" w:cs="Arial"/>
                <w:sz w:val="24"/>
                <w:szCs w:val="24"/>
              </w:rPr>
            </w:pPr>
          </w:p>
          <w:p w14:paraId="3BC2AF59" w14:textId="77777777" w:rsidR="00D5302E" w:rsidRDefault="00D5302E" w:rsidP="002B0452">
            <w:pPr>
              <w:rPr>
                <w:rFonts w:ascii="Arial" w:hAnsi="Arial" w:cs="Arial"/>
                <w:sz w:val="24"/>
                <w:szCs w:val="24"/>
              </w:rPr>
            </w:pPr>
          </w:p>
          <w:p w14:paraId="0E41069C" w14:textId="77777777" w:rsidR="00D5302E" w:rsidRDefault="00D5302E" w:rsidP="002B0452">
            <w:pPr>
              <w:rPr>
                <w:rFonts w:ascii="Arial" w:hAnsi="Arial" w:cs="Arial"/>
                <w:sz w:val="24"/>
                <w:szCs w:val="24"/>
              </w:rPr>
            </w:pPr>
          </w:p>
          <w:p w14:paraId="7DC17D2B" w14:textId="77777777" w:rsidR="008F2AFE" w:rsidRDefault="008F2AFE" w:rsidP="002B0452">
            <w:pPr>
              <w:rPr>
                <w:rFonts w:ascii="Arial" w:hAnsi="Arial" w:cs="Arial"/>
                <w:sz w:val="24"/>
                <w:szCs w:val="24"/>
              </w:rPr>
            </w:pPr>
          </w:p>
          <w:p w14:paraId="75EAB792" w14:textId="77777777" w:rsidR="008F2AFE" w:rsidRDefault="008F2AFE" w:rsidP="002B0452">
            <w:pPr>
              <w:rPr>
                <w:rFonts w:ascii="Arial" w:hAnsi="Arial" w:cs="Arial"/>
                <w:sz w:val="24"/>
                <w:szCs w:val="24"/>
              </w:rPr>
            </w:pPr>
            <w:r>
              <w:rPr>
                <w:rFonts w:ascii="Arial" w:hAnsi="Arial" w:cs="Arial"/>
                <w:sz w:val="24"/>
                <w:szCs w:val="24"/>
              </w:rPr>
              <w:t>iii.</w:t>
            </w:r>
          </w:p>
          <w:p w14:paraId="0A2AF81B" w14:textId="77777777" w:rsidR="0042408F" w:rsidRDefault="0042408F" w:rsidP="002B0452">
            <w:pPr>
              <w:rPr>
                <w:rFonts w:ascii="Arial" w:hAnsi="Arial" w:cs="Arial"/>
                <w:sz w:val="24"/>
                <w:szCs w:val="24"/>
              </w:rPr>
            </w:pPr>
          </w:p>
          <w:p w14:paraId="2A83EFDF" w14:textId="77777777" w:rsidR="0042408F" w:rsidRDefault="0042408F" w:rsidP="002B0452">
            <w:pPr>
              <w:rPr>
                <w:rFonts w:ascii="Arial" w:hAnsi="Arial" w:cs="Arial"/>
                <w:sz w:val="24"/>
                <w:szCs w:val="24"/>
              </w:rPr>
            </w:pPr>
          </w:p>
          <w:p w14:paraId="72ADBCE8" w14:textId="77777777" w:rsidR="0042408F" w:rsidRDefault="0042408F" w:rsidP="002B0452">
            <w:pPr>
              <w:rPr>
                <w:rFonts w:ascii="Arial" w:hAnsi="Arial" w:cs="Arial"/>
                <w:sz w:val="24"/>
                <w:szCs w:val="24"/>
              </w:rPr>
            </w:pPr>
          </w:p>
          <w:p w14:paraId="61F15301" w14:textId="1270A6CD" w:rsidR="0042408F" w:rsidRPr="00977EA8" w:rsidRDefault="0042408F" w:rsidP="002B0452">
            <w:pPr>
              <w:rPr>
                <w:rFonts w:ascii="Arial" w:hAnsi="Arial" w:cs="Arial"/>
                <w:sz w:val="24"/>
                <w:szCs w:val="24"/>
              </w:rPr>
            </w:pPr>
          </w:p>
        </w:tc>
        <w:tc>
          <w:tcPr>
            <w:tcW w:w="8747" w:type="dxa"/>
          </w:tcPr>
          <w:p w14:paraId="74712195" w14:textId="156CBFBC" w:rsidR="00F30CDD" w:rsidRDefault="00444AEB" w:rsidP="00BB3707">
            <w:pPr>
              <w:rPr>
                <w:rFonts w:ascii="Arial" w:hAnsi="Arial" w:cs="Arial"/>
                <w:sz w:val="24"/>
                <w:szCs w:val="24"/>
              </w:rPr>
            </w:pPr>
            <w:r w:rsidRPr="00444AEB">
              <w:rPr>
                <w:rFonts w:ascii="Arial" w:hAnsi="Arial" w:cs="Arial"/>
                <w:sz w:val="24"/>
                <w:szCs w:val="24"/>
              </w:rPr>
              <w:lastRenderedPageBreak/>
              <w:t xml:space="preserve">The Chair opened the meeting by welcoming all attendees to the </w:t>
            </w:r>
            <w:r w:rsidR="00F30CDD">
              <w:rPr>
                <w:rFonts w:ascii="Arial" w:hAnsi="Arial" w:cs="Arial"/>
                <w:sz w:val="24"/>
                <w:szCs w:val="24"/>
              </w:rPr>
              <w:t>November</w:t>
            </w:r>
            <w:r w:rsidRPr="00444AEB">
              <w:rPr>
                <w:rFonts w:ascii="Arial" w:hAnsi="Arial" w:cs="Arial"/>
                <w:sz w:val="24"/>
                <w:szCs w:val="24"/>
              </w:rPr>
              <w:t xml:space="preserve"> meeting of the Social Care Wales Board. </w:t>
            </w:r>
            <w:r w:rsidR="007C0060" w:rsidRPr="007C0060">
              <w:rPr>
                <w:rFonts w:ascii="Arial" w:hAnsi="Arial" w:cs="Arial"/>
                <w:sz w:val="24"/>
                <w:szCs w:val="24"/>
              </w:rPr>
              <w:t xml:space="preserve">He reminded members that the Minister </w:t>
            </w:r>
            <w:r w:rsidR="009306E6">
              <w:rPr>
                <w:rFonts w:ascii="Arial" w:hAnsi="Arial" w:cs="Arial"/>
                <w:sz w:val="24"/>
                <w:szCs w:val="24"/>
              </w:rPr>
              <w:t xml:space="preserve">for </w:t>
            </w:r>
            <w:r w:rsidR="009659B0">
              <w:rPr>
                <w:rFonts w:ascii="Arial" w:hAnsi="Arial" w:cs="Arial"/>
                <w:sz w:val="24"/>
                <w:szCs w:val="24"/>
              </w:rPr>
              <w:t xml:space="preserve">Children and Social Care </w:t>
            </w:r>
            <w:r w:rsidR="007C0060" w:rsidRPr="007C0060">
              <w:rPr>
                <w:rFonts w:ascii="Arial" w:hAnsi="Arial" w:cs="Arial"/>
                <w:sz w:val="24"/>
                <w:szCs w:val="24"/>
              </w:rPr>
              <w:t>and</w:t>
            </w:r>
            <w:r w:rsidR="00AF18AE">
              <w:rPr>
                <w:rFonts w:ascii="Arial" w:hAnsi="Arial" w:cs="Arial"/>
                <w:sz w:val="24"/>
                <w:szCs w:val="24"/>
              </w:rPr>
              <w:t xml:space="preserve"> the</w:t>
            </w:r>
            <w:r w:rsidR="007C0060" w:rsidRPr="007C0060">
              <w:rPr>
                <w:rFonts w:ascii="Arial" w:hAnsi="Arial" w:cs="Arial"/>
                <w:sz w:val="24"/>
                <w:szCs w:val="24"/>
              </w:rPr>
              <w:t xml:space="preserve"> Chief Social Care Officer would join later for the formal accountability review and explained how the agenda would </w:t>
            </w:r>
            <w:proofErr w:type="gramStart"/>
            <w:r w:rsidR="007C0060" w:rsidRPr="007C0060">
              <w:rPr>
                <w:rFonts w:ascii="Arial" w:hAnsi="Arial" w:cs="Arial"/>
                <w:sz w:val="24"/>
                <w:szCs w:val="24"/>
              </w:rPr>
              <w:t>be adjusted</w:t>
            </w:r>
            <w:proofErr w:type="gramEnd"/>
            <w:r w:rsidR="007C0060" w:rsidRPr="007C0060">
              <w:rPr>
                <w:rFonts w:ascii="Arial" w:hAnsi="Arial" w:cs="Arial"/>
                <w:sz w:val="24"/>
                <w:szCs w:val="24"/>
              </w:rPr>
              <w:t xml:space="preserve"> to accommodate this.</w:t>
            </w:r>
          </w:p>
          <w:p w14:paraId="1F9A378D" w14:textId="77777777" w:rsidR="00742465" w:rsidRDefault="00742465" w:rsidP="00BB3707">
            <w:pPr>
              <w:rPr>
                <w:rFonts w:ascii="Arial" w:hAnsi="Arial" w:cs="Arial"/>
                <w:sz w:val="24"/>
                <w:szCs w:val="24"/>
              </w:rPr>
            </w:pPr>
          </w:p>
          <w:p w14:paraId="04C097D2" w14:textId="792D9459" w:rsidR="00866952" w:rsidRDefault="003D0213" w:rsidP="00BB3707">
            <w:pPr>
              <w:rPr>
                <w:rFonts w:ascii="Arial" w:hAnsi="Arial" w:cs="Arial"/>
                <w:sz w:val="24"/>
                <w:szCs w:val="24"/>
              </w:rPr>
            </w:pPr>
            <w:r>
              <w:rPr>
                <w:rFonts w:ascii="Arial" w:hAnsi="Arial" w:cs="Arial"/>
                <w:sz w:val="24"/>
                <w:szCs w:val="24"/>
              </w:rPr>
              <w:t xml:space="preserve">The Chair </w:t>
            </w:r>
            <w:r w:rsidRPr="003D0213">
              <w:rPr>
                <w:rFonts w:ascii="Arial" w:hAnsi="Arial" w:cs="Arial"/>
                <w:sz w:val="24"/>
                <w:szCs w:val="24"/>
              </w:rPr>
              <w:t>outlined the meeting protocols, including t</w:t>
            </w:r>
            <w:r w:rsidR="0008176C">
              <w:rPr>
                <w:rFonts w:ascii="Arial" w:hAnsi="Arial" w:cs="Arial"/>
                <w:sz w:val="24"/>
                <w:szCs w:val="24"/>
              </w:rPr>
              <w:t>he t</w:t>
            </w:r>
            <w:r w:rsidRPr="003D0213">
              <w:rPr>
                <w:rFonts w:ascii="Arial" w:hAnsi="Arial" w:cs="Arial"/>
                <w:sz w:val="24"/>
                <w:szCs w:val="24"/>
              </w:rPr>
              <w:t xml:space="preserve">ranslation </w:t>
            </w:r>
            <w:r>
              <w:rPr>
                <w:rFonts w:ascii="Arial" w:hAnsi="Arial" w:cs="Arial"/>
                <w:sz w:val="24"/>
                <w:szCs w:val="24"/>
              </w:rPr>
              <w:t>process</w:t>
            </w:r>
            <w:r w:rsidRPr="003D0213">
              <w:rPr>
                <w:rFonts w:ascii="Arial" w:hAnsi="Arial" w:cs="Arial"/>
                <w:sz w:val="24"/>
                <w:szCs w:val="24"/>
              </w:rPr>
              <w:t xml:space="preserve"> and participation etiquette</w:t>
            </w:r>
            <w:r w:rsidR="00D5302E">
              <w:rPr>
                <w:rFonts w:ascii="Arial" w:hAnsi="Arial" w:cs="Arial"/>
                <w:sz w:val="24"/>
                <w:szCs w:val="24"/>
              </w:rPr>
              <w:t>.</w:t>
            </w:r>
            <w:r w:rsidRPr="003D0213">
              <w:rPr>
                <w:rFonts w:ascii="Arial" w:hAnsi="Arial" w:cs="Arial"/>
                <w:sz w:val="24"/>
                <w:szCs w:val="24"/>
              </w:rPr>
              <w:t xml:space="preserve"> </w:t>
            </w:r>
            <w:r w:rsidR="00E63519" w:rsidRPr="00E63519">
              <w:rPr>
                <w:rFonts w:ascii="Arial" w:hAnsi="Arial" w:cs="Arial"/>
                <w:sz w:val="24"/>
                <w:szCs w:val="24"/>
              </w:rPr>
              <w:t xml:space="preserve">Following this, the translation system was </w:t>
            </w:r>
            <w:proofErr w:type="gramStart"/>
            <w:r w:rsidR="00E63519" w:rsidRPr="00E63519">
              <w:rPr>
                <w:rFonts w:ascii="Arial" w:hAnsi="Arial" w:cs="Arial"/>
                <w:sz w:val="24"/>
                <w:szCs w:val="24"/>
              </w:rPr>
              <w:t>tested</w:t>
            </w:r>
            <w:proofErr w:type="gramEnd"/>
            <w:r w:rsidR="00E63519" w:rsidRPr="00E63519">
              <w:rPr>
                <w:rFonts w:ascii="Arial" w:hAnsi="Arial" w:cs="Arial"/>
                <w:sz w:val="24"/>
                <w:szCs w:val="24"/>
              </w:rPr>
              <w:t xml:space="preserve"> to ensure it was functioning properly and </w:t>
            </w:r>
            <w:r w:rsidR="00E056BE">
              <w:rPr>
                <w:rFonts w:ascii="Arial" w:hAnsi="Arial" w:cs="Arial"/>
                <w:sz w:val="24"/>
                <w:szCs w:val="24"/>
              </w:rPr>
              <w:t xml:space="preserve">the Chair </w:t>
            </w:r>
            <w:r w:rsidR="00E63519" w:rsidRPr="00E63519">
              <w:rPr>
                <w:rFonts w:ascii="Arial" w:hAnsi="Arial" w:cs="Arial"/>
                <w:sz w:val="24"/>
                <w:szCs w:val="24"/>
              </w:rPr>
              <w:t>encouraged contributions in Welsh</w:t>
            </w:r>
            <w:r w:rsidR="00917EFA">
              <w:rPr>
                <w:rFonts w:ascii="Arial" w:hAnsi="Arial" w:cs="Arial"/>
                <w:sz w:val="24"/>
                <w:szCs w:val="24"/>
              </w:rPr>
              <w:t xml:space="preserve"> if that was the language of choice</w:t>
            </w:r>
            <w:r w:rsidR="00E63519" w:rsidRPr="00E63519">
              <w:rPr>
                <w:rFonts w:ascii="Arial" w:hAnsi="Arial" w:cs="Arial"/>
                <w:sz w:val="24"/>
                <w:szCs w:val="24"/>
              </w:rPr>
              <w:t>.</w:t>
            </w:r>
          </w:p>
          <w:p w14:paraId="7A059899" w14:textId="77777777" w:rsidR="00C05F29" w:rsidRDefault="00C05F29" w:rsidP="00AC1E09">
            <w:pPr>
              <w:rPr>
                <w:rFonts w:ascii="Arial" w:hAnsi="Arial" w:cs="Arial"/>
                <w:bCs/>
                <w:sz w:val="24"/>
                <w:szCs w:val="24"/>
              </w:rPr>
            </w:pPr>
          </w:p>
          <w:p w14:paraId="72EB748A" w14:textId="5938A2DF" w:rsidR="00B363F3" w:rsidRDefault="007215AF" w:rsidP="00AC1E09">
            <w:pPr>
              <w:rPr>
                <w:rFonts w:ascii="Arial" w:hAnsi="Arial" w:cs="Arial"/>
                <w:bCs/>
                <w:sz w:val="24"/>
                <w:szCs w:val="24"/>
              </w:rPr>
            </w:pPr>
            <w:r>
              <w:rPr>
                <w:rFonts w:ascii="Arial" w:hAnsi="Arial" w:cs="Arial"/>
                <w:bCs/>
                <w:sz w:val="24"/>
                <w:szCs w:val="24"/>
              </w:rPr>
              <w:t>T</w:t>
            </w:r>
            <w:r w:rsidR="00331DF4" w:rsidRPr="00331DF4">
              <w:rPr>
                <w:rFonts w:ascii="Arial" w:hAnsi="Arial" w:cs="Arial"/>
                <w:bCs/>
                <w:sz w:val="24"/>
                <w:szCs w:val="24"/>
              </w:rPr>
              <w:t>he Chair noted that Jo Bolton was attending her first meeting as Director of Finance</w:t>
            </w:r>
            <w:r w:rsidR="00C04888">
              <w:rPr>
                <w:rFonts w:ascii="Arial" w:hAnsi="Arial" w:cs="Arial"/>
                <w:bCs/>
                <w:sz w:val="24"/>
                <w:szCs w:val="24"/>
              </w:rPr>
              <w:t xml:space="preserve">, Partnerships and Corporate Services. </w:t>
            </w:r>
            <w:r w:rsidR="00E43C57">
              <w:rPr>
                <w:rFonts w:ascii="Arial" w:hAnsi="Arial" w:cs="Arial"/>
                <w:bCs/>
                <w:sz w:val="24"/>
                <w:szCs w:val="24"/>
              </w:rPr>
              <w:t xml:space="preserve">He also welcomed Rhiannon Smith who had recently taken on the role of Chair of the Staff Partnership Council (SPC) and thanked </w:t>
            </w:r>
            <w:r w:rsidR="00BE44B7">
              <w:rPr>
                <w:rFonts w:ascii="Arial" w:hAnsi="Arial" w:cs="Arial"/>
                <w:bCs/>
                <w:sz w:val="24"/>
                <w:szCs w:val="24"/>
              </w:rPr>
              <w:t xml:space="preserve">the outgoing Chair, </w:t>
            </w:r>
            <w:r w:rsidR="00E43C57">
              <w:rPr>
                <w:rFonts w:ascii="Arial" w:hAnsi="Arial" w:cs="Arial"/>
                <w:bCs/>
                <w:sz w:val="24"/>
                <w:szCs w:val="24"/>
              </w:rPr>
              <w:t>Tom Slater</w:t>
            </w:r>
            <w:r w:rsidR="0008176C">
              <w:rPr>
                <w:rFonts w:ascii="Arial" w:hAnsi="Arial" w:cs="Arial"/>
                <w:bCs/>
                <w:sz w:val="24"/>
                <w:szCs w:val="24"/>
              </w:rPr>
              <w:t>,</w:t>
            </w:r>
            <w:r w:rsidR="00E43C57">
              <w:rPr>
                <w:rFonts w:ascii="Arial" w:hAnsi="Arial" w:cs="Arial"/>
                <w:bCs/>
                <w:sz w:val="24"/>
                <w:szCs w:val="24"/>
              </w:rPr>
              <w:t xml:space="preserve"> for his previous</w:t>
            </w:r>
            <w:r w:rsidR="00BE44B7">
              <w:rPr>
                <w:rFonts w:ascii="Arial" w:hAnsi="Arial" w:cs="Arial"/>
                <w:bCs/>
                <w:sz w:val="24"/>
                <w:szCs w:val="24"/>
              </w:rPr>
              <w:t xml:space="preserve"> </w:t>
            </w:r>
            <w:r w:rsidR="00E43C57">
              <w:rPr>
                <w:rFonts w:ascii="Arial" w:hAnsi="Arial" w:cs="Arial"/>
                <w:bCs/>
                <w:sz w:val="24"/>
                <w:szCs w:val="24"/>
              </w:rPr>
              <w:t>contribution</w:t>
            </w:r>
            <w:r w:rsidR="00BE44B7">
              <w:rPr>
                <w:rFonts w:ascii="Arial" w:hAnsi="Arial" w:cs="Arial"/>
                <w:bCs/>
                <w:sz w:val="24"/>
                <w:szCs w:val="24"/>
              </w:rPr>
              <w:t xml:space="preserve">s. </w:t>
            </w:r>
          </w:p>
          <w:p w14:paraId="0D7EAF1A" w14:textId="77777777" w:rsidR="00B363F3" w:rsidRDefault="00B363F3" w:rsidP="00AC1E09">
            <w:pPr>
              <w:rPr>
                <w:rFonts w:ascii="Arial" w:hAnsi="Arial" w:cs="Arial"/>
                <w:bCs/>
                <w:sz w:val="24"/>
                <w:szCs w:val="24"/>
              </w:rPr>
            </w:pPr>
          </w:p>
          <w:p w14:paraId="020A2E06" w14:textId="12559F6B" w:rsidR="009736B0" w:rsidRPr="00B96C7F" w:rsidRDefault="009736B0" w:rsidP="00AC1E09">
            <w:pPr>
              <w:rPr>
                <w:rFonts w:ascii="Arial" w:hAnsi="Arial" w:cs="Arial"/>
                <w:bCs/>
                <w:sz w:val="24"/>
                <w:szCs w:val="24"/>
              </w:rPr>
            </w:pPr>
            <w:r>
              <w:rPr>
                <w:rFonts w:ascii="Arial" w:hAnsi="Arial" w:cs="Arial"/>
                <w:bCs/>
                <w:sz w:val="24"/>
                <w:szCs w:val="24"/>
              </w:rPr>
              <w:t xml:space="preserve"> </w:t>
            </w:r>
          </w:p>
        </w:tc>
      </w:tr>
      <w:tr w:rsidR="008231FB" w:rsidRPr="00977EA8" w14:paraId="66AFCF20" w14:textId="77777777" w:rsidTr="4278E975">
        <w:trPr>
          <w:gridAfter w:val="1"/>
          <w:wAfter w:w="14" w:type="dxa"/>
        </w:trPr>
        <w:tc>
          <w:tcPr>
            <w:tcW w:w="857" w:type="dxa"/>
          </w:tcPr>
          <w:p w14:paraId="7FA7C9B1" w14:textId="21EFF33E" w:rsidR="00F45358" w:rsidRPr="00977EA8" w:rsidRDefault="00432B6E" w:rsidP="00F45358">
            <w:pPr>
              <w:rPr>
                <w:rFonts w:ascii="Arial" w:hAnsi="Arial" w:cs="Arial"/>
                <w:b/>
                <w:sz w:val="24"/>
                <w:szCs w:val="24"/>
              </w:rPr>
            </w:pPr>
            <w:r w:rsidRPr="00977EA8">
              <w:rPr>
                <w:rFonts w:ascii="Arial" w:hAnsi="Arial" w:cs="Arial"/>
                <w:b/>
                <w:sz w:val="24"/>
                <w:szCs w:val="24"/>
              </w:rPr>
              <w:lastRenderedPageBreak/>
              <w:t>2</w:t>
            </w:r>
            <w:r w:rsidR="00F45358" w:rsidRPr="00977EA8">
              <w:rPr>
                <w:rFonts w:ascii="Arial" w:hAnsi="Arial" w:cs="Arial"/>
                <w:b/>
                <w:sz w:val="24"/>
                <w:szCs w:val="24"/>
              </w:rPr>
              <w:t>.</w:t>
            </w:r>
          </w:p>
        </w:tc>
        <w:tc>
          <w:tcPr>
            <w:tcW w:w="8747" w:type="dxa"/>
          </w:tcPr>
          <w:p w14:paraId="62F18608" w14:textId="51B6377A" w:rsidR="00F45358" w:rsidRPr="00977EA8" w:rsidRDefault="00EB132F" w:rsidP="00F45358">
            <w:pPr>
              <w:rPr>
                <w:rFonts w:ascii="Arial" w:hAnsi="Arial" w:cs="Arial"/>
                <w:b/>
                <w:sz w:val="24"/>
                <w:szCs w:val="24"/>
              </w:rPr>
            </w:pPr>
            <w:r w:rsidRPr="00977EA8">
              <w:rPr>
                <w:rFonts w:ascii="Arial" w:hAnsi="Arial" w:cs="Arial"/>
                <w:b/>
                <w:sz w:val="24"/>
                <w:szCs w:val="24"/>
              </w:rPr>
              <w:t xml:space="preserve">Apologies and </w:t>
            </w:r>
            <w:r w:rsidR="00E216CD" w:rsidRPr="00977EA8">
              <w:rPr>
                <w:rFonts w:ascii="Arial" w:hAnsi="Arial" w:cs="Arial"/>
                <w:b/>
                <w:sz w:val="24"/>
                <w:szCs w:val="24"/>
              </w:rPr>
              <w:t>D</w:t>
            </w:r>
            <w:r w:rsidRPr="00977EA8">
              <w:rPr>
                <w:rFonts w:ascii="Arial" w:hAnsi="Arial" w:cs="Arial"/>
                <w:b/>
                <w:sz w:val="24"/>
                <w:szCs w:val="24"/>
              </w:rPr>
              <w:t xml:space="preserve">eclarations of </w:t>
            </w:r>
            <w:r w:rsidR="00E216CD" w:rsidRPr="00977EA8">
              <w:rPr>
                <w:rFonts w:ascii="Arial" w:hAnsi="Arial" w:cs="Arial"/>
                <w:b/>
                <w:sz w:val="24"/>
                <w:szCs w:val="24"/>
              </w:rPr>
              <w:t>I</w:t>
            </w:r>
            <w:r w:rsidRPr="00977EA8">
              <w:rPr>
                <w:rFonts w:ascii="Arial" w:hAnsi="Arial" w:cs="Arial"/>
                <w:b/>
                <w:sz w:val="24"/>
                <w:szCs w:val="24"/>
              </w:rPr>
              <w:t xml:space="preserve">nterest </w:t>
            </w:r>
          </w:p>
        </w:tc>
      </w:tr>
      <w:tr w:rsidR="008231FB" w:rsidRPr="00977EA8" w14:paraId="377DE2AF" w14:textId="77777777" w:rsidTr="4278E975">
        <w:trPr>
          <w:gridAfter w:val="1"/>
          <w:wAfter w:w="14" w:type="dxa"/>
        </w:trPr>
        <w:tc>
          <w:tcPr>
            <w:tcW w:w="857" w:type="dxa"/>
          </w:tcPr>
          <w:p w14:paraId="01A9DFE3" w14:textId="77777777" w:rsidR="00F45358" w:rsidRPr="00977EA8" w:rsidRDefault="00F45358" w:rsidP="00F45358">
            <w:pPr>
              <w:rPr>
                <w:rFonts w:ascii="Arial" w:hAnsi="Arial" w:cs="Arial"/>
                <w:sz w:val="24"/>
                <w:szCs w:val="24"/>
              </w:rPr>
            </w:pPr>
          </w:p>
          <w:p w14:paraId="09143AA5" w14:textId="77777777" w:rsidR="00F45358" w:rsidRDefault="00F45358" w:rsidP="00F45358">
            <w:pPr>
              <w:rPr>
                <w:rFonts w:ascii="Arial" w:hAnsi="Arial" w:cs="Arial"/>
                <w:sz w:val="24"/>
                <w:szCs w:val="24"/>
              </w:rPr>
            </w:pPr>
            <w:r w:rsidRPr="00977EA8">
              <w:rPr>
                <w:rFonts w:ascii="Arial" w:hAnsi="Arial" w:cs="Arial"/>
                <w:sz w:val="24"/>
                <w:szCs w:val="24"/>
              </w:rPr>
              <w:t>i.</w:t>
            </w:r>
          </w:p>
          <w:p w14:paraId="193352C4" w14:textId="77777777" w:rsidR="009C3183" w:rsidRDefault="009C3183" w:rsidP="00F45358">
            <w:pPr>
              <w:rPr>
                <w:rFonts w:ascii="Arial" w:hAnsi="Arial" w:cs="Arial"/>
                <w:sz w:val="24"/>
                <w:szCs w:val="24"/>
              </w:rPr>
            </w:pPr>
          </w:p>
          <w:p w14:paraId="0AFA36DC" w14:textId="77777777" w:rsidR="00BE44B7" w:rsidRDefault="00BE44B7" w:rsidP="00F45358">
            <w:pPr>
              <w:rPr>
                <w:rFonts w:ascii="Arial" w:hAnsi="Arial" w:cs="Arial"/>
                <w:sz w:val="24"/>
                <w:szCs w:val="24"/>
              </w:rPr>
            </w:pPr>
          </w:p>
          <w:p w14:paraId="57331245" w14:textId="2B4092B1" w:rsidR="00685735" w:rsidRPr="00977EA8" w:rsidRDefault="00685735" w:rsidP="00F45358">
            <w:pPr>
              <w:rPr>
                <w:rFonts w:ascii="Arial" w:hAnsi="Arial" w:cs="Arial"/>
                <w:sz w:val="24"/>
                <w:szCs w:val="24"/>
              </w:rPr>
            </w:pPr>
            <w:r>
              <w:rPr>
                <w:rFonts w:ascii="Arial" w:hAnsi="Arial" w:cs="Arial"/>
                <w:sz w:val="24"/>
                <w:szCs w:val="24"/>
              </w:rPr>
              <w:t>ii.</w:t>
            </w:r>
          </w:p>
          <w:p w14:paraId="1D9E527F" w14:textId="77777777" w:rsidR="00C72FC7" w:rsidRPr="00977EA8" w:rsidRDefault="00C72FC7" w:rsidP="00F45358">
            <w:pPr>
              <w:rPr>
                <w:rFonts w:ascii="Arial" w:hAnsi="Arial" w:cs="Arial"/>
                <w:sz w:val="24"/>
                <w:szCs w:val="24"/>
              </w:rPr>
            </w:pPr>
          </w:p>
          <w:p w14:paraId="6CFEB219" w14:textId="318AC349" w:rsidR="00E21FC4" w:rsidRPr="00977EA8" w:rsidRDefault="00E21FC4" w:rsidP="003E1F5F">
            <w:pPr>
              <w:rPr>
                <w:rFonts w:ascii="Arial" w:hAnsi="Arial" w:cs="Arial"/>
                <w:sz w:val="24"/>
                <w:szCs w:val="24"/>
              </w:rPr>
            </w:pPr>
          </w:p>
        </w:tc>
        <w:tc>
          <w:tcPr>
            <w:tcW w:w="8747" w:type="dxa"/>
          </w:tcPr>
          <w:p w14:paraId="10C3F45D" w14:textId="4A006964" w:rsidR="00F45358" w:rsidRPr="00977EA8" w:rsidRDefault="00F45358" w:rsidP="00F45358">
            <w:pPr>
              <w:rPr>
                <w:rFonts w:ascii="Arial" w:hAnsi="Arial" w:cs="Arial"/>
                <w:sz w:val="24"/>
                <w:szCs w:val="24"/>
              </w:rPr>
            </w:pPr>
          </w:p>
          <w:p w14:paraId="6F4492C0" w14:textId="6CCD1CFA" w:rsidR="00991363" w:rsidRPr="004E3FA6" w:rsidRDefault="00852586" w:rsidP="004E3FA6">
            <w:pPr>
              <w:pStyle w:val="NoSpacing"/>
              <w:rPr>
                <w:rFonts w:ascii="Arial" w:hAnsi="Arial" w:cs="Arial"/>
                <w:sz w:val="24"/>
              </w:rPr>
            </w:pPr>
            <w:r>
              <w:rPr>
                <w:rFonts w:ascii="Arial" w:hAnsi="Arial" w:cs="Arial"/>
                <w:sz w:val="24"/>
                <w:szCs w:val="24"/>
              </w:rPr>
              <w:t xml:space="preserve">Apologies </w:t>
            </w:r>
            <w:proofErr w:type="gramStart"/>
            <w:r>
              <w:rPr>
                <w:rFonts w:ascii="Arial" w:hAnsi="Arial" w:cs="Arial"/>
                <w:sz w:val="24"/>
                <w:szCs w:val="24"/>
              </w:rPr>
              <w:t xml:space="preserve">were </w:t>
            </w:r>
            <w:r w:rsidR="00BE44B7">
              <w:rPr>
                <w:rFonts w:ascii="Arial" w:hAnsi="Arial" w:cs="Arial"/>
                <w:sz w:val="24"/>
                <w:szCs w:val="24"/>
              </w:rPr>
              <w:t>received</w:t>
            </w:r>
            <w:proofErr w:type="gramEnd"/>
            <w:r w:rsidR="00BE44B7">
              <w:rPr>
                <w:rFonts w:ascii="Arial" w:hAnsi="Arial" w:cs="Arial"/>
                <w:sz w:val="24"/>
                <w:szCs w:val="24"/>
              </w:rPr>
              <w:t xml:space="preserve"> </w:t>
            </w:r>
            <w:r>
              <w:rPr>
                <w:rFonts w:ascii="Arial" w:hAnsi="Arial" w:cs="Arial"/>
                <w:sz w:val="24"/>
                <w:szCs w:val="24"/>
              </w:rPr>
              <w:t xml:space="preserve">from </w:t>
            </w:r>
            <w:r w:rsidR="00F30CDD">
              <w:rPr>
                <w:rFonts w:ascii="Arial" w:hAnsi="Arial" w:cs="Arial"/>
                <w:sz w:val="24"/>
              </w:rPr>
              <w:t>Edwin Mutambanengwe</w:t>
            </w:r>
            <w:r w:rsidR="00E27378">
              <w:rPr>
                <w:rFonts w:ascii="Arial" w:hAnsi="Arial" w:cs="Arial"/>
                <w:sz w:val="24"/>
              </w:rPr>
              <w:t>,</w:t>
            </w:r>
            <w:r w:rsidR="00F30CDD">
              <w:rPr>
                <w:rFonts w:ascii="Arial" w:hAnsi="Arial" w:cs="Arial"/>
                <w:sz w:val="24"/>
              </w:rPr>
              <w:t xml:space="preserve"> Sarah </w:t>
            </w:r>
            <w:proofErr w:type="gramStart"/>
            <w:r w:rsidR="00F30CDD">
              <w:rPr>
                <w:rFonts w:ascii="Arial" w:hAnsi="Arial" w:cs="Arial"/>
                <w:sz w:val="24"/>
              </w:rPr>
              <w:t>Zahid</w:t>
            </w:r>
            <w:proofErr w:type="gramEnd"/>
            <w:r w:rsidR="00E27378">
              <w:rPr>
                <w:rFonts w:ascii="Arial" w:hAnsi="Arial" w:cs="Arial"/>
                <w:sz w:val="24"/>
              </w:rPr>
              <w:t xml:space="preserve"> and</w:t>
            </w:r>
            <w:r w:rsidR="00D91B39">
              <w:rPr>
                <w:rFonts w:ascii="Arial" w:hAnsi="Arial" w:cs="Arial"/>
                <w:sz w:val="24"/>
              </w:rPr>
              <w:t xml:space="preserve"> Lisa Trigg</w:t>
            </w:r>
            <w:r w:rsidR="00BE44B7">
              <w:rPr>
                <w:rFonts w:ascii="Arial" w:hAnsi="Arial" w:cs="Arial"/>
                <w:sz w:val="24"/>
              </w:rPr>
              <w:t>.</w:t>
            </w:r>
          </w:p>
          <w:p w14:paraId="6B6A37F1" w14:textId="77777777" w:rsidR="00525BAF" w:rsidRDefault="00525BAF" w:rsidP="00F45358">
            <w:pPr>
              <w:rPr>
                <w:rFonts w:ascii="Arial" w:hAnsi="Arial" w:cs="Arial"/>
                <w:sz w:val="24"/>
                <w:szCs w:val="24"/>
              </w:rPr>
            </w:pPr>
          </w:p>
          <w:p w14:paraId="5AA4406B" w14:textId="346E60D9" w:rsidR="004B333B" w:rsidRDefault="009C3183" w:rsidP="004B333B">
            <w:pPr>
              <w:rPr>
                <w:rFonts w:ascii="Arial" w:hAnsi="Arial" w:cs="Arial"/>
                <w:sz w:val="24"/>
                <w:szCs w:val="24"/>
              </w:rPr>
            </w:pPr>
            <w:r>
              <w:rPr>
                <w:rFonts w:ascii="Arial" w:hAnsi="Arial" w:cs="Arial"/>
                <w:sz w:val="24"/>
                <w:szCs w:val="24"/>
              </w:rPr>
              <w:t xml:space="preserve">No </w:t>
            </w:r>
            <w:r w:rsidR="00AE0B3A">
              <w:rPr>
                <w:rFonts w:ascii="Arial" w:hAnsi="Arial" w:cs="Arial"/>
                <w:sz w:val="24"/>
                <w:szCs w:val="24"/>
              </w:rPr>
              <w:t xml:space="preserve">additional declarations of interest </w:t>
            </w:r>
            <w:proofErr w:type="gramStart"/>
            <w:r w:rsidR="00AE0B3A">
              <w:rPr>
                <w:rFonts w:ascii="Arial" w:hAnsi="Arial" w:cs="Arial"/>
                <w:sz w:val="24"/>
                <w:szCs w:val="24"/>
              </w:rPr>
              <w:t xml:space="preserve">were </w:t>
            </w:r>
            <w:r w:rsidR="00BE44B7">
              <w:rPr>
                <w:rFonts w:ascii="Arial" w:hAnsi="Arial" w:cs="Arial"/>
                <w:sz w:val="24"/>
                <w:szCs w:val="24"/>
              </w:rPr>
              <w:t>raised</w:t>
            </w:r>
            <w:proofErr w:type="gramEnd"/>
            <w:r w:rsidR="00AE0B3A">
              <w:rPr>
                <w:rFonts w:ascii="Arial" w:hAnsi="Arial" w:cs="Arial"/>
                <w:sz w:val="24"/>
                <w:szCs w:val="24"/>
              </w:rPr>
              <w:t xml:space="preserve"> in relation to items on the agenda for th</w:t>
            </w:r>
            <w:r w:rsidR="00921288">
              <w:rPr>
                <w:rFonts w:ascii="Arial" w:hAnsi="Arial" w:cs="Arial"/>
                <w:sz w:val="24"/>
                <w:szCs w:val="24"/>
              </w:rPr>
              <w:t xml:space="preserve">e </w:t>
            </w:r>
            <w:r w:rsidR="00AE0B3A">
              <w:rPr>
                <w:rFonts w:ascii="Arial" w:hAnsi="Arial" w:cs="Arial"/>
                <w:sz w:val="24"/>
                <w:szCs w:val="24"/>
              </w:rPr>
              <w:t xml:space="preserve">meeting. </w:t>
            </w:r>
          </w:p>
          <w:p w14:paraId="6344F893" w14:textId="77777777" w:rsidR="001276AE" w:rsidRDefault="001276AE" w:rsidP="004B333B">
            <w:pPr>
              <w:rPr>
                <w:rFonts w:ascii="Arial" w:hAnsi="Arial" w:cs="Arial"/>
                <w:sz w:val="24"/>
                <w:szCs w:val="24"/>
              </w:rPr>
            </w:pPr>
          </w:p>
          <w:p w14:paraId="505A6913" w14:textId="3A876232" w:rsidR="001276AE" w:rsidRPr="00977EA8" w:rsidRDefault="001276AE" w:rsidP="004B333B">
            <w:pPr>
              <w:rPr>
                <w:rFonts w:ascii="Arial" w:hAnsi="Arial" w:cs="Arial"/>
                <w:sz w:val="24"/>
                <w:szCs w:val="24"/>
              </w:rPr>
            </w:pPr>
          </w:p>
        </w:tc>
      </w:tr>
      <w:tr w:rsidR="008231FB" w:rsidRPr="00977EA8" w14:paraId="574E9FFD" w14:textId="77777777" w:rsidTr="4278E975">
        <w:trPr>
          <w:gridAfter w:val="1"/>
          <w:wAfter w:w="14" w:type="dxa"/>
        </w:trPr>
        <w:tc>
          <w:tcPr>
            <w:tcW w:w="857" w:type="dxa"/>
          </w:tcPr>
          <w:p w14:paraId="736E12D0" w14:textId="5261AB87" w:rsidR="00EB132F" w:rsidRPr="00977EA8" w:rsidRDefault="00432B6E" w:rsidP="00EB132F">
            <w:pPr>
              <w:rPr>
                <w:rFonts w:ascii="Arial" w:hAnsi="Arial" w:cs="Arial"/>
                <w:b/>
                <w:sz w:val="24"/>
                <w:szCs w:val="24"/>
              </w:rPr>
            </w:pPr>
            <w:r w:rsidRPr="00977EA8">
              <w:rPr>
                <w:rFonts w:ascii="Arial" w:hAnsi="Arial" w:cs="Arial"/>
                <w:b/>
                <w:sz w:val="24"/>
                <w:szCs w:val="24"/>
              </w:rPr>
              <w:t>3</w:t>
            </w:r>
            <w:r w:rsidR="00EB132F" w:rsidRPr="00977EA8">
              <w:rPr>
                <w:rFonts w:ascii="Arial" w:hAnsi="Arial" w:cs="Arial"/>
                <w:b/>
                <w:sz w:val="24"/>
                <w:szCs w:val="24"/>
              </w:rPr>
              <w:t>.</w:t>
            </w:r>
          </w:p>
        </w:tc>
        <w:tc>
          <w:tcPr>
            <w:tcW w:w="8747" w:type="dxa"/>
          </w:tcPr>
          <w:p w14:paraId="60D49B17" w14:textId="22F1A134" w:rsidR="00EB132F" w:rsidRPr="00977EA8" w:rsidRDefault="00EB132F" w:rsidP="00EB132F">
            <w:pPr>
              <w:rPr>
                <w:rFonts w:ascii="Arial" w:hAnsi="Arial" w:cs="Arial"/>
                <w:b/>
                <w:sz w:val="24"/>
                <w:szCs w:val="24"/>
              </w:rPr>
            </w:pPr>
            <w:r w:rsidRPr="00977EA8">
              <w:rPr>
                <w:rFonts w:ascii="Arial" w:hAnsi="Arial" w:cs="Arial"/>
                <w:b/>
                <w:sz w:val="24"/>
                <w:szCs w:val="24"/>
              </w:rPr>
              <w:t xml:space="preserve">Minutes of the Board </w:t>
            </w:r>
            <w:r w:rsidR="00E216CD" w:rsidRPr="00977EA8">
              <w:rPr>
                <w:rFonts w:ascii="Arial" w:hAnsi="Arial" w:cs="Arial"/>
                <w:b/>
                <w:sz w:val="24"/>
                <w:szCs w:val="24"/>
              </w:rPr>
              <w:t>M</w:t>
            </w:r>
            <w:r w:rsidRPr="00977EA8">
              <w:rPr>
                <w:rFonts w:ascii="Arial" w:hAnsi="Arial" w:cs="Arial"/>
                <w:b/>
                <w:sz w:val="24"/>
                <w:szCs w:val="24"/>
              </w:rPr>
              <w:t xml:space="preserve">eeting </w:t>
            </w:r>
            <w:r w:rsidR="00F13764" w:rsidRPr="00977EA8">
              <w:rPr>
                <w:rFonts w:ascii="Arial" w:hAnsi="Arial" w:cs="Arial"/>
                <w:b/>
                <w:sz w:val="24"/>
                <w:szCs w:val="24"/>
              </w:rPr>
              <w:t xml:space="preserve">Held on </w:t>
            </w:r>
            <w:r w:rsidR="004E3FA6">
              <w:rPr>
                <w:rFonts w:ascii="Arial" w:hAnsi="Arial" w:cs="Arial"/>
                <w:b/>
                <w:sz w:val="24"/>
                <w:szCs w:val="24"/>
              </w:rPr>
              <w:t>1</w:t>
            </w:r>
            <w:r w:rsidR="009A735D">
              <w:rPr>
                <w:rFonts w:ascii="Arial" w:hAnsi="Arial" w:cs="Arial"/>
                <w:b/>
                <w:sz w:val="24"/>
                <w:szCs w:val="24"/>
              </w:rPr>
              <w:t>7</w:t>
            </w:r>
            <w:r w:rsidR="00FB7A31">
              <w:rPr>
                <w:rFonts w:ascii="Arial" w:hAnsi="Arial" w:cs="Arial"/>
                <w:b/>
                <w:sz w:val="24"/>
                <w:szCs w:val="24"/>
              </w:rPr>
              <w:t xml:space="preserve"> </w:t>
            </w:r>
            <w:r w:rsidR="009A735D">
              <w:rPr>
                <w:rFonts w:ascii="Arial" w:hAnsi="Arial" w:cs="Arial"/>
                <w:b/>
                <w:sz w:val="24"/>
                <w:szCs w:val="24"/>
              </w:rPr>
              <w:t>July</w:t>
            </w:r>
            <w:r w:rsidR="00432B6E" w:rsidRPr="00977EA8">
              <w:rPr>
                <w:rFonts w:ascii="Arial" w:hAnsi="Arial" w:cs="Arial"/>
                <w:b/>
                <w:sz w:val="24"/>
                <w:szCs w:val="24"/>
              </w:rPr>
              <w:t xml:space="preserve"> 202</w:t>
            </w:r>
            <w:r w:rsidR="00594B53">
              <w:rPr>
                <w:rFonts w:ascii="Arial" w:hAnsi="Arial" w:cs="Arial"/>
                <w:b/>
                <w:sz w:val="24"/>
                <w:szCs w:val="24"/>
              </w:rPr>
              <w:t>5</w:t>
            </w:r>
          </w:p>
        </w:tc>
      </w:tr>
      <w:tr w:rsidR="008231FB" w:rsidRPr="00977EA8" w14:paraId="2AD368F5" w14:textId="77777777" w:rsidTr="4278E975">
        <w:trPr>
          <w:gridAfter w:val="1"/>
          <w:wAfter w:w="14" w:type="dxa"/>
          <w:trHeight w:val="1418"/>
        </w:trPr>
        <w:tc>
          <w:tcPr>
            <w:tcW w:w="857" w:type="dxa"/>
          </w:tcPr>
          <w:p w14:paraId="7E5C968E" w14:textId="77777777" w:rsidR="00F45358" w:rsidRPr="00977EA8" w:rsidRDefault="00F45358" w:rsidP="00F45358">
            <w:pPr>
              <w:rPr>
                <w:rFonts w:ascii="Arial" w:hAnsi="Arial" w:cs="Arial"/>
                <w:sz w:val="24"/>
                <w:szCs w:val="24"/>
              </w:rPr>
            </w:pPr>
          </w:p>
          <w:p w14:paraId="4108CA22" w14:textId="12202009" w:rsidR="00F45358" w:rsidRPr="00977EA8" w:rsidRDefault="00F45358" w:rsidP="00F45358">
            <w:pPr>
              <w:rPr>
                <w:rFonts w:ascii="Arial" w:hAnsi="Arial" w:cs="Arial"/>
                <w:sz w:val="24"/>
                <w:szCs w:val="24"/>
              </w:rPr>
            </w:pPr>
            <w:r w:rsidRPr="00977EA8">
              <w:rPr>
                <w:rFonts w:ascii="Arial" w:hAnsi="Arial" w:cs="Arial"/>
                <w:sz w:val="24"/>
                <w:szCs w:val="24"/>
              </w:rPr>
              <w:t>i.</w:t>
            </w:r>
          </w:p>
          <w:p w14:paraId="093F60A2" w14:textId="0A8D03BF" w:rsidR="00B615B9" w:rsidRPr="00977EA8" w:rsidRDefault="00B615B9" w:rsidP="00934104">
            <w:pPr>
              <w:rPr>
                <w:rFonts w:ascii="Arial" w:hAnsi="Arial" w:cs="Arial"/>
                <w:sz w:val="24"/>
                <w:szCs w:val="24"/>
              </w:rPr>
            </w:pPr>
          </w:p>
        </w:tc>
        <w:tc>
          <w:tcPr>
            <w:tcW w:w="8747" w:type="dxa"/>
          </w:tcPr>
          <w:p w14:paraId="1B982D95" w14:textId="77777777" w:rsidR="00934104" w:rsidRPr="00977EA8" w:rsidRDefault="00934104" w:rsidP="00934104">
            <w:pPr>
              <w:rPr>
                <w:rFonts w:ascii="Arial" w:hAnsi="Arial" w:cs="Arial"/>
                <w:sz w:val="24"/>
                <w:szCs w:val="24"/>
              </w:rPr>
            </w:pPr>
          </w:p>
          <w:p w14:paraId="1BBDC54B" w14:textId="4C3D9F80" w:rsidR="001A15F8" w:rsidRDefault="006C0EAC" w:rsidP="006C0EAC">
            <w:pPr>
              <w:rPr>
                <w:rFonts w:ascii="Arial" w:hAnsi="Arial" w:cs="Arial"/>
                <w:sz w:val="24"/>
                <w:szCs w:val="24"/>
              </w:rPr>
            </w:pPr>
            <w:r w:rsidRPr="00977EA8">
              <w:rPr>
                <w:rFonts w:ascii="Arial" w:hAnsi="Arial" w:cs="Arial"/>
                <w:sz w:val="24"/>
                <w:szCs w:val="24"/>
              </w:rPr>
              <w:t xml:space="preserve">The minutes </w:t>
            </w:r>
            <w:r w:rsidR="00EB2598" w:rsidRPr="00977EA8">
              <w:rPr>
                <w:rFonts w:ascii="Arial" w:hAnsi="Arial" w:cs="Arial"/>
                <w:sz w:val="24"/>
                <w:szCs w:val="24"/>
              </w:rPr>
              <w:t xml:space="preserve">of the public </w:t>
            </w:r>
            <w:r w:rsidR="00AB1435" w:rsidRPr="00977EA8">
              <w:rPr>
                <w:rFonts w:ascii="Arial" w:hAnsi="Arial" w:cs="Arial"/>
                <w:sz w:val="24"/>
                <w:szCs w:val="24"/>
              </w:rPr>
              <w:t xml:space="preserve">Board meeting of </w:t>
            </w:r>
            <w:r w:rsidR="004E3FA6">
              <w:rPr>
                <w:rFonts w:ascii="Arial" w:hAnsi="Arial" w:cs="Arial"/>
                <w:sz w:val="24"/>
                <w:szCs w:val="24"/>
              </w:rPr>
              <w:t>1</w:t>
            </w:r>
            <w:r w:rsidR="009A735D">
              <w:rPr>
                <w:rFonts w:ascii="Arial" w:hAnsi="Arial" w:cs="Arial"/>
                <w:sz w:val="24"/>
                <w:szCs w:val="24"/>
              </w:rPr>
              <w:t>7</w:t>
            </w:r>
            <w:r w:rsidR="00196BE2">
              <w:rPr>
                <w:rFonts w:ascii="Arial" w:hAnsi="Arial" w:cs="Arial"/>
                <w:sz w:val="24"/>
                <w:szCs w:val="24"/>
              </w:rPr>
              <w:t xml:space="preserve"> </w:t>
            </w:r>
            <w:r w:rsidR="009A735D">
              <w:rPr>
                <w:rFonts w:ascii="Arial" w:hAnsi="Arial" w:cs="Arial"/>
                <w:sz w:val="24"/>
                <w:szCs w:val="24"/>
              </w:rPr>
              <w:t>July</w:t>
            </w:r>
            <w:r w:rsidR="00F02B70">
              <w:rPr>
                <w:rFonts w:ascii="Arial" w:hAnsi="Arial" w:cs="Arial"/>
                <w:sz w:val="24"/>
                <w:szCs w:val="24"/>
              </w:rPr>
              <w:t xml:space="preserve"> </w:t>
            </w:r>
            <w:r w:rsidR="00AB1435" w:rsidRPr="00977EA8">
              <w:rPr>
                <w:rFonts w:ascii="Arial" w:hAnsi="Arial" w:cs="Arial"/>
                <w:sz w:val="24"/>
                <w:szCs w:val="24"/>
              </w:rPr>
              <w:t>202</w:t>
            </w:r>
            <w:r w:rsidR="00594B53">
              <w:rPr>
                <w:rFonts w:ascii="Arial" w:hAnsi="Arial" w:cs="Arial"/>
                <w:sz w:val="24"/>
                <w:szCs w:val="24"/>
              </w:rPr>
              <w:t>5</w:t>
            </w:r>
            <w:r w:rsidR="00AB1435" w:rsidRPr="00977EA8">
              <w:rPr>
                <w:rFonts w:ascii="Arial" w:hAnsi="Arial" w:cs="Arial"/>
                <w:sz w:val="24"/>
                <w:szCs w:val="24"/>
              </w:rPr>
              <w:t xml:space="preserve"> </w:t>
            </w:r>
            <w:proofErr w:type="gramStart"/>
            <w:r w:rsidR="004A3DAC" w:rsidRPr="00977EA8">
              <w:rPr>
                <w:rFonts w:ascii="Arial" w:hAnsi="Arial" w:cs="Arial"/>
                <w:sz w:val="24"/>
                <w:szCs w:val="24"/>
              </w:rPr>
              <w:t>w</w:t>
            </w:r>
            <w:r w:rsidR="004A3DAC">
              <w:rPr>
                <w:rFonts w:ascii="Arial" w:hAnsi="Arial" w:cs="Arial"/>
                <w:sz w:val="24"/>
                <w:szCs w:val="24"/>
              </w:rPr>
              <w:t>ere</w:t>
            </w:r>
            <w:r w:rsidR="00AB1435" w:rsidRPr="00977EA8">
              <w:rPr>
                <w:rFonts w:ascii="Arial" w:hAnsi="Arial" w:cs="Arial"/>
                <w:sz w:val="24"/>
                <w:szCs w:val="24"/>
              </w:rPr>
              <w:t xml:space="preserve"> discussed</w:t>
            </w:r>
            <w:proofErr w:type="gramEnd"/>
            <w:r w:rsidR="00AB1435" w:rsidRPr="00977EA8">
              <w:rPr>
                <w:rFonts w:ascii="Arial" w:hAnsi="Arial" w:cs="Arial"/>
                <w:sz w:val="24"/>
                <w:szCs w:val="24"/>
              </w:rPr>
              <w:t xml:space="preserve"> and</w:t>
            </w:r>
            <w:r w:rsidRPr="00977EA8">
              <w:rPr>
                <w:rFonts w:ascii="Arial" w:hAnsi="Arial" w:cs="Arial"/>
                <w:sz w:val="24"/>
                <w:szCs w:val="24"/>
              </w:rPr>
              <w:t xml:space="preserve"> </w:t>
            </w:r>
            <w:r w:rsidR="009B153F" w:rsidRPr="00977EA8">
              <w:rPr>
                <w:rFonts w:ascii="Arial" w:hAnsi="Arial" w:cs="Arial"/>
                <w:sz w:val="24"/>
                <w:szCs w:val="24"/>
              </w:rPr>
              <w:t xml:space="preserve">endorsed by the Board as an accurate record of the meeting. </w:t>
            </w:r>
          </w:p>
          <w:p w14:paraId="520F2A37" w14:textId="674E0B91" w:rsidR="001A15F8" w:rsidRPr="00977EA8" w:rsidRDefault="001A15F8" w:rsidP="006C0EAC">
            <w:pPr>
              <w:rPr>
                <w:rFonts w:ascii="Arial" w:hAnsi="Arial" w:cs="Arial"/>
                <w:sz w:val="24"/>
                <w:szCs w:val="24"/>
              </w:rPr>
            </w:pPr>
          </w:p>
        </w:tc>
      </w:tr>
      <w:tr w:rsidR="008231FB" w:rsidRPr="00977EA8" w14:paraId="33EB0CF4" w14:textId="77777777" w:rsidTr="4278E975">
        <w:trPr>
          <w:gridAfter w:val="1"/>
          <w:wAfter w:w="14" w:type="dxa"/>
        </w:trPr>
        <w:tc>
          <w:tcPr>
            <w:tcW w:w="857" w:type="dxa"/>
          </w:tcPr>
          <w:p w14:paraId="2E2E11AF" w14:textId="15E6D3CF" w:rsidR="00F45358" w:rsidRPr="00977EA8" w:rsidRDefault="00432B6E" w:rsidP="00F45358">
            <w:pPr>
              <w:rPr>
                <w:rFonts w:ascii="Arial" w:hAnsi="Arial" w:cs="Arial"/>
                <w:b/>
                <w:sz w:val="24"/>
                <w:szCs w:val="24"/>
              </w:rPr>
            </w:pPr>
            <w:r w:rsidRPr="00977EA8">
              <w:rPr>
                <w:rFonts w:ascii="Arial" w:hAnsi="Arial" w:cs="Arial"/>
                <w:b/>
                <w:sz w:val="24"/>
                <w:szCs w:val="24"/>
              </w:rPr>
              <w:t>4</w:t>
            </w:r>
            <w:r w:rsidR="00F45358" w:rsidRPr="00977EA8">
              <w:rPr>
                <w:rFonts w:ascii="Arial" w:hAnsi="Arial" w:cs="Arial"/>
                <w:b/>
                <w:sz w:val="24"/>
                <w:szCs w:val="24"/>
              </w:rPr>
              <w:t>.</w:t>
            </w:r>
          </w:p>
        </w:tc>
        <w:tc>
          <w:tcPr>
            <w:tcW w:w="8747" w:type="dxa"/>
          </w:tcPr>
          <w:p w14:paraId="38691F85" w14:textId="6878CA4A" w:rsidR="00F45358" w:rsidRPr="00977EA8" w:rsidRDefault="00227447" w:rsidP="00F45358">
            <w:pPr>
              <w:rPr>
                <w:rFonts w:ascii="Arial" w:hAnsi="Arial" w:cs="Arial"/>
                <w:b/>
                <w:sz w:val="24"/>
                <w:szCs w:val="24"/>
              </w:rPr>
            </w:pPr>
            <w:r w:rsidRPr="00977EA8">
              <w:rPr>
                <w:rFonts w:ascii="Arial" w:hAnsi="Arial" w:cs="Arial"/>
                <w:b/>
                <w:sz w:val="24"/>
                <w:szCs w:val="24"/>
              </w:rPr>
              <w:t xml:space="preserve">Action </w:t>
            </w:r>
            <w:r w:rsidR="00E216CD" w:rsidRPr="00977EA8">
              <w:rPr>
                <w:rFonts w:ascii="Arial" w:hAnsi="Arial" w:cs="Arial"/>
                <w:b/>
                <w:sz w:val="24"/>
                <w:szCs w:val="24"/>
              </w:rPr>
              <w:t>L</w:t>
            </w:r>
            <w:r w:rsidRPr="00977EA8">
              <w:rPr>
                <w:rFonts w:ascii="Arial" w:hAnsi="Arial" w:cs="Arial"/>
                <w:b/>
                <w:sz w:val="24"/>
                <w:szCs w:val="24"/>
              </w:rPr>
              <w:t xml:space="preserve">og </w:t>
            </w:r>
            <w:r w:rsidR="00DE2C59" w:rsidRPr="00977EA8">
              <w:rPr>
                <w:rFonts w:ascii="Arial" w:hAnsi="Arial" w:cs="Arial"/>
                <w:b/>
                <w:sz w:val="24"/>
                <w:szCs w:val="24"/>
              </w:rPr>
              <w:t>and</w:t>
            </w:r>
            <w:r w:rsidRPr="00977EA8">
              <w:rPr>
                <w:rFonts w:ascii="Arial" w:hAnsi="Arial" w:cs="Arial"/>
                <w:b/>
                <w:sz w:val="24"/>
                <w:szCs w:val="24"/>
              </w:rPr>
              <w:t xml:space="preserve"> </w:t>
            </w:r>
            <w:r w:rsidR="00E216CD" w:rsidRPr="00977EA8">
              <w:rPr>
                <w:rFonts w:ascii="Arial" w:hAnsi="Arial" w:cs="Arial"/>
                <w:b/>
                <w:sz w:val="24"/>
                <w:szCs w:val="24"/>
              </w:rPr>
              <w:t>M</w:t>
            </w:r>
            <w:r w:rsidR="00F45358" w:rsidRPr="00977EA8">
              <w:rPr>
                <w:rFonts w:ascii="Arial" w:hAnsi="Arial" w:cs="Arial"/>
                <w:b/>
                <w:sz w:val="24"/>
                <w:szCs w:val="24"/>
              </w:rPr>
              <w:t xml:space="preserve">atters </w:t>
            </w:r>
            <w:r w:rsidR="00E216CD" w:rsidRPr="00977EA8">
              <w:rPr>
                <w:rFonts w:ascii="Arial" w:hAnsi="Arial" w:cs="Arial"/>
                <w:b/>
                <w:sz w:val="24"/>
                <w:szCs w:val="24"/>
              </w:rPr>
              <w:t>A</w:t>
            </w:r>
            <w:r w:rsidR="00F45358" w:rsidRPr="00977EA8">
              <w:rPr>
                <w:rFonts w:ascii="Arial" w:hAnsi="Arial" w:cs="Arial"/>
                <w:b/>
                <w:sz w:val="24"/>
                <w:szCs w:val="24"/>
              </w:rPr>
              <w:t>rising</w:t>
            </w:r>
          </w:p>
        </w:tc>
      </w:tr>
      <w:tr w:rsidR="008231FB" w:rsidRPr="00977EA8" w14:paraId="2C08640B" w14:textId="77777777" w:rsidTr="4278E975">
        <w:trPr>
          <w:gridAfter w:val="1"/>
          <w:wAfter w:w="14" w:type="dxa"/>
        </w:trPr>
        <w:tc>
          <w:tcPr>
            <w:tcW w:w="857" w:type="dxa"/>
          </w:tcPr>
          <w:p w14:paraId="5B5CCC19" w14:textId="77777777" w:rsidR="00F45358" w:rsidRPr="00977EA8" w:rsidRDefault="00F45358" w:rsidP="00F45358">
            <w:pPr>
              <w:rPr>
                <w:rFonts w:ascii="Arial" w:hAnsi="Arial" w:cs="Arial"/>
                <w:sz w:val="24"/>
                <w:szCs w:val="24"/>
              </w:rPr>
            </w:pPr>
          </w:p>
          <w:p w14:paraId="120EC4A9" w14:textId="2F65B6F1" w:rsidR="00F45358" w:rsidRDefault="00F45358" w:rsidP="00F45358">
            <w:pPr>
              <w:rPr>
                <w:rFonts w:ascii="Arial" w:hAnsi="Arial" w:cs="Arial"/>
                <w:sz w:val="24"/>
                <w:szCs w:val="24"/>
              </w:rPr>
            </w:pPr>
            <w:r w:rsidRPr="00977EA8">
              <w:rPr>
                <w:rFonts w:ascii="Arial" w:hAnsi="Arial" w:cs="Arial"/>
                <w:sz w:val="24"/>
                <w:szCs w:val="24"/>
              </w:rPr>
              <w:t>i.</w:t>
            </w:r>
          </w:p>
          <w:p w14:paraId="582EE274" w14:textId="77777777" w:rsidR="003D5F3D" w:rsidRDefault="003D5F3D" w:rsidP="00F45358">
            <w:pPr>
              <w:rPr>
                <w:rFonts w:ascii="Arial" w:hAnsi="Arial" w:cs="Arial"/>
                <w:sz w:val="24"/>
                <w:szCs w:val="24"/>
              </w:rPr>
            </w:pPr>
          </w:p>
          <w:p w14:paraId="6BA47851" w14:textId="77777777" w:rsidR="003D5F3D" w:rsidRDefault="003D5F3D" w:rsidP="00F45358">
            <w:pPr>
              <w:rPr>
                <w:rFonts w:ascii="Arial" w:hAnsi="Arial" w:cs="Arial"/>
                <w:sz w:val="24"/>
                <w:szCs w:val="24"/>
              </w:rPr>
            </w:pPr>
          </w:p>
          <w:p w14:paraId="68C1BB90" w14:textId="77777777" w:rsidR="0017289D" w:rsidRDefault="0017289D" w:rsidP="00F45358">
            <w:pPr>
              <w:rPr>
                <w:rFonts w:ascii="Arial" w:hAnsi="Arial" w:cs="Arial"/>
                <w:sz w:val="24"/>
                <w:szCs w:val="24"/>
              </w:rPr>
            </w:pPr>
          </w:p>
          <w:p w14:paraId="0A31E94C" w14:textId="77777777" w:rsidR="00D77B71" w:rsidRDefault="00D77B71" w:rsidP="00F45358">
            <w:pPr>
              <w:rPr>
                <w:rFonts w:ascii="Arial" w:hAnsi="Arial" w:cs="Arial"/>
                <w:sz w:val="24"/>
                <w:szCs w:val="24"/>
              </w:rPr>
            </w:pPr>
          </w:p>
          <w:p w14:paraId="23F7067C" w14:textId="478D4A12" w:rsidR="003D5F3D" w:rsidRDefault="003D5F3D" w:rsidP="00F45358">
            <w:pPr>
              <w:rPr>
                <w:rFonts w:ascii="Arial" w:hAnsi="Arial" w:cs="Arial"/>
                <w:sz w:val="24"/>
                <w:szCs w:val="24"/>
              </w:rPr>
            </w:pPr>
            <w:r>
              <w:rPr>
                <w:rFonts w:ascii="Arial" w:hAnsi="Arial" w:cs="Arial"/>
                <w:sz w:val="24"/>
                <w:szCs w:val="24"/>
              </w:rPr>
              <w:t>ii.</w:t>
            </w:r>
          </w:p>
          <w:p w14:paraId="23AF73C8" w14:textId="77777777" w:rsidR="002C410E" w:rsidRDefault="002C410E" w:rsidP="00F45358">
            <w:pPr>
              <w:rPr>
                <w:rFonts w:ascii="Arial" w:hAnsi="Arial" w:cs="Arial"/>
                <w:sz w:val="24"/>
                <w:szCs w:val="24"/>
              </w:rPr>
            </w:pPr>
          </w:p>
          <w:p w14:paraId="2DD036D4" w14:textId="77777777" w:rsidR="002C410E" w:rsidRDefault="002C410E" w:rsidP="00F45358">
            <w:pPr>
              <w:rPr>
                <w:rFonts w:ascii="Arial" w:hAnsi="Arial" w:cs="Arial"/>
                <w:sz w:val="24"/>
                <w:szCs w:val="24"/>
              </w:rPr>
            </w:pPr>
          </w:p>
          <w:p w14:paraId="122A0683" w14:textId="77777777" w:rsidR="002C410E" w:rsidRDefault="002C410E" w:rsidP="00F45358">
            <w:pPr>
              <w:rPr>
                <w:rFonts w:ascii="Arial" w:hAnsi="Arial" w:cs="Arial"/>
                <w:sz w:val="24"/>
                <w:szCs w:val="24"/>
              </w:rPr>
            </w:pPr>
          </w:p>
          <w:p w14:paraId="07B61F62" w14:textId="77777777" w:rsidR="002C410E" w:rsidRDefault="002C410E" w:rsidP="00F45358">
            <w:pPr>
              <w:rPr>
                <w:rFonts w:ascii="Arial" w:hAnsi="Arial" w:cs="Arial"/>
                <w:sz w:val="24"/>
                <w:szCs w:val="24"/>
              </w:rPr>
            </w:pPr>
          </w:p>
          <w:p w14:paraId="56A0E9F4" w14:textId="77777777" w:rsidR="002C410E" w:rsidRDefault="002C410E" w:rsidP="00F45358">
            <w:pPr>
              <w:rPr>
                <w:rFonts w:ascii="Arial" w:hAnsi="Arial" w:cs="Arial"/>
                <w:sz w:val="24"/>
                <w:szCs w:val="24"/>
              </w:rPr>
            </w:pPr>
          </w:p>
          <w:p w14:paraId="7997EE70" w14:textId="5C62F636" w:rsidR="002C410E" w:rsidRDefault="002C410E" w:rsidP="00F45358">
            <w:pPr>
              <w:rPr>
                <w:rFonts w:ascii="Arial" w:hAnsi="Arial" w:cs="Arial"/>
                <w:sz w:val="24"/>
                <w:szCs w:val="24"/>
              </w:rPr>
            </w:pPr>
            <w:r>
              <w:rPr>
                <w:rFonts w:ascii="Arial" w:hAnsi="Arial" w:cs="Arial"/>
                <w:sz w:val="24"/>
                <w:szCs w:val="24"/>
              </w:rPr>
              <w:t>iii.</w:t>
            </w:r>
          </w:p>
          <w:p w14:paraId="765C2297" w14:textId="77777777" w:rsidR="00D77B71" w:rsidRDefault="00D77B71" w:rsidP="00FE5DE7">
            <w:pPr>
              <w:rPr>
                <w:rFonts w:ascii="Arial" w:hAnsi="Arial" w:cs="Arial"/>
                <w:sz w:val="24"/>
                <w:szCs w:val="24"/>
              </w:rPr>
            </w:pPr>
          </w:p>
          <w:p w14:paraId="4F216F53" w14:textId="77777777" w:rsidR="00143CC5" w:rsidRDefault="00143CC5" w:rsidP="00FE5DE7">
            <w:pPr>
              <w:rPr>
                <w:rFonts w:ascii="Arial" w:hAnsi="Arial" w:cs="Arial"/>
                <w:sz w:val="24"/>
                <w:szCs w:val="24"/>
              </w:rPr>
            </w:pPr>
          </w:p>
          <w:p w14:paraId="10157A45" w14:textId="77777777" w:rsidR="00D77B71" w:rsidRDefault="00D77B71" w:rsidP="00FE5DE7">
            <w:pPr>
              <w:rPr>
                <w:rFonts w:ascii="Arial" w:hAnsi="Arial" w:cs="Arial"/>
                <w:sz w:val="24"/>
                <w:szCs w:val="24"/>
              </w:rPr>
            </w:pPr>
          </w:p>
          <w:p w14:paraId="707ED1BE" w14:textId="1F8D4A10" w:rsidR="005F32FB" w:rsidRPr="00977EA8" w:rsidRDefault="005F32FB" w:rsidP="00FE5DE7">
            <w:pPr>
              <w:rPr>
                <w:rFonts w:ascii="Arial" w:hAnsi="Arial" w:cs="Arial"/>
                <w:sz w:val="24"/>
                <w:szCs w:val="24"/>
              </w:rPr>
            </w:pPr>
          </w:p>
        </w:tc>
        <w:tc>
          <w:tcPr>
            <w:tcW w:w="8747" w:type="dxa"/>
          </w:tcPr>
          <w:p w14:paraId="4B7B3ED0" w14:textId="77777777" w:rsidR="00F45358" w:rsidRPr="00977EA8" w:rsidRDefault="00F45358" w:rsidP="002B4444">
            <w:pPr>
              <w:rPr>
                <w:rFonts w:ascii="Arial" w:hAnsi="Arial" w:cs="Arial"/>
                <w:sz w:val="24"/>
                <w:szCs w:val="24"/>
              </w:rPr>
            </w:pPr>
          </w:p>
          <w:p w14:paraId="5B382DBA" w14:textId="7C059656" w:rsidR="0099293E" w:rsidRDefault="00850CC1" w:rsidP="00A34F1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pPr>
            <w:r w:rsidRPr="00850CC1">
              <w:t xml:space="preserve">The Chair introduced the rolling action log and invited members to review the progress made against outstanding actions. </w:t>
            </w:r>
            <w:r w:rsidR="006A1954" w:rsidRPr="006A1954">
              <w:t xml:space="preserve">Six actions </w:t>
            </w:r>
            <w:proofErr w:type="gramStart"/>
            <w:r w:rsidR="006A1954" w:rsidRPr="006A1954">
              <w:t>were reviewed</w:t>
            </w:r>
            <w:proofErr w:type="gramEnd"/>
            <w:r w:rsidR="00BE44B7">
              <w:t xml:space="preserve">; </w:t>
            </w:r>
            <w:r w:rsidR="006A1954" w:rsidRPr="006A1954">
              <w:t xml:space="preserve">five </w:t>
            </w:r>
            <w:proofErr w:type="gramStart"/>
            <w:r w:rsidR="006A1954" w:rsidRPr="006A1954">
              <w:t>were recommended</w:t>
            </w:r>
            <w:proofErr w:type="gramEnd"/>
            <w:r w:rsidR="006A1954" w:rsidRPr="006A1954">
              <w:t xml:space="preserve"> for closure and one remained open relating to scheduling a Strategic Development Session on the WeCare Wales campaign.</w:t>
            </w:r>
          </w:p>
          <w:p w14:paraId="0A57E780" w14:textId="46D9C078" w:rsidR="0099293E" w:rsidRDefault="006A1954" w:rsidP="00A34F1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pPr>
            <w:r w:rsidRPr="006A1954">
              <w:br/>
            </w:r>
            <w:bookmarkStart w:id="0" w:name="_Hlk218259443"/>
            <w:proofErr w:type="gramStart"/>
            <w:r w:rsidRPr="006A1954">
              <w:t xml:space="preserve">A question was raised by </w:t>
            </w:r>
            <w:r w:rsidR="0099293E">
              <w:t>AE</w:t>
            </w:r>
            <w:proofErr w:type="gramEnd"/>
            <w:r w:rsidRPr="006A1954">
              <w:t xml:space="preserve"> regarding the decision to keep Artificial Intelligence (AI) on the operational risk register rather than escalating it to a strategic risk. He expressed concern that AI presents distinct ethical and reputational challenges beyond cyber security and asked what criteria would trigger its elevation to </w:t>
            </w:r>
            <w:r w:rsidR="004C4F0F">
              <w:t xml:space="preserve">the </w:t>
            </w:r>
            <w:r w:rsidRPr="006A1954">
              <w:t xml:space="preserve">strategic </w:t>
            </w:r>
            <w:r w:rsidR="004C4F0F">
              <w:t>risk register</w:t>
            </w:r>
            <w:r w:rsidRPr="006A1954">
              <w:t>.</w:t>
            </w:r>
          </w:p>
          <w:p w14:paraId="51786AF4" w14:textId="35C83F31" w:rsidR="001013AB" w:rsidRDefault="006A1954" w:rsidP="00A34F1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pPr>
            <w:r w:rsidRPr="006A1954">
              <w:br/>
            </w:r>
            <w:r w:rsidR="0099293E">
              <w:t>SMcC</w:t>
            </w:r>
            <w:r w:rsidRPr="006A1954">
              <w:t xml:space="preserve"> responded that risks </w:t>
            </w:r>
            <w:proofErr w:type="gramStart"/>
            <w:r w:rsidR="00921288">
              <w:t>were</w:t>
            </w:r>
            <w:r w:rsidRPr="006A1954">
              <w:t xml:space="preserve"> reviewed</w:t>
            </w:r>
            <w:proofErr w:type="gramEnd"/>
            <w:r w:rsidRPr="006A1954">
              <w:t xml:space="preserve"> monthly and confirmed that AI </w:t>
            </w:r>
            <w:r w:rsidR="00921288">
              <w:t>would</w:t>
            </w:r>
            <w:r w:rsidRPr="006A1954">
              <w:t xml:space="preserve"> remain under active consideration given its dynamic nature. </w:t>
            </w:r>
            <w:r w:rsidR="00686A3D">
              <w:t>The C</w:t>
            </w:r>
            <w:r w:rsidR="00143CC5">
              <w:t>hair also</w:t>
            </w:r>
            <w:r w:rsidRPr="006A1954">
              <w:t xml:space="preserve"> noted that guidance from the National Audit Office on cyber security responsibilities had recently </w:t>
            </w:r>
            <w:proofErr w:type="gramStart"/>
            <w:r w:rsidRPr="006A1954">
              <w:t>been shared</w:t>
            </w:r>
            <w:proofErr w:type="gramEnd"/>
            <w:r w:rsidRPr="006A1954">
              <w:t xml:space="preserve"> and would </w:t>
            </w:r>
            <w:proofErr w:type="gramStart"/>
            <w:r w:rsidRPr="006A1954">
              <w:t>be incorporated</w:t>
            </w:r>
            <w:proofErr w:type="gramEnd"/>
            <w:r w:rsidRPr="006A1954">
              <w:t xml:space="preserve"> into Audit and Risk Committee discussions</w:t>
            </w:r>
            <w:r w:rsidR="00143CC5">
              <w:t xml:space="preserve"> in future</w:t>
            </w:r>
            <w:r w:rsidRPr="006A1954">
              <w:t>.</w:t>
            </w:r>
          </w:p>
          <w:bookmarkEnd w:id="0"/>
          <w:p w14:paraId="44E404A2" w14:textId="77777777" w:rsidR="004C4F0F" w:rsidRDefault="004C4F0F" w:rsidP="00A34F1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pPr>
          </w:p>
          <w:p w14:paraId="36C483FD" w14:textId="49E922EA" w:rsidR="004C4F0F" w:rsidRPr="00977EA8" w:rsidRDefault="004C4F0F" w:rsidP="00A34F1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pPr>
          </w:p>
        </w:tc>
      </w:tr>
      <w:tr w:rsidR="00EE5630" w:rsidRPr="00977EA8" w14:paraId="1B1AE975" w14:textId="77777777" w:rsidTr="00BD3FC6">
        <w:trPr>
          <w:gridAfter w:val="1"/>
          <w:wAfter w:w="14" w:type="dxa"/>
        </w:trPr>
        <w:tc>
          <w:tcPr>
            <w:tcW w:w="857" w:type="dxa"/>
          </w:tcPr>
          <w:p w14:paraId="2420FE02" w14:textId="6B7A53D6" w:rsidR="00EE5630" w:rsidRPr="000240ED" w:rsidRDefault="0064580E" w:rsidP="00F45358">
            <w:pPr>
              <w:rPr>
                <w:rFonts w:ascii="Arial" w:hAnsi="Arial" w:cs="Arial"/>
                <w:b/>
                <w:bCs/>
                <w:sz w:val="24"/>
                <w:szCs w:val="24"/>
              </w:rPr>
            </w:pPr>
            <w:r w:rsidRPr="000240ED">
              <w:rPr>
                <w:rFonts w:ascii="Arial" w:hAnsi="Arial" w:cs="Arial"/>
                <w:b/>
                <w:bCs/>
                <w:sz w:val="24"/>
                <w:szCs w:val="24"/>
              </w:rPr>
              <w:t xml:space="preserve">5. </w:t>
            </w:r>
          </w:p>
        </w:tc>
        <w:tc>
          <w:tcPr>
            <w:tcW w:w="8747" w:type="dxa"/>
          </w:tcPr>
          <w:p w14:paraId="20BD5963" w14:textId="07F1BA30" w:rsidR="00EE5630" w:rsidRPr="000240ED" w:rsidRDefault="000240ED" w:rsidP="002B4444">
            <w:pPr>
              <w:rPr>
                <w:rFonts w:ascii="Arial" w:hAnsi="Arial" w:cs="Arial"/>
                <w:b/>
                <w:bCs/>
                <w:sz w:val="24"/>
                <w:szCs w:val="24"/>
              </w:rPr>
            </w:pPr>
            <w:r w:rsidRPr="000240ED">
              <w:rPr>
                <w:rFonts w:ascii="Arial" w:hAnsi="Arial" w:cs="Arial"/>
                <w:b/>
                <w:bCs/>
                <w:sz w:val="24"/>
                <w:szCs w:val="24"/>
              </w:rPr>
              <w:t>Update from Committee Chairs</w:t>
            </w:r>
          </w:p>
        </w:tc>
      </w:tr>
      <w:tr w:rsidR="00EE5630" w:rsidRPr="00977EA8" w14:paraId="25202ABD" w14:textId="77777777" w:rsidTr="4278E975">
        <w:trPr>
          <w:gridAfter w:val="1"/>
          <w:wAfter w:w="14" w:type="dxa"/>
        </w:trPr>
        <w:tc>
          <w:tcPr>
            <w:tcW w:w="857" w:type="dxa"/>
          </w:tcPr>
          <w:p w14:paraId="124A0BBC" w14:textId="77777777" w:rsidR="00EE5630" w:rsidRDefault="00EE5630" w:rsidP="00F45358">
            <w:pPr>
              <w:rPr>
                <w:rFonts w:ascii="Arial" w:hAnsi="Arial" w:cs="Arial"/>
                <w:sz w:val="24"/>
                <w:szCs w:val="24"/>
              </w:rPr>
            </w:pPr>
          </w:p>
          <w:p w14:paraId="02B3F3CE" w14:textId="77777777" w:rsidR="0020122A" w:rsidRDefault="0020122A" w:rsidP="00F45358">
            <w:pPr>
              <w:rPr>
                <w:rFonts w:ascii="Arial" w:hAnsi="Arial" w:cs="Arial"/>
                <w:sz w:val="24"/>
                <w:szCs w:val="24"/>
              </w:rPr>
            </w:pPr>
            <w:r>
              <w:rPr>
                <w:rFonts w:ascii="Arial" w:hAnsi="Arial" w:cs="Arial"/>
                <w:sz w:val="24"/>
                <w:szCs w:val="24"/>
              </w:rPr>
              <w:t>i.</w:t>
            </w:r>
          </w:p>
          <w:p w14:paraId="35C5C0B5" w14:textId="77777777" w:rsidR="0020122A" w:rsidRDefault="0020122A" w:rsidP="00F45358">
            <w:pPr>
              <w:rPr>
                <w:rFonts w:ascii="Arial" w:hAnsi="Arial" w:cs="Arial"/>
                <w:sz w:val="24"/>
                <w:szCs w:val="24"/>
              </w:rPr>
            </w:pPr>
          </w:p>
          <w:p w14:paraId="5CA0450A" w14:textId="77777777" w:rsidR="0020122A" w:rsidRDefault="0020122A" w:rsidP="00F45358">
            <w:pPr>
              <w:rPr>
                <w:rFonts w:ascii="Arial" w:hAnsi="Arial" w:cs="Arial"/>
                <w:sz w:val="24"/>
                <w:szCs w:val="24"/>
              </w:rPr>
            </w:pPr>
          </w:p>
          <w:p w14:paraId="19946726" w14:textId="77777777" w:rsidR="0020122A" w:rsidRDefault="0020122A" w:rsidP="00F45358">
            <w:pPr>
              <w:rPr>
                <w:rFonts w:ascii="Arial" w:hAnsi="Arial" w:cs="Arial"/>
                <w:sz w:val="24"/>
                <w:szCs w:val="24"/>
              </w:rPr>
            </w:pPr>
          </w:p>
          <w:p w14:paraId="2A14EEAD" w14:textId="77777777" w:rsidR="0020122A" w:rsidRDefault="0020122A" w:rsidP="00F45358">
            <w:pPr>
              <w:rPr>
                <w:rFonts w:ascii="Arial" w:hAnsi="Arial" w:cs="Arial"/>
                <w:sz w:val="24"/>
                <w:szCs w:val="24"/>
              </w:rPr>
            </w:pPr>
          </w:p>
          <w:p w14:paraId="460BA88C" w14:textId="77777777" w:rsidR="0020122A" w:rsidRDefault="0020122A" w:rsidP="00F45358">
            <w:pPr>
              <w:rPr>
                <w:rFonts w:ascii="Arial" w:hAnsi="Arial" w:cs="Arial"/>
                <w:sz w:val="24"/>
                <w:szCs w:val="24"/>
              </w:rPr>
            </w:pPr>
          </w:p>
          <w:p w14:paraId="6FFFA6ED" w14:textId="77777777" w:rsidR="0020122A" w:rsidRDefault="0020122A" w:rsidP="00F45358">
            <w:pPr>
              <w:rPr>
                <w:rFonts w:ascii="Arial" w:hAnsi="Arial" w:cs="Arial"/>
                <w:sz w:val="24"/>
                <w:szCs w:val="24"/>
              </w:rPr>
            </w:pPr>
            <w:r>
              <w:rPr>
                <w:rFonts w:ascii="Arial" w:hAnsi="Arial" w:cs="Arial"/>
                <w:sz w:val="24"/>
                <w:szCs w:val="24"/>
              </w:rPr>
              <w:t>ii.</w:t>
            </w:r>
          </w:p>
          <w:p w14:paraId="33504B7C" w14:textId="77777777" w:rsidR="0020122A" w:rsidRDefault="0020122A" w:rsidP="00F45358">
            <w:pPr>
              <w:rPr>
                <w:rFonts w:ascii="Arial" w:hAnsi="Arial" w:cs="Arial"/>
                <w:sz w:val="24"/>
                <w:szCs w:val="24"/>
              </w:rPr>
            </w:pPr>
          </w:p>
          <w:p w14:paraId="23AE6DCA" w14:textId="77777777" w:rsidR="0020122A" w:rsidRDefault="0020122A" w:rsidP="00F45358">
            <w:pPr>
              <w:rPr>
                <w:rFonts w:ascii="Arial" w:hAnsi="Arial" w:cs="Arial"/>
                <w:sz w:val="24"/>
                <w:szCs w:val="24"/>
              </w:rPr>
            </w:pPr>
          </w:p>
          <w:p w14:paraId="7A98B8FA" w14:textId="77777777" w:rsidR="0020122A" w:rsidRDefault="0020122A" w:rsidP="00F45358">
            <w:pPr>
              <w:rPr>
                <w:rFonts w:ascii="Arial" w:hAnsi="Arial" w:cs="Arial"/>
                <w:sz w:val="24"/>
                <w:szCs w:val="24"/>
              </w:rPr>
            </w:pPr>
          </w:p>
          <w:p w14:paraId="404C9347" w14:textId="77777777" w:rsidR="0020122A" w:rsidRDefault="0020122A" w:rsidP="00F45358">
            <w:pPr>
              <w:rPr>
                <w:rFonts w:ascii="Arial" w:hAnsi="Arial" w:cs="Arial"/>
                <w:sz w:val="24"/>
                <w:szCs w:val="24"/>
              </w:rPr>
            </w:pPr>
          </w:p>
          <w:p w14:paraId="1F132159" w14:textId="77777777" w:rsidR="0020122A" w:rsidRDefault="0020122A" w:rsidP="00F45358">
            <w:pPr>
              <w:rPr>
                <w:rFonts w:ascii="Arial" w:hAnsi="Arial" w:cs="Arial"/>
                <w:sz w:val="24"/>
                <w:szCs w:val="24"/>
              </w:rPr>
            </w:pPr>
          </w:p>
          <w:p w14:paraId="76F9D21E" w14:textId="77777777" w:rsidR="0020122A" w:rsidRDefault="0020122A" w:rsidP="00F45358">
            <w:pPr>
              <w:rPr>
                <w:rFonts w:ascii="Arial" w:hAnsi="Arial" w:cs="Arial"/>
                <w:sz w:val="24"/>
                <w:szCs w:val="24"/>
              </w:rPr>
            </w:pPr>
          </w:p>
          <w:p w14:paraId="0E148333" w14:textId="77777777" w:rsidR="0020122A" w:rsidRDefault="0020122A" w:rsidP="00F45358">
            <w:pPr>
              <w:rPr>
                <w:rFonts w:ascii="Arial" w:hAnsi="Arial" w:cs="Arial"/>
                <w:sz w:val="24"/>
                <w:szCs w:val="24"/>
              </w:rPr>
            </w:pPr>
          </w:p>
          <w:p w14:paraId="6483FFDB" w14:textId="77777777" w:rsidR="0020122A" w:rsidRDefault="0020122A" w:rsidP="00F45358">
            <w:pPr>
              <w:rPr>
                <w:rFonts w:ascii="Arial" w:hAnsi="Arial" w:cs="Arial"/>
                <w:sz w:val="24"/>
                <w:szCs w:val="24"/>
              </w:rPr>
            </w:pPr>
          </w:p>
          <w:p w14:paraId="639C3DF9" w14:textId="77777777" w:rsidR="0020122A" w:rsidRDefault="0020122A" w:rsidP="00F45358">
            <w:pPr>
              <w:rPr>
                <w:rFonts w:ascii="Arial" w:hAnsi="Arial" w:cs="Arial"/>
                <w:sz w:val="24"/>
                <w:szCs w:val="24"/>
              </w:rPr>
            </w:pPr>
          </w:p>
          <w:p w14:paraId="02A0E0FF" w14:textId="77777777" w:rsidR="0020122A" w:rsidRDefault="0020122A" w:rsidP="00F45358">
            <w:pPr>
              <w:rPr>
                <w:rFonts w:ascii="Arial" w:hAnsi="Arial" w:cs="Arial"/>
                <w:sz w:val="24"/>
                <w:szCs w:val="24"/>
              </w:rPr>
            </w:pPr>
          </w:p>
          <w:p w14:paraId="02D936BF" w14:textId="77777777" w:rsidR="0020122A" w:rsidRDefault="0020122A" w:rsidP="00F45358">
            <w:pPr>
              <w:rPr>
                <w:rFonts w:ascii="Arial" w:hAnsi="Arial" w:cs="Arial"/>
                <w:sz w:val="24"/>
                <w:szCs w:val="24"/>
              </w:rPr>
            </w:pPr>
          </w:p>
          <w:p w14:paraId="7D61AFFE" w14:textId="77777777" w:rsidR="0020122A" w:rsidRDefault="0020122A" w:rsidP="00F45358">
            <w:pPr>
              <w:rPr>
                <w:rFonts w:ascii="Arial" w:hAnsi="Arial" w:cs="Arial"/>
                <w:sz w:val="24"/>
                <w:szCs w:val="24"/>
              </w:rPr>
            </w:pPr>
          </w:p>
          <w:p w14:paraId="7EC00373" w14:textId="77777777" w:rsidR="0020122A" w:rsidRDefault="0020122A" w:rsidP="00F45358">
            <w:pPr>
              <w:rPr>
                <w:rFonts w:ascii="Arial" w:hAnsi="Arial" w:cs="Arial"/>
                <w:sz w:val="24"/>
                <w:szCs w:val="24"/>
              </w:rPr>
            </w:pPr>
          </w:p>
          <w:p w14:paraId="467C76EF" w14:textId="77777777" w:rsidR="00BE1993" w:rsidRDefault="00BE1993" w:rsidP="00F45358">
            <w:pPr>
              <w:rPr>
                <w:rFonts w:ascii="Arial" w:hAnsi="Arial" w:cs="Arial"/>
                <w:sz w:val="24"/>
                <w:szCs w:val="24"/>
              </w:rPr>
            </w:pPr>
          </w:p>
          <w:p w14:paraId="775D10A7" w14:textId="77777777" w:rsidR="00BE1993" w:rsidRDefault="00BE1993" w:rsidP="00F45358">
            <w:pPr>
              <w:rPr>
                <w:rFonts w:ascii="Arial" w:hAnsi="Arial" w:cs="Arial"/>
                <w:sz w:val="24"/>
                <w:szCs w:val="24"/>
              </w:rPr>
            </w:pPr>
          </w:p>
          <w:p w14:paraId="6173A883" w14:textId="77777777" w:rsidR="004127F3" w:rsidRDefault="004127F3" w:rsidP="00F45358">
            <w:pPr>
              <w:rPr>
                <w:rFonts w:ascii="Arial" w:hAnsi="Arial" w:cs="Arial"/>
                <w:sz w:val="24"/>
                <w:szCs w:val="24"/>
              </w:rPr>
            </w:pPr>
          </w:p>
          <w:p w14:paraId="57F6C0A1" w14:textId="77777777" w:rsidR="0020122A" w:rsidRDefault="0020122A" w:rsidP="00F45358">
            <w:pPr>
              <w:rPr>
                <w:rFonts w:ascii="Arial" w:hAnsi="Arial" w:cs="Arial"/>
                <w:sz w:val="24"/>
                <w:szCs w:val="24"/>
              </w:rPr>
            </w:pPr>
            <w:r>
              <w:rPr>
                <w:rFonts w:ascii="Arial" w:hAnsi="Arial" w:cs="Arial"/>
                <w:sz w:val="24"/>
                <w:szCs w:val="24"/>
              </w:rPr>
              <w:t>iii.</w:t>
            </w:r>
          </w:p>
          <w:p w14:paraId="70E49CE7" w14:textId="77777777" w:rsidR="0020122A" w:rsidRDefault="0020122A" w:rsidP="00F45358">
            <w:pPr>
              <w:rPr>
                <w:rFonts w:ascii="Arial" w:hAnsi="Arial" w:cs="Arial"/>
                <w:sz w:val="24"/>
                <w:szCs w:val="24"/>
              </w:rPr>
            </w:pPr>
          </w:p>
          <w:p w14:paraId="5723EAFB" w14:textId="77777777" w:rsidR="0020122A" w:rsidRDefault="0020122A" w:rsidP="00F45358">
            <w:pPr>
              <w:rPr>
                <w:rFonts w:ascii="Arial" w:hAnsi="Arial" w:cs="Arial"/>
                <w:sz w:val="24"/>
                <w:szCs w:val="24"/>
              </w:rPr>
            </w:pPr>
          </w:p>
          <w:p w14:paraId="6370E99D" w14:textId="4437E922" w:rsidR="00B54E1A" w:rsidRPr="00977EA8" w:rsidRDefault="00B54E1A" w:rsidP="00F45358">
            <w:pPr>
              <w:rPr>
                <w:rFonts w:ascii="Arial" w:hAnsi="Arial" w:cs="Arial"/>
                <w:sz w:val="24"/>
                <w:szCs w:val="24"/>
              </w:rPr>
            </w:pPr>
          </w:p>
        </w:tc>
        <w:tc>
          <w:tcPr>
            <w:tcW w:w="8747" w:type="dxa"/>
          </w:tcPr>
          <w:p w14:paraId="04BFF581" w14:textId="77777777" w:rsidR="00EE5630" w:rsidRDefault="00EE5630" w:rsidP="002B4444">
            <w:pPr>
              <w:rPr>
                <w:rFonts w:ascii="Arial" w:hAnsi="Arial" w:cs="Arial"/>
                <w:sz w:val="24"/>
                <w:szCs w:val="24"/>
              </w:rPr>
            </w:pPr>
          </w:p>
          <w:p w14:paraId="573DB068" w14:textId="34263867" w:rsidR="00A53D84" w:rsidRDefault="00A53D84" w:rsidP="00A53D84">
            <w:pPr>
              <w:rPr>
                <w:rFonts w:ascii="Arial" w:hAnsi="Arial" w:cs="Arial"/>
                <w:sz w:val="24"/>
                <w:szCs w:val="24"/>
              </w:rPr>
            </w:pPr>
            <w:r w:rsidRPr="00A53D84">
              <w:rPr>
                <w:rFonts w:ascii="Arial" w:hAnsi="Arial" w:cs="Arial"/>
                <w:sz w:val="24"/>
                <w:szCs w:val="24"/>
              </w:rPr>
              <w:t xml:space="preserve">The Chair introduced the item and reminded members that, as </w:t>
            </w:r>
            <w:r w:rsidR="00BE44B7">
              <w:rPr>
                <w:rFonts w:ascii="Arial" w:hAnsi="Arial" w:cs="Arial"/>
                <w:sz w:val="24"/>
                <w:szCs w:val="24"/>
              </w:rPr>
              <w:t>was</w:t>
            </w:r>
            <w:r w:rsidRPr="00A53D84">
              <w:rPr>
                <w:rFonts w:ascii="Arial" w:hAnsi="Arial" w:cs="Arial"/>
                <w:sz w:val="24"/>
                <w:szCs w:val="24"/>
              </w:rPr>
              <w:t xml:space="preserve"> usual practice, each of the Board’s </w:t>
            </w:r>
            <w:r w:rsidR="008F397F">
              <w:rPr>
                <w:rFonts w:ascii="Arial" w:hAnsi="Arial" w:cs="Arial"/>
                <w:sz w:val="24"/>
                <w:szCs w:val="24"/>
              </w:rPr>
              <w:t>C</w:t>
            </w:r>
            <w:r w:rsidRPr="00A53D84">
              <w:rPr>
                <w:rFonts w:ascii="Arial" w:hAnsi="Arial" w:cs="Arial"/>
                <w:sz w:val="24"/>
                <w:szCs w:val="24"/>
              </w:rPr>
              <w:t xml:space="preserve">ommittees had submitted a written summary of their most recent meetings. These </w:t>
            </w:r>
            <w:proofErr w:type="gramStart"/>
            <w:r w:rsidRPr="00A53D84">
              <w:rPr>
                <w:rFonts w:ascii="Arial" w:hAnsi="Arial" w:cs="Arial"/>
                <w:sz w:val="24"/>
                <w:szCs w:val="24"/>
              </w:rPr>
              <w:t>were included</w:t>
            </w:r>
            <w:proofErr w:type="gramEnd"/>
            <w:r w:rsidRPr="00A53D84">
              <w:rPr>
                <w:rFonts w:ascii="Arial" w:hAnsi="Arial" w:cs="Arial"/>
                <w:sz w:val="24"/>
                <w:szCs w:val="24"/>
              </w:rPr>
              <w:t xml:space="preserve"> in the meeting papers for information. The Chair invited each </w:t>
            </w:r>
            <w:r w:rsidR="008F397F">
              <w:rPr>
                <w:rFonts w:ascii="Arial" w:hAnsi="Arial" w:cs="Arial"/>
                <w:sz w:val="24"/>
                <w:szCs w:val="24"/>
              </w:rPr>
              <w:t>C</w:t>
            </w:r>
            <w:r w:rsidRPr="00A53D84">
              <w:rPr>
                <w:rFonts w:ascii="Arial" w:hAnsi="Arial" w:cs="Arial"/>
                <w:sz w:val="24"/>
                <w:szCs w:val="24"/>
              </w:rPr>
              <w:t xml:space="preserve">ommittee </w:t>
            </w:r>
            <w:r w:rsidR="008F397F">
              <w:rPr>
                <w:rFonts w:ascii="Arial" w:hAnsi="Arial" w:cs="Arial"/>
                <w:sz w:val="24"/>
                <w:szCs w:val="24"/>
              </w:rPr>
              <w:t>C</w:t>
            </w:r>
            <w:r w:rsidRPr="00A53D84">
              <w:rPr>
                <w:rFonts w:ascii="Arial" w:hAnsi="Arial" w:cs="Arial"/>
                <w:sz w:val="24"/>
                <w:szCs w:val="24"/>
              </w:rPr>
              <w:t>hair to highlight any key points or issues arising from their respective reports.</w:t>
            </w:r>
          </w:p>
          <w:p w14:paraId="4DBCA1B8" w14:textId="77777777" w:rsidR="006C2F90" w:rsidRDefault="006C2F90" w:rsidP="00A53D84">
            <w:pPr>
              <w:rPr>
                <w:rFonts w:ascii="Arial" w:hAnsi="Arial" w:cs="Arial"/>
                <w:sz w:val="24"/>
                <w:szCs w:val="24"/>
              </w:rPr>
            </w:pPr>
          </w:p>
          <w:p w14:paraId="0818E3A4" w14:textId="5F09A240" w:rsidR="006C2F90" w:rsidRPr="00F46A2E" w:rsidRDefault="006C2F90" w:rsidP="00F46A2E">
            <w:pPr>
              <w:pStyle w:val="ListParagraph"/>
              <w:numPr>
                <w:ilvl w:val="0"/>
                <w:numId w:val="41"/>
              </w:numPr>
              <w:rPr>
                <w:rFonts w:ascii="Arial" w:hAnsi="Arial" w:cs="Arial"/>
                <w:sz w:val="24"/>
                <w:szCs w:val="24"/>
              </w:rPr>
            </w:pPr>
            <w:r w:rsidRPr="006C2F90">
              <w:rPr>
                <w:rFonts w:ascii="Arial" w:hAnsi="Arial" w:cs="Arial"/>
                <w:b/>
                <w:bCs/>
                <w:sz w:val="24"/>
                <w:szCs w:val="24"/>
              </w:rPr>
              <w:t>Improvement Committee (16 September):</w:t>
            </w:r>
            <w:r w:rsidRPr="006C2F90">
              <w:rPr>
                <w:rFonts w:ascii="Arial" w:hAnsi="Arial" w:cs="Arial"/>
                <w:sz w:val="24"/>
                <w:szCs w:val="24"/>
              </w:rPr>
              <w:t xml:space="preserve"> </w:t>
            </w:r>
            <w:r>
              <w:rPr>
                <w:rFonts w:ascii="Arial" w:hAnsi="Arial" w:cs="Arial"/>
                <w:sz w:val="24"/>
                <w:szCs w:val="24"/>
              </w:rPr>
              <w:t>TP</w:t>
            </w:r>
            <w:r w:rsidR="0008176C">
              <w:rPr>
                <w:rFonts w:ascii="Arial" w:hAnsi="Arial" w:cs="Arial"/>
                <w:sz w:val="24"/>
                <w:szCs w:val="24"/>
              </w:rPr>
              <w:t xml:space="preserve"> </w:t>
            </w:r>
            <w:r w:rsidR="00BE44B7">
              <w:rPr>
                <w:rFonts w:ascii="Arial" w:hAnsi="Arial" w:cs="Arial"/>
                <w:sz w:val="24"/>
                <w:szCs w:val="24"/>
              </w:rPr>
              <w:t>highlighted</w:t>
            </w:r>
            <w:r w:rsidR="00F46A2E">
              <w:rPr>
                <w:rFonts w:ascii="Arial" w:hAnsi="Arial" w:cs="Arial"/>
                <w:sz w:val="24"/>
                <w:szCs w:val="24"/>
              </w:rPr>
              <w:t xml:space="preserve"> </w:t>
            </w:r>
            <w:r w:rsidRPr="00F46A2E">
              <w:rPr>
                <w:rFonts w:ascii="Arial" w:hAnsi="Arial" w:cs="Arial"/>
                <w:sz w:val="24"/>
                <w:szCs w:val="24"/>
              </w:rPr>
              <w:t xml:space="preserve">progress on workforce strategy and the launch of the </w:t>
            </w:r>
            <w:r w:rsidR="00E33052" w:rsidRPr="00F46A2E">
              <w:rPr>
                <w:rFonts w:ascii="Arial" w:hAnsi="Arial" w:cs="Arial"/>
                <w:sz w:val="24"/>
                <w:szCs w:val="24"/>
              </w:rPr>
              <w:t xml:space="preserve">Digital in Social Care </w:t>
            </w:r>
            <w:r w:rsidR="005446E9" w:rsidRPr="00F46A2E">
              <w:rPr>
                <w:rFonts w:ascii="Arial" w:hAnsi="Arial" w:cs="Arial"/>
                <w:sz w:val="24"/>
                <w:szCs w:val="24"/>
              </w:rPr>
              <w:t>(</w:t>
            </w:r>
            <w:r w:rsidRPr="00F46A2E">
              <w:rPr>
                <w:rFonts w:ascii="Arial" w:hAnsi="Arial" w:cs="Arial"/>
                <w:sz w:val="24"/>
                <w:szCs w:val="24"/>
              </w:rPr>
              <w:t>D</w:t>
            </w:r>
            <w:r w:rsidR="005446E9" w:rsidRPr="00F46A2E">
              <w:rPr>
                <w:rFonts w:ascii="Arial" w:hAnsi="Arial" w:cs="Arial"/>
                <w:sz w:val="24"/>
                <w:szCs w:val="24"/>
              </w:rPr>
              <w:t>i</w:t>
            </w:r>
            <w:r w:rsidRPr="00F46A2E">
              <w:rPr>
                <w:rFonts w:ascii="Arial" w:hAnsi="Arial" w:cs="Arial"/>
                <w:sz w:val="24"/>
                <w:szCs w:val="24"/>
              </w:rPr>
              <w:t>SC</w:t>
            </w:r>
            <w:r w:rsidR="005446E9" w:rsidRPr="00F46A2E">
              <w:rPr>
                <w:rFonts w:ascii="Arial" w:hAnsi="Arial" w:cs="Arial"/>
                <w:sz w:val="24"/>
                <w:szCs w:val="24"/>
              </w:rPr>
              <w:t>)</w:t>
            </w:r>
            <w:r w:rsidRPr="00F46A2E">
              <w:rPr>
                <w:rFonts w:ascii="Arial" w:hAnsi="Arial" w:cs="Arial"/>
                <w:sz w:val="24"/>
                <w:szCs w:val="24"/>
              </w:rPr>
              <w:t xml:space="preserve"> framework</w:t>
            </w:r>
            <w:r w:rsidR="00BE44B7" w:rsidRPr="00F46A2E">
              <w:rPr>
                <w:rFonts w:ascii="Arial" w:hAnsi="Arial" w:cs="Arial"/>
                <w:sz w:val="24"/>
                <w:szCs w:val="24"/>
              </w:rPr>
              <w:t xml:space="preserve"> </w:t>
            </w:r>
            <w:r w:rsidRPr="00F46A2E">
              <w:rPr>
                <w:rFonts w:ascii="Arial" w:hAnsi="Arial" w:cs="Arial"/>
                <w:sz w:val="24"/>
                <w:szCs w:val="24"/>
              </w:rPr>
              <w:t xml:space="preserve">which aligns with previous Board discussions on digital maturity. </w:t>
            </w:r>
          </w:p>
          <w:p w14:paraId="3DE1C64C" w14:textId="0080BF6D" w:rsidR="006C2F90" w:rsidRPr="006C2F90" w:rsidRDefault="006C2F90" w:rsidP="006C2F90">
            <w:pPr>
              <w:pStyle w:val="ListParagraph"/>
              <w:numPr>
                <w:ilvl w:val="0"/>
                <w:numId w:val="41"/>
              </w:numPr>
              <w:rPr>
                <w:rFonts w:ascii="Arial" w:hAnsi="Arial" w:cs="Arial"/>
                <w:sz w:val="24"/>
                <w:szCs w:val="24"/>
              </w:rPr>
            </w:pPr>
            <w:r w:rsidRPr="006C2F90">
              <w:rPr>
                <w:rFonts w:ascii="Arial" w:hAnsi="Arial" w:cs="Arial"/>
                <w:b/>
                <w:bCs/>
                <w:sz w:val="24"/>
                <w:szCs w:val="24"/>
              </w:rPr>
              <w:t>Regulation and Standards Committee (17 September):</w:t>
            </w:r>
            <w:r w:rsidRPr="006C2F90">
              <w:rPr>
                <w:rFonts w:ascii="Arial" w:hAnsi="Arial" w:cs="Arial"/>
                <w:sz w:val="24"/>
                <w:szCs w:val="24"/>
              </w:rPr>
              <w:t xml:space="preserve"> </w:t>
            </w:r>
            <w:r w:rsidR="008F0FA8">
              <w:rPr>
                <w:rFonts w:ascii="Arial" w:hAnsi="Arial" w:cs="Arial"/>
                <w:sz w:val="24"/>
                <w:szCs w:val="24"/>
              </w:rPr>
              <w:t>AQA</w:t>
            </w:r>
            <w:r w:rsidRPr="006C2F90">
              <w:rPr>
                <w:rFonts w:ascii="Arial" w:hAnsi="Arial" w:cs="Arial"/>
                <w:sz w:val="24"/>
                <w:szCs w:val="24"/>
              </w:rPr>
              <w:t xml:space="preserve"> reported </w:t>
            </w:r>
            <w:r w:rsidR="00B43885">
              <w:rPr>
                <w:rFonts w:ascii="Arial" w:hAnsi="Arial" w:cs="Arial"/>
                <w:sz w:val="24"/>
                <w:szCs w:val="24"/>
              </w:rPr>
              <w:t xml:space="preserve">a </w:t>
            </w:r>
            <w:r w:rsidRPr="006C2F90">
              <w:rPr>
                <w:rFonts w:ascii="Arial" w:hAnsi="Arial" w:cs="Arial"/>
                <w:sz w:val="24"/>
                <w:szCs w:val="24"/>
              </w:rPr>
              <w:t xml:space="preserve">continued focus on public protection and professionalisation. He confirmed the register now exceeds 61,500 individuals and outlined improvements to registration systems and </w:t>
            </w:r>
            <w:r w:rsidR="005446E9">
              <w:rPr>
                <w:rFonts w:ascii="Arial" w:hAnsi="Arial" w:cs="Arial"/>
                <w:sz w:val="24"/>
                <w:szCs w:val="24"/>
              </w:rPr>
              <w:t>Continuing Professional Development (</w:t>
            </w:r>
            <w:r w:rsidRPr="006C2F90">
              <w:rPr>
                <w:rFonts w:ascii="Arial" w:hAnsi="Arial" w:cs="Arial"/>
                <w:sz w:val="24"/>
                <w:szCs w:val="24"/>
              </w:rPr>
              <w:t>CPD</w:t>
            </w:r>
            <w:r w:rsidR="005446E9">
              <w:rPr>
                <w:rFonts w:ascii="Arial" w:hAnsi="Arial" w:cs="Arial"/>
                <w:sz w:val="24"/>
                <w:szCs w:val="24"/>
              </w:rPr>
              <w:t>)</w:t>
            </w:r>
            <w:r w:rsidRPr="006C2F90">
              <w:rPr>
                <w:rFonts w:ascii="Arial" w:hAnsi="Arial" w:cs="Arial"/>
                <w:sz w:val="24"/>
                <w:szCs w:val="24"/>
              </w:rPr>
              <w:t xml:space="preserve"> processes. He also referenced </w:t>
            </w:r>
            <w:r w:rsidR="00C900D8">
              <w:rPr>
                <w:rFonts w:ascii="Arial" w:hAnsi="Arial" w:cs="Arial"/>
                <w:sz w:val="24"/>
                <w:szCs w:val="24"/>
              </w:rPr>
              <w:t xml:space="preserve">an update received on the communication plan for the new Code of Professional Practice </w:t>
            </w:r>
            <w:r w:rsidR="00883D73">
              <w:rPr>
                <w:rFonts w:ascii="Arial" w:hAnsi="Arial" w:cs="Arial"/>
                <w:sz w:val="24"/>
                <w:szCs w:val="24"/>
              </w:rPr>
              <w:t>as well as</w:t>
            </w:r>
            <w:r w:rsidR="00B43885">
              <w:rPr>
                <w:rFonts w:ascii="Arial" w:hAnsi="Arial" w:cs="Arial"/>
                <w:sz w:val="24"/>
                <w:szCs w:val="24"/>
              </w:rPr>
              <w:t xml:space="preserve"> </w:t>
            </w:r>
            <w:r w:rsidR="00BE44B7">
              <w:rPr>
                <w:rFonts w:ascii="Arial" w:hAnsi="Arial" w:cs="Arial"/>
                <w:sz w:val="24"/>
                <w:szCs w:val="24"/>
              </w:rPr>
              <w:t xml:space="preserve">the </w:t>
            </w:r>
            <w:r w:rsidR="00B43885">
              <w:rPr>
                <w:rFonts w:ascii="Arial" w:hAnsi="Arial" w:cs="Arial"/>
                <w:sz w:val="24"/>
                <w:szCs w:val="24"/>
              </w:rPr>
              <w:t>use of</w:t>
            </w:r>
            <w:r w:rsidR="00883D73">
              <w:rPr>
                <w:rFonts w:ascii="Arial" w:hAnsi="Arial" w:cs="Arial"/>
                <w:sz w:val="24"/>
                <w:szCs w:val="24"/>
              </w:rPr>
              <w:t xml:space="preserve"> </w:t>
            </w:r>
            <w:r w:rsidR="00BE44B7">
              <w:rPr>
                <w:rFonts w:ascii="Arial" w:hAnsi="Arial" w:cs="Arial"/>
                <w:sz w:val="24"/>
                <w:szCs w:val="24"/>
              </w:rPr>
              <w:t xml:space="preserve">registration </w:t>
            </w:r>
            <w:r w:rsidRPr="006C2F90">
              <w:rPr>
                <w:rFonts w:ascii="Arial" w:hAnsi="Arial" w:cs="Arial"/>
                <w:sz w:val="24"/>
                <w:szCs w:val="24"/>
              </w:rPr>
              <w:t>data</w:t>
            </w:r>
            <w:r w:rsidR="00216AC5">
              <w:rPr>
                <w:rFonts w:ascii="Arial" w:hAnsi="Arial" w:cs="Arial"/>
                <w:sz w:val="24"/>
                <w:szCs w:val="24"/>
              </w:rPr>
              <w:t>.</w:t>
            </w:r>
            <w:r w:rsidRPr="006C2F90">
              <w:rPr>
                <w:rFonts w:ascii="Arial" w:hAnsi="Arial" w:cs="Arial"/>
                <w:sz w:val="24"/>
                <w:szCs w:val="24"/>
              </w:rPr>
              <w:t xml:space="preserve"> </w:t>
            </w:r>
          </w:p>
          <w:p w14:paraId="02CC53F6" w14:textId="5DF530B4" w:rsidR="00D45D68" w:rsidRDefault="006C2F90" w:rsidP="00D45D68">
            <w:pPr>
              <w:pStyle w:val="ListParagraph"/>
              <w:numPr>
                <w:ilvl w:val="0"/>
                <w:numId w:val="41"/>
              </w:numPr>
              <w:rPr>
                <w:rFonts w:ascii="Arial" w:hAnsi="Arial" w:cs="Arial"/>
                <w:sz w:val="24"/>
                <w:szCs w:val="24"/>
              </w:rPr>
            </w:pPr>
            <w:r w:rsidRPr="00D45D68">
              <w:rPr>
                <w:rFonts w:ascii="Arial" w:hAnsi="Arial" w:cs="Arial"/>
                <w:b/>
                <w:bCs/>
                <w:sz w:val="24"/>
                <w:szCs w:val="24"/>
              </w:rPr>
              <w:t>Audit and Risk Committee (18 September):</w:t>
            </w:r>
            <w:r w:rsidRPr="00D45D68">
              <w:rPr>
                <w:rFonts w:ascii="Arial" w:hAnsi="Arial" w:cs="Arial"/>
                <w:sz w:val="24"/>
                <w:szCs w:val="24"/>
              </w:rPr>
              <w:t xml:space="preserve"> </w:t>
            </w:r>
            <w:r w:rsidR="00D45D68">
              <w:rPr>
                <w:rFonts w:ascii="Arial" w:hAnsi="Arial" w:cs="Arial"/>
                <w:sz w:val="24"/>
                <w:szCs w:val="24"/>
              </w:rPr>
              <w:t>KD</w:t>
            </w:r>
            <w:r w:rsidRPr="00D45D68">
              <w:rPr>
                <w:rFonts w:ascii="Arial" w:hAnsi="Arial" w:cs="Arial"/>
                <w:sz w:val="24"/>
                <w:szCs w:val="24"/>
              </w:rPr>
              <w:t xml:space="preserve"> summarised assurance activity, including scrutiny of strategic risks and cyber resilience. She </w:t>
            </w:r>
            <w:r w:rsidR="00BE44B7">
              <w:rPr>
                <w:rFonts w:ascii="Arial" w:hAnsi="Arial" w:cs="Arial"/>
                <w:sz w:val="24"/>
                <w:szCs w:val="24"/>
              </w:rPr>
              <w:t>highlighted</w:t>
            </w:r>
            <w:r w:rsidRPr="00D45D68">
              <w:rPr>
                <w:rFonts w:ascii="Arial" w:hAnsi="Arial" w:cs="Arial"/>
                <w:sz w:val="24"/>
                <w:szCs w:val="24"/>
              </w:rPr>
              <w:t xml:space="preserve"> preparations for </w:t>
            </w:r>
            <w:r w:rsidR="00BE44B7">
              <w:rPr>
                <w:rFonts w:ascii="Arial" w:hAnsi="Arial" w:cs="Arial"/>
                <w:sz w:val="24"/>
                <w:szCs w:val="24"/>
              </w:rPr>
              <w:t xml:space="preserve">the </w:t>
            </w:r>
            <w:r w:rsidRPr="00D45D68">
              <w:rPr>
                <w:rFonts w:ascii="Arial" w:hAnsi="Arial" w:cs="Arial"/>
                <w:sz w:val="24"/>
                <w:szCs w:val="24"/>
              </w:rPr>
              <w:t>procurement of a new internal audit provider and welcomed the contribution of independent members in strengthening oversight.</w:t>
            </w:r>
          </w:p>
          <w:p w14:paraId="29C2B53C" w14:textId="77777777" w:rsidR="00D45D68" w:rsidRDefault="00D45D68" w:rsidP="00D45D68">
            <w:pPr>
              <w:rPr>
                <w:rFonts w:ascii="Arial" w:hAnsi="Arial" w:cs="Arial"/>
                <w:sz w:val="24"/>
                <w:szCs w:val="24"/>
              </w:rPr>
            </w:pPr>
          </w:p>
          <w:p w14:paraId="6739C930" w14:textId="225A4D32" w:rsidR="006C2F90" w:rsidRPr="00D45D68" w:rsidRDefault="006C2F90" w:rsidP="00D45D68">
            <w:pPr>
              <w:rPr>
                <w:rFonts w:ascii="Arial" w:hAnsi="Arial" w:cs="Arial"/>
                <w:sz w:val="24"/>
                <w:szCs w:val="24"/>
              </w:rPr>
            </w:pPr>
            <w:r w:rsidRPr="00D45D68">
              <w:rPr>
                <w:rFonts w:ascii="Arial" w:hAnsi="Arial" w:cs="Arial"/>
                <w:sz w:val="24"/>
                <w:szCs w:val="24"/>
              </w:rPr>
              <w:t xml:space="preserve">No further questions were raised and the Board </w:t>
            </w:r>
            <w:r w:rsidRPr="00883D73">
              <w:rPr>
                <w:rFonts w:ascii="Arial" w:hAnsi="Arial" w:cs="Arial"/>
                <w:b/>
                <w:bCs/>
                <w:sz w:val="24"/>
                <w:szCs w:val="24"/>
              </w:rPr>
              <w:t>noted</w:t>
            </w:r>
            <w:r w:rsidRPr="00D45D68">
              <w:rPr>
                <w:rFonts w:ascii="Arial" w:hAnsi="Arial" w:cs="Arial"/>
                <w:sz w:val="24"/>
                <w:szCs w:val="24"/>
              </w:rPr>
              <w:t xml:space="preserve"> the updates</w:t>
            </w:r>
            <w:r w:rsidR="008214C5">
              <w:rPr>
                <w:rFonts w:ascii="Arial" w:hAnsi="Arial" w:cs="Arial"/>
                <w:sz w:val="24"/>
                <w:szCs w:val="24"/>
              </w:rPr>
              <w:t xml:space="preserve"> from the Committee Chair</w:t>
            </w:r>
            <w:r w:rsidR="00BE44B7">
              <w:rPr>
                <w:rFonts w:ascii="Arial" w:hAnsi="Arial" w:cs="Arial"/>
                <w:sz w:val="24"/>
                <w:szCs w:val="24"/>
              </w:rPr>
              <w:t>s</w:t>
            </w:r>
            <w:r w:rsidRPr="00D45D68">
              <w:rPr>
                <w:rFonts w:ascii="Arial" w:hAnsi="Arial" w:cs="Arial"/>
                <w:sz w:val="24"/>
                <w:szCs w:val="24"/>
              </w:rPr>
              <w:t>.</w:t>
            </w:r>
          </w:p>
          <w:p w14:paraId="7DBF0B44" w14:textId="043FAE54" w:rsidR="002C12FE" w:rsidRPr="00977EA8" w:rsidRDefault="002C12FE" w:rsidP="00FC522A">
            <w:pPr>
              <w:rPr>
                <w:rFonts w:ascii="Arial" w:hAnsi="Arial" w:cs="Arial"/>
                <w:sz w:val="24"/>
                <w:szCs w:val="24"/>
              </w:rPr>
            </w:pPr>
          </w:p>
        </w:tc>
      </w:tr>
      <w:tr w:rsidR="006A7C1F" w:rsidRPr="00977EA8" w14:paraId="109A2565" w14:textId="77777777" w:rsidTr="4278E975">
        <w:trPr>
          <w:gridAfter w:val="1"/>
          <w:wAfter w:w="14" w:type="dxa"/>
        </w:trPr>
        <w:tc>
          <w:tcPr>
            <w:tcW w:w="857" w:type="dxa"/>
          </w:tcPr>
          <w:p w14:paraId="7F498D65" w14:textId="159A0505" w:rsidR="006A7C1F" w:rsidRPr="00977EA8" w:rsidRDefault="000240ED" w:rsidP="00F45358">
            <w:pPr>
              <w:rPr>
                <w:rFonts w:ascii="Arial" w:hAnsi="Arial" w:cs="Arial"/>
                <w:b/>
                <w:bCs/>
                <w:sz w:val="24"/>
                <w:szCs w:val="24"/>
              </w:rPr>
            </w:pPr>
            <w:r>
              <w:rPr>
                <w:rFonts w:ascii="Arial" w:hAnsi="Arial" w:cs="Arial"/>
                <w:b/>
                <w:bCs/>
                <w:sz w:val="24"/>
                <w:szCs w:val="24"/>
              </w:rPr>
              <w:lastRenderedPageBreak/>
              <w:t>6</w:t>
            </w:r>
            <w:r w:rsidR="006A7C1F" w:rsidRPr="00977EA8">
              <w:rPr>
                <w:rFonts w:ascii="Arial" w:hAnsi="Arial" w:cs="Arial"/>
                <w:b/>
                <w:bCs/>
                <w:sz w:val="24"/>
                <w:szCs w:val="24"/>
              </w:rPr>
              <w:t>.</w:t>
            </w:r>
          </w:p>
        </w:tc>
        <w:tc>
          <w:tcPr>
            <w:tcW w:w="8747" w:type="dxa"/>
          </w:tcPr>
          <w:p w14:paraId="43C25094" w14:textId="3EC967F1" w:rsidR="006A7C1F" w:rsidRPr="00977EA8" w:rsidRDefault="009F04B8" w:rsidP="009F04B8">
            <w:pPr>
              <w:rPr>
                <w:rFonts w:ascii="Arial" w:hAnsi="Arial" w:cs="Arial"/>
                <w:b/>
                <w:bCs/>
                <w:sz w:val="24"/>
                <w:szCs w:val="24"/>
              </w:rPr>
            </w:pPr>
            <w:r w:rsidRPr="009F04B8">
              <w:rPr>
                <w:rFonts w:ascii="Arial" w:hAnsi="Arial" w:cs="Arial"/>
                <w:b/>
                <w:bCs/>
                <w:sz w:val="24"/>
                <w:szCs w:val="24"/>
              </w:rPr>
              <w:t>Context setting and key messages from the Chief</w:t>
            </w:r>
            <w:r>
              <w:rPr>
                <w:rFonts w:ascii="Arial" w:hAnsi="Arial" w:cs="Arial"/>
                <w:b/>
                <w:bCs/>
                <w:sz w:val="24"/>
                <w:szCs w:val="24"/>
              </w:rPr>
              <w:t xml:space="preserve"> </w:t>
            </w:r>
            <w:r w:rsidRPr="009F04B8">
              <w:rPr>
                <w:rFonts w:ascii="Arial" w:hAnsi="Arial" w:cs="Arial"/>
                <w:b/>
                <w:bCs/>
                <w:sz w:val="24"/>
                <w:szCs w:val="24"/>
              </w:rPr>
              <w:t>Executive</w:t>
            </w:r>
          </w:p>
        </w:tc>
      </w:tr>
      <w:tr w:rsidR="006A7C1F" w:rsidRPr="00977EA8" w14:paraId="5533BA49" w14:textId="77777777" w:rsidTr="4278E975">
        <w:trPr>
          <w:gridAfter w:val="1"/>
          <w:wAfter w:w="14" w:type="dxa"/>
        </w:trPr>
        <w:tc>
          <w:tcPr>
            <w:tcW w:w="857" w:type="dxa"/>
          </w:tcPr>
          <w:p w14:paraId="57262440" w14:textId="77777777" w:rsidR="00CF26AE" w:rsidRPr="00977EA8" w:rsidRDefault="00CF26AE" w:rsidP="00F45358">
            <w:pPr>
              <w:rPr>
                <w:rFonts w:ascii="Arial" w:hAnsi="Arial" w:cs="Arial"/>
                <w:sz w:val="24"/>
                <w:szCs w:val="24"/>
              </w:rPr>
            </w:pPr>
          </w:p>
          <w:p w14:paraId="6B6CA443" w14:textId="77777777" w:rsidR="005F32FB" w:rsidRPr="00977EA8" w:rsidRDefault="005F32FB" w:rsidP="00F45358">
            <w:pPr>
              <w:rPr>
                <w:rFonts w:ascii="Arial" w:hAnsi="Arial" w:cs="Arial"/>
                <w:sz w:val="24"/>
                <w:szCs w:val="24"/>
              </w:rPr>
            </w:pPr>
            <w:r w:rsidRPr="00977EA8">
              <w:rPr>
                <w:rFonts w:ascii="Arial" w:hAnsi="Arial" w:cs="Arial"/>
                <w:sz w:val="24"/>
                <w:szCs w:val="24"/>
              </w:rPr>
              <w:t>i.</w:t>
            </w:r>
          </w:p>
          <w:p w14:paraId="4457CF1B" w14:textId="77777777" w:rsidR="005F32FB" w:rsidRDefault="005F32FB" w:rsidP="00F45358">
            <w:pPr>
              <w:rPr>
                <w:rFonts w:ascii="Arial" w:hAnsi="Arial" w:cs="Arial"/>
                <w:sz w:val="24"/>
                <w:szCs w:val="24"/>
              </w:rPr>
            </w:pPr>
          </w:p>
          <w:p w14:paraId="522A330C" w14:textId="77777777" w:rsidR="007E4D99" w:rsidRDefault="007E4D99" w:rsidP="00F45358">
            <w:pPr>
              <w:rPr>
                <w:rFonts w:ascii="Arial" w:hAnsi="Arial" w:cs="Arial"/>
                <w:sz w:val="24"/>
                <w:szCs w:val="24"/>
              </w:rPr>
            </w:pPr>
          </w:p>
          <w:p w14:paraId="56ADEE59" w14:textId="77777777" w:rsidR="007E4D99" w:rsidRDefault="007E4D99" w:rsidP="00F45358">
            <w:pPr>
              <w:rPr>
                <w:rFonts w:ascii="Arial" w:hAnsi="Arial" w:cs="Arial"/>
                <w:sz w:val="24"/>
                <w:szCs w:val="24"/>
              </w:rPr>
            </w:pPr>
          </w:p>
          <w:p w14:paraId="64078919" w14:textId="77777777" w:rsidR="007E4D99" w:rsidRDefault="007E4D99" w:rsidP="00F45358">
            <w:pPr>
              <w:rPr>
                <w:rFonts w:ascii="Arial" w:hAnsi="Arial" w:cs="Arial"/>
                <w:sz w:val="24"/>
                <w:szCs w:val="24"/>
              </w:rPr>
            </w:pPr>
          </w:p>
          <w:p w14:paraId="39A8A375" w14:textId="77777777" w:rsidR="007E4D99" w:rsidRDefault="007E4D99" w:rsidP="00F45358">
            <w:pPr>
              <w:rPr>
                <w:rFonts w:ascii="Arial" w:hAnsi="Arial" w:cs="Arial"/>
                <w:sz w:val="24"/>
                <w:szCs w:val="24"/>
              </w:rPr>
            </w:pPr>
          </w:p>
          <w:p w14:paraId="580D320E" w14:textId="77777777" w:rsidR="007E4D99" w:rsidRDefault="007E4D99" w:rsidP="00F45358">
            <w:pPr>
              <w:rPr>
                <w:rFonts w:ascii="Arial" w:hAnsi="Arial" w:cs="Arial"/>
                <w:sz w:val="24"/>
                <w:szCs w:val="24"/>
              </w:rPr>
            </w:pPr>
          </w:p>
          <w:p w14:paraId="5A318F55" w14:textId="77777777" w:rsidR="007E4D99" w:rsidRDefault="007E4D99" w:rsidP="00F45358">
            <w:pPr>
              <w:rPr>
                <w:rFonts w:ascii="Arial" w:hAnsi="Arial" w:cs="Arial"/>
                <w:sz w:val="24"/>
                <w:szCs w:val="24"/>
              </w:rPr>
            </w:pPr>
          </w:p>
          <w:p w14:paraId="58BE234F" w14:textId="77777777" w:rsidR="007E4D99" w:rsidRDefault="007E4D99" w:rsidP="00F45358">
            <w:pPr>
              <w:rPr>
                <w:rFonts w:ascii="Arial" w:hAnsi="Arial" w:cs="Arial"/>
                <w:sz w:val="24"/>
                <w:szCs w:val="24"/>
              </w:rPr>
            </w:pPr>
          </w:p>
          <w:p w14:paraId="464AEA84" w14:textId="77777777" w:rsidR="00921288" w:rsidRDefault="00921288" w:rsidP="00F45358">
            <w:pPr>
              <w:rPr>
                <w:rFonts w:ascii="Arial" w:hAnsi="Arial" w:cs="Arial"/>
                <w:sz w:val="24"/>
                <w:szCs w:val="24"/>
              </w:rPr>
            </w:pPr>
          </w:p>
          <w:p w14:paraId="4662B5ED" w14:textId="77777777" w:rsidR="007E4D99" w:rsidRDefault="007E4D99" w:rsidP="00F45358">
            <w:pPr>
              <w:rPr>
                <w:rFonts w:ascii="Arial" w:hAnsi="Arial" w:cs="Arial"/>
                <w:sz w:val="24"/>
                <w:szCs w:val="24"/>
              </w:rPr>
            </w:pPr>
          </w:p>
          <w:p w14:paraId="58FF1FDB" w14:textId="77777777" w:rsidR="007E4D99" w:rsidRDefault="007E4D99" w:rsidP="00F45358">
            <w:pPr>
              <w:rPr>
                <w:rFonts w:ascii="Arial" w:hAnsi="Arial" w:cs="Arial"/>
                <w:sz w:val="24"/>
                <w:szCs w:val="24"/>
              </w:rPr>
            </w:pPr>
          </w:p>
          <w:p w14:paraId="204FADD0" w14:textId="77777777" w:rsidR="007E4D99" w:rsidRDefault="007E4D99" w:rsidP="00F45358">
            <w:pPr>
              <w:rPr>
                <w:rFonts w:ascii="Arial" w:hAnsi="Arial" w:cs="Arial"/>
                <w:sz w:val="24"/>
                <w:szCs w:val="24"/>
              </w:rPr>
            </w:pPr>
          </w:p>
          <w:p w14:paraId="41492A57" w14:textId="19EAD9EA" w:rsidR="007E4D99" w:rsidRDefault="007E4D99" w:rsidP="00F45358">
            <w:pPr>
              <w:rPr>
                <w:rFonts w:ascii="Arial" w:hAnsi="Arial" w:cs="Arial"/>
                <w:sz w:val="24"/>
                <w:szCs w:val="24"/>
              </w:rPr>
            </w:pPr>
            <w:r>
              <w:rPr>
                <w:rFonts w:ascii="Arial" w:hAnsi="Arial" w:cs="Arial"/>
                <w:sz w:val="24"/>
                <w:szCs w:val="24"/>
              </w:rPr>
              <w:t>ii.</w:t>
            </w:r>
          </w:p>
          <w:p w14:paraId="34CC1FFD" w14:textId="77777777" w:rsidR="007E4D99" w:rsidRDefault="007E4D99" w:rsidP="00F45358">
            <w:pPr>
              <w:rPr>
                <w:rFonts w:ascii="Arial" w:hAnsi="Arial" w:cs="Arial"/>
                <w:sz w:val="24"/>
                <w:szCs w:val="24"/>
              </w:rPr>
            </w:pPr>
          </w:p>
          <w:p w14:paraId="4B04C455" w14:textId="77777777" w:rsidR="007E4D99" w:rsidRDefault="007E4D99" w:rsidP="00F45358">
            <w:pPr>
              <w:rPr>
                <w:rFonts w:ascii="Arial" w:hAnsi="Arial" w:cs="Arial"/>
                <w:sz w:val="24"/>
                <w:szCs w:val="24"/>
              </w:rPr>
            </w:pPr>
          </w:p>
          <w:p w14:paraId="65387CE3" w14:textId="77777777" w:rsidR="007E4D99" w:rsidRDefault="007E4D99" w:rsidP="00F45358">
            <w:pPr>
              <w:rPr>
                <w:rFonts w:ascii="Arial" w:hAnsi="Arial" w:cs="Arial"/>
                <w:sz w:val="24"/>
                <w:szCs w:val="24"/>
              </w:rPr>
            </w:pPr>
          </w:p>
          <w:p w14:paraId="2442BE1E" w14:textId="77777777" w:rsidR="007E4D99" w:rsidRDefault="007E4D99" w:rsidP="00F45358">
            <w:pPr>
              <w:rPr>
                <w:rFonts w:ascii="Arial" w:hAnsi="Arial" w:cs="Arial"/>
                <w:sz w:val="24"/>
                <w:szCs w:val="24"/>
              </w:rPr>
            </w:pPr>
          </w:p>
          <w:p w14:paraId="01678A8A" w14:textId="77777777" w:rsidR="007E4D99" w:rsidRDefault="007E4D99" w:rsidP="00F45358">
            <w:pPr>
              <w:rPr>
                <w:rFonts w:ascii="Arial" w:hAnsi="Arial" w:cs="Arial"/>
                <w:sz w:val="24"/>
                <w:szCs w:val="24"/>
              </w:rPr>
            </w:pPr>
          </w:p>
          <w:p w14:paraId="6A53BACD" w14:textId="77777777" w:rsidR="007E4D99" w:rsidRDefault="007E4D99" w:rsidP="00F45358">
            <w:pPr>
              <w:rPr>
                <w:rFonts w:ascii="Arial" w:hAnsi="Arial" w:cs="Arial"/>
                <w:sz w:val="24"/>
                <w:szCs w:val="24"/>
              </w:rPr>
            </w:pPr>
          </w:p>
          <w:p w14:paraId="0836EE3B" w14:textId="77777777" w:rsidR="007E4D99" w:rsidRDefault="007E4D99" w:rsidP="00F45358">
            <w:pPr>
              <w:rPr>
                <w:rFonts w:ascii="Arial" w:hAnsi="Arial" w:cs="Arial"/>
                <w:sz w:val="24"/>
                <w:szCs w:val="24"/>
              </w:rPr>
            </w:pPr>
          </w:p>
          <w:p w14:paraId="70E8F176" w14:textId="77777777" w:rsidR="004003CB" w:rsidRDefault="004003CB" w:rsidP="00F45358">
            <w:pPr>
              <w:rPr>
                <w:rFonts w:ascii="Arial" w:hAnsi="Arial" w:cs="Arial"/>
                <w:sz w:val="24"/>
                <w:szCs w:val="24"/>
              </w:rPr>
            </w:pPr>
          </w:p>
          <w:p w14:paraId="7323CEBB" w14:textId="77777777" w:rsidR="004003CB" w:rsidRDefault="004003CB" w:rsidP="00F45358">
            <w:pPr>
              <w:rPr>
                <w:rFonts w:ascii="Arial" w:hAnsi="Arial" w:cs="Arial"/>
                <w:sz w:val="24"/>
                <w:szCs w:val="24"/>
              </w:rPr>
            </w:pPr>
          </w:p>
          <w:p w14:paraId="1760A46E" w14:textId="77777777" w:rsidR="004003CB" w:rsidRDefault="004003CB" w:rsidP="00F45358">
            <w:pPr>
              <w:rPr>
                <w:rFonts w:ascii="Arial" w:hAnsi="Arial" w:cs="Arial"/>
                <w:sz w:val="24"/>
                <w:szCs w:val="24"/>
              </w:rPr>
            </w:pPr>
          </w:p>
          <w:p w14:paraId="591997B2" w14:textId="77777777" w:rsidR="004003CB" w:rsidRDefault="004003CB" w:rsidP="00F45358">
            <w:pPr>
              <w:rPr>
                <w:rFonts w:ascii="Arial" w:hAnsi="Arial" w:cs="Arial"/>
                <w:sz w:val="24"/>
                <w:szCs w:val="24"/>
              </w:rPr>
            </w:pPr>
          </w:p>
          <w:p w14:paraId="5A6812B9" w14:textId="77777777" w:rsidR="004003CB" w:rsidRDefault="004003CB" w:rsidP="00F45358">
            <w:pPr>
              <w:rPr>
                <w:rFonts w:ascii="Arial" w:hAnsi="Arial" w:cs="Arial"/>
                <w:sz w:val="24"/>
                <w:szCs w:val="24"/>
              </w:rPr>
            </w:pPr>
          </w:p>
          <w:p w14:paraId="3DC0A57B" w14:textId="77777777" w:rsidR="004003CB" w:rsidRDefault="004003CB" w:rsidP="00F45358">
            <w:pPr>
              <w:rPr>
                <w:rFonts w:ascii="Arial" w:hAnsi="Arial" w:cs="Arial"/>
                <w:sz w:val="24"/>
                <w:szCs w:val="24"/>
              </w:rPr>
            </w:pPr>
          </w:p>
          <w:p w14:paraId="6985EF44" w14:textId="77777777" w:rsidR="004003CB" w:rsidRDefault="004003CB" w:rsidP="00F45358">
            <w:pPr>
              <w:rPr>
                <w:rFonts w:ascii="Arial" w:hAnsi="Arial" w:cs="Arial"/>
                <w:sz w:val="24"/>
                <w:szCs w:val="24"/>
              </w:rPr>
            </w:pPr>
          </w:p>
          <w:p w14:paraId="6DA5CBFD" w14:textId="77777777" w:rsidR="004003CB" w:rsidRDefault="004003CB" w:rsidP="00F45358">
            <w:pPr>
              <w:rPr>
                <w:rFonts w:ascii="Arial" w:hAnsi="Arial" w:cs="Arial"/>
                <w:sz w:val="24"/>
                <w:szCs w:val="24"/>
              </w:rPr>
            </w:pPr>
          </w:p>
          <w:p w14:paraId="7D045E8A" w14:textId="77777777" w:rsidR="004003CB" w:rsidRDefault="004003CB" w:rsidP="00F45358">
            <w:pPr>
              <w:rPr>
                <w:rFonts w:ascii="Arial" w:hAnsi="Arial" w:cs="Arial"/>
                <w:sz w:val="24"/>
                <w:szCs w:val="24"/>
              </w:rPr>
            </w:pPr>
          </w:p>
          <w:p w14:paraId="791AA321" w14:textId="77777777" w:rsidR="004003CB" w:rsidRDefault="004003CB" w:rsidP="00F45358">
            <w:pPr>
              <w:rPr>
                <w:rFonts w:ascii="Arial" w:hAnsi="Arial" w:cs="Arial"/>
                <w:sz w:val="24"/>
                <w:szCs w:val="24"/>
              </w:rPr>
            </w:pPr>
          </w:p>
          <w:p w14:paraId="74C0D169" w14:textId="77777777" w:rsidR="004003CB" w:rsidRDefault="004003CB" w:rsidP="00F45358">
            <w:pPr>
              <w:rPr>
                <w:rFonts w:ascii="Arial" w:hAnsi="Arial" w:cs="Arial"/>
                <w:sz w:val="24"/>
                <w:szCs w:val="24"/>
              </w:rPr>
            </w:pPr>
          </w:p>
          <w:p w14:paraId="28D0DEF2" w14:textId="77777777" w:rsidR="004003CB" w:rsidRDefault="004003CB" w:rsidP="00F45358">
            <w:pPr>
              <w:rPr>
                <w:rFonts w:ascii="Arial" w:hAnsi="Arial" w:cs="Arial"/>
                <w:sz w:val="24"/>
                <w:szCs w:val="24"/>
              </w:rPr>
            </w:pPr>
          </w:p>
          <w:p w14:paraId="2687480E" w14:textId="77777777" w:rsidR="004003CB" w:rsidRDefault="004003CB" w:rsidP="00F45358">
            <w:pPr>
              <w:rPr>
                <w:rFonts w:ascii="Arial" w:hAnsi="Arial" w:cs="Arial"/>
                <w:sz w:val="24"/>
                <w:szCs w:val="24"/>
              </w:rPr>
            </w:pPr>
          </w:p>
          <w:p w14:paraId="7FE40806" w14:textId="77777777" w:rsidR="004003CB" w:rsidRDefault="004003CB" w:rsidP="00F45358">
            <w:pPr>
              <w:rPr>
                <w:rFonts w:ascii="Arial" w:hAnsi="Arial" w:cs="Arial"/>
                <w:sz w:val="24"/>
                <w:szCs w:val="24"/>
              </w:rPr>
            </w:pPr>
          </w:p>
          <w:p w14:paraId="3C6949E6" w14:textId="77777777" w:rsidR="004003CB" w:rsidRDefault="004003CB" w:rsidP="00F45358">
            <w:pPr>
              <w:rPr>
                <w:rFonts w:ascii="Arial" w:hAnsi="Arial" w:cs="Arial"/>
                <w:sz w:val="24"/>
                <w:szCs w:val="24"/>
              </w:rPr>
            </w:pPr>
          </w:p>
          <w:p w14:paraId="21DED27F" w14:textId="77777777" w:rsidR="004003CB" w:rsidRDefault="004003CB" w:rsidP="00F45358">
            <w:pPr>
              <w:rPr>
                <w:rFonts w:ascii="Arial" w:hAnsi="Arial" w:cs="Arial"/>
                <w:sz w:val="24"/>
                <w:szCs w:val="24"/>
              </w:rPr>
            </w:pPr>
          </w:p>
          <w:p w14:paraId="72F7035E" w14:textId="77777777" w:rsidR="004003CB" w:rsidRDefault="004003CB" w:rsidP="00F45358">
            <w:pPr>
              <w:rPr>
                <w:rFonts w:ascii="Arial" w:hAnsi="Arial" w:cs="Arial"/>
                <w:sz w:val="24"/>
                <w:szCs w:val="24"/>
              </w:rPr>
            </w:pPr>
          </w:p>
          <w:p w14:paraId="55CB398C" w14:textId="77777777" w:rsidR="004003CB" w:rsidRDefault="004003CB" w:rsidP="00F45358">
            <w:pPr>
              <w:rPr>
                <w:rFonts w:ascii="Arial" w:hAnsi="Arial" w:cs="Arial"/>
                <w:sz w:val="24"/>
                <w:szCs w:val="24"/>
              </w:rPr>
            </w:pPr>
          </w:p>
          <w:p w14:paraId="0548A925" w14:textId="77777777" w:rsidR="00DC7D92" w:rsidRDefault="00DC7D92" w:rsidP="00F45358">
            <w:pPr>
              <w:rPr>
                <w:rFonts w:ascii="Arial" w:hAnsi="Arial" w:cs="Arial"/>
                <w:sz w:val="24"/>
                <w:szCs w:val="24"/>
              </w:rPr>
            </w:pPr>
          </w:p>
          <w:p w14:paraId="081E1CD0" w14:textId="77777777" w:rsidR="00DC7D92" w:rsidRDefault="00DC7D92" w:rsidP="00F45358">
            <w:pPr>
              <w:rPr>
                <w:rFonts w:ascii="Arial" w:hAnsi="Arial" w:cs="Arial"/>
                <w:sz w:val="24"/>
                <w:szCs w:val="24"/>
              </w:rPr>
            </w:pPr>
          </w:p>
          <w:p w14:paraId="5052FEE9" w14:textId="77777777" w:rsidR="006C2C96" w:rsidRDefault="006C2C96" w:rsidP="00F45358">
            <w:pPr>
              <w:rPr>
                <w:rFonts w:ascii="Arial" w:hAnsi="Arial" w:cs="Arial"/>
                <w:sz w:val="24"/>
                <w:szCs w:val="24"/>
              </w:rPr>
            </w:pPr>
          </w:p>
          <w:p w14:paraId="29786559" w14:textId="77777777" w:rsidR="00216AC5" w:rsidRDefault="00216AC5" w:rsidP="00F45358">
            <w:pPr>
              <w:rPr>
                <w:rFonts w:ascii="Arial" w:hAnsi="Arial" w:cs="Arial"/>
                <w:sz w:val="24"/>
                <w:szCs w:val="24"/>
              </w:rPr>
            </w:pPr>
          </w:p>
          <w:p w14:paraId="224B181E" w14:textId="77777777" w:rsidR="00216AC5" w:rsidRDefault="00216AC5" w:rsidP="00F45358">
            <w:pPr>
              <w:rPr>
                <w:rFonts w:ascii="Arial" w:hAnsi="Arial" w:cs="Arial"/>
                <w:sz w:val="24"/>
                <w:szCs w:val="24"/>
              </w:rPr>
            </w:pPr>
          </w:p>
          <w:p w14:paraId="397DA37D" w14:textId="371E16C0" w:rsidR="007E4D99" w:rsidRDefault="007E4D99" w:rsidP="00F45358">
            <w:pPr>
              <w:rPr>
                <w:rFonts w:ascii="Arial" w:hAnsi="Arial" w:cs="Arial"/>
                <w:sz w:val="24"/>
                <w:szCs w:val="24"/>
              </w:rPr>
            </w:pPr>
            <w:r>
              <w:rPr>
                <w:rFonts w:ascii="Arial" w:hAnsi="Arial" w:cs="Arial"/>
                <w:sz w:val="24"/>
                <w:szCs w:val="24"/>
              </w:rPr>
              <w:t>iii.</w:t>
            </w:r>
          </w:p>
          <w:p w14:paraId="0B2FD8C2" w14:textId="77777777" w:rsidR="007E4D99" w:rsidRDefault="007E4D99" w:rsidP="00F45358">
            <w:pPr>
              <w:rPr>
                <w:rFonts w:ascii="Arial" w:hAnsi="Arial" w:cs="Arial"/>
                <w:sz w:val="24"/>
                <w:szCs w:val="24"/>
              </w:rPr>
            </w:pPr>
          </w:p>
          <w:p w14:paraId="712B79B9" w14:textId="77777777" w:rsidR="007E4D99" w:rsidRDefault="007E4D99" w:rsidP="00F45358">
            <w:pPr>
              <w:rPr>
                <w:rFonts w:ascii="Arial" w:hAnsi="Arial" w:cs="Arial"/>
                <w:sz w:val="24"/>
                <w:szCs w:val="24"/>
              </w:rPr>
            </w:pPr>
          </w:p>
          <w:p w14:paraId="3B42AD04" w14:textId="77777777" w:rsidR="007E4D99" w:rsidRDefault="007E4D99" w:rsidP="00F45358">
            <w:pPr>
              <w:rPr>
                <w:rFonts w:ascii="Arial" w:hAnsi="Arial" w:cs="Arial"/>
                <w:sz w:val="24"/>
                <w:szCs w:val="24"/>
              </w:rPr>
            </w:pPr>
          </w:p>
          <w:p w14:paraId="5ADDA3B2" w14:textId="77777777" w:rsidR="007E4D99" w:rsidRDefault="007E4D99" w:rsidP="00F45358">
            <w:pPr>
              <w:rPr>
                <w:rFonts w:ascii="Arial" w:hAnsi="Arial" w:cs="Arial"/>
                <w:sz w:val="24"/>
                <w:szCs w:val="24"/>
              </w:rPr>
            </w:pPr>
          </w:p>
          <w:p w14:paraId="233B6EF0" w14:textId="092CC8CC" w:rsidR="00804E4A" w:rsidRPr="00977EA8" w:rsidRDefault="00804E4A" w:rsidP="004003CB">
            <w:pPr>
              <w:rPr>
                <w:rFonts w:ascii="Arial" w:hAnsi="Arial" w:cs="Arial"/>
                <w:sz w:val="24"/>
                <w:szCs w:val="24"/>
              </w:rPr>
            </w:pPr>
          </w:p>
        </w:tc>
        <w:tc>
          <w:tcPr>
            <w:tcW w:w="8747" w:type="dxa"/>
          </w:tcPr>
          <w:p w14:paraId="2A8B8C7A" w14:textId="77777777" w:rsidR="008F7A3A" w:rsidRPr="00977EA8" w:rsidRDefault="008F7A3A" w:rsidP="002B4444">
            <w:pPr>
              <w:rPr>
                <w:rStyle w:val="normaltextrun"/>
                <w:rFonts w:ascii="Arial" w:hAnsi="Arial" w:cs="Arial"/>
                <w:color w:val="000000"/>
                <w:sz w:val="24"/>
                <w:szCs w:val="24"/>
                <w:shd w:val="clear" w:color="auto" w:fill="FFFFFF"/>
              </w:rPr>
            </w:pPr>
          </w:p>
          <w:p w14:paraId="72ECB6DE" w14:textId="7E92C993" w:rsidR="002D42EC" w:rsidRDefault="000002EE" w:rsidP="009A735D">
            <w:pPr>
              <w:rPr>
                <w:rFonts w:ascii="Arial" w:hAnsi="Arial" w:cs="Arial"/>
                <w:sz w:val="24"/>
                <w:szCs w:val="24"/>
              </w:rPr>
            </w:pPr>
            <w:r>
              <w:rPr>
                <w:rFonts w:ascii="Arial" w:hAnsi="Arial" w:cs="Arial"/>
                <w:sz w:val="24"/>
                <w:szCs w:val="24"/>
              </w:rPr>
              <w:t xml:space="preserve">SMcC </w:t>
            </w:r>
            <w:r w:rsidR="005F148F" w:rsidRPr="005F148F">
              <w:rPr>
                <w:rFonts w:ascii="Arial" w:hAnsi="Arial" w:cs="Arial"/>
                <w:sz w:val="24"/>
                <w:szCs w:val="24"/>
              </w:rPr>
              <w:t xml:space="preserve">provided a verbal update on key developments since her last written briefing. </w:t>
            </w:r>
            <w:r w:rsidR="00816396" w:rsidRPr="00816396">
              <w:rPr>
                <w:rFonts w:ascii="Arial" w:hAnsi="Arial" w:cs="Arial"/>
                <w:sz w:val="24"/>
                <w:szCs w:val="24"/>
              </w:rPr>
              <w:t xml:space="preserve">She highlighted the October CEO briefing which included new sections </w:t>
            </w:r>
            <w:r w:rsidR="00BE44B7">
              <w:rPr>
                <w:rFonts w:ascii="Arial" w:hAnsi="Arial" w:cs="Arial"/>
                <w:sz w:val="24"/>
                <w:szCs w:val="24"/>
              </w:rPr>
              <w:t>providing</w:t>
            </w:r>
            <w:r w:rsidR="00BE44B7" w:rsidRPr="00816396">
              <w:rPr>
                <w:rFonts w:ascii="Arial" w:hAnsi="Arial" w:cs="Arial"/>
                <w:sz w:val="24"/>
                <w:szCs w:val="24"/>
              </w:rPr>
              <w:t xml:space="preserve"> </w:t>
            </w:r>
            <w:r w:rsidR="00AD68E3">
              <w:rPr>
                <w:rFonts w:ascii="Arial" w:hAnsi="Arial" w:cs="Arial"/>
                <w:sz w:val="24"/>
                <w:szCs w:val="24"/>
              </w:rPr>
              <w:t xml:space="preserve">an </w:t>
            </w:r>
            <w:r w:rsidR="00816396" w:rsidRPr="00816396">
              <w:rPr>
                <w:rFonts w:ascii="Arial" w:hAnsi="Arial" w:cs="Arial"/>
                <w:sz w:val="24"/>
                <w:szCs w:val="24"/>
              </w:rPr>
              <w:t xml:space="preserve">AI </w:t>
            </w:r>
            <w:r w:rsidR="00AD68E3">
              <w:rPr>
                <w:rFonts w:ascii="Arial" w:hAnsi="Arial" w:cs="Arial"/>
                <w:sz w:val="24"/>
                <w:szCs w:val="24"/>
              </w:rPr>
              <w:t xml:space="preserve">summary of the content </w:t>
            </w:r>
            <w:r w:rsidR="00816396" w:rsidRPr="00816396">
              <w:rPr>
                <w:rFonts w:ascii="Arial" w:hAnsi="Arial" w:cs="Arial"/>
                <w:sz w:val="24"/>
                <w:szCs w:val="24"/>
              </w:rPr>
              <w:t xml:space="preserve">and </w:t>
            </w:r>
            <w:r w:rsidR="00921288">
              <w:rPr>
                <w:rFonts w:ascii="Arial" w:hAnsi="Arial" w:cs="Arial"/>
                <w:sz w:val="24"/>
                <w:szCs w:val="24"/>
              </w:rPr>
              <w:t xml:space="preserve">a summary of </w:t>
            </w:r>
            <w:r w:rsidR="00816396" w:rsidRPr="00816396">
              <w:rPr>
                <w:rFonts w:ascii="Arial" w:hAnsi="Arial" w:cs="Arial"/>
                <w:sz w:val="24"/>
                <w:szCs w:val="24"/>
              </w:rPr>
              <w:t xml:space="preserve">recommended reading. She reported progress on the remit letter for 2026–27, </w:t>
            </w:r>
            <w:r w:rsidR="00BE44B7">
              <w:rPr>
                <w:rFonts w:ascii="Arial" w:hAnsi="Arial" w:cs="Arial"/>
                <w:sz w:val="24"/>
                <w:szCs w:val="24"/>
              </w:rPr>
              <w:t xml:space="preserve">emphasising the </w:t>
            </w:r>
            <w:r w:rsidR="00816396" w:rsidRPr="00816396">
              <w:rPr>
                <w:rFonts w:ascii="Arial" w:hAnsi="Arial" w:cs="Arial"/>
                <w:sz w:val="24"/>
                <w:szCs w:val="24"/>
              </w:rPr>
              <w:t xml:space="preserve">collaborative approach with Welsh Government and </w:t>
            </w:r>
            <w:r w:rsidR="00BE44B7">
              <w:rPr>
                <w:rFonts w:ascii="Arial" w:hAnsi="Arial" w:cs="Arial"/>
                <w:sz w:val="24"/>
                <w:szCs w:val="24"/>
              </w:rPr>
              <w:t>the shared</w:t>
            </w:r>
            <w:r w:rsidR="00816396" w:rsidRPr="00816396">
              <w:rPr>
                <w:rFonts w:ascii="Arial" w:hAnsi="Arial" w:cs="Arial"/>
                <w:sz w:val="24"/>
                <w:szCs w:val="24"/>
              </w:rPr>
              <w:t xml:space="preserve"> ambition to agree the letter before the pre-election period.</w:t>
            </w:r>
            <w:r w:rsidR="00B01A4E">
              <w:rPr>
                <w:rFonts w:ascii="Arial" w:hAnsi="Arial" w:cs="Arial"/>
                <w:sz w:val="24"/>
                <w:szCs w:val="24"/>
              </w:rPr>
              <w:t xml:space="preserve"> </w:t>
            </w:r>
            <w:r w:rsidR="00816396" w:rsidRPr="00816396">
              <w:rPr>
                <w:rFonts w:ascii="Arial" w:hAnsi="Arial" w:cs="Arial"/>
                <w:sz w:val="24"/>
                <w:szCs w:val="24"/>
              </w:rPr>
              <w:t xml:space="preserve">She drew attention to the recent publication of a child practice review concerning safeguarding failures and confirmed that Social Care Wales </w:t>
            </w:r>
            <w:r w:rsidR="00921288">
              <w:rPr>
                <w:rFonts w:ascii="Arial" w:hAnsi="Arial" w:cs="Arial"/>
                <w:sz w:val="24"/>
                <w:szCs w:val="24"/>
              </w:rPr>
              <w:t>would</w:t>
            </w:r>
            <w:r w:rsidR="00816396" w:rsidRPr="00816396">
              <w:rPr>
                <w:rFonts w:ascii="Arial" w:hAnsi="Arial" w:cs="Arial"/>
                <w:sz w:val="24"/>
                <w:szCs w:val="24"/>
              </w:rPr>
              <w:t xml:space="preserve"> review the findings.</w:t>
            </w:r>
            <w:r w:rsidR="00B01A4E">
              <w:rPr>
                <w:rFonts w:ascii="Arial" w:hAnsi="Arial" w:cs="Arial"/>
                <w:sz w:val="24"/>
                <w:szCs w:val="24"/>
              </w:rPr>
              <w:t xml:space="preserve"> </w:t>
            </w:r>
            <w:r w:rsidR="00B01A4E" w:rsidRPr="00B01A4E">
              <w:rPr>
                <w:rFonts w:ascii="Arial" w:hAnsi="Arial" w:cs="Arial"/>
                <w:sz w:val="24"/>
                <w:szCs w:val="24"/>
              </w:rPr>
              <w:t xml:space="preserve">The organisation </w:t>
            </w:r>
            <w:r w:rsidR="00921288">
              <w:rPr>
                <w:rFonts w:ascii="Arial" w:hAnsi="Arial" w:cs="Arial"/>
                <w:sz w:val="24"/>
                <w:szCs w:val="24"/>
              </w:rPr>
              <w:t>had</w:t>
            </w:r>
            <w:r w:rsidR="00B01A4E" w:rsidRPr="00B01A4E">
              <w:rPr>
                <w:rFonts w:ascii="Arial" w:hAnsi="Arial" w:cs="Arial"/>
                <w:sz w:val="24"/>
                <w:szCs w:val="24"/>
              </w:rPr>
              <w:t xml:space="preserve"> launched a new e-learning resource to support anti-racist practice. Technical issues ha</w:t>
            </w:r>
            <w:r w:rsidR="0008176C">
              <w:rPr>
                <w:rFonts w:ascii="Arial" w:hAnsi="Arial" w:cs="Arial"/>
                <w:sz w:val="24"/>
                <w:szCs w:val="24"/>
              </w:rPr>
              <w:t>d</w:t>
            </w:r>
            <w:r w:rsidR="00B01A4E" w:rsidRPr="00B01A4E">
              <w:rPr>
                <w:rFonts w:ascii="Arial" w:hAnsi="Arial" w:cs="Arial"/>
                <w:sz w:val="24"/>
                <w:szCs w:val="24"/>
              </w:rPr>
              <w:t xml:space="preserve"> delayed full rollout, but these </w:t>
            </w:r>
            <w:r w:rsidR="00921288">
              <w:rPr>
                <w:rFonts w:ascii="Arial" w:hAnsi="Arial" w:cs="Arial"/>
                <w:sz w:val="24"/>
                <w:szCs w:val="24"/>
              </w:rPr>
              <w:t>were</w:t>
            </w:r>
            <w:r w:rsidR="00B01A4E" w:rsidRPr="00B01A4E">
              <w:rPr>
                <w:rFonts w:ascii="Arial" w:hAnsi="Arial" w:cs="Arial"/>
                <w:sz w:val="24"/>
                <w:szCs w:val="24"/>
              </w:rPr>
              <w:t xml:space="preserve"> </w:t>
            </w:r>
            <w:proofErr w:type="gramStart"/>
            <w:r w:rsidR="00B01A4E" w:rsidRPr="00B01A4E">
              <w:rPr>
                <w:rFonts w:ascii="Arial" w:hAnsi="Arial" w:cs="Arial"/>
                <w:sz w:val="24"/>
                <w:szCs w:val="24"/>
              </w:rPr>
              <w:t>being addressed</w:t>
            </w:r>
            <w:proofErr w:type="gramEnd"/>
            <w:r w:rsidR="00B01A4E" w:rsidRPr="00B01A4E">
              <w:rPr>
                <w:rFonts w:ascii="Arial" w:hAnsi="Arial" w:cs="Arial"/>
                <w:sz w:val="24"/>
                <w:szCs w:val="24"/>
              </w:rPr>
              <w:t xml:space="preserve">. </w:t>
            </w:r>
            <w:r w:rsidR="00C76382">
              <w:rPr>
                <w:rFonts w:ascii="Arial" w:hAnsi="Arial" w:cs="Arial"/>
                <w:sz w:val="24"/>
                <w:szCs w:val="24"/>
              </w:rPr>
              <w:t>SMcC</w:t>
            </w:r>
            <w:r w:rsidR="00B01A4E" w:rsidRPr="00B01A4E">
              <w:rPr>
                <w:rFonts w:ascii="Arial" w:hAnsi="Arial" w:cs="Arial"/>
                <w:sz w:val="24"/>
                <w:szCs w:val="24"/>
              </w:rPr>
              <w:t xml:space="preserve"> suggested incorporating the </w:t>
            </w:r>
            <w:r w:rsidR="00921288">
              <w:rPr>
                <w:rFonts w:ascii="Arial" w:hAnsi="Arial" w:cs="Arial"/>
                <w:sz w:val="24"/>
                <w:szCs w:val="24"/>
              </w:rPr>
              <w:t xml:space="preserve">e-learning </w:t>
            </w:r>
            <w:r w:rsidR="00B01A4E" w:rsidRPr="00B01A4E">
              <w:rPr>
                <w:rFonts w:ascii="Arial" w:hAnsi="Arial" w:cs="Arial"/>
                <w:sz w:val="24"/>
                <w:szCs w:val="24"/>
              </w:rPr>
              <w:t xml:space="preserve">resource into </w:t>
            </w:r>
            <w:r w:rsidR="00921288">
              <w:rPr>
                <w:rFonts w:ascii="Arial" w:hAnsi="Arial" w:cs="Arial"/>
                <w:sz w:val="24"/>
                <w:szCs w:val="24"/>
              </w:rPr>
              <w:t xml:space="preserve">a </w:t>
            </w:r>
            <w:r w:rsidR="00B01A4E" w:rsidRPr="00B01A4E">
              <w:rPr>
                <w:rFonts w:ascii="Arial" w:hAnsi="Arial" w:cs="Arial"/>
                <w:sz w:val="24"/>
                <w:szCs w:val="24"/>
              </w:rPr>
              <w:t>future Board development session.</w:t>
            </w:r>
          </w:p>
          <w:p w14:paraId="6C059EA8" w14:textId="77777777" w:rsidR="001158AA" w:rsidRDefault="001158AA" w:rsidP="009A735D">
            <w:pPr>
              <w:rPr>
                <w:rFonts w:ascii="Arial" w:hAnsi="Arial" w:cs="Arial"/>
                <w:sz w:val="24"/>
                <w:szCs w:val="24"/>
              </w:rPr>
            </w:pPr>
          </w:p>
          <w:p w14:paraId="30F55D22" w14:textId="604BFFB7" w:rsidR="00D646B0" w:rsidRDefault="00D04389" w:rsidP="009A735D">
            <w:pPr>
              <w:rPr>
                <w:rFonts w:ascii="Arial" w:hAnsi="Arial" w:cs="Arial"/>
                <w:sz w:val="24"/>
                <w:szCs w:val="24"/>
              </w:rPr>
            </w:pPr>
            <w:r w:rsidRPr="00D04389">
              <w:rPr>
                <w:rFonts w:ascii="Arial" w:hAnsi="Arial" w:cs="Arial"/>
                <w:sz w:val="24"/>
                <w:szCs w:val="24"/>
              </w:rPr>
              <w:t>The Chair thanked SMcC for the update and asked for any comments or questions; the following </w:t>
            </w:r>
            <w:proofErr w:type="gramStart"/>
            <w:r w:rsidRPr="00D04389">
              <w:rPr>
                <w:rFonts w:ascii="Arial" w:hAnsi="Arial" w:cs="Arial"/>
                <w:sz w:val="24"/>
                <w:szCs w:val="24"/>
              </w:rPr>
              <w:t>were</w:t>
            </w:r>
            <w:r w:rsidR="00921288">
              <w:rPr>
                <w:rFonts w:ascii="Arial" w:hAnsi="Arial" w:cs="Arial"/>
                <w:sz w:val="24"/>
                <w:szCs w:val="24"/>
              </w:rPr>
              <w:t xml:space="preserve"> raised</w:t>
            </w:r>
            <w:proofErr w:type="gramEnd"/>
            <w:r w:rsidRPr="00D04389">
              <w:rPr>
                <w:rFonts w:ascii="Arial" w:hAnsi="Arial" w:cs="Arial"/>
                <w:sz w:val="24"/>
                <w:szCs w:val="24"/>
              </w:rPr>
              <w:t>: </w:t>
            </w:r>
          </w:p>
          <w:p w14:paraId="182169D6" w14:textId="77777777" w:rsidR="00D04389" w:rsidRDefault="00D04389" w:rsidP="009A735D">
            <w:pPr>
              <w:rPr>
                <w:rFonts w:ascii="Arial" w:hAnsi="Arial" w:cs="Arial"/>
                <w:sz w:val="24"/>
                <w:szCs w:val="24"/>
              </w:rPr>
            </w:pPr>
          </w:p>
          <w:p w14:paraId="118F6BDB" w14:textId="3930B873" w:rsidR="00B85102" w:rsidRPr="00E0151D" w:rsidRDefault="00D646B0" w:rsidP="00E0151D">
            <w:pPr>
              <w:pStyle w:val="ListParagraph"/>
              <w:numPr>
                <w:ilvl w:val="0"/>
                <w:numId w:val="41"/>
              </w:numPr>
              <w:rPr>
                <w:rFonts w:ascii="Arial" w:hAnsi="Arial" w:cs="Arial"/>
                <w:sz w:val="24"/>
                <w:szCs w:val="24"/>
              </w:rPr>
            </w:pPr>
            <w:r>
              <w:rPr>
                <w:rFonts w:ascii="Arial" w:hAnsi="Arial" w:cs="Arial"/>
                <w:sz w:val="24"/>
                <w:szCs w:val="24"/>
              </w:rPr>
              <w:t>S</w:t>
            </w:r>
            <w:r w:rsidR="00483A29">
              <w:rPr>
                <w:rFonts w:ascii="Arial" w:hAnsi="Arial" w:cs="Arial"/>
                <w:sz w:val="24"/>
                <w:szCs w:val="24"/>
              </w:rPr>
              <w:t>P</w:t>
            </w:r>
            <w:r>
              <w:rPr>
                <w:rFonts w:ascii="Arial" w:hAnsi="Arial" w:cs="Arial"/>
                <w:sz w:val="24"/>
                <w:szCs w:val="24"/>
              </w:rPr>
              <w:t xml:space="preserve"> </w:t>
            </w:r>
            <w:r w:rsidR="00B85102" w:rsidRPr="00B85102">
              <w:rPr>
                <w:rFonts w:ascii="Arial" w:hAnsi="Arial" w:cs="Arial"/>
                <w:sz w:val="24"/>
                <w:szCs w:val="24"/>
              </w:rPr>
              <w:t xml:space="preserve">asked whether there was potential duplication between the Accolades </w:t>
            </w:r>
            <w:r w:rsidR="002B7531">
              <w:rPr>
                <w:rFonts w:ascii="Arial" w:hAnsi="Arial" w:cs="Arial"/>
                <w:sz w:val="24"/>
                <w:szCs w:val="24"/>
              </w:rPr>
              <w:t>(</w:t>
            </w:r>
            <w:r w:rsidR="006C2C96">
              <w:rPr>
                <w:rFonts w:ascii="Arial" w:hAnsi="Arial" w:cs="Arial"/>
                <w:sz w:val="24"/>
                <w:szCs w:val="24"/>
              </w:rPr>
              <w:t xml:space="preserve">the </w:t>
            </w:r>
            <w:r w:rsidR="002B7531">
              <w:rPr>
                <w:rFonts w:ascii="Arial" w:hAnsi="Arial" w:cs="Arial"/>
                <w:sz w:val="24"/>
                <w:szCs w:val="24"/>
              </w:rPr>
              <w:t xml:space="preserve">Social Care Wales ceremony) </w:t>
            </w:r>
            <w:r w:rsidR="00B85102" w:rsidRPr="00B85102">
              <w:rPr>
                <w:rFonts w:ascii="Arial" w:hAnsi="Arial" w:cs="Arial"/>
                <w:sz w:val="24"/>
                <w:szCs w:val="24"/>
              </w:rPr>
              <w:t>and the Care Awards</w:t>
            </w:r>
            <w:r w:rsidR="002B7531">
              <w:rPr>
                <w:rFonts w:ascii="Arial" w:hAnsi="Arial" w:cs="Arial"/>
                <w:sz w:val="24"/>
                <w:szCs w:val="24"/>
              </w:rPr>
              <w:t xml:space="preserve"> (</w:t>
            </w:r>
            <w:r w:rsidR="006C2C96">
              <w:rPr>
                <w:rFonts w:ascii="Arial" w:hAnsi="Arial" w:cs="Arial"/>
                <w:sz w:val="24"/>
                <w:szCs w:val="24"/>
              </w:rPr>
              <w:t xml:space="preserve">the </w:t>
            </w:r>
            <w:r w:rsidR="0039445E">
              <w:rPr>
                <w:rFonts w:ascii="Arial" w:hAnsi="Arial" w:cs="Arial"/>
                <w:sz w:val="24"/>
                <w:szCs w:val="24"/>
              </w:rPr>
              <w:t>Care Forum Wales ceremony)</w:t>
            </w:r>
            <w:r w:rsidR="00B85102" w:rsidRPr="00B85102">
              <w:rPr>
                <w:rFonts w:ascii="Arial" w:hAnsi="Arial" w:cs="Arial"/>
                <w:sz w:val="24"/>
                <w:szCs w:val="24"/>
              </w:rPr>
              <w:t xml:space="preserve">. </w:t>
            </w:r>
            <w:r w:rsidR="0039445E">
              <w:rPr>
                <w:rFonts w:ascii="Arial" w:hAnsi="Arial" w:cs="Arial"/>
                <w:sz w:val="24"/>
                <w:szCs w:val="24"/>
              </w:rPr>
              <w:t>SMcC</w:t>
            </w:r>
            <w:r w:rsidR="00B85102" w:rsidRPr="00B85102">
              <w:rPr>
                <w:rFonts w:ascii="Arial" w:hAnsi="Arial" w:cs="Arial"/>
                <w:sz w:val="24"/>
                <w:szCs w:val="24"/>
              </w:rPr>
              <w:t xml:space="preserve"> explained that while both celebrate</w:t>
            </w:r>
            <w:r w:rsidR="006C2C96">
              <w:rPr>
                <w:rFonts w:ascii="Arial" w:hAnsi="Arial" w:cs="Arial"/>
                <w:sz w:val="24"/>
                <w:szCs w:val="24"/>
              </w:rPr>
              <w:t>d</w:t>
            </w:r>
            <w:r w:rsidR="00B85102" w:rsidRPr="00B85102">
              <w:rPr>
                <w:rFonts w:ascii="Arial" w:hAnsi="Arial" w:cs="Arial"/>
                <w:sz w:val="24"/>
                <w:szCs w:val="24"/>
              </w:rPr>
              <w:t xml:space="preserve"> excellence</w:t>
            </w:r>
            <w:r w:rsidR="0008176C">
              <w:rPr>
                <w:rFonts w:ascii="Arial" w:hAnsi="Arial" w:cs="Arial"/>
                <w:sz w:val="24"/>
                <w:szCs w:val="24"/>
              </w:rPr>
              <w:t>,</w:t>
            </w:r>
            <w:r w:rsidR="00B85102" w:rsidRPr="00B85102">
              <w:rPr>
                <w:rFonts w:ascii="Arial" w:hAnsi="Arial" w:cs="Arial"/>
                <w:sz w:val="24"/>
                <w:szCs w:val="24"/>
              </w:rPr>
              <w:t xml:space="preserve"> they serve</w:t>
            </w:r>
            <w:r w:rsidR="006C2C96">
              <w:rPr>
                <w:rFonts w:ascii="Arial" w:hAnsi="Arial" w:cs="Arial"/>
                <w:sz w:val="24"/>
                <w:szCs w:val="24"/>
              </w:rPr>
              <w:t>d</w:t>
            </w:r>
            <w:r w:rsidR="00B85102" w:rsidRPr="00B85102">
              <w:rPr>
                <w:rFonts w:ascii="Arial" w:hAnsi="Arial" w:cs="Arial"/>
                <w:sz w:val="24"/>
                <w:szCs w:val="24"/>
              </w:rPr>
              <w:t xml:space="preserve"> different purposes</w:t>
            </w:r>
            <w:r w:rsidR="00B85102">
              <w:rPr>
                <w:rFonts w:ascii="Arial" w:hAnsi="Arial" w:cs="Arial"/>
                <w:sz w:val="24"/>
                <w:szCs w:val="24"/>
              </w:rPr>
              <w:t xml:space="preserve">. The </w:t>
            </w:r>
            <w:r w:rsidR="00B85102" w:rsidRPr="00B85102">
              <w:rPr>
                <w:rFonts w:ascii="Arial" w:hAnsi="Arial" w:cs="Arial"/>
                <w:sz w:val="24"/>
                <w:szCs w:val="24"/>
              </w:rPr>
              <w:t>Accolades focus</w:t>
            </w:r>
            <w:r w:rsidR="006C2C96">
              <w:rPr>
                <w:rFonts w:ascii="Arial" w:hAnsi="Arial" w:cs="Arial"/>
                <w:sz w:val="24"/>
                <w:szCs w:val="24"/>
              </w:rPr>
              <w:t xml:space="preserve">ed </w:t>
            </w:r>
            <w:r w:rsidR="00B85102" w:rsidRPr="00B85102">
              <w:rPr>
                <w:rFonts w:ascii="Arial" w:hAnsi="Arial" w:cs="Arial"/>
                <w:sz w:val="24"/>
                <w:szCs w:val="24"/>
              </w:rPr>
              <w:t xml:space="preserve">on sharing best practice and learning </w:t>
            </w:r>
            <w:r w:rsidR="00B43885">
              <w:rPr>
                <w:rFonts w:ascii="Arial" w:hAnsi="Arial" w:cs="Arial"/>
                <w:sz w:val="24"/>
                <w:szCs w:val="24"/>
              </w:rPr>
              <w:t>and include</w:t>
            </w:r>
            <w:r w:rsidR="0008176C">
              <w:rPr>
                <w:rFonts w:ascii="Arial" w:hAnsi="Arial" w:cs="Arial"/>
                <w:sz w:val="24"/>
                <w:szCs w:val="24"/>
              </w:rPr>
              <w:t>d</w:t>
            </w:r>
            <w:r w:rsidR="00B43885">
              <w:rPr>
                <w:rFonts w:ascii="Arial" w:hAnsi="Arial" w:cs="Arial"/>
                <w:sz w:val="24"/>
                <w:szCs w:val="24"/>
              </w:rPr>
              <w:t xml:space="preserve"> </w:t>
            </w:r>
            <w:r w:rsidR="00B85102" w:rsidRPr="00B85102">
              <w:rPr>
                <w:rFonts w:ascii="Arial" w:hAnsi="Arial" w:cs="Arial"/>
                <w:sz w:val="24"/>
                <w:szCs w:val="24"/>
              </w:rPr>
              <w:t>projects and service innovation.</w:t>
            </w:r>
            <w:r w:rsidR="00E0151D">
              <w:rPr>
                <w:rFonts w:ascii="Arial" w:hAnsi="Arial" w:cs="Arial"/>
                <w:sz w:val="24"/>
                <w:szCs w:val="24"/>
              </w:rPr>
              <w:t xml:space="preserve"> The </w:t>
            </w:r>
            <w:r w:rsidR="00B85102" w:rsidRPr="00E0151D">
              <w:rPr>
                <w:rFonts w:ascii="Arial" w:hAnsi="Arial" w:cs="Arial"/>
                <w:sz w:val="24"/>
                <w:szCs w:val="24"/>
              </w:rPr>
              <w:t xml:space="preserve">Care Awards </w:t>
            </w:r>
            <w:r w:rsidR="00921288">
              <w:rPr>
                <w:rFonts w:ascii="Arial" w:hAnsi="Arial" w:cs="Arial"/>
                <w:sz w:val="24"/>
                <w:szCs w:val="24"/>
              </w:rPr>
              <w:t>were</w:t>
            </w:r>
            <w:r w:rsidR="00B85102" w:rsidRPr="00E0151D">
              <w:rPr>
                <w:rFonts w:ascii="Arial" w:hAnsi="Arial" w:cs="Arial"/>
                <w:sz w:val="24"/>
                <w:szCs w:val="24"/>
              </w:rPr>
              <w:t xml:space="preserve"> primarily celebratory and focus</w:t>
            </w:r>
            <w:r w:rsidR="006C2C96">
              <w:rPr>
                <w:rFonts w:ascii="Arial" w:hAnsi="Arial" w:cs="Arial"/>
                <w:sz w:val="24"/>
                <w:szCs w:val="24"/>
              </w:rPr>
              <w:t>ed</w:t>
            </w:r>
            <w:r w:rsidR="00B85102" w:rsidRPr="00E0151D">
              <w:rPr>
                <w:rFonts w:ascii="Arial" w:hAnsi="Arial" w:cs="Arial"/>
                <w:sz w:val="24"/>
                <w:szCs w:val="24"/>
              </w:rPr>
              <w:t xml:space="preserve"> on individual </w:t>
            </w:r>
            <w:r w:rsidR="002D5C13">
              <w:rPr>
                <w:rFonts w:ascii="Arial" w:hAnsi="Arial" w:cs="Arial"/>
                <w:sz w:val="24"/>
                <w:szCs w:val="24"/>
              </w:rPr>
              <w:t xml:space="preserve">and team </w:t>
            </w:r>
            <w:r w:rsidR="00B85102" w:rsidRPr="00E0151D">
              <w:rPr>
                <w:rFonts w:ascii="Arial" w:hAnsi="Arial" w:cs="Arial"/>
                <w:sz w:val="24"/>
                <w:szCs w:val="24"/>
              </w:rPr>
              <w:t>achievements</w:t>
            </w:r>
            <w:r w:rsidR="00E0151D">
              <w:rPr>
                <w:rFonts w:ascii="Arial" w:hAnsi="Arial" w:cs="Arial"/>
                <w:sz w:val="24"/>
                <w:szCs w:val="24"/>
              </w:rPr>
              <w:t xml:space="preserve">. </w:t>
            </w:r>
            <w:r w:rsidR="00B85102" w:rsidRPr="00E0151D">
              <w:rPr>
                <w:rFonts w:ascii="Arial" w:hAnsi="Arial" w:cs="Arial"/>
                <w:sz w:val="24"/>
                <w:szCs w:val="24"/>
              </w:rPr>
              <w:t xml:space="preserve">She </w:t>
            </w:r>
            <w:r w:rsidR="00921288">
              <w:rPr>
                <w:rFonts w:ascii="Arial" w:hAnsi="Arial" w:cs="Arial"/>
                <w:sz w:val="24"/>
                <w:szCs w:val="24"/>
              </w:rPr>
              <w:t xml:space="preserve">added </w:t>
            </w:r>
            <w:r w:rsidR="00B85102" w:rsidRPr="00E0151D">
              <w:rPr>
                <w:rFonts w:ascii="Arial" w:hAnsi="Arial" w:cs="Arial"/>
                <w:sz w:val="24"/>
                <w:szCs w:val="24"/>
              </w:rPr>
              <w:t>that collaboration with Care Forum Wales ensure</w:t>
            </w:r>
            <w:r w:rsidR="006C2C96">
              <w:rPr>
                <w:rFonts w:ascii="Arial" w:hAnsi="Arial" w:cs="Arial"/>
                <w:sz w:val="24"/>
                <w:szCs w:val="24"/>
              </w:rPr>
              <w:t>d</w:t>
            </w:r>
            <w:r w:rsidR="00B85102" w:rsidRPr="00E0151D">
              <w:rPr>
                <w:rFonts w:ascii="Arial" w:hAnsi="Arial" w:cs="Arial"/>
                <w:sz w:val="24"/>
                <w:szCs w:val="24"/>
              </w:rPr>
              <w:t xml:space="preserve"> alignment and avoid</w:t>
            </w:r>
            <w:r w:rsidR="006C2C96">
              <w:rPr>
                <w:rFonts w:ascii="Arial" w:hAnsi="Arial" w:cs="Arial"/>
                <w:sz w:val="24"/>
                <w:szCs w:val="24"/>
              </w:rPr>
              <w:t>ed</w:t>
            </w:r>
            <w:r w:rsidR="00B85102" w:rsidRPr="00E0151D">
              <w:rPr>
                <w:rFonts w:ascii="Arial" w:hAnsi="Arial" w:cs="Arial"/>
                <w:sz w:val="24"/>
                <w:szCs w:val="24"/>
              </w:rPr>
              <w:t xml:space="preserve"> duplication.</w:t>
            </w:r>
            <w:r w:rsidR="00537D58">
              <w:rPr>
                <w:rFonts w:ascii="Arial" w:hAnsi="Arial" w:cs="Arial"/>
                <w:sz w:val="24"/>
                <w:szCs w:val="24"/>
              </w:rPr>
              <w:t xml:space="preserve"> SE</w:t>
            </w:r>
            <w:r w:rsidR="00537D58" w:rsidRPr="00537D58">
              <w:rPr>
                <w:rFonts w:ascii="Arial" w:hAnsi="Arial" w:cs="Arial"/>
                <w:sz w:val="24"/>
                <w:szCs w:val="24"/>
              </w:rPr>
              <w:t xml:space="preserve"> queried whether individuals could </w:t>
            </w:r>
            <w:proofErr w:type="gramStart"/>
            <w:r w:rsidR="00537D58" w:rsidRPr="00537D58">
              <w:rPr>
                <w:rFonts w:ascii="Arial" w:hAnsi="Arial" w:cs="Arial"/>
                <w:sz w:val="24"/>
                <w:szCs w:val="24"/>
              </w:rPr>
              <w:t>be nominated</w:t>
            </w:r>
            <w:proofErr w:type="gramEnd"/>
            <w:r w:rsidR="00537D58" w:rsidRPr="00537D58">
              <w:rPr>
                <w:rFonts w:ascii="Arial" w:hAnsi="Arial" w:cs="Arial"/>
                <w:sz w:val="24"/>
                <w:szCs w:val="24"/>
              </w:rPr>
              <w:t xml:space="preserve"> for both awards. </w:t>
            </w:r>
            <w:r w:rsidR="00FE6F79">
              <w:rPr>
                <w:rFonts w:ascii="Arial" w:hAnsi="Arial" w:cs="Arial"/>
                <w:sz w:val="24"/>
                <w:szCs w:val="24"/>
              </w:rPr>
              <w:t>SMcC</w:t>
            </w:r>
            <w:r w:rsidR="00537D58" w:rsidRPr="00537D58">
              <w:rPr>
                <w:rFonts w:ascii="Arial" w:hAnsi="Arial" w:cs="Arial"/>
                <w:sz w:val="24"/>
                <w:szCs w:val="24"/>
              </w:rPr>
              <w:t xml:space="preserve"> </w:t>
            </w:r>
            <w:r w:rsidR="00537D58" w:rsidRPr="00537D58">
              <w:rPr>
                <w:rFonts w:ascii="Arial" w:hAnsi="Arial" w:cs="Arial"/>
                <w:sz w:val="24"/>
                <w:szCs w:val="24"/>
              </w:rPr>
              <w:lastRenderedPageBreak/>
              <w:t>confirmed this was theoretically possible but rare, as the criteria and focus differ</w:t>
            </w:r>
            <w:r w:rsidR="006C2C96">
              <w:rPr>
                <w:rFonts w:ascii="Arial" w:hAnsi="Arial" w:cs="Arial"/>
                <w:sz w:val="24"/>
                <w:szCs w:val="24"/>
              </w:rPr>
              <w:t>ed</w:t>
            </w:r>
            <w:r w:rsidR="00537D58" w:rsidRPr="00537D58">
              <w:rPr>
                <w:rFonts w:ascii="Arial" w:hAnsi="Arial" w:cs="Arial"/>
                <w:sz w:val="24"/>
                <w:szCs w:val="24"/>
              </w:rPr>
              <w:t xml:space="preserve"> significantly.</w:t>
            </w:r>
          </w:p>
          <w:p w14:paraId="13A8FA6A" w14:textId="01A897D1" w:rsidR="00D646B0" w:rsidRDefault="00A80BE6" w:rsidP="007665CB">
            <w:pPr>
              <w:pStyle w:val="ListParagraph"/>
              <w:numPr>
                <w:ilvl w:val="0"/>
                <w:numId w:val="41"/>
              </w:numPr>
              <w:rPr>
                <w:rFonts w:ascii="Arial" w:hAnsi="Arial" w:cs="Arial"/>
                <w:b/>
                <w:bCs/>
                <w:sz w:val="24"/>
                <w:szCs w:val="24"/>
              </w:rPr>
            </w:pPr>
            <w:r>
              <w:rPr>
                <w:rFonts w:ascii="Arial" w:hAnsi="Arial" w:cs="Arial"/>
                <w:sz w:val="24"/>
                <w:szCs w:val="24"/>
              </w:rPr>
              <w:t xml:space="preserve">HMJ welcomed SMcC’s reference to the </w:t>
            </w:r>
            <w:r w:rsidR="00B63931">
              <w:rPr>
                <w:rFonts w:ascii="Arial" w:hAnsi="Arial" w:cs="Arial"/>
                <w:sz w:val="24"/>
                <w:szCs w:val="24"/>
              </w:rPr>
              <w:t>child practice review</w:t>
            </w:r>
            <w:r w:rsidR="00921288">
              <w:rPr>
                <w:rFonts w:ascii="Arial" w:hAnsi="Arial" w:cs="Arial"/>
                <w:sz w:val="24"/>
                <w:szCs w:val="24"/>
              </w:rPr>
              <w:t>,</w:t>
            </w:r>
            <w:r w:rsidR="00B63931">
              <w:rPr>
                <w:rFonts w:ascii="Arial" w:hAnsi="Arial" w:cs="Arial"/>
                <w:sz w:val="24"/>
                <w:szCs w:val="24"/>
              </w:rPr>
              <w:t xml:space="preserve"> </w:t>
            </w:r>
            <w:r w:rsidR="002D5C13">
              <w:rPr>
                <w:rFonts w:ascii="Arial" w:hAnsi="Arial" w:cs="Arial"/>
                <w:sz w:val="24"/>
                <w:szCs w:val="24"/>
              </w:rPr>
              <w:t xml:space="preserve">noting it should </w:t>
            </w:r>
            <w:proofErr w:type="gramStart"/>
            <w:r w:rsidR="002D5C13">
              <w:rPr>
                <w:rFonts w:ascii="Arial" w:hAnsi="Arial" w:cs="Arial"/>
                <w:sz w:val="24"/>
                <w:szCs w:val="24"/>
              </w:rPr>
              <w:t>be referenced</w:t>
            </w:r>
            <w:proofErr w:type="gramEnd"/>
            <w:r w:rsidR="002D5C13">
              <w:rPr>
                <w:rFonts w:ascii="Arial" w:hAnsi="Arial" w:cs="Arial"/>
                <w:sz w:val="24"/>
                <w:szCs w:val="24"/>
              </w:rPr>
              <w:t xml:space="preserve"> by its full name ‘Our Bravery Bought Justice</w:t>
            </w:r>
            <w:proofErr w:type="gramStart"/>
            <w:r w:rsidR="002D5C13">
              <w:rPr>
                <w:rFonts w:ascii="Arial" w:hAnsi="Arial" w:cs="Arial"/>
                <w:sz w:val="24"/>
                <w:szCs w:val="24"/>
              </w:rPr>
              <w:t>’</w:t>
            </w:r>
            <w:r w:rsidR="008F4CDC">
              <w:rPr>
                <w:rFonts w:ascii="Arial" w:hAnsi="Arial" w:cs="Arial"/>
                <w:sz w:val="24"/>
                <w:szCs w:val="24"/>
              </w:rPr>
              <w:t>.</w:t>
            </w:r>
            <w:proofErr w:type="gramEnd"/>
            <w:r w:rsidR="008F4CDC">
              <w:rPr>
                <w:rFonts w:ascii="Arial" w:hAnsi="Arial" w:cs="Arial"/>
                <w:sz w:val="24"/>
                <w:szCs w:val="24"/>
              </w:rPr>
              <w:t xml:space="preserve"> G</w:t>
            </w:r>
            <w:r w:rsidR="00B63931">
              <w:rPr>
                <w:rFonts w:ascii="Arial" w:hAnsi="Arial" w:cs="Arial"/>
                <w:sz w:val="24"/>
                <w:szCs w:val="24"/>
              </w:rPr>
              <w:t>iven its importance</w:t>
            </w:r>
            <w:r w:rsidR="007665CB">
              <w:rPr>
                <w:rFonts w:ascii="Arial" w:hAnsi="Arial" w:cs="Arial"/>
                <w:sz w:val="24"/>
                <w:szCs w:val="24"/>
              </w:rPr>
              <w:t xml:space="preserve">, </w:t>
            </w:r>
            <w:r w:rsidR="008F4CDC">
              <w:rPr>
                <w:rFonts w:ascii="Arial" w:hAnsi="Arial" w:cs="Arial"/>
                <w:sz w:val="24"/>
                <w:szCs w:val="24"/>
              </w:rPr>
              <w:t xml:space="preserve">she </w:t>
            </w:r>
            <w:r w:rsidR="007665CB" w:rsidRPr="007665CB">
              <w:rPr>
                <w:rFonts w:ascii="Arial" w:hAnsi="Arial" w:cs="Arial"/>
                <w:sz w:val="24"/>
                <w:szCs w:val="24"/>
              </w:rPr>
              <w:t xml:space="preserve">asked that the Board </w:t>
            </w:r>
            <w:proofErr w:type="gramStart"/>
            <w:r w:rsidR="007665CB" w:rsidRPr="007665CB">
              <w:rPr>
                <w:rFonts w:ascii="Arial" w:hAnsi="Arial" w:cs="Arial"/>
                <w:sz w:val="24"/>
                <w:szCs w:val="24"/>
              </w:rPr>
              <w:t>be made</w:t>
            </w:r>
            <w:proofErr w:type="gramEnd"/>
            <w:r w:rsidR="007665CB" w:rsidRPr="007665CB">
              <w:rPr>
                <w:rFonts w:ascii="Arial" w:hAnsi="Arial" w:cs="Arial"/>
                <w:sz w:val="24"/>
                <w:szCs w:val="24"/>
              </w:rPr>
              <w:t xml:space="preserve"> aware of how the organisation w</w:t>
            </w:r>
            <w:r w:rsidR="00302A64">
              <w:rPr>
                <w:rFonts w:ascii="Arial" w:hAnsi="Arial" w:cs="Arial"/>
                <w:sz w:val="24"/>
                <w:szCs w:val="24"/>
              </w:rPr>
              <w:t>ould</w:t>
            </w:r>
            <w:r w:rsidR="007665CB" w:rsidRPr="007665CB">
              <w:rPr>
                <w:rFonts w:ascii="Arial" w:hAnsi="Arial" w:cs="Arial"/>
                <w:sz w:val="24"/>
                <w:szCs w:val="24"/>
              </w:rPr>
              <w:t xml:space="preserve"> support the recommendations within the review when appropriate</w:t>
            </w:r>
            <w:r w:rsidR="00302A64">
              <w:rPr>
                <w:rFonts w:ascii="Arial" w:hAnsi="Arial" w:cs="Arial"/>
                <w:sz w:val="24"/>
                <w:szCs w:val="24"/>
              </w:rPr>
              <w:t>.</w:t>
            </w:r>
            <w:r w:rsidR="008F4CDC">
              <w:rPr>
                <w:rFonts w:ascii="Arial" w:hAnsi="Arial" w:cs="Arial"/>
                <w:sz w:val="24"/>
                <w:szCs w:val="24"/>
              </w:rPr>
              <w:t xml:space="preserve"> She thought it was </w:t>
            </w:r>
            <w:r w:rsidR="008718D4">
              <w:rPr>
                <w:rFonts w:ascii="Arial" w:hAnsi="Arial" w:cs="Arial"/>
                <w:sz w:val="24"/>
                <w:szCs w:val="24"/>
              </w:rPr>
              <w:t xml:space="preserve">important that the organisation </w:t>
            </w:r>
            <w:r w:rsidR="00302A64">
              <w:rPr>
                <w:rFonts w:ascii="Arial" w:hAnsi="Arial" w:cs="Arial"/>
                <w:sz w:val="24"/>
                <w:szCs w:val="24"/>
              </w:rPr>
              <w:t>wa</w:t>
            </w:r>
            <w:r w:rsidR="008718D4">
              <w:rPr>
                <w:rFonts w:ascii="Arial" w:hAnsi="Arial" w:cs="Arial"/>
                <w:sz w:val="24"/>
                <w:szCs w:val="24"/>
              </w:rPr>
              <w:t>s</w:t>
            </w:r>
            <w:r w:rsidR="006C2C96">
              <w:rPr>
                <w:rFonts w:ascii="Arial" w:hAnsi="Arial" w:cs="Arial"/>
                <w:sz w:val="24"/>
                <w:szCs w:val="24"/>
              </w:rPr>
              <w:t>,</w:t>
            </w:r>
            <w:r w:rsidR="008718D4">
              <w:rPr>
                <w:rFonts w:ascii="Arial" w:hAnsi="Arial" w:cs="Arial"/>
                <w:sz w:val="24"/>
                <w:szCs w:val="24"/>
              </w:rPr>
              <w:t xml:space="preserve"> </w:t>
            </w:r>
            <w:r w:rsidR="00F4276D">
              <w:rPr>
                <w:rFonts w:ascii="Arial" w:hAnsi="Arial" w:cs="Arial"/>
                <w:sz w:val="24"/>
                <w:szCs w:val="24"/>
              </w:rPr>
              <w:t xml:space="preserve">and </w:t>
            </w:r>
            <w:proofErr w:type="gramStart"/>
            <w:r w:rsidR="00302A64">
              <w:rPr>
                <w:rFonts w:ascii="Arial" w:hAnsi="Arial" w:cs="Arial"/>
                <w:sz w:val="24"/>
                <w:szCs w:val="24"/>
              </w:rPr>
              <w:t xml:space="preserve">was </w:t>
            </w:r>
            <w:r w:rsidR="008718D4">
              <w:rPr>
                <w:rFonts w:ascii="Arial" w:hAnsi="Arial" w:cs="Arial"/>
                <w:sz w:val="24"/>
                <w:szCs w:val="24"/>
              </w:rPr>
              <w:t>seen</w:t>
            </w:r>
            <w:proofErr w:type="gramEnd"/>
            <w:r w:rsidR="008718D4">
              <w:rPr>
                <w:rFonts w:ascii="Arial" w:hAnsi="Arial" w:cs="Arial"/>
                <w:sz w:val="24"/>
                <w:szCs w:val="24"/>
              </w:rPr>
              <w:t xml:space="preserve"> to be</w:t>
            </w:r>
            <w:r w:rsidR="00F4276D">
              <w:rPr>
                <w:rFonts w:ascii="Arial" w:hAnsi="Arial" w:cs="Arial"/>
                <w:sz w:val="24"/>
                <w:szCs w:val="24"/>
              </w:rPr>
              <w:t xml:space="preserve"> responding appropriately</w:t>
            </w:r>
            <w:r w:rsidR="007665CB" w:rsidRPr="007665CB">
              <w:rPr>
                <w:rFonts w:ascii="Arial" w:hAnsi="Arial" w:cs="Arial"/>
                <w:sz w:val="24"/>
                <w:szCs w:val="24"/>
              </w:rPr>
              <w:t>.</w:t>
            </w:r>
            <w:r w:rsidR="00AE0A17">
              <w:rPr>
                <w:rFonts w:ascii="Arial" w:hAnsi="Arial" w:cs="Arial"/>
                <w:sz w:val="24"/>
                <w:szCs w:val="24"/>
              </w:rPr>
              <w:t xml:space="preserve"> </w:t>
            </w:r>
            <w:r w:rsidR="00724EA4" w:rsidRPr="00724EA4">
              <w:rPr>
                <w:rFonts w:ascii="Arial" w:hAnsi="Arial" w:cs="Arial"/>
                <w:sz w:val="24"/>
                <w:szCs w:val="24"/>
              </w:rPr>
              <w:t>The Chair thanked HMJ for raising the point and confirmed that he and the Chief Executive would discuss the matter further. He suggested that the Improvement Committee m</w:t>
            </w:r>
            <w:r w:rsidR="006C2C96">
              <w:rPr>
                <w:rFonts w:ascii="Arial" w:hAnsi="Arial" w:cs="Arial"/>
                <w:sz w:val="24"/>
                <w:szCs w:val="24"/>
              </w:rPr>
              <w:t>ight</w:t>
            </w:r>
            <w:r w:rsidR="00724EA4" w:rsidRPr="00724EA4">
              <w:rPr>
                <w:rFonts w:ascii="Arial" w:hAnsi="Arial" w:cs="Arial"/>
                <w:sz w:val="24"/>
                <w:szCs w:val="24"/>
              </w:rPr>
              <w:t xml:space="preserve"> consider the issue initially and agreed to take this forward as an action, with an update to </w:t>
            </w:r>
            <w:proofErr w:type="gramStart"/>
            <w:r w:rsidR="00724EA4" w:rsidRPr="00724EA4">
              <w:rPr>
                <w:rFonts w:ascii="Arial" w:hAnsi="Arial" w:cs="Arial"/>
                <w:sz w:val="24"/>
                <w:szCs w:val="24"/>
              </w:rPr>
              <w:t>be provided</w:t>
            </w:r>
            <w:proofErr w:type="gramEnd"/>
            <w:r w:rsidR="00724EA4" w:rsidRPr="00724EA4">
              <w:rPr>
                <w:rFonts w:ascii="Arial" w:hAnsi="Arial" w:cs="Arial"/>
                <w:sz w:val="24"/>
                <w:szCs w:val="24"/>
              </w:rPr>
              <w:t xml:space="preserve"> to the Board </w:t>
            </w:r>
            <w:proofErr w:type="gramStart"/>
            <w:r w:rsidR="00724EA4" w:rsidRPr="00724EA4">
              <w:rPr>
                <w:rFonts w:ascii="Arial" w:hAnsi="Arial" w:cs="Arial"/>
                <w:sz w:val="24"/>
                <w:szCs w:val="24"/>
              </w:rPr>
              <w:t>in due course</w:t>
            </w:r>
            <w:proofErr w:type="gramEnd"/>
            <w:r w:rsidR="00724EA4" w:rsidRPr="00724EA4">
              <w:rPr>
                <w:rFonts w:ascii="Arial" w:hAnsi="Arial" w:cs="Arial"/>
                <w:sz w:val="24"/>
                <w:szCs w:val="24"/>
              </w:rPr>
              <w:t>.</w:t>
            </w:r>
            <w:r w:rsidR="00724EA4">
              <w:rPr>
                <w:rFonts w:ascii="Arial" w:hAnsi="Arial" w:cs="Arial"/>
                <w:sz w:val="24"/>
                <w:szCs w:val="24"/>
              </w:rPr>
              <w:t xml:space="preserve"> </w:t>
            </w:r>
            <w:r w:rsidR="00724EA4" w:rsidRPr="00724EA4">
              <w:rPr>
                <w:rFonts w:ascii="Arial" w:hAnsi="Arial" w:cs="Arial"/>
                <w:b/>
                <w:bCs/>
                <w:sz w:val="24"/>
                <w:szCs w:val="24"/>
              </w:rPr>
              <w:t xml:space="preserve">ACTION </w:t>
            </w:r>
          </w:p>
          <w:p w14:paraId="0DFBF3C5" w14:textId="58D78346" w:rsidR="002D42EC" w:rsidRPr="004D03AD" w:rsidRDefault="004D03AD" w:rsidP="009A735D">
            <w:pPr>
              <w:pStyle w:val="ListParagraph"/>
              <w:numPr>
                <w:ilvl w:val="0"/>
                <w:numId w:val="41"/>
              </w:numPr>
              <w:rPr>
                <w:rFonts w:ascii="Arial" w:hAnsi="Arial" w:cs="Arial"/>
                <w:b/>
                <w:bCs/>
                <w:sz w:val="24"/>
                <w:szCs w:val="24"/>
              </w:rPr>
            </w:pPr>
            <w:r>
              <w:rPr>
                <w:rFonts w:ascii="Arial" w:hAnsi="Arial" w:cs="Arial"/>
                <w:sz w:val="24"/>
                <w:szCs w:val="24"/>
              </w:rPr>
              <w:t>MR</w:t>
            </w:r>
            <w:r w:rsidRPr="004D03AD">
              <w:rPr>
                <w:rFonts w:ascii="Arial" w:hAnsi="Arial" w:cs="Arial"/>
                <w:sz w:val="24"/>
                <w:szCs w:val="24"/>
              </w:rPr>
              <w:t xml:space="preserve"> welcomed the establishment of the Expert Reference Group for EDI and expressed interest in hearing more about its work in future meetings. </w:t>
            </w:r>
            <w:r w:rsidR="00DC7D92">
              <w:rPr>
                <w:rFonts w:ascii="Arial" w:hAnsi="Arial" w:cs="Arial"/>
                <w:sz w:val="24"/>
                <w:szCs w:val="24"/>
              </w:rPr>
              <w:t>SMcC</w:t>
            </w:r>
            <w:r w:rsidRPr="004D03AD">
              <w:rPr>
                <w:rFonts w:ascii="Arial" w:hAnsi="Arial" w:cs="Arial"/>
                <w:sz w:val="24"/>
                <w:szCs w:val="24"/>
              </w:rPr>
              <w:t xml:space="preserve"> agreed and confirmed that updates would </w:t>
            </w:r>
            <w:proofErr w:type="gramStart"/>
            <w:r w:rsidRPr="004D03AD">
              <w:rPr>
                <w:rFonts w:ascii="Arial" w:hAnsi="Arial" w:cs="Arial"/>
                <w:sz w:val="24"/>
                <w:szCs w:val="24"/>
              </w:rPr>
              <w:t>be provided</w:t>
            </w:r>
            <w:proofErr w:type="gramEnd"/>
            <w:r w:rsidRPr="004D03AD">
              <w:rPr>
                <w:rFonts w:ascii="Arial" w:hAnsi="Arial" w:cs="Arial"/>
                <w:sz w:val="24"/>
                <w:szCs w:val="24"/>
              </w:rPr>
              <w:t xml:space="preserve"> as the group develops its programme.</w:t>
            </w:r>
          </w:p>
          <w:p w14:paraId="08FFAD11" w14:textId="77777777" w:rsidR="002D42EC" w:rsidRPr="00302B0A" w:rsidRDefault="002D42EC" w:rsidP="009A735D">
            <w:pPr>
              <w:rPr>
                <w:rFonts w:ascii="Arial" w:hAnsi="Arial" w:cs="Arial"/>
                <w:sz w:val="24"/>
                <w:szCs w:val="24"/>
              </w:rPr>
            </w:pPr>
          </w:p>
          <w:p w14:paraId="4CEE78B4" w14:textId="71B45573" w:rsidR="004151BF" w:rsidRDefault="007F3FAD" w:rsidP="00D43DA4">
            <w:pPr>
              <w:rPr>
                <w:rFonts w:ascii="Arial" w:hAnsi="Arial" w:cs="Arial"/>
                <w:sz w:val="24"/>
                <w:szCs w:val="24"/>
              </w:rPr>
            </w:pPr>
            <w:r w:rsidRPr="007F3FAD">
              <w:rPr>
                <w:rFonts w:ascii="Arial" w:hAnsi="Arial" w:cs="Arial"/>
                <w:sz w:val="24"/>
                <w:szCs w:val="24"/>
              </w:rPr>
              <w:t>The Chair thanked the Chief Executive for her comprehensive updat</w:t>
            </w:r>
            <w:r w:rsidR="006C2C96">
              <w:rPr>
                <w:rFonts w:ascii="Arial" w:hAnsi="Arial" w:cs="Arial"/>
                <w:sz w:val="24"/>
                <w:szCs w:val="24"/>
              </w:rPr>
              <w:t xml:space="preserve">e and </w:t>
            </w:r>
            <w:r w:rsidRPr="007F3FAD">
              <w:rPr>
                <w:rFonts w:ascii="Arial" w:hAnsi="Arial" w:cs="Arial"/>
                <w:sz w:val="24"/>
                <w:szCs w:val="24"/>
              </w:rPr>
              <w:t xml:space="preserve">acknowledged the value of the regular briefings provided </w:t>
            </w:r>
            <w:r w:rsidR="006C2C96">
              <w:rPr>
                <w:rFonts w:ascii="Arial" w:hAnsi="Arial" w:cs="Arial"/>
                <w:sz w:val="24"/>
                <w:szCs w:val="24"/>
              </w:rPr>
              <w:t xml:space="preserve">by the CEO </w:t>
            </w:r>
            <w:r w:rsidRPr="007F3FAD">
              <w:rPr>
                <w:rFonts w:ascii="Arial" w:hAnsi="Arial" w:cs="Arial"/>
                <w:sz w:val="24"/>
                <w:szCs w:val="24"/>
              </w:rPr>
              <w:t>between formal meetings.</w:t>
            </w:r>
            <w:r>
              <w:rPr>
                <w:rFonts w:ascii="Arial" w:hAnsi="Arial" w:cs="Arial"/>
                <w:sz w:val="24"/>
                <w:szCs w:val="24"/>
              </w:rPr>
              <w:t xml:space="preserve"> </w:t>
            </w:r>
            <w:r w:rsidR="002D3657" w:rsidRPr="002D3657">
              <w:rPr>
                <w:rFonts w:ascii="Arial" w:hAnsi="Arial" w:cs="Arial"/>
                <w:sz w:val="24"/>
                <w:szCs w:val="24"/>
              </w:rPr>
              <w:t xml:space="preserve">There were no further comments or questions and the CEO’s update </w:t>
            </w:r>
            <w:proofErr w:type="gramStart"/>
            <w:r w:rsidR="002D3657" w:rsidRPr="002D3657">
              <w:rPr>
                <w:rFonts w:ascii="Arial" w:hAnsi="Arial" w:cs="Arial"/>
                <w:sz w:val="24"/>
                <w:szCs w:val="24"/>
              </w:rPr>
              <w:t>was received</w:t>
            </w:r>
            <w:proofErr w:type="gramEnd"/>
            <w:r w:rsidR="002D3657" w:rsidRPr="002D3657">
              <w:rPr>
                <w:rFonts w:ascii="Arial" w:hAnsi="Arial" w:cs="Arial"/>
                <w:sz w:val="24"/>
                <w:szCs w:val="24"/>
              </w:rPr>
              <w:t xml:space="preserve"> and </w:t>
            </w:r>
            <w:proofErr w:type="gramStart"/>
            <w:r w:rsidR="002D3657" w:rsidRPr="002D3657">
              <w:rPr>
                <w:rFonts w:ascii="Arial" w:hAnsi="Arial" w:cs="Arial"/>
                <w:sz w:val="24"/>
                <w:szCs w:val="24"/>
              </w:rPr>
              <w:t xml:space="preserve">duly </w:t>
            </w:r>
            <w:r w:rsidR="002D3657" w:rsidRPr="007E4D99">
              <w:rPr>
                <w:rFonts w:ascii="Arial" w:hAnsi="Arial" w:cs="Arial"/>
                <w:b/>
                <w:bCs/>
                <w:sz w:val="24"/>
                <w:szCs w:val="24"/>
              </w:rPr>
              <w:t>noted</w:t>
            </w:r>
            <w:proofErr w:type="gramEnd"/>
            <w:r w:rsidR="002D3657" w:rsidRPr="002D3657">
              <w:rPr>
                <w:rFonts w:ascii="Arial" w:hAnsi="Arial" w:cs="Arial"/>
                <w:sz w:val="24"/>
                <w:szCs w:val="24"/>
              </w:rPr>
              <w:t>. </w:t>
            </w:r>
          </w:p>
          <w:p w14:paraId="62EF62DC" w14:textId="77777777" w:rsidR="00E42475" w:rsidRDefault="00E42475" w:rsidP="00D43DA4">
            <w:pPr>
              <w:rPr>
                <w:rFonts w:ascii="Arial" w:hAnsi="Arial" w:cs="Arial"/>
                <w:sz w:val="24"/>
                <w:szCs w:val="24"/>
              </w:rPr>
            </w:pPr>
          </w:p>
          <w:p w14:paraId="3A1BBD23" w14:textId="66C7BCF3" w:rsidR="00E42475" w:rsidRPr="00D43DA4" w:rsidRDefault="00E42475" w:rsidP="00D43DA4">
            <w:pPr>
              <w:rPr>
                <w:rFonts w:ascii="Arial" w:hAnsi="Arial" w:cs="Arial"/>
                <w:sz w:val="24"/>
                <w:szCs w:val="24"/>
              </w:rPr>
            </w:pPr>
          </w:p>
        </w:tc>
      </w:tr>
      <w:tr w:rsidR="00987FEC" w:rsidRPr="00977EA8" w14:paraId="3B94A841" w14:textId="77777777" w:rsidTr="4278E975">
        <w:trPr>
          <w:gridAfter w:val="1"/>
          <w:wAfter w:w="14" w:type="dxa"/>
        </w:trPr>
        <w:tc>
          <w:tcPr>
            <w:tcW w:w="857" w:type="dxa"/>
          </w:tcPr>
          <w:p w14:paraId="78492A9F" w14:textId="1A645B46" w:rsidR="00987FEC" w:rsidRPr="00977EA8" w:rsidRDefault="000240ED" w:rsidP="00F45358">
            <w:pPr>
              <w:rPr>
                <w:rFonts w:ascii="Arial" w:hAnsi="Arial" w:cs="Arial"/>
                <w:b/>
                <w:bCs/>
                <w:sz w:val="24"/>
                <w:szCs w:val="24"/>
              </w:rPr>
            </w:pPr>
            <w:r>
              <w:rPr>
                <w:rFonts w:ascii="Arial" w:hAnsi="Arial" w:cs="Arial"/>
                <w:b/>
                <w:bCs/>
                <w:sz w:val="24"/>
                <w:szCs w:val="24"/>
              </w:rPr>
              <w:lastRenderedPageBreak/>
              <w:t>7</w:t>
            </w:r>
            <w:r w:rsidR="00987FEC" w:rsidRPr="00977EA8">
              <w:rPr>
                <w:rFonts w:ascii="Arial" w:hAnsi="Arial" w:cs="Arial"/>
                <w:b/>
                <w:bCs/>
                <w:sz w:val="24"/>
                <w:szCs w:val="24"/>
              </w:rPr>
              <w:t xml:space="preserve">. </w:t>
            </w:r>
          </w:p>
        </w:tc>
        <w:tc>
          <w:tcPr>
            <w:tcW w:w="8747" w:type="dxa"/>
          </w:tcPr>
          <w:p w14:paraId="29F51E35" w14:textId="2E3F0E5F" w:rsidR="00987FEC" w:rsidRPr="00977EA8" w:rsidRDefault="008F4CDC" w:rsidP="00DE4192">
            <w:pPr>
              <w:autoSpaceDE w:val="0"/>
              <w:autoSpaceDN w:val="0"/>
              <w:adjustRightInd w:val="0"/>
              <w:rPr>
                <w:rFonts w:ascii="Arial" w:hAnsi="Arial" w:cs="Arial"/>
                <w:b/>
                <w:bCs/>
                <w:sz w:val="24"/>
                <w:szCs w:val="24"/>
              </w:rPr>
            </w:pPr>
            <w:r>
              <w:rPr>
                <w:rFonts w:ascii="Arial" w:hAnsi="Arial" w:cs="Arial"/>
                <w:b/>
                <w:bCs/>
                <w:sz w:val="24"/>
                <w:szCs w:val="24"/>
              </w:rPr>
              <w:t xml:space="preserve">Annual </w:t>
            </w:r>
            <w:r w:rsidR="009A735D">
              <w:rPr>
                <w:rFonts w:ascii="Arial" w:hAnsi="Arial" w:cs="Arial"/>
                <w:b/>
                <w:bCs/>
                <w:sz w:val="24"/>
                <w:szCs w:val="24"/>
              </w:rPr>
              <w:t xml:space="preserve">Accountability </w:t>
            </w:r>
            <w:r>
              <w:rPr>
                <w:rFonts w:ascii="Arial" w:hAnsi="Arial" w:cs="Arial"/>
                <w:b/>
                <w:bCs/>
                <w:sz w:val="24"/>
                <w:szCs w:val="24"/>
              </w:rPr>
              <w:t xml:space="preserve">Meeting </w:t>
            </w:r>
            <w:r w:rsidR="009A735D">
              <w:rPr>
                <w:rFonts w:ascii="Arial" w:hAnsi="Arial" w:cs="Arial"/>
                <w:b/>
                <w:bCs/>
                <w:sz w:val="24"/>
                <w:szCs w:val="24"/>
              </w:rPr>
              <w:t>with Minister for Children and Social Care</w:t>
            </w:r>
          </w:p>
        </w:tc>
      </w:tr>
      <w:tr w:rsidR="00987FEC" w:rsidRPr="00977EA8" w14:paraId="4F3EB143" w14:textId="77777777" w:rsidTr="4278E975">
        <w:trPr>
          <w:gridAfter w:val="1"/>
          <w:wAfter w:w="14" w:type="dxa"/>
        </w:trPr>
        <w:tc>
          <w:tcPr>
            <w:tcW w:w="857" w:type="dxa"/>
          </w:tcPr>
          <w:p w14:paraId="76EC236C" w14:textId="77777777" w:rsidR="00987FEC" w:rsidRPr="00977EA8" w:rsidRDefault="00987FEC" w:rsidP="00F45358">
            <w:pPr>
              <w:rPr>
                <w:rFonts w:ascii="Arial" w:hAnsi="Arial" w:cs="Arial"/>
                <w:sz w:val="24"/>
                <w:szCs w:val="24"/>
              </w:rPr>
            </w:pPr>
          </w:p>
          <w:p w14:paraId="0C6495A7" w14:textId="77777777" w:rsidR="0066236A" w:rsidRDefault="0066236A" w:rsidP="00F45358">
            <w:pPr>
              <w:rPr>
                <w:rFonts w:ascii="Arial" w:hAnsi="Arial" w:cs="Arial"/>
                <w:sz w:val="24"/>
                <w:szCs w:val="24"/>
              </w:rPr>
            </w:pPr>
            <w:r w:rsidRPr="00977EA8">
              <w:rPr>
                <w:rFonts w:ascii="Arial" w:hAnsi="Arial" w:cs="Arial"/>
                <w:sz w:val="24"/>
                <w:szCs w:val="24"/>
              </w:rPr>
              <w:t>i.</w:t>
            </w:r>
          </w:p>
          <w:p w14:paraId="70D68120" w14:textId="77777777" w:rsidR="00D76DE9" w:rsidRDefault="00D76DE9" w:rsidP="00F45358">
            <w:pPr>
              <w:rPr>
                <w:rFonts w:ascii="Arial" w:hAnsi="Arial" w:cs="Arial"/>
                <w:sz w:val="24"/>
                <w:szCs w:val="24"/>
              </w:rPr>
            </w:pPr>
          </w:p>
          <w:p w14:paraId="49484085" w14:textId="77777777" w:rsidR="00D76DE9" w:rsidRDefault="00D76DE9" w:rsidP="00F45358">
            <w:pPr>
              <w:rPr>
                <w:rFonts w:ascii="Arial" w:hAnsi="Arial" w:cs="Arial"/>
                <w:sz w:val="24"/>
                <w:szCs w:val="24"/>
              </w:rPr>
            </w:pPr>
          </w:p>
          <w:p w14:paraId="7335C8C1" w14:textId="77777777" w:rsidR="00D76DE9" w:rsidRDefault="00D76DE9" w:rsidP="00F45358">
            <w:pPr>
              <w:rPr>
                <w:rFonts w:ascii="Arial" w:hAnsi="Arial" w:cs="Arial"/>
                <w:sz w:val="24"/>
                <w:szCs w:val="24"/>
              </w:rPr>
            </w:pPr>
          </w:p>
          <w:p w14:paraId="12C24A3F" w14:textId="77777777" w:rsidR="00D76DE9" w:rsidRDefault="00D76DE9" w:rsidP="00F45358">
            <w:pPr>
              <w:rPr>
                <w:rFonts w:ascii="Arial" w:hAnsi="Arial" w:cs="Arial"/>
                <w:sz w:val="24"/>
                <w:szCs w:val="24"/>
              </w:rPr>
            </w:pPr>
          </w:p>
          <w:p w14:paraId="20DC7B42" w14:textId="77777777" w:rsidR="00AE73CC" w:rsidRDefault="00AE73CC" w:rsidP="00F45358">
            <w:pPr>
              <w:rPr>
                <w:rFonts w:ascii="Arial" w:hAnsi="Arial" w:cs="Arial"/>
                <w:sz w:val="24"/>
                <w:szCs w:val="24"/>
              </w:rPr>
            </w:pPr>
          </w:p>
          <w:p w14:paraId="25F63E53" w14:textId="77777777" w:rsidR="00AE73CC" w:rsidRDefault="00AE73CC" w:rsidP="00F45358">
            <w:pPr>
              <w:rPr>
                <w:rFonts w:ascii="Arial" w:hAnsi="Arial" w:cs="Arial"/>
                <w:sz w:val="24"/>
                <w:szCs w:val="24"/>
              </w:rPr>
            </w:pPr>
          </w:p>
          <w:p w14:paraId="509B4CBD" w14:textId="77777777" w:rsidR="00AE73CC" w:rsidRDefault="00AE73CC" w:rsidP="00F45358">
            <w:pPr>
              <w:rPr>
                <w:rFonts w:ascii="Arial" w:hAnsi="Arial" w:cs="Arial"/>
                <w:sz w:val="24"/>
                <w:szCs w:val="24"/>
              </w:rPr>
            </w:pPr>
          </w:p>
          <w:p w14:paraId="41843859" w14:textId="77777777" w:rsidR="0041175D" w:rsidRDefault="0041175D" w:rsidP="00F45358">
            <w:pPr>
              <w:rPr>
                <w:rFonts w:ascii="Arial" w:hAnsi="Arial" w:cs="Arial"/>
                <w:sz w:val="24"/>
                <w:szCs w:val="24"/>
              </w:rPr>
            </w:pPr>
          </w:p>
          <w:p w14:paraId="75224BE3" w14:textId="77777777" w:rsidR="004003CB" w:rsidRDefault="004003CB" w:rsidP="00F45358">
            <w:pPr>
              <w:rPr>
                <w:rFonts w:ascii="Arial" w:hAnsi="Arial" w:cs="Arial"/>
                <w:sz w:val="24"/>
                <w:szCs w:val="24"/>
              </w:rPr>
            </w:pPr>
          </w:p>
          <w:p w14:paraId="1EB1582E" w14:textId="19775A0C" w:rsidR="00D76DE9" w:rsidRDefault="00D76DE9" w:rsidP="00F45358">
            <w:pPr>
              <w:rPr>
                <w:rFonts w:ascii="Arial" w:hAnsi="Arial" w:cs="Arial"/>
                <w:sz w:val="24"/>
                <w:szCs w:val="24"/>
              </w:rPr>
            </w:pPr>
            <w:r>
              <w:rPr>
                <w:rFonts w:ascii="Arial" w:hAnsi="Arial" w:cs="Arial"/>
                <w:sz w:val="24"/>
                <w:szCs w:val="24"/>
              </w:rPr>
              <w:t>ii.</w:t>
            </w:r>
          </w:p>
          <w:p w14:paraId="78C73323" w14:textId="77777777" w:rsidR="00261E39" w:rsidRDefault="00261E39" w:rsidP="00F45358">
            <w:pPr>
              <w:rPr>
                <w:rFonts w:ascii="Arial" w:hAnsi="Arial" w:cs="Arial"/>
                <w:sz w:val="24"/>
                <w:szCs w:val="24"/>
              </w:rPr>
            </w:pPr>
          </w:p>
          <w:p w14:paraId="1951ABD7" w14:textId="77777777" w:rsidR="00261E39" w:rsidRDefault="00261E39" w:rsidP="00F45358">
            <w:pPr>
              <w:rPr>
                <w:rFonts w:ascii="Arial" w:hAnsi="Arial" w:cs="Arial"/>
                <w:sz w:val="24"/>
                <w:szCs w:val="24"/>
              </w:rPr>
            </w:pPr>
          </w:p>
          <w:p w14:paraId="692A4B7A" w14:textId="77777777" w:rsidR="00261E39" w:rsidRDefault="00261E39" w:rsidP="00F45358">
            <w:pPr>
              <w:rPr>
                <w:rFonts w:ascii="Arial" w:hAnsi="Arial" w:cs="Arial"/>
                <w:sz w:val="24"/>
                <w:szCs w:val="24"/>
              </w:rPr>
            </w:pPr>
          </w:p>
          <w:p w14:paraId="47083C71" w14:textId="77777777" w:rsidR="006C2C96" w:rsidRDefault="006C2C96" w:rsidP="00F45358">
            <w:pPr>
              <w:rPr>
                <w:rFonts w:ascii="Arial" w:hAnsi="Arial" w:cs="Arial"/>
                <w:sz w:val="24"/>
                <w:szCs w:val="24"/>
              </w:rPr>
            </w:pPr>
          </w:p>
          <w:p w14:paraId="57AE54C9" w14:textId="77777777" w:rsidR="00261E39" w:rsidRDefault="00261E39" w:rsidP="00F45358">
            <w:pPr>
              <w:rPr>
                <w:rFonts w:ascii="Arial" w:hAnsi="Arial" w:cs="Arial"/>
                <w:sz w:val="24"/>
                <w:szCs w:val="24"/>
              </w:rPr>
            </w:pPr>
          </w:p>
          <w:p w14:paraId="14EAB9AA" w14:textId="77777777" w:rsidR="00261E39" w:rsidRDefault="00261E39" w:rsidP="00F45358">
            <w:pPr>
              <w:rPr>
                <w:rFonts w:ascii="Arial" w:hAnsi="Arial" w:cs="Arial"/>
                <w:sz w:val="24"/>
                <w:szCs w:val="24"/>
              </w:rPr>
            </w:pPr>
          </w:p>
          <w:p w14:paraId="0BB72B9C" w14:textId="77777777" w:rsidR="004003CB" w:rsidRDefault="004003CB" w:rsidP="00F45358">
            <w:pPr>
              <w:rPr>
                <w:rFonts w:ascii="Arial" w:hAnsi="Arial" w:cs="Arial"/>
                <w:sz w:val="24"/>
                <w:szCs w:val="24"/>
              </w:rPr>
            </w:pPr>
          </w:p>
          <w:p w14:paraId="55F1BC40" w14:textId="77777777" w:rsidR="004003CB" w:rsidRDefault="004003CB" w:rsidP="00F45358">
            <w:pPr>
              <w:rPr>
                <w:rFonts w:ascii="Arial" w:hAnsi="Arial" w:cs="Arial"/>
                <w:sz w:val="24"/>
                <w:szCs w:val="24"/>
              </w:rPr>
            </w:pPr>
          </w:p>
          <w:p w14:paraId="3F73FE47" w14:textId="271A3468" w:rsidR="00261E39" w:rsidRDefault="00261E39" w:rsidP="00F45358">
            <w:pPr>
              <w:rPr>
                <w:rFonts w:ascii="Arial" w:hAnsi="Arial" w:cs="Arial"/>
                <w:sz w:val="24"/>
                <w:szCs w:val="24"/>
              </w:rPr>
            </w:pPr>
            <w:r>
              <w:rPr>
                <w:rFonts w:ascii="Arial" w:hAnsi="Arial" w:cs="Arial"/>
                <w:sz w:val="24"/>
                <w:szCs w:val="24"/>
              </w:rPr>
              <w:t>iii.</w:t>
            </w:r>
          </w:p>
          <w:p w14:paraId="006C002B" w14:textId="77777777" w:rsidR="00261E39" w:rsidRDefault="00261E39" w:rsidP="00F45358">
            <w:pPr>
              <w:rPr>
                <w:rFonts w:ascii="Arial" w:hAnsi="Arial" w:cs="Arial"/>
                <w:sz w:val="24"/>
                <w:szCs w:val="24"/>
              </w:rPr>
            </w:pPr>
          </w:p>
          <w:p w14:paraId="590FC499" w14:textId="77777777" w:rsidR="00261E39" w:rsidRDefault="00261E39" w:rsidP="00F45358">
            <w:pPr>
              <w:rPr>
                <w:rFonts w:ascii="Arial" w:hAnsi="Arial" w:cs="Arial"/>
                <w:sz w:val="24"/>
                <w:szCs w:val="24"/>
              </w:rPr>
            </w:pPr>
          </w:p>
          <w:p w14:paraId="177864D8" w14:textId="77777777" w:rsidR="00261E39" w:rsidRDefault="00261E39" w:rsidP="00F45358">
            <w:pPr>
              <w:rPr>
                <w:rFonts w:ascii="Arial" w:hAnsi="Arial" w:cs="Arial"/>
                <w:sz w:val="24"/>
                <w:szCs w:val="24"/>
              </w:rPr>
            </w:pPr>
          </w:p>
          <w:p w14:paraId="17AFD83C" w14:textId="77777777" w:rsidR="00261E39" w:rsidRDefault="00261E39" w:rsidP="00F45358">
            <w:pPr>
              <w:rPr>
                <w:rFonts w:ascii="Arial" w:hAnsi="Arial" w:cs="Arial"/>
                <w:sz w:val="24"/>
                <w:szCs w:val="24"/>
              </w:rPr>
            </w:pPr>
          </w:p>
          <w:p w14:paraId="3E261B56" w14:textId="77777777" w:rsidR="00261E39" w:rsidRDefault="00261E39" w:rsidP="00F45358">
            <w:pPr>
              <w:rPr>
                <w:rFonts w:ascii="Arial" w:hAnsi="Arial" w:cs="Arial"/>
                <w:sz w:val="24"/>
                <w:szCs w:val="24"/>
              </w:rPr>
            </w:pPr>
          </w:p>
          <w:p w14:paraId="7E92E1A5" w14:textId="77777777" w:rsidR="004003CB" w:rsidRDefault="004003CB" w:rsidP="00F45358">
            <w:pPr>
              <w:rPr>
                <w:rFonts w:ascii="Arial" w:hAnsi="Arial" w:cs="Arial"/>
                <w:sz w:val="24"/>
                <w:szCs w:val="24"/>
              </w:rPr>
            </w:pPr>
          </w:p>
          <w:p w14:paraId="3F2676F8" w14:textId="77777777" w:rsidR="004003CB" w:rsidRDefault="004003CB" w:rsidP="00F45358">
            <w:pPr>
              <w:rPr>
                <w:rFonts w:ascii="Arial" w:hAnsi="Arial" w:cs="Arial"/>
                <w:sz w:val="24"/>
                <w:szCs w:val="24"/>
              </w:rPr>
            </w:pPr>
          </w:p>
          <w:p w14:paraId="10AFE93F" w14:textId="77777777" w:rsidR="004003CB" w:rsidRDefault="004003CB" w:rsidP="00F45358">
            <w:pPr>
              <w:rPr>
                <w:rFonts w:ascii="Arial" w:hAnsi="Arial" w:cs="Arial"/>
                <w:sz w:val="24"/>
                <w:szCs w:val="24"/>
              </w:rPr>
            </w:pPr>
          </w:p>
          <w:p w14:paraId="5F7FF05E" w14:textId="77777777" w:rsidR="004003CB" w:rsidRDefault="004003CB" w:rsidP="00F45358">
            <w:pPr>
              <w:rPr>
                <w:rFonts w:ascii="Arial" w:hAnsi="Arial" w:cs="Arial"/>
                <w:sz w:val="24"/>
                <w:szCs w:val="24"/>
              </w:rPr>
            </w:pPr>
          </w:p>
          <w:p w14:paraId="5751FECF" w14:textId="51BB3F13" w:rsidR="00261E39" w:rsidRDefault="00261E39" w:rsidP="00F45358">
            <w:pPr>
              <w:rPr>
                <w:rFonts w:ascii="Arial" w:hAnsi="Arial" w:cs="Arial"/>
                <w:sz w:val="24"/>
                <w:szCs w:val="24"/>
              </w:rPr>
            </w:pPr>
            <w:r>
              <w:rPr>
                <w:rFonts w:ascii="Arial" w:hAnsi="Arial" w:cs="Arial"/>
                <w:sz w:val="24"/>
                <w:szCs w:val="24"/>
              </w:rPr>
              <w:t>iv.</w:t>
            </w:r>
          </w:p>
          <w:p w14:paraId="32656271" w14:textId="77777777" w:rsidR="00261E39" w:rsidRDefault="00261E39" w:rsidP="00F45358">
            <w:pPr>
              <w:rPr>
                <w:rFonts w:ascii="Arial" w:hAnsi="Arial" w:cs="Arial"/>
                <w:sz w:val="24"/>
                <w:szCs w:val="24"/>
              </w:rPr>
            </w:pPr>
          </w:p>
          <w:p w14:paraId="680988FE" w14:textId="77777777" w:rsidR="00261E39" w:rsidRDefault="00261E39" w:rsidP="00F45358">
            <w:pPr>
              <w:rPr>
                <w:rFonts w:ascii="Arial" w:hAnsi="Arial" w:cs="Arial"/>
                <w:sz w:val="24"/>
                <w:szCs w:val="24"/>
              </w:rPr>
            </w:pPr>
          </w:p>
          <w:p w14:paraId="3E355CEE" w14:textId="77777777" w:rsidR="00261E39" w:rsidRDefault="00261E39" w:rsidP="00F45358">
            <w:pPr>
              <w:rPr>
                <w:rFonts w:ascii="Arial" w:hAnsi="Arial" w:cs="Arial"/>
                <w:sz w:val="24"/>
                <w:szCs w:val="24"/>
              </w:rPr>
            </w:pPr>
          </w:p>
          <w:p w14:paraId="77B6696D" w14:textId="77777777" w:rsidR="004003CB" w:rsidRDefault="004003CB" w:rsidP="00F45358">
            <w:pPr>
              <w:rPr>
                <w:rFonts w:ascii="Arial" w:hAnsi="Arial" w:cs="Arial"/>
                <w:sz w:val="24"/>
                <w:szCs w:val="24"/>
              </w:rPr>
            </w:pPr>
          </w:p>
          <w:p w14:paraId="73B15922" w14:textId="77777777" w:rsidR="008F4CDC" w:rsidRDefault="008F4CDC" w:rsidP="00F45358">
            <w:pPr>
              <w:rPr>
                <w:rFonts w:ascii="Arial" w:hAnsi="Arial" w:cs="Arial"/>
                <w:sz w:val="24"/>
                <w:szCs w:val="24"/>
              </w:rPr>
            </w:pPr>
          </w:p>
          <w:p w14:paraId="4490FA39" w14:textId="77777777" w:rsidR="004003CB" w:rsidRDefault="004003CB" w:rsidP="00F45358">
            <w:pPr>
              <w:rPr>
                <w:rFonts w:ascii="Arial" w:hAnsi="Arial" w:cs="Arial"/>
                <w:sz w:val="24"/>
                <w:szCs w:val="24"/>
              </w:rPr>
            </w:pPr>
          </w:p>
          <w:p w14:paraId="00738993" w14:textId="77777777" w:rsidR="004003CB" w:rsidRDefault="004003CB" w:rsidP="00F45358">
            <w:pPr>
              <w:rPr>
                <w:rFonts w:ascii="Arial" w:hAnsi="Arial" w:cs="Arial"/>
                <w:sz w:val="24"/>
                <w:szCs w:val="24"/>
              </w:rPr>
            </w:pPr>
          </w:p>
          <w:p w14:paraId="7AF07BAB" w14:textId="77777777" w:rsidR="004003CB" w:rsidRDefault="004003CB" w:rsidP="00F45358">
            <w:pPr>
              <w:rPr>
                <w:rFonts w:ascii="Arial" w:hAnsi="Arial" w:cs="Arial"/>
                <w:sz w:val="24"/>
                <w:szCs w:val="24"/>
              </w:rPr>
            </w:pPr>
          </w:p>
          <w:p w14:paraId="63775103" w14:textId="79876A68" w:rsidR="00261E39" w:rsidRDefault="00261E39" w:rsidP="00F45358">
            <w:pPr>
              <w:rPr>
                <w:rFonts w:ascii="Arial" w:hAnsi="Arial" w:cs="Arial"/>
                <w:sz w:val="24"/>
                <w:szCs w:val="24"/>
              </w:rPr>
            </w:pPr>
            <w:r>
              <w:rPr>
                <w:rFonts w:ascii="Arial" w:hAnsi="Arial" w:cs="Arial"/>
                <w:sz w:val="24"/>
                <w:szCs w:val="24"/>
              </w:rPr>
              <w:t>v.</w:t>
            </w:r>
          </w:p>
          <w:p w14:paraId="2CCE35BA" w14:textId="77777777" w:rsidR="00261E39" w:rsidRDefault="00261E39" w:rsidP="00F45358">
            <w:pPr>
              <w:rPr>
                <w:rFonts w:ascii="Arial" w:hAnsi="Arial" w:cs="Arial"/>
                <w:sz w:val="24"/>
                <w:szCs w:val="24"/>
              </w:rPr>
            </w:pPr>
          </w:p>
          <w:p w14:paraId="286DCC1A" w14:textId="77777777" w:rsidR="004003CB" w:rsidRDefault="004003CB" w:rsidP="00F45358">
            <w:pPr>
              <w:rPr>
                <w:rFonts w:ascii="Arial" w:hAnsi="Arial" w:cs="Arial"/>
                <w:sz w:val="24"/>
                <w:szCs w:val="24"/>
              </w:rPr>
            </w:pPr>
          </w:p>
          <w:p w14:paraId="6C7B26A8" w14:textId="77777777" w:rsidR="004003CB" w:rsidRDefault="004003CB" w:rsidP="00F45358">
            <w:pPr>
              <w:rPr>
                <w:rFonts w:ascii="Arial" w:hAnsi="Arial" w:cs="Arial"/>
                <w:sz w:val="24"/>
                <w:szCs w:val="24"/>
              </w:rPr>
            </w:pPr>
          </w:p>
          <w:p w14:paraId="13588A72" w14:textId="77777777" w:rsidR="004003CB" w:rsidRDefault="004003CB" w:rsidP="00F45358">
            <w:pPr>
              <w:rPr>
                <w:rFonts w:ascii="Arial" w:hAnsi="Arial" w:cs="Arial"/>
                <w:sz w:val="24"/>
                <w:szCs w:val="24"/>
              </w:rPr>
            </w:pPr>
          </w:p>
          <w:p w14:paraId="6D057FF6" w14:textId="77777777" w:rsidR="004003CB" w:rsidRDefault="004003CB" w:rsidP="00F45358">
            <w:pPr>
              <w:rPr>
                <w:rFonts w:ascii="Arial" w:hAnsi="Arial" w:cs="Arial"/>
                <w:sz w:val="24"/>
                <w:szCs w:val="24"/>
              </w:rPr>
            </w:pPr>
          </w:p>
          <w:p w14:paraId="654004B4" w14:textId="29AE2AE2" w:rsidR="00261E39" w:rsidRDefault="00261E39" w:rsidP="00F45358">
            <w:pPr>
              <w:rPr>
                <w:rFonts w:ascii="Arial" w:hAnsi="Arial" w:cs="Arial"/>
                <w:sz w:val="24"/>
                <w:szCs w:val="24"/>
              </w:rPr>
            </w:pPr>
            <w:r>
              <w:rPr>
                <w:rFonts w:ascii="Arial" w:hAnsi="Arial" w:cs="Arial"/>
                <w:sz w:val="24"/>
                <w:szCs w:val="24"/>
              </w:rPr>
              <w:t>vi.</w:t>
            </w:r>
          </w:p>
          <w:p w14:paraId="58365321" w14:textId="77777777" w:rsidR="00D76DE9" w:rsidRDefault="00D76DE9" w:rsidP="00F45358">
            <w:pPr>
              <w:rPr>
                <w:rFonts w:ascii="Arial" w:hAnsi="Arial" w:cs="Arial"/>
                <w:sz w:val="24"/>
                <w:szCs w:val="24"/>
              </w:rPr>
            </w:pPr>
          </w:p>
          <w:p w14:paraId="7CD81438" w14:textId="77777777" w:rsidR="008F4CDC" w:rsidRDefault="008F4CDC" w:rsidP="00F45358">
            <w:pPr>
              <w:rPr>
                <w:rFonts w:ascii="Arial" w:hAnsi="Arial" w:cs="Arial"/>
                <w:sz w:val="24"/>
                <w:szCs w:val="24"/>
              </w:rPr>
            </w:pPr>
          </w:p>
          <w:p w14:paraId="2B9D8BF9" w14:textId="77777777" w:rsidR="008F4CDC" w:rsidRDefault="008F4CDC" w:rsidP="00F45358">
            <w:pPr>
              <w:rPr>
                <w:rFonts w:ascii="Arial" w:hAnsi="Arial" w:cs="Arial"/>
                <w:sz w:val="24"/>
                <w:szCs w:val="24"/>
              </w:rPr>
            </w:pPr>
          </w:p>
          <w:p w14:paraId="32689413" w14:textId="77777777" w:rsidR="008F4CDC" w:rsidRDefault="008F4CDC" w:rsidP="00F45358">
            <w:pPr>
              <w:rPr>
                <w:rFonts w:ascii="Arial" w:hAnsi="Arial" w:cs="Arial"/>
                <w:sz w:val="24"/>
                <w:szCs w:val="24"/>
              </w:rPr>
            </w:pPr>
          </w:p>
          <w:p w14:paraId="01E9D237" w14:textId="77777777" w:rsidR="008F4CDC" w:rsidRDefault="008F4CDC" w:rsidP="00F45358">
            <w:pPr>
              <w:rPr>
                <w:rFonts w:ascii="Arial" w:hAnsi="Arial" w:cs="Arial"/>
                <w:sz w:val="24"/>
                <w:szCs w:val="24"/>
              </w:rPr>
            </w:pPr>
          </w:p>
          <w:p w14:paraId="46CB8C8A" w14:textId="77777777" w:rsidR="008F4CDC" w:rsidRDefault="008F4CDC" w:rsidP="00F45358">
            <w:pPr>
              <w:rPr>
                <w:rFonts w:ascii="Arial" w:hAnsi="Arial" w:cs="Arial"/>
                <w:sz w:val="24"/>
                <w:szCs w:val="24"/>
              </w:rPr>
            </w:pPr>
          </w:p>
          <w:p w14:paraId="3B333D8C" w14:textId="77777777" w:rsidR="008F4CDC" w:rsidRDefault="008F4CDC" w:rsidP="00F45358">
            <w:pPr>
              <w:rPr>
                <w:rFonts w:ascii="Arial" w:hAnsi="Arial" w:cs="Arial"/>
                <w:sz w:val="24"/>
                <w:szCs w:val="24"/>
              </w:rPr>
            </w:pPr>
          </w:p>
          <w:p w14:paraId="70883B38" w14:textId="77777777" w:rsidR="00434307" w:rsidRDefault="00434307" w:rsidP="00F45358">
            <w:pPr>
              <w:rPr>
                <w:rFonts w:ascii="Arial" w:hAnsi="Arial" w:cs="Arial"/>
                <w:sz w:val="24"/>
                <w:szCs w:val="24"/>
              </w:rPr>
            </w:pPr>
          </w:p>
          <w:p w14:paraId="65560CE4" w14:textId="77777777" w:rsidR="00921288" w:rsidRDefault="00921288" w:rsidP="00F45358">
            <w:pPr>
              <w:rPr>
                <w:rFonts w:ascii="Arial" w:hAnsi="Arial" w:cs="Arial"/>
                <w:sz w:val="24"/>
                <w:szCs w:val="24"/>
              </w:rPr>
            </w:pPr>
          </w:p>
          <w:p w14:paraId="0E64C04D" w14:textId="77777777" w:rsidR="00434307" w:rsidRDefault="00434307" w:rsidP="00F45358">
            <w:pPr>
              <w:rPr>
                <w:rFonts w:ascii="Arial" w:hAnsi="Arial" w:cs="Arial"/>
                <w:sz w:val="24"/>
                <w:szCs w:val="24"/>
              </w:rPr>
            </w:pPr>
          </w:p>
          <w:p w14:paraId="7D337B28" w14:textId="77777777" w:rsidR="00434307" w:rsidRDefault="00434307" w:rsidP="00F45358">
            <w:pPr>
              <w:rPr>
                <w:rFonts w:ascii="Arial" w:hAnsi="Arial" w:cs="Arial"/>
                <w:sz w:val="24"/>
                <w:szCs w:val="24"/>
              </w:rPr>
            </w:pPr>
          </w:p>
          <w:p w14:paraId="58D821A1" w14:textId="3DAA3658" w:rsidR="00434307" w:rsidRDefault="00434307" w:rsidP="00F45358">
            <w:pPr>
              <w:rPr>
                <w:rFonts w:ascii="Arial" w:hAnsi="Arial" w:cs="Arial"/>
                <w:sz w:val="24"/>
                <w:szCs w:val="24"/>
              </w:rPr>
            </w:pPr>
            <w:r>
              <w:rPr>
                <w:rFonts w:ascii="Arial" w:hAnsi="Arial" w:cs="Arial"/>
                <w:sz w:val="24"/>
                <w:szCs w:val="24"/>
              </w:rPr>
              <w:t>vii.</w:t>
            </w:r>
          </w:p>
          <w:p w14:paraId="2DA7D6D3" w14:textId="77777777" w:rsidR="00434307" w:rsidRDefault="00434307" w:rsidP="00F45358">
            <w:pPr>
              <w:rPr>
                <w:rFonts w:ascii="Arial" w:hAnsi="Arial" w:cs="Arial"/>
                <w:sz w:val="24"/>
                <w:szCs w:val="24"/>
              </w:rPr>
            </w:pPr>
          </w:p>
          <w:p w14:paraId="7C5B79CB" w14:textId="77777777" w:rsidR="00434307" w:rsidRDefault="00434307" w:rsidP="00F45358">
            <w:pPr>
              <w:rPr>
                <w:rFonts w:ascii="Arial" w:hAnsi="Arial" w:cs="Arial"/>
                <w:sz w:val="24"/>
                <w:szCs w:val="24"/>
              </w:rPr>
            </w:pPr>
          </w:p>
          <w:p w14:paraId="5C25FCDF" w14:textId="77777777" w:rsidR="00434307" w:rsidRDefault="00434307" w:rsidP="00F45358">
            <w:pPr>
              <w:rPr>
                <w:rFonts w:ascii="Arial" w:hAnsi="Arial" w:cs="Arial"/>
                <w:sz w:val="24"/>
                <w:szCs w:val="24"/>
              </w:rPr>
            </w:pPr>
          </w:p>
          <w:p w14:paraId="4490CEBC" w14:textId="77777777" w:rsidR="00434307" w:rsidRDefault="00434307" w:rsidP="00F45358">
            <w:pPr>
              <w:rPr>
                <w:rFonts w:ascii="Arial" w:hAnsi="Arial" w:cs="Arial"/>
                <w:sz w:val="24"/>
                <w:szCs w:val="24"/>
              </w:rPr>
            </w:pPr>
          </w:p>
          <w:p w14:paraId="7F689F19" w14:textId="77777777" w:rsidR="00434307" w:rsidRDefault="00434307" w:rsidP="00F45358">
            <w:pPr>
              <w:rPr>
                <w:rFonts w:ascii="Arial" w:hAnsi="Arial" w:cs="Arial"/>
                <w:sz w:val="24"/>
                <w:szCs w:val="24"/>
              </w:rPr>
            </w:pPr>
          </w:p>
          <w:p w14:paraId="5576631A" w14:textId="77777777" w:rsidR="00434307" w:rsidRDefault="00434307" w:rsidP="00F45358">
            <w:pPr>
              <w:rPr>
                <w:rFonts w:ascii="Arial" w:hAnsi="Arial" w:cs="Arial"/>
                <w:sz w:val="24"/>
                <w:szCs w:val="24"/>
              </w:rPr>
            </w:pPr>
          </w:p>
          <w:p w14:paraId="1CA944AF" w14:textId="77777777" w:rsidR="00904B83" w:rsidRDefault="00904B83" w:rsidP="00F45358">
            <w:pPr>
              <w:rPr>
                <w:rFonts w:ascii="Arial" w:hAnsi="Arial" w:cs="Arial"/>
                <w:sz w:val="24"/>
                <w:szCs w:val="24"/>
              </w:rPr>
            </w:pPr>
          </w:p>
          <w:p w14:paraId="4845E62A" w14:textId="77777777" w:rsidR="00185554" w:rsidRDefault="00185554" w:rsidP="00F45358">
            <w:pPr>
              <w:rPr>
                <w:rFonts w:ascii="Arial" w:hAnsi="Arial" w:cs="Arial"/>
                <w:sz w:val="24"/>
                <w:szCs w:val="24"/>
              </w:rPr>
            </w:pPr>
          </w:p>
          <w:p w14:paraId="3A6BAEE6" w14:textId="77777777" w:rsidR="00904B83" w:rsidRDefault="00904B83" w:rsidP="00F45358">
            <w:pPr>
              <w:rPr>
                <w:rFonts w:ascii="Arial" w:hAnsi="Arial" w:cs="Arial"/>
                <w:sz w:val="24"/>
                <w:szCs w:val="24"/>
              </w:rPr>
            </w:pPr>
          </w:p>
          <w:p w14:paraId="4D7D3E91" w14:textId="77777777" w:rsidR="00434307" w:rsidRDefault="00434307" w:rsidP="00F45358">
            <w:pPr>
              <w:rPr>
                <w:rFonts w:ascii="Arial" w:hAnsi="Arial" w:cs="Arial"/>
                <w:sz w:val="24"/>
                <w:szCs w:val="24"/>
              </w:rPr>
            </w:pPr>
          </w:p>
          <w:p w14:paraId="291A47BF" w14:textId="30304558" w:rsidR="00434307" w:rsidRDefault="00434307" w:rsidP="00F45358">
            <w:pPr>
              <w:rPr>
                <w:rFonts w:ascii="Arial" w:hAnsi="Arial" w:cs="Arial"/>
                <w:sz w:val="24"/>
                <w:szCs w:val="24"/>
              </w:rPr>
            </w:pPr>
            <w:r>
              <w:rPr>
                <w:rFonts w:ascii="Arial" w:hAnsi="Arial" w:cs="Arial"/>
                <w:sz w:val="24"/>
                <w:szCs w:val="24"/>
              </w:rPr>
              <w:t>viii.</w:t>
            </w:r>
          </w:p>
          <w:p w14:paraId="40BDB7B0" w14:textId="77777777" w:rsidR="00434307" w:rsidRDefault="00434307" w:rsidP="00F45358">
            <w:pPr>
              <w:rPr>
                <w:rFonts w:ascii="Arial" w:hAnsi="Arial" w:cs="Arial"/>
                <w:sz w:val="24"/>
                <w:szCs w:val="24"/>
              </w:rPr>
            </w:pPr>
          </w:p>
          <w:p w14:paraId="3838103E" w14:textId="77777777" w:rsidR="00434307" w:rsidRDefault="00434307" w:rsidP="00F45358">
            <w:pPr>
              <w:rPr>
                <w:rFonts w:ascii="Arial" w:hAnsi="Arial" w:cs="Arial"/>
                <w:sz w:val="24"/>
                <w:szCs w:val="24"/>
              </w:rPr>
            </w:pPr>
          </w:p>
          <w:p w14:paraId="32892E83" w14:textId="77777777" w:rsidR="00434307" w:rsidRDefault="00434307" w:rsidP="00F45358">
            <w:pPr>
              <w:rPr>
                <w:rFonts w:ascii="Arial" w:hAnsi="Arial" w:cs="Arial"/>
                <w:sz w:val="24"/>
                <w:szCs w:val="24"/>
              </w:rPr>
            </w:pPr>
          </w:p>
          <w:p w14:paraId="0B09A9B0" w14:textId="77777777" w:rsidR="00185554" w:rsidRDefault="00185554" w:rsidP="00F45358">
            <w:pPr>
              <w:rPr>
                <w:rFonts w:ascii="Arial" w:hAnsi="Arial" w:cs="Arial"/>
                <w:sz w:val="24"/>
                <w:szCs w:val="24"/>
              </w:rPr>
            </w:pPr>
          </w:p>
          <w:p w14:paraId="0C02BB3A" w14:textId="77777777" w:rsidR="00434307" w:rsidRDefault="00434307" w:rsidP="00F45358">
            <w:pPr>
              <w:rPr>
                <w:rFonts w:ascii="Arial" w:hAnsi="Arial" w:cs="Arial"/>
                <w:sz w:val="24"/>
                <w:szCs w:val="24"/>
              </w:rPr>
            </w:pPr>
          </w:p>
          <w:p w14:paraId="16492FA8" w14:textId="77777777" w:rsidR="00434307" w:rsidRDefault="00434307" w:rsidP="00F45358">
            <w:pPr>
              <w:rPr>
                <w:rFonts w:ascii="Arial" w:hAnsi="Arial" w:cs="Arial"/>
                <w:sz w:val="24"/>
                <w:szCs w:val="24"/>
              </w:rPr>
            </w:pPr>
          </w:p>
          <w:p w14:paraId="2DF2A36B" w14:textId="3FB4758D" w:rsidR="00434307" w:rsidRDefault="00434307" w:rsidP="00F45358">
            <w:pPr>
              <w:rPr>
                <w:rFonts w:ascii="Arial" w:hAnsi="Arial" w:cs="Arial"/>
                <w:sz w:val="24"/>
                <w:szCs w:val="24"/>
              </w:rPr>
            </w:pPr>
            <w:r>
              <w:rPr>
                <w:rFonts w:ascii="Arial" w:hAnsi="Arial" w:cs="Arial"/>
                <w:sz w:val="24"/>
                <w:szCs w:val="24"/>
              </w:rPr>
              <w:lastRenderedPageBreak/>
              <w:t>ix.</w:t>
            </w:r>
          </w:p>
          <w:p w14:paraId="0C415D69" w14:textId="77777777" w:rsidR="00434307" w:rsidRDefault="00434307" w:rsidP="00F45358">
            <w:pPr>
              <w:rPr>
                <w:rFonts w:ascii="Arial" w:hAnsi="Arial" w:cs="Arial"/>
                <w:sz w:val="24"/>
                <w:szCs w:val="24"/>
              </w:rPr>
            </w:pPr>
          </w:p>
          <w:p w14:paraId="7094E171" w14:textId="77777777" w:rsidR="00434307" w:rsidRDefault="00434307" w:rsidP="00F45358">
            <w:pPr>
              <w:rPr>
                <w:rFonts w:ascii="Arial" w:hAnsi="Arial" w:cs="Arial"/>
                <w:sz w:val="24"/>
                <w:szCs w:val="24"/>
              </w:rPr>
            </w:pPr>
          </w:p>
          <w:p w14:paraId="1086D893" w14:textId="77777777" w:rsidR="00434307" w:rsidRDefault="00434307" w:rsidP="00F45358">
            <w:pPr>
              <w:rPr>
                <w:rFonts w:ascii="Arial" w:hAnsi="Arial" w:cs="Arial"/>
                <w:sz w:val="24"/>
                <w:szCs w:val="24"/>
              </w:rPr>
            </w:pPr>
          </w:p>
          <w:p w14:paraId="4CD6DDE3" w14:textId="77777777" w:rsidR="00434307" w:rsidRDefault="00434307" w:rsidP="00F45358">
            <w:pPr>
              <w:rPr>
                <w:rFonts w:ascii="Arial" w:hAnsi="Arial" w:cs="Arial"/>
                <w:sz w:val="24"/>
                <w:szCs w:val="24"/>
              </w:rPr>
            </w:pPr>
          </w:p>
          <w:p w14:paraId="4726A192" w14:textId="77777777" w:rsidR="00434307" w:rsidRDefault="00434307" w:rsidP="00F45358">
            <w:pPr>
              <w:rPr>
                <w:rFonts w:ascii="Arial" w:hAnsi="Arial" w:cs="Arial"/>
                <w:sz w:val="24"/>
                <w:szCs w:val="24"/>
              </w:rPr>
            </w:pPr>
          </w:p>
          <w:p w14:paraId="7BF3A989" w14:textId="77777777" w:rsidR="00904B83" w:rsidRDefault="00904B83" w:rsidP="00F45358">
            <w:pPr>
              <w:rPr>
                <w:rFonts w:ascii="Arial" w:hAnsi="Arial" w:cs="Arial"/>
                <w:sz w:val="24"/>
                <w:szCs w:val="24"/>
              </w:rPr>
            </w:pPr>
          </w:p>
          <w:p w14:paraId="480D1217" w14:textId="77777777" w:rsidR="00434307" w:rsidRDefault="00434307" w:rsidP="00F45358">
            <w:pPr>
              <w:rPr>
                <w:rFonts w:ascii="Arial" w:hAnsi="Arial" w:cs="Arial"/>
                <w:sz w:val="24"/>
                <w:szCs w:val="24"/>
              </w:rPr>
            </w:pPr>
          </w:p>
          <w:p w14:paraId="0441F1E8" w14:textId="5B89265F" w:rsidR="00434307" w:rsidRDefault="00434307" w:rsidP="00F45358">
            <w:pPr>
              <w:rPr>
                <w:rFonts w:ascii="Arial" w:hAnsi="Arial" w:cs="Arial"/>
                <w:sz w:val="24"/>
                <w:szCs w:val="24"/>
              </w:rPr>
            </w:pPr>
            <w:r>
              <w:rPr>
                <w:rFonts w:ascii="Arial" w:hAnsi="Arial" w:cs="Arial"/>
                <w:sz w:val="24"/>
                <w:szCs w:val="24"/>
              </w:rPr>
              <w:t>x.</w:t>
            </w:r>
          </w:p>
          <w:p w14:paraId="77926D15" w14:textId="77777777" w:rsidR="00434307" w:rsidRDefault="00434307" w:rsidP="00F45358">
            <w:pPr>
              <w:rPr>
                <w:rFonts w:ascii="Arial" w:hAnsi="Arial" w:cs="Arial"/>
                <w:sz w:val="24"/>
                <w:szCs w:val="24"/>
              </w:rPr>
            </w:pPr>
          </w:p>
          <w:p w14:paraId="236C14FA" w14:textId="77777777" w:rsidR="00434307" w:rsidRDefault="00434307" w:rsidP="00F45358">
            <w:pPr>
              <w:rPr>
                <w:rFonts w:ascii="Arial" w:hAnsi="Arial" w:cs="Arial"/>
                <w:sz w:val="24"/>
                <w:szCs w:val="24"/>
              </w:rPr>
            </w:pPr>
          </w:p>
          <w:p w14:paraId="75248BAB" w14:textId="77777777" w:rsidR="00434307" w:rsidRDefault="00434307" w:rsidP="00F45358">
            <w:pPr>
              <w:rPr>
                <w:rFonts w:ascii="Arial" w:hAnsi="Arial" w:cs="Arial"/>
                <w:sz w:val="24"/>
                <w:szCs w:val="24"/>
              </w:rPr>
            </w:pPr>
          </w:p>
          <w:p w14:paraId="7AAD9FB2" w14:textId="77777777" w:rsidR="00185554" w:rsidRDefault="00185554" w:rsidP="00F45358">
            <w:pPr>
              <w:rPr>
                <w:rFonts w:ascii="Arial" w:hAnsi="Arial" w:cs="Arial"/>
                <w:sz w:val="24"/>
                <w:szCs w:val="24"/>
              </w:rPr>
            </w:pPr>
          </w:p>
          <w:p w14:paraId="7A06559B" w14:textId="77777777" w:rsidR="00434307" w:rsidRDefault="00434307" w:rsidP="00F45358">
            <w:pPr>
              <w:rPr>
                <w:rFonts w:ascii="Arial" w:hAnsi="Arial" w:cs="Arial"/>
                <w:sz w:val="24"/>
                <w:szCs w:val="24"/>
              </w:rPr>
            </w:pPr>
          </w:p>
          <w:p w14:paraId="3DE74A9D" w14:textId="77777777" w:rsidR="00434307" w:rsidRDefault="00434307" w:rsidP="00F45358">
            <w:pPr>
              <w:rPr>
                <w:rFonts w:ascii="Arial" w:hAnsi="Arial" w:cs="Arial"/>
                <w:sz w:val="24"/>
                <w:szCs w:val="24"/>
              </w:rPr>
            </w:pPr>
          </w:p>
          <w:p w14:paraId="70227A12" w14:textId="7435AAE5" w:rsidR="00434307" w:rsidRDefault="00434307" w:rsidP="00F45358">
            <w:pPr>
              <w:rPr>
                <w:rFonts w:ascii="Arial" w:hAnsi="Arial" w:cs="Arial"/>
                <w:sz w:val="24"/>
                <w:szCs w:val="24"/>
              </w:rPr>
            </w:pPr>
            <w:r>
              <w:rPr>
                <w:rFonts w:ascii="Arial" w:hAnsi="Arial" w:cs="Arial"/>
                <w:sz w:val="24"/>
                <w:szCs w:val="24"/>
              </w:rPr>
              <w:t>xi.</w:t>
            </w:r>
          </w:p>
          <w:p w14:paraId="30566523" w14:textId="77777777" w:rsidR="00434307" w:rsidRDefault="00434307" w:rsidP="00F45358">
            <w:pPr>
              <w:rPr>
                <w:rFonts w:ascii="Arial" w:hAnsi="Arial" w:cs="Arial"/>
                <w:sz w:val="24"/>
                <w:szCs w:val="24"/>
              </w:rPr>
            </w:pPr>
          </w:p>
          <w:p w14:paraId="35DC5315" w14:textId="77777777" w:rsidR="00434307" w:rsidRDefault="00434307" w:rsidP="00F45358">
            <w:pPr>
              <w:rPr>
                <w:rFonts w:ascii="Arial" w:hAnsi="Arial" w:cs="Arial"/>
                <w:sz w:val="24"/>
                <w:szCs w:val="24"/>
              </w:rPr>
            </w:pPr>
          </w:p>
          <w:p w14:paraId="2BF08A9A" w14:textId="77777777" w:rsidR="00434307" w:rsidRDefault="00434307" w:rsidP="00F45358">
            <w:pPr>
              <w:rPr>
                <w:rFonts w:ascii="Arial" w:hAnsi="Arial" w:cs="Arial"/>
                <w:sz w:val="24"/>
                <w:szCs w:val="24"/>
              </w:rPr>
            </w:pPr>
          </w:p>
          <w:p w14:paraId="542511BB" w14:textId="77777777" w:rsidR="00434307" w:rsidRDefault="00434307" w:rsidP="00F45358">
            <w:pPr>
              <w:rPr>
                <w:rFonts w:ascii="Arial" w:hAnsi="Arial" w:cs="Arial"/>
                <w:sz w:val="24"/>
                <w:szCs w:val="24"/>
              </w:rPr>
            </w:pPr>
          </w:p>
          <w:p w14:paraId="29180A58" w14:textId="77777777" w:rsidR="00434307" w:rsidRDefault="00434307" w:rsidP="00F45358">
            <w:pPr>
              <w:rPr>
                <w:rFonts w:ascii="Arial" w:hAnsi="Arial" w:cs="Arial"/>
                <w:sz w:val="24"/>
                <w:szCs w:val="24"/>
              </w:rPr>
            </w:pPr>
          </w:p>
          <w:p w14:paraId="46452365" w14:textId="77777777" w:rsidR="00434307" w:rsidRDefault="00434307" w:rsidP="00F45358">
            <w:pPr>
              <w:rPr>
                <w:rFonts w:ascii="Arial" w:hAnsi="Arial" w:cs="Arial"/>
                <w:sz w:val="24"/>
                <w:szCs w:val="24"/>
              </w:rPr>
            </w:pPr>
          </w:p>
          <w:p w14:paraId="7E3A08A5" w14:textId="77777777" w:rsidR="00434307" w:rsidRDefault="00434307" w:rsidP="00F45358">
            <w:pPr>
              <w:rPr>
                <w:rFonts w:ascii="Arial" w:hAnsi="Arial" w:cs="Arial"/>
                <w:sz w:val="24"/>
                <w:szCs w:val="24"/>
              </w:rPr>
            </w:pPr>
          </w:p>
          <w:p w14:paraId="7DE0CB7E" w14:textId="66758869" w:rsidR="00434307" w:rsidRDefault="00434307" w:rsidP="00F45358">
            <w:pPr>
              <w:rPr>
                <w:rFonts w:ascii="Arial" w:hAnsi="Arial" w:cs="Arial"/>
                <w:sz w:val="24"/>
                <w:szCs w:val="24"/>
              </w:rPr>
            </w:pPr>
            <w:r>
              <w:rPr>
                <w:rFonts w:ascii="Arial" w:hAnsi="Arial" w:cs="Arial"/>
                <w:sz w:val="24"/>
                <w:szCs w:val="24"/>
              </w:rPr>
              <w:t>xii.</w:t>
            </w:r>
          </w:p>
          <w:p w14:paraId="67C36045" w14:textId="77777777" w:rsidR="00434307" w:rsidRDefault="00434307" w:rsidP="00F45358">
            <w:pPr>
              <w:rPr>
                <w:rFonts w:ascii="Arial" w:hAnsi="Arial" w:cs="Arial"/>
                <w:sz w:val="24"/>
                <w:szCs w:val="24"/>
              </w:rPr>
            </w:pPr>
          </w:p>
          <w:p w14:paraId="3D1322A6" w14:textId="77777777" w:rsidR="00434307" w:rsidRDefault="00434307" w:rsidP="00F45358">
            <w:pPr>
              <w:rPr>
                <w:rFonts w:ascii="Arial" w:hAnsi="Arial" w:cs="Arial"/>
                <w:sz w:val="24"/>
                <w:szCs w:val="24"/>
              </w:rPr>
            </w:pPr>
          </w:p>
          <w:p w14:paraId="36697F16" w14:textId="77777777" w:rsidR="00904B83" w:rsidRDefault="00904B83" w:rsidP="00F45358">
            <w:pPr>
              <w:rPr>
                <w:rFonts w:ascii="Arial" w:hAnsi="Arial" w:cs="Arial"/>
                <w:sz w:val="24"/>
                <w:szCs w:val="24"/>
              </w:rPr>
            </w:pPr>
          </w:p>
          <w:p w14:paraId="0DC0F35A" w14:textId="77777777" w:rsidR="00904B83" w:rsidRDefault="00904B83" w:rsidP="00F45358">
            <w:pPr>
              <w:rPr>
                <w:rFonts w:ascii="Arial" w:hAnsi="Arial" w:cs="Arial"/>
                <w:sz w:val="24"/>
                <w:szCs w:val="24"/>
              </w:rPr>
            </w:pPr>
          </w:p>
          <w:p w14:paraId="63186A9A" w14:textId="77777777" w:rsidR="00904B83" w:rsidRDefault="00904B83" w:rsidP="00F45358">
            <w:pPr>
              <w:rPr>
                <w:rFonts w:ascii="Arial" w:hAnsi="Arial" w:cs="Arial"/>
                <w:sz w:val="24"/>
                <w:szCs w:val="24"/>
              </w:rPr>
            </w:pPr>
          </w:p>
          <w:p w14:paraId="120941CF" w14:textId="77777777" w:rsidR="00904B83" w:rsidRDefault="00904B83" w:rsidP="00F45358">
            <w:pPr>
              <w:rPr>
                <w:rFonts w:ascii="Arial" w:hAnsi="Arial" w:cs="Arial"/>
                <w:sz w:val="24"/>
                <w:szCs w:val="24"/>
              </w:rPr>
            </w:pPr>
          </w:p>
          <w:p w14:paraId="131C01A6" w14:textId="77777777" w:rsidR="00904B83" w:rsidRDefault="00904B83" w:rsidP="00F45358">
            <w:pPr>
              <w:rPr>
                <w:rFonts w:ascii="Arial" w:hAnsi="Arial" w:cs="Arial"/>
                <w:sz w:val="24"/>
                <w:szCs w:val="24"/>
              </w:rPr>
            </w:pPr>
          </w:p>
          <w:p w14:paraId="14905540" w14:textId="03DF8584" w:rsidR="00434307" w:rsidRDefault="00434307" w:rsidP="00F45358">
            <w:pPr>
              <w:rPr>
                <w:rFonts w:ascii="Arial" w:hAnsi="Arial" w:cs="Arial"/>
                <w:sz w:val="24"/>
                <w:szCs w:val="24"/>
              </w:rPr>
            </w:pPr>
            <w:r>
              <w:rPr>
                <w:rFonts w:ascii="Arial" w:hAnsi="Arial" w:cs="Arial"/>
                <w:sz w:val="24"/>
                <w:szCs w:val="24"/>
              </w:rPr>
              <w:t>xiii.</w:t>
            </w:r>
          </w:p>
          <w:p w14:paraId="149435D9" w14:textId="77777777" w:rsidR="00434307" w:rsidRDefault="00434307" w:rsidP="00F45358">
            <w:pPr>
              <w:rPr>
                <w:rFonts w:ascii="Arial" w:hAnsi="Arial" w:cs="Arial"/>
                <w:sz w:val="24"/>
                <w:szCs w:val="24"/>
              </w:rPr>
            </w:pPr>
          </w:p>
          <w:p w14:paraId="528218C5" w14:textId="77777777" w:rsidR="00434307" w:rsidRDefault="00434307" w:rsidP="00F45358">
            <w:pPr>
              <w:rPr>
                <w:rFonts w:ascii="Arial" w:hAnsi="Arial" w:cs="Arial"/>
                <w:sz w:val="24"/>
                <w:szCs w:val="24"/>
              </w:rPr>
            </w:pPr>
          </w:p>
          <w:p w14:paraId="02D8FB88" w14:textId="77777777" w:rsidR="00434307" w:rsidRDefault="00434307" w:rsidP="00F45358">
            <w:pPr>
              <w:rPr>
                <w:rFonts w:ascii="Arial" w:hAnsi="Arial" w:cs="Arial"/>
                <w:sz w:val="24"/>
                <w:szCs w:val="24"/>
              </w:rPr>
            </w:pPr>
          </w:p>
          <w:p w14:paraId="0FDA3DAB" w14:textId="77777777" w:rsidR="00434307" w:rsidRDefault="00434307" w:rsidP="00F45358">
            <w:pPr>
              <w:rPr>
                <w:rFonts w:ascii="Arial" w:hAnsi="Arial" w:cs="Arial"/>
                <w:sz w:val="24"/>
                <w:szCs w:val="24"/>
              </w:rPr>
            </w:pPr>
          </w:p>
          <w:p w14:paraId="403A236C" w14:textId="77777777" w:rsidR="00434307" w:rsidRDefault="00434307" w:rsidP="00F45358">
            <w:pPr>
              <w:rPr>
                <w:rFonts w:ascii="Arial" w:hAnsi="Arial" w:cs="Arial"/>
                <w:sz w:val="24"/>
                <w:szCs w:val="24"/>
              </w:rPr>
            </w:pPr>
          </w:p>
          <w:p w14:paraId="7A2229D4" w14:textId="77777777" w:rsidR="00434307" w:rsidRDefault="00434307" w:rsidP="00F45358">
            <w:pPr>
              <w:rPr>
                <w:rFonts w:ascii="Arial" w:hAnsi="Arial" w:cs="Arial"/>
                <w:sz w:val="24"/>
                <w:szCs w:val="24"/>
              </w:rPr>
            </w:pPr>
          </w:p>
          <w:p w14:paraId="54F5A959" w14:textId="77777777" w:rsidR="00434307" w:rsidRDefault="00434307" w:rsidP="00F45358">
            <w:pPr>
              <w:rPr>
                <w:rFonts w:ascii="Arial" w:hAnsi="Arial" w:cs="Arial"/>
                <w:sz w:val="24"/>
                <w:szCs w:val="24"/>
              </w:rPr>
            </w:pPr>
          </w:p>
          <w:p w14:paraId="2F2F5694" w14:textId="49C0C287" w:rsidR="00F6202F" w:rsidRDefault="00F6202F" w:rsidP="00F45358">
            <w:pPr>
              <w:rPr>
                <w:rFonts w:ascii="Arial" w:hAnsi="Arial" w:cs="Arial"/>
                <w:sz w:val="24"/>
                <w:szCs w:val="24"/>
              </w:rPr>
            </w:pPr>
            <w:r>
              <w:rPr>
                <w:rFonts w:ascii="Arial" w:hAnsi="Arial" w:cs="Arial"/>
                <w:sz w:val="24"/>
                <w:szCs w:val="24"/>
              </w:rPr>
              <w:t>xiv.</w:t>
            </w:r>
          </w:p>
          <w:p w14:paraId="5364D369" w14:textId="77777777" w:rsidR="00F6202F" w:rsidRDefault="00F6202F" w:rsidP="00F45358">
            <w:pPr>
              <w:rPr>
                <w:rFonts w:ascii="Arial" w:hAnsi="Arial" w:cs="Arial"/>
                <w:sz w:val="24"/>
                <w:szCs w:val="24"/>
              </w:rPr>
            </w:pPr>
          </w:p>
          <w:p w14:paraId="09DCDEA3" w14:textId="77777777" w:rsidR="00F6202F" w:rsidRDefault="00F6202F" w:rsidP="00F45358">
            <w:pPr>
              <w:rPr>
                <w:rFonts w:ascii="Arial" w:hAnsi="Arial" w:cs="Arial"/>
                <w:sz w:val="24"/>
                <w:szCs w:val="24"/>
              </w:rPr>
            </w:pPr>
          </w:p>
          <w:p w14:paraId="7C3B7489" w14:textId="35111516" w:rsidR="00F6202F" w:rsidRDefault="00F6202F" w:rsidP="00F45358">
            <w:pPr>
              <w:rPr>
                <w:rFonts w:ascii="Arial" w:hAnsi="Arial" w:cs="Arial"/>
                <w:sz w:val="24"/>
                <w:szCs w:val="24"/>
              </w:rPr>
            </w:pPr>
            <w:r>
              <w:rPr>
                <w:rFonts w:ascii="Arial" w:hAnsi="Arial" w:cs="Arial"/>
                <w:sz w:val="24"/>
                <w:szCs w:val="24"/>
              </w:rPr>
              <w:t>xv.</w:t>
            </w:r>
          </w:p>
          <w:p w14:paraId="464A985F" w14:textId="77777777" w:rsidR="00F6202F" w:rsidRDefault="00F6202F" w:rsidP="00F45358">
            <w:pPr>
              <w:rPr>
                <w:rFonts w:ascii="Arial" w:hAnsi="Arial" w:cs="Arial"/>
                <w:sz w:val="24"/>
                <w:szCs w:val="24"/>
              </w:rPr>
            </w:pPr>
          </w:p>
          <w:p w14:paraId="244F20BF" w14:textId="77777777" w:rsidR="00F6202F" w:rsidRDefault="00F6202F" w:rsidP="00F45358">
            <w:pPr>
              <w:rPr>
                <w:rFonts w:ascii="Arial" w:hAnsi="Arial" w:cs="Arial"/>
                <w:sz w:val="24"/>
                <w:szCs w:val="24"/>
              </w:rPr>
            </w:pPr>
          </w:p>
          <w:p w14:paraId="6DBFD908" w14:textId="77777777" w:rsidR="00F6202F" w:rsidRDefault="00F6202F" w:rsidP="00F45358">
            <w:pPr>
              <w:rPr>
                <w:rFonts w:ascii="Arial" w:hAnsi="Arial" w:cs="Arial"/>
                <w:sz w:val="24"/>
                <w:szCs w:val="24"/>
              </w:rPr>
            </w:pPr>
          </w:p>
          <w:p w14:paraId="40FDE7C8" w14:textId="77777777" w:rsidR="00F6202F" w:rsidRDefault="00F6202F" w:rsidP="00F45358">
            <w:pPr>
              <w:rPr>
                <w:rFonts w:ascii="Arial" w:hAnsi="Arial" w:cs="Arial"/>
                <w:sz w:val="24"/>
                <w:szCs w:val="24"/>
              </w:rPr>
            </w:pPr>
          </w:p>
          <w:p w14:paraId="27389466" w14:textId="77777777" w:rsidR="00F6202F" w:rsidRDefault="00F6202F" w:rsidP="00F45358">
            <w:pPr>
              <w:rPr>
                <w:rFonts w:ascii="Arial" w:hAnsi="Arial" w:cs="Arial"/>
                <w:sz w:val="24"/>
                <w:szCs w:val="24"/>
              </w:rPr>
            </w:pPr>
          </w:p>
          <w:p w14:paraId="1BD38B82" w14:textId="77777777" w:rsidR="00F6202F" w:rsidRDefault="00F6202F" w:rsidP="00F45358">
            <w:pPr>
              <w:rPr>
                <w:rFonts w:ascii="Arial" w:hAnsi="Arial" w:cs="Arial"/>
                <w:sz w:val="24"/>
                <w:szCs w:val="24"/>
              </w:rPr>
            </w:pPr>
          </w:p>
          <w:p w14:paraId="6B2B0C5B" w14:textId="77777777" w:rsidR="00F6202F" w:rsidRDefault="00F6202F" w:rsidP="00F45358">
            <w:pPr>
              <w:rPr>
                <w:rFonts w:ascii="Arial" w:hAnsi="Arial" w:cs="Arial"/>
                <w:sz w:val="24"/>
                <w:szCs w:val="24"/>
              </w:rPr>
            </w:pPr>
          </w:p>
          <w:p w14:paraId="44A4ECDE" w14:textId="18ED1CBA" w:rsidR="00F6202F" w:rsidRDefault="00F6202F" w:rsidP="00F45358">
            <w:pPr>
              <w:rPr>
                <w:rFonts w:ascii="Arial" w:hAnsi="Arial" w:cs="Arial"/>
                <w:sz w:val="24"/>
                <w:szCs w:val="24"/>
              </w:rPr>
            </w:pPr>
            <w:r>
              <w:rPr>
                <w:rFonts w:ascii="Arial" w:hAnsi="Arial" w:cs="Arial"/>
                <w:sz w:val="24"/>
                <w:szCs w:val="24"/>
              </w:rPr>
              <w:lastRenderedPageBreak/>
              <w:t>xvi.</w:t>
            </w:r>
          </w:p>
          <w:p w14:paraId="0401AF30" w14:textId="77777777" w:rsidR="00F6202F" w:rsidRDefault="00F6202F" w:rsidP="00F45358">
            <w:pPr>
              <w:rPr>
                <w:rFonts w:ascii="Arial" w:hAnsi="Arial" w:cs="Arial"/>
                <w:sz w:val="24"/>
                <w:szCs w:val="24"/>
              </w:rPr>
            </w:pPr>
          </w:p>
          <w:p w14:paraId="5AB892D1" w14:textId="77777777" w:rsidR="00F6202F" w:rsidRDefault="00F6202F" w:rsidP="00F45358">
            <w:pPr>
              <w:rPr>
                <w:rFonts w:ascii="Arial" w:hAnsi="Arial" w:cs="Arial"/>
                <w:sz w:val="24"/>
                <w:szCs w:val="24"/>
              </w:rPr>
            </w:pPr>
          </w:p>
          <w:p w14:paraId="7518B433" w14:textId="77777777" w:rsidR="00F6202F" w:rsidRDefault="00F6202F" w:rsidP="00F45358">
            <w:pPr>
              <w:rPr>
                <w:rFonts w:ascii="Arial" w:hAnsi="Arial" w:cs="Arial"/>
                <w:sz w:val="24"/>
                <w:szCs w:val="24"/>
              </w:rPr>
            </w:pPr>
          </w:p>
          <w:p w14:paraId="7AD6C4DA" w14:textId="77777777" w:rsidR="00F6202F" w:rsidRDefault="00F6202F" w:rsidP="00F45358">
            <w:pPr>
              <w:rPr>
                <w:rFonts w:ascii="Arial" w:hAnsi="Arial" w:cs="Arial"/>
                <w:sz w:val="24"/>
                <w:szCs w:val="24"/>
              </w:rPr>
            </w:pPr>
          </w:p>
          <w:p w14:paraId="7C58612E" w14:textId="77777777" w:rsidR="00F6202F" w:rsidRDefault="00F6202F" w:rsidP="00F45358">
            <w:pPr>
              <w:rPr>
                <w:rFonts w:ascii="Arial" w:hAnsi="Arial" w:cs="Arial"/>
                <w:sz w:val="24"/>
                <w:szCs w:val="24"/>
              </w:rPr>
            </w:pPr>
          </w:p>
          <w:p w14:paraId="2368952C" w14:textId="77777777" w:rsidR="00F6202F" w:rsidRDefault="00F6202F" w:rsidP="00F45358">
            <w:pPr>
              <w:rPr>
                <w:rFonts w:ascii="Arial" w:hAnsi="Arial" w:cs="Arial"/>
                <w:sz w:val="24"/>
                <w:szCs w:val="24"/>
              </w:rPr>
            </w:pPr>
          </w:p>
          <w:p w14:paraId="7CD0D77E" w14:textId="77777777" w:rsidR="00F6202F" w:rsidRDefault="00F6202F" w:rsidP="00F45358">
            <w:pPr>
              <w:rPr>
                <w:rFonts w:ascii="Arial" w:hAnsi="Arial" w:cs="Arial"/>
                <w:sz w:val="24"/>
                <w:szCs w:val="24"/>
              </w:rPr>
            </w:pPr>
          </w:p>
          <w:p w14:paraId="47BBA1C2" w14:textId="77777777" w:rsidR="00F6202F" w:rsidRDefault="00F6202F" w:rsidP="00F45358">
            <w:pPr>
              <w:rPr>
                <w:rFonts w:ascii="Arial" w:hAnsi="Arial" w:cs="Arial"/>
                <w:sz w:val="24"/>
                <w:szCs w:val="24"/>
              </w:rPr>
            </w:pPr>
          </w:p>
          <w:p w14:paraId="2A47D190" w14:textId="77777777" w:rsidR="00F6202F" w:rsidRDefault="00F6202F" w:rsidP="00F45358">
            <w:pPr>
              <w:rPr>
                <w:rFonts w:ascii="Arial" w:hAnsi="Arial" w:cs="Arial"/>
                <w:sz w:val="24"/>
                <w:szCs w:val="24"/>
              </w:rPr>
            </w:pPr>
          </w:p>
          <w:p w14:paraId="16D53DE7" w14:textId="77777777" w:rsidR="00BF6C4D" w:rsidRDefault="00BF6C4D" w:rsidP="00F45358">
            <w:pPr>
              <w:rPr>
                <w:rFonts w:ascii="Arial" w:hAnsi="Arial" w:cs="Arial"/>
                <w:sz w:val="24"/>
                <w:szCs w:val="24"/>
              </w:rPr>
            </w:pPr>
          </w:p>
          <w:p w14:paraId="39033F91" w14:textId="77777777" w:rsidR="00F6202F" w:rsidRDefault="00F6202F" w:rsidP="00F45358">
            <w:pPr>
              <w:rPr>
                <w:rFonts w:ascii="Arial" w:hAnsi="Arial" w:cs="Arial"/>
                <w:sz w:val="24"/>
                <w:szCs w:val="24"/>
              </w:rPr>
            </w:pPr>
          </w:p>
          <w:p w14:paraId="404530D1" w14:textId="77777777" w:rsidR="00F6202F" w:rsidRDefault="00F6202F" w:rsidP="00F45358">
            <w:pPr>
              <w:rPr>
                <w:rFonts w:ascii="Arial" w:hAnsi="Arial" w:cs="Arial"/>
                <w:sz w:val="24"/>
                <w:szCs w:val="24"/>
              </w:rPr>
            </w:pPr>
          </w:p>
          <w:p w14:paraId="65B064F9" w14:textId="43DF9E83" w:rsidR="00F6202F" w:rsidRDefault="00F6202F" w:rsidP="00F45358">
            <w:pPr>
              <w:rPr>
                <w:rFonts w:ascii="Arial" w:hAnsi="Arial" w:cs="Arial"/>
                <w:sz w:val="24"/>
                <w:szCs w:val="24"/>
              </w:rPr>
            </w:pPr>
            <w:r>
              <w:rPr>
                <w:rFonts w:ascii="Arial" w:hAnsi="Arial" w:cs="Arial"/>
                <w:sz w:val="24"/>
                <w:szCs w:val="24"/>
              </w:rPr>
              <w:t>xvii.</w:t>
            </w:r>
          </w:p>
          <w:p w14:paraId="0EA6D0A4" w14:textId="77777777" w:rsidR="00F6202F" w:rsidRDefault="00F6202F" w:rsidP="00F45358">
            <w:pPr>
              <w:rPr>
                <w:rFonts w:ascii="Arial" w:hAnsi="Arial" w:cs="Arial"/>
                <w:sz w:val="24"/>
                <w:szCs w:val="24"/>
              </w:rPr>
            </w:pPr>
          </w:p>
          <w:p w14:paraId="5AF76B60" w14:textId="77777777" w:rsidR="00F6202F" w:rsidRDefault="00F6202F" w:rsidP="00F45358">
            <w:pPr>
              <w:rPr>
                <w:rFonts w:ascii="Arial" w:hAnsi="Arial" w:cs="Arial"/>
                <w:sz w:val="24"/>
                <w:szCs w:val="24"/>
              </w:rPr>
            </w:pPr>
          </w:p>
          <w:p w14:paraId="6AA4483C" w14:textId="77777777" w:rsidR="00F6202F" w:rsidRDefault="00F6202F" w:rsidP="00F45358">
            <w:pPr>
              <w:rPr>
                <w:rFonts w:ascii="Arial" w:hAnsi="Arial" w:cs="Arial"/>
                <w:sz w:val="24"/>
                <w:szCs w:val="24"/>
              </w:rPr>
            </w:pPr>
          </w:p>
          <w:p w14:paraId="7158A5E0" w14:textId="77777777" w:rsidR="00F6202F" w:rsidRDefault="00F6202F" w:rsidP="00F45358">
            <w:pPr>
              <w:rPr>
                <w:rFonts w:ascii="Arial" w:hAnsi="Arial" w:cs="Arial"/>
                <w:sz w:val="24"/>
                <w:szCs w:val="24"/>
              </w:rPr>
            </w:pPr>
          </w:p>
          <w:p w14:paraId="6FBC436E" w14:textId="77777777" w:rsidR="00904B83" w:rsidRDefault="00904B83" w:rsidP="00F45358">
            <w:pPr>
              <w:rPr>
                <w:rFonts w:ascii="Arial" w:hAnsi="Arial" w:cs="Arial"/>
                <w:sz w:val="24"/>
                <w:szCs w:val="24"/>
              </w:rPr>
            </w:pPr>
          </w:p>
          <w:p w14:paraId="2A5B9BEE" w14:textId="77777777" w:rsidR="00F6202F" w:rsidRDefault="00F6202F" w:rsidP="00F45358">
            <w:pPr>
              <w:rPr>
                <w:rFonts w:ascii="Arial" w:hAnsi="Arial" w:cs="Arial"/>
                <w:sz w:val="24"/>
                <w:szCs w:val="24"/>
              </w:rPr>
            </w:pPr>
          </w:p>
          <w:p w14:paraId="3361F40C" w14:textId="77777777" w:rsidR="00F6202F" w:rsidRDefault="00F6202F" w:rsidP="00F45358">
            <w:pPr>
              <w:rPr>
                <w:rFonts w:ascii="Arial" w:hAnsi="Arial" w:cs="Arial"/>
                <w:sz w:val="24"/>
                <w:szCs w:val="24"/>
              </w:rPr>
            </w:pPr>
          </w:p>
          <w:p w14:paraId="5139D6A6" w14:textId="77777777" w:rsidR="00F6202F" w:rsidRDefault="00F6202F" w:rsidP="00F45358">
            <w:pPr>
              <w:rPr>
                <w:rFonts w:ascii="Arial" w:hAnsi="Arial" w:cs="Arial"/>
                <w:sz w:val="24"/>
                <w:szCs w:val="24"/>
              </w:rPr>
            </w:pPr>
          </w:p>
          <w:p w14:paraId="330F4908" w14:textId="5F140DB0" w:rsidR="00F6202F" w:rsidRDefault="00F6202F" w:rsidP="00F45358">
            <w:pPr>
              <w:rPr>
                <w:rFonts w:ascii="Arial" w:hAnsi="Arial" w:cs="Arial"/>
                <w:sz w:val="24"/>
                <w:szCs w:val="24"/>
              </w:rPr>
            </w:pPr>
            <w:r>
              <w:rPr>
                <w:rFonts w:ascii="Arial" w:hAnsi="Arial" w:cs="Arial"/>
                <w:sz w:val="24"/>
                <w:szCs w:val="24"/>
              </w:rPr>
              <w:t>xviii.</w:t>
            </w:r>
          </w:p>
          <w:p w14:paraId="73D57B57" w14:textId="77777777" w:rsidR="00F6202F" w:rsidRDefault="00F6202F" w:rsidP="00F45358">
            <w:pPr>
              <w:rPr>
                <w:rFonts w:ascii="Arial" w:hAnsi="Arial" w:cs="Arial"/>
                <w:sz w:val="24"/>
                <w:szCs w:val="24"/>
              </w:rPr>
            </w:pPr>
          </w:p>
          <w:p w14:paraId="21A08EC3" w14:textId="77777777" w:rsidR="00F6202F" w:rsidRDefault="00F6202F" w:rsidP="00F45358">
            <w:pPr>
              <w:rPr>
                <w:rFonts w:ascii="Arial" w:hAnsi="Arial" w:cs="Arial"/>
                <w:sz w:val="24"/>
                <w:szCs w:val="24"/>
              </w:rPr>
            </w:pPr>
          </w:p>
          <w:p w14:paraId="17ADE7A8" w14:textId="77777777" w:rsidR="00F6202F" w:rsidRDefault="00F6202F" w:rsidP="00F45358">
            <w:pPr>
              <w:rPr>
                <w:rFonts w:ascii="Arial" w:hAnsi="Arial" w:cs="Arial"/>
                <w:sz w:val="24"/>
                <w:szCs w:val="24"/>
              </w:rPr>
            </w:pPr>
          </w:p>
          <w:p w14:paraId="6C829D06" w14:textId="77777777" w:rsidR="00F6202F" w:rsidRDefault="00F6202F" w:rsidP="00F45358">
            <w:pPr>
              <w:rPr>
                <w:rFonts w:ascii="Arial" w:hAnsi="Arial" w:cs="Arial"/>
                <w:sz w:val="24"/>
                <w:szCs w:val="24"/>
              </w:rPr>
            </w:pPr>
          </w:p>
          <w:p w14:paraId="1E410BCB" w14:textId="77777777" w:rsidR="00904B83" w:rsidRDefault="00904B83" w:rsidP="00F45358">
            <w:pPr>
              <w:rPr>
                <w:rFonts w:ascii="Arial" w:hAnsi="Arial" w:cs="Arial"/>
                <w:sz w:val="24"/>
                <w:szCs w:val="24"/>
              </w:rPr>
            </w:pPr>
          </w:p>
          <w:p w14:paraId="286AB333" w14:textId="77777777" w:rsidR="00904B83" w:rsidRDefault="00904B83" w:rsidP="00F45358">
            <w:pPr>
              <w:rPr>
                <w:rFonts w:ascii="Arial" w:hAnsi="Arial" w:cs="Arial"/>
                <w:sz w:val="24"/>
                <w:szCs w:val="24"/>
              </w:rPr>
            </w:pPr>
          </w:p>
          <w:p w14:paraId="0A25DBBA" w14:textId="77777777" w:rsidR="00904B83" w:rsidRDefault="00904B83" w:rsidP="00F45358">
            <w:pPr>
              <w:rPr>
                <w:rFonts w:ascii="Arial" w:hAnsi="Arial" w:cs="Arial"/>
                <w:sz w:val="24"/>
                <w:szCs w:val="24"/>
              </w:rPr>
            </w:pPr>
          </w:p>
          <w:p w14:paraId="4BEC7037" w14:textId="77777777" w:rsidR="00904B83" w:rsidRDefault="00904B83" w:rsidP="00F45358">
            <w:pPr>
              <w:rPr>
                <w:rFonts w:ascii="Arial" w:hAnsi="Arial" w:cs="Arial"/>
                <w:sz w:val="24"/>
                <w:szCs w:val="24"/>
              </w:rPr>
            </w:pPr>
          </w:p>
          <w:p w14:paraId="1BDBBCC2" w14:textId="77777777" w:rsidR="00904B83" w:rsidRDefault="00904B83" w:rsidP="00F45358">
            <w:pPr>
              <w:rPr>
                <w:rFonts w:ascii="Arial" w:hAnsi="Arial" w:cs="Arial"/>
                <w:sz w:val="24"/>
                <w:szCs w:val="24"/>
              </w:rPr>
            </w:pPr>
          </w:p>
          <w:p w14:paraId="7044D75E" w14:textId="77777777" w:rsidR="00904B83" w:rsidRDefault="00904B83" w:rsidP="00F45358">
            <w:pPr>
              <w:rPr>
                <w:rFonts w:ascii="Arial" w:hAnsi="Arial" w:cs="Arial"/>
                <w:sz w:val="24"/>
                <w:szCs w:val="24"/>
              </w:rPr>
            </w:pPr>
          </w:p>
          <w:p w14:paraId="6AA73055" w14:textId="77777777" w:rsidR="00BF6C4D" w:rsidRDefault="00BF6C4D" w:rsidP="00F45358">
            <w:pPr>
              <w:rPr>
                <w:rFonts w:ascii="Arial" w:hAnsi="Arial" w:cs="Arial"/>
                <w:sz w:val="24"/>
                <w:szCs w:val="24"/>
              </w:rPr>
            </w:pPr>
          </w:p>
          <w:p w14:paraId="40A8CC75" w14:textId="77777777" w:rsidR="00F6202F" w:rsidRDefault="00F6202F" w:rsidP="00F45358">
            <w:pPr>
              <w:rPr>
                <w:rFonts w:ascii="Arial" w:hAnsi="Arial" w:cs="Arial"/>
                <w:sz w:val="24"/>
                <w:szCs w:val="24"/>
              </w:rPr>
            </w:pPr>
          </w:p>
          <w:p w14:paraId="0F43E29A" w14:textId="7255BDF9" w:rsidR="00F6202F" w:rsidRDefault="00F6202F" w:rsidP="00F45358">
            <w:pPr>
              <w:rPr>
                <w:rFonts w:ascii="Arial" w:hAnsi="Arial" w:cs="Arial"/>
                <w:sz w:val="24"/>
                <w:szCs w:val="24"/>
              </w:rPr>
            </w:pPr>
            <w:r>
              <w:rPr>
                <w:rFonts w:ascii="Arial" w:hAnsi="Arial" w:cs="Arial"/>
                <w:sz w:val="24"/>
                <w:szCs w:val="24"/>
              </w:rPr>
              <w:t>xix.</w:t>
            </w:r>
          </w:p>
          <w:p w14:paraId="05FFDE90" w14:textId="77777777" w:rsidR="00F6202F" w:rsidRDefault="00F6202F" w:rsidP="00F45358">
            <w:pPr>
              <w:rPr>
                <w:rFonts w:ascii="Arial" w:hAnsi="Arial" w:cs="Arial"/>
                <w:sz w:val="24"/>
                <w:szCs w:val="24"/>
              </w:rPr>
            </w:pPr>
          </w:p>
          <w:p w14:paraId="494AEEB4" w14:textId="77777777" w:rsidR="00F6202F" w:rsidRDefault="00F6202F" w:rsidP="00F45358">
            <w:pPr>
              <w:rPr>
                <w:rFonts w:ascii="Arial" w:hAnsi="Arial" w:cs="Arial"/>
                <w:sz w:val="24"/>
                <w:szCs w:val="24"/>
              </w:rPr>
            </w:pPr>
          </w:p>
          <w:p w14:paraId="53FC707D" w14:textId="77777777" w:rsidR="00F6202F" w:rsidRDefault="00F6202F" w:rsidP="00F45358">
            <w:pPr>
              <w:rPr>
                <w:rFonts w:ascii="Arial" w:hAnsi="Arial" w:cs="Arial"/>
                <w:sz w:val="24"/>
                <w:szCs w:val="24"/>
              </w:rPr>
            </w:pPr>
          </w:p>
          <w:p w14:paraId="1C38AC43" w14:textId="77777777" w:rsidR="00904B83" w:rsidRDefault="00904B83" w:rsidP="00F45358">
            <w:pPr>
              <w:rPr>
                <w:rFonts w:ascii="Arial" w:hAnsi="Arial" w:cs="Arial"/>
                <w:sz w:val="24"/>
                <w:szCs w:val="24"/>
              </w:rPr>
            </w:pPr>
          </w:p>
          <w:p w14:paraId="3F45FA0C" w14:textId="77777777" w:rsidR="00904B83" w:rsidRDefault="00904B83" w:rsidP="00F45358">
            <w:pPr>
              <w:rPr>
                <w:rFonts w:ascii="Arial" w:hAnsi="Arial" w:cs="Arial"/>
                <w:sz w:val="24"/>
                <w:szCs w:val="24"/>
              </w:rPr>
            </w:pPr>
          </w:p>
          <w:p w14:paraId="7BD873D0" w14:textId="77777777" w:rsidR="00904B83" w:rsidRDefault="00904B83" w:rsidP="00F45358">
            <w:pPr>
              <w:rPr>
                <w:rFonts w:ascii="Arial" w:hAnsi="Arial" w:cs="Arial"/>
                <w:sz w:val="24"/>
                <w:szCs w:val="24"/>
              </w:rPr>
            </w:pPr>
          </w:p>
          <w:p w14:paraId="5A59522B" w14:textId="77777777" w:rsidR="00904B83" w:rsidRDefault="00904B83" w:rsidP="00F45358">
            <w:pPr>
              <w:rPr>
                <w:rFonts w:ascii="Arial" w:hAnsi="Arial" w:cs="Arial"/>
                <w:sz w:val="24"/>
                <w:szCs w:val="24"/>
              </w:rPr>
            </w:pPr>
          </w:p>
          <w:p w14:paraId="07CD8031" w14:textId="77777777" w:rsidR="00F6202F" w:rsidRDefault="00F6202F" w:rsidP="00F45358">
            <w:pPr>
              <w:rPr>
                <w:rFonts w:ascii="Arial" w:hAnsi="Arial" w:cs="Arial"/>
                <w:sz w:val="24"/>
                <w:szCs w:val="24"/>
              </w:rPr>
            </w:pPr>
          </w:p>
          <w:p w14:paraId="22DBF382" w14:textId="77777777" w:rsidR="00F6202F" w:rsidRDefault="00F6202F" w:rsidP="00F45358">
            <w:pPr>
              <w:rPr>
                <w:rFonts w:ascii="Arial" w:hAnsi="Arial" w:cs="Arial"/>
                <w:sz w:val="24"/>
                <w:szCs w:val="24"/>
              </w:rPr>
            </w:pPr>
          </w:p>
          <w:p w14:paraId="4F54578E" w14:textId="644C145A" w:rsidR="00F6202F" w:rsidRDefault="0076660B" w:rsidP="00F45358">
            <w:pPr>
              <w:rPr>
                <w:rFonts w:ascii="Arial" w:hAnsi="Arial" w:cs="Arial"/>
                <w:sz w:val="24"/>
                <w:szCs w:val="24"/>
              </w:rPr>
            </w:pPr>
            <w:r>
              <w:rPr>
                <w:rFonts w:ascii="Arial" w:hAnsi="Arial" w:cs="Arial"/>
                <w:sz w:val="24"/>
                <w:szCs w:val="24"/>
              </w:rPr>
              <w:t>xx.</w:t>
            </w:r>
          </w:p>
          <w:p w14:paraId="33946454" w14:textId="77777777" w:rsidR="0076660B" w:rsidRDefault="0076660B" w:rsidP="00F45358">
            <w:pPr>
              <w:rPr>
                <w:rFonts w:ascii="Arial" w:hAnsi="Arial" w:cs="Arial"/>
                <w:sz w:val="24"/>
                <w:szCs w:val="24"/>
              </w:rPr>
            </w:pPr>
          </w:p>
          <w:p w14:paraId="63C4836D" w14:textId="77777777" w:rsidR="0076660B" w:rsidRDefault="0076660B" w:rsidP="00F45358">
            <w:pPr>
              <w:rPr>
                <w:rFonts w:ascii="Arial" w:hAnsi="Arial" w:cs="Arial"/>
                <w:sz w:val="24"/>
                <w:szCs w:val="24"/>
              </w:rPr>
            </w:pPr>
          </w:p>
          <w:p w14:paraId="740F01B0" w14:textId="77777777" w:rsidR="0076660B" w:rsidRDefault="0076660B" w:rsidP="00F45358">
            <w:pPr>
              <w:rPr>
                <w:rFonts w:ascii="Arial" w:hAnsi="Arial" w:cs="Arial"/>
                <w:sz w:val="24"/>
                <w:szCs w:val="24"/>
              </w:rPr>
            </w:pPr>
          </w:p>
          <w:p w14:paraId="4264486A" w14:textId="77777777" w:rsidR="0076660B" w:rsidRDefault="0076660B" w:rsidP="00F45358">
            <w:pPr>
              <w:rPr>
                <w:rFonts w:ascii="Arial" w:hAnsi="Arial" w:cs="Arial"/>
                <w:sz w:val="24"/>
                <w:szCs w:val="24"/>
              </w:rPr>
            </w:pPr>
          </w:p>
          <w:p w14:paraId="12B8FC11" w14:textId="77777777" w:rsidR="004F465D" w:rsidRDefault="004F465D" w:rsidP="00F45358">
            <w:pPr>
              <w:rPr>
                <w:rFonts w:ascii="Arial" w:hAnsi="Arial" w:cs="Arial"/>
                <w:sz w:val="24"/>
                <w:szCs w:val="24"/>
              </w:rPr>
            </w:pPr>
          </w:p>
          <w:p w14:paraId="03B24CCF" w14:textId="6A9D3852" w:rsidR="0076660B" w:rsidRDefault="0076660B" w:rsidP="00F45358">
            <w:pPr>
              <w:rPr>
                <w:rFonts w:ascii="Arial" w:hAnsi="Arial" w:cs="Arial"/>
                <w:sz w:val="24"/>
                <w:szCs w:val="24"/>
              </w:rPr>
            </w:pPr>
            <w:r>
              <w:rPr>
                <w:rFonts w:ascii="Arial" w:hAnsi="Arial" w:cs="Arial"/>
                <w:sz w:val="24"/>
                <w:szCs w:val="24"/>
              </w:rPr>
              <w:t>xxi.</w:t>
            </w:r>
          </w:p>
          <w:p w14:paraId="447459C6" w14:textId="77777777" w:rsidR="0076660B" w:rsidRDefault="0076660B" w:rsidP="00F45358">
            <w:pPr>
              <w:rPr>
                <w:rFonts w:ascii="Arial" w:hAnsi="Arial" w:cs="Arial"/>
                <w:sz w:val="24"/>
                <w:szCs w:val="24"/>
              </w:rPr>
            </w:pPr>
          </w:p>
          <w:p w14:paraId="53A35DAC" w14:textId="77777777" w:rsidR="0076660B" w:rsidRDefault="0076660B" w:rsidP="00F45358">
            <w:pPr>
              <w:rPr>
                <w:rFonts w:ascii="Arial" w:hAnsi="Arial" w:cs="Arial"/>
                <w:sz w:val="24"/>
                <w:szCs w:val="24"/>
              </w:rPr>
            </w:pPr>
          </w:p>
          <w:p w14:paraId="746BDE2A" w14:textId="77777777" w:rsidR="0076660B" w:rsidRDefault="0076660B" w:rsidP="00F45358">
            <w:pPr>
              <w:rPr>
                <w:rFonts w:ascii="Arial" w:hAnsi="Arial" w:cs="Arial"/>
                <w:sz w:val="24"/>
                <w:szCs w:val="24"/>
              </w:rPr>
            </w:pPr>
          </w:p>
          <w:p w14:paraId="78CC30CA" w14:textId="77777777" w:rsidR="0076660B" w:rsidRDefault="0076660B" w:rsidP="00F45358">
            <w:pPr>
              <w:rPr>
                <w:rFonts w:ascii="Arial" w:hAnsi="Arial" w:cs="Arial"/>
                <w:sz w:val="24"/>
                <w:szCs w:val="24"/>
              </w:rPr>
            </w:pPr>
          </w:p>
          <w:p w14:paraId="4A5755CB" w14:textId="2A82395D" w:rsidR="0076660B" w:rsidRDefault="0076660B" w:rsidP="00F45358">
            <w:pPr>
              <w:rPr>
                <w:rFonts w:ascii="Arial" w:hAnsi="Arial" w:cs="Arial"/>
                <w:sz w:val="24"/>
                <w:szCs w:val="24"/>
              </w:rPr>
            </w:pPr>
            <w:r>
              <w:rPr>
                <w:rFonts w:ascii="Arial" w:hAnsi="Arial" w:cs="Arial"/>
                <w:sz w:val="24"/>
                <w:szCs w:val="24"/>
              </w:rPr>
              <w:t>xxii.</w:t>
            </w:r>
          </w:p>
          <w:p w14:paraId="76DBEAE2" w14:textId="77777777" w:rsidR="0076660B" w:rsidRDefault="0076660B" w:rsidP="00F45358">
            <w:pPr>
              <w:rPr>
                <w:rFonts w:ascii="Arial" w:hAnsi="Arial" w:cs="Arial"/>
                <w:sz w:val="24"/>
                <w:szCs w:val="24"/>
              </w:rPr>
            </w:pPr>
          </w:p>
          <w:p w14:paraId="3382ED77" w14:textId="77777777" w:rsidR="0076660B" w:rsidRDefault="0076660B" w:rsidP="00F45358">
            <w:pPr>
              <w:rPr>
                <w:rFonts w:ascii="Arial" w:hAnsi="Arial" w:cs="Arial"/>
                <w:sz w:val="24"/>
                <w:szCs w:val="24"/>
              </w:rPr>
            </w:pPr>
          </w:p>
          <w:p w14:paraId="6ECC450A" w14:textId="77777777" w:rsidR="0076660B" w:rsidRDefault="0076660B" w:rsidP="00F45358">
            <w:pPr>
              <w:rPr>
                <w:rFonts w:ascii="Arial" w:hAnsi="Arial" w:cs="Arial"/>
                <w:sz w:val="24"/>
                <w:szCs w:val="24"/>
              </w:rPr>
            </w:pPr>
          </w:p>
          <w:p w14:paraId="3C7EA186" w14:textId="77777777" w:rsidR="0076660B" w:rsidRDefault="0076660B" w:rsidP="00F45358">
            <w:pPr>
              <w:rPr>
                <w:rFonts w:ascii="Arial" w:hAnsi="Arial" w:cs="Arial"/>
                <w:sz w:val="24"/>
                <w:szCs w:val="24"/>
              </w:rPr>
            </w:pPr>
          </w:p>
          <w:p w14:paraId="036FFC7A" w14:textId="77777777" w:rsidR="00904B83" w:rsidRDefault="00904B83" w:rsidP="00F45358">
            <w:pPr>
              <w:rPr>
                <w:rFonts w:ascii="Arial" w:hAnsi="Arial" w:cs="Arial"/>
                <w:sz w:val="24"/>
                <w:szCs w:val="24"/>
              </w:rPr>
            </w:pPr>
          </w:p>
          <w:p w14:paraId="3206D8D1" w14:textId="77777777" w:rsidR="00904B83" w:rsidRDefault="00904B83" w:rsidP="00F45358">
            <w:pPr>
              <w:rPr>
                <w:rFonts w:ascii="Arial" w:hAnsi="Arial" w:cs="Arial"/>
                <w:sz w:val="24"/>
                <w:szCs w:val="24"/>
              </w:rPr>
            </w:pPr>
          </w:p>
          <w:p w14:paraId="73A94B03" w14:textId="64883877" w:rsidR="0076660B" w:rsidRDefault="0076660B" w:rsidP="00F45358">
            <w:pPr>
              <w:rPr>
                <w:rFonts w:ascii="Arial" w:hAnsi="Arial" w:cs="Arial"/>
                <w:sz w:val="24"/>
                <w:szCs w:val="24"/>
              </w:rPr>
            </w:pPr>
            <w:r>
              <w:rPr>
                <w:rFonts w:ascii="Arial" w:hAnsi="Arial" w:cs="Arial"/>
                <w:sz w:val="24"/>
                <w:szCs w:val="24"/>
              </w:rPr>
              <w:t>xxiii.</w:t>
            </w:r>
          </w:p>
          <w:p w14:paraId="4F328467" w14:textId="77777777" w:rsidR="0076660B" w:rsidRDefault="0076660B" w:rsidP="00F45358">
            <w:pPr>
              <w:rPr>
                <w:rFonts w:ascii="Arial" w:hAnsi="Arial" w:cs="Arial"/>
                <w:sz w:val="24"/>
                <w:szCs w:val="24"/>
              </w:rPr>
            </w:pPr>
          </w:p>
          <w:p w14:paraId="1FCC2212" w14:textId="77777777" w:rsidR="0076660B" w:rsidRDefault="0076660B" w:rsidP="00F45358">
            <w:pPr>
              <w:rPr>
                <w:rFonts w:ascii="Arial" w:hAnsi="Arial" w:cs="Arial"/>
                <w:sz w:val="24"/>
                <w:szCs w:val="24"/>
              </w:rPr>
            </w:pPr>
          </w:p>
          <w:p w14:paraId="44973AB3" w14:textId="77777777" w:rsidR="0076660B" w:rsidRDefault="0076660B" w:rsidP="00F45358">
            <w:pPr>
              <w:rPr>
                <w:rFonts w:ascii="Arial" w:hAnsi="Arial" w:cs="Arial"/>
                <w:sz w:val="24"/>
                <w:szCs w:val="24"/>
              </w:rPr>
            </w:pPr>
          </w:p>
          <w:p w14:paraId="0BED35E1" w14:textId="77777777" w:rsidR="0076660B" w:rsidRDefault="0076660B" w:rsidP="00F45358">
            <w:pPr>
              <w:rPr>
                <w:rFonts w:ascii="Arial" w:hAnsi="Arial" w:cs="Arial"/>
                <w:sz w:val="24"/>
                <w:szCs w:val="24"/>
              </w:rPr>
            </w:pPr>
          </w:p>
          <w:p w14:paraId="667B93ED" w14:textId="77777777" w:rsidR="0076660B" w:rsidRDefault="0076660B" w:rsidP="00F45358">
            <w:pPr>
              <w:rPr>
                <w:rFonts w:ascii="Arial" w:hAnsi="Arial" w:cs="Arial"/>
                <w:sz w:val="24"/>
                <w:szCs w:val="24"/>
              </w:rPr>
            </w:pPr>
          </w:p>
          <w:p w14:paraId="0E1483B3" w14:textId="77777777" w:rsidR="0076660B" w:rsidRDefault="0076660B" w:rsidP="00F45358">
            <w:pPr>
              <w:rPr>
                <w:rFonts w:ascii="Arial" w:hAnsi="Arial" w:cs="Arial"/>
                <w:sz w:val="24"/>
                <w:szCs w:val="24"/>
              </w:rPr>
            </w:pPr>
          </w:p>
          <w:p w14:paraId="491D0DE9" w14:textId="1A2BE201" w:rsidR="0076660B" w:rsidRDefault="0076660B" w:rsidP="00F45358">
            <w:pPr>
              <w:rPr>
                <w:rFonts w:ascii="Arial" w:hAnsi="Arial" w:cs="Arial"/>
                <w:sz w:val="24"/>
                <w:szCs w:val="24"/>
              </w:rPr>
            </w:pPr>
            <w:r>
              <w:rPr>
                <w:rFonts w:ascii="Arial" w:hAnsi="Arial" w:cs="Arial"/>
                <w:sz w:val="24"/>
                <w:szCs w:val="24"/>
              </w:rPr>
              <w:t>xxiv.</w:t>
            </w:r>
          </w:p>
          <w:p w14:paraId="6A618DFD" w14:textId="77777777" w:rsidR="0076660B" w:rsidRDefault="0076660B" w:rsidP="00F45358">
            <w:pPr>
              <w:rPr>
                <w:rFonts w:ascii="Arial" w:hAnsi="Arial" w:cs="Arial"/>
                <w:sz w:val="24"/>
                <w:szCs w:val="24"/>
              </w:rPr>
            </w:pPr>
          </w:p>
          <w:p w14:paraId="44C43D58" w14:textId="77777777" w:rsidR="0076660B" w:rsidRDefault="0076660B" w:rsidP="00F45358">
            <w:pPr>
              <w:rPr>
                <w:rFonts w:ascii="Arial" w:hAnsi="Arial" w:cs="Arial"/>
                <w:sz w:val="24"/>
                <w:szCs w:val="24"/>
              </w:rPr>
            </w:pPr>
          </w:p>
          <w:p w14:paraId="18934904" w14:textId="77777777" w:rsidR="0076660B" w:rsidRDefault="0076660B" w:rsidP="00F45358">
            <w:pPr>
              <w:rPr>
                <w:rFonts w:ascii="Arial" w:hAnsi="Arial" w:cs="Arial"/>
                <w:sz w:val="24"/>
                <w:szCs w:val="24"/>
              </w:rPr>
            </w:pPr>
          </w:p>
          <w:p w14:paraId="68B0DF4D" w14:textId="77777777" w:rsidR="0076660B" w:rsidRDefault="0076660B" w:rsidP="00F45358">
            <w:pPr>
              <w:rPr>
                <w:rFonts w:ascii="Arial" w:hAnsi="Arial" w:cs="Arial"/>
                <w:sz w:val="24"/>
                <w:szCs w:val="24"/>
              </w:rPr>
            </w:pPr>
          </w:p>
          <w:p w14:paraId="3EF914A9" w14:textId="77777777" w:rsidR="0076660B" w:rsidRDefault="0076660B" w:rsidP="00F45358">
            <w:pPr>
              <w:rPr>
                <w:rFonts w:ascii="Arial" w:hAnsi="Arial" w:cs="Arial"/>
                <w:sz w:val="24"/>
                <w:szCs w:val="24"/>
              </w:rPr>
            </w:pPr>
          </w:p>
          <w:p w14:paraId="61FCF33A" w14:textId="2E917A6D" w:rsidR="0076660B" w:rsidRDefault="0076660B" w:rsidP="00F45358">
            <w:pPr>
              <w:rPr>
                <w:rFonts w:ascii="Arial" w:hAnsi="Arial" w:cs="Arial"/>
                <w:sz w:val="24"/>
                <w:szCs w:val="24"/>
              </w:rPr>
            </w:pPr>
            <w:r>
              <w:rPr>
                <w:rFonts w:ascii="Arial" w:hAnsi="Arial" w:cs="Arial"/>
                <w:sz w:val="24"/>
                <w:szCs w:val="24"/>
              </w:rPr>
              <w:t>xxv.</w:t>
            </w:r>
          </w:p>
          <w:p w14:paraId="43929EAD" w14:textId="77777777" w:rsidR="0076660B" w:rsidRDefault="0076660B" w:rsidP="00F45358">
            <w:pPr>
              <w:rPr>
                <w:rFonts w:ascii="Arial" w:hAnsi="Arial" w:cs="Arial"/>
                <w:sz w:val="24"/>
                <w:szCs w:val="24"/>
              </w:rPr>
            </w:pPr>
          </w:p>
          <w:p w14:paraId="665A0525" w14:textId="77777777" w:rsidR="0076660B" w:rsidRDefault="0076660B" w:rsidP="00F45358">
            <w:pPr>
              <w:rPr>
                <w:rFonts w:ascii="Arial" w:hAnsi="Arial" w:cs="Arial"/>
                <w:sz w:val="24"/>
                <w:szCs w:val="24"/>
              </w:rPr>
            </w:pPr>
          </w:p>
          <w:p w14:paraId="0CC902F9" w14:textId="77777777" w:rsidR="0076660B" w:rsidRDefault="0076660B" w:rsidP="00F45358">
            <w:pPr>
              <w:rPr>
                <w:rFonts w:ascii="Arial" w:hAnsi="Arial" w:cs="Arial"/>
                <w:sz w:val="24"/>
                <w:szCs w:val="24"/>
              </w:rPr>
            </w:pPr>
          </w:p>
          <w:p w14:paraId="58CF37D6" w14:textId="77777777" w:rsidR="0076660B" w:rsidRDefault="0076660B" w:rsidP="00F45358">
            <w:pPr>
              <w:rPr>
                <w:rFonts w:ascii="Arial" w:hAnsi="Arial" w:cs="Arial"/>
                <w:sz w:val="24"/>
                <w:szCs w:val="24"/>
              </w:rPr>
            </w:pPr>
          </w:p>
          <w:p w14:paraId="686F4816" w14:textId="77777777" w:rsidR="0076660B" w:rsidRDefault="0076660B" w:rsidP="00F45358">
            <w:pPr>
              <w:rPr>
                <w:rFonts w:ascii="Arial" w:hAnsi="Arial" w:cs="Arial"/>
                <w:sz w:val="24"/>
                <w:szCs w:val="24"/>
              </w:rPr>
            </w:pPr>
          </w:p>
          <w:p w14:paraId="2A2A2F53" w14:textId="200B0003" w:rsidR="0076660B" w:rsidRDefault="00F226A6" w:rsidP="00F45358">
            <w:pPr>
              <w:rPr>
                <w:rFonts w:ascii="Arial" w:hAnsi="Arial" w:cs="Arial"/>
                <w:sz w:val="24"/>
                <w:szCs w:val="24"/>
              </w:rPr>
            </w:pPr>
            <w:r>
              <w:rPr>
                <w:rFonts w:ascii="Arial" w:hAnsi="Arial" w:cs="Arial"/>
                <w:sz w:val="24"/>
                <w:szCs w:val="24"/>
              </w:rPr>
              <w:t>xxvi.</w:t>
            </w:r>
          </w:p>
          <w:p w14:paraId="2AABF4CA" w14:textId="77777777" w:rsidR="00F226A6" w:rsidRDefault="00F226A6" w:rsidP="00F45358">
            <w:pPr>
              <w:rPr>
                <w:rFonts w:ascii="Arial" w:hAnsi="Arial" w:cs="Arial"/>
                <w:sz w:val="24"/>
                <w:szCs w:val="24"/>
              </w:rPr>
            </w:pPr>
          </w:p>
          <w:p w14:paraId="5CDFBD26" w14:textId="77777777" w:rsidR="00F226A6" w:rsidRDefault="00F226A6" w:rsidP="00F45358">
            <w:pPr>
              <w:rPr>
                <w:rFonts w:ascii="Arial" w:hAnsi="Arial" w:cs="Arial"/>
                <w:sz w:val="24"/>
                <w:szCs w:val="24"/>
              </w:rPr>
            </w:pPr>
          </w:p>
          <w:p w14:paraId="52A96238" w14:textId="77777777" w:rsidR="00F226A6" w:rsidRDefault="00F226A6" w:rsidP="00F45358">
            <w:pPr>
              <w:rPr>
                <w:rFonts w:ascii="Arial" w:hAnsi="Arial" w:cs="Arial"/>
                <w:sz w:val="24"/>
                <w:szCs w:val="24"/>
              </w:rPr>
            </w:pPr>
          </w:p>
          <w:p w14:paraId="2CF821FF" w14:textId="77777777" w:rsidR="00F226A6" w:rsidRDefault="00F226A6" w:rsidP="00F45358">
            <w:pPr>
              <w:rPr>
                <w:rFonts w:ascii="Arial" w:hAnsi="Arial" w:cs="Arial"/>
                <w:sz w:val="24"/>
                <w:szCs w:val="24"/>
              </w:rPr>
            </w:pPr>
          </w:p>
          <w:p w14:paraId="2BD999EC" w14:textId="77777777" w:rsidR="00F226A6" w:rsidRDefault="00F226A6" w:rsidP="00F45358">
            <w:pPr>
              <w:rPr>
                <w:rFonts w:ascii="Arial" w:hAnsi="Arial" w:cs="Arial"/>
                <w:sz w:val="24"/>
                <w:szCs w:val="24"/>
              </w:rPr>
            </w:pPr>
          </w:p>
          <w:p w14:paraId="5AB981F3" w14:textId="77777777" w:rsidR="00F226A6" w:rsidRDefault="00F226A6" w:rsidP="00F45358">
            <w:pPr>
              <w:rPr>
                <w:rFonts w:ascii="Arial" w:hAnsi="Arial" w:cs="Arial"/>
                <w:sz w:val="24"/>
                <w:szCs w:val="24"/>
              </w:rPr>
            </w:pPr>
          </w:p>
          <w:p w14:paraId="6A3CEE4C" w14:textId="77777777" w:rsidR="00F226A6" w:rsidRDefault="00F226A6" w:rsidP="00F45358">
            <w:pPr>
              <w:rPr>
                <w:rFonts w:ascii="Arial" w:hAnsi="Arial" w:cs="Arial"/>
                <w:sz w:val="24"/>
                <w:szCs w:val="24"/>
              </w:rPr>
            </w:pPr>
          </w:p>
          <w:p w14:paraId="04560B24" w14:textId="77777777" w:rsidR="00F226A6" w:rsidRDefault="00F226A6" w:rsidP="00F45358">
            <w:pPr>
              <w:rPr>
                <w:rFonts w:ascii="Arial" w:hAnsi="Arial" w:cs="Arial"/>
                <w:sz w:val="24"/>
                <w:szCs w:val="24"/>
              </w:rPr>
            </w:pPr>
          </w:p>
          <w:p w14:paraId="44682372" w14:textId="715ABE0E" w:rsidR="00F226A6" w:rsidRDefault="00F226A6" w:rsidP="00F45358">
            <w:pPr>
              <w:rPr>
                <w:rFonts w:ascii="Arial" w:hAnsi="Arial" w:cs="Arial"/>
                <w:sz w:val="24"/>
                <w:szCs w:val="24"/>
              </w:rPr>
            </w:pPr>
            <w:r>
              <w:rPr>
                <w:rFonts w:ascii="Arial" w:hAnsi="Arial" w:cs="Arial"/>
                <w:sz w:val="24"/>
                <w:szCs w:val="24"/>
              </w:rPr>
              <w:t>xxvii.</w:t>
            </w:r>
          </w:p>
          <w:p w14:paraId="6C7BFAE3" w14:textId="77777777" w:rsidR="00F226A6" w:rsidRDefault="00F226A6" w:rsidP="00F45358">
            <w:pPr>
              <w:rPr>
                <w:rFonts w:ascii="Arial" w:hAnsi="Arial" w:cs="Arial"/>
                <w:sz w:val="24"/>
                <w:szCs w:val="24"/>
              </w:rPr>
            </w:pPr>
          </w:p>
          <w:p w14:paraId="2FD91A03" w14:textId="77777777" w:rsidR="00F226A6" w:rsidRDefault="00F226A6" w:rsidP="00F45358">
            <w:pPr>
              <w:rPr>
                <w:rFonts w:ascii="Arial" w:hAnsi="Arial" w:cs="Arial"/>
                <w:sz w:val="24"/>
                <w:szCs w:val="24"/>
              </w:rPr>
            </w:pPr>
          </w:p>
          <w:p w14:paraId="24F224CB" w14:textId="77777777" w:rsidR="00F226A6" w:rsidRDefault="00F226A6" w:rsidP="00F45358">
            <w:pPr>
              <w:rPr>
                <w:rFonts w:ascii="Arial" w:hAnsi="Arial" w:cs="Arial"/>
                <w:sz w:val="24"/>
                <w:szCs w:val="24"/>
              </w:rPr>
            </w:pPr>
          </w:p>
          <w:p w14:paraId="0783EFE9" w14:textId="77777777" w:rsidR="00F226A6" w:rsidRDefault="00F226A6" w:rsidP="00F45358">
            <w:pPr>
              <w:rPr>
                <w:rFonts w:ascii="Arial" w:hAnsi="Arial" w:cs="Arial"/>
                <w:sz w:val="24"/>
                <w:szCs w:val="24"/>
              </w:rPr>
            </w:pPr>
          </w:p>
          <w:p w14:paraId="2D34746A" w14:textId="77777777" w:rsidR="00F226A6" w:rsidRDefault="00F226A6" w:rsidP="00F45358">
            <w:pPr>
              <w:rPr>
                <w:rFonts w:ascii="Arial" w:hAnsi="Arial" w:cs="Arial"/>
                <w:sz w:val="24"/>
                <w:szCs w:val="24"/>
              </w:rPr>
            </w:pPr>
          </w:p>
          <w:p w14:paraId="7CDB0147" w14:textId="77777777" w:rsidR="00F226A6" w:rsidRDefault="00F226A6" w:rsidP="00F45358">
            <w:pPr>
              <w:rPr>
                <w:rFonts w:ascii="Arial" w:hAnsi="Arial" w:cs="Arial"/>
                <w:sz w:val="24"/>
                <w:szCs w:val="24"/>
              </w:rPr>
            </w:pPr>
          </w:p>
          <w:p w14:paraId="683C6FF5" w14:textId="77777777" w:rsidR="00F226A6" w:rsidRDefault="00F226A6" w:rsidP="00F45358">
            <w:pPr>
              <w:rPr>
                <w:rFonts w:ascii="Arial" w:hAnsi="Arial" w:cs="Arial"/>
                <w:sz w:val="24"/>
                <w:szCs w:val="24"/>
              </w:rPr>
            </w:pPr>
          </w:p>
          <w:p w14:paraId="2BE45348" w14:textId="77777777" w:rsidR="00F226A6" w:rsidRDefault="00F226A6" w:rsidP="00F45358">
            <w:pPr>
              <w:rPr>
                <w:rFonts w:ascii="Arial" w:hAnsi="Arial" w:cs="Arial"/>
                <w:sz w:val="24"/>
                <w:szCs w:val="24"/>
              </w:rPr>
            </w:pPr>
          </w:p>
          <w:p w14:paraId="674E43EA" w14:textId="4B262B07" w:rsidR="00F226A6" w:rsidRDefault="00F226A6" w:rsidP="00F45358">
            <w:pPr>
              <w:rPr>
                <w:rFonts w:ascii="Arial" w:hAnsi="Arial" w:cs="Arial"/>
                <w:sz w:val="24"/>
                <w:szCs w:val="24"/>
              </w:rPr>
            </w:pPr>
            <w:r>
              <w:rPr>
                <w:rFonts w:ascii="Arial" w:hAnsi="Arial" w:cs="Arial"/>
                <w:sz w:val="24"/>
                <w:szCs w:val="24"/>
              </w:rPr>
              <w:lastRenderedPageBreak/>
              <w:t>xxviii.</w:t>
            </w:r>
          </w:p>
          <w:p w14:paraId="4411061E" w14:textId="77777777" w:rsidR="00F226A6" w:rsidRDefault="00F226A6" w:rsidP="00F45358">
            <w:pPr>
              <w:rPr>
                <w:rFonts w:ascii="Arial" w:hAnsi="Arial" w:cs="Arial"/>
                <w:sz w:val="24"/>
                <w:szCs w:val="24"/>
              </w:rPr>
            </w:pPr>
          </w:p>
          <w:p w14:paraId="7FB0D992" w14:textId="77777777" w:rsidR="00F226A6" w:rsidRDefault="00F226A6" w:rsidP="00F45358">
            <w:pPr>
              <w:rPr>
                <w:rFonts w:ascii="Arial" w:hAnsi="Arial" w:cs="Arial"/>
                <w:sz w:val="24"/>
                <w:szCs w:val="24"/>
              </w:rPr>
            </w:pPr>
          </w:p>
          <w:p w14:paraId="5D3CFA03" w14:textId="77777777" w:rsidR="00F226A6" w:rsidRDefault="00F226A6" w:rsidP="00F45358">
            <w:pPr>
              <w:rPr>
                <w:rFonts w:ascii="Arial" w:hAnsi="Arial" w:cs="Arial"/>
                <w:sz w:val="24"/>
                <w:szCs w:val="24"/>
              </w:rPr>
            </w:pPr>
          </w:p>
          <w:p w14:paraId="277D451C" w14:textId="77777777" w:rsidR="00F226A6" w:rsidRDefault="00F226A6" w:rsidP="00F45358">
            <w:pPr>
              <w:rPr>
                <w:rFonts w:ascii="Arial" w:hAnsi="Arial" w:cs="Arial"/>
                <w:sz w:val="24"/>
                <w:szCs w:val="24"/>
              </w:rPr>
            </w:pPr>
          </w:p>
          <w:p w14:paraId="4ACCF0F4" w14:textId="77777777" w:rsidR="00077AAB" w:rsidRDefault="00077AAB" w:rsidP="00F45358">
            <w:pPr>
              <w:rPr>
                <w:rFonts w:ascii="Arial" w:hAnsi="Arial" w:cs="Arial"/>
                <w:sz w:val="24"/>
                <w:szCs w:val="24"/>
              </w:rPr>
            </w:pPr>
          </w:p>
          <w:p w14:paraId="6D369195" w14:textId="77777777" w:rsidR="00F226A6" w:rsidRDefault="00F226A6" w:rsidP="00F45358">
            <w:pPr>
              <w:rPr>
                <w:rFonts w:ascii="Arial" w:hAnsi="Arial" w:cs="Arial"/>
                <w:sz w:val="24"/>
                <w:szCs w:val="24"/>
              </w:rPr>
            </w:pPr>
          </w:p>
          <w:p w14:paraId="6BD35C7D" w14:textId="12F7470D" w:rsidR="00F226A6" w:rsidRDefault="00F226A6" w:rsidP="00F45358">
            <w:pPr>
              <w:rPr>
                <w:rFonts w:ascii="Arial" w:hAnsi="Arial" w:cs="Arial"/>
                <w:sz w:val="24"/>
                <w:szCs w:val="24"/>
              </w:rPr>
            </w:pPr>
            <w:r>
              <w:rPr>
                <w:rFonts w:ascii="Arial" w:hAnsi="Arial" w:cs="Arial"/>
                <w:sz w:val="24"/>
                <w:szCs w:val="24"/>
              </w:rPr>
              <w:t>xxix</w:t>
            </w:r>
          </w:p>
          <w:p w14:paraId="0941B632" w14:textId="77777777" w:rsidR="00F226A6" w:rsidRDefault="00F226A6" w:rsidP="00F45358">
            <w:pPr>
              <w:rPr>
                <w:rFonts w:ascii="Arial" w:hAnsi="Arial" w:cs="Arial"/>
                <w:sz w:val="24"/>
                <w:szCs w:val="24"/>
              </w:rPr>
            </w:pPr>
          </w:p>
          <w:p w14:paraId="0A5A0F28" w14:textId="77777777" w:rsidR="00F226A6" w:rsidRDefault="00F226A6" w:rsidP="00F45358">
            <w:pPr>
              <w:rPr>
                <w:rFonts w:ascii="Arial" w:hAnsi="Arial" w:cs="Arial"/>
                <w:sz w:val="24"/>
                <w:szCs w:val="24"/>
              </w:rPr>
            </w:pPr>
          </w:p>
          <w:p w14:paraId="07FDD907" w14:textId="77777777" w:rsidR="00F226A6" w:rsidRDefault="00F226A6" w:rsidP="00F45358">
            <w:pPr>
              <w:rPr>
                <w:rFonts w:ascii="Arial" w:hAnsi="Arial" w:cs="Arial"/>
                <w:sz w:val="24"/>
                <w:szCs w:val="24"/>
              </w:rPr>
            </w:pPr>
          </w:p>
          <w:p w14:paraId="1263B7B9" w14:textId="77777777" w:rsidR="00F226A6" w:rsidRDefault="00F226A6" w:rsidP="00F45358">
            <w:pPr>
              <w:rPr>
                <w:rFonts w:ascii="Arial" w:hAnsi="Arial" w:cs="Arial"/>
                <w:sz w:val="24"/>
                <w:szCs w:val="24"/>
              </w:rPr>
            </w:pPr>
          </w:p>
          <w:p w14:paraId="5474E2EB" w14:textId="77777777" w:rsidR="00077AAB" w:rsidRDefault="00077AAB" w:rsidP="00F45358">
            <w:pPr>
              <w:rPr>
                <w:rFonts w:ascii="Arial" w:hAnsi="Arial" w:cs="Arial"/>
                <w:sz w:val="24"/>
                <w:szCs w:val="24"/>
              </w:rPr>
            </w:pPr>
          </w:p>
          <w:p w14:paraId="0ED6E6AC" w14:textId="77777777" w:rsidR="00F226A6" w:rsidRDefault="00F226A6" w:rsidP="00F45358">
            <w:pPr>
              <w:rPr>
                <w:rFonts w:ascii="Arial" w:hAnsi="Arial" w:cs="Arial"/>
                <w:sz w:val="24"/>
                <w:szCs w:val="24"/>
              </w:rPr>
            </w:pPr>
          </w:p>
          <w:p w14:paraId="7ADDE826" w14:textId="77777777" w:rsidR="004F465D" w:rsidRDefault="004F465D" w:rsidP="00F45358">
            <w:pPr>
              <w:rPr>
                <w:rFonts w:ascii="Arial" w:hAnsi="Arial" w:cs="Arial"/>
                <w:sz w:val="24"/>
                <w:szCs w:val="24"/>
              </w:rPr>
            </w:pPr>
          </w:p>
          <w:p w14:paraId="759A33CD" w14:textId="77777777" w:rsidR="00077AAB" w:rsidRDefault="00077AAB" w:rsidP="00F45358">
            <w:pPr>
              <w:rPr>
                <w:rFonts w:ascii="Arial" w:hAnsi="Arial" w:cs="Arial"/>
                <w:sz w:val="24"/>
                <w:szCs w:val="24"/>
              </w:rPr>
            </w:pPr>
          </w:p>
          <w:p w14:paraId="17C3F255" w14:textId="77777777" w:rsidR="00077AAB" w:rsidRDefault="00077AAB" w:rsidP="00F45358">
            <w:pPr>
              <w:rPr>
                <w:rFonts w:ascii="Arial" w:hAnsi="Arial" w:cs="Arial"/>
                <w:sz w:val="24"/>
                <w:szCs w:val="24"/>
              </w:rPr>
            </w:pPr>
          </w:p>
          <w:p w14:paraId="1A4AB045" w14:textId="77777777" w:rsidR="00F226A6" w:rsidRDefault="00F226A6" w:rsidP="00F45358">
            <w:pPr>
              <w:rPr>
                <w:rFonts w:ascii="Arial" w:hAnsi="Arial" w:cs="Arial"/>
                <w:sz w:val="24"/>
                <w:szCs w:val="24"/>
              </w:rPr>
            </w:pPr>
          </w:p>
          <w:p w14:paraId="783CC4E5" w14:textId="3937A4E1" w:rsidR="00F226A6" w:rsidRDefault="00F226A6" w:rsidP="00F45358">
            <w:pPr>
              <w:rPr>
                <w:rFonts w:ascii="Arial" w:hAnsi="Arial" w:cs="Arial"/>
                <w:sz w:val="24"/>
                <w:szCs w:val="24"/>
              </w:rPr>
            </w:pPr>
            <w:r>
              <w:rPr>
                <w:rFonts w:ascii="Arial" w:hAnsi="Arial" w:cs="Arial"/>
                <w:sz w:val="24"/>
                <w:szCs w:val="24"/>
              </w:rPr>
              <w:t>xxx</w:t>
            </w:r>
          </w:p>
          <w:p w14:paraId="25F7F2B5" w14:textId="77777777" w:rsidR="00F226A6" w:rsidRDefault="00F226A6" w:rsidP="00F45358">
            <w:pPr>
              <w:rPr>
                <w:rFonts w:ascii="Arial" w:hAnsi="Arial" w:cs="Arial"/>
                <w:sz w:val="24"/>
                <w:szCs w:val="24"/>
              </w:rPr>
            </w:pPr>
          </w:p>
          <w:p w14:paraId="200FDA80" w14:textId="77777777" w:rsidR="00F226A6" w:rsidRDefault="00F226A6" w:rsidP="00F45358">
            <w:pPr>
              <w:rPr>
                <w:rFonts w:ascii="Arial" w:hAnsi="Arial" w:cs="Arial"/>
                <w:sz w:val="24"/>
                <w:szCs w:val="24"/>
              </w:rPr>
            </w:pPr>
          </w:p>
          <w:p w14:paraId="3C8D7612" w14:textId="77777777" w:rsidR="00F226A6" w:rsidRDefault="00F226A6" w:rsidP="00F45358">
            <w:pPr>
              <w:rPr>
                <w:rFonts w:ascii="Arial" w:hAnsi="Arial" w:cs="Arial"/>
                <w:sz w:val="24"/>
                <w:szCs w:val="24"/>
              </w:rPr>
            </w:pPr>
          </w:p>
          <w:p w14:paraId="45680983" w14:textId="77777777" w:rsidR="00F226A6" w:rsidRDefault="00F226A6" w:rsidP="00F45358">
            <w:pPr>
              <w:rPr>
                <w:rFonts w:ascii="Arial" w:hAnsi="Arial" w:cs="Arial"/>
                <w:sz w:val="24"/>
                <w:szCs w:val="24"/>
              </w:rPr>
            </w:pPr>
          </w:p>
          <w:p w14:paraId="4BC815E9" w14:textId="77777777" w:rsidR="00F226A6" w:rsidRDefault="00F226A6" w:rsidP="00F45358">
            <w:pPr>
              <w:rPr>
                <w:rFonts w:ascii="Arial" w:hAnsi="Arial" w:cs="Arial"/>
                <w:sz w:val="24"/>
                <w:szCs w:val="24"/>
              </w:rPr>
            </w:pPr>
          </w:p>
          <w:p w14:paraId="6F93AE56" w14:textId="77777777" w:rsidR="00077AAB" w:rsidRDefault="00077AAB" w:rsidP="00F45358">
            <w:pPr>
              <w:rPr>
                <w:rFonts w:ascii="Arial" w:hAnsi="Arial" w:cs="Arial"/>
                <w:sz w:val="24"/>
                <w:szCs w:val="24"/>
              </w:rPr>
            </w:pPr>
          </w:p>
          <w:p w14:paraId="7167468A" w14:textId="77777777" w:rsidR="00077AAB" w:rsidRDefault="00077AAB" w:rsidP="00F45358">
            <w:pPr>
              <w:rPr>
                <w:rFonts w:ascii="Arial" w:hAnsi="Arial" w:cs="Arial"/>
                <w:sz w:val="24"/>
                <w:szCs w:val="24"/>
              </w:rPr>
            </w:pPr>
          </w:p>
          <w:p w14:paraId="7461E0C5" w14:textId="77777777" w:rsidR="00F226A6" w:rsidRDefault="00F226A6" w:rsidP="00F45358">
            <w:pPr>
              <w:rPr>
                <w:rFonts w:ascii="Arial" w:hAnsi="Arial" w:cs="Arial"/>
                <w:sz w:val="24"/>
                <w:szCs w:val="24"/>
              </w:rPr>
            </w:pPr>
          </w:p>
          <w:p w14:paraId="09BF28E8" w14:textId="77777777" w:rsidR="00F226A6" w:rsidRDefault="00F226A6" w:rsidP="00F45358">
            <w:pPr>
              <w:rPr>
                <w:rFonts w:ascii="Arial" w:hAnsi="Arial" w:cs="Arial"/>
                <w:sz w:val="24"/>
                <w:szCs w:val="24"/>
              </w:rPr>
            </w:pPr>
          </w:p>
          <w:p w14:paraId="2812173E" w14:textId="141CC455" w:rsidR="00F226A6" w:rsidRDefault="00F226A6" w:rsidP="00F45358">
            <w:pPr>
              <w:rPr>
                <w:rFonts w:ascii="Arial" w:hAnsi="Arial" w:cs="Arial"/>
                <w:sz w:val="24"/>
                <w:szCs w:val="24"/>
              </w:rPr>
            </w:pPr>
            <w:r>
              <w:rPr>
                <w:rFonts w:ascii="Arial" w:hAnsi="Arial" w:cs="Arial"/>
                <w:sz w:val="24"/>
                <w:szCs w:val="24"/>
              </w:rPr>
              <w:t>xxxi</w:t>
            </w:r>
          </w:p>
          <w:p w14:paraId="3FC7E26A" w14:textId="77777777" w:rsidR="00F226A6" w:rsidRDefault="00F226A6" w:rsidP="00F45358">
            <w:pPr>
              <w:rPr>
                <w:rFonts w:ascii="Arial" w:hAnsi="Arial" w:cs="Arial"/>
                <w:sz w:val="24"/>
                <w:szCs w:val="24"/>
              </w:rPr>
            </w:pPr>
          </w:p>
          <w:p w14:paraId="30C930F3" w14:textId="77777777" w:rsidR="00F226A6" w:rsidRDefault="00F226A6" w:rsidP="00F45358">
            <w:pPr>
              <w:rPr>
                <w:rFonts w:ascii="Arial" w:hAnsi="Arial" w:cs="Arial"/>
                <w:sz w:val="24"/>
                <w:szCs w:val="24"/>
              </w:rPr>
            </w:pPr>
          </w:p>
          <w:p w14:paraId="720E3939" w14:textId="77777777" w:rsidR="00F226A6" w:rsidRDefault="00F226A6" w:rsidP="00F45358">
            <w:pPr>
              <w:rPr>
                <w:rFonts w:ascii="Arial" w:hAnsi="Arial" w:cs="Arial"/>
                <w:sz w:val="24"/>
                <w:szCs w:val="24"/>
              </w:rPr>
            </w:pPr>
          </w:p>
          <w:p w14:paraId="37E9E8F6" w14:textId="77777777" w:rsidR="00F226A6" w:rsidRDefault="00F226A6" w:rsidP="00F45358">
            <w:pPr>
              <w:rPr>
                <w:rFonts w:ascii="Arial" w:hAnsi="Arial" w:cs="Arial"/>
                <w:sz w:val="24"/>
                <w:szCs w:val="24"/>
              </w:rPr>
            </w:pPr>
          </w:p>
          <w:p w14:paraId="0CECBE0A" w14:textId="77777777" w:rsidR="00F226A6" w:rsidRDefault="00F226A6" w:rsidP="00F45358">
            <w:pPr>
              <w:rPr>
                <w:rFonts w:ascii="Arial" w:hAnsi="Arial" w:cs="Arial"/>
                <w:sz w:val="24"/>
                <w:szCs w:val="24"/>
              </w:rPr>
            </w:pPr>
          </w:p>
          <w:p w14:paraId="17F0FC45" w14:textId="053D4D1F" w:rsidR="00F226A6" w:rsidRDefault="00956951" w:rsidP="00F45358">
            <w:pPr>
              <w:rPr>
                <w:rFonts w:ascii="Arial" w:hAnsi="Arial" w:cs="Arial"/>
                <w:sz w:val="24"/>
                <w:szCs w:val="24"/>
              </w:rPr>
            </w:pPr>
            <w:r>
              <w:rPr>
                <w:rFonts w:ascii="Arial" w:hAnsi="Arial" w:cs="Arial"/>
                <w:sz w:val="24"/>
                <w:szCs w:val="24"/>
              </w:rPr>
              <w:t>x</w:t>
            </w:r>
            <w:r w:rsidR="00F226A6">
              <w:rPr>
                <w:rFonts w:ascii="Arial" w:hAnsi="Arial" w:cs="Arial"/>
                <w:sz w:val="24"/>
                <w:szCs w:val="24"/>
              </w:rPr>
              <w:t>xxii</w:t>
            </w:r>
          </w:p>
          <w:p w14:paraId="1F56A727" w14:textId="77777777" w:rsidR="00956951" w:rsidRDefault="00956951" w:rsidP="00F45358">
            <w:pPr>
              <w:rPr>
                <w:rFonts w:ascii="Arial" w:hAnsi="Arial" w:cs="Arial"/>
                <w:sz w:val="24"/>
                <w:szCs w:val="24"/>
              </w:rPr>
            </w:pPr>
          </w:p>
          <w:p w14:paraId="6AE5EB09" w14:textId="77777777" w:rsidR="00F226A6" w:rsidRDefault="00F226A6" w:rsidP="00F45358">
            <w:pPr>
              <w:rPr>
                <w:rFonts w:ascii="Arial" w:hAnsi="Arial" w:cs="Arial"/>
                <w:sz w:val="24"/>
                <w:szCs w:val="24"/>
              </w:rPr>
            </w:pPr>
          </w:p>
          <w:p w14:paraId="44D04643" w14:textId="77777777" w:rsidR="00434307" w:rsidRDefault="00434307" w:rsidP="00F45358">
            <w:pPr>
              <w:rPr>
                <w:rFonts w:ascii="Arial" w:hAnsi="Arial" w:cs="Arial"/>
                <w:sz w:val="24"/>
                <w:szCs w:val="24"/>
              </w:rPr>
            </w:pPr>
          </w:p>
          <w:p w14:paraId="5CC50824" w14:textId="77777777" w:rsidR="00434307" w:rsidRDefault="00434307" w:rsidP="00F45358">
            <w:pPr>
              <w:rPr>
                <w:rFonts w:ascii="Arial" w:hAnsi="Arial" w:cs="Arial"/>
                <w:sz w:val="24"/>
                <w:szCs w:val="24"/>
              </w:rPr>
            </w:pPr>
          </w:p>
          <w:p w14:paraId="611AD085" w14:textId="77777777" w:rsidR="00D76DE9" w:rsidRDefault="00D76DE9" w:rsidP="00F45358">
            <w:pPr>
              <w:rPr>
                <w:rFonts w:ascii="Arial" w:hAnsi="Arial" w:cs="Arial"/>
                <w:sz w:val="24"/>
                <w:szCs w:val="24"/>
              </w:rPr>
            </w:pPr>
          </w:p>
          <w:p w14:paraId="1081C317" w14:textId="77777777" w:rsidR="00D76DE9" w:rsidRDefault="00D76DE9" w:rsidP="00F45358">
            <w:pPr>
              <w:rPr>
                <w:rFonts w:ascii="Arial" w:hAnsi="Arial" w:cs="Arial"/>
                <w:sz w:val="24"/>
                <w:szCs w:val="24"/>
              </w:rPr>
            </w:pPr>
          </w:p>
          <w:p w14:paraId="164A1E94" w14:textId="77777777" w:rsidR="00D76DE9" w:rsidRDefault="00D76DE9" w:rsidP="00F45358">
            <w:pPr>
              <w:rPr>
                <w:rFonts w:ascii="Arial" w:hAnsi="Arial" w:cs="Arial"/>
                <w:sz w:val="24"/>
                <w:szCs w:val="24"/>
              </w:rPr>
            </w:pPr>
          </w:p>
          <w:p w14:paraId="36D53038" w14:textId="232CF110" w:rsidR="00753A29" w:rsidRDefault="00956951" w:rsidP="000C7B3B">
            <w:pPr>
              <w:rPr>
                <w:rFonts w:ascii="Arial" w:hAnsi="Arial" w:cs="Arial"/>
                <w:sz w:val="24"/>
                <w:szCs w:val="24"/>
              </w:rPr>
            </w:pPr>
            <w:r>
              <w:rPr>
                <w:rFonts w:ascii="Arial" w:hAnsi="Arial" w:cs="Arial"/>
                <w:sz w:val="24"/>
                <w:szCs w:val="24"/>
              </w:rPr>
              <w:t>xxxiii.</w:t>
            </w:r>
          </w:p>
          <w:p w14:paraId="4AEFFA7E" w14:textId="77777777" w:rsidR="002C12FE" w:rsidRDefault="002C12FE" w:rsidP="000C7B3B">
            <w:pPr>
              <w:rPr>
                <w:rFonts w:ascii="Arial" w:hAnsi="Arial" w:cs="Arial"/>
                <w:sz w:val="24"/>
                <w:szCs w:val="24"/>
              </w:rPr>
            </w:pPr>
          </w:p>
          <w:p w14:paraId="3190470C" w14:textId="77777777" w:rsidR="00956951" w:rsidRDefault="00956951" w:rsidP="000C7B3B">
            <w:pPr>
              <w:rPr>
                <w:rFonts w:ascii="Arial" w:hAnsi="Arial" w:cs="Arial"/>
                <w:sz w:val="24"/>
                <w:szCs w:val="24"/>
              </w:rPr>
            </w:pPr>
          </w:p>
          <w:p w14:paraId="0219D616" w14:textId="77777777" w:rsidR="00956951" w:rsidRDefault="00956951" w:rsidP="000C7B3B">
            <w:pPr>
              <w:rPr>
                <w:rFonts w:ascii="Arial" w:hAnsi="Arial" w:cs="Arial"/>
                <w:sz w:val="24"/>
                <w:szCs w:val="24"/>
              </w:rPr>
            </w:pPr>
          </w:p>
          <w:p w14:paraId="52E1334E" w14:textId="77777777" w:rsidR="00077AAB" w:rsidRDefault="00077AAB" w:rsidP="000C7B3B">
            <w:pPr>
              <w:rPr>
                <w:rFonts w:ascii="Arial" w:hAnsi="Arial" w:cs="Arial"/>
                <w:sz w:val="24"/>
                <w:szCs w:val="24"/>
              </w:rPr>
            </w:pPr>
          </w:p>
          <w:p w14:paraId="18822EDE" w14:textId="77777777" w:rsidR="00077AAB" w:rsidRDefault="00077AAB" w:rsidP="000C7B3B">
            <w:pPr>
              <w:rPr>
                <w:rFonts w:ascii="Arial" w:hAnsi="Arial" w:cs="Arial"/>
                <w:sz w:val="24"/>
                <w:szCs w:val="24"/>
              </w:rPr>
            </w:pPr>
          </w:p>
          <w:p w14:paraId="629540F8" w14:textId="77777777" w:rsidR="00077AAB" w:rsidRDefault="00077AAB" w:rsidP="000C7B3B">
            <w:pPr>
              <w:rPr>
                <w:rFonts w:ascii="Arial" w:hAnsi="Arial" w:cs="Arial"/>
                <w:sz w:val="24"/>
                <w:szCs w:val="24"/>
              </w:rPr>
            </w:pPr>
          </w:p>
          <w:p w14:paraId="312C8BFF" w14:textId="77777777" w:rsidR="00956951" w:rsidRDefault="00956951" w:rsidP="000C7B3B">
            <w:pPr>
              <w:rPr>
                <w:rFonts w:ascii="Arial" w:hAnsi="Arial" w:cs="Arial"/>
                <w:sz w:val="24"/>
                <w:szCs w:val="24"/>
              </w:rPr>
            </w:pPr>
          </w:p>
          <w:p w14:paraId="42431BFE" w14:textId="77777777" w:rsidR="00956951" w:rsidRDefault="00956951" w:rsidP="000C7B3B">
            <w:pPr>
              <w:rPr>
                <w:rFonts w:ascii="Arial" w:hAnsi="Arial" w:cs="Arial"/>
                <w:sz w:val="24"/>
                <w:szCs w:val="24"/>
              </w:rPr>
            </w:pPr>
            <w:r>
              <w:rPr>
                <w:rFonts w:ascii="Arial" w:hAnsi="Arial" w:cs="Arial"/>
                <w:sz w:val="24"/>
                <w:szCs w:val="24"/>
              </w:rPr>
              <w:lastRenderedPageBreak/>
              <w:t>xxxiv.</w:t>
            </w:r>
          </w:p>
          <w:p w14:paraId="3F6F4E94" w14:textId="77777777" w:rsidR="009A0C5E" w:rsidRDefault="009A0C5E" w:rsidP="000C7B3B">
            <w:pPr>
              <w:rPr>
                <w:rFonts w:ascii="Arial" w:hAnsi="Arial" w:cs="Arial"/>
                <w:sz w:val="24"/>
                <w:szCs w:val="24"/>
              </w:rPr>
            </w:pPr>
          </w:p>
          <w:p w14:paraId="542A3447" w14:textId="77777777" w:rsidR="009A0C5E" w:rsidRDefault="009A0C5E" w:rsidP="000C7B3B">
            <w:pPr>
              <w:rPr>
                <w:rFonts w:ascii="Arial" w:hAnsi="Arial" w:cs="Arial"/>
                <w:sz w:val="24"/>
                <w:szCs w:val="24"/>
              </w:rPr>
            </w:pPr>
          </w:p>
          <w:p w14:paraId="6C6459B8" w14:textId="77777777" w:rsidR="009A0C5E" w:rsidRDefault="009A0C5E" w:rsidP="000C7B3B">
            <w:pPr>
              <w:rPr>
                <w:rFonts w:ascii="Arial" w:hAnsi="Arial" w:cs="Arial"/>
                <w:sz w:val="24"/>
                <w:szCs w:val="24"/>
              </w:rPr>
            </w:pPr>
          </w:p>
          <w:p w14:paraId="1481D887" w14:textId="77777777" w:rsidR="009A0C5E" w:rsidRDefault="009A0C5E" w:rsidP="000C7B3B">
            <w:pPr>
              <w:rPr>
                <w:rFonts w:ascii="Arial" w:hAnsi="Arial" w:cs="Arial"/>
                <w:sz w:val="24"/>
                <w:szCs w:val="24"/>
              </w:rPr>
            </w:pPr>
          </w:p>
          <w:p w14:paraId="01CD92A5" w14:textId="77777777" w:rsidR="009A0C5E" w:rsidRDefault="009A0C5E" w:rsidP="000C7B3B">
            <w:pPr>
              <w:rPr>
                <w:rFonts w:ascii="Arial" w:hAnsi="Arial" w:cs="Arial"/>
                <w:sz w:val="24"/>
                <w:szCs w:val="24"/>
              </w:rPr>
            </w:pPr>
          </w:p>
          <w:p w14:paraId="23D2CD03" w14:textId="77777777" w:rsidR="009A0C5E" w:rsidRDefault="009A0C5E" w:rsidP="000C7B3B">
            <w:pPr>
              <w:rPr>
                <w:rFonts w:ascii="Arial" w:hAnsi="Arial" w:cs="Arial"/>
                <w:sz w:val="24"/>
                <w:szCs w:val="24"/>
              </w:rPr>
            </w:pPr>
          </w:p>
          <w:p w14:paraId="633B9B5E" w14:textId="77777777" w:rsidR="009A0C5E" w:rsidRDefault="009A0C5E" w:rsidP="000C7B3B">
            <w:pPr>
              <w:rPr>
                <w:rFonts w:ascii="Arial" w:hAnsi="Arial" w:cs="Arial"/>
                <w:sz w:val="24"/>
                <w:szCs w:val="24"/>
              </w:rPr>
            </w:pPr>
          </w:p>
          <w:p w14:paraId="07B93328" w14:textId="77777777" w:rsidR="009A0C5E" w:rsidRDefault="009A0C5E" w:rsidP="000C7B3B">
            <w:pPr>
              <w:rPr>
                <w:rFonts w:ascii="Arial" w:hAnsi="Arial" w:cs="Arial"/>
                <w:sz w:val="24"/>
                <w:szCs w:val="24"/>
              </w:rPr>
            </w:pPr>
          </w:p>
          <w:p w14:paraId="11C3A2D7" w14:textId="77777777" w:rsidR="009A0C5E" w:rsidRDefault="009A0C5E" w:rsidP="000C7B3B">
            <w:pPr>
              <w:rPr>
                <w:rFonts w:ascii="Arial" w:hAnsi="Arial" w:cs="Arial"/>
                <w:sz w:val="24"/>
                <w:szCs w:val="24"/>
              </w:rPr>
            </w:pPr>
          </w:p>
          <w:p w14:paraId="5991CBE3" w14:textId="77777777" w:rsidR="009A0C5E" w:rsidRDefault="009A0C5E" w:rsidP="000C7B3B">
            <w:pPr>
              <w:rPr>
                <w:rFonts w:ascii="Arial" w:hAnsi="Arial" w:cs="Arial"/>
                <w:sz w:val="24"/>
                <w:szCs w:val="24"/>
              </w:rPr>
            </w:pPr>
          </w:p>
          <w:p w14:paraId="62D238A1" w14:textId="77777777" w:rsidR="009A0C5E" w:rsidRDefault="009A0C5E" w:rsidP="000C7B3B">
            <w:pPr>
              <w:rPr>
                <w:rFonts w:ascii="Arial" w:hAnsi="Arial" w:cs="Arial"/>
                <w:sz w:val="24"/>
                <w:szCs w:val="24"/>
              </w:rPr>
            </w:pPr>
            <w:r>
              <w:rPr>
                <w:rFonts w:ascii="Arial" w:hAnsi="Arial" w:cs="Arial"/>
                <w:sz w:val="24"/>
                <w:szCs w:val="24"/>
              </w:rPr>
              <w:t>xxxv.</w:t>
            </w:r>
          </w:p>
          <w:p w14:paraId="57B74DC0" w14:textId="77777777" w:rsidR="009A0C5E" w:rsidRDefault="009A0C5E" w:rsidP="000C7B3B">
            <w:pPr>
              <w:rPr>
                <w:rFonts w:ascii="Arial" w:hAnsi="Arial" w:cs="Arial"/>
                <w:sz w:val="24"/>
                <w:szCs w:val="24"/>
              </w:rPr>
            </w:pPr>
          </w:p>
          <w:p w14:paraId="50A5BC3A" w14:textId="77777777" w:rsidR="009A0C5E" w:rsidRDefault="009A0C5E" w:rsidP="000C7B3B">
            <w:pPr>
              <w:rPr>
                <w:rFonts w:ascii="Arial" w:hAnsi="Arial" w:cs="Arial"/>
                <w:sz w:val="24"/>
                <w:szCs w:val="24"/>
              </w:rPr>
            </w:pPr>
          </w:p>
          <w:p w14:paraId="78985091" w14:textId="77777777" w:rsidR="009A0C5E" w:rsidRDefault="009A0C5E" w:rsidP="000C7B3B">
            <w:pPr>
              <w:rPr>
                <w:rFonts w:ascii="Arial" w:hAnsi="Arial" w:cs="Arial"/>
                <w:sz w:val="24"/>
                <w:szCs w:val="24"/>
              </w:rPr>
            </w:pPr>
          </w:p>
          <w:p w14:paraId="6D3217F9" w14:textId="77777777" w:rsidR="009A0C5E" w:rsidRDefault="009A0C5E" w:rsidP="000C7B3B">
            <w:pPr>
              <w:rPr>
                <w:rFonts w:ascii="Arial" w:hAnsi="Arial" w:cs="Arial"/>
                <w:sz w:val="24"/>
                <w:szCs w:val="24"/>
              </w:rPr>
            </w:pPr>
          </w:p>
          <w:p w14:paraId="0FABC8A7" w14:textId="77777777" w:rsidR="009A0C5E" w:rsidRDefault="009A0C5E" w:rsidP="000C7B3B">
            <w:pPr>
              <w:rPr>
                <w:rFonts w:ascii="Arial" w:hAnsi="Arial" w:cs="Arial"/>
                <w:sz w:val="24"/>
                <w:szCs w:val="24"/>
              </w:rPr>
            </w:pPr>
          </w:p>
          <w:p w14:paraId="343BE9C3" w14:textId="77777777" w:rsidR="00F947DF" w:rsidRDefault="00F947DF" w:rsidP="000C7B3B">
            <w:pPr>
              <w:rPr>
                <w:rFonts w:ascii="Arial" w:hAnsi="Arial" w:cs="Arial"/>
                <w:sz w:val="24"/>
                <w:szCs w:val="24"/>
              </w:rPr>
            </w:pPr>
          </w:p>
          <w:p w14:paraId="6B15E9A9" w14:textId="77777777" w:rsidR="009A0C5E" w:rsidRDefault="009A0C5E" w:rsidP="000C7B3B">
            <w:pPr>
              <w:rPr>
                <w:rFonts w:ascii="Arial" w:hAnsi="Arial" w:cs="Arial"/>
                <w:sz w:val="24"/>
                <w:szCs w:val="24"/>
              </w:rPr>
            </w:pPr>
          </w:p>
          <w:p w14:paraId="09B5C10A" w14:textId="77777777" w:rsidR="009A0C5E" w:rsidRDefault="009A0C5E" w:rsidP="000C7B3B">
            <w:pPr>
              <w:rPr>
                <w:rFonts w:ascii="Arial" w:hAnsi="Arial" w:cs="Arial"/>
                <w:sz w:val="24"/>
                <w:szCs w:val="24"/>
              </w:rPr>
            </w:pPr>
          </w:p>
          <w:p w14:paraId="117E2E18" w14:textId="77777777" w:rsidR="009A0C5E" w:rsidRDefault="009A0C5E" w:rsidP="000C7B3B">
            <w:pPr>
              <w:rPr>
                <w:rFonts w:ascii="Arial" w:hAnsi="Arial" w:cs="Arial"/>
                <w:sz w:val="24"/>
                <w:szCs w:val="24"/>
              </w:rPr>
            </w:pPr>
            <w:r>
              <w:rPr>
                <w:rFonts w:ascii="Arial" w:hAnsi="Arial" w:cs="Arial"/>
                <w:sz w:val="24"/>
                <w:szCs w:val="24"/>
              </w:rPr>
              <w:t>xxxvi.</w:t>
            </w:r>
          </w:p>
          <w:p w14:paraId="2F7933DB" w14:textId="77777777" w:rsidR="009A0C5E" w:rsidRDefault="009A0C5E" w:rsidP="000C7B3B">
            <w:pPr>
              <w:rPr>
                <w:rFonts w:ascii="Arial" w:hAnsi="Arial" w:cs="Arial"/>
                <w:sz w:val="24"/>
                <w:szCs w:val="24"/>
              </w:rPr>
            </w:pPr>
          </w:p>
          <w:p w14:paraId="0DC31D4D" w14:textId="77777777" w:rsidR="009A0C5E" w:rsidRDefault="009A0C5E" w:rsidP="000C7B3B">
            <w:pPr>
              <w:rPr>
                <w:rFonts w:ascii="Arial" w:hAnsi="Arial" w:cs="Arial"/>
                <w:sz w:val="24"/>
                <w:szCs w:val="24"/>
              </w:rPr>
            </w:pPr>
          </w:p>
          <w:p w14:paraId="2325D05B" w14:textId="77777777" w:rsidR="009A0C5E" w:rsidRDefault="009A0C5E" w:rsidP="000C7B3B">
            <w:pPr>
              <w:rPr>
                <w:rFonts w:ascii="Arial" w:hAnsi="Arial" w:cs="Arial"/>
                <w:sz w:val="24"/>
                <w:szCs w:val="24"/>
              </w:rPr>
            </w:pPr>
          </w:p>
          <w:p w14:paraId="12ED0275" w14:textId="77777777" w:rsidR="009A0C5E" w:rsidRDefault="009A0C5E" w:rsidP="000C7B3B">
            <w:pPr>
              <w:rPr>
                <w:rFonts w:ascii="Arial" w:hAnsi="Arial" w:cs="Arial"/>
                <w:sz w:val="24"/>
                <w:szCs w:val="24"/>
              </w:rPr>
            </w:pPr>
          </w:p>
          <w:p w14:paraId="3C0A7925" w14:textId="5CBD0964" w:rsidR="009A0C5E" w:rsidRPr="00977EA8" w:rsidRDefault="009A0C5E" w:rsidP="000C7B3B">
            <w:pPr>
              <w:rPr>
                <w:rFonts w:ascii="Arial" w:hAnsi="Arial" w:cs="Arial"/>
                <w:sz w:val="24"/>
                <w:szCs w:val="24"/>
              </w:rPr>
            </w:pPr>
            <w:r>
              <w:rPr>
                <w:rFonts w:ascii="Arial" w:hAnsi="Arial" w:cs="Arial"/>
                <w:sz w:val="24"/>
                <w:szCs w:val="24"/>
              </w:rPr>
              <w:t>xxxvii</w:t>
            </w:r>
          </w:p>
        </w:tc>
        <w:tc>
          <w:tcPr>
            <w:tcW w:w="8747" w:type="dxa"/>
          </w:tcPr>
          <w:p w14:paraId="0EE1F655" w14:textId="77777777" w:rsidR="00B548B8" w:rsidRPr="00977EA8" w:rsidRDefault="00B548B8" w:rsidP="00772DA7">
            <w:pPr>
              <w:rPr>
                <w:rFonts w:ascii="Arial" w:hAnsi="Arial" w:cs="Arial"/>
                <w:sz w:val="24"/>
              </w:rPr>
            </w:pPr>
          </w:p>
          <w:p w14:paraId="7CEED3BF" w14:textId="14E0ED23" w:rsidR="00052D6D" w:rsidRDefault="00052D6D" w:rsidP="009A735D">
            <w:pPr>
              <w:rPr>
                <w:rFonts w:ascii="Arial" w:hAnsi="Arial" w:cs="Arial"/>
                <w:color w:val="000000"/>
                <w:sz w:val="24"/>
                <w:szCs w:val="24"/>
                <w:shd w:val="clear" w:color="auto" w:fill="FFFFFF"/>
              </w:rPr>
            </w:pPr>
            <w:r w:rsidRPr="00052D6D">
              <w:rPr>
                <w:rFonts w:ascii="Arial" w:hAnsi="Arial" w:cs="Arial"/>
                <w:color w:val="000000"/>
                <w:sz w:val="24"/>
                <w:szCs w:val="24"/>
                <w:shd w:val="clear" w:color="auto" w:fill="FFFFFF"/>
              </w:rPr>
              <w:t>The Chair introduced the item and welcomed</w:t>
            </w:r>
            <w:r w:rsidR="008F4CDC" w:rsidRPr="00052D6D">
              <w:rPr>
                <w:rFonts w:ascii="Arial" w:hAnsi="Arial" w:cs="Arial"/>
                <w:color w:val="000000"/>
                <w:sz w:val="24"/>
                <w:szCs w:val="24"/>
                <w:shd w:val="clear" w:color="auto" w:fill="FFFFFF"/>
              </w:rPr>
              <w:t xml:space="preserve"> </w:t>
            </w:r>
            <w:r w:rsidRPr="00052D6D">
              <w:rPr>
                <w:rFonts w:ascii="Arial" w:hAnsi="Arial" w:cs="Arial"/>
                <w:color w:val="000000"/>
                <w:sz w:val="24"/>
                <w:szCs w:val="24"/>
                <w:shd w:val="clear" w:color="auto" w:fill="FFFFFF"/>
              </w:rPr>
              <w:t>the Minister for Children and S</w:t>
            </w:r>
            <w:r>
              <w:rPr>
                <w:rFonts w:ascii="Arial" w:hAnsi="Arial" w:cs="Arial"/>
                <w:color w:val="000000"/>
                <w:sz w:val="24"/>
                <w:szCs w:val="24"/>
                <w:shd w:val="clear" w:color="auto" w:fill="FFFFFF"/>
              </w:rPr>
              <w:t>ocial Care</w:t>
            </w:r>
            <w:r w:rsidRPr="00052D6D">
              <w:rPr>
                <w:rFonts w:ascii="Arial" w:hAnsi="Arial" w:cs="Arial"/>
                <w:color w:val="000000"/>
                <w:sz w:val="24"/>
                <w:szCs w:val="24"/>
                <w:shd w:val="clear" w:color="auto" w:fill="FFFFFF"/>
              </w:rPr>
              <w:t xml:space="preserve">, </w:t>
            </w:r>
            <w:r>
              <w:rPr>
                <w:rFonts w:ascii="Arial" w:hAnsi="Arial" w:cs="Arial"/>
                <w:color w:val="000000"/>
                <w:sz w:val="24"/>
                <w:szCs w:val="24"/>
                <w:shd w:val="clear" w:color="auto" w:fill="FFFFFF"/>
              </w:rPr>
              <w:t>Dawn</w:t>
            </w:r>
            <w:r w:rsidRPr="00052D6D">
              <w:rPr>
                <w:rFonts w:ascii="Arial" w:hAnsi="Arial" w:cs="Arial"/>
                <w:color w:val="000000"/>
                <w:sz w:val="24"/>
                <w:szCs w:val="24"/>
                <w:shd w:val="clear" w:color="auto" w:fill="FFFFFF"/>
              </w:rPr>
              <w:t xml:space="preserve"> Bowden</w:t>
            </w:r>
            <w:r w:rsidR="008F4CDC">
              <w:rPr>
                <w:rFonts w:ascii="Arial" w:hAnsi="Arial" w:cs="Arial"/>
                <w:color w:val="000000"/>
                <w:sz w:val="24"/>
                <w:szCs w:val="24"/>
                <w:shd w:val="clear" w:color="auto" w:fill="FFFFFF"/>
              </w:rPr>
              <w:t>,</w:t>
            </w:r>
            <w:r w:rsidRPr="00052D6D">
              <w:rPr>
                <w:rFonts w:ascii="Arial" w:hAnsi="Arial" w:cs="Arial"/>
                <w:color w:val="000000"/>
                <w:sz w:val="24"/>
                <w:szCs w:val="24"/>
                <w:shd w:val="clear" w:color="auto" w:fill="FFFFFF"/>
              </w:rPr>
              <w:t xml:space="preserve"> M</w:t>
            </w:r>
            <w:r w:rsidR="0041175D">
              <w:rPr>
                <w:rFonts w:ascii="Arial" w:hAnsi="Arial" w:cs="Arial"/>
                <w:color w:val="000000"/>
                <w:sz w:val="24"/>
                <w:szCs w:val="24"/>
                <w:shd w:val="clear" w:color="auto" w:fill="FFFFFF"/>
              </w:rPr>
              <w:t xml:space="preserve">ember of the </w:t>
            </w:r>
            <w:r w:rsidRPr="00052D6D">
              <w:rPr>
                <w:rFonts w:ascii="Arial" w:hAnsi="Arial" w:cs="Arial"/>
                <w:color w:val="000000"/>
                <w:sz w:val="24"/>
                <w:szCs w:val="24"/>
                <w:shd w:val="clear" w:color="auto" w:fill="FFFFFF"/>
              </w:rPr>
              <w:t>S</w:t>
            </w:r>
            <w:r w:rsidR="0041175D">
              <w:rPr>
                <w:rFonts w:ascii="Arial" w:hAnsi="Arial" w:cs="Arial"/>
                <w:color w:val="000000"/>
                <w:sz w:val="24"/>
                <w:szCs w:val="24"/>
                <w:shd w:val="clear" w:color="auto" w:fill="FFFFFF"/>
              </w:rPr>
              <w:t>enedd (MS)</w:t>
            </w:r>
            <w:r w:rsidRPr="00052D6D">
              <w:rPr>
                <w:rFonts w:ascii="Arial" w:hAnsi="Arial" w:cs="Arial"/>
                <w:color w:val="000000"/>
                <w:sz w:val="24"/>
                <w:szCs w:val="24"/>
                <w:shd w:val="clear" w:color="auto" w:fill="FFFFFF"/>
              </w:rPr>
              <w:t xml:space="preserve"> and Albe</w:t>
            </w:r>
            <w:r>
              <w:rPr>
                <w:rFonts w:ascii="Arial" w:hAnsi="Arial" w:cs="Arial"/>
                <w:color w:val="000000"/>
                <w:sz w:val="24"/>
                <w:szCs w:val="24"/>
                <w:shd w:val="clear" w:color="auto" w:fill="FFFFFF"/>
              </w:rPr>
              <w:t>rt Heaney</w:t>
            </w:r>
            <w:r w:rsidRPr="00052D6D">
              <w:rPr>
                <w:rFonts w:ascii="Arial" w:hAnsi="Arial" w:cs="Arial"/>
                <w:color w:val="000000"/>
                <w:sz w:val="24"/>
                <w:szCs w:val="24"/>
                <w:shd w:val="clear" w:color="auto" w:fill="FFFFFF"/>
              </w:rPr>
              <w:t xml:space="preserve">, Chief Social Care Officer for Wales and </w:t>
            </w:r>
            <w:r w:rsidR="006C2C96">
              <w:rPr>
                <w:rFonts w:ascii="Arial" w:hAnsi="Arial" w:cs="Arial"/>
                <w:color w:val="000000"/>
                <w:sz w:val="24"/>
                <w:szCs w:val="24"/>
                <w:shd w:val="clear" w:color="auto" w:fill="FFFFFF"/>
              </w:rPr>
              <w:t xml:space="preserve">Social Care Wales’ </w:t>
            </w:r>
            <w:r w:rsidRPr="00052D6D">
              <w:rPr>
                <w:rFonts w:ascii="Arial" w:hAnsi="Arial" w:cs="Arial"/>
                <w:color w:val="000000"/>
                <w:sz w:val="24"/>
                <w:szCs w:val="24"/>
                <w:shd w:val="clear" w:color="auto" w:fill="FFFFFF"/>
              </w:rPr>
              <w:t xml:space="preserve">sponsor within Welsh Government. The Chair </w:t>
            </w:r>
            <w:r w:rsidR="008F4CDC">
              <w:rPr>
                <w:rFonts w:ascii="Arial" w:hAnsi="Arial" w:cs="Arial"/>
                <w:color w:val="000000"/>
                <w:sz w:val="24"/>
                <w:szCs w:val="24"/>
                <w:shd w:val="clear" w:color="auto" w:fill="FFFFFF"/>
              </w:rPr>
              <w:t>reminded members</w:t>
            </w:r>
            <w:r w:rsidR="008F4CDC" w:rsidRPr="00052D6D">
              <w:rPr>
                <w:rFonts w:ascii="Arial" w:hAnsi="Arial" w:cs="Arial"/>
                <w:color w:val="000000"/>
                <w:sz w:val="24"/>
                <w:szCs w:val="24"/>
                <w:shd w:val="clear" w:color="auto" w:fill="FFFFFF"/>
              </w:rPr>
              <w:t xml:space="preserve"> </w:t>
            </w:r>
            <w:r w:rsidRPr="00052D6D">
              <w:rPr>
                <w:rFonts w:ascii="Arial" w:hAnsi="Arial" w:cs="Arial"/>
                <w:color w:val="000000"/>
                <w:sz w:val="24"/>
                <w:szCs w:val="24"/>
                <w:shd w:val="clear" w:color="auto" w:fill="FFFFFF"/>
              </w:rPr>
              <w:t xml:space="preserve">that this was a formal accountability review and confirmed that colleagues would introduce themselves as they spoke. The Minister </w:t>
            </w:r>
            <w:proofErr w:type="gramStart"/>
            <w:r w:rsidRPr="00052D6D">
              <w:rPr>
                <w:rFonts w:ascii="Arial" w:hAnsi="Arial" w:cs="Arial"/>
                <w:color w:val="000000"/>
                <w:sz w:val="24"/>
                <w:szCs w:val="24"/>
                <w:shd w:val="clear" w:color="auto" w:fill="FFFFFF"/>
              </w:rPr>
              <w:t>was also introduced</w:t>
            </w:r>
            <w:proofErr w:type="gramEnd"/>
            <w:r w:rsidRPr="00052D6D">
              <w:rPr>
                <w:rFonts w:ascii="Arial" w:hAnsi="Arial" w:cs="Arial"/>
                <w:color w:val="000000"/>
                <w:sz w:val="24"/>
                <w:szCs w:val="24"/>
                <w:shd w:val="clear" w:color="auto" w:fill="FFFFFF"/>
              </w:rPr>
              <w:t xml:space="preserve"> to Jo Bolton, recently appointed Director of Finance,</w:t>
            </w:r>
            <w:r w:rsidR="00B47AC5">
              <w:rPr>
                <w:rFonts w:ascii="Arial" w:hAnsi="Arial" w:cs="Arial"/>
                <w:color w:val="000000"/>
                <w:sz w:val="24"/>
                <w:szCs w:val="24"/>
                <w:shd w:val="clear" w:color="auto" w:fill="FFFFFF"/>
              </w:rPr>
              <w:t xml:space="preserve"> Partnerships and Corporate Services</w:t>
            </w:r>
            <w:r w:rsidRPr="00052D6D">
              <w:rPr>
                <w:rFonts w:ascii="Arial" w:hAnsi="Arial" w:cs="Arial"/>
                <w:color w:val="000000"/>
                <w:sz w:val="24"/>
                <w:szCs w:val="24"/>
                <w:shd w:val="clear" w:color="auto" w:fill="FFFFFF"/>
              </w:rPr>
              <w:t xml:space="preserve"> and Rhiannon Smith, Chair of the Staff P</w:t>
            </w:r>
            <w:r w:rsidR="00B47AC5">
              <w:rPr>
                <w:rFonts w:ascii="Arial" w:hAnsi="Arial" w:cs="Arial"/>
                <w:color w:val="000000"/>
                <w:sz w:val="24"/>
                <w:szCs w:val="24"/>
                <w:shd w:val="clear" w:color="auto" w:fill="FFFFFF"/>
              </w:rPr>
              <w:t>artnership Counci</w:t>
            </w:r>
            <w:r w:rsidRPr="00052D6D">
              <w:rPr>
                <w:rFonts w:ascii="Arial" w:hAnsi="Arial" w:cs="Arial"/>
                <w:color w:val="000000"/>
                <w:sz w:val="24"/>
                <w:szCs w:val="24"/>
                <w:shd w:val="clear" w:color="auto" w:fill="FFFFFF"/>
              </w:rPr>
              <w:t xml:space="preserve">l, who </w:t>
            </w:r>
            <w:r w:rsidR="006C2C96">
              <w:rPr>
                <w:rFonts w:ascii="Arial" w:hAnsi="Arial" w:cs="Arial"/>
                <w:color w:val="000000"/>
                <w:sz w:val="24"/>
                <w:szCs w:val="24"/>
                <w:shd w:val="clear" w:color="auto" w:fill="FFFFFF"/>
              </w:rPr>
              <w:t xml:space="preserve">routinely </w:t>
            </w:r>
            <w:r w:rsidRPr="00052D6D">
              <w:rPr>
                <w:rFonts w:ascii="Arial" w:hAnsi="Arial" w:cs="Arial"/>
                <w:color w:val="000000"/>
                <w:sz w:val="24"/>
                <w:szCs w:val="24"/>
                <w:shd w:val="clear" w:color="auto" w:fill="FFFFFF"/>
              </w:rPr>
              <w:t>attend</w:t>
            </w:r>
            <w:r w:rsidR="006C2C96">
              <w:rPr>
                <w:rFonts w:ascii="Arial" w:hAnsi="Arial" w:cs="Arial"/>
                <w:color w:val="000000"/>
                <w:sz w:val="24"/>
                <w:szCs w:val="24"/>
                <w:shd w:val="clear" w:color="auto" w:fill="FFFFFF"/>
              </w:rPr>
              <w:t>ed</w:t>
            </w:r>
            <w:r w:rsidRPr="00052D6D">
              <w:rPr>
                <w:rFonts w:ascii="Arial" w:hAnsi="Arial" w:cs="Arial"/>
                <w:color w:val="000000"/>
                <w:sz w:val="24"/>
                <w:szCs w:val="24"/>
                <w:shd w:val="clear" w:color="auto" w:fill="FFFFFF"/>
              </w:rPr>
              <w:t xml:space="preserve"> Board meetings </w:t>
            </w:r>
            <w:r w:rsidR="007B15C6">
              <w:rPr>
                <w:rFonts w:ascii="Arial" w:hAnsi="Arial" w:cs="Arial"/>
                <w:color w:val="000000"/>
                <w:sz w:val="24"/>
                <w:szCs w:val="24"/>
                <w:shd w:val="clear" w:color="auto" w:fill="FFFFFF"/>
              </w:rPr>
              <w:t>as a participating</w:t>
            </w:r>
            <w:r w:rsidRPr="00052D6D">
              <w:rPr>
                <w:rFonts w:ascii="Arial" w:hAnsi="Arial" w:cs="Arial"/>
                <w:color w:val="000000"/>
                <w:sz w:val="24"/>
                <w:szCs w:val="24"/>
                <w:shd w:val="clear" w:color="auto" w:fill="FFFFFF"/>
              </w:rPr>
              <w:t xml:space="preserve"> observe</w:t>
            </w:r>
            <w:r w:rsidR="007B15C6">
              <w:rPr>
                <w:rFonts w:ascii="Arial" w:hAnsi="Arial" w:cs="Arial"/>
                <w:color w:val="000000"/>
                <w:sz w:val="24"/>
                <w:szCs w:val="24"/>
                <w:shd w:val="clear" w:color="auto" w:fill="FFFFFF"/>
              </w:rPr>
              <w:t>r.</w:t>
            </w:r>
            <w:r w:rsidRPr="00052D6D">
              <w:rPr>
                <w:rFonts w:ascii="Arial" w:hAnsi="Arial" w:cs="Arial"/>
                <w:color w:val="000000"/>
                <w:sz w:val="24"/>
                <w:szCs w:val="24"/>
                <w:shd w:val="clear" w:color="auto" w:fill="FFFFFF"/>
              </w:rPr>
              <w:t xml:space="preserve"> </w:t>
            </w:r>
          </w:p>
          <w:p w14:paraId="7E3AD42F" w14:textId="77777777" w:rsidR="00052D6D" w:rsidRDefault="00052D6D" w:rsidP="009A735D">
            <w:pPr>
              <w:rPr>
                <w:rFonts w:ascii="Arial" w:hAnsi="Arial" w:cs="Arial"/>
                <w:color w:val="000000"/>
                <w:sz w:val="24"/>
                <w:szCs w:val="24"/>
                <w:shd w:val="clear" w:color="auto" w:fill="FFFFFF"/>
              </w:rPr>
            </w:pPr>
          </w:p>
          <w:p w14:paraId="23F16957" w14:textId="5269A0D9" w:rsidR="008F4CDC" w:rsidRDefault="00A807BB" w:rsidP="00A807BB">
            <w:pPr>
              <w:rPr>
                <w:rFonts w:ascii="Arial" w:hAnsi="Arial" w:cs="Arial"/>
                <w:color w:val="000000"/>
                <w:sz w:val="24"/>
                <w:szCs w:val="24"/>
                <w:shd w:val="clear" w:color="auto" w:fill="FFFFFF"/>
              </w:rPr>
            </w:pPr>
            <w:r w:rsidRPr="00A807BB">
              <w:rPr>
                <w:rFonts w:ascii="Arial" w:hAnsi="Arial" w:cs="Arial"/>
                <w:color w:val="000000"/>
                <w:sz w:val="24"/>
                <w:szCs w:val="24"/>
                <w:shd w:val="clear" w:color="auto" w:fill="FFFFFF"/>
              </w:rPr>
              <w:t xml:space="preserve">The Chair opened the session by noting that the meeting represented the formal culmination of the annual accountability process. He explained that he and </w:t>
            </w:r>
            <w:r w:rsidR="00584C23">
              <w:rPr>
                <w:rFonts w:ascii="Arial" w:hAnsi="Arial" w:cs="Arial"/>
                <w:color w:val="000000"/>
                <w:sz w:val="24"/>
                <w:szCs w:val="24"/>
                <w:shd w:val="clear" w:color="auto" w:fill="FFFFFF"/>
              </w:rPr>
              <w:t>SMcC</w:t>
            </w:r>
            <w:r w:rsidRPr="00A807BB">
              <w:rPr>
                <w:rFonts w:ascii="Arial" w:hAnsi="Arial" w:cs="Arial"/>
                <w:color w:val="000000"/>
                <w:sz w:val="24"/>
                <w:szCs w:val="24"/>
                <w:shd w:val="clear" w:color="auto" w:fill="FFFFFF"/>
              </w:rPr>
              <w:t xml:space="preserve"> had already met with the Minister and </w:t>
            </w:r>
            <w:r w:rsidR="008F4CDC">
              <w:rPr>
                <w:rFonts w:ascii="Arial" w:hAnsi="Arial" w:cs="Arial"/>
                <w:color w:val="000000"/>
                <w:sz w:val="24"/>
                <w:szCs w:val="24"/>
                <w:shd w:val="clear" w:color="auto" w:fill="FFFFFF"/>
              </w:rPr>
              <w:t>the Chief Social Care Officer</w:t>
            </w:r>
            <w:r w:rsidR="008F4CDC" w:rsidRPr="00A807BB">
              <w:rPr>
                <w:rFonts w:ascii="Arial" w:hAnsi="Arial" w:cs="Arial"/>
                <w:color w:val="000000"/>
                <w:sz w:val="24"/>
                <w:szCs w:val="24"/>
                <w:shd w:val="clear" w:color="auto" w:fill="FFFFFF"/>
              </w:rPr>
              <w:t xml:space="preserve"> </w:t>
            </w:r>
            <w:r w:rsidRPr="00A807BB">
              <w:rPr>
                <w:rFonts w:ascii="Arial" w:hAnsi="Arial" w:cs="Arial"/>
                <w:color w:val="000000"/>
                <w:sz w:val="24"/>
                <w:szCs w:val="24"/>
                <w:shd w:val="clear" w:color="auto" w:fill="FFFFFF"/>
              </w:rPr>
              <w:t>to review the detail of Social Care Wales’ performance during 2024–25</w:t>
            </w:r>
            <w:r w:rsidR="006C2C96">
              <w:rPr>
                <w:rFonts w:ascii="Arial" w:hAnsi="Arial" w:cs="Arial"/>
                <w:color w:val="000000"/>
                <w:sz w:val="24"/>
                <w:szCs w:val="24"/>
                <w:shd w:val="clear" w:color="auto" w:fill="FFFFFF"/>
              </w:rPr>
              <w:t xml:space="preserve">. </w:t>
            </w:r>
            <w:r w:rsidR="008F4CDC">
              <w:rPr>
                <w:rFonts w:ascii="Arial" w:hAnsi="Arial" w:cs="Arial"/>
                <w:color w:val="000000"/>
                <w:sz w:val="24"/>
                <w:szCs w:val="24"/>
                <w:shd w:val="clear" w:color="auto" w:fill="FFFFFF"/>
              </w:rPr>
              <w:t>The accountability</w:t>
            </w:r>
            <w:r w:rsidRPr="00A807BB">
              <w:rPr>
                <w:rFonts w:ascii="Arial" w:hAnsi="Arial" w:cs="Arial"/>
                <w:color w:val="000000"/>
                <w:sz w:val="24"/>
                <w:szCs w:val="24"/>
                <w:shd w:val="clear" w:color="auto" w:fill="FFFFFF"/>
              </w:rPr>
              <w:t xml:space="preserve"> meeting </w:t>
            </w:r>
            <w:r w:rsidR="008F4CDC">
              <w:rPr>
                <w:rFonts w:ascii="Arial" w:hAnsi="Arial" w:cs="Arial"/>
                <w:color w:val="000000"/>
                <w:sz w:val="24"/>
                <w:szCs w:val="24"/>
                <w:shd w:val="clear" w:color="auto" w:fill="FFFFFF"/>
              </w:rPr>
              <w:t xml:space="preserve">with the Minister </w:t>
            </w:r>
            <w:proofErr w:type="gramStart"/>
            <w:r w:rsidRPr="00A807BB">
              <w:rPr>
                <w:rFonts w:ascii="Arial" w:hAnsi="Arial" w:cs="Arial"/>
                <w:color w:val="000000"/>
                <w:sz w:val="24"/>
                <w:szCs w:val="24"/>
                <w:shd w:val="clear" w:color="auto" w:fill="FFFFFF"/>
              </w:rPr>
              <w:t>was intended</w:t>
            </w:r>
            <w:proofErr w:type="gramEnd"/>
            <w:r w:rsidRPr="00A807BB">
              <w:rPr>
                <w:rFonts w:ascii="Arial" w:hAnsi="Arial" w:cs="Arial"/>
                <w:color w:val="000000"/>
                <w:sz w:val="24"/>
                <w:szCs w:val="24"/>
                <w:shd w:val="clear" w:color="auto" w:fill="FFFFFF"/>
              </w:rPr>
              <w:t xml:space="preserve"> to reflect that process publicly and provide assurance to the Board and wider stakeholders that the organisation </w:t>
            </w:r>
            <w:r w:rsidR="00921288">
              <w:rPr>
                <w:rFonts w:ascii="Arial" w:hAnsi="Arial" w:cs="Arial"/>
                <w:color w:val="000000"/>
                <w:sz w:val="24"/>
                <w:szCs w:val="24"/>
                <w:shd w:val="clear" w:color="auto" w:fill="FFFFFF"/>
              </w:rPr>
              <w:t xml:space="preserve">was </w:t>
            </w:r>
            <w:r w:rsidRPr="00A807BB">
              <w:rPr>
                <w:rFonts w:ascii="Arial" w:hAnsi="Arial" w:cs="Arial"/>
                <w:color w:val="000000"/>
                <w:sz w:val="24"/>
                <w:szCs w:val="24"/>
                <w:shd w:val="clear" w:color="auto" w:fill="FFFFFF"/>
              </w:rPr>
              <w:t xml:space="preserve">delivering against the priorities set out in the annual remit letter. </w:t>
            </w:r>
          </w:p>
          <w:p w14:paraId="7F8C4911" w14:textId="77777777" w:rsidR="008F4CDC" w:rsidRDefault="008F4CDC" w:rsidP="00A807BB">
            <w:pPr>
              <w:rPr>
                <w:rFonts w:ascii="Arial" w:hAnsi="Arial" w:cs="Arial"/>
                <w:color w:val="000000"/>
                <w:sz w:val="24"/>
                <w:szCs w:val="24"/>
                <w:shd w:val="clear" w:color="auto" w:fill="FFFFFF"/>
              </w:rPr>
            </w:pPr>
          </w:p>
          <w:p w14:paraId="0BECAC66" w14:textId="2581245A" w:rsidR="00A807BB" w:rsidRDefault="00A807BB" w:rsidP="00A807BB">
            <w:pPr>
              <w:rPr>
                <w:rFonts w:ascii="Arial" w:hAnsi="Arial" w:cs="Arial"/>
                <w:color w:val="000000"/>
                <w:sz w:val="24"/>
                <w:szCs w:val="24"/>
                <w:shd w:val="clear" w:color="auto" w:fill="FFFFFF"/>
              </w:rPr>
            </w:pPr>
            <w:r w:rsidRPr="00A807BB">
              <w:rPr>
                <w:rFonts w:ascii="Arial" w:hAnsi="Arial" w:cs="Arial"/>
                <w:color w:val="000000"/>
                <w:sz w:val="24"/>
                <w:szCs w:val="24"/>
                <w:shd w:val="clear" w:color="auto" w:fill="FFFFFF"/>
              </w:rPr>
              <w:t xml:space="preserve">The Chair confirmed that the session would follow the same format as </w:t>
            </w:r>
            <w:r w:rsidR="008F4CDC">
              <w:rPr>
                <w:rFonts w:ascii="Arial" w:hAnsi="Arial" w:cs="Arial"/>
                <w:color w:val="000000"/>
                <w:sz w:val="24"/>
                <w:szCs w:val="24"/>
                <w:shd w:val="clear" w:color="auto" w:fill="FFFFFF"/>
              </w:rPr>
              <w:t xml:space="preserve">it had in </w:t>
            </w:r>
            <w:r w:rsidRPr="00A807BB">
              <w:rPr>
                <w:rFonts w:ascii="Arial" w:hAnsi="Arial" w:cs="Arial"/>
                <w:color w:val="000000"/>
                <w:sz w:val="24"/>
                <w:szCs w:val="24"/>
                <w:shd w:val="clear" w:color="auto" w:fill="FFFFFF"/>
              </w:rPr>
              <w:t>previous years</w:t>
            </w:r>
            <w:r w:rsidR="008F4CDC">
              <w:rPr>
                <w:rFonts w:ascii="Arial" w:hAnsi="Arial" w:cs="Arial"/>
                <w:color w:val="000000"/>
                <w:sz w:val="24"/>
                <w:szCs w:val="24"/>
                <w:shd w:val="clear" w:color="auto" w:fill="FFFFFF"/>
              </w:rPr>
              <w:t>;</w:t>
            </w:r>
            <w:r w:rsidRPr="00A807BB">
              <w:rPr>
                <w:rFonts w:ascii="Arial" w:hAnsi="Arial" w:cs="Arial"/>
                <w:color w:val="000000"/>
                <w:sz w:val="24"/>
                <w:szCs w:val="24"/>
                <w:shd w:val="clear" w:color="auto" w:fill="FFFFFF"/>
              </w:rPr>
              <w:t xml:space="preserve"> he would begin by setting the context, then invite each of the three </w:t>
            </w:r>
            <w:r w:rsidR="00EC2381">
              <w:rPr>
                <w:rFonts w:ascii="Arial" w:hAnsi="Arial" w:cs="Arial"/>
                <w:color w:val="000000"/>
                <w:sz w:val="24"/>
                <w:szCs w:val="24"/>
                <w:shd w:val="clear" w:color="auto" w:fill="FFFFFF"/>
              </w:rPr>
              <w:t>C</w:t>
            </w:r>
            <w:r w:rsidRPr="00A807BB">
              <w:rPr>
                <w:rFonts w:ascii="Arial" w:hAnsi="Arial" w:cs="Arial"/>
                <w:color w:val="000000"/>
                <w:sz w:val="24"/>
                <w:szCs w:val="24"/>
                <w:shd w:val="clear" w:color="auto" w:fill="FFFFFF"/>
              </w:rPr>
              <w:t xml:space="preserve">ommittee chairs to summarise key achievements within their respective areas of business, addressing the eight strategic priorities in the 2024–25 business plan. After each input, the Minister would </w:t>
            </w:r>
            <w:proofErr w:type="gramStart"/>
            <w:r w:rsidR="008F4CDC">
              <w:rPr>
                <w:rFonts w:ascii="Arial" w:hAnsi="Arial" w:cs="Arial"/>
                <w:color w:val="000000"/>
                <w:sz w:val="24"/>
                <w:szCs w:val="24"/>
                <w:shd w:val="clear" w:color="auto" w:fill="FFFFFF"/>
              </w:rPr>
              <w:t>be offered</w:t>
            </w:r>
            <w:proofErr w:type="gramEnd"/>
            <w:r w:rsidR="008F4CDC" w:rsidRPr="00A807BB">
              <w:rPr>
                <w:rFonts w:ascii="Arial" w:hAnsi="Arial" w:cs="Arial"/>
                <w:color w:val="000000"/>
                <w:sz w:val="24"/>
                <w:szCs w:val="24"/>
                <w:shd w:val="clear" w:color="auto" w:fill="FFFFFF"/>
              </w:rPr>
              <w:t xml:space="preserve"> </w:t>
            </w:r>
            <w:r w:rsidRPr="00A807BB">
              <w:rPr>
                <w:rFonts w:ascii="Arial" w:hAnsi="Arial" w:cs="Arial"/>
                <w:color w:val="000000"/>
                <w:sz w:val="24"/>
                <w:szCs w:val="24"/>
                <w:shd w:val="clear" w:color="auto" w:fill="FFFFFF"/>
              </w:rPr>
              <w:t xml:space="preserve">the opportunity to </w:t>
            </w:r>
            <w:r w:rsidRPr="00A807BB">
              <w:rPr>
                <w:rFonts w:ascii="Arial" w:hAnsi="Arial" w:cs="Arial"/>
                <w:color w:val="000000"/>
                <w:sz w:val="24"/>
                <w:szCs w:val="24"/>
                <w:shd w:val="clear" w:color="auto" w:fill="FFFFFF"/>
              </w:rPr>
              <w:lastRenderedPageBreak/>
              <w:t xml:space="preserve">comment or ask questions, and members of the executive team would contribute where operational detail </w:t>
            </w:r>
            <w:proofErr w:type="gramStart"/>
            <w:r w:rsidRPr="00A807BB">
              <w:rPr>
                <w:rFonts w:ascii="Arial" w:hAnsi="Arial" w:cs="Arial"/>
                <w:color w:val="000000"/>
                <w:sz w:val="24"/>
                <w:szCs w:val="24"/>
                <w:shd w:val="clear" w:color="auto" w:fill="FFFFFF"/>
              </w:rPr>
              <w:t>was required</w:t>
            </w:r>
            <w:proofErr w:type="gramEnd"/>
            <w:r w:rsidRPr="00A807BB">
              <w:rPr>
                <w:rFonts w:ascii="Arial" w:hAnsi="Arial" w:cs="Arial"/>
                <w:color w:val="000000"/>
                <w:sz w:val="24"/>
                <w:szCs w:val="24"/>
                <w:shd w:val="clear" w:color="auto" w:fill="FFFFFF"/>
              </w:rPr>
              <w:t>. The Chair</w:t>
            </w:r>
            <w:r w:rsidR="006C2C96">
              <w:rPr>
                <w:rFonts w:ascii="Arial" w:hAnsi="Arial" w:cs="Arial"/>
                <w:color w:val="000000"/>
                <w:sz w:val="24"/>
                <w:szCs w:val="24"/>
                <w:shd w:val="clear" w:color="auto" w:fill="FFFFFF"/>
              </w:rPr>
              <w:t xml:space="preserve"> said</w:t>
            </w:r>
            <w:r w:rsidRPr="00A807BB">
              <w:rPr>
                <w:rFonts w:ascii="Arial" w:hAnsi="Arial" w:cs="Arial"/>
                <w:color w:val="000000"/>
                <w:sz w:val="24"/>
                <w:szCs w:val="24"/>
                <w:shd w:val="clear" w:color="auto" w:fill="FFFFFF"/>
              </w:rPr>
              <w:t xml:space="preserve"> that he would conclude with </w:t>
            </w:r>
            <w:proofErr w:type="gramStart"/>
            <w:r w:rsidR="006C2C96">
              <w:rPr>
                <w:rFonts w:ascii="Arial" w:hAnsi="Arial" w:cs="Arial"/>
                <w:color w:val="000000"/>
                <w:sz w:val="24"/>
                <w:szCs w:val="24"/>
                <w:shd w:val="clear" w:color="auto" w:fill="FFFFFF"/>
              </w:rPr>
              <w:t>some</w:t>
            </w:r>
            <w:proofErr w:type="gramEnd"/>
            <w:r w:rsidR="006C2C96">
              <w:rPr>
                <w:rFonts w:ascii="Arial" w:hAnsi="Arial" w:cs="Arial"/>
                <w:color w:val="000000"/>
                <w:sz w:val="24"/>
                <w:szCs w:val="24"/>
                <w:shd w:val="clear" w:color="auto" w:fill="FFFFFF"/>
              </w:rPr>
              <w:t xml:space="preserve"> wider </w:t>
            </w:r>
            <w:r w:rsidRPr="00A807BB">
              <w:rPr>
                <w:rFonts w:ascii="Arial" w:hAnsi="Arial" w:cs="Arial"/>
                <w:color w:val="000000"/>
                <w:sz w:val="24"/>
                <w:szCs w:val="24"/>
                <w:shd w:val="clear" w:color="auto" w:fill="FFFFFF"/>
              </w:rPr>
              <w:t>reflections and outline the organisation</w:t>
            </w:r>
            <w:r w:rsidR="006C2C96">
              <w:rPr>
                <w:rFonts w:ascii="Arial" w:hAnsi="Arial" w:cs="Arial"/>
                <w:color w:val="000000"/>
                <w:sz w:val="24"/>
                <w:szCs w:val="24"/>
                <w:shd w:val="clear" w:color="auto" w:fill="FFFFFF"/>
              </w:rPr>
              <w:t xml:space="preserve">’s </w:t>
            </w:r>
            <w:r w:rsidRPr="00A807BB">
              <w:rPr>
                <w:rFonts w:ascii="Arial" w:hAnsi="Arial" w:cs="Arial"/>
                <w:color w:val="000000"/>
                <w:sz w:val="24"/>
                <w:szCs w:val="24"/>
                <w:shd w:val="clear" w:color="auto" w:fill="FFFFFF"/>
              </w:rPr>
              <w:t>focus for the next five months and beyond.</w:t>
            </w:r>
          </w:p>
          <w:p w14:paraId="25ED9A8D" w14:textId="77777777" w:rsidR="00A807BB" w:rsidRPr="00A807BB" w:rsidRDefault="00A807BB" w:rsidP="00A807BB">
            <w:pPr>
              <w:rPr>
                <w:rFonts w:ascii="Arial" w:hAnsi="Arial" w:cs="Arial"/>
                <w:color w:val="000000"/>
                <w:sz w:val="24"/>
                <w:szCs w:val="24"/>
                <w:shd w:val="clear" w:color="auto" w:fill="FFFFFF"/>
              </w:rPr>
            </w:pPr>
          </w:p>
          <w:p w14:paraId="76CD6F6B" w14:textId="5954E694" w:rsidR="008F4CDC" w:rsidRDefault="00A807BB" w:rsidP="00A807BB">
            <w:pPr>
              <w:rPr>
                <w:rFonts w:ascii="Arial" w:hAnsi="Arial" w:cs="Arial"/>
                <w:color w:val="000000"/>
                <w:sz w:val="24"/>
                <w:szCs w:val="24"/>
                <w:shd w:val="clear" w:color="auto" w:fill="FFFFFF"/>
              </w:rPr>
            </w:pPr>
            <w:r w:rsidRPr="00A807BB">
              <w:rPr>
                <w:rFonts w:ascii="Arial" w:hAnsi="Arial" w:cs="Arial"/>
                <w:color w:val="000000"/>
                <w:sz w:val="24"/>
                <w:szCs w:val="24"/>
                <w:shd w:val="clear" w:color="auto" w:fill="FFFFFF"/>
              </w:rPr>
              <w:t>The Minister thanked the Board for the invitation and expressed appreciation for</w:t>
            </w:r>
            <w:r w:rsidR="00207B17">
              <w:rPr>
                <w:rFonts w:ascii="Arial" w:hAnsi="Arial" w:cs="Arial"/>
                <w:color w:val="000000"/>
                <w:sz w:val="24"/>
                <w:szCs w:val="24"/>
                <w:shd w:val="clear" w:color="auto" w:fill="FFFFFF"/>
              </w:rPr>
              <w:t xml:space="preserve"> </w:t>
            </w:r>
            <w:r w:rsidRPr="00A807BB">
              <w:rPr>
                <w:rFonts w:ascii="Arial" w:hAnsi="Arial" w:cs="Arial"/>
                <w:color w:val="000000"/>
                <w:sz w:val="24"/>
                <w:szCs w:val="24"/>
                <w:shd w:val="clear" w:color="auto" w:fill="FFFFFF"/>
              </w:rPr>
              <w:t xml:space="preserve">the work undertaken over the past year. </w:t>
            </w:r>
            <w:r w:rsidR="00EC2381">
              <w:rPr>
                <w:rFonts w:ascii="Arial" w:hAnsi="Arial" w:cs="Arial"/>
                <w:color w:val="000000"/>
                <w:sz w:val="24"/>
                <w:szCs w:val="24"/>
                <w:shd w:val="clear" w:color="auto" w:fill="FFFFFF"/>
              </w:rPr>
              <w:t>Sh</w:t>
            </w:r>
            <w:r w:rsidRPr="00A807BB">
              <w:rPr>
                <w:rFonts w:ascii="Arial" w:hAnsi="Arial" w:cs="Arial"/>
                <w:color w:val="000000"/>
                <w:sz w:val="24"/>
                <w:szCs w:val="24"/>
                <w:shd w:val="clear" w:color="auto" w:fill="FFFFFF"/>
              </w:rPr>
              <w:t>e acknowledged that these remain</w:t>
            </w:r>
            <w:r w:rsidR="006C2C96">
              <w:rPr>
                <w:rFonts w:ascii="Arial" w:hAnsi="Arial" w:cs="Arial"/>
                <w:color w:val="000000"/>
                <w:sz w:val="24"/>
                <w:szCs w:val="24"/>
                <w:shd w:val="clear" w:color="auto" w:fill="FFFFFF"/>
              </w:rPr>
              <w:t>ed</w:t>
            </w:r>
            <w:r w:rsidRPr="00A807BB">
              <w:rPr>
                <w:rFonts w:ascii="Arial" w:hAnsi="Arial" w:cs="Arial"/>
                <w:color w:val="000000"/>
                <w:sz w:val="24"/>
                <w:szCs w:val="24"/>
                <w:shd w:val="clear" w:color="auto" w:fill="FFFFFF"/>
              </w:rPr>
              <w:t xml:space="preserve"> extremely challenging times, that require</w:t>
            </w:r>
            <w:r w:rsidR="006C2C96">
              <w:rPr>
                <w:rFonts w:ascii="Arial" w:hAnsi="Arial" w:cs="Arial"/>
                <w:color w:val="000000"/>
                <w:sz w:val="24"/>
                <w:szCs w:val="24"/>
                <w:shd w:val="clear" w:color="auto" w:fill="FFFFFF"/>
              </w:rPr>
              <w:t>d</w:t>
            </w:r>
            <w:r w:rsidRPr="00A807BB">
              <w:rPr>
                <w:rFonts w:ascii="Arial" w:hAnsi="Arial" w:cs="Arial"/>
                <w:color w:val="000000"/>
                <w:sz w:val="24"/>
                <w:szCs w:val="24"/>
                <w:shd w:val="clear" w:color="auto" w:fill="FFFFFF"/>
              </w:rPr>
              <w:t xml:space="preserve"> adaptation and change. The Minister commended the collaborative approach taken by Social Care Wales in engaging with officials and with </w:t>
            </w:r>
            <w:r w:rsidR="00534208">
              <w:rPr>
                <w:rFonts w:ascii="Arial" w:hAnsi="Arial" w:cs="Arial"/>
                <w:color w:val="000000"/>
                <w:sz w:val="24"/>
                <w:szCs w:val="24"/>
                <w:shd w:val="clear" w:color="auto" w:fill="FFFFFF"/>
              </w:rPr>
              <w:t>her</w:t>
            </w:r>
            <w:r w:rsidRPr="00A807BB">
              <w:rPr>
                <w:rFonts w:ascii="Arial" w:hAnsi="Arial" w:cs="Arial"/>
                <w:color w:val="000000"/>
                <w:sz w:val="24"/>
                <w:szCs w:val="24"/>
                <w:shd w:val="clear" w:color="auto" w:fill="FFFFFF"/>
              </w:rPr>
              <w:t xml:space="preserve"> as Minister to highlight issues and ensure social care </w:t>
            </w:r>
            <w:proofErr w:type="gramStart"/>
            <w:r w:rsidR="00921288">
              <w:rPr>
                <w:rFonts w:ascii="Arial" w:hAnsi="Arial" w:cs="Arial"/>
                <w:color w:val="000000"/>
                <w:sz w:val="24"/>
                <w:szCs w:val="24"/>
                <w:shd w:val="clear" w:color="auto" w:fill="FFFFFF"/>
              </w:rPr>
              <w:t>was</w:t>
            </w:r>
            <w:r w:rsidRPr="00A807BB">
              <w:rPr>
                <w:rFonts w:ascii="Arial" w:hAnsi="Arial" w:cs="Arial"/>
                <w:color w:val="000000"/>
                <w:sz w:val="24"/>
                <w:szCs w:val="24"/>
                <w:shd w:val="clear" w:color="auto" w:fill="FFFFFF"/>
              </w:rPr>
              <w:t xml:space="preserve"> placed</w:t>
            </w:r>
            <w:proofErr w:type="gramEnd"/>
            <w:r w:rsidRPr="00A807BB">
              <w:rPr>
                <w:rFonts w:ascii="Arial" w:hAnsi="Arial" w:cs="Arial"/>
                <w:color w:val="000000"/>
                <w:sz w:val="24"/>
                <w:szCs w:val="24"/>
                <w:shd w:val="clear" w:color="auto" w:fill="FFFFFF"/>
              </w:rPr>
              <w:t xml:space="preserve"> on the best possible footing. </w:t>
            </w:r>
            <w:r w:rsidR="00534208">
              <w:rPr>
                <w:rFonts w:ascii="Arial" w:hAnsi="Arial" w:cs="Arial"/>
                <w:color w:val="000000"/>
                <w:sz w:val="24"/>
                <w:szCs w:val="24"/>
                <w:shd w:val="clear" w:color="auto" w:fill="FFFFFF"/>
              </w:rPr>
              <w:t>Sh</w:t>
            </w:r>
            <w:r w:rsidRPr="00A807BB">
              <w:rPr>
                <w:rFonts w:ascii="Arial" w:hAnsi="Arial" w:cs="Arial"/>
                <w:color w:val="000000"/>
                <w:sz w:val="24"/>
                <w:szCs w:val="24"/>
                <w:shd w:val="clear" w:color="auto" w:fill="FFFFFF"/>
              </w:rPr>
              <w:t xml:space="preserve">e praised the significant work undertaken to improve perceptions of careers in social care, positioning them as a career of choice and described this as a major achievement. </w:t>
            </w:r>
          </w:p>
          <w:p w14:paraId="7F35011E" w14:textId="77777777" w:rsidR="008F4CDC" w:rsidRDefault="008F4CDC" w:rsidP="00A807BB">
            <w:pPr>
              <w:rPr>
                <w:rFonts w:ascii="Arial" w:hAnsi="Arial" w:cs="Arial"/>
                <w:color w:val="000000"/>
                <w:sz w:val="24"/>
                <w:szCs w:val="24"/>
                <w:shd w:val="clear" w:color="auto" w:fill="FFFFFF"/>
              </w:rPr>
            </w:pPr>
          </w:p>
          <w:p w14:paraId="119E88F1" w14:textId="69F16187" w:rsidR="00A807BB" w:rsidRPr="00A807BB" w:rsidRDefault="00A807BB" w:rsidP="00A807BB">
            <w:pPr>
              <w:rPr>
                <w:rFonts w:ascii="Arial" w:hAnsi="Arial" w:cs="Arial"/>
                <w:color w:val="000000"/>
                <w:sz w:val="24"/>
                <w:szCs w:val="24"/>
                <w:shd w:val="clear" w:color="auto" w:fill="FFFFFF"/>
              </w:rPr>
            </w:pPr>
            <w:r w:rsidRPr="00A807BB">
              <w:rPr>
                <w:rFonts w:ascii="Arial" w:hAnsi="Arial" w:cs="Arial"/>
                <w:color w:val="000000"/>
                <w:sz w:val="24"/>
                <w:szCs w:val="24"/>
                <w:shd w:val="clear" w:color="auto" w:fill="FFFFFF"/>
              </w:rPr>
              <w:t xml:space="preserve">The Minister stated that </w:t>
            </w:r>
            <w:r w:rsidR="00096FE6">
              <w:rPr>
                <w:rFonts w:ascii="Arial" w:hAnsi="Arial" w:cs="Arial"/>
                <w:color w:val="000000"/>
                <w:sz w:val="24"/>
                <w:szCs w:val="24"/>
                <w:shd w:val="clear" w:color="auto" w:fill="FFFFFF"/>
              </w:rPr>
              <w:t>s</w:t>
            </w:r>
            <w:r w:rsidRPr="00A807BB">
              <w:rPr>
                <w:rFonts w:ascii="Arial" w:hAnsi="Arial" w:cs="Arial"/>
                <w:color w:val="000000"/>
                <w:sz w:val="24"/>
                <w:szCs w:val="24"/>
                <w:shd w:val="clear" w:color="auto" w:fill="FFFFFF"/>
              </w:rPr>
              <w:t xml:space="preserve">he was keen to hear the Board’s perspective on the annual report, </w:t>
            </w:r>
            <w:r w:rsidR="006C2C96">
              <w:rPr>
                <w:rFonts w:ascii="Arial" w:hAnsi="Arial" w:cs="Arial"/>
                <w:color w:val="000000"/>
                <w:sz w:val="24"/>
                <w:szCs w:val="24"/>
                <w:shd w:val="clear" w:color="auto" w:fill="FFFFFF"/>
              </w:rPr>
              <w:t xml:space="preserve">to </w:t>
            </w:r>
            <w:r w:rsidRPr="00A807BB">
              <w:rPr>
                <w:rFonts w:ascii="Arial" w:hAnsi="Arial" w:cs="Arial"/>
                <w:color w:val="000000"/>
                <w:sz w:val="24"/>
                <w:szCs w:val="24"/>
                <w:shd w:val="clear" w:color="auto" w:fill="FFFFFF"/>
              </w:rPr>
              <w:t>explore thematic areas in more detail</w:t>
            </w:r>
            <w:r w:rsidR="006C2C96">
              <w:rPr>
                <w:rFonts w:ascii="Arial" w:hAnsi="Arial" w:cs="Arial"/>
                <w:color w:val="000000"/>
                <w:sz w:val="24"/>
                <w:szCs w:val="24"/>
                <w:shd w:val="clear" w:color="auto" w:fill="FFFFFF"/>
              </w:rPr>
              <w:t xml:space="preserve"> </w:t>
            </w:r>
            <w:r w:rsidRPr="00A807BB">
              <w:rPr>
                <w:rFonts w:ascii="Arial" w:hAnsi="Arial" w:cs="Arial"/>
                <w:color w:val="000000"/>
                <w:sz w:val="24"/>
                <w:szCs w:val="24"/>
                <w:shd w:val="clear" w:color="auto" w:fill="FFFFFF"/>
              </w:rPr>
              <w:t xml:space="preserve">and </w:t>
            </w:r>
            <w:r w:rsidR="006C2C96">
              <w:rPr>
                <w:rFonts w:ascii="Arial" w:hAnsi="Arial" w:cs="Arial"/>
                <w:color w:val="000000"/>
                <w:sz w:val="24"/>
                <w:szCs w:val="24"/>
                <w:shd w:val="clear" w:color="auto" w:fill="FFFFFF"/>
              </w:rPr>
              <w:t xml:space="preserve">to </w:t>
            </w:r>
            <w:r w:rsidRPr="00A807BB">
              <w:rPr>
                <w:rFonts w:ascii="Arial" w:hAnsi="Arial" w:cs="Arial"/>
                <w:color w:val="000000"/>
                <w:sz w:val="24"/>
                <w:szCs w:val="24"/>
                <w:shd w:val="clear" w:color="auto" w:fill="FFFFFF"/>
              </w:rPr>
              <w:t xml:space="preserve">discuss achievements, </w:t>
            </w:r>
            <w:proofErr w:type="gramStart"/>
            <w:r w:rsidRPr="00A807BB">
              <w:rPr>
                <w:rFonts w:ascii="Arial" w:hAnsi="Arial" w:cs="Arial"/>
                <w:color w:val="000000"/>
                <w:sz w:val="24"/>
                <w:szCs w:val="24"/>
                <w:shd w:val="clear" w:color="auto" w:fill="FFFFFF"/>
              </w:rPr>
              <w:t>barriers</w:t>
            </w:r>
            <w:proofErr w:type="gramEnd"/>
            <w:r w:rsidRPr="00A807BB">
              <w:rPr>
                <w:rFonts w:ascii="Arial" w:hAnsi="Arial" w:cs="Arial"/>
                <w:color w:val="000000"/>
                <w:sz w:val="24"/>
                <w:szCs w:val="24"/>
                <w:shd w:val="clear" w:color="auto" w:fill="FFFFFF"/>
              </w:rPr>
              <w:t xml:space="preserve"> and challenges. </w:t>
            </w:r>
            <w:r w:rsidR="00096FE6">
              <w:rPr>
                <w:rFonts w:ascii="Arial" w:hAnsi="Arial" w:cs="Arial"/>
                <w:color w:val="000000"/>
                <w:sz w:val="24"/>
                <w:szCs w:val="24"/>
                <w:shd w:val="clear" w:color="auto" w:fill="FFFFFF"/>
              </w:rPr>
              <w:t>Sh</w:t>
            </w:r>
            <w:r w:rsidRPr="00A807BB">
              <w:rPr>
                <w:rFonts w:ascii="Arial" w:hAnsi="Arial" w:cs="Arial"/>
                <w:color w:val="000000"/>
                <w:sz w:val="24"/>
                <w:szCs w:val="24"/>
                <w:shd w:val="clear" w:color="auto" w:fill="FFFFFF"/>
              </w:rPr>
              <w:t xml:space="preserve">e emphasised the importance of understanding how existing resources </w:t>
            </w:r>
            <w:r w:rsidR="006C2C96">
              <w:rPr>
                <w:rFonts w:ascii="Arial" w:hAnsi="Arial" w:cs="Arial"/>
                <w:color w:val="000000"/>
                <w:sz w:val="24"/>
                <w:szCs w:val="24"/>
                <w:shd w:val="clear" w:color="auto" w:fill="FFFFFF"/>
              </w:rPr>
              <w:t>could</w:t>
            </w:r>
            <w:r w:rsidRPr="00A807BB">
              <w:rPr>
                <w:rFonts w:ascii="Arial" w:hAnsi="Arial" w:cs="Arial"/>
                <w:color w:val="000000"/>
                <w:sz w:val="24"/>
                <w:szCs w:val="24"/>
                <w:shd w:val="clear" w:color="auto" w:fill="FFFFFF"/>
              </w:rPr>
              <w:t xml:space="preserve"> </w:t>
            </w:r>
            <w:proofErr w:type="gramStart"/>
            <w:r w:rsidRPr="00A807BB">
              <w:rPr>
                <w:rFonts w:ascii="Arial" w:hAnsi="Arial" w:cs="Arial"/>
                <w:color w:val="000000"/>
                <w:sz w:val="24"/>
                <w:szCs w:val="24"/>
                <w:shd w:val="clear" w:color="auto" w:fill="FFFFFF"/>
              </w:rPr>
              <w:t>be used</w:t>
            </w:r>
            <w:proofErr w:type="gramEnd"/>
            <w:r w:rsidRPr="00A807BB">
              <w:rPr>
                <w:rFonts w:ascii="Arial" w:hAnsi="Arial" w:cs="Arial"/>
                <w:color w:val="000000"/>
                <w:sz w:val="24"/>
                <w:szCs w:val="24"/>
                <w:shd w:val="clear" w:color="auto" w:fill="FFFFFF"/>
              </w:rPr>
              <w:t xml:space="preserve"> to better effect and confirmed these would be useful areas for discussion during the session.</w:t>
            </w:r>
          </w:p>
          <w:p w14:paraId="1AE04018" w14:textId="77777777" w:rsidR="00C360F0" w:rsidRDefault="00C360F0" w:rsidP="009A735D">
            <w:pPr>
              <w:rPr>
                <w:rFonts w:ascii="Arial" w:hAnsi="Arial" w:cs="Arial"/>
                <w:color w:val="000000"/>
                <w:sz w:val="24"/>
                <w:szCs w:val="24"/>
                <w:shd w:val="clear" w:color="auto" w:fill="FFFFFF"/>
              </w:rPr>
            </w:pPr>
          </w:p>
          <w:p w14:paraId="2113701E" w14:textId="65C781C8" w:rsidR="00A35122" w:rsidRDefault="00A35122" w:rsidP="00A35122">
            <w:pPr>
              <w:rPr>
                <w:rFonts w:ascii="Arial" w:hAnsi="Arial" w:cs="Arial"/>
                <w:color w:val="000000"/>
                <w:sz w:val="24"/>
                <w:szCs w:val="24"/>
                <w:shd w:val="clear" w:color="auto" w:fill="FFFFFF"/>
              </w:rPr>
            </w:pPr>
            <w:r w:rsidRPr="00A35122">
              <w:rPr>
                <w:rFonts w:ascii="Arial" w:hAnsi="Arial" w:cs="Arial"/>
                <w:color w:val="000000"/>
                <w:sz w:val="24"/>
                <w:szCs w:val="24"/>
                <w:shd w:val="clear" w:color="auto" w:fill="FFFFFF"/>
              </w:rPr>
              <w:t xml:space="preserve">The Chair then provided contextual information, </w:t>
            </w:r>
            <w:r w:rsidR="006C2C96">
              <w:rPr>
                <w:rFonts w:ascii="Arial" w:hAnsi="Arial" w:cs="Arial"/>
                <w:color w:val="000000"/>
                <w:sz w:val="24"/>
                <w:szCs w:val="24"/>
                <w:shd w:val="clear" w:color="auto" w:fill="FFFFFF"/>
              </w:rPr>
              <w:t>reminding the Minister</w:t>
            </w:r>
            <w:r w:rsidRPr="00A35122">
              <w:rPr>
                <w:rFonts w:ascii="Arial" w:hAnsi="Arial" w:cs="Arial"/>
                <w:color w:val="000000"/>
                <w:sz w:val="24"/>
                <w:szCs w:val="24"/>
                <w:shd w:val="clear" w:color="auto" w:fill="FFFFFF"/>
              </w:rPr>
              <w:t xml:space="preserve"> that Social Care Wales </w:t>
            </w:r>
            <w:proofErr w:type="gramStart"/>
            <w:r w:rsidRPr="00A35122">
              <w:rPr>
                <w:rFonts w:ascii="Arial" w:hAnsi="Arial" w:cs="Arial"/>
                <w:color w:val="000000"/>
                <w:sz w:val="24"/>
                <w:szCs w:val="24"/>
                <w:shd w:val="clear" w:color="auto" w:fill="FFFFFF"/>
              </w:rPr>
              <w:t>was established</w:t>
            </w:r>
            <w:proofErr w:type="gramEnd"/>
            <w:r w:rsidRPr="00A35122">
              <w:rPr>
                <w:rFonts w:ascii="Arial" w:hAnsi="Arial" w:cs="Arial"/>
                <w:color w:val="000000"/>
                <w:sz w:val="24"/>
                <w:szCs w:val="24"/>
                <w:shd w:val="clear" w:color="auto" w:fill="FFFFFF"/>
              </w:rPr>
              <w:t xml:space="preserve"> in 2017 and at the end of the year under review, had been in existence for eight years. During th</w:t>
            </w:r>
            <w:r w:rsidR="00185554">
              <w:rPr>
                <w:rFonts w:ascii="Arial" w:hAnsi="Arial" w:cs="Arial"/>
                <w:color w:val="000000"/>
                <w:sz w:val="24"/>
                <w:szCs w:val="24"/>
                <w:shd w:val="clear" w:color="auto" w:fill="FFFFFF"/>
              </w:rPr>
              <w:t>at</w:t>
            </w:r>
            <w:r w:rsidRPr="00A35122">
              <w:rPr>
                <w:rFonts w:ascii="Arial" w:hAnsi="Arial" w:cs="Arial"/>
                <w:color w:val="000000"/>
                <w:sz w:val="24"/>
                <w:szCs w:val="24"/>
                <w:shd w:val="clear" w:color="auto" w:fill="FFFFFF"/>
              </w:rPr>
              <w:t xml:space="preserve"> time, the organisation </w:t>
            </w:r>
            <w:r w:rsidR="00921288">
              <w:rPr>
                <w:rFonts w:ascii="Arial" w:hAnsi="Arial" w:cs="Arial"/>
                <w:color w:val="000000"/>
                <w:sz w:val="24"/>
                <w:szCs w:val="24"/>
                <w:shd w:val="clear" w:color="auto" w:fill="FFFFFF"/>
              </w:rPr>
              <w:t>had</w:t>
            </w:r>
            <w:r w:rsidRPr="00A35122">
              <w:rPr>
                <w:rFonts w:ascii="Arial" w:hAnsi="Arial" w:cs="Arial"/>
                <w:color w:val="000000"/>
                <w:sz w:val="24"/>
                <w:szCs w:val="24"/>
                <w:shd w:val="clear" w:color="auto" w:fill="FFFFFF"/>
              </w:rPr>
              <w:t xml:space="preserve"> grown significantly in terms of staffing, budget, and responsibilities, supported by </w:t>
            </w:r>
            <w:r w:rsidR="007C3173">
              <w:rPr>
                <w:rFonts w:ascii="Arial" w:hAnsi="Arial" w:cs="Arial"/>
                <w:color w:val="000000"/>
                <w:sz w:val="24"/>
                <w:szCs w:val="24"/>
                <w:shd w:val="clear" w:color="auto" w:fill="FFFFFF"/>
              </w:rPr>
              <w:t xml:space="preserve">the </w:t>
            </w:r>
            <w:r w:rsidRPr="00A35122">
              <w:rPr>
                <w:rFonts w:ascii="Arial" w:hAnsi="Arial" w:cs="Arial"/>
                <w:color w:val="000000"/>
                <w:sz w:val="24"/>
                <w:szCs w:val="24"/>
                <w:shd w:val="clear" w:color="auto" w:fill="FFFFFF"/>
              </w:rPr>
              <w:t xml:space="preserve">Welsh Government. He </w:t>
            </w:r>
            <w:r w:rsidR="00185554">
              <w:rPr>
                <w:rFonts w:ascii="Arial" w:hAnsi="Arial" w:cs="Arial"/>
                <w:color w:val="000000"/>
                <w:sz w:val="24"/>
                <w:szCs w:val="24"/>
                <w:shd w:val="clear" w:color="auto" w:fill="FFFFFF"/>
              </w:rPr>
              <w:t>believed</w:t>
            </w:r>
            <w:r w:rsidRPr="00A35122">
              <w:rPr>
                <w:rFonts w:ascii="Arial" w:hAnsi="Arial" w:cs="Arial"/>
                <w:color w:val="000000"/>
                <w:sz w:val="24"/>
                <w:szCs w:val="24"/>
                <w:shd w:val="clear" w:color="auto" w:fill="FFFFFF"/>
              </w:rPr>
              <w:t xml:space="preserve"> that the organisation </w:t>
            </w:r>
            <w:r w:rsidR="00921288">
              <w:rPr>
                <w:rFonts w:ascii="Arial" w:hAnsi="Arial" w:cs="Arial"/>
                <w:color w:val="000000"/>
                <w:sz w:val="24"/>
                <w:szCs w:val="24"/>
                <w:shd w:val="clear" w:color="auto" w:fill="FFFFFF"/>
              </w:rPr>
              <w:t>had</w:t>
            </w:r>
            <w:r w:rsidRPr="00A35122">
              <w:rPr>
                <w:rFonts w:ascii="Arial" w:hAnsi="Arial" w:cs="Arial"/>
                <w:color w:val="000000"/>
                <w:sz w:val="24"/>
                <w:szCs w:val="24"/>
                <w:shd w:val="clear" w:color="auto" w:fill="FFFFFF"/>
              </w:rPr>
              <w:t xml:space="preserve"> matured into a well-led, well-managed body that consistently me</w:t>
            </w:r>
            <w:r w:rsidR="00185554">
              <w:rPr>
                <w:rFonts w:ascii="Arial" w:hAnsi="Arial" w:cs="Arial"/>
                <w:color w:val="000000"/>
                <w:sz w:val="24"/>
                <w:szCs w:val="24"/>
                <w:shd w:val="clear" w:color="auto" w:fill="FFFFFF"/>
              </w:rPr>
              <w:t>t</w:t>
            </w:r>
            <w:r w:rsidRPr="00A35122">
              <w:rPr>
                <w:rFonts w:ascii="Arial" w:hAnsi="Arial" w:cs="Arial"/>
                <w:color w:val="000000"/>
                <w:sz w:val="24"/>
                <w:szCs w:val="24"/>
                <w:shd w:val="clear" w:color="auto" w:fill="FFFFFF"/>
              </w:rPr>
              <w:t xml:space="preserve"> its statutory responsibilities and deliver</w:t>
            </w:r>
            <w:r w:rsidR="00185554">
              <w:rPr>
                <w:rFonts w:ascii="Arial" w:hAnsi="Arial" w:cs="Arial"/>
                <w:color w:val="000000"/>
                <w:sz w:val="24"/>
                <w:szCs w:val="24"/>
                <w:shd w:val="clear" w:color="auto" w:fill="FFFFFF"/>
              </w:rPr>
              <w:t xml:space="preserve">ed </w:t>
            </w:r>
            <w:r w:rsidRPr="00A35122">
              <w:rPr>
                <w:rFonts w:ascii="Arial" w:hAnsi="Arial" w:cs="Arial"/>
                <w:color w:val="000000"/>
                <w:sz w:val="24"/>
                <w:szCs w:val="24"/>
                <w:shd w:val="clear" w:color="auto" w:fill="FFFFFF"/>
              </w:rPr>
              <w:t>against its remit. Governance arrangements and financial controls remain</w:t>
            </w:r>
            <w:r w:rsidR="00185554">
              <w:rPr>
                <w:rFonts w:ascii="Arial" w:hAnsi="Arial" w:cs="Arial"/>
                <w:color w:val="000000"/>
                <w:sz w:val="24"/>
                <w:szCs w:val="24"/>
                <w:shd w:val="clear" w:color="auto" w:fill="FFFFFF"/>
              </w:rPr>
              <w:t>ed</w:t>
            </w:r>
            <w:r w:rsidRPr="00A35122">
              <w:rPr>
                <w:rFonts w:ascii="Arial" w:hAnsi="Arial" w:cs="Arial"/>
                <w:color w:val="000000"/>
                <w:sz w:val="24"/>
                <w:szCs w:val="24"/>
                <w:shd w:val="clear" w:color="auto" w:fill="FFFFFF"/>
              </w:rPr>
              <w:t xml:space="preserve"> robust and effective, as evidenced by internal and external audits and positive feedback from officials. The Chair highlighted the quality of staff and organisational culture as key </w:t>
            </w:r>
            <w:r w:rsidR="00185554">
              <w:rPr>
                <w:rFonts w:ascii="Arial" w:hAnsi="Arial" w:cs="Arial"/>
                <w:color w:val="000000"/>
                <w:sz w:val="24"/>
                <w:szCs w:val="24"/>
                <w:shd w:val="clear" w:color="auto" w:fill="FFFFFF"/>
              </w:rPr>
              <w:t xml:space="preserve">success </w:t>
            </w:r>
            <w:r w:rsidRPr="00A35122">
              <w:rPr>
                <w:rFonts w:ascii="Arial" w:hAnsi="Arial" w:cs="Arial"/>
                <w:color w:val="000000"/>
                <w:sz w:val="24"/>
                <w:szCs w:val="24"/>
                <w:shd w:val="clear" w:color="auto" w:fill="FFFFFF"/>
              </w:rPr>
              <w:t>factor</w:t>
            </w:r>
            <w:r w:rsidR="00185554">
              <w:rPr>
                <w:rFonts w:ascii="Arial" w:hAnsi="Arial" w:cs="Arial"/>
                <w:color w:val="000000"/>
                <w:sz w:val="24"/>
                <w:szCs w:val="24"/>
                <w:shd w:val="clear" w:color="auto" w:fill="FFFFFF"/>
              </w:rPr>
              <w:t>s</w:t>
            </w:r>
            <w:r w:rsidRPr="00A35122">
              <w:rPr>
                <w:rFonts w:ascii="Arial" w:hAnsi="Arial" w:cs="Arial"/>
                <w:color w:val="000000"/>
                <w:sz w:val="24"/>
                <w:szCs w:val="24"/>
                <w:shd w:val="clear" w:color="auto" w:fill="FFFFFF"/>
              </w:rPr>
              <w:t xml:space="preserve">, </w:t>
            </w:r>
            <w:r w:rsidR="00207B17">
              <w:rPr>
                <w:rFonts w:ascii="Arial" w:hAnsi="Arial" w:cs="Arial"/>
                <w:color w:val="000000"/>
                <w:sz w:val="24"/>
                <w:szCs w:val="24"/>
                <w:shd w:val="clear" w:color="auto" w:fill="FFFFFF"/>
              </w:rPr>
              <w:t xml:space="preserve">noting </w:t>
            </w:r>
            <w:proofErr w:type="gramStart"/>
            <w:r w:rsidRPr="00A35122">
              <w:rPr>
                <w:rFonts w:ascii="Arial" w:hAnsi="Arial" w:cs="Arial"/>
                <w:color w:val="000000"/>
                <w:sz w:val="24"/>
                <w:szCs w:val="24"/>
                <w:shd w:val="clear" w:color="auto" w:fill="FFFFFF"/>
              </w:rPr>
              <w:t>high levels</w:t>
            </w:r>
            <w:proofErr w:type="gramEnd"/>
            <w:r w:rsidRPr="00A35122">
              <w:rPr>
                <w:rFonts w:ascii="Arial" w:hAnsi="Arial" w:cs="Arial"/>
                <w:color w:val="000000"/>
                <w:sz w:val="24"/>
                <w:szCs w:val="24"/>
                <w:shd w:val="clear" w:color="auto" w:fill="FFFFFF"/>
              </w:rPr>
              <w:t xml:space="preserve"> of morale and motivation in staff </w:t>
            </w:r>
            <w:r w:rsidR="00482FB2">
              <w:rPr>
                <w:rFonts w:ascii="Arial" w:hAnsi="Arial" w:cs="Arial"/>
                <w:color w:val="000000"/>
                <w:sz w:val="24"/>
                <w:szCs w:val="24"/>
                <w:shd w:val="clear" w:color="auto" w:fill="FFFFFF"/>
              </w:rPr>
              <w:t xml:space="preserve">feedback. </w:t>
            </w:r>
          </w:p>
          <w:p w14:paraId="4810D6B3" w14:textId="77777777" w:rsidR="00A35122" w:rsidRPr="00A35122" w:rsidRDefault="00A35122" w:rsidP="00A35122">
            <w:pPr>
              <w:rPr>
                <w:rFonts w:ascii="Arial" w:hAnsi="Arial" w:cs="Arial"/>
                <w:color w:val="000000"/>
                <w:sz w:val="24"/>
                <w:szCs w:val="24"/>
                <w:shd w:val="clear" w:color="auto" w:fill="FFFFFF"/>
              </w:rPr>
            </w:pPr>
          </w:p>
          <w:p w14:paraId="01C10226" w14:textId="3A99D05A" w:rsidR="00A35122" w:rsidRDefault="007C3173" w:rsidP="00A35122">
            <w:pPr>
              <w:rPr>
                <w:rFonts w:ascii="Arial" w:hAnsi="Arial" w:cs="Arial"/>
                <w:color w:val="000000"/>
                <w:sz w:val="24"/>
                <w:szCs w:val="24"/>
                <w:shd w:val="clear" w:color="auto" w:fill="FFFFFF"/>
              </w:rPr>
            </w:pPr>
            <w:r>
              <w:rPr>
                <w:rFonts w:ascii="Arial" w:hAnsi="Arial" w:cs="Arial"/>
                <w:color w:val="000000"/>
                <w:sz w:val="24"/>
                <w:szCs w:val="24"/>
                <w:shd w:val="clear" w:color="auto" w:fill="FFFFFF"/>
              </w:rPr>
              <w:t>The Chair</w:t>
            </w:r>
            <w:r w:rsidR="00A35122" w:rsidRPr="00A35122">
              <w:rPr>
                <w:rFonts w:ascii="Arial" w:hAnsi="Arial" w:cs="Arial"/>
                <w:color w:val="000000"/>
                <w:sz w:val="24"/>
                <w:szCs w:val="24"/>
                <w:shd w:val="clear" w:color="auto" w:fill="FFFFFF"/>
              </w:rPr>
              <w:t xml:space="preserve"> acknowledged that </w:t>
            </w:r>
            <w:r w:rsidR="00207B17">
              <w:rPr>
                <w:rFonts w:ascii="Arial" w:hAnsi="Arial" w:cs="Arial"/>
                <w:color w:val="000000"/>
                <w:sz w:val="24"/>
                <w:szCs w:val="24"/>
                <w:shd w:val="clear" w:color="auto" w:fill="FFFFFF"/>
              </w:rPr>
              <w:t>2024-25</w:t>
            </w:r>
            <w:r w:rsidR="00A35122" w:rsidRPr="00A35122">
              <w:rPr>
                <w:rFonts w:ascii="Arial" w:hAnsi="Arial" w:cs="Arial"/>
                <w:color w:val="000000"/>
                <w:sz w:val="24"/>
                <w:szCs w:val="24"/>
                <w:shd w:val="clear" w:color="auto" w:fill="FFFFFF"/>
              </w:rPr>
              <w:t xml:space="preserve"> </w:t>
            </w:r>
            <w:r w:rsidR="00185554">
              <w:rPr>
                <w:rFonts w:ascii="Arial" w:hAnsi="Arial" w:cs="Arial"/>
                <w:color w:val="000000"/>
                <w:sz w:val="24"/>
                <w:szCs w:val="24"/>
                <w:shd w:val="clear" w:color="auto" w:fill="FFFFFF"/>
              </w:rPr>
              <w:t>had been</w:t>
            </w:r>
            <w:r w:rsidR="00A35122" w:rsidRPr="00A35122">
              <w:rPr>
                <w:rFonts w:ascii="Arial" w:hAnsi="Arial" w:cs="Arial"/>
                <w:color w:val="000000"/>
                <w:sz w:val="24"/>
                <w:szCs w:val="24"/>
                <w:shd w:val="clear" w:color="auto" w:fill="FFFFFF"/>
              </w:rPr>
              <w:t xml:space="preserve"> a year of significant transition, with substantial changes in Board membership and senior leadership </w:t>
            </w:r>
            <w:r w:rsidR="00EA7AC4">
              <w:rPr>
                <w:rFonts w:ascii="Arial" w:hAnsi="Arial" w:cs="Arial"/>
                <w:color w:val="000000"/>
                <w:sz w:val="24"/>
                <w:szCs w:val="24"/>
                <w:shd w:val="clear" w:color="auto" w:fill="FFFFFF"/>
              </w:rPr>
              <w:t xml:space="preserve">that </w:t>
            </w:r>
            <w:r w:rsidR="00185554">
              <w:rPr>
                <w:rFonts w:ascii="Arial" w:hAnsi="Arial" w:cs="Arial"/>
                <w:color w:val="000000"/>
                <w:sz w:val="24"/>
                <w:szCs w:val="24"/>
                <w:shd w:val="clear" w:color="auto" w:fill="FFFFFF"/>
              </w:rPr>
              <w:t xml:space="preserve">had </w:t>
            </w:r>
            <w:proofErr w:type="gramStart"/>
            <w:r w:rsidR="00185554">
              <w:rPr>
                <w:rFonts w:ascii="Arial" w:hAnsi="Arial" w:cs="Arial"/>
                <w:color w:val="000000"/>
                <w:sz w:val="24"/>
                <w:szCs w:val="24"/>
                <w:shd w:val="clear" w:color="auto" w:fill="FFFFFF"/>
              </w:rPr>
              <w:t xml:space="preserve">been </w:t>
            </w:r>
            <w:r w:rsidR="00A35122" w:rsidRPr="00A35122">
              <w:rPr>
                <w:rFonts w:ascii="Arial" w:hAnsi="Arial" w:cs="Arial"/>
                <w:color w:val="000000"/>
                <w:sz w:val="24"/>
                <w:szCs w:val="24"/>
                <w:shd w:val="clear" w:color="auto" w:fill="FFFFFF"/>
              </w:rPr>
              <w:t>managed</w:t>
            </w:r>
            <w:proofErr w:type="gramEnd"/>
            <w:r w:rsidR="00A35122" w:rsidRPr="00A35122">
              <w:rPr>
                <w:rFonts w:ascii="Arial" w:hAnsi="Arial" w:cs="Arial"/>
                <w:color w:val="000000"/>
                <w:sz w:val="24"/>
                <w:szCs w:val="24"/>
                <w:shd w:val="clear" w:color="auto" w:fill="FFFFFF"/>
              </w:rPr>
              <w:t xml:space="preserve"> carefully and seamlessly with Welsh Government support. Stability ha</w:t>
            </w:r>
            <w:r w:rsidR="008F4CDC">
              <w:rPr>
                <w:rFonts w:ascii="Arial" w:hAnsi="Arial" w:cs="Arial"/>
                <w:color w:val="000000"/>
                <w:sz w:val="24"/>
                <w:szCs w:val="24"/>
                <w:shd w:val="clear" w:color="auto" w:fill="FFFFFF"/>
              </w:rPr>
              <w:t>d</w:t>
            </w:r>
            <w:r w:rsidR="00A35122" w:rsidRPr="00A35122">
              <w:rPr>
                <w:rFonts w:ascii="Arial" w:hAnsi="Arial" w:cs="Arial"/>
                <w:color w:val="000000"/>
                <w:sz w:val="24"/>
                <w:szCs w:val="24"/>
                <w:shd w:val="clear" w:color="auto" w:fill="FFFFFF"/>
              </w:rPr>
              <w:t xml:space="preserve"> now returned and the organisation </w:t>
            </w:r>
            <w:r w:rsidR="008F4CDC">
              <w:rPr>
                <w:rFonts w:ascii="Arial" w:hAnsi="Arial" w:cs="Arial"/>
                <w:color w:val="000000"/>
                <w:sz w:val="24"/>
                <w:szCs w:val="24"/>
                <w:shd w:val="clear" w:color="auto" w:fill="FFFFFF"/>
              </w:rPr>
              <w:t>wa</w:t>
            </w:r>
            <w:r w:rsidR="00A35122" w:rsidRPr="00A35122">
              <w:rPr>
                <w:rFonts w:ascii="Arial" w:hAnsi="Arial" w:cs="Arial"/>
                <w:color w:val="000000"/>
                <w:sz w:val="24"/>
                <w:szCs w:val="24"/>
                <w:shd w:val="clear" w:color="auto" w:fill="FFFFFF"/>
              </w:rPr>
              <w:t>s moving forward with business as usual. The Chair expressed gratitude for the support, scrutiny</w:t>
            </w:r>
            <w:r w:rsidR="00185554">
              <w:rPr>
                <w:rFonts w:ascii="Arial" w:hAnsi="Arial" w:cs="Arial"/>
                <w:color w:val="000000"/>
                <w:sz w:val="24"/>
                <w:szCs w:val="24"/>
                <w:shd w:val="clear" w:color="auto" w:fill="FFFFFF"/>
              </w:rPr>
              <w:t xml:space="preserve"> </w:t>
            </w:r>
            <w:r w:rsidR="00A35122" w:rsidRPr="00A35122">
              <w:rPr>
                <w:rFonts w:ascii="Arial" w:hAnsi="Arial" w:cs="Arial"/>
                <w:color w:val="000000"/>
                <w:sz w:val="24"/>
                <w:szCs w:val="24"/>
                <w:shd w:val="clear" w:color="auto" w:fill="FFFFFF"/>
              </w:rPr>
              <w:t xml:space="preserve">and challenge provided by the Minister and </w:t>
            </w:r>
            <w:r w:rsidR="008F4CDC">
              <w:rPr>
                <w:rFonts w:ascii="Arial" w:hAnsi="Arial" w:cs="Arial"/>
                <w:color w:val="000000"/>
                <w:sz w:val="24"/>
                <w:szCs w:val="24"/>
                <w:shd w:val="clear" w:color="auto" w:fill="FFFFFF"/>
              </w:rPr>
              <w:t xml:space="preserve">her </w:t>
            </w:r>
            <w:r w:rsidR="00A35122" w:rsidRPr="00A35122">
              <w:rPr>
                <w:rFonts w:ascii="Arial" w:hAnsi="Arial" w:cs="Arial"/>
                <w:color w:val="000000"/>
                <w:sz w:val="24"/>
                <w:szCs w:val="24"/>
                <w:shd w:val="clear" w:color="auto" w:fill="FFFFFF"/>
              </w:rPr>
              <w:t>officials and for the continued investment in Social Care Wales</w:t>
            </w:r>
            <w:r w:rsidR="00185554">
              <w:rPr>
                <w:rFonts w:ascii="Arial" w:hAnsi="Arial" w:cs="Arial"/>
                <w:color w:val="000000"/>
                <w:sz w:val="24"/>
                <w:szCs w:val="24"/>
                <w:shd w:val="clear" w:color="auto" w:fill="FFFFFF"/>
              </w:rPr>
              <w:t>,</w:t>
            </w:r>
            <w:r w:rsidR="00A35122" w:rsidRPr="00A35122">
              <w:rPr>
                <w:rFonts w:ascii="Arial" w:hAnsi="Arial" w:cs="Arial"/>
                <w:color w:val="000000"/>
                <w:sz w:val="24"/>
                <w:szCs w:val="24"/>
                <w:shd w:val="clear" w:color="auto" w:fill="FFFFFF"/>
              </w:rPr>
              <w:t xml:space="preserve"> despite financial constraints. He noted that this investment ha</w:t>
            </w:r>
            <w:r w:rsidR="00904B83">
              <w:rPr>
                <w:rFonts w:ascii="Arial" w:hAnsi="Arial" w:cs="Arial"/>
                <w:color w:val="000000"/>
                <w:sz w:val="24"/>
                <w:szCs w:val="24"/>
                <w:shd w:val="clear" w:color="auto" w:fill="FFFFFF"/>
              </w:rPr>
              <w:t>d</w:t>
            </w:r>
            <w:r w:rsidR="00A35122" w:rsidRPr="00A35122">
              <w:rPr>
                <w:rFonts w:ascii="Arial" w:hAnsi="Arial" w:cs="Arial"/>
                <w:color w:val="000000"/>
                <w:sz w:val="24"/>
                <w:szCs w:val="24"/>
                <w:shd w:val="clear" w:color="auto" w:fill="FFFFFF"/>
              </w:rPr>
              <w:t xml:space="preserve"> enabled the organisation to build capacity and capability within the sector and progress important work in partnership with Welsh Government.</w:t>
            </w:r>
          </w:p>
          <w:p w14:paraId="41C1D1CD" w14:textId="77777777" w:rsidR="007437FA" w:rsidRPr="00A35122" w:rsidRDefault="007437FA" w:rsidP="00A35122">
            <w:pPr>
              <w:rPr>
                <w:rFonts w:ascii="Arial" w:hAnsi="Arial" w:cs="Arial"/>
                <w:color w:val="000000"/>
                <w:sz w:val="24"/>
                <w:szCs w:val="24"/>
                <w:shd w:val="clear" w:color="auto" w:fill="FFFFFF"/>
              </w:rPr>
            </w:pPr>
          </w:p>
          <w:p w14:paraId="647C17B6" w14:textId="18D0D7A7" w:rsidR="00A35122" w:rsidRPr="00A35122" w:rsidRDefault="00A35122" w:rsidP="00A35122">
            <w:pPr>
              <w:rPr>
                <w:rFonts w:ascii="Arial" w:hAnsi="Arial" w:cs="Arial"/>
                <w:color w:val="000000"/>
                <w:sz w:val="24"/>
                <w:szCs w:val="24"/>
                <w:shd w:val="clear" w:color="auto" w:fill="FFFFFF"/>
              </w:rPr>
            </w:pPr>
            <w:r w:rsidRPr="00A35122">
              <w:rPr>
                <w:rFonts w:ascii="Arial" w:hAnsi="Arial" w:cs="Arial"/>
                <w:color w:val="000000"/>
                <w:sz w:val="24"/>
                <w:szCs w:val="24"/>
                <w:shd w:val="clear" w:color="auto" w:fill="FFFFFF"/>
              </w:rPr>
              <w:t xml:space="preserve">The Chair concluded by recognising that, while the organisation </w:t>
            </w:r>
            <w:r w:rsidR="00921288">
              <w:rPr>
                <w:rFonts w:ascii="Arial" w:hAnsi="Arial" w:cs="Arial"/>
                <w:color w:val="000000"/>
                <w:sz w:val="24"/>
                <w:szCs w:val="24"/>
                <w:shd w:val="clear" w:color="auto" w:fill="FFFFFF"/>
              </w:rPr>
              <w:t>was</w:t>
            </w:r>
            <w:r w:rsidRPr="00A35122">
              <w:rPr>
                <w:rFonts w:ascii="Arial" w:hAnsi="Arial" w:cs="Arial"/>
                <w:color w:val="000000"/>
                <w:sz w:val="24"/>
                <w:szCs w:val="24"/>
                <w:shd w:val="clear" w:color="auto" w:fill="FFFFFF"/>
              </w:rPr>
              <w:t xml:space="preserve"> performing well, the sector remain</w:t>
            </w:r>
            <w:r w:rsidR="00185554">
              <w:rPr>
                <w:rFonts w:ascii="Arial" w:hAnsi="Arial" w:cs="Arial"/>
                <w:color w:val="000000"/>
                <w:sz w:val="24"/>
                <w:szCs w:val="24"/>
                <w:shd w:val="clear" w:color="auto" w:fill="FFFFFF"/>
              </w:rPr>
              <w:t>ed</w:t>
            </w:r>
            <w:r w:rsidRPr="00A35122">
              <w:rPr>
                <w:rFonts w:ascii="Arial" w:hAnsi="Arial" w:cs="Arial"/>
                <w:color w:val="000000"/>
                <w:sz w:val="24"/>
                <w:szCs w:val="24"/>
                <w:shd w:val="clear" w:color="auto" w:fill="FFFFFF"/>
              </w:rPr>
              <w:t xml:space="preserve"> under considerable pressure. Listening to voices from the sector and ensuring that all activity </w:t>
            </w:r>
            <w:proofErr w:type="gramStart"/>
            <w:r w:rsidR="00921288">
              <w:rPr>
                <w:rFonts w:ascii="Arial" w:hAnsi="Arial" w:cs="Arial"/>
                <w:color w:val="000000"/>
                <w:sz w:val="24"/>
                <w:szCs w:val="24"/>
                <w:shd w:val="clear" w:color="auto" w:fill="FFFFFF"/>
              </w:rPr>
              <w:t>was</w:t>
            </w:r>
            <w:r w:rsidRPr="00A35122">
              <w:rPr>
                <w:rFonts w:ascii="Arial" w:hAnsi="Arial" w:cs="Arial"/>
                <w:color w:val="000000"/>
                <w:sz w:val="24"/>
                <w:szCs w:val="24"/>
                <w:shd w:val="clear" w:color="auto" w:fill="FFFFFF"/>
              </w:rPr>
              <w:t xml:space="preserve"> focused</w:t>
            </w:r>
            <w:proofErr w:type="gramEnd"/>
            <w:r w:rsidRPr="00A35122">
              <w:rPr>
                <w:rFonts w:ascii="Arial" w:hAnsi="Arial" w:cs="Arial"/>
                <w:color w:val="000000"/>
                <w:sz w:val="24"/>
                <w:szCs w:val="24"/>
                <w:shd w:val="clear" w:color="auto" w:fill="FFFFFF"/>
              </w:rPr>
              <w:t xml:space="preserve"> on its needs</w:t>
            </w:r>
            <w:r w:rsidR="00185554">
              <w:rPr>
                <w:rFonts w:ascii="Arial" w:hAnsi="Arial" w:cs="Arial"/>
                <w:color w:val="000000"/>
                <w:sz w:val="24"/>
                <w:szCs w:val="24"/>
                <w:shd w:val="clear" w:color="auto" w:fill="FFFFFF"/>
              </w:rPr>
              <w:t xml:space="preserve">, </w:t>
            </w:r>
            <w:r w:rsidRPr="00A35122">
              <w:rPr>
                <w:rFonts w:ascii="Arial" w:hAnsi="Arial" w:cs="Arial"/>
                <w:color w:val="000000"/>
                <w:sz w:val="24"/>
                <w:szCs w:val="24"/>
                <w:shd w:val="clear" w:color="auto" w:fill="FFFFFF"/>
              </w:rPr>
              <w:t>remain</w:t>
            </w:r>
            <w:r w:rsidR="00185554">
              <w:rPr>
                <w:rFonts w:ascii="Arial" w:hAnsi="Arial" w:cs="Arial"/>
                <w:color w:val="000000"/>
                <w:sz w:val="24"/>
                <w:szCs w:val="24"/>
                <w:shd w:val="clear" w:color="auto" w:fill="FFFFFF"/>
              </w:rPr>
              <w:t>ed</w:t>
            </w:r>
            <w:r w:rsidRPr="00A35122">
              <w:rPr>
                <w:rFonts w:ascii="Arial" w:hAnsi="Arial" w:cs="Arial"/>
                <w:color w:val="000000"/>
                <w:sz w:val="24"/>
                <w:szCs w:val="24"/>
                <w:shd w:val="clear" w:color="auto" w:fill="FFFFFF"/>
              </w:rPr>
              <w:t xml:space="preserve"> central to Social Care Wales’ approach. He then invited </w:t>
            </w:r>
            <w:r w:rsidR="00865DC2">
              <w:rPr>
                <w:rFonts w:ascii="Arial" w:hAnsi="Arial" w:cs="Arial"/>
                <w:color w:val="000000"/>
                <w:sz w:val="24"/>
                <w:szCs w:val="24"/>
                <w:shd w:val="clear" w:color="auto" w:fill="FFFFFF"/>
              </w:rPr>
              <w:t>T</w:t>
            </w:r>
            <w:r w:rsidR="002B5917">
              <w:rPr>
                <w:rFonts w:ascii="Arial" w:hAnsi="Arial" w:cs="Arial"/>
                <w:color w:val="000000"/>
                <w:sz w:val="24"/>
                <w:szCs w:val="24"/>
                <w:shd w:val="clear" w:color="auto" w:fill="FFFFFF"/>
              </w:rPr>
              <w:t>P</w:t>
            </w:r>
            <w:r w:rsidRPr="00A35122">
              <w:rPr>
                <w:rFonts w:ascii="Arial" w:hAnsi="Arial" w:cs="Arial"/>
                <w:color w:val="000000"/>
                <w:sz w:val="24"/>
                <w:szCs w:val="24"/>
                <w:shd w:val="clear" w:color="auto" w:fill="FFFFFF"/>
              </w:rPr>
              <w:t xml:space="preserve">, </w:t>
            </w:r>
            <w:r w:rsidR="00185554">
              <w:rPr>
                <w:rFonts w:ascii="Arial" w:hAnsi="Arial" w:cs="Arial"/>
                <w:color w:val="000000"/>
                <w:sz w:val="24"/>
                <w:szCs w:val="24"/>
                <w:shd w:val="clear" w:color="auto" w:fill="FFFFFF"/>
              </w:rPr>
              <w:t xml:space="preserve">as </w:t>
            </w:r>
            <w:r w:rsidRPr="00A35122">
              <w:rPr>
                <w:rFonts w:ascii="Arial" w:hAnsi="Arial" w:cs="Arial"/>
                <w:color w:val="000000"/>
                <w:sz w:val="24"/>
                <w:szCs w:val="24"/>
                <w:shd w:val="clear" w:color="auto" w:fill="FFFFFF"/>
              </w:rPr>
              <w:t>Chair of the Improvement Committee, to present his reflections on work in that area.</w:t>
            </w:r>
          </w:p>
          <w:p w14:paraId="127F4771" w14:textId="77777777" w:rsidR="00A35122" w:rsidRDefault="00A35122" w:rsidP="009A735D">
            <w:pPr>
              <w:rPr>
                <w:rFonts w:ascii="Arial" w:hAnsi="Arial" w:cs="Arial"/>
                <w:color w:val="000000"/>
                <w:sz w:val="24"/>
                <w:szCs w:val="24"/>
                <w:shd w:val="clear" w:color="auto" w:fill="FFFFFF"/>
              </w:rPr>
            </w:pPr>
          </w:p>
          <w:p w14:paraId="53D22274" w14:textId="6DAE9ED1" w:rsidR="002B53A3" w:rsidRDefault="002B5917" w:rsidP="002B53A3">
            <w:pPr>
              <w:rPr>
                <w:rFonts w:ascii="Arial" w:hAnsi="Arial" w:cs="Arial"/>
                <w:color w:val="000000"/>
                <w:sz w:val="24"/>
                <w:szCs w:val="24"/>
                <w:shd w:val="clear" w:color="auto" w:fill="FFFFFF"/>
              </w:rPr>
            </w:pPr>
            <w:r>
              <w:rPr>
                <w:rFonts w:ascii="Arial" w:hAnsi="Arial" w:cs="Arial"/>
                <w:color w:val="000000"/>
                <w:sz w:val="24"/>
                <w:szCs w:val="24"/>
                <w:shd w:val="clear" w:color="auto" w:fill="FFFFFF"/>
              </w:rPr>
              <w:lastRenderedPageBreak/>
              <w:t xml:space="preserve">TP </w:t>
            </w:r>
            <w:r w:rsidR="002B53A3" w:rsidRPr="002B53A3">
              <w:rPr>
                <w:rFonts w:ascii="Arial" w:hAnsi="Arial" w:cs="Arial"/>
                <w:color w:val="000000"/>
                <w:sz w:val="24"/>
                <w:szCs w:val="24"/>
                <w:shd w:val="clear" w:color="auto" w:fill="FFFFFF"/>
              </w:rPr>
              <w:t xml:space="preserve">presented a summary of the </w:t>
            </w:r>
            <w:r w:rsidR="00F977EA">
              <w:rPr>
                <w:rFonts w:ascii="Arial" w:hAnsi="Arial" w:cs="Arial"/>
                <w:color w:val="000000"/>
                <w:sz w:val="24"/>
                <w:szCs w:val="24"/>
                <w:shd w:val="clear" w:color="auto" w:fill="FFFFFF"/>
              </w:rPr>
              <w:t>C</w:t>
            </w:r>
            <w:r w:rsidR="002B53A3" w:rsidRPr="002B53A3">
              <w:rPr>
                <w:rFonts w:ascii="Arial" w:hAnsi="Arial" w:cs="Arial"/>
                <w:color w:val="000000"/>
                <w:sz w:val="24"/>
                <w:szCs w:val="24"/>
                <w:shd w:val="clear" w:color="auto" w:fill="FFFFFF"/>
              </w:rPr>
              <w:t xml:space="preserve">ommittee’s work during the year. He noted that the </w:t>
            </w:r>
            <w:r w:rsidR="00A33E3A">
              <w:rPr>
                <w:rFonts w:ascii="Arial" w:hAnsi="Arial" w:cs="Arial"/>
                <w:color w:val="000000"/>
                <w:sz w:val="24"/>
                <w:szCs w:val="24"/>
                <w:shd w:val="clear" w:color="auto" w:fill="FFFFFF"/>
              </w:rPr>
              <w:t>C</w:t>
            </w:r>
            <w:r w:rsidR="002B53A3" w:rsidRPr="002B53A3">
              <w:rPr>
                <w:rFonts w:ascii="Arial" w:hAnsi="Arial" w:cs="Arial"/>
                <w:color w:val="000000"/>
                <w:sz w:val="24"/>
                <w:szCs w:val="24"/>
                <w:shd w:val="clear" w:color="auto" w:fill="FFFFFF"/>
              </w:rPr>
              <w:t xml:space="preserve">ommittee </w:t>
            </w:r>
            <w:r w:rsidR="00921288">
              <w:rPr>
                <w:rFonts w:ascii="Arial" w:hAnsi="Arial" w:cs="Arial"/>
                <w:color w:val="000000"/>
                <w:sz w:val="24"/>
                <w:szCs w:val="24"/>
                <w:shd w:val="clear" w:color="auto" w:fill="FFFFFF"/>
              </w:rPr>
              <w:t>was</w:t>
            </w:r>
            <w:r w:rsidR="002B53A3" w:rsidRPr="002B53A3">
              <w:rPr>
                <w:rFonts w:ascii="Arial" w:hAnsi="Arial" w:cs="Arial"/>
                <w:color w:val="000000"/>
                <w:sz w:val="24"/>
                <w:szCs w:val="24"/>
                <w:shd w:val="clear" w:color="auto" w:fill="FFFFFF"/>
              </w:rPr>
              <w:t xml:space="preserve"> the forum for innovation and discussion of </w:t>
            </w:r>
            <w:proofErr w:type="gramStart"/>
            <w:r w:rsidR="002B53A3" w:rsidRPr="002B53A3">
              <w:rPr>
                <w:rFonts w:ascii="Arial" w:hAnsi="Arial" w:cs="Arial"/>
                <w:color w:val="000000"/>
                <w:sz w:val="24"/>
                <w:szCs w:val="24"/>
                <w:shd w:val="clear" w:color="auto" w:fill="FFFFFF"/>
              </w:rPr>
              <w:t xml:space="preserve">new </w:t>
            </w:r>
            <w:r w:rsidR="001505E3" w:rsidRPr="002B53A3">
              <w:rPr>
                <w:rFonts w:ascii="Arial" w:hAnsi="Arial" w:cs="Arial"/>
                <w:color w:val="000000"/>
                <w:sz w:val="24"/>
                <w:szCs w:val="24"/>
                <w:shd w:val="clear" w:color="auto" w:fill="FFFFFF"/>
              </w:rPr>
              <w:t>approaches</w:t>
            </w:r>
            <w:proofErr w:type="gramEnd"/>
            <w:r w:rsidR="001505E3" w:rsidRPr="002B53A3">
              <w:rPr>
                <w:rFonts w:ascii="Arial" w:hAnsi="Arial" w:cs="Arial"/>
                <w:color w:val="000000"/>
                <w:sz w:val="24"/>
                <w:szCs w:val="24"/>
                <w:shd w:val="clear" w:color="auto" w:fill="FFFFFF"/>
              </w:rPr>
              <w:t xml:space="preserve"> and</w:t>
            </w:r>
            <w:r w:rsidR="002B53A3" w:rsidRPr="002B53A3">
              <w:rPr>
                <w:rFonts w:ascii="Arial" w:hAnsi="Arial" w:cs="Arial"/>
                <w:color w:val="000000"/>
                <w:sz w:val="24"/>
                <w:szCs w:val="24"/>
                <w:shd w:val="clear" w:color="auto" w:fill="FFFFFF"/>
              </w:rPr>
              <w:t xml:space="preserve"> expressed satisfaction that the real impact of this work </w:t>
            </w:r>
            <w:r w:rsidR="00921288">
              <w:rPr>
                <w:rFonts w:ascii="Arial" w:hAnsi="Arial" w:cs="Arial"/>
                <w:color w:val="000000"/>
                <w:sz w:val="24"/>
                <w:szCs w:val="24"/>
                <w:shd w:val="clear" w:color="auto" w:fill="FFFFFF"/>
              </w:rPr>
              <w:t>was</w:t>
            </w:r>
            <w:r w:rsidR="002B53A3" w:rsidRPr="002B53A3">
              <w:rPr>
                <w:rFonts w:ascii="Arial" w:hAnsi="Arial" w:cs="Arial"/>
                <w:color w:val="000000"/>
                <w:sz w:val="24"/>
                <w:szCs w:val="24"/>
                <w:shd w:val="clear" w:color="auto" w:fill="FFFFFF"/>
              </w:rPr>
              <w:t xml:space="preserve"> now becoming apparent across the organisation. Two major strategic areas </w:t>
            </w:r>
            <w:proofErr w:type="gramStart"/>
            <w:r w:rsidR="002B53A3" w:rsidRPr="002B53A3">
              <w:rPr>
                <w:rFonts w:ascii="Arial" w:hAnsi="Arial" w:cs="Arial"/>
                <w:color w:val="000000"/>
                <w:sz w:val="24"/>
                <w:szCs w:val="24"/>
                <w:shd w:val="clear" w:color="auto" w:fill="FFFFFF"/>
              </w:rPr>
              <w:t>were highlighted</w:t>
            </w:r>
            <w:proofErr w:type="gramEnd"/>
            <w:r w:rsidR="00185554">
              <w:rPr>
                <w:rFonts w:ascii="Arial" w:hAnsi="Arial" w:cs="Arial"/>
                <w:color w:val="000000"/>
                <w:sz w:val="24"/>
                <w:szCs w:val="24"/>
                <w:shd w:val="clear" w:color="auto" w:fill="FFFFFF"/>
              </w:rPr>
              <w:t>. The first was</w:t>
            </w:r>
            <w:r w:rsidR="002B53A3" w:rsidRPr="002B53A3">
              <w:rPr>
                <w:rFonts w:ascii="Arial" w:hAnsi="Arial" w:cs="Arial"/>
                <w:color w:val="000000"/>
                <w:sz w:val="24"/>
                <w:szCs w:val="24"/>
                <w:shd w:val="clear" w:color="auto" w:fill="FFFFFF"/>
              </w:rPr>
              <w:t xml:space="preserve"> the </w:t>
            </w:r>
            <w:r w:rsidR="002B53A3" w:rsidRPr="002526D9">
              <w:rPr>
                <w:rFonts w:ascii="Arial" w:hAnsi="Arial" w:cs="Arial"/>
                <w:color w:val="000000"/>
                <w:sz w:val="24"/>
                <w:szCs w:val="24"/>
                <w:shd w:val="clear" w:color="auto" w:fill="FFFFFF"/>
              </w:rPr>
              <w:t>Workforce Strategy</w:t>
            </w:r>
            <w:r w:rsidR="002B53A3" w:rsidRPr="002B53A3">
              <w:rPr>
                <w:rFonts w:ascii="Arial" w:hAnsi="Arial" w:cs="Arial"/>
                <w:color w:val="000000"/>
                <w:sz w:val="24"/>
                <w:szCs w:val="24"/>
                <w:shd w:val="clear" w:color="auto" w:fill="FFFFFF"/>
              </w:rPr>
              <w:t xml:space="preserve">, developed in partnership with </w:t>
            </w:r>
            <w:r w:rsidR="002526D9">
              <w:rPr>
                <w:rFonts w:ascii="Arial" w:hAnsi="Arial" w:cs="Arial"/>
                <w:color w:val="000000"/>
                <w:sz w:val="24"/>
                <w:szCs w:val="24"/>
                <w:shd w:val="clear" w:color="auto" w:fill="FFFFFF"/>
              </w:rPr>
              <w:t>HEIW</w:t>
            </w:r>
            <w:r w:rsidR="00185554">
              <w:rPr>
                <w:rFonts w:ascii="Arial" w:hAnsi="Arial" w:cs="Arial"/>
                <w:color w:val="000000"/>
                <w:sz w:val="24"/>
                <w:szCs w:val="24"/>
                <w:shd w:val="clear" w:color="auto" w:fill="FFFFFF"/>
              </w:rPr>
              <w:t xml:space="preserve">. This </w:t>
            </w:r>
            <w:r w:rsidR="002B53A3" w:rsidRPr="002B53A3">
              <w:rPr>
                <w:rFonts w:ascii="Arial" w:hAnsi="Arial" w:cs="Arial"/>
                <w:color w:val="000000"/>
                <w:sz w:val="24"/>
                <w:szCs w:val="24"/>
                <w:shd w:val="clear" w:color="auto" w:fill="FFFFFF"/>
              </w:rPr>
              <w:t>include</w:t>
            </w:r>
            <w:r w:rsidR="00185554">
              <w:rPr>
                <w:rFonts w:ascii="Arial" w:hAnsi="Arial" w:cs="Arial"/>
                <w:color w:val="000000"/>
                <w:sz w:val="24"/>
                <w:szCs w:val="24"/>
                <w:shd w:val="clear" w:color="auto" w:fill="FFFFFF"/>
              </w:rPr>
              <w:t>d</w:t>
            </w:r>
            <w:r w:rsidR="002B53A3" w:rsidRPr="002B53A3">
              <w:rPr>
                <w:rFonts w:ascii="Arial" w:hAnsi="Arial" w:cs="Arial"/>
                <w:color w:val="000000"/>
                <w:sz w:val="24"/>
                <w:szCs w:val="24"/>
                <w:shd w:val="clear" w:color="auto" w:fill="FFFFFF"/>
              </w:rPr>
              <w:t xml:space="preserve"> three separate professional plans for social work, </w:t>
            </w:r>
            <w:r w:rsidR="00E65D2B">
              <w:rPr>
                <w:rFonts w:ascii="Arial" w:hAnsi="Arial" w:cs="Arial"/>
                <w:color w:val="000000"/>
                <w:sz w:val="24"/>
                <w:szCs w:val="24"/>
                <w:shd w:val="clear" w:color="auto" w:fill="FFFFFF"/>
              </w:rPr>
              <w:t xml:space="preserve">the social </w:t>
            </w:r>
            <w:r w:rsidR="002B53A3" w:rsidRPr="002B53A3">
              <w:rPr>
                <w:rFonts w:ascii="Arial" w:hAnsi="Arial" w:cs="Arial"/>
                <w:color w:val="000000"/>
                <w:sz w:val="24"/>
                <w:szCs w:val="24"/>
                <w:shd w:val="clear" w:color="auto" w:fill="FFFFFF"/>
              </w:rPr>
              <w:t xml:space="preserve">care workforce, and </w:t>
            </w:r>
            <w:r w:rsidR="005B1842">
              <w:rPr>
                <w:rFonts w:ascii="Arial" w:hAnsi="Arial" w:cs="Arial"/>
                <w:color w:val="000000"/>
                <w:sz w:val="24"/>
                <w:szCs w:val="24"/>
                <w:shd w:val="clear" w:color="auto" w:fill="FFFFFF"/>
              </w:rPr>
              <w:t xml:space="preserve">the </w:t>
            </w:r>
            <w:r w:rsidR="002B53A3" w:rsidRPr="002B53A3">
              <w:rPr>
                <w:rFonts w:ascii="Arial" w:hAnsi="Arial" w:cs="Arial"/>
                <w:color w:val="000000"/>
                <w:sz w:val="24"/>
                <w:szCs w:val="24"/>
                <w:shd w:val="clear" w:color="auto" w:fill="FFFFFF"/>
              </w:rPr>
              <w:t>mental health workforce.</w:t>
            </w:r>
          </w:p>
          <w:p w14:paraId="2C53E2AA" w14:textId="77777777" w:rsidR="002B53A3" w:rsidRPr="002B53A3" w:rsidRDefault="002B53A3" w:rsidP="002B53A3">
            <w:pPr>
              <w:rPr>
                <w:rFonts w:ascii="Arial" w:hAnsi="Arial" w:cs="Arial"/>
                <w:color w:val="000000"/>
                <w:sz w:val="24"/>
                <w:szCs w:val="24"/>
                <w:shd w:val="clear" w:color="auto" w:fill="FFFFFF"/>
              </w:rPr>
            </w:pPr>
          </w:p>
          <w:p w14:paraId="3F80A903" w14:textId="65A17FB1" w:rsidR="002B53A3" w:rsidRDefault="0050708B" w:rsidP="002B53A3">
            <w:pPr>
              <w:rPr>
                <w:rFonts w:ascii="Arial" w:hAnsi="Arial" w:cs="Arial"/>
                <w:color w:val="000000"/>
                <w:sz w:val="24"/>
                <w:szCs w:val="24"/>
                <w:shd w:val="clear" w:color="auto" w:fill="FFFFFF"/>
              </w:rPr>
            </w:pPr>
            <w:r>
              <w:rPr>
                <w:rFonts w:ascii="Arial" w:hAnsi="Arial" w:cs="Arial"/>
                <w:color w:val="000000"/>
                <w:sz w:val="24"/>
                <w:szCs w:val="24"/>
                <w:shd w:val="clear" w:color="auto" w:fill="FFFFFF"/>
              </w:rPr>
              <w:t>T</w:t>
            </w:r>
            <w:r w:rsidR="00185554">
              <w:rPr>
                <w:rFonts w:ascii="Arial" w:hAnsi="Arial" w:cs="Arial"/>
                <w:color w:val="000000"/>
                <w:sz w:val="24"/>
                <w:szCs w:val="24"/>
                <w:shd w:val="clear" w:color="auto" w:fill="FFFFFF"/>
              </w:rPr>
              <w:t xml:space="preserve">he second </w:t>
            </w:r>
            <w:r w:rsidR="002B2495">
              <w:rPr>
                <w:rFonts w:ascii="Arial" w:hAnsi="Arial" w:cs="Arial"/>
                <w:color w:val="000000"/>
                <w:sz w:val="24"/>
                <w:szCs w:val="24"/>
                <w:shd w:val="clear" w:color="auto" w:fill="FFFFFF"/>
              </w:rPr>
              <w:t xml:space="preserve">important strategic development related to </w:t>
            </w:r>
            <w:r>
              <w:rPr>
                <w:rFonts w:ascii="Arial" w:hAnsi="Arial" w:cs="Arial"/>
                <w:color w:val="000000"/>
                <w:sz w:val="24"/>
                <w:szCs w:val="24"/>
                <w:shd w:val="clear" w:color="auto" w:fill="FFFFFF"/>
              </w:rPr>
              <w:t>Ymlaen</w:t>
            </w:r>
            <w:r w:rsidR="00904B83">
              <w:rPr>
                <w:rFonts w:ascii="Arial" w:hAnsi="Arial" w:cs="Arial"/>
                <w:color w:val="000000"/>
                <w:sz w:val="24"/>
                <w:szCs w:val="24"/>
                <w:shd w:val="clear" w:color="auto" w:fill="FFFFFF"/>
              </w:rPr>
              <w:t>,</w:t>
            </w:r>
            <w:r>
              <w:rPr>
                <w:rFonts w:ascii="Arial" w:hAnsi="Arial" w:cs="Arial"/>
                <w:color w:val="000000"/>
                <w:sz w:val="24"/>
                <w:szCs w:val="24"/>
                <w:shd w:val="clear" w:color="auto" w:fill="FFFFFF"/>
              </w:rPr>
              <w:t xml:space="preserve"> </w:t>
            </w:r>
            <w:r w:rsidR="002B53A3" w:rsidRPr="002B53A3">
              <w:rPr>
                <w:rFonts w:ascii="Arial" w:hAnsi="Arial" w:cs="Arial"/>
                <w:color w:val="000000"/>
                <w:sz w:val="24"/>
                <w:szCs w:val="24"/>
                <w:shd w:val="clear" w:color="auto" w:fill="FFFFFF"/>
              </w:rPr>
              <w:t xml:space="preserve">the </w:t>
            </w:r>
            <w:r w:rsidR="002B53A3" w:rsidRPr="0050708B">
              <w:rPr>
                <w:rFonts w:ascii="Arial" w:hAnsi="Arial" w:cs="Arial"/>
                <w:color w:val="000000"/>
                <w:sz w:val="24"/>
                <w:szCs w:val="24"/>
                <w:shd w:val="clear" w:color="auto" w:fill="FFFFFF"/>
              </w:rPr>
              <w:t xml:space="preserve">Research, </w:t>
            </w:r>
            <w:proofErr w:type="gramStart"/>
            <w:r w:rsidR="002B53A3" w:rsidRPr="0050708B">
              <w:rPr>
                <w:rFonts w:ascii="Arial" w:hAnsi="Arial" w:cs="Arial"/>
                <w:color w:val="000000"/>
                <w:sz w:val="24"/>
                <w:szCs w:val="24"/>
                <w:shd w:val="clear" w:color="auto" w:fill="FFFFFF"/>
              </w:rPr>
              <w:t>Innovation</w:t>
            </w:r>
            <w:proofErr w:type="gramEnd"/>
            <w:r w:rsidR="002B53A3" w:rsidRPr="0050708B">
              <w:rPr>
                <w:rFonts w:ascii="Arial" w:hAnsi="Arial" w:cs="Arial"/>
                <w:color w:val="000000"/>
                <w:sz w:val="24"/>
                <w:szCs w:val="24"/>
                <w:shd w:val="clear" w:color="auto" w:fill="FFFFFF"/>
              </w:rPr>
              <w:t xml:space="preserve"> and Improvement Strateg</w:t>
            </w:r>
            <w:r w:rsidR="00185554">
              <w:rPr>
                <w:rFonts w:ascii="Arial" w:hAnsi="Arial" w:cs="Arial"/>
                <w:color w:val="000000"/>
                <w:sz w:val="24"/>
                <w:szCs w:val="24"/>
                <w:shd w:val="clear" w:color="auto" w:fill="FFFFFF"/>
              </w:rPr>
              <w:t>y. TP said that th</w:t>
            </w:r>
            <w:r w:rsidR="002B2495">
              <w:rPr>
                <w:rFonts w:ascii="Arial" w:hAnsi="Arial" w:cs="Arial"/>
                <w:color w:val="000000"/>
                <w:sz w:val="24"/>
                <w:szCs w:val="24"/>
                <w:shd w:val="clear" w:color="auto" w:fill="FFFFFF"/>
              </w:rPr>
              <w:t>e strat</w:t>
            </w:r>
            <w:r w:rsidR="00207B17">
              <w:rPr>
                <w:rFonts w:ascii="Arial" w:hAnsi="Arial" w:cs="Arial"/>
                <w:color w:val="000000"/>
                <w:sz w:val="24"/>
                <w:szCs w:val="24"/>
                <w:shd w:val="clear" w:color="auto" w:fill="FFFFFF"/>
              </w:rPr>
              <w:t>egy</w:t>
            </w:r>
            <w:r w:rsidR="00185554">
              <w:rPr>
                <w:rFonts w:ascii="Arial" w:hAnsi="Arial" w:cs="Arial"/>
                <w:color w:val="000000"/>
                <w:sz w:val="24"/>
                <w:szCs w:val="24"/>
                <w:shd w:val="clear" w:color="auto" w:fill="FFFFFF"/>
              </w:rPr>
              <w:t xml:space="preserve"> </w:t>
            </w:r>
            <w:r w:rsidR="002B2495">
              <w:rPr>
                <w:rFonts w:ascii="Arial" w:hAnsi="Arial" w:cs="Arial"/>
                <w:color w:val="000000"/>
                <w:sz w:val="24"/>
                <w:szCs w:val="24"/>
                <w:shd w:val="clear" w:color="auto" w:fill="FFFFFF"/>
              </w:rPr>
              <w:t xml:space="preserve">had </w:t>
            </w:r>
            <w:proofErr w:type="gramStart"/>
            <w:r w:rsidR="002B2495">
              <w:rPr>
                <w:rFonts w:ascii="Arial" w:hAnsi="Arial" w:cs="Arial"/>
                <w:color w:val="000000"/>
                <w:sz w:val="24"/>
                <w:szCs w:val="24"/>
                <w:shd w:val="clear" w:color="auto" w:fill="FFFFFF"/>
              </w:rPr>
              <w:t>been</w:t>
            </w:r>
            <w:r w:rsidR="00904B83">
              <w:rPr>
                <w:rFonts w:ascii="Arial" w:hAnsi="Arial" w:cs="Arial"/>
                <w:color w:val="000000"/>
                <w:sz w:val="24"/>
                <w:szCs w:val="24"/>
                <w:shd w:val="clear" w:color="auto" w:fill="FFFFFF"/>
              </w:rPr>
              <w:t xml:space="preserve"> l</w:t>
            </w:r>
            <w:r w:rsidR="002B53A3" w:rsidRPr="002B53A3">
              <w:rPr>
                <w:rFonts w:ascii="Arial" w:hAnsi="Arial" w:cs="Arial"/>
                <w:color w:val="000000"/>
                <w:sz w:val="24"/>
                <w:szCs w:val="24"/>
                <w:shd w:val="clear" w:color="auto" w:fill="FFFFFF"/>
              </w:rPr>
              <w:t>aunched</w:t>
            </w:r>
            <w:proofErr w:type="gramEnd"/>
            <w:r w:rsidR="002B53A3" w:rsidRPr="002B53A3">
              <w:rPr>
                <w:rFonts w:ascii="Arial" w:hAnsi="Arial" w:cs="Arial"/>
                <w:color w:val="000000"/>
                <w:sz w:val="24"/>
                <w:szCs w:val="24"/>
                <w:shd w:val="clear" w:color="auto" w:fill="FFFFFF"/>
              </w:rPr>
              <w:t xml:space="preserve"> during the year </w:t>
            </w:r>
            <w:r w:rsidR="00904B83">
              <w:rPr>
                <w:rFonts w:ascii="Arial" w:hAnsi="Arial" w:cs="Arial"/>
                <w:color w:val="000000"/>
                <w:sz w:val="24"/>
                <w:szCs w:val="24"/>
                <w:shd w:val="clear" w:color="auto" w:fill="FFFFFF"/>
              </w:rPr>
              <w:t xml:space="preserve">with the </w:t>
            </w:r>
            <w:r w:rsidR="002B53A3" w:rsidRPr="002B53A3">
              <w:rPr>
                <w:rFonts w:ascii="Arial" w:hAnsi="Arial" w:cs="Arial"/>
                <w:color w:val="000000"/>
                <w:sz w:val="24"/>
                <w:szCs w:val="24"/>
                <w:shd w:val="clear" w:color="auto" w:fill="FFFFFF"/>
              </w:rPr>
              <w:t>aim</w:t>
            </w:r>
            <w:r w:rsidR="00904B83">
              <w:rPr>
                <w:rFonts w:ascii="Arial" w:hAnsi="Arial" w:cs="Arial"/>
                <w:color w:val="000000"/>
                <w:sz w:val="24"/>
                <w:szCs w:val="24"/>
                <w:shd w:val="clear" w:color="auto" w:fill="FFFFFF"/>
              </w:rPr>
              <w:t xml:space="preserve"> of</w:t>
            </w:r>
            <w:r w:rsidR="002B53A3" w:rsidRPr="002B53A3">
              <w:rPr>
                <w:rFonts w:ascii="Arial" w:hAnsi="Arial" w:cs="Arial"/>
                <w:color w:val="000000"/>
                <w:sz w:val="24"/>
                <w:szCs w:val="24"/>
                <w:shd w:val="clear" w:color="auto" w:fill="FFFFFF"/>
              </w:rPr>
              <w:t xml:space="preserve"> embed</w:t>
            </w:r>
            <w:r w:rsidR="00904B83">
              <w:rPr>
                <w:rFonts w:ascii="Arial" w:hAnsi="Arial" w:cs="Arial"/>
                <w:color w:val="000000"/>
                <w:sz w:val="24"/>
                <w:szCs w:val="24"/>
                <w:shd w:val="clear" w:color="auto" w:fill="FFFFFF"/>
              </w:rPr>
              <w:t>ding</w:t>
            </w:r>
            <w:r w:rsidR="002B53A3" w:rsidRPr="002B53A3">
              <w:rPr>
                <w:rFonts w:ascii="Arial" w:hAnsi="Arial" w:cs="Arial"/>
                <w:color w:val="000000"/>
                <w:sz w:val="24"/>
                <w:szCs w:val="24"/>
                <w:shd w:val="clear" w:color="auto" w:fill="FFFFFF"/>
              </w:rPr>
              <w:t xml:space="preserve"> a culture where</w:t>
            </w:r>
            <w:r w:rsidR="002B2495">
              <w:rPr>
                <w:rFonts w:ascii="Arial" w:hAnsi="Arial" w:cs="Arial"/>
                <w:color w:val="000000"/>
                <w:sz w:val="24"/>
                <w:szCs w:val="24"/>
                <w:shd w:val="clear" w:color="auto" w:fill="FFFFFF"/>
              </w:rPr>
              <w:t>by</w:t>
            </w:r>
            <w:r w:rsidR="002B53A3" w:rsidRPr="002B53A3">
              <w:rPr>
                <w:rFonts w:ascii="Arial" w:hAnsi="Arial" w:cs="Arial"/>
                <w:color w:val="000000"/>
                <w:sz w:val="24"/>
                <w:szCs w:val="24"/>
                <w:shd w:val="clear" w:color="auto" w:fill="FFFFFF"/>
              </w:rPr>
              <w:t xml:space="preserve"> evidence play</w:t>
            </w:r>
            <w:r w:rsidR="002B2495">
              <w:rPr>
                <w:rFonts w:ascii="Arial" w:hAnsi="Arial" w:cs="Arial"/>
                <w:color w:val="000000"/>
                <w:sz w:val="24"/>
                <w:szCs w:val="24"/>
                <w:shd w:val="clear" w:color="auto" w:fill="FFFFFF"/>
              </w:rPr>
              <w:t>s</w:t>
            </w:r>
            <w:r w:rsidR="002B53A3" w:rsidRPr="002B53A3">
              <w:rPr>
                <w:rFonts w:ascii="Arial" w:hAnsi="Arial" w:cs="Arial"/>
                <w:color w:val="000000"/>
                <w:sz w:val="24"/>
                <w:szCs w:val="24"/>
                <w:shd w:val="clear" w:color="auto" w:fill="FFFFFF"/>
              </w:rPr>
              <w:t xml:space="preserve"> </w:t>
            </w:r>
            <w:proofErr w:type="gramStart"/>
            <w:r w:rsidR="002B53A3" w:rsidRPr="002B53A3">
              <w:rPr>
                <w:rFonts w:ascii="Arial" w:hAnsi="Arial" w:cs="Arial"/>
                <w:color w:val="000000"/>
                <w:sz w:val="24"/>
                <w:szCs w:val="24"/>
                <w:shd w:val="clear" w:color="auto" w:fill="FFFFFF"/>
              </w:rPr>
              <w:t>a central role</w:t>
            </w:r>
            <w:proofErr w:type="gramEnd"/>
            <w:r w:rsidR="002B53A3" w:rsidRPr="002B53A3">
              <w:rPr>
                <w:rFonts w:ascii="Arial" w:hAnsi="Arial" w:cs="Arial"/>
                <w:color w:val="000000"/>
                <w:sz w:val="24"/>
                <w:szCs w:val="24"/>
                <w:shd w:val="clear" w:color="auto" w:fill="FFFFFF"/>
              </w:rPr>
              <w:t xml:space="preserve"> in care delivery.</w:t>
            </w:r>
            <w:r w:rsidR="00ED502C">
              <w:rPr>
                <w:rFonts w:ascii="Arial" w:hAnsi="Arial" w:cs="Arial"/>
                <w:color w:val="000000"/>
                <w:sz w:val="24"/>
                <w:szCs w:val="24"/>
                <w:shd w:val="clear" w:color="auto" w:fill="FFFFFF"/>
              </w:rPr>
              <w:t xml:space="preserve"> T</w:t>
            </w:r>
            <w:r w:rsidR="002B53A3" w:rsidRPr="002B53A3">
              <w:rPr>
                <w:rFonts w:ascii="Arial" w:hAnsi="Arial" w:cs="Arial"/>
                <w:color w:val="000000"/>
                <w:sz w:val="24"/>
                <w:szCs w:val="24"/>
                <w:shd w:val="clear" w:color="auto" w:fill="FFFFFF"/>
              </w:rPr>
              <w:t xml:space="preserve">he </w:t>
            </w:r>
            <w:r w:rsidR="002B53A3" w:rsidRPr="00ED502C">
              <w:rPr>
                <w:rFonts w:ascii="Arial" w:hAnsi="Arial" w:cs="Arial"/>
                <w:color w:val="000000"/>
                <w:sz w:val="24"/>
                <w:szCs w:val="24"/>
                <w:shd w:val="clear" w:color="auto" w:fill="FFFFFF"/>
              </w:rPr>
              <w:t>Insight Collective website</w:t>
            </w:r>
            <w:r w:rsidR="002B53A3" w:rsidRPr="002B53A3">
              <w:rPr>
                <w:rFonts w:ascii="Arial" w:hAnsi="Arial" w:cs="Arial"/>
                <w:color w:val="000000"/>
                <w:sz w:val="24"/>
                <w:szCs w:val="24"/>
                <w:shd w:val="clear" w:color="auto" w:fill="FFFFFF"/>
              </w:rPr>
              <w:t xml:space="preserve"> ha</w:t>
            </w:r>
            <w:r w:rsidR="00904B83">
              <w:rPr>
                <w:rFonts w:ascii="Arial" w:hAnsi="Arial" w:cs="Arial"/>
                <w:color w:val="000000"/>
                <w:sz w:val="24"/>
                <w:szCs w:val="24"/>
                <w:shd w:val="clear" w:color="auto" w:fill="FFFFFF"/>
              </w:rPr>
              <w:t xml:space="preserve">d also </w:t>
            </w:r>
            <w:proofErr w:type="gramStart"/>
            <w:r w:rsidR="002B53A3" w:rsidRPr="002B53A3">
              <w:rPr>
                <w:rFonts w:ascii="Arial" w:hAnsi="Arial" w:cs="Arial"/>
                <w:color w:val="000000"/>
                <w:sz w:val="24"/>
                <w:szCs w:val="24"/>
                <w:shd w:val="clear" w:color="auto" w:fill="FFFFFF"/>
              </w:rPr>
              <w:t>been developed</w:t>
            </w:r>
            <w:proofErr w:type="gramEnd"/>
            <w:r w:rsidR="002B53A3" w:rsidRPr="002B53A3">
              <w:rPr>
                <w:rFonts w:ascii="Arial" w:hAnsi="Arial" w:cs="Arial"/>
                <w:color w:val="000000"/>
                <w:sz w:val="24"/>
                <w:szCs w:val="24"/>
                <w:shd w:val="clear" w:color="auto" w:fill="FFFFFF"/>
              </w:rPr>
              <w:t xml:space="preserve"> to provide access to </w:t>
            </w:r>
            <w:r w:rsidR="002B2495">
              <w:rPr>
                <w:rFonts w:ascii="Arial" w:hAnsi="Arial" w:cs="Arial"/>
                <w:color w:val="000000"/>
                <w:sz w:val="24"/>
                <w:szCs w:val="24"/>
                <w:shd w:val="clear" w:color="auto" w:fill="FFFFFF"/>
              </w:rPr>
              <w:t xml:space="preserve">research, </w:t>
            </w:r>
            <w:r w:rsidR="002B53A3" w:rsidRPr="002B53A3">
              <w:rPr>
                <w:rFonts w:ascii="Arial" w:hAnsi="Arial" w:cs="Arial"/>
                <w:color w:val="000000"/>
                <w:sz w:val="24"/>
                <w:szCs w:val="24"/>
                <w:shd w:val="clear" w:color="auto" w:fill="FFFFFF"/>
              </w:rPr>
              <w:t>data and opportunities for professional sharing and learning.</w:t>
            </w:r>
          </w:p>
          <w:p w14:paraId="5C8A16E9" w14:textId="77777777" w:rsidR="00ED502C" w:rsidRPr="002B53A3" w:rsidRDefault="00ED502C" w:rsidP="002B53A3">
            <w:pPr>
              <w:rPr>
                <w:rFonts w:ascii="Arial" w:hAnsi="Arial" w:cs="Arial"/>
                <w:color w:val="000000"/>
                <w:sz w:val="24"/>
                <w:szCs w:val="24"/>
                <w:shd w:val="clear" w:color="auto" w:fill="FFFFFF"/>
              </w:rPr>
            </w:pPr>
          </w:p>
          <w:p w14:paraId="45E0AF02" w14:textId="7539121B" w:rsidR="002B53A3" w:rsidRDefault="002B2495" w:rsidP="002B53A3">
            <w:pPr>
              <w:rPr>
                <w:rFonts w:ascii="Arial" w:hAnsi="Arial" w:cs="Arial"/>
                <w:color w:val="000000"/>
                <w:sz w:val="24"/>
                <w:szCs w:val="24"/>
                <w:shd w:val="clear" w:color="auto" w:fill="FFFFFF"/>
              </w:rPr>
            </w:pPr>
            <w:r>
              <w:rPr>
                <w:rFonts w:ascii="Arial" w:hAnsi="Arial" w:cs="Arial"/>
                <w:color w:val="000000"/>
                <w:sz w:val="24"/>
                <w:szCs w:val="24"/>
                <w:shd w:val="clear" w:color="auto" w:fill="FFFFFF"/>
              </w:rPr>
              <w:t>Other k</w:t>
            </w:r>
            <w:r w:rsidR="002B53A3" w:rsidRPr="002B53A3">
              <w:rPr>
                <w:rFonts w:ascii="Arial" w:hAnsi="Arial" w:cs="Arial"/>
                <w:color w:val="000000"/>
                <w:sz w:val="24"/>
                <w:szCs w:val="24"/>
                <w:shd w:val="clear" w:color="auto" w:fill="FFFFFF"/>
              </w:rPr>
              <w:t xml:space="preserve">ey highlights </w:t>
            </w:r>
            <w:r w:rsidR="00ED502C">
              <w:rPr>
                <w:rFonts w:ascii="Arial" w:hAnsi="Arial" w:cs="Arial"/>
                <w:color w:val="000000"/>
                <w:sz w:val="24"/>
                <w:szCs w:val="24"/>
                <w:shd w:val="clear" w:color="auto" w:fill="FFFFFF"/>
              </w:rPr>
              <w:t xml:space="preserve">during 2024-5 </w:t>
            </w:r>
            <w:r w:rsidR="002B53A3" w:rsidRPr="002B53A3">
              <w:rPr>
                <w:rFonts w:ascii="Arial" w:hAnsi="Arial" w:cs="Arial"/>
                <w:color w:val="000000"/>
                <w:sz w:val="24"/>
                <w:szCs w:val="24"/>
                <w:shd w:val="clear" w:color="auto" w:fill="FFFFFF"/>
              </w:rPr>
              <w:t xml:space="preserve">included </w:t>
            </w:r>
            <w:r w:rsidR="00D35662">
              <w:rPr>
                <w:rFonts w:ascii="Arial" w:hAnsi="Arial" w:cs="Arial"/>
                <w:color w:val="000000"/>
                <w:sz w:val="24"/>
                <w:szCs w:val="24"/>
                <w:shd w:val="clear" w:color="auto" w:fill="FFFFFF"/>
              </w:rPr>
              <w:t>the social care Accolades ceremony</w:t>
            </w:r>
            <w:r>
              <w:rPr>
                <w:rFonts w:ascii="Arial" w:hAnsi="Arial" w:cs="Arial"/>
                <w:color w:val="000000"/>
                <w:sz w:val="24"/>
                <w:szCs w:val="24"/>
                <w:shd w:val="clear" w:color="auto" w:fill="FFFFFF"/>
              </w:rPr>
              <w:t>,</w:t>
            </w:r>
            <w:r w:rsidR="002B53A3" w:rsidRPr="002B53A3">
              <w:rPr>
                <w:rFonts w:ascii="Arial" w:hAnsi="Arial" w:cs="Arial"/>
                <w:color w:val="000000"/>
                <w:sz w:val="24"/>
                <w:szCs w:val="24"/>
                <w:shd w:val="clear" w:color="auto" w:fill="FFFFFF"/>
              </w:rPr>
              <w:t xml:space="preserve"> the </w:t>
            </w:r>
            <w:r w:rsidR="002B53A3" w:rsidRPr="00D35662">
              <w:rPr>
                <w:rFonts w:ascii="Arial" w:hAnsi="Arial" w:cs="Arial"/>
                <w:color w:val="000000"/>
                <w:sz w:val="24"/>
                <w:szCs w:val="24"/>
                <w:shd w:val="clear" w:color="auto" w:fill="FFFFFF"/>
              </w:rPr>
              <w:t>Caring in Welsh Award</w:t>
            </w:r>
            <w:r>
              <w:rPr>
                <w:rFonts w:ascii="Arial" w:hAnsi="Arial" w:cs="Arial"/>
                <w:color w:val="000000"/>
                <w:sz w:val="24"/>
                <w:szCs w:val="24"/>
                <w:shd w:val="clear" w:color="auto" w:fill="FFFFFF"/>
              </w:rPr>
              <w:t>s and the</w:t>
            </w:r>
            <w:r w:rsidR="002B53A3" w:rsidRPr="002B53A3">
              <w:rPr>
                <w:rFonts w:ascii="Arial" w:hAnsi="Arial" w:cs="Arial"/>
                <w:color w:val="000000"/>
                <w:sz w:val="24"/>
                <w:szCs w:val="24"/>
                <w:shd w:val="clear" w:color="auto" w:fill="FFFFFF"/>
              </w:rPr>
              <w:t xml:space="preserve"> continued delivery of the </w:t>
            </w:r>
            <w:r w:rsidR="002B53A3" w:rsidRPr="00D35662">
              <w:rPr>
                <w:rFonts w:ascii="Arial" w:hAnsi="Arial" w:cs="Arial"/>
                <w:color w:val="000000"/>
                <w:sz w:val="24"/>
                <w:szCs w:val="24"/>
                <w:shd w:val="clear" w:color="auto" w:fill="FFFFFF"/>
              </w:rPr>
              <w:t>Social Care Wales Workforce Development Programme</w:t>
            </w:r>
            <w:r w:rsidR="002B53A3" w:rsidRPr="002B53A3">
              <w:rPr>
                <w:rFonts w:ascii="Arial" w:hAnsi="Arial" w:cs="Arial"/>
                <w:color w:val="000000"/>
                <w:sz w:val="24"/>
                <w:szCs w:val="24"/>
                <w:shd w:val="clear" w:color="auto" w:fill="FFFFFF"/>
              </w:rPr>
              <w:t xml:space="preserve"> which distributed £7.6 million to local authorities during the year. The </w:t>
            </w:r>
            <w:r w:rsidR="007831A3">
              <w:rPr>
                <w:rFonts w:ascii="Arial" w:hAnsi="Arial" w:cs="Arial"/>
                <w:color w:val="000000"/>
                <w:sz w:val="24"/>
                <w:szCs w:val="24"/>
                <w:shd w:val="clear" w:color="auto" w:fill="FFFFFF"/>
              </w:rPr>
              <w:t>C</w:t>
            </w:r>
            <w:r w:rsidR="002B53A3" w:rsidRPr="002B53A3">
              <w:rPr>
                <w:rFonts w:ascii="Arial" w:hAnsi="Arial" w:cs="Arial"/>
                <w:color w:val="000000"/>
                <w:sz w:val="24"/>
                <w:szCs w:val="24"/>
                <w:shd w:val="clear" w:color="auto" w:fill="FFFFFF"/>
              </w:rPr>
              <w:t xml:space="preserve">ommittee </w:t>
            </w:r>
            <w:r w:rsidR="00921288">
              <w:rPr>
                <w:rFonts w:ascii="Arial" w:hAnsi="Arial" w:cs="Arial"/>
                <w:color w:val="000000"/>
                <w:sz w:val="24"/>
                <w:szCs w:val="24"/>
                <w:shd w:val="clear" w:color="auto" w:fill="FFFFFF"/>
              </w:rPr>
              <w:t>had</w:t>
            </w:r>
            <w:r w:rsidR="002B53A3" w:rsidRPr="002B53A3">
              <w:rPr>
                <w:rFonts w:ascii="Arial" w:hAnsi="Arial" w:cs="Arial"/>
                <w:color w:val="000000"/>
                <w:sz w:val="24"/>
                <w:szCs w:val="24"/>
                <w:shd w:val="clear" w:color="auto" w:fill="FFFFFF"/>
              </w:rPr>
              <w:t xml:space="preserve"> also focused on </w:t>
            </w:r>
            <w:r w:rsidR="007831A3">
              <w:rPr>
                <w:rFonts w:ascii="Arial" w:hAnsi="Arial" w:cs="Arial"/>
                <w:color w:val="000000"/>
                <w:sz w:val="24"/>
                <w:szCs w:val="24"/>
                <w:shd w:val="clear" w:color="auto" w:fill="FFFFFF"/>
              </w:rPr>
              <w:t xml:space="preserve">the </w:t>
            </w:r>
            <w:r w:rsidR="00890FE0">
              <w:rPr>
                <w:rFonts w:ascii="Arial" w:hAnsi="Arial" w:cs="Arial"/>
                <w:color w:val="000000"/>
                <w:sz w:val="24"/>
                <w:szCs w:val="24"/>
                <w:shd w:val="clear" w:color="auto" w:fill="FFFFFF"/>
              </w:rPr>
              <w:t>organisation’s</w:t>
            </w:r>
            <w:r w:rsidR="007831A3">
              <w:rPr>
                <w:rFonts w:ascii="Arial" w:hAnsi="Arial" w:cs="Arial"/>
                <w:color w:val="000000"/>
                <w:sz w:val="24"/>
                <w:szCs w:val="24"/>
                <w:shd w:val="clear" w:color="auto" w:fill="FFFFFF"/>
              </w:rPr>
              <w:t xml:space="preserve"> work</w:t>
            </w:r>
            <w:r w:rsidR="00890FE0">
              <w:rPr>
                <w:rFonts w:ascii="Arial" w:hAnsi="Arial" w:cs="Arial"/>
                <w:color w:val="000000"/>
                <w:sz w:val="24"/>
                <w:szCs w:val="24"/>
                <w:shd w:val="clear" w:color="auto" w:fill="FFFFFF"/>
              </w:rPr>
              <w:t xml:space="preserve"> on </w:t>
            </w:r>
            <w:r w:rsidR="002B53A3" w:rsidRPr="002B53A3">
              <w:rPr>
                <w:rFonts w:ascii="Arial" w:hAnsi="Arial" w:cs="Arial"/>
                <w:color w:val="000000"/>
                <w:sz w:val="24"/>
                <w:szCs w:val="24"/>
                <w:shd w:val="clear" w:color="auto" w:fill="FFFFFF"/>
              </w:rPr>
              <w:t xml:space="preserve">workforce wellbeing through training events and initiatives, alongside ongoing work to attract people into the sector through campaigns such as </w:t>
            </w:r>
            <w:r w:rsidR="002B53A3" w:rsidRPr="00890FE0">
              <w:rPr>
                <w:rFonts w:ascii="Arial" w:hAnsi="Arial" w:cs="Arial"/>
                <w:color w:val="000000"/>
                <w:sz w:val="24"/>
                <w:szCs w:val="24"/>
                <w:shd w:val="clear" w:color="auto" w:fill="FFFFFF"/>
              </w:rPr>
              <w:t>WeCare Wales</w:t>
            </w:r>
            <w:r w:rsidR="002B53A3" w:rsidRPr="002B53A3">
              <w:rPr>
                <w:rFonts w:ascii="Arial" w:hAnsi="Arial" w:cs="Arial"/>
                <w:color w:val="000000"/>
                <w:sz w:val="24"/>
                <w:szCs w:val="24"/>
                <w:shd w:val="clear" w:color="auto" w:fill="FFFFFF"/>
              </w:rPr>
              <w:t>.</w:t>
            </w:r>
          </w:p>
          <w:p w14:paraId="7F275123" w14:textId="77777777" w:rsidR="002B53A3" w:rsidRPr="002B53A3" w:rsidRDefault="002B53A3" w:rsidP="002B53A3">
            <w:pPr>
              <w:rPr>
                <w:rFonts w:ascii="Arial" w:hAnsi="Arial" w:cs="Arial"/>
                <w:color w:val="000000"/>
                <w:sz w:val="24"/>
                <w:szCs w:val="24"/>
                <w:shd w:val="clear" w:color="auto" w:fill="FFFFFF"/>
              </w:rPr>
            </w:pPr>
          </w:p>
          <w:p w14:paraId="57A6AE2D" w14:textId="10691F1F" w:rsidR="002B53A3" w:rsidRDefault="002B53A3" w:rsidP="002B53A3">
            <w:pPr>
              <w:rPr>
                <w:rFonts w:ascii="Arial" w:hAnsi="Arial" w:cs="Arial"/>
                <w:color w:val="000000"/>
                <w:sz w:val="24"/>
                <w:szCs w:val="24"/>
                <w:shd w:val="clear" w:color="auto" w:fill="FFFFFF"/>
              </w:rPr>
            </w:pPr>
            <w:r w:rsidRPr="002B53A3">
              <w:rPr>
                <w:rFonts w:ascii="Arial" w:hAnsi="Arial" w:cs="Arial"/>
                <w:color w:val="000000"/>
                <w:sz w:val="24"/>
                <w:szCs w:val="24"/>
                <w:shd w:val="clear" w:color="auto" w:fill="FFFFFF"/>
              </w:rPr>
              <w:t xml:space="preserve">In terms of training and development, </w:t>
            </w:r>
            <w:r w:rsidR="00890FE0">
              <w:rPr>
                <w:rFonts w:ascii="Arial" w:hAnsi="Arial" w:cs="Arial"/>
                <w:color w:val="000000"/>
                <w:sz w:val="24"/>
                <w:szCs w:val="24"/>
                <w:shd w:val="clear" w:color="auto" w:fill="FFFFFF"/>
              </w:rPr>
              <w:t>TP</w:t>
            </w:r>
            <w:r w:rsidRPr="002B53A3">
              <w:rPr>
                <w:rFonts w:ascii="Arial" w:hAnsi="Arial" w:cs="Arial"/>
                <w:color w:val="000000"/>
                <w:sz w:val="24"/>
                <w:szCs w:val="24"/>
                <w:shd w:val="clear" w:color="auto" w:fill="FFFFFF"/>
              </w:rPr>
              <w:t xml:space="preserve"> noted significant activity in evaluation</w:t>
            </w:r>
            <w:r w:rsidR="00EA7AC4">
              <w:rPr>
                <w:rFonts w:ascii="Arial" w:hAnsi="Arial" w:cs="Arial"/>
                <w:color w:val="000000"/>
                <w:sz w:val="24"/>
                <w:szCs w:val="24"/>
                <w:shd w:val="clear" w:color="auto" w:fill="FFFFFF"/>
              </w:rPr>
              <w:t>,</w:t>
            </w:r>
            <w:r w:rsidRPr="002B53A3">
              <w:rPr>
                <w:rFonts w:ascii="Arial" w:hAnsi="Arial" w:cs="Arial"/>
                <w:color w:val="000000"/>
                <w:sz w:val="24"/>
                <w:szCs w:val="24"/>
                <w:shd w:val="clear" w:color="auto" w:fill="FFFFFF"/>
              </w:rPr>
              <w:t xml:space="preserve"> using evidence, compassionate leadership, strength-based practice and guidance on improvement and retention. Publications ha</w:t>
            </w:r>
            <w:r w:rsidR="002B2495">
              <w:rPr>
                <w:rFonts w:ascii="Arial" w:hAnsi="Arial" w:cs="Arial"/>
                <w:color w:val="000000"/>
                <w:sz w:val="24"/>
                <w:szCs w:val="24"/>
                <w:shd w:val="clear" w:color="auto" w:fill="FFFFFF"/>
              </w:rPr>
              <w:t>d</w:t>
            </w:r>
            <w:r w:rsidRPr="002B53A3">
              <w:rPr>
                <w:rFonts w:ascii="Arial" w:hAnsi="Arial" w:cs="Arial"/>
                <w:color w:val="000000"/>
                <w:sz w:val="24"/>
                <w:szCs w:val="24"/>
                <w:shd w:val="clear" w:color="auto" w:fill="FFFFFF"/>
              </w:rPr>
              <w:t xml:space="preserve"> </w:t>
            </w:r>
            <w:proofErr w:type="gramStart"/>
            <w:r w:rsidRPr="002B53A3">
              <w:rPr>
                <w:rFonts w:ascii="Arial" w:hAnsi="Arial" w:cs="Arial"/>
                <w:color w:val="000000"/>
                <w:sz w:val="24"/>
                <w:szCs w:val="24"/>
                <w:shd w:val="clear" w:color="auto" w:fill="FFFFFF"/>
              </w:rPr>
              <w:t>been produced</w:t>
            </w:r>
            <w:proofErr w:type="gramEnd"/>
            <w:r w:rsidRPr="002B53A3">
              <w:rPr>
                <w:rFonts w:ascii="Arial" w:hAnsi="Arial" w:cs="Arial"/>
                <w:color w:val="000000"/>
                <w:sz w:val="24"/>
                <w:szCs w:val="24"/>
                <w:shd w:val="clear" w:color="auto" w:fill="FFFFFF"/>
              </w:rPr>
              <w:t xml:space="preserve"> on digital skills and workforce insights</w:t>
            </w:r>
            <w:r w:rsidR="002B2495">
              <w:rPr>
                <w:rFonts w:ascii="Arial" w:hAnsi="Arial" w:cs="Arial"/>
                <w:color w:val="000000"/>
                <w:sz w:val="24"/>
                <w:szCs w:val="24"/>
                <w:shd w:val="clear" w:color="auto" w:fill="FFFFFF"/>
              </w:rPr>
              <w:t xml:space="preserve">; </w:t>
            </w:r>
            <w:r w:rsidRPr="002B53A3">
              <w:rPr>
                <w:rFonts w:ascii="Arial" w:hAnsi="Arial" w:cs="Arial"/>
                <w:color w:val="000000"/>
                <w:sz w:val="24"/>
                <w:szCs w:val="24"/>
                <w:shd w:val="clear" w:color="auto" w:fill="FFFFFF"/>
              </w:rPr>
              <w:t xml:space="preserve">recent work </w:t>
            </w:r>
            <w:r w:rsidR="00921288">
              <w:rPr>
                <w:rFonts w:ascii="Arial" w:hAnsi="Arial" w:cs="Arial"/>
                <w:color w:val="000000"/>
                <w:sz w:val="24"/>
                <w:szCs w:val="24"/>
                <w:shd w:val="clear" w:color="auto" w:fill="FFFFFF"/>
              </w:rPr>
              <w:t>had</w:t>
            </w:r>
            <w:r w:rsidRPr="002B53A3">
              <w:rPr>
                <w:rFonts w:ascii="Arial" w:hAnsi="Arial" w:cs="Arial"/>
                <w:color w:val="000000"/>
                <w:sz w:val="24"/>
                <w:szCs w:val="24"/>
                <w:shd w:val="clear" w:color="auto" w:fill="FFFFFF"/>
              </w:rPr>
              <w:t xml:space="preserve"> focused on digital literacy within the sector and addressing associated leadership challenges. </w:t>
            </w:r>
            <w:r w:rsidR="00165964">
              <w:rPr>
                <w:rFonts w:ascii="Arial" w:hAnsi="Arial" w:cs="Arial"/>
                <w:color w:val="000000"/>
                <w:sz w:val="24"/>
                <w:szCs w:val="24"/>
                <w:shd w:val="clear" w:color="auto" w:fill="FFFFFF"/>
              </w:rPr>
              <w:t>TP</w:t>
            </w:r>
            <w:r w:rsidRPr="002B53A3">
              <w:rPr>
                <w:rFonts w:ascii="Arial" w:hAnsi="Arial" w:cs="Arial"/>
                <w:color w:val="000000"/>
                <w:sz w:val="24"/>
                <w:szCs w:val="24"/>
                <w:shd w:val="clear" w:color="auto" w:fill="FFFFFF"/>
              </w:rPr>
              <w:t xml:space="preserve"> concluded that it had been a very productive and full year for the </w:t>
            </w:r>
            <w:r w:rsidR="00F75134">
              <w:rPr>
                <w:rFonts w:ascii="Arial" w:hAnsi="Arial" w:cs="Arial"/>
                <w:color w:val="000000"/>
                <w:sz w:val="24"/>
                <w:szCs w:val="24"/>
                <w:shd w:val="clear" w:color="auto" w:fill="FFFFFF"/>
              </w:rPr>
              <w:t>C</w:t>
            </w:r>
            <w:r w:rsidRPr="002B53A3">
              <w:rPr>
                <w:rFonts w:ascii="Arial" w:hAnsi="Arial" w:cs="Arial"/>
                <w:color w:val="000000"/>
                <w:sz w:val="24"/>
                <w:szCs w:val="24"/>
                <w:shd w:val="clear" w:color="auto" w:fill="FFFFFF"/>
              </w:rPr>
              <w:t>ommittee and expressed his pleasure in chairing its work.</w:t>
            </w:r>
          </w:p>
          <w:p w14:paraId="7117CF0B" w14:textId="77777777" w:rsidR="002B53A3" w:rsidRPr="002B53A3" w:rsidRDefault="002B53A3" w:rsidP="002B53A3">
            <w:pPr>
              <w:rPr>
                <w:rFonts w:ascii="Arial" w:hAnsi="Arial" w:cs="Arial"/>
                <w:color w:val="000000"/>
                <w:sz w:val="24"/>
                <w:szCs w:val="24"/>
                <w:shd w:val="clear" w:color="auto" w:fill="FFFFFF"/>
              </w:rPr>
            </w:pPr>
          </w:p>
          <w:p w14:paraId="3074D502" w14:textId="2BDB9BE4" w:rsidR="002B53A3" w:rsidRDefault="002B53A3" w:rsidP="002B53A3">
            <w:pPr>
              <w:rPr>
                <w:rFonts w:ascii="Arial" w:hAnsi="Arial" w:cs="Arial"/>
                <w:color w:val="000000"/>
                <w:sz w:val="24"/>
                <w:szCs w:val="24"/>
                <w:shd w:val="clear" w:color="auto" w:fill="FFFFFF"/>
              </w:rPr>
            </w:pPr>
            <w:r w:rsidRPr="002B53A3">
              <w:rPr>
                <w:rFonts w:ascii="Arial" w:hAnsi="Arial" w:cs="Arial"/>
                <w:color w:val="000000"/>
                <w:sz w:val="24"/>
                <w:szCs w:val="24"/>
                <w:shd w:val="clear" w:color="auto" w:fill="FFFFFF"/>
              </w:rPr>
              <w:t xml:space="preserve">The Minister responded by emphasising the importance of </w:t>
            </w:r>
            <w:r w:rsidR="00165964">
              <w:rPr>
                <w:rFonts w:ascii="Arial" w:hAnsi="Arial" w:cs="Arial"/>
                <w:color w:val="000000"/>
                <w:sz w:val="24"/>
                <w:szCs w:val="24"/>
                <w:shd w:val="clear" w:color="auto" w:fill="FFFFFF"/>
              </w:rPr>
              <w:t>the W</w:t>
            </w:r>
            <w:r w:rsidRPr="002B53A3">
              <w:rPr>
                <w:rFonts w:ascii="Arial" w:hAnsi="Arial" w:cs="Arial"/>
                <w:color w:val="000000"/>
                <w:sz w:val="24"/>
                <w:szCs w:val="24"/>
                <w:shd w:val="clear" w:color="auto" w:fill="FFFFFF"/>
              </w:rPr>
              <w:t xml:space="preserve">orkforce </w:t>
            </w:r>
            <w:r w:rsidR="00165964">
              <w:rPr>
                <w:rFonts w:ascii="Arial" w:hAnsi="Arial" w:cs="Arial"/>
                <w:color w:val="000000"/>
                <w:sz w:val="24"/>
                <w:szCs w:val="24"/>
                <w:shd w:val="clear" w:color="auto" w:fill="FFFFFF"/>
              </w:rPr>
              <w:t>S</w:t>
            </w:r>
            <w:r w:rsidRPr="002B53A3">
              <w:rPr>
                <w:rFonts w:ascii="Arial" w:hAnsi="Arial" w:cs="Arial"/>
                <w:color w:val="000000"/>
                <w:sz w:val="24"/>
                <w:szCs w:val="24"/>
                <w:shd w:val="clear" w:color="auto" w:fill="FFFFFF"/>
              </w:rPr>
              <w:t xml:space="preserve">trategy and improving perceptions of working in social care. </w:t>
            </w:r>
            <w:r w:rsidR="00165964">
              <w:rPr>
                <w:rFonts w:ascii="Arial" w:hAnsi="Arial" w:cs="Arial"/>
                <w:color w:val="000000"/>
                <w:sz w:val="24"/>
                <w:szCs w:val="24"/>
                <w:shd w:val="clear" w:color="auto" w:fill="FFFFFF"/>
              </w:rPr>
              <w:t>Sh</w:t>
            </w:r>
            <w:r w:rsidRPr="002B53A3">
              <w:rPr>
                <w:rFonts w:ascii="Arial" w:hAnsi="Arial" w:cs="Arial"/>
                <w:color w:val="000000"/>
                <w:sz w:val="24"/>
                <w:szCs w:val="24"/>
                <w:shd w:val="clear" w:color="auto" w:fill="FFFFFF"/>
              </w:rPr>
              <w:t xml:space="preserve">e highlighted the success of local authority social care academies, citing Rhondda Cynon Taf’s Social Work Academy as an example of good practice, enabling career </w:t>
            </w:r>
            <w:proofErr w:type="gramStart"/>
            <w:r w:rsidRPr="002B53A3">
              <w:rPr>
                <w:rFonts w:ascii="Arial" w:hAnsi="Arial" w:cs="Arial"/>
                <w:color w:val="000000"/>
                <w:sz w:val="24"/>
                <w:szCs w:val="24"/>
                <w:shd w:val="clear" w:color="auto" w:fill="FFFFFF"/>
              </w:rPr>
              <w:t>changes</w:t>
            </w:r>
            <w:proofErr w:type="gramEnd"/>
            <w:r w:rsidRPr="002B53A3">
              <w:rPr>
                <w:rFonts w:ascii="Arial" w:hAnsi="Arial" w:cs="Arial"/>
                <w:color w:val="000000"/>
                <w:sz w:val="24"/>
                <w:szCs w:val="24"/>
                <w:shd w:val="clear" w:color="auto" w:fill="FFFFFF"/>
              </w:rPr>
              <w:t xml:space="preserve"> and supporting retention. The Minister confirmed that the ambition </w:t>
            </w:r>
            <w:r w:rsidR="00921288">
              <w:rPr>
                <w:rFonts w:ascii="Arial" w:hAnsi="Arial" w:cs="Arial"/>
                <w:color w:val="000000"/>
                <w:sz w:val="24"/>
                <w:szCs w:val="24"/>
                <w:shd w:val="clear" w:color="auto" w:fill="FFFFFF"/>
              </w:rPr>
              <w:t>was</w:t>
            </w:r>
            <w:r w:rsidRPr="002B53A3">
              <w:rPr>
                <w:rFonts w:ascii="Arial" w:hAnsi="Arial" w:cs="Arial"/>
                <w:color w:val="000000"/>
                <w:sz w:val="24"/>
                <w:szCs w:val="24"/>
                <w:shd w:val="clear" w:color="auto" w:fill="FFFFFF"/>
              </w:rPr>
              <w:t xml:space="preserve"> to establish a </w:t>
            </w:r>
            <w:r w:rsidRPr="00740112">
              <w:rPr>
                <w:rFonts w:ascii="Arial" w:hAnsi="Arial" w:cs="Arial"/>
                <w:color w:val="000000"/>
                <w:sz w:val="24"/>
                <w:szCs w:val="24"/>
                <w:shd w:val="clear" w:color="auto" w:fill="FFFFFF"/>
              </w:rPr>
              <w:t>National Academy</w:t>
            </w:r>
            <w:r w:rsidRPr="002B53A3">
              <w:rPr>
                <w:rFonts w:ascii="Arial" w:hAnsi="Arial" w:cs="Arial"/>
                <w:color w:val="000000"/>
                <w:sz w:val="24"/>
                <w:szCs w:val="24"/>
                <w:shd w:val="clear" w:color="auto" w:fill="FFFFFF"/>
              </w:rPr>
              <w:t xml:space="preserve"> to provide </w:t>
            </w:r>
            <w:r w:rsidR="000B2CD2">
              <w:rPr>
                <w:rFonts w:ascii="Arial" w:hAnsi="Arial" w:cs="Arial"/>
                <w:color w:val="000000"/>
                <w:sz w:val="24"/>
                <w:szCs w:val="24"/>
                <w:shd w:val="clear" w:color="auto" w:fill="FFFFFF"/>
              </w:rPr>
              <w:t>support</w:t>
            </w:r>
            <w:r w:rsidRPr="002B53A3">
              <w:rPr>
                <w:rFonts w:ascii="Arial" w:hAnsi="Arial" w:cs="Arial"/>
                <w:color w:val="000000"/>
                <w:sz w:val="24"/>
                <w:szCs w:val="24"/>
                <w:shd w:val="clear" w:color="auto" w:fill="FFFFFF"/>
              </w:rPr>
              <w:t xml:space="preserve"> across local authority initiatives and indicated that discussions on this would continue.</w:t>
            </w:r>
          </w:p>
          <w:p w14:paraId="08062FDF" w14:textId="77777777" w:rsidR="00740112" w:rsidRPr="002B53A3" w:rsidRDefault="00740112" w:rsidP="002B53A3">
            <w:pPr>
              <w:rPr>
                <w:rFonts w:ascii="Arial" w:hAnsi="Arial" w:cs="Arial"/>
                <w:color w:val="000000"/>
                <w:sz w:val="24"/>
                <w:szCs w:val="24"/>
                <w:shd w:val="clear" w:color="auto" w:fill="FFFFFF"/>
              </w:rPr>
            </w:pPr>
          </w:p>
          <w:p w14:paraId="0D1C6D58" w14:textId="22F83313" w:rsidR="002B53A3" w:rsidRPr="002B53A3" w:rsidRDefault="002B53A3" w:rsidP="002B53A3">
            <w:pPr>
              <w:rPr>
                <w:rFonts w:ascii="Arial" w:hAnsi="Arial" w:cs="Arial"/>
                <w:color w:val="000000"/>
                <w:sz w:val="24"/>
                <w:szCs w:val="24"/>
                <w:shd w:val="clear" w:color="auto" w:fill="FFFFFF"/>
              </w:rPr>
            </w:pPr>
            <w:r w:rsidRPr="002B53A3">
              <w:rPr>
                <w:rFonts w:ascii="Arial" w:hAnsi="Arial" w:cs="Arial"/>
                <w:color w:val="000000"/>
                <w:sz w:val="24"/>
                <w:szCs w:val="24"/>
                <w:shd w:val="clear" w:color="auto" w:fill="FFFFFF"/>
              </w:rPr>
              <w:t xml:space="preserve">The Chair thanked </w:t>
            </w:r>
            <w:r w:rsidR="00740112">
              <w:rPr>
                <w:rFonts w:ascii="Arial" w:hAnsi="Arial" w:cs="Arial"/>
                <w:color w:val="000000"/>
                <w:sz w:val="24"/>
                <w:szCs w:val="24"/>
                <w:shd w:val="clear" w:color="auto" w:fill="FFFFFF"/>
              </w:rPr>
              <w:t>TP</w:t>
            </w:r>
            <w:r w:rsidRPr="002B53A3">
              <w:rPr>
                <w:rFonts w:ascii="Arial" w:hAnsi="Arial" w:cs="Arial"/>
                <w:color w:val="000000"/>
                <w:sz w:val="24"/>
                <w:szCs w:val="24"/>
                <w:shd w:val="clear" w:color="auto" w:fill="FFFFFF"/>
              </w:rPr>
              <w:t xml:space="preserve"> for his report and invited </w:t>
            </w:r>
            <w:r w:rsidR="00740112">
              <w:rPr>
                <w:rFonts w:ascii="Arial" w:hAnsi="Arial" w:cs="Arial"/>
                <w:color w:val="000000"/>
                <w:sz w:val="24"/>
                <w:szCs w:val="24"/>
                <w:shd w:val="clear" w:color="auto" w:fill="FFFFFF"/>
              </w:rPr>
              <w:t>AQA</w:t>
            </w:r>
            <w:r w:rsidR="002B2495">
              <w:rPr>
                <w:rFonts w:ascii="Arial" w:hAnsi="Arial" w:cs="Arial"/>
                <w:color w:val="000000"/>
                <w:sz w:val="24"/>
                <w:szCs w:val="24"/>
                <w:shd w:val="clear" w:color="auto" w:fill="FFFFFF"/>
              </w:rPr>
              <w:t>,</w:t>
            </w:r>
            <w:r w:rsidR="00904B83">
              <w:rPr>
                <w:rFonts w:ascii="Arial" w:hAnsi="Arial" w:cs="Arial"/>
                <w:color w:val="000000"/>
                <w:sz w:val="24"/>
                <w:szCs w:val="24"/>
                <w:shd w:val="clear" w:color="auto" w:fill="FFFFFF"/>
              </w:rPr>
              <w:t xml:space="preserve"> as </w:t>
            </w:r>
            <w:r w:rsidRPr="002B53A3">
              <w:rPr>
                <w:rFonts w:ascii="Arial" w:hAnsi="Arial" w:cs="Arial"/>
                <w:color w:val="000000"/>
                <w:sz w:val="24"/>
                <w:szCs w:val="24"/>
                <w:shd w:val="clear" w:color="auto" w:fill="FFFFFF"/>
              </w:rPr>
              <w:t>Chair of the Regulation and Standards Committee, to provide an overview of work in that area.</w:t>
            </w:r>
          </w:p>
          <w:p w14:paraId="1A5A8FA3" w14:textId="77777777" w:rsidR="002B53A3" w:rsidRDefault="002B53A3" w:rsidP="009A735D">
            <w:pPr>
              <w:rPr>
                <w:rFonts w:ascii="Arial" w:hAnsi="Arial" w:cs="Arial"/>
                <w:color w:val="000000"/>
                <w:sz w:val="24"/>
                <w:szCs w:val="24"/>
                <w:shd w:val="clear" w:color="auto" w:fill="FFFFFF"/>
              </w:rPr>
            </w:pPr>
          </w:p>
          <w:p w14:paraId="423AC156" w14:textId="5E296503" w:rsidR="007F511C" w:rsidRDefault="002322F0" w:rsidP="007F511C">
            <w:pPr>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AQA </w:t>
            </w:r>
            <w:r w:rsidR="007F511C" w:rsidRPr="007F511C">
              <w:rPr>
                <w:rFonts w:ascii="Arial" w:hAnsi="Arial" w:cs="Arial"/>
                <w:color w:val="000000"/>
                <w:sz w:val="24"/>
                <w:szCs w:val="24"/>
                <w:shd w:val="clear" w:color="auto" w:fill="FFFFFF"/>
              </w:rPr>
              <w:t xml:space="preserve">provided an overview of the </w:t>
            </w:r>
            <w:r>
              <w:rPr>
                <w:rFonts w:ascii="Arial" w:hAnsi="Arial" w:cs="Arial"/>
                <w:color w:val="000000"/>
                <w:sz w:val="24"/>
                <w:szCs w:val="24"/>
                <w:shd w:val="clear" w:color="auto" w:fill="FFFFFF"/>
              </w:rPr>
              <w:t>C</w:t>
            </w:r>
            <w:r w:rsidR="007F511C" w:rsidRPr="007F511C">
              <w:rPr>
                <w:rFonts w:ascii="Arial" w:hAnsi="Arial" w:cs="Arial"/>
                <w:color w:val="000000"/>
                <w:sz w:val="24"/>
                <w:szCs w:val="24"/>
                <w:shd w:val="clear" w:color="auto" w:fill="FFFFFF"/>
              </w:rPr>
              <w:t xml:space="preserve">ommittee’s work during the year. He emphasised that regulation </w:t>
            </w:r>
            <w:r w:rsidR="00921288">
              <w:rPr>
                <w:rFonts w:ascii="Arial" w:hAnsi="Arial" w:cs="Arial"/>
                <w:color w:val="000000"/>
                <w:sz w:val="24"/>
                <w:szCs w:val="24"/>
                <w:shd w:val="clear" w:color="auto" w:fill="FFFFFF"/>
              </w:rPr>
              <w:t>was</w:t>
            </w:r>
            <w:r w:rsidR="007F511C" w:rsidRPr="007F511C">
              <w:rPr>
                <w:rFonts w:ascii="Arial" w:hAnsi="Arial" w:cs="Arial"/>
                <w:color w:val="000000"/>
                <w:sz w:val="24"/>
                <w:szCs w:val="24"/>
                <w:shd w:val="clear" w:color="auto" w:fill="FFFFFF"/>
              </w:rPr>
              <w:t xml:space="preserve"> a statutory responsibility for Social Care Wales and a key component of the professionalisation and improvement agenda</w:t>
            </w:r>
            <w:r w:rsidR="002B2495">
              <w:rPr>
                <w:rFonts w:ascii="Arial" w:hAnsi="Arial" w:cs="Arial"/>
                <w:color w:val="000000"/>
                <w:sz w:val="24"/>
                <w:szCs w:val="24"/>
                <w:shd w:val="clear" w:color="auto" w:fill="FFFFFF"/>
              </w:rPr>
              <w:t xml:space="preserve">. </w:t>
            </w:r>
            <w:r w:rsidR="007F511C" w:rsidRPr="007F511C">
              <w:rPr>
                <w:rFonts w:ascii="Arial" w:hAnsi="Arial" w:cs="Arial"/>
                <w:color w:val="000000"/>
                <w:sz w:val="24"/>
                <w:szCs w:val="24"/>
                <w:shd w:val="clear" w:color="auto" w:fill="FFFFFF"/>
              </w:rPr>
              <w:t xml:space="preserve">Following the addition of domiciliary care workers in 2019 and adult care workers in 2022, the expansion of the register set out by Welsh Government in 2016 </w:t>
            </w:r>
            <w:r w:rsidR="00921288">
              <w:rPr>
                <w:rFonts w:ascii="Arial" w:hAnsi="Arial" w:cs="Arial"/>
                <w:color w:val="000000"/>
                <w:sz w:val="24"/>
                <w:szCs w:val="24"/>
                <w:shd w:val="clear" w:color="auto" w:fill="FFFFFF"/>
              </w:rPr>
              <w:t>had</w:t>
            </w:r>
            <w:r w:rsidR="007F511C" w:rsidRPr="007F511C">
              <w:rPr>
                <w:rFonts w:ascii="Arial" w:hAnsi="Arial" w:cs="Arial"/>
                <w:color w:val="000000"/>
                <w:sz w:val="24"/>
                <w:szCs w:val="24"/>
                <w:shd w:val="clear" w:color="auto" w:fill="FFFFFF"/>
              </w:rPr>
              <w:t xml:space="preserve"> now </w:t>
            </w:r>
            <w:proofErr w:type="gramStart"/>
            <w:r w:rsidR="007F511C" w:rsidRPr="007F511C">
              <w:rPr>
                <w:rFonts w:ascii="Arial" w:hAnsi="Arial" w:cs="Arial"/>
                <w:color w:val="000000"/>
                <w:sz w:val="24"/>
                <w:szCs w:val="24"/>
                <w:shd w:val="clear" w:color="auto" w:fill="FFFFFF"/>
              </w:rPr>
              <w:t>been completed</w:t>
            </w:r>
            <w:proofErr w:type="gramEnd"/>
            <w:r w:rsidR="007F511C" w:rsidRPr="007F511C">
              <w:rPr>
                <w:rFonts w:ascii="Arial" w:hAnsi="Arial" w:cs="Arial"/>
                <w:color w:val="000000"/>
                <w:sz w:val="24"/>
                <w:szCs w:val="24"/>
                <w:shd w:val="clear" w:color="auto" w:fill="FFFFFF"/>
              </w:rPr>
              <w:t xml:space="preserve">. </w:t>
            </w:r>
            <w:r w:rsidR="00EA7AC4">
              <w:rPr>
                <w:rFonts w:ascii="Arial" w:hAnsi="Arial" w:cs="Arial"/>
                <w:color w:val="000000"/>
                <w:sz w:val="24"/>
                <w:szCs w:val="24"/>
                <w:shd w:val="clear" w:color="auto" w:fill="FFFFFF"/>
              </w:rPr>
              <w:t>T</w:t>
            </w:r>
            <w:r w:rsidR="007F511C" w:rsidRPr="007F511C">
              <w:rPr>
                <w:rFonts w:ascii="Arial" w:hAnsi="Arial" w:cs="Arial"/>
                <w:color w:val="000000"/>
                <w:sz w:val="24"/>
                <w:szCs w:val="24"/>
                <w:shd w:val="clear" w:color="auto" w:fill="FFFFFF"/>
              </w:rPr>
              <w:t xml:space="preserve">he register </w:t>
            </w:r>
            <w:r w:rsidR="002B2495">
              <w:rPr>
                <w:rFonts w:ascii="Arial" w:hAnsi="Arial" w:cs="Arial"/>
                <w:color w:val="000000"/>
                <w:sz w:val="24"/>
                <w:szCs w:val="24"/>
                <w:shd w:val="clear" w:color="auto" w:fill="FFFFFF"/>
              </w:rPr>
              <w:t xml:space="preserve">now </w:t>
            </w:r>
            <w:r w:rsidR="007F511C" w:rsidRPr="007F511C">
              <w:rPr>
                <w:rFonts w:ascii="Arial" w:hAnsi="Arial" w:cs="Arial"/>
                <w:color w:val="000000"/>
                <w:sz w:val="24"/>
                <w:szCs w:val="24"/>
                <w:shd w:val="clear" w:color="auto" w:fill="FFFFFF"/>
              </w:rPr>
              <w:t>st</w:t>
            </w:r>
            <w:r w:rsidR="002B2495">
              <w:rPr>
                <w:rFonts w:ascii="Arial" w:hAnsi="Arial" w:cs="Arial"/>
                <w:color w:val="000000"/>
                <w:sz w:val="24"/>
                <w:szCs w:val="24"/>
                <w:shd w:val="clear" w:color="auto" w:fill="FFFFFF"/>
              </w:rPr>
              <w:t>ood</w:t>
            </w:r>
            <w:r w:rsidR="00EA7AC4">
              <w:rPr>
                <w:rFonts w:ascii="Arial" w:hAnsi="Arial" w:cs="Arial"/>
                <w:color w:val="000000"/>
                <w:sz w:val="24"/>
                <w:szCs w:val="24"/>
                <w:shd w:val="clear" w:color="auto" w:fill="FFFFFF"/>
              </w:rPr>
              <w:t xml:space="preserve"> </w:t>
            </w:r>
            <w:r w:rsidR="007F511C" w:rsidRPr="007F511C">
              <w:rPr>
                <w:rFonts w:ascii="Arial" w:hAnsi="Arial" w:cs="Arial"/>
                <w:color w:val="000000"/>
                <w:sz w:val="24"/>
                <w:szCs w:val="24"/>
                <w:shd w:val="clear" w:color="auto" w:fill="FFFFFF"/>
              </w:rPr>
              <w:t xml:space="preserve">at over </w:t>
            </w:r>
            <w:r w:rsidR="007F511C" w:rsidRPr="008B0B1D">
              <w:rPr>
                <w:rFonts w:ascii="Arial" w:hAnsi="Arial" w:cs="Arial"/>
                <w:color w:val="000000"/>
                <w:sz w:val="24"/>
                <w:szCs w:val="24"/>
                <w:shd w:val="clear" w:color="auto" w:fill="FFFFFF"/>
              </w:rPr>
              <w:t>65,000 workers</w:t>
            </w:r>
            <w:r w:rsidR="007F511C" w:rsidRPr="007F511C">
              <w:rPr>
                <w:rFonts w:ascii="Arial" w:hAnsi="Arial" w:cs="Arial"/>
                <w:color w:val="000000"/>
                <w:sz w:val="24"/>
                <w:szCs w:val="24"/>
                <w:shd w:val="clear" w:color="auto" w:fill="FFFFFF"/>
              </w:rPr>
              <w:t xml:space="preserve">, compared to </w:t>
            </w:r>
            <w:r w:rsidR="007F511C" w:rsidRPr="008B0B1D">
              <w:rPr>
                <w:rFonts w:ascii="Arial" w:hAnsi="Arial" w:cs="Arial"/>
                <w:color w:val="000000"/>
                <w:sz w:val="24"/>
                <w:szCs w:val="24"/>
                <w:shd w:val="clear" w:color="auto" w:fill="FFFFFF"/>
              </w:rPr>
              <w:t>12,000 in 2018,</w:t>
            </w:r>
            <w:r w:rsidR="007F511C" w:rsidRPr="007F511C">
              <w:rPr>
                <w:rFonts w:ascii="Arial" w:hAnsi="Arial" w:cs="Arial"/>
                <w:color w:val="000000"/>
                <w:sz w:val="24"/>
                <w:szCs w:val="24"/>
                <w:shd w:val="clear" w:color="auto" w:fill="FFFFFF"/>
              </w:rPr>
              <w:t xml:space="preserve"> representing significant growth.</w:t>
            </w:r>
          </w:p>
          <w:p w14:paraId="03EDED2A" w14:textId="77777777" w:rsidR="008B0B1D" w:rsidRPr="007F511C" w:rsidRDefault="008B0B1D" w:rsidP="007F511C">
            <w:pPr>
              <w:rPr>
                <w:rFonts w:ascii="Arial" w:hAnsi="Arial" w:cs="Arial"/>
                <w:color w:val="000000"/>
                <w:sz w:val="24"/>
                <w:szCs w:val="24"/>
                <w:shd w:val="clear" w:color="auto" w:fill="FFFFFF"/>
              </w:rPr>
            </w:pPr>
          </w:p>
          <w:p w14:paraId="6317E728" w14:textId="3B8599D0" w:rsidR="007F511C" w:rsidRDefault="007F511C" w:rsidP="007F511C">
            <w:pPr>
              <w:rPr>
                <w:rFonts w:ascii="Arial" w:hAnsi="Arial" w:cs="Arial"/>
                <w:color w:val="000000"/>
                <w:sz w:val="24"/>
                <w:szCs w:val="24"/>
                <w:shd w:val="clear" w:color="auto" w:fill="FFFFFF"/>
              </w:rPr>
            </w:pPr>
            <w:r w:rsidRPr="007F511C">
              <w:rPr>
                <w:rFonts w:ascii="Arial" w:hAnsi="Arial" w:cs="Arial"/>
                <w:color w:val="000000"/>
                <w:sz w:val="24"/>
                <w:szCs w:val="24"/>
                <w:shd w:val="clear" w:color="auto" w:fill="FFFFFF"/>
              </w:rPr>
              <w:lastRenderedPageBreak/>
              <w:t xml:space="preserve">To support this expansion, Social Care Wales </w:t>
            </w:r>
            <w:r w:rsidR="002B2495">
              <w:rPr>
                <w:rFonts w:ascii="Arial" w:hAnsi="Arial" w:cs="Arial"/>
                <w:color w:val="000000"/>
                <w:sz w:val="24"/>
                <w:szCs w:val="24"/>
                <w:shd w:val="clear" w:color="auto" w:fill="FFFFFF"/>
              </w:rPr>
              <w:t xml:space="preserve">had </w:t>
            </w:r>
            <w:r w:rsidRPr="007F511C">
              <w:rPr>
                <w:rFonts w:ascii="Arial" w:hAnsi="Arial" w:cs="Arial"/>
                <w:color w:val="000000"/>
                <w:sz w:val="24"/>
                <w:szCs w:val="24"/>
                <w:shd w:val="clear" w:color="auto" w:fill="FFFFFF"/>
              </w:rPr>
              <w:t>worked with the sector to simplify registration routes and provide support through events across Wales. The register’s primary purpose</w:t>
            </w:r>
            <w:r w:rsidR="00904B83">
              <w:rPr>
                <w:rFonts w:ascii="Arial" w:hAnsi="Arial" w:cs="Arial"/>
                <w:color w:val="000000"/>
                <w:sz w:val="24"/>
                <w:szCs w:val="24"/>
                <w:shd w:val="clear" w:color="auto" w:fill="FFFFFF"/>
              </w:rPr>
              <w:t xml:space="preserve"> </w:t>
            </w:r>
            <w:r w:rsidR="00BF6C4D">
              <w:rPr>
                <w:rFonts w:ascii="Arial" w:hAnsi="Arial" w:cs="Arial"/>
                <w:color w:val="000000"/>
                <w:sz w:val="24"/>
                <w:szCs w:val="24"/>
                <w:shd w:val="clear" w:color="auto" w:fill="FFFFFF"/>
              </w:rPr>
              <w:t>i</w:t>
            </w:r>
            <w:r w:rsidR="00921288">
              <w:rPr>
                <w:rFonts w:ascii="Arial" w:hAnsi="Arial" w:cs="Arial"/>
                <w:color w:val="000000"/>
                <w:sz w:val="24"/>
                <w:szCs w:val="24"/>
                <w:shd w:val="clear" w:color="auto" w:fill="FFFFFF"/>
              </w:rPr>
              <w:t>s</w:t>
            </w:r>
            <w:r w:rsidR="008B0B1D">
              <w:rPr>
                <w:rFonts w:ascii="Arial" w:hAnsi="Arial" w:cs="Arial"/>
                <w:color w:val="000000"/>
                <w:sz w:val="24"/>
                <w:szCs w:val="24"/>
                <w:shd w:val="clear" w:color="auto" w:fill="FFFFFF"/>
              </w:rPr>
              <w:t xml:space="preserve"> </w:t>
            </w:r>
            <w:r w:rsidRPr="007F511C">
              <w:rPr>
                <w:rFonts w:ascii="Arial" w:hAnsi="Arial" w:cs="Arial"/>
                <w:color w:val="000000"/>
                <w:sz w:val="24"/>
                <w:szCs w:val="24"/>
                <w:shd w:val="clear" w:color="auto" w:fill="FFFFFF"/>
              </w:rPr>
              <w:t>public protectio</w:t>
            </w:r>
            <w:r w:rsidR="002B2495">
              <w:rPr>
                <w:rFonts w:ascii="Arial" w:hAnsi="Arial" w:cs="Arial"/>
                <w:color w:val="000000"/>
                <w:sz w:val="24"/>
                <w:szCs w:val="24"/>
                <w:shd w:val="clear" w:color="auto" w:fill="FFFFFF"/>
              </w:rPr>
              <w:t xml:space="preserve">n; </w:t>
            </w:r>
            <w:r w:rsidR="00904B83">
              <w:rPr>
                <w:rFonts w:ascii="Arial" w:hAnsi="Arial" w:cs="Arial"/>
                <w:color w:val="000000"/>
                <w:sz w:val="24"/>
                <w:szCs w:val="24"/>
                <w:shd w:val="clear" w:color="auto" w:fill="FFFFFF"/>
              </w:rPr>
              <w:t xml:space="preserve">this </w:t>
            </w:r>
            <w:proofErr w:type="gramStart"/>
            <w:r w:rsidRPr="007F511C">
              <w:rPr>
                <w:rFonts w:ascii="Arial" w:hAnsi="Arial" w:cs="Arial"/>
                <w:color w:val="000000"/>
                <w:sz w:val="24"/>
                <w:szCs w:val="24"/>
                <w:shd w:val="clear" w:color="auto" w:fill="FFFFFF"/>
              </w:rPr>
              <w:t>was demonstrated</w:t>
            </w:r>
            <w:proofErr w:type="gramEnd"/>
            <w:r w:rsidRPr="007F511C">
              <w:rPr>
                <w:rFonts w:ascii="Arial" w:hAnsi="Arial" w:cs="Arial"/>
                <w:color w:val="000000"/>
                <w:sz w:val="24"/>
                <w:szCs w:val="24"/>
                <w:shd w:val="clear" w:color="auto" w:fill="FFFFFF"/>
              </w:rPr>
              <w:t xml:space="preserve"> </w:t>
            </w:r>
            <w:r w:rsidR="00BF6C4D">
              <w:rPr>
                <w:rFonts w:ascii="Arial" w:hAnsi="Arial" w:cs="Arial"/>
                <w:color w:val="000000"/>
                <w:sz w:val="24"/>
                <w:szCs w:val="24"/>
                <w:shd w:val="clear" w:color="auto" w:fill="FFFFFF"/>
              </w:rPr>
              <w:t xml:space="preserve">during </w:t>
            </w:r>
            <w:r w:rsidR="00207B17">
              <w:rPr>
                <w:rFonts w:ascii="Arial" w:hAnsi="Arial" w:cs="Arial"/>
                <w:color w:val="000000"/>
                <w:sz w:val="24"/>
                <w:szCs w:val="24"/>
                <w:shd w:val="clear" w:color="auto" w:fill="FFFFFF"/>
              </w:rPr>
              <w:t>2024-25</w:t>
            </w:r>
            <w:r w:rsidR="00BF6C4D">
              <w:rPr>
                <w:rFonts w:ascii="Arial" w:hAnsi="Arial" w:cs="Arial"/>
                <w:color w:val="000000"/>
                <w:sz w:val="24"/>
                <w:szCs w:val="24"/>
                <w:shd w:val="clear" w:color="auto" w:fill="FFFFFF"/>
              </w:rPr>
              <w:t xml:space="preserve">, </w:t>
            </w:r>
            <w:r w:rsidRPr="007F511C">
              <w:rPr>
                <w:rFonts w:ascii="Arial" w:hAnsi="Arial" w:cs="Arial"/>
                <w:color w:val="000000"/>
                <w:sz w:val="24"/>
                <w:szCs w:val="24"/>
                <w:shd w:val="clear" w:color="auto" w:fill="FFFFFF"/>
              </w:rPr>
              <w:t xml:space="preserve">by </w:t>
            </w:r>
            <w:r w:rsidR="002B2495">
              <w:rPr>
                <w:rFonts w:ascii="Arial" w:hAnsi="Arial" w:cs="Arial"/>
                <w:color w:val="000000"/>
                <w:sz w:val="24"/>
                <w:szCs w:val="24"/>
                <w:shd w:val="clear" w:color="auto" w:fill="FFFFFF"/>
              </w:rPr>
              <w:t xml:space="preserve">over </w:t>
            </w:r>
            <w:proofErr w:type="gramStart"/>
            <w:r w:rsidR="002B2495">
              <w:rPr>
                <w:rFonts w:ascii="Arial" w:hAnsi="Arial" w:cs="Arial"/>
                <w:color w:val="000000"/>
                <w:sz w:val="24"/>
                <w:szCs w:val="24"/>
                <w:shd w:val="clear" w:color="auto" w:fill="FFFFFF"/>
              </w:rPr>
              <w:t>500</w:t>
            </w:r>
            <w:proofErr w:type="gramEnd"/>
            <w:r w:rsidR="002B2495">
              <w:rPr>
                <w:rFonts w:ascii="Arial" w:hAnsi="Arial" w:cs="Arial"/>
                <w:color w:val="000000"/>
                <w:sz w:val="24"/>
                <w:szCs w:val="24"/>
                <w:shd w:val="clear" w:color="auto" w:fill="FFFFFF"/>
              </w:rPr>
              <w:t xml:space="preserve"> refer</w:t>
            </w:r>
            <w:r w:rsidR="00207B17">
              <w:rPr>
                <w:rFonts w:ascii="Arial" w:hAnsi="Arial" w:cs="Arial"/>
                <w:color w:val="000000"/>
                <w:sz w:val="24"/>
                <w:szCs w:val="24"/>
                <w:shd w:val="clear" w:color="auto" w:fill="FFFFFF"/>
              </w:rPr>
              <w:t>r</w:t>
            </w:r>
            <w:r w:rsidR="002B2495">
              <w:rPr>
                <w:rFonts w:ascii="Arial" w:hAnsi="Arial" w:cs="Arial"/>
                <w:color w:val="000000"/>
                <w:sz w:val="24"/>
                <w:szCs w:val="24"/>
                <w:shd w:val="clear" w:color="auto" w:fill="FFFFFF"/>
              </w:rPr>
              <w:t xml:space="preserve">als, </w:t>
            </w:r>
            <w:r w:rsidRPr="007F511C">
              <w:rPr>
                <w:rFonts w:ascii="Arial" w:hAnsi="Arial" w:cs="Arial"/>
                <w:color w:val="000000"/>
                <w:sz w:val="24"/>
                <w:szCs w:val="24"/>
                <w:shd w:val="clear" w:color="auto" w:fill="FFFFFF"/>
              </w:rPr>
              <w:t xml:space="preserve">the removal of </w:t>
            </w:r>
            <w:proofErr w:type="gramStart"/>
            <w:r w:rsidRPr="008B0B1D">
              <w:rPr>
                <w:rFonts w:ascii="Arial" w:hAnsi="Arial" w:cs="Arial"/>
                <w:color w:val="000000"/>
                <w:sz w:val="24"/>
                <w:szCs w:val="24"/>
                <w:shd w:val="clear" w:color="auto" w:fill="FFFFFF"/>
              </w:rPr>
              <w:t>36</w:t>
            </w:r>
            <w:proofErr w:type="gramEnd"/>
            <w:r w:rsidRPr="008B0B1D">
              <w:rPr>
                <w:rFonts w:ascii="Arial" w:hAnsi="Arial" w:cs="Arial"/>
                <w:color w:val="000000"/>
                <w:sz w:val="24"/>
                <w:szCs w:val="24"/>
                <w:shd w:val="clear" w:color="auto" w:fill="FFFFFF"/>
              </w:rPr>
              <w:t xml:space="preserve"> individuals</w:t>
            </w:r>
            <w:r w:rsidRPr="007F511C">
              <w:rPr>
                <w:rFonts w:ascii="Arial" w:hAnsi="Arial" w:cs="Arial"/>
                <w:color w:val="000000"/>
                <w:sz w:val="24"/>
                <w:szCs w:val="24"/>
                <w:shd w:val="clear" w:color="auto" w:fill="FFFFFF"/>
              </w:rPr>
              <w:t xml:space="preserve"> through fitness-to-practise processes</w:t>
            </w:r>
            <w:r w:rsidR="00207B17">
              <w:rPr>
                <w:rFonts w:ascii="Arial" w:hAnsi="Arial" w:cs="Arial"/>
                <w:color w:val="000000"/>
                <w:sz w:val="24"/>
                <w:szCs w:val="24"/>
                <w:shd w:val="clear" w:color="auto" w:fill="FFFFFF"/>
              </w:rPr>
              <w:t xml:space="preserve">, </w:t>
            </w:r>
            <w:r w:rsidRPr="007F511C">
              <w:rPr>
                <w:rFonts w:ascii="Arial" w:hAnsi="Arial" w:cs="Arial"/>
                <w:color w:val="000000"/>
                <w:sz w:val="24"/>
                <w:szCs w:val="24"/>
                <w:shd w:val="clear" w:color="auto" w:fill="FFFFFF"/>
              </w:rPr>
              <w:t xml:space="preserve">compared to </w:t>
            </w:r>
            <w:r w:rsidRPr="00917B23">
              <w:rPr>
                <w:rFonts w:ascii="Arial" w:hAnsi="Arial" w:cs="Arial"/>
                <w:color w:val="000000"/>
                <w:sz w:val="24"/>
                <w:szCs w:val="24"/>
                <w:shd w:val="clear" w:color="auto" w:fill="FFFFFF"/>
              </w:rPr>
              <w:t>12 in 2017</w:t>
            </w:r>
            <w:r w:rsidR="00207B17">
              <w:rPr>
                <w:rFonts w:ascii="Arial" w:hAnsi="Arial" w:cs="Arial"/>
                <w:color w:val="000000"/>
                <w:sz w:val="24"/>
                <w:szCs w:val="24"/>
                <w:shd w:val="clear" w:color="auto" w:fill="FFFFFF"/>
              </w:rPr>
              <w:t>-18</w:t>
            </w:r>
            <w:r w:rsidRPr="007F511C">
              <w:rPr>
                <w:rFonts w:ascii="Arial" w:hAnsi="Arial" w:cs="Arial"/>
                <w:color w:val="000000"/>
                <w:sz w:val="24"/>
                <w:szCs w:val="24"/>
                <w:shd w:val="clear" w:color="auto" w:fill="FFFFFF"/>
              </w:rPr>
              <w:t xml:space="preserve">, </w:t>
            </w:r>
            <w:r w:rsidR="00BF6C4D">
              <w:rPr>
                <w:rFonts w:ascii="Arial" w:hAnsi="Arial" w:cs="Arial"/>
                <w:color w:val="000000"/>
                <w:sz w:val="24"/>
                <w:szCs w:val="24"/>
                <w:shd w:val="clear" w:color="auto" w:fill="FFFFFF"/>
              </w:rPr>
              <w:t xml:space="preserve">together with </w:t>
            </w:r>
            <w:proofErr w:type="gramStart"/>
            <w:r w:rsidR="00BF6C4D">
              <w:rPr>
                <w:rFonts w:ascii="Arial" w:hAnsi="Arial" w:cs="Arial"/>
                <w:color w:val="000000"/>
                <w:sz w:val="24"/>
                <w:szCs w:val="24"/>
                <w:shd w:val="clear" w:color="auto" w:fill="FFFFFF"/>
              </w:rPr>
              <w:t>a</w:t>
            </w:r>
            <w:r w:rsidR="00207B17">
              <w:rPr>
                <w:rFonts w:ascii="Arial" w:hAnsi="Arial" w:cs="Arial"/>
                <w:color w:val="000000"/>
                <w:sz w:val="24"/>
                <w:szCs w:val="24"/>
                <w:shd w:val="clear" w:color="auto" w:fill="FFFFFF"/>
              </w:rPr>
              <w:t xml:space="preserve"> </w:t>
            </w:r>
            <w:r w:rsidR="00BF6C4D">
              <w:rPr>
                <w:rFonts w:ascii="Arial" w:hAnsi="Arial" w:cs="Arial"/>
                <w:color w:val="000000"/>
                <w:sz w:val="24"/>
                <w:szCs w:val="24"/>
                <w:shd w:val="clear" w:color="auto" w:fill="FFFFFF"/>
              </w:rPr>
              <w:t>number of</w:t>
            </w:r>
            <w:proofErr w:type="gramEnd"/>
            <w:r w:rsidR="00BF6C4D" w:rsidRPr="007F511C">
              <w:rPr>
                <w:rFonts w:ascii="Arial" w:hAnsi="Arial" w:cs="Arial"/>
                <w:color w:val="000000"/>
                <w:sz w:val="24"/>
                <w:szCs w:val="24"/>
                <w:shd w:val="clear" w:color="auto" w:fill="FFFFFF"/>
              </w:rPr>
              <w:t xml:space="preserve"> </w:t>
            </w:r>
            <w:r w:rsidRPr="007F511C">
              <w:rPr>
                <w:rFonts w:ascii="Arial" w:hAnsi="Arial" w:cs="Arial"/>
                <w:color w:val="000000"/>
                <w:sz w:val="24"/>
                <w:szCs w:val="24"/>
                <w:shd w:val="clear" w:color="auto" w:fill="FFFFFF"/>
              </w:rPr>
              <w:t>warnings</w:t>
            </w:r>
            <w:r w:rsidR="00BF6C4D">
              <w:rPr>
                <w:rFonts w:ascii="Arial" w:hAnsi="Arial" w:cs="Arial"/>
                <w:color w:val="000000"/>
                <w:sz w:val="24"/>
                <w:szCs w:val="24"/>
                <w:shd w:val="clear" w:color="auto" w:fill="FFFFFF"/>
              </w:rPr>
              <w:t xml:space="preserve"> and </w:t>
            </w:r>
            <w:r w:rsidRPr="007F511C">
              <w:rPr>
                <w:rFonts w:ascii="Arial" w:hAnsi="Arial" w:cs="Arial"/>
                <w:color w:val="000000"/>
                <w:sz w:val="24"/>
                <w:szCs w:val="24"/>
                <w:shd w:val="clear" w:color="auto" w:fill="FFFFFF"/>
              </w:rPr>
              <w:t xml:space="preserve">conditions of practice. Interim orders ensured that workers presenting significant risk </w:t>
            </w:r>
            <w:proofErr w:type="gramStart"/>
            <w:r w:rsidRPr="007F511C">
              <w:rPr>
                <w:rFonts w:ascii="Arial" w:hAnsi="Arial" w:cs="Arial"/>
                <w:color w:val="000000"/>
                <w:sz w:val="24"/>
                <w:szCs w:val="24"/>
                <w:shd w:val="clear" w:color="auto" w:fill="FFFFFF"/>
              </w:rPr>
              <w:t>were suspended</w:t>
            </w:r>
            <w:proofErr w:type="gramEnd"/>
            <w:r w:rsidRPr="007F511C">
              <w:rPr>
                <w:rFonts w:ascii="Arial" w:hAnsi="Arial" w:cs="Arial"/>
                <w:color w:val="000000"/>
                <w:sz w:val="24"/>
                <w:szCs w:val="24"/>
                <w:shd w:val="clear" w:color="auto" w:fill="FFFFFF"/>
              </w:rPr>
              <w:t xml:space="preserve"> during investigations. </w:t>
            </w:r>
            <w:r w:rsidR="00E4543B">
              <w:rPr>
                <w:rFonts w:ascii="Arial" w:hAnsi="Arial" w:cs="Arial"/>
                <w:color w:val="000000"/>
                <w:sz w:val="24"/>
                <w:szCs w:val="24"/>
                <w:shd w:val="clear" w:color="auto" w:fill="FFFFFF"/>
              </w:rPr>
              <w:t>AQA</w:t>
            </w:r>
            <w:r w:rsidRPr="007F511C">
              <w:rPr>
                <w:rFonts w:ascii="Arial" w:hAnsi="Arial" w:cs="Arial"/>
                <w:color w:val="000000"/>
                <w:sz w:val="24"/>
                <w:szCs w:val="24"/>
                <w:shd w:val="clear" w:color="auto" w:fill="FFFFFF"/>
              </w:rPr>
              <w:t xml:space="preserve"> </w:t>
            </w:r>
            <w:r w:rsidR="00BF6C4D">
              <w:rPr>
                <w:rFonts w:ascii="Arial" w:hAnsi="Arial" w:cs="Arial"/>
                <w:color w:val="000000"/>
                <w:sz w:val="24"/>
                <w:szCs w:val="24"/>
                <w:shd w:val="clear" w:color="auto" w:fill="FFFFFF"/>
              </w:rPr>
              <w:t>emphasised</w:t>
            </w:r>
            <w:r w:rsidRPr="007F511C">
              <w:rPr>
                <w:rFonts w:ascii="Arial" w:hAnsi="Arial" w:cs="Arial"/>
                <w:color w:val="000000"/>
                <w:sz w:val="24"/>
                <w:szCs w:val="24"/>
                <w:shd w:val="clear" w:color="auto" w:fill="FFFFFF"/>
              </w:rPr>
              <w:t xml:space="preserve"> that without regulation, individuals involved in serious misconduct</w:t>
            </w:r>
            <w:r w:rsidR="00BF6C4D">
              <w:rPr>
                <w:rFonts w:ascii="Arial" w:hAnsi="Arial" w:cs="Arial"/>
                <w:color w:val="000000"/>
                <w:sz w:val="24"/>
                <w:szCs w:val="24"/>
                <w:shd w:val="clear" w:color="auto" w:fill="FFFFFF"/>
              </w:rPr>
              <w:t>,</w:t>
            </w:r>
            <w:r w:rsidR="00E4543B">
              <w:rPr>
                <w:rFonts w:ascii="Arial" w:hAnsi="Arial" w:cs="Arial"/>
                <w:color w:val="000000"/>
                <w:sz w:val="24"/>
                <w:szCs w:val="24"/>
                <w:shd w:val="clear" w:color="auto" w:fill="FFFFFF"/>
              </w:rPr>
              <w:t xml:space="preserve"> </w:t>
            </w:r>
            <w:r w:rsidRPr="007F511C">
              <w:rPr>
                <w:rFonts w:ascii="Arial" w:hAnsi="Arial" w:cs="Arial"/>
                <w:color w:val="000000"/>
                <w:sz w:val="24"/>
                <w:szCs w:val="24"/>
                <w:shd w:val="clear" w:color="auto" w:fill="FFFFFF"/>
              </w:rPr>
              <w:t>including safeguarding breaches and financial abuse</w:t>
            </w:r>
            <w:r w:rsidR="00BF6C4D">
              <w:rPr>
                <w:rFonts w:ascii="Arial" w:hAnsi="Arial" w:cs="Arial"/>
                <w:color w:val="000000"/>
                <w:sz w:val="24"/>
                <w:szCs w:val="24"/>
                <w:shd w:val="clear" w:color="auto" w:fill="FFFFFF"/>
              </w:rPr>
              <w:t>,</w:t>
            </w:r>
            <w:r w:rsidR="00E4543B">
              <w:rPr>
                <w:rFonts w:ascii="Arial" w:hAnsi="Arial" w:cs="Arial"/>
                <w:color w:val="000000"/>
                <w:sz w:val="24"/>
                <w:szCs w:val="24"/>
                <w:shd w:val="clear" w:color="auto" w:fill="FFFFFF"/>
              </w:rPr>
              <w:t xml:space="preserve"> </w:t>
            </w:r>
            <w:r w:rsidRPr="007F511C">
              <w:rPr>
                <w:rFonts w:ascii="Arial" w:hAnsi="Arial" w:cs="Arial"/>
                <w:color w:val="000000"/>
                <w:sz w:val="24"/>
                <w:szCs w:val="24"/>
                <w:shd w:val="clear" w:color="auto" w:fill="FFFFFF"/>
              </w:rPr>
              <w:t xml:space="preserve">would still be </w:t>
            </w:r>
            <w:r w:rsidR="00E4543B">
              <w:rPr>
                <w:rFonts w:ascii="Arial" w:hAnsi="Arial" w:cs="Arial"/>
                <w:color w:val="000000"/>
                <w:sz w:val="24"/>
                <w:szCs w:val="24"/>
                <w:shd w:val="clear" w:color="auto" w:fill="FFFFFF"/>
              </w:rPr>
              <w:t>working</w:t>
            </w:r>
            <w:r w:rsidRPr="007F511C">
              <w:rPr>
                <w:rFonts w:ascii="Arial" w:hAnsi="Arial" w:cs="Arial"/>
                <w:color w:val="000000"/>
                <w:sz w:val="24"/>
                <w:szCs w:val="24"/>
                <w:shd w:val="clear" w:color="auto" w:fill="FFFFFF"/>
              </w:rPr>
              <w:t xml:space="preserve"> in social care. He stressed that </w:t>
            </w:r>
            <w:r w:rsidR="00BF6C4D">
              <w:rPr>
                <w:rFonts w:ascii="Arial" w:hAnsi="Arial" w:cs="Arial"/>
                <w:color w:val="000000"/>
                <w:sz w:val="24"/>
                <w:szCs w:val="24"/>
                <w:shd w:val="clear" w:color="auto" w:fill="FFFFFF"/>
              </w:rPr>
              <w:t>while</w:t>
            </w:r>
            <w:r w:rsidR="00BF6C4D" w:rsidRPr="007F511C">
              <w:rPr>
                <w:rFonts w:ascii="Arial" w:hAnsi="Arial" w:cs="Arial"/>
                <w:color w:val="000000"/>
                <w:sz w:val="24"/>
                <w:szCs w:val="24"/>
                <w:shd w:val="clear" w:color="auto" w:fill="FFFFFF"/>
              </w:rPr>
              <w:t xml:space="preserve"> </w:t>
            </w:r>
            <w:r w:rsidR="00BF6C4D">
              <w:rPr>
                <w:rFonts w:ascii="Arial" w:hAnsi="Arial" w:cs="Arial"/>
                <w:color w:val="000000"/>
                <w:sz w:val="24"/>
                <w:szCs w:val="24"/>
                <w:shd w:val="clear" w:color="auto" w:fill="FFFFFF"/>
              </w:rPr>
              <w:t xml:space="preserve">such </w:t>
            </w:r>
            <w:r w:rsidRPr="007F511C">
              <w:rPr>
                <w:rFonts w:ascii="Arial" w:hAnsi="Arial" w:cs="Arial"/>
                <w:color w:val="000000"/>
                <w:sz w:val="24"/>
                <w:szCs w:val="24"/>
                <w:shd w:val="clear" w:color="auto" w:fill="FFFFFF"/>
              </w:rPr>
              <w:t xml:space="preserve">cases represent less than </w:t>
            </w:r>
            <w:r w:rsidRPr="00E4543B">
              <w:rPr>
                <w:rFonts w:ascii="Arial" w:hAnsi="Arial" w:cs="Arial"/>
                <w:color w:val="000000"/>
                <w:sz w:val="24"/>
                <w:szCs w:val="24"/>
                <w:shd w:val="clear" w:color="auto" w:fill="FFFFFF"/>
              </w:rPr>
              <w:t>0.1% of the workforce</w:t>
            </w:r>
            <w:r w:rsidRPr="007F511C">
              <w:rPr>
                <w:rFonts w:ascii="Arial" w:hAnsi="Arial" w:cs="Arial"/>
                <w:color w:val="000000"/>
                <w:sz w:val="24"/>
                <w:szCs w:val="24"/>
                <w:shd w:val="clear" w:color="auto" w:fill="FFFFFF"/>
              </w:rPr>
              <w:t>, the system ensure</w:t>
            </w:r>
            <w:r w:rsidR="00BF6C4D">
              <w:rPr>
                <w:rFonts w:ascii="Arial" w:hAnsi="Arial" w:cs="Arial"/>
                <w:color w:val="000000"/>
                <w:sz w:val="24"/>
                <w:szCs w:val="24"/>
                <w:shd w:val="clear" w:color="auto" w:fill="FFFFFF"/>
              </w:rPr>
              <w:t>d</w:t>
            </w:r>
            <w:r w:rsidRPr="007F511C">
              <w:rPr>
                <w:rFonts w:ascii="Arial" w:hAnsi="Arial" w:cs="Arial"/>
                <w:color w:val="000000"/>
                <w:sz w:val="24"/>
                <w:szCs w:val="24"/>
                <w:shd w:val="clear" w:color="auto" w:fill="FFFFFF"/>
              </w:rPr>
              <w:t xml:space="preserve"> </w:t>
            </w:r>
            <w:r w:rsidR="00904B83">
              <w:rPr>
                <w:rFonts w:ascii="Arial" w:hAnsi="Arial" w:cs="Arial"/>
                <w:color w:val="000000"/>
                <w:sz w:val="24"/>
                <w:szCs w:val="24"/>
                <w:shd w:val="clear" w:color="auto" w:fill="FFFFFF"/>
              </w:rPr>
              <w:t xml:space="preserve">that those people </w:t>
            </w:r>
            <w:r w:rsidR="00BF6C4D">
              <w:rPr>
                <w:rFonts w:ascii="Arial" w:hAnsi="Arial" w:cs="Arial"/>
                <w:color w:val="000000"/>
                <w:sz w:val="24"/>
                <w:szCs w:val="24"/>
                <w:shd w:val="clear" w:color="auto" w:fill="FFFFFF"/>
              </w:rPr>
              <w:t xml:space="preserve">no longer </w:t>
            </w:r>
            <w:r w:rsidRPr="007F511C">
              <w:rPr>
                <w:rFonts w:ascii="Arial" w:hAnsi="Arial" w:cs="Arial"/>
                <w:color w:val="000000"/>
                <w:sz w:val="24"/>
                <w:szCs w:val="24"/>
                <w:shd w:val="clear" w:color="auto" w:fill="FFFFFF"/>
              </w:rPr>
              <w:t>pose</w:t>
            </w:r>
            <w:r w:rsidR="00BF6C4D">
              <w:rPr>
                <w:rFonts w:ascii="Arial" w:hAnsi="Arial" w:cs="Arial"/>
                <w:color w:val="000000"/>
                <w:sz w:val="24"/>
                <w:szCs w:val="24"/>
                <w:shd w:val="clear" w:color="auto" w:fill="FFFFFF"/>
              </w:rPr>
              <w:t>d</w:t>
            </w:r>
            <w:r w:rsidRPr="007F511C">
              <w:rPr>
                <w:rFonts w:ascii="Arial" w:hAnsi="Arial" w:cs="Arial"/>
                <w:color w:val="000000"/>
                <w:sz w:val="24"/>
                <w:szCs w:val="24"/>
                <w:shd w:val="clear" w:color="auto" w:fill="FFFFFF"/>
              </w:rPr>
              <w:t xml:space="preserve"> a risk to service users.</w:t>
            </w:r>
          </w:p>
          <w:p w14:paraId="35DFB88B" w14:textId="77777777" w:rsidR="00E4543B" w:rsidRPr="007F511C" w:rsidRDefault="00E4543B" w:rsidP="007F511C">
            <w:pPr>
              <w:rPr>
                <w:rFonts w:ascii="Arial" w:hAnsi="Arial" w:cs="Arial"/>
                <w:color w:val="000000"/>
                <w:sz w:val="24"/>
                <w:szCs w:val="24"/>
                <w:shd w:val="clear" w:color="auto" w:fill="FFFFFF"/>
              </w:rPr>
            </w:pPr>
          </w:p>
          <w:p w14:paraId="270BC2B3" w14:textId="69A5159E" w:rsidR="007F511C" w:rsidRDefault="00E4543B" w:rsidP="007F511C">
            <w:pPr>
              <w:rPr>
                <w:rFonts w:ascii="Arial" w:hAnsi="Arial" w:cs="Arial"/>
                <w:color w:val="000000"/>
                <w:sz w:val="24"/>
                <w:szCs w:val="24"/>
                <w:shd w:val="clear" w:color="auto" w:fill="FFFFFF"/>
              </w:rPr>
            </w:pPr>
            <w:r>
              <w:rPr>
                <w:rFonts w:ascii="Arial" w:hAnsi="Arial" w:cs="Arial"/>
                <w:color w:val="000000"/>
                <w:sz w:val="24"/>
                <w:szCs w:val="24"/>
                <w:shd w:val="clear" w:color="auto" w:fill="FFFFFF"/>
              </w:rPr>
              <w:t>AQA</w:t>
            </w:r>
            <w:r w:rsidR="007F511C" w:rsidRPr="007F511C">
              <w:rPr>
                <w:rFonts w:ascii="Arial" w:hAnsi="Arial" w:cs="Arial"/>
                <w:color w:val="000000"/>
                <w:sz w:val="24"/>
                <w:szCs w:val="24"/>
                <w:shd w:val="clear" w:color="auto" w:fill="FFFFFF"/>
              </w:rPr>
              <w:t xml:space="preserve"> </w:t>
            </w:r>
            <w:r w:rsidR="00BF6C4D">
              <w:rPr>
                <w:rFonts w:ascii="Arial" w:hAnsi="Arial" w:cs="Arial"/>
                <w:color w:val="000000"/>
                <w:sz w:val="24"/>
                <w:szCs w:val="24"/>
                <w:shd w:val="clear" w:color="auto" w:fill="FFFFFF"/>
              </w:rPr>
              <w:t xml:space="preserve">went on to </w:t>
            </w:r>
            <w:r w:rsidR="007F511C" w:rsidRPr="007F511C">
              <w:rPr>
                <w:rFonts w:ascii="Arial" w:hAnsi="Arial" w:cs="Arial"/>
                <w:color w:val="000000"/>
                <w:sz w:val="24"/>
                <w:szCs w:val="24"/>
                <w:shd w:val="clear" w:color="auto" w:fill="FFFFFF"/>
              </w:rPr>
              <w:t xml:space="preserve">highlight the </w:t>
            </w:r>
            <w:r>
              <w:rPr>
                <w:rFonts w:ascii="Arial" w:hAnsi="Arial" w:cs="Arial"/>
                <w:color w:val="000000"/>
                <w:sz w:val="24"/>
                <w:szCs w:val="24"/>
                <w:shd w:val="clear" w:color="auto" w:fill="FFFFFF"/>
              </w:rPr>
              <w:t>C</w:t>
            </w:r>
            <w:r w:rsidR="007F511C" w:rsidRPr="007F511C">
              <w:rPr>
                <w:rFonts w:ascii="Arial" w:hAnsi="Arial" w:cs="Arial"/>
                <w:color w:val="000000"/>
                <w:sz w:val="24"/>
                <w:szCs w:val="24"/>
                <w:shd w:val="clear" w:color="auto" w:fill="FFFFFF"/>
              </w:rPr>
              <w:t xml:space="preserve">ommittee’s role in regulating social work degrees and postgraduate qualifications, confirming that </w:t>
            </w:r>
            <w:proofErr w:type="gramStart"/>
            <w:r w:rsidR="007F511C" w:rsidRPr="00E4543B">
              <w:rPr>
                <w:rFonts w:ascii="Arial" w:hAnsi="Arial" w:cs="Arial"/>
                <w:color w:val="000000"/>
                <w:sz w:val="24"/>
                <w:szCs w:val="24"/>
                <w:shd w:val="clear" w:color="auto" w:fill="FFFFFF"/>
              </w:rPr>
              <w:t>11</w:t>
            </w:r>
            <w:proofErr w:type="gramEnd"/>
            <w:r w:rsidR="007F511C" w:rsidRPr="00E4543B">
              <w:rPr>
                <w:rFonts w:ascii="Arial" w:hAnsi="Arial" w:cs="Arial"/>
                <w:color w:val="000000"/>
                <w:sz w:val="24"/>
                <w:szCs w:val="24"/>
                <w:shd w:val="clear" w:color="auto" w:fill="FFFFFF"/>
              </w:rPr>
              <w:t xml:space="preserve"> courses across nine higher education institutions</w:t>
            </w:r>
            <w:r w:rsidR="007F511C" w:rsidRPr="007F511C">
              <w:rPr>
                <w:rFonts w:ascii="Arial" w:hAnsi="Arial" w:cs="Arial"/>
                <w:color w:val="000000"/>
                <w:sz w:val="24"/>
                <w:szCs w:val="24"/>
                <w:shd w:val="clear" w:color="auto" w:fill="FFFFFF"/>
              </w:rPr>
              <w:t xml:space="preserve"> met required standards during the </w:t>
            </w:r>
            <w:r w:rsidR="00207B17">
              <w:rPr>
                <w:rFonts w:ascii="Arial" w:hAnsi="Arial" w:cs="Arial"/>
                <w:color w:val="000000"/>
                <w:sz w:val="24"/>
                <w:szCs w:val="24"/>
                <w:shd w:val="clear" w:color="auto" w:fill="FFFFFF"/>
              </w:rPr>
              <w:t>2024-25</w:t>
            </w:r>
            <w:r w:rsidR="00BF6C4D">
              <w:rPr>
                <w:rFonts w:ascii="Arial" w:hAnsi="Arial" w:cs="Arial"/>
                <w:color w:val="000000"/>
                <w:sz w:val="24"/>
                <w:szCs w:val="24"/>
                <w:shd w:val="clear" w:color="auto" w:fill="FFFFFF"/>
              </w:rPr>
              <w:t xml:space="preserve"> </w:t>
            </w:r>
            <w:r w:rsidR="007F511C" w:rsidRPr="007F511C">
              <w:rPr>
                <w:rFonts w:ascii="Arial" w:hAnsi="Arial" w:cs="Arial"/>
                <w:color w:val="000000"/>
                <w:sz w:val="24"/>
                <w:szCs w:val="24"/>
                <w:shd w:val="clear" w:color="auto" w:fill="FFFFFF"/>
              </w:rPr>
              <w:t>annual review. He reported continued growth in applications from international social workers, although numbers ha</w:t>
            </w:r>
            <w:r w:rsidR="00BF6C4D">
              <w:rPr>
                <w:rFonts w:ascii="Arial" w:hAnsi="Arial" w:cs="Arial"/>
                <w:color w:val="000000"/>
                <w:sz w:val="24"/>
                <w:szCs w:val="24"/>
                <w:shd w:val="clear" w:color="auto" w:fill="FFFFFF"/>
              </w:rPr>
              <w:t>d</w:t>
            </w:r>
            <w:r w:rsidR="007F511C" w:rsidRPr="007F511C">
              <w:rPr>
                <w:rFonts w:ascii="Arial" w:hAnsi="Arial" w:cs="Arial"/>
                <w:color w:val="000000"/>
                <w:sz w:val="24"/>
                <w:szCs w:val="24"/>
                <w:shd w:val="clear" w:color="auto" w:fill="FFFFFF"/>
              </w:rPr>
              <w:t xml:space="preserve"> declined recently due to immigration changes. Looking ahead, the </w:t>
            </w:r>
            <w:r w:rsidR="003836E8">
              <w:rPr>
                <w:rFonts w:ascii="Arial" w:hAnsi="Arial" w:cs="Arial"/>
                <w:color w:val="000000"/>
                <w:sz w:val="24"/>
                <w:szCs w:val="24"/>
                <w:shd w:val="clear" w:color="auto" w:fill="FFFFFF"/>
              </w:rPr>
              <w:t>C</w:t>
            </w:r>
            <w:r w:rsidR="007F511C" w:rsidRPr="007F511C">
              <w:rPr>
                <w:rFonts w:ascii="Arial" w:hAnsi="Arial" w:cs="Arial"/>
                <w:color w:val="000000"/>
                <w:sz w:val="24"/>
                <w:szCs w:val="24"/>
                <w:shd w:val="clear" w:color="auto" w:fill="FFFFFF"/>
              </w:rPr>
              <w:t>ommittee aim</w:t>
            </w:r>
            <w:r w:rsidR="00BF6C4D">
              <w:rPr>
                <w:rFonts w:ascii="Arial" w:hAnsi="Arial" w:cs="Arial"/>
                <w:color w:val="000000"/>
                <w:sz w:val="24"/>
                <w:szCs w:val="24"/>
                <w:shd w:val="clear" w:color="auto" w:fill="FFFFFF"/>
              </w:rPr>
              <w:t>ed</w:t>
            </w:r>
            <w:r w:rsidR="007F511C" w:rsidRPr="007F511C">
              <w:rPr>
                <w:rFonts w:ascii="Arial" w:hAnsi="Arial" w:cs="Arial"/>
                <w:color w:val="000000"/>
                <w:sz w:val="24"/>
                <w:szCs w:val="24"/>
                <w:shd w:val="clear" w:color="auto" w:fill="FFFFFF"/>
              </w:rPr>
              <w:t xml:space="preserve"> to use the expanded register to add value beyond public protection, including providing direct data to support the </w:t>
            </w:r>
            <w:r w:rsidR="007F511C" w:rsidRPr="003836E8">
              <w:rPr>
                <w:rFonts w:ascii="Arial" w:hAnsi="Arial" w:cs="Arial"/>
                <w:color w:val="000000"/>
                <w:sz w:val="24"/>
                <w:szCs w:val="24"/>
                <w:shd w:val="clear" w:color="auto" w:fill="FFFFFF"/>
              </w:rPr>
              <w:t>Workforce Race Equality Standard</w:t>
            </w:r>
            <w:r w:rsidR="007F511C" w:rsidRPr="007F511C">
              <w:rPr>
                <w:rFonts w:ascii="Arial" w:hAnsi="Arial" w:cs="Arial"/>
                <w:color w:val="000000"/>
                <w:sz w:val="24"/>
                <w:szCs w:val="24"/>
                <w:shd w:val="clear" w:color="auto" w:fill="FFFFFF"/>
              </w:rPr>
              <w:t xml:space="preserve"> and policy development.</w:t>
            </w:r>
          </w:p>
          <w:p w14:paraId="7E4759F6" w14:textId="77777777" w:rsidR="003836E8" w:rsidRPr="007F511C" w:rsidRDefault="003836E8" w:rsidP="007F511C">
            <w:pPr>
              <w:rPr>
                <w:rFonts w:ascii="Arial" w:hAnsi="Arial" w:cs="Arial"/>
                <w:color w:val="000000"/>
                <w:sz w:val="24"/>
                <w:szCs w:val="24"/>
                <w:shd w:val="clear" w:color="auto" w:fill="FFFFFF"/>
              </w:rPr>
            </w:pPr>
          </w:p>
          <w:p w14:paraId="6BB55C72" w14:textId="71B8A543" w:rsidR="007F511C" w:rsidRDefault="007F511C" w:rsidP="007F511C">
            <w:pPr>
              <w:rPr>
                <w:rFonts w:ascii="Arial" w:hAnsi="Arial" w:cs="Arial"/>
                <w:color w:val="000000"/>
                <w:sz w:val="24"/>
                <w:szCs w:val="24"/>
                <w:shd w:val="clear" w:color="auto" w:fill="FFFFFF"/>
              </w:rPr>
            </w:pPr>
            <w:r w:rsidRPr="007F511C">
              <w:rPr>
                <w:rFonts w:ascii="Arial" w:hAnsi="Arial" w:cs="Arial"/>
                <w:color w:val="000000"/>
                <w:sz w:val="24"/>
                <w:szCs w:val="24"/>
                <w:shd w:val="clear" w:color="auto" w:fill="FFFFFF"/>
              </w:rPr>
              <w:t xml:space="preserve">The </w:t>
            </w:r>
            <w:r w:rsidRPr="003836E8">
              <w:rPr>
                <w:rFonts w:ascii="Arial" w:hAnsi="Arial" w:cs="Arial"/>
                <w:color w:val="000000"/>
                <w:sz w:val="24"/>
                <w:szCs w:val="24"/>
                <w:shd w:val="clear" w:color="auto" w:fill="FFFFFF"/>
              </w:rPr>
              <w:t>Workforce Survey</w:t>
            </w:r>
            <w:r w:rsidRPr="007F511C">
              <w:rPr>
                <w:rFonts w:ascii="Arial" w:hAnsi="Arial" w:cs="Arial"/>
                <w:color w:val="000000"/>
                <w:sz w:val="24"/>
                <w:szCs w:val="24"/>
                <w:shd w:val="clear" w:color="auto" w:fill="FFFFFF"/>
              </w:rPr>
              <w:t>, now in its third year, offer</w:t>
            </w:r>
            <w:r w:rsidR="00BF6C4D">
              <w:rPr>
                <w:rFonts w:ascii="Arial" w:hAnsi="Arial" w:cs="Arial"/>
                <w:color w:val="000000"/>
                <w:sz w:val="24"/>
                <w:szCs w:val="24"/>
                <w:shd w:val="clear" w:color="auto" w:fill="FFFFFF"/>
              </w:rPr>
              <w:t>ed</w:t>
            </w:r>
            <w:r w:rsidRPr="007F511C">
              <w:rPr>
                <w:rFonts w:ascii="Arial" w:hAnsi="Arial" w:cs="Arial"/>
                <w:color w:val="000000"/>
                <w:sz w:val="24"/>
                <w:szCs w:val="24"/>
                <w:shd w:val="clear" w:color="auto" w:fill="FFFFFF"/>
              </w:rPr>
              <w:t xml:space="preserve"> unprecedented insight into workforce views</w:t>
            </w:r>
            <w:r w:rsidR="00BF6C4D">
              <w:rPr>
                <w:rFonts w:ascii="Arial" w:hAnsi="Arial" w:cs="Arial"/>
                <w:color w:val="000000"/>
                <w:sz w:val="24"/>
                <w:szCs w:val="24"/>
                <w:shd w:val="clear" w:color="auto" w:fill="FFFFFF"/>
              </w:rPr>
              <w:t xml:space="preserve">; it </w:t>
            </w:r>
            <w:r w:rsidR="00921288">
              <w:rPr>
                <w:rFonts w:ascii="Arial" w:hAnsi="Arial" w:cs="Arial"/>
                <w:color w:val="000000"/>
                <w:sz w:val="24"/>
                <w:szCs w:val="24"/>
                <w:shd w:val="clear" w:color="auto" w:fill="FFFFFF"/>
              </w:rPr>
              <w:t>had</w:t>
            </w:r>
            <w:r w:rsidRPr="007F511C">
              <w:rPr>
                <w:rFonts w:ascii="Arial" w:hAnsi="Arial" w:cs="Arial"/>
                <w:color w:val="000000"/>
                <w:sz w:val="24"/>
                <w:szCs w:val="24"/>
                <w:shd w:val="clear" w:color="auto" w:fill="FFFFFF"/>
              </w:rPr>
              <w:t xml:space="preserve"> </w:t>
            </w:r>
            <w:proofErr w:type="gramStart"/>
            <w:r w:rsidRPr="007F511C">
              <w:rPr>
                <w:rFonts w:ascii="Arial" w:hAnsi="Arial" w:cs="Arial"/>
                <w:color w:val="000000"/>
                <w:sz w:val="24"/>
                <w:szCs w:val="24"/>
                <w:shd w:val="clear" w:color="auto" w:fill="FFFFFF"/>
              </w:rPr>
              <w:t>been replicated</w:t>
            </w:r>
            <w:proofErr w:type="gramEnd"/>
            <w:r w:rsidRPr="007F511C">
              <w:rPr>
                <w:rFonts w:ascii="Arial" w:hAnsi="Arial" w:cs="Arial"/>
                <w:color w:val="000000"/>
                <w:sz w:val="24"/>
                <w:szCs w:val="24"/>
                <w:shd w:val="clear" w:color="auto" w:fill="FFFFFF"/>
              </w:rPr>
              <w:t xml:space="preserve"> in Scotland, enabling benchmarking. A new data portal </w:t>
            </w:r>
            <w:r w:rsidR="00921288">
              <w:rPr>
                <w:rFonts w:ascii="Arial" w:hAnsi="Arial" w:cs="Arial"/>
                <w:color w:val="000000"/>
                <w:sz w:val="24"/>
                <w:szCs w:val="24"/>
                <w:shd w:val="clear" w:color="auto" w:fill="FFFFFF"/>
              </w:rPr>
              <w:t>had</w:t>
            </w:r>
            <w:r w:rsidRPr="007F511C">
              <w:rPr>
                <w:rFonts w:ascii="Arial" w:hAnsi="Arial" w:cs="Arial"/>
                <w:color w:val="000000"/>
                <w:sz w:val="24"/>
                <w:szCs w:val="24"/>
                <w:shd w:val="clear" w:color="auto" w:fill="FFFFFF"/>
              </w:rPr>
              <w:t xml:space="preserve"> </w:t>
            </w:r>
            <w:proofErr w:type="gramStart"/>
            <w:r w:rsidRPr="007F511C">
              <w:rPr>
                <w:rFonts w:ascii="Arial" w:hAnsi="Arial" w:cs="Arial"/>
                <w:color w:val="000000"/>
                <w:sz w:val="24"/>
                <w:szCs w:val="24"/>
                <w:shd w:val="clear" w:color="auto" w:fill="FFFFFF"/>
              </w:rPr>
              <w:t>been launched</w:t>
            </w:r>
            <w:proofErr w:type="gramEnd"/>
            <w:r w:rsidRPr="007F511C">
              <w:rPr>
                <w:rFonts w:ascii="Arial" w:hAnsi="Arial" w:cs="Arial"/>
                <w:color w:val="000000"/>
                <w:sz w:val="24"/>
                <w:szCs w:val="24"/>
                <w:shd w:val="clear" w:color="auto" w:fill="FFFFFF"/>
              </w:rPr>
              <w:t xml:space="preserve"> to publish workforce data, including ethnicity</w:t>
            </w:r>
            <w:r w:rsidR="00BF6C4D">
              <w:rPr>
                <w:rFonts w:ascii="Arial" w:hAnsi="Arial" w:cs="Arial"/>
                <w:color w:val="000000"/>
                <w:sz w:val="24"/>
                <w:szCs w:val="24"/>
                <w:shd w:val="clear" w:color="auto" w:fill="FFFFFF"/>
              </w:rPr>
              <w:t xml:space="preserve"> data</w:t>
            </w:r>
            <w:r w:rsidRPr="007F511C">
              <w:rPr>
                <w:rFonts w:ascii="Arial" w:hAnsi="Arial" w:cs="Arial"/>
                <w:color w:val="000000"/>
                <w:sz w:val="24"/>
                <w:szCs w:val="24"/>
                <w:shd w:val="clear" w:color="auto" w:fill="FFFFFF"/>
              </w:rPr>
              <w:t xml:space="preserve">, and direct communication with registrants </w:t>
            </w:r>
            <w:r w:rsidR="00921288">
              <w:rPr>
                <w:rFonts w:ascii="Arial" w:hAnsi="Arial" w:cs="Arial"/>
                <w:color w:val="000000"/>
                <w:sz w:val="24"/>
                <w:szCs w:val="24"/>
                <w:shd w:val="clear" w:color="auto" w:fill="FFFFFF"/>
              </w:rPr>
              <w:t>had</w:t>
            </w:r>
            <w:r w:rsidRPr="007F511C">
              <w:rPr>
                <w:rFonts w:ascii="Arial" w:hAnsi="Arial" w:cs="Arial"/>
                <w:color w:val="000000"/>
                <w:sz w:val="24"/>
                <w:szCs w:val="24"/>
                <w:shd w:val="clear" w:color="auto" w:fill="FFFFFF"/>
              </w:rPr>
              <w:t xml:space="preserve"> supported policy engagement. A</w:t>
            </w:r>
            <w:r w:rsidR="00911DB3">
              <w:rPr>
                <w:rFonts w:ascii="Arial" w:hAnsi="Arial" w:cs="Arial"/>
                <w:color w:val="000000"/>
                <w:sz w:val="24"/>
                <w:szCs w:val="24"/>
                <w:shd w:val="clear" w:color="auto" w:fill="FFFFFF"/>
              </w:rPr>
              <w:t>QA</w:t>
            </w:r>
            <w:r w:rsidRPr="007F511C">
              <w:rPr>
                <w:rFonts w:ascii="Arial" w:hAnsi="Arial" w:cs="Arial"/>
                <w:color w:val="000000"/>
                <w:sz w:val="24"/>
                <w:szCs w:val="24"/>
                <w:shd w:val="clear" w:color="auto" w:fill="FFFFFF"/>
              </w:rPr>
              <w:t xml:space="preserve"> confirmed that attention </w:t>
            </w:r>
            <w:r w:rsidR="00921288">
              <w:rPr>
                <w:rFonts w:ascii="Arial" w:hAnsi="Arial" w:cs="Arial"/>
                <w:color w:val="000000"/>
                <w:sz w:val="24"/>
                <w:szCs w:val="24"/>
                <w:shd w:val="clear" w:color="auto" w:fill="FFFFFF"/>
              </w:rPr>
              <w:t>was</w:t>
            </w:r>
            <w:r w:rsidRPr="007F511C">
              <w:rPr>
                <w:rFonts w:ascii="Arial" w:hAnsi="Arial" w:cs="Arial"/>
                <w:color w:val="000000"/>
                <w:sz w:val="24"/>
                <w:szCs w:val="24"/>
                <w:shd w:val="clear" w:color="auto" w:fill="FFFFFF"/>
              </w:rPr>
              <w:t xml:space="preserve"> now turning to improving systems and customer experience, including a major transformation of registration systems, changes to CPD review and updates to the </w:t>
            </w:r>
            <w:r w:rsidRPr="00911DB3">
              <w:rPr>
                <w:rFonts w:ascii="Arial" w:hAnsi="Arial" w:cs="Arial"/>
                <w:color w:val="000000"/>
                <w:sz w:val="24"/>
                <w:szCs w:val="24"/>
                <w:shd w:val="clear" w:color="auto" w:fill="FFFFFF"/>
              </w:rPr>
              <w:t>Codes of Practice</w:t>
            </w:r>
            <w:r w:rsidR="00904B83">
              <w:rPr>
                <w:rFonts w:ascii="Arial" w:hAnsi="Arial" w:cs="Arial"/>
                <w:color w:val="000000"/>
                <w:sz w:val="24"/>
                <w:szCs w:val="24"/>
                <w:shd w:val="clear" w:color="auto" w:fill="FFFFFF"/>
              </w:rPr>
              <w:t>. The update</w:t>
            </w:r>
            <w:r w:rsidR="00BF6C4D">
              <w:rPr>
                <w:rFonts w:ascii="Arial" w:hAnsi="Arial" w:cs="Arial"/>
                <w:color w:val="000000"/>
                <w:sz w:val="24"/>
                <w:szCs w:val="24"/>
                <w:shd w:val="clear" w:color="auto" w:fill="FFFFFF"/>
              </w:rPr>
              <w:t>d</w:t>
            </w:r>
            <w:r w:rsidR="00904B83">
              <w:rPr>
                <w:rFonts w:ascii="Arial" w:hAnsi="Arial" w:cs="Arial"/>
                <w:color w:val="000000"/>
                <w:sz w:val="24"/>
                <w:szCs w:val="24"/>
                <w:shd w:val="clear" w:color="auto" w:fill="FFFFFF"/>
              </w:rPr>
              <w:t xml:space="preserve"> Codes </w:t>
            </w:r>
            <w:r w:rsidR="00921288">
              <w:rPr>
                <w:rFonts w:ascii="Arial" w:hAnsi="Arial" w:cs="Arial"/>
                <w:color w:val="000000"/>
                <w:sz w:val="24"/>
                <w:szCs w:val="24"/>
                <w:shd w:val="clear" w:color="auto" w:fill="FFFFFF"/>
              </w:rPr>
              <w:t>would</w:t>
            </w:r>
            <w:r w:rsidRPr="007F511C">
              <w:rPr>
                <w:rFonts w:ascii="Arial" w:hAnsi="Arial" w:cs="Arial"/>
                <w:color w:val="000000"/>
                <w:sz w:val="24"/>
                <w:szCs w:val="24"/>
                <w:shd w:val="clear" w:color="auto" w:fill="FFFFFF"/>
              </w:rPr>
              <w:t xml:space="preserve"> be clearer, </w:t>
            </w:r>
            <w:proofErr w:type="gramStart"/>
            <w:r w:rsidRPr="007F511C">
              <w:rPr>
                <w:rFonts w:ascii="Arial" w:hAnsi="Arial" w:cs="Arial"/>
                <w:color w:val="000000"/>
                <w:sz w:val="24"/>
                <w:szCs w:val="24"/>
                <w:shd w:val="clear" w:color="auto" w:fill="FFFFFF"/>
              </w:rPr>
              <w:t>person-centred</w:t>
            </w:r>
            <w:proofErr w:type="gramEnd"/>
            <w:r w:rsidRPr="007F511C">
              <w:rPr>
                <w:rFonts w:ascii="Arial" w:hAnsi="Arial" w:cs="Arial"/>
                <w:color w:val="000000"/>
                <w:sz w:val="24"/>
                <w:szCs w:val="24"/>
                <w:shd w:val="clear" w:color="auto" w:fill="FFFFFF"/>
              </w:rPr>
              <w:t xml:space="preserve"> and supported by practice guidance. Efficiency improvements ha</w:t>
            </w:r>
            <w:r w:rsidR="00BF6C4D">
              <w:rPr>
                <w:rFonts w:ascii="Arial" w:hAnsi="Arial" w:cs="Arial"/>
                <w:color w:val="000000"/>
                <w:sz w:val="24"/>
                <w:szCs w:val="24"/>
                <w:shd w:val="clear" w:color="auto" w:fill="FFFFFF"/>
              </w:rPr>
              <w:t>d</w:t>
            </w:r>
            <w:r w:rsidRPr="007F511C">
              <w:rPr>
                <w:rFonts w:ascii="Arial" w:hAnsi="Arial" w:cs="Arial"/>
                <w:color w:val="000000"/>
                <w:sz w:val="24"/>
                <w:szCs w:val="24"/>
                <w:shd w:val="clear" w:color="auto" w:fill="FFFFFF"/>
              </w:rPr>
              <w:t xml:space="preserve"> delivered savings to manage the demands of a larger register.</w:t>
            </w:r>
            <w:r w:rsidR="00911DB3">
              <w:rPr>
                <w:rFonts w:ascii="Arial" w:hAnsi="Arial" w:cs="Arial"/>
                <w:color w:val="000000"/>
                <w:sz w:val="24"/>
                <w:szCs w:val="24"/>
                <w:shd w:val="clear" w:color="auto" w:fill="FFFFFF"/>
              </w:rPr>
              <w:t xml:space="preserve"> </w:t>
            </w:r>
            <w:r w:rsidRPr="007F511C">
              <w:rPr>
                <w:rFonts w:ascii="Arial" w:hAnsi="Arial" w:cs="Arial"/>
                <w:color w:val="000000"/>
                <w:sz w:val="24"/>
                <w:szCs w:val="24"/>
                <w:shd w:val="clear" w:color="auto" w:fill="FFFFFF"/>
              </w:rPr>
              <w:t>A</w:t>
            </w:r>
            <w:r w:rsidR="00911DB3">
              <w:rPr>
                <w:rFonts w:ascii="Arial" w:hAnsi="Arial" w:cs="Arial"/>
                <w:color w:val="000000"/>
                <w:sz w:val="24"/>
                <w:szCs w:val="24"/>
                <w:shd w:val="clear" w:color="auto" w:fill="FFFFFF"/>
              </w:rPr>
              <w:t>QA</w:t>
            </w:r>
            <w:r w:rsidRPr="007F511C">
              <w:rPr>
                <w:rFonts w:ascii="Arial" w:hAnsi="Arial" w:cs="Arial"/>
                <w:color w:val="000000"/>
                <w:sz w:val="24"/>
                <w:szCs w:val="24"/>
                <w:shd w:val="clear" w:color="auto" w:fill="FFFFFF"/>
              </w:rPr>
              <w:t xml:space="preserve"> concluded by reiterating that balancing public protection with supporting the workforce remain</w:t>
            </w:r>
            <w:r w:rsidR="00BF6C4D">
              <w:rPr>
                <w:rFonts w:ascii="Arial" w:hAnsi="Arial" w:cs="Arial"/>
                <w:color w:val="000000"/>
                <w:sz w:val="24"/>
                <w:szCs w:val="24"/>
                <w:shd w:val="clear" w:color="auto" w:fill="FFFFFF"/>
              </w:rPr>
              <w:t>ed</w:t>
            </w:r>
            <w:r w:rsidRPr="007F511C">
              <w:rPr>
                <w:rFonts w:ascii="Arial" w:hAnsi="Arial" w:cs="Arial"/>
                <w:color w:val="000000"/>
                <w:sz w:val="24"/>
                <w:szCs w:val="24"/>
                <w:shd w:val="clear" w:color="auto" w:fill="FFFFFF"/>
              </w:rPr>
              <w:t xml:space="preserve"> central to regulatory work. </w:t>
            </w:r>
          </w:p>
          <w:p w14:paraId="6D139920" w14:textId="77777777" w:rsidR="00911DB3" w:rsidRPr="00911DB3" w:rsidRDefault="00911DB3" w:rsidP="007F511C">
            <w:pPr>
              <w:rPr>
                <w:rFonts w:ascii="Arial" w:hAnsi="Arial" w:cs="Arial"/>
                <w:color w:val="000000"/>
                <w:sz w:val="24"/>
                <w:szCs w:val="24"/>
                <w:shd w:val="clear" w:color="auto" w:fill="FFFFFF"/>
              </w:rPr>
            </w:pPr>
          </w:p>
          <w:p w14:paraId="728251B3" w14:textId="5EE3BBBC" w:rsidR="00904B83" w:rsidRDefault="007F511C" w:rsidP="007F511C">
            <w:pPr>
              <w:rPr>
                <w:rFonts w:ascii="Arial" w:hAnsi="Arial" w:cs="Arial"/>
                <w:color w:val="000000"/>
                <w:sz w:val="24"/>
                <w:szCs w:val="24"/>
                <w:shd w:val="clear" w:color="auto" w:fill="FFFFFF"/>
              </w:rPr>
            </w:pPr>
            <w:r w:rsidRPr="007F511C">
              <w:rPr>
                <w:rFonts w:ascii="Arial" w:hAnsi="Arial" w:cs="Arial"/>
                <w:color w:val="000000"/>
                <w:sz w:val="24"/>
                <w:szCs w:val="24"/>
                <w:shd w:val="clear" w:color="auto" w:fill="FFFFFF"/>
              </w:rPr>
              <w:t>The Minister thanked A</w:t>
            </w:r>
            <w:r w:rsidR="00911DB3">
              <w:rPr>
                <w:rFonts w:ascii="Arial" w:hAnsi="Arial" w:cs="Arial"/>
                <w:color w:val="000000"/>
                <w:sz w:val="24"/>
                <w:szCs w:val="24"/>
                <w:shd w:val="clear" w:color="auto" w:fill="FFFFFF"/>
              </w:rPr>
              <w:t>QA</w:t>
            </w:r>
            <w:r w:rsidRPr="007F511C">
              <w:rPr>
                <w:rFonts w:ascii="Arial" w:hAnsi="Arial" w:cs="Arial"/>
                <w:color w:val="000000"/>
                <w:sz w:val="24"/>
                <w:szCs w:val="24"/>
                <w:shd w:val="clear" w:color="auto" w:fill="FFFFFF"/>
              </w:rPr>
              <w:t xml:space="preserve"> for </w:t>
            </w:r>
            <w:r w:rsidR="00BF6C4D">
              <w:rPr>
                <w:rFonts w:ascii="Arial" w:hAnsi="Arial" w:cs="Arial"/>
                <w:color w:val="000000"/>
                <w:sz w:val="24"/>
                <w:szCs w:val="24"/>
                <w:shd w:val="clear" w:color="auto" w:fill="FFFFFF"/>
              </w:rPr>
              <w:t>his</w:t>
            </w:r>
            <w:r w:rsidRPr="007F511C">
              <w:rPr>
                <w:rFonts w:ascii="Arial" w:hAnsi="Arial" w:cs="Arial"/>
                <w:color w:val="000000"/>
                <w:sz w:val="24"/>
                <w:szCs w:val="24"/>
                <w:shd w:val="clear" w:color="auto" w:fill="FFFFFF"/>
              </w:rPr>
              <w:t xml:space="preserve"> </w:t>
            </w:r>
            <w:r w:rsidR="00911DB3">
              <w:rPr>
                <w:rFonts w:ascii="Arial" w:hAnsi="Arial" w:cs="Arial"/>
                <w:color w:val="000000"/>
                <w:sz w:val="24"/>
                <w:szCs w:val="24"/>
                <w:shd w:val="clear" w:color="auto" w:fill="FFFFFF"/>
              </w:rPr>
              <w:t>presentation</w:t>
            </w:r>
            <w:r w:rsidRPr="007F511C">
              <w:rPr>
                <w:rFonts w:ascii="Arial" w:hAnsi="Arial" w:cs="Arial"/>
                <w:color w:val="000000"/>
                <w:sz w:val="24"/>
                <w:szCs w:val="24"/>
                <w:shd w:val="clear" w:color="auto" w:fill="FFFFFF"/>
              </w:rPr>
              <w:t xml:space="preserve"> and noted that the figures demonstrate the register </w:t>
            </w:r>
            <w:r w:rsidR="00921288">
              <w:rPr>
                <w:rFonts w:ascii="Arial" w:hAnsi="Arial" w:cs="Arial"/>
                <w:color w:val="000000"/>
                <w:sz w:val="24"/>
                <w:szCs w:val="24"/>
                <w:shd w:val="clear" w:color="auto" w:fill="FFFFFF"/>
              </w:rPr>
              <w:t>was</w:t>
            </w:r>
            <w:r w:rsidRPr="007F511C">
              <w:rPr>
                <w:rFonts w:ascii="Arial" w:hAnsi="Arial" w:cs="Arial"/>
                <w:color w:val="000000"/>
                <w:sz w:val="24"/>
                <w:szCs w:val="24"/>
                <w:shd w:val="clear" w:color="auto" w:fill="FFFFFF"/>
              </w:rPr>
              <w:t xml:space="preserve"> working effectively. </w:t>
            </w:r>
            <w:r w:rsidR="00911DB3">
              <w:rPr>
                <w:rFonts w:ascii="Arial" w:hAnsi="Arial" w:cs="Arial"/>
                <w:color w:val="000000"/>
                <w:sz w:val="24"/>
                <w:szCs w:val="24"/>
                <w:shd w:val="clear" w:color="auto" w:fill="FFFFFF"/>
              </w:rPr>
              <w:t>Sh</w:t>
            </w:r>
            <w:r w:rsidRPr="007F511C">
              <w:rPr>
                <w:rFonts w:ascii="Arial" w:hAnsi="Arial" w:cs="Arial"/>
                <w:color w:val="000000"/>
                <w:sz w:val="24"/>
                <w:szCs w:val="24"/>
                <w:shd w:val="clear" w:color="auto" w:fill="FFFFFF"/>
              </w:rPr>
              <w:t xml:space="preserve">e stated that an increase in referrals </w:t>
            </w:r>
            <w:r w:rsidR="00921288">
              <w:rPr>
                <w:rFonts w:ascii="Arial" w:hAnsi="Arial" w:cs="Arial"/>
                <w:color w:val="000000"/>
                <w:sz w:val="24"/>
                <w:szCs w:val="24"/>
                <w:shd w:val="clear" w:color="auto" w:fill="FFFFFF"/>
              </w:rPr>
              <w:t>was</w:t>
            </w:r>
            <w:r w:rsidRPr="007F511C">
              <w:rPr>
                <w:rFonts w:ascii="Arial" w:hAnsi="Arial" w:cs="Arial"/>
                <w:color w:val="000000"/>
                <w:sz w:val="24"/>
                <w:szCs w:val="24"/>
                <w:shd w:val="clear" w:color="auto" w:fill="FFFFFF"/>
              </w:rPr>
              <w:t xml:space="preserve"> not a concern, as it reflect</w:t>
            </w:r>
            <w:r w:rsidR="00BF6C4D">
              <w:rPr>
                <w:rFonts w:ascii="Arial" w:hAnsi="Arial" w:cs="Arial"/>
                <w:color w:val="000000"/>
                <w:sz w:val="24"/>
                <w:szCs w:val="24"/>
                <w:shd w:val="clear" w:color="auto" w:fill="FFFFFF"/>
              </w:rPr>
              <w:t>ed</w:t>
            </w:r>
            <w:r w:rsidRPr="007F511C">
              <w:rPr>
                <w:rFonts w:ascii="Arial" w:hAnsi="Arial" w:cs="Arial"/>
                <w:color w:val="000000"/>
                <w:sz w:val="24"/>
                <w:szCs w:val="24"/>
                <w:shd w:val="clear" w:color="auto" w:fill="FFFFFF"/>
              </w:rPr>
              <w:t xml:space="preserve"> the system’s success in identifying risks that would otherwise remain hidden. The Minister emphasised that registration </w:t>
            </w:r>
            <w:proofErr w:type="gramStart"/>
            <w:r w:rsidRPr="007F511C">
              <w:rPr>
                <w:rFonts w:ascii="Arial" w:hAnsi="Arial" w:cs="Arial"/>
                <w:color w:val="000000"/>
                <w:sz w:val="24"/>
                <w:szCs w:val="24"/>
                <w:shd w:val="clear" w:color="auto" w:fill="FFFFFF"/>
              </w:rPr>
              <w:t>was introduced</w:t>
            </w:r>
            <w:proofErr w:type="gramEnd"/>
            <w:r w:rsidRPr="007F511C">
              <w:rPr>
                <w:rFonts w:ascii="Arial" w:hAnsi="Arial" w:cs="Arial"/>
                <w:color w:val="000000"/>
                <w:sz w:val="24"/>
                <w:szCs w:val="24"/>
                <w:shd w:val="clear" w:color="auto" w:fill="FFFFFF"/>
              </w:rPr>
              <w:t xml:space="preserve"> to professionalise the workforce and prevent serious </w:t>
            </w:r>
            <w:r w:rsidR="001505E3" w:rsidRPr="007F511C">
              <w:rPr>
                <w:rFonts w:ascii="Arial" w:hAnsi="Arial" w:cs="Arial"/>
                <w:color w:val="000000"/>
                <w:sz w:val="24"/>
                <w:szCs w:val="24"/>
                <w:shd w:val="clear" w:color="auto" w:fill="FFFFFF"/>
              </w:rPr>
              <w:t>failings</w:t>
            </w:r>
            <w:r w:rsidR="00BF6C4D">
              <w:rPr>
                <w:rFonts w:ascii="Arial" w:hAnsi="Arial" w:cs="Arial"/>
                <w:color w:val="000000"/>
                <w:sz w:val="24"/>
                <w:szCs w:val="24"/>
                <w:shd w:val="clear" w:color="auto" w:fill="FFFFFF"/>
              </w:rPr>
              <w:t xml:space="preserve">; she </w:t>
            </w:r>
            <w:r w:rsidRPr="007F511C">
              <w:rPr>
                <w:rFonts w:ascii="Arial" w:hAnsi="Arial" w:cs="Arial"/>
                <w:color w:val="000000"/>
                <w:sz w:val="24"/>
                <w:szCs w:val="24"/>
                <w:shd w:val="clear" w:color="auto" w:fill="FFFFFF"/>
              </w:rPr>
              <w:t xml:space="preserve">expressed confidence that the system </w:t>
            </w:r>
            <w:r w:rsidR="00921288">
              <w:rPr>
                <w:rFonts w:ascii="Arial" w:hAnsi="Arial" w:cs="Arial"/>
                <w:color w:val="000000"/>
                <w:sz w:val="24"/>
                <w:szCs w:val="24"/>
                <w:shd w:val="clear" w:color="auto" w:fill="FFFFFF"/>
              </w:rPr>
              <w:t>was</w:t>
            </w:r>
            <w:r w:rsidRPr="007F511C">
              <w:rPr>
                <w:rFonts w:ascii="Arial" w:hAnsi="Arial" w:cs="Arial"/>
                <w:color w:val="000000"/>
                <w:sz w:val="24"/>
                <w:szCs w:val="24"/>
                <w:shd w:val="clear" w:color="auto" w:fill="FFFFFF"/>
              </w:rPr>
              <w:t xml:space="preserve"> achieving this aim. </w:t>
            </w:r>
            <w:r w:rsidR="00FB2D40">
              <w:rPr>
                <w:rFonts w:ascii="Arial" w:hAnsi="Arial" w:cs="Arial"/>
                <w:color w:val="000000"/>
                <w:sz w:val="24"/>
                <w:szCs w:val="24"/>
                <w:shd w:val="clear" w:color="auto" w:fill="FFFFFF"/>
              </w:rPr>
              <w:t>Sh</w:t>
            </w:r>
            <w:r w:rsidRPr="007F511C">
              <w:rPr>
                <w:rFonts w:ascii="Arial" w:hAnsi="Arial" w:cs="Arial"/>
                <w:color w:val="000000"/>
                <w:sz w:val="24"/>
                <w:szCs w:val="24"/>
                <w:shd w:val="clear" w:color="auto" w:fill="FFFFFF"/>
              </w:rPr>
              <w:t>e acknowledged challenges</w:t>
            </w:r>
            <w:r w:rsidR="00B75B11">
              <w:rPr>
                <w:rFonts w:ascii="Arial" w:hAnsi="Arial" w:cs="Arial"/>
                <w:color w:val="000000"/>
                <w:sz w:val="24"/>
                <w:szCs w:val="24"/>
                <w:shd w:val="clear" w:color="auto" w:fill="FFFFFF"/>
              </w:rPr>
              <w:t xml:space="preserve"> for the se</w:t>
            </w:r>
            <w:r w:rsidR="004F465D">
              <w:rPr>
                <w:rFonts w:ascii="Arial" w:hAnsi="Arial" w:cs="Arial"/>
                <w:color w:val="000000"/>
                <w:sz w:val="24"/>
                <w:szCs w:val="24"/>
                <w:shd w:val="clear" w:color="auto" w:fill="FFFFFF"/>
              </w:rPr>
              <w:t>c</w:t>
            </w:r>
            <w:r w:rsidR="00B75B11">
              <w:rPr>
                <w:rFonts w:ascii="Arial" w:hAnsi="Arial" w:cs="Arial"/>
                <w:color w:val="000000"/>
                <w:sz w:val="24"/>
                <w:szCs w:val="24"/>
                <w:shd w:val="clear" w:color="auto" w:fill="FFFFFF"/>
              </w:rPr>
              <w:t>tor</w:t>
            </w:r>
            <w:r w:rsidRPr="007F511C">
              <w:rPr>
                <w:rFonts w:ascii="Arial" w:hAnsi="Arial" w:cs="Arial"/>
                <w:color w:val="000000"/>
                <w:sz w:val="24"/>
                <w:szCs w:val="24"/>
                <w:shd w:val="clear" w:color="auto" w:fill="FFFFFF"/>
              </w:rPr>
              <w:t xml:space="preserve"> in international recruitment and confirmed ongoing discussions with UK Government, noting the current approach</w:t>
            </w:r>
            <w:r w:rsidR="00634E40">
              <w:rPr>
                <w:rFonts w:ascii="Arial" w:hAnsi="Arial" w:cs="Arial"/>
                <w:color w:val="000000"/>
                <w:sz w:val="24"/>
                <w:szCs w:val="24"/>
                <w:shd w:val="clear" w:color="auto" w:fill="FFFFFF"/>
              </w:rPr>
              <w:t>’s</w:t>
            </w:r>
            <w:r w:rsidRPr="007F511C">
              <w:rPr>
                <w:rFonts w:ascii="Arial" w:hAnsi="Arial" w:cs="Arial"/>
                <w:color w:val="000000"/>
                <w:sz w:val="24"/>
                <w:szCs w:val="24"/>
                <w:shd w:val="clear" w:color="auto" w:fill="FFFFFF"/>
              </w:rPr>
              <w:t xml:space="preserve"> impact on workforce supply. </w:t>
            </w:r>
          </w:p>
          <w:p w14:paraId="195F0EE4" w14:textId="77777777" w:rsidR="00904B83" w:rsidRDefault="00904B83" w:rsidP="007F511C">
            <w:pPr>
              <w:rPr>
                <w:rFonts w:ascii="Arial" w:hAnsi="Arial" w:cs="Arial"/>
                <w:color w:val="000000"/>
                <w:sz w:val="24"/>
                <w:szCs w:val="24"/>
                <w:shd w:val="clear" w:color="auto" w:fill="FFFFFF"/>
              </w:rPr>
            </w:pPr>
          </w:p>
          <w:p w14:paraId="27A872A2" w14:textId="5192D41B" w:rsidR="007F511C" w:rsidRDefault="007F511C" w:rsidP="007F511C">
            <w:pPr>
              <w:rPr>
                <w:rFonts w:ascii="Arial" w:hAnsi="Arial" w:cs="Arial"/>
                <w:color w:val="000000"/>
                <w:sz w:val="24"/>
                <w:szCs w:val="24"/>
                <w:shd w:val="clear" w:color="auto" w:fill="FFFFFF"/>
              </w:rPr>
            </w:pPr>
            <w:r w:rsidRPr="007F511C">
              <w:rPr>
                <w:rFonts w:ascii="Arial" w:hAnsi="Arial" w:cs="Arial"/>
                <w:color w:val="000000"/>
                <w:sz w:val="24"/>
                <w:szCs w:val="24"/>
                <w:shd w:val="clear" w:color="auto" w:fill="FFFFFF"/>
              </w:rPr>
              <w:t>The Minister</w:t>
            </w:r>
            <w:r w:rsidR="004F465D">
              <w:rPr>
                <w:rFonts w:ascii="Arial" w:hAnsi="Arial" w:cs="Arial"/>
                <w:color w:val="000000"/>
                <w:sz w:val="24"/>
                <w:szCs w:val="24"/>
                <w:shd w:val="clear" w:color="auto" w:fill="FFFFFF"/>
              </w:rPr>
              <w:t xml:space="preserve"> was pleased with</w:t>
            </w:r>
            <w:r w:rsidRPr="007F511C">
              <w:rPr>
                <w:rFonts w:ascii="Arial" w:hAnsi="Arial" w:cs="Arial"/>
                <w:color w:val="000000"/>
                <w:sz w:val="24"/>
                <w:szCs w:val="24"/>
                <w:shd w:val="clear" w:color="auto" w:fill="FFFFFF"/>
              </w:rPr>
              <w:t xml:space="preserve"> the arrangement allowing displaced workers to </w:t>
            </w:r>
            <w:proofErr w:type="gramStart"/>
            <w:r w:rsidRPr="007F511C">
              <w:rPr>
                <w:rFonts w:ascii="Arial" w:hAnsi="Arial" w:cs="Arial"/>
                <w:color w:val="000000"/>
                <w:sz w:val="24"/>
                <w:szCs w:val="24"/>
                <w:shd w:val="clear" w:color="auto" w:fill="FFFFFF"/>
              </w:rPr>
              <w:t>be placed</w:t>
            </w:r>
            <w:proofErr w:type="gramEnd"/>
            <w:r w:rsidRPr="007F511C">
              <w:rPr>
                <w:rFonts w:ascii="Arial" w:hAnsi="Arial" w:cs="Arial"/>
                <w:color w:val="000000"/>
                <w:sz w:val="24"/>
                <w:szCs w:val="24"/>
                <w:shd w:val="clear" w:color="auto" w:fill="FFFFFF"/>
              </w:rPr>
              <w:t xml:space="preserve"> with other organisations rather than returning overseas</w:t>
            </w:r>
            <w:r w:rsidR="00BF6C4D">
              <w:rPr>
                <w:rFonts w:ascii="Arial" w:hAnsi="Arial" w:cs="Arial"/>
                <w:color w:val="000000"/>
                <w:sz w:val="24"/>
                <w:szCs w:val="24"/>
                <w:shd w:val="clear" w:color="auto" w:fill="FFFFFF"/>
              </w:rPr>
              <w:t xml:space="preserve">. She also </w:t>
            </w:r>
            <w:r w:rsidRPr="007F511C">
              <w:rPr>
                <w:rFonts w:ascii="Arial" w:hAnsi="Arial" w:cs="Arial"/>
                <w:color w:val="000000"/>
                <w:sz w:val="24"/>
                <w:szCs w:val="24"/>
                <w:shd w:val="clear" w:color="auto" w:fill="FFFFFF"/>
              </w:rPr>
              <w:t xml:space="preserve">highlighted the importance of continuing work on </w:t>
            </w:r>
            <w:r w:rsidR="00904B83">
              <w:rPr>
                <w:rFonts w:ascii="Arial" w:hAnsi="Arial" w:cs="Arial"/>
                <w:color w:val="000000"/>
                <w:sz w:val="24"/>
                <w:szCs w:val="24"/>
                <w:shd w:val="clear" w:color="auto" w:fill="FFFFFF"/>
              </w:rPr>
              <w:t xml:space="preserve">the </w:t>
            </w:r>
            <w:r w:rsidR="003E3D4F">
              <w:rPr>
                <w:rFonts w:ascii="Arial" w:hAnsi="Arial" w:cs="Arial"/>
                <w:color w:val="000000"/>
                <w:sz w:val="24"/>
                <w:szCs w:val="24"/>
                <w:shd w:val="clear" w:color="auto" w:fill="FFFFFF"/>
              </w:rPr>
              <w:t>anti</w:t>
            </w:r>
            <w:r w:rsidR="00904B83">
              <w:rPr>
                <w:rFonts w:ascii="Arial" w:hAnsi="Arial" w:cs="Arial"/>
                <w:color w:val="000000"/>
                <w:sz w:val="24"/>
                <w:szCs w:val="24"/>
                <w:shd w:val="clear" w:color="auto" w:fill="FFFFFF"/>
              </w:rPr>
              <w:t>-</w:t>
            </w:r>
            <w:r w:rsidR="003E3D4F">
              <w:rPr>
                <w:rFonts w:ascii="Arial" w:hAnsi="Arial" w:cs="Arial"/>
                <w:color w:val="000000"/>
                <w:sz w:val="24"/>
                <w:szCs w:val="24"/>
                <w:shd w:val="clear" w:color="auto" w:fill="FFFFFF"/>
              </w:rPr>
              <w:t>racist action plan</w:t>
            </w:r>
            <w:r w:rsidR="00904B83">
              <w:rPr>
                <w:rFonts w:ascii="Arial" w:hAnsi="Arial" w:cs="Arial"/>
                <w:color w:val="000000"/>
                <w:sz w:val="24"/>
                <w:szCs w:val="24"/>
                <w:shd w:val="clear" w:color="auto" w:fill="FFFFFF"/>
              </w:rPr>
              <w:t>,</w:t>
            </w:r>
            <w:r w:rsidR="003E3D4F">
              <w:rPr>
                <w:rFonts w:ascii="Arial" w:hAnsi="Arial" w:cs="Arial"/>
                <w:color w:val="000000"/>
                <w:sz w:val="24"/>
                <w:szCs w:val="24"/>
                <w:shd w:val="clear" w:color="auto" w:fill="FFFFFF"/>
              </w:rPr>
              <w:t xml:space="preserve"> </w:t>
            </w:r>
            <w:r w:rsidRPr="007F511C">
              <w:rPr>
                <w:rFonts w:ascii="Arial" w:hAnsi="Arial" w:cs="Arial"/>
                <w:color w:val="000000"/>
                <w:sz w:val="24"/>
                <w:szCs w:val="24"/>
                <w:shd w:val="clear" w:color="auto" w:fill="FFFFFF"/>
              </w:rPr>
              <w:t>despite budget</w:t>
            </w:r>
            <w:r w:rsidR="00904B83">
              <w:rPr>
                <w:rFonts w:ascii="Arial" w:hAnsi="Arial" w:cs="Arial"/>
                <w:color w:val="000000"/>
                <w:sz w:val="24"/>
                <w:szCs w:val="24"/>
                <w:shd w:val="clear" w:color="auto" w:fill="FFFFFF"/>
              </w:rPr>
              <w:t>ary</w:t>
            </w:r>
            <w:r w:rsidRPr="007F511C">
              <w:rPr>
                <w:rFonts w:ascii="Arial" w:hAnsi="Arial" w:cs="Arial"/>
                <w:color w:val="000000"/>
                <w:sz w:val="24"/>
                <w:szCs w:val="24"/>
                <w:shd w:val="clear" w:color="auto" w:fill="FFFFFF"/>
              </w:rPr>
              <w:t xml:space="preserve"> pressures. </w:t>
            </w:r>
            <w:r w:rsidR="00634E40">
              <w:rPr>
                <w:rFonts w:ascii="Arial" w:hAnsi="Arial" w:cs="Arial"/>
                <w:color w:val="000000"/>
                <w:sz w:val="24"/>
                <w:szCs w:val="24"/>
                <w:shd w:val="clear" w:color="auto" w:fill="FFFFFF"/>
              </w:rPr>
              <w:t>Sh</w:t>
            </w:r>
            <w:r w:rsidRPr="007F511C">
              <w:rPr>
                <w:rFonts w:ascii="Arial" w:hAnsi="Arial" w:cs="Arial"/>
                <w:color w:val="000000"/>
                <w:sz w:val="24"/>
                <w:szCs w:val="24"/>
                <w:shd w:val="clear" w:color="auto" w:fill="FFFFFF"/>
              </w:rPr>
              <w:t xml:space="preserve">e concluded by commending the determination </w:t>
            </w:r>
            <w:r w:rsidR="00BF6C4D">
              <w:rPr>
                <w:rFonts w:ascii="Arial" w:hAnsi="Arial" w:cs="Arial"/>
                <w:color w:val="000000"/>
                <w:sz w:val="24"/>
                <w:szCs w:val="24"/>
                <w:shd w:val="clear" w:color="auto" w:fill="FFFFFF"/>
              </w:rPr>
              <w:t xml:space="preserve">of the organisation </w:t>
            </w:r>
            <w:r w:rsidRPr="007F511C">
              <w:rPr>
                <w:rFonts w:ascii="Arial" w:hAnsi="Arial" w:cs="Arial"/>
                <w:color w:val="000000"/>
                <w:sz w:val="24"/>
                <w:szCs w:val="24"/>
                <w:shd w:val="clear" w:color="auto" w:fill="FFFFFF"/>
              </w:rPr>
              <w:t>to maintain progress in this area.</w:t>
            </w:r>
          </w:p>
          <w:p w14:paraId="2769F108" w14:textId="77777777" w:rsidR="00634E40" w:rsidRPr="007F511C" w:rsidRDefault="00634E40" w:rsidP="007F511C">
            <w:pPr>
              <w:rPr>
                <w:rFonts w:ascii="Arial" w:hAnsi="Arial" w:cs="Arial"/>
                <w:color w:val="000000"/>
                <w:sz w:val="24"/>
                <w:szCs w:val="24"/>
                <w:shd w:val="clear" w:color="auto" w:fill="FFFFFF"/>
              </w:rPr>
            </w:pPr>
          </w:p>
          <w:p w14:paraId="141AA0D5" w14:textId="45C827D5" w:rsidR="00904B83" w:rsidRDefault="00634E40" w:rsidP="00FB60C1">
            <w:pPr>
              <w:rPr>
                <w:rFonts w:ascii="Arial" w:hAnsi="Arial" w:cs="Arial"/>
                <w:color w:val="000000"/>
                <w:sz w:val="24"/>
                <w:szCs w:val="24"/>
                <w:shd w:val="clear" w:color="auto" w:fill="FFFFFF"/>
              </w:rPr>
            </w:pPr>
            <w:r>
              <w:rPr>
                <w:rFonts w:ascii="Arial" w:hAnsi="Arial" w:cs="Arial"/>
                <w:color w:val="000000"/>
                <w:sz w:val="24"/>
                <w:szCs w:val="24"/>
                <w:shd w:val="clear" w:color="auto" w:fill="FFFFFF"/>
              </w:rPr>
              <w:t>KD</w:t>
            </w:r>
            <w:r w:rsidR="00FB60C1" w:rsidRPr="00FB60C1">
              <w:rPr>
                <w:rFonts w:ascii="Arial" w:hAnsi="Arial" w:cs="Arial"/>
                <w:color w:val="000000"/>
                <w:sz w:val="24"/>
                <w:szCs w:val="24"/>
                <w:shd w:val="clear" w:color="auto" w:fill="FFFFFF"/>
              </w:rPr>
              <w:t xml:space="preserve">, </w:t>
            </w:r>
            <w:r w:rsidR="00904B83">
              <w:rPr>
                <w:rFonts w:ascii="Arial" w:hAnsi="Arial" w:cs="Arial"/>
                <w:color w:val="000000"/>
                <w:sz w:val="24"/>
                <w:szCs w:val="24"/>
                <w:shd w:val="clear" w:color="auto" w:fill="FFFFFF"/>
              </w:rPr>
              <w:t xml:space="preserve">as </w:t>
            </w:r>
            <w:r w:rsidR="00FB60C1" w:rsidRPr="00FB60C1">
              <w:rPr>
                <w:rFonts w:ascii="Arial" w:hAnsi="Arial" w:cs="Arial"/>
                <w:color w:val="000000"/>
                <w:sz w:val="24"/>
                <w:szCs w:val="24"/>
                <w:shd w:val="clear" w:color="auto" w:fill="FFFFFF"/>
              </w:rPr>
              <w:t>Chair of the Audit and Risk Committee, presented an overview of the committee’s work during the year</w:t>
            </w:r>
            <w:r w:rsidR="00BF6C4D">
              <w:rPr>
                <w:rFonts w:ascii="Arial" w:hAnsi="Arial" w:cs="Arial"/>
                <w:color w:val="000000"/>
                <w:sz w:val="24"/>
                <w:szCs w:val="24"/>
                <w:shd w:val="clear" w:color="auto" w:fill="FFFFFF"/>
              </w:rPr>
              <w:t xml:space="preserve">. In doing so, she </w:t>
            </w:r>
            <w:r w:rsidR="00FB60C1" w:rsidRPr="00FB60C1">
              <w:rPr>
                <w:rFonts w:ascii="Arial" w:hAnsi="Arial" w:cs="Arial"/>
                <w:color w:val="000000"/>
                <w:sz w:val="24"/>
                <w:szCs w:val="24"/>
                <w:shd w:val="clear" w:color="auto" w:fill="FFFFFF"/>
              </w:rPr>
              <w:t>acknowled</w:t>
            </w:r>
            <w:r w:rsidR="00BF6C4D">
              <w:rPr>
                <w:rFonts w:ascii="Arial" w:hAnsi="Arial" w:cs="Arial"/>
                <w:color w:val="000000"/>
                <w:sz w:val="24"/>
                <w:szCs w:val="24"/>
                <w:shd w:val="clear" w:color="auto" w:fill="FFFFFF"/>
              </w:rPr>
              <w:t>ged</w:t>
            </w:r>
            <w:r w:rsidR="00FB60C1" w:rsidRPr="00FB60C1">
              <w:rPr>
                <w:rFonts w:ascii="Arial" w:hAnsi="Arial" w:cs="Arial"/>
                <w:color w:val="000000"/>
                <w:sz w:val="24"/>
                <w:szCs w:val="24"/>
                <w:shd w:val="clear" w:color="auto" w:fill="FFFFFF"/>
              </w:rPr>
              <w:t xml:space="preserve"> the contributions of </w:t>
            </w:r>
            <w:r w:rsidR="00BF6C4D">
              <w:rPr>
                <w:rFonts w:ascii="Arial" w:hAnsi="Arial" w:cs="Arial"/>
                <w:color w:val="000000"/>
                <w:sz w:val="24"/>
                <w:szCs w:val="24"/>
                <w:shd w:val="clear" w:color="auto" w:fill="FFFFFF"/>
              </w:rPr>
              <w:t xml:space="preserve">the former Chair, </w:t>
            </w:r>
            <w:r w:rsidR="00FB60C1" w:rsidRPr="00FB60C1">
              <w:rPr>
                <w:rFonts w:ascii="Arial" w:hAnsi="Arial" w:cs="Arial"/>
                <w:color w:val="000000"/>
                <w:sz w:val="24"/>
                <w:szCs w:val="24"/>
                <w:shd w:val="clear" w:color="auto" w:fill="FFFFFF"/>
              </w:rPr>
              <w:t>Carl Coope</w:t>
            </w:r>
            <w:r w:rsidR="00BF6C4D">
              <w:rPr>
                <w:rFonts w:ascii="Arial" w:hAnsi="Arial" w:cs="Arial"/>
                <w:color w:val="000000"/>
                <w:sz w:val="24"/>
                <w:szCs w:val="24"/>
                <w:shd w:val="clear" w:color="auto" w:fill="FFFFFF"/>
              </w:rPr>
              <w:t xml:space="preserve">r </w:t>
            </w:r>
            <w:r w:rsidR="00FB60C1" w:rsidRPr="00FB60C1">
              <w:rPr>
                <w:rFonts w:ascii="Arial" w:hAnsi="Arial" w:cs="Arial"/>
                <w:color w:val="000000"/>
                <w:sz w:val="24"/>
                <w:szCs w:val="24"/>
                <w:shd w:val="clear" w:color="auto" w:fill="FFFFFF"/>
              </w:rPr>
              <w:t>and Helen M</w:t>
            </w:r>
            <w:r w:rsidR="009D2906">
              <w:rPr>
                <w:rFonts w:ascii="Arial" w:hAnsi="Arial" w:cs="Arial"/>
                <w:color w:val="000000"/>
                <w:sz w:val="24"/>
                <w:szCs w:val="24"/>
                <w:shd w:val="clear" w:color="auto" w:fill="FFFFFF"/>
              </w:rPr>
              <w:t>ary</w:t>
            </w:r>
            <w:r w:rsidR="003E3D4F">
              <w:rPr>
                <w:rFonts w:ascii="Arial" w:hAnsi="Arial" w:cs="Arial"/>
                <w:color w:val="000000"/>
                <w:sz w:val="24"/>
                <w:szCs w:val="24"/>
                <w:shd w:val="clear" w:color="auto" w:fill="FFFFFF"/>
              </w:rPr>
              <w:t xml:space="preserve"> </w:t>
            </w:r>
            <w:r w:rsidR="00FB60C1" w:rsidRPr="00FB60C1">
              <w:rPr>
                <w:rFonts w:ascii="Arial" w:hAnsi="Arial" w:cs="Arial"/>
                <w:color w:val="000000"/>
                <w:sz w:val="24"/>
                <w:szCs w:val="24"/>
                <w:shd w:val="clear" w:color="auto" w:fill="FFFFFF"/>
              </w:rPr>
              <w:t xml:space="preserve">Jones, </w:t>
            </w:r>
            <w:r w:rsidR="009D2906">
              <w:rPr>
                <w:rFonts w:ascii="Arial" w:hAnsi="Arial" w:cs="Arial"/>
                <w:color w:val="000000"/>
                <w:sz w:val="24"/>
                <w:szCs w:val="24"/>
                <w:shd w:val="clear" w:color="auto" w:fill="FFFFFF"/>
              </w:rPr>
              <w:t>Deputy</w:t>
            </w:r>
            <w:r w:rsidR="00FB60C1" w:rsidRPr="00FB60C1">
              <w:rPr>
                <w:rFonts w:ascii="Arial" w:hAnsi="Arial" w:cs="Arial"/>
                <w:color w:val="000000"/>
                <w:sz w:val="24"/>
                <w:szCs w:val="24"/>
                <w:shd w:val="clear" w:color="auto" w:fill="FFFFFF"/>
              </w:rPr>
              <w:t xml:space="preserve"> Chair, who </w:t>
            </w:r>
            <w:r w:rsidR="00BF6C4D">
              <w:rPr>
                <w:rFonts w:ascii="Arial" w:hAnsi="Arial" w:cs="Arial"/>
                <w:color w:val="000000"/>
                <w:sz w:val="24"/>
                <w:szCs w:val="24"/>
                <w:shd w:val="clear" w:color="auto" w:fill="FFFFFF"/>
              </w:rPr>
              <w:t xml:space="preserve">had </w:t>
            </w:r>
            <w:r w:rsidR="00FB60C1" w:rsidRPr="00FB60C1">
              <w:rPr>
                <w:rFonts w:ascii="Arial" w:hAnsi="Arial" w:cs="Arial"/>
                <w:color w:val="000000"/>
                <w:sz w:val="24"/>
                <w:szCs w:val="24"/>
                <w:shd w:val="clear" w:color="auto" w:fill="FFFFFF"/>
              </w:rPr>
              <w:t xml:space="preserve">supported the transition. </w:t>
            </w:r>
          </w:p>
          <w:p w14:paraId="50AA1186" w14:textId="77777777" w:rsidR="00904B83" w:rsidRDefault="00904B83" w:rsidP="00FB60C1">
            <w:pPr>
              <w:rPr>
                <w:rFonts w:ascii="Arial" w:hAnsi="Arial" w:cs="Arial"/>
                <w:color w:val="000000"/>
                <w:sz w:val="24"/>
                <w:szCs w:val="24"/>
                <w:shd w:val="clear" w:color="auto" w:fill="FFFFFF"/>
              </w:rPr>
            </w:pPr>
          </w:p>
          <w:p w14:paraId="1716CAAF" w14:textId="66CE90E6" w:rsidR="00FB60C1" w:rsidRDefault="00FB60C1" w:rsidP="00FB60C1">
            <w:pPr>
              <w:rPr>
                <w:rFonts w:ascii="Arial" w:hAnsi="Arial" w:cs="Arial"/>
                <w:color w:val="000000"/>
                <w:sz w:val="24"/>
                <w:szCs w:val="24"/>
                <w:shd w:val="clear" w:color="auto" w:fill="FFFFFF"/>
              </w:rPr>
            </w:pPr>
            <w:r w:rsidRPr="00FB60C1">
              <w:rPr>
                <w:rFonts w:ascii="Arial" w:hAnsi="Arial" w:cs="Arial"/>
                <w:color w:val="000000"/>
                <w:sz w:val="24"/>
                <w:szCs w:val="24"/>
                <w:shd w:val="clear" w:color="auto" w:fill="FFFFFF"/>
              </w:rPr>
              <w:t>K</w:t>
            </w:r>
            <w:r w:rsidR="009D2906">
              <w:rPr>
                <w:rFonts w:ascii="Arial" w:hAnsi="Arial" w:cs="Arial"/>
                <w:color w:val="000000"/>
                <w:sz w:val="24"/>
                <w:szCs w:val="24"/>
                <w:shd w:val="clear" w:color="auto" w:fill="FFFFFF"/>
              </w:rPr>
              <w:t>D</w:t>
            </w:r>
            <w:r w:rsidRPr="00FB60C1">
              <w:rPr>
                <w:rFonts w:ascii="Arial" w:hAnsi="Arial" w:cs="Arial"/>
                <w:color w:val="000000"/>
                <w:sz w:val="24"/>
                <w:szCs w:val="24"/>
                <w:shd w:val="clear" w:color="auto" w:fill="FFFFFF"/>
              </w:rPr>
              <w:t xml:space="preserve"> noted that she</w:t>
            </w:r>
            <w:r w:rsidR="00FC02FE">
              <w:rPr>
                <w:rFonts w:ascii="Arial" w:hAnsi="Arial" w:cs="Arial"/>
                <w:color w:val="000000"/>
                <w:sz w:val="24"/>
                <w:szCs w:val="24"/>
                <w:shd w:val="clear" w:color="auto" w:fill="FFFFFF"/>
              </w:rPr>
              <w:t xml:space="preserve"> had </w:t>
            </w:r>
            <w:r w:rsidRPr="00FB60C1">
              <w:rPr>
                <w:rFonts w:ascii="Arial" w:hAnsi="Arial" w:cs="Arial"/>
                <w:color w:val="000000"/>
                <w:sz w:val="24"/>
                <w:szCs w:val="24"/>
                <w:shd w:val="clear" w:color="auto" w:fill="FFFFFF"/>
              </w:rPr>
              <w:t>joined the Board in April and expressed appreciation for the collaborative approach taken during the handover.</w:t>
            </w:r>
            <w:r w:rsidR="00904B83">
              <w:rPr>
                <w:rFonts w:ascii="Arial" w:hAnsi="Arial" w:cs="Arial"/>
                <w:color w:val="000000"/>
                <w:sz w:val="24"/>
                <w:szCs w:val="24"/>
                <w:shd w:val="clear" w:color="auto" w:fill="FFFFFF"/>
              </w:rPr>
              <w:t xml:space="preserve"> </w:t>
            </w:r>
            <w:r w:rsidRPr="00FB60C1">
              <w:rPr>
                <w:rFonts w:ascii="Arial" w:hAnsi="Arial" w:cs="Arial"/>
                <w:color w:val="000000"/>
                <w:sz w:val="24"/>
                <w:szCs w:val="24"/>
                <w:shd w:val="clear" w:color="auto" w:fill="FFFFFF"/>
              </w:rPr>
              <w:t>The Audit and Risk Committee focuse</w:t>
            </w:r>
            <w:r w:rsidR="00FC02FE">
              <w:rPr>
                <w:rFonts w:ascii="Arial" w:hAnsi="Arial" w:cs="Arial"/>
                <w:color w:val="000000"/>
                <w:sz w:val="24"/>
                <w:szCs w:val="24"/>
                <w:shd w:val="clear" w:color="auto" w:fill="FFFFFF"/>
              </w:rPr>
              <w:t>d</w:t>
            </w:r>
            <w:r w:rsidRPr="00FB60C1">
              <w:rPr>
                <w:rFonts w:ascii="Arial" w:hAnsi="Arial" w:cs="Arial"/>
                <w:color w:val="000000"/>
                <w:sz w:val="24"/>
                <w:szCs w:val="24"/>
                <w:shd w:val="clear" w:color="auto" w:fill="FFFFFF"/>
              </w:rPr>
              <w:t xml:space="preserve"> on four key themes: assurance and oversight, risk management, financial governance and compliance and control. The </w:t>
            </w:r>
            <w:r w:rsidR="009D2906">
              <w:rPr>
                <w:rFonts w:ascii="Arial" w:hAnsi="Arial" w:cs="Arial"/>
                <w:color w:val="000000"/>
                <w:sz w:val="24"/>
                <w:szCs w:val="24"/>
                <w:shd w:val="clear" w:color="auto" w:fill="FFFFFF"/>
              </w:rPr>
              <w:t>C</w:t>
            </w:r>
            <w:r w:rsidRPr="00FB60C1">
              <w:rPr>
                <w:rFonts w:ascii="Arial" w:hAnsi="Arial" w:cs="Arial"/>
                <w:color w:val="000000"/>
                <w:sz w:val="24"/>
                <w:szCs w:val="24"/>
                <w:shd w:val="clear" w:color="auto" w:fill="FFFFFF"/>
              </w:rPr>
              <w:t>ommittee comprise</w:t>
            </w:r>
            <w:r w:rsidR="00FC02FE">
              <w:rPr>
                <w:rFonts w:ascii="Arial" w:hAnsi="Arial" w:cs="Arial"/>
                <w:color w:val="000000"/>
                <w:sz w:val="24"/>
                <w:szCs w:val="24"/>
                <w:shd w:val="clear" w:color="auto" w:fill="FFFFFF"/>
              </w:rPr>
              <w:t>d of</w:t>
            </w:r>
            <w:r w:rsidRPr="00FB60C1">
              <w:rPr>
                <w:rFonts w:ascii="Arial" w:hAnsi="Arial" w:cs="Arial"/>
                <w:color w:val="000000"/>
                <w:sz w:val="24"/>
                <w:szCs w:val="24"/>
                <w:shd w:val="clear" w:color="auto" w:fill="FFFFFF"/>
              </w:rPr>
              <w:t xml:space="preserve"> seven </w:t>
            </w:r>
            <w:r w:rsidR="00F369C3">
              <w:rPr>
                <w:rFonts w:ascii="Arial" w:hAnsi="Arial" w:cs="Arial"/>
                <w:color w:val="000000"/>
                <w:sz w:val="24"/>
                <w:szCs w:val="24"/>
                <w:shd w:val="clear" w:color="auto" w:fill="FFFFFF"/>
              </w:rPr>
              <w:t xml:space="preserve">Board </w:t>
            </w:r>
            <w:r w:rsidRPr="00FB60C1">
              <w:rPr>
                <w:rFonts w:ascii="Arial" w:hAnsi="Arial" w:cs="Arial"/>
                <w:color w:val="000000"/>
                <w:sz w:val="24"/>
                <w:szCs w:val="24"/>
                <w:shd w:val="clear" w:color="auto" w:fill="FFFFFF"/>
              </w:rPr>
              <w:t xml:space="preserve">members </w:t>
            </w:r>
            <w:r w:rsidR="00F369C3">
              <w:rPr>
                <w:rFonts w:ascii="Arial" w:hAnsi="Arial" w:cs="Arial"/>
                <w:color w:val="000000"/>
                <w:sz w:val="24"/>
                <w:szCs w:val="24"/>
                <w:shd w:val="clear" w:color="auto" w:fill="FFFFFF"/>
              </w:rPr>
              <w:t>and</w:t>
            </w:r>
            <w:r w:rsidRPr="00FB60C1">
              <w:rPr>
                <w:rFonts w:ascii="Arial" w:hAnsi="Arial" w:cs="Arial"/>
                <w:color w:val="000000"/>
                <w:sz w:val="24"/>
                <w:szCs w:val="24"/>
                <w:shd w:val="clear" w:color="auto" w:fill="FFFFFF"/>
              </w:rPr>
              <w:t xml:space="preserve"> two independent members with specialist expertise. During </w:t>
            </w:r>
            <w:r w:rsidR="00207B17">
              <w:rPr>
                <w:rFonts w:ascii="Arial" w:hAnsi="Arial" w:cs="Arial"/>
                <w:color w:val="000000"/>
                <w:sz w:val="24"/>
                <w:szCs w:val="24"/>
                <w:shd w:val="clear" w:color="auto" w:fill="FFFFFF"/>
              </w:rPr>
              <w:t>2024-25</w:t>
            </w:r>
            <w:r w:rsidRPr="00FB60C1">
              <w:rPr>
                <w:rFonts w:ascii="Arial" w:hAnsi="Arial" w:cs="Arial"/>
                <w:color w:val="000000"/>
                <w:sz w:val="24"/>
                <w:szCs w:val="24"/>
                <w:shd w:val="clear" w:color="auto" w:fill="FFFFFF"/>
              </w:rPr>
              <w:t xml:space="preserve">, three new members joined the </w:t>
            </w:r>
            <w:r w:rsidR="00F369C3">
              <w:rPr>
                <w:rFonts w:ascii="Arial" w:hAnsi="Arial" w:cs="Arial"/>
                <w:color w:val="000000"/>
                <w:sz w:val="24"/>
                <w:szCs w:val="24"/>
                <w:shd w:val="clear" w:color="auto" w:fill="FFFFFF"/>
              </w:rPr>
              <w:t>C</w:t>
            </w:r>
            <w:r w:rsidRPr="00FB60C1">
              <w:rPr>
                <w:rFonts w:ascii="Arial" w:hAnsi="Arial" w:cs="Arial"/>
                <w:color w:val="000000"/>
                <w:sz w:val="24"/>
                <w:szCs w:val="24"/>
                <w:shd w:val="clear" w:color="auto" w:fill="FFFFFF"/>
              </w:rPr>
              <w:t>ommittee.</w:t>
            </w:r>
          </w:p>
          <w:p w14:paraId="3B63C89B" w14:textId="77777777" w:rsidR="00F369C3" w:rsidRPr="00FB60C1" w:rsidRDefault="00F369C3" w:rsidP="00FB60C1">
            <w:pPr>
              <w:rPr>
                <w:rFonts w:ascii="Arial" w:hAnsi="Arial" w:cs="Arial"/>
                <w:color w:val="000000"/>
                <w:sz w:val="24"/>
                <w:szCs w:val="24"/>
                <w:shd w:val="clear" w:color="auto" w:fill="FFFFFF"/>
              </w:rPr>
            </w:pPr>
          </w:p>
          <w:p w14:paraId="606A5019" w14:textId="637A8893" w:rsidR="00FB60C1" w:rsidRPr="00A2018F" w:rsidRDefault="00FB60C1" w:rsidP="00FB60C1">
            <w:pPr>
              <w:rPr>
                <w:rFonts w:ascii="Arial" w:hAnsi="Arial" w:cs="Arial"/>
                <w:color w:val="000000"/>
                <w:sz w:val="24"/>
                <w:szCs w:val="24"/>
                <w:shd w:val="clear" w:color="auto" w:fill="FFFFFF"/>
              </w:rPr>
            </w:pPr>
            <w:r w:rsidRPr="00FB60C1">
              <w:rPr>
                <w:rFonts w:ascii="Arial" w:hAnsi="Arial" w:cs="Arial"/>
                <w:color w:val="000000"/>
                <w:sz w:val="24"/>
                <w:szCs w:val="24"/>
                <w:shd w:val="clear" w:color="auto" w:fill="FFFFFF"/>
              </w:rPr>
              <w:t>K</w:t>
            </w:r>
            <w:r w:rsidR="00F369C3">
              <w:rPr>
                <w:rFonts w:ascii="Arial" w:hAnsi="Arial" w:cs="Arial"/>
                <w:color w:val="000000"/>
                <w:sz w:val="24"/>
                <w:szCs w:val="24"/>
                <w:shd w:val="clear" w:color="auto" w:fill="FFFFFF"/>
              </w:rPr>
              <w:t>D</w:t>
            </w:r>
            <w:r w:rsidRPr="00FB60C1">
              <w:rPr>
                <w:rFonts w:ascii="Arial" w:hAnsi="Arial" w:cs="Arial"/>
                <w:color w:val="000000"/>
                <w:sz w:val="24"/>
                <w:szCs w:val="24"/>
                <w:shd w:val="clear" w:color="auto" w:fill="FFFFFF"/>
              </w:rPr>
              <w:t xml:space="preserve"> reported that the </w:t>
            </w:r>
            <w:r w:rsidR="00F369C3">
              <w:rPr>
                <w:rFonts w:ascii="Arial" w:hAnsi="Arial" w:cs="Arial"/>
                <w:color w:val="000000"/>
                <w:sz w:val="24"/>
                <w:szCs w:val="24"/>
                <w:shd w:val="clear" w:color="auto" w:fill="FFFFFF"/>
              </w:rPr>
              <w:t>C</w:t>
            </w:r>
            <w:r w:rsidRPr="00FB60C1">
              <w:rPr>
                <w:rFonts w:ascii="Arial" w:hAnsi="Arial" w:cs="Arial"/>
                <w:color w:val="000000"/>
                <w:sz w:val="24"/>
                <w:szCs w:val="24"/>
                <w:shd w:val="clear" w:color="auto" w:fill="FFFFFF"/>
              </w:rPr>
              <w:t xml:space="preserve">ommittee </w:t>
            </w:r>
            <w:r w:rsidR="00FC02FE">
              <w:rPr>
                <w:rFonts w:ascii="Arial" w:hAnsi="Arial" w:cs="Arial"/>
                <w:color w:val="000000"/>
                <w:sz w:val="24"/>
                <w:szCs w:val="24"/>
                <w:shd w:val="clear" w:color="auto" w:fill="FFFFFF"/>
              </w:rPr>
              <w:t xml:space="preserve">had </w:t>
            </w:r>
            <w:r w:rsidR="005015EF">
              <w:rPr>
                <w:rFonts w:ascii="Arial" w:hAnsi="Arial" w:cs="Arial"/>
                <w:color w:val="000000"/>
                <w:sz w:val="24"/>
                <w:szCs w:val="24"/>
                <w:shd w:val="clear" w:color="auto" w:fill="FFFFFF"/>
              </w:rPr>
              <w:t>received</w:t>
            </w:r>
            <w:r w:rsidRPr="00FB60C1">
              <w:rPr>
                <w:rFonts w:ascii="Arial" w:hAnsi="Arial" w:cs="Arial"/>
                <w:color w:val="000000"/>
                <w:sz w:val="24"/>
                <w:szCs w:val="24"/>
                <w:shd w:val="clear" w:color="auto" w:fill="FFFFFF"/>
              </w:rPr>
              <w:t xml:space="preserve"> </w:t>
            </w:r>
            <w:proofErr w:type="gramStart"/>
            <w:r w:rsidRPr="005015EF">
              <w:rPr>
                <w:rFonts w:ascii="Arial" w:hAnsi="Arial" w:cs="Arial"/>
                <w:color w:val="000000"/>
                <w:sz w:val="24"/>
                <w:szCs w:val="24"/>
                <w:shd w:val="clear" w:color="auto" w:fill="FFFFFF"/>
              </w:rPr>
              <w:t>10</w:t>
            </w:r>
            <w:proofErr w:type="gramEnd"/>
            <w:r w:rsidRPr="005015EF">
              <w:rPr>
                <w:rFonts w:ascii="Arial" w:hAnsi="Arial" w:cs="Arial"/>
                <w:color w:val="000000"/>
                <w:sz w:val="24"/>
                <w:szCs w:val="24"/>
                <w:shd w:val="clear" w:color="auto" w:fill="FFFFFF"/>
              </w:rPr>
              <w:t xml:space="preserve"> internal audits</w:t>
            </w:r>
            <w:r w:rsidR="005015EF">
              <w:rPr>
                <w:rFonts w:ascii="Arial" w:hAnsi="Arial" w:cs="Arial"/>
                <w:color w:val="000000"/>
                <w:sz w:val="24"/>
                <w:szCs w:val="24"/>
                <w:shd w:val="clear" w:color="auto" w:fill="FFFFFF"/>
              </w:rPr>
              <w:t xml:space="preserve"> reports</w:t>
            </w:r>
            <w:r w:rsidRPr="00FB60C1">
              <w:rPr>
                <w:rFonts w:ascii="Arial" w:hAnsi="Arial" w:cs="Arial"/>
                <w:color w:val="000000"/>
                <w:sz w:val="24"/>
                <w:szCs w:val="24"/>
                <w:shd w:val="clear" w:color="auto" w:fill="FFFFFF"/>
              </w:rPr>
              <w:t xml:space="preserve">, all providing </w:t>
            </w:r>
            <w:r w:rsidR="00B04F7E">
              <w:rPr>
                <w:rFonts w:ascii="Arial" w:hAnsi="Arial" w:cs="Arial"/>
                <w:color w:val="000000"/>
                <w:sz w:val="24"/>
                <w:szCs w:val="24"/>
                <w:shd w:val="clear" w:color="auto" w:fill="FFFFFF"/>
              </w:rPr>
              <w:t xml:space="preserve">either </w:t>
            </w:r>
            <w:r w:rsidRPr="00FB60C1">
              <w:rPr>
                <w:rFonts w:ascii="Arial" w:hAnsi="Arial" w:cs="Arial"/>
                <w:color w:val="000000"/>
                <w:sz w:val="24"/>
                <w:szCs w:val="24"/>
                <w:shd w:val="clear" w:color="auto" w:fill="FFFFFF"/>
              </w:rPr>
              <w:t xml:space="preserve">substantial </w:t>
            </w:r>
            <w:r w:rsidR="00B04F7E">
              <w:rPr>
                <w:rFonts w:ascii="Arial" w:hAnsi="Arial" w:cs="Arial"/>
                <w:color w:val="000000"/>
                <w:sz w:val="24"/>
                <w:szCs w:val="24"/>
                <w:shd w:val="clear" w:color="auto" w:fill="FFFFFF"/>
              </w:rPr>
              <w:t>or reasonable assurance</w:t>
            </w:r>
            <w:r w:rsidR="00077AAB">
              <w:rPr>
                <w:rFonts w:ascii="Arial" w:hAnsi="Arial" w:cs="Arial"/>
                <w:color w:val="000000"/>
                <w:sz w:val="24"/>
                <w:szCs w:val="24"/>
                <w:shd w:val="clear" w:color="auto" w:fill="FFFFFF"/>
              </w:rPr>
              <w:t>. Work had also</w:t>
            </w:r>
            <w:r w:rsidRPr="00FB60C1">
              <w:rPr>
                <w:rFonts w:ascii="Arial" w:hAnsi="Arial" w:cs="Arial"/>
                <w:color w:val="000000"/>
                <w:sz w:val="24"/>
                <w:szCs w:val="24"/>
                <w:shd w:val="clear" w:color="auto" w:fill="FFFFFF"/>
              </w:rPr>
              <w:t xml:space="preserve"> continued to refine the organisation’s risk</w:t>
            </w:r>
            <w:r w:rsidR="003E3D4F">
              <w:rPr>
                <w:rFonts w:ascii="Arial" w:hAnsi="Arial" w:cs="Arial"/>
                <w:color w:val="000000"/>
                <w:sz w:val="24"/>
                <w:szCs w:val="24"/>
                <w:shd w:val="clear" w:color="auto" w:fill="FFFFFF"/>
              </w:rPr>
              <w:t xml:space="preserve"> management</w:t>
            </w:r>
            <w:r w:rsidRPr="00FB60C1">
              <w:rPr>
                <w:rFonts w:ascii="Arial" w:hAnsi="Arial" w:cs="Arial"/>
                <w:color w:val="000000"/>
                <w:sz w:val="24"/>
                <w:szCs w:val="24"/>
                <w:shd w:val="clear" w:color="auto" w:fill="FFFFFF"/>
              </w:rPr>
              <w:t xml:space="preserve"> </w:t>
            </w:r>
            <w:r w:rsidR="003E3D4F">
              <w:rPr>
                <w:rFonts w:ascii="Arial" w:hAnsi="Arial" w:cs="Arial"/>
                <w:color w:val="000000"/>
                <w:sz w:val="24"/>
                <w:szCs w:val="24"/>
                <w:shd w:val="clear" w:color="auto" w:fill="FFFFFF"/>
              </w:rPr>
              <w:t>approach</w:t>
            </w:r>
            <w:r w:rsidR="00FC02FE">
              <w:rPr>
                <w:rFonts w:ascii="Arial" w:hAnsi="Arial" w:cs="Arial"/>
                <w:color w:val="000000"/>
                <w:sz w:val="24"/>
                <w:szCs w:val="24"/>
                <w:shd w:val="clear" w:color="auto" w:fill="FFFFFF"/>
              </w:rPr>
              <w:t xml:space="preserve"> </w:t>
            </w:r>
            <w:r w:rsidRPr="00FB60C1">
              <w:rPr>
                <w:rFonts w:ascii="Arial" w:hAnsi="Arial" w:cs="Arial"/>
                <w:color w:val="000000"/>
                <w:sz w:val="24"/>
                <w:szCs w:val="24"/>
                <w:shd w:val="clear" w:color="auto" w:fill="FFFFFF"/>
              </w:rPr>
              <w:t xml:space="preserve">which </w:t>
            </w:r>
            <w:r w:rsidR="00921288">
              <w:rPr>
                <w:rFonts w:ascii="Arial" w:hAnsi="Arial" w:cs="Arial"/>
                <w:color w:val="000000"/>
                <w:sz w:val="24"/>
                <w:szCs w:val="24"/>
                <w:shd w:val="clear" w:color="auto" w:fill="FFFFFF"/>
              </w:rPr>
              <w:t>had</w:t>
            </w:r>
            <w:r w:rsidRPr="00FB60C1">
              <w:rPr>
                <w:rFonts w:ascii="Arial" w:hAnsi="Arial" w:cs="Arial"/>
                <w:color w:val="000000"/>
                <w:sz w:val="24"/>
                <w:szCs w:val="24"/>
                <w:shd w:val="clear" w:color="auto" w:fill="FFFFFF"/>
              </w:rPr>
              <w:t xml:space="preserve"> </w:t>
            </w:r>
            <w:proofErr w:type="gramStart"/>
            <w:r w:rsidRPr="00FB60C1">
              <w:rPr>
                <w:rFonts w:ascii="Arial" w:hAnsi="Arial" w:cs="Arial"/>
                <w:color w:val="000000"/>
                <w:sz w:val="24"/>
                <w:szCs w:val="24"/>
                <w:shd w:val="clear" w:color="auto" w:fill="FFFFFF"/>
              </w:rPr>
              <w:t>been shared</w:t>
            </w:r>
            <w:proofErr w:type="gramEnd"/>
            <w:r w:rsidRPr="00FB60C1">
              <w:rPr>
                <w:rFonts w:ascii="Arial" w:hAnsi="Arial" w:cs="Arial"/>
                <w:color w:val="000000"/>
                <w:sz w:val="24"/>
                <w:szCs w:val="24"/>
                <w:shd w:val="clear" w:color="auto" w:fill="FFFFFF"/>
              </w:rPr>
              <w:t xml:space="preserve"> with other public bodies as an example of good practice. The </w:t>
            </w:r>
            <w:r w:rsidRPr="00A2018F">
              <w:rPr>
                <w:rFonts w:ascii="Arial" w:hAnsi="Arial" w:cs="Arial"/>
                <w:color w:val="000000"/>
                <w:sz w:val="24"/>
                <w:szCs w:val="24"/>
                <w:shd w:val="clear" w:color="auto" w:fill="FFFFFF"/>
              </w:rPr>
              <w:t xml:space="preserve">Strategic Risk Register was </w:t>
            </w:r>
            <w:r w:rsidR="003E3D4F">
              <w:rPr>
                <w:rFonts w:ascii="Arial" w:hAnsi="Arial" w:cs="Arial"/>
                <w:color w:val="000000"/>
                <w:sz w:val="24"/>
                <w:szCs w:val="24"/>
                <w:shd w:val="clear" w:color="auto" w:fill="FFFFFF"/>
              </w:rPr>
              <w:t xml:space="preserve">regularly </w:t>
            </w:r>
            <w:r w:rsidRPr="00A2018F">
              <w:rPr>
                <w:rFonts w:ascii="Arial" w:hAnsi="Arial" w:cs="Arial"/>
                <w:color w:val="000000"/>
                <w:sz w:val="24"/>
                <w:szCs w:val="24"/>
                <w:shd w:val="clear" w:color="auto" w:fill="FFFFFF"/>
              </w:rPr>
              <w:t>updated</w:t>
            </w:r>
            <w:r w:rsidR="00FC02FE">
              <w:rPr>
                <w:rFonts w:ascii="Arial" w:hAnsi="Arial" w:cs="Arial"/>
                <w:color w:val="000000"/>
                <w:sz w:val="24"/>
                <w:szCs w:val="24"/>
                <w:shd w:val="clear" w:color="auto" w:fill="FFFFFF"/>
              </w:rPr>
              <w:t xml:space="preserve"> </w:t>
            </w:r>
            <w:r w:rsidRPr="00A2018F">
              <w:rPr>
                <w:rFonts w:ascii="Arial" w:hAnsi="Arial" w:cs="Arial"/>
                <w:color w:val="000000"/>
                <w:sz w:val="24"/>
                <w:szCs w:val="24"/>
                <w:shd w:val="clear" w:color="auto" w:fill="FFFFFF"/>
              </w:rPr>
              <w:t xml:space="preserve">and the </w:t>
            </w:r>
            <w:r w:rsidR="00A2018F">
              <w:rPr>
                <w:rFonts w:ascii="Arial" w:hAnsi="Arial" w:cs="Arial"/>
                <w:color w:val="000000"/>
                <w:sz w:val="24"/>
                <w:szCs w:val="24"/>
                <w:shd w:val="clear" w:color="auto" w:fill="FFFFFF"/>
              </w:rPr>
              <w:t>C</w:t>
            </w:r>
            <w:r w:rsidRPr="00A2018F">
              <w:rPr>
                <w:rFonts w:ascii="Arial" w:hAnsi="Arial" w:cs="Arial"/>
                <w:color w:val="000000"/>
                <w:sz w:val="24"/>
                <w:szCs w:val="24"/>
                <w:shd w:val="clear" w:color="auto" w:fill="FFFFFF"/>
              </w:rPr>
              <w:t>ommittee adopted a three-lines-of-defence model and reviewed risk appetite.</w:t>
            </w:r>
          </w:p>
          <w:p w14:paraId="128EE4B9" w14:textId="77777777" w:rsidR="005015EF" w:rsidRPr="00FB60C1" w:rsidRDefault="005015EF" w:rsidP="00FB60C1">
            <w:pPr>
              <w:rPr>
                <w:rFonts w:ascii="Arial" w:hAnsi="Arial" w:cs="Arial"/>
                <w:color w:val="000000"/>
                <w:sz w:val="24"/>
                <w:szCs w:val="24"/>
                <w:shd w:val="clear" w:color="auto" w:fill="FFFFFF"/>
              </w:rPr>
            </w:pPr>
          </w:p>
          <w:p w14:paraId="698FB595" w14:textId="3BA2FE2C" w:rsidR="00FB60C1" w:rsidRDefault="00FB60C1" w:rsidP="00FB60C1">
            <w:pPr>
              <w:rPr>
                <w:rFonts w:ascii="Arial" w:hAnsi="Arial" w:cs="Arial"/>
                <w:color w:val="000000"/>
                <w:sz w:val="24"/>
                <w:szCs w:val="24"/>
                <w:shd w:val="clear" w:color="auto" w:fill="FFFFFF"/>
              </w:rPr>
            </w:pPr>
            <w:r w:rsidRPr="00FB60C1">
              <w:rPr>
                <w:rFonts w:ascii="Arial" w:hAnsi="Arial" w:cs="Arial"/>
                <w:color w:val="000000"/>
                <w:sz w:val="24"/>
                <w:szCs w:val="24"/>
                <w:shd w:val="clear" w:color="auto" w:fill="FFFFFF"/>
              </w:rPr>
              <w:t>External audit</w:t>
            </w:r>
            <w:r w:rsidR="00077AAB">
              <w:rPr>
                <w:rFonts w:ascii="Arial" w:hAnsi="Arial" w:cs="Arial"/>
                <w:color w:val="000000"/>
                <w:sz w:val="24"/>
                <w:szCs w:val="24"/>
                <w:shd w:val="clear" w:color="auto" w:fill="FFFFFF"/>
              </w:rPr>
              <w:t xml:space="preserve"> had</w:t>
            </w:r>
            <w:r w:rsidRPr="00FB60C1">
              <w:rPr>
                <w:rFonts w:ascii="Arial" w:hAnsi="Arial" w:cs="Arial"/>
                <w:color w:val="000000"/>
                <w:sz w:val="24"/>
                <w:szCs w:val="24"/>
                <w:shd w:val="clear" w:color="auto" w:fill="FFFFFF"/>
              </w:rPr>
              <w:t xml:space="preserve"> confirmed strong financial governance, with the Auditor General for Wales issuing an </w:t>
            </w:r>
            <w:r w:rsidRPr="00A2018F">
              <w:rPr>
                <w:rFonts w:ascii="Arial" w:hAnsi="Arial" w:cs="Arial"/>
                <w:color w:val="000000"/>
                <w:sz w:val="24"/>
                <w:szCs w:val="24"/>
                <w:shd w:val="clear" w:color="auto" w:fill="FFFFFF"/>
              </w:rPr>
              <w:t>unqualified audit opinion</w:t>
            </w:r>
            <w:r w:rsidR="00FC02FE">
              <w:rPr>
                <w:rFonts w:ascii="Arial" w:hAnsi="Arial" w:cs="Arial"/>
                <w:color w:val="000000"/>
                <w:sz w:val="24"/>
                <w:szCs w:val="24"/>
                <w:shd w:val="clear" w:color="auto" w:fill="FFFFFF"/>
              </w:rPr>
              <w:t xml:space="preserve">, confirming that </w:t>
            </w:r>
            <w:r w:rsidRPr="00FB60C1">
              <w:rPr>
                <w:rFonts w:ascii="Arial" w:hAnsi="Arial" w:cs="Arial"/>
                <w:color w:val="000000"/>
                <w:sz w:val="24"/>
                <w:szCs w:val="24"/>
                <w:shd w:val="clear" w:color="auto" w:fill="FFFFFF"/>
              </w:rPr>
              <w:t>the financial statements</w:t>
            </w:r>
            <w:r w:rsidR="00FC02FE">
              <w:rPr>
                <w:rFonts w:ascii="Arial" w:hAnsi="Arial" w:cs="Arial"/>
                <w:color w:val="000000"/>
                <w:sz w:val="24"/>
                <w:szCs w:val="24"/>
                <w:shd w:val="clear" w:color="auto" w:fill="FFFFFF"/>
              </w:rPr>
              <w:t xml:space="preserve"> </w:t>
            </w:r>
            <w:r w:rsidR="00077AAB">
              <w:rPr>
                <w:rFonts w:ascii="Arial" w:hAnsi="Arial" w:cs="Arial"/>
                <w:color w:val="000000"/>
                <w:sz w:val="24"/>
                <w:szCs w:val="24"/>
                <w:shd w:val="clear" w:color="auto" w:fill="FFFFFF"/>
              </w:rPr>
              <w:t>re</w:t>
            </w:r>
            <w:r w:rsidRPr="00FB60C1">
              <w:rPr>
                <w:rFonts w:ascii="Arial" w:hAnsi="Arial" w:cs="Arial"/>
                <w:color w:val="000000"/>
                <w:sz w:val="24"/>
                <w:szCs w:val="24"/>
                <w:shd w:val="clear" w:color="auto" w:fill="FFFFFF"/>
              </w:rPr>
              <w:t>present</w:t>
            </w:r>
            <w:r w:rsidR="00077AAB">
              <w:rPr>
                <w:rFonts w:ascii="Arial" w:hAnsi="Arial" w:cs="Arial"/>
                <w:color w:val="000000"/>
                <w:sz w:val="24"/>
                <w:szCs w:val="24"/>
                <w:shd w:val="clear" w:color="auto" w:fill="FFFFFF"/>
              </w:rPr>
              <w:t>ed</w:t>
            </w:r>
            <w:r w:rsidRPr="00FB60C1">
              <w:rPr>
                <w:rFonts w:ascii="Arial" w:hAnsi="Arial" w:cs="Arial"/>
                <w:color w:val="000000"/>
                <w:sz w:val="24"/>
                <w:szCs w:val="24"/>
                <w:shd w:val="clear" w:color="auto" w:fill="FFFFFF"/>
              </w:rPr>
              <w:t xml:space="preserve"> a true and fair view. This assurance </w:t>
            </w:r>
            <w:r w:rsidR="00FC02FE">
              <w:rPr>
                <w:rFonts w:ascii="Arial" w:hAnsi="Arial" w:cs="Arial"/>
                <w:color w:val="000000"/>
                <w:sz w:val="24"/>
                <w:szCs w:val="24"/>
                <w:shd w:val="clear" w:color="auto" w:fill="FFFFFF"/>
              </w:rPr>
              <w:t xml:space="preserve">enabled the </w:t>
            </w:r>
            <w:r w:rsidRPr="00FB60C1">
              <w:rPr>
                <w:rFonts w:ascii="Arial" w:hAnsi="Arial" w:cs="Arial"/>
                <w:color w:val="000000"/>
                <w:sz w:val="24"/>
                <w:szCs w:val="24"/>
                <w:shd w:val="clear" w:color="auto" w:fill="FFFFFF"/>
              </w:rPr>
              <w:t xml:space="preserve">Accounting Officer </w:t>
            </w:r>
            <w:r w:rsidR="00FC02FE">
              <w:rPr>
                <w:rFonts w:ascii="Arial" w:hAnsi="Arial" w:cs="Arial"/>
                <w:color w:val="000000"/>
                <w:sz w:val="24"/>
                <w:szCs w:val="24"/>
                <w:shd w:val="clear" w:color="auto" w:fill="FFFFFF"/>
              </w:rPr>
              <w:t>to</w:t>
            </w:r>
            <w:r w:rsidRPr="00FB60C1">
              <w:rPr>
                <w:rFonts w:ascii="Arial" w:hAnsi="Arial" w:cs="Arial"/>
                <w:color w:val="000000"/>
                <w:sz w:val="24"/>
                <w:szCs w:val="24"/>
                <w:shd w:val="clear" w:color="auto" w:fill="FFFFFF"/>
              </w:rPr>
              <w:t xml:space="preserve"> sign the Annual Governance Statement and statutory accounts for </w:t>
            </w:r>
            <w:r w:rsidR="00207B17">
              <w:rPr>
                <w:rFonts w:ascii="Arial" w:hAnsi="Arial" w:cs="Arial"/>
                <w:color w:val="000000"/>
                <w:sz w:val="24"/>
                <w:szCs w:val="24"/>
                <w:shd w:val="clear" w:color="auto" w:fill="FFFFFF"/>
              </w:rPr>
              <w:t>2024-25</w:t>
            </w:r>
            <w:r w:rsidRPr="00FB60C1">
              <w:rPr>
                <w:rFonts w:ascii="Arial" w:hAnsi="Arial" w:cs="Arial"/>
                <w:color w:val="000000"/>
                <w:sz w:val="24"/>
                <w:szCs w:val="24"/>
                <w:shd w:val="clear" w:color="auto" w:fill="FFFFFF"/>
              </w:rPr>
              <w:t>.</w:t>
            </w:r>
          </w:p>
          <w:p w14:paraId="44A11EF0" w14:textId="77777777" w:rsidR="00A2018F" w:rsidRPr="00FB60C1" w:rsidRDefault="00A2018F" w:rsidP="00FB60C1">
            <w:pPr>
              <w:rPr>
                <w:rFonts w:ascii="Arial" w:hAnsi="Arial" w:cs="Arial"/>
                <w:color w:val="000000"/>
                <w:sz w:val="24"/>
                <w:szCs w:val="24"/>
                <w:shd w:val="clear" w:color="auto" w:fill="FFFFFF"/>
              </w:rPr>
            </w:pPr>
          </w:p>
          <w:p w14:paraId="4936018D" w14:textId="76FDAD2E" w:rsidR="00FB60C1" w:rsidRDefault="00FB60C1" w:rsidP="00FB60C1">
            <w:pPr>
              <w:rPr>
                <w:rFonts w:ascii="Arial" w:hAnsi="Arial" w:cs="Arial"/>
                <w:color w:val="000000"/>
                <w:sz w:val="24"/>
                <w:szCs w:val="24"/>
                <w:shd w:val="clear" w:color="auto" w:fill="FFFFFF"/>
              </w:rPr>
            </w:pPr>
            <w:r w:rsidRPr="00FB60C1">
              <w:rPr>
                <w:rFonts w:ascii="Arial" w:hAnsi="Arial" w:cs="Arial"/>
                <w:color w:val="000000"/>
                <w:sz w:val="24"/>
                <w:szCs w:val="24"/>
                <w:shd w:val="clear" w:color="auto" w:fill="FFFFFF"/>
              </w:rPr>
              <w:t xml:space="preserve">The </w:t>
            </w:r>
            <w:r w:rsidR="00A2018F">
              <w:rPr>
                <w:rFonts w:ascii="Arial" w:hAnsi="Arial" w:cs="Arial"/>
                <w:color w:val="000000"/>
                <w:sz w:val="24"/>
                <w:szCs w:val="24"/>
                <w:shd w:val="clear" w:color="auto" w:fill="FFFFFF"/>
              </w:rPr>
              <w:t>C</w:t>
            </w:r>
            <w:r w:rsidRPr="00FB60C1">
              <w:rPr>
                <w:rFonts w:ascii="Arial" w:hAnsi="Arial" w:cs="Arial"/>
                <w:color w:val="000000"/>
                <w:sz w:val="24"/>
                <w:szCs w:val="24"/>
                <w:shd w:val="clear" w:color="auto" w:fill="FFFFFF"/>
              </w:rPr>
              <w:t xml:space="preserve">ommittee scrutinised compliance with statutory obligations, including procurement, data protection, quality </w:t>
            </w:r>
            <w:proofErr w:type="gramStart"/>
            <w:r w:rsidRPr="00FB60C1">
              <w:rPr>
                <w:rFonts w:ascii="Arial" w:hAnsi="Arial" w:cs="Arial"/>
                <w:color w:val="000000"/>
                <w:sz w:val="24"/>
                <w:szCs w:val="24"/>
                <w:shd w:val="clear" w:color="auto" w:fill="FFFFFF"/>
              </w:rPr>
              <w:t>standards</w:t>
            </w:r>
            <w:proofErr w:type="gramEnd"/>
            <w:r w:rsidRPr="00FB60C1">
              <w:rPr>
                <w:rFonts w:ascii="Arial" w:hAnsi="Arial" w:cs="Arial"/>
                <w:color w:val="000000"/>
                <w:sz w:val="24"/>
                <w:szCs w:val="24"/>
                <w:shd w:val="clear" w:color="auto" w:fill="FFFFFF"/>
              </w:rPr>
              <w:t xml:space="preserve"> and Welsh language requirements. It also undertook a formal self-evaluation aligned with Treasury guidelines and prepared for future governance needs, including planning for a new Chair and Deputy Chair.</w:t>
            </w:r>
          </w:p>
          <w:p w14:paraId="6B25E99D" w14:textId="77777777" w:rsidR="00D03369" w:rsidRPr="00FB60C1" w:rsidRDefault="00D03369" w:rsidP="00FB60C1">
            <w:pPr>
              <w:rPr>
                <w:rFonts w:ascii="Arial" w:hAnsi="Arial" w:cs="Arial"/>
                <w:color w:val="000000"/>
                <w:sz w:val="24"/>
                <w:szCs w:val="24"/>
                <w:shd w:val="clear" w:color="auto" w:fill="FFFFFF"/>
              </w:rPr>
            </w:pPr>
          </w:p>
          <w:p w14:paraId="37E651B2" w14:textId="5263E5DD" w:rsidR="00FB60C1" w:rsidRDefault="00FB60C1" w:rsidP="00FB60C1">
            <w:pPr>
              <w:rPr>
                <w:rFonts w:ascii="Arial" w:hAnsi="Arial" w:cs="Arial"/>
                <w:color w:val="000000"/>
                <w:sz w:val="24"/>
                <w:szCs w:val="24"/>
                <w:shd w:val="clear" w:color="auto" w:fill="FFFFFF"/>
              </w:rPr>
            </w:pPr>
            <w:r w:rsidRPr="00FB60C1">
              <w:rPr>
                <w:rFonts w:ascii="Arial" w:hAnsi="Arial" w:cs="Arial"/>
                <w:color w:val="000000"/>
                <w:sz w:val="24"/>
                <w:szCs w:val="24"/>
                <w:shd w:val="clear" w:color="auto" w:fill="FFFFFF"/>
              </w:rPr>
              <w:t>K</w:t>
            </w:r>
            <w:r w:rsidR="00D03369">
              <w:rPr>
                <w:rFonts w:ascii="Arial" w:hAnsi="Arial" w:cs="Arial"/>
                <w:color w:val="000000"/>
                <w:sz w:val="24"/>
                <w:szCs w:val="24"/>
                <w:shd w:val="clear" w:color="auto" w:fill="FFFFFF"/>
              </w:rPr>
              <w:t>D</w:t>
            </w:r>
            <w:r w:rsidRPr="00FB60C1">
              <w:rPr>
                <w:rFonts w:ascii="Arial" w:hAnsi="Arial" w:cs="Arial"/>
                <w:color w:val="000000"/>
                <w:sz w:val="24"/>
                <w:szCs w:val="24"/>
                <w:shd w:val="clear" w:color="auto" w:fill="FFFFFF"/>
              </w:rPr>
              <w:t xml:space="preserve"> highlighted that the governance statement </w:t>
            </w:r>
            <w:r w:rsidR="00077AAB">
              <w:rPr>
                <w:rFonts w:ascii="Arial" w:hAnsi="Arial" w:cs="Arial"/>
                <w:color w:val="000000"/>
                <w:sz w:val="24"/>
                <w:szCs w:val="24"/>
                <w:shd w:val="clear" w:color="auto" w:fill="FFFFFF"/>
              </w:rPr>
              <w:t xml:space="preserve">within the Annual Report </w:t>
            </w:r>
            <w:r w:rsidRPr="00FB60C1">
              <w:rPr>
                <w:rFonts w:ascii="Arial" w:hAnsi="Arial" w:cs="Arial"/>
                <w:color w:val="000000"/>
                <w:sz w:val="24"/>
                <w:szCs w:val="24"/>
                <w:shd w:val="clear" w:color="auto" w:fill="FFFFFF"/>
              </w:rPr>
              <w:t>demonstrate</w:t>
            </w:r>
            <w:r w:rsidR="00FC02FE">
              <w:rPr>
                <w:rFonts w:ascii="Arial" w:hAnsi="Arial" w:cs="Arial"/>
                <w:color w:val="000000"/>
                <w:sz w:val="24"/>
                <w:szCs w:val="24"/>
                <w:shd w:val="clear" w:color="auto" w:fill="FFFFFF"/>
              </w:rPr>
              <w:t>d</w:t>
            </w:r>
            <w:r w:rsidRPr="00FB60C1">
              <w:rPr>
                <w:rFonts w:ascii="Arial" w:hAnsi="Arial" w:cs="Arial"/>
                <w:color w:val="000000"/>
                <w:sz w:val="24"/>
                <w:szCs w:val="24"/>
                <w:shd w:val="clear" w:color="auto" w:fill="FFFFFF"/>
              </w:rPr>
              <w:t xml:space="preserve"> accountability to Welsh Government ministers and the public, confirming compliance with Treasury guidelines. Over the past year, this </w:t>
            </w:r>
            <w:r w:rsidR="00921288">
              <w:rPr>
                <w:rFonts w:ascii="Arial" w:hAnsi="Arial" w:cs="Arial"/>
                <w:color w:val="000000"/>
                <w:sz w:val="24"/>
                <w:szCs w:val="24"/>
                <w:shd w:val="clear" w:color="auto" w:fill="FFFFFF"/>
              </w:rPr>
              <w:t>had</w:t>
            </w:r>
            <w:r w:rsidRPr="00FB60C1">
              <w:rPr>
                <w:rFonts w:ascii="Arial" w:hAnsi="Arial" w:cs="Arial"/>
                <w:color w:val="000000"/>
                <w:sz w:val="24"/>
                <w:szCs w:val="24"/>
                <w:shd w:val="clear" w:color="auto" w:fill="FFFFFF"/>
              </w:rPr>
              <w:t xml:space="preserve"> </w:t>
            </w:r>
            <w:proofErr w:type="gramStart"/>
            <w:r w:rsidRPr="00FB60C1">
              <w:rPr>
                <w:rFonts w:ascii="Arial" w:hAnsi="Arial" w:cs="Arial"/>
                <w:color w:val="000000"/>
                <w:sz w:val="24"/>
                <w:szCs w:val="24"/>
                <w:shd w:val="clear" w:color="auto" w:fill="FFFFFF"/>
              </w:rPr>
              <w:t>been evidenced</w:t>
            </w:r>
            <w:proofErr w:type="gramEnd"/>
            <w:r w:rsidRPr="00FB60C1">
              <w:rPr>
                <w:rFonts w:ascii="Arial" w:hAnsi="Arial" w:cs="Arial"/>
                <w:color w:val="000000"/>
                <w:sz w:val="24"/>
                <w:szCs w:val="24"/>
                <w:shd w:val="clear" w:color="auto" w:fill="FFFFFF"/>
              </w:rPr>
              <w:t xml:space="preserve"> through robust internal audit processes, active Board oversight, transparent reporting, continuous </w:t>
            </w:r>
            <w:proofErr w:type="gramStart"/>
            <w:r w:rsidRPr="00FB60C1">
              <w:rPr>
                <w:rFonts w:ascii="Arial" w:hAnsi="Arial" w:cs="Arial"/>
                <w:color w:val="000000"/>
                <w:sz w:val="24"/>
                <w:szCs w:val="24"/>
                <w:shd w:val="clear" w:color="auto" w:fill="FFFFFF"/>
              </w:rPr>
              <w:t>improvement</w:t>
            </w:r>
            <w:proofErr w:type="gramEnd"/>
            <w:r w:rsidRPr="00FB60C1">
              <w:rPr>
                <w:rFonts w:ascii="Arial" w:hAnsi="Arial" w:cs="Arial"/>
                <w:color w:val="000000"/>
                <w:sz w:val="24"/>
                <w:szCs w:val="24"/>
                <w:shd w:val="clear" w:color="auto" w:fill="FFFFFF"/>
              </w:rPr>
              <w:t xml:space="preserve"> and strong risk management. She concluded that while the </w:t>
            </w:r>
            <w:r w:rsidR="00D03369">
              <w:rPr>
                <w:rFonts w:ascii="Arial" w:hAnsi="Arial" w:cs="Arial"/>
                <w:color w:val="000000"/>
                <w:sz w:val="24"/>
                <w:szCs w:val="24"/>
                <w:shd w:val="clear" w:color="auto" w:fill="FFFFFF"/>
              </w:rPr>
              <w:t>C</w:t>
            </w:r>
            <w:r w:rsidRPr="00FB60C1">
              <w:rPr>
                <w:rFonts w:ascii="Arial" w:hAnsi="Arial" w:cs="Arial"/>
                <w:color w:val="000000"/>
                <w:sz w:val="24"/>
                <w:szCs w:val="24"/>
                <w:shd w:val="clear" w:color="auto" w:fill="FFFFFF"/>
              </w:rPr>
              <w:t xml:space="preserve">ommittee’s work </w:t>
            </w:r>
            <w:r w:rsidR="00FC02FE">
              <w:rPr>
                <w:rFonts w:ascii="Arial" w:hAnsi="Arial" w:cs="Arial"/>
                <w:color w:val="000000"/>
                <w:sz w:val="24"/>
                <w:szCs w:val="24"/>
                <w:shd w:val="clear" w:color="auto" w:fill="FFFFFF"/>
              </w:rPr>
              <w:t xml:space="preserve">might </w:t>
            </w:r>
            <w:r w:rsidRPr="00FB60C1">
              <w:rPr>
                <w:rFonts w:ascii="Arial" w:hAnsi="Arial" w:cs="Arial"/>
                <w:color w:val="000000"/>
                <w:sz w:val="24"/>
                <w:szCs w:val="24"/>
                <w:shd w:val="clear" w:color="auto" w:fill="FFFFFF"/>
              </w:rPr>
              <w:t>not be the most visible, it provide</w:t>
            </w:r>
            <w:r w:rsidR="00FC02FE">
              <w:rPr>
                <w:rFonts w:ascii="Arial" w:hAnsi="Arial" w:cs="Arial"/>
                <w:color w:val="000000"/>
                <w:sz w:val="24"/>
                <w:szCs w:val="24"/>
                <w:shd w:val="clear" w:color="auto" w:fill="FFFFFF"/>
              </w:rPr>
              <w:t>d</w:t>
            </w:r>
            <w:r w:rsidRPr="00FB60C1">
              <w:rPr>
                <w:rFonts w:ascii="Arial" w:hAnsi="Arial" w:cs="Arial"/>
                <w:color w:val="000000"/>
                <w:sz w:val="24"/>
                <w:szCs w:val="24"/>
                <w:shd w:val="clear" w:color="auto" w:fill="FFFFFF"/>
              </w:rPr>
              <w:t xml:space="preserve"> the foundation for organisational effectiveness and enable</w:t>
            </w:r>
            <w:r w:rsidR="00FC02FE">
              <w:rPr>
                <w:rFonts w:ascii="Arial" w:hAnsi="Arial" w:cs="Arial"/>
                <w:color w:val="000000"/>
                <w:sz w:val="24"/>
                <w:szCs w:val="24"/>
                <w:shd w:val="clear" w:color="auto" w:fill="FFFFFF"/>
              </w:rPr>
              <w:t>d</w:t>
            </w:r>
            <w:r w:rsidRPr="00FB60C1">
              <w:rPr>
                <w:rFonts w:ascii="Arial" w:hAnsi="Arial" w:cs="Arial"/>
                <w:color w:val="000000"/>
                <w:sz w:val="24"/>
                <w:szCs w:val="24"/>
                <w:shd w:val="clear" w:color="auto" w:fill="FFFFFF"/>
              </w:rPr>
              <w:t xml:space="preserve"> Social Care Wales to deliver on its remit and joint aspirations.</w:t>
            </w:r>
          </w:p>
          <w:p w14:paraId="4E667598" w14:textId="77777777" w:rsidR="00D03369" w:rsidRPr="00FB60C1" w:rsidRDefault="00D03369" w:rsidP="00FB60C1">
            <w:pPr>
              <w:rPr>
                <w:rFonts w:ascii="Arial" w:hAnsi="Arial" w:cs="Arial"/>
                <w:color w:val="000000"/>
                <w:sz w:val="24"/>
                <w:szCs w:val="24"/>
                <w:shd w:val="clear" w:color="auto" w:fill="FFFFFF"/>
              </w:rPr>
            </w:pPr>
          </w:p>
          <w:p w14:paraId="763FA898" w14:textId="19A3A8E7" w:rsidR="006015EA" w:rsidRDefault="00FB60C1" w:rsidP="009A735D">
            <w:pPr>
              <w:rPr>
                <w:rFonts w:ascii="Arial" w:hAnsi="Arial" w:cs="Arial"/>
                <w:color w:val="000000"/>
                <w:sz w:val="24"/>
                <w:szCs w:val="24"/>
                <w:shd w:val="clear" w:color="auto" w:fill="FFFFFF"/>
              </w:rPr>
            </w:pPr>
            <w:r w:rsidRPr="00FB60C1">
              <w:rPr>
                <w:rFonts w:ascii="Arial" w:hAnsi="Arial" w:cs="Arial"/>
                <w:color w:val="000000"/>
                <w:sz w:val="24"/>
                <w:szCs w:val="24"/>
                <w:shd w:val="clear" w:color="auto" w:fill="FFFFFF"/>
              </w:rPr>
              <w:t>The Minister thanked K</w:t>
            </w:r>
            <w:r w:rsidR="00D03369">
              <w:rPr>
                <w:rFonts w:ascii="Arial" w:hAnsi="Arial" w:cs="Arial"/>
                <w:color w:val="000000"/>
                <w:sz w:val="24"/>
                <w:szCs w:val="24"/>
                <w:shd w:val="clear" w:color="auto" w:fill="FFFFFF"/>
              </w:rPr>
              <w:t>D</w:t>
            </w:r>
            <w:r w:rsidRPr="00FB60C1">
              <w:rPr>
                <w:rFonts w:ascii="Arial" w:hAnsi="Arial" w:cs="Arial"/>
                <w:color w:val="000000"/>
                <w:sz w:val="24"/>
                <w:szCs w:val="24"/>
                <w:shd w:val="clear" w:color="auto" w:fill="FFFFFF"/>
              </w:rPr>
              <w:t xml:space="preserve"> for </w:t>
            </w:r>
            <w:r w:rsidR="00077AAB">
              <w:rPr>
                <w:rFonts w:ascii="Arial" w:hAnsi="Arial" w:cs="Arial"/>
                <w:color w:val="000000"/>
                <w:sz w:val="24"/>
                <w:szCs w:val="24"/>
                <w:shd w:val="clear" w:color="auto" w:fill="FFFFFF"/>
              </w:rPr>
              <w:t>her</w:t>
            </w:r>
            <w:r w:rsidRPr="00FB60C1">
              <w:rPr>
                <w:rFonts w:ascii="Arial" w:hAnsi="Arial" w:cs="Arial"/>
                <w:color w:val="000000"/>
                <w:sz w:val="24"/>
                <w:szCs w:val="24"/>
                <w:shd w:val="clear" w:color="auto" w:fill="FFFFFF"/>
              </w:rPr>
              <w:t xml:space="preserve"> </w:t>
            </w:r>
            <w:r w:rsidR="00077AAB">
              <w:rPr>
                <w:rFonts w:ascii="Arial" w:hAnsi="Arial" w:cs="Arial"/>
                <w:color w:val="000000"/>
                <w:sz w:val="24"/>
                <w:szCs w:val="24"/>
                <w:shd w:val="clear" w:color="auto" w:fill="FFFFFF"/>
              </w:rPr>
              <w:t>input</w:t>
            </w:r>
            <w:r w:rsidR="00077AAB" w:rsidRPr="00FB60C1">
              <w:rPr>
                <w:rFonts w:ascii="Arial" w:hAnsi="Arial" w:cs="Arial"/>
                <w:color w:val="000000"/>
                <w:sz w:val="24"/>
                <w:szCs w:val="24"/>
                <w:shd w:val="clear" w:color="auto" w:fill="FFFFFF"/>
              </w:rPr>
              <w:t xml:space="preserve"> </w:t>
            </w:r>
            <w:r w:rsidRPr="00FB60C1">
              <w:rPr>
                <w:rFonts w:ascii="Arial" w:hAnsi="Arial" w:cs="Arial"/>
                <w:color w:val="000000"/>
                <w:sz w:val="24"/>
                <w:szCs w:val="24"/>
                <w:shd w:val="clear" w:color="auto" w:fill="FFFFFF"/>
              </w:rPr>
              <w:t xml:space="preserve">and emphasised the importance of the </w:t>
            </w:r>
            <w:r w:rsidR="00D03369">
              <w:rPr>
                <w:rFonts w:ascii="Arial" w:hAnsi="Arial" w:cs="Arial"/>
                <w:color w:val="000000"/>
                <w:sz w:val="24"/>
                <w:szCs w:val="24"/>
                <w:shd w:val="clear" w:color="auto" w:fill="FFFFFF"/>
              </w:rPr>
              <w:t>C</w:t>
            </w:r>
            <w:r w:rsidRPr="00FB60C1">
              <w:rPr>
                <w:rFonts w:ascii="Arial" w:hAnsi="Arial" w:cs="Arial"/>
                <w:color w:val="000000"/>
                <w:sz w:val="24"/>
                <w:szCs w:val="24"/>
                <w:shd w:val="clear" w:color="auto" w:fill="FFFFFF"/>
              </w:rPr>
              <w:t xml:space="preserve">ommittee’s role in underpinning organisational performance. </w:t>
            </w:r>
            <w:r w:rsidR="00D03369">
              <w:rPr>
                <w:rFonts w:ascii="Arial" w:hAnsi="Arial" w:cs="Arial"/>
                <w:color w:val="000000"/>
                <w:sz w:val="24"/>
                <w:szCs w:val="24"/>
                <w:shd w:val="clear" w:color="auto" w:fill="FFFFFF"/>
              </w:rPr>
              <w:t>Sh</w:t>
            </w:r>
            <w:r w:rsidRPr="00FB60C1">
              <w:rPr>
                <w:rFonts w:ascii="Arial" w:hAnsi="Arial" w:cs="Arial"/>
                <w:color w:val="000000"/>
                <w:sz w:val="24"/>
                <w:szCs w:val="24"/>
                <w:shd w:val="clear" w:color="auto" w:fill="FFFFFF"/>
              </w:rPr>
              <w:t>e noted that consistent feedback from officials indicate</w:t>
            </w:r>
            <w:r w:rsidR="00FC02FE">
              <w:rPr>
                <w:rFonts w:ascii="Arial" w:hAnsi="Arial" w:cs="Arial"/>
                <w:color w:val="000000"/>
                <w:sz w:val="24"/>
                <w:szCs w:val="24"/>
                <w:shd w:val="clear" w:color="auto" w:fill="FFFFFF"/>
              </w:rPr>
              <w:t>d</w:t>
            </w:r>
            <w:r w:rsidRPr="00FB60C1">
              <w:rPr>
                <w:rFonts w:ascii="Arial" w:hAnsi="Arial" w:cs="Arial"/>
                <w:color w:val="000000"/>
                <w:sz w:val="24"/>
                <w:szCs w:val="24"/>
                <w:shd w:val="clear" w:color="auto" w:fill="FFFFFF"/>
              </w:rPr>
              <w:t xml:space="preserve"> no major concerns about Social Care Wales’ performance, which </w:t>
            </w:r>
            <w:r w:rsidR="00AD600D">
              <w:rPr>
                <w:rFonts w:ascii="Arial" w:hAnsi="Arial" w:cs="Arial"/>
                <w:color w:val="000000"/>
                <w:sz w:val="24"/>
                <w:szCs w:val="24"/>
                <w:shd w:val="clear" w:color="auto" w:fill="FFFFFF"/>
              </w:rPr>
              <w:t>s</w:t>
            </w:r>
            <w:r w:rsidRPr="00FB60C1">
              <w:rPr>
                <w:rFonts w:ascii="Arial" w:hAnsi="Arial" w:cs="Arial"/>
                <w:color w:val="000000"/>
                <w:sz w:val="24"/>
                <w:szCs w:val="24"/>
                <w:shd w:val="clear" w:color="auto" w:fill="FFFFFF"/>
              </w:rPr>
              <w:t xml:space="preserve">he attributed to the strength of governance and assurance processes. The Minister commended the positive and constructive relationship between Social Care Wales and Welsh Government officials, describing it as transparent, </w:t>
            </w:r>
            <w:proofErr w:type="gramStart"/>
            <w:r w:rsidRPr="00FB60C1">
              <w:rPr>
                <w:rFonts w:ascii="Arial" w:hAnsi="Arial" w:cs="Arial"/>
                <w:color w:val="000000"/>
                <w:sz w:val="24"/>
                <w:szCs w:val="24"/>
                <w:shd w:val="clear" w:color="auto" w:fill="FFFFFF"/>
              </w:rPr>
              <w:t>open</w:t>
            </w:r>
            <w:proofErr w:type="gramEnd"/>
            <w:r w:rsidRPr="00FB60C1">
              <w:rPr>
                <w:rFonts w:ascii="Arial" w:hAnsi="Arial" w:cs="Arial"/>
                <w:color w:val="000000"/>
                <w:sz w:val="24"/>
                <w:szCs w:val="24"/>
                <w:shd w:val="clear" w:color="auto" w:fill="FFFFFF"/>
              </w:rPr>
              <w:t xml:space="preserve"> and based on trust and respect. </w:t>
            </w:r>
            <w:r w:rsidR="00AD600D">
              <w:rPr>
                <w:rFonts w:ascii="Arial" w:hAnsi="Arial" w:cs="Arial"/>
                <w:color w:val="000000"/>
                <w:sz w:val="24"/>
                <w:szCs w:val="24"/>
                <w:shd w:val="clear" w:color="auto" w:fill="FFFFFF"/>
              </w:rPr>
              <w:t>Sh</w:t>
            </w:r>
            <w:r w:rsidRPr="00FB60C1">
              <w:rPr>
                <w:rFonts w:ascii="Arial" w:hAnsi="Arial" w:cs="Arial"/>
                <w:color w:val="000000"/>
                <w:sz w:val="24"/>
                <w:szCs w:val="24"/>
                <w:shd w:val="clear" w:color="auto" w:fill="FFFFFF"/>
              </w:rPr>
              <w:t xml:space="preserve">e concluded by acknowledging the value of the </w:t>
            </w:r>
            <w:r w:rsidR="00AD600D">
              <w:rPr>
                <w:rFonts w:ascii="Arial" w:hAnsi="Arial" w:cs="Arial"/>
                <w:color w:val="000000"/>
                <w:sz w:val="24"/>
                <w:szCs w:val="24"/>
                <w:shd w:val="clear" w:color="auto" w:fill="FFFFFF"/>
              </w:rPr>
              <w:t>C</w:t>
            </w:r>
            <w:r w:rsidRPr="00FB60C1">
              <w:rPr>
                <w:rFonts w:ascii="Arial" w:hAnsi="Arial" w:cs="Arial"/>
                <w:color w:val="000000"/>
                <w:sz w:val="24"/>
                <w:szCs w:val="24"/>
                <w:shd w:val="clear" w:color="auto" w:fill="FFFFFF"/>
              </w:rPr>
              <w:t>ommittee’s work in maintaining stability and confidence in the organisation.</w:t>
            </w:r>
          </w:p>
          <w:p w14:paraId="47A6AD34" w14:textId="611F2FB1" w:rsidR="006015EA" w:rsidRDefault="006015EA" w:rsidP="006015EA">
            <w:pPr>
              <w:rPr>
                <w:rFonts w:ascii="Arial" w:hAnsi="Arial" w:cs="Arial"/>
                <w:color w:val="000000"/>
                <w:sz w:val="24"/>
                <w:szCs w:val="24"/>
                <w:shd w:val="clear" w:color="auto" w:fill="FFFFFF"/>
              </w:rPr>
            </w:pPr>
            <w:r w:rsidRPr="006015EA">
              <w:rPr>
                <w:rFonts w:ascii="Arial" w:hAnsi="Arial" w:cs="Arial"/>
                <w:color w:val="000000"/>
                <w:sz w:val="24"/>
                <w:szCs w:val="24"/>
                <w:shd w:val="clear" w:color="auto" w:fill="FFFFFF"/>
              </w:rPr>
              <w:lastRenderedPageBreak/>
              <w:t>The Chair thanked the Minister and noted that the three presentations provided a</w:t>
            </w:r>
            <w:r w:rsidR="00FC02FE">
              <w:rPr>
                <w:rFonts w:ascii="Arial" w:hAnsi="Arial" w:cs="Arial"/>
                <w:color w:val="000000"/>
                <w:sz w:val="24"/>
                <w:szCs w:val="24"/>
                <w:shd w:val="clear" w:color="auto" w:fill="FFFFFF"/>
              </w:rPr>
              <w:t>n</w:t>
            </w:r>
            <w:r w:rsidRPr="006015EA">
              <w:rPr>
                <w:rFonts w:ascii="Arial" w:hAnsi="Arial" w:cs="Arial"/>
                <w:color w:val="000000"/>
                <w:sz w:val="24"/>
                <w:szCs w:val="24"/>
                <w:shd w:val="clear" w:color="auto" w:fill="FFFFFF"/>
              </w:rPr>
              <w:t xml:space="preserve"> insight into the work undertaken during the past year. He confirmed that strong progress </w:t>
            </w:r>
            <w:r w:rsidR="00921288">
              <w:rPr>
                <w:rFonts w:ascii="Arial" w:hAnsi="Arial" w:cs="Arial"/>
                <w:color w:val="000000"/>
                <w:sz w:val="24"/>
                <w:szCs w:val="24"/>
                <w:shd w:val="clear" w:color="auto" w:fill="FFFFFF"/>
              </w:rPr>
              <w:t>had</w:t>
            </w:r>
            <w:r w:rsidRPr="006015EA">
              <w:rPr>
                <w:rFonts w:ascii="Arial" w:hAnsi="Arial" w:cs="Arial"/>
                <w:color w:val="000000"/>
                <w:sz w:val="24"/>
                <w:szCs w:val="24"/>
                <w:shd w:val="clear" w:color="auto" w:fill="FFFFFF"/>
              </w:rPr>
              <w:t xml:space="preserve"> </w:t>
            </w:r>
            <w:proofErr w:type="gramStart"/>
            <w:r w:rsidRPr="006015EA">
              <w:rPr>
                <w:rFonts w:ascii="Arial" w:hAnsi="Arial" w:cs="Arial"/>
                <w:color w:val="000000"/>
                <w:sz w:val="24"/>
                <w:szCs w:val="24"/>
                <w:shd w:val="clear" w:color="auto" w:fill="FFFFFF"/>
              </w:rPr>
              <w:t>been made</w:t>
            </w:r>
            <w:proofErr w:type="gramEnd"/>
            <w:r w:rsidRPr="006015EA">
              <w:rPr>
                <w:rFonts w:ascii="Arial" w:hAnsi="Arial" w:cs="Arial"/>
                <w:color w:val="000000"/>
                <w:sz w:val="24"/>
                <w:szCs w:val="24"/>
                <w:shd w:val="clear" w:color="auto" w:fill="FFFFFF"/>
              </w:rPr>
              <w:t xml:space="preserve"> against all eight </w:t>
            </w:r>
            <w:r w:rsidR="00FC02FE">
              <w:rPr>
                <w:rFonts w:ascii="Arial" w:hAnsi="Arial" w:cs="Arial"/>
                <w:color w:val="000000"/>
                <w:sz w:val="24"/>
                <w:szCs w:val="24"/>
                <w:shd w:val="clear" w:color="auto" w:fill="FFFFFF"/>
              </w:rPr>
              <w:t xml:space="preserve">of the </w:t>
            </w:r>
            <w:r w:rsidRPr="006015EA">
              <w:rPr>
                <w:rFonts w:ascii="Arial" w:hAnsi="Arial" w:cs="Arial"/>
                <w:color w:val="000000"/>
                <w:sz w:val="24"/>
                <w:szCs w:val="24"/>
                <w:shd w:val="clear" w:color="auto" w:fill="FFFFFF"/>
              </w:rPr>
              <w:t xml:space="preserve">priorities set out in the </w:t>
            </w:r>
            <w:r w:rsidR="00207B17">
              <w:rPr>
                <w:rFonts w:ascii="Arial" w:hAnsi="Arial" w:cs="Arial"/>
                <w:color w:val="000000"/>
                <w:sz w:val="24"/>
                <w:szCs w:val="24"/>
                <w:shd w:val="clear" w:color="auto" w:fill="FFFFFF"/>
              </w:rPr>
              <w:t>2024-25</w:t>
            </w:r>
            <w:r w:rsidRPr="006015EA">
              <w:rPr>
                <w:rFonts w:ascii="Arial" w:hAnsi="Arial" w:cs="Arial"/>
                <w:color w:val="000000"/>
                <w:sz w:val="24"/>
                <w:szCs w:val="24"/>
                <w:shd w:val="clear" w:color="auto" w:fill="FFFFFF"/>
              </w:rPr>
              <w:t xml:space="preserve"> business plan, reflecting the commitment of the Board and executive team and the dedication of Social Care Wales’ talented and </w:t>
            </w:r>
            <w:proofErr w:type="gramStart"/>
            <w:r w:rsidRPr="006015EA">
              <w:rPr>
                <w:rFonts w:ascii="Arial" w:hAnsi="Arial" w:cs="Arial"/>
                <w:color w:val="000000"/>
                <w:sz w:val="24"/>
                <w:szCs w:val="24"/>
                <w:shd w:val="clear" w:color="auto" w:fill="FFFFFF"/>
              </w:rPr>
              <w:t>highly motivated</w:t>
            </w:r>
            <w:proofErr w:type="gramEnd"/>
            <w:r w:rsidRPr="006015EA">
              <w:rPr>
                <w:rFonts w:ascii="Arial" w:hAnsi="Arial" w:cs="Arial"/>
                <w:color w:val="000000"/>
                <w:sz w:val="24"/>
                <w:szCs w:val="24"/>
                <w:shd w:val="clear" w:color="auto" w:fill="FFFFFF"/>
              </w:rPr>
              <w:t xml:space="preserve"> workforce.</w:t>
            </w:r>
          </w:p>
          <w:p w14:paraId="61D94CB4" w14:textId="77777777" w:rsidR="00E90939" w:rsidRPr="006015EA" w:rsidRDefault="00E90939" w:rsidP="006015EA">
            <w:pPr>
              <w:rPr>
                <w:rFonts w:ascii="Arial" w:hAnsi="Arial" w:cs="Arial"/>
                <w:color w:val="000000"/>
                <w:sz w:val="24"/>
                <w:szCs w:val="24"/>
                <w:shd w:val="clear" w:color="auto" w:fill="FFFFFF"/>
              </w:rPr>
            </w:pPr>
          </w:p>
          <w:p w14:paraId="604F8E36" w14:textId="5A25E7C0" w:rsidR="006015EA" w:rsidRDefault="006015EA" w:rsidP="006015EA">
            <w:pPr>
              <w:rPr>
                <w:rFonts w:ascii="Arial" w:hAnsi="Arial" w:cs="Arial"/>
                <w:color w:val="000000"/>
                <w:sz w:val="24"/>
                <w:szCs w:val="24"/>
                <w:shd w:val="clear" w:color="auto" w:fill="FFFFFF"/>
              </w:rPr>
            </w:pPr>
            <w:r w:rsidRPr="006015EA">
              <w:rPr>
                <w:rFonts w:ascii="Arial" w:hAnsi="Arial" w:cs="Arial"/>
                <w:color w:val="000000"/>
                <w:sz w:val="24"/>
                <w:szCs w:val="24"/>
                <w:shd w:val="clear" w:color="auto" w:fill="FFFFFF"/>
              </w:rPr>
              <w:t xml:space="preserve">The Chair highlighted that the current strategic plan (2022–2027), launched in April 2022, set out five-year ambitions across eight national priorities. </w:t>
            </w:r>
            <w:r w:rsidR="00FC02FE" w:rsidRPr="006015EA">
              <w:rPr>
                <w:rFonts w:ascii="Arial" w:hAnsi="Arial" w:cs="Arial"/>
                <w:color w:val="000000"/>
                <w:sz w:val="24"/>
                <w:szCs w:val="24"/>
                <w:shd w:val="clear" w:color="auto" w:fill="FFFFFF"/>
              </w:rPr>
              <w:t>T</w:t>
            </w:r>
            <w:r w:rsidR="00FC02FE">
              <w:rPr>
                <w:rFonts w:ascii="Arial" w:hAnsi="Arial" w:cs="Arial"/>
                <w:color w:val="000000"/>
                <w:sz w:val="24"/>
                <w:szCs w:val="24"/>
                <w:shd w:val="clear" w:color="auto" w:fill="FFFFFF"/>
              </w:rPr>
              <w:t xml:space="preserve">he presentations which the Minister had received, </w:t>
            </w:r>
            <w:r w:rsidR="00077AAB">
              <w:rPr>
                <w:rFonts w:ascii="Arial" w:hAnsi="Arial" w:cs="Arial"/>
                <w:color w:val="000000"/>
                <w:sz w:val="24"/>
                <w:szCs w:val="24"/>
                <w:shd w:val="clear" w:color="auto" w:fill="FFFFFF"/>
              </w:rPr>
              <w:t xml:space="preserve">had </w:t>
            </w:r>
            <w:r w:rsidRPr="006015EA">
              <w:rPr>
                <w:rFonts w:ascii="Arial" w:hAnsi="Arial" w:cs="Arial"/>
                <w:color w:val="000000"/>
                <w:sz w:val="24"/>
                <w:szCs w:val="24"/>
                <w:shd w:val="clear" w:color="auto" w:fill="FFFFFF"/>
              </w:rPr>
              <w:t xml:space="preserve">focused on one year of that plan, demonstrating the breadth and depth of achievements. </w:t>
            </w:r>
            <w:proofErr w:type="gramStart"/>
            <w:r w:rsidRPr="006015EA">
              <w:rPr>
                <w:rFonts w:ascii="Arial" w:hAnsi="Arial" w:cs="Arial"/>
                <w:color w:val="000000"/>
                <w:sz w:val="24"/>
                <w:szCs w:val="24"/>
                <w:shd w:val="clear" w:color="auto" w:fill="FFFFFF"/>
              </w:rPr>
              <w:t>Looking ahead, work</w:t>
            </w:r>
            <w:proofErr w:type="gramEnd"/>
            <w:r w:rsidRPr="006015EA">
              <w:rPr>
                <w:rFonts w:ascii="Arial" w:hAnsi="Arial" w:cs="Arial"/>
                <w:color w:val="000000"/>
                <w:sz w:val="24"/>
                <w:szCs w:val="24"/>
                <w:shd w:val="clear" w:color="auto" w:fill="FFFFFF"/>
              </w:rPr>
              <w:t xml:space="preserve"> ha</w:t>
            </w:r>
            <w:r w:rsidR="00077AAB">
              <w:rPr>
                <w:rFonts w:ascii="Arial" w:hAnsi="Arial" w:cs="Arial"/>
                <w:color w:val="000000"/>
                <w:sz w:val="24"/>
                <w:szCs w:val="24"/>
                <w:shd w:val="clear" w:color="auto" w:fill="FFFFFF"/>
              </w:rPr>
              <w:t>d</w:t>
            </w:r>
            <w:r w:rsidRPr="006015EA">
              <w:rPr>
                <w:rFonts w:ascii="Arial" w:hAnsi="Arial" w:cs="Arial"/>
                <w:color w:val="000000"/>
                <w:sz w:val="24"/>
                <w:szCs w:val="24"/>
                <w:shd w:val="clear" w:color="auto" w:fill="FFFFFF"/>
              </w:rPr>
              <w:t xml:space="preserve"> begun on the next strategic plan, which </w:t>
            </w:r>
            <w:r w:rsidR="00921288">
              <w:rPr>
                <w:rFonts w:ascii="Arial" w:hAnsi="Arial" w:cs="Arial"/>
                <w:color w:val="000000"/>
                <w:sz w:val="24"/>
                <w:szCs w:val="24"/>
                <w:shd w:val="clear" w:color="auto" w:fill="FFFFFF"/>
              </w:rPr>
              <w:t>would</w:t>
            </w:r>
            <w:r w:rsidRPr="006015EA">
              <w:rPr>
                <w:rFonts w:ascii="Arial" w:hAnsi="Arial" w:cs="Arial"/>
                <w:color w:val="000000"/>
                <w:sz w:val="24"/>
                <w:szCs w:val="24"/>
                <w:shd w:val="clear" w:color="auto" w:fill="FFFFFF"/>
              </w:rPr>
              <w:t xml:space="preserve"> extend to 2032 and beyond. This process </w:t>
            </w:r>
            <w:r w:rsidR="00921288">
              <w:rPr>
                <w:rFonts w:ascii="Arial" w:hAnsi="Arial" w:cs="Arial"/>
                <w:color w:val="000000"/>
                <w:sz w:val="24"/>
                <w:szCs w:val="24"/>
                <w:shd w:val="clear" w:color="auto" w:fill="FFFFFF"/>
              </w:rPr>
              <w:t>was</w:t>
            </w:r>
            <w:r w:rsidRPr="006015EA">
              <w:rPr>
                <w:rFonts w:ascii="Arial" w:hAnsi="Arial" w:cs="Arial"/>
                <w:color w:val="000000"/>
                <w:sz w:val="24"/>
                <w:szCs w:val="24"/>
                <w:shd w:val="clear" w:color="auto" w:fill="FFFFFF"/>
              </w:rPr>
              <w:t xml:space="preserve"> critical given the current operating environment and Board members </w:t>
            </w:r>
            <w:r w:rsidR="003E3D4F">
              <w:rPr>
                <w:rFonts w:ascii="Arial" w:hAnsi="Arial" w:cs="Arial"/>
                <w:color w:val="000000"/>
                <w:sz w:val="24"/>
                <w:szCs w:val="24"/>
                <w:shd w:val="clear" w:color="auto" w:fill="FFFFFF"/>
              </w:rPr>
              <w:t xml:space="preserve">have been </w:t>
            </w:r>
            <w:r w:rsidRPr="006015EA">
              <w:rPr>
                <w:rFonts w:ascii="Arial" w:hAnsi="Arial" w:cs="Arial"/>
                <w:color w:val="000000"/>
                <w:sz w:val="24"/>
                <w:szCs w:val="24"/>
                <w:shd w:val="clear" w:color="auto" w:fill="FFFFFF"/>
              </w:rPr>
              <w:t xml:space="preserve">involved from the outset. Initial steps have included engagement with Audit Wales and the Future Generations Commissioner to ensure alignment with the principles of the Wellbeing of Future Generations Act, which Social Care Wales now </w:t>
            </w:r>
            <w:r w:rsidR="003E3D4F">
              <w:rPr>
                <w:rFonts w:ascii="Arial" w:hAnsi="Arial" w:cs="Arial"/>
                <w:color w:val="000000"/>
                <w:sz w:val="24"/>
                <w:szCs w:val="24"/>
                <w:shd w:val="clear" w:color="auto" w:fill="FFFFFF"/>
              </w:rPr>
              <w:t xml:space="preserve">formally </w:t>
            </w:r>
            <w:r w:rsidRPr="006015EA">
              <w:rPr>
                <w:rFonts w:ascii="Arial" w:hAnsi="Arial" w:cs="Arial"/>
                <w:color w:val="000000"/>
                <w:sz w:val="24"/>
                <w:szCs w:val="24"/>
                <w:shd w:val="clear" w:color="auto" w:fill="FFFFFF"/>
              </w:rPr>
              <w:t>embraces as a responsible body.</w:t>
            </w:r>
          </w:p>
          <w:p w14:paraId="53FC8031" w14:textId="77777777" w:rsidR="00397B2F" w:rsidRPr="006015EA" w:rsidRDefault="00397B2F" w:rsidP="006015EA">
            <w:pPr>
              <w:rPr>
                <w:rFonts w:ascii="Arial" w:hAnsi="Arial" w:cs="Arial"/>
                <w:color w:val="000000"/>
                <w:sz w:val="24"/>
                <w:szCs w:val="24"/>
                <w:shd w:val="clear" w:color="auto" w:fill="FFFFFF"/>
              </w:rPr>
            </w:pPr>
          </w:p>
          <w:p w14:paraId="670FA427" w14:textId="0A0DF504" w:rsidR="006015EA" w:rsidRDefault="006015EA" w:rsidP="006015EA">
            <w:pPr>
              <w:rPr>
                <w:rFonts w:ascii="Arial" w:hAnsi="Arial" w:cs="Arial"/>
                <w:color w:val="000000"/>
                <w:sz w:val="24"/>
                <w:szCs w:val="24"/>
                <w:shd w:val="clear" w:color="auto" w:fill="FFFFFF"/>
              </w:rPr>
            </w:pPr>
            <w:r w:rsidRPr="006015EA">
              <w:rPr>
                <w:rFonts w:ascii="Arial" w:hAnsi="Arial" w:cs="Arial"/>
                <w:color w:val="000000"/>
                <w:sz w:val="24"/>
                <w:szCs w:val="24"/>
                <w:shd w:val="clear" w:color="auto" w:fill="FFFFFF"/>
              </w:rPr>
              <w:t xml:space="preserve">For the remaining 18 months of the current planning period, the organisation </w:t>
            </w:r>
            <w:r w:rsidR="00921288">
              <w:rPr>
                <w:rFonts w:ascii="Arial" w:hAnsi="Arial" w:cs="Arial"/>
                <w:color w:val="000000"/>
                <w:sz w:val="24"/>
                <w:szCs w:val="24"/>
                <w:shd w:val="clear" w:color="auto" w:fill="FFFFFF"/>
              </w:rPr>
              <w:t>would</w:t>
            </w:r>
            <w:r w:rsidRPr="006015EA">
              <w:rPr>
                <w:rFonts w:ascii="Arial" w:hAnsi="Arial" w:cs="Arial"/>
                <w:color w:val="000000"/>
                <w:sz w:val="24"/>
                <w:szCs w:val="24"/>
                <w:shd w:val="clear" w:color="auto" w:fill="FFFFFF"/>
              </w:rPr>
              <w:t xml:space="preserve"> continue to support a wide range of government policies, with </w:t>
            </w:r>
            <w:r w:rsidR="00077AAB">
              <w:rPr>
                <w:rFonts w:ascii="Arial" w:hAnsi="Arial" w:cs="Arial"/>
                <w:color w:val="000000"/>
                <w:sz w:val="24"/>
                <w:szCs w:val="24"/>
                <w:shd w:val="clear" w:color="auto" w:fill="FFFFFF"/>
              </w:rPr>
              <w:t xml:space="preserve">a </w:t>
            </w:r>
            <w:r w:rsidRPr="006015EA">
              <w:rPr>
                <w:rFonts w:ascii="Arial" w:hAnsi="Arial" w:cs="Arial"/>
                <w:color w:val="000000"/>
                <w:sz w:val="24"/>
                <w:szCs w:val="24"/>
                <w:shd w:val="clear" w:color="auto" w:fill="FFFFFF"/>
              </w:rPr>
              <w:t xml:space="preserve">particular focus on anti-discriminatory practice. Key commitments include supporting the </w:t>
            </w:r>
            <w:r w:rsidRPr="00397B2F">
              <w:rPr>
                <w:rFonts w:ascii="Arial" w:hAnsi="Arial" w:cs="Arial"/>
                <w:color w:val="000000"/>
                <w:sz w:val="24"/>
                <w:szCs w:val="24"/>
                <w:shd w:val="clear" w:color="auto" w:fill="FFFFFF"/>
              </w:rPr>
              <w:t>Anti-Racist Wales Action Plan,</w:t>
            </w:r>
            <w:r w:rsidRPr="006015EA">
              <w:rPr>
                <w:rFonts w:ascii="Arial" w:hAnsi="Arial" w:cs="Arial"/>
                <w:color w:val="000000"/>
                <w:sz w:val="24"/>
                <w:szCs w:val="24"/>
                <w:shd w:val="clear" w:color="auto" w:fill="FFFFFF"/>
              </w:rPr>
              <w:t xml:space="preserve"> LGBTQ+ and HIV action plans, and the launch of an anti-racist e-learning resource for the sector. Eleven individuals </w:t>
            </w:r>
            <w:r w:rsidR="00921288">
              <w:rPr>
                <w:rFonts w:ascii="Arial" w:hAnsi="Arial" w:cs="Arial"/>
                <w:color w:val="000000"/>
                <w:sz w:val="24"/>
                <w:szCs w:val="24"/>
                <w:shd w:val="clear" w:color="auto" w:fill="FFFFFF"/>
              </w:rPr>
              <w:t>were</w:t>
            </w:r>
            <w:r w:rsidRPr="006015EA">
              <w:rPr>
                <w:rFonts w:ascii="Arial" w:hAnsi="Arial" w:cs="Arial"/>
                <w:color w:val="000000"/>
                <w:sz w:val="24"/>
                <w:szCs w:val="24"/>
                <w:shd w:val="clear" w:color="auto" w:fill="FFFFFF"/>
              </w:rPr>
              <w:t xml:space="preserve"> participating in a leadership programme to address under-representation of Black and ethnic minority managers</w:t>
            </w:r>
            <w:r w:rsidR="00FC02FE">
              <w:rPr>
                <w:rFonts w:ascii="Arial" w:hAnsi="Arial" w:cs="Arial"/>
                <w:color w:val="000000"/>
                <w:sz w:val="24"/>
                <w:szCs w:val="24"/>
                <w:shd w:val="clear" w:color="auto" w:fill="FFFFFF"/>
              </w:rPr>
              <w:t xml:space="preserve"> </w:t>
            </w:r>
            <w:r w:rsidRPr="006015EA">
              <w:rPr>
                <w:rFonts w:ascii="Arial" w:hAnsi="Arial" w:cs="Arial"/>
                <w:color w:val="000000"/>
                <w:sz w:val="24"/>
                <w:szCs w:val="24"/>
                <w:shd w:val="clear" w:color="auto" w:fill="FFFFFF"/>
              </w:rPr>
              <w:t>and Social Care Wales continue</w:t>
            </w:r>
            <w:r w:rsidR="00FC02FE">
              <w:rPr>
                <w:rFonts w:ascii="Arial" w:hAnsi="Arial" w:cs="Arial"/>
                <w:color w:val="000000"/>
                <w:sz w:val="24"/>
                <w:szCs w:val="24"/>
                <w:shd w:val="clear" w:color="auto" w:fill="FFFFFF"/>
              </w:rPr>
              <w:t xml:space="preserve">d </w:t>
            </w:r>
            <w:r w:rsidRPr="006015EA">
              <w:rPr>
                <w:rFonts w:ascii="Arial" w:hAnsi="Arial" w:cs="Arial"/>
                <w:color w:val="000000"/>
                <w:sz w:val="24"/>
                <w:szCs w:val="24"/>
                <w:shd w:val="clear" w:color="auto" w:fill="FFFFFF"/>
              </w:rPr>
              <w:t>to engage with ministerial advisory groups for learning disabilities and unpaid carers, as well as the leadership group for the integrated care system.</w:t>
            </w:r>
          </w:p>
          <w:p w14:paraId="2EEDAB1E" w14:textId="77777777" w:rsidR="00F034EF" w:rsidRPr="006015EA" w:rsidRDefault="00F034EF" w:rsidP="006015EA">
            <w:pPr>
              <w:rPr>
                <w:rFonts w:ascii="Arial" w:hAnsi="Arial" w:cs="Arial"/>
                <w:color w:val="000000"/>
                <w:sz w:val="24"/>
                <w:szCs w:val="24"/>
                <w:shd w:val="clear" w:color="auto" w:fill="FFFFFF"/>
              </w:rPr>
            </w:pPr>
          </w:p>
          <w:p w14:paraId="5E1953A4" w14:textId="7ADFF45D" w:rsidR="006015EA" w:rsidRDefault="006015EA" w:rsidP="006015EA">
            <w:pPr>
              <w:rPr>
                <w:rFonts w:ascii="Arial" w:hAnsi="Arial" w:cs="Arial"/>
                <w:color w:val="000000"/>
                <w:sz w:val="24"/>
                <w:szCs w:val="24"/>
                <w:shd w:val="clear" w:color="auto" w:fill="FFFFFF"/>
              </w:rPr>
            </w:pPr>
            <w:r w:rsidRPr="006015EA">
              <w:rPr>
                <w:rFonts w:ascii="Arial" w:hAnsi="Arial" w:cs="Arial"/>
                <w:color w:val="000000"/>
                <w:sz w:val="24"/>
                <w:szCs w:val="24"/>
                <w:shd w:val="clear" w:color="auto" w:fill="FFFFFF"/>
              </w:rPr>
              <w:t xml:space="preserve">The Chair </w:t>
            </w:r>
            <w:r w:rsidR="00FC02FE">
              <w:rPr>
                <w:rFonts w:ascii="Arial" w:hAnsi="Arial" w:cs="Arial"/>
                <w:color w:val="000000"/>
                <w:sz w:val="24"/>
                <w:szCs w:val="24"/>
                <w:shd w:val="clear" w:color="auto" w:fill="FFFFFF"/>
              </w:rPr>
              <w:t xml:space="preserve">went on to </w:t>
            </w:r>
            <w:r w:rsidRPr="006015EA">
              <w:rPr>
                <w:rFonts w:ascii="Arial" w:hAnsi="Arial" w:cs="Arial"/>
                <w:color w:val="000000"/>
                <w:sz w:val="24"/>
                <w:szCs w:val="24"/>
                <w:shd w:val="clear" w:color="auto" w:fill="FFFFFF"/>
              </w:rPr>
              <w:t>highlight contributions to government priorities such as</w:t>
            </w:r>
            <w:r w:rsidR="003E3D4F">
              <w:rPr>
                <w:rFonts w:ascii="Arial" w:hAnsi="Arial" w:cs="Arial"/>
                <w:color w:val="000000"/>
                <w:sz w:val="24"/>
                <w:szCs w:val="24"/>
                <w:shd w:val="clear" w:color="auto" w:fill="FFFFFF"/>
              </w:rPr>
              <w:t xml:space="preserve"> removing </w:t>
            </w:r>
            <w:r w:rsidRPr="006015EA">
              <w:rPr>
                <w:rFonts w:ascii="Arial" w:hAnsi="Arial" w:cs="Arial"/>
                <w:color w:val="000000"/>
                <w:sz w:val="24"/>
                <w:szCs w:val="24"/>
                <w:shd w:val="clear" w:color="auto" w:fill="FFFFFF"/>
              </w:rPr>
              <w:t xml:space="preserve">profit from children’s services and supporting the Social Care Fair Work Forum, particularly in relation to pay and progression. He acknowledged capacity constraints but confirmed that efforts </w:t>
            </w:r>
            <w:proofErr w:type="gramStart"/>
            <w:r w:rsidR="00921288">
              <w:rPr>
                <w:rFonts w:ascii="Arial" w:hAnsi="Arial" w:cs="Arial"/>
                <w:color w:val="000000"/>
                <w:sz w:val="24"/>
                <w:szCs w:val="24"/>
                <w:shd w:val="clear" w:color="auto" w:fill="FFFFFF"/>
              </w:rPr>
              <w:t>were</w:t>
            </w:r>
            <w:r w:rsidRPr="006015EA">
              <w:rPr>
                <w:rFonts w:ascii="Arial" w:hAnsi="Arial" w:cs="Arial"/>
                <w:color w:val="000000"/>
                <w:sz w:val="24"/>
                <w:szCs w:val="24"/>
                <w:shd w:val="clear" w:color="auto" w:fill="FFFFFF"/>
              </w:rPr>
              <w:t xml:space="preserve"> aligned</w:t>
            </w:r>
            <w:proofErr w:type="gramEnd"/>
            <w:r w:rsidRPr="006015EA">
              <w:rPr>
                <w:rFonts w:ascii="Arial" w:hAnsi="Arial" w:cs="Arial"/>
                <w:color w:val="000000"/>
                <w:sz w:val="24"/>
                <w:szCs w:val="24"/>
                <w:shd w:val="clear" w:color="auto" w:fill="FFFFFF"/>
              </w:rPr>
              <w:t xml:space="preserve"> with Welsh Government </w:t>
            </w:r>
            <w:r w:rsidR="00FC02FE" w:rsidRPr="006015EA">
              <w:rPr>
                <w:rFonts w:ascii="Arial" w:hAnsi="Arial" w:cs="Arial"/>
                <w:color w:val="000000"/>
                <w:sz w:val="24"/>
                <w:szCs w:val="24"/>
                <w:shd w:val="clear" w:color="auto" w:fill="FFFFFF"/>
              </w:rPr>
              <w:t>priorities</w:t>
            </w:r>
            <w:r w:rsidR="00FC02FE">
              <w:rPr>
                <w:rFonts w:ascii="Arial" w:hAnsi="Arial" w:cs="Arial"/>
                <w:color w:val="000000"/>
                <w:sz w:val="24"/>
                <w:szCs w:val="24"/>
                <w:shd w:val="clear" w:color="auto" w:fill="FFFFFF"/>
              </w:rPr>
              <w:t>,</w:t>
            </w:r>
            <w:r w:rsidRPr="006015EA">
              <w:rPr>
                <w:rFonts w:ascii="Arial" w:hAnsi="Arial" w:cs="Arial"/>
                <w:color w:val="000000"/>
                <w:sz w:val="24"/>
                <w:szCs w:val="24"/>
                <w:shd w:val="clear" w:color="auto" w:fill="FFFFFF"/>
              </w:rPr>
              <w:t xml:space="preserve"> through the remit </w:t>
            </w:r>
            <w:r w:rsidR="003E3D4F">
              <w:rPr>
                <w:rFonts w:ascii="Arial" w:hAnsi="Arial" w:cs="Arial"/>
                <w:color w:val="000000"/>
                <w:sz w:val="24"/>
                <w:szCs w:val="24"/>
                <w:shd w:val="clear" w:color="auto" w:fill="FFFFFF"/>
              </w:rPr>
              <w:t xml:space="preserve">letter </w:t>
            </w:r>
            <w:r w:rsidRPr="006015EA">
              <w:rPr>
                <w:rFonts w:ascii="Arial" w:hAnsi="Arial" w:cs="Arial"/>
                <w:color w:val="000000"/>
                <w:sz w:val="24"/>
                <w:szCs w:val="24"/>
                <w:shd w:val="clear" w:color="auto" w:fill="FFFFFF"/>
              </w:rPr>
              <w:t>process.</w:t>
            </w:r>
          </w:p>
          <w:p w14:paraId="685D7F76" w14:textId="77777777" w:rsidR="00F034EF" w:rsidRPr="006015EA" w:rsidRDefault="00F034EF" w:rsidP="006015EA">
            <w:pPr>
              <w:rPr>
                <w:rFonts w:ascii="Arial" w:hAnsi="Arial" w:cs="Arial"/>
                <w:color w:val="000000"/>
                <w:sz w:val="24"/>
                <w:szCs w:val="24"/>
                <w:shd w:val="clear" w:color="auto" w:fill="FFFFFF"/>
              </w:rPr>
            </w:pPr>
          </w:p>
          <w:p w14:paraId="0CAAB4DD" w14:textId="686346B7" w:rsidR="006015EA" w:rsidRDefault="006015EA" w:rsidP="006015EA">
            <w:pPr>
              <w:rPr>
                <w:rFonts w:ascii="Arial" w:hAnsi="Arial" w:cs="Arial"/>
                <w:color w:val="000000"/>
                <w:sz w:val="24"/>
                <w:szCs w:val="24"/>
                <w:shd w:val="clear" w:color="auto" w:fill="FFFFFF"/>
              </w:rPr>
            </w:pPr>
            <w:r w:rsidRPr="006015EA">
              <w:rPr>
                <w:rFonts w:ascii="Arial" w:hAnsi="Arial" w:cs="Arial"/>
                <w:color w:val="000000"/>
                <w:sz w:val="24"/>
                <w:szCs w:val="24"/>
                <w:shd w:val="clear" w:color="auto" w:fill="FFFFFF"/>
              </w:rPr>
              <w:t>Strategic delivery remain</w:t>
            </w:r>
            <w:r w:rsidR="00F947DF">
              <w:rPr>
                <w:rFonts w:ascii="Arial" w:hAnsi="Arial" w:cs="Arial"/>
                <w:color w:val="000000"/>
                <w:sz w:val="24"/>
                <w:szCs w:val="24"/>
                <w:shd w:val="clear" w:color="auto" w:fill="FFFFFF"/>
              </w:rPr>
              <w:t>ed</w:t>
            </w:r>
            <w:r w:rsidRPr="006015EA">
              <w:rPr>
                <w:rFonts w:ascii="Arial" w:hAnsi="Arial" w:cs="Arial"/>
                <w:color w:val="000000"/>
                <w:sz w:val="24"/>
                <w:szCs w:val="24"/>
                <w:shd w:val="clear" w:color="auto" w:fill="FFFFFF"/>
              </w:rPr>
              <w:t xml:space="preserve"> a core focus, including implementation of the </w:t>
            </w:r>
            <w:r w:rsidRPr="00F034EF">
              <w:rPr>
                <w:rFonts w:ascii="Arial" w:hAnsi="Arial" w:cs="Arial"/>
                <w:color w:val="000000"/>
                <w:sz w:val="24"/>
                <w:szCs w:val="24"/>
                <w:shd w:val="clear" w:color="auto" w:fill="FFFFFF"/>
              </w:rPr>
              <w:t>Social Care Strategic Workforce Delivery Plan</w:t>
            </w:r>
            <w:r w:rsidRPr="006015EA">
              <w:rPr>
                <w:rFonts w:ascii="Arial" w:hAnsi="Arial" w:cs="Arial"/>
                <w:color w:val="000000"/>
                <w:sz w:val="24"/>
                <w:szCs w:val="24"/>
                <w:shd w:val="clear" w:color="auto" w:fill="FFFFFF"/>
              </w:rPr>
              <w:t xml:space="preserve">, </w:t>
            </w:r>
            <w:r w:rsidR="00FC02FE" w:rsidRPr="006015EA">
              <w:rPr>
                <w:rFonts w:ascii="Arial" w:hAnsi="Arial" w:cs="Arial"/>
                <w:color w:val="000000"/>
                <w:sz w:val="24"/>
                <w:szCs w:val="24"/>
                <w:shd w:val="clear" w:color="auto" w:fill="FFFFFF"/>
              </w:rPr>
              <w:t xml:space="preserve">through a cross-sector </w:t>
            </w:r>
            <w:r w:rsidR="00F947DF">
              <w:rPr>
                <w:rFonts w:ascii="Arial" w:hAnsi="Arial" w:cs="Arial"/>
                <w:color w:val="000000"/>
                <w:sz w:val="24"/>
                <w:szCs w:val="24"/>
                <w:shd w:val="clear" w:color="auto" w:fill="FFFFFF"/>
              </w:rPr>
              <w:t xml:space="preserve">representative </w:t>
            </w:r>
            <w:r w:rsidR="00FC02FE" w:rsidRPr="006015EA">
              <w:rPr>
                <w:rFonts w:ascii="Arial" w:hAnsi="Arial" w:cs="Arial"/>
                <w:color w:val="000000"/>
                <w:sz w:val="24"/>
                <w:szCs w:val="24"/>
                <w:shd w:val="clear" w:color="auto" w:fill="FFFFFF"/>
              </w:rPr>
              <w:t>group</w:t>
            </w:r>
            <w:r w:rsidR="00F947DF">
              <w:rPr>
                <w:rFonts w:ascii="Arial" w:hAnsi="Arial" w:cs="Arial"/>
                <w:color w:val="000000"/>
                <w:sz w:val="24"/>
                <w:szCs w:val="24"/>
                <w:shd w:val="clear" w:color="auto" w:fill="FFFFFF"/>
              </w:rPr>
              <w:t>,</w:t>
            </w:r>
            <w:r w:rsidR="00FC02FE" w:rsidRPr="006015EA">
              <w:rPr>
                <w:rFonts w:ascii="Arial" w:hAnsi="Arial" w:cs="Arial"/>
                <w:color w:val="000000"/>
                <w:sz w:val="24"/>
                <w:szCs w:val="24"/>
                <w:shd w:val="clear" w:color="auto" w:fill="FFFFFF"/>
              </w:rPr>
              <w:t xml:space="preserve"> </w:t>
            </w:r>
            <w:r w:rsidRPr="006015EA">
              <w:rPr>
                <w:rFonts w:ascii="Arial" w:hAnsi="Arial" w:cs="Arial"/>
                <w:color w:val="000000"/>
                <w:sz w:val="24"/>
                <w:szCs w:val="24"/>
                <w:shd w:val="clear" w:color="auto" w:fill="FFFFFF"/>
              </w:rPr>
              <w:t xml:space="preserve">chaired </w:t>
            </w:r>
            <w:r w:rsidR="00077AAB">
              <w:rPr>
                <w:rFonts w:ascii="Arial" w:hAnsi="Arial" w:cs="Arial"/>
                <w:color w:val="000000"/>
                <w:sz w:val="24"/>
                <w:szCs w:val="24"/>
                <w:shd w:val="clear" w:color="auto" w:fill="FFFFFF"/>
              </w:rPr>
              <w:t xml:space="preserve">jointly </w:t>
            </w:r>
            <w:r w:rsidRPr="006015EA">
              <w:rPr>
                <w:rFonts w:ascii="Arial" w:hAnsi="Arial" w:cs="Arial"/>
                <w:color w:val="000000"/>
                <w:sz w:val="24"/>
                <w:szCs w:val="24"/>
                <w:shd w:val="clear" w:color="auto" w:fill="FFFFFF"/>
              </w:rPr>
              <w:t>by S</w:t>
            </w:r>
            <w:r w:rsidR="00C47B52">
              <w:rPr>
                <w:rFonts w:ascii="Arial" w:hAnsi="Arial" w:cs="Arial"/>
                <w:color w:val="000000"/>
                <w:sz w:val="24"/>
                <w:szCs w:val="24"/>
                <w:shd w:val="clear" w:color="auto" w:fill="FFFFFF"/>
              </w:rPr>
              <w:t>McC</w:t>
            </w:r>
            <w:r w:rsidRPr="006015EA">
              <w:rPr>
                <w:rFonts w:ascii="Arial" w:hAnsi="Arial" w:cs="Arial"/>
                <w:color w:val="000000"/>
                <w:sz w:val="24"/>
                <w:szCs w:val="24"/>
                <w:shd w:val="clear" w:color="auto" w:fill="FFFFFF"/>
              </w:rPr>
              <w:t xml:space="preserve"> and</w:t>
            </w:r>
            <w:r w:rsidR="00502F1C">
              <w:rPr>
                <w:rFonts w:ascii="Arial" w:hAnsi="Arial" w:cs="Arial"/>
                <w:color w:val="000000"/>
                <w:sz w:val="24"/>
                <w:szCs w:val="24"/>
                <w:shd w:val="clear" w:color="auto" w:fill="FFFFFF"/>
              </w:rPr>
              <w:t xml:space="preserve"> Taryn Stephens</w:t>
            </w:r>
            <w:r w:rsidR="00F947DF">
              <w:rPr>
                <w:rFonts w:ascii="Arial" w:hAnsi="Arial" w:cs="Arial"/>
                <w:color w:val="000000"/>
                <w:sz w:val="24"/>
                <w:szCs w:val="24"/>
                <w:shd w:val="clear" w:color="auto" w:fill="FFFFFF"/>
              </w:rPr>
              <w:t xml:space="preserve">, Deputy Chief Social Care Officer for Wales. </w:t>
            </w:r>
            <w:r w:rsidRPr="006015EA">
              <w:rPr>
                <w:rFonts w:ascii="Arial" w:hAnsi="Arial" w:cs="Arial"/>
                <w:color w:val="000000"/>
                <w:sz w:val="24"/>
                <w:szCs w:val="24"/>
                <w:shd w:val="clear" w:color="auto" w:fill="FFFFFF"/>
              </w:rPr>
              <w:t>This complement</w:t>
            </w:r>
            <w:r w:rsidR="00F947DF">
              <w:rPr>
                <w:rFonts w:ascii="Arial" w:hAnsi="Arial" w:cs="Arial"/>
                <w:color w:val="000000"/>
                <w:sz w:val="24"/>
                <w:szCs w:val="24"/>
                <w:shd w:val="clear" w:color="auto" w:fill="FFFFFF"/>
              </w:rPr>
              <w:t>ed</w:t>
            </w:r>
            <w:r w:rsidRPr="006015EA">
              <w:rPr>
                <w:rFonts w:ascii="Arial" w:hAnsi="Arial" w:cs="Arial"/>
                <w:color w:val="000000"/>
                <w:sz w:val="24"/>
                <w:szCs w:val="24"/>
                <w:shd w:val="clear" w:color="auto" w:fill="FFFFFF"/>
              </w:rPr>
              <w:t xml:space="preserve"> the final year of the Mental Health Workforce Plan and the refresh of the Social Workforce Plan. Work continue</w:t>
            </w:r>
            <w:r w:rsidR="00F947DF">
              <w:rPr>
                <w:rFonts w:ascii="Arial" w:hAnsi="Arial" w:cs="Arial"/>
                <w:color w:val="000000"/>
                <w:sz w:val="24"/>
                <w:szCs w:val="24"/>
                <w:shd w:val="clear" w:color="auto" w:fill="FFFFFF"/>
              </w:rPr>
              <w:t>d</w:t>
            </w:r>
            <w:r w:rsidRPr="006015EA">
              <w:rPr>
                <w:rFonts w:ascii="Arial" w:hAnsi="Arial" w:cs="Arial"/>
                <w:color w:val="000000"/>
                <w:sz w:val="24"/>
                <w:szCs w:val="24"/>
                <w:shd w:val="clear" w:color="auto" w:fill="FFFFFF"/>
              </w:rPr>
              <w:t xml:space="preserve"> to improve workforce planning across the sector, supported by collaboration and investment.</w:t>
            </w:r>
          </w:p>
          <w:p w14:paraId="069F5A88" w14:textId="77777777" w:rsidR="00724B66" w:rsidRPr="006015EA" w:rsidRDefault="00724B66" w:rsidP="006015EA">
            <w:pPr>
              <w:rPr>
                <w:rFonts w:ascii="Arial" w:hAnsi="Arial" w:cs="Arial"/>
                <w:color w:val="000000"/>
                <w:sz w:val="24"/>
                <w:szCs w:val="24"/>
                <w:shd w:val="clear" w:color="auto" w:fill="FFFFFF"/>
              </w:rPr>
            </w:pPr>
          </w:p>
          <w:p w14:paraId="0BE9468C" w14:textId="1D329A0F" w:rsidR="006015EA" w:rsidRDefault="006015EA" w:rsidP="006015EA">
            <w:pPr>
              <w:rPr>
                <w:rFonts w:ascii="Arial" w:hAnsi="Arial" w:cs="Arial"/>
                <w:color w:val="000000"/>
                <w:sz w:val="24"/>
                <w:szCs w:val="24"/>
                <w:shd w:val="clear" w:color="auto" w:fill="FFFFFF"/>
              </w:rPr>
            </w:pPr>
            <w:r w:rsidRPr="006015EA">
              <w:rPr>
                <w:rFonts w:ascii="Arial" w:hAnsi="Arial" w:cs="Arial"/>
                <w:color w:val="000000"/>
                <w:sz w:val="24"/>
                <w:szCs w:val="24"/>
                <w:shd w:val="clear" w:color="auto" w:fill="FFFFFF"/>
              </w:rPr>
              <w:t>Other priorities include</w:t>
            </w:r>
            <w:r w:rsidR="00F947DF">
              <w:rPr>
                <w:rFonts w:ascii="Arial" w:hAnsi="Arial" w:cs="Arial"/>
                <w:color w:val="000000"/>
                <w:sz w:val="24"/>
                <w:szCs w:val="24"/>
                <w:shd w:val="clear" w:color="auto" w:fill="FFFFFF"/>
              </w:rPr>
              <w:t>d</w:t>
            </w:r>
            <w:r w:rsidRPr="006015EA">
              <w:rPr>
                <w:rFonts w:ascii="Arial" w:hAnsi="Arial" w:cs="Arial"/>
                <w:color w:val="000000"/>
                <w:sz w:val="24"/>
                <w:szCs w:val="24"/>
                <w:shd w:val="clear" w:color="auto" w:fill="FFFFFF"/>
              </w:rPr>
              <w:t xml:space="preserve"> advancing the </w:t>
            </w:r>
            <w:r w:rsidR="00724B66" w:rsidRPr="00724B66">
              <w:rPr>
                <w:rFonts w:ascii="Arial" w:hAnsi="Arial" w:cs="Arial"/>
                <w:color w:val="000000"/>
                <w:sz w:val="24"/>
                <w:szCs w:val="24"/>
                <w:shd w:val="clear" w:color="auto" w:fill="FFFFFF"/>
              </w:rPr>
              <w:t>Ymlaen</w:t>
            </w:r>
            <w:r w:rsidRPr="00724B66">
              <w:rPr>
                <w:rFonts w:ascii="Arial" w:hAnsi="Arial" w:cs="Arial"/>
                <w:color w:val="000000"/>
                <w:sz w:val="24"/>
                <w:szCs w:val="24"/>
                <w:shd w:val="clear" w:color="auto" w:fill="FFFFFF"/>
              </w:rPr>
              <w:t xml:space="preserve"> Strategy</w:t>
            </w:r>
            <w:r w:rsidRPr="006015EA">
              <w:rPr>
                <w:rFonts w:ascii="Arial" w:hAnsi="Arial" w:cs="Arial"/>
                <w:color w:val="000000"/>
                <w:sz w:val="24"/>
                <w:szCs w:val="24"/>
                <w:shd w:val="clear" w:color="auto" w:fill="FFFFFF"/>
              </w:rPr>
              <w:t xml:space="preserve">, strengthening the strategic approach to social care </w:t>
            </w:r>
            <w:proofErr w:type="gramStart"/>
            <w:r w:rsidRPr="006015EA">
              <w:rPr>
                <w:rFonts w:ascii="Arial" w:hAnsi="Arial" w:cs="Arial"/>
                <w:color w:val="000000"/>
                <w:sz w:val="24"/>
                <w:szCs w:val="24"/>
                <w:shd w:val="clear" w:color="auto" w:fill="FFFFFF"/>
              </w:rPr>
              <w:t>data</w:t>
            </w:r>
            <w:proofErr w:type="gramEnd"/>
            <w:r w:rsidRPr="006015EA">
              <w:rPr>
                <w:rFonts w:ascii="Arial" w:hAnsi="Arial" w:cs="Arial"/>
                <w:color w:val="000000"/>
                <w:sz w:val="24"/>
                <w:szCs w:val="24"/>
                <w:shd w:val="clear" w:color="auto" w:fill="FFFFFF"/>
              </w:rPr>
              <w:t xml:space="preserve"> and contributing to the digital </w:t>
            </w:r>
            <w:r w:rsidR="00502F1C">
              <w:rPr>
                <w:rFonts w:ascii="Arial" w:hAnsi="Arial" w:cs="Arial"/>
                <w:color w:val="000000"/>
                <w:sz w:val="24"/>
                <w:szCs w:val="24"/>
                <w:shd w:val="clear" w:color="auto" w:fill="FFFFFF"/>
              </w:rPr>
              <w:t>in</w:t>
            </w:r>
            <w:r w:rsidRPr="006015EA">
              <w:rPr>
                <w:rFonts w:ascii="Arial" w:hAnsi="Arial" w:cs="Arial"/>
                <w:color w:val="000000"/>
                <w:sz w:val="24"/>
                <w:szCs w:val="24"/>
                <w:shd w:val="clear" w:color="auto" w:fill="FFFFFF"/>
              </w:rPr>
              <w:t xml:space="preserve"> social care framework. Recent achievements include</w:t>
            </w:r>
            <w:r w:rsidR="00F947DF">
              <w:rPr>
                <w:rFonts w:ascii="Arial" w:hAnsi="Arial" w:cs="Arial"/>
                <w:color w:val="000000"/>
                <w:sz w:val="24"/>
                <w:szCs w:val="24"/>
                <w:shd w:val="clear" w:color="auto" w:fill="FFFFFF"/>
              </w:rPr>
              <w:t>d</w:t>
            </w:r>
            <w:r w:rsidRPr="006015EA">
              <w:rPr>
                <w:rFonts w:ascii="Arial" w:hAnsi="Arial" w:cs="Arial"/>
                <w:color w:val="000000"/>
                <w:sz w:val="24"/>
                <w:szCs w:val="24"/>
                <w:shd w:val="clear" w:color="auto" w:fill="FFFFFF"/>
              </w:rPr>
              <w:t xml:space="preserve"> the </w:t>
            </w:r>
            <w:r w:rsidRPr="00724B66">
              <w:rPr>
                <w:rFonts w:ascii="Arial" w:hAnsi="Arial" w:cs="Arial"/>
                <w:color w:val="000000"/>
                <w:sz w:val="24"/>
                <w:szCs w:val="24"/>
                <w:shd w:val="clear" w:color="auto" w:fill="FFFFFF"/>
              </w:rPr>
              <w:t xml:space="preserve">data maturity exercise with local authorities and publication of the digital </w:t>
            </w:r>
            <w:r w:rsidR="00502F1C">
              <w:rPr>
                <w:rFonts w:ascii="Arial" w:hAnsi="Arial" w:cs="Arial"/>
                <w:color w:val="000000"/>
                <w:sz w:val="24"/>
                <w:szCs w:val="24"/>
                <w:shd w:val="clear" w:color="auto" w:fill="FFFFFF"/>
              </w:rPr>
              <w:t xml:space="preserve">maturity and </w:t>
            </w:r>
            <w:r w:rsidRPr="00724B66">
              <w:rPr>
                <w:rFonts w:ascii="Arial" w:hAnsi="Arial" w:cs="Arial"/>
                <w:color w:val="000000"/>
                <w:sz w:val="24"/>
                <w:szCs w:val="24"/>
                <w:shd w:val="clear" w:color="auto" w:fill="FFFFFF"/>
              </w:rPr>
              <w:t xml:space="preserve">literacy report. Future work </w:t>
            </w:r>
            <w:proofErr w:type="gramStart"/>
            <w:r w:rsidR="00921288">
              <w:rPr>
                <w:rFonts w:ascii="Arial" w:hAnsi="Arial" w:cs="Arial"/>
                <w:color w:val="000000"/>
                <w:sz w:val="24"/>
                <w:szCs w:val="24"/>
                <w:shd w:val="clear" w:color="auto" w:fill="FFFFFF"/>
              </w:rPr>
              <w:t>was</w:t>
            </w:r>
            <w:r w:rsidR="00502F1C">
              <w:rPr>
                <w:rFonts w:ascii="Arial" w:hAnsi="Arial" w:cs="Arial"/>
                <w:color w:val="000000"/>
                <w:sz w:val="24"/>
                <w:szCs w:val="24"/>
                <w:shd w:val="clear" w:color="auto" w:fill="FFFFFF"/>
              </w:rPr>
              <w:t xml:space="preserve"> </w:t>
            </w:r>
            <w:r w:rsidRPr="00724B66">
              <w:rPr>
                <w:rFonts w:ascii="Arial" w:hAnsi="Arial" w:cs="Arial"/>
                <w:color w:val="000000"/>
                <w:sz w:val="24"/>
                <w:szCs w:val="24"/>
                <w:shd w:val="clear" w:color="auto" w:fill="FFFFFF"/>
              </w:rPr>
              <w:t>supported</w:t>
            </w:r>
            <w:proofErr w:type="gramEnd"/>
            <w:r w:rsidRPr="00724B66">
              <w:rPr>
                <w:rFonts w:ascii="Arial" w:hAnsi="Arial" w:cs="Arial"/>
                <w:color w:val="000000"/>
                <w:sz w:val="24"/>
                <w:szCs w:val="24"/>
                <w:shd w:val="clear" w:color="auto" w:fill="FFFFFF"/>
              </w:rPr>
              <w:t xml:space="preserve"> by investment through the National Data Resource Programme and Connected Care, and</w:t>
            </w:r>
            <w:r w:rsidR="00502F1C">
              <w:rPr>
                <w:rFonts w:ascii="Arial" w:hAnsi="Arial" w:cs="Arial"/>
                <w:color w:val="000000"/>
                <w:sz w:val="24"/>
                <w:szCs w:val="24"/>
                <w:shd w:val="clear" w:color="auto" w:fill="FFFFFF"/>
              </w:rPr>
              <w:t xml:space="preserve"> </w:t>
            </w:r>
            <w:r w:rsidRPr="00724B66">
              <w:rPr>
                <w:rFonts w:ascii="Arial" w:hAnsi="Arial" w:cs="Arial"/>
                <w:color w:val="000000"/>
                <w:sz w:val="24"/>
                <w:szCs w:val="24"/>
                <w:shd w:val="clear" w:color="auto" w:fill="FFFFFF"/>
              </w:rPr>
              <w:t>collaborati</w:t>
            </w:r>
            <w:r w:rsidR="00077AAB">
              <w:rPr>
                <w:rFonts w:ascii="Arial" w:hAnsi="Arial" w:cs="Arial"/>
                <w:color w:val="000000"/>
                <w:sz w:val="24"/>
                <w:szCs w:val="24"/>
                <w:shd w:val="clear" w:color="auto" w:fill="FFFFFF"/>
              </w:rPr>
              <w:t>on</w:t>
            </w:r>
            <w:r w:rsidRPr="00724B66">
              <w:rPr>
                <w:rFonts w:ascii="Arial" w:hAnsi="Arial" w:cs="Arial"/>
                <w:color w:val="000000"/>
                <w:sz w:val="24"/>
                <w:szCs w:val="24"/>
                <w:shd w:val="clear" w:color="auto" w:fill="FFFFFF"/>
              </w:rPr>
              <w:t xml:space="preserve"> with Care Inspectorate Wales to streamline data </w:t>
            </w:r>
            <w:r w:rsidR="00C61EA6">
              <w:rPr>
                <w:rFonts w:ascii="Arial" w:hAnsi="Arial" w:cs="Arial"/>
                <w:color w:val="000000"/>
                <w:sz w:val="24"/>
                <w:szCs w:val="24"/>
                <w:shd w:val="clear" w:color="auto" w:fill="FFFFFF"/>
              </w:rPr>
              <w:t>c</w:t>
            </w:r>
            <w:r w:rsidRPr="00724B66">
              <w:rPr>
                <w:rFonts w:ascii="Arial" w:hAnsi="Arial" w:cs="Arial"/>
                <w:color w:val="000000"/>
                <w:sz w:val="24"/>
                <w:szCs w:val="24"/>
                <w:shd w:val="clear" w:color="auto" w:fill="FFFFFF"/>
              </w:rPr>
              <w:t>ollection.</w:t>
            </w:r>
          </w:p>
          <w:p w14:paraId="39AA45B3" w14:textId="77777777" w:rsidR="00724B66" w:rsidRPr="00724B66" w:rsidRDefault="00724B66" w:rsidP="006015EA">
            <w:pPr>
              <w:rPr>
                <w:rFonts w:ascii="Arial" w:hAnsi="Arial" w:cs="Arial"/>
                <w:color w:val="000000"/>
                <w:sz w:val="24"/>
                <w:szCs w:val="24"/>
                <w:shd w:val="clear" w:color="auto" w:fill="FFFFFF"/>
              </w:rPr>
            </w:pPr>
          </w:p>
          <w:p w14:paraId="0F442E8C" w14:textId="31760A67" w:rsidR="006015EA" w:rsidRPr="006015EA" w:rsidRDefault="006015EA" w:rsidP="006015EA">
            <w:pPr>
              <w:rPr>
                <w:rFonts w:ascii="Arial" w:hAnsi="Arial" w:cs="Arial"/>
                <w:color w:val="000000"/>
                <w:sz w:val="24"/>
                <w:szCs w:val="24"/>
                <w:shd w:val="clear" w:color="auto" w:fill="FFFFFF"/>
              </w:rPr>
            </w:pPr>
            <w:r w:rsidRPr="006015EA">
              <w:rPr>
                <w:rFonts w:ascii="Arial" w:hAnsi="Arial" w:cs="Arial"/>
                <w:color w:val="000000"/>
                <w:sz w:val="24"/>
                <w:szCs w:val="24"/>
                <w:shd w:val="clear" w:color="auto" w:fill="FFFFFF"/>
              </w:rPr>
              <w:lastRenderedPageBreak/>
              <w:t xml:space="preserve">The Chair reaffirmed </w:t>
            </w:r>
            <w:r w:rsidR="00077AAB">
              <w:rPr>
                <w:rFonts w:ascii="Arial" w:hAnsi="Arial" w:cs="Arial"/>
                <w:color w:val="000000"/>
                <w:sz w:val="24"/>
                <w:szCs w:val="24"/>
                <w:shd w:val="clear" w:color="auto" w:fill="FFFFFF"/>
              </w:rPr>
              <w:t xml:space="preserve">the Board’s </w:t>
            </w:r>
            <w:r w:rsidRPr="006015EA">
              <w:rPr>
                <w:rFonts w:ascii="Arial" w:hAnsi="Arial" w:cs="Arial"/>
                <w:color w:val="000000"/>
                <w:sz w:val="24"/>
                <w:szCs w:val="24"/>
                <w:shd w:val="clear" w:color="auto" w:fill="FFFFFF"/>
              </w:rPr>
              <w:t xml:space="preserve">commitment to early years and childcare workforce development, which Social Care Wales </w:t>
            </w:r>
            <w:r w:rsidR="00921288">
              <w:rPr>
                <w:rFonts w:ascii="Arial" w:hAnsi="Arial" w:cs="Arial"/>
                <w:color w:val="000000"/>
                <w:sz w:val="24"/>
                <w:szCs w:val="24"/>
                <w:shd w:val="clear" w:color="auto" w:fill="FFFFFF"/>
              </w:rPr>
              <w:t>had</w:t>
            </w:r>
            <w:r w:rsidRPr="006015EA">
              <w:rPr>
                <w:rFonts w:ascii="Arial" w:hAnsi="Arial" w:cs="Arial"/>
                <w:color w:val="000000"/>
                <w:sz w:val="24"/>
                <w:szCs w:val="24"/>
                <w:shd w:val="clear" w:color="auto" w:fill="FFFFFF"/>
              </w:rPr>
              <w:t xml:space="preserve"> supported for over a decade</w:t>
            </w:r>
            <w:r w:rsidR="00F947DF">
              <w:rPr>
                <w:rFonts w:ascii="Arial" w:hAnsi="Arial" w:cs="Arial"/>
                <w:color w:val="000000"/>
                <w:sz w:val="24"/>
                <w:szCs w:val="24"/>
                <w:shd w:val="clear" w:color="auto" w:fill="FFFFFF"/>
              </w:rPr>
              <w:t xml:space="preserve"> </w:t>
            </w:r>
            <w:r w:rsidRPr="006015EA">
              <w:rPr>
                <w:rFonts w:ascii="Arial" w:hAnsi="Arial" w:cs="Arial"/>
                <w:color w:val="000000"/>
                <w:sz w:val="24"/>
                <w:szCs w:val="24"/>
                <w:shd w:val="clear" w:color="auto" w:fill="FFFFFF"/>
              </w:rPr>
              <w:t xml:space="preserve">and to maintaining </w:t>
            </w:r>
            <w:proofErr w:type="gramStart"/>
            <w:r w:rsidRPr="006015EA">
              <w:rPr>
                <w:rFonts w:ascii="Arial" w:hAnsi="Arial" w:cs="Arial"/>
                <w:color w:val="000000"/>
                <w:sz w:val="24"/>
                <w:szCs w:val="24"/>
                <w:shd w:val="clear" w:color="auto" w:fill="FFFFFF"/>
              </w:rPr>
              <w:t>high standards</w:t>
            </w:r>
            <w:proofErr w:type="gramEnd"/>
            <w:r w:rsidRPr="006015EA">
              <w:rPr>
                <w:rFonts w:ascii="Arial" w:hAnsi="Arial" w:cs="Arial"/>
                <w:color w:val="000000"/>
                <w:sz w:val="24"/>
                <w:szCs w:val="24"/>
                <w:shd w:val="clear" w:color="auto" w:fill="FFFFFF"/>
              </w:rPr>
              <w:t xml:space="preserve"> of corporate governance. He noted that the extension of the register </w:t>
            </w:r>
            <w:r w:rsidR="00921288">
              <w:rPr>
                <w:rFonts w:ascii="Arial" w:hAnsi="Arial" w:cs="Arial"/>
                <w:color w:val="000000"/>
                <w:sz w:val="24"/>
                <w:szCs w:val="24"/>
                <w:shd w:val="clear" w:color="auto" w:fill="FFFFFF"/>
              </w:rPr>
              <w:t>was</w:t>
            </w:r>
            <w:r w:rsidRPr="006015EA">
              <w:rPr>
                <w:rFonts w:ascii="Arial" w:hAnsi="Arial" w:cs="Arial"/>
                <w:color w:val="000000"/>
                <w:sz w:val="24"/>
                <w:szCs w:val="24"/>
                <w:shd w:val="clear" w:color="auto" w:fill="FFFFFF"/>
              </w:rPr>
              <w:t xml:space="preserve"> complete and that regulated functions </w:t>
            </w:r>
            <w:r w:rsidR="00921288">
              <w:rPr>
                <w:rFonts w:ascii="Arial" w:hAnsi="Arial" w:cs="Arial"/>
                <w:color w:val="000000"/>
                <w:sz w:val="24"/>
                <w:szCs w:val="24"/>
                <w:shd w:val="clear" w:color="auto" w:fill="FFFFFF"/>
              </w:rPr>
              <w:t>were</w:t>
            </w:r>
            <w:r w:rsidRPr="006015EA">
              <w:rPr>
                <w:rFonts w:ascii="Arial" w:hAnsi="Arial" w:cs="Arial"/>
                <w:color w:val="000000"/>
                <w:sz w:val="24"/>
                <w:szCs w:val="24"/>
                <w:shd w:val="clear" w:color="auto" w:fill="FFFFFF"/>
              </w:rPr>
              <w:t xml:space="preserve"> </w:t>
            </w:r>
            <w:proofErr w:type="gramStart"/>
            <w:r w:rsidRPr="006015EA">
              <w:rPr>
                <w:rFonts w:ascii="Arial" w:hAnsi="Arial" w:cs="Arial"/>
                <w:color w:val="000000"/>
                <w:sz w:val="24"/>
                <w:szCs w:val="24"/>
                <w:shd w:val="clear" w:color="auto" w:fill="FFFFFF"/>
              </w:rPr>
              <w:t>being used</w:t>
            </w:r>
            <w:proofErr w:type="gramEnd"/>
            <w:r w:rsidRPr="006015EA">
              <w:rPr>
                <w:rFonts w:ascii="Arial" w:hAnsi="Arial" w:cs="Arial"/>
                <w:color w:val="000000"/>
                <w:sz w:val="24"/>
                <w:szCs w:val="24"/>
                <w:shd w:val="clear" w:color="auto" w:fill="FFFFFF"/>
              </w:rPr>
              <w:t xml:space="preserve"> to inform improvements through tools such as the Workforce Survey. The Chair concluded by expressing pride in the organisation’s achievements over the past eight years, gratitude for Welsh Government’s support and challenge and recognition of the pressures facing the sector. He confirmed that Social Care Wales </w:t>
            </w:r>
            <w:r w:rsidR="00921288">
              <w:rPr>
                <w:rFonts w:ascii="Arial" w:hAnsi="Arial" w:cs="Arial"/>
                <w:color w:val="000000"/>
                <w:sz w:val="24"/>
                <w:szCs w:val="24"/>
                <w:shd w:val="clear" w:color="auto" w:fill="FFFFFF"/>
              </w:rPr>
              <w:t>would</w:t>
            </w:r>
            <w:r w:rsidRPr="006015EA">
              <w:rPr>
                <w:rFonts w:ascii="Arial" w:hAnsi="Arial" w:cs="Arial"/>
                <w:color w:val="000000"/>
                <w:sz w:val="24"/>
                <w:szCs w:val="24"/>
                <w:shd w:val="clear" w:color="auto" w:fill="FFFFFF"/>
              </w:rPr>
              <w:t xml:space="preserve"> continue to listen, adapt</w:t>
            </w:r>
            <w:r w:rsidR="00F947DF">
              <w:rPr>
                <w:rFonts w:ascii="Arial" w:hAnsi="Arial" w:cs="Arial"/>
                <w:color w:val="000000"/>
                <w:sz w:val="24"/>
                <w:szCs w:val="24"/>
                <w:shd w:val="clear" w:color="auto" w:fill="FFFFFF"/>
              </w:rPr>
              <w:t xml:space="preserve"> </w:t>
            </w:r>
            <w:r w:rsidRPr="006015EA">
              <w:rPr>
                <w:rFonts w:ascii="Arial" w:hAnsi="Arial" w:cs="Arial"/>
                <w:color w:val="000000"/>
                <w:sz w:val="24"/>
                <w:szCs w:val="24"/>
                <w:shd w:val="clear" w:color="auto" w:fill="FFFFFF"/>
              </w:rPr>
              <w:t>and focus efforts to meet these challenges.</w:t>
            </w:r>
          </w:p>
          <w:p w14:paraId="7192E30E" w14:textId="77777777" w:rsidR="006015EA" w:rsidRDefault="006015EA" w:rsidP="009A735D">
            <w:pPr>
              <w:rPr>
                <w:rFonts w:ascii="Arial" w:hAnsi="Arial" w:cs="Arial"/>
                <w:color w:val="000000"/>
                <w:sz w:val="24"/>
                <w:szCs w:val="24"/>
                <w:shd w:val="clear" w:color="auto" w:fill="FFFFFF"/>
              </w:rPr>
            </w:pPr>
          </w:p>
          <w:p w14:paraId="279ACB4A" w14:textId="1879D037" w:rsidR="006F2C29" w:rsidRDefault="006F2C29" w:rsidP="006F2C29">
            <w:pPr>
              <w:rPr>
                <w:rFonts w:ascii="Arial" w:hAnsi="Arial" w:cs="Arial"/>
                <w:color w:val="000000"/>
                <w:sz w:val="24"/>
                <w:szCs w:val="24"/>
                <w:shd w:val="clear" w:color="auto" w:fill="FFFFFF"/>
              </w:rPr>
            </w:pPr>
            <w:r w:rsidRPr="006F2C29">
              <w:rPr>
                <w:rFonts w:ascii="Arial" w:hAnsi="Arial" w:cs="Arial"/>
                <w:color w:val="000000"/>
                <w:sz w:val="24"/>
                <w:szCs w:val="24"/>
                <w:shd w:val="clear" w:color="auto" w:fill="FFFFFF"/>
              </w:rPr>
              <w:t xml:space="preserve">The Minister thanked the Board and </w:t>
            </w:r>
            <w:r w:rsidR="00F947DF">
              <w:rPr>
                <w:rFonts w:ascii="Arial" w:hAnsi="Arial" w:cs="Arial"/>
                <w:color w:val="000000"/>
                <w:sz w:val="24"/>
                <w:szCs w:val="24"/>
                <w:shd w:val="clear" w:color="auto" w:fill="FFFFFF"/>
              </w:rPr>
              <w:t xml:space="preserve">the </w:t>
            </w:r>
            <w:r w:rsidRPr="006F2C29">
              <w:rPr>
                <w:rFonts w:ascii="Arial" w:hAnsi="Arial" w:cs="Arial"/>
                <w:color w:val="000000"/>
                <w:sz w:val="24"/>
                <w:szCs w:val="24"/>
                <w:shd w:val="clear" w:color="auto" w:fill="FFFFFF"/>
              </w:rPr>
              <w:t>executive team for their strategic leadership and direction, noting that the presentations and supporting reports clearly demonstrate</w:t>
            </w:r>
            <w:r w:rsidR="00F947DF">
              <w:rPr>
                <w:rFonts w:ascii="Arial" w:hAnsi="Arial" w:cs="Arial"/>
                <w:color w:val="000000"/>
                <w:sz w:val="24"/>
                <w:szCs w:val="24"/>
                <w:shd w:val="clear" w:color="auto" w:fill="FFFFFF"/>
              </w:rPr>
              <w:t>d</w:t>
            </w:r>
            <w:r w:rsidRPr="006F2C29">
              <w:rPr>
                <w:rFonts w:ascii="Arial" w:hAnsi="Arial" w:cs="Arial"/>
                <w:color w:val="000000"/>
                <w:sz w:val="24"/>
                <w:szCs w:val="24"/>
                <w:shd w:val="clear" w:color="auto" w:fill="FFFFFF"/>
              </w:rPr>
              <w:t xml:space="preserve"> the organisation’s role in shaping a stronger and more inclusive social care system in line with Welsh Government ambitions. </w:t>
            </w:r>
            <w:r w:rsidR="000314ED">
              <w:rPr>
                <w:rFonts w:ascii="Arial" w:hAnsi="Arial" w:cs="Arial"/>
                <w:color w:val="000000"/>
                <w:sz w:val="24"/>
                <w:szCs w:val="24"/>
                <w:shd w:val="clear" w:color="auto" w:fill="FFFFFF"/>
              </w:rPr>
              <w:t>Sh</w:t>
            </w:r>
            <w:r w:rsidRPr="006F2C29">
              <w:rPr>
                <w:rFonts w:ascii="Arial" w:hAnsi="Arial" w:cs="Arial"/>
                <w:color w:val="000000"/>
                <w:sz w:val="24"/>
                <w:szCs w:val="24"/>
                <w:shd w:val="clear" w:color="auto" w:fill="FFFFFF"/>
              </w:rPr>
              <w:t>e expressed appreciation for the professional dedication shown by Social Care Wales</w:t>
            </w:r>
            <w:r w:rsidR="00F947DF">
              <w:rPr>
                <w:rFonts w:ascii="Arial" w:hAnsi="Arial" w:cs="Arial"/>
                <w:color w:val="000000"/>
                <w:sz w:val="24"/>
                <w:szCs w:val="24"/>
                <w:shd w:val="clear" w:color="auto" w:fill="FFFFFF"/>
              </w:rPr>
              <w:t xml:space="preserve"> staff</w:t>
            </w:r>
            <w:r w:rsidRPr="006F2C29">
              <w:rPr>
                <w:rFonts w:ascii="Arial" w:hAnsi="Arial" w:cs="Arial"/>
                <w:color w:val="000000"/>
                <w:sz w:val="24"/>
                <w:szCs w:val="24"/>
                <w:shd w:val="clear" w:color="auto" w:fill="FFFFFF"/>
              </w:rPr>
              <w:t xml:space="preserve">, acknowledging that the work </w:t>
            </w:r>
            <w:r w:rsidR="00921288">
              <w:rPr>
                <w:rFonts w:ascii="Arial" w:hAnsi="Arial" w:cs="Arial"/>
                <w:color w:val="000000"/>
                <w:sz w:val="24"/>
                <w:szCs w:val="24"/>
                <w:shd w:val="clear" w:color="auto" w:fill="FFFFFF"/>
              </w:rPr>
              <w:t>was</w:t>
            </w:r>
            <w:r w:rsidRPr="006F2C29">
              <w:rPr>
                <w:rFonts w:ascii="Arial" w:hAnsi="Arial" w:cs="Arial"/>
                <w:color w:val="000000"/>
                <w:sz w:val="24"/>
                <w:szCs w:val="24"/>
                <w:shd w:val="clear" w:color="auto" w:fill="FFFFFF"/>
              </w:rPr>
              <w:t xml:space="preserve"> challenging but essential to driving improvement and delivering impact across the social care and early years sectors.</w:t>
            </w:r>
          </w:p>
          <w:p w14:paraId="4154E120" w14:textId="77777777" w:rsidR="002B6E52" w:rsidRPr="006F2C29" w:rsidRDefault="002B6E52" w:rsidP="006F2C29">
            <w:pPr>
              <w:rPr>
                <w:rFonts w:ascii="Arial" w:hAnsi="Arial" w:cs="Arial"/>
                <w:color w:val="000000"/>
                <w:sz w:val="24"/>
                <w:szCs w:val="24"/>
                <w:shd w:val="clear" w:color="auto" w:fill="FFFFFF"/>
              </w:rPr>
            </w:pPr>
          </w:p>
          <w:p w14:paraId="7875A095" w14:textId="27944720" w:rsidR="006F2C29" w:rsidRDefault="006F2C29" w:rsidP="006F2C29">
            <w:pPr>
              <w:rPr>
                <w:rFonts w:ascii="Arial" w:hAnsi="Arial" w:cs="Arial"/>
                <w:color w:val="000000"/>
                <w:sz w:val="24"/>
                <w:szCs w:val="24"/>
                <w:shd w:val="clear" w:color="auto" w:fill="FFFFFF"/>
              </w:rPr>
            </w:pPr>
            <w:r w:rsidRPr="006F2C29">
              <w:rPr>
                <w:rFonts w:ascii="Arial" w:hAnsi="Arial" w:cs="Arial"/>
                <w:color w:val="000000"/>
                <w:sz w:val="24"/>
                <w:szCs w:val="24"/>
                <w:shd w:val="clear" w:color="auto" w:fill="FFFFFF"/>
              </w:rPr>
              <w:t xml:space="preserve">The Minister reiterated that the challenges facing the sector </w:t>
            </w:r>
            <w:proofErr w:type="gramStart"/>
            <w:r w:rsidR="00921288">
              <w:rPr>
                <w:rFonts w:ascii="Arial" w:hAnsi="Arial" w:cs="Arial"/>
                <w:color w:val="000000"/>
                <w:sz w:val="24"/>
                <w:szCs w:val="24"/>
                <w:shd w:val="clear" w:color="auto" w:fill="FFFFFF"/>
              </w:rPr>
              <w:t>were</w:t>
            </w:r>
            <w:r w:rsidRPr="006F2C29">
              <w:rPr>
                <w:rFonts w:ascii="Arial" w:hAnsi="Arial" w:cs="Arial"/>
                <w:color w:val="000000"/>
                <w:sz w:val="24"/>
                <w:szCs w:val="24"/>
                <w:shd w:val="clear" w:color="auto" w:fill="FFFFFF"/>
              </w:rPr>
              <w:t xml:space="preserve"> well understood</w:t>
            </w:r>
            <w:proofErr w:type="gramEnd"/>
            <w:r w:rsidRPr="006F2C29">
              <w:rPr>
                <w:rFonts w:ascii="Arial" w:hAnsi="Arial" w:cs="Arial"/>
                <w:color w:val="000000"/>
                <w:sz w:val="24"/>
                <w:szCs w:val="24"/>
                <w:shd w:val="clear" w:color="auto" w:fill="FFFFFF"/>
              </w:rPr>
              <w:t xml:space="preserve"> and had </w:t>
            </w:r>
            <w:proofErr w:type="gramStart"/>
            <w:r w:rsidRPr="006F2C29">
              <w:rPr>
                <w:rFonts w:ascii="Arial" w:hAnsi="Arial" w:cs="Arial"/>
                <w:color w:val="000000"/>
                <w:sz w:val="24"/>
                <w:szCs w:val="24"/>
                <w:shd w:val="clear" w:color="auto" w:fill="FFFFFF"/>
              </w:rPr>
              <w:t>been discussed</w:t>
            </w:r>
            <w:proofErr w:type="gramEnd"/>
            <w:r w:rsidRPr="006F2C29">
              <w:rPr>
                <w:rFonts w:ascii="Arial" w:hAnsi="Arial" w:cs="Arial"/>
                <w:color w:val="000000"/>
                <w:sz w:val="24"/>
                <w:szCs w:val="24"/>
                <w:shd w:val="clear" w:color="auto" w:fill="FFFFFF"/>
              </w:rPr>
              <w:t xml:space="preserve"> in detail during recent meetings. </w:t>
            </w:r>
            <w:r w:rsidR="002B6E52">
              <w:rPr>
                <w:rFonts w:ascii="Arial" w:hAnsi="Arial" w:cs="Arial"/>
                <w:color w:val="000000"/>
                <w:sz w:val="24"/>
                <w:szCs w:val="24"/>
                <w:shd w:val="clear" w:color="auto" w:fill="FFFFFF"/>
              </w:rPr>
              <w:t>Sh</w:t>
            </w:r>
            <w:r w:rsidRPr="006F2C29">
              <w:rPr>
                <w:rFonts w:ascii="Arial" w:hAnsi="Arial" w:cs="Arial"/>
                <w:color w:val="000000"/>
                <w:sz w:val="24"/>
                <w:szCs w:val="24"/>
                <w:shd w:val="clear" w:color="auto" w:fill="FFFFFF"/>
              </w:rPr>
              <w:t>e assured the Board that its work d</w:t>
            </w:r>
            <w:r w:rsidR="00F947DF">
              <w:rPr>
                <w:rFonts w:ascii="Arial" w:hAnsi="Arial" w:cs="Arial"/>
                <w:color w:val="000000"/>
                <w:sz w:val="24"/>
                <w:szCs w:val="24"/>
                <w:shd w:val="clear" w:color="auto" w:fill="FFFFFF"/>
              </w:rPr>
              <w:t xml:space="preserve">id </w:t>
            </w:r>
            <w:r w:rsidRPr="006F2C29">
              <w:rPr>
                <w:rFonts w:ascii="Arial" w:hAnsi="Arial" w:cs="Arial"/>
                <w:color w:val="000000"/>
                <w:sz w:val="24"/>
                <w:szCs w:val="24"/>
                <w:shd w:val="clear" w:color="auto" w:fill="FFFFFF"/>
              </w:rPr>
              <w:t xml:space="preserve">not go unnoticed and emphasised that Social Care Wales </w:t>
            </w:r>
            <w:r w:rsidR="00921288">
              <w:rPr>
                <w:rFonts w:ascii="Arial" w:hAnsi="Arial" w:cs="Arial"/>
                <w:color w:val="000000"/>
                <w:sz w:val="24"/>
                <w:szCs w:val="24"/>
                <w:shd w:val="clear" w:color="auto" w:fill="FFFFFF"/>
              </w:rPr>
              <w:t>was</w:t>
            </w:r>
            <w:r w:rsidRPr="006F2C29">
              <w:rPr>
                <w:rFonts w:ascii="Arial" w:hAnsi="Arial" w:cs="Arial"/>
                <w:color w:val="000000"/>
                <w:sz w:val="24"/>
                <w:szCs w:val="24"/>
                <w:shd w:val="clear" w:color="auto" w:fill="FFFFFF"/>
              </w:rPr>
              <w:t xml:space="preserve"> making a real difference to people’s lives across Wales.</w:t>
            </w:r>
          </w:p>
          <w:p w14:paraId="2217AF78" w14:textId="77777777" w:rsidR="002B6E52" w:rsidRPr="006F2C29" w:rsidRDefault="002B6E52" w:rsidP="006F2C29">
            <w:pPr>
              <w:rPr>
                <w:rFonts w:ascii="Arial" w:hAnsi="Arial" w:cs="Arial"/>
                <w:color w:val="000000"/>
                <w:sz w:val="24"/>
                <w:szCs w:val="24"/>
                <w:shd w:val="clear" w:color="auto" w:fill="FFFFFF"/>
              </w:rPr>
            </w:pPr>
          </w:p>
          <w:p w14:paraId="539E7800" w14:textId="37550183" w:rsidR="006F2C29" w:rsidRPr="006F2C29" w:rsidRDefault="009A0C5E" w:rsidP="006F2C29">
            <w:pPr>
              <w:rPr>
                <w:rFonts w:ascii="Arial" w:hAnsi="Arial" w:cs="Arial"/>
                <w:color w:val="000000"/>
                <w:sz w:val="24"/>
                <w:szCs w:val="24"/>
                <w:shd w:val="clear" w:color="auto" w:fill="FFFFFF"/>
              </w:rPr>
            </w:pPr>
            <w:r>
              <w:rPr>
                <w:rFonts w:ascii="Arial" w:hAnsi="Arial" w:cs="Arial"/>
                <w:color w:val="000000"/>
                <w:sz w:val="24"/>
                <w:szCs w:val="24"/>
                <w:shd w:val="clear" w:color="auto" w:fill="FFFFFF"/>
              </w:rPr>
              <w:t>In her closing comments, t</w:t>
            </w:r>
            <w:r w:rsidR="006F2C29" w:rsidRPr="006F2C29">
              <w:rPr>
                <w:rFonts w:ascii="Arial" w:hAnsi="Arial" w:cs="Arial"/>
                <w:color w:val="000000"/>
                <w:sz w:val="24"/>
                <w:szCs w:val="24"/>
                <w:shd w:val="clear" w:color="auto" w:fill="FFFFFF"/>
              </w:rPr>
              <w:t xml:space="preserve">he Minister informed the Board that this </w:t>
            </w:r>
            <w:r w:rsidR="00DC1118">
              <w:rPr>
                <w:rFonts w:ascii="Arial" w:hAnsi="Arial" w:cs="Arial"/>
                <w:color w:val="000000"/>
                <w:sz w:val="24"/>
                <w:szCs w:val="24"/>
                <w:shd w:val="clear" w:color="auto" w:fill="FFFFFF"/>
              </w:rPr>
              <w:t>w</w:t>
            </w:r>
            <w:r>
              <w:rPr>
                <w:rFonts w:ascii="Arial" w:hAnsi="Arial" w:cs="Arial"/>
                <w:color w:val="000000"/>
                <w:sz w:val="24"/>
                <w:szCs w:val="24"/>
                <w:shd w:val="clear" w:color="auto" w:fill="FFFFFF"/>
              </w:rPr>
              <w:t>ould</w:t>
            </w:r>
            <w:r w:rsidR="006F2C29" w:rsidRPr="006F2C29">
              <w:rPr>
                <w:rFonts w:ascii="Arial" w:hAnsi="Arial" w:cs="Arial"/>
                <w:color w:val="000000"/>
                <w:sz w:val="24"/>
                <w:szCs w:val="24"/>
                <w:shd w:val="clear" w:color="auto" w:fill="FFFFFF"/>
              </w:rPr>
              <w:t xml:space="preserve"> be </w:t>
            </w:r>
            <w:r w:rsidR="00DC1118">
              <w:rPr>
                <w:rFonts w:ascii="Arial" w:hAnsi="Arial" w:cs="Arial"/>
                <w:color w:val="000000"/>
                <w:sz w:val="24"/>
                <w:szCs w:val="24"/>
                <w:shd w:val="clear" w:color="auto" w:fill="FFFFFF"/>
              </w:rPr>
              <w:t>her</w:t>
            </w:r>
            <w:r w:rsidR="006F2C29" w:rsidRPr="006F2C29">
              <w:rPr>
                <w:rFonts w:ascii="Arial" w:hAnsi="Arial" w:cs="Arial"/>
                <w:color w:val="000000"/>
                <w:sz w:val="24"/>
                <w:szCs w:val="24"/>
                <w:shd w:val="clear" w:color="auto" w:fill="FFFFFF"/>
              </w:rPr>
              <w:t xml:space="preserve"> final accountability meeting, as </w:t>
            </w:r>
            <w:r w:rsidR="00DC1118">
              <w:rPr>
                <w:rFonts w:ascii="Arial" w:hAnsi="Arial" w:cs="Arial"/>
                <w:color w:val="000000"/>
                <w:sz w:val="24"/>
                <w:szCs w:val="24"/>
                <w:shd w:val="clear" w:color="auto" w:fill="FFFFFF"/>
              </w:rPr>
              <w:t>s</w:t>
            </w:r>
            <w:r w:rsidR="006F2C29" w:rsidRPr="006F2C29">
              <w:rPr>
                <w:rFonts w:ascii="Arial" w:hAnsi="Arial" w:cs="Arial"/>
                <w:color w:val="000000"/>
                <w:sz w:val="24"/>
                <w:szCs w:val="24"/>
                <w:shd w:val="clear" w:color="auto" w:fill="FFFFFF"/>
              </w:rPr>
              <w:t>he w</w:t>
            </w:r>
            <w:r>
              <w:rPr>
                <w:rFonts w:ascii="Arial" w:hAnsi="Arial" w:cs="Arial"/>
                <w:color w:val="000000"/>
                <w:sz w:val="24"/>
                <w:szCs w:val="24"/>
                <w:shd w:val="clear" w:color="auto" w:fill="FFFFFF"/>
              </w:rPr>
              <w:t>ould be</w:t>
            </w:r>
            <w:r w:rsidR="006F2C29" w:rsidRPr="006F2C29">
              <w:rPr>
                <w:rFonts w:ascii="Arial" w:hAnsi="Arial" w:cs="Arial"/>
                <w:color w:val="000000"/>
                <w:sz w:val="24"/>
                <w:szCs w:val="24"/>
                <w:shd w:val="clear" w:color="auto" w:fill="FFFFFF"/>
              </w:rPr>
              <w:t xml:space="preserve"> stand</w:t>
            </w:r>
            <w:r>
              <w:rPr>
                <w:rFonts w:ascii="Arial" w:hAnsi="Arial" w:cs="Arial"/>
                <w:color w:val="000000"/>
                <w:sz w:val="24"/>
                <w:szCs w:val="24"/>
                <w:shd w:val="clear" w:color="auto" w:fill="FFFFFF"/>
              </w:rPr>
              <w:t>ing</w:t>
            </w:r>
            <w:r w:rsidR="006F2C29" w:rsidRPr="006F2C29">
              <w:rPr>
                <w:rFonts w:ascii="Arial" w:hAnsi="Arial" w:cs="Arial"/>
                <w:color w:val="000000"/>
                <w:sz w:val="24"/>
                <w:szCs w:val="24"/>
                <w:shd w:val="clear" w:color="auto" w:fill="FFFFFF"/>
              </w:rPr>
              <w:t xml:space="preserve"> down in May to prioritise family commitments. </w:t>
            </w:r>
            <w:r w:rsidR="008F57F8">
              <w:rPr>
                <w:rFonts w:ascii="Arial" w:hAnsi="Arial" w:cs="Arial"/>
                <w:color w:val="000000"/>
                <w:sz w:val="24"/>
                <w:szCs w:val="24"/>
                <w:shd w:val="clear" w:color="auto" w:fill="FFFFFF"/>
              </w:rPr>
              <w:t>Sh</w:t>
            </w:r>
            <w:r w:rsidR="006F2C29" w:rsidRPr="006F2C29">
              <w:rPr>
                <w:rFonts w:ascii="Arial" w:hAnsi="Arial" w:cs="Arial"/>
                <w:color w:val="000000"/>
                <w:sz w:val="24"/>
                <w:szCs w:val="24"/>
                <w:shd w:val="clear" w:color="auto" w:fill="FFFFFF"/>
              </w:rPr>
              <w:t>e reflected on h</w:t>
            </w:r>
            <w:r w:rsidR="00352C0C">
              <w:rPr>
                <w:rFonts w:ascii="Arial" w:hAnsi="Arial" w:cs="Arial"/>
                <w:color w:val="000000"/>
                <w:sz w:val="24"/>
                <w:szCs w:val="24"/>
                <w:shd w:val="clear" w:color="auto" w:fill="FFFFFF"/>
              </w:rPr>
              <w:t>er</w:t>
            </w:r>
            <w:r w:rsidR="006F2C29" w:rsidRPr="006F2C29">
              <w:rPr>
                <w:rFonts w:ascii="Arial" w:hAnsi="Arial" w:cs="Arial"/>
                <w:color w:val="000000"/>
                <w:sz w:val="24"/>
                <w:szCs w:val="24"/>
                <w:shd w:val="clear" w:color="auto" w:fill="FFFFFF"/>
              </w:rPr>
              <w:t xml:space="preserve"> time in office and expressed personal thanks to the Chair for his effective leadership and support</w:t>
            </w:r>
            <w:r w:rsidR="00F947DF">
              <w:rPr>
                <w:rFonts w:ascii="Arial" w:hAnsi="Arial" w:cs="Arial"/>
                <w:color w:val="000000"/>
                <w:sz w:val="24"/>
                <w:szCs w:val="24"/>
                <w:shd w:val="clear" w:color="auto" w:fill="FFFFFF"/>
              </w:rPr>
              <w:t>; she d</w:t>
            </w:r>
            <w:r w:rsidR="006F2C29" w:rsidRPr="006F2C29">
              <w:rPr>
                <w:rFonts w:ascii="Arial" w:hAnsi="Arial" w:cs="Arial"/>
                <w:color w:val="000000"/>
                <w:sz w:val="24"/>
                <w:szCs w:val="24"/>
                <w:shd w:val="clear" w:color="auto" w:fill="FFFFFF"/>
              </w:rPr>
              <w:t>escrib</w:t>
            </w:r>
            <w:r w:rsidR="00F947DF">
              <w:rPr>
                <w:rFonts w:ascii="Arial" w:hAnsi="Arial" w:cs="Arial"/>
                <w:color w:val="000000"/>
                <w:sz w:val="24"/>
                <w:szCs w:val="24"/>
                <w:shd w:val="clear" w:color="auto" w:fill="FFFFFF"/>
              </w:rPr>
              <w:t>ed</w:t>
            </w:r>
            <w:r w:rsidR="006F2C29" w:rsidRPr="006F2C29">
              <w:rPr>
                <w:rFonts w:ascii="Arial" w:hAnsi="Arial" w:cs="Arial"/>
                <w:color w:val="000000"/>
                <w:sz w:val="24"/>
                <w:szCs w:val="24"/>
                <w:shd w:val="clear" w:color="auto" w:fill="FFFFFF"/>
              </w:rPr>
              <w:t xml:space="preserve"> him as an “incredibly dedicated Chair” who </w:t>
            </w:r>
            <w:r w:rsidR="00921288">
              <w:rPr>
                <w:rFonts w:ascii="Arial" w:hAnsi="Arial" w:cs="Arial"/>
                <w:color w:val="000000"/>
                <w:sz w:val="24"/>
                <w:szCs w:val="24"/>
                <w:shd w:val="clear" w:color="auto" w:fill="FFFFFF"/>
              </w:rPr>
              <w:t>had</w:t>
            </w:r>
            <w:r w:rsidR="006F2C29" w:rsidRPr="006F2C29">
              <w:rPr>
                <w:rFonts w:ascii="Arial" w:hAnsi="Arial" w:cs="Arial"/>
                <w:color w:val="000000"/>
                <w:sz w:val="24"/>
                <w:szCs w:val="24"/>
                <w:shd w:val="clear" w:color="auto" w:fill="FFFFFF"/>
              </w:rPr>
              <w:t xml:space="preserve"> made a significant contribution to the organisation. The Minister wished </w:t>
            </w:r>
            <w:r w:rsidR="008F57F8">
              <w:rPr>
                <w:rFonts w:ascii="Arial" w:hAnsi="Arial" w:cs="Arial"/>
                <w:color w:val="000000"/>
                <w:sz w:val="24"/>
                <w:szCs w:val="24"/>
                <w:shd w:val="clear" w:color="auto" w:fill="FFFFFF"/>
              </w:rPr>
              <w:t>the Chair</w:t>
            </w:r>
            <w:r w:rsidR="006F2C29" w:rsidRPr="006F2C29">
              <w:rPr>
                <w:rFonts w:ascii="Arial" w:hAnsi="Arial" w:cs="Arial"/>
                <w:color w:val="000000"/>
                <w:sz w:val="24"/>
                <w:szCs w:val="24"/>
                <w:shd w:val="clear" w:color="auto" w:fill="FFFFFF"/>
              </w:rPr>
              <w:t xml:space="preserve"> well for the future and concluded by thanking all attendees for their continued commitment and professionalism.</w:t>
            </w:r>
          </w:p>
          <w:p w14:paraId="5DA22A60" w14:textId="77777777" w:rsidR="0043089A" w:rsidRDefault="0043089A" w:rsidP="009A735D">
            <w:pPr>
              <w:rPr>
                <w:rFonts w:ascii="Arial" w:hAnsi="Arial" w:cs="Arial"/>
                <w:color w:val="000000"/>
                <w:sz w:val="24"/>
                <w:szCs w:val="24"/>
                <w:shd w:val="clear" w:color="auto" w:fill="FFFFFF"/>
              </w:rPr>
            </w:pPr>
          </w:p>
          <w:p w14:paraId="78D645BF" w14:textId="31EC13EC" w:rsidR="0043089A" w:rsidRPr="002F11A6" w:rsidRDefault="0043089A" w:rsidP="009A735D">
            <w:pPr>
              <w:rPr>
                <w:rFonts w:ascii="Arial" w:hAnsi="Arial" w:cs="Arial"/>
                <w:color w:val="000000"/>
                <w:sz w:val="24"/>
                <w:szCs w:val="24"/>
                <w:shd w:val="clear" w:color="auto" w:fill="FFFFFF"/>
              </w:rPr>
            </w:pPr>
          </w:p>
        </w:tc>
      </w:tr>
      <w:tr w:rsidR="008231FB" w:rsidRPr="00977EA8" w14:paraId="55E811D8" w14:textId="77777777" w:rsidTr="4278E975">
        <w:trPr>
          <w:gridAfter w:val="1"/>
          <w:wAfter w:w="14" w:type="dxa"/>
        </w:trPr>
        <w:tc>
          <w:tcPr>
            <w:tcW w:w="857" w:type="dxa"/>
          </w:tcPr>
          <w:p w14:paraId="05997A39" w14:textId="2B54F300" w:rsidR="00F45358" w:rsidRPr="00977EA8" w:rsidRDefault="00DE4192" w:rsidP="00F45358">
            <w:pPr>
              <w:rPr>
                <w:rFonts w:ascii="Arial" w:hAnsi="Arial" w:cs="Arial"/>
                <w:b/>
                <w:bCs/>
                <w:sz w:val="24"/>
                <w:szCs w:val="24"/>
              </w:rPr>
            </w:pPr>
            <w:bookmarkStart w:id="1" w:name="_Hlk103929916"/>
            <w:r>
              <w:rPr>
                <w:rFonts w:ascii="Arial" w:hAnsi="Arial" w:cs="Arial"/>
                <w:b/>
                <w:bCs/>
                <w:sz w:val="24"/>
                <w:szCs w:val="24"/>
              </w:rPr>
              <w:lastRenderedPageBreak/>
              <w:t>8</w:t>
            </w:r>
            <w:r w:rsidR="00F45358" w:rsidRPr="00977EA8">
              <w:rPr>
                <w:rFonts w:ascii="Arial" w:hAnsi="Arial" w:cs="Arial"/>
                <w:b/>
                <w:bCs/>
                <w:sz w:val="24"/>
                <w:szCs w:val="24"/>
              </w:rPr>
              <w:t>.</w:t>
            </w:r>
          </w:p>
        </w:tc>
        <w:tc>
          <w:tcPr>
            <w:tcW w:w="8747" w:type="dxa"/>
          </w:tcPr>
          <w:p w14:paraId="6BF29FC4" w14:textId="2AB8C6DF" w:rsidR="00B01542" w:rsidRPr="00977EA8" w:rsidRDefault="00273058" w:rsidP="009A02CC">
            <w:pPr>
              <w:rPr>
                <w:rFonts w:ascii="Arial" w:hAnsi="Arial" w:cs="Arial"/>
                <w:b/>
                <w:bCs/>
                <w:sz w:val="24"/>
                <w:szCs w:val="24"/>
              </w:rPr>
            </w:pPr>
            <w:r w:rsidRPr="00273058">
              <w:rPr>
                <w:rFonts w:ascii="Arial" w:hAnsi="Arial" w:cs="Arial"/>
                <w:b/>
                <w:bCs/>
                <w:sz w:val="24"/>
                <w:szCs w:val="24"/>
              </w:rPr>
              <w:t xml:space="preserve">Business Plan quarter </w:t>
            </w:r>
            <w:proofErr w:type="gramStart"/>
            <w:r w:rsidRPr="00273058">
              <w:rPr>
                <w:rFonts w:ascii="Arial" w:hAnsi="Arial" w:cs="Arial"/>
                <w:b/>
                <w:bCs/>
                <w:sz w:val="24"/>
                <w:szCs w:val="24"/>
              </w:rPr>
              <w:t>2</w:t>
            </w:r>
            <w:proofErr w:type="gramEnd"/>
            <w:r w:rsidRPr="00273058">
              <w:rPr>
                <w:rFonts w:ascii="Arial" w:hAnsi="Arial" w:cs="Arial"/>
                <w:b/>
                <w:bCs/>
                <w:sz w:val="24"/>
                <w:szCs w:val="24"/>
              </w:rPr>
              <w:t xml:space="preserve"> progress report 2025-26</w:t>
            </w:r>
          </w:p>
        </w:tc>
      </w:tr>
      <w:bookmarkEnd w:id="1"/>
      <w:tr w:rsidR="008231FB" w:rsidRPr="008D56E4" w14:paraId="3EEBC96D" w14:textId="77777777" w:rsidTr="4278E975">
        <w:trPr>
          <w:gridAfter w:val="1"/>
          <w:wAfter w:w="14" w:type="dxa"/>
        </w:trPr>
        <w:tc>
          <w:tcPr>
            <w:tcW w:w="857" w:type="dxa"/>
          </w:tcPr>
          <w:p w14:paraId="1FA8E403" w14:textId="77777777" w:rsidR="0061734F" w:rsidRPr="00977EA8" w:rsidRDefault="0061734F" w:rsidP="00F45358">
            <w:pPr>
              <w:rPr>
                <w:rFonts w:ascii="Arial" w:hAnsi="Arial" w:cs="Arial"/>
                <w:sz w:val="24"/>
                <w:szCs w:val="24"/>
              </w:rPr>
            </w:pPr>
          </w:p>
          <w:p w14:paraId="73FC4BD7" w14:textId="37EA1A2D" w:rsidR="00235EC1" w:rsidRDefault="002E3151" w:rsidP="00F45358">
            <w:pPr>
              <w:rPr>
                <w:rFonts w:ascii="Arial" w:hAnsi="Arial" w:cs="Arial"/>
                <w:sz w:val="24"/>
                <w:szCs w:val="24"/>
              </w:rPr>
            </w:pPr>
            <w:r w:rsidRPr="00977EA8">
              <w:rPr>
                <w:rFonts w:ascii="Arial" w:hAnsi="Arial" w:cs="Arial"/>
                <w:sz w:val="24"/>
                <w:szCs w:val="24"/>
              </w:rPr>
              <w:t>i.</w:t>
            </w:r>
          </w:p>
          <w:p w14:paraId="1F284181" w14:textId="77777777" w:rsidR="000D61EF" w:rsidRDefault="000D61EF" w:rsidP="00F45358">
            <w:pPr>
              <w:rPr>
                <w:rFonts w:ascii="Arial" w:hAnsi="Arial" w:cs="Arial"/>
                <w:sz w:val="24"/>
                <w:szCs w:val="24"/>
              </w:rPr>
            </w:pPr>
          </w:p>
          <w:p w14:paraId="64960B80" w14:textId="77777777" w:rsidR="000D61EF" w:rsidRDefault="000D61EF" w:rsidP="00F45358">
            <w:pPr>
              <w:rPr>
                <w:rFonts w:ascii="Arial" w:hAnsi="Arial" w:cs="Arial"/>
                <w:sz w:val="24"/>
                <w:szCs w:val="24"/>
              </w:rPr>
            </w:pPr>
          </w:p>
          <w:p w14:paraId="2DD44F84" w14:textId="77777777" w:rsidR="000D61EF" w:rsidRDefault="000D61EF" w:rsidP="00F45358">
            <w:pPr>
              <w:rPr>
                <w:rFonts w:ascii="Arial" w:hAnsi="Arial" w:cs="Arial"/>
                <w:sz w:val="24"/>
                <w:szCs w:val="24"/>
              </w:rPr>
            </w:pPr>
          </w:p>
          <w:p w14:paraId="796F3BB9" w14:textId="77777777" w:rsidR="000D61EF" w:rsidRDefault="000D61EF" w:rsidP="00F45358">
            <w:pPr>
              <w:rPr>
                <w:rFonts w:ascii="Arial" w:hAnsi="Arial" w:cs="Arial"/>
                <w:sz w:val="24"/>
                <w:szCs w:val="24"/>
              </w:rPr>
            </w:pPr>
          </w:p>
          <w:p w14:paraId="185A21E9" w14:textId="77777777" w:rsidR="006F543B" w:rsidRDefault="006F543B" w:rsidP="00F45358">
            <w:pPr>
              <w:rPr>
                <w:rFonts w:ascii="Arial" w:hAnsi="Arial" w:cs="Arial"/>
                <w:sz w:val="24"/>
                <w:szCs w:val="24"/>
              </w:rPr>
            </w:pPr>
          </w:p>
          <w:p w14:paraId="1F1127AB" w14:textId="77777777" w:rsidR="00956951" w:rsidRDefault="00956951" w:rsidP="00F45358">
            <w:pPr>
              <w:rPr>
                <w:rFonts w:ascii="Arial" w:hAnsi="Arial" w:cs="Arial"/>
                <w:sz w:val="24"/>
                <w:szCs w:val="24"/>
              </w:rPr>
            </w:pPr>
          </w:p>
          <w:p w14:paraId="4F8D864A" w14:textId="77777777" w:rsidR="00956951" w:rsidRDefault="00956951" w:rsidP="00F45358">
            <w:pPr>
              <w:rPr>
                <w:rFonts w:ascii="Arial" w:hAnsi="Arial" w:cs="Arial"/>
                <w:sz w:val="24"/>
                <w:szCs w:val="24"/>
              </w:rPr>
            </w:pPr>
          </w:p>
          <w:p w14:paraId="6BAC7AB5" w14:textId="77777777" w:rsidR="00956951" w:rsidRDefault="00956951" w:rsidP="00F45358">
            <w:pPr>
              <w:rPr>
                <w:rFonts w:ascii="Arial" w:hAnsi="Arial" w:cs="Arial"/>
                <w:sz w:val="24"/>
                <w:szCs w:val="24"/>
              </w:rPr>
            </w:pPr>
          </w:p>
          <w:p w14:paraId="0147E898" w14:textId="1DD242D4" w:rsidR="0061734F" w:rsidRDefault="000D61EF" w:rsidP="00F45358">
            <w:pPr>
              <w:rPr>
                <w:rFonts w:ascii="Arial" w:hAnsi="Arial" w:cs="Arial"/>
                <w:sz w:val="24"/>
                <w:szCs w:val="24"/>
              </w:rPr>
            </w:pPr>
            <w:r>
              <w:rPr>
                <w:rFonts w:ascii="Arial" w:hAnsi="Arial" w:cs="Arial"/>
                <w:sz w:val="24"/>
                <w:szCs w:val="24"/>
              </w:rPr>
              <w:t>ii.</w:t>
            </w:r>
          </w:p>
          <w:p w14:paraId="6C2D1987" w14:textId="77777777" w:rsidR="0061734F" w:rsidRDefault="0061734F" w:rsidP="00F45358">
            <w:pPr>
              <w:rPr>
                <w:rFonts w:ascii="Arial" w:hAnsi="Arial" w:cs="Arial"/>
                <w:sz w:val="24"/>
                <w:szCs w:val="24"/>
              </w:rPr>
            </w:pPr>
          </w:p>
          <w:p w14:paraId="3A7C399D" w14:textId="3543E3E2" w:rsidR="00602F16" w:rsidRDefault="00602F16" w:rsidP="00F45358">
            <w:pPr>
              <w:rPr>
                <w:rFonts w:ascii="Arial" w:hAnsi="Arial" w:cs="Arial"/>
                <w:sz w:val="24"/>
                <w:szCs w:val="24"/>
              </w:rPr>
            </w:pPr>
            <w:r>
              <w:rPr>
                <w:rFonts w:ascii="Arial" w:hAnsi="Arial" w:cs="Arial"/>
                <w:sz w:val="24"/>
                <w:szCs w:val="24"/>
              </w:rPr>
              <w:t>iii.</w:t>
            </w:r>
          </w:p>
          <w:p w14:paraId="3809A74B" w14:textId="77777777" w:rsidR="00602F16" w:rsidRDefault="00602F16" w:rsidP="00F45358">
            <w:pPr>
              <w:rPr>
                <w:rFonts w:ascii="Arial" w:hAnsi="Arial" w:cs="Arial"/>
                <w:sz w:val="24"/>
                <w:szCs w:val="24"/>
              </w:rPr>
            </w:pPr>
          </w:p>
          <w:p w14:paraId="3D6A6B10" w14:textId="77777777" w:rsidR="00602F16" w:rsidRDefault="00602F16" w:rsidP="00F45358">
            <w:pPr>
              <w:rPr>
                <w:rFonts w:ascii="Arial" w:hAnsi="Arial" w:cs="Arial"/>
                <w:sz w:val="24"/>
                <w:szCs w:val="24"/>
              </w:rPr>
            </w:pPr>
          </w:p>
          <w:p w14:paraId="522C379D" w14:textId="77777777" w:rsidR="00602F16" w:rsidRDefault="00602F16" w:rsidP="00F45358">
            <w:pPr>
              <w:rPr>
                <w:rFonts w:ascii="Arial" w:hAnsi="Arial" w:cs="Arial"/>
                <w:sz w:val="24"/>
                <w:szCs w:val="24"/>
              </w:rPr>
            </w:pPr>
          </w:p>
          <w:p w14:paraId="12479769" w14:textId="77777777" w:rsidR="00602F16" w:rsidRDefault="00602F16" w:rsidP="00F45358">
            <w:pPr>
              <w:rPr>
                <w:rFonts w:ascii="Arial" w:hAnsi="Arial" w:cs="Arial"/>
                <w:sz w:val="24"/>
                <w:szCs w:val="24"/>
              </w:rPr>
            </w:pPr>
          </w:p>
          <w:p w14:paraId="43D73484" w14:textId="77777777" w:rsidR="0061734F" w:rsidRDefault="0061734F" w:rsidP="00F45358">
            <w:pPr>
              <w:rPr>
                <w:rFonts w:ascii="Arial" w:hAnsi="Arial" w:cs="Arial"/>
                <w:sz w:val="24"/>
                <w:szCs w:val="24"/>
              </w:rPr>
            </w:pPr>
          </w:p>
          <w:p w14:paraId="2F7F9D1F" w14:textId="77777777" w:rsidR="0061734F" w:rsidRDefault="0061734F" w:rsidP="00F45358">
            <w:pPr>
              <w:rPr>
                <w:rFonts w:ascii="Arial" w:hAnsi="Arial" w:cs="Arial"/>
                <w:sz w:val="24"/>
                <w:szCs w:val="24"/>
              </w:rPr>
            </w:pPr>
          </w:p>
          <w:p w14:paraId="2BBD9D83" w14:textId="77777777" w:rsidR="0061734F" w:rsidRDefault="0061734F" w:rsidP="00F45358">
            <w:pPr>
              <w:rPr>
                <w:rFonts w:ascii="Arial" w:hAnsi="Arial" w:cs="Arial"/>
                <w:sz w:val="24"/>
                <w:szCs w:val="24"/>
              </w:rPr>
            </w:pPr>
          </w:p>
          <w:p w14:paraId="09D490C0" w14:textId="22C2A0F1" w:rsidR="00602F16" w:rsidRDefault="00602F16" w:rsidP="00F45358">
            <w:pPr>
              <w:rPr>
                <w:rFonts w:ascii="Arial" w:hAnsi="Arial" w:cs="Arial"/>
                <w:sz w:val="24"/>
                <w:szCs w:val="24"/>
              </w:rPr>
            </w:pPr>
            <w:r>
              <w:rPr>
                <w:rFonts w:ascii="Arial" w:hAnsi="Arial" w:cs="Arial"/>
                <w:sz w:val="24"/>
                <w:szCs w:val="24"/>
              </w:rPr>
              <w:t>iv.</w:t>
            </w:r>
          </w:p>
          <w:p w14:paraId="178876A8" w14:textId="77777777" w:rsidR="00602F16" w:rsidRDefault="00602F16" w:rsidP="00F45358">
            <w:pPr>
              <w:rPr>
                <w:rFonts w:ascii="Arial" w:hAnsi="Arial" w:cs="Arial"/>
                <w:sz w:val="24"/>
                <w:szCs w:val="24"/>
              </w:rPr>
            </w:pPr>
          </w:p>
          <w:p w14:paraId="59DE38FA" w14:textId="77777777" w:rsidR="00602F16" w:rsidRDefault="00602F16" w:rsidP="00F45358">
            <w:pPr>
              <w:rPr>
                <w:rFonts w:ascii="Arial" w:hAnsi="Arial" w:cs="Arial"/>
                <w:sz w:val="24"/>
                <w:szCs w:val="24"/>
              </w:rPr>
            </w:pPr>
          </w:p>
          <w:p w14:paraId="5B55CA9C" w14:textId="77777777" w:rsidR="00602F16" w:rsidRDefault="00602F16" w:rsidP="00F45358">
            <w:pPr>
              <w:rPr>
                <w:rFonts w:ascii="Arial" w:hAnsi="Arial" w:cs="Arial"/>
                <w:sz w:val="24"/>
                <w:szCs w:val="24"/>
              </w:rPr>
            </w:pPr>
          </w:p>
          <w:p w14:paraId="1A1582C2" w14:textId="77777777" w:rsidR="00602F16" w:rsidRDefault="00602F16" w:rsidP="00F45358">
            <w:pPr>
              <w:rPr>
                <w:rFonts w:ascii="Arial" w:hAnsi="Arial" w:cs="Arial"/>
                <w:sz w:val="24"/>
                <w:szCs w:val="24"/>
              </w:rPr>
            </w:pPr>
          </w:p>
          <w:p w14:paraId="7F37A2BB" w14:textId="77777777" w:rsidR="00602F16" w:rsidRDefault="00602F16" w:rsidP="00F45358">
            <w:pPr>
              <w:rPr>
                <w:rFonts w:ascii="Arial" w:hAnsi="Arial" w:cs="Arial"/>
                <w:sz w:val="24"/>
                <w:szCs w:val="24"/>
              </w:rPr>
            </w:pPr>
          </w:p>
          <w:p w14:paraId="3B8B9475" w14:textId="77777777" w:rsidR="0061734F" w:rsidRDefault="0061734F" w:rsidP="00F45358">
            <w:pPr>
              <w:rPr>
                <w:rFonts w:ascii="Arial" w:hAnsi="Arial" w:cs="Arial"/>
                <w:sz w:val="24"/>
                <w:szCs w:val="24"/>
              </w:rPr>
            </w:pPr>
          </w:p>
          <w:p w14:paraId="63BAE9BC" w14:textId="77777777" w:rsidR="00602F16" w:rsidRDefault="00602F16" w:rsidP="00F45358">
            <w:pPr>
              <w:rPr>
                <w:rFonts w:ascii="Arial" w:hAnsi="Arial" w:cs="Arial"/>
                <w:sz w:val="24"/>
                <w:szCs w:val="24"/>
              </w:rPr>
            </w:pPr>
          </w:p>
          <w:p w14:paraId="5808BB84" w14:textId="77777777" w:rsidR="00956951" w:rsidRDefault="00956951" w:rsidP="00F45358">
            <w:pPr>
              <w:rPr>
                <w:rFonts w:ascii="Arial" w:hAnsi="Arial" w:cs="Arial"/>
                <w:sz w:val="24"/>
                <w:szCs w:val="24"/>
              </w:rPr>
            </w:pPr>
          </w:p>
          <w:p w14:paraId="653FBD1F" w14:textId="77777777" w:rsidR="00956951" w:rsidRDefault="00956951" w:rsidP="00F45358">
            <w:pPr>
              <w:rPr>
                <w:rFonts w:ascii="Arial" w:hAnsi="Arial" w:cs="Arial"/>
                <w:sz w:val="24"/>
                <w:szCs w:val="24"/>
              </w:rPr>
            </w:pPr>
          </w:p>
          <w:p w14:paraId="1C75211E" w14:textId="77777777" w:rsidR="00956951" w:rsidRDefault="00956951" w:rsidP="00F45358">
            <w:pPr>
              <w:rPr>
                <w:rFonts w:ascii="Arial" w:hAnsi="Arial" w:cs="Arial"/>
                <w:sz w:val="24"/>
                <w:szCs w:val="24"/>
              </w:rPr>
            </w:pPr>
          </w:p>
          <w:p w14:paraId="6E7C0326" w14:textId="77777777" w:rsidR="00956951" w:rsidRDefault="00956951" w:rsidP="00F45358">
            <w:pPr>
              <w:rPr>
                <w:rFonts w:ascii="Arial" w:hAnsi="Arial" w:cs="Arial"/>
                <w:sz w:val="24"/>
                <w:szCs w:val="24"/>
              </w:rPr>
            </w:pPr>
          </w:p>
          <w:p w14:paraId="3E07CF72" w14:textId="77777777" w:rsidR="00956951" w:rsidRDefault="00956951" w:rsidP="00F45358">
            <w:pPr>
              <w:rPr>
                <w:rFonts w:ascii="Arial" w:hAnsi="Arial" w:cs="Arial"/>
                <w:sz w:val="24"/>
                <w:szCs w:val="24"/>
              </w:rPr>
            </w:pPr>
          </w:p>
          <w:p w14:paraId="1B81F394" w14:textId="77777777" w:rsidR="004F465D" w:rsidRDefault="004F465D" w:rsidP="00F45358">
            <w:pPr>
              <w:rPr>
                <w:rFonts w:ascii="Arial" w:hAnsi="Arial" w:cs="Arial"/>
                <w:sz w:val="24"/>
                <w:szCs w:val="24"/>
              </w:rPr>
            </w:pPr>
          </w:p>
          <w:p w14:paraId="35FEA8B8" w14:textId="371797E9" w:rsidR="00602F16" w:rsidRDefault="00602F16" w:rsidP="00F45358">
            <w:pPr>
              <w:rPr>
                <w:rFonts w:ascii="Arial" w:hAnsi="Arial" w:cs="Arial"/>
                <w:sz w:val="24"/>
                <w:szCs w:val="24"/>
              </w:rPr>
            </w:pPr>
            <w:r>
              <w:rPr>
                <w:rFonts w:ascii="Arial" w:hAnsi="Arial" w:cs="Arial"/>
                <w:sz w:val="24"/>
                <w:szCs w:val="24"/>
              </w:rPr>
              <w:t>v.</w:t>
            </w:r>
          </w:p>
          <w:p w14:paraId="68A33D6E" w14:textId="77777777" w:rsidR="00602F16" w:rsidRDefault="00602F16" w:rsidP="00F45358">
            <w:pPr>
              <w:rPr>
                <w:rFonts w:ascii="Arial" w:hAnsi="Arial" w:cs="Arial"/>
                <w:sz w:val="24"/>
                <w:szCs w:val="24"/>
              </w:rPr>
            </w:pPr>
          </w:p>
          <w:p w14:paraId="0325FC4A" w14:textId="77777777" w:rsidR="00602F16" w:rsidRDefault="00602F16" w:rsidP="00F45358">
            <w:pPr>
              <w:rPr>
                <w:rFonts w:ascii="Arial" w:hAnsi="Arial" w:cs="Arial"/>
                <w:sz w:val="24"/>
                <w:szCs w:val="24"/>
              </w:rPr>
            </w:pPr>
          </w:p>
          <w:p w14:paraId="218585DB" w14:textId="77777777" w:rsidR="00602F16" w:rsidRDefault="00602F16" w:rsidP="00F45358">
            <w:pPr>
              <w:rPr>
                <w:rFonts w:ascii="Arial" w:hAnsi="Arial" w:cs="Arial"/>
                <w:sz w:val="24"/>
                <w:szCs w:val="24"/>
              </w:rPr>
            </w:pPr>
          </w:p>
          <w:p w14:paraId="4DA19D97" w14:textId="77777777" w:rsidR="00956951" w:rsidRDefault="00956951" w:rsidP="00F45358">
            <w:pPr>
              <w:rPr>
                <w:rFonts w:ascii="Arial" w:hAnsi="Arial" w:cs="Arial"/>
                <w:sz w:val="24"/>
                <w:szCs w:val="24"/>
              </w:rPr>
            </w:pPr>
          </w:p>
          <w:p w14:paraId="221C7F0A" w14:textId="77777777" w:rsidR="00956951" w:rsidRDefault="00956951" w:rsidP="00F45358">
            <w:pPr>
              <w:rPr>
                <w:rFonts w:ascii="Arial" w:hAnsi="Arial" w:cs="Arial"/>
                <w:sz w:val="24"/>
                <w:szCs w:val="24"/>
              </w:rPr>
            </w:pPr>
          </w:p>
          <w:p w14:paraId="1E305EDF" w14:textId="77777777" w:rsidR="00956951" w:rsidRDefault="00956951" w:rsidP="00F45358">
            <w:pPr>
              <w:rPr>
                <w:rFonts w:ascii="Arial" w:hAnsi="Arial" w:cs="Arial"/>
                <w:sz w:val="24"/>
                <w:szCs w:val="24"/>
              </w:rPr>
            </w:pPr>
          </w:p>
          <w:p w14:paraId="61ADFECF" w14:textId="77777777" w:rsidR="00956951" w:rsidRDefault="00956951" w:rsidP="00F45358">
            <w:pPr>
              <w:rPr>
                <w:rFonts w:ascii="Arial" w:hAnsi="Arial" w:cs="Arial"/>
                <w:sz w:val="24"/>
                <w:szCs w:val="24"/>
              </w:rPr>
            </w:pPr>
          </w:p>
          <w:p w14:paraId="31B8A210" w14:textId="77777777" w:rsidR="0061734F" w:rsidRDefault="0061734F" w:rsidP="00F45358">
            <w:pPr>
              <w:rPr>
                <w:rFonts w:ascii="Arial" w:hAnsi="Arial" w:cs="Arial"/>
                <w:sz w:val="24"/>
                <w:szCs w:val="24"/>
              </w:rPr>
            </w:pPr>
          </w:p>
          <w:p w14:paraId="60C2B63E" w14:textId="413673B1" w:rsidR="00602F16" w:rsidRDefault="00602F16" w:rsidP="00F45358">
            <w:pPr>
              <w:rPr>
                <w:rFonts w:ascii="Arial" w:hAnsi="Arial" w:cs="Arial"/>
                <w:sz w:val="24"/>
                <w:szCs w:val="24"/>
              </w:rPr>
            </w:pPr>
            <w:r>
              <w:rPr>
                <w:rFonts w:ascii="Arial" w:hAnsi="Arial" w:cs="Arial"/>
                <w:sz w:val="24"/>
                <w:szCs w:val="24"/>
              </w:rPr>
              <w:t>vi.</w:t>
            </w:r>
          </w:p>
          <w:p w14:paraId="04CE7BAD" w14:textId="77777777" w:rsidR="00602F16" w:rsidRDefault="00602F16" w:rsidP="00F45358">
            <w:pPr>
              <w:rPr>
                <w:rFonts w:ascii="Arial" w:hAnsi="Arial" w:cs="Arial"/>
                <w:sz w:val="24"/>
                <w:szCs w:val="24"/>
              </w:rPr>
            </w:pPr>
          </w:p>
          <w:p w14:paraId="2F75D8D6" w14:textId="77777777" w:rsidR="00602F16" w:rsidRDefault="00602F16" w:rsidP="00F45358">
            <w:pPr>
              <w:rPr>
                <w:rFonts w:ascii="Arial" w:hAnsi="Arial" w:cs="Arial"/>
                <w:sz w:val="24"/>
                <w:szCs w:val="24"/>
              </w:rPr>
            </w:pPr>
          </w:p>
          <w:p w14:paraId="0D69F571" w14:textId="77777777" w:rsidR="00602F16" w:rsidRDefault="00602F16" w:rsidP="00F45358">
            <w:pPr>
              <w:rPr>
                <w:rFonts w:ascii="Arial" w:hAnsi="Arial" w:cs="Arial"/>
                <w:sz w:val="24"/>
                <w:szCs w:val="24"/>
              </w:rPr>
            </w:pPr>
          </w:p>
          <w:p w14:paraId="67372CE5" w14:textId="77777777" w:rsidR="00602F16" w:rsidRDefault="00602F16" w:rsidP="00F45358">
            <w:pPr>
              <w:rPr>
                <w:rFonts w:ascii="Arial" w:hAnsi="Arial" w:cs="Arial"/>
                <w:sz w:val="24"/>
                <w:szCs w:val="24"/>
              </w:rPr>
            </w:pPr>
          </w:p>
          <w:p w14:paraId="283A3FC7" w14:textId="77777777" w:rsidR="00956951" w:rsidRDefault="00956951" w:rsidP="00F45358">
            <w:pPr>
              <w:rPr>
                <w:rFonts w:ascii="Arial" w:hAnsi="Arial" w:cs="Arial"/>
                <w:sz w:val="24"/>
                <w:szCs w:val="24"/>
              </w:rPr>
            </w:pPr>
          </w:p>
          <w:p w14:paraId="625F4ACE" w14:textId="77777777" w:rsidR="00956951" w:rsidRDefault="00956951" w:rsidP="00F45358">
            <w:pPr>
              <w:rPr>
                <w:rFonts w:ascii="Arial" w:hAnsi="Arial" w:cs="Arial"/>
                <w:sz w:val="24"/>
                <w:szCs w:val="24"/>
              </w:rPr>
            </w:pPr>
          </w:p>
          <w:p w14:paraId="43E2AF7C" w14:textId="77777777" w:rsidR="00956951" w:rsidRDefault="00956951" w:rsidP="00F45358">
            <w:pPr>
              <w:rPr>
                <w:rFonts w:ascii="Arial" w:hAnsi="Arial" w:cs="Arial"/>
                <w:sz w:val="24"/>
                <w:szCs w:val="24"/>
              </w:rPr>
            </w:pPr>
          </w:p>
          <w:p w14:paraId="59DFAA57" w14:textId="77777777" w:rsidR="00956951" w:rsidRDefault="00956951" w:rsidP="00F45358">
            <w:pPr>
              <w:rPr>
                <w:rFonts w:ascii="Arial" w:hAnsi="Arial" w:cs="Arial"/>
                <w:sz w:val="24"/>
                <w:szCs w:val="24"/>
              </w:rPr>
            </w:pPr>
          </w:p>
          <w:p w14:paraId="5643EAD2" w14:textId="77777777" w:rsidR="00956951" w:rsidRDefault="00956951" w:rsidP="00F45358">
            <w:pPr>
              <w:rPr>
                <w:rFonts w:ascii="Arial" w:hAnsi="Arial" w:cs="Arial"/>
                <w:sz w:val="24"/>
                <w:szCs w:val="24"/>
              </w:rPr>
            </w:pPr>
          </w:p>
          <w:p w14:paraId="05AB2DCD" w14:textId="77777777" w:rsidR="00956951" w:rsidRDefault="00956951" w:rsidP="00F45358">
            <w:pPr>
              <w:rPr>
                <w:rFonts w:ascii="Arial" w:hAnsi="Arial" w:cs="Arial"/>
                <w:sz w:val="24"/>
                <w:szCs w:val="24"/>
              </w:rPr>
            </w:pPr>
          </w:p>
          <w:p w14:paraId="0568B122" w14:textId="77777777" w:rsidR="009A0C5E" w:rsidRDefault="009A0C5E" w:rsidP="00F45358">
            <w:pPr>
              <w:rPr>
                <w:rFonts w:ascii="Arial" w:hAnsi="Arial" w:cs="Arial"/>
                <w:sz w:val="24"/>
                <w:szCs w:val="24"/>
              </w:rPr>
            </w:pPr>
          </w:p>
          <w:p w14:paraId="4F9E50CC" w14:textId="77777777" w:rsidR="00956951" w:rsidRDefault="00956951" w:rsidP="00F45358">
            <w:pPr>
              <w:rPr>
                <w:rFonts w:ascii="Arial" w:hAnsi="Arial" w:cs="Arial"/>
                <w:sz w:val="24"/>
                <w:szCs w:val="24"/>
              </w:rPr>
            </w:pPr>
          </w:p>
          <w:p w14:paraId="01C858D9" w14:textId="77777777" w:rsidR="00956951" w:rsidRDefault="00956951" w:rsidP="00F45358">
            <w:pPr>
              <w:rPr>
                <w:rFonts w:ascii="Arial" w:hAnsi="Arial" w:cs="Arial"/>
                <w:sz w:val="24"/>
                <w:szCs w:val="24"/>
              </w:rPr>
            </w:pPr>
          </w:p>
          <w:p w14:paraId="68F1807A" w14:textId="77777777" w:rsidR="0061734F" w:rsidRDefault="0061734F" w:rsidP="00F45358">
            <w:pPr>
              <w:rPr>
                <w:rFonts w:ascii="Arial" w:hAnsi="Arial" w:cs="Arial"/>
                <w:sz w:val="24"/>
                <w:szCs w:val="24"/>
              </w:rPr>
            </w:pPr>
          </w:p>
          <w:p w14:paraId="18E9A6D8" w14:textId="0E329FD8" w:rsidR="00602F16" w:rsidRDefault="00602F16" w:rsidP="00F45358">
            <w:pPr>
              <w:rPr>
                <w:rFonts w:ascii="Arial" w:hAnsi="Arial" w:cs="Arial"/>
                <w:sz w:val="24"/>
                <w:szCs w:val="24"/>
              </w:rPr>
            </w:pPr>
            <w:r>
              <w:rPr>
                <w:rFonts w:ascii="Arial" w:hAnsi="Arial" w:cs="Arial"/>
                <w:sz w:val="24"/>
                <w:szCs w:val="24"/>
              </w:rPr>
              <w:t>vii.</w:t>
            </w:r>
          </w:p>
          <w:p w14:paraId="27D05BBD" w14:textId="77777777" w:rsidR="00956951" w:rsidRDefault="00956951" w:rsidP="00F45358">
            <w:pPr>
              <w:rPr>
                <w:rFonts w:ascii="Arial" w:hAnsi="Arial" w:cs="Arial"/>
                <w:sz w:val="24"/>
                <w:szCs w:val="24"/>
              </w:rPr>
            </w:pPr>
          </w:p>
          <w:p w14:paraId="0CD7180B" w14:textId="77777777" w:rsidR="00956951" w:rsidRDefault="00956951" w:rsidP="00F45358">
            <w:pPr>
              <w:rPr>
                <w:rFonts w:ascii="Arial" w:hAnsi="Arial" w:cs="Arial"/>
                <w:sz w:val="24"/>
                <w:szCs w:val="24"/>
              </w:rPr>
            </w:pPr>
          </w:p>
          <w:p w14:paraId="59C924C4" w14:textId="77777777" w:rsidR="00956951" w:rsidRDefault="00956951" w:rsidP="00F45358">
            <w:pPr>
              <w:rPr>
                <w:rFonts w:ascii="Arial" w:hAnsi="Arial" w:cs="Arial"/>
                <w:sz w:val="24"/>
                <w:szCs w:val="24"/>
              </w:rPr>
            </w:pPr>
          </w:p>
          <w:p w14:paraId="1ACF147A" w14:textId="77777777" w:rsidR="00956951" w:rsidRDefault="00956951" w:rsidP="00F45358">
            <w:pPr>
              <w:rPr>
                <w:rFonts w:ascii="Arial" w:hAnsi="Arial" w:cs="Arial"/>
                <w:sz w:val="24"/>
                <w:szCs w:val="24"/>
              </w:rPr>
            </w:pPr>
          </w:p>
          <w:p w14:paraId="6C50A104" w14:textId="77777777" w:rsidR="00956951" w:rsidRDefault="00956951" w:rsidP="00F45358">
            <w:pPr>
              <w:rPr>
                <w:rFonts w:ascii="Arial" w:hAnsi="Arial" w:cs="Arial"/>
                <w:sz w:val="24"/>
                <w:szCs w:val="24"/>
              </w:rPr>
            </w:pPr>
          </w:p>
          <w:p w14:paraId="22CA55DF" w14:textId="77777777" w:rsidR="00956951" w:rsidRDefault="00956951" w:rsidP="00F45358">
            <w:pPr>
              <w:rPr>
                <w:rFonts w:ascii="Arial" w:hAnsi="Arial" w:cs="Arial"/>
                <w:sz w:val="24"/>
                <w:szCs w:val="24"/>
              </w:rPr>
            </w:pPr>
          </w:p>
          <w:p w14:paraId="70036F4E" w14:textId="77777777" w:rsidR="00956951" w:rsidRDefault="00956951" w:rsidP="00F45358">
            <w:pPr>
              <w:rPr>
                <w:rFonts w:ascii="Arial" w:hAnsi="Arial" w:cs="Arial"/>
                <w:sz w:val="24"/>
                <w:szCs w:val="24"/>
              </w:rPr>
            </w:pPr>
          </w:p>
          <w:p w14:paraId="6618C255" w14:textId="77777777" w:rsidR="00956951" w:rsidRDefault="00956951" w:rsidP="00F45358">
            <w:pPr>
              <w:rPr>
                <w:rFonts w:ascii="Arial" w:hAnsi="Arial" w:cs="Arial"/>
                <w:sz w:val="24"/>
                <w:szCs w:val="24"/>
              </w:rPr>
            </w:pPr>
          </w:p>
          <w:p w14:paraId="6FE6430E" w14:textId="77777777" w:rsidR="00956951" w:rsidRDefault="00956951" w:rsidP="00F45358">
            <w:pPr>
              <w:rPr>
                <w:rFonts w:ascii="Arial" w:hAnsi="Arial" w:cs="Arial"/>
                <w:sz w:val="24"/>
                <w:szCs w:val="24"/>
              </w:rPr>
            </w:pPr>
          </w:p>
          <w:p w14:paraId="02979A92" w14:textId="31D76935" w:rsidR="00956951" w:rsidRDefault="00956951" w:rsidP="00F45358">
            <w:pPr>
              <w:rPr>
                <w:rFonts w:ascii="Arial" w:hAnsi="Arial" w:cs="Arial"/>
                <w:sz w:val="24"/>
                <w:szCs w:val="24"/>
              </w:rPr>
            </w:pPr>
            <w:r>
              <w:rPr>
                <w:rFonts w:ascii="Arial" w:hAnsi="Arial" w:cs="Arial"/>
                <w:sz w:val="24"/>
                <w:szCs w:val="24"/>
              </w:rPr>
              <w:t>viii.</w:t>
            </w:r>
          </w:p>
          <w:p w14:paraId="07DFABFC" w14:textId="77777777" w:rsidR="00956951" w:rsidRDefault="00956951" w:rsidP="00F45358">
            <w:pPr>
              <w:rPr>
                <w:rFonts w:ascii="Arial" w:hAnsi="Arial" w:cs="Arial"/>
                <w:sz w:val="24"/>
                <w:szCs w:val="24"/>
              </w:rPr>
            </w:pPr>
          </w:p>
          <w:p w14:paraId="5C99107E" w14:textId="77777777" w:rsidR="00956951" w:rsidRDefault="00956951" w:rsidP="00F45358">
            <w:pPr>
              <w:rPr>
                <w:rFonts w:ascii="Arial" w:hAnsi="Arial" w:cs="Arial"/>
                <w:sz w:val="24"/>
                <w:szCs w:val="24"/>
              </w:rPr>
            </w:pPr>
          </w:p>
          <w:p w14:paraId="51174FF2" w14:textId="77777777" w:rsidR="00956951" w:rsidRDefault="00956951" w:rsidP="00F45358">
            <w:pPr>
              <w:rPr>
                <w:rFonts w:ascii="Arial" w:hAnsi="Arial" w:cs="Arial"/>
                <w:sz w:val="24"/>
                <w:szCs w:val="24"/>
              </w:rPr>
            </w:pPr>
          </w:p>
          <w:p w14:paraId="1B142994" w14:textId="77777777" w:rsidR="00956951" w:rsidRDefault="00956951" w:rsidP="00F45358">
            <w:pPr>
              <w:rPr>
                <w:rFonts w:ascii="Arial" w:hAnsi="Arial" w:cs="Arial"/>
                <w:sz w:val="24"/>
                <w:szCs w:val="24"/>
              </w:rPr>
            </w:pPr>
          </w:p>
          <w:p w14:paraId="5FBCD025" w14:textId="2CC28C15" w:rsidR="00956951" w:rsidRDefault="0009647E" w:rsidP="00F45358">
            <w:pPr>
              <w:rPr>
                <w:rFonts w:ascii="Arial" w:hAnsi="Arial" w:cs="Arial"/>
                <w:sz w:val="24"/>
                <w:szCs w:val="24"/>
              </w:rPr>
            </w:pPr>
            <w:r>
              <w:rPr>
                <w:rFonts w:ascii="Arial" w:hAnsi="Arial" w:cs="Arial"/>
                <w:sz w:val="24"/>
                <w:szCs w:val="24"/>
              </w:rPr>
              <w:t>ix.</w:t>
            </w:r>
          </w:p>
          <w:p w14:paraId="0591AE0F" w14:textId="77777777" w:rsidR="0009647E" w:rsidRDefault="0009647E" w:rsidP="00F45358">
            <w:pPr>
              <w:rPr>
                <w:rFonts w:ascii="Arial" w:hAnsi="Arial" w:cs="Arial"/>
                <w:sz w:val="24"/>
                <w:szCs w:val="24"/>
              </w:rPr>
            </w:pPr>
          </w:p>
          <w:p w14:paraId="685EA6E0" w14:textId="77777777" w:rsidR="0009647E" w:rsidRDefault="0009647E" w:rsidP="00F45358">
            <w:pPr>
              <w:rPr>
                <w:rFonts w:ascii="Arial" w:hAnsi="Arial" w:cs="Arial"/>
                <w:sz w:val="24"/>
                <w:szCs w:val="24"/>
              </w:rPr>
            </w:pPr>
          </w:p>
          <w:p w14:paraId="114CA41F" w14:textId="77777777" w:rsidR="0009647E" w:rsidRDefault="0009647E" w:rsidP="00F45358">
            <w:pPr>
              <w:rPr>
                <w:rFonts w:ascii="Arial" w:hAnsi="Arial" w:cs="Arial"/>
                <w:sz w:val="24"/>
                <w:szCs w:val="24"/>
              </w:rPr>
            </w:pPr>
          </w:p>
          <w:p w14:paraId="0BFD26DC" w14:textId="77777777" w:rsidR="0009647E" w:rsidRDefault="0009647E" w:rsidP="00F45358">
            <w:pPr>
              <w:rPr>
                <w:rFonts w:ascii="Arial" w:hAnsi="Arial" w:cs="Arial"/>
                <w:sz w:val="24"/>
                <w:szCs w:val="24"/>
              </w:rPr>
            </w:pPr>
          </w:p>
          <w:p w14:paraId="69E63B3C" w14:textId="77777777" w:rsidR="0009647E" w:rsidRDefault="0009647E" w:rsidP="00F45358">
            <w:pPr>
              <w:rPr>
                <w:rFonts w:ascii="Arial" w:hAnsi="Arial" w:cs="Arial"/>
                <w:sz w:val="24"/>
                <w:szCs w:val="24"/>
              </w:rPr>
            </w:pPr>
          </w:p>
          <w:p w14:paraId="75657E9D" w14:textId="2B78F695" w:rsidR="0009647E" w:rsidRDefault="0009647E" w:rsidP="00F45358">
            <w:pPr>
              <w:rPr>
                <w:rFonts w:ascii="Arial" w:hAnsi="Arial" w:cs="Arial"/>
                <w:sz w:val="24"/>
                <w:szCs w:val="24"/>
              </w:rPr>
            </w:pPr>
            <w:r>
              <w:rPr>
                <w:rFonts w:ascii="Arial" w:hAnsi="Arial" w:cs="Arial"/>
                <w:sz w:val="24"/>
                <w:szCs w:val="24"/>
              </w:rPr>
              <w:t>x.</w:t>
            </w:r>
          </w:p>
          <w:p w14:paraId="27BA6C3A" w14:textId="77777777" w:rsidR="0009647E" w:rsidRDefault="0009647E" w:rsidP="00F45358">
            <w:pPr>
              <w:rPr>
                <w:rFonts w:ascii="Arial" w:hAnsi="Arial" w:cs="Arial"/>
                <w:sz w:val="24"/>
                <w:szCs w:val="24"/>
              </w:rPr>
            </w:pPr>
          </w:p>
          <w:p w14:paraId="08AB6C13" w14:textId="77777777" w:rsidR="0009647E" w:rsidRDefault="0009647E" w:rsidP="00F45358">
            <w:pPr>
              <w:rPr>
                <w:rFonts w:ascii="Arial" w:hAnsi="Arial" w:cs="Arial"/>
                <w:sz w:val="24"/>
                <w:szCs w:val="24"/>
              </w:rPr>
            </w:pPr>
          </w:p>
          <w:p w14:paraId="3002613B" w14:textId="77777777" w:rsidR="0009647E" w:rsidRDefault="0009647E" w:rsidP="00F45358">
            <w:pPr>
              <w:rPr>
                <w:rFonts w:ascii="Arial" w:hAnsi="Arial" w:cs="Arial"/>
                <w:sz w:val="24"/>
                <w:szCs w:val="24"/>
              </w:rPr>
            </w:pPr>
          </w:p>
          <w:p w14:paraId="7A610021" w14:textId="77777777" w:rsidR="0009647E" w:rsidRDefault="0009647E" w:rsidP="00F45358">
            <w:pPr>
              <w:rPr>
                <w:rFonts w:ascii="Arial" w:hAnsi="Arial" w:cs="Arial"/>
                <w:sz w:val="24"/>
                <w:szCs w:val="24"/>
              </w:rPr>
            </w:pPr>
          </w:p>
          <w:p w14:paraId="4A751897" w14:textId="77777777" w:rsidR="0009647E" w:rsidRDefault="0009647E" w:rsidP="00F45358">
            <w:pPr>
              <w:rPr>
                <w:rFonts w:ascii="Arial" w:hAnsi="Arial" w:cs="Arial"/>
                <w:sz w:val="24"/>
                <w:szCs w:val="24"/>
              </w:rPr>
            </w:pPr>
          </w:p>
          <w:p w14:paraId="0AC6343D" w14:textId="77777777" w:rsidR="0009647E" w:rsidRDefault="0009647E" w:rsidP="00F45358">
            <w:pPr>
              <w:rPr>
                <w:rFonts w:ascii="Arial" w:hAnsi="Arial" w:cs="Arial"/>
                <w:sz w:val="24"/>
                <w:szCs w:val="24"/>
              </w:rPr>
            </w:pPr>
          </w:p>
          <w:p w14:paraId="4543766C" w14:textId="77777777" w:rsidR="0009647E" w:rsidRDefault="0009647E" w:rsidP="00F45358">
            <w:pPr>
              <w:rPr>
                <w:rFonts w:ascii="Arial" w:hAnsi="Arial" w:cs="Arial"/>
                <w:sz w:val="24"/>
                <w:szCs w:val="24"/>
              </w:rPr>
            </w:pPr>
          </w:p>
          <w:p w14:paraId="7E7A9066" w14:textId="77777777" w:rsidR="0009647E" w:rsidRDefault="0009647E" w:rsidP="00F45358">
            <w:pPr>
              <w:rPr>
                <w:rFonts w:ascii="Arial" w:hAnsi="Arial" w:cs="Arial"/>
                <w:sz w:val="24"/>
                <w:szCs w:val="24"/>
              </w:rPr>
            </w:pPr>
          </w:p>
          <w:p w14:paraId="5FF81F28" w14:textId="77777777" w:rsidR="0009647E" w:rsidRDefault="0009647E" w:rsidP="00F45358">
            <w:pPr>
              <w:rPr>
                <w:rFonts w:ascii="Arial" w:hAnsi="Arial" w:cs="Arial"/>
                <w:sz w:val="24"/>
                <w:szCs w:val="24"/>
              </w:rPr>
            </w:pPr>
          </w:p>
          <w:p w14:paraId="6788B3BE" w14:textId="787B4A31" w:rsidR="0009647E" w:rsidRDefault="0009647E" w:rsidP="00F45358">
            <w:pPr>
              <w:rPr>
                <w:rFonts w:ascii="Arial" w:hAnsi="Arial" w:cs="Arial"/>
                <w:sz w:val="24"/>
                <w:szCs w:val="24"/>
              </w:rPr>
            </w:pPr>
            <w:r>
              <w:rPr>
                <w:rFonts w:ascii="Arial" w:hAnsi="Arial" w:cs="Arial"/>
                <w:sz w:val="24"/>
                <w:szCs w:val="24"/>
              </w:rPr>
              <w:t>xi.</w:t>
            </w:r>
          </w:p>
          <w:p w14:paraId="4B1B283F" w14:textId="77777777" w:rsidR="0009647E" w:rsidRDefault="0009647E" w:rsidP="00F45358">
            <w:pPr>
              <w:rPr>
                <w:rFonts w:ascii="Arial" w:hAnsi="Arial" w:cs="Arial"/>
                <w:sz w:val="24"/>
                <w:szCs w:val="24"/>
              </w:rPr>
            </w:pPr>
          </w:p>
          <w:p w14:paraId="1C99AC72" w14:textId="77777777" w:rsidR="0009647E" w:rsidRDefault="0009647E" w:rsidP="00F45358">
            <w:pPr>
              <w:rPr>
                <w:rFonts w:ascii="Arial" w:hAnsi="Arial" w:cs="Arial"/>
                <w:sz w:val="24"/>
                <w:szCs w:val="24"/>
              </w:rPr>
            </w:pPr>
          </w:p>
          <w:p w14:paraId="1EECDE23" w14:textId="77777777" w:rsidR="0009647E" w:rsidRDefault="0009647E" w:rsidP="00F45358">
            <w:pPr>
              <w:rPr>
                <w:rFonts w:ascii="Arial" w:hAnsi="Arial" w:cs="Arial"/>
                <w:sz w:val="24"/>
                <w:szCs w:val="24"/>
              </w:rPr>
            </w:pPr>
          </w:p>
          <w:p w14:paraId="689E30D8" w14:textId="77777777" w:rsidR="0009647E" w:rsidRDefault="0009647E" w:rsidP="00F45358">
            <w:pPr>
              <w:rPr>
                <w:rFonts w:ascii="Arial" w:hAnsi="Arial" w:cs="Arial"/>
                <w:sz w:val="24"/>
                <w:szCs w:val="24"/>
              </w:rPr>
            </w:pPr>
          </w:p>
          <w:p w14:paraId="71E9566E" w14:textId="77777777" w:rsidR="0009647E" w:rsidRDefault="0009647E" w:rsidP="00F45358">
            <w:pPr>
              <w:rPr>
                <w:rFonts w:ascii="Arial" w:hAnsi="Arial" w:cs="Arial"/>
                <w:sz w:val="24"/>
                <w:szCs w:val="24"/>
              </w:rPr>
            </w:pPr>
          </w:p>
          <w:p w14:paraId="34E6635E" w14:textId="77777777" w:rsidR="0009647E" w:rsidRDefault="0009647E" w:rsidP="00F45358">
            <w:pPr>
              <w:rPr>
                <w:rFonts w:ascii="Arial" w:hAnsi="Arial" w:cs="Arial"/>
                <w:sz w:val="24"/>
                <w:szCs w:val="24"/>
              </w:rPr>
            </w:pPr>
          </w:p>
          <w:p w14:paraId="6D934A8F" w14:textId="77777777" w:rsidR="0009647E" w:rsidRDefault="0009647E" w:rsidP="00F45358">
            <w:pPr>
              <w:rPr>
                <w:rFonts w:ascii="Arial" w:hAnsi="Arial" w:cs="Arial"/>
                <w:sz w:val="24"/>
                <w:szCs w:val="24"/>
              </w:rPr>
            </w:pPr>
          </w:p>
          <w:p w14:paraId="0BA082FD" w14:textId="77777777" w:rsidR="0009647E" w:rsidRDefault="0009647E" w:rsidP="00F45358">
            <w:pPr>
              <w:rPr>
                <w:rFonts w:ascii="Arial" w:hAnsi="Arial" w:cs="Arial"/>
                <w:sz w:val="24"/>
                <w:szCs w:val="24"/>
              </w:rPr>
            </w:pPr>
          </w:p>
          <w:p w14:paraId="211FC7DE" w14:textId="77777777" w:rsidR="0009647E" w:rsidRDefault="0009647E" w:rsidP="00F45358">
            <w:pPr>
              <w:rPr>
                <w:rFonts w:ascii="Arial" w:hAnsi="Arial" w:cs="Arial"/>
                <w:sz w:val="24"/>
                <w:szCs w:val="24"/>
              </w:rPr>
            </w:pPr>
          </w:p>
          <w:p w14:paraId="42C5A282" w14:textId="6177389C" w:rsidR="0009647E" w:rsidRDefault="0009647E" w:rsidP="00F45358">
            <w:pPr>
              <w:rPr>
                <w:rFonts w:ascii="Arial" w:hAnsi="Arial" w:cs="Arial"/>
                <w:sz w:val="24"/>
                <w:szCs w:val="24"/>
              </w:rPr>
            </w:pPr>
            <w:r>
              <w:rPr>
                <w:rFonts w:ascii="Arial" w:hAnsi="Arial" w:cs="Arial"/>
                <w:sz w:val="24"/>
                <w:szCs w:val="24"/>
              </w:rPr>
              <w:t>xii.</w:t>
            </w:r>
          </w:p>
          <w:p w14:paraId="2ABE9E6D" w14:textId="77777777" w:rsidR="0009647E" w:rsidRDefault="0009647E" w:rsidP="00F45358">
            <w:pPr>
              <w:rPr>
                <w:rFonts w:ascii="Arial" w:hAnsi="Arial" w:cs="Arial"/>
                <w:sz w:val="24"/>
                <w:szCs w:val="24"/>
              </w:rPr>
            </w:pPr>
          </w:p>
          <w:p w14:paraId="75BF9E55" w14:textId="77777777" w:rsidR="0009647E" w:rsidRDefault="0009647E" w:rsidP="00F45358">
            <w:pPr>
              <w:rPr>
                <w:rFonts w:ascii="Arial" w:hAnsi="Arial" w:cs="Arial"/>
                <w:sz w:val="24"/>
                <w:szCs w:val="24"/>
              </w:rPr>
            </w:pPr>
          </w:p>
          <w:p w14:paraId="0F775213" w14:textId="77777777" w:rsidR="0009647E" w:rsidRDefault="0009647E" w:rsidP="00F45358">
            <w:pPr>
              <w:rPr>
                <w:rFonts w:ascii="Arial" w:hAnsi="Arial" w:cs="Arial"/>
                <w:sz w:val="24"/>
                <w:szCs w:val="24"/>
              </w:rPr>
            </w:pPr>
          </w:p>
          <w:p w14:paraId="27B744F0" w14:textId="77777777" w:rsidR="0009647E" w:rsidRDefault="0009647E" w:rsidP="00F45358">
            <w:pPr>
              <w:rPr>
                <w:rFonts w:ascii="Arial" w:hAnsi="Arial" w:cs="Arial"/>
                <w:sz w:val="24"/>
                <w:szCs w:val="24"/>
              </w:rPr>
            </w:pPr>
          </w:p>
          <w:p w14:paraId="72CB7081" w14:textId="77777777" w:rsidR="0009647E" w:rsidRDefault="0009647E" w:rsidP="00F45358">
            <w:pPr>
              <w:rPr>
                <w:rFonts w:ascii="Arial" w:hAnsi="Arial" w:cs="Arial"/>
                <w:sz w:val="24"/>
                <w:szCs w:val="24"/>
              </w:rPr>
            </w:pPr>
          </w:p>
          <w:p w14:paraId="26332AC9" w14:textId="77777777" w:rsidR="0009647E" w:rsidRDefault="0009647E" w:rsidP="00F45358">
            <w:pPr>
              <w:rPr>
                <w:rFonts w:ascii="Arial" w:hAnsi="Arial" w:cs="Arial"/>
                <w:sz w:val="24"/>
                <w:szCs w:val="24"/>
              </w:rPr>
            </w:pPr>
          </w:p>
          <w:p w14:paraId="733E18CF" w14:textId="77777777" w:rsidR="0009647E" w:rsidRDefault="0009647E" w:rsidP="00F45358">
            <w:pPr>
              <w:rPr>
                <w:rFonts w:ascii="Arial" w:hAnsi="Arial" w:cs="Arial"/>
                <w:sz w:val="24"/>
                <w:szCs w:val="24"/>
              </w:rPr>
            </w:pPr>
          </w:p>
          <w:p w14:paraId="3ED0D45F" w14:textId="77777777" w:rsidR="0009647E" w:rsidRDefault="0009647E" w:rsidP="00F45358">
            <w:pPr>
              <w:rPr>
                <w:rFonts w:ascii="Arial" w:hAnsi="Arial" w:cs="Arial"/>
                <w:sz w:val="24"/>
                <w:szCs w:val="24"/>
              </w:rPr>
            </w:pPr>
          </w:p>
          <w:p w14:paraId="25678C95" w14:textId="77777777" w:rsidR="0009647E" w:rsidRDefault="0009647E" w:rsidP="00F45358">
            <w:pPr>
              <w:rPr>
                <w:rFonts w:ascii="Arial" w:hAnsi="Arial" w:cs="Arial"/>
                <w:sz w:val="24"/>
                <w:szCs w:val="24"/>
              </w:rPr>
            </w:pPr>
          </w:p>
          <w:p w14:paraId="71C0DE40" w14:textId="77777777" w:rsidR="0009647E" w:rsidRDefault="0009647E" w:rsidP="00F45358">
            <w:pPr>
              <w:rPr>
                <w:rFonts w:ascii="Arial" w:hAnsi="Arial" w:cs="Arial"/>
                <w:sz w:val="24"/>
                <w:szCs w:val="24"/>
              </w:rPr>
            </w:pPr>
          </w:p>
          <w:p w14:paraId="2014BF4A" w14:textId="77777777" w:rsidR="0009647E" w:rsidRDefault="0009647E" w:rsidP="00F45358">
            <w:pPr>
              <w:rPr>
                <w:rFonts w:ascii="Arial" w:hAnsi="Arial" w:cs="Arial"/>
                <w:sz w:val="24"/>
                <w:szCs w:val="24"/>
              </w:rPr>
            </w:pPr>
          </w:p>
          <w:p w14:paraId="05158A46" w14:textId="77777777" w:rsidR="009A0C5E" w:rsidRDefault="009A0C5E" w:rsidP="00F45358">
            <w:pPr>
              <w:rPr>
                <w:rFonts w:ascii="Arial" w:hAnsi="Arial" w:cs="Arial"/>
                <w:sz w:val="24"/>
                <w:szCs w:val="24"/>
              </w:rPr>
            </w:pPr>
          </w:p>
          <w:p w14:paraId="014F22D3" w14:textId="77777777" w:rsidR="0009647E" w:rsidRDefault="0009647E" w:rsidP="00F45358">
            <w:pPr>
              <w:rPr>
                <w:rFonts w:ascii="Arial" w:hAnsi="Arial" w:cs="Arial"/>
                <w:sz w:val="24"/>
                <w:szCs w:val="24"/>
              </w:rPr>
            </w:pPr>
          </w:p>
          <w:p w14:paraId="5FEC5BA7" w14:textId="77777777" w:rsidR="0009647E" w:rsidRDefault="0009647E" w:rsidP="00F45358">
            <w:pPr>
              <w:rPr>
                <w:rFonts w:ascii="Arial" w:hAnsi="Arial" w:cs="Arial"/>
                <w:sz w:val="24"/>
                <w:szCs w:val="24"/>
              </w:rPr>
            </w:pPr>
          </w:p>
          <w:p w14:paraId="4BA5E2BE" w14:textId="77777777" w:rsidR="0009647E" w:rsidRDefault="0009647E" w:rsidP="00F45358">
            <w:pPr>
              <w:rPr>
                <w:rFonts w:ascii="Arial" w:hAnsi="Arial" w:cs="Arial"/>
                <w:sz w:val="24"/>
                <w:szCs w:val="24"/>
              </w:rPr>
            </w:pPr>
          </w:p>
          <w:p w14:paraId="187A94AE" w14:textId="7EF155A0" w:rsidR="0009647E" w:rsidRDefault="0009647E" w:rsidP="00F45358">
            <w:pPr>
              <w:rPr>
                <w:rFonts w:ascii="Arial" w:hAnsi="Arial" w:cs="Arial"/>
                <w:sz w:val="24"/>
                <w:szCs w:val="24"/>
              </w:rPr>
            </w:pPr>
            <w:r>
              <w:rPr>
                <w:rFonts w:ascii="Arial" w:hAnsi="Arial" w:cs="Arial"/>
                <w:sz w:val="24"/>
                <w:szCs w:val="24"/>
              </w:rPr>
              <w:lastRenderedPageBreak/>
              <w:t>xiii.</w:t>
            </w:r>
          </w:p>
          <w:p w14:paraId="38484706" w14:textId="77777777" w:rsidR="0009647E" w:rsidRDefault="0009647E" w:rsidP="00F45358">
            <w:pPr>
              <w:rPr>
                <w:rFonts w:ascii="Arial" w:hAnsi="Arial" w:cs="Arial"/>
                <w:sz w:val="24"/>
                <w:szCs w:val="24"/>
              </w:rPr>
            </w:pPr>
          </w:p>
          <w:p w14:paraId="7D304D95" w14:textId="77777777" w:rsidR="0009647E" w:rsidRDefault="0009647E" w:rsidP="00F45358">
            <w:pPr>
              <w:rPr>
                <w:rFonts w:ascii="Arial" w:hAnsi="Arial" w:cs="Arial"/>
                <w:sz w:val="24"/>
                <w:szCs w:val="24"/>
              </w:rPr>
            </w:pPr>
          </w:p>
          <w:p w14:paraId="1D155D14" w14:textId="77777777" w:rsidR="0009647E" w:rsidRDefault="0009647E" w:rsidP="00F45358">
            <w:pPr>
              <w:rPr>
                <w:rFonts w:ascii="Arial" w:hAnsi="Arial" w:cs="Arial"/>
                <w:sz w:val="24"/>
                <w:szCs w:val="24"/>
              </w:rPr>
            </w:pPr>
          </w:p>
          <w:p w14:paraId="445E86AF" w14:textId="77777777" w:rsidR="0009647E" w:rsidRDefault="0009647E" w:rsidP="00F45358">
            <w:pPr>
              <w:rPr>
                <w:rFonts w:ascii="Arial" w:hAnsi="Arial" w:cs="Arial"/>
                <w:sz w:val="24"/>
                <w:szCs w:val="24"/>
              </w:rPr>
            </w:pPr>
          </w:p>
          <w:p w14:paraId="3768241E" w14:textId="77777777" w:rsidR="0009647E" w:rsidRDefault="0009647E" w:rsidP="00F45358">
            <w:pPr>
              <w:rPr>
                <w:rFonts w:ascii="Arial" w:hAnsi="Arial" w:cs="Arial"/>
                <w:sz w:val="24"/>
                <w:szCs w:val="24"/>
              </w:rPr>
            </w:pPr>
          </w:p>
          <w:p w14:paraId="43AD5705" w14:textId="77777777" w:rsidR="0009647E" w:rsidRDefault="0009647E" w:rsidP="00F45358">
            <w:pPr>
              <w:rPr>
                <w:rFonts w:ascii="Arial" w:hAnsi="Arial" w:cs="Arial"/>
                <w:sz w:val="24"/>
                <w:szCs w:val="24"/>
              </w:rPr>
            </w:pPr>
          </w:p>
          <w:p w14:paraId="7A9691E3" w14:textId="77777777" w:rsidR="0009647E" w:rsidRDefault="0009647E" w:rsidP="00F45358">
            <w:pPr>
              <w:rPr>
                <w:rFonts w:ascii="Arial" w:hAnsi="Arial" w:cs="Arial"/>
                <w:sz w:val="24"/>
                <w:szCs w:val="24"/>
              </w:rPr>
            </w:pPr>
          </w:p>
          <w:p w14:paraId="0E3A3D52" w14:textId="77777777" w:rsidR="0009647E" w:rsidRDefault="0009647E" w:rsidP="00F45358">
            <w:pPr>
              <w:rPr>
                <w:rFonts w:ascii="Arial" w:hAnsi="Arial" w:cs="Arial"/>
                <w:sz w:val="24"/>
                <w:szCs w:val="24"/>
              </w:rPr>
            </w:pPr>
          </w:p>
          <w:p w14:paraId="55CF5822" w14:textId="77777777" w:rsidR="0009647E" w:rsidRDefault="0009647E" w:rsidP="00F45358">
            <w:pPr>
              <w:rPr>
                <w:rFonts w:ascii="Arial" w:hAnsi="Arial" w:cs="Arial"/>
                <w:sz w:val="24"/>
                <w:szCs w:val="24"/>
              </w:rPr>
            </w:pPr>
          </w:p>
          <w:p w14:paraId="38CD0E81" w14:textId="77777777" w:rsidR="0009647E" w:rsidRDefault="0009647E" w:rsidP="00F45358">
            <w:pPr>
              <w:rPr>
                <w:rFonts w:ascii="Arial" w:hAnsi="Arial" w:cs="Arial"/>
                <w:sz w:val="24"/>
                <w:szCs w:val="24"/>
              </w:rPr>
            </w:pPr>
          </w:p>
          <w:p w14:paraId="2A9543FA" w14:textId="77777777" w:rsidR="0009647E" w:rsidRDefault="0009647E" w:rsidP="00F45358">
            <w:pPr>
              <w:rPr>
                <w:rFonts w:ascii="Arial" w:hAnsi="Arial" w:cs="Arial"/>
                <w:sz w:val="24"/>
                <w:szCs w:val="24"/>
              </w:rPr>
            </w:pPr>
          </w:p>
          <w:p w14:paraId="266FB118" w14:textId="77777777" w:rsidR="0009647E" w:rsidRDefault="0009647E" w:rsidP="00F45358">
            <w:pPr>
              <w:rPr>
                <w:rFonts w:ascii="Arial" w:hAnsi="Arial" w:cs="Arial"/>
                <w:sz w:val="24"/>
                <w:szCs w:val="24"/>
              </w:rPr>
            </w:pPr>
          </w:p>
          <w:p w14:paraId="13106681" w14:textId="01822198" w:rsidR="0009647E" w:rsidRDefault="0009647E" w:rsidP="00F45358">
            <w:pPr>
              <w:rPr>
                <w:rFonts w:ascii="Arial" w:hAnsi="Arial" w:cs="Arial"/>
                <w:sz w:val="24"/>
                <w:szCs w:val="24"/>
              </w:rPr>
            </w:pPr>
            <w:r>
              <w:rPr>
                <w:rFonts w:ascii="Arial" w:hAnsi="Arial" w:cs="Arial"/>
                <w:sz w:val="24"/>
                <w:szCs w:val="24"/>
              </w:rPr>
              <w:t>xix.</w:t>
            </w:r>
          </w:p>
          <w:p w14:paraId="1C05F576" w14:textId="77777777" w:rsidR="0009647E" w:rsidRDefault="0009647E" w:rsidP="00F45358">
            <w:pPr>
              <w:rPr>
                <w:rFonts w:ascii="Arial" w:hAnsi="Arial" w:cs="Arial"/>
                <w:sz w:val="24"/>
                <w:szCs w:val="24"/>
              </w:rPr>
            </w:pPr>
          </w:p>
          <w:p w14:paraId="299FB43F" w14:textId="77777777" w:rsidR="0009647E" w:rsidRDefault="0009647E" w:rsidP="00F45358">
            <w:pPr>
              <w:rPr>
                <w:rFonts w:ascii="Arial" w:hAnsi="Arial" w:cs="Arial"/>
                <w:sz w:val="24"/>
                <w:szCs w:val="24"/>
              </w:rPr>
            </w:pPr>
          </w:p>
          <w:p w14:paraId="1FB49337" w14:textId="77777777" w:rsidR="0009647E" w:rsidRDefault="0009647E" w:rsidP="00F45358">
            <w:pPr>
              <w:rPr>
                <w:rFonts w:ascii="Arial" w:hAnsi="Arial" w:cs="Arial"/>
                <w:sz w:val="24"/>
                <w:szCs w:val="24"/>
              </w:rPr>
            </w:pPr>
          </w:p>
          <w:p w14:paraId="72C53008" w14:textId="77777777" w:rsidR="0009647E" w:rsidRDefault="0009647E" w:rsidP="00F45358">
            <w:pPr>
              <w:rPr>
                <w:rFonts w:ascii="Arial" w:hAnsi="Arial" w:cs="Arial"/>
                <w:sz w:val="24"/>
                <w:szCs w:val="24"/>
              </w:rPr>
            </w:pPr>
          </w:p>
          <w:p w14:paraId="09F1D33C" w14:textId="77777777" w:rsidR="0009647E" w:rsidRDefault="0009647E" w:rsidP="00F45358">
            <w:pPr>
              <w:rPr>
                <w:rFonts w:ascii="Arial" w:hAnsi="Arial" w:cs="Arial"/>
                <w:sz w:val="24"/>
                <w:szCs w:val="24"/>
              </w:rPr>
            </w:pPr>
          </w:p>
          <w:p w14:paraId="70FDCEEA" w14:textId="429FC6B2" w:rsidR="0009647E" w:rsidRDefault="0009647E" w:rsidP="00F45358">
            <w:pPr>
              <w:rPr>
                <w:rFonts w:ascii="Arial" w:hAnsi="Arial" w:cs="Arial"/>
                <w:sz w:val="24"/>
                <w:szCs w:val="24"/>
              </w:rPr>
            </w:pPr>
            <w:r>
              <w:rPr>
                <w:rFonts w:ascii="Arial" w:hAnsi="Arial" w:cs="Arial"/>
                <w:sz w:val="24"/>
                <w:szCs w:val="24"/>
              </w:rPr>
              <w:t>x</w:t>
            </w:r>
            <w:r w:rsidR="00E2724B">
              <w:rPr>
                <w:rFonts w:ascii="Arial" w:hAnsi="Arial" w:cs="Arial"/>
                <w:sz w:val="24"/>
                <w:szCs w:val="24"/>
              </w:rPr>
              <w:t>x.</w:t>
            </w:r>
          </w:p>
          <w:p w14:paraId="561FBD9A" w14:textId="77777777" w:rsidR="00E2724B" w:rsidRDefault="00E2724B" w:rsidP="00F45358">
            <w:pPr>
              <w:rPr>
                <w:rFonts w:ascii="Arial" w:hAnsi="Arial" w:cs="Arial"/>
                <w:sz w:val="24"/>
                <w:szCs w:val="24"/>
              </w:rPr>
            </w:pPr>
          </w:p>
          <w:p w14:paraId="5E449E65" w14:textId="77777777" w:rsidR="00E2724B" w:rsidRDefault="00E2724B" w:rsidP="00F45358">
            <w:pPr>
              <w:rPr>
                <w:rFonts w:ascii="Arial" w:hAnsi="Arial" w:cs="Arial"/>
                <w:sz w:val="24"/>
                <w:szCs w:val="24"/>
              </w:rPr>
            </w:pPr>
          </w:p>
          <w:p w14:paraId="2CD4AF13" w14:textId="77777777" w:rsidR="00E2724B" w:rsidRDefault="00E2724B" w:rsidP="00F45358">
            <w:pPr>
              <w:rPr>
                <w:rFonts w:ascii="Arial" w:hAnsi="Arial" w:cs="Arial"/>
                <w:sz w:val="24"/>
                <w:szCs w:val="24"/>
              </w:rPr>
            </w:pPr>
          </w:p>
          <w:p w14:paraId="0DDB174D" w14:textId="77777777" w:rsidR="00E2724B" w:rsidRDefault="00E2724B" w:rsidP="00F45358">
            <w:pPr>
              <w:rPr>
                <w:rFonts w:ascii="Arial" w:hAnsi="Arial" w:cs="Arial"/>
                <w:sz w:val="24"/>
                <w:szCs w:val="24"/>
              </w:rPr>
            </w:pPr>
          </w:p>
          <w:p w14:paraId="57E8AF34" w14:textId="77777777" w:rsidR="00E2724B" w:rsidRDefault="00E2724B" w:rsidP="00F45358">
            <w:pPr>
              <w:rPr>
                <w:rFonts w:ascii="Arial" w:hAnsi="Arial" w:cs="Arial"/>
                <w:sz w:val="24"/>
                <w:szCs w:val="24"/>
              </w:rPr>
            </w:pPr>
          </w:p>
          <w:p w14:paraId="64D5F0B8" w14:textId="77777777" w:rsidR="00E2724B" w:rsidRDefault="00E2724B" w:rsidP="00F45358">
            <w:pPr>
              <w:rPr>
                <w:rFonts w:ascii="Arial" w:hAnsi="Arial" w:cs="Arial"/>
                <w:sz w:val="24"/>
                <w:szCs w:val="24"/>
              </w:rPr>
            </w:pPr>
          </w:p>
          <w:p w14:paraId="2BE17F61" w14:textId="77777777" w:rsidR="00E2724B" w:rsidRDefault="00E2724B" w:rsidP="00F45358">
            <w:pPr>
              <w:rPr>
                <w:rFonts w:ascii="Arial" w:hAnsi="Arial" w:cs="Arial"/>
                <w:sz w:val="24"/>
                <w:szCs w:val="24"/>
              </w:rPr>
            </w:pPr>
          </w:p>
          <w:p w14:paraId="32231A5B" w14:textId="77777777" w:rsidR="00E2724B" w:rsidRDefault="00E2724B" w:rsidP="00F45358">
            <w:pPr>
              <w:rPr>
                <w:rFonts w:ascii="Arial" w:hAnsi="Arial" w:cs="Arial"/>
                <w:sz w:val="24"/>
                <w:szCs w:val="24"/>
              </w:rPr>
            </w:pPr>
          </w:p>
          <w:p w14:paraId="0E990F02" w14:textId="77777777" w:rsidR="00E2724B" w:rsidRDefault="00E2724B" w:rsidP="00F45358">
            <w:pPr>
              <w:rPr>
                <w:rFonts w:ascii="Arial" w:hAnsi="Arial" w:cs="Arial"/>
                <w:sz w:val="24"/>
                <w:szCs w:val="24"/>
              </w:rPr>
            </w:pPr>
          </w:p>
          <w:p w14:paraId="1EC0255A" w14:textId="77777777" w:rsidR="00E2724B" w:rsidRDefault="00E2724B" w:rsidP="00F45358">
            <w:pPr>
              <w:rPr>
                <w:rFonts w:ascii="Arial" w:hAnsi="Arial" w:cs="Arial"/>
                <w:sz w:val="24"/>
                <w:szCs w:val="24"/>
              </w:rPr>
            </w:pPr>
          </w:p>
          <w:p w14:paraId="733257A7" w14:textId="77777777" w:rsidR="00E2724B" w:rsidRDefault="00E2724B" w:rsidP="00F45358">
            <w:pPr>
              <w:rPr>
                <w:rFonts w:ascii="Arial" w:hAnsi="Arial" w:cs="Arial"/>
                <w:sz w:val="24"/>
                <w:szCs w:val="24"/>
              </w:rPr>
            </w:pPr>
          </w:p>
          <w:p w14:paraId="1FEC190F" w14:textId="2A0A7CAB" w:rsidR="00E2724B" w:rsidRDefault="00E2724B" w:rsidP="00F45358">
            <w:pPr>
              <w:rPr>
                <w:rFonts w:ascii="Arial" w:hAnsi="Arial" w:cs="Arial"/>
                <w:sz w:val="24"/>
                <w:szCs w:val="24"/>
              </w:rPr>
            </w:pPr>
            <w:r>
              <w:rPr>
                <w:rFonts w:ascii="Arial" w:hAnsi="Arial" w:cs="Arial"/>
                <w:sz w:val="24"/>
                <w:szCs w:val="24"/>
              </w:rPr>
              <w:t>xxi.</w:t>
            </w:r>
          </w:p>
          <w:p w14:paraId="7067D15E" w14:textId="77777777" w:rsidR="00E2724B" w:rsidRDefault="00E2724B" w:rsidP="00F45358">
            <w:pPr>
              <w:rPr>
                <w:rFonts w:ascii="Arial" w:hAnsi="Arial" w:cs="Arial"/>
                <w:sz w:val="24"/>
                <w:szCs w:val="24"/>
              </w:rPr>
            </w:pPr>
          </w:p>
          <w:p w14:paraId="4B790E4F" w14:textId="77777777" w:rsidR="00E2724B" w:rsidRDefault="00E2724B" w:rsidP="00F45358">
            <w:pPr>
              <w:rPr>
                <w:rFonts w:ascii="Arial" w:hAnsi="Arial" w:cs="Arial"/>
                <w:sz w:val="24"/>
                <w:szCs w:val="24"/>
              </w:rPr>
            </w:pPr>
          </w:p>
          <w:p w14:paraId="3145062D" w14:textId="77777777" w:rsidR="00E2724B" w:rsidRDefault="00E2724B" w:rsidP="00F45358">
            <w:pPr>
              <w:rPr>
                <w:rFonts w:ascii="Arial" w:hAnsi="Arial" w:cs="Arial"/>
                <w:sz w:val="24"/>
                <w:szCs w:val="24"/>
              </w:rPr>
            </w:pPr>
          </w:p>
          <w:p w14:paraId="76624820" w14:textId="77777777" w:rsidR="00E2724B" w:rsidRDefault="00E2724B" w:rsidP="00F45358">
            <w:pPr>
              <w:rPr>
                <w:rFonts w:ascii="Arial" w:hAnsi="Arial" w:cs="Arial"/>
                <w:sz w:val="24"/>
                <w:szCs w:val="24"/>
              </w:rPr>
            </w:pPr>
          </w:p>
          <w:p w14:paraId="4FB8D685" w14:textId="5C419FB0" w:rsidR="00E2724B" w:rsidRDefault="00E2724B" w:rsidP="00F45358">
            <w:pPr>
              <w:rPr>
                <w:rFonts w:ascii="Arial" w:hAnsi="Arial" w:cs="Arial"/>
                <w:sz w:val="24"/>
                <w:szCs w:val="24"/>
              </w:rPr>
            </w:pPr>
            <w:r>
              <w:rPr>
                <w:rFonts w:ascii="Arial" w:hAnsi="Arial" w:cs="Arial"/>
                <w:sz w:val="24"/>
                <w:szCs w:val="24"/>
              </w:rPr>
              <w:t>xxii.</w:t>
            </w:r>
          </w:p>
          <w:p w14:paraId="526F3A6C" w14:textId="77777777" w:rsidR="00E2724B" w:rsidRDefault="00E2724B" w:rsidP="00F45358">
            <w:pPr>
              <w:rPr>
                <w:rFonts w:ascii="Arial" w:hAnsi="Arial" w:cs="Arial"/>
                <w:sz w:val="24"/>
                <w:szCs w:val="24"/>
              </w:rPr>
            </w:pPr>
          </w:p>
          <w:p w14:paraId="640F576E" w14:textId="77777777" w:rsidR="00E2724B" w:rsidRDefault="00E2724B" w:rsidP="00F45358">
            <w:pPr>
              <w:rPr>
                <w:rFonts w:ascii="Arial" w:hAnsi="Arial" w:cs="Arial"/>
                <w:sz w:val="24"/>
                <w:szCs w:val="24"/>
              </w:rPr>
            </w:pPr>
          </w:p>
          <w:p w14:paraId="1F555081" w14:textId="77777777" w:rsidR="00E2724B" w:rsidRDefault="00E2724B" w:rsidP="00F45358">
            <w:pPr>
              <w:rPr>
                <w:rFonts w:ascii="Arial" w:hAnsi="Arial" w:cs="Arial"/>
                <w:sz w:val="24"/>
                <w:szCs w:val="24"/>
              </w:rPr>
            </w:pPr>
          </w:p>
          <w:p w14:paraId="7F42F8E4" w14:textId="77777777" w:rsidR="00E2724B" w:rsidRDefault="00E2724B" w:rsidP="00F45358">
            <w:pPr>
              <w:rPr>
                <w:rFonts w:ascii="Arial" w:hAnsi="Arial" w:cs="Arial"/>
                <w:sz w:val="24"/>
                <w:szCs w:val="24"/>
              </w:rPr>
            </w:pPr>
          </w:p>
          <w:p w14:paraId="60AC96BD" w14:textId="77777777" w:rsidR="00E2724B" w:rsidRDefault="00E2724B" w:rsidP="00F45358">
            <w:pPr>
              <w:rPr>
                <w:rFonts w:ascii="Arial" w:hAnsi="Arial" w:cs="Arial"/>
                <w:sz w:val="24"/>
                <w:szCs w:val="24"/>
              </w:rPr>
            </w:pPr>
          </w:p>
          <w:p w14:paraId="525E1C5A" w14:textId="77777777" w:rsidR="00E2724B" w:rsidRDefault="00E2724B" w:rsidP="00F45358">
            <w:pPr>
              <w:rPr>
                <w:rFonts w:ascii="Arial" w:hAnsi="Arial" w:cs="Arial"/>
                <w:sz w:val="24"/>
                <w:szCs w:val="24"/>
              </w:rPr>
            </w:pPr>
          </w:p>
          <w:p w14:paraId="67E9A939" w14:textId="4C59C97A" w:rsidR="00E2724B" w:rsidRDefault="00E2724B" w:rsidP="00F45358">
            <w:pPr>
              <w:rPr>
                <w:rFonts w:ascii="Arial" w:hAnsi="Arial" w:cs="Arial"/>
                <w:sz w:val="24"/>
                <w:szCs w:val="24"/>
              </w:rPr>
            </w:pPr>
            <w:r>
              <w:rPr>
                <w:rFonts w:ascii="Arial" w:hAnsi="Arial" w:cs="Arial"/>
                <w:sz w:val="24"/>
                <w:szCs w:val="24"/>
              </w:rPr>
              <w:t>xxiii.</w:t>
            </w:r>
          </w:p>
          <w:p w14:paraId="4610300D" w14:textId="77777777" w:rsidR="00E2724B" w:rsidRDefault="00E2724B" w:rsidP="00F45358">
            <w:pPr>
              <w:rPr>
                <w:rFonts w:ascii="Arial" w:hAnsi="Arial" w:cs="Arial"/>
                <w:sz w:val="24"/>
                <w:szCs w:val="24"/>
              </w:rPr>
            </w:pPr>
          </w:p>
          <w:p w14:paraId="680CF0B0" w14:textId="77777777" w:rsidR="00E2724B" w:rsidRDefault="00E2724B" w:rsidP="00F45358">
            <w:pPr>
              <w:rPr>
                <w:rFonts w:ascii="Arial" w:hAnsi="Arial" w:cs="Arial"/>
                <w:sz w:val="24"/>
                <w:szCs w:val="24"/>
              </w:rPr>
            </w:pPr>
          </w:p>
          <w:p w14:paraId="1F7A0C71" w14:textId="77777777" w:rsidR="00E2724B" w:rsidRDefault="00E2724B" w:rsidP="00F45358">
            <w:pPr>
              <w:rPr>
                <w:rFonts w:ascii="Arial" w:hAnsi="Arial" w:cs="Arial"/>
                <w:sz w:val="24"/>
                <w:szCs w:val="24"/>
              </w:rPr>
            </w:pPr>
          </w:p>
          <w:p w14:paraId="24BC6362" w14:textId="77777777" w:rsidR="00E2724B" w:rsidRDefault="00E2724B" w:rsidP="00F45358">
            <w:pPr>
              <w:rPr>
                <w:rFonts w:ascii="Arial" w:hAnsi="Arial" w:cs="Arial"/>
                <w:sz w:val="24"/>
                <w:szCs w:val="24"/>
              </w:rPr>
            </w:pPr>
          </w:p>
          <w:p w14:paraId="52925673" w14:textId="77777777" w:rsidR="00E2724B" w:rsidRDefault="00E2724B" w:rsidP="00F45358">
            <w:pPr>
              <w:rPr>
                <w:rFonts w:ascii="Arial" w:hAnsi="Arial" w:cs="Arial"/>
                <w:sz w:val="24"/>
                <w:szCs w:val="24"/>
              </w:rPr>
            </w:pPr>
          </w:p>
          <w:p w14:paraId="74C763BD" w14:textId="77777777" w:rsidR="00E2724B" w:rsidRDefault="00E2724B" w:rsidP="00F45358">
            <w:pPr>
              <w:rPr>
                <w:rFonts w:ascii="Arial" w:hAnsi="Arial" w:cs="Arial"/>
                <w:sz w:val="24"/>
                <w:szCs w:val="24"/>
              </w:rPr>
            </w:pPr>
          </w:p>
          <w:p w14:paraId="5D50F169" w14:textId="231051AD" w:rsidR="00E2724B" w:rsidRDefault="00E2724B" w:rsidP="00F45358">
            <w:pPr>
              <w:rPr>
                <w:rFonts w:ascii="Arial" w:hAnsi="Arial" w:cs="Arial"/>
                <w:sz w:val="24"/>
                <w:szCs w:val="24"/>
              </w:rPr>
            </w:pPr>
            <w:r>
              <w:rPr>
                <w:rFonts w:ascii="Arial" w:hAnsi="Arial" w:cs="Arial"/>
                <w:sz w:val="24"/>
                <w:szCs w:val="24"/>
              </w:rPr>
              <w:lastRenderedPageBreak/>
              <w:t>xx</w:t>
            </w:r>
            <w:r w:rsidR="006B7188">
              <w:rPr>
                <w:rFonts w:ascii="Arial" w:hAnsi="Arial" w:cs="Arial"/>
                <w:sz w:val="24"/>
                <w:szCs w:val="24"/>
              </w:rPr>
              <w:t>iv.</w:t>
            </w:r>
          </w:p>
          <w:p w14:paraId="370DB45C" w14:textId="77777777" w:rsidR="006B7188" w:rsidRDefault="006B7188" w:rsidP="00F45358">
            <w:pPr>
              <w:rPr>
                <w:rFonts w:ascii="Arial" w:hAnsi="Arial" w:cs="Arial"/>
                <w:sz w:val="24"/>
                <w:szCs w:val="24"/>
              </w:rPr>
            </w:pPr>
          </w:p>
          <w:p w14:paraId="0969005D" w14:textId="77777777" w:rsidR="006B7188" w:rsidRDefault="006B7188" w:rsidP="00F45358">
            <w:pPr>
              <w:rPr>
                <w:rFonts w:ascii="Arial" w:hAnsi="Arial" w:cs="Arial"/>
                <w:sz w:val="24"/>
                <w:szCs w:val="24"/>
              </w:rPr>
            </w:pPr>
          </w:p>
          <w:p w14:paraId="50A6502A" w14:textId="77777777" w:rsidR="006B7188" w:rsidRDefault="006B7188" w:rsidP="00F45358">
            <w:pPr>
              <w:rPr>
                <w:rFonts w:ascii="Arial" w:hAnsi="Arial" w:cs="Arial"/>
                <w:sz w:val="24"/>
                <w:szCs w:val="24"/>
              </w:rPr>
            </w:pPr>
          </w:p>
          <w:p w14:paraId="17EC69B7" w14:textId="77777777" w:rsidR="004F4A7E" w:rsidRDefault="004F4A7E" w:rsidP="00F45358">
            <w:pPr>
              <w:rPr>
                <w:rFonts w:ascii="Arial" w:hAnsi="Arial" w:cs="Arial"/>
                <w:sz w:val="24"/>
                <w:szCs w:val="24"/>
              </w:rPr>
            </w:pPr>
          </w:p>
          <w:p w14:paraId="0E41B5C9" w14:textId="77777777" w:rsidR="004F4A7E" w:rsidRDefault="004F4A7E" w:rsidP="00F45358">
            <w:pPr>
              <w:rPr>
                <w:rFonts w:ascii="Arial" w:hAnsi="Arial" w:cs="Arial"/>
                <w:sz w:val="24"/>
                <w:szCs w:val="24"/>
              </w:rPr>
            </w:pPr>
          </w:p>
          <w:p w14:paraId="770881C6" w14:textId="77777777" w:rsidR="004F4A7E" w:rsidRDefault="004F4A7E" w:rsidP="00F45358">
            <w:pPr>
              <w:rPr>
                <w:rFonts w:ascii="Arial" w:hAnsi="Arial" w:cs="Arial"/>
                <w:sz w:val="24"/>
                <w:szCs w:val="24"/>
              </w:rPr>
            </w:pPr>
          </w:p>
          <w:p w14:paraId="7DAEA4B1" w14:textId="77777777" w:rsidR="006B7188" w:rsidRDefault="006B7188" w:rsidP="00F45358">
            <w:pPr>
              <w:rPr>
                <w:rFonts w:ascii="Arial" w:hAnsi="Arial" w:cs="Arial"/>
                <w:sz w:val="24"/>
                <w:szCs w:val="24"/>
              </w:rPr>
            </w:pPr>
          </w:p>
          <w:p w14:paraId="0D65B42D" w14:textId="77777777" w:rsidR="004F4A7E" w:rsidRDefault="004F4A7E" w:rsidP="00F45358">
            <w:pPr>
              <w:rPr>
                <w:rFonts w:ascii="Arial" w:hAnsi="Arial" w:cs="Arial"/>
                <w:sz w:val="24"/>
                <w:szCs w:val="24"/>
              </w:rPr>
            </w:pPr>
          </w:p>
          <w:p w14:paraId="4F8183DF" w14:textId="77777777" w:rsidR="004F4A7E" w:rsidRDefault="004F4A7E" w:rsidP="00F45358">
            <w:pPr>
              <w:rPr>
                <w:rFonts w:ascii="Arial" w:hAnsi="Arial" w:cs="Arial"/>
                <w:sz w:val="24"/>
                <w:szCs w:val="24"/>
              </w:rPr>
            </w:pPr>
          </w:p>
          <w:p w14:paraId="21E81B72" w14:textId="77777777" w:rsidR="004F4A7E" w:rsidRDefault="004F4A7E" w:rsidP="00F45358">
            <w:pPr>
              <w:rPr>
                <w:rFonts w:ascii="Arial" w:hAnsi="Arial" w:cs="Arial"/>
                <w:sz w:val="24"/>
                <w:szCs w:val="24"/>
              </w:rPr>
            </w:pPr>
          </w:p>
          <w:p w14:paraId="2304D350" w14:textId="77777777" w:rsidR="004F4A7E" w:rsidRDefault="004F4A7E" w:rsidP="00F45358">
            <w:pPr>
              <w:rPr>
                <w:rFonts w:ascii="Arial" w:hAnsi="Arial" w:cs="Arial"/>
                <w:sz w:val="24"/>
                <w:szCs w:val="24"/>
              </w:rPr>
            </w:pPr>
          </w:p>
          <w:p w14:paraId="6359DDC3" w14:textId="77777777" w:rsidR="004F4A7E" w:rsidRDefault="004F4A7E" w:rsidP="00F45358">
            <w:pPr>
              <w:rPr>
                <w:rFonts w:ascii="Arial" w:hAnsi="Arial" w:cs="Arial"/>
                <w:sz w:val="24"/>
                <w:szCs w:val="24"/>
              </w:rPr>
            </w:pPr>
          </w:p>
          <w:p w14:paraId="2B366512" w14:textId="3EF1D827" w:rsidR="006B7188" w:rsidRDefault="006B7188" w:rsidP="00F45358">
            <w:pPr>
              <w:rPr>
                <w:rFonts w:ascii="Arial" w:hAnsi="Arial" w:cs="Arial"/>
                <w:sz w:val="24"/>
                <w:szCs w:val="24"/>
              </w:rPr>
            </w:pPr>
            <w:r>
              <w:rPr>
                <w:rFonts w:ascii="Arial" w:hAnsi="Arial" w:cs="Arial"/>
                <w:sz w:val="24"/>
                <w:szCs w:val="24"/>
              </w:rPr>
              <w:t>xxv.</w:t>
            </w:r>
          </w:p>
          <w:p w14:paraId="54E3DFD3" w14:textId="77777777" w:rsidR="006B7188" w:rsidRDefault="006B7188" w:rsidP="00F45358">
            <w:pPr>
              <w:rPr>
                <w:rFonts w:ascii="Arial" w:hAnsi="Arial" w:cs="Arial"/>
                <w:sz w:val="24"/>
                <w:szCs w:val="24"/>
              </w:rPr>
            </w:pPr>
          </w:p>
          <w:p w14:paraId="582B7C5E" w14:textId="77777777" w:rsidR="006B7188" w:rsidRDefault="006B7188" w:rsidP="00F45358">
            <w:pPr>
              <w:rPr>
                <w:rFonts w:ascii="Arial" w:hAnsi="Arial" w:cs="Arial"/>
                <w:sz w:val="24"/>
                <w:szCs w:val="24"/>
              </w:rPr>
            </w:pPr>
          </w:p>
          <w:p w14:paraId="4BCCCE97" w14:textId="77777777" w:rsidR="006B7188" w:rsidRDefault="006B7188" w:rsidP="00F45358">
            <w:pPr>
              <w:rPr>
                <w:rFonts w:ascii="Arial" w:hAnsi="Arial" w:cs="Arial"/>
                <w:sz w:val="24"/>
                <w:szCs w:val="24"/>
              </w:rPr>
            </w:pPr>
          </w:p>
          <w:p w14:paraId="26DF1942" w14:textId="77777777" w:rsidR="006B7188" w:rsidRDefault="006B7188" w:rsidP="00F45358">
            <w:pPr>
              <w:rPr>
                <w:rFonts w:ascii="Arial" w:hAnsi="Arial" w:cs="Arial"/>
                <w:sz w:val="24"/>
                <w:szCs w:val="24"/>
              </w:rPr>
            </w:pPr>
          </w:p>
          <w:p w14:paraId="311CF021" w14:textId="444ED479" w:rsidR="006B7188" w:rsidRDefault="006B7188" w:rsidP="00F45358">
            <w:pPr>
              <w:rPr>
                <w:rFonts w:ascii="Arial" w:hAnsi="Arial" w:cs="Arial"/>
                <w:sz w:val="24"/>
                <w:szCs w:val="24"/>
              </w:rPr>
            </w:pPr>
            <w:r>
              <w:rPr>
                <w:rFonts w:ascii="Arial" w:hAnsi="Arial" w:cs="Arial"/>
                <w:sz w:val="24"/>
                <w:szCs w:val="24"/>
              </w:rPr>
              <w:t>xxvi</w:t>
            </w:r>
          </w:p>
          <w:p w14:paraId="0FEE9D16" w14:textId="77777777" w:rsidR="006B7188" w:rsidRDefault="006B7188" w:rsidP="00F45358">
            <w:pPr>
              <w:rPr>
                <w:rFonts w:ascii="Arial" w:hAnsi="Arial" w:cs="Arial"/>
                <w:sz w:val="24"/>
                <w:szCs w:val="24"/>
              </w:rPr>
            </w:pPr>
          </w:p>
          <w:p w14:paraId="1EA619CB" w14:textId="77777777" w:rsidR="006B7188" w:rsidRDefault="006B7188" w:rsidP="00F45358">
            <w:pPr>
              <w:rPr>
                <w:rFonts w:ascii="Arial" w:hAnsi="Arial" w:cs="Arial"/>
                <w:sz w:val="24"/>
                <w:szCs w:val="24"/>
              </w:rPr>
            </w:pPr>
          </w:p>
          <w:p w14:paraId="3C852ED9" w14:textId="77777777" w:rsidR="006B7188" w:rsidRDefault="006B7188" w:rsidP="00F45358">
            <w:pPr>
              <w:rPr>
                <w:rFonts w:ascii="Arial" w:hAnsi="Arial" w:cs="Arial"/>
                <w:sz w:val="24"/>
                <w:szCs w:val="24"/>
              </w:rPr>
            </w:pPr>
          </w:p>
          <w:p w14:paraId="5F39C65F" w14:textId="77777777" w:rsidR="006B7188" w:rsidRDefault="006B7188" w:rsidP="00F45358">
            <w:pPr>
              <w:rPr>
                <w:rFonts w:ascii="Arial" w:hAnsi="Arial" w:cs="Arial"/>
                <w:sz w:val="24"/>
                <w:szCs w:val="24"/>
              </w:rPr>
            </w:pPr>
          </w:p>
          <w:p w14:paraId="217A42F1" w14:textId="77777777" w:rsidR="006B7188" w:rsidRDefault="006B7188" w:rsidP="00F45358">
            <w:pPr>
              <w:rPr>
                <w:rFonts w:ascii="Arial" w:hAnsi="Arial" w:cs="Arial"/>
                <w:sz w:val="24"/>
                <w:szCs w:val="24"/>
              </w:rPr>
            </w:pPr>
          </w:p>
          <w:p w14:paraId="099DC2A2" w14:textId="77777777" w:rsidR="006B7188" w:rsidRDefault="006B7188" w:rsidP="00F45358">
            <w:pPr>
              <w:rPr>
                <w:rFonts w:ascii="Arial" w:hAnsi="Arial" w:cs="Arial"/>
                <w:sz w:val="24"/>
                <w:szCs w:val="24"/>
              </w:rPr>
            </w:pPr>
          </w:p>
          <w:p w14:paraId="399B9697" w14:textId="77777777" w:rsidR="006B7188" w:rsidRDefault="006B7188" w:rsidP="00F45358">
            <w:pPr>
              <w:rPr>
                <w:rFonts w:ascii="Arial" w:hAnsi="Arial" w:cs="Arial"/>
                <w:sz w:val="24"/>
                <w:szCs w:val="24"/>
              </w:rPr>
            </w:pPr>
          </w:p>
          <w:p w14:paraId="3E55731A" w14:textId="77777777" w:rsidR="006B7188" w:rsidRDefault="006B7188" w:rsidP="00F45358">
            <w:pPr>
              <w:rPr>
                <w:rFonts w:ascii="Arial" w:hAnsi="Arial" w:cs="Arial"/>
                <w:sz w:val="24"/>
                <w:szCs w:val="24"/>
              </w:rPr>
            </w:pPr>
          </w:p>
          <w:p w14:paraId="4242FC25" w14:textId="77777777" w:rsidR="006B7188" w:rsidRDefault="006B7188" w:rsidP="00F45358">
            <w:pPr>
              <w:rPr>
                <w:rFonts w:ascii="Arial" w:hAnsi="Arial" w:cs="Arial"/>
                <w:sz w:val="24"/>
                <w:szCs w:val="24"/>
              </w:rPr>
            </w:pPr>
          </w:p>
          <w:p w14:paraId="2C5C5254" w14:textId="43B464D7" w:rsidR="006B7188" w:rsidRDefault="006B7188" w:rsidP="00F45358">
            <w:pPr>
              <w:rPr>
                <w:rFonts w:ascii="Arial" w:hAnsi="Arial" w:cs="Arial"/>
                <w:sz w:val="24"/>
                <w:szCs w:val="24"/>
              </w:rPr>
            </w:pPr>
            <w:r>
              <w:rPr>
                <w:rFonts w:ascii="Arial" w:hAnsi="Arial" w:cs="Arial"/>
                <w:sz w:val="24"/>
                <w:szCs w:val="24"/>
              </w:rPr>
              <w:t>xxvii.</w:t>
            </w:r>
          </w:p>
          <w:p w14:paraId="1C6A73A6" w14:textId="77777777" w:rsidR="006B7188" w:rsidRDefault="006B7188" w:rsidP="00F45358">
            <w:pPr>
              <w:rPr>
                <w:rFonts w:ascii="Arial" w:hAnsi="Arial" w:cs="Arial"/>
                <w:sz w:val="24"/>
                <w:szCs w:val="24"/>
              </w:rPr>
            </w:pPr>
          </w:p>
          <w:p w14:paraId="43F284B8" w14:textId="77777777" w:rsidR="006B7188" w:rsidRDefault="006B7188" w:rsidP="00F45358">
            <w:pPr>
              <w:rPr>
                <w:rFonts w:ascii="Arial" w:hAnsi="Arial" w:cs="Arial"/>
                <w:sz w:val="24"/>
                <w:szCs w:val="24"/>
              </w:rPr>
            </w:pPr>
          </w:p>
          <w:p w14:paraId="5890F8B2" w14:textId="77777777" w:rsidR="006B7188" w:rsidRDefault="006B7188" w:rsidP="00F45358">
            <w:pPr>
              <w:rPr>
                <w:rFonts w:ascii="Arial" w:hAnsi="Arial" w:cs="Arial"/>
                <w:sz w:val="24"/>
                <w:szCs w:val="24"/>
              </w:rPr>
            </w:pPr>
          </w:p>
          <w:p w14:paraId="703641EE" w14:textId="77777777" w:rsidR="006B7188" w:rsidRDefault="006B7188" w:rsidP="00F45358">
            <w:pPr>
              <w:rPr>
                <w:rFonts w:ascii="Arial" w:hAnsi="Arial" w:cs="Arial"/>
                <w:sz w:val="24"/>
                <w:szCs w:val="24"/>
              </w:rPr>
            </w:pPr>
          </w:p>
          <w:p w14:paraId="57EECCD2" w14:textId="77777777" w:rsidR="006B7188" w:rsidRDefault="006B7188" w:rsidP="00F45358">
            <w:pPr>
              <w:rPr>
                <w:rFonts w:ascii="Arial" w:hAnsi="Arial" w:cs="Arial"/>
                <w:sz w:val="24"/>
                <w:szCs w:val="24"/>
              </w:rPr>
            </w:pPr>
          </w:p>
          <w:p w14:paraId="1B1B2686" w14:textId="77777777" w:rsidR="006B7188" w:rsidRDefault="006B7188" w:rsidP="00F45358">
            <w:pPr>
              <w:rPr>
                <w:rFonts w:ascii="Arial" w:hAnsi="Arial" w:cs="Arial"/>
                <w:sz w:val="24"/>
                <w:szCs w:val="24"/>
              </w:rPr>
            </w:pPr>
          </w:p>
          <w:p w14:paraId="01944800" w14:textId="77777777" w:rsidR="006B7188" w:rsidRDefault="006B7188" w:rsidP="00F45358">
            <w:pPr>
              <w:rPr>
                <w:rFonts w:ascii="Arial" w:hAnsi="Arial" w:cs="Arial"/>
                <w:sz w:val="24"/>
                <w:szCs w:val="24"/>
              </w:rPr>
            </w:pPr>
          </w:p>
          <w:p w14:paraId="3EF133DB" w14:textId="2EB38E2B" w:rsidR="006B7188" w:rsidRDefault="006B7188" w:rsidP="00F45358">
            <w:pPr>
              <w:rPr>
                <w:rFonts w:ascii="Arial" w:hAnsi="Arial" w:cs="Arial"/>
                <w:sz w:val="24"/>
                <w:szCs w:val="24"/>
              </w:rPr>
            </w:pPr>
            <w:r>
              <w:rPr>
                <w:rFonts w:ascii="Arial" w:hAnsi="Arial" w:cs="Arial"/>
                <w:sz w:val="24"/>
                <w:szCs w:val="24"/>
              </w:rPr>
              <w:t>xxviii.</w:t>
            </w:r>
          </w:p>
          <w:p w14:paraId="789AD9FD" w14:textId="77777777" w:rsidR="006B7188" w:rsidRDefault="006B7188" w:rsidP="00F45358">
            <w:pPr>
              <w:rPr>
                <w:rFonts w:ascii="Arial" w:hAnsi="Arial" w:cs="Arial"/>
                <w:sz w:val="24"/>
                <w:szCs w:val="24"/>
              </w:rPr>
            </w:pPr>
          </w:p>
          <w:p w14:paraId="73E7E65E" w14:textId="77777777" w:rsidR="006B7188" w:rsidRDefault="006B7188" w:rsidP="00F45358">
            <w:pPr>
              <w:rPr>
                <w:rFonts w:ascii="Arial" w:hAnsi="Arial" w:cs="Arial"/>
                <w:sz w:val="24"/>
                <w:szCs w:val="24"/>
              </w:rPr>
            </w:pPr>
          </w:p>
          <w:p w14:paraId="492541B8" w14:textId="77777777" w:rsidR="006B7188" w:rsidRDefault="006B7188" w:rsidP="00F45358">
            <w:pPr>
              <w:rPr>
                <w:rFonts w:ascii="Arial" w:hAnsi="Arial" w:cs="Arial"/>
                <w:sz w:val="24"/>
                <w:szCs w:val="24"/>
              </w:rPr>
            </w:pPr>
          </w:p>
          <w:p w14:paraId="69B3525F" w14:textId="77777777" w:rsidR="006B7188" w:rsidRDefault="006B7188" w:rsidP="00F45358">
            <w:pPr>
              <w:rPr>
                <w:rFonts w:ascii="Arial" w:hAnsi="Arial" w:cs="Arial"/>
                <w:sz w:val="24"/>
                <w:szCs w:val="24"/>
              </w:rPr>
            </w:pPr>
          </w:p>
          <w:p w14:paraId="098A82DC" w14:textId="77777777" w:rsidR="006B7188" w:rsidRDefault="006B7188" w:rsidP="00F45358">
            <w:pPr>
              <w:rPr>
                <w:rFonts w:ascii="Arial" w:hAnsi="Arial" w:cs="Arial"/>
                <w:sz w:val="24"/>
                <w:szCs w:val="24"/>
              </w:rPr>
            </w:pPr>
          </w:p>
          <w:p w14:paraId="0244CF69" w14:textId="77777777" w:rsidR="006B7188" w:rsidRDefault="006B7188" w:rsidP="00F45358">
            <w:pPr>
              <w:rPr>
                <w:rFonts w:ascii="Arial" w:hAnsi="Arial" w:cs="Arial"/>
                <w:sz w:val="24"/>
                <w:szCs w:val="24"/>
              </w:rPr>
            </w:pPr>
          </w:p>
          <w:p w14:paraId="2FB60300" w14:textId="77777777" w:rsidR="006B7188" w:rsidRDefault="006B7188" w:rsidP="00F45358">
            <w:pPr>
              <w:rPr>
                <w:rFonts w:ascii="Arial" w:hAnsi="Arial" w:cs="Arial"/>
                <w:sz w:val="24"/>
                <w:szCs w:val="24"/>
              </w:rPr>
            </w:pPr>
          </w:p>
          <w:p w14:paraId="6AEAF13D" w14:textId="77777777" w:rsidR="006B7188" w:rsidRDefault="006B7188" w:rsidP="00F45358">
            <w:pPr>
              <w:rPr>
                <w:rFonts w:ascii="Arial" w:hAnsi="Arial" w:cs="Arial"/>
                <w:sz w:val="24"/>
                <w:szCs w:val="24"/>
              </w:rPr>
            </w:pPr>
          </w:p>
          <w:p w14:paraId="323779EA" w14:textId="69B109A5" w:rsidR="006B7188" w:rsidRDefault="006B7188" w:rsidP="00F45358">
            <w:pPr>
              <w:rPr>
                <w:rFonts w:ascii="Arial" w:hAnsi="Arial" w:cs="Arial"/>
                <w:sz w:val="24"/>
                <w:szCs w:val="24"/>
              </w:rPr>
            </w:pPr>
            <w:r>
              <w:rPr>
                <w:rFonts w:ascii="Arial" w:hAnsi="Arial" w:cs="Arial"/>
                <w:sz w:val="24"/>
                <w:szCs w:val="24"/>
              </w:rPr>
              <w:t>xx</w:t>
            </w:r>
            <w:r w:rsidR="00EB7AA7">
              <w:rPr>
                <w:rFonts w:ascii="Arial" w:hAnsi="Arial" w:cs="Arial"/>
                <w:sz w:val="24"/>
                <w:szCs w:val="24"/>
              </w:rPr>
              <w:t>ix.</w:t>
            </w:r>
          </w:p>
          <w:p w14:paraId="7419ED60" w14:textId="77777777" w:rsidR="00EB7AA7" w:rsidRDefault="00EB7AA7" w:rsidP="00F45358">
            <w:pPr>
              <w:rPr>
                <w:rFonts w:ascii="Arial" w:hAnsi="Arial" w:cs="Arial"/>
                <w:sz w:val="24"/>
                <w:szCs w:val="24"/>
              </w:rPr>
            </w:pPr>
          </w:p>
          <w:p w14:paraId="21A7786F" w14:textId="77777777" w:rsidR="00EB7AA7" w:rsidRDefault="00EB7AA7" w:rsidP="00F45358">
            <w:pPr>
              <w:rPr>
                <w:rFonts w:ascii="Arial" w:hAnsi="Arial" w:cs="Arial"/>
                <w:sz w:val="24"/>
                <w:szCs w:val="24"/>
              </w:rPr>
            </w:pPr>
          </w:p>
          <w:p w14:paraId="673346E5" w14:textId="77777777" w:rsidR="00EB7AA7" w:rsidRDefault="00EB7AA7" w:rsidP="00F45358">
            <w:pPr>
              <w:rPr>
                <w:rFonts w:ascii="Arial" w:hAnsi="Arial" w:cs="Arial"/>
                <w:sz w:val="24"/>
                <w:szCs w:val="24"/>
              </w:rPr>
            </w:pPr>
          </w:p>
          <w:p w14:paraId="181AF2BA" w14:textId="77777777" w:rsidR="00EB7AA7" w:rsidRDefault="00EB7AA7" w:rsidP="00F45358">
            <w:pPr>
              <w:rPr>
                <w:rFonts w:ascii="Arial" w:hAnsi="Arial" w:cs="Arial"/>
                <w:sz w:val="24"/>
                <w:szCs w:val="24"/>
              </w:rPr>
            </w:pPr>
          </w:p>
          <w:p w14:paraId="60221380" w14:textId="77777777" w:rsidR="00EB7AA7" w:rsidRDefault="00EB7AA7" w:rsidP="00F45358">
            <w:pPr>
              <w:rPr>
                <w:rFonts w:ascii="Arial" w:hAnsi="Arial" w:cs="Arial"/>
                <w:sz w:val="24"/>
                <w:szCs w:val="24"/>
              </w:rPr>
            </w:pPr>
          </w:p>
          <w:p w14:paraId="0B1E5B75" w14:textId="77777777" w:rsidR="00EB7AA7" w:rsidRDefault="00EB7AA7" w:rsidP="00F45358">
            <w:pPr>
              <w:rPr>
                <w:rFonts w:ascii="Arial" w:hAnsi="Arial" w:cs="Arial"/>
                <w:sz w:val="24"/>
                <w:szCs w:val="24"/>
              </w:rPr>
            </w:pPr>
          </w:p>
          <w:p w14:paraId="79A3FFFC" w14:textId="77777777" w:rsidR="00EB7AA7" w:rsidRDefault="00EB7AA7" w:rsidP="00F45358">
            <w:pPr>
              <w:rPr>
                <w:rFonts w:ascii="Arial" w:hAnsi="Arial" w:cs="Arial"/>
                <w:sz w:val="24"/>
                <w:szCs w:val="24"/>
              </w:rPr>
            </w:pPr>
          </w:p>
          <w:p w14:paraId="590622C7" w14:textId="77777777" w:rsidR="00EB7AA7" w:rsidRDefault="00EB7AA7" w:rsidP="00F45358">
            <w:pPr>
              <w:rPr>
                <w:rFonts w:ascii="Arial" w:hAnsi="Arial" w:cs="Arial"/>
                <w:sz w:val="24"/>
                <w:szCs w:val="24"/>
              </w:rPr>
            </w:pPr>
          </w:p>
          <w:p w14:paraId="1C2A1F53" w14:textId="77777777" w:rsidR="00EB7AA7" w:rsidRDefault="00EB7AA7" w:rsidP="00F45358">
            <w:pPr>
              <w:rPr>
                <w:rFonts w:ascii="Arial" w:hAnsi="Arial" w:cs="Arial"/>
                <w:sz w:val="24"/>
                <w:szCs w:val="24"/>
              </w:rPr>
            </w:pPr>
          </w:p>
          <w:p w14:paraId="0822C0FF" w14:textId="77777777" w:rsidR="00EB7AA7" w:rsidRDefault="00EB7AA7" w:rsidP="00F45358">
            <w:pPr>
              <w:rPr>
                <w:rFonts w:ascii="Arial" w:hAnsi="Arial" w:cs="Arial"/>
                <w:sz w:val="24"/>
                <w:szCs w:val="24"/>
              </w:rPr>
            </w:pPr>
          </w:p>
          <w:p w14:paraId="56E7859C" w14:textId="77777777" w:rsidR="00EB7AA7" w:rsidRDefault="00EB7AA7" w:rsidP="00F45358">
            <w:pPr>
              <w:rPr>
                <w:rFonts w:ascii="Arial" w:hAnsi="Arial" w:cs="Arial"/>
                <w:sz w:val="24"/>
                <w:szCs w:val="24"/>
              </w:rPr>
            </w:pPr>
          </w:p>
          <w:p w14:paraId="3ECC3082" w14:textId="77777777" w:rsidR="00EB7AA7" w:rsidRDefault="00EB7AA7" w:rsidP="00F45358">
            <w:pPr>
              <w:rPr>
                <w:rFonts w:ascii="Arial" w:hAnsi="Arial" w:cs="Arial"/>
                <w:sz w:val="24"/>
                <w:szCs w:val="24"/>
              </w:rPr>
            </w:pPr>
          </w:p>
          <w:p w14:paraId="1FE61215" w14:textId="77777777" w:rsidR="00EB7AA7" w:rsidRDefault="00EB7AA7" w:rsidP="00F45358">
            <w:pPr>
              <w:rPr>
                <w:rFonts w:ascii="Arial" w:hAnsi="Arial" w:cs="Arial"/>
                <w:sz w:val="24"/>
                <w:szCs w:val="24"/>
              </w:rPr>
            </w:pPr>
          </w:p>
          <w:p w14:paraId="22D687DD" w14:textId="71B9B3B8" w:rsidR="00EB7AA7" w:rsidRDefault="00EB7AA7" w:rsidP="00F45358">
            <w:pPr>
              <w:rPr>
                <w:rFonts w:ascii="Arial" w:hAnsi="Arial" w:cs="Arial"/>
                <w:sz w:val="24"/>
                <w:szCs w:val="24"/>
              </w:rPr>
            </w:pPr>
            <w:r>
              <w:rPr>
                <w:rFonts w:ascii="Arial" w:hAnsi="Arial" w:cs="Arial"/>
                <w:sz w:val="24"/>
                <w:szCs w:val="24"/>
              </w:rPr>
              <w:t>xxx.</w:t>
            </w:r>
          </w:p>
          <w:p w14:paraId="6FC08E09" w14:textId="77777777" w:rsidR="00EB7AA7" w:rsidRDefault="00EB7AA7" w:rsidP="00F45358">
            <w:pPr>
              <w:rPr>
                <w:rFonts w:ascii="Arial" w:hAnsi="Arial" w:cs="Arial"/>
                <w:sz w:val="24"/>
                <w:szCs w:val="24"/>
              </w:rPr>
            </w:pPr>
          </w:p>
          <w:p w14:paraId="666BEAEA" w14:textId="77777777" w:rsidR="00EB7AA7" w:rsidRDefault="00EB7AA7" w:rsidP="00F45358">
            <w:pPr>
              <w:rPr>
                <w:rFonts w:ascii="Arial" w:hAnsi="Arial" w:cs="Arial"/>
                <w:sz w:val="24"/>
                <w:szCs w:val="24"/>
              </w:rPr>
            </w:pPr>
          </w:p>
          <w:p w14:paraId="463B2214" w14:textId="77777777" w:rsidR="00EB7AA7" w:rsidRDefault="00EB7AA7" w:rsidP="00F45358">
            <w:pPr>
              <w:rPr>
                <w:rFonts w:ascii="Arial" w:hAnsi="Arial" w:cs="Arial"/>
                <w:sz w:val="24"/>
                <w:szCs w:val="24"/>
              </w:rPr>
            </w:pPr>
          </w:p>
          <w:p w14:paraId="768D2D96" w14:textId="77777777" w:rsidR="00EB7AA7" w:rsidRDefault="00EB7AA7" w:rsidP="00F45358">
            <w:pPr>
              <w:rPr>
                <w:rFonts w:ascii="Arial" w:hAnsi="Arial" w:cs="Arial"/>
                <w:sz w:val="24"/>
                <w:szCs w:val="24"/>
              </w:rPr>
            </w:pPr>
          </w:p>
          <w:p w14:paraId="1D12C72B" w14:textId="77777777" w:rsidR="00EB7AA7" w:rsidRDefault="00EB7AA7" w:rsidP="00F45358">
            <w:pPr>
              <w:rPr>
                <w:rFonts w:ascii="Arial" w:hAnsi="Arial" w:cs="Arial"/>
                <w:sz w:val="24"/>
                <w:szCs w:val="24"/>
              </w:rPr>
            </w:pPr>
          </w:p>
          <w:p w14:paraId="76792F38" w14:textId="77777777" w:rsidR="00EB7AA7" w:rsidRDefault="00EB7AA7" w:rsidP="00F45358">
            <w:pPr>
              <w:rPr>
                <w:rFonts w:ascii="Arial" w:hAnsi="Arial" w:cs="Arial"/>
                <w:sz w:val="24"/>
                <w:szCs w:val="24"/>
              </w:rPr>
            </w:pPr>
          </w:p>
          <w:p w14:paraId="2BB7D1B2" w14:textId="64DD2BD9" w:rsidR="00EB7AA7" w:rsidRDefault="00EB7AA7" w:rsidP="00F45358">
            <w:pPr>
              <w:rPr>
                <w:rFonts w:ascii="Arial" w:hAnsi="Arial" w:cs="Arial"/>
                <w:sz w:val="24"/>
                <w:szCs w:val="24"/>
              </w:rPr>
            </w:pPr>
            <w:r>
              <w:rPr>
                <w:rFonts w:ascii="Arial" w:hAnsi="Arial" w:cs="Arial"/>
                <w:sz w:val="24"/>
                <w:szCs w:val="24"/>
              </w:rPr>
              <w:t>xxxi.</w:t>
            </w:r>
          </w:p>
          <w:p w14:paraId="4B2005ED" w14:textId="77777777" w:rsidR="00EB7AA7" w:rsidRDefault="00EB7AA7" w:rsidP="00F45358">
            <w:pPr>
              <w:rPr>
                <w:rFonts w:ascii="Arial" w:hAnsi="Arial" w:cs="Arial"/>
                <w:sz w:val="24"/>
                <w:szCs w:val="24"/>
              </w:rPr>
            </w:pPr>
          </w:p>
          <w:p w14:paraId="032F0CD5" w14:textId="77777777" w:rsidR="00EB7AA7" w:rsidRDefault="00EB7AA7" w:rsidP="00F45358">
            <w:pPr>
              <w:rPr>
                <w:rFonts w:ascii="Arial" w:hAnsi="Arial" w:cs="Arial"/>
                <w:sz w:val="24"/>
                <w:szCs w:val="24"/>
              </w:rPr>
            </w:pPr>
          </w:p>
          <w:p w14:paraId="4747D064" w14:textId="77777777" w:rsidR="00EB7AA7" w:rsidRDefault="00EB7AA7" w:rsidP="00F45358">
            <w:pPr>
              <w:rPr>
                <w:rFonts w:ascii="Arial" w:hAnsi="Arial" w:cs="Arial"/>
                <w:sz w:val="24"/>
                <w:szCs w:val="24"/>
              </w:rPr>
            </w:pPr>
          </w:p>
          <w:p w14:paraId="42BDE798" w14:textId="77777777" w:rsidR="00EB7AA7" w:rsidRDefault="00EB7AA7" w:rsidP="00F45358">
            <w:pPr>
              <w:rPr>
                <w:rFonts w:ascii="Arial" w:hAnsi="Arial" w:cs="Arial"/>
                <w:sz w:val="24"/>
                <w:szCs w:val="24"/>
              </w:rPr>
            </w:pPr>
          </w:p>
          <w:p w14:paraId="342751A6" w14:textId="77777777" w:rsidR="00EB7AA7" w:rsidRDefault="00EB7AA7" w:rsidP="00F45358">
            <w:pPr>
              <w:rPr>
                <w:rFonts w:ascii="Arial" w:hAnsi="Arial" w:cs="Arial"/>
                <w:sz w:val="24"/>
                <w:szCs w:val="24"/>
              </w:rPr>
            </w:pPr>
          </w:p>
          <w:p w14:paraId="789BB8CB" w14:textId="77777777" w:rsidR="00EB7AA7" w:rsidRDefault="00EB7AA7" w:rsidP="00F45358">
            <w:pPr>
              <w:rPr>
                <w:rFonts w:ascii="Arial" w:hAnsi="Arial" w:cs="Arial"/>
                <w:sz w:val="24"/>
                <w:szCs w:val="24"/>
              </w:rPr>
            </w:pPr>
          </w:p>
          <w:p w14:paraId="5C117D2A" w14:textId="77777777" w:rsidR="00EB7AA7" w:rsidRDefault="00EB7AA7" w:rsidP="00F45358">
            <w:pPr>
              <w:rPr>
                <w:rFonts w:ascii="Arial" w:hAnsi="Arial" w:cs="Arial"/>
                <w:sz w:val="24"/>
                <w:szCs w:val="24"/>
              </w:rPr>
            </w:pPr>
          </w:p>
          <w:p w14:paraId="4141A754" w14:textId="77777777" w:rsidR="00EB7AA7" w:rsidRDefault="00EB7AA7" w:rsidP="00F45358">
            <w:pPr>
              <w:rPr>
                <w:rFonts w:ascii="Arial" w:hAnsi="Arial" w:cs="Arial"/>
                <w:sz w:val="24"/>
                <w:szCs w:val="24"/>
              </w:rPr>
            </w:pPr>
          </w:p>
          <w:p w14:paraId="0725AB5D" w14:textId="77777777" w:rsidR="00EB7AA7" w:rsidRDefault="00EB7AA7" w:rsidP="00F45358">
            <w:pPr>
              <w:rPr>
                <w:rFonts w:ascii="Arial" w:hAnsi="Arial" w:cs="Arial"/>
                <w:sz w:val="24"/>
                <w:szCs w:val="24"/>
              </w:rPr>
            </w:pPr>
          </w:p>
          <w:p w14:paraId="6AA86069" w14:textId="77777777" w:rsidR="00EB7AA7" w:rsidRDefault="00EB7AA7" w:rsidP="00F45358">
            <w:pPr>
              <w:rPr>
                <w:rFonts w:ascii="Arial" w:hAnsi="Arial" w:cs="Arial"/>
                <w:sz w:val="24"/>
                <w:szCs w:val="24"/>
              </w:rPr>
            </w:pPr>
          </w:p>
          <w:p w14:paraId="65CDB0C5" w14:textId="77777777" w:rsidR="00EB7AA7" w:rsidRDefault="00EB7AA7" w:rsidP="00F45358">
            <w:pPr>
              <w:rPr>
                <w:rFonts w:ascii="Arial" w:hAnsi="Arial" w:cs="Arial"/>
                <w:sz w:val="24"/>
                <w:szCs w:val="24"/>
              </w:rPr>
            </w:pPr>
          </w:p>
          <w:p w14:paraId="5EC7A668" w14:textId="39347C05" w:rsidR="00EB7AA7" w:rsidRDefault="00EB7AA7" w:rsidP="00F45358">
            <w:pPr>
              <w:rPr>
                <w:rFonts w:ascii="Arial" w:hAnsi="Arial" w:cs="Arial"/>
                <w:sz w:val="24"/>
                <w:szCs w:val="24"/>
              </w:rPr>
            </w:pPr>
            <w:r>
              <w:rPr>
                <w:rFonts w:ascii="Arial" w:hAnsi="Arial" w:cs="Arial"/>
                <w:sz w:val="24"/>
                <w:szCs w:val="24"/>
              </w:rPr>
              <w:t>xxxii.</w:t>
            </w:r>
          </w:p>
          <w:p w14:paraId="1F6EA826" w14:textId="77777777" w:rsidR="00EB7AA7" w:rsidRDefault="00EB7AA7" w:rsidP="00F45358">
            <w:pPr>
              <w:rPr>
                <w:rFonts w:ascii="Arial" w:hAnsi="Arial" w:cs="Arial"/>
                <w:sz w:val="24"/>
                <w:szCs w:val="24"/>
              </w:rPr>
            </w:pPr>
          </w:p>
          <w:p w14:paraId="655A818E" w14:textId="77777777" w:rsidR="00EB7AA7" w:rsidRDefault="00EB7AA7" w:rsidP="00F45358">
            <w:pPr>
              <w:rPr>
                <w:rFonts w:ascii="Arial" w:hAnsi="Arial" w:cs="Arial"/>
                <w:sz w:val="24"/>
                <w:szCs w:val="24"/>
              </w:rPr>
            </w:pPr>
          </w:p>
          <w:p w14:paraId="315E2C17" w14:textId="77777777" w:rsidR="00EB7AA7" w:rsidRDefault="00EB7AA7" w:rsidP="00F45358">
            <w:pPr>
              <w:rPr>
                <w:rFonts w:ascii="Arial" w:hAnsi="Arial" w:cs="Arial"/>
                <w:sz w:val="24"/>
                <w:szCs w:val="24"/>
              </w:rPr>
            </w:pPr>
          </w:p>
          <w:p w14:paraId="557D3144" w14:textId="77777777" w:rsidR="00E47D51" w:rsidRDefault="00E47D51" w:rsidP="00F45358">
            <w:pPr>
              <w:rPr>
                <w:rFonts w:ascii="Arial" w:hAnsi="Arial" w:cs="Arial"/>
                <w:sz w:val="24"/>
                <w:szCs w:val="24"/>
              </w:rPr>
            </w:pPr>
          </w:p>
          <w:p w14:paraId="77D441EC" w14:textId="77777777" w:rsidR="00EB7AA7" w:rsidRDefault="00EB7AA7" w:rsidP="00F45358">
            <w:pPr>
              <w:rPr>
                <w:rFonts w:ascii="Arial" w:hAnsi="Arial" w:cs="Arial"/>
                <w:sz w:val="24"/>
                <w:szCs w:val="24"/>
              </w:rPr>
            </w:pPr>
          </w:p>
          <w:p w14:paraId="6E9144D5" w14:textId="30461202" w:rsidR="00EB7AA7" w:rsidRDefault="00EB7AA7" w:rsidP="00F45358">
            <w:pPr>
              <w:rPr>
                <w:rFonts w:ascii="Arial" w:hAnsi="Arial" w:cs="Arial"/>
                <w:sz w:val="24"/>
                <w:szCs w:val="24"/>
              </w:rPr>
            </w:pPr>
            <w:r>
              <w:rPr>
                <w:rFonts w:ascii="Arial" w:hAnsi="Arial" w:cs="Arial"/>
                <w:sz w:val="24"/>
                <w:szCs w:val="24"/>
              </w:rPr>
              <w:t>xxxiii.</w:t>
            </w:r>
          </w:p>
          <w:p w14:paraId="71600D6A" w14:textId="77777777" w:rsidR="00EB7AA7" w:rsidRDefault="00EB7AA7" w:rsidP="00F45358">
            <w:pPr>
              <w:rPr>
                <w:rFonts w:ascii="Arial" w:hAnsi="Arial" w:cs="Arial"/>
                <w:sz w:val="24"/>
                <w:szCs w:val="24"/>
              </w:rPr>
            </w:pPr>
          </w:p>
          <w:p w14:paraId="602C9BBE" w14:textId="77777777" w:rsidR="00EB7AA7" w:rsidRDefault="00EB7AA7" w:rsidP="00F45358">
            <w:pPr>
              <w:rPr>
                <w:rFonts w:ascii="Arial" w:hAnsi="Arial" w:cs="Arial"/>
                <w:sz w:val="24"/>
                <w:szCs w:val="24"/>
              </w:rPr>
            </w:pPr>
          </w:p>
          <w:p w14:paraId="316CD17C" w14:textId="77777777" w:rsidR="00EB7AA7" w:rsidRDefault="00EB7AA7" w:rsidP="00F45358">
            <w:pPr>
              <w:rPr>
                <w:rFonts w:ascii="Arial" w:hAnsi="Arial" w:cs="Arial"/>
                <w:sz w:val="24"/>
                <w:szCs w:val="24"/>
              </w:rPr>
            </w:pPr>
          </w:p>
          <w:p w14:paraId="323815D2" w14:textId="77777777" w:rsidR="00EB7AA7" w:rsidRDefault="00EB7AA7" w:rsidP="00F45358">
            <w:pPr>
              <w:rPr>
                <w:rFonts w:ascii="Arial" w:hAnsi="Arial" w:cs="Arial"/>
                <w:sz w:val="24"/>
                <w:szCs w:val="24"/>
              </w:rPr>
            </w:pPr>
          </w:p>
          <w:p w14:paraId="0DFDF4E1" w14:textId="77777777" w:rsidR="00EB7AA7" w:rsidRDefault="00EB7AA7" w:rsidP="00F45358">
            <w:pPr>
              <w:rPr>
                <w:rFonts w:ascii="Arial" w:hAnsi="Arial" w:cs="Arial"/>
                <w:sz w:val="24"/>
                <w:szCs w:val="24"/>
              </w:rPr>
            </w:pPr>
          </w:p>
          <w:p w14:paraId="67170339" w14:textId="77777777" w:rsidR="00EB7AA7" w:rsidRDefault="00EB7AA7" w:rsidP="00F45358">
            <w:pPr>
              <w:rPr>
                <w:rFonts w:ascii="Arial" w:hAnsi="Arial" w:cs="Arial"/>
                <w:sz w:val="24"/>
                <w:szCs w:val="24"/>
              </w:rPr>
            </w:pPr>
          </w:p>
          <w:p w14:paraId="4F1DA0F2" w14:textId="77777777" w:rsidR="00EB7AA7" w:rsidRDefault="00EB7AA7" w:rsidP="00F45358">
            <w:pPr>
              <w:rPr>
                <w:rFonts w:ascii="Arial" w:hAnsi="Arial" w:cs="Arial"/>
                <w:sz w:val="24"/>
                <w:szCs w:val="24"/>
              </w:rPr>
            </w:pPr>
          </w:p>
          <w:p w14:paraId="2594D10F" w14:textId="17D7B236" w:rsidR="00EB7AA7" w:rsidRDefault="00EB7AA7" w:rsidP="00F45358">
            <w:pPr>
              <w:rPr>
                <w:rFonts w:ascii="Arial" w:hAnsi="Arial" w:cs="Arial"/>
                <w:sz w:val="24"/>
                <w:szCs w:val="24"/>
              </w:rPr>
            </w:pPr>
            <w:r>
              <w:rPr>
                <w:rFonts w:ascii="Arial" w:hAnsi="Arial" w:cs="Arial"/>
                <w:sz w:val="24"/>
                <w:szCs w:val="24"/>
              </w:rPr>
              <w:t>xxxiv.</w:t>
            </w:r>
          </w:p>
          <w:p w14:paraId="50B51B27" w14:textId="77777777" w:rsidR="00EB7AA7" w:rsidRDefault="00EB7AA7" w:rsidP="00F45358">
            <w:pPr>
              <w:rPr>
                <w:rFonts w:ascii="Arial" w:hAnsi="Arial" w:cs="Arial"/>
                <w:sz w:val="24"/>
                <w:szCs w:val="24"/>
              </w:rPr>
            </w:pPr>
          </w:p>
          <w:p w14:paraId="6EEF20B3" w14:textId="77777777" w:rsidR="00EB7AA7" w:rsidRDefault="00EB7AA7" w:rsidP="00F45358">
            <w:pPr>
              <w:rPr>
                <w:rFonts w:ascii="Arial" w:hAnsi="Arial" w:cs="Arial"/>
                <w:sz w:val="24"/>
                <w:szCs w:val="24"/>
              </w:rPr>
            </w:pPr>
          </w:p>
          <w:p w14:paraId="62C17853" w14:textId="77777777" w:rsidR="00EB7AA7" w:rsidRDefault="00EB7AA7" w:rsidP="00F45358">
            <w:pPr>
              <w:rPr>
                <w:rFonts w:ascii="Arial" w:hAnsi="Arial" w:cs="Arial"/>
                <w:sz w:val="24"/>
                <w:szCs w:val="24"/>
              </w:rPr>
            </w:pPr>
          </w:p>
          <w:p w14:paraId="1DFF24B2" w14:textId="77777777" w:rsidR="00EB7AA7" w:rsidRDefault="00EB7AA7" w:rsidP="00F45358">
            <w:pPr>
              <w:rPr>
                <w:rFonts w:ascii="Arial" w:hAnsi="Arial" w:cs="Arial"/>
                <w:sz w:val="24"/>
                <w:szCs w:val="24"/>
              </w:rPr>
            </w:pPr>
          </w:p>
          <w:p w14:paraId="1892AEBA" w14:textId="77777777" w:rsidR="00EB7AA7" w:rsidRDefault="00EB7AA7" w:rsidP="00F45358">
            <w:pPr>
              <w:rPr>
                <w:rFonts w:ascii="Arial" w:hAnsi="Arial" w:cs="Arial"/>
                <w:sz w:val="24"/>
                <w:szCs w:val="24"/>
              </w:rPr>
            </w:pPr>
          </w:p>
          <w:p w14:paraId="663BC329" w14:textId="77777777" w:rsidR="00EB7AA7" w:rsidRDefault="00EB7AA7" w:rsidP="00F45358">
            <w:pPr>
              <w:rPr>
                <w:rFonts w:ascii="Arial" w:hAnsi="Arial" w:cs="Arial"/>
                <w:sz w:val="24"/>
                <w:szCs w:val="24"/>
              </w:rPr>
            </w:pPr>
          </w:p>
          <w:p w14:paraId="243338A2" w14:textId="77777777" w:rsidR="00EB7AA7" w:rsidRDefault="00EB7AA7" w:rsidP="00F45358">
            <w:pPr>
              <w:rPr>
                <w:rFonts w:ascii="Arial" w:hAnsi="Arial" w:cs="Arial"/>
                <w:sz w:val="24"/>
                <w:szCs w:val="24"/>
              </w:rPr>
            </w:pPr>
          </w:p>
          <w:p w14:paraId="7D5DA234" w14:textId="77777777" w:rsidR="00EB7AA7" w:rsidRDefault="00EB7AA7" w:rsidP="00F45358">
            <w:pPr>
              <w:rPr>
                <w:rFonts w:ascii="Arial" w:hAnsi="Arial" w:cs="Arial"/>
                <w:sz w:val="24"/>
                <w:szCs w:val="24"/>
              </w:rPr>
            </w:pPr>
          </w:p>
          <w:p w14:paraId="75A4B277" w14:textId="77777777" w:rsidR="00EB7AA7" w:rsidRDefault="00EB7AA7" w:rsidP="00F45358">
            <w:pPr>
              <w:rPr>
                <w:rFonts w:ascii="Arial" w:hAnsi="Arial" w:cs="Arial"/>
                <w:sz w:val="24"/>
                <w:szCs w:val="24"/>
              </w:rPr>
            </w:pPr>
          </w:p>
          <w:p w14:paraId="4A38D336" w14:textId="77777777" w:rsidR="00EB7AA7" w:rsidRDefault="00EB7AA7" w:rsidP="00F45358">
            <w:pPr>
              <w:rPr>
                <w:rFonts w:ascii="Arial" w:hAnsi="Arial" w:cs="Arial"/>
                <w:sz w:val="24"/>
                <w:szCs w:val="24"/>
              </w:rPr>
            </w:pPr>
          </w:p>
          <w:p w14:paraId="32F3488D" w14:textId="77777777" w:rsidR="00EB7AA7" w:rsidRDefault="00EB7AA7" w:rsidP="00F45358">
            <w:pPr>
              <w:rPr>
                <w:rFonts w:ascii="Arial" w:hAnsi="Arial" w:cs="Arial"/>
                <w:sz w:val="24"/>
                <w:szCs w:val="24"/>
              </w:rPr>
            </w:pPr>
          </w:p>
          <w:p w14:paraId="545F764F" w14:textId="77AAA61D" w:rsidR="00EB7AA7" w:rsidRDefault="00EB7AA7" w:rsidP="00F45358">
            <w:pPr>
              <w:rPr>
                <w:rFonts w:ascii="Arial" w:hAnsi="Arial" w:cs="Arial"/>
                <w:sz w:val="24"/>
                <w:szCs w:val="24"/>
              </w:rPr>
            </w:pPr>
            <w:r>
              <w:rPr>
                <w:rFonts w:ascii="Arial" w:hAnsi="Arial" w:cs="Arial"/>
                <w:sz w:val="24"/>
                <w:szCs w:val="24"/>
              </w:rPr>
              <w:t>xxx</w:t>
            </w:r>
            <w:r w:rsidR="00FF2142">
              <w:rPr>
                <w:rFonts w:ascii="Arial" w:hAnsi="Arial" w:cs="Arial"/>
                <w:sz w:val="24"/>
                <w:szCs w:val="24"/>
              </w:rPr>
              <w:t>v.</w:t>
            </w:r>
          </w:p>
          <w:p w14:paraId="4F722E02" w14:textId="77777777" w:rsidR="00FF2142" w:rsidRDefault="00FF2142" w:rsidP="00F45358">
            <w:pPr>
              <w:rPr>
                <w:rFonts w:ascii="Arial" w:hAnsi="Arial" w:cs="Arial"/>
                <w:sz w:val="24"/>
                <w:szCs w:val="24"/>
              </w:rPr>
            </w:pPr>
          </w:p>
          <w:p w14:paraId="64233613" w14:textId="77777777" w:rsidR="00FF2142" w:rsidRDefault="00FF2142" w:rsidP="00F45358">
            <w:pPr>
              <w:rPr>
                <w:rFonts w:ascii="Arial" w:hAnsi="Arial" w:cs="Arial"/>
                <w:sz w:val="24"/>
                <w:szCs w:val="24"/>
              </w:rPr>
            </w:pPr>
          </w:p>
          <w:p w14:paraId="2FCBD82B" w14:textId="77777777" w:rsidR="00FF2142" w:rsidRDefault="00FF2142" w:rsidP="00F45358">
            <w:pPr>
              <w:rPr>
                <w:rFonts w:ascii="Arial" w:hAnsi="Arial" w:cs="Arial"/>
                <w:sz w:val="24"/>
                <w:szCs w:val="24"/>
              </w:rPr>
            </w:pPr>
          </w:p>
          <w:p w14:paraId="77CAE572" w14:textId="77777777" w:rsidR="00FF2142" w:rsidRDefault="00FF2142" w:rsidP="00F45358">
            <w:pPr>
              <w:rPr>
                <w:rFonts w:ascii="Arial" w:hAnsi="Arial" w:cs="Arial"/>
                <w:sz w:val="24"/>
                <w:szCs w:val="24"/>
              </w:rPr>
            </w:pPr>
          </w:p>
          <w:p w14:paraId="52FD9D3E" w14:textId="46B89F75" w:rsidR="00FF2142" w:rsidRDefault="00FF2142" w:rsidP="00F45358">
            <w:pPr>
              <w:rPr>
                <w:rFonts w:ascii="Arial" w:hAnsi="Arial" w:cs="Arial"/>
                <w:sz w:val="24"/>
                <w:szCs w:val="24"/>
              </w:rPr>
            </w:pPr>
            <w:r>
              <w:rPr>
                <w:rFonts w:ascii="Arial" w:hAnsi="Arial" w:cs="Arial"/>
                <w:sz w:val="24"/>
                <w:szCs w:val="24"/>
              </w:rPr>
              <w:t>xxxvi</w:t>
            </w:r>
          </w:p>
          <w:p w14:paraId="6E82E191" w14:textId="77777777" w:rsidR="00FF2142" w:rsidRDefault="00FF2142" w:rsidP="00F45358">
            <w:pPr>
              <w:rPr>
                <w:rFonts w:ascii="Arial" w:hAnsi="Arial" w:cs="Arial"/>
                <w:sz w:val="24"/>
                <w:szCs w:val="24"/>
              </w:rPr>
            </w:pPr>
          </w:p>
          <w:p w14:paraId="612E1128" w14:textId="77777777" w:rsidR="00FF2142" w:rsidRDefault="00FF2142" w:rsidP="00F45358">
            <w:pPr>
              <w:rPr>
                <w:rFonts w:ascii="Arial" w:hAnsi="Arial" w:cs="Arial"/>
                <w:sz w:val="24"/>
                <w:szCs w:val="24"/>
              </w:rPr>
            </w:pPr>
          </w:p>
          <w:p w14:paraId="3FBE1104" w14:textId="77777777" w:rsidR="00FF2142" w:rsidRDefault="00FF2142" w:rsidP="00F45358">
            <w:pPr>
              <w:rPr>
                <w:rFonts w:ascii="Arial" w:hAnsi="Arial" w:cs="Arial"/>
                <w:sz w:val="24"/>
                <w:szCs w:val="24"/>
              </w:rPr>
            </w:pPr>
          </w:p>
          <w:p w14:paraId="79C166D7" w14:textId="77777777" w:rsidR="00FF2142" w:rsidRDefault="00FF2142" w:rsidP="00F45358">
            <w:pPr>
              <w:rPr>
                <w:rFonts w:ascii="Arial" w:hAnsi="Arial" w:cs="Arial"/>
                <w:sz w:val="24"/>
                <w:szCs w:val="24"/>
              </w:rPr>
            </w:pPr>
          </w:p>
          <w:p w14:paraId="2B33DF80" w14:textId="77777777" w:rsidR="00FF2142" w:rsidRDefault="00FF2142" w:rsidP="00F45358">
            <w:pPr>
              <w:rPr>
                <w:rFonts w:ascii="Arial" w:hAnsi="Arial" w:cs="Arial"/>
                <w:sz w:val="24"/>
                <w:szCs w:val="24"/>
              </w:rPr>
            </w:pPr>
          </w:p>
          <w:p w14:paraId="4D80CED7" w14:textId="77777777" w:rsidR="00FF2142" w:rsidRDefault="00FF2142" w:rsidP="00F45358">
            <w:pPr>
              <w:rPr>
                <w:rFonts w:ascii="Arial" w:hAnsi="Arial" w:cs="Arial"/>
                <w:sz w:val="24"/>
                <w:szCs w:val="24"/>
              </w:rPr>
            </w:pPr>
          </w:p>
          <w:p w14:paraId="4FB2A9B2" w14:textId="77777777" w:rsidR="00FF2142" w:rsidRDefault="00FF2142" w:rsidP="00F45358">
            <w:pPr>
              <w:rPr>
                <w:rFonts w:ascii="Arial" w:hAnsi="Arial" w:cs="Arial"/>
                <w:sz w:val="24"/>
                <w:szCs w:val="24"/>
              </w:rPr>
            </w:pPr>
          </w:p>
          <w:p w14:paraId="69121286" w14:textId="77777777" w:rsidR="00FF2142" w:rsidRDefault="00FF2142" w:rsidP="00F45358">
            <w:pPr>
              <w:rPr>
                <w:rFonts w:ascii="Arial" w:hAnsi="Arial" w:cs="Arial"/>
                <w:sz w:val="24"/>
                <w:szCs w:val="24"/>
              </w:rPr>
            </w:pPr>
          </w:p>
          <w:p w14:paraId="1F07AAEE" w14:textId="77777777" w:rsidR="00FF2142" w:rsidRDefault="00FF2142" w:rsidP="00F45358">
            <w:pPr>
              <w:rPr>
                <w:rFonts w:ascii="Arial" w:hAnsi="Arial" w:cs="Arial"/>
                <w:sz w:val="24"/>
                <w:szCs w:val="24"/>
              </w:rPr>
            </w:pPr>
          </w:p>
          <w:p w14:paraId="05E6028D" w14:textId="77777777" w:rsidR="00FF2142" w:rsidRDefault="00FF2142" w:rsidP="00F45358">
            <w:pPr>
              <w:rPr>
                <w:rFonts w:ascii="Arial" w:hAnsi="Arial" w:cs="Arial"/>
                <w:sz w:val="24"/>
                <w:szCs w:val="24"/>
              </w:rPr>
            </w:pPr>
          </w:p>
          <w:p w14:paraId="6C70E9E2" w14:textId="77777777" w:rsidR="00FF2142" w:rsidRDefault="00FF2142" w:rsidP="00F45358">
            <w:pPr>
              <w:rPr>
                <w:rFonts w:ascii="Arial" w:hAnsi="Arial" w:cs="Arial"/>
                <w:sz w:val="24"/>
                <w:szCs w:val="24"/>
              </w:rPr>
            </w:pPr>
          </w:p>
          <w:p w14:paraId="47E19788" w14:textId="4E9E2A4E" w:rsidR="00FF2142" w:rsidRDefault="00FF2142" w:rsidP="00F45358">
            <w:pPr>
              <w:rPr>
                <w:rFonts w:ascii="Arial" w:hAnsi="Arial" w:cs="Arial"/>
                <w:sz w:val="24"/>
                <w:szCs w:val="24"/>
              </w:rPr>
            </w:pPr>
            <w:r>
              <w:rPr>
                <w:rFonts w:ascii="Arial" w:hAnsi="Arial" w:cs="Arial"/>
                <w:sz w:val="24"/>
                <w:szCs w:val="24"/>
              </w:rPr>
              <w:t>xxxvii</w:t>
            </w:r>
          </w:p>
          <w:p w14:paraId="374A8D78" w14:textId="77777777" w:rsidR="00FF2142" w:rsidRDefault="00FF2142" w:rsidP="00F45358">
            <w:pPr>
              <w:rPr>
                <w:rFonts w:ascii="Arial" w:hAnsi="Arial" w:cs="Arial"/>
                <w:sz w:val="24"/>
                <w:szCs w:val="24"/>
              </w:rPr>
            </w:pPr>
          </w:p>
          <w:p w14:paraId="4F2DD406" w14:textId="77777777" w:rsidR="00FF2142" w:rsidRDefault="00FF2142" w:rsidP="00F45358">
            <w:pPr>
              <w:rPr>
                <w:rFonts w:ascii="Arial" w:hAnsi="Arial" w:cs="Arial"/>
                <w:sz w:val="24"/>
                <w:szCs w:val="24"/>
              </w:rPr>
            </w:pPr>
          </w:p>
          <w:p w14:paraId="29A39C1B" w14:textId="77777777" w:rsidR="00FF2142" w:rsidRDefault="00FF2142" w:rsidP="00F45358">
            <w:pPr>
              <w:rPr>
                <w:rFonts w:ascii="Arial" w:hAnsi="Arial" w:cs="Arial"/>
                <w:sz w:val="24"/>
                <w:szCs w:val="24"/>
              </w:rPr>
            </w:pPr>
          </w:p>
          <w:p w14:paraId="660DBBB1" w14:textId="2E688A5E" w:rsidR="00FF2142" w:rsidRDefault="00FF2142" w:rsidP="00F45358">
            <w:pPr>
              <w:rPr>
                <w:rFonts w:ascii="Arial" w:hAnsi="Arial" w:cs="Arial"/>
                <w:sz w:val="24"/>
                <w:szCs w:val="24"/>
              </w:rPr>
            </w:pPr>
            <w:r>
              <w:rPr>
                <w:rFonts w:ascii="Arial" w:hAnsi="Arial" w:cs="Arial"/>
                <w:sz w:val="24"/>
                <w:szCs w:val="24"/>
              </w:rPr>
              <w:t>xxxviii</w:t>
            </w:r>
          </w:p>
          <w:p w14:paraId="6E8D964A" w14:textId="77777777" w:rsidR="00FF2142" w:rsidRDefault="00FF2142" w:rsidP="00F45358">
            <w:pPr>
              <w:rPr>
                <w:rFonts w:ascii="Arial" w:hAnsi="Arial" w:cs="Arial"/>
                <w:sz w:val="24"/>
                <w:szCs w:val="24"/>
              </w:rPr>
            </w:pPr>
          </w:p>
          <w:p w14:paraId="74B76840" w14:textId="77777777" w:rsidR="00FF2142" w:rsidRDefault="00FF2142" w:rsidP="00F45358">
            <w:pPr>
              <w:rPr>
                <w:rFonts w:ascii="Arial" w:hAnsi="Arial" w:cs="Arial"/>
                <w:sz w:val="24"/>
                <w:szCs w:val="24"/>
              </w:rPr>
            </w:pPr>
          </w:p>
          <w:p w14:paraId="6EC54B0F" w14:textId="28A743DE" w:rsidR="00FF2142" w:rsidRDefault="00FF2142" w:rsidP="00F45358">
            <w:pPr>
              <w:rPr>
                <w:rFonts w:ascii="Arial" w:hAnsi="Arial" w:cs="Arial"/>
                <w:sz w:val="24"/>
                <w:szCs w:val="24"/>
              </w:rPr>
            </w:pPr>
            <w:r>
              <w:rPr>
                <w:rFonts w:ascii="Arial" w:hAnsi="Arial" w:cs="Arial"/>
                <w:sz w:val="24"/>
                <w:szCs w:val="24"/>
              </w:rPr>
              <w:t>xxxix</w:t>
            </w:r>
          </w:p>
          <w:p w14:paraId="18EBD6A8" w14:textId="77777777" w:rsidR="00FF2142" w:rsidRDefault="00FF2142" w:rsidP="00F45358">
            <w:pPr>
              <w:rPr>
                <w:rFonts w:ascii="Arial" w:hAnsi="Arial" w:cs="Arial"/>
                <w:sz w:val="24"/>
                <w:szCs w:val="24"/>
              </w:rPr>
            </w:pPr>
          </w:p>
          <w:p w14:paraId="37C11E8A" w14:textId="77777777" w:rsidR="00FF2142" w:rsidRDefault="00FF2142" w:rsidP="00F45358">
            <w:pPr>
              <w:rPr>
                <w:rFonts w:ascii="Arial" w:hAnsi="Arial" w:cs="Arial"/>
                <w:sz w:val="24"/>
                <w:szCs w:val="24"/>
              </w:rPr>
            </w:pPr>
          </w:p>
          <w:p w14:paraId="65514B4F" w14:textId="77777777" w:rsidR="0009647E" w:rsidRDefault="0009647E" w:rsidP="00F45358">
            <w:pPr>
              <w:rPr>
                <w:rFonts w:ascii="Arial" w:hAnsi="Arial" w:cs="Arial"/>
                <w:sz w:val="24"/>
                <w:szCs w:val="24"/>
              </w:rPr>
            </w:pPr>
          </w:p>
          <w:p w14:paraId="25F1E217" w14:textId="77777777" w:rsidR="00237E2A" w:rsidRDefault="00237E2A" w:rsidP="00F45358">
            <w:pPr>
              <w:rPr>
                <w:rFonts w:ascii="Arial" w:hAnsi="Arial" w:cs="Arial"/>
                <w:sz w:val="24"/>
                <w:szCs w:val="24"/>
              </w:rPr>
            </w:pPr>
          </w:p>
          <w:p w14:paraId="26081E8A" w14:textId="77777777" w:rsidR="000D61EF" w:rsidRDefault="000D61EF" w:rsidP="00F45358">
            <w:pPr>
              <w:rPr>
                <w:rFonts w:ascii="Arial" w:hAnsi="Arial" w:cs="Arial"/>
                <w:sz w:val="24"/>
                <w:szCs w:val="24"/>
              </w:rPr>
            </w:pPr>
          </w:p>
          <w:p w14:paraId="7EED075A" w14:textId="77777777" w:rsidR="004F465D" w:rsidRDefault="004F465D" w:rsidP="00F45358">
            <w:pPr>
              <w:rPr>
                <w:rFonts w:ascii="Arial" w:hAnsi="Arial" w:cs="Arial"/>
                <w:sz w:val="24"/>
                <w:szCs w:val="24"/>
              </w:rPr>
            </w:pPr>
          </w:p>
          <w:p w14:paraId="2985E272" w14:textId="6ED09664" w:rsidR="000D61EF" w:rsidRDefault="003355C4" w:rsidP="00F45358">
            <w:pPr>
              <w:rPr>
                <w:rFonts w:ascii="Arial" w:hAnsi="Arial" w:cs="Arial"/>
                <w:sz w:val="24"/>
                <w:szCs w:val="24"/>
              </w:rPr>
            </w:pPr>
            <w:r>
              <w:rPr>
                <w:rFonts w:ascii="Arial" w:hAnsi="Arial" w:cs="Arial"/>
                <w:sz w:val="24"/>
                <w:szCs w:val="24"/>
              </w:rPr>
              <w:t>xxxx</w:t>
            </w:r>
            <w:r w:rsidR="00F439D0">
              <w:rPr>
                <w:rFonts w:ascii="Arial" w:hAnsi="Arial" w:cs="Arial"/>
                <w:sz w:val="24"/>
                <w:szCs w:val="24"/>
              </w:rPr>
              <w:t>.</w:t>
            </w:r>
          </w:p>
          <w:p w14:paraId="3AD8CCEC" w14:textId="77777777" w:rsidR="00AF054E" w:rsidRDefault="00AF054E" w:rsidP="00F45358">
            <w:pPr>
              <w:rPr>
                <w:rFonts w:ascii="Arial" w:hAnsi="Arial" w:cs="Arial"/>
                <w:sz w:val="24"/>
                <w:szCs w:val="24"/>
              </w:rPr>
            </w:pPr>
          </w:p>
          <w:p w14:paraId="1829BCA8" w14:textId="77777777" w:rsidR="00AF054E" w:rsidRDefault="00AF054E" w:rsidP="00F45358">
            <w:pPr>
              <w:rPr>
                <w:rFonts w:ascii="Arial" w:hAnsi="Arial" w:cs="Arial"/>
                <w:sz w:val="24"/>
                <w:szCs w:val="24"/>
              </w:rPr>
            </w:pPr>
          </w:p>
          <w:p w14:paraId="6B5D85C5" w14:textId="77777777" w:rsidR="00AF054E" w:rsidRDefault="00AF054E" w:rsidP="00F45358">
            <w:pPr>
              <w:rPr>
                <w:rFonts w:ascii="Arial" w:hAnsi="Arial" w:cs="Arial"/>
                <w:sz w:val="24"/>
                <w:szCs w:val="24"/>
              </w:rPr>
            </w:pPr>
          </w:p>
          <w:p w14:paraId="3FE4B430" w14:textId="77777777" w:rsidR="003355C4" w:rsidRDefault="003355C4" w:rsidP="00F45358">
            <w:pPr>
              <w:rPr>
                <w:rFonts w:ascii="Arial" w:hAnsi="Arial" w:cs="Arial"/>
                <w:sz w:val="24"/>
                <w:szCs w:val="24"/>
              </w:rPr>
            </w:pPr>
          </w:p>
          <w:p w14:paraId="38FB5989" w14:textId="77777777" w:rsidR="003355C4" w:rsidRDefault="003355C4" w:rsidP="00F45358">
            <w:pPr>
              <w:rPr>
                <w:rFonts w:ascii="Arial" w:hAnsi="Arial" w:cs="Arial"/>
                <w:sz w:val="24"/>
                <w:szCs w:val="24"/>
              </w:rPr>
            </w:pPr>
          </w:p>
          <w:p w14:paraId="0C7FAD68" w14:textId="77777777" w:rsidR="00E26181" w:rsidRDefault="00E26181" w:rsidP="00F45358">
            <w:pPr>
              <w:rPr>
                <w:rFonts w:ascii="Arial" w:hAnsi="Arial" w:cs="Arial"/>
                <w:sz w:val="24"/>
                <w:szCs w:val="24"/>
              </w:rPr>
            </w:pPr>
          </w:p>
          <w:p w14:paraId="0D24000B" w14:textId="77777777" w:rsidR="00E26181" w:rsidRDefault="00E26181" w:rsidP="00F45358">
            <w:pPr>
              <w:rPr>
                <w:rFonts w:ascii="Arial" w:hAnsi="Arial" w:cs="Arial"/>
                <w:sz w:val="24"/>
                <w:szCs w:val="24"/>
              </w:rPr>
            </w:pPr>
          </w:p>
          <w:p w14:paraId="20AF8539" w14:textId="77777777" w:rsidR="003355C4" w:rsidRDefault="003355C4" w:rsidP="00F45358">
            <w:pPr>
              <w:rPr>
                <w:rFonts w:ascii="Arial" w:hAnsi="Arial" w:cs="Arial"/>
                <w:sz w:val="24"/>
                <w:szCs w:val="24"/>
              </w:rPr>
            </w:pPr>
          </w:p>
          <w:p w14:paraId="174F9E16" w14:textId="77777777" w:rsidR="003355C4" w:rsidRDefault="003355C4" w:rsidP="00F45358">
            <w:pPr>
              <w:rPr>
                <w:rFonts w:ascii="Arial" w:hAnsi="Arial" w:cs="Arial"/>
                <w:sz w:val="24"/>
                <w:szCs w:val="24"/>
              </w:rPr>
            </w:pPr>
          </w:p>
          <w:p w14:paraId="4B300D61" w14:textId="77777777" w:rsidR="003355C4" w:rsidRDefault="003355C4" w:rsidP="00F45358">
            <w:pPr>
              <w:rPr>
                <w:rFonts w:ascii="Arial" w:hAnsi="Arial" w:cs="Arial"/>
                <w:sz w:val="24"/>
                <w:szCs w:val="24"/>
              </w:rPr>
            </w:pPr>
          </w:p>
          <w:p w14:paraId="3A7CCFBC" w14:textId="3A284B53" w:rsidR="003355C4" w:rsidRDefault="00F439D0" w:rsidP="00F45358">
            <w:pPr>
              <w:rPr>
                <w:rFonts w:ascii="Arial" w:hAnsi="Arial" w:cs="Arial"/>
                <w:sz w:val="24"/>
                <w:szCs w:val="24"/>
              </w:rPr>
            </w:pPr>
            <w:r>
              <w:rPr>
                <w:rFonts w:ascii="Arial" w:hAnsi="Arial" w:cs="Arial"/>
                <w:sz w:val="24"/>
                <w:szCs w:val="24"/>
              </w:rPr>
              <w:t>x</w:t>
            </w:r>
            <w:r w:rsidR="003355C4">
              <w:rPr>
                <w:rFonts w:ascii="Arial" w:hAnsi="Arial" w:cs="Arial"/>
                <w:sz w:val="24"/>
                <w:szCs w:val="24"/>
              </w:rPr>
              <w:t>xxxi</w:t>
            </w:r>
            <w:r>
              <w:rPr>
                <w:rFonts w:ascii="Arial" w:hAnsi="Arial" w:cs="Arial"/>
                <w:sz w:val="24"/>
                <w:szCs w:val="24"/>
              </w:rPr>
              <w:t>.</w:t>
            </w:r>
          </w:p>
          <w:p w14:paraId="7A0CC641" w14:textId="77777777" w:rsidR="00AF054E" w:rsidRDefault="00AF054E" w:rsidP="00F45358">
            <w:pPr>
              <w:rPr>
                <w:rFonts w:ascii="Arial" w:hAnsi="Arial" w:cs="Arial"/>
                <w:sz w:val="24"/>
                <w:szCs w:val="24"/>
              </w:rPr>
            </w:pPr>
          </w:p>
          <w:p w14:paraId="0EFA93F7" w14:textId="77777777" w:rsidR="003B1198" w:rsidRDefault="003B1198" w:rsidP="00F45358">
            <w:pPr>
              <w:rPr>
                <w:rFonts w:ascii="Arial" w:hAnsi="Arial" w:cs="Arial"/>
                <w:sz w:val="24"/>
                <w:szCs w:val="24"/>
              </w:rPr>
            </w:pPr>
          </w:p>
          <w:p w14:paraId="4D55F49F" w14:textId="77777777" w:rsidR="003B1198" w:rsidRDefault="003B1198" w:rsidP="00F45358">
            <w:pPr>
              <w:rPr>
                <w:rFonts w:ascii="Arial" w:hAnsi="Arial" w:cs="Arial"/>
                <w:sz w:val="24"/>
                <w:szCs w:val="24"/>
              </w:rPr>
            </w:pPr>
          </w:p>
          <w:p w14:paraId="384C0F5B" w14:textId="77777777" w:rsidR="003D7084" w:rsidRDefault="003D7084" w:rsidP="00731F5C">
            <w:pPr>
              <w:rPr>
                <w:rFonts w:ascii="Arial" w:hAnsi="Arial" w:cs="Arial"/>
                <w:sz w:val="24"/>
                <w:szCs w:val="24"/>
              </w:rPr>
            </w:pPr>
          </w:p>
          <w:p w14:paraId="6D6E82D2" w14:textId="77777777" w:rsidR="00F439D0" w:rsidRDefault="00F439D0" w:rsidP="00731F5C">
            <w:pPr>
              <w:rPr>
                <w:rFonts w:ascii="Arial" w:hAnsi="Arial" w:cs="Arial"/>
                <w:sz w:val="24"/>
                <w:szCs w:val="24"/>
              </w:rPr>
            </w:pPr>
          </w:p>
          <w:p w14:paraId="713D4BBB" w14:textId="77777777" w:rsidR="00F439D0" w:rsidRDefault="00F439D0" w:rsidP="00731F5C">
            <w:pPr>
              <w:rPr>
                <w:rFonts w:ascii="Arial" w:hAnsi="Arial" w:cs="Arial"/>
                <w:sz w:val="24"/>
                <w:szCs w:val="24"/>
              </w:rPr>
            </w:pPr>
          </w:p>
          <w:p w14:paraId="33D80981" w14:textId="77777777" w:rsidR="00F439D0" w:rsidRDefault="00F439D0" w:rsidP="00731F5C">
            <w:pPr>
              <w:rPr>
                <w:rFonts w:ascii="Arial" w:hAnsi="Arial" w:cs="Arial"/>
                <w:sz w:val="24"/>
                <w:szCs w:val="24"/>
              </w:rPr>
            </w:pPr>
            <w:r>
              <w:rPr>
                <w:rFonts w:ascii="Arial" w:hAnsi="Arial" w:cs="Arial"/>
                <w:sz w:val="24"/>
                <w:szCs w:val="24"/>
              </w:rPr>
              <w:t>xxxxii</w:t>
            </w:r>
          </w:p>
          <w:p w14:paraId="7CF7EE3E" w14:textId="77777777" w:rsidR="00F439D0" w:rsidRDefault="00F439D0" w:rsidP="00731F5C">
            <w:pPr>
              <w:rPr>
                <w:rFonts w:ascii="Arial" w:hAnsi="Arial" w:cs="Arial"/>
                <w:sz w:val="24"/>
                <w:szCs w:val="24"/>
              </w:rPr>
            </w:pPr>
          </w:p>
          <w:p w14:paraId="7DDF62D4" w14:textId="77777777" w:rsidR="00F439D0" w:rsidRDefault="00F439D0" w:rsidP="00731F5C">
            <w:pPr>
              <w:rPr>
                <w:rFonts w:ascii="Arial" w:hAnsi="Arial" w:cs="Arial"/>
                <w:sz w:val="24"/>
                <w:szCs w:val="24"/>
              </w:rPr>
            </w:pPr>
          </w:p>
          <w:p w14:paraId="7E20CFD4" w14:textId="77777777" w:rsidR="00F439D0" w:rsidRDefault="00F439D0" w:rsidP="00731F5C">
            <w:pPr>
              <w:rPr>
                <w:rFonts w:ascii="Arial" w:hAnsi="Arial" w:cs="Arial"/>
                <w:sz w:val="24"/>
                <w:szCs w:val="24"/>
              </w:rPr>
            </w:pPr>
          </w:p>
          <w:p w14:paraId="5342F609" w14:textId="77777777" w:rsidR="00F439D0" w:rsidRDefault="00F439D0" w:rsidP="00731F5C">
            <w:pPr>
              <w:rPr>
                <w:rFonts w:ascii="Arial" w:hAnsi="Arial" w:cs="Arial"/>
                <w:sz w:val="24"/>
                <w:szCs w:val="24"/>
              </w:rPr>
            </w:pPr>
          </w:p>
          <w:p w14:paraId="13CFEE61" w14:textId="77777777" w:rsidR="00F439D0" w:rsidRDefault="00F439D0" w:rsidP="00731F5C">
            <w:pPr>
              <w:rPr>
                <w:rFonts w:ascii="Arial" w:hAnsi="Arial" w:cs="Arial"/>
                <w:sz w:val="24"/>
                <w:szCs w:val="24"/>
              </w:rPr>
            </w:pPr>
          </w:p>
          <w:p w14:paraId="211551DB" w14:textId="77777777" w:rsidR="00F439D0" w:rsidRDefault="00F439D0" w:rsidP="00731F5C">
            <w:pPr>
              <w:rPr>
                <w:rFonts w:ascii="Arial" w:hAnsi="Arial" w:cs="Arial"/>
                <w:sz w:val="24"/>
                <w:szCs w:val="24"/>
              </w:rPr>
            </w:pPr>
          </w:p>
          <w:p w14:paraId="59556DCA" w14:textId="77777777" w:rsidR="00F439D0" w:rsidRDefault="00F439D0" w:rsidP="00731F5C">
            <w:pPr>
              <w:rPr>
                <w:rFonts w:ascii="Arial" w:hAnsi="Arial" w:cs="Arial"/>
                <w:sz w:val="24"/>
                <w:szCs w:val="24"/>
              </w:rPr>
            </w:pPr>
          </w:p>
          <w:p w14:paraId="3193F59F" w14:textId="77777777" w:rsidR="00F439D0" w:rsidRDefault="00F439D0" w:rsidP="00731F5C">
            <w:pPr>
              <w:rPr>
                <w:rFonts w:ascii="Arial" w:hAnsi="Arial" w:cs="Arial"/>
                <w:sz w:val="24"/>
                <w:szCs w:val="24"/>
              </w:rPr>
            </w:pPr>
          </w:p>
          <w:p w14:paraId="758AF8EF" w14:textId="77777777" w:rsidR="00F439D0" w:rsidRDefault="00F439D0" w:rsidP="00731F5C">
            <w:pPr>
              <w:rPr>
                <w:rFonts w:ascii="Arial" w:hAnsi="Arial" w:cs="Arial"/>
                <w:sz w:val="24"/>
                <w:szCs w:val="24"/>
              </w:rPr>
            </w:pPr>
          </w:p>
          <w:p w14:paraId="571C2BC9" w14:textId="77777777" w:rsidR="00F439D0" w:rsidRDefault="00F439D0" w:rsidP="00731F5C">
            <w:pPr>
              <w:rPr>
                <w:rFonts w:ascii="Arial" w:hAnsi="Arial" w:cs="Arial"/>
                <w:sz w:val="24"/>
                <w:szCs w:val="24"/>
              </w:rPr>
            </w:pPr>
          </w:p>
          <w:p w14:paraId="2059E5E4" w14:textId="77777777" w:rsidR="00F439D0" w:rsidRDefault="00F439D0" w:rsidP="00731F5C">
            <w:pPr>
              <w:rPr>
                <w:rFonts w:ascii="Arial" w:hAnsi="Arial" w:cs="Arial"/>
                <w:sz w:val="24"/>
                <w:szCs w:val="24"/>
              </w:rPr>
            </w:pPr>
          </w:p>
          <w:p w14:paraId="2A825A13" w14:textId="14A35960" w:rsidR="00F439D0" w:rsidRDefault="00F439D0" w:rsidP="00731F5C">
            <w:pPr>
              <w:rPr>
                <w:rFonts w:ascii="Arial" w:hAnsi="Arial" w:cs="Arial"/>
                <w:sz w:val="24"/>
                <w:szCs w:val="24"/>
              </w:rPr>
            </w:pPr>
            <w:r>
              <w:rPr>
                <w:rFonts w:ascii="Arial" w:hAnsi="Arial" w:cs="Arial"/>
                <w:sz w:val="24"/>
                <w:szCs w:val="24"/>
              </w:rPr>
              <w:t>xxxxiii</w:t>
            </w:r>
          </w:p>
          <w:p w14:paraId="3B023CD6" w14:textId="77777777" w:rsidR="00F439D0" w:rsidRDefault="00F439D0" w:rsidP="00731F5C">
            <w:pPr>
              <w:rPr>
                <w:rFonts w:ascii="Arial" w:hAnsi="Arial" w:cs="Arial"/>
                <w:sz w:val="24"/>
                <w:szCs w:val="24"/>
              </w:rPr>
            </w:pPr>
          </w:p>
          <w:p w14:paraId="375B1C65" w14:textId="77777777" w:rsidR="00F439D0" w:rsidRDefault="00F439D0" w:rsidP="00731F5C">
            <w:pPr>
              <w:rPr>
                <w:rFonts w:ascii="Arial" w:hAnsi="Arial" w:cs="Arial"/>
                <w:sz w:val="24"/>
                <w:szCs w:val="24"/>
              </w:rPr>
            </w:pPr>
          </w:p>
          <w:p w14:paraId="37E91219" w14:textId="77777777" w:rsidR="00F439D0" w:rsidRDefault="00F439D0" w:rsidP="00731F5C">
            <w:pPr>
              <w:rPr>
                <w:rFonts w:ascii="Arial" w:hAnsi="Arial" w:cs="Arial"/>
                <w:sz w:val="24"/>
                <w:szCs w:val="24"/>
              </w:rPr>
            </w:pPr>
          </w:p>
          <w:p w14:paraId="06BD85DE" w14:textId="77777777" w:rsidR="00F439D0" w:rsidRDefault="00F439D0" w:rsidP="00731F5C">
            <w:pPr>
              <w:rPr>
                <w:rFonts w:ascii="Arial" w:hAnsi="Arial" w:cs="Arial"/>
                <w:sz w:val="24"/>
                <w:szCs w:val="24"/>
              </w:rPr>
            </w:pPr>
          </w:p>
          <w:p w14:paraId="7E9AD1B9" w14:textId="77777777" w:rsidR="00F439D0" w:rsidRDefault="00F439D0" w:rsidP="00731F5C">
            <w:pPr>
              <w:rPr>
                <w:rFonts w:ascii="Arial" w:hAnsi="Arial" w:cs="Arial"/>
                <w:sz w:val="24"/>
                <w:szCs w:val="24"/>
              </w:rPr>
            </w:pPr>
          </w:p>
          <w:p w14:paraId="3F39DACC" w14:textId="77777777" w:rsidR="00F439D0" w:rsidRDefault="00F439D0" w:rsidP="00731F5C">
            <w:pPr>
              <w:rPr>
                <w:rFonts w:ascii="Arial" w:hAnsi="Arial" w:cs="Arial"/>
                <w:sz w:val="24"/>
                <w:szCs w:val="24"/>
              </w:rPr>
            </w:pPr>
          </w:p>
          <w:p w14:paraId="22F4ADD4" w14:textId="32D128E4" w:rsidR="00F439D0" w:rsidRPr="00483A29" w:rsidRDefault="00F439D0" w:rsidP="00731F5C">
            <w:pPr>
              <w:rPr>
                <w:rFonts w:ascii="Arial" w:hAnsi="Arial" w:cs="Arial"/>
                <w:sz w:val="23"/>
                <w:szCs w:val="23"/>
              </w:rPr>
            </w:pPr>
            <w:r w:rsidRPr="00483A29">
              <w:rPr>
                <w:rFonts w:ascii="Arial" w:hAnsi="Arial" w:cs="Arial"/>
                <w:sz w:val="23"/>
                <w:szCs w:val="23"/>
              </w:rPr>
              <w:t>xxxxiv</w:t>
            </w:r>
          </w:p>
        </w:tc>
        <w:tc>
          <w:tcPr>
            <w:tcW w:w="8747" w:type="dxa"/>
          </w:tcPr>
          <w:p w14:paraId="00CE3717" w14:textId="77777777" w:rsidR="0061734F" w:rsidRDefault="0061734F" w:rsidP="00520347">
            <w:pPr>
              <w:rPr>
                <w:rFonts w:ascii="Arial" w:hAnsi="Arial" w:cs="Arial"/>
                <w:sz w:val="24"/>
                <w:szCs w:val="24"/>
              </w:rPr>
            </w:pPr>
          </w:p>
          <w:p w14:paraId="6D829468" w14:textId="7D0B3E43" w:rsidR="001017F3" w:rsidRDefault="008B3446" w:rsidP="00273058">
            <w:pPr>
              <w:rPr>
                <w:rFonts w:ascii="Arial" w:hAnsi="Arial" w:cs="Arial"/>
                <w:sz w:val="24"/>
                <w:szCs w:val="24"/>
              </w:rPr>
            </w:pPr>
            <w:r w:rsidRPr="008B3446">
              <w:rPr>
                <w:rFonts w:ascii="Arial" w:hAnsi="Arial" w:cs="Arial"/>
                <w:sz w:val="24"/>
                <w:szCs w:val="24"/>
              </w:rPr>
              <w:t>K</w:t>
            </w:r>
            <w:r w:rsidR="005C5312">
              <w:rPr>
                <w:rFonts w:ascii="Arial" w:hAnsi="Arial" w:cs="Arial"/>
                <w:sz w:val="24"/>
                <w:szCs w:val="24"/>
              </w:rPr>
              <w:t>S</w:t>
            </w:r>
            <w:r w:rsidRPr="008B3446">
              <w:rPr>
                <w:rFonts w:ascii="Arial" w:hAnsi="Arial" w:cs="Arial"/>
                <w:sz w:val="24"/>
                <w:szCs w:val="24"/>
              </w:rPr>
              <w:t xml:space="preserve"> introduced the item, presenting the six-month update on the business plan as outlined on page 44 of the </w:t>
            </w:r>
            <w:r w:rsidR="00053EE8">
              <w:rPr>
                <w:rFonts w:ascii="Arial" w:hAnsi="Arial" w:cs="Arial"/>
                <w:sz w:val="24"/>
                <w:szCs w:val="24"/>
              </w:rPr>
              <w:t>B</w:t>
            </w:r>
            <w:r w:rsidRPr="008B3446">
              <w:rPr>
                <w:rFonts w:ascii="Arial" w:hAnsi="Arial" w:cs="Arial"/>
                <w:sz w:val="24"/>
                <w:szCs w:val="24"/>
              </w:rPr>
              <w:t xml:space="preserve">oard papers. She confirmed that most activities </w:t>
            </w:r>
            <w:r w:rsidR="009A0C5E">
              <w:rPr>
                <w:rFonts w:ascii="Arial" w:hAnsi="Arial" w:cs="Arial"/>
                <w:sz w:val="24"/>
                <w:szCs w:val="24"/>
              </w:rPr>
              <w:t>we</w:t>
            </w:r>
            <w:r w:rsidRPr="008B3446">
              <w:rPr>
                <w:rFonts w:ascii="Arial" w:hAnsi="Arial" w:cs="Arial"/>
                <w:sz w:val="24"/>
                <w:szCs w:val="24"/>
              </w:rPr>
              <w:t>re progressing as expected and referred members to section 4 of the report, which provide</w:t>
            </w:r>
            <w:r w:rsidR="00F947DF">
              <w:rPr>
                <w:rFonts w:ascii="Arial" w:hAnsi="Arial" w:cs="Arial"/>
                <w:sz w:val="24"/>
                <w:szCs w:val="24"/>
              </w:rPr>
              <w:t>d</w:t>
            </w:r>
            <w:r w:rsidRPr="008B3446">
              <w:rPr>
                <w:rFonts w:ascii="Arial" w:hAnsi="Arial" w:cs="Arial"/>
                <w:sz w:val="24"/>
                <w:szCs w:val="24"/>
              </w:rPr>
              <w:t xml:space="preserve"> an overview of discussions held at the Leadership Team</w:t>
            </w:r>
            <w:r w:rsidR="00053EE8">
              <w:rPr>
                <w:rFonts w:ascii="Arial" w:hAnsi="Arial" w:cs="Arial"/>
                <w:sz w:val="24"/>
                <w:szCs w:val="24"/>
              </w:rPr>
              <w:t xml:space="preserve"> meeting</w:t>
            </w:r>
            <w:r w:rsidRPr="008B3446">
              <w:rPr>
                <w:rFonts w:ascii="Arial" w:hAnsi="Arial" w:cs="Arial"/>
                <w:sz w:val="24"/>
                <w:szCs w:val="24"/>
              </w:rPr>
              <w:t>. K</w:t>
            </w:r>
            <w:r w:rsidR="00053EE8">
              <w:rPr>
                <w:rFonts w:ascii="Arial" w:hAnsi="Arial" w:cs="Arial"/>
                <w:sz w:val="24"/>
                <w:szCs w:val="24"/>
              </w:rPr>
              <w:t>S</w:t>
            </w:r>
            <w:r w:rsidRPr="008B3446">
              <w:rPr>
                <w:rFonts w:ascii="Arial" w:hAnsi="Arial" w:cs="Arial"/>
                <w:sz w:val="24"/>
                <w:szCs w:val="24"/>
              </w:rPr>
              <w:t xml:space="preserve"> noted that the purpose of this </w:t>
            </w:r>
            <w:r w:rsidR="00053EE8">
              <w:rPr>
                <w:rFonts w:ascii="Arial" w:hAnsi="Arial" w:cs="Arial"/>
                <w:sz w:val="24"/>
                <w:szCs w:val="24"/>
              </w:rPr>
              <w:t>item</w:t>
            </w:r>
            <w:r w:rsidRPr="008B3446">
              <w:rPr>
                <w:rFonts w:ascii="Arial" w:hAnsi="Arial" w:cs="Arial"/>
                <w:sz w:val="24"/>
                <w:szCs w:val="24"/>
              </w:rPr>
              <w:t xml:space="preserve"> was to discuss and scrutinise the content of the report and to take assurance that appropriate systems </w:t>
            </w:r>
            <w:r w:rsidR="00921288">
              <w:rPr>
                <w:rFonts w:ascii="Arial" w:hAnsi="Arial" w:cs="Arial"/>
                <w:sz w:val="24"/>
                <w:szCs w:val="24"/>
              </w:rPr>
              <w:t>were</w:t>
            </w:r>
            <w:r w:rsidRPr="008B3446">
              <w:rPr>
                <w:rFonts w:ascii="Arial" w:hAnsi="Arial" w:cs="Arial"/>
                <w:sz w:val="24"/>
                <w:szCs w:val="24"/>
              </w:rPr>
              <w:t xml:space="preserve"> in place to monitor performance and respond to relevant issues. </w:t>
            </w:r>
            <w:r w:rsidR="0088728B">
              <w:rPr>
                <w:rFonts w:ascii="Arial" w:hAnsi="Arial" w:cs="Arial"/>
                <w:sz w:val="24"/>
                <w:szCs w:val="24"/>
              </w:rPr>
              <w:t xml:space="preserve">Following her introductory </w:t>
            </w:r>
            <w:r w:rsidR="00C4634A">
              <w:rPr>
                <w:rFonts w:ascii="Arial" w:hAnsi="Arial" w:cs="Arial"/>
                <w:sz w:val="24"/>
                <w:szCs w:val="24"/>
              </w:rPr>
              <w:t>comments,</w:t>
            </w:r>
            <w:r w:rsidR="0088728B">
              <w:rPr>
                <w:rFonts w:ascii="Arial" w:hAnsi="Arial" w:cs="Arial"/>
                <w:sz w:val="24"/>
                <w:szCs w:val="24"/>
              </w:rPr>
              <w:t xml:space="preserve"> s</w:t>
            </w:r>
            <w:r w:rsidRPr="008B3446">
              <w:rPr>
                <w:rFonts w:ascii="Arial" w:hAnsi="Arial" w:cs="Arial"/>
                <w:sz w:val="24"/>
                <w:szCs w:val="24"/>
              </w:rPr>
              <w:t xml:space="preserve">he invited questions and comments from the </w:t>
            </w:r>
            <w:r w:rsidR="0088728B">
              <w:rPr>
                <w:rFonts w:ascii="Arial" w:hAnsi="Arial" w:cs="Arial"/>
                <w:sz w:val="24"/>
                <w:szCs w:val="24"/>
              </w:rPr>
              <w:t>B</w:t>
            </w:r>
            <w:r w:rsidRPr="008B3446">
              <w:rPr>
                <w:rFonts w:ascii="Arial" w:hAnsi="Arial" w:cs="Arial"/>
                <w:sz w:val="24"/>
                <w:szCs w:val="24"/>
              </w:rPr>
              <w:t>oard.</w:t>
            </w:r>
          </w:p>
          <w:p w14:paraId="60C03FEA" w14:textId="77777777" w:rsidR="00C4634A" w:rsidRDefault="00C4634A" w:rsidP="00273058">
            <w:pPr>
              <w:rPr>
                <w:rFonts w:ascii="Arial" w:hAnsi="Arial" w:cs="Arial"/>
                <w:sz w:val="24"/>
                <w:szCs w:val="24"/>
              </w:rPr>
            </w:pPr>
          </w:p>
          <w:p w14:paraId="0323FD33" w14:textId="33609AF5" w:rsidR="00C4634A" w:rsidRDefault="00C4634A" w:rsidP="00273058">
            <w:pPr>
              <w:rPr>
                <w:rFonts w:ascii="Arial" w:hAnsi="Arial" w:cs="Arial"/>
                <w:sz w:val="24"/>
                <w:szCs w:val="24"/>
              </w:rPr>
            </w:pPr>
            <w:r>
              <w:rPr>
                <w:rFonts w:ascii="Arial" w:hAnsi="Arial" w:cs="Arial"/>
                <w:sz w:val="24"/>
                <w:szCs w:val="24"/>
              </w:rPr>
              <w:t xml:space="preserve">The following </w:t>
            </w:r>
            <w:r w:rsidR="00F947DF">
              <w:rPr>
                <w:rFonts w:ascii="Arial" w:hAnsi="Arial" w:cs="Arial"/>
                <w:sz w:val="24"/>
                <w:szCs w:val="24"/>
              </w:rPr>
              <w:t xml:space="preserve">discussion </w:t>
            </w:r>
            <w:proofErr w:type="gramStart"/>
            <w:r w:rsidR="00F947DF">
              <w:rPr>
                <w:rFonts w:ascii="Arial" w:hAnsi="Arial" w:cs="Arial"/>
                <w:sz w:val="24"/>
                <w:szCs w:val="24"/>
              </w:rPr>
              <w:t xml:space="preserve">was </w:t>
            </w:r>
            <w:r>
              <w:rPr>
                <w:rFonts w:ascii="Arial" w:hAnsi="Arial" w:cs="Arial"/>
                <w:sz w:val="24"/>
                <w:szCs w:val="24"/>
              </w:rPr>
              <w:t>noted</w:t>
            </w:r>
            <w:proofErr w:type="gramEnd"/>
            <w:r w:rsidR="005E2B73">
              <w:rPr>
                <w:rFonts w:ascii="Arial" w:hAnsi="Arial" w:cs="Arial"/>
                <w:sz w:val="24"/>
                <w:szCs w:val="24"/>
              </w:rPr>
              <w:t>:</w:t>
            </w:r>
          </w:p>
          <w:p w14:paraId="729F270E" w14:textId="77777777" w:rsidR="008B3446" w:rsidRDefault="008B3446" w:rsidP="00273058">
            <w:pPr>
              <w:rPr>
                <w:rFonts w:ascii="Arial" w:hAnsi="Arial" w:cs="Arial"/>
                <w:sz w:val="24"/>
                <w:szCs w:val="24"/>
              </w:rPr>
            </w:pPr>
          </w:p>
          <w:p w14:paraId="43726EFE" w14:textId="158A0649" w:rsidR="008B3446" w:rsidRDefault="008B3446" w:rsidP="00273058">
            <w:pPr>
              <w:rPr>
                <w:rFonts w:ascii="Arial" w:hAnsi="Arial" w:cs="Arial"/>
                <w:sz w:val="24"/>
                <w:szCs w:val="24"/>
              </w:rPr>
            </w:pPr>
            <w:r>
              <w:rPr>
                <w:rFonts w:ascii="Arial" w:hAnsi="Arial" w:cs="Arial"/>
                <w:sz w:val="24"/>
                <w:szCs w:val="24"/>
              </w:rPr>
              <w:t>EH</w:t>
            </w:r>
            <w:r w:rsidR="00BE580C">
              <w:rPr>
                <w:rFonts w:ascii="Arial" w:hAnsi="Arial" w:cs="Arial"/>
                <w:sz w:val="24"/>
                <w:szCs w:val="24"/>
              </w:rPr>
              <w:t xml:space="preserve"> </w:t>
            </w:r>
            <w:r w:rsidR="00BE580C" w:rsidRPr="00BE580C">
              <w:rPr>
                <w:rFonts w:ascii="Arial" w:hAnsi="Arial" w:cs="Arial"/>
                <w:sz w:val="24"/>
                <w:szCs w:val="24"/>
              </w:rPr>
              <w:t xml:space="preserve">raised a question regarding the data on page 53, highlighting the positive number of individuals accessing the </w:t>
            </w:r>
            <w:r w:rsidR="003A0ACB">
              <w:rPr>
                <w:rFonts w:ascii="Arial" w:hAnsi="Arial" w:cs="Arial"/>
                <w:sz w:val="24"/>
                <w:szCs w:val="24"/>
              </w:rPr>
              <w:t xml:space="preserve">WeCare Wales </w:t>
            </w:r>
            <w:r w:rsidR="00BE580C" w:rsidRPr="00BE580C">
              <w:rPr>
                <w:rFonts w:ascii="Arial" w:hAnsi="Arial" w:cs="Arial"/>
                <w:sz w:val="24"/>
                <w:szCs w:val="24"/>
              </w:rPr>
              <w:t>website and noting that this reflect</w:t>
            </w:r>
            <w:r w:rsidR="00F947DF">
              <w:rPr>
                <w:rFonts w:ascii="Arial" w:hAnsi="Arial" w:cs="Arial"/>
                <w:sz w:val="24"/>
                <w:szCs w:val="24"/>
              </w:rPr>
              <w:t>ed</w:t>
            </w:r>
            <w:r w:rsidR="00BE580C" w:rsidRPr="00BE580C">
              <w:rPr>
                <w:rFonts w:ascii="Arial" w:hAnsi="Arial" w:cs="Arial"/>
                <w:sz w:val="24"/>
                <w:szCs w:val="24"/>
              </w:rPr>
              <w:t xml:space="preserve"> strong engagement. </w:t>
            </w:r>
            <w:r w:rsidR="004E604F">
              <w:rPr>
                <w:rFonts w:ascii="Arial" w:hAnsi="Arial" w:cs="Arial"/>
                <w:sz w:val="24"/>
                <w:szCs w:val="24"/>
              </w:rPr>
              <w:t>She</w:t>
            </w:r>
            <w:r w:rsidR="00BE580C" w:rsidRPr="00BE580C">
              <w:rPr>
                <w:rFonts w:ascii="Arial" w:hAnsi="Arial" w:cs="Arial"/>
                <w:sz w:val="24"/>
                <w:szCs w:val="24"/>
              </w:rPr>
              <w:t xml:space="preserve"> observed that in practice, people often </w:t>
            </w:r>
            <w:r w:rsidR="00BE580C" w:rsidRPr="00BE580C">
              <w:rPr>
                <w:rFonts w:ascii="Arial" w:hAnsi="Arial" w:cs="Arial"/>
                <w:sz w:val="24"/>
                <w:szCs w:val="24"/>
              </w:rPr>
              <w:lastRenderedPageBreak/>
              <w:t>refer</w:t>
            </w:r>
            <w:r w:rsidR="00207B17">
              <w:rPr>
                <w:rFonts w:ascii="Arial" w:hAnsi="Arial" w:cs="Arial"/>
                <w:sz w:val="24"/>
                <w:szCs w:val="24"/>
              </w:rPr>
              <w:t>r</w:t>
            </w:r>
            <w:r w:rsidR="00F947DF">
              <w:rPr>
                <w:rFonts w:ascii="Arial" w:hAnsi="Arial" w:cs="Arial"/>
                <w:sz w:val="24"/>
                <w:szCs w:val="24"/>
              </w:rPr>
              <w:t>ed</w:t>
            </w:r>
            <w:r w:rsidR="00BE580C" w:rsidRPr="00BE580C">
              <w:rPr>
                <w:rFonts w:ascii="Arial" w:hAnsi="Arial" w:cs="Arial"/>
                <w:sz w:val="24"/>
                <w:szCs w:val="24"/>
              </w:rPr>
              <w:t xml:space="preserve"> to the main website as a key resource, which </w:t>
            </w:r>
            <w:r w:rsidR="00921288">
              <w:rPr>
                <w:rFonts w:ascii="Arial" w:hAnsi="Arial" w:cs="Arial"/>
                <w:sz w:val="24"/>
                <w:szCs w:val="24"/>
              </w:rPr>
              <w:t>was</w:t>
            </w:r>
            <w:r w:rsidR="00BE580C" w:rsidRPr="00BE580C">
              <w:rPr>
                <w:rFonts w:ascii="Arial" w:hAnsi="Arial" w:cs="Arial"/>
                <w:sz w:val="24"/>
                <w:szCs w:val="24"/>
              </w:rPr>
              <w:t xml:space="preserve"> encouraging. </w:t>
            </w:r>
            <w:r w:rsidR="004E604F">
              <w:rPr>
                <w:rFonts w:ascii="Arial" w:hAnsi="Arial" w:cs="Arial"/>
                <w:sz w:val="24"/>
                <w:szCs w:val="24"/>
              </w:rPr>
              <w:t>EH</w:t>
            </w:r>
            <w:r w:rsidR="00BE580C" w:rsidRPr="00BE580C">
              <w:rPr>
                <w:rFonts w:ascii="Arial" w:hAnsi="Arial" w:cs="Arial"/>
                <w:sz w:val="24"/>
                <w:szCs w:val="24"/>
              </w:rPr>
              <w:t xml:space="preserve"> also queried the number of campaigns delivered during the year, noting that seven campaigns had </w:t>
            </w:r>
            <w:proofErr w:type="gramStart"/>
            <w:r w:rsidR="00BE580C" w:rsidRPr="00BE580C">
              <w:rPr>
                <w:rFonts w:ascii="Arial" w:hAnsi="Arial" w:cs="Arial"/>
                <w:sz w:val="24"/>
                <w:szCs w:val="24"/>
              </w:rPr>
              <w:t>been run</w:t>
            </w:r>
            <w:proofErr w:type="gramEnd"/>
            <w:r w:rsidR="00BE580C" w:rsidRPr="00BE580C">
              <w:rPr>
                <w:rFonts w:ascii="Arial" w:hAnsi="Arial" w:cs="Arial"/>
                <w:sz w:val="24"/>
                <w:szCs w:val="24"/>
              </w:rPr>
              <w:t>, and asked whether there was any targeted work in areas where recruitment challenges persist.</w:t>
            </w:r>
          </w:p>
          <w:p w14:paraId="24EA452B" w14:textId="77777777" w:rsidR="00BE580C" w:rsidRDefault="00BE580C" w:rsidP="00273058">
            <w:pPr>
              <w:rPr>
                <w:rFonts w:ascii="Arial" w:hAnsi="Arial" w:cs="Arial"/>
                <w:sz w:val="24"/>
                <w:szCs w:val="24"/>
              </w:rPr>
            </w:pPr>
          </w:p>
          <w:p w14:paraId="36277A73" w14:textId="25C51FC2" w:rsidR="00BE580C" w:rsidRDefault="00BE580C" w:rsidP="00273058">
            <w:pPr>
              <w:rPr>
                <w:rFonts w:ascii="Arial" w:hAnsi="Arial" w:cs="Arial"/>
                <w:sz w:val="24"/>
                <w:szCs w:val="24"/>
              </w:rPr>
            </w:pPr>
            <w:r>
              <w:rPr>
                <w:rFonts w:ascii="Arial" w:hAnsi="Arial" w:cs="Arial"/>
                <w:sz w:val="24"/>
                <w:szCs w:val="24"/>
              </w:rPr>
              <w:t xml:space="preserve">SMcC </w:t>
            </w:r>
            <w:r w:rsidRPr="00BE580C">
              <w:rPr>
                <w:rFonts w:ascii="Arial" w:hAnsi="Arial" w:cs="Arial"/>
                <w:sz w:val="24"/>
                <w:szCs w:val="24"/>
              </w:rPr>
              <w:t xml:space="preserve">responded by explaining that there </w:t>
            </w:r>
            <w:r w:rsidR="00921288">
              <w:rPr>
                <w:rFonts w:ascii="Arial" w:hAnsi="Arial" w:cs="Arial"/>
                <w:sz w:val="24"/>
                <w:szCs w:val="24"/>
              </w:rPr>
              <w:t>had</w:t>
            </w:r>
            <w:r w:rsidRPr="00BE580C">
              <w:rPr>
                <w:rFonts w:ascii="Arial" w:hAnsi="Arial" w:cs="Arial"/>
                <w:sz w:val="24"/>
                <w:szCs w:val="24"/>
              </w:rPr>
              <w:t xml:space="preserve"> been a shift in approach </w:t>
            </w:r>
            <w:r w:rsidR="00141884">
              <w:rPr>
                <w:rFonts w:ascii="Arial" w:hAnsi="Arial" w:cs="Arial"/>
                <w:sz w:val="24"/>
                <w:szCs w:val="24"/>
              </w:rPr>
              <w:t xml:space="preserve">in the current </w:t>
            </w:r>
            <w:r w:rsidRPr="00BE580C">
              <w:rPr>
                <w:rFonts w:ascii="Arial" w:hAnsi="Arial" w:cs="Arial"/>
                <w:sz w:val="24"/>
                <w:szCs w:val="24"/>
              </w:rPr>
              <w:t>year. The team maintain</w:t>
            </w:r>
            <w:r w:rsidR="00141884">
              <w:rPr>
                <w:rFonts w:ascii="Arial" w:hAnsi="Arial" w:cs="Arial"/>
                <w:sz w:val="24"/>
                <w:szCs w:val="24"/>
              </w:rPr>
              <w:t>ed</w:t>
            </w:r>
            <w:r w:rsidRPr="00BE580C">
              <w:rPr>
                <w:rFonts w:ascii="Arial" w:hAnsi="Arial" w:cs="Arial"/>
                <w:sz w:val="24"/>
                <w:szCs w:val="24"/>
              </w:rPr>
              <w:t xml:space="preserve"> an “always-on” presence through the </w:t>
            </w:r>
            <w:r w:rsidRPr="004E604F">
              <w:rPr>
                <w:rFonts w:ascii="Arial" w:hAnsi="Arial" w:cs="Arial"/>
                <w:sz w:val="24"/>
                <w:szCs w:val="24"/>
              </w:rPr>
              <w:t>WeCare Wales</w:t>
            </w:r>
            <w:r w:rsidRPr="00BE580C">
              <w:rPr>
                <w:rFonts w:ascii="Arial" w:hAnsi="Arial" w:cs="Arial"/>
                <w:sz w:val="24"/>
                <w:szCs w:val="24"/>
              </w:rPr>
              <w:t xml:space="preserve"> platform, ensuring continuous activity. In previous years, targeted campaigns </w:t>
            </w:r>
            <w:proofErr w:type="gramStart"/>
            <w:r w:rsidRPr="00BE580C">
              <w:rPr>
                <w:rFonts w:ascii="Arial" w:hAnsi="Arial" w:cs="Arial"/>
                <w:sz w:val="24"/>
                <w:szCs w:val="24"/>
              </w:rPr>
              <w:t>were scheduled</w:t>
            </w:r>
            <w:proofErr w:type="gramEnd"/>
            <w:r w:rsidRPr="00BE580C">
              <w:rPr>
                <w:rFonts w:ascii="Arial" w:hAnsi="Arial" w:cs="Arial"/>
                <w:sz w:val="24"/>
                <w:szCs w:val="24"/>
              </w:rPr>
              <w:t xml:space="preserve"> for specific periods, focusing on </w:t>
            </w:r>
            <w:r w:rsidR="00EF3229">
              <w:rPr>
                <w:rFonts w:ascii="Arial" w:hAnsi="Arial" w:cs="Arial"/>
                <w:sz w:val="24"/>
                <w:szCs w:val="24"/>
              </w:rPr>
              <w:t xml:space="preserve">specific </w:t>
            </w:r>
            <w:r w:rsidRPr="00BE580C">
              <w:rPr>
                <w:rFonts w:ascii="Arial" w:hAnsi="Arial" w:cs="Arial"/>
                <w:sz w:val="24"/>
                <w:szCs w:val="24"/>
              </w:rPr>
              <w:t>areas such as early years or residential childcare, often linked to recruitment concerns or investment priorities. This year, the team ha</w:t>
            </w:r>
            <w:r w:rsidR="009A0C5E">
              <w:rPr>
                <w:rFonts w:ascii="Arial" w:hAnsi="Arial" w:cs="Arial"/>
                <w:sz w:val="24"/>
                <w:szCs w:val="24"/>
              </w:rPr>
              <w:t>d</w:t>
            </w:r>
            <w:r w:rsidRPr="00BE580C">
              <w:rPr>
                <w:rFonts w:ascii="Arial" w:hAnsi="Arial" w:cs="Arial"/>
                <w:sz w:val="24"/>
                <w:szCs w:val="24"/>
              </w:rPr>
              <w:t xml:space="preserve"> adopted a regional collaboration model to </w:t>
            </w:r>
            <w:proofErr w:type="gramStart"/>
            <w:r w:rsidRPr="00BE580C">
              <w:rPr>
                <w:rFonts w:ascii="Arial" w:hAnsi="Arial" w:cs="Arial"/>
                <w:sz w:val="24"/>
                <w:szCs w:val="24"/>
              </w:rPr>
              <w:t>test</w:t>
            </w:r>
            <w:proofErr w:type="gramEnd"/>
            <w:r w:rsidRPr="00BE580C">
              <w:rPr>
                <w:rFonts w:ascii="Arial" w:hAnsi="Arial" w:cs="Arial"/>
                <w:sz w:val="24"/>
                <w:szCs w:val="24"/>
              </w:rPr>
              <w:t xml:space="preserve"> different approaches and assess whether this generate</w:t>
            </w:r>
            <w:r w:rsidR="009A0C5E">
              <w:rPr>
                <w:rFonts w:ascii="Arial" w:hAnsi="Arial" w:cs="Arial"/>
                <w:sz w:val="24"/>
                <w:szCs w:val="24"/>
              </w:rPr>
              <w:t>d</w:t>
            </w:r>
            <w:r w:rsidRPr="00BE580C">
              <w:rPr>
                <w:rFonts w:ascii="Arial" w:hAnsi="Arial" w:cs="Arial"/>
                <w:sz w:val="24"/>
                <w:szCs w:val="24"/>
              </w:rPr>
              <w:t xml:space="preserve"> improved traction. </w:t>
            </w:r>
            <w:r>
              <w:rPr>
                <w:rFonts w:ascii="Arial" w:hAnsi="Arial" w:cs="Arial"/>
                <w:sz w:val="24"/>
                <w:szCs w:val="24"/>
              </w:rPr>
              <w:t>She</w:t>
            </w:r>
            <w:r w:rsidR="00BB453A">
              <w:rPr>
                <w:rFonts w:ascii="Arial" w:hAnsi="Arial" w:cs="Arial"/>
                <w:sz w:val="24"/>
                <w:szCs w:val="24"/>
              </w:rPr>
              <w:t xml:space="preserve"> </w:t>
            </w:r>
            <w:r w:rsidRPr="00BE580C">
              <w:rPr>
                <w:rFonts w:ascii="Arial" w:hAnsi="Arial" w:cs="Arial"/>
                <w:sz w:val="24"/>
                <w:szCs w:val="24"/>
              </w:rPr>
              <w:t>confirmed that these efforts w</w:t>
            </w:r>
            <w:r w:rsidR="009A0C5E">
              <w:rPr>
                <w:rFonts w:ascii="Arial" w:hAnsi="Arial" w:cs="Arial"/>
                <w:sz w:val="24"/>
                <w:szCs w:val="24"/>
              </w:rPr>
              <w:t>ould</w:t>
            </w:r>
            <w:r w:rsidRPr="00BE580C">
              <w:rPr>
                <w:rFonts w:ascii="Arial" w:hAnsi="Arial" w:cs="Arial"/>
                <w:sz w:val="24"/>
                <w:szCs w:val="24"/>
              </w:rPr>
              <w:t xml:space="preserve"> </w:t>
            </w:r>
            <w:proofErr w:type="gramStart"/>
            <w:r w:rsidRPr="00BE580C">
              <w:rPr>
                <w:rFonts w:ascii="Arial" w:hAnsi="Arial" w:cs="Arial"/>
                <w:sz w:val="24"/>
                <w:szCs w:val="24"/>
              </w:rPr>
              <w:t>be fully evaluated</w:t>
            </w:r>
            <w:proofErr w:type="gramEnd"/>
            <w:r w:rsidRPr="00BE580C">
              <w:rPr>
                <w:rFonts w:ascii="Arial" w:hAnsi="Arial" w:cs="Arial"/>
                <w:sz w:val="24"/>
                <w:szCs w:val="24"/>
              </w:rPr>
              <w:t xml:space="preserve"> and that the organisation remain</w:t>
            </w:r>
            <w:r w:rsidR="009A0C5E">
              <w:rPr>
                <w:rFonts w:ascii="Arial" w:hAnsi="Arial" w:cs="Arial"/>
                <w:sz w:val="24"/>
                <w:szCs w:val="24"/>
              </w:rPr>
              <w:t>ed</w:t>
            </w:r>
            <w:r w:rsidRPr="00BE580C">
              <w:rPr>
                <w:rFonts w:ascii="Arial" w:hAnsi="Arial" w:cs="Arial"/>
                <w:sz w:val="24"/>
                <w:szCs w:val="24"/>
              </w:rPr>
              <w:t xml:space="preserve"> responsive to emerging needs. She added that if additional resources bec</w:t>
            </w:r>
            <w:r w:rsidR="009A0C5E">
              <w:rPr>
                <w:rFonts w:ascii="Arial" w:hAnsi="Arial" w:cs="Arial"/>
                <w:sz w:val="24"/>
                <w:szCs w:val="24"/>
              </w:rPr>
              <w:t>a</w:t>
            </w:r>
            <w:r w:rsidRPr="00BE580C">
              <w:rPr>
                <w:rFonts w:ascii="Arial" w:hAnsi="Arial" w:cs="Arial"/>
                <w:sz w:val="24"/>
                <w:szCs w:val="24"/>
              </w:rPr>
              <w:t xml:space="preserve">me available during the </w:t>
            </w:r>
            <w:proofErr w:type="gramStart"/>
            <w:r w:rsidRPr="00BE580C">
              <w:rPr>
                <w:rFonts w:ascii="Arial" w:hAnsi="Arial" w:cs="Arial"/>
                <w:sz w:val="24"/>
                <w:szCs w:val="24"/>
              </w:rPr>
              <w:t>financial year</w:t>
            </w:r>
            <w:proofErr w:type="gramEnd"/>
            <w:r w:rsidRPr="00BE580C">
              <w:rPr>
                <w:rFonts w:ascii="Arial" w:hAnsi="Arial" w:cs="Arial"/>
                <w:sz w:val="24"/>
                <w:szCs w:val="24"/>
              </w:rPr>
              <w:t>, more campaigns w</w:t>
            </w:r>
            <w:r w:rsidR="009A0C5E">
              <w:rPr>
                <w:rFonts w:ascii="Arial" w:hAnsi="Arial" w:cs="Arial"/>
                <w:sz w:val="24"/>
                <w:szCs w:val="24"/>
              </w:rPr>
              <w:t>ould</w:t>
            </w:r>
            <w:r w:rsidRPr="00BE580C">
              <w:rPr>
                <w:rFonts w:ascii="Arial" w:hAnsi="Arial" w:cs="Arial"/>
                <w:sz w:val="24"/>
                <w:szCs w:val="24"/>
              </w:rPr>
              <w:t xml:space="preserve"> </w:t>
            </w:r>
            <w:proofErr w:type="gramStart"/>
            <w:r w:rsidRPr="00BE580C">
              <w:rPr>
                <w:rFonts w:ascii="Arial" w:hAnsi="Arial" w:cs="Arial"/>
                <w:sz w:val="24"/>
                <w:szCs w:val="24"/>
              </w:rPr>
              <w:t>be launched</w:t>
            </w:r>
            <w:proofErr w:type="gramEnd"/>
            <w:r w:rsidRPr="00BE580C">
              <w:rPr>
                <w:rFonts w:ascii="Arial" w:hAnsi="Arial" w:cs="Arial"/>
                <w:sz w:val="24"/>
                <w:szCs w:val="24"/>
              </w:rPr>
              <w:t xml:space="preserve"> to support</w:t>
            </w:r>
            <w:r w:rsidR="00EF3229">
              <w:rPr>
                <w:rFonts w:ascii="Arial" w:hAnsi="Arial" w:cs="Arial"/>
                <w:sz w:val="24"/>
                <w:szCs w:val="24"/>
              </w:rPr>
              <w:t xml:space="preserve"> attraction and</w:t>
            </w:r>
            <w:r w:rsidRPr="00BE580C">
              <w:rPr>
                <w:rFonts w:ascii="Arial" w:hAnsi="Arial" w:cs="Arial"/>
                <w:sz w:val="24"/>
                <w:szCs w:val="24"/>
              </w:rPr>
              <w:t xml:space="preserve"> recruitment. Data trends indicate</w:t>
            </w:r>
            <w:r w:rsidR="009A0C5E">
              <w:rPr>
                <w:rFonts w:ascii="Arial" w:hAnsi="Arial" w:cs="Arial"/>
                <w:sz w:val="24"/>
                <w:szCs w:val="24"/>
              </w:rPr>
              <w:t>d</w:t>
            </w:r>
            <w:r w:rsidRPr="00BE580C">
              <w:rPr>
                <w:rFonts w:ascii="Arial" w:hAnsi="Arial" w:cs="Arial"/>
                <w:sz w:val="24"/>
                <w:szCs w:val="24"/>
              </w:rPr>
              <w:t xml:space="preserve"> a clear correlation between campaign activity and increased website traffic, reinforcing the value of these initiatives.</w:t>
            </w:r>
          </w:p>
          <w:p w14:paraId="38D1D447" w14:textId="77777777" w:rsidR="001017F3" w:rsidRDefault="001017F3" w:rsidP="00273058">
            <w:pPr>
              <w:rPr>
                <w:rFonts w:ascii="Arial" w:hAnsi="Arial" w:cs="Arial"/>
                <w:sz w:val="24"/>
                <w:szCs w:val="24"/>
              </w:rPr>
            </w:pPr>
          </w:p>
          <w:p w14:paraId="7768B7CA" w14:textId="32CC3728" w:rsidR="00396AC3" w:rsidRDefault="00DD34A9" w:rsidP="00396AC3">
            <w:pPr>
              <w:rPr>
                <w:rFonts w:ascii="Arial" w:hAnsi="Arial" w:cs="Arial"/>
                <w:sz w:val="24"/>
                <w:szCs w:val="24"/>
              </w:rPr>
            </w:pPr>
            <w:r w:rsidRPr="00DD34A9">
              <w:rPr>
                <w:rFonts w:ascii="Arial" w:hAnsi="Arial" w:cs="Arial"/>
                <w:sz w:val="24"/>
                <w:szCs w:val="24"/>
              </w:rPr>
              <w:t>MR</w:t>
            </w:r>
            <w:r w:rsidR="00396AC3" w:rsidRPr="00396AC3">
              <w:rPr>
                <w:rFonts w:ascii="Arial" w:hAnsi="Arial" w:cs="Arial"/>
                <w:sz w:val="24"/>
                <w:szCs w:val="24"/>
              </w:rPr>
              <w:t xml:space="preserve"> highlighted two observations from the report. First, on page 52, </w:t>
            </w:r>
            <w:r w:rsidR="00141884">
              <w:rPr>
                <w:rFonts w:ascii="Arial" w:hAnsi="Arial" w:cs="Arial"/>
                <w:sz w:val="24"/>
                <w:szCs w:val="24"/>
              </w:rPr>
              <w:t xml:space="preserve">he noted that </w:t>
            </w:r>
            <w:r w:rsidR="00396AC3" w:rsidRPr="00396AC3">
              <w:rPr>
                <w:rFonts w:ascii="Arial" w:hAnsi="Arial" w:cs="Arial"/>
                <w:sz w:val="24"/>
                <w:szCs w:val="24"/>
              </w:rPr>
              <w:t xml:space="preserve">71% of employers reported challenges with staff availability. While this </w:t>
            </w:r>
            <w:proofErr w:type="gramStart"/>
            <w:r w:rsidR="00396AC3" w:rsidRPr="00396AC3">
              <w:rPr>
                <w:rFonts w:ascii="Arial" w:hAnsi="Arial" w:cs="Arial"/>
                <w:sz w:val="24"/>
                <w:szCs w:val="24"/>
              </w:rPr>
              <w:t>was expected</w:t>
            </w:r>
            <w:proofErr w:type="gramEnd"/>
            <w:r w:rsidR="00396AC3" w:rsidRPr="00396AC3">
              <w:rPr>
                <w:rFonts w:ascii="Arial" w:hAnsi="Arial" w:cs="Arial"/>
                <w:sz w:val="24"/>
                <w:szCs w:val="24"/>
              </w:rPr>
              <w:t xml:space="preserve">, seeing the figure quantified was concerning and underscored the scale of the issue. Second, on page 59, he noted a downward trend in the percentage of people who view home care work as skilled and professional, which was disappointing given efforts to elevate the status of care workers. He asked whether there were reasons behind this trend and what could </w:t>
            </w:r>
            <w:proofErr w:type="gramStart"/>
            <w:r w:rsidR="00396AC3" w:rsidRPr="00396AC3">
              <w:rPr>
                <w:rFonts w:ascii="Arial" w:hAnsi="Arial" w:cs="Arial"/>
                <w:sz w:val="24"/>
                <w:szCs w:val="24"/>
              </w:rPr>
              <w:t>be done</w:t>
            </w:r>
            <w:proofErr w:type="gramEnd"/>
            <w:r w:rsidR="00396AC3" w:rsidRPr="00396AC3">
              <w:rPr>
                <w:rFonts w:ascii="Arial" w:hAnsi="Arial" w:cs="Arial"/>
                <w:sz w:val="24"/>
                <w:szCs w:val="24"/>
              </w:rPr>
              <w:t xml:space="preserve"> to reverse it.</w:t>
            </w:r>
          </w:p>
          <w:p w14:paraId="7C742F60" w14:textId="77777777" w:rsidR="00DD2CA3" w:rsidRPr="00396AC3" w:rsidRDefault="00DD2CA3" w:rsidP="00396AC3">
            <w:pPr>
              <w:rPr>
                <w:rFonts w:ascii="Arial" w:hAnsi="Arial" w:cs="Arial"/>
                <w:sz w:val="24"/>
                <w:szCs w:val="24"/>
              </w:rPr>
            </w:pPr>
          </w:p>
          <w:p w14:paraId="075FBDBE" w14:textId="0034A7F4" w:rsidR="00396AC3" w:rsidRDefault="00396AC3" w:rsidP="00396AC3">
            <w:pPr>
              <w:rPr>
                <w:rFonts w:ascii="Arial" w:hAnsi="Arial" w:cs="Arial"/>
                <w:sz w:val="24"/>
                <w:szCs w:val="24"/>
              </w:rPr>
            </w:pPr>
            <w:r w:rsidRPr="00396AC3">
              <w:rPr>
                <w:rFonts w:ascii="Arial" w:hAnsi="Arial" w:cs="Arial"/>
                <w:sz w:val="24"/>
                <w:szCs w:val="24"/>
              </w:rPr>
              <w:t xml:space="preserve">In response, </w:t>
            </w:r>
            <w:r w:rsidR="00EC3449" w:rsidRPr="00DD2CA3">
              <w:rPr>
                <w:rFonts w:ascii="Arial" w:hAnsi="Arial" w:cs="Arial"/>
                <w:sz w:val="24"/>
                <w:szCs w:val="24"/>
              </w:rPr>
              <w:t>SMcC</w:t>
            </w:r>
            <w:r w:rsidRPr="00DD2CA3">
              <w:rPr>
                <w:rFonts w:ascii="Arial" w:hAnsi="Arial" w:cs="Arial"/>
                <w:sz w:val="24"/>
                <w:szCs w:val="24"/>
              </w:rPr>
              <w:t xml:space="preserve"> a</w:t>
            </w:r>
            <w:r w:rsidRPr="00396AC3">
              <w:rPr>
                <w:rFonts w:ascii="Arial" w:hAnsi="Arial" w:cs="Arial"/>
                <w:sz w:val="24"/>
                <w:szCs w:val="24"/>
              </w:rPr>
              <w:t xml:space="preserve">cknowledged </w:t>
            </w:r>
            <w:r w:rsidR="00141884">
              <w:rPr>
                <w:rFonts w:ascii="Arial" w:hAnsi="Arial" w:cs="Arial"/>
                <w:sz w:val="24"/>
                <w:szCs w:val="24"/>
              </w:rPr>
              <w:t>MR’s</w:t>
            </w:r>
            <w:r w:rsidRPr="00396AC3">
              <w:rPr>
                <w:rFonts w:ascii="Arial" w:hAnsi="Arial" w:cs="Arial"/>
                <w:sz w:val="24"/>
                <w:szCs w:val="24"/>
              </w:rPr>
              <w:t xml:space="preserve"> concerns and confirmed that workforce availability remain</w:t>
            </w:r>
            <w:r w:rsidR="00141884">
              <w:rPr>
                <w:rFonts w:ascii="Arial" w:hAnsi="Arial" w:cs="Arial"/>
                <w:sz w:val="24"/>
                <w:szCs w:val="24"/>
              </w:rPr>
              <w:t xml:space="preserve">ed </w:t>
            </w:r>
            <w:r w:rsidRPr="00396AC3">
              <w:rPr>
                <w:rFonts w:ascii="Arial" w:hAnsi="Arial" w:cs="Arial"/>
                <w:sz w:val="24"/>
                <w:szCs w:val="24"/>
              </w:rPr>
              <w:t xml:space="preserve">a significant challenge, exacerbated by recent visa changes affecting recruitment in certain parts of the sector. </w:t>
            </w:r>
            <w:r w:rsidR="00992952">
              <w:rPr>
                <w:rFonts w:ascii="Arial" w:hAnsi="Arial" w:cs="Arial"/>
                <w:sz w:val="24"/>
                <w:szCs w:val="24"/>
              </w:rPr>
              <w:t>Sh</w:t>
            </w:r>
            <w:r w:rsidRPr="00396AC3">
              <w:rPr>
                <w:rFonts w:ascii="Arial" w:hAnsi="Arial" w:cs="Arial"/>
                <w:sz w:val="24"/>
                <w:szCs w:val="24"/>
              </w:rPr>
              <w:t>e explained that while survey data provide</w:t>
            </w:r>
            <w:r w:rsidR="00141884">
              <w:rPr>
                <w:rFonts w:ascii="Arial" w:hAnsi="Arial" w:cs="Arial"/>
                <w:sz w:val="24"/>
                <w:szCs w:val="24"/>
              </w:rPr>
              <w:t>d</w:t>
            </w:r>
            <w:r w:rsidRPr="00396AC3">
              <w:rPr>
                <w:rFonts w:ascii="Arial" w:hAnsi="Arial" w:cs="Arial"/>
                <w:sz w:val="24"/>
                <w:szCs w:val="24"/>
              </w:rPr>
              <w:t xml:space="preserve"> useful indicators, it d</w:t>
            </w:r>
            <w:r w:rsidR="009A0C5E">
              <w:rPr>
                <w:rFonts w:ascii="Arial" w:hAnsi="Arial" w:cs="Arial"/>
                <w:sz w:val="24"/>
                <w:szCs w:val="24"/>
              </w:rPr>
              <w:t>id</w:t>
            </w:r>
            <w:r w:rsidRPr="00396AC3">
              <w:rPr>
                <w:rFonts w:ascii="Arial" w:hAnsi="Arial" w:cs="Arial"/>
                <w:sz w:val="24"/>
                <w:szCs w:val="24"/>
              </w:rPr>
              <w:t xml:space="preserve"> not always reveal underlying reasons for perceptions. </w:t>
            </w:r>
            <w:r w:rsidR="00F366F9">
              <w:rPr>
                <w:rFonts w:ascii="Arial" w:hAnsi="Arial" w:cs="Arial"/>
                <w:sz w:val="24"/>
                <w:szCs w:val="24"/>
              </w:rPr>
              <w:t>SMcC</w:t>
            </w:r>
            <w:r w:rsidRPr="00396AC3">
              <w:rPr>
                <w:rFonts w:ascii="Arial" w:hAnsi="Arial" w:cs="Arial"/>
                <w:sz w:val="24"/>
                <w:szCs w:val="24"/>
              </w:rPr>
              <w:t xml:space="preserve"> offered to circulate a summary report that combine</w:t>
            </w:r>
            <w:r w:rsidR="009A0C5E">
              <w:rPr>
                <w:rFonts w:ascii="Arial" w:hAnsi="Arial" w:cs="Arial"/>
                <w:sz w:val="24"/>
                <w:szCs w:val="24"/>
              </w:rPr>
              <w:t>d</w:t>
            </w:r>
            <w:r w:rsidRPr="00396AC3">
              <w:rPr>
                <w:rFonts w:ascii="Arial" w:hAnsi="Arial" w:cs="Arial"/>
                <w:sz w:val="24"/>
                <w:szCs w:val="24"/>
              </w:rPr>
              <w:t xml:space="preserve"> multiple data sources to provide a broader picture of public and sector perceptions</w:t>
            </w:r>
            <w:r w:rsidR="00F366F9">
              <w:rPr>
                <w:rFonts w:ascii="Arial" w:hAnsi="Arial" w:cs="Arial"/>
                <w:sz w:val="24"/>
                <w:szCs w:val="24"/>
              </w:rPr>
              <w:t xml:space="preserve"> </w:t>
            </w:r>
            <w:r w:rsidR="00F366F9" w:rsidRPr="00F366F9">
              <w:rPr>
                <w:rFonts w:ascii="Arial" w:hAnsi="Arial" w:cs="Arial"/>
                <w:b/>
                <w:bCs/>
                <w:sz w:val="24"/>
                <w:szCs w:val="24"/>
              </w:rPr>
              <w:t>ACTION</w:t>
            </w:r>
            <w:r w:rsidRPr="00396AC3">
              <w:rPr>
                <w:rFonts w:ascii="Arial" w:hAnsi="Arial" w:cs="Arial"/>
                <w:b/>
                <w:bCs/>
                <w:sz w:val="24"/>
                <w:szCs w:val="24"/>
              </w:rPr>
              <w:t>.</w:t>
            </w:r>
            <w:r w:rsidRPr="00396AC3">
              <w:rPr>
                <w:rFonts w:ascii="Arial" w:hAnsi="Arial" w:cs="Arial"/>
                <w:sz w:val="24"/>
                <w:szCs w:val="24"/>
              </w:rPr>
              <w:t xml:space="preserve"> </w:t>
            </w:r>
            <w:r w:rsidR="00F366F9">
              <w:rPr>
                <w:rFonts w:ascii="Arial" w:hAnsi="Arial" w:cs="Arial"/>
                <w:sz w:val="24"/>
                <w:szCs w:val="24"/>
              </w:rPr>
              <w:t>Sh</w:t>
            </w:r>
            <w:r w:rsidRPr="00396AC3">
              <w:rPr>
                <w:rFonts w:ascii="Arial" w:hAnsi="Arial" w:cs="Arial"/>
                <w:sz w:val="24"/>
                <w:szCs w:val="24"/>
              </w:rPr>
              <w:t xml:space="preserve">e noted that individuals receiving care </w:t>
            </w:r>
            <w:proofErr w:type="gramStart"/>
            <w:r w:rsidRPr="00396AC3">
              <w:rPr>
                <w:rFonts w:ascii="Arial" w:hAnsi="Arial" w:cs="Arial"/>
                <w:sz w:val="24"/>
                <w:szCs w:val="24"/>
              </w:rPr>
              <w:t>generally ha</w:t>
            </w:r>
            <w:r w:rsidR="009A0C5E">
              <w:rPr>
                <w:rFonts w:ascii="Arial" w:hAnsi="Arial" w:cs="Arial"/>
                <w:sz w:val="24"/>
                <w:szCs w:val="24"/>
              </w:rPr>
              <w:t>d</w:t>
            </w:r>
            <w:proofErr w:type="gramEnd"/>
            <w:r w:rsidRPr="00396AC3">
              <w:rPr>
                <w:rFonts w:ascii="Arial" w:hAnsi="Arial" w:cs="Arial"/>
                <w:sz w:val="24"/>
                <w:szCs w:val="24"/>
              </w:rPr>
              <w:t xml:space="preserve"> a more positive view of the sector compared to the </w:t>
            </w:r>
            <w:proofErr w:type="gramStart"/>
            <w:r w:rsidRPr="00396AC3">
              <w:rPr>
                <w:rFonts w:ascii="Arial" w:hAnsi="Arial" w:cs="Arial"/>
                <w:sz w:val="24"/>
                <w:szCs w:val="24"/>
              </w:rPr>
              <w:t>general public</w:t>
            </w:r>
            <w:proofErr w:type="gramEnd"/>
            <w:r w:rsidRPr="00396AC3">
              <w:rPr>
                <w:rFonts w:ascii="Arial" w:hAnsi="Arial" w:cs="Arial"/>
                <w:sz w:val="24"/>
                <w:szCs w:val="24"/>
              </w:rPr>
              <w:t xml:space="preserve">, suggesting that wider societal awareness may </w:t>
            </w:r>
            <w:proofErr w:type="gramStart"/>
            <w:r w:rsidRPr="00396AC3">
              <w:rPr>
                <w:rFonts w:ascii="Arial" w:hAnsi="Arial" w:cs="Arial"/>
                <w:sz w:val="24"/>
                <w:szCs w:val="24"/>
              </w:rPr>
              <w:t>be influenced</w:t>
            </w:r>
            <w:proofErr w:type="gramEnd"/>
            <w:r w:rsidRPr="00396AC3">
              <w:rPr>
                <w:rFonts w:ascii="Arial" w:hAnsi="Arial" w:cs="Arial"/>
                <w:sz w:val="24"/>
                <w:szCs w:val="24"/>
              </w:rPr>
              <w:t xml:space="preserve"> by media narratives. To address this, the organisation w</w:t>
            </w:r>
            <w:r w:rsidR="009A0C5E">
              <w:rPr>
                <w:rFonts w:ascii="Arial" w:hAnsi="Arial" w:cs="Arial"/>
                <w:sz w:val="24"/>
                <w:szCs w:val="24"/>
              </w:rPr>
              <w:t>ould</w:t>
            </w:r>
            <w:r w:rsidRPr="00396AC3">
              <w:rPr>
                <w:rFonts w:ascii="Arial" w:hAnsi="Arial" w:cs="Arial"/>
                <w:sz w:val="24"/>
                <w:szCs w:val="24"/>
              </w:rPr>
              <w:t xml:space="preserve"> continue promoting positive messages about the sector, including highlighting Care Inspectorate </w:t>
            </w:r>
            <w:r w:rsidR="00A74918">
              <w:rPr>
                <w:rFonts w:ascii="Arial" w:hAnsi="Arial" w:cs="Arial"/>
                <w:sz w:val="24"/>
                <w:szCs w:val="24"/>
              </w:rPr>
              <w:t xml:space="preserve">Wales (CIW) </w:t>
            </w:r>
            <w:r w:rsidRPr="00396AC3">
              <w:rPr>
                <w:rFonts w:ascii="Arial" w:hAnsi="Arial" w:cs="Arial"/>
                <w:sz w:val="24"/>
                <w:szCs w:val="24"/>
              </w:rPr>
              <w:t xml:space="preserve">findings </w:t>
            </w:r>
            <w:r w:rsidR="00141884">
              <w:rPr>
                <w:rFonts w:ascii="Arial" w:hAnsi="Arial" w:cs="Arial"/>
                <w:sz w:val="24"/>
                <w:szCs w:val="24"/>
              </w:rPr>
              <w:t xml:space="preserve">which </w:t>
            </w:r>
            <w:r w:rsidRPr="00396AC3">
              <w:rPr>
                <w:rFonts w:ascii="Arial" w:hAnsi="Arial" w:cs="Arial"/>
                <w:sz w:val="24"/>
                <w:szCs w:val="24"/>
              </w:rPr>
              <w:t>show</w:t>
            </w:r>
            <w:r w:rsidR="009A0C5E">
              <w:rPr>
                <w:rFonts w:ascii="Arial" w:hAnsi="Arial" w:cs="Arial"/>
                <w:sz w:val="24"/>
                <w:szCs w:val="24"/>
              </w:rPr>
              <w:t>ed that</w:t>
            </w:r>
            <w:r w:rsidRPr="00396AC3">
              <w:rPr>
                <w:rFonts w:ascii="Arial" w:hAnsi="Arial" w:cs="Arial"/>
                <w:sz w:val="24"/>
                <w:szCs w:val="24"/>
              </w:rPr>
              <w:t xml:space="preserve"> 75–80% of services </w:t>
            </w:r>
            <w:proofErr w:type="gramStart"/>
            <w:r w:rsidR="00921288">
              <w:rPr>
                <w:rFonts w:ascii="Arial" w:hAnsi="Arial" w:cs="Arial"/>
                <w:sz w:val="24"/>
                <w:szCs w:val="24"/>
              </w:rPr>
              <w:t>were</w:t>
            </w:r>
            <w:r w:rsidRPr="00396AC3">
              <w:rPr>
                <w:rFonts w:ascii="Arial" w:hAnsi="Arial" w:cs="Arial"/>
                <w:sz w:val="24"/>
                <w:szCs w:val="24"/>
              </w:rPr>
              <w:t xml:space="preserve"> rated</w:t>
            </w:r>
            <w:proofErr w:type="gramEnd"/>
            <w:r w:rsidRPr="00396AC3">
              <w:rPr>
                <w:rFonts w:ascii="Arial" w:hAnsi="Arial" w:cs="Arial"/>
                <w:sz w:val="24"/>
                <w:szCs w:val="24"/>
              </w:rPr>
              <w:t xml:space="preserve"> good. </w:t>
            </w:r>
            <w:r w:rsidR="00D4116B">
              <w:rPr>
                <w:rFonts w:ascii="Arial" w:hAnsi="Arial" w:cs="Arial"/>
                <w:sz w:val="24"/>
                <w:szCs w:val="24"/>
              </w:rPr>
              <w:t>She</w:t>
            </w:r>
            <w:r w:rsidRPr="00396AC3">
              <w:rPr>
                <w:rFonts w:ascii="Arial" w:hAnsi="Arial" w:cs="Arial"/>
                <w:sz w:val="24"/>
                <w:szCs w:val="24"/>
              </w:rPr>
              <w:t xml:space="preserve"> stressed the importance of celebrating these successes while maintaining a focus on continuous improvement. </w:t>
            </w:r>
          </w:p>
          <w:p w14:paraId="158B082D" w14:textId="77777777" w:rsidR="00C74C75" w:rsidRDefault="00C74C75" w:rsidP="00396AC3">
            <w:pPr>
              <w:rPr>
                <w:rFonts w:ascii="Arial" w:hAnsi="Arial" w:cs="Arial"/>
                <w:sz w:val="24"/>
                <w:szCs w:val="24"/>
              </w:rPr>
            </w:pPr>
          </w:p>
          <w:p w14:paraId="293360BF" w14:textId="7F1BEB37" w:rsidR="00C74C75" w:rsidRPr="00C74C75" w:rsidRDefault="00B322EF" w:rsidP="00C74C75">
            <w:pPr>
              <w:rPr>
                <w:rFonts w:ascii="Arial" w:hAnsi="Arial" w:cs="Arial"/>
                <w:sz w:val="24"/>
                <w:szCs w:val="24"/>
              </w:rPr>
            </w:pPr>
            <w:r>
              <w:rPr>
                <w:rFonts w:ascii="Arial" w:hAnsi="Arial" w:cs="Arial"/>
                <w:sz w:val="24"/>
                <w:szCs w:val="24"/>
              </w:rPr>
              <w:t xml:space="preserve">DP also </w:t>
            </w:r>
            <w:r w:rsidR="00C74C75" w:rsidRPr="00C74C75">
              <w:rPr>
                <w:rFonts w:ascii="Arial" w:hAnsi="Arial" w:cs="Arial"/>
                <w:sz w:val="24"/>
                <w:szCs w:val="24"/>
              </w:rPr>
              <w:t xml:space="preserve">acknowledged that </w:t>
            </w:r>
            <w:r w:rsidR="00C74C75" w:rsidRPr="00B322EF">
              <w:rPr>
                <w:rFonts w:ascii="Arial" w:hAnsi="Arial" w:cs="Arial"/>
                <w:sz w:val="24"/>
                <w:szCs w:val="24"/>
              </w:rPr>
              <w:t xml:space="preserve">public confidence in social care </w:t>
            </w:r>
            <w:proofErr w:type="gramStart"/>
            <w:r w:rsidR="00C74C75" w:rsidRPr="00B322EF">
              <w:rPr>
                <w:rFonts w:ascii="Arial" w:hAnsi="Arial" w:cs="Arial"/>
                <w:sz w:val="24"/>
                <w:szCs w:val="24"/>
              </w:rPr>
              <w:t>likely peaked</w:t>
            </w:r>
            <w:proofErr w:type="gramEnd"/>
            <w:r w:rsidR="00C74C75" w:rsidRPr="00B322EF">
              <w:rPr>
                <w:rFonts w:ascii="Arial" w:hAnsi="Arial" w:cs="Arial"/>
                <w:sz w:val="24"/>
                <w:szCs w:val="24"/>
              </w:rPr>
              <w:t xml:space="preserve"> during COVID </w:t>
            </w:r>
            <w:r w:rsidR="00141884">
              <w:rPr>
                <w:rFonts w:ascii="Arial" w:hAnsi="Arial" w:cs="Arial"/>
                <w:sz w:val="24"/>
                <w:szCs w:val="24"/>
              </w:rPr>
              <w:t>(20</w:t>
            </w:r>
            <w:r w:rsidR="00C74C75" w:rsidRPr="00B322EF">
              <w:rPr>
                <w:rFonts w:ascii="Arial" w:hAnsi="Arial" w:cs="Arial"/>
                <w:sz w:val="24"/>
                <w:szCs w:val="24"/>
              </w:rPr>
              <w:t>21</w:t>
            </w:r>
            <w:r w:rsidR="00141884">
              <w:rPr>
                <w:rFonts w:ascii="Arial" w:hAnsi="Arial" w:cs="Arial"/>
                <w:sz w:val="24"/>
                <w:szCs w:val="24"/>
              </w:rPr>
              <w:t>/22</w:t>
            </w:r>
            <w:r w:rsidR="00C74C75" w:rsidRPr="00B322EF">
              <w:rPr>
                <w:rFonts w:ascii="Arial" w:hAnsi="Arial" w:cs="Arial"/>
                <w:sz w:val="24"/>
                <w:szCs w:val="24"/>
              </w:rPr>
              <w:t>)</w:t>
            </w:r>
            <w:r w:rsidR="00C74C75" w:rsidRPr="00C74C75">
              <w:rPr>
                <w:rFonts w:ascii="Arial" w:hAnsi="Arial" w:cs="Arial"/>
                <w:sz w:val="24"/>
                <w:szCs w:val="24"/>
              </w:rPr>
              <w:t xml:space="preserve"> when the sector had a higher profile due to the pandemic. </w:t>
            </w:r>
          </w:p>
          <w:p w14:paraId="33133A82" w14:textId="6D1BAA4B" w:rsidR="00C74C75" w:rsidRPr="00C74C75" w:rsidRDefault="00C74C75" w:rsidP="00C74C75">
            <w:pPr>
              <w:rPr>
                <w:rFonts w:ascii="Arial" w:hAnsi="Arial" w:cs="Arial"/>
                <w:sz w:val="24"/>
                <w:szCs w:val="24"/>
              </w:rPr>
            </w:pPr>
            <w:r w:rsidRPr="00C74C75">
              <w:rPr>
                <w:rFonts w:ascii="Arial" w:hAnsi="Arial" w:cs="Arial"/>
                <w:sz w:val="24"/>
                <w:szCs w:val="24"/>
              </w:rPr>
              <w:t>Since then, the visibility of social care ha</w:t>
            </w:r>
            <w:r w:rsidR="009A0C5E">
              <w:rPr>
                <w:rFonts w:ascii="Arial" w:hAnsi="Arial" w:cs="Arial"/>
                <w:sz w:val="24"/>
                <w:szCs w:val="24"/>
              </w:rPr>
              <w:t>d</w:t>
            </w:r>
            <w:r w:rsidRPr="00C74C75">
              <w:rPr>
                <w:rFonts w:ascii="Arial" w:hAnsi="Arial" w:cs="Arial"/>
                <w:sz w:val="24"/>
                <w:szCs w:val="24"/>
              </w:rPr>
              <w:t xml:space="preserve"> reduced, which may explain </w:t>
            </w:r>
            <w:proofErr w:type="gramStart"/>
            <w:r w:rsidRPr="00C74C75">
              <w:rPr>
                <w:rFonts w:ascii="Arial" w:hAnsi="Arial" w:cs="Arial"/>
                <w:sz w:val="24"/>
                <w:szCs w:val="24"/>
              </w:rPr>
              <w:t>some of</w:t>
            </w:r>
            <w:proofErr w:type="gramEnd"/>
            <w:r w:rsidRPr="00C74C75">
              <w:rPr>
                <w:rFonts w:ascii="Arial" w:hAnsi="Arial" w:cs="Arial"/>
                <w:sz w:val="24"/>
                <w:szCs w:val="24"/>
              </w:rPr>
              <w:t xml:space="preserve"> the downward trend in perceptions of care work as skilled and professional. </w:t>
            </w:r>
          </w:p>
          <w:p w14:paraId="59C37474" w14:textId="423E23E1" w:rsidR="00C74C75" w:rsidRDefault="00C74C75" w:rsidP="00C74C75">
            <w:pPr>
              <w:rPr>
                <w:rFonts w:ascii="Arial" w:hAnsi="Arial" w:cs="Arial"/>
                <w:sz w:val="24"/>
                <w:szCs w:val="24"/>
              </w:rPr>
            </w:pPr>
            <w:r w:rsidRPr="00C74C75">
              <w:rPr>
                <w:rFonts w:ascii="Arial" w:hAnsi="Arial" w:cs="Arial"/>
                <w:sz w:val="24"/>
                <w:szCs w:val="24"/>
              </w:rPr>
              <w:t xml:space="preserve">Despite this, </w:t>
            </w:r>
            <w:r w:rsidR="00B322EF">
              <w:rPr>
                <w:rFonts w:ascii="Arial" w:hAnsi="Arial" w:cs="Arial"/>
                <w:sz w:val="24"/>
                <w:szCs w:val="24"/>
              </w:rPr>
              <w:t xml:space="preserve">he </w:t>
            </w:r>
            <w:r w:rsidRPr="00C74C75">
              <w:rPr>
                <w:rFonts w:ascii="Arial" w:hAnsi="Arial" w:cs="Arial"/>
                <w:sz w:val="24"/>
                <w:szCs w:val="24"/>
              </w:rPr>
              <w:t>noted that the perception ha</w:t>
            </w:r>
            <w:r w:rsidR="009A0C5E">
              <w:rPr>
                <w:rFonts w:ascii="Arial" w:hAnsi="Arial" w:cs="Arial"/>
                <w:sz w:val="24"/>
                <w:szCs w:val="24"/>
              </w:rPr>
              <w:t>d</w:t>
            </w:r>
            <w:r w:rsidRPr="00C74C75">
              <w:rPr>
                <w:rFonts w:ascii="Arial" w:hAnsi="Arial" w:cs="Arial"/>
                <w:sz w:val="24"/>
                <w:szCs w:val="24"/>
              </w:rPr>
              <w:t xml:space="preserve"> “almost held up” better than expected given the reduced media attention post-pandemic. He confirmed that the data on employer challenges </w:t>
            </w:r>
            <w:r w:rsidR="009A0C5E">
              <w:rPr>
                <w:rFonts w:ascii="Arial" w:hAnsi="Arial" w:cs="Arial"/>
                <w:sz w:val="24"/>
                <w:szCs w:val="24"/>
              </w:rPr>
              <w:t>was</w:t>
            </w:r>
            <w:r w:rsidRPr="00C74C75">
              <w:rPr>
                <w:rFonts w:ascii="Arial" w:hAnsi="Arial" w:cs="Arial"/>
                <w:sz w:val="24"/>
                <w:szCs w:val="24"/>
              </w:rPr>
              <w:t xml:space="preserve"> now a year old and that </w:t>
            </w:r>
            <w:r w:rsidRPr="00B322EF">
              <w:rPr>
                <w:rFonts w:ascii="Arial" w:hAnsi="Arial" w:cs="Arial"/>
                <w:sz w:val="24"/>
                <w:szCs w:val="24"/>
              </w:rPr>
              <w:t xml:space="preserve">refreshed </w:t>
            </w:r>
            <w:r w:rsidRPr="00B322EF">
              <w:rPr>
                <w:rFonts w:ascii="Arial" w:hAnsi="Arial" w:cs="Arial"/>
                <w:sz w:val="24"/>
                <w:szCs w:val="24"/>
              </w:rPr>
              <w:lastRenderedPageBreak/>
              <w:t>workforce survey data w</w:t>
            </w:r>
            <w:r w:rsidR="009A0C5E">
              <w:rPr>
                <w:rFonts w:ascii="Arial" w:hAnsi="Arial" w:cs="Arial"/>
                <w:sz w:val="24"/>
                <w:szCs w:val="24"/>
              </w:rPr>
              <w:t>ould</w:t>
            </w:r>
            <w:r w:rsidRPr="00B322EF">
              <w:rPr>
                <w:rFonts w:ascii="Arial" w:hAnsi="Arial" w:cs="Arial"/>
                <w:sz w:val="24"/>
                <w:szCs w:val="24"/>
              </w:rPr>
              <w:t xml:space="preserve"> </w:t>
            </w:r>
            <w:proofErr w:type="gramStart"/>
            <w:r w:rsidRPr="00B322EF">
              <w:rPr>
                <w:rFonts w:ascii="Arial" w:hAnsi="Arial" w:cs="Arial"/>
                <w:sz w:val="24"/>
                <w:szCs w:val="24"/>
              </w:rPr>
              <w:t>be published</w:t>
            </w:r>
            <w:proofErr w:type="gramEnd"/>
            <w:r w:rsidRPr="00B322EF">
              <w:rPr>
                <w:rFonts w:ascii="Arial" w:hAnsi="Arial" w:cs="Arial"/>
                <w:sz w:val="24"/>
                <w:szCs w:val="24"/>
              </w:rPr>
              <w:t xml:space="preserve"> soon,</w:t>
            </w:r>
            <w:r w:rsidRPr="00C74C75">
              <w:rPr>
                <w:rFonts w:ascii="Arial" w:hAnsi="Arial" w:cs="Arial"/>
                <w:sz w:val="24"/>
                <w:szCs w:val="24"/>
              </w:rPr>
              <w:t xml:space="preserve"> with a </w:t>
            </w:r>
            <w:r w:rsidR="00B12D68">
              <w:rPr>
                <w:rFonts w:ascii="Arial" w:hAnsi="Arial" w:cs="Arial"/>
                <w:sz w:val="24"/>
                <w:szCs w:val="24"/>
              </w:rPr>
              <w:t>B</w:t>
            </w:r>
            <w:r w:rsidRPr="00C74C75">
              <w:rPr>
                <w:rFonts w:ascii="Arial" w:hAnsi="Arial" w:cs="Arial"/>
                <w:sz w:val="24"/>
                <w:szCs w:val="24"/>
              </w:rPr>
              <w:t>oard briefing scheduled for 10 November and official publication on 12 November.</w:t>
            </w:r>
          </w:p>
          <w:p w14:paraId="6ACAB535" w14:textId="77777777" w:rsidR="002F7C31" w:rsidRPr="00396AC3" w:rsidRDefault="002F7C31" w:rsidP="00396AC3">
            <w:pPr>
              <w:rPr>
                <w:rFonts w:ascii="Arial" w:hAnsi="Arial" w:cs="Arial"/>
                <w:sz w:val="24"/>
                <w:szCs w:val="24"/>
              </w:rPr>
            </w:pPr>
          </w:p>
          <w:p w14:paraId="7EFED126" w14:textId="1F7F8D2A" w:rsidR="00396AC3" w:rsidRPr="00396AC3" w:rsidRDefault="00B322EF" w:rsidP="00396AC3">
            <w:pPr>
              <w:rPr>
                <w:rFonts w:ascii="Arial" w:hAnsi="Arial" w:cs="Arial"/>
                <w:sz w:val="24"/>
                <w:szCs w:val="24"/>
              </w:rPr>
            </w:pPr>
            <w:r>
              <w:rPr>
                <w:rFonts w:ascii="Arial" w:hAnsi="Arial" w:cs="Arial"/>
                <w:sz w:val="24"/>
                <w:szCs w:val="24"/>
              </w:rPr>
              <w:t>MR</w:t>
            </w:r>
            <w:r w:rsidR="00396AC3" w:rsidRPr="00396AC3">
              <w:rPr>
                <w:rFonts w:ascii="Arial" w:hAnsi="Arial" w:cs="Arial"/>
                <w:sz w:val="24"/>
                <w:szCs w:val="24"/>
              </w:rPr>
              <w:t xml:space="preserve"> agreed that sharing positive experiences from those receiving care could help improve public understanding and raise the status of care work. He emphasised the importance of giving these individuals a voice to influence perceptions and support recruitment efforts.</w:t>
            </w:r>
          </w:p>
          <w:p w14:paraId="231A0308" w14:textId="77777777" w:rsidR="001017F3" w:rsidRDefault="001017F3" w:rsidP="00273058">
            <w:pPr>
              <w:rPr>
                <w:rFonts w:ascii="Arial" w:hAnsi="Arial" w:cs="Arial"/>
                <w:sz w:val="24"/>
                <w:szCs w:val="24"/>
              </w:rPr>
            </w:pPr>
          </w:p>
          <w:p w14:paraId="22497A31" w14:textId="66229131" w:rsidR="00E32D61" w:rsidRDefault="00E32D61" w:rsidP="00273058">
            <w:pPr>
              <w:rPr>
                <w:rFonts w:ascii="Arial" w:hAnsi="Arial" w:cs="Arial"/>
                <w:sz w:val="24"/>
                <w:szCs w:val="24"/>
              </w:rPr>
            </w:pPr>
            <w:r>
              <w:rPr>
                <w:rFonts w:ascii="Arial" w:hAnsi="Arial" w:cs="Arial"/>
                <w:sz w:val="24"/>
                <w:szCs w:val="24"/>
              </w:rPr>
              <w:t xml:space="preserve">PI </w:t>
            </w:r>
            <w:r w:rsidRPr="00E32D61">
              <w:rPr>
                <w:rFonts w:ascii="Arial" w:hAnsi="Arial" w:cs="Arial"/>
                <w:sz w:val="24"/>
                <w:szCs w:val="24"/>
              </w:rPr>
              <w:t xml:space="preserve">noted that while data prompts valuable questions, it </w:t>
            </w:r>
            <w:r w:rsidR="00921288">
              <w:rPr>
                <w:rFonts w:ascii="Arial" w:hAnsi="Arial" w:cs="Arial"/>
                <w:sz w:val="24"/>
                <w:szCs w:val="24"/>
              </w:rPr>
              <w:t>was</w:t>
            </w:r>
            <w:r w:rsidRPr="00E32D61">
              <w:rPr>
                <w:rFonts w:ascii="Arial" w:hAnsi="Arial" w:cs="Arial"/>
                <w:sz w:val="24"/>
                <w:szCs w:val="24"/>
              </w:rPr>
              <w:t xml:space="preserve"> the organisation’s </w:t>
            </w:r>
            <w:r w:rsidR="00170400" w:rsidRPr="00E32D61">
              <w:rPr>
                <w:rFonts w:ascii="Arial" w:hAnsi="Arial" w:cs="Arial"/>
                <w:sz w:val="24"/>
                <w:szCs w:val="24"/>
              </w:rPr>
              <w:t>ro</w:t>
            </w:r>
            <w:r w:rsidR="00170400">
              <w:rPr>
                <w:rFonts w:ascii="Arial" w:hAnsi="Arial" w:cs="Arial"/>
                <w:sz w:val="24"/>
                <w:szCs w:val="24"/>
              </w:rPr>
              <w:t>le</w:t>
            </w:r>
            <w:r w:rsidRPr="00E32D61">
              <w:rPr>
                <w:rFonts w:ascii="Arial" w:hAnsi="Arial" w:cs="Arial"/>
                <w:sz w:val="24"/>
                <w:szCs w:val="24"/>
              </w:rPr>
              <w:t xml:space="preserve"> to make sense of it and understand its limitations. </w:t>
            </w:r>
            <w:r w:rsidR="00170400">
              <w:rPr>
                <w:rFonts w:ascii="Arial" w:hAnsi="Arial" w:cs="Arial"/>
                <w:sz w:val="24"/>
                <w:szCs w:val="24"/>
              </w:rPr>
              <w:t>He</w:t>
            </w:r>
            <w:r w:rsidRPr="00E32D61">
              <w:rPr>
                <w:rFonts w:ascii="Arial" w:hAnsi="Arial" w:cs="Arial"/>
                <w:sz w:val="24"/>
                <w:szCs w:val="24"/>
              </w:rPr>
              <w:t xml:space="preserve"> emphasised that the quality of data depend</w:t>
            </w:r>
            <w:r w:rsidR="00141884">
              <w:rPr>
                <w:rFonts w:ascii="Arial" w:hAnsi="Arial" w:cs="Arial"/>
                <w:sz w:val="24"/>
                <w:szCs w:val="24"/>
              </w:rPr>
              <w:t>ed</w:t>
            </w:r>
            <w:r w:rsidRPr="00E32D61">
              <w:rPr>
                <w:rFonts w:ascii="Arial" w:hAnsi="Arial" w:cs="Arial"/>
                <w:sz w:val="24"/>
                <w:szCs w:val="24"/>
              </w:rPr>
              <w:t xml:space="preserve"> on the population surveyed and asked for clarification on the source of the workforce-related outcomes, specifically whether responses were from the public or care service users.</w:t>
            </w:r>
          </w:p>
          <w:p w14:paraId="6A29D97B" w14:textId="77777777" w:rsidR="00B44564" w:rsidRDefault="00B44564" w:rsidP="00273058">
            <w:pPr>
              <w:rPr>
                <w:rFonts w:ascii="Arial" w:hAnsi="Arial" w:cs="Arial"/>
                <w:sz w:val="24"/>
                <w:szCs w:val="24"/>
              </w:rPr>
            </w:pPr>
          </w:p>
          <w:p w14:paraId="038A20C4" w14:textId="3626AEBB" w:rsidR="001017F3" w:rsidRDefault="00B44564" w:rsidP="00273058">
            <w:pPr>
              <w:rPr>
                <w:rFonts w:ascii="Arial" w:hAnsi="Arial" w:cs="Arial"/>
                <w:sz w:val="24"/>
                <w:szCs w:val="24"/>
              </w:rPr>
            </w:pPr>
            <w:r w:rsidRPr="00B44564">
              <w:rPr>
                <w:rFonts w:ascii="Arial" w:hAnsi="Arial" w:cs="Arial"/>
                <w:sz w:val="24"/>
                <w:szCs w:val="24"/>
              </w:rPr>
              <w:t xml:space="preserve">In response, </w:t>
            </w:r>
            <w:r w:rsidR="009A0C5E">
              <w:rPr>
                <w:rFonts w:ascii="Arial" w:hAnsi="Arial" w:cs="Arial"/>
                <w:sz w:val="24"/>
                <w:szCs w:val="24"/>
              </w:rPr>
              <w:t xml:space="preserve">KS </w:t>
            </w:r>
            <w:r w:rsidRPr="00B44564">
              <w:rPr>
                <w:rFonts w:ascii="Arial" w:hAnsi="Arial" w:cs="Arial"/>
                <w:sz w:val="24"/>
                <w:szCs w:val="24"/>
              </w:rPr>
              <w:t xml:space="preserve">explained that the </w:t>
            </w:r>
            <w:r w:rsidRPr="00CB7CBC">
              <w:rPr>
                <w:rFonts w:ascii="Arial" w:hAnsi="Arial" w:cs="Arial"/>
                <w:sz w:val="24"/>
                <w:szCs w:val="24"/>
              </w:rPr>
              <w:t>Omnibus survey</w:t>
            </w:r>
            <w:r w:rsidRPr="00B44564">
              <w:rPr>
                <w:rFonts w:ascii="Arial" w:hAnsi="Arial" w:cs="Arial"/>
                <w:sz w:val="24"/>
                <w:szCs w:val="24"/>
              </w:rPr>
              <w:t xml:space="preserve"> </w:t>
            </w:r>
            <w:proofErr w:type="gramStart"/>
            <w:r w:rsidR="009A0C5E">
              <w:rPr>
                <w:rFonts w:ascii="Arial" w:hAnsi="Arial" w:cs="Arial"/>
                <w:sz w:val="24"/>
                <w:szCs w:val="24"/>
              </w:rPr>
              <w:t>wa</w:t>
            </w:r>
            <w:r w:rsidRPr="00B44564">
              <w:rPr>
                <w:rFonts w:ascii="Arial" w:hAnsi="Arial" w:cs="Arial"/>
                <w:sz w:val="24"/>
                <w:szCs w:val="24"/>
              </w:rPr>
              <w:t>s conducted</w:t>
            </w:r>
            <w:proofErr w:type="gramEnd"/>
            <w:r w:rsidRPr="00B44564">
              <w:rPr>
                <w:rFonts w:ascii="Arial" w:hAnsi="Arial" w:cs="Arial"/>
                <w:sz w:val="24"/>
                <w:szCs w:val="24"/>
              </w:rPr>
              <w:t xml:space="preserve"> by a third-party provider and involve</w:t>
            </w:r>
            <w:r w:rsidR="00141884">
              <w:rPr>
                <w:rFonts w:ascii="Arial" w:hAnsi="Arial" w:cs="Arial"/>
                <w:sz w:val="24"/>
                <w:szCs w:val="24"/>
              </w:rPr>
              <w:t>d</w:t>
            </w:r>
            <w:r w:rsidRPr="00B44564">
              <w:rPr>
                <w:rFonts w:ascii="Arial" w:hAnsi="Arial" w:cs="Arial"/>
                <w:sz w:val="24"/>
                <w:szCs w:val="24"/>
              </w:rPr>
              <w:t xml:space="preserve"> a sample of 1,000 people across Wales, selected through various methods such as phone interviews and in-person approaches. The survey capture</w:t>
            </w:r>
            <w:r w:rsidR="009A0C5E">
              <w:rPr>
                <w:rFonts w:ascii="Arial" w:hAnsi="Arial" w:cs="Arial"/>
                <w:sz w:val="24"/>
                <w:szCs w:val="24"/>
              </w:rPr>
              <w:t>d</w:t>
            </w:r>
            <w:r w:rsidRPr="00B44564">
              <w:rPr>
                <w:rFonts w:ascii="Arial" w:hAnsi="Arial" w:cs="Arial"/>
                <w:sz w:val="24"/>
                <w:szCs w:val="24"/>
              </w:rPr>
              <w:t xml:space="preserve"> a broad cross-section of the public, and while demographic breakdowns </w:t>
            </w:r>
            <w:r w:rsidR="009A0C5E">
              <w:rPr>
                <w:rFonts w:ascii="Arial" w:hAnsi="Arial" w:cs="Arial"/>
                <w:sz w:val="24"/>
                <w:szCs w:val="24"/>
              </w:rPr>
              <w:t>were</w:t>
            </w:r>
            <w:r w:rsidRPr="00B44564">
              <w:rPr>
                <w:rFonts w:ascii="Arial" w:hAnsi="Arial" w:cs="Arial"/>
                <w:sz w:val="24"/>
                <w:szCs w:val="24"/>
              </w:rPr>
              <w:t xml:space="preserve"> available</w:t>
            </w:r>
            <w:r w:rsidR="00141884">
              <w:rPr>
                <w:rFonts w:ascii="Arial" w:hAnsi="Arial" w:cs="Arial"/>
                <w:sz w:val="24"/>
                <w:szCs w:val="24"/>
              </w:rPr>
              <w:t>,</w:t>
            </w:r>
            <w:r w:rsidR="00ED1AEE">
              <w:rPr>
                <w:rFonts w:ascii="Arial" w:hAnsi="Arial" w:cs="Arial"/>
                <w:sz w:val="24"/>
                <w:szCs w:val="24"/>
              </w:rPr>
              <w:t xml:space="preserve"> </w:t>
            </w:r>
            <w:r w:rsidRPr="00B44564">
              <w:rPr>
                <w:rFonts w:ascii="Arial" w:hAnsi="Arial" w:cs="Arial"/>
                <w:sz w:val="24"/>
                <w:szCs w:val="24"/>
              </w:rPr>
              <w:t>including whether respondents ha</w:t>
            </w:r>
            <w:r w:rsidR="009A0C5E">
              <w:rPr>
                <w:rFonts w:ascii="Arial" w:hAnsi="Arial" w:cs="Arial"/>
                <w:sz w:val="24"/>
                <w:szCs w:val="24"/>
              </w:rPr>
              <w:t>d</w:t>
            </w:r>
            <w:r w:rsidRPr="00B44564">
              <w:rPr>
                <w:rFonts w:ascii="Arial" w:hAnsi="Arial" w:cs="Arial"/>
                <w:sz w:val="24"/>
                <w:szCs w:val="24"/>
              </w:rPr>
              <w:t xml:space="preserve"> experience with social care</w:t>
            </w:r>
            <w:r w:rsidR="00141884">
              <w:rPr>
                <w:rFonts w:ascii="Arial" w:hAnsi="Arial" w:cs="Arial"/>
                <w:sz w:val="24"/>
                <w:szCs w:val="24"/>
              </w:rPr>
              <w:t>,</w:t>
            </w:r>
            <w:r w:rsidR="00ED1AEE">
              <w:rPr>
                <w:rFonts w:ascii="Arial" w:hAnsi="Arial" w:cs="Arial"/>
                <w:sz w:val="24"/>
                <w:szCs w:val="24"/>
              </w:rPr>
              <w:t xml:space="preserve"> </w:t>
            </w:r>
            <w:r w:rsidRPr="00B44564">
              <w:rPr>
                <w:rFonts w:ascii="Arial" w:hAnsi="Arial" w:cs="Arial"/>
                <w:sz w:val="24"/>
                <w:szCs w:val="24"/>
              </w:rPr>
              <w:t>it remain</w:t>
            </w:r>
            <w:r w:rsidR="009A0C5E">
              <w:rPr>
                <w:rFonts w:ascii="Arial" w:hAnsi="Arial" w:cs="Arial"/>
                <w:sz w:val="24"/>
                <w:szCs w:val="24"/>
              </w:rPr>
              <w:t>ed</w:t>
            </w:r>
            <w:r w:rsidRPr="00B44564">
              <w:rPr>
                <w:rFonts w:ascii="Arial" w:hAnsi="Arial" w:cs="Arial"/>
                <w:sz w:val="24"/>
                <w:szCs w:val="24"/>
              </w:rPr>
              <w:t xml:space="preserve"> a snapshot at a given point in time. </w:t>
            </w:r>
            <w:r w:rsidR="00F367D8">
              <w:rPr>
                <w:rFonts w:ascii="Arial" w:hAnsi="Arial" w:cs="Arial"/>
                <w:sz w:val="24"/>
                <w:szCs w:val="24"/>
              </w:rPr>
              <w:t>DP</w:t>
            </w:r>
            <w:r w:rsidRPr="00B44564">
              <w:rPr>
                <w:rFonts w:ascii="Arial" w:hAnsi="Arial" w:cs="Arial"/>
                <w:sz w:val="24"/>
                <w:szCs w:val="24"/>
              </w:rPr>
              <w:t xml:space="preserve"> </w:t>
            </w:r>
            <w:r w:rsidR="00F367D8">
              <w:rPr>
                <w:rFonts w:ascii="Arial" w:hAnsi="Arial" w:cs="Arial"/>
                <w:sz w:val="24"/>
                <w:szCs w:val="24"/>
              </w:rPr>
              <w:t>suggested</w:t>
            </w:r>
            <w:r w:rsidRPr="00B44564">
              <w:rPr>
                <w:rFonts w:ascii="Arial" w:hAnsi="Arial" w:cs="Arial"/>
                <w:sz w:val="24"/>
                <w:szCs w:val="24"/>
              </w:rPr>
              <w:t xml:space="preserve"> that this data should </w:t>
            </w:r>
            <w:proofErr w:type="gramStart"/>
            <w:r w:rsidRPr="00B44564">
              <w:rPr>
                <w:rFonts w:ascii="Arial" w:hAnsi="Arial" w:cs="Arial"/>
                <w:sz w:val="24"/>
                <w:szCs w:val="24"/>
              </w:rPr>
              <w:t>be triangulated</w:t>
            </w:r>
            <w:proofErr w:type="gramEnd"/>
            <w:r w:rsidRPr="00B44564">
              <w:rPr>
                <w:rFonts w:ascii="Arial" w:hAnsi="Arial" w:cs="Arial"/>
                <w:sz w:val="24"/>
                <w:szCs w:val="24"/>
              </w:rPr>
              <w:t xml:space="preserve"> with other sources, such as the workforce survey (targeted at those working in social care) and additional research, to build a more comprehensive picture. </w:t>
            </w:r>
          </w:p>
          <w:p w14:paraId="56574F9A" w14:textId="77777777" w:rsidR="001017F3" w:rsidRDefault="001017F3" w:rsidP="00273058">
            <w:pPr>
              <w:rPr>
                <w:rFonts w:ascii="Arial" w:hAnsi="Arial" w:cs="Arial"/>
                <w:sz w:val="24"/>
                <w:szCs w:val="24"/>
              </w:rPr>
            </w:pPr>
          </w:p>
          <w:p w14:paraId="5E3DDA5F" w14:textId="43C9A62E" w:rsidR="00B041F7" w:rsidRDefault="00EA6460" w:rsidP="00B041F7">
            <w:pPr>
              <w:rPr>
                <w:rFonts w:ascii="Arial" w:hAnsi="Arial" w:cs="Arial"/>
                <w:sz w:val="24"/>
                <w:szCs w:val="24"/>
              </w:rPr>
            </w:pPr>
            <w:r>
              <w:rPr>
                <w:rFonts w:ascii="Arial" w:hAnsi="Arial" w:cs="Arial"/>
                <w:sz w:val="24"/>
                <w:szCs w:val="24"/>
              </w:rPr>
              <w:t xml:space="preserve">IL </w:t>
            </w:r>
            <w:r w:rsidR="00B041F7" w:rsidRPr="00B041F7">
              <w:rPr>
                <w:rFonts w:ascii="Arial" w:hAnsi="Arial" w:cs="Arial"/>
                <w:sz w:val="24"/>
                <w:szCs w:val="24"/>
              </w:rPr>
              <w:t xml:space="preserve">raised additional questions regarding the </w:t>
            </w:r>
            <w:r w:rsidR="00B041F7" w:rsidRPr="00F95C15">
              <w:rPr>
                <w:rFonts w:ascii="Arial" w:hAnsi="Arial" w:cs="Arial"/>
                <w:sz w:val="24"/>
                <w:szCs w:val="24"/>
              </w:rPr>
              <w:t>WeCare Wales</w:t>
            </w:r>
            <w:r w:rsidR="00B041F7" w:rsidRPr="00B041F7">
              <w:rPr>
                <w:rFonts w:ascii="Arial" w:hAnsi="Arial" w:cs="Arial"/>
                <w:sz w:val="24"/>
                <w:szCs w:val="24"/>
              </w:rPr>
              <w:t xml:space="preserve"> campaign</w:t>
            </w:r>
            <w:r w:rsidR="00141884">
              <w:rPr>
                <w:rFonts w:ascii="Arial" w:hAnsi="Arial" w:cs="Arial"/>
                <w:sz w:val="24"/>
                <w:szCs w:val="24"/>
              </w:rPr>
              <w:t>. She e</w:t>
            </w:r>
            <w:r w:rsidR="00B041F7" w:rsidRPr="00B041F7">
              <w:rPr>
                <w:rFonts w:ascii="Arial" w:hAnsi="Arial" w:cs="Arial"/>
                <w:sz w:val="24"/>
                <w:szCs w:val="24"/>
              </w:rPr>
              <w:t>xpress</w:t>
            </w:r>
            <w:r w:rsidR="00141884">
              <w:rPr>
                <w:rFonts w:ascii="Arial" w:hAnsi="Arial" w:cs="Arial"/>
                <w:sz w:val="24"/>
                <w:szCs w:val="24"/>
              </w:rPr>
              <w:t>ed</w:t>
            </w:r>
            <w:r w:rsidR="00B041F7" w:rsidRPr="00B041F7">
              <w:rPr>
                <w:rFonts w:ascii="Arial" w:hAnsi="Arial" w:cs="Arial"/>
                <w:sz w:val="24"/>
                <w:szCs w:val="24"/>
              </w:rPr>
              <w:t xml:space="preserve"> appreciation for efforts to </w:t>
            </w:r>
            <w:proofErr w:type="gramStart"/>
            <w:r w:rsidR="00B041F7" w:rsidRPr="00B041F7">
              <w:rPr>
                <w:rFonts w:ascii="Arial" w:hAnsi="Arial" w:cs="Arial"/>
                <w:sz w:val="24"/>
                <w:szCs w:val="24"/>
              </w:rPr>
              <w:t>work</w:t>
            </w:r>
            <w:proofErr w:type="gramEnd"/>
            <w:r w:rsidR="00B041F7" w:rsidRPr="00B041F7">
              <w:rPr>
                <w:rFonts w:ascii="Arial" w:hAnsi="Arial" w:cs="Arial"/>
                <w:sz w:val="24"/>
                <w:szCs w:val="24"/>
              </w:rPr>
              <w:t xml:space="preserve"> with local authorities to identify regional needs but voiced concern that a highly localised approach might dilute opportunities for broader, targeted campaigns. </w:t>
            </w:r>
            <w:r w:rsidR="00B1433E">
              <w:rPr>
                <w:rFonts w:ascii="Arial" w:hAnsi="Arial" w:cs="Arial"/>
                <w:sz w:val="24"/>
                <w:szCs w:val="24"/>
              </w:rPr>
              <w:t>She</w:t>
            </w:r>
            <w:r w:rsidR="00B041F7" w:rsidRPr="00B041F7">
              <w:rPr>
                <w:rFonts w:ascii="Arial" w:hAnsi="Arial" w:cs="Arial"/>
                <w:sz w:val="24"/>
                <w:szCs w:val="24"/>
              </w:rPr>
              <w:t xml:space="preserve"> highlighted the importance of addressing under</w:t>
            </w:r>
            <w:r w:rsidR="00141884">
              <w:rPr>
                <w:rFonts w:ascii="Arial" w:hAnsi="Arial" w:cs="Arial"/>
                <w:sz w:val="24"/>
                <w:szCs w:val="24"/>
              </w:rPr>
              <w:t>-</w:t>
            </w:r>
            <w:r w:rsidR="00B041F7" w:rsidRPr="00B041F7">
              <w:rPr>
                <w:rFonts w:ascii="Arial" w:hAnsi="Arial" w:cs="Arial"/>
                <w:sz w:val="24"/>
                <w:szCs w:val="24"/>
              </w:rPr>
              <w:t xml:space="preserve">represented groups in the social care workforce, particularly men, and suggested that campaigns could focus on areas with high population density or specific demographics. </w:t>
            </w:r>
            <w:r w:rsidR="008D1317">
              <w:rPr>
                <w:rFonts w:ascii="Arial" w:hAnsi="Arial" w:cs="Arial"/>
                <w:sz w:val="24"/>
                <w:szCs w:val="24"/>
              </w:rPr>
              <w:t>She</w:t>
            </w:r>
            <w:r w:rsidR="00B041F7" w:rsidRPr="00B041F7">
              <w:rPr>
                <w:rFonts w:ascii="Arial" w:hAnsi="Arial" w:cs="Arial"/>
                <w:sz w:val="24"/>
                <w:szCs w:val="24"/>
              </w:rPr>
              <w:t xml:space="preserve"> stressed that achieving a workforce that genuinely reflect</w:t>
            </w:r>
            <w:r w:rsidR="00141884">
              <w:rPr>
                <w:rFonts w:ascii="Arial" w:hAnsi="Arial" w:cs="Arial"/>
                <w:sz w:val="24"/>
                <w:szCs w:val="24"/>
              </w:rPr>
              <w:t>ed</w:t>
            </w:r>
            <w:r w:rsidR="00B041F7" w:rsidRPr="00B041F7">
              <w:rPr>
                <w:rFonts w:ascii="Arial" w:hAnsi="Arial" w:cs="Arial"/>
                <w:sz w:val="24"/>
                <w:szCs w:val="24"/>
              </w:rPr>
              <w:t xml:space="preserve"> the diversity of those supported </w:t>
            </w:r>
            <w:r w:rsidR="00921288">
              <w:rPr>
                <w:rFonts w:ascii="Arial" w:hAnsi="Arial" w:cs="Arial"/>
                <w:sz w:val="24"/>
                <w:szCs w:val="24"/>
              </w:rPr>
              <w:t>was</w:t>
            </w:r>
            <w:r w:rsidR="00B041F7" w:rsidRPr="00B041F7">
              <w:rPr>
                <w:rFonts w:ascii="Arial" w:hAnsi="Arial" w:cs="Arial"/>
                <w:sz w:val="24"/>
                <w:szCs w:val="24"/>
              </w:rPr>
              <w:t xml:space="preserve"> critical and cautioned against losing momentum on wider messaging.</w:t>
            </w:r>
          </w:p>
          <w:p w14:paraId="7AFBBB9F" w14:textId="77777777" w:rsidR="008D1317" w:rsidRPr="00B041F7" w:rsidRDefault="008D1317" w:rsidP="00B041F7">
            <w:pPr>
              <w:rPr>
                <w:rFonts w:ascii="Arial" w:hAnsi="Arial" w:cs="Arial"/>
                <w:sz w:val="24"/>
                <w:szCs w:val="24"/>
              </w:rPr>
            </w:pPr>
          </w:p>
          <w:p w14:paraId="49F65C80" w14:textId="51D53C8A" w:rsidR="00B041F7" w:rsidRDefault="00B041F7" w:rsidP="00B041F7">
            <w:pPr>
              <w:rPr>
                <w:rFonts w:ascii="Arial" w:hAnsi="Arial" w:cs="Arial"/>
                <w:sz w:val="24"/>
                <w:szCs w:val="24"/>
              </w:rPr>
            </w:pPr>
            <w:r w:rsidRPr="00B041F7">
              <w:rPr>
                <w:rFonts w:ascii="Arial" w:hAnsi="Arial" w:cs="Arial"/>
                <w:sz w:val="24"/>
                <w:szCs w:val="24"/>
              </w:rPr>
              <w:t xml:space="preserve">In response, </w:t>
            </w:r>
            <w:r w:rsidR="00EA6460">
              <w:rPr>
                <w:rFonts w:ascii="Arial" w:hAnsi="Arial" w:cs="Arial"/>
                <w:sz w:val="24"/>
                <w:szCs w:val="24"/>
              </w:rPr>
              <w:t xml:space="preserve">SMcC </w:t>
            </w:r>
            <w:r w:rsidRPr="00B041F7">
              <w:rPr>
                <w:rFonts w:ascii="Arial" w:hAnsi="Arial" w:cs="Arial"/>
                <w:sz w:val="24"/>
                <w:szCs w:val="24"/>
              </w:rPr>
              <w:t>acknowledged that this was a valid observation and that data-driven decisions w</w:t>
            </w:r>
            <w:r w:rsidR="009A0C5E">
              <w:rPr>
                <w:rFonts w:ascii="Arial" w:hAnsi="Arial" w:cs="Arial"/>
                <w:sz w:val="24"/>
                <w:szCs w:val="24"/>
              </w:rPr>
              <w:t>ould</w:t>
            </w:r>
            <w:r w:rsidRPr="00B041F7">
              <w:rPr>
                <w:rFonts w:ascii="Arial" w:hAnsi="Arial" w:cs="Arial"/>
                <w:sz w:val="24"/>
                <w:szCs w:val="24"/>
              </w:rPr>
              <w:t xml:space="preserve"> be essential when shaping the strategic plan. Current data indicate</w:t>
            </w:r>
            <w:r w:rsidR="009A0C5E">
              <w:rPr>
                <w:rFonts w:ascii="Arial" w:hAnsi="Arial" w:cs="Arial"/>
                <w:sz w:val="24"/>
                <w:szCs w:val="24"/>
              </w:rPr>
              <w:t>d that</w:t>
            </w:r>
            <w:r w:rsidRPr="00B041F7">
              <w:rPr>
                <w:rFonts w:ascii="Arial" w:hAnsi="Arial" w:cs="Arial"/>
                <w:sz w:val="24"/>
                <w:szCs w:val="24"/>
              </w:rPr>
              <w:t xml:space="preserve"> the most significant disparity in workforce representation </w:t>
            </w:r>
            <w:r w:rsidR="009A0C5E">
              <w:rPr>
                <w:rFonts w:ascii="Arial" w:hAnsi="Arial" w:cs="Arial"/>
                <w:sz w:val="24"/>
                <w:szCs w:val="24"/>
              </w:rPr>
              <w:t>wa</w:t>
            </w:r>
            <w:r w:rsidRPr="00B041F7">
              <w:rPr>
                <w:rFonts w:ascii="Arial" w:hAnsi="Arial" w:cs="Arial"/>
                <w:sz w:val="24"/>
                <w:szCs w:val="24"/>
              </w:rPr>
              <w:t xml:space="preserve">s between men and women, while other groups </w:t>
            </w:r>
            <w:r w:rsidR="009A0C5E">
              <w:rPr>
                <w:rFonts w:ascii="Arial" w:hAnsi="Arial" w:cs="Arial"/>
                <w:sz w:val="24"/>
                <w:szCs w:val="24"/>
              </w:rPr>
              <w:t>we</w:t>
            </w:r>
            <w:r w:rsidRPr="00B041F7">
              <w:rPr>
                <w:rFonts w:ascii="Arial" w:hAnsi="Arial" w:cs="Arial"/>
                <w:sz w:val="24"/>
                <w:szCs w:val="24"/>
              </w:rPr>
              <w:t xml:space="preserve">re often overrepresented compared to the general population, though not necessarily at management level. Actions </w:t>
            </w:r>
            <w:r w:rsidR="009A0C5E">
              <w:rPr>
                <w:rFonts w:ascii="Arial" w:hAnsi="Arial" w:cs="Arial"/>
                <w:sz w:val="24"/>
                <w:szCs w:val="24"/>
              </w:rPr>
              <w:t>we</w:t>
            </w:r>
            <w:r w:rsidRPr="00B041F7">
              <w:rPr>
                <w:rFonts w:ascii="Arial" w:hAnsi="Arial" w:cs="Arial"/>
                <w:sz w:val="24"/>
                <w:szCs w:val="24"/>
              </w:rPr>
              <w:t xml:space="preserve">re </w:t>
            </w:r>
            <w:proofErr w:type="gramStart"/>
            <w:r w:rsidRPr="00B041F7">
              <w:rPr>
                <w:rFonts w:ascii="Arial" w:hAnsi="Arial" w:cs="Arial"/>
                <w:sz w:val="24"/>
                <w:szCs w:val="24"/>
              </w:rPr>
              <w:t>being developed</w:t>
            </w:r>
            <w:proofErr w:type="gramEnd"/>
            <w:r w:rsidRPr="00B041F7">
              <w:rPr>
                <w:rFonts w:ascii="Arial" w:hAnsi="Arial" w:cs="Arial"/>
                <w:sz w:val="24"/>
                <w:szCs w:val="24"/>
              </w:rPr>
              <w:t xml:space="preserve"> to address these gaps, including moving from a workforce race equality standard toward a broader workforce equality standard. The organisation w</w:t>
            </w:r>
            <w:r w:rsidR="009A0C5E">
              <w:rPr>
                <w:rFonts w:ascii="Arial" w:hAnsi="Arial" w:cs="Arial"/>
                <w:sz w:val="24"/>
                <w:szCs w:val="24"/>
              </w:rPr>
              <w:t>ould</w:t>
            </w:r>
            <w:r w:rsidRPr="00B041F7">
              <w:rPr>
                <w:rFonts w:ascii="Arial" w:hAnsi="Arial" w:cs="Arial"/>
                <w:sz w:val="24"/>
                <w:szCs w:val="24"/>
              </w:rPr>
              <w:t xml:space="preserve"> continue to explore targeted interventions where necessary.</w:t>
            </w:r>
            <w:r w:rsidR="00351324">
              <w:rPr>
                <w:rFonts w:ascii="Arial" w:hAnsi="Arial" w:cs="Arial"/>
                <w:sz w:val="24"/>
                <w:szCs w:val="24"/>
              </w:rPr>
              <w:t xml:space="preserve"> She also </w:t>
            </w:r>
            <w:r w:rsidRPr="00B041F7">
              <w:rPr>
                <w:rFonts w:ascii="Arial" w:hAnsi="Arial" w:cs="Arial"/>
                <w:sz w:val="24"/>
                <w:szCs w:val="24"/>
              </w:rPr>
              <w:t xml:space="preserve">confirmed that existing </w:t>
            </w:r>
            <w:r w:rsidRPr="00351324">
              <w:rPr>
                <w:rFonts w:ascii="Arial" w:hAnsi="Arial" w:cs="Arial"/>
                <w:sz w:val="24"/>
                <w:szCs w:val="24"/>
              </w:rPr>
              <w:t>WeCare Wales</w:t>
            </w:r>
            <w:r w:rsidRPr="00B041F7">
              <w:rPr>
                <w:rFonts w:ascii="Arial" w:hAnsi="Arial" w:cs="Arial"/>
                <w:sz w:val="24"/>
                <w:szCs w:val="24"/>
              </w:rPr>
              <w:t xml:space="preserve"> video materials already </w:t>
            </w:r>
            <w:proofErr w:type="gramStart"/>
            <w:r w:rsidRPr="00B041F7">
              <w:rPr>
                <w:rFonts w:ascii="Arial" w:hAnsi="Arial" w:cs="Arial"/>
                <w:sz w:val="24"/>
                <w:szCs w:val="24"/>
              </w:rPr>
              <w:t>showcase</w:t>
            </w:r>
            <w:proofErr w:type="gramEnd"/>
            <w:r w:rsidRPr="00B041F7">
              <w:rPr>
                <w:rFonts w:ascii="Arial" w:hAnsi="Arial" w:cs="Arial"/>
                <w:sz w:val="24"/>
                <w:szCs w:val="24"/>
              </w:rPr>
              <w:t xml:space="preserve"> a diverse range of real workers sharing their stories. These resources </w:t>
            </w:r>
            <w:proofErr w:type="gramStart"/>
            <w:r w:rsidR="009A0C5E">
              <w:rPr>
                <w:rFonts w:ascii="Arial" w:hAnsi="Arial" w:cs="Arial"/>
                <w:sz w:val="24"/>
                <w:szCs w:val="24"/>
              </w:rPr>
              <w:t>we</w:t>
            </w:r>
            <w:r w:rsidRPr="00B041F7">
              <w:rPr>
                <w:rFonts w:ascii="Arial" w:hAnsi="Arial" w:cs="Arial"/>
                <w:sz w:val="24"/>
                <w:szCs w:val="24"/>
              </w:rPr>
              <w:t>re regularly recycled</w:t>
            </w:r>
            <w:proofErr w:type="gramEnd"/>
            <w:r w:rsidRPr="00B041F7">
              <w:rPr>
                <w:rFonts w:ascii="Arial" w:hAnsi="Arial" w:cs="Arial"/>
                <w:sz w:val="24"/>
                <w:szCs w:val="24"/>
              </w:rPr>
              <w:t xml:space="preserve"> in campaigns, and efforts </w:t>
            </w:r>
            <w:r w:rsidR="009A0C5E">
              <w:rPr>
                <w:rFonts w:ascii="Arial" w:hAnsi="Arial" w:cs="Arial"/>
                <w:sz w:val="24"/>
                <w:szCs w:val="24"/>
              </w:rPr>
              <w:t>we</w:t>
            </w:r>
            <w:r w:rsidRPr="00B041F7">
              <w:rPr>
                <w:rFonts w:ascii="Arial" w:hAnsi="Arial" w:cs="Arial"/>
                <w:sz w:val="24"/>
                <w:szCs w:val="24"/>
              </w:rPr>
              <w:t xml:space="preserve">re </w:t>
            </w:r>
            <w:proofErr w:type="gramStart"/>
            <w:r w:rsidRPr="00B041F7">
              <w:rPr>
                <w:rFonts w:ascii="Arial" w:hAnsi="Arial" w:cs="Arial"/>
                <w:sz w:val="24"/>
                <w:szCs w:val="24"/>
              </w:rPr>
              <w:t>being made</w:t>
            </w:r>
            <w:proofErr w:type="gramEnd"/>
            <w:r w:rsidRPr="00B041F7">
              <w:rPr>
                <w:rFonts w:ascii="Arial" w:hAnsi="Arial" w:cs="Arial"/>
                <w:sz w:val="24"/>
                <w:szCs w:val="24"/>
              </w:rPr>
              <w:t xml:space="preserve"> to ensure employers and local authorities maximise their use. While new filming may not </w:t>
            </w:r>
            <w:proofErr w:type="gramStart"/>
            <w:r w:rsidRPr="00B041F7">
              <w:rPr>
                <w:rFonts w:ascii="Arial" w:hAnsi="Arial" w:cs="Arial"/>
                <w:sz w:val="24"/>
                <w:szCs w:val="24"/>
              </w:rPr>
              <w:t>be required</w:t>
            </w:r>
            <w:proofErr w:type="gramEnd"/>
            <w:r w:rsidRPr="00B041F7">
              <w:rPr>
                <w:rFonts w:ascii="Arial" w:hAnsi="Arial" w:cs="Arial"/>
                <w:sz w:val="24"/>
                <w:szCs w:val="24"/>
              </w:rPr>
              <w:t xml:space="preserve"> immediately, there </w:t>
            </w:r>
            <w:r w:rsidR="009A0C5E">
              <w:rPr>
                <w:rFonts w:ascii="Arial" w:hAnsi="Arial" w:cs="Arial"/>
                <w:sz w:val="24"/>
                <w:szCs w:val="24"/>
              </w:rPr>
              <w:t>wa</w:t>
            </w:r>
            <w:r w:rsidRPr="00B041F7">
              <w:rPr>
                <w:rFonts w:ascii="Arial" w:hAnsi="Arial" w:cs="Arial"/>
                <w:sz w:val="24"/>
                <w:szCs w:val="24"/>
              </w:rPr>
              <w:t>s scope to push out existing materials more effectively and consider additional targeted campaigns if needed</w:t>
            </w:r>
            <w:r w:rsidR="00141884">
              <w:rPr>
                <w:rFonts w:ascii="Arial" w:hAnsi="Arial" w:cs="Arial"/>
                <w:sz w:val="24"/>
                <w:szCs w:val="24"/>
              </w:rPr>
              <w:t>.</w:t>
            </w:r>
          </w:p>
          <w:p w14:paraId="069B9620" w14:textId="77777777" w:rsidR="00EA6460" w:rsidRPr="00B041F7" w:rsidRDefault="00EA6460" w:rsidP="00B041F7">
            <w:pPr>
              <w:rPr>
                <w:rFonts w:ascii="Arial" w:hAnsi="Arial" w:cs="Arial"/>
                <w:sz w:val="24"/>
                <w:szCs w:val="24"/>
              </w:rPr>
            </w:pPr>
          </w:p>
          <w:p w14:paraId="0B4787AD" w14:textId="015647E5" w:rsidR="00B041F7" w:rsidRPr="00B041F7" w:rsidRDefault="00B041F7" w:rsidP="00B041F7">
            <w:pPr>
              <w:rPr>
                <w:rFonts w:ascii="Arial" w:hAnsi="Arial" w:cs="Arial"/>
                <w:sz w:val="24"/>
                <w:szCs w:val="24"/>
              </w:rPr>
            </w:pPr>
            <w:r w:rsidRPr="00B041F7">
              <w:rPr>
                <w:rFonts w:ascii="Arial" w:hAnsi="Arial" w:cs="Arial"/>
                <w:sz w:val="24"/>
                <w:szCs w:val="24"/>
              </w:rPr>
              <w:lastRenderedPageBreak/>
              <w:t xml:space="preserve">The discussion then turned to page 53 of the report, where </w:t>
            </w:r>
            <w:r w:rsidR="00967EB8">
              <w:rPr>
                <w:rFonts w:ascii="Arial" w:hAnsi="Arial" w:cs="Arial"/>
                <w:sz w:val="24"/>
                <w:szCs w:val="24"/>
              </w:rPr>
              <w:t>IL</w:t>
            </w:r>
            <w:r w:rsidRPr="00B041F7">
              <w:rPr>
                <w:rFonts w:ascii="Arial" w:hAnsi="Arial" w:cs="Arial"/>
                <w:sz w:val="24"/>
                <w:szCs w:val="24"/>
              </w:rPr>
              <w:t xml:space="preserve"> noted a decline in completions of the </w:t>
            </w:r>
            <w:r w:rsidRPr="00B77705">
              <w:rPr>
                <w:rFonts w:ascii="Arial" w:hAnsi="Arial" w:cs="Arial"/>
                <w:sz w:val="24"/>
                <w:szCs w:val="24"/>
              </w:rPr>
              <w:t>Introduction to Social Care</w:t>
            </w:r>
            <w:r w:rsidRPr="00B041F7">
              <w:rPr>
                <w:rFonts w:ascii="Arial" w:hAnsi="Arial" w:cs="Arial"/>
                <w:sz w:val="24"/>
                <w:szCs w:val="24"/>
              </w:rPr>
              <w:t xml:space="preserve"> programme over five reporting periods. </w:t>
            </w:r>
            <w:r w:rsidR="00B77705">
              <w:rPr>
                <w:rFonts w:ascii="Arial" w:hAnsi="Arial" w:cs="Arial"/>
                <w:sz w:val="24"/>
                <w:szCs w:val="24"/>
              </w:rPr>
              <w:t>SMcC</w:t>
            </w:r>
            <w:r w:rsidRPr="00B041F7">
              <w:rPr>
                <w:rFonts w:ascii="Arial" w:hAnsi="Arial" w:cs="Arial"/>
                <w:sz w:val="24"/>
                <w:szCs w:val="24"/>
              </w:rPr>
              <w:t xml:space="preserve"> explained that this trend reflect</w:t>
            </w:r>
            <w:r w:rsidR="009A0C5E">
              <w:rPr>
                <w:rFonts w:ascii="Arial" w:hAnsi="Arial" w:cs="Arial"/>
                <w:sz w:val="24"/>
                <w:szCs w:val="24"/>
              </w:rPr>
              <w:t>ed</w:t>
            </w:r>
            <w:r w:rsidRPr="00B041F7">
              <w:rPr>
                <w:rFonts w:ascii="Arial" w:hAnsi="Arial" w:cs="Arial"/>
                <w:sz w:val="24"/>
                <w:szCs w:val="24"/>
              </w:rPr>
              <w:t xml:space="preserve"> an intentional review phase, during which the programme’s structure and effectiveness </w:t>
            </w:r>
            <w:r w:rsidR="009A0C5E">
              <w:rPr>
                <w:rFonts w:ascii="Arial" w:hAnsi="Arial" w:cs="Arial"/>
                <w:sz w:val="24"/>
                <w:szCs w:val="24"/>
              </w:rPr>
              <w:t>we</w:t>
            </w:r>
            <w:r w:rsidRPr="00B041F7">
              <w:rPr>
                <w:rFonts w:ascii="Arial" w:hAnsi="Arial" w:cs="Arial"/>
                <w:sz w:val="24"/>
                <w:szCs w:val="24"/>
              </w:rPr>
              <w:t xml:space="preserve">re </w:t>
            </w:r>
            <w:proofErr w:type="gramStart"/>
            <w:r w:rsidRPr="00B041F7">
              <w:rPr>
                <w:rFonts w:ascii="Arial" w:hAnsi="Arial" w:cs="Arial"/>
                <w:sz w:val="24"/>
                <w:szCs w:val="24"/>
              </w:rPr>
              <w:t>being assessed</w:t>
            </w:r>
            <w:proofErr w:type="gramEnd"/>
            <w:r w:rsidRPr="00B041F7">
              <w:rPr>
                <w:rFonts w:ascii="Arial" w:hAnsi="Arial" w:cs="Arial"/>
                <w:sz w:val="24"/>
                <w:szCs w:val="24"/>
              </w:rPr>
              <w:t>. Changes ha</w:t>
            </w:r>
            <w:r w:rsidR="009A0C5E">
              <w:rPr>
                <w:rFonts w:ascii="Arial" w:hAnsi="Arial" w:cs="Arial"/>
                <w:sz w:val="24"/>
                <w:szCs w:val="24"/>
              </w:rPr>
              <w:t>d</w:t>
            </w:r>
            <w:r w:rsidRPr="00B041F7">
              <w:rPr>
                <w:rFonts w:ascii="Arial" w:hAnsi="Arial" w:cs="Arial"/>
                <w:sz w:val="24"/>
                <w:szCs w:val="24"/>
              </w:rPr>
              <w:t xml:space="preserve"> not yet </w:t>
            </w:r>
            <w:proofErr w:type="gramStart"/>
            <w:r w:rsidRPr="00B041F7">
              <w:rPr>
                <w:rFonts w:ascii="Arial" w:hAnsi="Arial" w:cs="Arial"/>
                <w:sz w:val="24"/>
                <w:szCs w:val="24"/>
              </w:rPr>
              <w:t>been implemented</w:t>
            </w:r>
            <w:proofErr w:type="gramEnd"/>
            <w:r w:rsidRPr="00B041F7">
              <w:rPr>
                <w:rFonts w:ascii="Arial" w:hAnsi="Arial" w:cs="Arial"/>
                <w:sz w:val="24"/>
                <w:szCs w:val="24"/>
              </w:rPr>
              <w:t xml:space="preserve"> due to potential overlap with ministerial plans for care academies. Additionally, adjustments </w:t>
            </w:r>
            <w:proofErr w:type="gramStart"/>
            <w:r w:rsidRPr="00B041F7">
              <w:rPr>
                <w:rFonts w:ascii="Arial" w:hAnsi="Arial" w:cs="Arial"/>
                <w:sz w:val="24"/>
                <w:szCs w:val="24"/>
              </w:rPr>
              <w:t>were made</w:t>
            </w:r>
            <w:proofErr w:type="gramEnd"/>
            <w:r w:rsidRPr="00B041F7">
              <w:rPr>
                <w:rFonts w:ascii="Arial" w:hAnsi="Arial" w:cs="Arial"/>
                <w:sz w:val="24"/>
                <w:szCs w:val="24"/>
              </w:rPr>
              <w:t xml:space="preserve"> to allow participants to complete shorter introductory sessions rather than the full three-day programme, enabling individuals to make informed decisions before committing to a role. While </w:t>
            </w:r>
            <w:proofErr w:type="gramStart"/>
            <w:r w:rsidRPr="00B041F7">
              <w:rPr>
                <w:rFonts w:ascii="Arial" w:hAnsi="Arial" w:cs="Arial"/>
                <w:sz w:val="24"/>
                <w:szCs w:val="24"/>
              </w:rPr>
              <w:t>some</w:t>
            </w:r>
            <w:proofErr w:type="gramEnd"/>
            <w:r w:rsidRPr="00B041F7">
              <w:rPr>
                <w:rFonts w:ascii="Arial" w:hAnsi="Arial" w:cs="Arial"/>
                <w:sz w:val="24"/>
                <w:szCs w:val="24"/>
              </w:rPr>
              <w:t xml:space="preserve"> attrition </w:t>
            </w:r>
            <w:proofErr w:type="gramStart"/>
            <w:r w:rsidR="004F4A7E">
              <w:rPr>
                <w:rFonts w:ascii="Arial" w:hAnsi="Arial" w:cs="Arial"/>
                <w:sz w:val="24"/>
                <w:szCs w:val="24"/>
              </w:rPr>
              <w:t>wa</w:t>
            </w:r>
            <w:r w:rsidRPr="00B041F7">
              <w:rPr>
                <w:rFonts w:ascii="Arial" w:hAnsi="Arial" w:cs="Arial"/>
                <w:sz w:val="24"/>
                <w:szCs w:val="24"/>
              </w:rPr>
              <w:t>s expected</w:t>
            </w:r>
            <w:proofErr w:type="gramEnd"/>
            <w:r w:rsidR="00141884">
              <w:rPr>
                <w:rFonts w:ascii="Arial" w:hAnsi="Arial" w:cs="Arial"/>
                <w:sz w:val="24"/>
                <w:szCs w:val="24"/>
              </w:rPr>
              <w:t>,</w:t>
            </w:r>
            <w:r w:rsidRPr="00B041F7">
              <w:rPr>
                <w:rFonts w:ascii="Arial" w:hAnsi="Arial" w:cs="Arial"/>
                <w:sz w:val="24"/>
                <w:szCs w:val="24"/>
              </w:rPr>
              <w:t xml:space="preserve"> and even desirable to prevent unsuitable placements, the organisation w</w:t>
            </w:r>
            <w:r w:rsidR="004F4A7E">
              <w:rPr>
                <w:rFonts w:ascii="Arial" w:hAnsi="Arial" w:cs="Arial"/>
                <w:sz w:val="24"/>
                <w:szCs w:val="24"/>
              </w:rPr>
              <w:t>ould</w:t>
            </w:r>
            <w:r w:rsidRPr="00B041F7">
              <w:rPr>
                <w:rFonts w:ascii="Arial" w:hAnsi="Arial" w:cs="Arial"/>
                <w:sz w:val="24"/>
                <w:szCs w:val="24"/>
              </w:rPr>
              <w:t xml:space="preserve"> continue monitoring data to ensure outcomes align with strategic objectives. Oversight of this work now s</w:t>
            </w:r>
            <w:r w:rsidR="004F4A7E">
              <w:rPr>
                <w:rFonts w:ascii="Arial" w:hAnsi="Arial" w:cs="Arial"/>
                <w:sz w:val="24"/>
                <w:szCs w:val="24"/>
              </w:rPr>
              <w:t>at</w:t>
            </w:r>
            <w:r w:rsidRPr="00B041F7">
              <w:rPr>
                <w:rFonts w:ascii="Arial" w:hAnsi="Arial" w:cs="Arial"/>
                <w:sz w:val="24"/>
                <w:szCs w:val="24"/>
              </w:rPr>
              <w:t xml:space="preserve"> with D</w:t>
            </w:r>
            <w:r w:rsidR="00E34928">
              <w:rPr>
                <w:rFonts w:ascii="Arial" w:hAnsi="Arial" w:cs="Arial"/>
                <w:sz w:val="24"/>
                <w:szCs w:val="24"/>
              </w:rPr>
              <w:t>P</w:t>
            </w:r>
            <w:r w:rsidRPr="00B041F7">
              <w:rPr>
                <w:rFonts w:ascii="Arial" w:hAnsi="Arial" w:cs="Arial"/>
                <w:sz w:val="24"/>
                <w:szCs w:val="24"/>
              </w:rPr>
              <w:t xml:space="preserve"> following</w:t>
            </w:r>
            <w:r w:rsidR="00E34928">
              <w:rPr>
                <w:rFonts w:ascii="Arial" w:hAnsi="Arial" w:cs="Arial"/>
                <w:sz w:val="24"/>
                <w:szCs w:val="24"/>
              </w:rPr>
              <w:t xml:space="preserve"> the</w:t>
            </w:r>
            <w:r w:rsidRPr="00B041F7">
              <w:rPr>
                <w:rFonts w:ascii="Arial" w:hAnsi="Arial" w:cs="Arial"/>
                <w:sz w:val="24"/>
                <w:szCs w:val="24"/>
              </w:rPr>
              <w:t xml:space="preserve"> recent</w:t>
            </w:r>
            <w:r w:rsidR="00E34928">
              <w:rPr>
                <w:rFonts w:ascii="Arial" w:hAnsi="Arial" w:cs="Arial"/>
                <w:sz w:val="24"/>
                <w:szCs w:val="24"/>
              </w:rPr>
              <w:t xml:space="preserve"> reorganisation</w:t>
            </w:r>
            <w:r w:rsidRPr="00B041F7">
              <w:rPr>
                <w:rFonts w:ascii="Arial" w:hAnsi="Arial" w:cs="Arial"/>
                <w:sz w:val="24"/>
                <w:szCs w:val="24"/>
              </w:rPr>
              <w:t>.</w:t>
            </w:r>
          </w:p>
          <w:p w14:paraId="01E2B9A5" w14:textId="77777777" w:rsidR="00B041F7" w:rsidRDefault="00B041F7" w:rsidP="00273058">
            <w:pPr>
              <w:rPr>
                <w:rFonts w:ascii="Arial" w:hAnsi="Arial" w:cs="Arial"/>
                <w:sz w:val="24"/>
                <w:szCs w:val="24"/>
              </w:rPr>
            </w:pPr>
          </w:p>
          <w:p w14:paraId="78FF58BD" w14:textId="6610DEE0" w:rsidR="009666E8" w:rsidRDefault="00FD30DC" w:rsidP="009666E8">
            <w:pPr>
              <w:rPr>
                <w:rFonts w:ascii="Arial" w:hAnsi="Arial" w:cs="Arial"/>
                <w:sz w:val="24"/>
                <w:szCs w:val="24"/>
              </w:rPr>
            </w:pPr>
            <w:r>
              <w:rPr>
                <w:rFonts w:ascii="Arial" w:hAnsi="Arial" w:cs="Arial"/>
                <w:sz w:val="24"/>
                <w:szCs w:val="24"/>
              </w:rPr>
              <w:t>NA</w:t>
            </w:r>
            <w:r w:rsidR="009666E8">
              <w:rPr>
                <w:rFonts w:ascii="Arial" w:hAnsi="Arial" w:cs="Arial"/>
                <w:sz w:val="24"/>
                <w:szCs w:val="24"/>
              </w:rPr>
              <w:t xml:space="preserve"> </w:t>
            </w:r>
            <w:r w:rsidR="009666E8" w:rsidRPr="009666E8">
              <w:rPr>
                <w:rFonts w:ascii="Arial" w:hAnsi="Arial" w:cs="Arial"/>
                <w:sz w:val="24"/>
                <w:szCs w:val="24"/>
              </w:rPr>
              <w:t xml:space="preserve">raised a question regarding the safeguarding tools referenced at the bottom of page 62, noting that the status appeared amber for objectives three and four. He asked for clarification and assurance </w:t>
            </w:r>
            <w:proofErr w:type="gramStart"/>
            <w:r w:rsidR="009666E8" w:rsidRPr="009666E8">
              <w:rPr>
                <w:rFonts w:ascii="Arial" w:hAnsi="Arial" w:cs="Arial"/>
                <w:sz w:val="24"/>
                <w:szCs w:val="24"/>
              </w:rPr>
              <w:t>in light of</w:t>
            </w:r>
            <w:proofErr w:type="gramEnd"/>
            <w:r w:rsidR="009666E8" w:rsidRPr="009666E8">
              <w:rPr>
                <w:rFonts w:ascii="Arial" w:hAnsi="Arial" w:cs="Arial"/>
                <w:sz w:val="24"/>
                <w:szCs w:val="24"/>
              </w:rPr>
              <w:t xml:space="preserve"> the recent review published in North Wales</w:t>
            </w:r>
            <w:r w:rsidR="00141884">
              <w:rPr>
                <w:rFonts w:ascii="Arial" w:hAnsi="Arial" w:cs="Arial"/>
                <w:sz w:val="24"/>
                <w:szCs w:val="24"/>
              </w:rPr>
              <w:t xml:space="preserve"> </w:t>
            </w:r>
            <w:r w:rsidR="009666E8" w:rsidRPr="009666E8">
              <w:rPr>
                <w:rFonts w:ascii="Arial" w:hAnsi="Arial" w:cs="Arial"/>
                <w:sz w:val="24"/>
                <w:szCs w:val="24"/>
              </w:rPr>
              <w:t xml:space="preserve">and whether the safeguarding approach would </w:t>
            </w:r>
            <w:proofErr w:type="gramStart"/>
            <w:r w:rsidR="009666E8" w:rsidRPr="009666E8">
              <w:rPr>
                <w:rFonts w:ascii="Arial" w:hAnsi="Arial" w:cs="Arial"/>
                <w:sz w:val="24"/>
                <w:szCs w:val="24"/>
              </w:rPr>
              <w:t>be reinforced</w:t>
            </w:r>
            <w:proofErr w:type="gramEnd"/>
            <w:r w:rsidR="009666E8" w:rsidRPr="009666E8">
              <w:rPr>
                <w:rFonts w:ascii="Arial" w:hAnsi="Arial" w:cs="Arial"/>
                <w:sz w:val="24"/>
                <w:szCs w:val="24"/>
              </w:rPr>
              <w:t xml:space="preserve"> or strengthened going forward.</w:t>
            </w:r>
          </w:p>
          <w:p w14:paraId="58E919A8" w14:textId="77777777" w:rsidR="005900C3" w:rsidRPr="009666E8" w:rsidRDefault="005900C3" w:rsidP="009666E8">
            <w:pPr>
              <w:rPr>
                <w:rFonts w:ascii="Arial" w:hAnsi="Arial" w:cs="Arial"/>
                <w:sz w:val="24"/>
                <w:szCs w:val="24"/>
              </w:rPr>
            </w:pPr>
          </w:p>
          <w:p w14:paraId="76FC4098" w14:textId="7993B219" w:rsidR="009666E8" w:rsidRPr="009666E8" w:rsidRDefault="009666E8" w:rsidP="009666E8">
            <w:pPr>
              <w:rPr>
                <w:rFonts w:ascii="Arial" w:hAnsi="Arial" w:cs="Arial"/>
                <w:sz w:val="24"/>
                <w:szCs w:val="24"/>
              </w:rPr>
            </w:pPr>
            <w:r w:rsidRPr="009666E8">
              <w:rPr>
                <w:rFonts w:ascii="Arial" w:hAnsi="Arial" w:cs="Arial"/>
                <w:sz w:val="24"/>
                <w:szCs w:val="24"/>
              </w:rPr>
              <w:t>D</w:t>
            </w:r>
            <w:r w:rsidR="005900C3">
              <w:rPr>
                <w:rFonts w:ascii="Arial" w:hAnsi="Arial" w:cs="Arial"/>
                <w:sz w:val="24"/>
                <w:szCs w:val="24"/>
              </w:rPr>
              <w:t>P</w:t>
            </w:r>
            <w:r w:rsidRPr="009666E8">
              <w:rPr>
                <w:rFonts w:ascii="Arial" w:hAnsi="Arial" w:cs="Arial"/>
                <w:sz w:val="24"/>
                <w:szCs w:val="24"/>
              </w:rPr>
              <w:t xml:space="preserve"> responded by outlining recent progress, including the development of consistent safeguarding training across Wales by the working group led by </w:t>
            </w:r>
            <w:r>
              <w:rPr>
                <w:rFonts w:ascii="Arial" w:hAnsi="Arial" w:cs="Arial"/>
                <w:sz w:val="24"/>
                <w:szCs w:val="24"/>
              </w:rPr>
              <w:t>Lance</w:t>
            </w:r>
            <w:r w:rsidRPr="009666E8">
              <w:rPr>
                <w:rFonts w:ascii="Arial" w:hAnsi="Arial" w:cs="Arial"/>
                <w:sz w:val="24"/>
                <w:szCs w:val="24"/>
              </w:rPr>
              <w:t xml:space="preserve"> Carver. This training, now available up to Level C, ha</w:t>
            </w:r>
            <w:r w:rsidR="004F4A7E">
              <w:rPr>
                <w:rFonts w:ascii="Arial" w:hAnsi="Arial" w:cs="Arial"/>
                <w:sz w:val="24"/>
                <w:szCs w:val="24"/>
              </w:rPr>
              <w:t>d</w:t>
            </w:r>
            <w:r w:rsidRPr="009666E8">
              <w:rPr>
                <w:rFonts w:ascii="Arial" w:hAnsi="Arial" w:cs="Arial"/>
                <w:sz w:val="24"/>
                <w:szCs w:val="24"/>
              </w:rPr>
              <w:t xml:space="preserve"> </w:t>
            </w:r>
            <w:proofErr w:type="gramStart"/>
            <w:r w:rsidRPr="009666E8">
              <w:rPr>
                <w:rFonts w:ascii="Arial" w:hAnsi="Arial" w:cs="Arial"/>
                <w:sz w:val="24"/>
                <w:szCs w:val="24"/>
              </w:rPr>
              <w:t>been positively received</w:t>
            </w:r>
            <w:proofErr w:type="gramEnd"/>
            <w:r w:rsidRPr="009666E8">
              <w:rPr>
                <w:rFonts w:ascii="Arial" w:hAnsi="Arial" w:cs="Arial"/>
                <w:sz w:val="24"/>
                <w:szCs w:val="24"/>
              </w:rPr>
              <w:t xml:space="preserve"> and represent</w:t>
            </w:r>
            <w:r w:rsidR="00141884">
              <w:rPr>
                <w:rFonts w:ascii="Arial" w:hAnsi="Arial" w:cs="Arial"/>
                <w:sz w:val="24"/>
                <w:szCs w:val="24"/>
              </w:rPr>
              <w:t>ed</w:t>
            </w:r>
            <w:r w:rsidRPr="009666E8">
              <w:rPr>
                <w:rFonts w:ascii="Arial" w:hAnsi="Arial" w:cs="Arial"/>
                <w:sz w:val="24"/>
                <w:szCs w:val="24"/>
              </w:rPr>
              <w:t xml:space="preserve"> an example of effective national collaboration. D</w:t>
            </w:r>
            <w:r w:rsidR="00084983">
              <w:rPr>
                <w:rFonts w:ascii="Arial" w:hAnsi="Arial" w:cs="Arial"/>
                <w:sz w:val="24"/>
                <w:szCs w:val="24"/>
              </w:rPr>
              <w:t>P</w:t>
            </w:r>
            <w:r w:rsidRPr="009666E8">
              <w:rPr>
                <w:rFonts w:ascii="Arial" w:hAnsi="Arial" w:cs="Arial"/>
                <w:sz w:val="24"/>
                <w:szCs w:val="24"/>
              </w:rPr>
              <w:t xml:space="preserve"> emphasised that safeguarding </w:t>
            </w:r>
            <w:r w:rsidR="004F4A7E">
              <w:rPr>
                <w:rFonts w:ascii="Arial" w:hAnsi="Arial" w:cs="Arial"/>
                <w:sz w:val="24"/>
                <w:szCs w:val="24"/>
              </w:rPr>
              <w:t>wa</w:t>
            </w:r>
            <w:r w:rsidRPr="009666E8">
              <w:rPr>
                <w:rFonts w:ascii="Arial" w:hAnsi="Arial" w:cs="Arial"/>
                <w:sz w:val="24"/>
                <w:szCs w:val="24"/>
              </w:rPr>
              <w:t>s not solely a social care issue but span</w:t>
            </w:r>
            <w:r w:rsidR="00141884">
              <w:rPr>
                <w:rFonts w:ascii="Arial" w:hAnsi="Arial" w:cs="Arial"/>
                <w:sz w:val="24"/>
                <w:szCs w:val="24"/>
              </w:rPr>
              <w:t>ned</w:t>
            </w:r>
            <w:r w:rsidRPr="009666E8">
              <w:rPr>
                <w:rFonts w:ascii="Arial" w:hAnsi="Arial" w:cs="Arial"/>
                <w:sz w:val="24"/>
                <w:szCs w:val="24"/>
              </w:rPr>
              <w:t xml:space="preserve"> multiple sectors, including education, </w:t>
            </w:r>
            <w:proofErr w:type="gramStart"/>
            <w:r w:rsidRPr="009666E8">
              <w:rPr>
                <w:rFonts w:ascii="Arial" w:hAnsi="Arial" w:cs="Arial"/>
                <w:sz w:val="24"/>
                <w:szCs w:val="24"/>
              </w:rPr>
              <w:t>health</w:t>
            </w:r>
            <w:proofErr w:type="gramEnd"/>
            <w:r w:rsidRPr="009666E8">
              <w:rPr>
                <w:rFonts w:ascii="Arial" w:hAnsi="Arial" w:cs="Arial"/>
                <w:sz w:val="24"/>
                <w:szCs w:val="24"/>
              </w:rPr>
              <w:t xml:space="preserve"> and housing. He noted that the organisation intend</w:t>
            </w:r>
            <w:r w:rsidR="00141884">
              <w:rPr>
                <w:rFonts w:ascii="Arial" w:hAnsi="Arial" w:cs="Arial"/>
                <w:sz w:val="24"/>
                <w:szCs w:val="24"/>
              </w:rPr>
              <w:t>ed</w:t>
            </w:r>
            <w:r w:rsidRPr="009666E8">
              <w:rPr>
                <w:rFonts w:ascii="Arial" w:hAnsi="Arial" w:cs="Arial"/>
                <w:sz w:val="24"/>
                <w:szCs w:val="24"/>
              </w:rPr>
              <w:t xml:space="preserve"> to engage Welsh Government to clarify expectations and develop a plan. The current amber status reflect</w:t>
            </w:r>
            <w:r w:rsidR="004F4A7E">
              <w:rPr>
                <w:rFonts w:ascii="Arial" w:hAnsi="Arial" w:cs="Arial"/>
                <w:sz w:val="24"/>
                <w:szCs w:val="24"/>
              </w:rPr>
              <w:t>ed</w:t>
            </w:r>
            <w:r w:rsidRPr="009666E8">
              <w:rPr>
                <w:rFonts w:ascii="Arial" w:hAnsi="Arial" w:cs="Arial"/>
                <w:sz w:val="24"/>
                <w:szCs w:val="24"/>
              </w:rPr>
              <w:t xml:space="preserve"> this transitional stage</w:t>
            </w:r>
            <w:r w:rsidR="004F4A7E">
              <w:rPr>
                <w:rFonts w:ascii="Arial" w:hAnsi="Arial" w:cs="Arial"/>
                <w:sz w:val="24"/>
                <w:szCs w:val="24"/>
              </w:rPr>
              <w:t xml:space="preserve"> and </w:t>
            </w:r>
            <w:r w:rsidRPr="009666E8">
              <w:rPr>
                <w:rFonts w:ascii="Arial" w:hAnsi="Arial" w:cs="Arial"/>
                <w:sz w:val="24"/>
                <w:szCs w:val="24"/>
              </w:rPr>
              <w:t>while strong work ha</w:t>
            </w:r>
            <w:r w:rsidR="004F4A7E">
              <w:rPr>
                <w:rFonts w:ascii="Arial" w:hAnsi="Arial" w:cs="Arial"/>
                <w:sz w:val="24"/>
                <w:szCs w:val="24"/>
              </w:rPr>
              <w:t>d</w:t>
            </w:r>
            <w:r w:rsidRPr="009666E8">
              <w:rPr>
                <w:rFonts w:ascii="Arial" w:hAnsi="Arial" w:cs="Arial"/>
                <w:sz w:val="24"/>
                <w:szCs w:val="24"/>
              </w:rPr>
              <w:t xml:space="preserve"> </w:t>
            </w:r>
            <w:proofErr w:type="gramStart"/>
            <w:r w:rsidRPr="009666E8">
              <w:rPr>
                <w:rFonts w:ascii="Arial" w:hAnsi="Arial" w:cs="Arial"/>
                <w:sz w:val="24"/>
                <w:szCs w:val="24"/>
              </w:rPr>
              <w:t>been completed</w:t>
            </w:r>
            <w:proofErr w:type="gramEnd"/>
            <w:r w:rsidRPr="009666E8">
              <w:rPr>
                <w:rFonts w:ascii="Arial" w:hAnsi="Arial" w:cs="Arial"/>
                <w:sz w:val="24"/>
                <w:szCs w:val="24"/>
              </w:rPr>
              <w:t>, further progress depend</w:t>
            </w:r>
            <w:r w:rsidR="004F4A7E">
              <w:rPr>
                <w:rFonts w:ascii="Arial" w:hAnsi="Arial" w:cs="Arial"/>
                <w:sz w:val="24"/>
                <w:szCs w:val="24"/>
              </w:rPr>
              <w:t>ed</w:t>
            </w:r>
            <w:r w:rsidRPr="009666E8">
              <w:rPr>
                <w:rFonts w:ascii="Arial" w:hAnsi="Arial" w:cs="Arial"/>
                <w:sz w:val="24"/>
                <w:szCs w:val="24"/>
              </w:rPr>
              <w:t xml:space="preserve"> on the outcome of these discussions. D</w:t>
            </w:r>
            <w:r w:rsidR="001343D2">
              <w:rPr>
                <w:rFonts w:ascii="Arial" w:hAnsi="Arial" w:cs="Arial"/>
                <w:sz w:val="24"/>
                <w:szCs w:val="24"/>
              </w:rPr>
              <w:t>P</w:t>
            </w:r>
            <w:r w:rsidRPr="009666E8">
              <w:rPr>
                <w:rFonts w:ascii="Arial" w:hAnsi="Arial" w:cs="Arial"/>
                <w:sz w:val="24"/>
                <w:szCs w:val="24"/>
              </w:rPr>
              <w:t xml:space="preserve"> confirmed that the recent North Wales review w</w:t>
            </w:r>
            <w:r w:rsidR="004F4A7E">
              <w:rPr>
                <w:rFonts w:ascii="Arial" w:hAnsi="Arial" w:cs="Arial"/>
                <w:sz w:val="24"/>
                <w:szCs w:val="24"/>
              </w:rPr>
              <w:t>ould</w:t>
            </w:r>
            <w:r w:rsidRPr="009666E8">
              <w:rPr>
                <w:rFonts w:ascii="Arial" w:hAnsi="Arial" w:cs="Arial"/>
                <w:sz w:val="24"/>
                <w:szCs w:val="24"/>
              </w:rPr>
              <w:t xml:space="preserve"> inform these conversations and shape next steps.</w:t>
            </w:r>
          </w:p>
          <w:p w14:paraId="6E7A92F7" w14:textId="464703D3" w:rsidR="00FD30DC" w:rsidRDefault="00FD30DC" w:rsidP="00273058">
            <w:pPr>
              <w:rPr>
                <w:rFonts w:ascii="Arial" w:hAnsi="Arial" w:cs="Arial"/>
                <w:sz w:val="24"/>
                <w:szCs w:val="24"/>
              </w:rPr>
            </w:pPr>
          </w:p>
          <w:p w14:paraId="149756CC" w14:textId="5634E392" w:rsidR="000A7771" w:rsidRDefault="000A7771" w:rsidP="000A7771">
            <w:pPr>
              <w:rPr>
                <w:rFonts w:ascii="Arial" w:hAnsi="Arial" w:cs="Arial"/>
                <w:sz w:val="24"/>
                <w:szCs w:val="24"/>
              </w:rPr>
            </w:pPr>
            <w:r w:rsidRPr="000A7771">
              <w:rPr>
                <w:rFonts w:ascii="Arial" w:hAnsi="Arial" w:cs="Arial"/>
                <w:sz w:val="24"/>
                <w:szCs w:val="24"/>
              </w:rPr>
              <w:t>K</w:t>
            </w:r>
            <w:r w:rsidR="001343D2">
              <w:rPr>
                <w:rFonts w:ascii="Arial" w:hAnsi="Arial" w:cs="Arial"/>
                <w:sz w:val="24"/>
                <w:szCs w:val="24"/>
              </w:rPr>
              <w:t>H</w:t>
            </w:r>
            <w:r w:rsidRPr="000A7771">
              <w:rPr>
                <w:rFonts w:ascii="Arial" w:hAnsi="Arial" w:cs="Arial"/>
                <w:sz w:val="24"/>
                <w:szCs w:val="24"/>
              </w:rPr>
              <w:t xml:space="preserve"> raised a question regarding the reduction in the number of networks listed, noting that while he understood the rationale, the figure of </w:t>
            </w:r>
            <w:proofErr w:type="gramStart"/>
            <w:r w:rsidRPr="000A7771">
              <w:rPr>
                <w:rFonts w:ascii="Arial" w:hAnsi="Arial" w:cs="Arial"/>
                <w:sz w:val="24"/>
                <w:szCs w:val="24"/>
              </w:rPr>
              <w:t>36</w:t>
            </w:r>
            <w:proofErr w:type="gramEnd"/>
            <w:r w:rsidRPr="000A7771">
              <w:rPr>
                <w:rFonts w:ascii="Arial" w:hAnsi="Arial" w:cs="Arial"/>
                <w:sz w:val="24"/>
                <w:szCs w:val="24"/>
              </w:rPr>
              <w:t xml:space="preserve"> stood out and asked whether there had been any negative feedback or concerns about this change.</w:t>
            </w:r>
          </w:p>
          <w:p w14:paraId="629384DA" w14:textId="77777777" w:rsidR="00A52F8B" w:rsidRDefault="00A52F8B" w:rsidP="000A7771">
            <w:pPr>
              <w:rPr>
                <w:rFonts w:ascii="Arial" w:hAnsi="Arial" w:cs="Arial"/>
                <w:sz w:val="24"/>
                <w:szCs w:val="24"/>
              </w:rPr>
            </w:pPr>
          </w:p>
          <w:p w14:paraId="516EC979" w14:textId="6D3A5198" w:rsidR="00A52F8B" w:rsidRPr="00A52F8B" w:rsidRDefault="00A52F8B" w:rsidP="00A52F8B">
            <w:pPr>
              <w:rPr>
                <w:rFonts w:ascii="Arial" w:hAnsi="Arial" w:cs="Arial"/>
                <w:sz w:val="24"/>
                <w:szCs w:val="24"/>
              </w:rPr>
            </w:pPr>
            <w:r w:rsidRPr="00A52F8B">
              <w:rPr>
                <w:rFonts w:ascii="Arial" w:hAnsi="Arial" w:cs="Arial"/>
                <w:sz w:val="24"/>
                <w:szCs w:val="24"/>
              </w:rPr>
              <w:t xml:space="preserve">SMcC explained that networks </w:t>
            </w:r>
            <w:r w:rsidR="00141884">
              <w:rPr>
                <w:rFonts w:ascii="Arial" w:hAnsi="Arial" w:cs="Arial"/>
                <w:sz w:val="24"/>
                <w:szCs w:val="24"/>
              </w:rPr>
              <w:t xml:space="preserve">had not </w:t>
            </w:r>
            <w:proofErr w:type="gramStart"/>
            <w:r w:rsidR="00141884">
              <w:rPr>
                <w:rFonts w:ascii="Arial" w:hAnsi="Arial" w:cs="Arial"/>
                <w:sz w:val="24"/>
                <w:szCs w:val="24"/>
              </w:rPr>
              <w:t xml:space="preserve">been </w:t>
            </w:r>
            <w:r w:rsidRPr="00A52F8B">
              <w:rPr>
                <w:rFonts w:ascii="Arial" w:hAnsi="Arial" w:cs="Arial"/>
                <w:sz w:val="24"/>
                <w:szCs w:val="24"/>
              </w:rPr>
              <w:t>withdrawn</w:t>
            </w:r>
            <w:proofErr w:type="gramEnd"/>
            <w:r w:rsidRPr="00A52F8B">
              <w:rPr>
                <w:rFonts w:ascii="Arial" w:hAnsi="Arial" w:cs="Arial"/>
                <w:sz w:val="24"/>
                <w:szCs w:val="24"/>
              </w:rPr>
              <w:t xml:space="preserve"> but </w:t>
            </w:r>
            <w:r w:rsidR="00141884">
              <w:rPr>
                <w:rFonts w:ascii="Arial" w:hAnsi="Arial" w:cs="Arial"/>
                <w:sz w:val="24"/>
                <w:szCs w:val="24"/>
              </w:rPr>
              <w:t xml:space="preserve">had </w:t>
            </w:r>
            <w:proofErr w:type="gramStart"/>
            <w:r w:rsidR="00141884">
              <w:rPr>
                <w:rFonts w:ascii="Arial" w:hAnsi="Arial" w:cs="Arial"/>
                <w:sz w:val="24"/>
                <w:szCs w:val="24"/>
              </w:rPr>
              <w:t xml:space="preserve">been </w:t>
            </w:r>
            <w:r w:rsidRPr="00A52F8B">
              <w:rPr>
                <w:rFonts w:ascii="Arial" w:hAnsi="Arial" w:cs="Arial"/>
                <w:sz w:val="24"/>
                <w:szCs w:val="24"/>
              </w:rPr>
              <w:t>reviewed</w:t>
            </w:r>
            <w:proofErr w:type="gramEnd"/>
            <w:r w:rsidRPr="00A52F8B">
              <w:rPr>
                <w:rFonts w:ascii="Arial" w:hAnsi="Arial" w:cs="Arial"/>
                <w:sz w:val="24"/>
                <w:szCs w:val="24"/>
              </w:rPr>
              <w:t xml:space="preserve"> to ensure they align</w:t>
            </w:r>
            <w:r w:rsidR="00141884">
              <w:rPr>
                <w:rFonts w:ascii="Arial" w:hAnsi="Arial" w:cs="Arial"/>
                <w:sz w:val="24"/>
                <w:szCs w:val="24"/>
              </w:rPr>
              <w:t>ed</w:t>
            </w:r>
            <w:r w:rsidRPr="00A52F8B">
              <w:rPr>
                <w:rFonts w:ascii="Arial" w:hAnsi="Arial" w:cs="Arial"/>
                <w:sz w:val="24"/>
                <w:szCs w:val="24"/>
              </w:rPr>
              <w:t xml:space="preserve"> with priorities. </w:t>
            </w:r>
            <w:proofErr w:type="gramStart"/>
            <w:r w:rsidRPr="00A52F8B">
              <w:rPr>
                <w:rFonts w:ascii="Arial" w:hAnsi="Arial" w:cs="Arial"/>
                <w:sz w:val="24"/>
                <w:szCs w:val="24"/>
              </w:rPr>
              <w:t>Some</w:t>
            </w:r>
            <w:proofErr w:type="gramEnd"/>
            <w:r w:rsidRPr="00A52F8B">
              <w:rPr>
                <w:rFonts w:ascii="Arial" w:hAnsi="Arial" w:cs="Arial"/>
                <w:sz w:val="24"/>
                <w:szCs w:val="24"/>
              </w:rPr>
              <w:t xml:space="preserve"> </w:t>
            </w:r>
            <w:r w:rsidR="002C02A1">
              <w:rPr>
                <w:rFonts w:ascii="Arial" w:hAnsi="Arial" w:cs="Arial"/>
                <w:sz w:val="24"/>
                <w:szCs w:val="24"/>
              </w:rPr>
              <w:t>networks ha</w:t>
            </w:r>
            <w:r w:rsidR="004F4A7E">
              <w:rPr>
                <w:rFonts w:ascii="Arial" w:hAnsi="Arial" w:cs="Arial"/>
                <w:sz w:val="24"/>
                <w:szCs w:val="24"/>
              </w:rPr>
              <w:t>d</w:t>
            </w:r>
            <w:r w:rsidR="002C02A1">
              <w:rPr>
                <w:rFonts w:ascii="Arial" w:hAnsi="Arial" w:cs="Arial"/>
                <w:sz w:val="24"/>
                <w:szCs w:val="24"/>
              </w:rPr>
              <w:t xml:space="preserve"> naturally </w:t>
            </w:r>
            <w:r w:rsidRPr="00A52F8B">
              <w:rPr>
                <w:rFonts w:ascii="Arial" w:hAnsi="Arial" w:cs="Arial"/>
                <w:sz w:val="24"/>
                <w:szCs w:val="24"/>
              </w:rPr>
              <w:t>c</w:t>
            </w:r>
            <w:r w:rsidR="002876F5">
              <w:rPr>
                <w:rFonts w:ascii="Arial" w:hAnsi="Arial" w:cs="Arial"/>
                <w:sz w:val="24"/>
                <w:szCs w:val="24"/>
              </w:rPr>
              <w:t>oncluded</w:t>
            </w:r>
            <w:r w:rsidRPr="00A52F8B">
              <w:rPr>
                <w:rFonts w:ascii="Arial" w:hAnsi="Arial" w:cs="Arial"/>
                <w:sz w:val="24"/>
                <w:szCs w:val="24"/>
              </w:rPr>
              <w:t xml:space="preserve"> or merged and networks </w:t>
            </w:r>
            <w:proofErr w:type="gramStart"/>
            <w:r w:rsidRPr="00A52F8B">
              <w:rPr>
                <w:rFonts w:ascii="Arial" w:hAnsi="Arial" w:cs="Arial"/>
                <w:sz w:val="24"/>
                <w:szCs w:val="24"/>
              </w:rPr>
              <w:t>were grouped</w:t>
            </w:r>
            <w:proofErr w:type="gramEnd"/>
            <w:r w:rsidRPr="00A52F8B">
              <w:rPr>
                <w:rFonts w:ascii="Arial" w:hAnsi="Arial" w:cs="Arial"/>
                <w:sz w:val="24"/>
                <w:szCs w:val="24"/>
              </w:rPr>
              <w:t xml:space="preserve"> by relevance and engagement level. Improvements to management and oversight </w:t>
            </w:r>
            <w:proofErr w:type="gramStart"/>
            <w:r w:rsidR="004F4A7E">
              <w:rPr>
                <w:rFonts w:ascii="Arial" w:hAnsi="Arial" w:cs="Arial"/>
                <w:sz w:val="24"/>
                <w:szCs w:val="24"/>
              </w:rPr>
              <w:t>we</w:t>
            </w:r>
            <w:r w:rsidRPr="00A52F8B">
              <w:rPr>
                <w:rFonts w:ascii="Arial" w:hAnsi="Arial" w:cs="Arial"/>
                <w:sz w:val="24"/>
                <w:szCs w:val="24"/>
              </w:rPr>
              <w:t>re planned</w:t>
            </w:r>
            <w:proofErr w:type="gramEnd"/>
            <w:r w:rsidRPr="00A52F8B">
              <w:rPr>
                <w:rFonts w:ascii="Arial" w:hAnsi="Arial" w:cs="Arial"/>
                <w:sz w:val="24"/>
                <w:szCs w:val="24"/>
              </w:rPr>
              <w:t xml:space="preserve">, supported by the </w:t>
            </w:r>
            <w:r w:rsidR="002876F5">
              <w:rPr>
                <w:rFonts w:ascii="Arial" w:hAnsi="Arial" w:cs="Arial"/>
                <w:sz w:val="24"/>
                <w:szCs w:val="24"/>
              </w:rPr>
              <w:t xml:space="preserve">new </w:t>
            </w:r>
            <w:r w:rsidRPr="00A52F8B">
              <w:rPr>
                <w:rFonts w:ascii="Arial" w:hAnsi="Arial" w:cs="Arial"/>
                <w:sz w:val="24"/>
                <w:szCs w:val="24"/>
              </w:rPr>
              <w:t>Partnerships team. Stakeholders ha</w:t>
            </w:r>
            <w:r w:rsidR="004F4A7E">
              <w:rPr>
                <w:rFonts w:ascii="Arial" w:hAnsi="Arial" w:cs="Arial"/>
                <w:sz w:val="24"/>
                <w:szCs w:val="24"/>
              </w:rPr>
              <w:t>d</w:t>
            </w:r>
            <w:r w:rsidRPr="00A52F8B">
              <w:rPr>
                <w:rFonts w:ascii="Arial" w:hAnsi="Arial" w:cs="Arial"/>
                <w:sz w:val="24"/>
                <w:szCs w:val="24"/>
              </w:rPr>
              <w:t xml:space="preserve"> </w:t>
            </w:r>
            <w:proofErr w:type="gramStart"/>
            <w:r w:rsidRPr="00A52F8B">
              <w:rPr>
                <w:rFonts w:ascii="Arial" w:hAnsi="Arial" w:cs="Arial"/>
                <w:sz w:val="24"/>
                <w:szCs w:val="24"/>
              </w:rPr>
              <w:t>been informed</w:t>
            </w:r>
            <w:proofErr w:type="gramEnd"/>
            <w:r w:rsidRPr="00A52F8B">
              <w:rPr>
                <w:rFonts w:ascii="Arial" w:hAnsi="Arial" w:cs="Arial"/>
                <w:sz w:val="24"/>
                <w:szCs w:val="24"/>
              </w:rPr>
              <w:t xml:space="preserve"> to avoid </w:t>
            </w:r>
            <w:r w:rsidR="008814AA" w:rsidRPr="00A52F8B">
              <w:rPr>
                <w:rFonts w:ascii="Arial" w:hAnsi="Arial" w:cs="Arial"/>
                <w:sz w:val="24"/>
                <w:szCs w:val="24"/>
              </w:rPr>
              <w:t>misunderstandings,</w:t>
            </w:r>
            <w:r w:rsidRPr="00A52F8B">
              <w:rPr>
                <w:rFonts w:ascii="Arial" w:hAnsi="Arial" w:cs="Arial"/>
                <w:sz w:val="24"/>
                <w:szCs w:val="24"/>
              </w:rPr>
              <w:t xml:space="preserve"> and senior leaders w</w:t>
            </w:r>
            <w:r w:rsidR="004F4A7E">
              <w:rPr>
                <w:rFonts w:ascii="Arial" w:hAnsi="Arial" w:cs="Arial"/>
                <w:sz w:val="24"/>
                <w:szCs w:val="24"/>
              </w:rPr>
              <w:t>ould</w:t>
            </w:r>
            <w:r w:rsidRPr="00A52F8B">
              <w:rPr>
                <w:rFonts w:ascii="Arial" w:hAnsi="Arial" w:cs="Arial"/>
                <w:sz w:val="24"/>
                <w:szCs w:val="24"/>
              </w:rPr>
              <w:t xml:space="preserve"> adjust attendance to add value.</w:t>
            </w:r>
          </w:p>
          <w:p w14:paraId="1059183B" w14:textId="77777777" w:rsidR="00FD30DC" w:rsidRDefault="00FD30DC" w:rsidP="00273058">
            <w:pPr>
              <w:rPr>
                <w:rFonts w:ascii="Arial" w:hAnsi="Arial" w:cs="Arial"/>
                <w:sz w:val="24"/>
                <w:szCs w:val="24"/>
              </w:rPr>
            </w:pPr>
          </w:p>
          <w:p w14:paraId="3EDF7801" w14:textId="3C9480A4" w:rsidR="000A2FBE" w:rsidRPr="000A2FBE" w:rsidRDefault="000A2FBE" w:rsidP="000A2FBE">
            <w:pPr>
              <w:rPr>
                <w:rFonts w:ascii="Arial" w:hAnsi="Arial" w:cs="Arial"/>
                <w:sz w:val="24"/>
                <w:szCs w:val="24"/>
              </w:rPr>
            </w:pPr>
            <w:r>
              <w:rPr>
                <w:rFonts w:ascii="Arial" w:hAnsi="Arial" w:cs="Arial"/>
                <w:sz w:val="24"/>
                <w:szCs w:val="24"/>
              </w:rPr>
              <w:t xml:space="preserve">SP </w:t>
            </w:r>
            <w:r w:rsidRPr="000A2FBE">
              <w:rPr>
                <w:rFonts w:ascii="Arial" w:hAnsi="Arial" w:cs="Arial"/>
                <w:sz w:val="24"/>
                <w:szCs w:val="24"/>
              </w:rPr>
              <w:t xml:space="preserve">referred to page 57 of the report, seeking clarification on registration processing times. </w:t>
            </w:r>
            <w:r w:rsidR="00F85384">
              <w:rPr>
                <w:rFonts w:ascii="Arial" w:hAnsi="Arial" w:cs="Arial"/>
                <w:sz w:val="24"/>
                <w:szCs w:val="24"/>
              </w:rPr>
              <w:t>She</w:t>
            </w:r>
            <w:r w:rsidRPr="000A2FBE">
              <w:rPr>
                <w:rFonts w:ascii="Arial" w:hAnsi="Arial" w:cs="Arial"/>
                <w:sz w:val="24"/>
                <w:szCs w:val="24"/>
              </w:rPr>
              <w:t xml:space="preserve"> noted that the average processing time </w:t>
            </w:r>
            <w:proofErr w:type="gramStart"/>
            <w:r w:rsidRPr="000A2FBE">
              <w:rPr>
                <w:rFonts w:ascii="Arial" w:hAnsi="Arial" w:cs="Arial"/>
                <w:sz w:val="24"/>
                <w:szCs w:val="24"/>
              </w:rPr>
              <w:t>was reported</w:t>
            </w:r>
            <w:proofErr w:type="gramEnd"/>
            <w:r w:rsidRPr="000A2FBE">
              <w:rPr>
                <w:rFonts w:ascii="Arial" w:hAnsi="Arial" w:cs="Arial"/>
                <w:sz w:val="24"/>
                <w:szCs w:val="24"/>
              </w:rPr>
              <w:t xml:space="preserve"> as less than a month (28 calendar days) and asked whether this was the target. </w:t>
            </w:r>
            <w:r w:rsidR="00F85384">
              <w:rPr>
                <w:rFonts w:ascii="Arial" w:hAnsi="Arial" w:cs="Arial"/>
                <w:sz w:val="24"/>
                <w:szCs w:val="24"/>
              </w:rPr>
              <w:t>She</w:t>
            </w:r>
            <w:r w:rsidRPr="000A2FBE">
              <w:rPr>
                <w:rFonts w:ascii="Arial" w:hAnsi="Arial" w:cs="Arial"/>
                <w:sz w:val="24"/>
                <w:szCs w:val="24"/>
              </w:rPr>
              <w:t xml:space="preserve"> also observed a significant reduction in processing time to 3 days and queried the reasons behind this improvement, as well as why the indicator </w:t>
            </w:r>
            <w:proofErr w:type="gramStart"/>
            <w:r w:rsidRPr="000A2FBE">
              <w:rPr>
                <w:rFonts w:ascii="Arial" w:hAnsi="Arial" w:cs="Arial"/>
                <w:sz w:val="24"/>
                <w:szCs w:val="24"/>
              </w:rPr>
              <w:t>was not marked</w:t>
            </w:r>
            <w:proofErr w:type="gramEnd"/>
            <w:r w:rsidRPr="000A2FBE">
              <w:rPr>
                <w:rFonts w:ascii="Arial" w:hAnsi="Arial" w:cs="Arial"/>
                <w:sz w:val="24"/>
                <w:szCs w:val="24"/>
              </w:rPr>
              <w:t xml:space="preserve"> green.</w:t>
            </w:r>
          </w:p>
          <w:p w14:paraId="28C96F93" w14:textId="77777777" w:rsidR="00F85384" w:rsidRDefault="00F85384" w:rsidP="000A2FBE">
            <w:pPr>
              <w:rPr>
                <w:rFonts w:ascii="Arial" w:hAnsi="Arial" w:cs="Arial"/>
                <w:sz w:val="24"/>
                <w:szCs w:val="24"/>
              </w:rPr>
            </w:pPr>
          </w:p>
          <w:p w14:paraId="1E0B97E8" w14:textId="649476F2" w:rsidR="000A2FBE" w:rsidRPr="000A2FBE" w:rsidRDefault="00F85384" w:rsidP="000A2FBE">
            <w:pPr>
              <w:rPr>
                <w:rFonts w:ascii="Arial" w:hAnsi="Arial" w:cs="Arial"/>
                <w:sz w:val="24"/>
                <w:szCs w:val="24"/>
              </w:rPr>
            </w:pPr>
            <w:r>
              <w:rPr>
                <w:rFonts w:ascii="Arial" w:hAnsi="Arial" w:cs="Arial"/>
                <w:sz w:val="24"/>
                <w:szCs w:val="24"/>
              </w:rPr>
              <w:lastRenderedPageBreak/>
              <w:t>DP</w:t>
            </w:r>
            <w:r w:rsidR="000A2FBE" w:rsidRPr="000A2FBE">
              <w:rPr>
                <w:rFonts w:ascii="Arial" w:hAnsi="Arial" w:cs="Arial"/>
                <w:sz w:val="24"/>
                <w:szCs w:val="24"/>
              </w:rPr>
              <w:t xml:space="preserve"> explained that the reduction reflect</w:t>
            </w:r>
            <w:r w:rsidR="004F4A7E">
              <w:rPr>
                <w:rFonts w:ascii="Arial" w:hAnsi="Arial" w:cs="Arial"/>
                <w:sz w:val="24"/>
                <w:szCs w:val="24"/>
              </w:rPr>
              <w:t>ed</w:t>
            </w:r>
            <w:r w:rsidR="000A2FBE" w:rsidRPr="000A2FBE">
              <w:rPr>
                <w:rFonts w:ascii="Arial" w:hAnsi="Arial" w:cs="Arial"/>
                <w:sz w:val="24"/>
                <w:szCs w:val="24"/>
              </w:rPr>
              <w:t xml:space="preserve"> a major transformation of registration processes aimed at improving efficiency for regist</w:t>
            </w:r>
            <w:r w:rsidR="000C2AFB">
              <w:rPr>
                <w:rFonts w:ascii="Arial" w:hAnsi="Arial" w:cs="Arial"/>
                <w:sz w:val="24"/>
                <w:szCs w:val="24"/>
              </w:rPr>
              <w:t xml:space="preserve">ered people </w:t>
            </w:r>
            <w:r w:rsidR="000A2FBE" w:rsidRPr="000A2FBE">
              <w:rPr>
                <w:rFonts w:ascii="Arial" w:hAnsi="Arial" w:cs="Arial"/>
                <w:sz w:val="24"/>
                <w:szCs w:val="24"/>
              </w:rPr>
              <w:t xml:space="preserve">and achieving operational economies. Following a review by Kingsley Napley, a legal firm specialising in regulatory frameworks, recommendations </w:t>
            </w:r>
            <w:proofErr w:type="gramStart"/>
            <w:r w:rsidR="000A2FBE" w:rsidRPr="000A2FBE">
              <w:rPr>
                <w:rFonts w:ascii="Arial" w:hAnsi="Arial" w:cs="Arial"/>
                <w:sz w:val="24"/>
                <w:szCs w:val="24"/>
              </w:rPr>
              <w:t>were made</w:t>
            </w:r>
            <w:proofErr w:type="gramEnd"/>
            <w:r w:rsidR="000A2FBE" w:rsidRPr="000A2FBE">
              <w:rPr>
                <w:rFonts w:ascii="Arial" w:hAnsi="Arial" w:cs="Arial"/>
                <w:sz w:val="24"/>
                <w:szCs w:val="24"/>
              </w:rPr>
              <w:t xml:space="preserve"> to streamline processes, including reducing over-engineering and unnecessary checks compared to other regulators such as the NMC. Changes ha</w:t>
            </w:r>
            <w:r w:rsidR="00E47D51">
              <w:rPr>
                <w:rFonts w:ascii="Arial" w:hAnsi="Arial" w:cs="Arial"/>
                <w:sz w:val="24"/>
                <w:szCs w:val="24"/>
              </w:rPr>
              <w:t>d</w:t>
            </w:r>
            <w:r w:rsidR="000A2FBE" w:rsidRPr="000A2FBE">
              <w:rPr>
                <w:rFonts w:ascii="Arial" w:hAnsi="Arial" w:cs="Arial"/>
                <w:sz w:val="24"/>
                <w:szCs w:val="24"/>
              </w:rPr>
              <w:t xml:space="preserve"> since </w:t>
            </w:r>
            <w:proofErr w:type="gramStart"/>
            <w:r w:rsidR="000A2FBE" w:rsidRPr="000A2FBE">
              <w:rPr>
                <w:rFonts w:ascii="Arial" w:hAnsi="Arial" w:cs="Arial"/>
                <w:sz w:val="24"/>
                <w:szCs w:val="24"/>
              </w:rPr>
              <w:t>been implemented</w:t>
            </w:r>
            <w:proofErr w:type="gramEnd"/>
            <w:r w:rsidR="000A2FBE" w:rsidRPr="000A2FBE">
              <w:rPr>
                <w:rFonts w:ascii="Arial" w:hAnsi="Arial" w:cs="Arial"/>
                <w:sz w:val="24"/>
                <w:szCs w:val="24"/>
              </w:rPr>
              <w:t xml:space="preserve">, including adjustments to how continuing professional development </w:t>
            </w:r>
            <w:proofErr w:type="gramStart"/>
            <w:r w:rsidR="00921288">
              <w:rPr>
                <w:rFonts w:ascii="Arial" w:hAnsi="Arial" w:cs="Arial"/>
                <w:sz w:val="24"/>
                <w:szCs w:val="24"/>
              </w:rPr>
              <w:t>was</w:t>
            </w:r>
            <w:r w:rsidR="000A2FBE" w:rsidRPr="000A2FBE">
              <w:rPr>
                <w:rFonts w:ascii="Arial" w:hAnsi="Arial" w:cs="Arial"/>
                <w:sz w:val="24"/>
                <w:szCs w:val="24"/>
              </w:rPr>
              <w:t xml:space="preserve"> recorded</w:t>
            </w:r>
            <w:proofErr w:type="gramEnd"/>
            <w:r w:rsidR="000A2FBE" w:rsidRPr="000A2FBE">
              <w:rPr>
                <w:rFonts w:ascii="Arial" w:hAnsi="Arial" w:cs="Arial"/>
                <w:sz w:val="24"/>
                <w:szCs w:val="24"/>
              </w:rPr>
              <w:t xml:space="preserve"> and improvements to quality assurance processes. These changes ha</w:t>
            </w:r>
            <w:r w:rsidR="00E47D51">
              <w:rPr>
                <w:rFonts w:ascii="Arial" w:hAnsi="Arial" w:cs="Arial"/>
                <w:sz w:val="24"/>
                <w:szCs w:val="24"/>
              </w:rPr>
              <w:t>d</w:t>
            </w:r>
            <w:r w:rsidR="000A2FBE" w:rsidRPr="000A2FBE">
              <w:rPr>
                <w:rFonts w:ascii="Arial" w:hAnsi="Arial" w:cs="Arial"/>
                <w:sz w:val="24"/>
                <w:szCs w:val="24"/>
              </w:rPr>
              <w:t xml:space="preserve"> delivered substantial efficiency gains, with further improvements planned through technology and AI integration to automate processes. Longer-term business planning anticipate</w:t>
            </w:r>
            <w:r w:rsidR="00E47D51">
              <w:rPr>
                <w:rFonts w:ascii="Arial" w:hAnsi="Arial" w:cs="Arial"/>
                <w:sz w:val="24"/>
                <w:szCs w:val="24"/>
              </w:rPr>
              <w:t>d</w:t>
            </w:r>
            <w:r w:rsidR="000A2FBE" w:rsidRPr="000A2FBE">
              <w:rPr>
                <w:rFonts w:ascii="Arial" w:hAnsi="Arial" w:cs="Arial"/>
                <w:sz w:val="24"/>
                <w:szCs w:val="24"/>
              </w:rPr>
              <w:t xml:space="preserve"> a smaller, more highly skilled registration team as th</w:t>
            </w:r>
            <w:r w:rsidR="00E47D51">
              <w:rPr>
                <w:rFonts w:ascii="Arial" w:hAnsi="Arial" w:cs="Arial"/>
                <w:sz w:val="24"/>
                <w:szCs w:val="24"/>
              </w:rPr>
              <w:t>o</w:t>
            </w:r>
            <w:r w:rsidR="000A2FBE" w:rsidRPr="000A2FBE">
              <w:rPr>
                <w:rFonts w:ascii="Arial" w:hAnsi="Arial" w:cs="Arial"/>
                <w:sz w:val="24"/>
                <w:szCs w:val="24"/>
              </w:rPr>
              <w:t>se innovations t</w:t>
            </w:r>
            <w:r w:rsidR="00E47D51">
              <w:rPr>
                <w:rFonts w:ascii="Arial" w:hAnsi="Arial" w:cs="Arial"/>
                <w:sz w:val="24"/>
                <w:szCs w:val="24"/>
              </w:rPr>
              <w:t xml:space="preserve">ook </w:t>
            </w:r>
            <w:r w:rsidR="000A2FBE" w:rsidRPr="000A2FBE">
              <w:rPr>
                <w:rFonts w:ascii="Arial" w:hAnsi="Arial" w:cs="Arial"/>
                <w:sz w:val="24"/>
                <w:szCs w:val="24"/>
              </w:rPr>
              <w:t>effect.</w:t>
            </w:r>
          </w:p>
          <w:p w14:paraId="344E3B5F" w14:textId="77777777" w:rsidR="004F4A7E" w:rsidRDefault="004F4A7E" w:rsidP="000A2FBE">
            <w:pPr>
              <w:rPr>
                <w:rFonts w:ascii="Arial" w:hAnsi="Arial" w:cs="Arial"/>
                <w:sz w:val="24"/>
                <w:szCs w:val="24"/>
              </w:rPr>
            </w:pPr>
          </w:p>
          <w:p w14:paraId="3DCF5515" w14:textId="2EA40F0C" w:rsidR="000A2FBE" w:rsidRPr="000A2FBE" w:rsidRDefault="000A2FBE" w:rsidP="000A2FBE">
            <w:pPr>
              <w:rPr>
                <w:rFonts w:ascii="Arial" w:hAnsi="Arial" w:cs="Arial"/>
                <w:sz w:val="24"/>
                <w:szCs w:val="24"/>
              </w:rPr>
            </w:pPr>
            <w:r w:rsidRPr="000A2FBE">
              <w:rPr>
                <w:rFonts w:ascii="Arial" w:hAnsi="Arial" w:cs="Arial"/>
                <w:sz w:val="24"/>
                <w:szCs w:val="24"/>
              </w:rPr>
              <w:t>D</w:t>
            </w:r>
            <w:r w:rsidR="00844C97">
              <w:rPr>
                <w:rFonts w:ascii="Arial" w:hAnsi="Arial" w:cs="Arial"/>
                <w:sz w:val="24"/>
                <w:szCs w:val="24"/>
              </w:rPr>
              <w:t>P</w:t>
            </w:r>
            <w:r w:rsidRPr="000A2FBE">
              <w:rPr>
                <w:rFonts w:ascii="Arial" w:hAnsi="Arial" w:cs="Arial"/>
                <w:sz w:val="24"/>
                <w:szCs w:val="24"/>
              </w:rPr>
              <w:t xml:space="preserve"> acknowledged that the yellow status was </w:t>
            </w:r>
            <w:proofErr w:type="gramStart"/>
            <w:r w:rsidRPr="000A2FBE">
              <w:rPr>
                <w:rFonts w:ascii="Arial" w:hAnsi="Arial" w:cs="Arial"/>
                <w:sz w:val="24"/>
                <w:szCs w:val="24"/>
              </w:rPr>
              <w:t>likely an</w:t>
            </w:r>
            <w:proofErr w:type="gramEnd"/>
            <w:r w:rsidRPr="000A2FBE">
              <w:rPr>
                <w:rFonts w:ascii="Arial" w:hAnsi="Arial" w:cs="Arial"/>
                <w:sz w:val="24"/>
                <w:szCs w:val="24"/>
              </w:rPr>
              <w:t xml:space="preserve"> oversight and would </w:t>
            </w:r>
            <w:proofErr w:type="gramStart"/>
            <w:r w:rsidRPr="000A2FBE">
              <w:rPr>
                <w:rFonts w:ascii="Arial" w:hAnsi="Arial" w:cs="Arial"/>
                <w:sz w:val="24"/>
                <w:szCs w:val="24"/>
              </w:rPr>
              <w:t>be corrected</w:t>
            </w:r>
            <w:proofErr w:type="gramEnd"/>
            <w:r w:rsidRPr="000A2FBE">
              <w:rPr>
                <w:rFonts w:ascii="Arial" w:hAnsi="Arial" w:cs="Arial"/>
                <w:sz w:val="24"/>
                <w:szCs w:val="24"/>
              </w:rPr>
              <w:t xml:space="preserve"> in future reports. He also noted that fluctuations in processing times c</w:t>
            </w:r>
            <w:r w:rsidR="004F4A7E">
              <w:rPr>
                <w:rFonts w:ascii="Arial" w:hAnsi="Arial" w:cs="Arial"/>
                <w:sz w:val="24"/>
                <w:szCs w:val="24"/>
              </w:rPr>
              <w:t>ould</w:t>
            </w:r>
            <w:r w:rsidRPr="000A2FBE">
              <w:rPr>
                <w:rFonts w:ascii="Arial" w:hAnsi="Arial" w:cs="Arial"/>
                <w:sz w:val="24"/>
                <w:szCs w:val="24"/>
              </w:rPr>
              <w:t xml:space="preserve"> occur due to cyclical renewal periods, such as large-scale renewals every three years, but overall trends show</w:t>
            </w:r>
            <w:r w:rsidR="004F4A7E">
              <w:rPr>
                <w:rFonts w:ascii="Arial" w:hAnsi="Arial" w:cs="Arial"/>
                <w:sz w:val="24"/>
                <w:szCs w:val="24"/>
              </w:rPr>
              <w:t>ed</w:t>
            </w:r>
            <w:r w:rsidRPr="000A2FBE">
              <w:rPr>
                <w:rFonts w:ascii="Arial" w:hAnsi="Arial" w:cs="Arial"/>
                <w:sz w:val="24"/>
                <w:szCs w:val="24"/>
              </w:rPr>
              <w:t xml:space="preserve"> significant improvement.</w:t>
            </w:r>
          </w:p>
          <w:p w14:paraId="6A7B4B54" w14:textId="77777777" w:rsidR="00356FFF" w:rsidRDefault="00356FFF" w:rsidP="000A2FBE">
            <w:pPr>
              <w:rPr>
                <w:rFonts w:ascii="Arial" w:hAnsi="Arial" w:cs="Arial"/>
                <w:sz w:val="24"/>
                <w:szCs w:val="24"/>
              </w:rPr>
            </w:pPr>
          </w:p>
          <w:p w14:paraId="55FFCA23" w14:textId="66E21B85" w:rsidR="000A2FBE" w:rsidRPr="000A2FBE" w:rsidRDefault="00356FFF" w:rsidP="000A2FBE">
            <w:pPr>
              <w:rPr>
                <w:rFonts w:ascii="Arial" w:hAnsi="Arial" w:cs="Arial"/>
                <w:sz w:val="24"/>
                <w:szCs w:val="24"/>
              </w:rPr>
            </w:pPr>
            <w:r>
              <w:rPr>
                <w:rFonts w:ascii="Arial" w:hAnsi="Arial" w:cs="Arial"/>
                <w:sz w:val="24"/>
                <w:szCs w:val="24"/>
              </w:rPr>
              <w:t xml:space="preserve">AE noted that </w:t>
            </w:r>
            <w:r w:rsidR="008A7E67">
              <w:rPr>
                <w:rFonts w:ascii="Arial" w:hAnsi="Arial" w:cs="Arial"/>
                <w:sz w:val="24"/>
                <w:szCs w:val="24"/>
              </w:rPr>
              <w:t>this</w:t>
            </w:r>
            <w:r w:rsidR="000A2FBE" w:rsidRPr="000A2FBE">
              <w:rPr>
                <w:rFonts w:ascii="Arial" w:hAnsi="Arial" w:cs="Arial"/>
                <w:sz w:val="24"/>
                <w:szCs w:val="24"/>
              </w:rPr>
              <w:t xml:space="preserve"> discussion linked to broader reflections on </w:t>
            </w:r>
            <w:r w:rsidR="000A2FBE" w:rsidRPr="0040298E">
              <w:rPr>
                <w:rFonts w:ascii="Arial" w:hAnsi="Arial" w:cs="Arial"/>
                <w:sz w:val="24"/>
                <w:szCs w:val="24"/>
              </w:rPr>
              <w:t>risk appetite in regulation</w:t>
            </w:r>
            <w:r w:rsidR="000A2FBE" w:rsidRPr="000A2FBE">
              <w:rPr>
                <w:rFonts w:ascii="Arial" w:hAnsi="Arial" w:cs="Arial"/>
                <w:sz w:val="24"/>
                <w:szCs w:val="24"/>
              </w:rPr>
              <w:t xml:space="preserve">, referencing conversations held during the previous day’s </w:t>
            </w:r>
            <w:r w:rsidR="000D6D3A">
              <w:rPr>
                <w:rFonts w:ascii="Arial" w:hAnsi="Arial" w:cs="Arial"/>
                <w:sz w:val="24"/>
                <w:szCs w:val="24"/>
              </w:rPr>
              <w:t xml:space="preserve">development </w:t>
            </w:r>
            <w:r w:rsidR="000A2FBE" w:rsidRPr="000A2FBE">
              <w:rPr>
                <w:rFonts w:ascii="Arial" w:hAnsi="Arial" w:cs="Arial"/>
                <w:sz w:val="24"/>
                <w:szCs w:val="24"/>
              </w:rPr>
              <w:t>session. Members considered whether the organisation should maintain a highly risk-averse approach or adopt a more balanced stance that embrace</w:t>
            </w:r>
            <w:r w:rsidR="00E47D51">
              <w:rPr>
                <w:rFonts w:ascii="Arial" w:hAnsi="Arial" w:cs="Arial"/>
                <w:sz w:val="24"/>
                <w:szCs w:val="24"/>
              </w:rPr>
              <w:t>d</w:t>
            </w:r>
            <w:r w:rsidR="000A2FBE" w:rsidRPr="000A2FBE">
              <w:rPr>
                <w:rFonts w:ascii="Arial" w:hAnsi="Arial" w:cs="Arial"/>
                <w:sz w:val="24"/>
                <w:szCs w:val="24"/>
              </w:rPr>
              <w:t xml:space="preserve"> innovation and efficiency. D</w:t>
            </w:r>
            <w:r w:rsidR="00563F15">
              <w:rPr>
                <w:rFonts w:ascii="Arial" w:hAnsi="Arial" w:cs="Arial"/>
                <w:sz w:val="24"/>
                <w:szCs w:val="24"/>
              </w:rPr>
              <w:t>P</w:t>
            </w:r>
            <w:r w:rsidR="000A2FBE" w:rsidRPr="000A2FBE">
              <w:rPr>
                <w:rFonts w:ascii="Arial" w:hAnsi="Arial" w:cs="Arial"/>
                <w:sz w:val="24"/>
                <w:szCs w:val="24"/>
              </w:rPr>
              <w:t xml:space="preserve"> highlighted that Kingsley Napley’s analysis showed zero errors over </w:t>
            </w:r>
            <w:proofErr w:type="gramStart"/>
            <w:r w:rsidR="000A2FBE" w:rsidRPr="000A2FBE">
              <w:rPr>
                <w:rFonts w:ascii="Arial" w:hAnsi="Arial" w:cs="Arial"/>
                <w:sz w:val="24"/>
                <w:szCs w:val="24"/>
              </w:rPr>
              <w:t>several</w:t>
            </w:r>
            <w:proofErr w:type="gramEnd"/>
            <w:r w:rsidR="000A2FBE" w:rsidRPr="000A2FBE">
              <w:rPr>
                <w:rFonts w:ascii="Arial" w:hAnsi="Arial" w:cs="Arial"/>
                <w:sz w:val="24"/>
                <w:szCs w:val="24"/>
              </w:rPr>
              <w:t xml:space="preserve"> years under the previous system, but at a high resource cost. Comparisons with other regulators suggested that the investment required to avoid a single error was disproportionate, reinforcing the need for a pragmatic approach. </w:t>
            </w:r>
          </w:p>
          <w:p w14:paraId="6A982149" w14:textId="50FA93CE" w:rsidR="000A2FBE" w:rsidRDefault="000A2FBE" w:rsidP="00273058">
            <w:pPr>
              <w:rPr>
                <w:rFonts w:ascii="Arial" w:hAnsi="Arial" w:cs="Arial"/>
                <w:sz w:val="24"/>
                <w:szCs w:val="24"/>
              </w:rPr>
            </w:pPr>
          </w:p>
          <w:p w14:paraId="26392F84" w14:textId="7F687E9F" w:rsidR="00640429" w:rsidRDefault="00640429" w:rsidP="00640429">
            <w:pPr>
              <w:rPr>
                <w:rFonts w:ascii="Arial" w:hAnsi="Arial" w:cs="Arial"/>
                <w:sz w:val="24"/>
                <w:szCs w:val="24"/>
              </w:rPr>
            </w:pPr>
            <w:r w:rsidRPr="00640429">
              <w:rPr>
                <w:rFonts w:ascii="Arial" w:hAnsi="Arial" w:cs="Arial"/>
                <w:sz w:val="24"/>
                <w:szCs w:val="24"/>
              </w:rPr>
              <w:t xml:space="preserve">AE referred to page 71 of the report, revisiting a previous </w:t>
            </w:r>
            <w:r w:rsidR="006B6CE0">
              <w:rPr>
                <w:rFonts w:ascii="Arial" w:hAnsi="Arial" w:cs="Arial"/>
                <w:sz w:val="24"/>
                <w:szCs w:val="24"/>
              </w:rPr>
              <w:t>B</w:t>
            </w:r>
            <w:r w:rsidRPr="00640429">
              <w:rPr>
                <w:rFonts w:ascii="Arial" w:hAnsi="Arial" w:cs="Arial"/>
                <w:sz w:val="24"/>
                <w:szCs w:val="24"/>
              </w:rPr>
              <w:t xml:space="preserve">oard discussion on the organisation’s involvement in the </w:t>
            </w:r>
            <w:r w:rsidRPr="00A84935">
              <w:rPr>
                <w:rFonts w:ascii="Arial" w:hAnsi="Arial" w:cs="Arial"/>
                <w:sz w:val="24"/>
                <w:szCs w:val="24"/>
              </w:rPr>
              <w:t>Connecting Care programme and the National Data Resource (NDR).</w:t>
            </w:r>
            <w:r w:rsidRPr="00640429">
              <w:rPr>
                <w:rFonts w:ascii="Arial" w:hAnsi="Arial" w:cs="Arial"/>
                <w:sz w:val="24"/>
                <w:szCs w:val="24"/>
              </w:rPr>
              <w:t xml:space="preserve"> </w:t>
            </w:r>
            <w:r w:rsidR="00A84935">
              <w:rPr>
                <w:rFonts w:ascii="Arial" w:hAnsi="Arial" w:cs="Arial"/>
                <w:sz w:val="24"/>
                <w:szCs w:val="24"/>
              </w:rPr>
              <w:t>He</w:t>
            </w:r>
            <w:r w:rsidRPr="00640429">
              <w:rPr>
                <w:rFonts w:ascii="Arial" w:hAnsi="Arial" w:cs="Arial"/>
                <w:sz w:val="24"/>
                <w:szCs w:val="24"/>
              </w:rPr>
              <w:t xml:space="preserve"> noted that Lisa</w:t>
            </w:r>
            <w:r w:rsidR="00DC54D1">
              <w:rPr>
                <w:rFonts w:ascii="Arial" w:hAnsi="Arial" w:cs="Arial"/>
                <w:sz w:val="24"/>
                <w:szCs w:val="24"/>
              </w:rPr>
              <w:t xml:space="preserve"> Trigg</w:t>
            </w:r>
            <w:r w:rsidRPr="00640429">
              <w:rPr>
                <w:rFonts w:ascii="Arial" w:hAnsi="Arial" w:cs="Arial"/>
                <w:sz w:val="24"/>
                <w:szCs w:val="24"/>
              </w:rPr>
              <w:t xml:space="preserve"> had previously outlined three areas of responsibility: minimum data standards, </w:t>
            </w:r>
            <w:r w:rsidR="00A04490">
              <w:rPr>
                <w:rFonts w:ascii="Arial" w:hAnsi="Arial" w:cs="Arial"/>
                <w:sz w:val="24"/>
                <w:szCs w:val="24"/>
              </w:rPr>
              <w:t xml:space="preserve">supporting </w:t>
            </w:r>
            <w:r w:rsidRPr="00640429">
              <w:rPr>
                <w:rFonts w:ascii="Arial" w:hAnsi="Arial" w:cs="Arial"/>
                <w:sz w:val="24"/>
                <w:szCs w:val="24"/>
              </w:rPr>
              <w:t>interoperability (including the FHIR standard) and engagement. AE acknowledged the narrative provided in the report and S</w:t>
            </w:r>
            <w:r w:rsidR="00546760">
              <w:rPr>
                <w:rFonts w:ascii="Arial" w:hAnsi="Arial" w:cs="Arial"/>
                <w:sz w:val="24"/>
                <w:szCs w:val="24"/>
              </w:rPr>
              <w:t>McC’s</w:t>
            </w:r>
            <w:r w:rsidRPr="00640429">
              <w:rPr>
                <w:rFonts w:ascii="Arial" w:hAnsi="Arial" w:cs="Arial"/>
                <w:sz w:val="24"/>
                <w:szCs w:val="24"/>
              </w:rPr>
              <w:t xml:space="preserve"> CEO </w:t>
            </w:r>
            <w:r w:rsidR="008814AA" w:rsidRPr="00640429">
              <w:rPr>
                <w:rFonts w:ascii="Arial" w:hAnsi="Arial" w:cs="Arial"/>
                <w:sz w:val="24"/>
                <w:szCs w:val="24"/>
              </w:rPr>
              <w:t>update and</w:t>
            </w:r>
            <w:r w:rsidRPr="00640429">
              <w:rPr>
                <w:rFonts w:ascii="Arial" w:hAnsi="Arial" w:cs="Arial"/>
                <w:sz w:val="24"/>
                <w:szCs w:val="24"/>
              </w:rPr>
              <w:t xml:space="preserve"> requested an update on progress made over the past three to four months.</w:t>
            </w:r>
          </w:p>
          <w:p w14:paraId="4B1AD1DD" w14:textId="77777777" w:rsidR="00B95CC8" w:rsidRPr="00640429" w:rsidRDefault="00B95CC8" w:rsidP="00640429">
            <w:pPr>
              <w:rPr>
                <w:rFonts w:ascii="Arial" w:hAnsi="Arial" w:cs="Arial"/>
                <w:sz w:val="24"/>
                <w:szCs w:val="24"/>
              </w:rPr>
            </w:pPr>
          </w:p>
          <w:p w14:paraId="7AE0A44E" w14:textId="0F633318" w:rsidR="00640429" w:rsidRDefault="00BC331A" w:rsidP="00640429">
            <w:pPr>
              <w:rPr>
                <w:rFonts w:ascii="Arial" w:hAnsi="Arial" w:cs="Arial"/>
                <w:sz w:val="24"/>
                <w:szCs w:val="24"/>
              </w:rPr>
            </w:pPr>
            <w:r>
              <w:rPr>
                <w:rFonts w:ascii="Arial" w:hAnsi="Arial" w:cs="Arial"/>
                <w:sz w:val="24"/>
                <w:szCs w:val="24"/>
              </w:rPr>
              <w:t>SMcC</w:t>
            </w:r>
            <w:r w:rsidR="00640429" w:rsidRPr="00640429">
              <w:rPr>
                <w:rFonts w:ascii="Arial" w:hAnsi="Arial" w:cs="Arial"/>
                <w:sz w:val="24"/>
                <w:szCs w:val="24"/>
              </w:rPr>
              <w:t xml:space="preserve"> explained that the programme </w:t>
            </w:r>
            <w:r w:rsidR="004F4A7E">
              <w:rPr>
                <w:rFonts w:ascii="Arial" w:hAnsi="Arial" w:cs="Arial"/>
                <w:sz w:val="24"/>
                <w:szCs w:val="24"/>
              </w:rPr>
              <w:t>was</w:t>
            </w:r>
            <w:r w:rsidR="00640429" w:rsidRPr="00640429">
              <w:rPr>
                <w:rFonts w:ascii="Arial" w:hAnsi="Arial" w:cs="Arial"/>
                <w:sz w:val="24"/>
                <w:szCs w:val="24"/>
              </w:rPr>
              <w:t xml:space="preserve"> still in its initial setup phase, with confirmation of funding received mid-year, creating challenges given the one-year funding cycle for what </w:t>
            </w:r>
            <w:r w:rsidR="00921288">
              <w:rPr>
                <w:rFonts w:ascii="Arial" w:hAnsi="Arial" w:cs="Arial"/>
                <w:sz w:val="24"/>
                <w:szCs w:val="24"/>
              </w:rPr>
              <w:t>were</w:t>
            </w:r>
            <w:r w:rsidR="00640429" w:rsidRPr="00640429">
              <w:rPr>
                <w:rFonts w:ascii="Arial" w:hAnsi="Arial" w:cs="Arial"/>
                <w:sz w:val="24"/>
                <w:szCs w:val="24"/>
              </w:rPr>
              <w:t xml:space="preserve"> multi-year programmes. Work </w:t>
            </w:r>
            <w:r w:rsidR="00921288">
              <w:rPr>
                <w:rFonts w:ascii="Arial" w:hAnsi="Arial" w:cs="Arial"/>
                <w:sz w:val="24"/>
                <w:szCs w:val="24"/>
              </w:rPr>
              <w:t>had</w:t>
            </w:r>
            <w:r w:rsidR="00640429" w:rsidRPr="00640429">
              <w:rPr>
                <w:rFonts w:ascii="Arial" w:hAnsi="Arial" w:cs="Arial"/>
                <w:sz w:val="24"/>
                <w:szCs w:val="24"/>
              </w:rPr>
              <w:t xml:space="preserve"> focused on planning delivery within the current funding period while preparing for potential extensions. Key actions include initiating recruitment and issuing tenders for significant pieces of work, </w:t>
            </w:r>
            <w:proofErr w:type="gramStart"/>
            <w:r w:rsidR="00640429" w:rsidRPr="00640429">
              <w:rPr>
                <w:rFonts w:ascii="Arial" w:hAnsi="Arial" w:cs="Arial"/>
                <w:sz w:val="24"/>
                <w:szCs w:val="24"/>
              </w:rPr>
              <w:t>some</w:t>
            </w:r>
            <w:proofErr w:type="gramEnd"/>
            <w:r w:rsidR="00640429" w:rsidRPr="00640429">
              <w:rPr>
                <w:rFonts w:ascii="Arial" w:hAnsi="Arial" w:cs="Arial"/>
                <w:sz w:val="24"/>
                <w:szCs w:val="24"/>
              </w:rPr>
              <w:t xml:space="preserve"> requiring Welsh Government approval due to their scale and consultancy nature under governance frameworks. These tenders ha</w:t>
            </w:r>
            <w:r w:rsidR="00E47D51">
              <w:rPr>
                <w:rFonts w:ascii="Arial" w:hAnsi="Arial" w:cs="Arial"/>
                <w:sz w:val="24"/>
                <w:szCs w:val="24"/>
              </w:rPr>
              <w:t>d</w:t>
            </w:r>
            <w:r w:rsidR="00640429" w:rsidRPr="00640429">
              <w:rPr>
                <w:rFonts w:ascii="Arial" w:hAnsi="Arial" w:cs="Arial"/>
                <w:sz w:val="24"/>
                <w:szCs w:val="24"/>
              </w:rPr>
              <w:t xml:space="preserve"> now </w:t>
            </w:r>
            <w:proofErr w:type="gramStart"/>
            <w:r w:rsidR="00640429" w:rsidRPr="00640429">
              <w:rPr>
                <w:rFonts w:ascii="Arial" w:hAnsi="Arial" w:cs="Arial"/>
                <w:sz w:val="24"/>
                <w:szCs w:val="24"/>
              </w:rPr>
              <w:t>been returned</w:t>
            </w:r>
            <w:proofErr w:type="gramEnd"/>
            <w:r w:rsidR="00640429" w:rsidRPr="00640429">
              <w:rPr>
                <w:rFonts w:ascii="Arial" w:hAnsi="Arial" w:cs="Arial"/>
                <w:sz w:val="24"/>
                <w:szCs w:val="24"/>
              </w:rPr>
              <w:t xml:space="preserve"> and </w:t>
            </w:r>
            <w:r w:rsidR="00921288">
              <w:rPr>
                <w:rFonts w:ascii="Arial" w:hAnsi="Arial" w:cs="Arial"/>
                <w:sz w:val="24"/>
                <w:szCs w:val="24"/>
              </w:rPr>
              <w:t>were</w:t>
            </w:r>
            <w:r w:rsidR="00640429" w:rsidRPr="00640429">
              <w:rPr>
                <w:rFonts w:ascii="Arial" w:hAnsi="Arial" w:cs="Arial"/>
                <w:sz w:val="24"/>
                <w:szCs w:val="24"/>
              </w:rPr>
              <w:t xml:space="preserve"> under review.</w:t>
            </w:r>
          </w:p>
          <w:p w14:paraId="3F8B8BFD" w14:textId="77777777" w:rsidR="00BC331A" w:rsidRPr="00640429" w:rsidRDefault="00BC331A" w:rsidP="00640429">
            <w:pPr>
              <w:rPr>
                <w:rFonts w:ascii="Arial" w:hAnsi="Arial" w:cs="Arial"/>
                <w:sz w:val="24"/>
                <w:szCs w:val="24"/>
              </w:rPr>
            </w:pPr>
          </w:p>
          <w:p w14:paraId="170C3DDF" w14:textId="279265E0" w:rsidR="00640429" w:rsidRPr="00640429" w:rsidRDefault="00640429" w:rsidP="00640429">
            <w:pPr>
              <w:rPr>
                <w:rFonts w:ascii="Arial" w:hAnsi="Arial" w:cs="Arial"/>
                <w:sz w:val="24"/>
                <w:szCs w:val="24"/>
              </w:rPr>
            </w:pPr>
            <w:r w:rsidRPr="00640429">
              <w:rPr>
                <w:rFonts w:ascii="Arial" w:hAnsi="Arial" w:cs="Arial"/>
                <w:sz w:val="24"/>
                <w:szCs w:val="24"/>
              </w:rPr>
              <w:t xml:space="preserve">Implementation activity </w:t>
            </w:r>
            <w:proofErr w:type="gramStart"/>
            <w:r w:rsidR="00921288">
              <w:rPr>
                <w:rFonts w:ascii="Arial" w:hAnsi="Arial" w:cs="Arial"/>
                <w:sz w:val="24"/>
                <w:szCs w:val="24"/>
              </w:rPr>
              <w:t>was</w:t>
            </w:r>
            <w:r w:rsidRPr="00640429">
              <w:rPr>
                <w:rFonts w:ascii="Arial" w:hAnsi="Arial" w:cs="Arial"/>
                <w:sz w:val="24"/>
                <w:szCs w:val="24"/>
              </w:rPr>
              <w:t xml:space="preserve"> expected</w:t>
            </w:r>
            <w:proofErr w:type="gramEnd"/>
            <w:r w:rsidRPr="00640429">
              <w:rPr>
                <w:rFonts w:ascii="Arial" w:hAnsi="Arial" w:cs="Arial"/>
                <w:sz w:val="24"/>
                <w:szCs w:val="24"/>
              </w:rPr>
              <w:t xml:space="preserve"> to accelerate in the coming months as suppliers </w:t>
            </w:r>
            <w:proofErr w:type="gramStart"/>
            <w:r w:rsidR="00921288">
              <w:rPr>
                <w:rFonts w:ascii="Arial" w:hAnsi="Arial" w:cs="Arial"/>
                <w:sz w:val="24"/>
                <w:szCs w:val="24"/>
              </w:rPr>
              <w:t>were</w:t>
            </w:r>
            <w:r w:rsidRPr="00640429">
              <w:rPr>
                <w:rFonts w:ascii="Arial" w:hAnsi="Arial" w:cs="Arial"/>
                <w:sz w:val="24"/>
                <w:szCs w:val="24"/>
              </w:rPr>
              <w:t xml:space="preserve"> appointed</w:t>
            </w:r>
            <w:proofErr w:type="gramEnd"/>
            <w:r w:rsidRPr="00640429">
              <w:rPr>
                <w:rFonts w:ascii="Arial" w:hAnsi="Arial" w:cs="Arial"/>
                <w:sz w:val="24"/>
                <w:szCs w:val="24"/>
              </w:rPr>
              <w:t xml:space="preserve">. Meanwhile, the team </w:t>
            </w:r>
            <w:r w:rsidR="00921288">
              <w:rPr>
                <w:rFonts w:ascii="Arial" w:hAnsi="Arial" w:cs="Arial"/>
                <w:sz w:val="24"/>
                <w:szCs w:val="24"/>
              </w:rPr>
              <w:t>had</w:t>
            </w:r>
            <w:r w:rsidRPr="00640429">
              <w:rPr>
                <w:rFonts w:ascii="Arial" w:hAnsi="Arial" w:cs="Arial"/>
                <w:sz w:val="24"/>
                <w:szCs w:val="24"/>
              </w:rPr>
              <w:t xml:space="preserve"> begun broader communications to raise awareness, including updates </w:t>
            </w:r>
            <w:r w:rsidR="00BC331A">
              <w:rPr>
                <w:rFonts w:ascii="Arial" w:hAnsi="Arial" w:cs="Arial"/>
                <w:sz w:val="24"/>
                <w:szCs w:val="24"/>
              </w:rPr>
              <w:t>o</w:t>
            </w:r>
            <w:r w:rsidRPr="00640429">
              <w:rPr>
                <w:rFonts w:ascii="Arial" w:hAnsi="Arial" w:cs="Arial"/>
                <w:sz w:val="24"/>
                <w:szCs w:val="24"/>
              </w:rPr>
              <w:t xml:space="preserve">n the </w:t>
            </w:r>
            <w:r w:rsidRPr="00BC331A">
              <w:rPr>
                <w:rFonts w:ascii="Arial" w:hAnsi="Arial" w:cs="Arial"/>
                <w:sz w:val="24"/>
                <w:szCs w:val="24"/>
              </w:rPr>
              <w:t>Insight Collective</w:t>
            </w:r>
            <w:r w:rsidRPr="00640429">
              <w:rPr>
                <w:rFonts w:ascii="Arial" w:hAnsi="Arial" w:cs="Arial"/>
                <w:sz w:val="24"/>
                <w:szCs w:val="24"/>
              </w:rPr>
              <w:t xml:space="preserve"> on NDR and Connecting Care developments. Senior leaders</w:t>
            </w:r>
            <w:r w:rsidR="00A04490">
              <w:rPr>
                <w:rFonts w:ascii="Arial" w:hAnsi="Arial" w:cs="Arial"/>
                <w:sz w:val="24"/>
                <w:szCs w:val="24"/>
              </w:rPr>
              <w:t xml:space="preserve"> in Social Care Wales</w:t>
            </w:r>
            <w:r w:rsidRPr="00640429">
              <w:rPr>
                <w:rFonts w:ascii="Arial" w:hAnsi="Arial" w:cs="Arial"/>
                <w:sz w:val="24"/>
                <w:szCs w:val="24"/>
              </w:rPr>
              <w:t xml:space="preserve"> </w:t>
            </w:r>
            <w:r w:rsidR="00921288">
              <w:rPr>
                <w:rFonts w:ascii="Arial" w:hAnsi="Arial" w:cs="Arial"/>
                <w:sz w:val="24"/>
                <w:szCs w:val="24"/>
              </w:rPr>
              <w:t>were</w:t>
            </w:r>
            <w:r w:rsidRPr="00640429">
              <w:rPr>
                <w:rFonts w:ascii="Arial" w:hAnsi="Arial" w:cs="Arial"/>
                <w:sz w:val="24"/>
                <w:szCs w:val="24"/>
              </w:rPr>
              <w:t xml:space="preserve"> actively engaged in governance structures: S</w:t>
            </w:r>
            <w:r w:rsidR="00432DDD">
              <w:rPr>
                <w:rFonts w:ascii="Arial" w:hAnsi="Arial" w:cs="Arial"/>
                <w:sz w:val="24"/>
                <w:szCs w:val="24"/>
              </w:rPr>
              <w:t>McC</w:t>
            </w:r>
            <w:r w:rsidRPr="00640429">
              <w:rPr>
                <w:rFonts w:ascii="Arial" w:hAnsi="Arial" w:cs="Arial"/>
                <w:sz w:val="24"/>
                <w:szCs w:val="24"/>
              </w:rPr>
              <w:t xml:space="preserve"> s</w:t>
            </w:r>
            <w:r w:rsidR="00E47D51">
              <w:rPr>
                <w:rFonts w:ascii="Arial" w:hAnsi="Arial" w:cs="Arial"/>
                <w:sz w:val="24"/>
                <w:szCs w:val="24"/>
              </w:rPr>
              <w:t>at</w:t>
            </w:r>
            <w:r w:rsidRPr="00640429">
              <w:rPr>
                <w:rFonts w:ascii="Arial" w:hAnsi="Arial" w:cs="Arial"/>
                <w:sz w:val="24"/>
                <w:szCs w:val="24"/>
              </w:rPr>
              <w:t xml:space="preserve"> on the </w:t>
            </w:r>
            <w:r w:rsidRPr="00640429">
              <w:rPr>
                <w:rFonts w:ascii="Arial" w:hAnsi="Arial" w:cs="Arial"/>
                <w:sz w:val="24"/>
                <w:szCs w:val="24"/>
              </w:rPr>
              <w:lastRenderedPageBreak/>
              <w:t>Connecting Care Programme Board, Lisa</w:t>
            </w:r>
            <w:r w:rsidR="00432DDD">
              <w:rPr>
                <w:rFonts w:ascii="Arial" w:hAnsi="Arial" w:cs="Arial"/>
                <w:sz w:val="24"/>
                <w:szCs w:val="24"/>
              </w:rPr>
              <w:t xml:space="preserve"> Trigg</w:t>
            </w:r>
            <w:r w:rsidRPr="00640429">
              <w:rPr>
                <w:rFonts w:ascii="Arial" w:hAnsi="Arial" w:cs="Arial"/>
                <w:sz w:val="24"/>
                <w:szCs w:val="24"/>
              </w:rPr>
              <w:t xml:space="preserve"> on the Digital and Social Care Framework Group</w:t>
            </w:r>
            <w:r w:rsidR="00E47D51">
              <w:rPr>
                <w:rFonts w:ascii="Arial" w:hAnsi="Arial" w:cs="Arial"/>
                <w:sz w:val="24"/>
                <w:szCs w:val="24"/>
              </w:rPr>
              <w:t xml:space="preserve"> </w:t>
            </w:r>
            <w:r w:rsidRPr="00640429">
              <w:rPr>
                <w:rFonts w:ascii="Arial" w:hAnsi="Arial" w:cs="Arial"/>
                <w:sz w:val="24"/>
                <w:szCs w:val="24"/>
              </w:rPr>
              <w:t>and</w:t>
            </w:r>
            <w:r w:rsidR="00432DDD">
              <w:rPr>
                <w:rFonts w:ascii="Arial" w:hAnsi="Arial" w:cs="Arial"/>
                <w:sz w:val="24"/>
                <w:szCs w:val="24"/>
              </w:rPr>
              <w:t xml:space="preserve"> the Assistant Director </w:t>
            </w:r>
            <w:r w:rsidR="00B970C0">
              <w:rPr>
                <w:rFonts w:ascii="Arial" w:hAnsi="Arial" w:cs="Arial"/>
                <w:sz w:val="24"/>
                <w:szCs w:val="24"/>
              </w:rPr>
              <w:t>Digital, Data and Technology</w:t>
            </w:r>
            <w:r w:rsidRPr="00640429">
              <w:rPr>
                <w:rFonts w:ascii="Arial" w:hAnsi="Arial" w:cs="Arial"/>
                <w:sz w:val="24"/>
                <w:szCs w:val="24"/>
              </w:rPr>
              <w:t xml:space="preserve"> on the AI Leadership Group</w:t>
            </w:r>
            <w:r w:rsidR="00E47D51">
              <w:rPr>
                <w:rFonts w:ascii="Arial" w:hAnsi="Arial" w:cs="Arial"/>
                <w:sz w:val="24"/>
                <w:szCs w:val="24"/>
              </w:rPr>
              <w:t>. This e</w:t>
            </w:r>
            <w:r w:rsidRPr="00640429">
              <w:rPr>
                <w:rFonts w:ascii="Arial" w:hAnsi="Arial" w:cs="Arial"/>
                <w:sz w:val="24"/>
                <w:szCs w:val="24"/>
              </w:rPr>
              <w:t>nsur</w:t>
            </w:r>
            <w:r w:rsidR="00E47D51">
              <w:rPr>
                <w:rFonts w:ascii="Arial" w:hAnsi="Arial" w:cs="Arial"/>
                <w:sz w:val="24"/>
                <w:szCs w:val="24"/>
              </w:rPr>
              <w:t>ed</w:t>
            </w:r>
            <w:r w:rsidRPr="00640429">
              <w:rPr>
                <w:rFonts w:ascii="Arial" w:hAnsi="Arial" w:cs="Arial"/>
                <w:sz w:val="24"/>
                <w:szCs w:val="24"/>
              </w:rPr>
              <w:t xml:space="preserve"> alignment with wider digital transformation initiatives. The organisation </w:t>
            </w:r>
            <w:r w:rsidR="00921288">
              <w:rPr>
                <w:rFonts w:ascii="Arial" w:hAnsi="Arial" w:cs="Arial"/>
                <w:sz w:val="24"/>
                <w:szCs w:val="24"/>
              </w:rPr>
              <w:t>was</w:t>
            </w:r>
            <w:r w:rsidRPr="00640429">
              <w:rPr>
                <w:rFonts w:ascii="Arial" w:hAnsi="Arial" w:cs="Arial"/>
                <w:sz w:val="24"/>
                <w:szCs w:val="24"/>
              </w:rPr>
              <w:t xml:space="preserve"> also seeking early clarity on future funding to support continuity, as these programmes span</w:t>
            </w:r>
            <w:r w:rsidR="00E47D51">
              <w:rPr>
                <w:rFonts w:ascii="Arial" w:hAnsi="Arial" w:cs="Arial"/>
                <w:sz w:val="24"/>
                <w:szCs w:val="24"/>
              </w:rPr>
              <w:t>ned</w:t>
            </w:r>
            <w:r w:rsidRPr="00640429">
              <w:rPr>
                <w:rFonts w:ascii="Arial" w:hAnsi="Arial" w:cs="Arial"/>
                <w:sz w:val="24"/>
                <w:szCs w:val="24"/>
              </w:rPr>
              <w:t xml:space="preserve"> three to four years but currently operate</w:t>
            </w:r>
            <w:r w:rsidR="00E47D51">
              <w:rPr>
                <w:rFonts w:ascii="Arial" w:hAnsi="Arial" w:cs="Arial"/>
                <w:sz w:val="24"/>
                <w:szCs w:val="24"/>
              </w:rPr>
              <w:t>d</w:t>
            </w:r>
            <w:r w:rsidRPr="00640429">
              <w:rPr>
                <w:rFonts w:ascii="Arial" w:hAnsi="Arial" w:cs="Arial"/>
                <w:sz w:val="24"/>
                <w:szCs w:val="24"/>
              </w:rPr>
              <w:t xml:space="preserve"> on annual funding agreements. Funding streams include</w:t>
            </w:r>
            <w:r w:rsidR="00E47D51">
              <w:rPr>
                <w:rFonts w:ascii="Arial" w:hAnsi="Arial" w:cs="Arial"/>
                <w:sz w:val="24"/>
                <w:szCs w:val="24"/>
              </w:rPr>
              <w:t>d</w:t>
            </w:r>
            <w:r w:rsidRPr="00640429">
              <w:rPr>
                <w:rFonts w:ascii="Arial" w:hAnsi="Arial" w:cs="Arial"/>
                <w:sz w:val="24"/>
                <w:szCs w:val="24"/>
              </w:rPr>
              <w:t xml:space="preserve"> allocations via </w:t>
            </w:r>
            <w:r w:rsidRPr="00B011FB">
              <w:rPr>
                <w:rFonts w:ascii="Arial" w:hAnsi="Arial" w:cs="Arial"/>
                <w:sz w:val="24"/>
                <w:szCs w:val="24"/>
              </w:rPr>
              <w:t>Digital Health and Care Wales</w:t>
            </w:r>
            <w:r w:rsidRPr="00640429">
              <w:rPr>
                <w:rFonts w:ascii="Arial" w:hAnsi="Arial" w:cs="Arial"/>
                <w:sz w:val="24"/>
                <w:szCs w:val="24"/>
              </w:rPr>
              <w:t xml:space="preserve"> for NDR and the Welsh Local Government Association for Connecting Care.</w:t>
            </w:r>
          </w:p>
          <w:p w14:paraId="0F387494" w14:textId="77777777" w:rsidR="000A7771" w:rsidRDefault="000A7771" w:rsidP="00273058">
            <w:pPr>
              <w:rPr>
                <w:rFonts w:ascii="Arial" w:hAnsi="Arial" w:cs="Arial"/>
                <w:sz w:val="24"/>
                <w:szCs w:val="24"/>
              </w:rPr>
            </w:pPr>
          </w:p>
          <w:p w14:paraId="4F2EDE32" w14:textId="355B2E01" w:rsidR="006E0898" w:rsidRDefault="00377781" w:rsidP="006E0898">
            <w:pPr>
              <w:rPr>
                <w:rFonts w:ascii="Arial" w:hAnsi="Arial" w:cs="Arial"/>
                <w:sz w:val="24"/>
                <w:szCs w:val="24"/>
              </w:rPr>
            </w:pPr>
            <w:r>
              <w:rPr>
                <w:rFonts w:ascii="Arial" w:hAnsi="Arial" w:cs="Arial"/>
                <w:sz w:val="24"/>
                <w:szCs w:val="24"/>
              </w:rPr>
              <w:t>The Chair r</w:t>
            </w:r>
            <w:r w:rsidR="006E0898" w:rsidRPr="006E0898">
              <w:rPr>
                <w:rFonts w:ascii="Arial" w:hAnsi="Arial" w:cs="Arial"/>
                <w:sz w:val="24"/>
                <w:szCs w:val="24"/>
              </w:rPr>
              <w:t xml:space="preserve">eflected on </w:t>
            </w:r>
            <w:r>
              <w:rPr>
                <w:rFonts w:ascii="Arial" w:hAnsi="Arial" w:cs="Arial"/>
                <w:sz w:val="24"/>
                <w:szCs w:val="24"/>
              </w:rPr>
              <w:t>p</w:t>
            </w:r>
            <w:r w:rsidR="006E0898" w:rsidRPr="006E0898">
              <w:rPr>
                <w:rFonts w:ascii="Arial" w:hAnsi="Arial" w:cs="Arial"/>
                <w:sz w:val="24"/>
                <w:szCs w:val="24"/>
              </w:rPr>
              <w:t xml:space="preserve">riority </w:t>
            </w:r>
            <w:r>
              <w:rPr>
                <w:rFonts w:ascii="Arial" w:hAnsi="Arial" w:cs="Arial"/>
                <w:sz w:val="24"/>
                <w:szCs w:val="24"/>
              </w:rPr>
              <w:t>o</w:t>
            </w:r>
            <w:r w:rsidR="006E0898" w:rsidRPr="006E0898">
              <w:rPr>
                <w:rFonts w:ascii="Arial" w:hAnsi="Arial" w:cs="Arial"/>
                <w:sz w:val="24"/>
                <w:szCs w:val="24"/>
              </w:rPr>
              <w:t>ne</w:t>
            </w:r>
            <w:r>
              <w:rPr>
                <w:rFonts w:ascii="Arial" w:hAnsi="Arial" w:cs="Arial"/>
                <w:sz w:val="24"/>
                <w:szCs w:val="24"/>
              </w:rPr>
              <w:t xml:space="preserve">, </w:t>
            </w:r>
            <w:r w:rsidR="00E47D51">
              <w:rPr>
                <w:rFonts w:ascii="Arial" w:hAnsi="Arial" w:cs="Arial"/>
                <w:sz w:val="24"/>
                <w:szCs w:val="24"/>
              </w:rPr>
              <w:t>W</w:t>
            </w:r>
            <w:r w:rsidR="006E0898" w:rsidRPr="006E0898">
              <w:rPr>
                <w:rFonts w:ascii="Arial" w:hAnsi="Arial" w:cs="Arial"/>
                <w:sz w:val="24"/>
                <w:szCs w:val="24"/>
              </w:rPr>
              <w:t>ellbeing</w:t>
            </w:r>
            <w:r w:rsidR="00E47D51">
              <w:rPr>
                <w:rFonts w:ascii="Arial" w:hAnsi="Arial" w:cs="Arial"/>
                <w:sz w:val="24"/>
                <w:szCs w:val="24"/>
              </w:rPr>
              <w:t>,</w:t>
            </w:r>
            <w:r w:rsidR="006E0898" w:rsidRPr="006E0898">
              <w:rPr>
                <w:rFonts w:ascii="Arial" w:hAnsi="Arial" w:cs="Arial"/>
                <w:sz w:val="24"/>
                <w:szCs w:val="24"/>
              </w:rPr>
              <w:t xml:space="preserve"> noting the </w:t>
            </w:r>
            <w:proofErr w:type="gramStart"/>
            <w:r w:rsidR="006E0898" w:rsidRPr="006E0898">
              <w:rPr>
                <w:rFonts w:ascii="Arial" w:hAnsi="Arial" w:cs="Arial"/>
                <w:sz w:val="24"/>
                <w:szCs w:val="24"/>
              </w:rPr>
              <w:t>significant progress</w:t>
            </w:r>
            <w:proofErr w:type="gramEnd"/>
            <w:r w:rsidR="006E0898" w:rsidRPr="006E0898">
              <w:rPr>
                <w:rFonts w:ascii="Arial" w:hAnsi="Arial" w:cs="Arial"/>
                <w:sz w:val="24"/>
                <w:szCs w:val="24"/>
              </w:rPr>
              <w:t xml:space="preserve"> made over the past two to three years, including the establishment of a well-being offer that did not previously exist. </w:t>
            </w:r>
            <w:r w:rsidR="00322726">
              <w:rPr>
                <w:rFonts w:ascii="Arial" w:hAnsi="Arial" w:cs="Arial"/>
                <w:sz w:val="24"/>
                <w:szCs w:val="24"/>
              </w:rPr>
              <w:t>He</w:t>
            </w:r>
            <w:r w:rsidR="006E0898" w:rsidRPr="006E0898">
              <w:rPr>
                <w:rFonts w:ascii="Arial" w:hAnsi="Arial" w:cs="Arial"/>
                <w:sz w:val="24"/>
                <w:szCs w:val="24"/>
              </w:rPr>
              <w:t xml:space="preserve"> highlighted positive feedback and improving metrics but raised a question about whether the offer </w:t>
            </w:r>
            <w:r w:rsidR="00921288">
              <w:rPr>
                <w:rFonts w:ascii="Arial" w:hAnsi="Arial" w:cs="Arial"/>
                <w:sz w:val="24"/>
                <w:szCs w:val="24"/>
              </w:rPr>
              <w:t>was</w:t>
            </w:r>
            <w:r w:rsidR="006E0898" w:rsidRPr="006E0898">
              <w:rPr>
                <w:rFonts w:ascii="Arial" w:hAnsi="Arial" w:cs="Arial"/>
                <w:sz w:val="24"/>
                <w:szCs w:val="24"/>
              </w:rPr>
              <w:t xml:space="preserve"> reaching those who need it most, particularly individuals under the greatest pressure, rather than those who </w:t>
            </w:r>
            <w:r w:rsidR="00921288">
              <w:rPr>
                <w:rFonts w:ascii="Arial" w:hAnsi="Arial" w:cs="Arial"/>
                <w:sz w:val="24"/>
                <w:szCs w:val="24"/>
              </w:rPr>
              <w:t>were</w:t>
            </w:r>
            <w:r w:rsidR="006E0898" w:rsidRPr="006E0898">
              <w:rPr>
                <w:rFonts w:ascii="Arial" w:hAnsi="Arial" w:cs="Arial"/>
                <w:sz w:val="24"/>
                <w:szCs w:val="24"/>
              </w:rPr>
              <w:t xml:space="preserve"> more comfortable and able to engage.</w:t>
            </w:r>
          </w:p>
          <w:p w14:paraId="670B3A34" w14:textId="77777777" w:rsidR="00322726" w:rsidRPr="006E0898" w:rsidRDefault="00322726" w:rsidP="006E0898">
            <w:pPr>
              <w:rPr>
                <w:rFonts w:ascii="Arial" w:hAnsi="Arial" w:cs="Arial"/>
                <w:sz w:val="24"/>
                <w:szCs w:val="24"/>
              </w:rPr>
            </w:pPr>
          </w:p>
          <w:p w14:paraId="540EF250" w14:textId="10B9D5D4" w:rsidR="006E0898" w:rsidRDefault="006E0898" w:rsidP="006E0898">
            <w:pPr>
              <w:rPr>
                <w:rFonts w:ascii="Arial" w:hAnsi="Arial" w:cs="Arial"/>
                <w:sz w:val="24"/>
                <w:szCs w:val="24"/>
              </w:rPr>
            </w:pPr>
            <w:r w:rsidRPr="006E0898">
              <w:rPr>
                <w:rFonts w:ascii="Arial" w:hAnsi="Arial" w:cs="Arial"/>
                <w:sz w:val="24"/>
                <w:szCs w:val="24"/>
              </w:rPr>
              <w:t xml:space="preserve">In response, </w:t>
            </w:r>
            <w:r w:rsidR="00322726">
              <w:rPr>
                <w:rFonts w:ascii="Arial" w:hAnsi="Arial" w:cs="Arial"/>
                <w:sz w:val="24"/>
                <w:szCs w:val="24"/>
              </w:rPr>
              <w:t>SMcC</w:t>
            </w:r>
            <w:r w:rsidRPr="006E0898">
              <w:rPr>
                <w:rFonts w:ascii="Arial" w:hAnsi="Arial" w:cs="Arial"/>
                <w:sz w:val="24"/>
                <w:szCs w:val="24"/>
              </w:rPr>
              <w:t xml:space="preserve"> explained that targeting </w:t>
            </w:r>
            <w:proofErr w:type="gramStart"/>
            <w:r w:rsidR="00921288">
              <w:rPr>
                <w:rFonts w:ascii="Arial" w:hAnsi="Arial" w:cs="Arial"/>
                <w:sz w:val="24"/>
                <w:szCs w:val="24"/>
              </w:rPr>
              <w:t>was</w:t>
            </w:r>
            <w:r w:rsidRPr="006E0898">
              <w:rPr>
                <w:rFonts w:ascii="Arial" w:hAnsi="Arial" w:cs="Arial"/>
                <w:sz w:val="24"/>
                <w:szCs w:val="24"/>
              </w:rPr>
              <w:t xml:space="preserve"> informed</w:t>
            </w:r>
            <w:proofErr w:type="gramEnd"/>
            <w:r w:rsidRPr="006E0898">
              <w:rPr>
                <w:rFonts w:ascii="Arial" w:hAnsi="Arial" w:cs="Arial"/>
                <w:sz w:val="24"/>
                <w:szCs w:val="24"/>
              </w:rPr>
              <w:t xml:space="preserve"> by </w:t>
            </w:r>
            <w:proofErr w:type="gramStart"/>
            <w:r w:rsidRPr="006E0898">
              <w:rPr>
                <w:rFonts w:ascii="Arial" w:hAnsi="Arial" w:cs="Arial"/>
                <w:sz w:val="24"/>
                <w:szCs w:val="24"/>
              </w:rPr>
              <w:t>several</w:t>
            </w:r>
            <w:proofErr w:type="gramEnd"/>
            <w:r w:rsidRPr="006E0898">
              <w:rPr>
                <w:rFonts w:ascii="Arial" w:hAnsi="Arial" w:cs="Arial"/>
                <w:sz w:val="24"/>
                <w:szCs w:val="24"/>
              </w:rPr>
              <w:t xml:space="preserve"> mechanisms. Workforce survey data provide</w:t>
            </w:r>
            <w:r w:rsidR="00E47D51">
              <w:rPr>
                <w:rFonts w:ascii="Arial" w:hAnsi="Arial" w:cs="Arial"/>
                <w:sz w:val="24"/>
                <w:szCs w:val="24"/>
              </w:rPr>
              <w:t>d</w:t>
            </w:r>
            <w:r w:rsidRPr="006E0898">
              <w:rPr>
                <w:rFonts w:ascii="Arial" w:hAnsi="Arial" w:cs="Arial"/>
                <w:sz w:val="24"/>
                <w:szCs w:val="24"/>
              </w:rPr>
              <w:t xml:space="preserve"> insight into areas where well-being challenges </w:t>
            </w:r>
            <w:r w:rsidR="00921288">
              <w:rPr>
                <w:rFonts w:ascii="Arial" w:hAnsi="Arial" w:cs="Arial"/>
                <w:sz w:val="24"/>
                <w:szCs w:val="24"/>
              </w:rPr>
              <w:t>were</w:t>
            </w:r>
            <w:r w:rsidRPr="006E0898">
              <w:rPr>
                <w:rFonts w:ascii="Arial" w:hAnsi="Arial" w:cs="Arial"/>
                <w:sz w:val="24"/>
                <w:szCs w:val="24"/>
              </w:rPr>
              <w:t xml:space="preserve"> most acute</w:t>
            </w:r>
            <w:r w:rsidR="002A3888">
              <w:rPr>
                <w:rFonts w:ascii="Arial" w:hAnsi="Arial" w:cs="Arial"/>
                <w:sz w:val="24"/>
                <w:szCs w:val="24"/>
              </w:rPr>
              <w:t xml:space="preserve">. </w:t>
            </w:r>
            <w:r w:rsidRPr="006E0898">
              <w:rPr>
                <w:rFonts w:ascii="Arial" w:hAnsi="Arial" w:cs="Arial"/>
                <w:sz w:val="24"/>
                <w:szCs w:val="24"/>
              </w:rPr>
              <w:t>Feedback from networks and employer groups also help</w:t>
            </w:r>
            <w:r w:rsidR="00E47D51">
              <w:rPr>
                <w:rFonts w:ascii="Arial" w:hAnsi="Arial" w:cs="Arial"/>
                <w:sz w:val="24"/>
                <w:szCs w:val="24"/>
              </w:rPr>
              <w:t>ed</w:t>
            </w:r>
            <w:r w:rsidRPr="006E0898">
              <w:rPr>
                <w:rFonts w:ascii="Arial" w:hAnsi="Arial" w:cs="Arial"/>
                <w:sz w:val="24"/>
                <w:szCs w:val="24"/>
              </w:rPr>
              <w:t xml:space="preserve"> identify emerging issues, such as psychological safety. </w:t>
            </w:r>
            <w:r w:rsidR="00FA34AE" w:rsidRPr="006E0898">
              <w:rPr>
                <w:rFonts w:ascii="Arial" w:hAnsi="Arial" w:cs="Arial"/>
                <w:sz w:val="24"/>
                <w:szCs w:val="24"/>
              </w:rPr>
              <w:t>The wellbeing network</w:t>
            </w:r>
            <w:r w:rsidRPr="006E0898">
              <w:rPr>
                <w:rFonts w:ascii="Arial" w:hAnsi="Arial" w:cs="Arial"/>
                <w:sz w:val="24"/>
                <w:szCs w:val="24"/>
              </w:rPr>
              <w:t xml:space="preserve"> play</w:t>
            </w:r>
            <w:r w:rsidR="00E47D51">
              <w:rPr>
                <w:rFonts w:ascii="Arial" w:hAnsi="Arial" w:cs="Arial"/>
                <w:sz w:val="24"/>
                <w:szCs w:val="24"/>
              </w:rPr>
              <w:t>ed</w:t>
            </w:r>
            <w:r w:rsidRPr="006E0898">
              <w:rPr>
                <w:rFonts w:ascii="Arial" w:hAnsi="Arial" w:cs="Arial"/>
                <w:sz w:val="24"/>
                <w:szCs w:val="24"/>
              </w:rPr>
              <w:t xml:space="preserve"> a key role in sharing learning and providing mutual support. However, it </w:t>
            </w:r>
            <w:proofErr w:type="gramStart"/>
            <w:r w:rsidRPr="006E0898">
              <w:rPr>
                <w:rFonts w:ascii="Arial" w:hAnsi="Arial" w:cs="Arial"/>
                <w:sz w:val="24"/>
                <w:szCs w:val="24"/>
              </w:rPr>
              <w:t>was acknowledged</w:t>
            </w:r>
            <w:proofErr w:type="gramEnd"/>
            <w:r w:rsidRPr="006E0898">
              <w:rPr>
                <w:rFonts w:ascii="Arial" w:hAnsi="Arial" w:cs="Arial"/>
                <w:sz w:val="24"/>
                <w:szCs w:val="24"/>
              </w:rPr>
              <w:t xml:space="preserve"> that identifying services experiencing significant wellbeing challenges but not currently connected to the organisation</w:t>
            </w:r>
            <w:r w:rsidR="00E47D51">
              <w:rPr>
                <w:rFonts w:ascii="Arial" w:hAnsi="Arial" w:cs="Arial"/>
                <w:sz w:val="24"/>
                <w:szCs w:val="24"/>
              </w:rPr>
              <w:t>,</w:t>
            </w:r>
            <w:r w:rsidRPr="006E0898">
              <w:rPr>
                <w:rFonts w:ascii="Arial" w:hAnsi="Arial" w:cs="Arial"/>
                <w:sz w:val="24"/>
                <w:szCs w:val="24"/>
              </w:rPr>
              <w:t xml:space="preserve"> remain</w:t>
            </w:r>
            <w:r w:rsidR="00E47D51">
              <w:rPr>
                <w:rFonts w:ascii="Arial" w:hAnsi="Arial" w:cs="Arial"/>
                <w:sz w:val="24"/>
                <w:szCs w:val="24"/>
              </w:rPr>
              <w:t>ed</w:t>
            </w:r>
            <w:r w:rsidRPr="006E0898">
              <w:rPr>
                <w:rFonts w:ascii="Arial" w:hAnsi="Arial" w:cs="Arial"/>
                <w:sz w:val="24"/>
                <w:szCs w:val="24"/>
              </w:rPr>
              <w:t xml:space="preserve"> more difficult. To address this, briefings for CIW inspectors </w:t>
            </w:r>
            <w:r w:rsidR="00921288">
              <w:rPr>
                <w:rFonts w:ascii="Arial" w:hAnsi="Arial" w:cs="Arial"/>
                <w:sz w:val="24"/>
                <w:szCs w:val="24"/>
              </w:rPr>
              <w:t>were</w:t>
            </w:r>
            <w:r w:rsidRPr="006E0898">
              <w:rPr>
                <w:rFonts w:ascii="Arial" w:hAnsi="Arial" w:cs="Arial"/>
                <w:sz w:val="24"/>
                <w:szCs w:val="24"/>
              </w:rPr>
              <w:t xml:space="preserve"> </w:t>
            </w:r>
            <w:proofErr w:type="gramStart"/>
            <w:r w:rsidRPr="006E0898">
              <w:rPr>
                <w:rFonts w:ascii="Arial" w:hAnsi="Arial" w:cs="Arial"/>
                <w:sz w:val="24"/>
                <w:szCs w:val="24"/>
              </w:rPr>
              <w:t>being maintained</w:t>
            </w:r>
            <w:proofErr w:type="gramEnd"/>
            <w:r w:rsidRPr="006E0898">
              <w:rPr>
                <w:rFonts w:ascii="Arial" w:hAnsi="Arial" w:cs="Arial"/>
                <w:sz w:val="24"/>
                <w:szCs w:val="24"/>
              </w:rPr>
              <w:t xml:space="preserve"> to ensure they signpost</w:t>
            </w:r>
            <w:r w:rsidR="00E47D51">
              <w:rPr>
                <w:rFonts w:ascii="Arial" w:hAnsi="Arial" w:cs="Arial"/>
                <w:sz w:val="24"/>
                <w:szCs w:val="24"/>
              </w:rPr>
              <w:t>ed</w:t>
            </w:r>
            <w:r w:rsidRPr="006E0898">
              <w:rPr>
                <w:rFonts w:ascii="Arial" w:hAnsi="Arial" w:cs="Arial"/>
                <w:sz w:val="24"/>
                <w:szCs w:val="24"/>
              </w:rPr>
              <w:t xml:space="preserve"> services to available support. Work on embedding positive cultures, including compassionate leadership, </w:t>
            </w:r>
            <w:r w:rsidR="00921288">
              <w:rPr>
                <w:rFonts w:ascii="Arial" w:hAnsi="Arial" w:cs="Arial"/>
                <w:sz w:val="24"/>
                <w:szCs w:val="24"/>
              </w:rPr>
              <w:t>was</w:t>
            </w:r>
            <w:r w:rsidRPr="006E0898">
              <w:rPr>
                <w:rFonts w:ascii="Arial" w:hAnsi="Arial" w:cs="Arial"/>
                <w:sz w:val="24"/>
                <w:szCs w:val="24"/>
              </w:rPr>
              <w:t xml:space="preserve"> ongoing and </w:t>
            </w:r>
            <w:r w:rsidR="00921288">
              <w:rPr>
                <w:rFonts w:ascii="Arial" w:hAnsi="Arial" w:cs="Arial"/>
                <w:sz w:val="24"/>
                <w:szCs w:val="24"/>
              </w:rPr>
              <w:t>would</w:t>
            </w:r>
            <w:r w:rsidRPr="006E0898">
              <w:rPr>
                <w:rFonts w:ascii="Arial" w:hAnsi="Arial" w:cs="Arial"/>
                <w:sz w:val="24"/>
                <w:szCs w:val="24"/>
              </w:rPr>
              <w:t xml:space="preserve"> further strengthen this approach.</w:t>
            </w:r>
          </w:p>
          <w:p w14:paraId="7C06E04D" w14:textId="77777777" w:rsidR="002D0617" w:rsidRPr="006E0898" w:rsidRDefault="002D0617" w:rsidP="006E0898">
            <w:pPr>
              <w:rPr>
                <w:rFonts w:ascii="Arial" w:hAnsi="Arial" w:cs="Arial"/>
                <w:sz w:val="24"/>
                <w:szCs w:val="24"/>
              </w:rPr>
            </w:pPr>
          </w:p>
          <w:p w14:paraId="5C72D235" w14:textId="70264A71" w:rsidR="006E0898" w:rsidRDefault="002D0617" w:rsidP="006E0898">
            <w:pPr>
              <w:rPr>
                <w:rFonts w:ascii="Arial" w:hAnsi="Arial" w:cs="Arial"/>
                <w:sz w:val="24"/>
                <w:szCs w:val="24"/>
              </w:rPr>
            </w:pPr>
            <w:r>
              <w:rPr>
                <w:rFonts w:ascii="Arial" w:hAnsi="Arial" w:cs="Arial"/>
                <w:sz w:val="24"/>
                <w:szCs w:val="24"/>
              </w:rPr>
              <w:t xml:space="preserve">SMcC </w:t>
            </w:r>
            <w:r w:rsidR="00450481">
              <w:rPr>
                <w:rFonts w:ascii="Arial" w:hAnsi="Arial" w:cs="Arial"/>
                <w:sz w:val="24"/>
                <w:szCs w:val="24"/>
              </w:rPr>
              <w:t>added that</w:t>
            </w:r>
            <w:r w:rsidR="00E47D51">
              <w:rPr>
                <w:rFonts w:ascii="Arial" w:hAnsi="Arial" w:cs="Arial"/>
                <w:sz w:val="24"/>
                <w:szCs w:val="24"/>
              </w:rPr>
              <w:t xml:space="preserve"> other</w:t>
            </w:r>
            <w:r w:rsidR="006E0898" w:rsidRPr="006E0898">
              <w:rPr>
                <w:rFonts w:ascii="Arial" w:hAnsi="Arial" w:cs="Arial"/>
                <w:sz w:val="24"/>
                <w:szCs w:val="24"/>
              </w:rPr>
              <w:t xml:space="preserve"> opportunities</w:t>
            </w:r>
            <w:r w:rsidR="00E47D51">
              <w:rPr>
                <w:rFonts w:ascii="Arial" w:hAnsi="Arial" w:cs="Arial"/>
                <w:sz w:val="24"/>
                <w:szCs w:val="24"/>
              </w:rPr>
              <w:t>,</w:t>
            </w:r>
            <w:r w:rsidR="006E0898" w:rsidRPr="006E0898">
              <w:rPr>
                <w:rFonts w:ascii="Arial" w:hAnsi="Arial" w:cs="Arial"/>
                <w:sz w:val="24"/>
                <w:szCs w:val="24"/>
              </w:rPr>
              <w:t xml:space="preserve"> include leveraging CIW inspection ratings, particularly those relating to management and leadership, </w:t>
            </w:r>
            <w:r w:rsidR="00E47D51">
              <w:rPr>
                <w:rFonts w:ascii="Arial" w:hAnsi="Arial" w:cs="Arial"/>
                <w:sz w:val="24"/>
                <w:szCs w:val="24"/>
              </w:rPr>
              <w:t>wou</w:t>
            </w:r>
            <w:r w:rsidR="00207B17">
              <w:rPr>
                <w:rFonts w:ascii="Arial" w:hAnsi="Arial" w:cs="Arial"/>
                <w:sz w:val="24"/>
                <w:szCs w:val="24"/>
              </w:rPr>
              <w:t>l</w:t>
            </w:r>
            <w:r w:rsidR="00E47D51">
              <w:rPr>
                <w:rFonts w:ascii="Arial" w:hAnsi="Arial" w:cs="Arial"/>
                <w:sz w:val="24"/>
                <w:szCs w:val="24"/>
              </w:rPr>
              <w:t xml:space="preserve">d </w:t>
            </w:r>
            <w:proofErr w:type="gramStart"/>
            <w:r w:rsidR="00E47D51">
              <w:rPr>
                <w:rFonts w:ascii="Arial" w:hAnsi="Arial" w:cs="Arial"/>
                <w:sz w:val="24"/>
                <w:szCs w:val="24"/>
              </w:rPr>
              <w:t>be used</w:t>
            </w:r>
            <w:proofErr w:type="gramEnd"/>
            <w:r w:rsidR="00E47D51">
              <w:rPr>
                <w:rFonts w:ascii="Arial" w:hAnsi="Arial" w:cs="Arial"/>
                <w:sz w:val="24"/>
                <w:szCs w:val="24"/>
              </w:rPr>
              <w:t xml:space="preserve"> in future, </w:t>
            </w:r>
            <w:r w:rsidR="006E0898" w:rsidRPr="006E0898">
              <w:rPr>
                <w:rFonts w:ascii="Arial" w:hAnsi="Arial" w:cs="Arial"/>
                <w:sz w:val="24"/>
                <w:szCs w:val="24"/>
              </w:rPr>
              <w:t xml:space="preserve">to identify services that may require additional support. The leadership team </w:t>
            </w:r>
            <w:r w:rsidR="00921288">
              <w:rPr>
                <w:rFonts w:ascii="Arial" w:hAnsi="Arial" w:cs="Arial"/>
                <w:sz w:val="24"/>
                <w:szCs w:val="24"/>
              </w:rPr>
              <w:t>would</w:t>
            </w:r>
            <w:r w:rsidR="006E0898" w:rsidRPr="006E0898">
              <w:rPr>
                <w:rFonts w:ascii="Arial" w:hAnsi="Arial" w:cs="Arial"/>
                <w:sz w:val="24"/>
                <w:szCs w:val="24"/>
              </w:rPr>
              <w:t xml:space="preserve"> </w:t>
            </w:r>
            <w:r w:rsidR="00E47D51">
              <w:rPr>
                <w:rFonts w:ascii="Arial" w:hAnsi="Arial" w:cs="Arial"/>
                <w:sz w:val="24"/>
                <w:szCs w:val="24"/>
              </w:rPr>
              <w:t xml:space="preserve">be </w:t>
            </w:r>
            <w:r w:rsidR="006E0898" w:rsidRPr="006E0898">
              <w:rPr>
                <w:rFonts w:ascii="Arial" w:hAnsi="Arial" w:cs="Arial"/>
                <w:sz w:val="24"/>
                <w:szCs w:val="24"/>
              </w:rPr>
              <w:t>review</w:t>
            </w:r>
            <w:r w:rsidR="00E47D51">
              <w:rPr>
                <w:rFonts w:ascii="Arial" w:hAnsi="Arial" w:cs="Arial"/>
                <w:sz w:val="24"/>
                <w:szCs w:val="24"/>
              </w:rPr>
              <w:t>ing</w:t>
            </w:r>
            <w:r w:rsidR="006E0898" w:rsidRPr="006E0898">
              <w:rPr>
                <w:rFonts w:ascii="Arial" w:hAnsi="Arial" w:cs="Arial"/>
                <w:sz w:val="24"/>
                <w:szCs w:val="24"/>
              </w:rPr>
              <w:t xml:space="preserve"> the wellbeing offer later t</w:t>
            </w:r>
            <w:r w:rsidR="00E47D51">
              <w:rPr>
                <w:rFonts w:ascii="Arial" w:hAnsi="Arial" w:cs="Arial"/>
                <w:sz w:val="24"/>
                <w:szCs w:val="24"/>
              </w:rPr>
              <w:t>hat day,</w:t>
            </w:r>
            <w:r w:rsidR="006E0898" w:rsidRPr="006E0898">
              <w:rPr>
                <w:rFonts w:ascii="Arial" w:hAnsi="Arial" w:cs="Arial"/>
                <w:sz w:val="24"/>
                <w:szCs w:val="24"/>
              </w:rPr>
              <w:t xml:space="preserve"> to consider how targeting c</w:t>
            </w:r>
            <w:r w:rsidR="00E47D51">
              <w:rPr>
                <w:rFonts w:ascii="Arial" w:hAnsi="Arial" w:cs="Arial"/>
                <w:sz w:val="24"/>
                <w:szCs w:val="24"/>
              </w:rPr>
              <w:t>ould</w:t>
            </w:r>
            <w:r w:rsidR="006E0898" w:rsidRPr="006E0898">
              <w:rPr>
                <w:rFonts w:ascii="Arial" w:hAnsi="Arial" w:cs="Arial"/>
                <w:sz w:val="24"/>
                <w:szCs w:val="24"/>
              </w:rPr>
              <w:t xml:space="preserve"> </w:t>
            </w:r>
            <w:proofErr w:type="gramStart"/>
            <w:r w:rsidR="006E0898" w:rsidRPr="006E0898">
              <w:rPr>
                <w:rFonts w:ascii="Arial" w:hAnsi="Arial" w:cs="Arial"/>
                <w:sz w:val="24"/>
                <w:szCs w:val="24"/>
              </w:rPr>
              <w:t>be improved</w:t>
            </w:r>
            <w:proofErr w:type="gramEnd"/>
            <w:r w:rsidR="006E0898" w:rsidRPr="006E0898">
              <w:rPr>
                <w:rFonts w:ascii="Arial" w:hAnsi="Arial" w:cs="Arial"/>
                <w:sz w:val="24"/>
                <w:szCs w:val="24"/>
              </w:rPr>
              <w:t>.</w:t>
            </w:r>
          </w:p>
          <w:p w14:paraId="0F13C48F" w14:textId="77777777" w:rsidR="006E0898" w:rsidRDefault="006E0898" w:rsidP="00273058">
            <w:pPr>
              <w:rPr>
                <w:rFonts w:ascii="Arial" w:hAnsi="Arial" w:cs="Arial"/>
                <w:sz w:val="24"/>
                <w:szCs w:val="24"/>
              </w:rPr>
            </w:pPr>
          </w:p>
          <w:p w14:paraId="6F9110D3" w14:textId="6D95CE34" w:rsidR="007F29D1" w:rsidRDefault="007F29D1" w:rsidP="007F29D1">
            <w:pPr>
              <w:rPr>
                <w:rFonts w:ascii="Arial" w:hAnsi="Arial" w:cs="Arial"/>
                <w:sz w:val="24"/>
                <w:szCs w:val="24"/>
              </w:rPr>
            </w:pPr>
            <w:r>
              <w:rPr>
                <w:rFonts w:ascii="Arial" w:hAnsi="Arial" w:cs="Arial"/>
                <w:sz w:val="24"/>
                <w:szCs w:val="24"/>
              </w:rPr>
              <w:t xml:space="preserve">The Chair </w:t>
            </w:r>
            <w:r w:rsidR="002A4437">
              <w:rPr>
                <w:rFonts w:ascii="Arial" w:hAnsi="Arial" w:cs="Arial"/>
                <w:sz w:val="24"/>
                <w:szCs w:val="24"/>
              </w:rPr>
              <w:t xml:space="preserve">also </w:t>
            </w:r>
            <w:r w:rsidRPr="007F29D1">
              <w:rPr>
                <w:rFonts w:ascii="Arial" w:hAnsi="Arial" w:cs="Arial"/>
                <w:sz w:val="24"/>
                <w:szCs w:val="24"/>
              </w:rPr>
              <w:t xml:space="preserve">raised </w:t>
            </w:r>
            <w:r w:rsidR="002A4437">
              <w:rPr>
                <w:rFonts w:ascii="Arial" w:hAnsi="Arial" w:cs="Arial"/>
                <w:sz w:val="24"/>
                <w:szCs w:val="24"/>
              </w:rPr>
              <w:t>a question</w:t>
            </w:r>
            <w:r w:rsidRPr="007F29D1">
              <w:rPr>
                <w:rFonts w:ascii="Arial" w:hAnsi="Arial" w:cs="Arial"/>
                <w:sz w:val="24"/>
                <w:szCs w:val="24"/>
              </w:rPr>
              <w:t xml:space="preserve"> regarding Outcome 8, noting that the HR report on the portal indicated slippage in the internal training programme, with only </w:t>
            </w:r>
            <w:proofErr w:type="gramStart"/>
            <w:r w:rsidRPr="007F29D1">
              <w:rPr>
                <w:rFonts w:ascii="Arial" w:hAnsi="Arial" w:cs="Arial"/>
                <w:sz w:val="24"/>
                <w:szCs w:val="24"/>
              </w:rPr>
              <w:t>6</w:t>
            </w:r>
            <w:proofErr w:type="gramEnd"/>
            <w:r w:rsidRPr="007F29D1">
              <w:rPr>
                <w:rFonts w:ascii="Arial" w:hAnsi="Arial" w:cs="Arial"/>
                <w:sz w:val="24"/>
                <w:szCs w:val="24"/>
              </w:rPr>
              <w:t xml:space="preserve"> out of </w:t>
            </w:r>
            <w:proofErr w:type="gramStart"/>
            <w:r w:rsidRPr="007F29D1">
              <w:rPr>
                <w:rFonts w:ascii="Arial" w:hAnsi="Arial" w:cs="Arial"/>
                <w:sz w:val="24"/>
                <w:szCs w:val="24"/>
              </w:rPr>
              <w:t>10</w:t>
            </w:r>
            <w:proofErr w:type="gramEnd"/>
            <w:r w:rsidRPr="007F29D1">
              <w:rPr>
                <w:rFonts w:ascii="Arial" w:hAnsi="Arial" w:cs="Arial"/>
                <w:sz w:val="24"/>
                <w:szCs w:val="24"/>
              </w:rPr>
              <w:t xml:space="preserve"> sessions delivered (60%) compared to the overall programme being 80% on track. While the reasons provided </w:t>
            </w:r>
            <w:proofErr w:type="gramStart"/>
            <w:r w:rsidRPr="007F29D1">
              <w:rPr>
                <w:rFonts w:ascii="Arial" w:hAnsi="Arial" w:cs="Arial"/>
                <w:sz w:val="24"/>
                <w:szCs w:val="24"/>
              </w:rPr>
              <w:t>were well explained</w:t>
            </w:r>
            <w:proofErr w:type="gramEnd"/>
            <w:r w:rsidRPr="007F29D1">
              <w:rPr>
                <w:rFonts w:ascii="Arial" w:hAnsi="Arial" w:cs="Arial"/>
                <w:sz w:val="24"/>
                <w:szCs w:val="24"/>
              </w:rPr>
              <w:t xml:space="preserve">, they </w:t>
            </w:r>
            <w:proofErr w:type="gramStart"/>
            <w:r w:rsidRPr="007F29D1">
              <w:rPr>
                <w:rFonts w:ascii="Arial" w:hAnsi="Arial" w:cs="Arial"/>
                <w:sz w:val="24"/>
                <w:szCs w:val="24"/>
              </w:rPr>
              <w:t xml:space="preserve">appeared </w:t>
            </w:r>
            <w:r w:rsidR="00E47D51">
              <w:rPr>
                <w:rFonts w:ascii="Arial" w:hAnsi="Arial" w:cs="Arial"/>
                <w:sz w:val="24"/>
                <w:szCs w:val="24"/>
              </w:rPr>
              <w:t>to be</w:t>
            </w:r>
            <w:proofErr w:type="gramEnd"/>
            <w:r w:rsidR="00E47D51">
              <w:rPr>
                <w:rFonts w:ascii="Arial" w:hAnsi="Arial" w:cs="Arial"/>
                <w:sz w:val="24"/>
                <w:szCs w:val="24"/>
              </w:rPr>
              <w:t xml:space="preserve"> </w:t>
            </w:r>
            <w:proofErr w:type="gramStart"/>
            <w:r w:rsidR="00E47D51">
              <w:rPr>
                <w:rFonts w:ascii="Arial" w:hAnsi="Arial" w:cs="Arial"/>
                <w:sz w:val="24"/>
                <w:szCs w:val="24"/>
              </w:rPr>
              <w:t>largely</w:t>
            </w:r>
            <w:r w:rsidR="00E47D51" w:rsidRPr="007F29D1">
              <w:rPr>
                <w:rFonts w:ascii="Arial" w:hAnsi="Arial" w:cs="Arial"/>
                <w:sz w:val="24"/>
                <w:szCs w:val="24"/>
              </w:rPr>
              <w:t xml:space="preserve"> </w:t>
            </w:r>
            <w:r w:rsidR="00FA34AE" w:rsidRPr="007F29D1">
              <w:rPr>
                <w:rFonts w:ascii="Arial" w:hAnsi="Arial" w:cs="Arial"/>
                <w:sz w:val="24"/>
                <w:szCs w:val="24"/>
              </w:rPr>
              <w:t>capacity</w:t>
            </w:r>
            <w:proofErr w:type="gramEnd"/>
            <w:r w:rsidR="00FA34AE" w:rsidRPr="007F29D1">
              <w:rPr>
                <w:rFonts w:ascii="Arial" w:hAnsi="Arial" w:cs="Arial"/>
                <w:sz w:val="24"/>
                <w:szCs w:val="24"/>
              </w:rPr>
              <w:t xml:space="preserve"> related</w:t>
            </w:r>
            <w:r w:rsidRPr="007F29D1">
              <w:rPr>
                <w:rFonts w:ascii="Arial" w:hAnsi="Arial" w:cs="Arial"/>
                <w:sz w:val="24"/>
                <w:szCs w:val="24"/>
              </w:rPr>
              <w:t xml:space="preserve">. </w:t>
            </w:r>
            <w:r w:rsidR="007D2A26">
              <w:rPr>
                <w:rFonts w:ascii="Arial" w:hAnsi="Arial" w:cs="Arial"/>
                <w:sz w:val="24"/>
                <w:szCs w:val="24"/>
              </w:rPr>
              <w:t>He</w:t>
            </w:r>
            <w:r w:rsidRPr="007F29D1">
              <w:rPr>
                <w:rFonts w:ascii="Arial" w:hAnsi="Arial" w:cs="Arial"/>
                <w:sz w:val="24"/>
                <w:szCs w:val="24"/>
              </w:rPr>
              <w:t xml:space="preserve"> questioned whether this reflect</w:t>
            </w:r>
            <w:r w:rsidR="00E47D51">
              <w:rPr>
                <w:rFonts w:ascii="Arial" w:hAnsi="Arial" w:cs="Arial"/>
                <w:sz w:val="24"/>
                <w:szCs w:val="24"/>
              </w:rPr>
              <w:t xml:space="preserve">ed </w:t>
            </w:r>
            <w:r w:rsidRPr="007F29D1">
              <w:rPr>
                <w:rFonts w:ascii="Arial" w:hAnsi="Arial" w:cs="Arial"/>
                <w:sz w:val="24"/>
                <w:szCs w:val="24"/>
              </w:rPr>
              <w:t>a broader issue of corporate capacity keeping pace with organisational growth and whether the organisation might be overextending itself.</w:t>
            </w:r>
          </w:p>
          <w:p w14:paraId="4D411986" w14:textId="77777777" w:rsidR="007F29D1" w:rsidRPr="007F29D1" w:rsidRDefault="007F29D1" w:rsidP="007F29D1">
            <w:pPr>
              <w:rPr>
                <w:rFonts w:ascii="Arial" w:hAnsi="Arial" w:cs="Arial"/>
                <w:sz w:val="24"/>
                <w:szCs w:val="24"/>
              </w:rPr>
            </w:pPr>
          </w:p>
          <w:p w14:paraId="2B3F7467" w14:textId="14523077" w:rsidR="007F29D1" w:rsidRDefault="007F29D1" w:rsidP="007F29D1">
            <w:pPr>
              <w:rPr>
                <w:rFonts w:ascii="Arial" w:hAnsi="Arial" w:cs="Arial"/>
                <w:sz w:val="24"/>
                <w:szCs w:val="24"/>
              </w:rPr>
            </w:pPr>
            <w:r w:rsidRPr="007F29D1">
              <w:rPr>
                <w:rFonts w:ascii="Arial" w:hAnsi="Arial" w:cs="Arial"/>
                <w:sz w:val="24"/>
                <w:szCs w:val="24"/>
              </w:rPr>
              <w:t xml:space="preserve">In response, </w:t>
            </w:r>
            <w:r w:rsidR="00EC0D15">
              <w:rPr>
                <w:rFonts w:ascii="Arial" w:hAnsi="Arial" w:cs="Arial"/>
                <w:sz w:val="24"/>
                <w:szCs w:val="24"/>
              </w:rPr>
              <w:t>SMcC</w:t>
            </w:r>
            <w:r w:rsidRPr="007F29D1">
              <w:rPr>
                <w:rFonts w:ascii="Arial" w:hAnsi="Arial" w:cs="Arial"/>
                <w:sz w:val="24"/>
                <w:szCs w:val="24"/>
              </w:rPr>
              <w:t xml:space="preserve"> confirmed that a review of corporate services</w:t>
            </w:r>
            <w:r w:rsidR="00B34B07">
              <w:rPr>
                <w:rFonts w:ascii="Arial" w:hAnsi="Arial" w:cs="Arial"/>
                <w:sz w:val="24"/>
                <w:szCs w:val="24"/>
              </w:rPr>
              <w:t xml:space="preserve"> capacity</w:t>
            </w:r>
            <w:r w:rsidRPr="007F29D1">
              <w:rPr>
                <w:rFonts w:ascii="Arial" w:hAnsi="Arial" w:cs="Arial"/>
                <w:sz w:val="24"/>
                <w:szCs w:val="24"/>
              </w:rPr>
              <w:t xml:space="preserve"> had </w:t>
            </w:r>
            <w:proofErr w:type="gramStart"/>
            <w:r w:rsidRPr="007F29D1">
              <w:rPr>
                <w:rFonts w:ascii="Arial" w:hAnsi="Arial" w:cs="Arial"/>
                <w:sz w:val="24"/>
                <w:szCs w:val="24"/>
              </w:rPr>
              <w:t>been undertaken</w:t>
            </w:r>
            <w:proofErr w:type="gramEnd"/>
            <w:r w:rsidRPr="007F29D1">
              <w:rPr>
                <w:rFonts w:ascii="Arial" w:hAnsi="Arial" w:cs="Arial"/>
                <w:sz w:val="24"/>
                <w:szCs w:val="24"/>
              </w:rPr>
              <w:t xml:space="preserve"> by </w:t>
            </w:r>
            <w:r w:rsidR="00EC0D15">
              <w:rPr>
                <w:rFonts w:ascii="Arial" w:hAnsi="Arial" w:cs="Arial"/>
                <w:sz w:val="24"/>
                <w:szCs w:val="24"/>
              </w:rPr>
              <w:t>the previous director</w:t>
            </w:r>
            <w:r w:rsidRPr="007F29D1">
              <w:rPr>
                <w:rFonts w:ascii="Arial" w:hAnsi="Arial" w:cs="Arial"/>
                <w:sz w:val="24"/>
                <w:szCs w:val="24"/>
              </w:rPr>
              <w:t xml:space="preserve"> prior to his departure, comparing </w:t>
            </w:r>
            <w:r w:rsidR="00E47D51">
              <w:rPr>
                <w:rFonts w:ascii="Arial" w:hAnsi="Arial" w:cs="Arial"/>
                <w:sz w:val="24"/>
                <w:szCs w:val="24"/>
              </w:rPr>
              <w:t xml:space="preserve">Social Care Wales </w:t>
            </w:r>
            <w:r w:rsidRPr="007F29D1">
              <w:rPr>
                <w:rFonts w:ascii="Arial" w:hAnsi="Arial" w:cs="Arial"/>
                <w:sz w:val="24"/>
                <w:szCs w:val="24"/>
              </w:rPr>
              <w:t xml:space="preserve">against other public bodies. The review did not identify significant under-resourcing and benchmarking suggests staffing levels </w:t>
            </w:r>
            <w:r w:rsidR="00921288">
              <w:rPr>
                <w:rFonts w:ascii="Arial" w:hAnsi="Arial" w:cs="Arial"/>
                <w:sz w:val="24"/>
                <w:szCs w:val="24"/>
              </w:rPr>
              <w:t>were</w:t>
            </w:r>
            <w:r w:rsidRPr="007F29D1">
              <w:rPr>
                <w:rFonts w:ascii="Arial" w:hAnsi="Arial" w:cs="Arial"/>
                <w:sz w:val="24"/>
                <w:szCs w:val="24"/>
              </w:rPr>
              <w:t xml:space="preserve"> broadly appropriate. However, </w:t>
            </w:r>
            <w:r w:rsidR="00B306E7">
              <w:rPr>
                <w:rFonts w:ascii="Arial" w:hAnsi="Arial" w:cs="Arial"/>
                <w:sz w:val="24"/>
                <w:szCs w:val="24"/>
              </w:rPr>
              <w:t xml:space="preserve">she </w:t>
            </w:r>
            <w:r w:rsidRPr="007F29D1">
              <w:rPr>
                <w:rFonts w:ascii="Arial" w:hAnsi="Arial" w:cs="Arial"/>
                <w:sz w:val="24"/>
                <w:szCs w:val="24"/>
              </w:rPr>
              <w:t xml:space="preserve">acknowledged that recent organisational restructuring </w:t>
            </w:r>
            <w:r w:rsidR="00921288">
              <w:rPr>
                <w:rFonts w:ascii="Arial" w:hAnsi="Arial" w:cs="Arial"/>
                <w:sz w:val="24"/>
                <w:szCs w:val="24"/>
              </w:rPr>
              <w:t>had</w:t>
            </w:r>
            <w:r w:rsidRPr="007F29D1">
              <w:rPr>
                <w:rFonts w:ascii="Arial" w:hAnsi="Arial" w:cs="Arial"/>
                <w:sz w:val="24"/>
                <w:szCs w:val="24"/>
              </w:rPr>
              <w:t xml:space="preserve"> required prioritisation of team engagement and departmental meetings, which impacted training delivery. </w:t>
            </w:r>
            <w:proofErr w:type="gramStart"/>
            <w:r w:rsidRPr="007F29D1">
              <w:rPr>
                <w:rFonts w:ascii="Arial" w:hAnsi="Arial" w:cs="Arial"/>
                <w:sz w:val="24"/>
                <w:szCs w:val="24"/>
              </w:rPr>
              <w:t>Some</w:t>
            </w:r>
            <w:proofErr w:type="gramEnd"/>
            <w:r w:rsidRPr="007F29D1">
              <w:rPr>
                <w:rFonts w:ascii="Arial" w:hAnsi="Arial" w:cs="Arial"/>
                <w:sz w:val="24"/>
                <w:szCs w:val="24"/>
              </w:rPr>
              <w:t xml:space="preserve"> sessions </w:t>
            </w:r>
            <w:proofErr w:type="gramStart"/>
            <w:r w:rsidRPr="007F29D1">
              <w:rPr>
                <w:rFonts w:ascii="Arial" w:hAnsi="Arial" w:cs="Arial"/>
                <w:sz w:val="24"/>
                <w:szCs w:val="24"/>
              </w:rPr>
              <w:t>were deferred</w:t>
            </w:r>
            <w:proofErr w:type="gramEnd"/>
            <w:r w:rsidRPr="007F29D1">
              <w:rPr>
                <w:rFonts w:ascii="Arial" w:hAnsi="Arial" w:cs="Arial"/>
                <w:sz w:val="24"/>
                <w:szCs w:val="24"/>
              </w:rPr>
              <w:t xml:space="preserve"> due to changes in team composition and emerging priorities, while others </w:t>
            </w:r>
            <w:proofErr w:type="gramStart"/>
            <w:r w:rsidRPr="007F29D1">
              <w:rPr>
                <w:rFonts w:ascii="Arial" w:hAnsi="Arial" w:cs="Arial"/>
                <w:sz w:val="24"/>
                <w:szCs w:val="24"/>
              </w:rPr>
              <w:t xml:space="preserve">were </w:t>
            </w:r>
            <w:r w:rsidRPr="007F29D1">
              <w:rPr>
                <w:rFonts w:ascii="Arial" w:hAnsi="Arial" w:cs="Arial"/>
                <w:sz w:val="24"/>
                <w:szCs w:val="24"/>
              </w:rPr>
              <w:lastRenderedPageBreak/>
              <w:t>delayed</w:t>
            </w:r>
            <w:proofErr w:type="gramEnd"/>
            <w:r w:rsidRPr="007F29D1">
              <w:rPr>
                <w:rFonts w:ascii="Arial" w:hAnsi="Arial" w:cs="Arial"/>
                <w:sz w:val="24"/>
                <w:szCs w:val="24"/>
              </w:rPr>
              <w:t xml:space="preserve"> because suitable external suppliers were unavailable. S</w:t>
            </w:r>
            <w:r w:rsidR="00B306E7">
              <w:rPr>
                <w:rFonts w:ascii="Arial" w:hAnsi="Arial" w:cs="Arial"/>
                <w:sz w:val="24"/>
                <w:szCs w:val="24"/>
              </w:rPr>
              <w:t>he</w:t>
            </w:r>
            <w:r w:rsidRPr="007F29D1">
              <w:rPr>
                <w:rFonts w:ascii="Arial" w:hAnsi="Arial" w:cs="Arial"/>
                <w:sz w:val="24"/>
                <w:szCs w:val="24"/>
              </w:rPr>
              <w:t xml:space="preserve"> assured the </w:t>
            </w:r>
            <w:r w:rsidR="00B306E7">
              <w:rPr>
                <w:rFonts w:ascii="Arial" w:hAnsi="Arial" w:cs="Arial"/>
                <w:sz w:val="24"/>
                <w:szCs w:val="24"/>
              </w:rPr>
              <w:t>B</w:t>
            </w:r>
            <w:r w:rsidRPr="007F29D1">
              <w:rPr>
                <w:rFonts w:ascii="Arial" w:hAnsi="Arial" w:cs="Arial"/>
                <w:sz w:val="24"/>
                <w:szCs w:val="24"/>
              </w:rPr>
              <w:t xml:space="preserve">oard that deferred sessions </w:t>
            </w:r>
            <w:r w:rsidR="00921288">
              <w:rPr>
                <w:rFonts w:ascii="Arial" w:hAnsi="Arial" w:cs="Arial"/>
                <w:sz w:val="24"/>
                <w:szCs w:val="24"/>
              </w:rPr>
              <w:t>would</w:t>
            </w:r>
            <w:r w:rsidRPr="007F29D1">
              <w:rPr>
                <w:rFonts w:ascii="Arial" w:hAnsi="Arial" w:cs="Arial"/>
                <w:sz w:val="24"/>
                <w:szCs w:val="24"/>
              </w:rPr>
              <w:t xml:space="preserve"> </w:t>
            </w:r>
            <w:proofErr w:type="gramStart"/>
            <w:r w:rsidRPr="007F29D1">
              <w:rPr>
                <w:rFonts w:ascii="Arial" w:hAnsi="Arial" w:cs="Arial"/>
                <w:sz w:val="24"/>
                <w:szCs w:val="24"/>
              </w:rPr>
              <w:t>be rescheduled</w:t>
            </w:r>
            <w:proofErr w:type="gramEnd"/>
            <w:r w:rsidRPr="007F29D1">
              <w:rPr>
                <w:rFonts w:ascii="Arial" w:hAnsi="Arial" w:cs="Arial"/>
                <w:sz w:val="24"/>
                <w:szCs w:val="24"/>
              </w:rPr>
              <w:t xml:space="preserve"> and emphasised that decisions to delay were based on clear rationale.</w:t>
            </w:r>
          </w:p>
          <w:p w14:paraId="392D8948" w14:textId="77777777" w:rsidR="007F29D1" w:rsidRPr="007F29D1" w:rsidRDefault="007F29D1" w:rsidP="007F29D1">
            <w:pPr>
              <w:rPr>
                <w:rFonts w:ascii="Arial" w:hAnsi="Arial" w:cs="Arial"/>
                <w:sz w:val="24"/>
                <w:szCs w:val="24"/>
              </w:rPr>
            </w:pPr>
          </w:p>
          <w:p w14:paraId="3C614FBC" w14:textId="3019F530" w:rsidR="007F29D1" w:rsidRDefault="007F29D1" w:rsidP="007F29D1">
            <w:pPr>
              <w:rPr>
                <w:rFonts w:ascii="Arial" w:hAnsi="Arial" w:cs="Arial"/>
                <w:sz w:val="24"/>
                <w:szCs w:val="24"/>
              </w:rPr>
            </w:pPr>
            <w:r w:rsidRPr="007F29D1">
              <w:rPr>
                <w:rFonts w:ascii="Arial" w:hAnsi="Arial" w:cs="Arial"/>
                <w:sz w:val="24"/>
                <w:szCs w:val="24"/>
              </w:rPr>
              <w:t>R</w:t>
            </w:r>
            <w:r w:rsidR="00B306E7">
              <w:rPr>
                <w:rFonts w:ascii="Arial" w:hAnsi="Arial" w:cs="Arial"/>
                <w:sz w:val="24"/>
                <w:szCs w:val="24"/>
              </w:rPr>
              <w:t>J</w:t>
            </w:r>
            <w:r w:rsidRPr="007F29D1">
              <w:rPr>
                <w:rFonts w:ascii="Arial" w:hAnsi="Arial" w:cs="Arial"/>
                <w:sz w:val="24"/>
                <w:szCs w:val="24"/>
              </w:rPr>
              <w:t xml:space="preserve"> added that the initial training plan may have been overly ambitious, committing to more sessions than practical at the start of the year. The focus </w:t>
            </w:r>
            <w:r w:rsidR="00921288">
              <w:rPr>
                <w:rFonts w:ascii="Arial" w:hAnsi="Arial" w:cs="Arial"/>
                <w:sz w:val="24"/>
                <w:szCs w:val="24"/>
              </w:rPr>
              <w:t>had</w:t>
            </w:r>
            <w:r w:rsidRPr="007F29D1">
              <w:rPr>
                <w:rFonts w:ascii="Arial" w:hAnsi="Arial" w:cs="Arial"/>
                <w:sz w:val="24"/>
                <w:szCs w:val="24"/>
              </w:rPr>
              <w:t xml:space="preserve"> therefore been on prioritising essential training over “nice-to-have” sessions, with lessons learned for future planning to avoid overcommitment.</w:t>
            </w:r>
          </w:p>
          <w:p w14:paraId="2C966AB1" w14:textId="77777777" w:rsidR="007F29D1" w:rsidRPr="007F29D1" w:rsidRDefault="007F29D1" w:rsidP="007F29D1">
            <w:pPr>
              <w:rPr>
                <w:rFonts w:ascii="Arial" w:hAnsi="Arial" w:cs="Arial"/>
                <w:sz w:val="24"/>
                <w:szCs w:val="24"/>
              </w:rPr>
            </w:pPr>
          </w:p>
          <w:p w14:paraId="7C3CC199" w14:textId="0A3762DF" w:rsidR="007F29D1" w:rsidRDefault="007F29D1" w:rsidP="007F29D1">
            <w:pPr>
              <w:rPr>
                <w:rFonts w:ascii="Arial" w:hAnsi="Arial" w:cs="Arial"/>
                <w:sz w:val="24"/>
                <w:szCs w:val="24"/>
              </w:rPr>
            </w:pPr>
            <w:r>
              <w:rPr>
                <w:rFonts w:ascii="Arial" w:hAnsi="Arial" w:cs="Arial"/>
                <w:sz w:val="24"/>
                <w:szCs w:val="24"/>
              </w:rPr>
              <w:t xml:space="preserve">IL </w:t>
            </w:r>
            <w:r w:rsidR="007D5F44">
              <w:rPr>
                <w:rFonts w:ascii="Arial" w:hAnsi="Arial" w:cs="Arial"/>
                <w:sz w:val="24"/>
                <w:szCs w:val="24"/>
              </w:rPr>
              <w:t>asked about</w:t>
            </w:r>
            <w:r w:rsidRPr="007F29D1">
              <w:rPr>
                <w:rFonts w:ascii="Arial" w:hAnsi="Arial" w:cs="Arial"/>
                <w:sz w:val="24"/>
                <w:szCs w:val="24"/>
              </w:rPr>
              <w:t xml:space="preserve"> procurement and contractor performance, noting that issues with external providers had appeared twice in recent </w:t>
            </w:r>
            <w:r w:rsidR="007D5F44">
              <w:rPr>
                <w:rFonts w:ascii="Arial" w:hAnsi="Arial" w:cs="Arial"/>
                <w:sz w:val="24"/>
                <w:szCs w:val="24"/>
              </w:rPr>
              <w:t>B</w:t>
            </w:r>
            <w:r w:rsidRPr="007F29D1">
              <w:rPr>
                <w:rFonts w:ascii="Arial" w:hAnsi="Arial" w:cs="Arial"/>
                <w:sz w:val="24"/>
                <w:szCs w:val="24"/>
              </w:rPr>
              <w:t xml:space="preserve">oard papers. </w:t>
            </w:r>
            <w:r w:rsidR="007D5F44">
              <w:rPr>
                <w:rFonts w:ascii="Arial" w:hAnsi="Arial" w:cs="Arial"/>
                <w:sz w:val="24"/>
                <w:szCs w:val="24"/>
              </w:rPr>
              <w:t>She</w:t>
            </w:r>
            <w:r w:rsidRPr="007F29D1">
              <w:rPr>
                <w:rFonts w:ascii="Arial" w:hAnsi="Arial" w:cs="Arial"/>
                <w:sz w:val="24"/>
                <w:szCs w:val="24"/>
              </w:rPr>
              <w:t xml:space="preserve"> queried whether these recurring challenges indicate systemic problems. </w:t>
            </w:r>
            <w:r w:rsidR="004812EA">
              <w:rPr>
                <w:rFonts w:ascii="Arial" w:hAnsi="Arial" w:cs="Arial"/>
                <w:sz w:val="24"/>
                <w:szCs w:val="24"/>
              </w:rPr>
              <w:t>SMcC</w:t>
            </w:r>
            <w:r w:rsidRPr="007F29D1">
              <w:rPr>
                <w:rFonts w:ascii="Arial" w:hAnsi="Arial" w:cs="Arial"/>
                <w:sz w:val="24"/>
                <w:szCs w:val="24"/>
              </w:rPr>
              <w:t xml:space="preserve"> explained that while most suppliers deliver</w:t>
            </w:r>
            <w:r w:rsidR="00E26181">
              <w:rPr>
                <w:rFonts w:ascii="Arial" w:hAnsi="Arial" w:cs="Arial"/>
                <w:sz w:val="24"/>
                <w:szCs w:val="24"/>
              </w:rPr>
              <w:t>ed</w:t>
            </w:r>
            <w:r w:rsidRPr="007F29D1">
              <w:rPr>
                <w:rFonts w:ascii="Arial" w:hAnsi="Arial" w:cs="Arial"/>
                <w:sz w:val="24"/>
                <w:szCs w:val="24"/>
              </w:rPr>
              <w:t xml:space="preserve"> effectively, occasional issues ar</w:t>
            </w:r>
            <w:r w:rsidR="00E26181">
              <w:rPr>
                <w:rFonts w:ascii="Arial" w:hAnsi="Arial" w:cs="Arial"/>
                <w:sz w:val="24"/>
                <w:szCs w:val="24"/>
              </w:rPr>
              <w:t>o</w:t>
            </w:r>
            <w:r w:rsidRPr="007F29D1">
              <w:rPr>
                <w:rFonts w:ascii="Arial" w:hAnsi="Arial" w:cs="Arial"/>
                <w:sz w:val="24"/>
                <w:szCs w:val="24"/>
              </w:rPr>
              <w:t>se for varied reasons. The procurement team review</w:t>
            </w:r>
            <w:r w:rsidR="00E26181">
              <w:rPr>
                <w:rFonts w:ascii="Arial" w:hAnsi="Arial" w:cs="Arial"/>
                <w:sz w:val="24"/>
                <w:szCs w:val="24"/>
              </w:rPr>
              <w:t>ed</w:t>
            </w:r>
            <w:r w:rsidRPr="007F29D1">
              <w:rPr>
                <w:rFonts w:ascii="Arial" w:hAnsi="Arial" w:cs="Arial"/>
                <w:sz w:val="24"/>
                <w:szCs w:val="24"/>
              </w:rPr>
              <w:t xml:space="preserve"> contract terms after such incidents to ensure they provide</w:t>
            </w:r>
            <w:r w:rsidR="00E26181">
              <w:rPr>
                <w:rFonts w:ascii="Arial" w:hAnsi="Arial" w:cs="Arial"/>
                <w:sz w:val="24"/>
                <w:szCs w:val="24"/>
              </w:rPr>
              <w:t>d</w:t>
            </w:r>
            <w:r w:rsidRPr="007F29D1">
              <w:rPr>
                <w:rFonts w:ascii="Arial" w:hAnsi="Arial" w:cs="Arial"/>
                <w:sz w:val="24"/>
                <w:szCs w:val="24"/>
              </w:rPr>
              <w:t xml:space="preserve"> sufficient leverage for corrective action. K</w:t>
            </w:r>
            <w:r w:rsidR="004812EA">
              <w:rPr>
                <w:rFonts w:ascii="Arial" w:hAnsi="Arial" w:cs="Arial"/>
                <w:sz w:val="24"/>
                <w:szCs w:val="24"/>
              </w:rPr>
              <w:t>S</w:t>
            </w:r>
            <w:r w:rsidRPr="007F29D1">
              <w:rPr>
                <w:rFonts w:ascii="Arial" w:hAnsi="Arial" w:cs="Arial"/>
                <w:sz w:val="24"/>
                <w:szCs w:val="24"/>
              </w:rPr>
              <w:t xml:space="preserve"> highlighted that managers </w:t>
            </w:r>
            <w:proofErr w:type="gramStart"/>
            <w:r w:rsidR="00921288">
              <w:rPr>
                <w:rFonts w:ascii="Arial" w:hAnsi="Arial" w:cs="Arial"/>
                <w:sz w:val="24"/>
                <w:szCs w:val="24"/>
              </w:rPr>
              <w:t>were</w:t>
            </w:r>
            <w:r w:rsidRPr="007F29D1">
              <w:rPr>
                <w:rFonts w:ascii="Arial" w:hAnsi="Arial" w:cs="Arial"/>
                <w:sz w:val="24"/>
                <w:szCs w:val="24"/>
              </w:rPr>
              <w:t xml:space="preserve"> empowered</w:t>
            </w:r>
            <w:proofErr w:type="gramEnd"/>
            <w:r w:rsidRPr="007F29D1">
              <w:rPr>
                <w:rFonts w:ascii="Arial" w:hAnsi="Arial" w:cs="Arial"/>
                <w:sz w:val="24"/>
                <w:szCs w:val="24"/>
              </w:rPr>
              <w:t xml:space="preserve"> to enforce standards and terminate underperforming contracts where necessary, citing a recent example where a training provider </w:t>
            </w:r>
            <w:proofErr w:type="gramStart"/>
            <w:r w:rsidRPr="007F29D1">
              <w:rPr>
                <w:rFonts w:ascii="Arial" w:hAnsi="Arial" w:cs="Arial"/>
                <w:sz w:val="24"/>
                <w:szCs w:val="24"/>
              </w:rPr>
              <w:t>was replaced</w:t>
            </w:r>
            <w:proofErr w:type="gramEnd"/>
            <w:r w:rsidRPr="007F29D1">
              <w:rPr>
                <w:rFonts w:ascii="Arial" w:hAnsi="Arial" w:cs="Arial"/>
                <w:sz w:val="24"/>
                <w:szCs w:val="24"/>
              </w:rPr>
              <w:t xml:space="preserve">. </w:t>
            </w:r>
            <w:r w:rsidR="004812EA">
              <w:rPr>
                <w:rFonts w:ascii="Arial" w:hAnsi="Arial" w:cs="Arial"/>
                <w:sz w:val="24"/>
                <w:szCs w:val="24"/>
              </w:rPr>
              <w:t>She</w:t>
            </w:r>
            <w:r w:rsidRPr="007F29D1">
              <w:rPr>
                <w:rFonts w:ascii="Arial" w:hAnsi="Arial" w:cs="Arial"/>
                <w:sz w:val="24"/>
                <w:szCs w:val="24"/>
              </w:rPr>
              <w:t xml:space="preserve"> viewed this as a positive sign of robust contract management and accountability. Audit and Risk </w:t>
            </w:r>
            <w:r w:rsidR="00921288">
              <w:rPr>
                <w:rFonts w:ascii="Arial" w:hAnsi="Arial" w:cs="Arial"/>
                <w:sz w:val="24"/>
                <w:szCs w:val="24"/>
              </w:rPr>
              <w:t>would</w:t>
            </w:r>
            <w:r w:rsidRPr="007F29D1">
              <w:rPr>
                <w:rFonts w:ascii="Arial" w:hAnsi="Arial" w:cs="Arial"/>
                <w:sz w:val="24"/>
                <w:szCs w:val="24"/>
              </w:rPr>
              <w:t xml:space="preserve"> review procurement processes in more depth as part of its forward work plan.</w:t>
            </w:r>
          </w:p>
          <w:p w14:paraId="0788DFA3" w14:textId="77777777" w:rsidR="00AE35FF" w:rsidRPr="007F29D1" w:rsidRDefault="00AE35FF" w:rsidP="007F29D1">
            <w:pPr>
              <w:rPr>
                <w:rFonts w:ascii="Arial" w:hAnsi="Arial" w:cs="Arial"/>
                <w:sz w:val="24"/>
                <w:szCs w:val="24"/>
              </w:rPr>
            </w:pPr>
          </w:p>
          <w:p w14:paraId="41DC16C6" w14:textId="09D8ABE7" w:rsidR="007F29D1" w:rsidRPr="007F29D1" w:rsidRDefault="007F29D1" w:rsidP="007F29D1">
            <w:pPr>
              <w:rPr>
                <w:rFonts w:ascii="Arial" w:hAnsi="Arial" w:cs="Arial"/>
                <w:sz w:val="24"/>
                <w:szCs w:val="24"/>
              </w:rPr>
            </w:pPr>
            <w:r w:rsidRPr="007F29D1">
              <w:rPr>
                <w:rFonts w:ascii="Arial" w:hAnsi="Arial" w:cs="Arial"/>
                <w:sz w:val="24"/>
                <w:szCs w:val="24"/>
              </w:rPr>
              <w:t xml:space="preserve">The Chair concluded that the </w:t>
            </w:r>
            <w:r w:rsidR="00AE35FF">
              <w:rPr>
                <w:rFonts w:ascii="Arial" w:hAnsi="Arial" w:cs="Arial"/>
                <w:sz w:val="24"/>
                <w:szCs w:val="24"/>
              </w:rPr>
              <w:t xml:space="preserve">performance </w:t>
            </w:r>
            <w:r w:rsidRPr="007F29D1">
              <w:rPr>
                <w:rFonts w:ascii="Arial" w:hAnsi="Arial" w:cs="Arial"/>
                <w:sz w:val="24"/>
                <w:szCs w:val="24"/>
              </w:rPr>
              <w:t>discussion had provided appropriate scrutiny and assurance, noting that the HR report remain</w:t>
            </w:r>
            <w:r w:rsidR="00E26181">
              <w:rPr>
                <w:rFonts w:ascii="Arial" w:hAnsi="Arial" w:cs="Arial"/>
                <w:sz w:val="24"/>
                <w:szCs w:val="24"/>
              </w:rPr>
              <w:t xml:space="preserve">ed </w:t>
            </w:r>
            <w:r w:rsidRPr="007F29D1">
              <w:rPr>
                <w:rFonts w:ascii="Arial" w:hAnsi="Arial" w:cs="Arial"/>
                <w:sz w:val="24"/>
                <w:szCs w:val="24"/>
              </w:rPr>
              <w:t>available on the portal for further review.</w:t>
            </w:r>
          </w:p>
          <w:p w14:paraId="6CB760DF" w14:textId="77777777" w:rsidR="007F29D1" w:rsidRDefault="007F29D1" w:rsidP="00273058">
            <w:pPr>
              <w:rPr>
                <w:rFonts w:ascii="Arial" w:hAnsi="Arial" w:cs="Arial"/>
                <w:sz w:val="24"/>
                <w:szCs w:val="24"/>
              </w:rPr>
            </w:pPr>
          </w:p>
          <w:p w14:paraId="1BB7499E" w14:textId="5934C088" w:rsidR="006B763D" w:rsidRDefault="00AE35FF" w:rsidP="00273058">
            <w:pPr>
              <w:rPr>
                <w:rFonts w:ascii="Arial" w:hAnsi="Arial" w:cs="Arial"/>
                <w:sz w:val="24"/>
                <w:szCs w:val="24"/>
              </w:rPr>
            </w:pPr>
            <w:r>
              <w:rPr>
                <w:rFonts w:ascii="Arial" w:hAnsi="Arial" w:cs="Arial"/>
                <w:sz w:val="24"/>
                <w:szCs w:val="24"/>
              </w:rPr>
              <w:t>Moving on</w:t>
            </w:r>
            <w:r w:rsidR="00E26181">
              <w:rPr>
                <w:rFonts w:ascii="Arial" w:hAnsi="Arial" w:cs="Arial"/>
                <w:sz w:val="24"/>
                <w:szCs w:val="24"/>
              </w:rPr>
              <w:t>,</w:t>
            </w:r>
            <w:r>
              <w:rPr>
                <w:rFonts w:ascii="Arial" w:hAnsi="Arial" w:cs="Arial"/>
                <w:sz w:val="24"/>
                <w:szCs w:val="24"/>
              </w:rPr>
              <w:t xml:space="preserve"> he asked EH to provide an overview of the finance element of the paper.</w:t>
            </w:r>
          </w:p>
          <w:p w14:paraId="312710A4" w14:textId="77777777" w:rsidR="00AE35FF" w:rsidRDefault="00AE35FF" w:rsidP="00273058">
            <w:pPr>
              <w:rPr>
                <w:rFonts w:ascii="Arial" w:hAnsi="Arial" w:cs="Arial"/>
                <w:sz w:val="24"/>
                <w:szCs w:val="24"/>
              </w:rPr>
            </w:pPr>
          </w:p>
          <w:p w14:paraId="659F8224" w14:textId="187CDBFB" w:rsidR="00E26181" w:rsidRDefault="006B763D" w:rsidP="00273058">
            <w:pPr>
              <w:rPr>
                <w:rFonts w:ascii="Arial" w:hAnsi="Arial" w:cs="Arial"/>
                <w:sz w:val="24"/>
                <w:szCs w:val="24"/>
              </w:rPr>
            </w:pPr>
            <w:r>
              <w:rPr>
                <w:rFonts w:ascii="Arial" w:hAnsi="Arial" w:cs="Arial"/>
                <w:sz w:val="24"/>
                <w:szCs w:val="24"/>
              </w:rPr>
              <w:t xml:space="preserve">EH </w:t>
            </w:r>
            <w:r w:rsidRPr="006B763D">
              <w:rPr>
                <w:rFonts w:ascii="Arial" w:hAnsi="Arial" w:cs="Arial"/>
                <w:sz w:val="24"/>
                <w:szCs w:val="24"/>
              </w:rPr>
              <w:t>confirm</w:t>
            </w:r>
            <w:r w:rsidR="00CD3B5B">
              <w:rPr>
                <w:rFonts w:ascii="Arial" w:hAnsi="Arial" w:cs="Arial"/>
                <w:sz w:val="24"/>
                <w:szCs w:val="24"/>
              </w:rPr>
              <w:t>ed</w:t>
            </w:r>
            <w:r w:rsidRPr="006B763D">
              <w:rPr>
                <w:rFonts w:ascii="Arial" w:hAnsi="Arial" w:cs="Arial"/>
                <w:sz w:val="24"/>
                <w:szCs w:val="24"/>
              </w:rPr>
              <w:t xml:space="preserve"> that the organisation </w:t>
            </w:r>
            <w:r w:rsidR="00921288">
              <w:rPr>
                <w:rFonts w:ascii="Arial" w:hAnsi="Arial" w:cs="Arial"/>
                <w:sz w:val="24"/>
                <w:szCs w:val="24"/>
              </w:rPr>
              <w:t>was</w:t>
            </w:r>
            <w:r w:rsidRPr="006B763D">
              <w:rPr>
                <w:rFonts w:ascii="Arial" w:hAnsi="Arial" w:cs="Arial"/>
                <w:sz w:val="24"/>
                <w:szCs w:val="24"/>
              </w:rPr>
              <w:t xml:space="preserve"> still forecasting a break-even position at year-end, with reduced reliance on cash management flexibilities compared to previous reports. She addressed a query from the last meeting regarding the £131k referenced in the remit letter, explaining that this </w:t>
            </w:r>
            <w:r w:rsidR="00921288">
              <w:rPr>
                <w:rFonts w:ascii="Arial" w:hAnsi="Arial" w:cs="Arial"/>
                <w:sz w:val="24"/>
                <w:szCs w:val="24"/>
              </w:rPr>
              <w:t>had</w:t>
            </w:r>
            <w:r w:rsidRPr="006B763D">
              <w:rPr>
                <w:rFonts w:ascii="Arial" w:hAnsi="Arial" w:cs="Arial"/>
                <w:sz w:val="24"/>
                <w:szCs w:val="24"/>
              </w:rPr>
              <w:t xml:space="preserve"> now </w:t>
            </w:r>
            <w:proofErr w:type="gramStart"/>
            <w:r w:rsidRPr="006B763D">
              <w:rPr>
                <w:rFonts w:ascii="Arial" w:hAnsi="Arial" w:cs="Arial"/>
                <w:sz w:val="24"/>
                <w:szCs w:val="24"/>
              </w:rPr>
              <w:t>been resolved</w:t>
            </w:r>
            <w:proofErr w:type="gramEnd"/>
            <w:r w:rsidRPr="006B763D">
              <w:rPr>
                <w:rFonts w:ascii="Arial" w:hAnsi="Arial" w:cs="Arial"/>
                <w:sz w:val="24"/>
                <w:szCs w:val="24"/>
              </w:rPr>
              <w:t xml:space="preserve"> with Welsh Government and represent</w:t>
            </w:r>
            <w:r w:rsidR="00E26181">
              <w:rPr>
                <w:rFonts w:ascii="Arial" w:hAnsi="Arial" w:cs="Arial"/>
                <w:sz w:val="24"/>
                <w:szCs w:val="24"/>
              </w:rPr>
              <w:t>ed</w:t>
            </w:r>
            <w:r w:rsidRPr="006B763D">
              <w:rPr>
                <w:rFonts w:ascii="Arial" w:hAnsi="Arial" w:cs="Arial"/>
                <w:sz w:val="24"/>
                <w:szCs w:val="24"/>
              </w:rPr>
              <w:t xml:space="preserve"> an increase following a change in policy on ring-fencing budgets under </w:t>
            </w:r>
            <w:r w:rsidR="00CD3B5B">
              <w:rPr>
                <w:rFonts w:ascii="Arial" w:hAnsi="Arial" w:cs="Arial"/>
                <w:sz w:val="24"/>
                <w:szCs w:val="24"/>
              </w:rPr>
              <w:t>I</w:t>
            </w:r>
            <w:r w:rsidRPr="006B763D">
              <w:rPr>
                <w:rFonts w:ascii="Arial" w:hAnsi="Arial" w:cs="Arial"/>
                <w:sz w:val="24"/>
                <w:szCs w:val="24"/>
              </w:rPr>
              <w:t xml:space="preserve">FRS16. </w:t>
            </w:r>
          </w:p>
          <w:p w14:paraId="0423B594" w14:textId="77777777" w:rsidR="00E26181" w:rsidRDefault="00E26181" w:rsidP="00273058">
            <w:pPr>
              <w:rPr>
                <w:rFonts w:ascii="Arial" w:hAnsi="Arial" w:cs="Arial"/>
                <w:sz w:val="24"/>
                <w:szCs w:val="24"/>
              </w:rPr>
            </w:pPr>
          </w:p>
          <w:p w14:paraId="6A751CE5" w14:textId="447E7501" w:rsidR="006B763D" w:rsidRDefault="00A56E82" w:rsidP="00273058">
            <w:pPr>
              <w:rPr>
                <w:rFonts w:ascii="Arial" w:hAnsi="Arial" w:cs="Arial"/>
                <w:sz w:val="24"/>
                <w:szCs w:val="24"/>
              </w:rPr>
            </w:pPr>
            <w:r>
              <w:rPr>
                <w:rFonts w:ascii="Arial" w:hAnsi="Arial" w:cs="Arial"/>
                <w:sz w:val="24"/>
                <w:szCs w:val="24"/>
              </w:rPr>
              <w:t>She</w:t>
            </w:r>
            <w:r w:rsidR="006B763D" w:rsidRPr="006B763D">
              <w:rPr>
                <w:rFonts w:ascii="Arial" w:hAnsi="Arial" w:cs="Arial"/>
                <w:sz w:val="24"/>
                <w:szCs w:val="24"/>
              </w:rPr>
              <w:t xml:space="preserve"> noted an increase in income linked to the Connecting Care budget, with associated expenditure included. She highlighted that significant work </w:t>
            </w:r>
            <w:r w:rsidR="00921288">
              <w:rPr>
                <w:rFonts w:ascii="Arial" w:hAnsi="Arial" w:cs="Arial"/>
                <w:sz w:val="24"/>
                <w:szCs w:val="24"/>
              </w:rPr>
              <w:t>had</w:t>
            </w:r>
            <w:r w:rsidR="006B763D" w:rsidRPr="006B763D">
              <w:rPr>
                <w:rFonts w:ascii="Arial" w:hAnsi="Arial" w:cs="Arial"/>
                <w:sz w:val="24"/>
                <w:szCs w:val="24"/>
              </w:rPr>
              <w:t xml:space="preserve"> </w:t>
            </w:r>
            <w:proofErr w:type="gramStart"/>
            <w:r w:rsidR="006B763D" w:rsidRPr="006B763D">
              <w:rPr>
                <w:rFonts w:ascii="Arial" w:hAnsi="Arial" w:cs="Arial"/>
                <w:sz w:val="24"/>
                <w:szCs w:val="24"/>
              </w:rPr>
              <w:t>been undertaken</w:t>
            </w:r>
            <w:proofErr w:type="gramEnd"/>
            <w:r w:rsidR="006B763D" w:rsidRPr="006B763D">
              <w:rPr>
                <w:rFonts w:ascii="Arial" w:hAnsi="Arial" w:cs="Arial"/>
                <w:sz w:val="24"/>
                <w:szCs w:val="24"/>
              </w:rPr>
              <w:t xml:space="preserve"> this quarter to improve the accuracy of year-end forecasts, including new reporting methods and close engagement with project teams. Salary outturns have </w:t>
            </w:r>
            <w:proofErr w:type="gramStart"/>
            <w:r w:rsidR="006B763D" w:rsidRPr="006B763D">
              <w:rPr>
                <w:rFonts w:ascii="Arial" w:hAnsi="Arial" w:cs="Arial"/>
                <w:sz w:val="24"/>
                <w:szCs w:val="24"/>
              </w:rPr>
              <w:t>been reviewed</w:t>
            </w:r>
            <w:proofErr w:type="gramEnd"/>
            <w:r w:rsidR="006B763D" w:rsidRPr="006B763D">
              <w:rPr>
                <w:rFonts w:ascii="Arial" w:hAnsi="Arial" w:cs="Arial"/>
                <w:sz w:val="24"/>
                <w:szCs w:val="24"/>
              </w:rPr>
              <w:t xml:space="preserve"> due to a higher-than-anticipated vacancy factor, resulting in adjustments across </w:t>
            </w:r>
            <w:proofErr w:type="gramStart"/>
            <w:r w:rsidR="006B763D" w:rsidRPr="006B763D">
              <w:rPr>
                <w:rFonts w:ascii="Arial" w:hAnsi="Arial" w:cs="Arial"/>
                <w:sz w:val="24"/>
                <w:szCs w:val="24"/>
              </w:rPr>
              <w:t>several</w:t>
            </w:r>
            <w:proofErr w:type="gramEnd"/>
            <w:r w:rsidR="006B763D" w:rsidRPr="006B763D">
              <w:rPr>
                <w:rFonts w:ascii="Arial" w:hAnsi="Arial" w:cs="Arial"/>
                <w:sz w:val="24"/>
                <w:szCs w:val="24"/>
              </w:rPr>
              <w:t xml:space="preserve"> budget areas. </w:t>
            </w:r>
            <w:r w:rsidR="00B303EA">
              <w:rPr>
                <w:rFonts w:ascii="Arial" w:hAnsi="Arial" w:cs="Arial"/>
                <w:sz w:val="24"/>
                <w:szCs w:val="24"/>
              </w:rPr>
              <w:t>She</w:t>
            </w:r>
            <w:r w:rsidR="006B763D" w:rsidRPr="006B763D">
              <w:rPr>
                <w:rFonts w:ascii="Arial" w:hAnsi="Arial" w:cs="Arial"/>
                <w:sz w:val="24"/>
                <w:szCs w:val="24"/>
              </w:rPr>
              <w:t xml:space="preserve"> assured the </w:t>
            </w:r>
            <w:r w:rsidR="00B303EA">
              <w:rPr>
                <w:rFonts w:ascii="Arial" w:hAnsi="Arial" w:cs="Arial"/>
                <w:sz w:val="24"/>
                <w:szCs w:val="24"/>
              </w:rPr>
              <w:t>B</w:t>
            </w:r>
            <w:r w:rsidR="006B763D" w:rsidRPr="006B763D">
              <w:rPr>
                <w:rFonts w:ascii="Arial" w:hAnsi="Arial" w:cs="Arial"/>
                <w:sz w:val="24"/>
                <w:szCs w:val="24"/>
              </w:rPr>
              <w:t xml:space="preserve">oard that these changes </w:t>
            </w:r>
            <w:r w:rsidR="00921288">
              <w:rPr>
                <w:rFonts w:ascii="Arial" w:hAnsi="Arial" w:cs="Arial"/>
                <w:sz w:val="24"/>
                <w:szCs w:val="24"/>
              </w:rPr>
              <w:t>would</w:t>
            </w:r>
            <w:r w:rsidR="006B763D" w:rsidRPr="006B763D">
              <w:rPr>
                <w:rFonts w:ascii="Arial" w:hAnsi="Arial" w:cs="Arial"/>
                <w:sz w:val="24"/>
                <w:szCs w:val="24"/>
              </w:rPr>
              <w:t xml:space="preserve"> provide a more robust outturn in the next quarter. She also confirmed that cash balances ha</w:t>
            </w:r>
            <w:r w:rsidR="00E26181">
              <w:rPr>
                <w:rFonts w:ascii="Arial" w:hAnsi="Arial" w:cs="Arial"/>
                <w:sz w:val="24"/>
                <w:szCs w:val="24"/>
              </w:rPr>
              <w:t>d</w:t>
            </w:r>
            <w:r w:rsidR="006B763D" w:rsidRPr="006B763D">
              <w:rPr>
                <w:rFonts w:ascii="Arial" w:hAnsi="Arial" w:cs="Arial"/>
                <w:sz w:val="24"/>
                <w:szCs w:val="24"/>
              </w:rPr>
              <w:t xml:space="preserve"> consistently remained within the 4% limit and that invoice payment performance st</w:t>
            </w:r>
            <w:r w:rsidR="00E26181">
              <w:rPr>
                <w:rFonts w:ascii="Arial" w:hAnsi="Arial" w:cs="Arial"/>
                <w:sz w:val="24"/>
                <w:szCs w:val="24"/>
              </w:rPr>
              <w:t xml:space="preserve">ood </w:t>
            </w:r>
            <w:r w:rsidR="006B763D" w:rsidRPr="006B763D">
              <w:rPr>
                <w:rFonts w:ascii="Arial" w:hAnsi="Arial" w:cs="Arial"/>
                <w:sz w:val="24"/>
                <w:szCs w:val="24"/>
              </w:rPr>
              <w:t xml:space="preserve">at 97.3%, which </w:t>
            </w:r>
            <w:proofErr w:type="gramStart"/>
            <w:r w:rsidR="00921288">
              <w:rPr>
                <w:rFonts w:ascii="Arial" w:hAnsi="Arial" w:cs="Arial"/>
                <w:sz w:val="24"/>
                <w:szCs w:val="24"/>
              </w:rPr>
              <w:t>was</w:t>
            </w:r>
            <w:r w:rsidR="006B763D" w:rsidRPr="006B763D">
              <w:rPr>
                <w:rFonts w:ascii="Arial" w:hAnsi="Arial" w:cs="Arial"/>
                <w:sz w:val="24"/>
                <w:szCs w:val="24"/>
              </w:rPr>
              <w:t xml:space="preserve"> considered</w:t>
            </w:r>
            <w:proofErr w:type="gramEnd"/>
            <w:r w:rsidR="006B763D" w:rsidRPr="006B763D">
              <w:rPr>
                <w:rFonts w:ascii="Arial" w:hAnsi="Arial" w:cs="Arial"/>
                <w:sz w:val="24"/>
                <w:szCs w:val="24"/>
              </w:rPr>
              <w:t xml:space="preserve"> excellent.</w:t>
            </w:r>
          </w:p>
          <w:p w14:paraId="677ADDBD" w14:textId="77777777" w:rsidR="002745A7" w:rsidRDefault="002745A7" w:rsidP="00273058">
            <w:pPr>
              <w:rPr>
                <w:rFonts w:ascii="Arial" w:hAnsi="Arial" w:cs="Arial"/>
                <w:sz w:val="24"/>
                <w:szCs w:val="24"/>
              </w:rPr>
            </w:pPr>
          </w:p>
          <w:p w14:paraId="5C15FEDD" w14:textId="425B71D8" w:rsidR="006D7AAD" w:rsidRDefault="000662AD" w:rsidP="00273058">
            <w:pPr>
              <w:rPr>
                <w:rFonts w:ascii="Arial" w:hAnsi="Arial" w:cs="Arial"/>
                <w:sz w:val="24"/>
                <w:szCs w:val="24"/>
              </w:rPr>
            </w:pPr>
            <w:r>
              <w:rPr>
                <w:rFonts w:ascii="Arial" w:hAnsi="Arial" w:cs="Arial"/>
                <w:sz w:val="24"/>
                <w:szCs w:val="24"/>
              </w:rPr>
              <w:t xml:space="preserve">The Chair </w:t>
            </w:r>
            <w:r w:rsidRPr="000662AD">
              <w:rPr>
                <w:rFonts w:ascii="Arial" w:hAnsi="Arial" w:cs="Arial"/>
                <w:sz w:val="24"/>
                <w:szCs w:val="24"/>
              </w:rPr>
              <w:t>sought clarification on the reduced need for cash management flexibility, referencing figures of £98k versus £413k. E</w:t>
            </w:r>
            <w:r>
              <w:rPr>
                <w:rFonts w:ascii="Arial" w:hAnsi="Arial" w:cs="Arial"/>
                <w:sz w:val="24"/>
                <w:szCs w:val="24"/>
              </w:rPr>
              <w:t>H</w:t>
            </w:r>
            <w:r w:rsidRPr="000662AD">
              <w:rPr>
                <w:rFonts w:ascii="Arial" w:hAnsi="Arial" w:cs="Arial"/>
                <w:sz w:val="24"/>
                <w:szCs w:val="24"/>
              </w:rPr>
              <w:t xml:space="preserve"> explained that under the </w:t>
            </w:r>
            <w:r w:rsidR="00B34B07">
              <w:rPr>
                <w:rFonts w:ascii="Arial" w:hAnsi="Arial" w:cs="Arial"/>
                <w:sz w:val="24"/>
                <w:szCs w:val="24"/>
              </w:rPr>
              <w:t>long</w:t>
            </w:r>
            <w:r w:rsidR="00F439D0">
              <w:rPr>
                <w:rFonts w:ascii="Arial" w:hAnsi="Arial" w:cs="Arial"/>
                <w:sz w:val="24"/>
                <w:szCs w:val="24"/>
              </w:rPr>
              <w:t>-</w:t>
            </w:r>
            <w:r w:rsidR="00B34B07">
              <w:rPr>
                <w:rFonts w:ascii="Arial" w:hAnsi="Arial" w:cs="Arial"/>
                <w:sz w:val="24"/>
                <w:szCs w:val="24"/>
              </w:rPr>
              <w:t>term financial plan</w:t>
            </w:r>
            <w:r w:rsidRPr="000662AD">
              <w:rPr>
                <w:rFonts w:ascii="Arial" w:hAnsi="Arial" w:cs="Arial"/>
                <w:sz w:val="24"/>
                <w:szCs w:val="24"/>
              </w:rPr>
              <w:t xml:space="preserve"> set over three years, £413k had originally been planned for use, spread across the period, from a total</w:t>
            </w:r>
            <w:r w:rsidR="00B34B07">
              <w:rPr>
                <w:rFonts w:ascii="Arial" w:hAnsi="Arial" w:cs="Arial"/>
                <w:sz w:val="24"/>
                <w:szCs w:val="24"/>
              </w:rPr>
              <w:t xml:space="preserve"> cash management flexibility</w:t>
            </w:r>
            <w:r w:rsidRPr="000662AD">
              <w:rPr>
                <w:rFonts w:ascii="Arial" w:hAnsi="Arial" w:cs="Arial"/>
                <w:sz w:val="24"/>
                <w:szCs w:val="24"/>
              </w:rPr>
              <w:t xml:space="preserve"> of </w:t>
            </w:r>
            <w:r w:rsidRPr="000662AD">
              <w:rPr>
                <w:rFonts w:ascii="Arial" w:hAnsi="Arial" w:cs="Arial"/>
                <w:sz w:val="24"/>
                <w:szCs w:val="24"/>
              </w:rPr>
              <w:lastRenderedPageBreak/>
              <w:t>£1.2 million. The reduction reflects improved financial performance and less reliance on</w:t>
            </w:r>
            <w:r w:rsidR="00B34B07">
              <w:rPr>
                <w:rFonts w:ascii="Arial" w:hAnsi="Arial" w:cs="Arial"/>
                <w:sz w:val="24"/>
                <w:szCs w:val="24"/>
              </w:rPr>
              <w:t xml:space="preserve"> flexibilities</w:t>
            </w:r>
            <w:r w:rsidR="004F465D">
              <w:rPr>
                <w:rFonts w:ascii="Arial" w:hAnsi="Arial" w:cs="Arial"/>
                <w:sz w:val="24"/>
                <w:szCs w:val="24"/>
              </w:rPr>
              <w:t>.</w:t>
            </w:r>
          </w:p>
          <w:p w14:paraId="046B3B5A" w14:textId="77777777" w:rsidR="004F465D" w:rsidRDefault="004F465D" w:rsidP="00273058">
            <w:pPr>
              <w:rPr>
                <w:rFonts w:ascii="Arial" w:hAnsi="Arial" w:cs="Arial"/>
                <w:sz w:val="24"/>
                <w:szCs w:val="24"/>
              </w:rPr>
            </w:pPr>
          </w:p>
          <w:p w14:paraId="60F04C72" w14:textId="6FB83F81" w:rsidR="00F439D0" w:rsidRDefault="000662AD" w:rsidP="00273058">
            <w:pPr>
              <w:rPr>
                <w:rFonts w:ascii="Arial" w:hAnsi="Arial" w:cs="Arial"/>
                <w:sz w:val="24"/>
                <w:szCs w:val="24"/>
              </w:rPr>
            </w:pPr>
            <w:r w:rsidRPr="000662AD">
              <w:rPr>
                <w:rFonts w:ascii="Arial" w:hAnsi="Arial" w:cs="Arial"/>
                <w:sz w:val="24"/>
                <w:szCs w:val="24"/>
              </w:rPr>
              <w:t xml:space="preserve">The Chair asked how assurance would </w:t>
            </w:r>
            <w:proofErr w:type="gramStart"/>
            <w:r w:rsidRPr="000662AD">
              <w:rPr>
                <w:rFonts w:ascii="Arial" w:hAnsi="Arial" w:cs="Arial"/>
                <w:sz w:val="24"/>
                <w:szCs w:val="24"/>
              </w:rPr>
              <w:t>be provided</w:t>
            </w:r>
            <w:proofErr w:type="gramEnd"/>
            <w:r w:rsidRPr="000662AD">
              <w:rPr>
                <w:rFonts w:ascii="Arial" w:hAnsi="Arial" w:cs="Arial"/>
                <w:sz w:val="24"/>
                <w:szCs w:val="24"/>
              </w:rPr>
              <w:t xml:space="preserve"> ahead of year-end, given only one </w:t>
            </w:r>
            <w:r w:rsidR="00F9303A">
              <w:rPr>
                <w:rFonts w:ascii="Arial" w:hAnsi="Arial" w:cs="Arial"/>
                <w:sz w:val="24"/>
                <w:szCs w:val="24"/>
              </w:rPr>
              <w:t>B</w:t>
            </w:r>
            <w:r w:rsidRPr="000662AD">
              <w:rPr>
                <w:rFonts w:ascii="Arial" w:hAnsi="Arial" w:cs="Arial"/>
                <w:sz w:val="24"/>
                <w:szCs w:val="24"/>
              </w:rPr>
              <w:t>oard meeting remains in February. S</w:t>
            </w:r>
            <w:r w:rsidR="00F9303A">
              <w:rPr>
                <w:rFonts w:ascii="Arial" w:hAnsi="Arial" w:cs="Arial"/>
                <w:sz w:val="24"/>
                <w:szCs w:val="24"/>
              </w:rPr>
              <w:t>McC</w:t>
            </w:r>
            <w:r w:rsidRPr="000662AD">
              <w:rPr>
                <w:rFonts w:ascii="Arial" w:hAnsi="Arial" w:cs="Arial"/>
                <w:sz w:val="24"/>
                <w:szCs w:val="24"/>
              </w:rPr>
              <w:t xml:space="preserve"> confirmed that forecasting </w:t>
            </w:r>
            <w:r w:rsidR="00921288">
              <w:rPr>
                <w:rFonts w:ascii="Arial" w:hAnsi="Arial" w:cs="Arial"/>
                <w:sz w:val="24"/>
                <w:szCs w:val="24"/>
              </w:rPr>
              <w:t>was</w:t>
            </w:r>
            <w:r w:rsidRPr="000662AD">
              <w:rPr>
                <w:rFonts w:ascii="Arial" w:hAnsi="Arial" w:cs="Arial"/>
                <w:sz w:val="24"/>
                <w:szCs w:val="24"/>
              </w:rPr>
              <w:t xml:space="preserve"> being </w:t>
            </w:r>
            <w:proofErr w:type="gramStart"/>
            <w:r w:rsidRPr="000662AD">
              <w:rPr>
                <w:rFonts w:ascii="Arial" w:hAnsi="Arial" w:cs="Arial"/>
                <w:sz w:val="24"/>
                <w:szCs w:val="24"/>
              </w:rPr>
              <w:t>closely managed</w:t>
            </w:r>
            <w:proofErr w:type="gramEnd"/>
            <w:r w:rsidRPr="000662AD">
              <w:rPr>
                <w:rFonts w:ascii="Arial" w:hAnsi="Arial" w:cs="Arial"/>
                <w:sz w:val="24"/>
                <w:szCs w:val="24"/>
              </w:rPr>
              <w:t xml:space="preserve">, with regular reviews at executive and leadership team level and active engagement with managers to ensure uncommitted spend </w:t>
            </w:r>
            <w:proofErr w:type="gramStart"/>
            <w:r w:rsidR="00921288">
              <w:rPr>
                <w:rFonts w:ascii="Arial" w:hAnsi="Arial" w:cs="Arial"/>
                <w:sz w:val="24"/>
                <w:szCs w:val="24"/>
              </w:rPr>
              <w:t>was</w:t>
            </w:r>
            <w:r w:rsidRPr="000662AD">
              <w:rPr>
                <w:rFonts w:ascii="Arial" w:hAnsi="Arial" w:cs="Arial"/>
                <w:sz w:val="24"/>
                <w:szCs w:val="24"/>
              </w:rPr>
              <w:t xml:space="preserve"> identified</w:t>
            </w:r>
            <w:proofErr w:type="gramEnd"/>
            <w:r w:rsidRPr="000662AD">
              <w:rPr>
                <w:rFonts w:ascii="Arial" w:hAnsi="Arial" w:cs="Arial"/>
                <w:sz w:val="24"/>
                <w:szCs w:val="24"/>
              </w:rPr>
              <w:t xml:space="preserve"> early and redirected to organisational priorities. She noted that recruitment delays ha</w:t>
            </w:r>
            <w:r w:rsidR="00E26181">
              <w:rPr>
                <w:rFonts w:ascii="Arial" w:hAnsi="Arial" w:cs="Arial"/>
                <w:sz w:val="24"/>
                <w:szCs w:val="24"/>
              </w:rPr>
              <w:t>d</w:t>
            </w:r>
            <w:r w:rsidRPr="000662AD">
              <w:rPr>
                <w:rFonts w:ascii="Arial" w:hAnsi="Arial" w:cs="Arial"/>
                <w:sz w:val="24"/>
                <w:szCs w:val="24"/>
              </w:rPr>
              <w:t xml:space="preserve"> contributed to vacancy savings, impacting forecasts, and that reserve projects </w:t>
            </w:r>
            <w:proofErr w:type="gramStart"/>
            <w:r w:rsidRPr="000662AD">
              <w:rPr>
                <w:rFonts w:ascii="Arial" w:hAnsi="Arial" w:cs="Arial"/>
                <w:sz w:val="24"/>
                <w:szCs w:val="24"/>
              </w:rPr>
              <w:t>were released</w:t>
            </w:r>
            <w:proofErr w:type="gramEnd"/>
            <w:r w:rsidRPr="000662AD">
              <w:rPr>
                <w:rFonts w:ascii="Arial" w:hAnsi="Arial" w:cs="Arial"/>
                <w:sz w:val="24"/>
                <w:szCs w:val="24"/>
              </w:rPr>
              <w:t xml:space="preserve"> in July to support delivery. S</w:t>
            </w:r>
            <w:r w:rsidR="000211C0">
              <w:rPr>
                <w:rFonts w:ascii="Arial" w:hAnsi="Arial" w:cs="Arial"/>
                <w:sz w:val="24"/>
                <w:szCs w:val="24"/>
              </w:rPr>
              <w:t>he</w:t>
            </w:r>
            <w:r w:rsidRPr="000662AD">
              <w:rPr>
                <w:rFonts w:ascii="Arial" w:hAnsi="Arial" w:cs="Arial"/>
                <w:sz w:val="24"/>
                <w:szCs w:val="24"/>
              </w:rPr>
              <w:t xml:space="preserve"> also highlighted the importance of avoiding a “rainy day” budgeting mentality and confirmed steps taken to strengthen processes, including early-year briefings for budget holders, clearer role expectations and a central reserve project list reviewed periodically since June. </w:t>
            </w:r>
          </w:p>
          <w:p w14:paraId="595DA1C8" w14:textId="77777777" w:rsidR="00F439D0" w:rsidRDefault="00F439D0" w:rsidP="00273058">
            <w:pPr>
              <w:rPr>
                <w:rFonts w:ascii="Arial" w:hAnsi="Arial" w:cs="Arial"/>
                <w:sz w:val="24"/>
                <w:szCs w:val="24"/>
              </w:rPr>
            </w:pPr>
          </w:p>
          <w:p w14:paraId="6DDE79ED" w14:textId="01914B78" w:rsidR="002745A7" w:rsidRDefault="000662AD" w:rsidP="00273058">
            <w:pPr>
              <w:rPr>
                <w:rFonts w:ascii="Arial" w:hAnsi="Arial" w:cs="Arial"/>
                <w:sz w:val="24"/>
                <w:szCs w:val="24"/>
              </w:rPr>
            </w:pPr>
            <w:r w:rsidRPr="000662AD">
              <w:rPr>
                <w:rFonts w:ascii="Arial" w:hAnsi="Arial" w:cs="Arial"/>
                <w:sz w:val="24"/>
                <w:szCs w:val="24"/>
              </w:rPr>
              <w:t>The Chair acknowledged these improvements and suggested continued dialogue with Audit and Risk for early warning if challenges arise. S</w:t>
            </w:r>
            <w:r w:rsidR="00E90BFC">
              <w:rPr>
                <w:rFonts w:ascii="Arial" w:hAnsi="Arial" w:cs="Arial"/>
                <w:sz w:val="24"/>
                <w:szCs w:val="24"/>
              </w:rPr>
              <w:t>McC</w:t>
            </w:r>
            <w:r w:rsidRPr="000662AD">
              <w:rPr>
                <w:rFonts w:ascii="Arial" w:hAnsi="Arial" w:cs="Arial"/>
                <w:sz w:val="24"/>
                <w:szCs w:val="24"/>
              </w:rPr>
              <w:t xml:space="preserve"> assured the </w:t>
            </w:r>
            <w:r w:rsidR="000211C0">
              <w:rPr>
                <w:rFonts w:ascii="Arial" w:hAnsi="Arial" w:cs="Arial"/>
                <w:sz w:val="24"/>
                <w:szCs w:val="24"/>
              </w:rPr>
              <w:t>B</w:t>
            </w:r>
            <w:r w:rsidRPr="000662AD">
              <w:rPr>
                <w:rFonts w:ascii="Arial" w:hAnsi="Arial" w:cs="Arial"/>
                <w:sz w:val="24"/>
                <w:szCs w:val="24"/>
              </w:rPr>
              <w:t>oard that variations relate</w:t>
            </w:r>
            <w:r w:rsidR="00E26181">
              <w:rPr>
                <w:rFonts w:ascii="Arial" w:hAnsi="Arial" w:cs="Arial"/>
                <w:sz w:val="24"/>
                <w:szCs w:val="24"/>
              </w:rPr>
              <w:t>d</w:t>
            </w:r>
            <w:r w:rsidRPr="000662AD">
              <w:rPr>
                <w:rFonts w:ascii="Arial" w:hAnsi="Arial" w:cs="Arial"/>
                <w:sz w:val="24"/>
                <w:szCs w:val="24"/>
              </w:rPr>
              <w:t xml:space="preserve"> to use of cash outside grant-in-aid and confirmed that the Welsh Government allocation </w:t>
            </w:r>
            <w:r w:rsidR="00921288">
              <w:rPr>
                <w:rFonts w:ascii="Arial" w:hAnsi="Arial" w:cs="Arial"/>
                <w:sz w:val="24"/>
                <w:szCs w:val="24"/>
              </w:rPr>
              <w:t>would</w:t>
            </w:r>
            <w:r w:rsidRPr="000662AD">
              <w:rPr>
                <w:rFonts w:ascii="Arial" w:hAnsi="Arial" w:cs="Arial"/>
                <w:sz w:val="24"/>
                <w:szCs w:val="24"/>
              </w:rPr>
              <w:t xml:space="preserve"> be fully utilised. The discussion concluded with agreement that appropriate monitoring arrangements </w:t>
            </w:r>
            <w:r w:rsidR="00921288">
              <w:rPr>
                <w:rFonts w:ascii="Arial" w:hAnsi="Arial" w:cs="Arial"/>
                <w:sz w:val="24"/>
                <w:szCs w:val="24"/>
              </w:rPr>
              <w:t>were</w:t>
            </w:r>
            <w:r w:rsidRPr="000662AD">
              <w:rPr>
                <w:rFonts w:ascii="Arial" w:hAnsi="Arial" w:cs="Arial"/>
                <w:sz w:val="24"/>
                <w:szCs w:val="24"/>
              </w:rPr>
              <w:t xml:space="preserve"> in place and that the </w:t>
            </w:r>
            <w:r w:rsidR="00207B17">
              <w:rPr>
                <w:rFonts w:ascii="Arial" w:hAnsi="Arial" w:cs="Arial"/>
                <w:sz w:val="24"/>
                <w:szCs w:val="24"/>
              </w:rPr>
              <w:t>B</w:t>
            </w:r>
            <w:r w:rsidRPr="000662AD">
              <w:rPr>
                <w:rFonts w:ascii="Arial" w:hAnsi="Arial" w:cs="Arial"/>
                <w:sz w:val="24"/>
                <w:szCs w:val="24"/>
              </w:rPr>
              <w:t xml:space="preserve">oard </w:t>
            </w:r>
            <w:r w:rsidR="00921288">
              <w:rPr>
                <w:rFonts w:ascii="Arial" w:hAnsi="Arial" w:cs="Arial"/>
                <w:sz w:val="24"/>
                <w:szCs w:val="24"/>
              </w:rPr>
              <w:t>would</w:t>
            </w:r>
            <w:r w:rsidRPr="000662AD">
              <w:rPr>
                <w:rFonts w:ascii="Arial" w:hAnsi="Arial" w:cs="Arial"/>
                <w:sz w:val="24"/>
                <w:szCs w:val="24"/>
              </w:rPr>
              <w:t xml:space="preserve"> receive further updates if risks emerge.</w:t>
            </w:r>
          </w:p>
          <w:p w14:paraId="47EDDBB9" w14:textId="77777777" w:rsidR="000B735A" w:rsidRDefault="000B735A" w:rsidP="00273058">
            <w:pPr>
              <w:rPr>
                <w:rFonts w:ascii="Arial" w:hAnsi="Arial" w:cs="Arial"/>
                <w:sz w:val="24"/>
                <w:szCs w:val="24"/>
              </w:rPr>
            </w:pPr>
          </w:p>
          <w:p w14:paraId="5937B325" w14:textId="63C6652B" w:rsidR="00AC705B" w:rsidRDefault="000B735A" w:rsidP="00273058">
            <w:pPr>
              <w:rPr>
                <w:rFonts w:ascii="Arial" w:hAnsi="Arial" w:cs="Arial"/>
                <w:sz w:val="24"/>
                <w:szCs w:val="24"/>
              </w:rPr>
            </w:pPr>
            <w:r w:rsidRPr="000B735A">
              <w:rPr>
                <w:rFonts w:ascii="Arial" w:hAnsi="Arial" w:cs="Arial"/>
                <w:sz w:val="24"/>
                <w:szCs w:val="24"/>
              </w:rPr>
              <w:t>There were no further questions or comments, and the Chair thanked everyone for their contributions. The Board agreed that they</w:t>
            </w:r>
            <w:r>
              <w:rPr>
                <w:rFonts w:ascii="Arial" w:hAnsi="Arial" w:cs="Arial"/>
                <w:sz w:val="24"/>
                <w:szCs w:val="24"/>
              </w:rPr>
              <w:t xml:space="preserve"> had </w:t>
            </w:r>
            <w:r w:rsidR="003E39D2" w:rsidRPr="003E39D2">
              <w:rPr>
                <w:rFonts w:ascii="Arial" w:hAnsi="Arial" w:cs="Arial"/>
                <w:b/>
                <w:bCs/>
                <w:sz w:val="24"/>
                <w:szCs w:val="24"/>
              </w:rPr>
              <w:t>discussed</w:t>
            </w:r>
            <w:r w:rsidR="003E39D2">
              <w:rPr>
                <w:rFonts w:ascii="Arial" w:hAnsi="Arial" w:cs="Arial"/>
                <w:sz w:val="24"/>
                <w:szCs w:val="24"/>
              </w:rPr>
              <w:t xml:space="preserve"> and </w:t>
            </w:r>
            <w:r w:rsidR="003E39D2" w:rsidRPr="003E39D2">
              <w:rPr>
                <w:rFonts w:ascii="Arial" w:hAnsi="Arial" w:cs="Arial"/>
                <w:b/>
                <w:bCs/>
                <w:sz w:val="24"/>
                <w:szCs w:val="24"/>
              </w:rPr>
              <w:t xml:space="preserve">scrutinised </w:t>
            </w:r>
            <w:r w:rsidRPr="000B735A">
              <w:rPr>
                <w:rFonts w:ascii="Arial" w:hAnsi="Arial" w:cs="Arial"/>
                <w:sz w:val="24"/>
                <w:szCs w:val="24"/>
              </w:rPr>
              <w:t>the content of the report and </w:t>
            </w:r>
            <w:r w:rsidRPr="000B735A">
              <w:rPr>
                <w:rFonts w:ascii="Arial" w:hAnsi="Arial" w:cs="Arial"/>
                <w:b/>
                <w:bCs/>
                <w:sz w:val="24"/>
                <w:szCs w:val="24"/>
              </w:rPr>
              <w:t>taken assurance</w:t>
            </w:r>
            <w:r w:rsidRPr="000B735A">
              <w:rPr>
                <w:rFonts w:ascii="Arial" w:hAnsi="Arial" w:cs="Arial"/>
                <w:sz w:val="24"/>
                <w:szCs w:val="24"/>
              </w:rPr>
              <w:t xml:space="preserve"> that </w:t>
            </w:r>
            <w:r w:rsidR="00E26181">
              <w:rPr>
                <w:rFonts w:ascii="Arial" w:hAnsi="Arial" w:cs="Arial"/>
                <w:sz w:val="24"/>
                <w:szCs w:val="24"/>
              </w:rPr>
              <w:t xml:space="preserve">there </w:t>
            </w:r>
            <w:r w:rsidRPr="000B735A">
              <w:rPr>
                <w:rFonts w:ascii="Arial" w:hAnsi="Arial" w:cs="Arial"/>
                <w:sz w:val="24"/>
                <w:szCs w:val="24"/>
              </w:rPr>
              <w:t>were appropriate systems in place to monitor performance against the 2025/27 Business Plan and respond to relevant issues. </w:t>
            </w:r>
          </w:p>
          <w:p w14:paraId="2886C010" w14:textId="77777777" w:rsidR="008C7DF2" w:rsidRDefault="008C7DF2" w:rsidP="00273058">
            <w:pPr>
              <w:rPr>
                <w:rFonts w:ascii="Arial" w:hAnsi="Arial" w:cs="Arial"/>
                <w:sz w:val="24"/>
                <w:szCs w:val="24"/>
              </w:rPr>
            </w:pPr>
          </w:p>
          <w:p w14:paraId="1FBD5ED5" w14:textId="10A13767" w:rsidR="008405FB" w:rsidRPr="00273058" w:rsidRDefault="008405FB" w:rsidP="00273058">
            <w:pPr>
              <w:rPr>
                <w:rFonts w:ascii="Arial" w:hAnsi="Arial" w:cs="Arial"/>
                <w:sz w:val="24"/>
                <w:szCs w:val="24"/>
              </w:rPr>
            </w:pPr>
          </w:p>
        </w:tc>
      </w:tr>
      <w:tr w:rsidR="001D1831" w:rsidRPr="008D56E4" w14:paraId="20E5C10D" w14:textId="77777777" w:rsidTr="4278E975">
        <w:trPr>
          <w:gridAfter w:val="1"/>
          <w:wAfter w:w="14" w:type="dxa"/>
        </w:trPr>
        <w:tc>
          <w:tcPr>
            <w:tcW w:w="857" w:type="dxa"/>
          </w:tcPr>
          <w:p w14:paraId="703125BF" w14:textId="6067039B" w:rsidR="001D1831" w:rsidRPr="00874B06" w:rsidRDefault="001D1831" w:rsidP="00F45358">
            <w:pPr>
              <w:rPr>
                <w:rFonts w:ascii="Arial" w:hAnsi="Arial" w:cs="Arial"/>
                <w:b/>
                <w:bCs/>
                <w:sz w:val="24"/>
                <w:szCs w:val="24"/>
              </w:rPr>
            </w:pPr>
            <w:r w:rsidRPr="00874B06">
              <w:rPr>
                <w:rFonts w:ascii="Arial" w:hAnsi="Arial" w:cs="Arial"/>
                <w:b/>
                <w:bCs/>
                <w:sz w:val="24"/>
                <w:szCs w:val="24"/>
              </w:rPr>
              <w:lastRenderedPageBreak/>
              <w:t xml:space="preserve">9. </w:t>
            </w:r>
          </w:p>
        </w:tc>
        <w:tc>
          <w:tcPr>
            <w:tcW w:w="8747" w:type="dxa"/>
          </w:tcPr>
          <w:p w14:paraId="2882117D" w14:textId="586EC8A6" w:rsidR="001D1831" w:rsidRPr="00CA311F" w:rsidRDefault="008859C4" w:rsidP="005177EE">
            <w:pPr>
              <w:rPr>
                <w:rFonts w:ascii="Arial" w:hAnsi="Arial" w:cs="Arial"/>
                <w:b/>
                <w:bCs/>
                <w:sz w:val="24"/>
                <w:szCs w:val="24"/>
              </w:rPr>
            </w:pPr>
            <w:r w:rsidRPr="008859C4">
              <w:rPr>
                <w:rFonts w:ascii="Arial" w:hAnsi="Arial" w:cs="Arial"/>
                <w:b/>
                <w:bCs/>
                <w:sz w:val="24"/>
                <w:szCs w:val="24"/>
              </w:rPr>
              <w:t>SCWWDP end of year monitoring report 2024-25</w:t>
            </w:r>
          </w:p>
        </w:tc>
      </w:tr>
      <w:tr w:rsidR="001D1831" w:rsidRPr="008D56E4" w14:paraId="0CC6D6FA" w14:textId="77777777" w:rsidTr="4278E975">
        <w:trPr>
          <w:gridAfter w:val="1"/>
          <w:wAfter w:w="14" w:type="dxa"/>
        </w:trPr>
        <w:tc>
          <w:tcPr>
            <w:tcW w:w="857" w:type="dxa"/>
          </w:tcPr>
          <w:p w14:paraId="63FF58C5" w14:textId="77777777" w:rsidR="001D1831" w:rsidRDefault="001D1831" w:rsidP="00F45358">
            <w:pPr>
              <w:rPr>
                <w:rFonts w:ascii="Arial" w:hAnsi="Arial" w:cs="Arial"/>
                <w:sz w:val="24"/>
                <w:szCs w:val="24"/>
              </w:rPr>
            </w:pPr>
          </w:p>
          <w:p w14:paraId="5D817128" w14:textId="77777777" w:rsidR="00874B06" w:rsidRDefault="00874B06" w:rsidP="00F45358">
            <w:pPr>
              <w:rPr>
                <w:rFonts w:ascii="Arial" w:hAnsi="Arial" w:cs="Arial"/>
                <w:sz w:val="24"/>
                <w:szCs w:val="24"/>
              </w:rPr>
            </w:pPr>
            <w:r>
              <w:rPr>
                <w:rFonts w:ascii="Arial" w:hAnsi="Arial" w:cs="Arial"/>
                <w:sz w:val="24"/>
                <w:szCs w:val="24"/>
              </w:rPr>
              <w:t>i.</w:t>
            </w:r>
          </w:p>
          <w:p w14:paraId="07DE5601" w14:textId="77777777" w:rsidR="00A16C08" w:rsidRDefault="00A16C08" w:rsidP="00F45358">
            <w:pPr>
              <w:rPr>
                <w:rFonts w:ascii="Arial" w:hAnsi="Arial" w:cs="Arial"/>
                <w:sz w:val="24"/>
                <w:szCs w:val="24"/>
              </w:rPr>
            </w:pPr>
          </w:p>
          <w:p w14:paraId="56312CDA" w14:textId="77777777" w:rsidR="00A16C08" w:rsidRDefault="00A16C08" w:rsidP="00F45358">
            <w:pPr>
              <w:rPr>
                <w:rFonts w:ascii="Arial" w:hAnsi="Arial" w:cs="Arial"/>
                <w:sz w:val="24"/>
                <w:szCs w:val="24"/>
              </w:rPr>
            </w:pPr>
          </w:p>
          <w:p w14:paraId="0B19802F" w14:textId="77777777" w:rsidR="00A16C08" w:rsidRDefault="00A16C08" w:rsidP="00F45358">
            <w:pPr>
              <w:rPr>
                <w:rFonts w:ascii="Arial" w:hAnsi="Arial" w:cs="Arial"/>
                <w:sz w:val="24"/>
                <w:szCs w:val="24"/>
              </w:rPr>
            </w:pPr>
          </w:p>
          <w:p w14:paraId="1887190D" w14:textId="77777777" w:rsidR="00A16C08" w:rsidRDefault="00A16C08" w:rsidP="00F45358">
            <w:pPr>
              <w:rPr>
                <w:rFonts w:ascii="Arial" w:hAnsi="Arial" w:cs="Arial"/>
                <w:sz w:val="24"/>
                <w:szCs w:val="24"/>
              </w:rPr>
            </w:pPr>
          </w:p>
          <w:p w14:paraId="6ED8A793" w14:textId="77777777" w:rsidR="009D54B4" w:rsidRDefault="009D54B4" w:rsidP="00F45358">
            <w:pPr>
              <w:rPr>
                <w:rFonts w:ascii="Arial" w:hAnsi="Arial" w:cs="Arial"/>
                <w:sz w:val="24"/>
                <w:szCs w:val="24"/>
              </w:rPr>
            </w:pPr>
          </w:p>
          <w:p w14:paraId="3085DB57" w14:textId="77777777" w:rsidR="00A16C08" w:rsidRDefault="00A16C08" w:rsidP="00F45358">
            <w:pPr>
              <w:rPr>
                <w:rFonts w:ascii="Arial" w:hAnsi="Arial" w:cs="Arial"/>
                <w:sz w:val="24"/>
                <w:szCs w:val="24"/>
              </w:rPr>
            </w:pPr>
            <w:r>
              <w:rPr>
                <w:rFonts w:ascii="Arial" w:hAnsi="Arial" w:cs="Arial"/>
                <w:sz w:val="24"/>
                <w:szCs w:val="24"/>
              </w:rPr>
              <w:t>ii.</w:t>
            </w:r>
          </w:p>
          <w:p w14:paraId="439DB92C" w14:textId="77777777" w:rsidR="00A16C08" w:rsidRDefault="00A16C08" w:rsidP="00F45358">
            <w:pPr>
              <w:rPr>
                <w:rFonts w:ascii="Arial" w:hAnsi="Arial" w:cs="Arial"/>
                <w:sz w:val="24"/>
                <w:szCs w:val="24"/>
              </w:rPr>
            </w:pPr>
          </w:p>
          <w:p w14:paraId="636ADE74" w14:textId="77777777" w:rsidR="00A16C08" w:rsidRDefault="00A16C08" w:rsidP="00F45358">
            <w:pPr>
              <w:rPr>
                <w:rFonts w:ascii="Arial" w:hAnsi="Arial" w:cs="Arial"/>
                <w:sz w:val="24"/>
                <w:szCs w:val="24"/>
              </w:rPr>
            </w:pPr>
          </w:p>
          <w:p w14:paraId="094B0586" w14:textId="77777777" w:rsidR="00A16C08" w:rsidRDefault="00A16C08" w:rsidP="00F45358">
            <w:pPr>
              <w:rPr>
                <w:rFonts w:ascii="Arial" w:hAnsi="Arial" w:cs="Arial"/>
                <w:sz w:val="24"/>
                <w:szCs w:val="24"/>
              </w:rPr>
            </w:pPr>
          </w:p>
          <w:p w14:paraId="03EAB49B" w14:textId="77777777" w:rsidR="00A16C08" w:rsidRDefault="00A16C08" w:rsidP="00F45358">
            <w:pPr>
              <w:rPr>
                <w:rFonts w:ascii="Arial" w:hAnsi="Arial" w:cs="Arial"/>
                <w:sz w:val="24"/>
                <w:szCs w:val="24"/>
              </w:rPr>
            </w:pPr>
          </w:p>
          <w:p w14:paraId="25221C2B" w14:textId="77777777" w:rsidR="003D34C8" w:rsidRDefault="003D34C8" w:rsidP="00F45358">
            <w:pPr>
              <w:rPr>
                <w:rFonts w:ascii="Arial" w:hAnsi="Arial" w:cs="Arial"/>
                <w:sz w:val="24"/>
                <w:szCs w:val="24"/>
              </w:rPr>
            </w:pPr>
          </w:p>
          <w:p w14:paraId="46A0FA10" w14:textId="77777777" w:rsidR="003355C4" w:rsidRDefault="003355C4" w:rsidP="00F45358">
            <w:pPr>
              <w:rPr>
                <w:rFonts w:ascii="Arial" w:hAnsi="Arial" w:cs="Arial"/>
                <w:sz w:val="24"/>
                <w:szCs w:val="24"/>
              </w:rPr>
            </w:pPr>
          </w:p>
          <w:p w14:paraId="05286F0B" w14:textId="77777777" w:rsidR="003355C4" w:rsidRDefault="003355C4" w:rsidP="00F45358">
            <w:pPr>
              <w:rPr>
                <w:rFonts w:ascii="Arial" w:hAnsi="Arial" w:cs="Arial"/>
                <w:sz w:val="24"/>
                <w:szCs w:val="24"/>
              </w:rPr>
            </w:pPr>
          </w:p>
          <w:p w14:paraId="487F8CA7" w14:textId="77777777" w:rsidR="003355C4" w:rsidRDefault="003355C4" w:rsidP="00F45358">
            <w:pPr>
              <w:rPr>
                <w:rFonts w:ascii="Arial" w:hAnsi="Arial" w:cs="Arial"/>
                <w:sz w:val="24"/>
                <w:szCs w:val="24"/>
              </w:rPr>
            </w:pPr>
          </w:p>
          <w:p w14:paraId="24A03680" w14:textId="77777777" w:rsidR="003355C4" w:rsidRDefault="003355C4" w:rsidP="00F45358">
            <w:pPr>
              <w:rPr>
                <w:rFonts w:ascii="Arial" w:hAnsi="Arial" w:cs="Arial"/>
                <w:sz w:val="24"/>
                <w:szCs w:val="24"/>
              </w:rPr>
            </w:pPr>
          </w:p>
          <w:p w14:paraId="0736D014" w14:textId="77777777" w:rsidR="003355C4" w:rsidRDefault="003355C4" w:rsidP="00F45358">
            <w:pPr>
              <w:rPr>
                <w:rFonts w:ascii="Arial" w:hAnsi="Arial" w:cs="Arial"/>
                <w:sz w:val="24"/>
                <w:szCs w:val="24"/>
              </w:rPr>
            </w:pPr>
          </w:p>
          <w:p w14:paraId="171E7679" w14:textId="77777777" w:rsidR="003355C4" w:rsidRDefault="003355C4" w:rsidP="00F45358">
            <w:pPr>
              <w:rPr>
                <w:rFonts w:ascii="Arial" w:hAnsi="Arial" w:cs="Arial"/>
                <w:sz w:val="24"/>
                <w:szCs w:val="24"/>
              </w:rPr>
            </w:pPr>
          </w:p>
          <w:p w14:paraId="37F46F9E" w14:textId="77777777" w:rsidR="003355C4" w:rsidRDefault="003355C4" w:rsidP="00F45358">
            <w:pPr>
              <w:rPr>
                <w:rFonts w:ascii="Arial" w:hAnsi="Arial" w:cs="Arial"/>
                <w:sz w:val="24"/>
                <w:szCs w:val="24"/>
              </w:rPr>
            </w:pPr>
          </w:p>
          <w:p w14:paraId="1697069D" w14:textId="77777777" w:rsidR="003355C4" w:rsidRDefault="003355C4" w:rsidP="00F45358">
            <w:pPr>
              <w:rPr>
                <w:rFonts w:ascii="Arial" w:hAnsi="Arial" w:cs="Arial"/>
                <w:sz w:val="24"/>
                <w:szCs w:val="24"/>
              </w:rPr>
            </w:pPr>
          </w:p>
          <w:p w14:paraId="11179689" w14:textId="77777777" w:rsidR="003355C4" w:rsidRDefault="003355C4" w:rsidP="00F45358">
            <w:pPr>
              <w:rPr>
                <w:rFonts w:ascii="Arial" w:hAnsi="Arial" w:cs="Arial"/>
                <w:sz w:val="24"/>
                <w:szCs w:val="24"/>
              </w:rPr>
            </w:pPr>
          </w:p>
          <w:p w14:paraId="26F097BF" w14:textId="77777777" w:rsidR="003355C4" w:rsidRDefault="003355C4" w:rsidP="00F45358">
            <w:pPr>
              <w:rPr>
                <w:rFonts w:ascii="Arial" w:hAnsi="Arial" w:cs="Arial"/>
                <w:sz w:val="24"/>
                <w:szCs w:val="24"/>
              </w:rPr>
            </w:pPr>
          </w:p>
          <w:p w14:paraId="79FA23B5" w14:textId="77777777" w:rsidR="003355C4" w:rsidRDefault="003355C4" w:rsidP="00F45358">
            <w:pPr>
              <w:rPr>
                <w:rFonts w:ascii="Arial" w:hAnsi="Arial" w:cs="Arial"/>
                <w:sz w:val="24"/>
                <w:szCs w:val="24"/>
              </w:rPr>
            </w:pPr>
          </w:p>
          <w:p w14:paraId="7BEBC320" w14:textId="77777777" w:rsidR="003355C4" w:rsidRDefault="003355C4" w:rsidP="00F45358">
            <w:pPr>
              <w:rPr>
                <w:rFonts w:ascii="Arial" w:hAnsi="Arial" w:cs="Arial"/>
                <w:sz w:val="24"/>
                <w:szCs w:val="24"/>
              </w:rPr>
            </w:pPr>
          </w:p>
          <w:p w14:paraId="6DC7061A" w14:textId="77777777" w:rsidR="003355C4" w:rsidRDefault="003355C4" w:rsidP="00F45358">
            <w:pPr>
              <w:rPr>
                <w:rFonts w:ascii="Arial" w:hAnsi="Arial" w:cs="Arial"/>
                <w:sz w:val="24"/>
                <w:szCs w:val="24"/>
              </w:rPr>
            </w:pPr>
          </w:p>
          <w:p w14:paraId="09B9DE81" w14:textId="77777777" w:rsidR="003355C4" w:rsidRDefault="003355C4" w:rsidP="00F45358">
            <w:pPr>
              <w:rPr>
                <w:rFonts w:ascii="Arial" w:hAnsi="Arial" w:cs="Arial"/>
                <w:sz w:val="24"/>
                <w:szCs w:val="24"/>
              </w:rPr>
            </w:pPr>
          </w:p>
          <w:p w14:paraId="37099706" w14:textId="77777777" w:rsidR="003355C4" w:rsidRDefault="003355C4" w:rsidP="00F45358">
            <w:pPr>
              <w:rPr>
                <w:rFonts w:ascii="Arial" w:hAnsi="Arial" w:cs="Arial"/>
                <w:sz w:val="24"/>
                <w:szCs w:val="24"/>
              </w:rPr>
            </w:pPr>
          </w:p>
          <w:p w14:paraId="6E9A3475" w14:textId="77777777" w:rsidR="003355C4" w:rsidRDefault="003355C4" w:rsidP="00F45358">
            <w:pPr>
              <w:rPr>
                <w:rFonts w:ascii="Arial" w:hAnsi="Arial" w:cs="Arial"/>
                <w:sz w:val="24"/>
                <w:szCs w:val="24"/>
              </w:rPr>
            </w:pPr>
          </w:p>
          <w:p w14:paraId="78E34DB4" w14:textId="77777777" w:rsidR="003355C4" w:rsidRDefault="003355C4" w:rsidP="00F45358">
            <w:pPr>
              <w:rPr>
                <w:rFonts w:ascii="Arial" w:hAnsi="Arial" w:cs="Arial"/>
                <w:sz w:val="24"/>
                <w:szCs w:val="24"/>
              </w:rPr>
            </w:pPr>
          </w:p>
          <w:p w14:paraId="11D346DE" w14:textId="77777777" w:rsidR="003355C4" w:rsidRDefault="003355C4" w:rsidP="00F45358">
            <w:pPr>
              <w:rPr>
                <w:rFonts w:ascii="Arial" w:hAnsi="Arial" w:cs="Arial"/>
                <w:sz w:val="24"/>
                <w:szCs w:val="24"/>
              </w:rPr>
            </w:pPr>
          </w:p>
          <w:p w14:paraId="01C2C430" w14:textId="77777777" w:rsidR="003355C4" w:rsidRDefault="003355C4" w:rsidP="00F45358">
            <w:pPr>
              <w:rPr>
                <w:rFonts w:ascii="Arial" w:hAnsi="Arial" w:cs="Arial"/>
                <w:sz w:val="24"/>
                <w:szCs w:val="24"/>
              </w:rPr>
            </w:pPr>
          </w:p>
          <w:p w14:paraId="4E5A5540" w14:textId="77777777" w:rsidR="003355C4" w:rsidRDefault="003355C4" w:rsidP="00F45358">
            <w:pPr>
              <w:rPr>
                <w:rFonts w:ascii="Arial" w:hAnsi="Arial" w:cs="Arial"/>
                <w:sz w:val="24"/>
                <w:szCs w:val="24"/>
              </w:rPr>
            </w:pPr>
          </w:p>
          <w:p w14:paraId="681B28FB" w14:textId="77777777" w:rsidR="003355C4" w:rsidRDefault="003355C4" w:rsidP="00F45358">
            <w:pPr>
              <w:rPr>
                <w:rFonts w:ascii="Arial" w:hAnsi="Arial" w:cs="Arial"/>
                <w:sz w:val="24"/>
                <w:szCs w:val="24"/>
              </w:rPr>
            </w:pPr>
          </w:p>
          <w:p w14:paraId="2081E5D5" w14:textId="77777777" w:rsidR="003355C4" w:rsidRDefault="003355C4" w:rsidP="00F45358">
            <w:pPr>
              <w:rPr>
                <w:rFonts w:ascii="Arial" w:hAnsi="Arial" w:cs="Arial"/>
                <w:sz w:val="24"/>
                <w:szCs w:val="24"/>
              </w:rPr>
            </w:pPr>
          </w:p>
          <w:p w14:paraId="609459DA" w14:textId="77777777" w:rsidR="003355C4" w:rsidRDefault="003355C4" w:rsidP="00F45358">
            <w:pPr>
              <w:rPr>
                <w:rFonts w:ascii="Arial" w:hAnsi="Arial" w:cs="Arial"/>
                <w:sz w:val="24"/>
                <w:szCs w:val="24"/>
              </w:rPr>
            </w:pPr>
          </w:p>
          <w:p w14:paraId="7D7E9D32" w14:textId="77777777" w:rsidR="003355C4" w:rsidRDefault="003355C4" w:rsidP="00F45358">
            <w:pPr>
              <w:rPr>
                <w:rFonts w:ascii="Arial" w:hAnsi="Arial" w:cs="Arial"/>
                <w:sz w:val="24"/>
                <w:szCs w:val="24"/>
              </w:rPr>
            </w:pPr>
          </w:p>
          <w:p w14:paraId="22BDE573" w14:textId="77777777" w:rsidR="003355C4" w:rsidRDefault="003355C4" w:rsidP="00F45358">
            <w:pPr>
              <w:rPr>
                <w:rFonts w:ascii="Arial" w:hAnsi="Arial" w:cs="Arial"/>
                <w:sz w:val="24"/>
                <w:szCs w:val="24"/>
              </w:rPr>
            </w:pPr>
          </w:p>
          <w:p w14:paraId="3A9A2F49" w14:textId="77777777" w:rsidR="003355C4" w:rsidRDefault="003355C4" w:rsidP="00F45358">
            <w:pPr>
              <w:rPr>
                <w:rFonts w:ascii="Arial" w:hAnsi="Arial" w:cs="Arial"/>
                <w:sz w:val="24"/>
                <w:szCs w:val="24"/>
              </w:rPr>
            </w:pPr>
          </w:p>
          <w:p w14:paraId="636BA4DE" w14:textId="77777777" w:rsidR="003355C4" w:rsidRDefault="003355C4" w:rsidP="00F45358">
            <w:pPr>
              <w:rPr>
                <w:rFonts w:ascii="Arial" w:hAnsi="Arial" w:cs="Arial"/>
                <w:sz w:val="24"/>
                <w:szCs w:val="24"/>
              </w:rPr>
            </w:pPr>
          </w:p>
          <w:p w14:paraId="3A8F8D2E" w14:textId="77777777" w:rsidR="003355C4" w:rsidRDefault="003355C4" w:rsidP="00F45358">
            <w:pPr>
              <w:rPr>
                <w:rFonts w:ascii="Arial" w:hAnsi="Arial" w:cs="Arial"/>
                <w:sz w:val="24"/>
                <w:szCs w:val="24"/>
              </w:rPr>
            </w:pPr>
          </w:p>
          <w:p w14:paraId="095EE1BE" w14:textId="77777777" w:rsidR="003355C4" w:rsidRDefault="003355C4" w:rsidP="00F45358">
            <w:pPr>
              <w:rPr>
                <w:rFonts w:ascii="Arial" w:hAnsi="Arial" w:cs="Arial"/>
                <w:sz w:val="24"/>
                <w:szCs w:val="24"/>
              </w:rPr>
            </w:pPr>
          </w:p>
          <w:p w14:paraId="5B97AC6A" w14:textId="77777777" w:rsidR="003355C4" w:rsidRDefault="003355C4" w:rsidP="00F45358">
            <w:pPr>
              <w:rPr>
                <w:rFonts w:ascii="Arial" w:hAnsi="Arial" w:cs="Arial"/>
                <w:sz w:val="24"/>
                <w:szCs w:val="24"/>
              </w:rPr>
            </w:pPr>
          </w:p>
          <w:p w14:paraId="708A3FBE" w14:textId="77777777" w:rsidR="003355C4" w:rsidRDefault="003355C4" w:rsidP="00F45358">
            <w:pPr>
              <w:rPr>
                <w:rFonts w:ascii="Arial" w:hAnsi="Arial" w:cs="Arial"/>
                <w:sz w:val="24"/>
                <w:szCs w:val="24"/>
              </w:rPr>
            </w:pPr>
          </w:p>
          <w:p w14:paraId="0DDD7DD3" w14:textId="77777777" w:rsidR="003355C4" w:rsidRDefault="003355C4" w:rsidP="00F45358">
            <w:pPr>
              <w:rPr>
                <w:rFonts w:ascii="Arial" w:hAnsi="Arial" w:cs="Arial"/>
                <w:sz w:val="24"/>
                <w:szCs w:val="24"/>
              </w:rPr>
            </w:pPr>
          </w:p>
          <w:p w14:paraId="3768821B" w14:textId="77777777" w:rsidR="003355C4" w:rsidRDefault="003355C4" w:rsidP="00F45358">
            <w:pPr>
              <w:rPr>
                <w:rFonts w:ascii="Arial" w:hAnsi="Arial" w:cs="Arial"/>
                <w:sz w:val="24"/>
                <w:szCs w:val="24"/>
              </w:rPr>
            </w:pPr>
          </w:p>
          <w:p w14:paraId="199F715C" w14:textId="77777777" w:rsidR="003355C4" w:rsidRDefault="003355C4" w:rsidP="00F45358">
            <w:pPr>
              <w:rPr>
                <w:rFonts w:ascii="Arial" w:hAnsi="Arial" w:cs="Arial"/>
                <w:sz w:val="24"/>
                <w:szCs w:val="24"/>
              </w:rPr>
            </w:pPr>
          </w:p>
          <w:p w14:paraId="05B64F86" w14:textId="77777777" w:rsidR="003355C4" w:rsidRDefault="003355C4" w:rsidP="00F45358">
            <w:pPr>
              <w:rPr>
                <w:rFonts w:ascii="Arial" w:hAnsi="Arial" w:cs="Arial"/>
                <w:sz w:val="24"/>
                <w:szCs w:val="24"/>
              </w:rPr>
            </w:pPr>
          </w:p>
          <w:p w14:paraId="597E7B10" w14:textId="77777777" w:rsidR="003355C4" w:rsidRDefault="003355C4" w:rsidP="00F45358">
            <w:pPr>
              <w:rPr>
                <w:rFonts w:ascii="Arial" w:hAnsi="Arial" w:cs="Arial"/>
                <w:sz w:val="24"/>
                <w:szCs w:val="24"/>
              </w:rPr>
            </w:pPr>
          </w:p>
          <w:p w14:paraId="2051E9DF" w14:textId="77777777" w:rsidR="003355C4" w:rsidRDefault="003355C4" w:rsidP="00F45358">
            <w:pPr>
              <w:rPr>
                <w:rFonts w:ascii="Arial" w:hAnsi="Arial" w:cs="Arial"/>
                <w:sz w:val="24"/>
                <w:szCs w:val="24"/>
              </w:rPr>
            </w:pPr>
          </w:p>
          <w:p w14:paraId="07A8B60C" w14:textId="77777777" w:rsidR="003355C4" w:rsidRDefault="003355C4" w:rsidP="00F45358">
            <w:pPr>
              <w:rPr>
                <w:rFonts w:ascii="Arial" w:hAnsi="Arial" w:cs="Arial"/>
                <w:sz w:val="24"/>
                <w:szCs w:val="24"/>
              </w:rPr>
            </w:pPr>
          </w:p>
          <w:p w14:paraId="70AA48BA" w14:textId="77777777" w:rsidR="003355C4" w:rsidRDefault="003355C4" w:rsidP="00F45358">
            <w:pPr>
              <w:rPr>
                <w:rFonts w:ascii="Arial" w:hAnsi="Arial" w:cs="Arial"/>
                <w:sz w:val="24"/>
                <w:szCs w:val="24"/>
              </w:rPr>
            </w:pPr>
          </w:p>
          <w:p w14:paraId="6B26B4A5" w14:textId="77777777" w:rsidR="003355C4" w:rsidRDefault="003355C4" w:rsidP="00F45358">
            <w:pPr>
              <w:rPr>
                <w:rFonts w:ascii="Arial" w:hAnsi="Arial" w:cs="Arial"/>
                <w:sz w:val="24"/>
                <w:szCs w:val="24"/>
              </w:rPr>
            </w:pPr>
          </w:p>
          <w:p w14:paraId="0FE6F792" w14:textId="77777777" w:rsidR="003355C4" w:rsidRDefault="003355C4" w:rsidP="00F45358">
            <w:pPr>
              <w:rPr>
                <w:rFonts w:ascii="Arial" w:hAnsi="Arial" w:cs="Arial"/>
                <w:sz w:val="24"/>
                <w:szCs w:val="24"/>
              </w:rPr>
            </w:pPr>
          </w:p>
          <w:p w14:paraId="639A5E45" w14:textId="77777777" w:rsidR="003355C4" w:rsidRDefault="003355C4" w:rsidP="00F45358">
            <w:pPr>
              <w:rPr>
                <w:rFonts w:ascii="Arial" w:hAnsi="Arial" w:cs="Arial"/>
                <w:sz w:val="24"/>
                <w:szCs w:val="24"/>
              </w:rPr>
            </w:pPr>
          </w:p>
          <w:p w14:paraId="31B4AFB0" w14:textId="77777777" w:rsidR="003355C4" w:rsidRDefault="003355C4" w:rsidP="00F45358">
            <w:pPr>
              <w:rPr>
                <w:rFonts w:ascii="Arial" w:hAnsi="Arial" w:cs="Arial"/>
                <w:sz w:val="24"/>
                <w:szCs w:val="24"/>
              </w:rPr>
            </w:pPr>
          </w:p>
          <w:p w14:paraId="44BD84D3" w14:textId="77777777" w:rsidR="003355C4" w:rsidRDefault="003355C4" w:rsidP="00F45358">
            <w:pPr>
              <w:rPr>
                <w:rFonts w:ascii="Arial" w:hAnsi="Arial" w:cs="Arial"/>
                <w:sz w:val="24"/>
                <w:szCs w:val="24"/>
              </w:rPr>
            </w:pPr>
          </w:p>
          <w:p w14:paraId="71134991" w14:textId="77777777" w:rsidR="003355C4" w:rsidRDefault="003355C4" w:rsidP="00F45358">
            <w:pPr>
              <w:rPr>
                <w:rFonts w:ascii="Arial" w:hAnsi="Arial" w:cs="Arial"/>
                <w:sz w:val="24"/>
                <w:szCs w:val="24"/>
              </w:rPr>
            </w:pPr>
          </w:p>
          <w:p w14:paraId="18A5812E" w14:textId="77777777" w:rsidR="003355C4" w:rsidRDefault="003355C4" w:rsidP="00F45358">
            <w:pPr>
              <w:rPr>
                <w:rFonts w:ascii="Arial" w:hAnsi="Arial" w:cs="Arial"/>
                <w:sz w:val="24"/>
                <w:szCs w:val="24"/>
              </w:rPr>
            </w:pPr>
          </w:p>
          <w:p w14:paraId="24FF8C72" w14:textId="77777777" w:rsidR="003355C4" w:rsidRDefault="003355C4" w:rsidP="00F45358">
            <w:pPr>
              <w:rPr>
                <w:rFonts w:ascii="Arial" w:hAnsi="Arial" w:cs="Arial"/>
                <w:sz w:val="24"/>
                <w:szCs w:val="24"/>
              </w:rPr>
            </w:pPr>
          </w:p>
          <w:p w14:paraId="0D975AA6" w14:textId="77777777" w:rsidR="003355C4" w:rsidRDefault="003355C4" w:rsidP="00F45358">
            <w:pPr>
              <w:rPr>
                <w:rFonts w:ascii="Arial" w:hAnsi="Arial" w:cs="Arial"/>
                <w:sz w:val="24"/>
                <w:szCs w:val="24"/>
              </w:rPr>
            </w:pPr>
          </w:p>
          <w:p w14:paraId="19F96632" w14:textId="77777777" w:rsidR="003355C4" w:rsidRDefault="003355C4" w:rsidP="00F45358">
            <w:pPr>
              <w:rPr>
                <w:rFonts w:ascii="Arial" w:hAnsi="Arial" w:cs="Arial"/>
                <w:sz w:val="24"/>
                <w:szCs w:val="24"/>
              </w:rPr>
            </w:pPr>
          </w:p>
          <w:p w14:paraId="0FF19E7B" w14:textId="77777777" w:rsidR="003355C4" w:rsidRDefault="003355C4" w:rsidP="00F45358">
            <w:pPr>
              <w:rPr>
                <w:rFonts w:ascii="Arial" w:hAnsi="Arial" w:cs="Arial"/>
                <w:sz w:val="24"/>
                <w:szCs w:val="24"/>
              </w:rPr>
            </w:pPr>
          </w:p>
          <w:p w14:paraId="5D677774" w14:textId="77777777" w:rsidR="003355C4" w:rsidRDefault="003355C4" w:rsidP="00F45358">
            <w:pPr>
              <w:rPr>
                <w:rFonts w:ascii="Arial" w:hAnsi="Arial" w:cs="Arial"/>
                <w:sz w:val="24"/>
                <w:szCs w:val="24"/>
              </w:rPr>
            </w:pPr>
          </w:p>
          <w:p w14:paraId="747D278D" w14:textId="77777777" w:rsidR="003355C4" w:rsidRDefault="003355C4" w:rsidP="00F45358">
            <w:pPr>
              <w:rPr>
                <w:rFonts w:ascii="Arial" w:hAnsi="Arial" w:cs="Arial"/>
                <w:sz w:val="24"/>
                <w:szCs w:val="24"/>
              </w:rPr>
            </w:pPr>
          </w:p>
          <w:p w14:paraId="7A137EF6" w14:textId="77777777" w:rsidR="003355C4" w:rsidRDefault="003355C4" w:rsidP="00F45358">
            <w:pPr>
              <w:rPr>
                <w:rFonts w:ascii="Arial" w:hAnsi="Arial" w:cs="Arial"/>
                <w:sz w:val="24"/>
                <w:szCs w:val="24"/>
              </w:rPr>
            </w:pPr>
          </w:p>
          <w:p w14:paraId="23B808B6" w14:textId="77777777" w:rsidR="003355C4" w:rsidRDefault="003355C4" w:rsidP="00F45358">
            <w:pPr>
              <w:rPr>
                <w:rFonts w:ascii="Arial" w:hAnsi="Arial" w:cs="Arial"/>
                <w:sz w:val="24"/>
                <w:szCs w:val="24"/>
              </w:rPr>
            </w:pPr>
          </w:p>
          <w:p w14:paraId="497B3097" w14:textId="77777777" w:rsidR="003355C4" w:rsidRDefault="003355C4" w:rsidP="00F45358">
            <w:pPr>
              <w:rPr>
                <w:rFonts w:ascii="Arial" w:hAnsi="Arial" w:cs="Arial"/>
                <w:sz w:val="24"/>
                <w:szCs w:val="24"/>
              </w:rPr>
            </w:pPr>
          </w:p>
          <w:p w14:paraId="2CEB3BE2" w14:textId="77777777" w:rsidR="003355C4" w:rsidRDefault="003355C4" w:rsidP="00F45358">
            <w:pPr>
              <w:rPr>
                <w:rFonts w:ascii="Arial" w:hAnsi="Arial" w:cs="Arial"/>
                <w:sz w:val="24"/>
                <w:szCs w:val="24"/>
              </w:rPr>
            </w:pPr>
          </w:p>
          <w:p w14:paraId="5DD325E3" w14:textId="77777777" w:rsidR="003355C4" w:rsidRDefault="003355C4" w:rsidP="00F45358">
            <w:pPr>
              <w:rPr>
                <w:rFonts w:ascii="Arial" w:hAnsi="Arial" w:cs="Arial"/>
                <w:sz w:val="24"/>
                <w:szCs w:val="24"/>
              </w:rPr>
            </w:pPr>
          </w:p>
          <w:p w14:paraId="193D48B9" w14:textId="77777777" w:rsidR="003355C4" w:rsidRDefault="003355C4" w:rsidP="00F45358">
            <w:pPr>
              <w:rPr>
                <w:rFonts w:ascii="Arial" w:hAnsi="Arial" w:cs="Arial"/>
                <w:sz w:val="24"/>
                <w:szCs w:val="24"/>
              </w:rPr>
            </w:pPr>
          </w:p>
          <w:p w14:paraId="44A47B63" w14:textId="77777777" w:rsidR="003355C4" w:rsidRDefault="003355C4" w:rsidP="00F45358">
            <w:pPr>
              <w:rPr>
                <w:rFonts w:ascii="Arial" w:hAnsi="Arial" w:cs="Arial"/>
                <w:sz w:val="24"/>
                <w:szCs w:val="24"/>
              </w:rPr>
            </w:pPr>
          </w:p>
          <w:p w14:paraId="28A67C54" w14:textId="77777777" w:rsidR="003355C4" w:rsidRDefault="003355C4" w:rsidP="00F45358">
            <w:pPr>
              <w:rPr>
                <w:rFonts w:ascii="Arial" w:hAnsi="Arial" w:cs="Arial"/>
                <w:sz w:val="24"/>
                <w:szCs w:val="24"/>
              </w:rPr>
            </w:pPr>
          </w:p>
          <w:p w14:paraId="1138CC5F" w14:textId="77777777" w:rsidR="003355C4" w:rsidRDefault="003355C4" w:rsidP="00F45358">
            <w:pPr>
              <w:rPr>
                <w:rFonts w:ascii="Arial" w:hAnsi="Arial" w:cs="Arial"/>
                <w:sz w:val="24"/>
                <w:szCs w:val="24"/>
              </w:rPr>
            </w:pPr>
          </w:p>
          <w:p w14:paraId="1F6F8F21" w14:textId="77777777" w:rsidR="003355C4" w:rsidRDefault="003355C4" w:rsidP="00F45358">
            <w:pPr>
              <w:rPr>
                <w:rFonts w:ascii="Arial" w:hAnsi="Arial" w:cs="Arial"/>
                <w:sz w:val="24"/>
                <w:szCs w:val="24"/>
              </w:rPr>
            </w:pPr>
          </w:p>
          <w:p w14:paraId="505463AC" w14:textId="77777777" w:rsidR="003355C4" w:rsidRDefault="003355C4" w:rsidP="00F45358">
            <w:pPr>
              <w:rPr>
                <w:rFonts w:ascii="Arial" w:hAnsi="Arial" w:cs="Arial"/>
                <w:sz w:val="24"/>
                <w:szCs w:val="24"/>
              </w:rPr>
            </w:pPr>
          </w:p>
          <w:p w14:paraId="6F03AACA" w14:textId="77777777" w:rsidR="003355C4" w:rsidRDefault="003355C4" w:rsidP="00F45358">
            <w:pPr>
              <w:rPr>
                <w:rFonts w:ascii="Arial" w:hAnsi="Arial" w:cs="Arial"/>
                <w:sz w:val="24"/>
                <w:szCs w:val="24"/>
              </w:rPr>
            </w:pPr>
          </w:p>
          <w:p w14:paraId="18203266" w14:textId="77777777" w:rsidR="003355C4" w:rsidRDefault="003355C4" w:rsidP="00F45358">
            <w:pPr>
              <w:rPr>
                <w:rFonts w:ascii="Arial" w:hAnsi="Arial" w:cs="Arial"/>
                <w:sz w:val="24"/>
                <w:szCs w:val="24"/>
              </w:rPr>
            </w:pPr>
          </w:p>
          <w:p w14:paraId="241810B6" w14:textId="77777777" w:rsidR="003355C4" w:rsidRDefault="003355C4" w:rsidP="00F45358">
            <w:pPr>
              <w:rPr>
                <w:rFonts w:ascii="Arial" w:hAnsi="Arial" w:cs="Arial"/>
                <w:sz w:val="24"/>
                <w:szCs w:val="24"/>
              </w:rPr>
            </w:pPr>
          </w:p>
          <w:p w14:paraId="76FF6817" w14:textId="77777777" w:rsidR="003355C4" w:rsidRDefault="003355C4" w:rsidP="00F45358">
            <w:pPr>
              <w:rPr>
                <w:rFonts w:ascii="Arial" w:hAnsi="Arial" w:cs="Arial"/>
                <w:sz w:val="24"/>
                <w:szCs w:val="24"/>
              </w:rPr>
            </w:pPr>
          </w:p>
          <w:p w14:paraId="73533FFE" w14:textId="77777777" w:rsidR="003355C4" w:rsidRDefault="003355C4" w:rsidP="00F45358">
            <w:pPr>
              <w:rPr>
                <w:rFonts w:ascii="Arial" w:hAnsi="Arial" w:cs="Arial"/>
                <w:sz w:val="24"/>
                <w:szCs w:val="24"/>
              </w:rPr>
            </w:pPr>
          </w:p>
          <w:p w14:paraId="11C659B2" w14:textId="77777777" w:rsidR="003355C4" w:rsidRDefault="003355C4" w:rsidP="00F45358">
            <w:pPr>
              <w:rPr>
                <w:rFonts w:ascii="Arial" w:hAnsi="Arial" w:cs="Arial"/>
                <w:sz w:val="24"/>
                <w:szCs w:val="24"/>
              </w:rPr>
            </w:pPr>
          </w:p>
          <w:p w14:paraId="1EF97642" w14:textId="77777777" w:rsidR="003355C4" w:rsidRDefault="003355C4" w:rsidP="00F45358">
            <w:pPr>
              <w:rPr>
                <w:rFonts w:ascii="Arial" w:hAnsi="Arial" w:cs="Arial"/>
                <w:sz w:val="24"/>
                <w:szCs w:val="24"/>
              </w:rPr>
            </w:pPr>
          </w:p>
          <w:p w14:paraId="55AD1552" w14:textId="77777777" w:rsidR="003355C4" w:rsidRDefault="003355C4" w:rsidP="00F45358">
            <w:pPr>
              <w:rPr>
                <w:rFonts w:ascii="Arial" w:hAnsi="Arial" w:cs="Arial"/>
                <w:sz w:val="24"/>
                <w:szCs w:val="24"/>
              </w:rPr>
            </w:pPr>
          </w:p>
          <w:p w14:paraId="6840B640" w14:textId="77777777" w:rsidR="003355C4" w:rsidRDefault="003355C4" w:rsidP="00F45358">
            <w:pPr>
              <w:rPr>
                <w:rFonts w:ascii="Arial" w:hAnsi="Arial" w:cs="Arial"/>
                <w:sz w:val="24"/>
                <w:szCs w:val="24"/>
              </w:rPr>
            </w:pPr>
          </w:p>
          <w:p w14:paraId="36A2438E" w14:textId="77777777" w:rsidR="003355C4" w:rsidRDefault="003355C4" w:rsidP="00F45358">
            <w:pPr>
              <w:rPr>
                <w:rFonts w:ascii="Arial" w:hAnsi="Arial" w:cs="Arial"/>
                <w:sz w:val="24"/>
                <w:szCs w:val="24"/>
              </w:rPr>
            </w:pPr>
          </w:p>
          <w:p w14:paraId="369FAFC0" w14:textId="77777777" w:rsidR="003355C4" w:rsidRDefault="003355C4" w:rsidP="00F45358">
            <w:pPr>
              <w:rPr>
                <w:rFonts w:ascii="Arial" w:hAnsi="Arial" w:cs="Arial"/>
                <w:sz w:val="24"/>
                <w:szCs w:val="24"/>
              </w:rPr>
            </w:pPr>
          </w:p>
          <w:p w14:paraId="7FFF560F" w14:textId="77777777" w:rsidR="003355C4" w:rsidRDefault="003355C4" w:rsidP="00F45358">
            <w:pPr>
              <w:rPr>
                <w:rFonts w:ascii="Arial" w:hAnsi="Arial" w:cs="Arial"/>
                <w:sz w:val="24"/>
                <w:szCs w:val="24"/>
              </w:rPr>
            </w:pPr>
          </w:p>
          <w:p w14:paraId="5CCEDAC3" w14:textId="77777777" w:rsidR="003355C4" w:rsidRDefault="003355C4" w:rsidP="00F45358">
            <w:pPr>
              <w:rPr>
                <w:rFonts w:ascii="Arial" w:hAnsi="Arial" w:cs="Arial"/>
                <w:sz w:val="24"/>
                <w:szCs w:val="24"/>
              </w:rPr>
            </w:pPr>
          </w:p>
          <w:p w14:paraId="74C13579" w14:textId="77777777" w:rsidR="003355C4" w:rsidRDefault="003355C4" w:rsidP="00F45358">
            <w:pPr>
              <w:rPr>
                <w:rFonts w:ascii="Arial" w:hAnsi="Arial" w:cs="Arial"/>
                <w:sz w:val="24"/>
                <w:szCs w:val="24"/>
              </w:rPr>
            </w:pPr>
          </w:p>
          <w:p w14:paraId="6BF4D3A9" w14:textId="77777777" w:rsidR="003355C4" w:rsidRDefault="003355C4" w:rsidP="00F45358">
            <w:pPr>
              <w:rPr>
                <w:rFonts w:ascii="Arial" w:hAnsi="Arial" w:cs="Arial"/>
                <w:sz w:val="24"/>
                <w:szCs w:val="24"/>
              </w:rPr>
            </w:pPr>
          </w:p>
          <w:p w14:paraId="16F581AE" w14:textId="77777777" w:rsidR="003355C4" w:rsidRDefault="003355C4" w:rsidP="00F45358">
            <w:pPr>
              <w:rPr>
                <w:rFonts w:ascii="Arial" w:hAnsi="Arial" w:cs="Arial"/>
                <w:sz w:val="24"/>
                <w:szCs w:val="24"/>
              </w:rPr>
            </w:pPr>
          </w:p>
          <w:p w14:paraId="4340DED6" w14:textId="77777777" w:rsidR="003355C4" w:rsidRDefault="003355C4" w:rsidP="00F45358">
            <w:pPr>
              <w:rPr>
                <w:rFonts w:ascii="Arial" w:hAnsi="Arial" w:cs="Arial"/>
                <w:sz w:val="24"/>
                <w:szCs w:val="24"/>
              </w:rPr>
            </w:pPr>
          </w:p>
          <w:p w14:paraId="7AD71F87" w14:textId="77777777" w:rsidR="003355C4" w:rsidRDefault="003355C4" w:rsidP="00F45358">
            <w:pPr>
              <w:rPr>
                <w:rFonts w:ascii="Arial" w:hAnsi="Arial" w:cs="Arial"/>
                <w:sz w:val="24"/>
                <w:szCs w:val="24"/>
              </w:rPr>
            </w:pPr>
          </w:p>
          <w:p w14:paraId="4A9B29DF" w14:textId="77777777" w:rsidR="003355C4" w:rsidRDefault="003355C4" w:rsidP="00F45358">
            <w:pPr>
              <w:rPr>
                <w:rFonts w:ascii="Arial" w:hAnsi="Arial" w:cs="Arial"/>
                <w:sz w:val="24"/>
                <w:szCs w:val="24"/>
              </w:rPr>
            </w:pPr>
          </w:p>
          <w:p w14:paraId="1300ECCA" w14:textId="77777777" w:rsidR="003355C4" w:rsidRDefault="003355C4" w:rsidP="00F45358">
            <w:pPr>
              <w:rPr>
                <w:rFonts w:ascii="Arial" w:hAnsi="Arial" w:cs="Arial"/>
                <w:sz w:val="24"/>
                <w:szCs w:val="24"/>
              </w:rPr>
            </w:pPr>
          </w:p>
          <w:p w14:paraId="0B4F6DEA" w14:textId="77777777" w:rsidR="003355C4" w:rsidRDefault="003355C4" w:rsidP="00F45358">
            <w:pPr>
              <w:rPr>
                <w:rFonts w:ascii="Arial" w:hAnsi="Arial" w:cs="Arial"/>
                <w:sz w:val="24"/>
                <w:szCs w:val="24"/>
              </w:rPr>
            </w:pPr>
          </w:p>
          <w:p w14:paraId="68816593" w14:textId="77777777" w:rsidR="003355C4" w:rsidRDefault="003355C4" w:rsidP="00F45358">
            <w:pPr>
              <w:rPr>
                <w:rFonts w:ascii="Arial" w:hAnsi="Arial" w:cs="Arial"/>
                <w:sz w:val="24"/>
                <w:szCs w:val="24"/>
              </w:rPr>
            </w:pPr>
          </w:p>
          <w:p w14:paraId="15230839" w14:textId="77777777" w:rsidR="003355C4" w:rsidRDefault="003355C4" w:rsidP="00F45358">
            <w:pPr>
              <w:rPr>
                <w:rFonts w:ascii="Arial" w:hAnsi="Arial" w:cs="Arial"/>
                <w:sz w:val="24"/>
                <w:szCs w:val="24"/>
              </w:rPr>
            </w:pPr>
          </w:p>
          <w:p w14:paraId="060CAEE3" w14:textId="77777777" w:rsidR="003355C4" w:rsidRDefault="003355C4" w:rsidP="00F45358">
            <w:pPr>
              <w:rPr>
                <w:rFonts w:ascii="Arial" w:hAnsi="Arial" w:cs="Arial"/>
                <w:sz w:val="24"/>
                <w:szCs w:val="24"/>
              </w:rPr>
            </w:pPr>
          </w:p>
          <w:p w14:paraId="5B366BC5" w14:textId="77777777" w:rsidR="003355C4" w:rsidRDefault="003355C4" w:rsidP="00F45358">
            <w:pPr>
              <w:rPr>
                <w:rFonts w:ascii="Arial" w:hAnsi="Arial" w:cs="Arial"/>
                <w:sz w:val="24"/>
                <w:szCs w:val="24"/>
              </w:rPr>
            </w:pPr>
          </w:p>
          <w:p w14:paraId="655F15EA" w14:textId="77777777" w:rsidR="003355C4" w:rsidRDefault="003355C4" w:rsidP="00F45358">
            <w:pPr>
              <w:rPr>
                <w:rFonts w:ascii="Arial" w:hAnsi="Arial" w:cs="Arial"/>
                <w:sz w:val="24"/>
                <w:szCs w:val="24"/>
              </w:rPr>
            </w:pPr>
          </w:p>
          <w:p w14:paraId="0FFDB88A" w14:textId="77777777" w:rsidR="003355C4" w:rsidRDefault="003355C4" w:rsidP="00F45358">
            <w:pPr>
              <w:rPr>
                <w:rFonts w:ascii="Arial" w:hAnsi="Arial" w:cs="Arial"/>
                <w:sz w:val="24"/>
                <w:szCs w:val="24"/>
              </w:rPr>
            </w:pPr>
          </w:p>
          <w:p w14:paraId="114AAC43" w14:textId="77777777" w:rsidR="003355C4" w:rsidRDefault="003355C4" w:rsidP="00F45358">
            <w:pPr>
              <w:rPr>
                <w:rFonts w:ascii="Arial" w:hAnsi="Arial" w:cs="Arial"/>
                <w:sz w:val="24"/>
                <w:szCs w:val="24"/>
              </w:rPr>
            </w:pPr>
          </w:p>
          <w:p w14:paraId="5B8153F1" w14:textId="77777777" w:rsidR="003355C4" w:rsidRDefault="003355C4" w:rsidP="00F45358">
            <w:pPr>
              <w:rPr>
                <w:rFonts w:ascii="Arial" w:hAnsi="Arial" w:cs="Arial"/>
                <w:sz w:val="24"/>
                <w:szCs w:val="24"/>
              </w:rPr>
            </w:pPr>
          </w:p>
          <w:p w14:paraId="0118ABBA" w14:textId="77777777" w:rsidR="003355C4" w:rsidRDefault="003355C4" w:rsidP="00F45358">
            <w:pPr>
              <w:rPr>
                <w:rFonts w:ascii="Arial" w:hAnsi="Arial" w:cs="Arial"/>
                <w:sz w:val="24"/>
                <w:szCs w:val="24"/>
              </w:rPr>
            </w:pPr>
          </w:p>
          <w:p w14:paraId="26E20089" w14:textId="77777777" w:rsidR="003355C4" w:rsidRDefault="003355C4" w:rsidP="00F45358">
            <w:pPr>
              <w:rPr>
                <w:rFonts w:ascii="Arial" w:hAnsi="Arial" w:cs="Arial"/>
                <w:sz w:val="24"/>
                <w:szCs w:val="24"/>
              </w:rPr>
            </w:pPr>
          </w:p>
          <w:p w14:paraId="46B17DBE" w14:textId="77777777" w:rsidR="003355C4" w:rsidRDefault="003355C4" w:rsidP="00F45358">
            <w:pPr>
              <w:rPr>
                <w:rFonts w:ascii="Arial" w:hAnsi="Arial" w:cs="Arial"/>
                <w:sz w:val="24"/>
                <w:szCs w:val="24"/>
              </w:rPr>
            </w:pPr>
          </w:p>
          <w:p w14:paraId="6AD569E0" w14:textId="77777777" w:rsidR="003355C4" w:rsidRDefault="003355C4" w:rsidP="00F45358">
            <w:pPr>
              <w:rPr>
                <w:rFonts w:ascii="Arial" w:hAnsi="Arial" w:cs="Arial"/>
                <w:sz w:val="24"/>
                <w:szCs w:val="24"/>
              </w:rPr>
            </w:pPr>
          </w:p>
          <w:p w14:paraId="28A89FF8" w14:textId="77777777" w:rsidR="003355C4" w:rsidRDefault="003355C4" w:rsidP="00F45358">
            <w:pPr>
              <w:rPr>
                <w:rFonts w:ascii="Arial" w:hAnsi="Arial" w:cs="Arial"/>
                <w:sz w:val="24"/>
                <w:szCs w:val="24"/>
              </w:rPr>
            </w:pPr>
          </w:p>
          <w:p w14:paraId="71AFC659" w14:textId="77777777" w:rsidR="003355C4" w:rsidRDefault="003355C4" w:rsidP="00F45358">
            <w:pPr>
              <w:rPr>
                <w:rFonts w:ascii="Arial" w:hAnsi="Arial" w:cs="Arial"/>
                <w:sz w:val="24"/>
                <w:szCs w:val="24"/>
              </w:rPr>
            </w:pPr>
          </w:p>
          <w:p w14:paraId="1F78E401" w14:textId="77777777" w:rsidR="003355C4" w:rsidRDefault="003355C4" w:rsidP="00F45358">
            <w:pPr>
              <w:rPr>
                <w:rFonts w:ascii="Arial" w:hAnsi="Arial" w:cs="Arial"/>
                <w:sz w:val="24"/>
                <w:szCs w:val="24"/>
              </w:rPr>
            </w:pPr>
          </w:p>
          <w:p w14:paraId="6A2758F2" w14:textId="77777777" w:rsidR="003355C4" w:rsidRDefault="003355C4" w:rsidP="00F45358">
            <w:pPr>
              <w:rPr>
                <w:rFonts w:ascii="Arial" w:hAnsi="Arial" w:cs="Arial"/>
                <w:sz w:val="24"/>
                <w:szCs w:val="24"/>
              </w:rPr>
            </w:pPr>
          </w:p>
          <w:p w14:paraId="57EE27F3" w14:textId="77777777" w:rsidR="003355C4" w:rsidRDefault="003355C4" w:rsidP="00F45358">
            <w:pPr>
              <w:rPr>
                <w:rFonts w:ascii="Arial" w:hAnsi="Arial" w:cs="Arial"/>
                <w:sz w:val="24"/>
                <w:szCs w:val="24"/>
              </w:rPr>
            </w:pPr>
          </w:p>
          <w:p w14:paraId="44605D58" w14:textId="77777777" w:rsidR="003355C4" w:rsidRDefault="003355C4" w:rsidP="00F45358">
            <w:pPr>
              <w:rPr>
                <w:rFonts w:ascii="Arial" w:hAnsi="Arial" w:cs="Arial"/>
                <w:sz w:val="24"/>
                <w:szCs w:val="24"/>
              </w:rPr>
            </w:pPr>
          </w:p>
          <w:p w14:paraId="0B03A173" w14:textId="77777777" w:rsidR="003355C4" w:rsidRDefault="003355C4" w:rsidP="00F45358">
            <w:pPr>
              <w:rPr>
                <w:rFonts w:ascii="Arial" w:hAnsi="Arial" w:cs="Arial"/>
                <w:sz w:val="24"/>
                <w:szCs w:val="24"/>
              </w:rPr>
            </w:pPr>
          </w:p>
          <w:p w14:paraId="587D32EA" w14:textId="77777777" w:rsidR="003355C4" w:rsidRDefault="003355C4" w:rsidP="00F45358">
            <w:pPr>
              <w:rPr>
                <w:rFonts w:ascii="Arial" w:hAnsi="Arial" w:cs="Arial"/>
                <w:sz w:val="24"/>
                <w:szCs w:val="24"/>
              </w:rPr>
            </w:pPr>
          </w:p>
          <w:p w14:paraId="3F178FEC" w14:textId="77777777" w:rsidR="004F465D" w:rsidRDefault="004F465D" w:rsidP="00F45358">
            <w:pPr>
              <w:rPr>
                <w:rFonts w:ascii="Arial" w:hAnsi="Arial" w:cs="Arial"/>
                <w:sz w:val="24"/>
                <w:szCs w:val="24"/>
              </w:rPr>
            </w:pPr>
          </w:p>
          <w:p w14:paraId="5067A4E8" w14:textId="77777777" w:rsidR="003355C4" w:rsidRDefault="003355C4" w:rsidP="00F45358">
            <w:pPr>
              <w:rPr>
                <w:rFonts w:ascii="Arial" w:hAnsi="Arial" w:cs="Arial"/>
                <w:sz w:val="24"/>
                <w:szCs w:val="24"/>
              </w:rPr>
            </w:pPr>
          </w:p>
          <w:p w14:paraId="40516D76" w14:textId="77777777" w:rsidR="000B1E63" w:rsidRDefault="000B1E63" w:rsidP="00F45358">
            <w:pPr>
              <w:rPr>
                <w:rFonts w:ascii="Arial" w:hAnsi="Arial" w:cs="Arial"/>
                <w:sz w:val="24"/>
                <w:szCs w:val="24"/>
              </w:rPr>
            </w:pPr>
          </w:p>
          <w:p w14:paraId="13F28E6D" w14:textId="77777777" w:rsidR="000B1E63" w:rsidRDefault="000B1E63" w:rsidP="00F45358">
            <w:pPr>
              <w:rPr>
                <w:rFonts w:ascii="Arial" w:hAnsi="Arial" w:cs="Arial"/>
                <w:sz w:val="24"/>
                <w:szCs w:val="24"/>
              </w:rPr>
            </w:pPr>
          </w:p>
          <w:p w14:paraId="700D7AA8" w14:textId="2B28727D" w:rsidR="00A16C08" w:rsidRDefault="00A16C08" w:rsidP="00F45358">
            <w:pPr>
              <w:rPr>
                <w:rFonts w:ascii="Arial" w:hAnsi="Arial" w:cs="Arial"/>
                <w:sz w:val="24"/>
                <w:szCs w:val="24"/>
              </w:rPr>
            </w:pPr>
            <w:r>
              <w:rPr>
                <w:rFonts w:ascii="Arial" w:hAnsi="Arial" w:cs="Arial"/>
                <w:sz w:val="24"/>
                <w:szCs w:val="24"/>
              </w:rPr>
              <w:t>iii.</w:t>
            </w:r>
          </w:p>
          <w:p w14:paraId="0159DAD5" w14:textId="77777777" w:rsidR="00F024B4" w:rsidRDefault="00F024B4" w:rsidP="00F45358">
            <w:pPr>
              <w:rPr>
                <w:rFonts w:ascii="Arial" w:hAnsi="Arial" w:cs="Arial"/>
                <w:sz w:val="24"/>
                <w:szCs w:val="24"/>
              </w:rPr>
            </w:pPr>
          </w:p>
          <w:p w14:paraId="2321CC95" w14:textId="77777777" w:rsidR="00F024B4" w:rsidRDefault="00F024B4" w:rsidP="00F45358">
            <w:pPr>
              <w:rPr>
                <w:rFonts w:ascii="Arial" w:hAnsi="Arial" w:cs="Arial"/>
                <w:sz w:val="24"/>
                <w:szCs w:val="24"/>
              </w:rPr>
            </w:pPr>
          </w:p>
          <w:p w14:paraId="6906AC38" w14:textId="77777777" w:rsidR="00F024B4" w:rsidRDefault="00F024B4" w:rsidP="00F45358">
            <w:pPr>
              <w:rPr>
                <w:rFonts w:ascii="Arial" w:hAnsi="Arial" w:cs="Arial"/>
                <w:sz w:val="24"/>
                <w:szCs w:val="24"/>
              </w:rPr>
            </w:pPr>
          </w:p>
          <w:p w14:paraId="50B12950" w14:textId="77777777" w:rsidR="00F024B4" w:rsidRDefault="00F024B4" w:rsidP="00F45358">
            <w:pPr>
              <w:rPr>
                <w:rFonts w:ascii="Arial" w:hAnsi="Arial" w:cs="Arial"/>
                <w:sz w:val="24"/>
                <w:szCs w:val="24"/>
              </w:rPr>
            </w:pPr>
          </w:p>
          <w:p w14:paraId="6314BF08" w14:textId="77777777" w:rsidR="00F024B4" w:rsidRDefault="00F024B4" w:rsidP="00F45358">
            <w:pPr>
              <w:rPr>
                <w:rFonts w:ascii="Arial" w:hAnsi="Arial" w:cs="Arial"/>
                <w:sz w:val="24"/>
                <w:szCs w:val="24"/>
              </w:rPr>
            </w:pPr>
          </w:p>
          <w:p w14:paraId="26D0D097" w14:textId="77777777" w:rsidR="00F024B4" w:rsidRDefault="00F024B4" w:rsidP="00F45358">
            <w:pPr>
              <w:rPr>
                <w:rFonts w:ascii="Arial" w:hAnsi="Arial" w:cs="Arial"/>
                <w:sz w:val="24"/>
                <w:szCs w:val="24"/>
              </w:rPr>
            </w:pPr>
          </w:p>
          <w:p w14:paraId="0A435309" w14:textId="77777777" w:rsidR="00F024B4" w:rsidRDefault="00F024B4" w:rsidP="00F45358">
            <w:pPr>
              <w:rPr>
                <w:rFonts w:ascii="Arial" w:hAnsi="Arial" w:cs="Arial"/>
                <w:sz w:val="24"/>
                <w:szCs w:val="24"/>
              </w:rPr>
            </w:pPr>
          </w:p>
          <w:p w14:paraId="35BEB198" w14:textId="77777777" w:rsidR="00F024B4" w:rsidRDefault="00F024B4" w:rsidP="00F45358">
            <w:pPr>
              <w:rPr>
                <w:rFonts w:ascii="Arial" w:hAnsi="Arial" w:cs="Arial"/>
                <w:sz w:val="24"/>
                <w:szCs w:val="24"/>
              </w:rPr>
            </w:pPr>
          </w:p>
          <w:p w14:paraId="49192078" w14:textId="77777777" w:rsidR="00F024B4" w:rsidRDefault="00F024B4" w:rsidP="00F45358">
            <w:pPr>
              <w:rPr>
                <w:rFonts w:ascii="Arial" w:hAnsi="Arial" w:cs="Arial"/>
                <w:sz w:val="24"/>
                <w:szCs w:val="24"/>
              </w:rPr>
            </w:pPr>
          </w:p>
          <w:p w14:paraId="0CD6B08E" w14:textId="77777777" w:rsidR="000B1E63" w:rsidRDefault="000B1E63" w:rsidP="00F45358">
            <w:pPr>
              <w:rPr>
                <w:rFonts w:ascii="Arial" w:hAnsi="Arial" w:cs="Arial"/>
                <w:sz w:val="24"/>
                <w:szCs w:val="24"/>
              </w:rPr>
            </w:pPr>
          </w:p>
          <w:p w14:paraId="5A8DF1E4" w14:textId="77777777" w:rsidR="00F024B4" w:rsidRDefault="00F024B4" w:rsidP="00F45358">
            <w:pPr>
              <w:rPr>
                <w:rFonts w:ascii="Arial" w:hAnsi="Arial" w:cs="Arial"/>
                <w:sz w:val="24"/>
                <w:szCs w:val="24"/>
              </w:rPr>
            </w:pPr>
          </w:p>
          <w:p w14:paraId="2B8DC3A3" w14:textId="77777777" w:rsidR="00F024B4" w:rsidRDefault="00F024B4" w:rsidP="00F45358">
            <w:pPr>
              <w:rPr>
                <w:rFonts w:ascii="Arial" w:hAnsi="Arial" w:cs="Arial"/>
                <w:sz w:val="24"/>
                <w:szCs w:val="24"/>
              </w:rPr>
            </w:pPr>
          </w:p>
          <w:p w14:paraId="55217685" w14:textId="77777777" w:rsidR="00F024B4" w:rsidRDefault="00F024B4" w:rsidP="00F45358">
            <w:pPr>
              <w:rPr>
                <w:rFonts w:ascii="Arial" w:hAnsi="Arial" w:cs="Arial"/>
                <w:sz w:val="24"/>
                <w:szCs w:val="24"/>
              </w:rPr>
            </w:pPr>
          </w:p>
          <w:p w14:paraId="68D31F81" w14:textId="572DF198" w:rsidR="00F024B4" w:rsidRDefault="00F024B4" w:rsidP="00F45358">
            <w:pPr>
              <w:rPr>
                <w:rFonts w:ascii="Arial" w:hAnsi="Arial" w:cs="Arial"/>
                <w:sz w:val="24"/>
                <w:szCs w:val="24"/>
              </w:rPr>
            </w:pPr>
            <w:r>
              <w:rPr>
                <w:rFonts w:ascii="Arial" w:hAnsi="Arial" w:cs="Arial"/>
                <w:sz w:val="24"/>
                <w:szCs w:val="24"/>
              </w:rPr>
              <w:t>iv.</w:t>
            </w:r>
          </w:p>
          <w:p w14:paraId="71BCDAE4" w14:textId="77777777" w:rsidR="00F024B4" w:rsidRDefault="00F024B4" w:rsidP="00F45358">
            <w:pPr>
              <w:rPr>
                <w:rFonts w:ascii="Arial" w:hAnsi="Arial" w:cs="Arial"/>
                <w:sz w:val="24"/>
                <w:szCs w:val="24"/>
              </w:rPr>
            </w:pPr>
          </w:p>
          <w:p w14:paraId="6D353CDE" w14:textId="77777777" w:rsidR="00190326" w:rsidRDefault="00190326" w:rsidP="00F45358">
            <w:pPr>
              <w:rPr>
                <w:rFonts w:ascii="Arial" w:hAnsi="Arial" w:cs="Arial"/>
                <w:sz w:val="24"/>
                <w:szCs w:val="24"/>
              </w:rPr>
            </w:pPr>
          </w:p>
          <w:p w14:paraId="310A9600" w14:textId="77777777" w:rsidR="00190326" w:rsidRDefault="00190326" w:rsidP="00F45358">
            <w:pPr>
              <w:rPr>
                <w:rFonts w:ascii="Arial" w:hAnsi="Arial" w:cs="Arial"/>
                <w:sz w:val="24"/>
                <w:szCs w:val="24"/>
              </w:rPr>
            </w:pPr>
          </w:p>
          <w:p w14:paraId="1121BB8B" w14:textId="77777777" w:rsidR="00190326" w:rsidRDefault="00190326" w:rsidP="00F45358">
            <w:pPr>
              <w:rPr>
                <w:rFonts w:ascii="Arial" w:hAnsi="Arial" w:cs="Arial"/>
                <w:sz w:val="24"/>
                <w:szCs w:val="24"/>
              </w:rPr>
            </w:pPr>
          </w:p>
          <w:p w14:paraId="4F5F86DA" w14:textId="77777777" w:rsidR="00190326" w:rsidRDefault="00190326" w:rsidP="00F45358">
            <w:pPr>
              <w:rPr>
                <w:rFonts w:ascii="Arial" w:hAnsi="Arial" w:cs="Arial"/>
                <w:sz w:val="24"/>
                <w:szCs w:val="24"/>
              </w:rPr>
            </w:pPr>
          </w:p>
          <w:p w14:paraId="1190CBEC" w14:textId="77777777" w:rsidR="00190326" w:rsidRDefault="00190326" w:rsidP="00F45358">
            <w:pPr>
              <w:rPr>
                <w:rFonts w:ascii="Arial" w:hAnsi="Arial" w:cs="Arial"/>
                <w:sz w:val="24"/>
                <w:szCs w:val="24"/>
              </w:rPr>
            </w:pPr>
          </w:p>
          <w:p w14:paraId="45F55E64" w14:textId="77777777" w:rsidR="00190326" w:rsidRDefault="00190326" w:rsidP="00F45358">
            <w:pPr>
              <w:rPr>
                <w:rFonts w:ascii="Arial" w:hAnsi="Arial" w:cs="Arial"/>
                <w:sz w:val="24"/>
                <w:szCs w:val="24"/>
              </w:rPr>
            </w:pPr>
          </w:p>
          <w:p w14:paraId="5CC82F72" w14:textId="77777777" w:rsidR="00190326" w:rsidRDefault="00190326" w:rsidP="00F45358">
            <w:pPr>
              <w:rPr>
                <w:rFonts w:ascii="Arial" w:hAnsi="Arial" w:cs="Arial"/>
                <w:sz w:val="24"/>
                <w:szCs w:val="24"/>
              </w:rPr>
            </w:pPr>
          </w:p>
          <w:p w14:paraId="1BB4E4C3" w14:textId="77777777" w:rsidR="00190326" w:rsidRDefault="00190326" w:rsidP="00F45358">
            <w:pPr>
              <w:rPr>
                <w:rFonts w:ascii="Arial" w:hAnsi="Arial" w:cs="Arial"/>
                <w:sz w:val="24"/>
                <w:szCs w:val="24"/>
              </w:rPr>
            </w:pPr>
          </w:p>
          <w:p w14:paraId="1D0705F8" w14:textId="77777777" w:rsidR="00190326" w:rsidRDefault="00190326" w:rsidP="00F45358">
            <w:pPr>
              <w:rPr>
                <w:rFonts w:ascii="Arial" w:hAnsi="Arial" w:cs="Arial"/>
                <w:sz w:val="24"/>
                <w:szCs w:val="24"/>
              </w:rPr>
            </w:pPr>
          </w:p>
          <w:p w14:paraId="1AC131CA" w14:textId="61237B49" w:rsidR="00190326" w:rsidRPr="008D56E4" w:rsidRDefault="00190326" w:rsidP="00F45358">
            <w:pPr>
              <w:rPr>
                <w:rFonts w:ascii="Arial" w:hAnsi="Arial" w:cs="Arial"/>
                <w:sz w:val="24"/>
                <w:szCs w:val="24"/>
              </w:rPr>
            </w:pPr>
          </w:p>
        </w:tc>
        <w:tc>
          <w:tcPr>
            <w:tcW w:w="8747" w:type="dxa"/>
          </w:tcPr>
          <w:p w14:paraId="3382B142" w14:textId="77777777" w:rsidR="001D1831" w:rsidRDefault="001D1831" w:rsidP="0023742A">
            <w:pPr>
              <w:rPr>
                <w:rFonts w:ascii="Arial" w:hAnsi="Arial" w:cs="Arial"/>
                <w:sz w:val="24"/>
                <w:szCs w:val="24"/>
              </w:rPr>
            </w:pPr>
          </w:p>
          <w:p w14:paraId="39F941D4" w14:textId="57287734" w:rsidR="00B36D56" w:rsidRDefault="00B07C91" w:rsidP="0023742A">
            <w:pPr>
              <w:rPr>
                <w:rFonts w:ascii="Arial" w:hAnsi="Arial" w:cs="Arial"/>
                <w:sz w:val="24"/>
                <w:szCs w:val="24"/>
              </w:rPr>
            </w:pPr>
            <w:r>
              <w:rPr>
                <w:rFonts w:ascii="Arial" w:hAnsi="Arial" w:cs="Arial"/>
                <w:sz w:val="24"/>
                <w:szCs w:val="24"/>
              </w:rPr>
              <w:t>EFJ</w:t>
            </w:r>
            <w:r w:rsidR="00B36D56" w:rsidRPr="00B36D56">
              <w:rPr>
                <w:rFonts w:ascii="Arial" w:hAnsi="Arial" w:cs="Arial"/>
                <w:sz w:val="24"/>
                <w:szCs w:val="24"/>
              </w:rPr>
              <w:t xml:space="preserve"> introduced the item, referring to Appendix 1 (page 96) and explain</w:t>
            </w:r>
            <w:r w:rsidR="009C0451">
              <w:rPr>
                <w:rFonts w:ascii="Arial" w:hAnsi="Arial" w:cs="Arial"/>
                <w:sz w:val="24"/>
                <w:szCs w:val="24"/>
              </w:rPr>
              <w:t>ed</w:t>
            </w:r>
            <w:r w:rsidR="00B36D56" w:rsidRPr="00B36D56">
              <w:rPr>
                <w:rFonts w:ascii="Arial" w:hAnsi="Arial" w:cs="Arial"/>
                <w:sz w:val="24"/>
                <w:szCs w:val="24"/>
              </w:rPr>
              <w:t xml:space="preserve"> that the report summarise</w:t>
            </w:r>
            <w:r w:rsidR="00E26181">
              <w:rPr>
                <w:rFonts w:ascii="Arial" w:hAnsi="Arial" w:cs="Arial"/>
                <w:sz w:val="24"/>
                <w:szCs w:val="24"/>
              </w:rPr>
              <w:t>d</w:t>
            </w:r>
            <w:r w:rsidR="00B36D56" w:rsidRPr="00B36D56">
              <w:rPr>
                <w:rFonts w:ascii="Arial" w:hAnsi="Arial" w:cs="Arial"/>
                <w:sz w:val="24"/>
                <w:szCs w:val="24"/>
              </w:rPr>
              <w:t xml:space="preserve"> themes from end-of-year information provided by </w:t>
            </w:r>
            <w:r w:rsidR="009032CC">
              <w:rPr>
                <w:rFonts w:ascii="Arial" w:hAnsi="Arial" w:cs="Arial"/>
                <w:sz w:val="24"/>
                <w:szCs w:val="24"/>
              </w:rPr>
              <w:t xml:space="preserve">the </w:t>
            </w:r>
            <w:r w:rsidR="00B36D56" w:rsidRPr="00B36D56">
              <w:rPr>
                <w:rFonts w:ascii="Arial" w:hAnsi="Arial" w:cs="Arial"/>
                <w:sz w:val="24"/>
                <w:szCs w:val="24"/>
              </w:rPr>
              <w:t xml:space="preserve">regional partnerships. The report </w:t>
            </w:r>
            <w:r w:rsidR="00921288">
              <w:rPr>
                <w:rFonts w:ascii="Arial" w:hAnsi="Arial" w:cs="Arial"/>
                <w:sz w:val="24"/>
                <w:szCs w:val="24"/>
              </w:rPr>
              <w:t>would</w:t>
            </w:r>
            <w:r w:rsidR="00B36D56" w:rsidRPr="00B36D56">
              <w:rPr>
                <w:rFonts w:ascii="Arial" w:hAnsi="Arial" w:cs="Arial"/>
                <w:sz w:val="24"/>
                <w:szCs w:val="24"/>
              </w:rPr>
              <w:t xml:space="preserve"> </w:t>
            </w:r>
            <w:proofErr w:type="gramStart"/>
            <w:r w:rsidR="00B36D56" w:rsidRPr="00B36D56">
              <w:rPr>
                <w:rFonts w:ascii="Arial" w:hAnsi="Arial" w:cs="Arial"/>
                <w:sz w:val="24"/>
                <w:szCs w:val="24"/>
              </w:rPr>
              <w:t>be published</w:t>
            </w:r>
            <w:proofErr w:type="gramEnd"/>
            <w:r w:rsidR="00B36D56" w:rsidRPr="00B36D56">
              <w:rPr>
                <w:rFonts w:ascii="Arial" w:hAnsi="Arial" w:cs="Arial"/>
                <w:sz w:val="24"/>
                <w:szCs w:val="24"/>
              </w:rPr>
              <w:t xml:space="preserve"> on the website and shared with regions</w:t>
            </w:r>
            <w:r w:rsidR="005232BC">
              <w:rPr>
                <w:rFonts w:ascii="Arial" w:hAnsi="Arial" w:cs="Arial"/>
                <w:sz w:val="24"/>
                <w:szCs w:val="24"/>
              </w:rPr>
              <w:t xml:space="preserve"> following the discussion with the Board</w:t>
            </w:r>
            <w:r w:rsidR="00B36D56" w:rsidRPr="00B36D56">
              <w:rPr>
                <w:rFonts w:ascii="Arial" w:hAnsi="Arial" w:cs="Arial"/>
                <w:sz w:val="24"/>
                <w:szCs w:val="24"/>
              </w:rPr>
              <w:t>. E</w:t>
            </w:r>
            <w:r w:rsidR="009032CC">
              <w:rPr>
                <w:rFonts w:ascii="Arial" w:hAnsi="Arial" w:cs="Arial"/>
                <w:sz w:val="24"/>
                <w:szCs w:val="24"/>
              </w:rPr>
              <w:t>FJ</w:t>
            </w:r>
            <w:r w:rsidR="00B36D56" w:rsidRPr="00B36D56">
              <w:rPr>
                <w:rFonts w:ascii="Arial" w:hAnsi="Arial" w:cs="Arial"/>
                <w:sz w:val="24"/>
                <w:szCs w:val="24"/>
              </w:rPr>
              <w:t xml:space="preserve"> noted that regions ha</w:t>
            </w:r>
            <w:r w:rsidR="00E26181">
              <w:rPr>
                <w:rFonts w:ascii="Arial" w:hAnsi="Arial" w:cs="Arial"/>
                <w:sz w:val="24"/>
                <w:szCs w:val="24"/>
              </w:rPr>
              <w:t>d</w:t>
            </w:r>
            <w:r w:rsidR="00B36D56" w:rsidRPr="00B36D56">
              <w:rPr>
                <w:rFonts w:ascii="Arial" w:hAnsi="Arial" w:cs="Arial"/>
                <w:sz w:val="24"/>
                <w:szCs w:val="24"/>
              </w:rPr>
              <w:t xml:space="preserve"> proactively identified areas for development for future years.</w:t>
            </w:r>
          </w:p>
          <w:p w14:paraId="3125ECD0" w14:textId="77777777" w:rsidR="00577F71" w:rsidRDefault="00577F71" w:rsidP="0023742A">
            <w:pPr>
              <w:rPr>
                <w:rFonts w:ascii="Arial" w:hAnsi="Arial" w:cs="Arial"/>
                <w:sz w:val="24"/>
                <w:szCs w:val="24"/>
              </w:rPr>
            </w:pPr>
          </w:p>
          <w:p w14:paraId="2D9AF56D" w14:textId="1B0B0A50" w:rsidR="00577F71" w:rsidRDefault="005232BC" w:rsidP="0023742A">
            <w:pPr>
              <w:rPr>
                <w:rFonts w:ascii="Arial" w:hAnsi="Arial" w:cs="Arial"/>
                <w:sz w:val="24"/>
                <w:szCs w:val="24"/>
              </w:rPr>
            </w:pPr>
            <w:r>
              <w:rPr>
                <w:rFonts w:ascii="Arial" w:hAnsi="Arial" w:cs="Arial"/>
                <w:sz w:val="24"/>
                <w:szCs w:val="24"/>
              </w:rPr>
              <w:t xml:space="preserve">The Chair thanked EFJ for the overview and asked for comments and questions </w:t>
            </w:r>
            <w:r w:rsidR="00E26181">
              <w:rPr>
                <w:rFonts w:ascii="Arial" w:hAnsi="Arial" w:cs="Arial"/>
                <w:sz w:val="24"/>
                <w:szCs w:val="24"/>
              </w:rPr>
              <w:t>as follows</w:t>
            </w:r>
            <w:r w:rsidR="00B07C91">
              <w:rPr>
                <w:rFonts w:ascii="Arial" w:hAnsi="Arial" w:cs="Arial"/>
                <w:sz w:val="24"/>
                <w:szCs w:val="24"/>
              </w:rPr>
              <w:t>:</w:t>
            </w:r>
          </w:p>
          <w:p w14:paraId="78AF58BD" w14:textId="77777777" w:rsidR="00B07C91" w:rsidRDefault="00B07C91" w:rsidP="0023742A">
            <w:pPr>
              <w:rPr>
                <w:rFonts w:ascii="Arial" w:hAnsi="Arial" w:cs="Arial"/>
                <w:sz w:val="24"/>
                <w:szCs w:val="24"/>
              </w:rPr>
            </w:pPr>
          </w:p>
          <w:p w14:paraId="7599D924" w14:textId="77E12BCC" w:rsidR="00B07C91" w:rsidRDefault="00B07C91" w:rsidP="00B07C91">
            <w:pPr>
              <w:pStyle w:val="ListParagraph"/>
              <w:numPr>
                <w:ilvl w:val="0"/>
                <w:numId w:val="40"/>
              </w:numPr>
              <w:rPr>
                <w:rFonts w:ascii="Arial" w:hAnsi="Arial" w:cs="Arial"/>
                <w:sz w:val="24"/>
                <w:szCs w:val="24"/>
              </w:rPr>
            </w:pPr>
            <w:r>
              <w:rPr>
                <w:rFonts w:ascii="Arial" w:hAnsi="Arial" w:cs="Arial"/>
                <w:sz w:val="24"/>
                <w:szCs w:val="24"/>
              </w:rPr>
              <w:t xml:space="preserve">HMJ </w:t>
            </w:r>
            <w:r w:rsidRPr="00B07C91">
              <w:rPr>
                <w:rFonts w:ascii="Arial" w:hAnsi="Arial" w:cs="Arial"/>
                <w:sz w:val="24"/>
                <w:szCs w:val="24"/>
              </w:rPr>
              <w:t xml:space="preserve">queried whether an assessment of Welsh language impact had </w:t>
            </w:r>
            <w:proofErr w:type="gramStart"/>
            <w:r w:rsidRPr="00B07C91">
              <w:rPr>
                <w:rFonts w:ascii="Arial" w:hAnsi="Arial" w:cs="Arial"/>
                <w:sz w:val="24"/>
                <w:szCs w:val="24"/>
              </w:rPr>
              <w:t>been undertaken</w:t>
            </w:r>
            <w:proofErr w:type="gramEnd"/>
            <w:r w:rsidR="00E26181">
              <w:rPr>
                <w:rFonts w:ascii="Arial" w:hAnsi="Arial" w:cs="Arial"/>
                <w:sz w:val="24"/>
                <w:szCs w:val="24"/>
              </w:rPr>
              <w:t xml:space="preserve">. She </w:t>
            </w:r>
            <w:r w:rsidRPr="00B07C91">
              <w:rPr>
                <w:rFonts w:ascii="Arial" w:hAnsi="Arial" w:cs="Arial"/>
                <w:sz w:val="24"/>
                <w:szCs w:val="24"/>
              </w:rPr>
              <w:t>stress</w:t>
            </w:r>
            <w:r w:rsidR="00E26181">
              <w:rPr>
                <w:rFonts w:ascii="Arial" w:hAnsi="Arial" w:cs="Arial"/>
                <w:sz w:val="24"/>
                <w:szCs w:val="24"/>
              </w:rPr>
              <w:t>ed</w:t>
            </w:r>
            <w:r w:rsidRPr="00B07C91">
              <w:rPr>
                <w:rFonts w:ascii="Arial" w:hAnsi="Arial" w:cs="Arial"/>
                <w:sz w:val="24"/>
                <w:szCs w:val="24"/>
              </w:rPr>
              <w:t xml:space="preserve"> the importance of considering such assessments in future</w:t>
            </w:r>
            <w:r w:rsidR="00071679">
              <w:rPr>
                <w:rFonts w:ascii="Arial" w:hAnsi="Arial" w:cs="Arial"/>
                <w:sz w:val="24"/>
                <w:szCs w:val="24"/>
              </w:rPr>
              <w:t xml:space="preserve"> </w:t>
            </w:r>
            <w:r w:rsidR="00071679" w:rsidRPr="00071679">
              <w:rPr>
                <w:rFonts w:ascii="Arial" w:hAnsi="Arial" w:cs="Arial"/>
                <w:sz w:val="24"/>
                <w:szCs w:val="24"/>
              </w:rPr>
              <w:t xml:space="preserve">and suggested that existing data could be </w:t>
            </w:r>
            <w:proofErr w:type="gramStart"/>
            <w:r w:rsidR="00071679" w:rsidRPr="00071679">
              <w:rPr>
                <w:rFonts w:ascii="Arial" w:hAnsi="Arial" w:cs="Arial"/>
                <w:sz w:val="24"/>
                <w:szCs w:val="24"/>
              </w:rPr>
              <w:t>utilised</w:t>
            </w:r>
            <w:proofErr w:type="gramEnd"/>
            <w:r w:rsidR="00071679" w:rsidRPr="00071679">
              <w:rPr>
                <w:rFonts w:ascii="Arial" w:hAnsi="Arial" w:cs="Arial"/>
                <w:sz w:val="24"/>
                <w:szCs w:val="24"/>
              </w:rPr>
              <w:t xml:space="preserve"> to avoid creating additional work.</w:t>
            </w:r>
          </w:p>
          <w:p w14:paraId="697FF897" w14:textId="145A33DD" w:rsidR="00B07C91" w:rsidRDefault="00B07C91" w:rsidP="00B07C91">
            <w:pPr>
              <w:pStyle w:val="ListParagraph"/>
              <w:numPr>
                <w:ilvl w:val="0"/>
                <w:numId w:val="40"/>
              </w:numPr>
              <w:rPr>
                <w:rFonts w:ascii="Arial" w:hAnsi="Arial" w:cs="Arial"/>
                <w:sz w:val="24"/>
                <w:szCs w:val="24"/>
              </w:rPr>
            </w:pPr>
            <w:r w:rsidRPr="00B07C91">
              <w:rPr>
                <w:rFonts w:ascii="Arial" w:hAnsi="Arial" w:cs="Arial"/>
                <w:sz w:val="24"/>
                <w:szCs w:val="24"/>
              </w:rPr>
              <w:t>E</w:t>
            </w:r>
            <w:r>
              <w:rPr>
                <w:rFonts w:ascii="Arial" w:hAnsi="Arial" w:cs="Arial"/>
                <w:sz w:val="24"/>
                <w:szCs w:val="24"/>
              </w:rPr>
              <w:t>FJ</w:t>
            </w:r>
            <w:r w:rsidRPr="00B07C91">
              <w:rPr>
                <w:rFonts w:ascii="Arial" w:hAnsi="Arial" w:cs="Arial"/>
                <w:sz w:val="24"/>
                <w:szCs w:val="24"/>
              </w:rPr>
              <w:t xml:space="preserve"> confirmed that impact assessments </w:t>
            </w:r>
            <w:proofErr w:type="gramStart"/>
            <w:r w:rsidR="00921288">
              <w:rPr>
                <w:rFonts w:ascii="Arial" w:hAnsi="Arial" w:cs="Arial"/>
                <w:sz w:val="24"/>
                <w:szCs w:val="24"/>
              </w:rPr>
              <w:t>were</w:t>
            </w:r>
            <w:r w:rsidRPr="00B07C91">
              <w:rPr>
                <w:rFonts w:ascii="Arial" w:hAnsi="Arial" w:cs="Arial"/>
                <w:sz w:val="24"/>
                <w:szCs w:val="24"/>
              </w:rPr>
              <w:t xml:space="preserve"> currently undertaken</w:t>
            </w:r>
            <w:proofErr w:type="gramEnd"/>
            <w:r w:rsidRPr="00B07C91">
              <w:rPr>
                <w:rFonts w:ascii="Arial" w:hAnsi="Arial" w:cs="Arial"/>
                <w:sz w:val="24"/>
                <w:szCs w:val="24"/>
              </w:rPr>
              <w:t xml:space="preserve"> on the grant circular, not on end-of-year reports, but agreed this could </w:t>
            </w:r>
            <w:proofErr w:type="gramStart"/>
            <w:r w:rsidRPr="00B07C91">
              <w:rPr>
                <w:rFonts w:ascii="Arial" w:hAnsi="Arial" w:cs="Arial"/>
                <w:sz w:val="24"/>
                <w:szCs w:val="24"/>
              </w:rPr>
              <w:t>be considered</w:t>
            </w:r>
            <w:proofErr w:type="gramEnd"/>
            <w:r w:rsidRPr="00B07C91">
              <w:rPr>
                <w:rFonts w:ascii="Arial" w:hAnsi="Arial" w:cs="Arial"/>
                <w:sz w:val="24"/>
                <w:szCs w:val="24"/>
              </w:rPr>
              <w:t xml:space="preserve"> for future years.</w:t>
            </w:r>
            <w:r w:rsidR="00180829">
              <w:rPr>
                <w:rFonts w:ascii="Arial" w:hAnsi="Arial" w:cs="Arial"/>
                <w:sz w:val="24"/>
                <w:szCs w:val="24"/>
              </w:rPr>
              <w:t xml:space="preserve"> </w:t>
            </w:r>
          </w:p>
          <w:p w14:paraId="02D6EF9E" w14:textId="31B4C3A1" w:rsidR="00D333D8" w:rsidRDefault="00D333D8" w:rsidP="00B07C91">
            <w:pPr>
              <w:pStyle w:val="ListParagraph"/>
              <w:numPr>
                <w:ilvl w:val="0"/>
                <w:numId w:val="40"/>
              </w:numPr>
              <w:rPr>
                <w:rFonts w:ascii="Arial" w:hAnsi="Arial" w:cs="Arial"/>
                <w:sz w:val="24"/>
                <w:szCs w:val="24"/>
              </w:rPr>
            </w:pPr>
            <w:r>
              <w:rPr>
                <w:rFonts w:ascii="Arial" w:hAnsi="Arial" w:cs="Arial"/>
                <w:sz w:val="24"/>
                <w:szCs w:val="24"/>
              </w:rPr>
              <w:t xml:space="preserve">HMJ also asked </w:t>
            </w:r>
            <w:r w:rsidR="0080152C" w:rsidRPr="0080152C">
              <w:rPr>
                <w:rFonts w:ascii="Arial" w:hAnsi="Arial" w:cs="Arial"/>
                <w:sz w:val="24"/>
                <w:szCs w:val="24"/>
              </w:rPr>
              <w:t xml:space="preserve">whether the Board could adopt a more prescriptive approach to improve access for private sector staff and suggested </w:t>
            </w:r>
            <w:r w:rsidR="0080152C" w:rsidRPr="0080152C">
              <w:rPr>
                <w:rFonts w:ascii="Arial" w:hAnsi="Arial" w:cs="Arial"/>
                <w:sz w:val="24"/>
                <w:szCs w:val="24"/>
              </w:rPr>
              <w:lastRenderedPageBreak/>
              <w:t>officers discuss</w:t>
            </w:r>
            <w:r w:rsidR="00E26181">
              <w:rPr>
                <w:rFonts w:ascii="Arial" w:hAnsi="Arial" w:cs="Arial"/>
                <w:sz w:val="24"/>
                <w:szCs w:val="24"/>
              </w:rPr>
              <w:t>ed the issue</w:t>
            </w:r>
            <w:r w:rsidR="0080152C" w:rsidRPr="0080152C">
              <w:rPr>
                <w:rFonts w:ascii="Arial" w:hAnsi="Arial" w:cs="Arial"/>
                <w:sz w:val="24"/>
                <w:szCs w:val="24"/>
              </w:rPr>
              <w:t xml:space="preserve"> with partners </w:t>
            </w:r>
            <w:r w:rsidR="007740EE">
              <w:rPr>
                <w:rFonts w:ascii="Arial" w:hAnsi="Arial" w:cs="Arial"/>
                <w:sz w:val="24"/>
                <w:szCs w:val="24"/>
              </w:rPr>
              <w:t xml:space="preserve">to identify </w:t>
            </w:r>
            <w:r w:rsidR="0080152C" w:rsidRPr="0080152C">
              <w:rPr>
                <w:rFonts w:ascii="Arial" w:hAnsi="Arial" w:cs="Arial"/>
                <w:sz w:val="24"/>
                <w:szCs w:val="24"/>
              </w:rPr>
              <w:t>what levers might work.</w:t>
            </w:r>
          </w:p>
          <w:p w14:paraId="189EB341" w14:textId="63845769" w:rsidR="00205D60" w:rsidRDefault="00205D60" w:rsidP="00163EA3">
            <w:pPr>
              <w:pStyle w:val="ListParagraph"/>
              <w:numPr>
                <w:ilvl w:val="0"/>
                <w:numId w:val="40"/>
              </w:numPr>
              <w:rPr>
                <w:rFonts w:ascii="Arial" w:hAnsi="Arial" w:cs="Arial"/>
                <w:sz w:val="24"/>
                <w:szCs w:val="24"/>
              </w:rPr>
            </w:pPr>
            <w:r w:rsidRPr="00205D60">
              <w:rPr>
                <w:rFonts w:ascii="Arial" w:hAnsi="Arial" w:cs="Arial"/>
                <w:sz w:val="24"/>
                <w:szCs w:val="24"/>
              </w:rPr>
              <w:t xml:space="preserve">SMcC highlighted the need for balance in data collection and proposed adding key questions to the circular to enable better assessment of impact. </w:t>
            </w:r>
            <w:r>
              <w:rPr>
                <w:rFonts w:ascii="Arial" w:hAnsi="Arial" w:cs="Arial"/>
                <w:sz w:val="24"/>
                <w:szCs w:val="24"/>
              </w:rPr>
              <w:t>Sh</w:t>
            </w:r>
            <w:r w:rsidRPr="00205D60">
              <w:rPr>
                <w:rFonts w:ascii="Arial" w:hAnsi="Arial" w:cs="Arial"/>
                <w:sz w:val="24"/>
                <w:szCs w:val="24"/>
              </w:rPr>
              <w:t xml:space="preserve">e suggested including additional information in </w:t>
            </w:r>
            <w:r w:rsidR="00E26181">
              <w:rPr>
                <w:rFonts w:ascii="Arial" w:hAnsi="Arial" w:cs="Arial"/>
                <w:sz w:val="24"/>
                <w:szCs w:val="24"/>
              </w:rPr>
              <w:t xml:space="preserve">the following </w:t>
            </w:r>
            <w:r w:rsidRPr="00205D60">
              <w:rPr>
                <w:rFonts w:ascii="Arial" w:hAnsi="Arial" w:cs="Arial"/>
                <w:sz w:val="24"/>
                <w:szCs w:val="24"/>
              </w:rPr>
              <w:t>year’s report to support collaborative improvement across regions.</w:t>
            </w:r>
          </w:p>
          <w:p w14:paraId="149C6BAD" w14:textId="6E73162F" w:rsidR="00205D60" w:rsidRDefault="00714BAB" w:rsidP="00163EA3">
            <w:pPr>
              <w:pStyle w:val="ListParagraph"/>
              <w:numPr>
                <w:ilvl w:val="0"/>
                <w:numId w:val="40"/>
              </w:numPr>
              <w:rPr>
                <w:rFonts w:ascii="Arial" w:hAnsi="Arial" w:cs="Arial"/>
                <w:sz w:val="24"/>
                <w:szCs w:val="24"/>
              </w:rPr>
            </w:pPr>
            <w:r>
              <w:rPr>
                <w:rFonts w:ascii="Arial" w:hAnsi="Arial" w:cs="Arial"/>
                <w:sz w:val="24"/>
                <w:szCs w:val="24"/>
              </w:rPr>
              <w:t xml:space="preserve">KH </w:t>
            </w:r>
            <w:r w:rsidRPr="00714BAB">
              <w:rPr>
                <w:rFonts w:ascii="Arial" w:hAnsi="Arial" w:cs="Arial"/>
                <w:sz w:val="24"/>
                <w:szCs w:val="24"/>
              </w:rPr>
              <w:t xml:space="preserve">queried the £2.7m unmet need figure, asking how </w:t>
            </w:r>
            <w:proofErr w:type="gramStart"/>
            <w:r w:rsidRPr="00714BAB">
              <w:rPr>
                <w:rFonts w:ascii="Arial" w:hAnsi="Arial" w:cs="Arial"/>
                <w:sz w:val="24"/>
                <w:szCs w:val="24"/>
              </w:rPr>
              <w:t>much</w:t>
            </w:r>
            <w:proofErr w:type="gramEnd"/>
            <w:r w:rsidRPr="00714BAB">
              <w:rPr>
                <w:rFonts w:ascii="Arial" w:hAnsi="Arial" w:cs="Arial"/>
                <w:sz w:val="24"/>
                <w:szCs w:val="24"/>
              </w:rPr>
              <w:t xml:space="preserve"> was essential versus aspirational.</w:t>
            </w:r>
          </w:p>
          <w:p w14:paraId="6A8B7B83" w14:textId="707060F4" w:rsidR="00714BAB" w:rsidRDefault="00714BAB" w:rsidP="00163EA3">
            <w:pPr>
              <w:pStyle w:val="ListParagraph"/>
              <w:numPr>
                <w:ilvl w:val="0"/>
                <w:numId w:val="40"/>
              </w:numPr>
              <w:rPr>
                <w:rFonts w:ascii="Arial" w:hAnsi="Arial" w:cs="Arial"/>
                <w:sz w:val="24"/>
                <w:szCs w:val="24"/>
              </w:rPr>
            </w:pPr>
            <w:r>
              <w:rPr>
                <w:rFonts w:ascii="Arial" w:hAnsi="Arial" w:cs="Arial"/>
                <w:sz w:val="24"/>
                <w:szCs w:val="24"/>
              </w:rPr>
              <w:t>EFJ</w:t>
            </w:r>
            <w:r w:rsidR="00D93B8D">
              <w:rPr>
                <w:rFonts w:ascii="Arial" w:hAnsi="Arial" w:cs="Arial"/>
                <w:sz w:val="24"/>
                <w:szCs w:val="24"/>
              </w:rPr>
              <w:t xml:space="preserve"> </w:t>
            </w:r>
            <w:r w:rsidR="00D93B8D" w:rsidRPr="00D93B8D">
              <w:rPr>
                <w:rFonts w:ascii="Arial" w:hAnsi="Arial" w:cs="Arial"/>
                <w:sz w:val="24"/>
                <w:szCs w:val="24"/>
              </w:rPr>
              <w:t>explained that the figure represents a mix of both, as regions identif</w:t>
            </w:r>
            <w:r w:rsidR="00E26181">
              <w:rPr>
                <w:rFonts w:ascii="Arial" w:hAnsi="Arial" w:cs="Arial"/>
                <w:sz w:val="24"/>
                <w:szCs w:val="24"/>
              </w:rPr>
              <w:t>ied</w:t>
            </w:r>
            <w:r w:rsidR="00D93B8D" w:rsidRPr="00D93B8D">
              <w:rPr>
                <w:rFonts w:ascii="Arial" w:hAnsi="Arial" w:cs="Arial"/>
                <w:sz w:val="24"/>
                <w:szCs w:val="24"/>
              </w:rPr>
              <w:t xml:space="preserve"> unmet need partly as a contingency for potential additional funding and partly as intelligence for Welsh Government. The figure grew for </w:t>
            </w:r>
            <w:r w:rsidR="00207B17">
              <w:rPr>
                <w:rFonts w:ascii="Arial" w:hAnsi="Arial" w:cs="Arial"/>
                <w:sz w:val="24"/>
                <w:szCs w:val="24"/>
              </w:rPr>
              <w:t>2025-26</w:t>
            </w:r>
            <w:r w:rsidR="00D93B8D" w:rsidRPr="00D93B8D">
              <w:rPr>
                <w:rFonts w:ascii="Arial" w:hAnsi="Arial" w:cs="Arial"/>
                <w:sz w:val="24"/>
                <w:szCs w:val="24"/>
              </w:rPr>
              <w:t>, indicating ongoing demand.</w:t>
            </w:r>
            <w:r w:rsidR="00FA62B7">
              <w:rPr>
                <w:rFonts w:ascii="Arial" w:hAnsi="Arial" w:cs="Arial"/>
                <w:sz w:val="24"/>
                <w:szCs w:val="24"/>
              </w:rPr>
              <w:t xml:space="preserve"> </w:t>
            </w:r>
            <w:r w:rsidR="00FA62B7" w:rsidRPr="00FA62B7">
              <w:rPr>
                <w:rFonts w:ascii="Arial" w:hAnsi="Arial" w:cs="Arial"/>
                <w:sz w:val="24"/>
                <w:szCs w:val="24"/>
              </w:rPr>
              <w:t>Priorities would be rechecked if extra funds became available.</w:t>
            </w:r>
          </w:p>
          <w:p w14:paraId="0993E220" w14:textId="21B1030A" w:rsidR="008E5E4C" w:rsidRDefault="008E5E4C" w:rsidP="00163EA3">
            <w:pPr>
              <w:pStyle w:val="ListParagraph"/>
              <w:numPr>
                <w:ilvl w:val="0"/>
                <w:numId w:val="40"/>
              </w:numPr>
              <w:rPr>
                <w:rFonts w:ascii="Arial" w:hAnsi="Arial" w:cs="Arial"/>
                <w:sz w:val="24"/>
                <w:szCs w:val="24"/>
              </w:rPr>
            </w:pPr>
            <w:r>
              <w:rPr>
                <w:rFonts w:ascii="Arial" w:hAnsi="Arial" w:cs="Arial"/>
                <w:sz w:val="24"/>
                <w:szCs w:val="24"/>
              </w:rPr>
              <w:t>KH also raise</w:t>
            </w:r>
            <w:r w:rsidR="00303BEA">
              <w:rPr>
                <w:rFonts w:ascii="Arial" w:hAnsi="Arial" w:cs="Arial"/>
                <w:sz w:val="24"/>
                <w:szCs w:val="24"/>
              </w:rPr>
              <w:t>d</w:t>
            </w:r>
            <w:r>
              <w:rPr>
                <w:rFonts w:ascii="Arial" w:hAnsi="Arial" w:cs="Arial"/>
                <w:sz w:val="24"/>
                <w:szCs w:val="24"/>
              </w:rPr>
              <w:t xml:space="preserve"> conc</w:t>
            </w:r>
            <w:r w:rsidR="006F419D">
              <w:rPr>
                <w:rFonts w:ascii="Arial" w:hAnsi="Arial" w:cs="Arial"/>
                <w:sz w:val="24"/>
                <w:szCs w:val="24"/>
              </w:rPr>
              <w:t xml:space="preserve">erns about disproportionate funding to the statutory sector. </w:t>
            </w:r>
            <w:r w:rsidR="00D46850">
              <w:rPr>
                <w:rFonts w:ascii="Arial" w:hAnsi="Arial" w:cs="Arial"/>
                <w:sz w:val="24"/>
                <w:szCs w:val="24"/>
              </w:rPr>
              <w:t xml:space="preserve">EFJ </w:t>
            </w:r>
            <w:r w:rsidR="00D46850" w:rsidRPr="00D46850">
              <w:rPr>
                <w:rFonts w:ascii="Arial" w:hAnsi="Arial" w:cs="Arial"/>
                <w:sz w:val="24"/>
                <w:szCs w:val="24"/>
              </w:rPr>
              <w:t xml:space="preserve">confirmed that regions </w:t>
            </w:r>
            <w:proofErr w:type="gramStart"/>
            <w:r w:rsidR="00921288">
              <w:rPr>
                <w:rFonts w:ascii="Arial" w:hAnsi="Arial" w:cs="Arial"/>
                <w:sz w:val="24"/>
                <w:szCs w:val="24"/>
              </w:rPr>
              <w:t>were</w:t>
            </w:r>
            <w:r w:rsidR="00D46850" w:rsidRPr="00D46850">
              <w:rPr>
                <w:rFonts w:ascii="Arial" w:hAnsi="Arial" w:cs="Arial"/>
                <w:sz w:val="24"/>
                <w:szCs w:val="24"/>
              </w:rPr>
              <w:t xml:space="preserve"> asked</w:t>
            </w:r>
            <w:proofErr w:type="gramEnd"/>
            <w:r w:rsidR="00D46850" w:rsidRPr="00D46850">
              <w:rPr>
                <w:rFonts w:ascii="Arial" w:hAnsi="Arial" w:cs="Arial"/>
                <w:sz w:val="24"/>
                <w:szCs w:val="24"/>
              </w:rPr>
              <w:t xml:space="preserve"> to reflect sector profiles in allocations and that improvements </w:t>
            </w:r>
            <w:r w:rsidR="00921288">
              <w:rPr>
                <w:rFonts w:ascii="Arial" w:hAnsi="Arial" w:cs="Arial"/>
                <w:sz w:val="24"/>
                <w:szCs w:val="24"/>
              </w:rPr>
              <w:t>were</w:t>
            </w:r>
            <w:r w:rsidR="00D46850" w:rsidRPr="00D46850">
              <w:rPr>
                <w:rFonts w:ascii="Arial" w:hAnsi="Arial" w:cs="Arial"/>
                <w:sz w:val="24"/>
                <w:szCs w:val="24"/>
              </w:rPr>
              <w:t xml:space="preserve"> </w:t>
            </w:r>
            <w:proofErr w:type="gramStart"/>
            <w:r w:rsidR="00D46850" w:rsidRPr="00D46850">
              <w:rPr>
                <w:rFonts w:ascii="Arial" w:hAnsi="Arial" w:cs="Arial"/>
                <w:sz w:val="24"/>
                <w:szCs w:val="24"/>
              </w:rPr>
              <w:t>being made</w:t>
            </w:r>
            <w:proofErr w:type="gramEnd"/>
            <w:r w:rsidR="00D46850" w:rsidRPr="00D46850">
              <w:rPr>
                <w:rFonts w:ascii="Arial" w:hAnsi="Arial" w:cs="Arial"/>
                <w:sz w:val="24"/>
                <w:szCs w:val="24"/>
              </w:rPr>
              <w:t xml:space="preserve">, supported by forthcoming workforce dashboards. Progress </w:t>
            </w:r>
            <w:r w:rsidR="00921288">
              <w:rPr>
                <w:rFonts w:ascii="Arial" w:hAnsi="Arial" w:cs="Arial"/>
                <w:sz w:val="24"/>
                <w:szCs w:val="24"/>
              </w:rPr>
              <w:t>had</w:t>
            </w:r>
            <w:r w:rsidR="00D46850" w:rsidRPr="00D46850">
              <w:rPr>
                <w:rFonts w:ascii="Arial" w:hAnsi="Arial" w:cs="Arial"/>
                <w:sz w:val="24"/>
                <w:szCs w:val="24"/>
              </w:rPr>
              <w:t xml:space="preserve"> </w:t>
            </w:r>
            <w:proofErr w:type="gramStart"/>
            <w:r w:rsidR="00D46850" w:rsidRPr="00D46850">
              <w:rPr>
                <w:rFonts w:ascii="Arial" w:hAnsi="Arial" w:cs="Arial"/>
                <w:sz w:val="24"/>
                <w:szCs w:val="24"/>
              </w:rPr>
              <w:t>been noted</w:t>
            </w:r>
            <w:proofErr w:type="gramEnd"/>
            <w:r w:rsidR="00D46850" w:rsidRPr="00D46850">
              <w:rPr>
                <w:rFonts w:ascii="Arial" w:hAnsi="Arial" w:cs="Arial"/>
                <w:sz w:val="24"/>
                <w:szCs w:val="24"/>
              </w:rPr>
              <w:t xml:space="preserve"> but remain</w:t>
            </w:r>
            <w:r w:rsidR="00E26181">
              <w:rPr>
                <w:rFonts w:ascii="Arial" w:hAnsi="Arial" w:cs="Arial"/>
                <w:sz w:val="24"/>
                <w:szCs w:val="24"/>
              </w:rPr>
              <w:t>ed</w:t>
            </w:r>
            <w:r w:rsidR="00D46850" w:rsidRPr="00D46850">
              <w:rPr>
                <w:rFonts w:ascii="Arial" w:hAnsi="Arial" w:cs="Arial"/>
                <w:sz w:val="24"/>
                <w:szCs w:val="24"/>
              </w:rPr>
              <w:t xml:space="preserve"> a priority for future years.</w:t>
            </w:r>
          </w:p>
          <w:p w14:paraId="0452FC22" w14:textId="34D0C13E" w:rsidR="007927EB" w:rsidRDefault="009E3543" w:rsidP="00163EA3">
            <w:pPr>
              <w:pStyle w:val="ListParagraph"/>
              <w:numPr>
                <w:ilvl w:val="0"/>
                <w:numId w:val="40"/>
              </w:numPr>
              <w:rPr>
                <w:rFonts w:ascii="Arial" w:hAnsi="Arial" w:cs="Arial"/>
                <w:sz w:val="24"/>
                <w:szCs w:val="24"/>
              </w:rPr>
            </w:pPr>
            <w:r>
              <w:rPr>
                <w:rFonts w:ascii="Arial" w:hAnsi="Arial" w:cs="Arial"/>
                <w:sz w:val="24"/>
                <w:szCs w:val="24"/>
              </w:rPr>
              <w:t xml:space="preserve">The Chair </w:t>
            </w:r>
            <w:r w:rsidRPr="009E3543">
              <w:rPr>
                <w:rFonts w:ascii="Arial" w:hAnsi="Arial" w:cs="Arial"/>
                <w:sz w:val="24"/>
                <w:szCs w:val="24"/>
              </w:rPr>
              <w:t>expressed concern about underinvestment in digital skills and suggested a more robust response</w:t>
            </w:r>
            <w:r w:rsidR="006E640D">
              <w:rPr>
                <w:rFonts w:ascii="Arial" w:hAnsi="Arial" w:cs="Arial"/>
                <w:sz w:val="24"/>
                <w:szCs w:val="24"/>
              </w:rPr>
              <w:t xml:space="preserve"> to this</w:t>
            </w:r>
            <w:r w:rsidR="00F873FB">
              <w:rPr>
                <w:rFonts w:ascii="Arial" w:hAnsi="Arial" w:cs="Arial"/>
                <w:sz w:val="24"/>
                <w:szCs w:val="24"/>
              </w:rPr>
              <w:t>. EFJ</w:t>
            </w:r>
            <w:r w:rsidR="00F873FB" w:rsidRPr="00F873FB">
              <w:rPr>
                <w:rFonts w:ascii="Arial" w:hAnsi="Arial" w:cs="Arial"/>
                <w:sz w:val="24"/>
                <w:szCs w:val="24"/>
              </w:rPr>
              <w:t xml:space="preserve"> acknowledged a lag in reporting and reliance on the national digital readiness report. Internal reviews </w:t>
            </w:r>
            <w:r w:rsidR="00921288">
              <w:rPr>
                <w:rFonts w:ascii="Arial" w:hAnsi="Arial" w:cs="Arial"/>
                <w:sz w:val="24"/>
                <w:szCs w:val="24"/>
              </w:rPr>
              <w:t>would</w:t>
            </w:r>
            <w:r w:rsidR="00F873FB" w:rsidRPr="00F873FB">
              <w:rPr>
                <w:rFonts w:ascii="Arial" w:hAnsi="Arial" w:cs="Arial"/>
                <w:sz w:val="24"/>
                <w:szCs w:val="24"/>
              </w:rPr>
              <w:t xml:space="preserve"> focus on improving data collection and ask</w:t>
            </w:r>
            <w:r w:rsidR="007740EE">
              <w:rPr>
                <w:rFonts w:ascii="Arial" w:hAnsi="Arial" w:cs="Arial"/>
                <w:sz w:val="24"/>
                <w:szCs w:val="24"/>
              </w:rPr>
              <w:t xml:space="preserve">ing </w:t>
            </w:r>
            <w:r w:rsidR="00F873FB" w:rsidRPr="00F873FB">
              <w:rPr>
                <w:rFonts w:ascii="Arial" w:hAnsi="Arial" w:cs="Arial"/>
                <w:sz w:val="24"/>
                <w:szCs w:val="24"/>
              </w:rPr>
              <w:t xml:space="preserve">the right questions to assess impact. </w:t>
            </w:r>
          </w:p>
          <w:p w14:paraId="78C61C1A" w14:textId="4FC8AB21" w:rsidR="009E3543" w:rsidRDefault="00F873FB" w:rsidP="00163EA3">
            <w:pPr>
              <w:pStyle w:val="ListParagraph"/>
              <w:numPr>
                <w:ilvl w:val="0"/>
                <w:numId w:val="40"/>
              </w:numPr>
              <w:rPr>
                <w:rFonts w:ascii="Arial" w:hAnsi="Arial" w:cs="Arial"/>
                <w:sz w:val="24"/>
                <w:szCs w:val="24"/>
              </w:rPr>
            </w:pPr>
            <w:r w:rsidRPr="00F873FB">
              <w:rPr>
                <w:rFonts w:ascii="Arial" w:hAnsi="Arial" w:cs="Arial"/>
                <w:sz w:val="24"/>
                <w:szCs w:val="24"/>
              </w:rPr>
              <w:t xml:space="preserve">SMcC noted that digital investment </w:t>
            </w:r>
            <w:proofErr w:type="gramStart"/>
            <w:r w:rsidR="00921288">
              <w:rPr>
                <w:rFonts w:ascii="Arial" w:hAnsi="Arial" w:cs="Arial"/>
                <w:sz w:val="24"/>
                <w:szCs w:val="24"/>
              </w:rPr>
              <w:t>was</w:t>
            </w:r>
            <w:r w:rsidRPr="00F873FB">
              <w:rPr>
                <w:rFonts w:ascii="Arial" w:hAnsi="Arial" w:cs="Arial"/>
                <w:sz w:val="24"/>
                <w:szCs w:val="24"/>
              </w:rPr>
              <w:t xml:space="preserve"> influenced</w:t>
            </w:r>
            <w:proofErr w:type="gramEnd"/>
            <w:r w:rsidRPr="00F873FB">
              <w:rPr>
                <w:rFonts w:ascii="Arial" w:hAnsi="Arial" w:cs="Arial"/>
                <w:sz w:val="24"/>
                <w:szCs w:val="24"/>
              </w:rPr>
              <w:t xml:space="preserve"> by wider organisational programmes and external funding streams, which may not </w:t>
            </w:r>
            <w:proofErr w:type="gramStart"/>
            <w:r w:rsidRPr="00F873FB">
              <w:rPr>
                <w:rFonts w:ascii="Arial" w:hAnsi="Arial" w:cs="Arial"/>
                <w:sz w:val="24"/>
                <w:szCs w:val="24"/>
              </w:rPr>
              <w:t>be captured</w:t>
            </w:r>
            <w:proofErr w:type="gramEnd"/>
            <w:r w:rsidRPr="00F873FB">
              <w:rPr>
                <w:rFonts w:ascii="Arial" w:hAnsi="Arial" w:cs="Arial"/>
                <w:sz w:val="24"/>
                <w:szCs w:val="24"/>
              </w:rPr>
              <w:t xml:space="preserve"> in SCWWDP reporting. </w:t>
            </w:r>
            <w:r w:rsidR="007927EB">
              <w:rPr>
                <w:rFonts w:ascii="Arial" w:hAnsi="Arial" w:cs="Arial"/>
                <w:sz w:val="24"/>
                <w:szCs w:val="24"/>
              </w:rPr>
              <w:t>Sh</w:t>
            </w:r>
            <w:r w:rsidRPr="00F873FB">
              <w:rPr>
                <w:rFonts w:ascii="Arial" w:hAnsi="Arial" w:cs="Arial"/>
                <w:sz w:val="24"/>
                <w:szCs w:val="24"/>
              </w:rPr>
              <w:t xml:space="preserve">e </w:t>
            </w:r>
            <w:r w:rsidR="007927EB">
              <w:rPr>
                <w:rFonts w:ascii="Arial" w:hAnsi="Arial" w:cs="Arial"/>
                <w:sz w:val="24"/>
                <w:szCs w:val="24"/>
              </w:rPr>
              <w:t xml:space="preserve">also </w:t>
            </w:r>
            <w:r w:rsidRPr="00F873FB">
              <w:rPr>
                <w:rFonts w:ascii="Arial" w:hAnsi="Arial" w:cs="Arial"/>
                <w:sz w:val="24"/>
                <w:szCs w:val="24"/>
              </w:rPr>
              <w:t>suggested strengthening the circular and reminding Directors of Social Services of their responsibility to support the whole workforce</w:t>
            </w:r>
            <w:r w:rsidR="00D03DA3">
              <w:rPr>
                <w:rFonts w:ascii="Arial" w:hAnsi="Arial" w:cs="Arial"/>
                <w:sz w:val="24"/>
                <w:szCs w:val="24"/>
              </w:rPr>
              <w:t xml:space="preserve"> and that this </w:t>
            </w:r>
            <w:r w:rsidR="00921288">
              <w:rPr>
                <w:rFonts w:ascii="Arial" w:hAnsi="Arial" w:cs="Arial"/>
                <w:sz w:val="24"/>
                <w:szCs w:val="24"/>
              </w:rPr>
              <w:t>had</w:t>
            </w:r>
            <w:r w:rsidR="00D03DA3">
              <w:rPr>
                <w:rFonts w:ascii="Arial" w:hAnsi="Arial" w:cs="Arial"/>
                <w:sz w:val="24"/>
                <w:szCs w:val="24"/>
              </w:rPr>
              <w:t xml:space="preserve"> been </w:t>
            </w:r>
            <w:r w:rsidR="00C7224D">
              <w:rPr>
                <w:rFonts w:ascii="Arial" w:hAnsi="Arial" w:cs="Arial"/>
                <w:sz w:val="24"/>
                <w:szCs w:val="24"/>
              </w:rPr>
              <w:t>a particular focus of Board scrutiny</w:t>
            </w:r>
            <w:r w:rsidRPr="00F873FB">
              <w:rPr>
                <w:rFonts w:ascii="Arial" w:hAnsi="Arial" w:cs="Arial"/>
                <w:sz w:val="24"/>
                <w:szCs w:val="24"/>
              </w:rPr>
              <w:t>.</w:t>
            </w:r>
          </w:p>
          <w:p w14:paraId="35698962" w14:textId="245FE13E" w:rsidR="00702063" w:rsidRDefault="00702063" w:rsidP="00163EA3">
            <w:pPr>
              <w:pStyle w:val="ListParagraph"/>
              <w:numPr>
                <w:ilvl w:val="0"/>
                <w:numId w:val="40"/>
              </w:numPr>
              <w:rPr>
                <w:rFonts w:ascii="Arial" w:hAnsi="Arial" w:cs="Arial"/>
                <w:sz w:val="24"/>
                <w:szCs w:val="24"/>
              </w:rPr>
            </w:pPr>
            <w:r>
              <w:rPr>
                <w:rFonts w:ascii="Arial" w:hAnsi="Arial" w:cs="Arial"/>
                <w:sz w:val="24"/>
                <w:szCs w:val="24"/>
              </w:rPr>
              <w:t xml:space="preserve">KD </w:t>
            </w:r>
            <w:r w:rsidR="00823BF1" w:rsidRPr="00823BF1">
              <w:rPr>
                <w:rFonts w:ascii="Arial" w:hAnsi="Arial" w:cs="Arial"/>
                <w:sz w:val="24"/>
                <w:szCs w:val="24"/>
              </w:rPr>
              <w:t>raised the point about understanding what the sector profile should look like and suggested improving clarity through communications.</w:t>
            </w:r>
          </w:p>
          <w:p w14:paraId="0198C277" w14:textId="71994B22" w:rsidR="00823BF1" w:rsidRDefault="00823BF1" w:rsidP="00163EA3">
            <w:pPr>
              <w:pStyle w:val="ListParagraph"/>
              <w:numPr>
                <w:ilvl w:val="0"/>
                <w:numId w:val="40"/>
              </w:numPr>
              <w:rPr>
                <w:rFonts w:ascii="Arial" w:hAnsi="Arial" w:cs="Arial"/>
                <w:sz w:val="24"/>
                <w:szCs w:val="24"/>
              </w:rPr>
            </w:pPr>
            <w:r>
              <w:rPr>
                <w:rFonts w:ascii="Arial" w:hAnsi="Arial" w:cs="Arial"/>
                <w:sz w:val="24"/>
                <w:szCs w:val="24"/>
              </w:rPr>
              <w:t xml:space="preserve">EFJ </w:t>
            </w:r>
            <w:r w:rsidRPr="00823BF1">
              <w:rPr>
                <w:rFonts w:ascii="Arial" w:hAnsi="Arial" w:cs="Arial"/>
                <w:sz w:val="24"/>
                <w:szCs w:val="24"/>
              </w:rPr>
              <w:t xml:space="preserve">confirmed that historically, sector profiles have been based on the annual workforce data </w:t>
            </w:r>
            <w:r w:rsidR="00FA34AE" w:rsidRPr="00823BF1">
              <w:rPr>
                <w:rFonts w:ascii="Arial" w:hAnsi="Arial" w:cs="Arial"/>
                <w:sz w:val="24"/>
                <w:szCs w:val="24"/>
              </w:rPr>
              <w:t>collection but</w:t>
            </w:r>
            <w:r w:rsidRPr="00823BF1">
              <w:rPr>
                <w:rFonts w:ascii="Arial" w:hAnsi="Arial" w:cs="Arial"/>
                <w:sz w:val="24"/>
                <w:szCs w:val="24"/>
              </w:rPr>
              <w:t xml:space="preserve"> acknowledged concerns about accuracy due to low take-up among commissioned providers. She explained that moving to a joint collection with CIW and publishing new workforce dashboards based on registration data </w:t>
            </w:r>
            <w:r w:rsidR="00921288">
              <w:rPr>
                <w:rFonts w:ascii="Arial" w:hAnsi="Arial" w:cs="Arial"/>
                <w:sz w:val="24"/>
                <w:szCs w:val="24"/>
              </w:rPr>
              <w:t>would</w:t>
            </w:r>
            <w:r w:rsidRPr="00823BF1">
              <w:rPr>
                <w:rFonts w:ascii="Arial" w:hAnsi="Arial" w:cs="Arial"/>
                <w:sz w:val="24"/>
                <w:szCs w:val="24"/>
              </w:rPr>
              <w:t xml:space="preserve"> provide a clearer and more accurate picture. E</w:t>
            </w:r>
            <w:r w:rsidR="00562F2E">
              <w:rPr>
                <w:rFonts w:ascii="Arial" w:hAnsi="Arial" w:cs="Arial"/>
                <w:sz w:val="24"/>
                <w:szCs w:val="24"/>
              </w:rPr>
              <w:t>FJ</w:t>
            </w:r>
            <w:r w:rsidRPr="00823BF1">
              <w:rPr>
                <w:rFonts w:ascii="Arial" w:hAnsi="Arial" w:cs="Arial"/>
                <w:sz w:val="24"/>
                <w:szCs w:val="24"/>
              </w:rPr>
              <w:t xml:space="preserve"> added that regions </w:t>
            </w:r>
            <w:r w:rsidR="00921288">
              <w:rPr>
                <w:rFonts w:ascii="Arial" w:hAnsi="Arial" w:cs="Arial"/>
                <w:sz w:val="24"/>
                <w:szCs w:val="24"/>
              </w:rPr>
              <w:t>were</w:t>
            </w:r>
            <w:r w:rsidRPr="00823BF1">
              <w:rPr>
                <w:rFonts w:ascii="Arial" w:hAnsi="Arial" w:cs="Arial"/>
                <w:sz w:val="24"/>
                <w:szCs w:val="24"/>
              </w:rPr>
              <w:t xml:space="preserve"> already supplementing profiles with local information to ensure accuracy</w:t>
            </w:r>
            <w:r w:rsidR="00E26181">
              <w:rPr>
                <w:rFonts w:ascii="Arial" w:hAnsi="Arial" w:cs="Arial"/>
                <w:sz w:val="24"/>
                <w:szCs w:val="24"/>
              </w:rPr>
              <w:t xml:space="preserve"> </w:t>
            </w:r>
            <w:r w:rsidRPr="00823BF1">
              <w:rPr>
                <w:rFonts w:ascii="Arial" w:hAnsi="Arial" w:cs="Arial"/>
                <w:sz w:val="24"/>
                <w:szCs w:val="24"/>
              </w:rPr>
              <w:t xml:space="preserve">and the dashboards </w:t>
            </w:r>
            <w:r w:rsidR="00921288">
              <w:rPr>
                <w:rFonts w:ascii="Arial" w:hAnsi="Arial" w:cs="Arial"/>
                <w:sz w:val="24"/>
                <w:szCs w:val="24"/>
              </w:rPr>
              <w:t>would</w:t>
            </w:r>
            <w:r w:rsidRPr="00823BF1">
              <w:rPr>
                <w:rFonts w:ascii="Arial" w:hAnsi="Arial" w:cs="Arial"/>
                <w:sz w:val="24"/>
                <w:szCs w:val="24"/>
              </w:rPr>
              <w:t xml:space="preserve"> help strengthen th</w:t>
            </w:r>
            <w:r w:rsidR="00E26181">
              <w:rPr>
                <w:rFonts w:ascii="Arial" w:hAnsi="Arial" w:cs="Arial"/>
                <w:sz w:val="24"/>
                <w:szCs w:val="24"/>
              </w:rPr>
              <w:t>at</w:t>
            </w:r>
            <w:r w:rsidRPr="00823BF1">
              <w:rPr>
                <w:rFonts w:ascii="Arial" w:hAnsi="Arial" w:cs="Arial"/>
                <w:sz w:val="24"/>
                <w:szCs w:val="24"/>
              </w:rPr>
              <w:t xml:space="preserve"> process going forward.</w:t>
            </w:r>
          </w:p>
          <w:p w14:paraId="696E1F01" w14:textId="50DF5811" w:rsidR="000A1F7A" w:rsidRDefault="000A1F7A" w:rsidP="00163EA3">
            <w:pPr>
              <w:pStyle w:val="ListParagraph"/>
              <w:numPr>
                <w:ilvl w:val="0"/>
                <w:numId w:val="40"/>
              </w:numPr>
              <w:rPr>
                <w:rFonts w:ascii="Arial" w:hAnsi="Arial" w:cs="Arial"/>
                <w:sz w:val="24"/>
                <w:szCs w:val="24"/>
              </w:rPr>
            </w:pPr>
            <w:r w:rsidRPr="000A1F7A">
              <w:rPr>
                <w:rFonts w:ascii="Arial" w:hAnsi="Arial" w:cs="Arial"/>
                <w:sz w:val="24"/>
                <w:szCs w:val="24"/>
              </w:rPr>
              <w:t xml:space="preserve">MR asked whether regions </w:t>
            </w:r>
            <w:proofErr w:type="gramStart"/>
            <w:r w:rsidR="00921288">
              <w:rPr>
                <w:rFonts w:ascii="Arial" w:hAnsi="Arial" w:cs="Arial"/>
                <w:sz w:val="24"/>
                <w:szCs w:val="24"/>
              </w:rPr>
              <w:t>were</w:t>
            </w:r>
            <w:r w:rsidRPr="000A1F7A">
              <w:rPr>
                <w:rFonts w:ascii="Arial" w:hAnsi="Arial" w:cs="Arial"/>
                <w:sz w:val="24"/>
                <w:szCs w:val="24"/>
              </w:rPr>
              <w:t xml:space="preserve"> required</w:t>
            </w:r>
            <w:proofErr w:type="gramEnd"/>
            <w:r w:rsidRPr="000A1F7A">
              <w:rPr>
                <w:rFonts w:ascii="Arial" w:hAnsi="Arial" w:cs="Arial"/>
                <w:sz w:val="24"/>
                <w:szCs w:val="24"/>
              </w:rPr>
              <w:t xml:space="preserve"> to allocate specific percentages to national priorities. E</w:t>
            </w:r>
            <w:r>
              <w:rPr>
                <w:rFonts w:ascii="Arial" w:hAnsi="Arial" w:cs="Arial"/>
                <w:sz w:val="24"/>
                <w:szCs w:val="24"/>
              </w:rPr>
              <w:t>FJ</w:t>
            </w:r>
            <w:r w:rsidRPr="000A1F7A">
              <w:rPr>
                <w:rFonts w:ascii="Arial" w:hAnsi="Arial" w:cs="Arial"/>
                <w:sz w:val="24"/>
                <w:szCs w:val="24"/>
              </w:rPr>
              <w:t xml:space="preserve"> clarified that only the social work element of the Regional Facilitation Grant </w:t>
            </w:r>
            <w:r w:rsidR="00921288">
              <w:rPr>
                <w:rFonts w:ascii="Arial" w:hAnsi="Arial" w:cs="Arial"/>
                <w:sz w:val="24"/>
                <w:szCs w:val="24"/>
              </w:rPr>
              <w:t>was</w:t>
            </w:r>
            <w:r w:rsidRPr="000A1F7A">
              <w:rPr>
                <w:rFonts w:ascii="Arial" w:hAnsi="Arial" w:cs="Arial"/>
                <w:sz w:val="24"/>
                <w:szCs w:val="24"/>
              </w:rPr>
              <w:t xml:space="preserve"> ring-fenced; other allocations </w:t>
            </w:r>
            <w:r w:rsidR="00921288">
              <w:rPr>
                <w:rFonts w:ascii="Arial" w:hAnsi="Arial" w:cs="Arial"/>
                <w:sz w:val="24"/>
                <w:szCs w:val="24"/>
              </w:rPr>
              <w:t>were</w:t>
            </w:r>
            <w:r w:rsidRPr="000A1F7A">
              <w:rPr>
                <w:rFonts w:ascii="Arial" w:hAnsi="Arial" w:cs="Arial"/>
                <w:sz w:val="24"/>
                <w:szCs w:val="24"/>
              </w:rPr>
              <w:t xml:space="preserve"> determined locally.</w:t>
            </w:r>
          </w:p>
          <w:p w14:paraId="553FBEA0" w14:textId="234268CE" w:rsidR="00BB19E9" w:rsidRDefault="00BB19E9" w:rsidP="00163EA3">
            <w:pPr>
              <w:pStyle w:val="ListParagraph"/>
              <w:numPr>
                <w:ilvl w:val="0"/>
                <w:numId w:val="40"/>
              </w:numPr>
              <w:rPr>
                <w:rFonts w:ascii="Arial" w:hAnsi="Arial" w:cs="Arial"/>
                <w:sz w:val="24"/>
                <w:szCs w:val="24"/>
              </w:rPr>
            </w:pPr>
            <w:r>
              <w:rPr>
                <w:rFonts w:ascii="Arial" w:hAnsi="Arial" w:cs="Arial"/>
                <w:sz w:val="24"/>
                <w:szCs w:val="24"/>
              </w:rPr>
              <w:t>NA c</w:t>
            </w:r>
            <w:r w:rsidRPr="00BB19E9">
              <w:rPr>
                <w:rFonts w:ascii="Arial" w:hAnsi="Arial" w:cs="Arial"/>
                <w:sz w:val="24"/>
                <w:szCs w:val="24"/>
              </w:rPr>
              <w:t xml:space="preserve">ommented on partnership working versus prescription, noting financial </w:t>
            </w:r>
            <w:proofErr w:type="gramStart"/>
            <w:r w:rsidRPr="00BB19E9">
              <w:rPr>
                <w:rFonts w:ascii="Arial" w:hAnsi="Arial" w:cs="Arial"/>
                <w:sz w:val="24"/>
                <w:szCs w:val="24"/>
              </w:rPr>
              <w:t>pressures</w:t>
            </w:r>
            <w:proofErr w:type="gramEnd"/>
            <w:r w:rsidRPr="00BB19E9">
              <w:rPr>
                <w:rFonts w:ascii="Arial" w:hAnsi="Arial" w:cs="Arial"/>
                <w:sz w:val="24"/>
                <w:szCs w:val="24"/>
              </w:rPr>
              <w:t xml:space="preserve"> and advocating collaboration. </w:t>
            </w:r>
            <w:r w:rsidR="00245E77">
              <w:rPr>
                <w:rFonts w:ascii="Arial" w:hAnsi="Arial" w:cs="Arial"/>
                <w:sz w:val="24"/>
                <w:szCs w:val="24"/>
              </w:rPr>
              <w:t>He h</w:t>
            </w:r>
            <w:r w:rsidRPr="00BB19E9">
              <w:rPr>
                <w:rFonts w:ascii="Arial" w:hAnsi="Arial" w:cs="Arial"/>
                <w:sz w:val="24"/>
                <w:szCs w:val="24"/>
              </w:rPr>
              <w:t xml:space="preserve">ighlighted positive match funding trends and queried whether North Wales’ 67% unmet need reflects </w:t>
            </w:r>
            <w:proofErr w:type="gramStart"/>
            <w:r w:rsidRPr="00BB19E9">
              <w:rPr>
                <w:rFonts w:ascii="Arial" w:hAnsi="Arial" w:cs="Arial"/>
                <w:sz w:val="24"/>
                <w:szCs w:val="24"/>
              </w:rPr>
              <w:t>proactive</w:t>
            </w:r>
            <w:proofErr w:type="gramEnd"/>
            <w:r w:rsidRPr="00BB19E9">
              <w:rPr>
                <w:rFonts w:ascii="Arial" w:hAnsi="Arial" w:cs="Arial"/>
                <w:sz w:val="24"/>
                <w:szCs w:val="24"/>
              </w:rPr>
              <w:t xml:space="preserve"> reporting.</w:t>
            </w:r>
            <w:r w:rsidR="001218EC">
              <w:rPr>
                <w:rFonts w:ascii="Arial" w:hAnsi="Arial" w:cs="Arial"/>
                <w:sz w:val="24"/>
                <w:szCs w:val="24"/>
              </w:rPr>
              <w:t xml:space="preserve"> EFJ c</w:t>
            </w:r>
            <w:r w:rsidR="001218EC" w:rsidRPr="001218EC">
              <w:rPr>
                <w:rFonts w:ascii="Arial" w:hAnsi="Arial" w:cs="Arial"/>
                <w:sz w:val="24"/>
                <w:szCs w:val="24"/>
              </w:rPr>
              <w:t xml:space="preserve">onfirmed </w:t>
            </w:r>
            <w:r w:rsidR="001218EC">
              <w:rPr>
                <w:rFonts w:ascii="Arial" w:hAnsi="Arial" w:cs="Arial"/>
                <w:sz w:val="24"/>
                <w:szCs w:val="24"/>
              </w:rPr>
              <w:t xml:space="preserve">the </w:t>
            </w:r>
            <w:r w:rsidR="001218EC" w:rsidRPr="001218EC">
              <w:rPr>
                <w:rFonts w:ascii="Arial" w:hAnsi="Arial" w:cs="Arial"/>
                <w:sz w:val="24"/>
                <w:szCs w:val="24"/>
              </w:rPr>
              <w:t xml:space="preserve">figures </w:t>
            </w:r>
            <w:r w:rsidR="00921288">
              <w:rPr>
                <w:rFonts w:ascii="Arial" w:hAnsi="Arial" w:cs="Arial"/>
                <w:sz w:val="24"/>
                <w:szCs w:val="24"/>
              </w:rPr>
              <w:t>were</w:t>
            </w:r>
            <w:r w:rsidR="001218EC" w:rsidRPr="001218EC">
              <w:rPr>
                <w:rFonts w:ascii="Arial" w:hAnsi="Arial" w:cs="Arial"/>
                <w:sz w:val="24"/>
                <w:szCs w:val="24"/>
              </w:rPr>
              <w:t xml:space="preserve"> correct and </w:t>
            </w:r>
            <w:proofErr w:type="gramStart"/>
            <w:r w:rsidR="001218EC" w:rsidRPr="001218EC">
              <w:rPr>
                <w:rFonts w:ascii="Arial" w:hAnsi="Arial" w:cs="Arial"/>
                <w:sz w:val="24"/>
                <w:szCs w:val="24"/>
              </w:rPr>
              <w:t>likely reflect</w:t>
            </w:r>
            <w:r w:rsidR="00E26181">
              <w:rPr>
                <w:rFonts w:ascii="Arial" w:hAnsi="Arial" w:cs="Arial"/>
                <w:sz w:val="24"/>
                <w:szCs w:val="24"/>
              </w:rPr>
              <w:t>ed</w:t>
            </w:r>
            <w:proofErr w:type="gramEnd"/>
            <w:r w:rsidR="001218EC" w:rsidRPr="001218EC">
              <w:rPr>
                <w:rFonts w:ascii="Arial" w:hAnsi="Arial" w:cs="Arial"/>
                <w:sz w:val="24"/>
                <w:szCs w:val="24"/>
              </w:rPr>
              <w:t xml:space="preserve"> regional interpretation differences.</w:t>
            </w:r>
          </w:p>
          <w:p w14:paraId="1DAE932D" w14:textId="6315913C" w:rsidR="00080F15" w:rsidRDefault="00C023C3" w:rsidP="0023742A">
            <w:pPr>
              <w:pStyle w:val="ListParagraph"/>
              <w:numPr>
                <w:ilvl w:val="0"/>
                <w:numId w:val="40"/>
              </w:numPr>
              <w:rPr>
                <w:rFonts w:ascii="Arial" w:hAnsi="Arial" w:cs="Arial"/>
                <w:sz w:val="24"/>
                <w:szCs w:val="24"/>
              </w:rPr>
            </w:pPr>
            <w:r w:rsidRPr="00C023C3">
              <w:rPr>
                <w:rFonts w:ascii="Arial" w:hAnsi="Arial" w:cs="Arial"/>
                <w:sz w:val="24"/>
                <w:szCs w:val="24"/>
              </w:rPr>
              <w:t>SMcC observed that there m</w:t>
            </w:r>
            <w:r w:rsidR="00E26181">
              <w:rPr>
                <w:rFonts w:ascii="Arial" w:hAnsi="Arial" w:cs="Arial"/>
                <w:sz w:val="24"/>
                <w:szCs w:val="24"/>
              </w:rPr>
              <w:t>ight</w:t>
            </w:r>
            <w:r w:rsidRPr="00C023C3">
              <w:rPr>
                <w:rFonts w:ascii="Arial" w:hAnsi="Arial" w:cs="Arial"/>
                <w:sz w:val="24"/>
                <w:szCs w:val="24"/>
              </w:rPr>
              <w:t xml:space="preserve"> be different interpretations of “unmet need” across regions. She explained that while the figure of £2.7 million </w:t>
            </w:r>
            <w:r w:rsidRPr="00C023C3">
              <w:rPr>
                <w:rFonts w:ascii="Arial" w:hAnsi="Arial" w:cs="Arial"/>
                <w:sz w:val="24"/>
                <w:szCs w:val="24"/>
              </w:rPr>
              <w:lastRenderedPageBreak/>
              <w:t>suggest</w:t>
            </w:r>
            <w:r w:rsidR="00E26181">
              <w:rPr>
                <w:rFonts w:ascii="Arial" w:hAnsi="Arial" w:cs="Arial"/>
                <w:sz w:val="24"/>
                <w:szCs w:val="24"/>
              </w:rPr>
              <w:t>ed</w:t>
            </w:r>
            <w:r w:rsidRPr="00C023C3">
              <w:rPr>
                <w:rFonts w:ascii="Arial" w:hAnsi="Arial" w:cs="Arial"/>
                <w:sz w:val="24"/>
                <w:szCs w:val="24"/>
              </w:rPr>
              <w:t xml:space="preserve"> a significant shortfall, it d</w:t>
            </w:r>
            <w:r w:rsidR="00E26181">
              <w:rPr>
                <w:rFonts w:ascii="Arial" w:hAnsi="Arial" w:cs="Arial"/>
                <w:sz w:val="24"/>
                <w:szCs w:val="24"/>
              </w:rPr>
              <w:t>id</w:t>
            </w:r>
            <w:r w:rsidRPr="00C023C3">
              <w:rPr>
                <w:rFonts w:ascii="Arial" w:hAnsi="Arial" w:cs="Arial"/>
                <w:sz w:val="24"/>
                <w:szCs w:val="24"/>
              </w:rPr>
              <w:t xml:space="preserve"> not necessarily mean that all training needs would </w:t>
            </w:r>
            <w:proofErr w:type="gramStart"/>
            <w:r w:rsidRPr="00C023C3">
              <w:rPr>
                <w:rFonts w:ascii="Arial" w:hAnsi="Arial" w:cs="Arial"/>
                <w:sz w:val="24"/>
                <w:szCs w:val="24"/>
              </w:rPr>
              <w:t>be met</w:t>
            </w:r>
            <w:proofErr w:type="gramEnd"/>
            <w:r w:rsidRPr="00C023C3">
              <w:rPr>
                <w:rFonts w:ascii="Arial" w:hAnsi="Arial" w:cs="Arial"/>
                <w:sz w:val="24"/>
                <w:szCs w:val="24"/>
              </w:rPr>
              <w:t xml:space="preserve"> if that amount </w:t>
            </w:r>
            <w:proofErr w:type="gramStart"/>
            <w:r w:rsidRPr="00C023C3">
              <w:rPr>
                <w:rFonts w:ascii="Arial" w:hAnsi="Arial" w:cs="Arial"/>
                <w:sz w:val="24"/>
                <w:szCs w:val="24"/>
              </w:rPr>
              <w:t>were invested</w:t>
            </w:r>
            <w:proofErr w:type="gramEnd"/>
            <w:r w:rsidRPr="00C023C3">
              <w:rPr>
                <w:rFonts w:ascii="Arial" w:hAnsi="Arial" w:cs="Arial"/>
                <w:sz w:val="24"/>
                <w:szCs w:val="24"/>
              </w:rPr>
              <w:t>. S</w:t>
            </w:r>
            <w:r w:rsidR="00C17DE7">
              <w:rPr>
                <w:rFonts w:ascii="Arial" w:hAnsi="Arial" w:cs="Arial"/>
                <w:sz w:val="24"/>
                <w:szCs w:val="24"/>
              </w:rPr>
              <w:t>he</w:t>
            </w:r>
            <w:r w:rsidRPr="00C023C3">
              <w:rPr>
                <w:rFonts w:ascii="Arial" w:hAnsi="Arial" w:cs="Arial"/>
                <w:sz w:val="24"/>
                <w:szCs w:val="24"/>
              </w:rPr>
              <w:t xml:space="preserve"> emphasised that this variation in understanding highlight</w:t>
            </w:r>
            <w:r w:rsidR="00E26181">
              <w:rPr>
                <w:rFonts w:ascii="Arial" w:hAnsi="Arial" w:cs="Arial"/>
                <w:sz w:val="24"/>
                <w:szCs w:val="24"/>
              </w:rPr>
              <w:t>ed</w:t>
            </w:r>
            <w:r w:rsidRPr="00C023C3">
              <w:rPr>
                <w:rFonts w:ascii="Arial" w:hAnsi="Arial" w:cs="Arial"/>
                <w:sz w:val="24"/>
                <w:szCs w:val="24"/>
              </w:rPr>
              <w:t xml:space="preserve"> the need for a shared definition and approach. She supported E</w:t>
            </w:r>
            <w:r w:rsidR="00C17DE7">
              <w:rPr>
                <w:rFonts w:ascii="Arial" w:hAnsi="Arial" w:cs="Arial"/>
                <w:sz w:val="24"/>
                <w:szCs w:val="24"/>
              </w:rPr>
              <w:t>FJ’s</w:t>
            </w:r>
            <w:r w:rsidRPr="00C023C3">
              <w:rPr>
                <w:rFonts w:ascii="Arial" w:hAnsi="Arial" w:cs="Arial"/>
                <w:sz w:val="24"/>
                <w:szCs w:val="24"/>
              </w:rPr>
              <w:t xml:space="preserve"> earlier point that the current exercise </w:t>
            </w:r>
            <w:proofErr w:type="gramStart"/>
            <w:r w:rsidRPr="00C023C3">
              <w:rPr>
                <w:rFonts w:ascii="Arial" w:hAnsi="Arial" w:cs="Arial"/>
                <w:sz w:val="24"/>
                <w:szCs w:val="24"/>
              </w:rPr>
              <w:t>was intended</w:t>
            </w:r>
            <w:proofErr w:type="gramEnd"/>
            <w:r w:rsidRPr="00C023C3">
              <w:rPr>
                <w:rFonts w:ascii="Arial" w:hAnsi="Arial" w:cs="Arial"/>
                <w:sz w:val="24"/>
                <w:szCs w:val="24"/>
              </w:rPr>
              <w:t xml:space="preserve"> to start gathering intelligence, as social care previously lacked data to quantify unmet need compared to other sectors. S</w:t>
            </w:r>
            <w:r w:rsidR="00C17DE7">
              <w:rPr>
                <w:rFonts w:ascii="Arial" w:hAnsi="Arial" w:cs="Arial"/>
                <w:sz w:val="24"/>
                <w:szCs w:val="24"/>
              </w:rPr>
              <w:t>McC</w:t>
            </w:r>
            <w:r w:rsidRPr="00C023C3">
              <w:rPr>
                <w:rFonts w:ascii="Arial" w:hAnsi="Arial" w:cs="Arial"/>
                <w:sz w:val="24"/>
                <w:szCs w:val="24"/>
              </w:rPr>
              <w:t xml:space="preserve"> suggested evolving this work further with regions to achieve a clearer and more consistent understanding of what constitute</w:t>
            </w:r>
            <w:r w:rsidR="000B1E63">
              <w:rPr>
                <w:rFonts w:ascii="Arial" w:hAnsi="Arial" w:cs="Arial"/>
                <w:sz w:val="24"/>
                <w:szCs w:val="24"/>
              </w:rPr>
              <w:t>d</w:t>
            </w:r>
            <w:r w:rsidRPr="00C023C3">
              <w:rPr>
                <w:rFonts w:ascii="Arial" w:hAnsi="Arial" w:cs="Arial"/>
                <w:sz w:val="24"/>
                <w:szCs w:val="24"/>
              </w:rPr>
              <w:t xml:space="preserve"> unmet need.</w:t>
            </w:r>
            <w:r w:rsidR="00501A84">
              <w:rPr>
                <w:rFonts w:ascii="Arial" w:hAnsi="Arial" w:cs="Arial"/>
                <w:sz w:val="24"/>
                <w:szCs w:val="24"/>
              </w:rPr>
              <w:t xml:space="preserve"> </w:t>
            </w:r>
          </w:p>
          <w:p w14:paraId="2477F43A" w14:textId="1A9D661A" w:rsidR="00D642D1" w:rsidRDefault="00501A84" w:rsidP="0023742A">
            <w:pPr>
              <w:pStyle w:val="ListParagraph"/>
              <w:numPr>
                <w:ilvl w:val="0"/>
                <w:numId w:val="40"/>
              </w:numPr>
              <w:rPr>
                <w:rFonts w:ascii="Arial" w:hAnsi="Arial" w:cs="Arial"/>
                <w:sz w:val="24"/>
                <w:szCs w:val="24"/>
              </w:rPr>
            </w:pPr>
            <w:r w:rsidRPr="00080F15">
              <w:rPr>
                <w:rFonts w:ascii="Arial" w:hAnsi="Arial" w:cs="Arial"/>
                <w:sz w:val="24"/>
                <w:szCs w:val="24"/>
              </w:rPr>
              <w:t xml:space="preserve">SMcC </w:t>
            </w:r>
            <w:r w:rsidR="0030068C" w:rsidRPr="00080F15">
              <w:rPr>
                <w:rFonts w:ascii="Arial" w:hAnsi="Arial" w:cs="Arial"/>
                <w:sz w:val="24"/>
                <w:szCs w:val="24"/>
              </w:rPr>
              <w:t xml:space="preserve">added that there </w:t>
            </w:r>
            <w:r w:rsidR="00921288">
              <w:rPr>
                <w:rFonts w:ascii="Arial" w:hAnsi="Arial" w:cs="Arial"/>
                <w:sz w:val="24"/>
                <w:szCs w:val="24"/>
              </w:rPr>
              <w:t>was</w:t>
            </w:r>
            <w:r w:rsidR="0030068C" w:rsidRPr="00080F15">
              <w:rPr>
                <w:rFonts w:ascii="Arial" w:hAnsi="Arial" w:cs="Arial"/>
                <w:sz w:val="24"/>
                <w:szCs w:val="24"/>
              </w:rPr>
              <w:t xml:space="preserve"> a wider picture to consider when looking at unmet need and sector engagement. She explained that </w:t>
            </w:r>
            <w:proofErr w:type="gramStart"/>
            <w:r w:rsidR="0030068C" w:rsidRPr="00080F15">
              <w:rPr>
                <w:rFonts w:ascii="Arial" w:hAnsi="Arial" w:cs="Arial"/>
                <w:sz w:val="24"/>
                <w:szCs w:val="24"/>
              </w:rPr>
              <w:t>some</w:t>
            </w:r>
            <w:proofErr w:type="gramEnd"/>
            <w:r w:rsidR="0030068C" w:rsidRPr="00080F15">
              <w:rPr>
                <w:rFonts w:ascii="Arial" w:hAnsi="Arial" w:cs="Arial"/>
                <w:sz w:val="24"/>
                <w:szCs w:val="24"/>
              </w:rPr>
              <w:t xml:space="preserve"> large private providers </w:t>
            </w:r>
            <w:r w:rsidR="000B1E63">
              <w:rPr>
                <w:rFonts w:ascii="Arial" w:hAnsi="Arial" w:cs="Arial"/>
                <w:sz w:val="24"/>
                <w:szCs w:val="24"/>
              </w:rPr>
              <w:t xml:space="preserve">preferred </w:t>
            </w:r>
            <w:r w:rsidR="0030068C" w:rsidRPr="00080F15">
              <w:rPr>
                <w:rFonts w:ascii="Arial" w:hAnsi="Arial" w:cs="Arial"/>
                <w:sz w:val="24"/>
                <w:szCs w:val="24"/>
              </w:rPr>
              <w:t>to deliver their own training rather than participate in regional arrangements, and others face</w:t>
            </w:r>
            <w:r w:rsidR="007740EE">
              <w:rPr>
                <w:rFonts w:ascii="Arial" w:hAnsi="Arial" w:cs="Arial"/>
                <w:sz w:val="24"/>
                <w:szCs w:val="24"/>
              </w:rPr>
              <w:t>d</w:t>
            </w:r>
            <w:r w:rsidR="0030068C" w:rsidRPr="00080F15">
              <w:rPr>
                <w:rFonts w:ascii="Arial" w:hAnsi="Arial" w:cs="Arial"/>
                <w:sz w:val="24"/>
                <w:szCs w:val="24"/>
              </w:rPr>
              <w:t xml:space="preserve"> challenges in releasing staff for external programmes. These factors influence uptake and create barriers that cannot </w:t>
            </w:r>
            <w:proofErr w:type="gramStart"/>
            <w:r w:rsidR="0030068C" w:rsidRPr="00080F15">
              <w:rPr>
                <w:rFonts w:ascii="Arial" w:hAnsi="Arial" w:cs="Arial"/>
                <w:sz w:val="24"/>
                <w:szCs w:val="24"/>
              </w:rPr>
              <w:t>be solved</w:t>
            </w:r>
            <w:proofErr w:type="gramEnd"/>
            <w:r w:rsidR="0030068C" w:rsidRPr="00080F15">
              <w:rPr>
                <w:rFonts w:ascii="Arial" w:hAnsi="Arial" w:cs="Arial"/>
                <w:sz w:val="24"/>
                <w:szCs w:val="24"/>
              </w:rPr>
              <w:t xml:space="preserve"> by prescription alone. </w:t>
            </w:r>
            <w:r w:rsidR="00080F15" w:rsidRPr="00080F15">
              <w:rPr>
                <w:rFonts w:ascii="Arial" w:hAnsi="Arial" w:cs="Arial"/>
                <w:sz w:val="24"/>
                <w:szCs w:val="24"/>
              </w:rPr>
              <w:t xml:space="preserve">She noted that while the Board does not want to move towards a prescriptive model, there </w:t>
            </w:r>
            <w:r w:rsidR="00921288">
              <w:rPr>
                <w:rFonts w:ascii="Arial" w:hAnsi="Arial" w:cs="Arial"/>
                <w:sz w:val="24"/>
                <w:szCs w:val="24"/>
              </w:rPr>
              <w:t>was</w:t>
            </w:r>
            <w:r w:rsidR="00080F15" w:rsidRPr="00080F15">
              <w:rPr>
                <w:rFonts w:ascii="Arial" w:hAnsi="Arial" w:cs="Arial"/>
                <w:sz w:val="24"/>
                <w:szCs w:val="24"/>
              </w:rPr>
              <w:t xml:space="preserve"> a need for assurance that progress </w:t>
            </w:r>
            <w:r w:rsidR="00921288">
              <w:rPr>
                <w:rFonts w:ascii="Arial" w:hAnsi="Arial" w:cs="Arial"/>
                <w:sz w:val="24"/>
                <w:szCs w:val="24"/>
              </w:rPr>
              <w:t>was</w:t>
            </w:r>
            <w:r w:rsidR="00080F15" w:rsidRPr="00080F15">
              <w:rPr>
                <w:rFonts w:ascii="Arial" w:hAnsi="Arial" w:cs="Arial"/>
                <w:sz w:val="24"/>
                <w:szCs w:val="24"/>
              </w:rPr>
              <w:t xml:space="preserve"> moving in the right direction. S</w:t>
            </w:r>
            <w:r w:rsidR="00CC5502">
              <w:rPr>
                <w:rFonts w:ascii="Arial" w:hAnsi="Arial" w:cs="Arial"/>
                <w:sz w:val="24"/>
                <w:szCs w:val="24"/>
              </w:rPr>
              <w:t xml:space="preserve">he </w:t>
            </w:r>
            <w:r w:rsidR="00080F15" w:rsidRPr="00080F15">
              <w:rPr>
                <w:rFonts w:ascii="Arial" w:hAnsi="Arial" w:cs="Arial"/>
                <w:sz w:val="24"/>
                <w:szCs w:val="24"/>
              </w:rPr>
              <w:t>suggested striking a balance between flexibility and accountability, ensuring that the circular and partnership work encourage</w:t>
            </w:r>
            <w:r w:rsidR="000B1E63">
              <w:rPr>
                <w:rFonts w:ascii="Arial" w:hAnsi="Arial" w:cs="Arial"/>
                <w:sz w:val="24"/>
                <w:szCs w:val="24"/>
              </w:rPr>
              <w:t>d</w:t>
            </w:r>
            <w:r w:rsidR="00080F15" w:rsidRPr="00080F15">
              <w:rPr>
                <w:rFonts w:ascii="Arial" w:hAnsi="Arial" w:cs="Arial"/>
                <w:sz w:val="24"/>
                <w:szCs w:val="24"/>
              </w:rPr>
              <w:t xml:space="preserve"> improvement without imposing rigid requirements.</w:t>
            </w:r>
          </w:p>
          <w:p w14:paraId="53B9106E" w14:textId="14582CE2" w:rsidR="008746B3" w:rsidRDefault="001B4BDA" w:rsidP="0023742A">
            <w:pPr>
              <w:pStyle w:val="ListParagraph"/>
              <w:numPr>
                <w:ilvl w:val="0"/>
                <w:numId w:val="40"/>
              </w:numPr>
              <w:rPr>
                <w:rFonts w:ascii="Arial" w:hAnsi="Arial" w:cs="Arial"/>
                <w:sz w:val="24"/>
                <w:szCs w:val="24"/>
              </w:rPr>
            </w:pPr>
            <w:r w:rsidRPr="001B4BDA">
              <w:rPr>
                <w:rFonts w:ascii="Arial" w:hAnsi="Arial" w:cs="Arial"/>
                <w:sz w:val="24"/>
                <w:szCs w:val="24"/>
              </w:rPr>
              <w:t>D</w:t>
            </w:r>
            <w:r>
              <w:rPr>
                <w:rFonts w:ascii="Arial" w:hAnsi="Arial" w:cs="Arial"/>
                <w:sz w:val="24"/>
                <w:szCs w:val="24"/>
              </w:rPr>
              <w:t>P</w:t>
            </w:r>
            <w:r w:rsidRPr="001B4BDA">
              <w:rPr>
                <w:rFonts w:ascii="Arial" w:hAnsi="Arial" w:cs="Arial"/>
                <w:sz w:val="24"/>
                <w:szCs w:val="24"/>
              </w:rPr>
              <w:t xml:space="preserve"> noted that current oversight and scrutiny of the grant </w:t>
            </w:r>
            <w:r w:rsidR="00921288">
              <w:rPr>
                <w:rFonts w:ascii="Arial" w:hAnsi="Arial" w:cs="Arial"/>
                <w:sz w:val="24"/>
                <w:szCs w:val="24"/>
              </w:rPr>
              <w:t>was</w:t>
            </w:r>
            <w:r w:rsidRPr="001B4BDA">
              <w:rPr>
                <w:rFonts w:ascii="Arial" w:hAnsi="Arial" w:cs="Arial"/>
                <w:sz w:val="24"/>
                <w:szCs w:val="24"/>
              </w:rPr>
              <w:t xml:space="preserve"> far stronger than when he was Welsh Government Deputy Director</w:t>
            </w:r>
            <w:r>
              <w:rPr>
                <w:rFonts w:ascii="Arial" w:hAnsi="Arial" w:cs="Arial"/>
                <w:sz w:val="24"/>
                <w:szCs w:val="24"/>
              </w:rPr>
              <w:t>.</w:t>
            </w:r>
            <w:r w:rsidRPr="001B4BDA">
              <w:rPr>
                <w:rFonts w:ascii="Arial" w:hAnsi="Arial" w:cs="Arial"/>
                <w:sz w:val="24"/>
                <w:szCs w:val="24"/>
              </w:rPr>
              <w:t xml:space="preserve"> He highlighted that the grant amount </w:t>
            </w:r>
            <w:r w:rsidR="00921288">
              <w:rPr>
                <w:rFonts w:ascii="Arial" w:hAnsi="Arial" w:cs="Arial"/>
                <w:sz w:val="24"/>
                <w:szCs w:val="24"/>
              </w:rPr>
              <w:t>had</w:t>
            </w:r>
            <w:r w:rsidRPr="001B4BDA">
              <w:rPr>
                <w:rFonts w:ascii="Arial" w:hAnsi="Arial" w:cs="Arial"/>
                <w:sz w:val="24"/>
                <w:szCs w:val="24"/>
              </w:rPr>
              <w:t xml:space="preserve"> remained unchanged since 2014, which inevitably create</w:t>
            </w:r>
            <w:r w:rsidR="000B1E63">
              <w:rPr>
                <w:rFonts w:ascii="Arial" w:hAnsi="Arial" w:cs="Arial"/>
                <w:sz w:val="24"/>
                <w:szCs w:val="24"/>
              </w:rPr>
              <w:t>d</w:t>
            </w:r>
            <w:r w:rsidRPr="001B4BDA">
              <w:rPr>
                <w:rFonts w:ascii="Arial" w:hAnsi="Arial" w:cs="Arial"/>
                <w:sz w:val="24"/>
                <w:szCs w:val="24"/>
              </w:rPr>
              <w:t xml:space="preserve"> unmet need. </w:t>
            </w:r>
            <w:r w:rsidR="00A1630D">
              <w:rPr>
                <w:rFonts w:ascii="Arial" w:hAnsi="Arial" w:cs="Arial"/>
                <w:sz w:val="24"/>
                <w:szCs w:val="24"/>
              </w:rPr>
              <w:t>He</w:t>
            </w:r>
            <w:r w:rsidRPr="001B4BDA">
              <w:rPr>
                <w:rFonts w:ascii="Arial" w:hAnsi="Arial" w:cs="Arial"/>
                <w:sz w:val="24"/>
                <w:szCs w:val="24"/>
              </w:rPr>
              <w:t xml:space="preserve"> added that Social Care Wales </w:t>
            </w:r>
            <w:r w:rsidR="00921288">
              <w:rPr>
                <w:rFonts w:ascii="Arial" w:hAnsi="Arial" w:cs="Arial"/>
                <w:sz w:val="24"/>
                <w:szCs w:val="24"/>
              </w:rPr>
              <w:t>had</w:t>
            </w:r>
            <w:r w:rsidRPr="001B4BDA">
              <w:rPr>
                <w:rFonts w:ascii="Arial" w:hAnsi="Arial" w:cs="Arial"/>
                <w:sz w:val="24"/>
                <w:szCs w:val="24"/>
              </w:rPr>
              <w:t xml:space="preserve"> sought to secure additional funding, but the SCWWDP grant remain</w:t>
            </w:r>
            <w:r w:rsidR="000B1E63">
              <w:rPr>
                <w:rFonts w:ascii="Arial" w:hAnsi="Arial" w:cs="Arial"/>
                <w:sz w:val="24"/>
                <w:szCs w:val="24"/>
              </w:rPr>
              <w:t>ed</w:t>
            </w:r>
            <w:r w:rsidRPr="001B4BDA">
              <w:rPr>
                <w:rFonts w:ascii="Arial" w:hAnsi="Arial" w:cs="Arial"/>
                <w:sz w:val="24"/>
                <w:szCs w:val="24"/>
              </w:rPr>
              <w:t xml:space="preserve"> </w:t>
            </w:r>
            <w:proofErr w:type="gramStart"/>
            <w:r w:rsidRPr="001B4BDA">
              <w:rPr>
                <w:rFonts w:ascii="Arial" w:hAnsi="Arial" w:cs="Arial"/>
                <w:sz w:val="24"/>
                <w:szCs w:val="24"/>
              </w:rPr>
              <w:t>small compared</w:t>
            </w:r>
            <w:proofErr w:type="gramEnd"/>
            <w:r w:rsidRPr="001B4BDA">
              <w:rPr>
                <w:rFonts w:ascii="Arial" w:hAnsi="Arial" w:cs="Arial"/>
                <w:sz w:val="24"/>
                <w:szCs w:val="24"/>
              </w:rPr>
              <w:t xml:space="preserve"> to health sector funding.</w:t>
            </w:r>
          </w:p>
          <w:p w14:paraId="147042FB" w14:textId="7AE7C2E7" w:rsidR="004D5B0C" w:rsidRPr="004D5B0C" w:rsidRDefault="004D5B0C" w:rsidP="004D5B0C">
            <w:pPr>
              <w:pStyle w:val="ListParagraph"/>
              <w:numPr>
                <w:ilvl w:val="0"/>
                <w:numId w:val="40"/>
              </w:numPr>
              <w:rPr>
                <w:rFonts w:ascii="Arial" w:hAnsi="Arial" w:cs="Arial"/>
                <w:sz w:val="24"/>
                <w:szCs w:val="24"/>
              </w:rPr>
            </w:pPr>
            <w:r>
              <w:rPr>
                <w:rFonts w:ascii="Arial" w:hAnsi="Arial" w:cs="Arial"/>
                <w:sz w:val="24"/>
                <w:szCs w:val="24"/>
              </w:rPr>
              <w:t xml:space="preserve">SP </w:t>
            </w:r>
            <w:r w:rsidRPr="004D5B0C">
              <w:rPr>
                <w:rFonts w:ascii="Arial" w:hAnsi="Arial" w:cs="Arial"/>
                <w:sz w:val="24"/>
                <w:szCs w:val="24"/>
              </w:rPr>
              <w:t xml:space="preserve">asked whether there were any early thoughts on improving reporting of outcomes and impact, given that the report indicated concerns from providers about reporting requirements. She queried if reporting could </w:t>
            </w:r>
            <w:proofErr w:type="gramStart"/>
            <w:r w:rsidRPr="004D5B0C">
              <w:rPr>
                <w:rFonts w:ascii="Arial" w:hAnsi="Arial" w:cs="Arial"/>
                <w:sz w:val="24"/>
                <w:szCs w:val="24"/>
              </w:rPr>
              <w:t>be made</w:t>
            </w:r>
            <w:proofErr w:type="gramEnd"/>
            <w:r w:rsidRPr="004D5B0C">
              <w:rPr>
                <w:rFonts w:ascii="Arial" w:hAnsi="Arial" w:cs="Arial"/>
                <w:sz w:val="24"/>
                <w:szCs w:val="24"/>
              </w:rPr>
              <w:t xml:space="preserve"> easier or if alternative ways of measuring impact could </w:t>
            </w:r>
            <w:proofErr w:type="gramStart"/>
            <w:r w:rsidRPr="004D5B0C">
              <w:rPr>
                <w:rFonts w:ascii="Arial" w:hAnsi="Arial" w:cs="Arial"/>
                <w:sz w:val="24"/>
                <w:szCs w:val="24"/>
              </w:rPr>
              <w:t>be considered</w:t>
            </w:r>
            <w:proofErr w:type="gramEnd"/>
            <w:r w:rsidRPr="004D5B0C">
              <w:rPr>
                <w:rFonts w:ascii="Arial" w:hAnsi="Arial" w:cs="Arial"/>
                <w:sz w:val="24"/>
                <w:szCs w:val="24"/>
              </w:rPr>
              <w:t>.</w:t>
            </w:r>
          </w:p>
          <w:p w14:paraId="31C66329" w14:textId="3518E32F" w:rsidR="004D5B0C" w:rsidRPr="004D5B0C" w:rsidRDefault="004D5B0C" w:rsidP="004D5B0C">
            <w:pPr>
              <w:pStyle w:val="ListParagraph"/>
              <w:numPr>
                <w:ilvl w:val="0"/>
                <w:numId w:val="40"/>
              </w:numPr>
              <w:rPr>
                <w:rFonts w:ascii="Arial" w:hAnsi="Arial" w:cs="Arial"/>
                <w:sz w:val="24"/>
                <w:szCs w:val="24"/>
              </w:rPr>
            </w:pPr>
            <w:r w:rsidRPr="004D5B0C">
              <w:rPr>
                <w:rFonts w:ascii="Arial" w:hAnsi="Arial" w:cs="Arial"/>
                <w:sz w:val="24"/>
                <w:szCs w:val="24"/>
              </w:rPr>
              <w:t>E</w:t>
            </w:r>
            <w:r w:rsidR="003547B8">
              <w:rPr>
                <w:rFonts w:ascii="Arial" w:hAnsi="Arial" w:cs="Arial"/>
                <w:sz w:val="24"/>
                <w:szCs w:val="24"/>
              </w:rPr>
              <w:t>FJ</w:t>
            </w:r>
            <w:r w:rsidRPr="004D5B0C">
              <w:rPr>
                <w:rFonts w:ascii="Arial" w:hAnsi="Arial" w:cs="Arial"/>
                <w:sz w:val="24"/>
                <w:szCs w:val="24"/>
              </w:rPr>
              <w:t xml:space="preserve"> explained that internal work </w:t>
            </w:r>
            <w:proofErr w:type="gramStart"/>
            <w:r w:rsidR="00921288">
              <w:rPr>
                <w:rFonts w:ascii="Arial" w:hAnsi="Arial" w:cs="Arial"/>
                <w:sz w:val="24"/>
                <w:szCs w:val="24"/>
              </w:rPr>
              <w:t>was</w:t>
            </w:r>
            <w:r w:rsidRPr="004D5B0C">
              <w:rPr>
                <w:rFonts w:ascii="Arial" w:hAnsi="Arial" w:cs="Arial"/>
                <w:sz w:val="24"/>
                <w:szCs w:val="24"/>
              </w:rPr>
              <w:t xml:space="preserve"> planned</w:t>
            </w:r>
            <w:proofErr w:type="gramEnd"/>
            <w:r w:rsidRPr="004D5B0C">
              <w:rPr>
                <w:rFonts w:ascii="Arial" w:hAnsi="Arial" w:cs="Arial"/>
                <w:sz w:val="24"/>
                <w:szCs w:val="24"/>
              </w:rPr>
              <w:t xml:space="preserve"> to review what data sources the organisation already </w:t>
            </w:r>
            <w:r w:rsidR="00921288">
              <w:rPr>
                <w:rFonts w:ascii="Arial" w:hAnsi="Arial" w:cs="Arial"/>
                <w:sz w:val="24"/>
                <w:szCs w:val="24"/>
              </w:rPr>
              <w:t>had</w:t>
            </w:r>
            <w:r w:rsidRPr="004D5B0C">
              <w:rPr>
                <w:rFonts w:ascii="Arial" w:hAnsi="Arial" w:cs="Arial"/>
                <w:sz w:val="24"/>
                <w:szCs w:val="24"/>
              </w:rPr>
              <w:t xml:space="preserve"> access to, which could reduce the need for extensive reporting from regions. She added that the focus </w:t>
            </w:r>
            <w:r w:rsidR="00921288">
              <w:rPr>
                <w:rFonts w:ascii="Arial" w:hAnsi="Arial" w:cs="Arial"/>
                <w:sz w:val="24"/>
                <w:szCs w:val="24"/>
              </w:rPr>
              <w:t>would</w:t>
            </w:r>
            <w:r w:rsidRPr="004D5B0C">
              <w:rPr>
                <w:rFonts w:ascii="Arial" w:hAnsi="Arial" w:cs="Arial"/>
                <w:sz w:val="24"/>
                <w:szCs w:val="24"/>
              </w:rPr>
              <w:t xml:space="preserve"> shift from counting numbers and activities to assessing the actual impact of interventions</w:t>
            </w:r>
            <w:r w:rsidR="003547B8">
              <w:rPr>
                <w:rFonts w:ascii="Arial" w:hAnsi="Arial" w:cs="Arial"/>
                <w:sz w:val="24"/>
                <w:szCs w:val="24"/>
              </w:rPr>
              <w:t xml:space="preserve">, </w:t>
            </w:r>
            <w:r w:rsidRPr="004D5B0C">
              <w:rPr>
                <w:rFonts w:ascii="Arial" w:hAnsi="Arial" w:cs="Arial"/>
                <w:sz w:val="24"/>
                <w:szCs w:val="24"/>
              </w:rPr>
              <w:t xml:space="preserve">the “so what” factor. </w:t>
            </w:r>
            <w:r w:rsidR="003547B8">
              <w:rPr>
                <w:rFonts w:ascii="Arial" w:hAnsi="Arial" w:cs="Arial"/>
                <w:sz w:val="24"/>
                <w:szCs w:val="24"/>
              </w:rPr>
              <w:t>She</w:t>
            </w:r>
            <w:r w:rsidRPr="004D5B0C">
              <w:rPr>
                <w:rFonts w:ascii="Arial" w:hAnsi="Arial" w:cs="Arial"/>
                <w:sz w:val="24"/>
                <w:szCs w:val="24"/>
              </w:rPr>
              <w:t xml:space="preserve"> confirmed that work </w:t>
            </w:r>
            <w:r w:rsidR="00921288">
              <w:rPr>
                <w:rFonts w:ascii="Arial" w:hAnsi="Arial" w:cs="Arial"/>
                <w:sz w:val="24"/>
                <w:szCs w:val="24"/>
              </w:rPr>
              <w:t>would</w:t>
            </w:r>
            <w:r w:rsidRPr="004D5B0C">
              <w:rPr>
                <w:rFonts w:ascii="Arial" w:hAnsi="Arial" w:cs="Arial"/>
                <w:sz w:val="24"/>
                <w:szCs w:val="24"/>
              </w:rPr>
              <w:t xml:space="preserve"> </w:t>
            </w:r>
            <w:proofErr w:type="gramStart"/>
            <w:r w:rsidRPr="004D5B0C">
              <w:rPr>
                <w:rFonts w:ascii="Arial" w:hAnsi="Arial" w:cs="Arial"/>
                <w:sz w:val="24"/>
                <w:szCs w:val="24"/>
              </w:rPr>
              <w:t>be undertaken</w:t>
            </w:r>
            <w:proofErr w:type="gramEnd"/>
            <w:r w:rsidRPr="004D5B0C">
              <w:rPr>
                <w:rFonts w:ascii="Arial" w:hAnsi="Arial" w:cs="Arial"/>
                <w:sz w:val="24"/>
                <w:szCs w:val="24"/>
              </w:rPr>
              <w:t xml:space="preserve"> with </w:t>
            </w:r>
            <w:r w:rsidR="003547B8">
              <w:rPr>
                <w:rFonts w:ascii="Arial" w:hAnsi="Arial" w:cs="Arial"/>
                <w:sz w:val="24"/>
                <w:szCs w:val="24"/>
              </w:rPr>
              <w:t xml:space="preserve">Social Care Wales </w:t>
            </w:r>
            <w:r w:rsidRPr="004D5B0C">
              <w:rPr>
                <w:rFonts w:ascii="Arial" w:hAnsi="Arial" w:cs="Arial"/>
                <w:sz w:val="24"/>
                <w:szCs w:val="24"/>
              </w:rPr>
              <w:t>evaluation lead, to upskill workforce development teams</w:t>
            </w:r>
            <w:r w:rsidR="003547B8">
              <w:rPr>
                <w:rFonts w:ascii="Arial" w:hAnsi="Arial" w:cs="Arial"/>
                <w:sz w:val="24"/>
                <w:szCs w:val="24"/>
              </w:rPr>
              <w:t xml:space="preserve"> in Local </w:t>
            </w:r>
            <w:r w:rsidR="001E2662">
              <w:rPr>
                <w:rFonts w:ascii="Arial" w:hAnsi="Arial" w:cs="Arial"/>
                <w:sz w:val="24"/>
                <w:szCs w:val="24"/>
              </w:rPr>
              <w:t>Authorities</w:t>
            </w:r>
            <w:r w:rsidRPr="004D5B0C">
              <w:rPr>
                <w:rFonts w:ascii="Arial" w:hAnsi="Arial" w:cs="Arial"/>
                <w:sz w:val="24"/>
                <w:szCs w:val="24"/>
              </w:rPr>
              <w:t xml:space="preserve"> in impact and evaluation skills, ensuring future reporting </w:t>
            </w:r>
            <w:r w:rsidR="00921288">
              <w:rPr>
                <w:rFonts w:ascii="Arial" w:hAnsi="Arial" w:cs="Arial"/>
                <w:sz w:val="24"/>
                <w:szCs w:val="24"/>
              </w:rPr>
              <w:t>was</w:t>
            </w:r>
            <w:r w:rsidRPr="004D5B0C">
              <w:rPr>
                <w:rFonts w:ascii="Arial" w:hAnsi="Arial" w:cs="Arial"/>
                <w:sz w:val="24"/>
                <w:szCs w:val="24"/>
              </w:rPr>
              <w:t xml:space="preserve"> more meaningful and less burdensome.</w:t>
            </w:r>
          </w:p>
          <w:p w14:paraId="1B8681CA" w14:textId="16D04211" w:rsidR="004D5B0C" w:rsidRDefault="00A1102A" w:rsidP="0023742A">
            <w:pPr>
              <w:pStyle w:val="ListParagraph"/>
              <w:numPr>
                <w:ilvl w:val="0"/>
                <w:numId w:val="40"/>
              </w:numPr>
              <w:rPr>
                <w:rFonts w:ascii="Arial" w:hAnsi="Arial" w:cs="Arial"/>
                <w:sz w:val="24"/>
                <w:szCs w:val="24"/>
              </w:rPr>
            </w:pPr>
            <w:r>
              <w:rPr>
                <w:rFonts w:ascii="Arial" w:hAnsi="Arial" w:cs="Arial"/>
                <w:sz w:val="24"/>
                <w:szCs w:val="24"/>
              </w:rPr>
              <w:t>EH</w:t>
            </w:r>
            <w:r w:rsidR="00BB1826">
              <w:rPr>
                <w:rFonts w:ascii="Arial" w:hAnsi="Arial" w:cs="Arial"/>
                <w:sz w:val="24"/>
                <w:szCs w:val="24"/>
              </w:rPr>
              <w:t xml:space="preserve"> </w:t>
            </w:r>
            <w:r w:rsidR="006957FC">
              <w:rPr>
                <w:rFonts w:ascii="Arial" w:hAnsi="Arial" w:cs="Arial"/>
                <w:sz w:val="24"/>
                <w:szCs w:val="24"/>
              </w:rPr>
              <w:t>n</w:t>
            </w:r>
            <w:r w:rsidR="006957FC" w:rsidRPr="006957FC">
              <w:rPr>
                <w:rFonts w:ascii="Arial" w:hAnsi="Arial" w:cs="Arial"/>
                <w:sz w:val="24"/>
                <w:szCs w:val="24"/>
              </w:rPr>
              <w:t xml:space="preserve">oted the increase in Middle Managers </w:t>
            </w:r>
            <w:r w:rsidR="006957FC">
              <w:rPr>
                <w:rFonts w:ascii="Arial" w:hAnsi="Arial" w:cs="Arial"/>
                <w:sz w:val="24"/>
                <w:szCs w:val="24"/>
              </w:rPr>
              <w:t xml:space="preserve">programme </w:t>
            </w:r>
            <w:r w:rsidR="006957FC" w:rsidRPr="006957FC">
              <w:rPr>
                <w:rFonts w:ascii="Arial" w:hAnsi="Arial" w:cs="Arial"/>
                <w:sz w:val="24"/>
                <w:szCs w:val="24"/>
              </w:rPr>
              <w:t xml:space="preserve">numbers and welcomed this as a positive sign of leadership development. She also highlighted the value of initiatives like the Aspiring Managers </w:t>
            </w:r>
            <w:r w:rsidR="006957FC">
              <w:rPr>
                <w:rFonts w:ascii="Arial" w:hAnsi="Arial" w:cs="Arial"/>
                <w:sz w:val="24"/>
                <w:szCs w:val="24"/>
              </w:rPr>
              <w:t>programme</w:t>
            </w:r>
            <w:r w:rsidR="006957FC" w:rsidRPr="006957FC">
              <w:rPr>
                <w:rFonts w:ascii="Arial" w:hAnsi="Arial" w:cs="Arial"/>
                <w:sz w:val="24"/>
                <w:szCs w:val="24"/>
              </w:rPr>
              <w:t xml:space="preserve"> for succession planning. E</w:t>
            </w:r>
            <w:r w:rsidR="006957FC">
              <w:rPr>
                <w:rFonts w:ascii="Arial" w:hAnsi="Arial" w:cs="Arial"/>
                <w:sz w:val="24"/>
                <w:szCs w:val="24"/>
              </w:rPr>
              <w:t>FJ</w:t>
            </w:r>
            <w:r w:rsidR="006957FC" w:rsidRPr="006957FC">
              <w:rPr>
                <w:rFonts w:ascii="Arial" w:hAnsi="Arial" w:cs="Arial"/>
                <w:sz w:val="24"/>
                <w:szCs w:val="24"/>
              </w:rPr>
              <w:t xml:space="preserve"> confirmed the rise and agreed it reflect</w:t>
            </w:r>
            <w:r w:rsidR="000B1E63">
              <w:rPr>
                <w:rFonts w:ascii="Arial" w:hAnsi="Arial" w:cs="Arial"/>
                <w:sz w:val="24"/>
                <w:szCs w:val="24"/>
              </w:rPr>
              <w:t>ed</w:t>
            </w:r>
            <w:r w:rsidR="006957FC" w:rsidRPr="006957FC">
              <w:rPr>
                <w:rFonts w:ascii="Arial" w:hAnsi="Arial" w:cs="Arial"/>
                <w:sz w:val="24"/>
                <w:szCs w:val="24"/>
              </w:rPr>
              <w:t xml:space="preserve"> strong sector progress.</w:t>
            </w:r>
          </w:p>
          <w:p w14:paraId="2C000E01" w14:textId="4E833E4C" w:rsidR="00AA442C" w:rsidRPr="0055064F" w:rsidRDefault="00350E5D" w:rsidP="00BE12BB">
            <w:pPr>
              <w:pStyle w:val="ListParagraph"/>
              <w:numPr>
                <w:ilvl w:val="0"/>
                <w:numId w:val="40"/>
              </w:numPr>
              <w:rPr>
                <w:rFonts w:ascii="Arial" w:hAnsi="Arial" w:cs="Arial"/>
                <w:sz w:val="24"/>
                <w:szCs w:val="24"/>
              </w:rPr>
            </w:pPr>
            <w:r w:rsidRPr="0055064F">
              <w:rPr>
                <w:rFonts w:ascii="Arial" w:hAnsi="Arial" w:cs="Arial"/>
                <w:sz w:val="24"/>
                <w:szCs w:val="24"/>
              </w:rPr>
              <w:t xml:space="preserve">EH asked a practical question about bursaries, specifically whether individuals could receive both a bursary and sponsorship from a local authority or </w:t>
            </w:r>
            <w:r w:rsidR="000B1E63">
              <w:rPr>
                <w:rFonts w:ascii="Arial" w:hAnsi="Arial" w:cs="Arial"/>
                <w:sz w:val="24"/>
                <w:szCs w:val="24"/>
              </w:rPr>
              <w:t>whether</w:t>
            </w:r>
            <w:r w:rsidRPr="0055064F">
              <w:rPr>
                <w:rFonts w:ascii="Arial" w:hAnsi="Arial" w:cs="Arial"/>
                <w:sz w:val="24"/>
                <w:szCs w:val="24"/>
              </w:rPr>
              <w:t xml:space="preserve"> these were mutually exclusive. </w:t>
            </w:r>
            <w:r w:rsidR="006F10CC" w:rsidRPr="0055064F">
              <w:rPr>
                <w:rFonts w:ascii="Arial" w:hAnsi="Arial" w:cs="Arial"/>
                <w:sz w:val="24"/>
                <w:szCs w:val="24"/>
              </w:rPr>
              <w:t>SMcC</w:t>
            </w:r>
            <w:r w:rsidRPr="0055064F">
              <w:rPr>
                <w:rFonts w:ascii="Arial" w:hAnsi="Arial" w:cs="Arial"/>
                <w:sz w:val="24"/>
                <w:szCs w:val="24"/>
              </w:rPr>
              <w:t xml:space="preserve"> clarified that an individual can either have a bursary or be a sponsored student by their local authority, but not both. </w:t>
            </w:r>
          </w:p>
          <w:p w14:paraId="08B78BC0" w14:textId="77777777" w:rsidR="00617FB7" w:rsidRDefault="00617FB7" w:rsidP="0023742A">
            <w:pPr>
              <w:rPr>
                <w:rFonts w:ascii="Arial" w:hAnsi="Arial" w:cs="Arial"/>
                <w:sz w:val="24"/>
                <w:szCs w:val="24"/>
              </w:rPr>
            </w:pPr>
          </w:p>
          <w:p w14:paraId="2B2AA953" w14:textId="0A752CD0" w:rsidR="001A5BBD" w:rsidRDefault="001A5BBD" w:rsidP="001A5BBD">
            <w:pPr>
              <w:rPr>
                <w:rFonts w:ascii="Arial" w:hAnsi="Arial" w:cs="Arial"/>
                <w:sz w:val="24"/>
                <w:szCs w:val="24"/>
              </w:rPr>
            </w:pPr>
            <w:r>
              <w:rPr>
                <w:rFonts w:ascii="Arial" w:hAnsi="Arial" w:cs="Arial"/>
                <w:sz w:val="24"/>
                <w:szCs w:val="24"/>
              </w:rPr>
              <w:t>Following the questions and comments</w:t>
            </w:r>
            <w:r w:rsidR="000B1E63">
              <w:rPr>
                <w:rFonts w:ascii="Arial" w:hAnsi="Arial" w:cs="Arial"/>
                <w:sz w:val="24"/>
                <w:szCs w:val="24"/>
              </w:rPr>
              <w:t>,</w:t>
            </w:r>
            <w:r>
              <w:rPr>
                <w:rFonts w:ascii="Arial" w:hAnsi="Arial" w:cs="Arial"/>
                <w:sz w:val="24"/>
                <w:szCs w:val="24"/>
              </w:rPr>
              <w:t xml:space="preserve"> the Chair </w:t>
            </w:r>
            <w:r w:rsidRPr="001A5BBD">
              <w:rPr>
                <w:rFonts w:ascii="Arial" w:hAnsi="Arial" w:cs="Arial"/>
                <w:sz w:val="24"/>
                <w:szCs w:val="24"/>
              </w:rPr>
              <w:t xml:space="preserve">summarised the discussion by thanking </w:t>
            </w:r>
            <w:r>
              <w:rPr>
                <w:rFonts w:ascii="Arial" w:hAnsi="Arial" w:cs="Arial"/>
                <w:sz w:val="24"/>
                <w:szCs w:val="24"/>
              </w:rPr>
              <w:t>EFJ</w:t>
            </w:r>
            <w:r w:rsidRPr="001A5BBD">
              <w:rPr>
                <w:rFonts w:ascii="Arial" w:hAnsi="Arial" w:cs="Arial"/>
                <w:sz w:val="24"/>
                <w:szCs w:val="24"/>
              </w:rPr>
              <w:t xml:space="preserve"> and the team for producing an impressive and comprehensive report, noting the significant amount of work involved and the clear progress achieved. He highlighted that the Board’s discussion had focused on two main themes: impact and strategic influence</w:t>
            </w:r>
            <w:r w:rsidR="00307AC2">
              <w:rPr>
                <w:rFonts w:ascii="Arial" w:hAnsi="Arial" w:cs="Arial"/>
                <w:sz w:val="24"/>
                <w:szCs w:val="24"/>
              </w:rPr>
              <w:t xml:space="preserve"> and noted the action for </w:t>
            </w:r>
            <w:r w:rsidR="007834B5">
              <w:rPr>
                <w:rFonts w:ascii="Arial" w:hAnsi="Arial" w:cs="Arial"/>
                <w:sz w:val="24"/>
                <w:szCs w:val="24"/>
              </w:rPr>
              <w:t>consideration o</w:t>
            </w:r>
            <w:r w:rsidR="00900B82">
              <w:rPr>
                <w:rFonts w:ascii="Arial" w:hAnsi="Arial" w:cs="Arial"/>
                <w:sz w:val="24"/>
                <w:szCs w:val="24"/>
              </w:rPr>
              <w:t>f incorporating equality impact assessments in future</w:t>
            </w:r>
            <w:r w:rsidRPr="001A5BBD">
              <w:rPr>
                <w:rFonts w:ascii="Arial" w:hAnsi="Arial" w:cs="Arial"/>
                <w:sz w:val="24"/>
                <w:szCs w:val="24"/>
              </w:rPr>
              <w:t>. While the report demonstrate</w:t>
            </w:r>
            <w:r w:rsidR="000B1E63">
              <w:rPr>
                <w:rFonts w:ascii="Arial" w:hAnsi="Arial" w:cs="Arial"/>
                <w:sz w:val="24"/>
                <w:szCs w:val="24"/>
              </w:rPr>
              <w:t>d</w:t>
            </w:r>
            <w:r w:rsidRPr="001A5BBD">
              <w:rPr>
                <w:rFonts w:ascii="Arial" w:hAnsi="Arial" w:cs="Arial"/>
                <w:sz w:val="24"/>
                <w:szCs w:val="24"/>
              </w:rPr>
              <w:t xml:space="preserve"> strong delivery and collaboration across regions, </w:t>
            </w:r>
            <w:r w:rsidR="00900B82">
              <w:rPr>
                <w:rFonts w:ascii="Arial" w:hAnsi="Arial" w:cs="Arial"/>
                <w:sz w:val="24"/>
                <w:szCs w:val="24"/>
              </w:rPr>
              <w:t xml:space="preserve">he </w:t>
            </w:r>
            <w:r w:rsidRPr="001A5BBD">
              <w:rPr>
                <w:rFonts w:ascii="Arial" w:hAnsi="Arial" w:cs="Arial"/>
                <w:sz w:val="24"/>
                <w:szCs w:val="24"/>
              </w:rPr>
              <w:t>questioned whether the current approach achieve</w:t>
            </w:r>
            <w:r w:rsidR="000B1E63">
              <w:rPr>
                <w:rFonts w:ascii="Arial" w:hAnsi="Arial" w:cs="Arial"/>
                <w:sz w:val="24"/>
                <w:szCs w:val="24"/>
              </w:rPr>
              <w:t>d</w:t>
            </w:r>
            <w:r w:rsidRPr="001A5BBD">
              <w:rPr>
                <w:rFonts w:ascii="Arial" w:hAnsi="Arial" w:cs="Arial"/>
                <w:sz w:val="24"/>
                <w:szCs w:val="24"/>
              </w:rPr>
              <w:t xml:space="preserve"> the long-term strategic outcomes intended by the grant. He stressed that the Board’s role </w:t>
            </w:r>
            <w:r w:rsidR="00921288">
              <w:rPr>
                <w:rFonts w:ascii="Arial" w:hAnsi="Arial" w:cs="Arial"/>
                <w:sz w:val="24"/>
                <w:szCs w:val="24"/>
              </w:rPr>
              <w:t>was</w:t>
            </w:r>
            <w:r w:rsidRPr="001A5BBD">
              <w:rPr>
                <w:rFonts w:ascii="Arial" w:hAnsi="Arial" w:cs="Arial"/>
                <w:sz w:val="24"/>
                <w:szCs w:val="24"/>
              </w:rPr>
              <w:t xml:space="preserve"> not only to provide assurance on compliance and delivery but also to ensure that the tools available</w:t>
            </w:r>
            <w:r w:rsidR="000B1E63">
              <w:rPr>
                <w:rFonts w:ascii="Arial" w:hAnsi="Arial" w:cs="Arial"/>
                <w:sz w:val="24"/>
                <w:szCs w:val="24"/>
              </w:rPr>
              <w:t>,</w:t>
            </w:r>
            <w:r w:rsidR="00900B82">
              <w:rPr>
                <w:rFonts w:ascii="Arial" w:hAnsi="Arial" w:cs="Arial"/>
                <w:sz w:val="24"/>
                <w:szCs w:val="24"/>
              </w:rPr>
              <w:t xml:space="preserve"> </w:t>
            </w:r>
            <w:r w:rsidRPr="001A5BBD">
              <w:rPr>
                <w:rFonts w:ascii="Arial" w:hAnsi="Arial" w:cs="Arial"/>
                <w:sz w:val="24"/>
                <w:szCs w:val="24"/>
              </w:rPr>
              <w:t>such as the grant circular</w:t>
            </w:r>
            <w:r w:rsidR="000B1E63">
              <w:rPr>
                <w:rFonts w:ascii="Arial" w:hAnsi="Arial" w:cs="Arial"/>
                <w:sz w:val="24"/>
                <w:szCs w:val="24"/>
              </w:rPr>
              <w:t>,</w:t>
            </w:r>
            <w:r w:rsidR="00900B82">
              <w:rPr>
                <w:rFonts w:ascii="Arial" w:hAnsi="Arial" w:cs="Arial"/>
                <w:sz w:val="24"/>
                <w:szCs w:val="24"/>
              </w:rPr>
              <w:t xml:space="preserve"> </w:t>
            </w:r>
            <w:r w:rsidR="00921288">
              <w:rPr>
                <w:rFonts w:ascii="Arial" w:hAnsi="Arial" w:cs="Arial"/>
                <w:sz w:val="24"/>
                <w:szCs w:val="24"/>
              </w:rPr>
              <w:t>were</w:t>
            </w:r>
            <w:r w:rsidRPr="001A5BBD">
              <w:rPr>
                <w:rFonts w:ascii="Arial" w:hAnsi="Arial" w:cs="Arial"/>
                <w:sz w:val="24"/>
                <w:szCs w:val="24"/>
              </w:rPr>
              <w:t xml:space="preserve"> </w:t>
            </w:r>
            <w:proofErr w:type="gramStart"/>
            <w:r w:rsidRPr="001A5BBD">
              <w:rPr>
                <w:rFonts w:ascii="Arial" w:hAnsi="Arial" w:cs="Arial"/>
                <w:sz w:val="24"/>
                <w:szCs w:val="24"/>
              </w:rPr>
              <w:t>being used</w:t>
            </w:r>
            <w:proofErr w:type="gramEnd"/>
            <w:r w:rsidRPr="001A5BBD">
              <w:rPr>
                <w:rFonts w:ascii="Arial" w:hAnsi="Arial" w:cs="Arial"/>
                <w:sz w:val="24"/>
                <w:szCs w:val="24"/>
              </w:rPr>
              <w:t xml:space="preserve"> effectively to influence priorities where progress </w:t>
            </w:r>
            <w:r w:rsidR="00921288">
              <w:rPr>
                <w:rFonts w:ascii="Arial" w:hAnsi="Arial" w:cs="Arial"/>
                <w:sz w:val="24"/>
                <w:szCs w:val="24"/>
              </w:rPr>
              <w:t>was</w:t>
            </w:r>
            <w:r w:rsidRPr="001A5BBD">
              <w:rPr>
                <w:rFonts w:ascii="Arial" w:hAnsi="Arial" w:cs="Arial"/>
                <w:sz w:val="24"/>
                <w:szCs w:val="24"/>
              </w:rPr>
              <w:t xml:space="preserve"> slower, for example in digital skills and sector balance.</w:t>
            </w:r>
          </w:p>
          <w:p w14:paraId="7AD81D6D" w14:textId="77777777" w:rsidR="00900B82" w:rsidRPr="001A5BBD" w:rsidRDefault="00900B82" w:rsidP="001A5BBD">
            <w:pPr>
              <w:rPr>
                <w:rFonts w:ascii="Arial" w:hAnsi="Arial" w:cs="Arial"/>
                <w:sz w:val="24"/>
                <w:szCs w:val="24"/>
              </w:rPr>
            </w:pPr>
          </w:p>
          <w:p w14:paraId="51E24552" w14:textId="41779CE7" w:rsidR="00DE3A23" w:rsidRDefault="00900B82" w:rsidP="001A5BBD">
            <w:pPr>
              <w:rPr>
                <w:rFonts w:ascii="Arial" w:hAnsi="Arial" w:cs="Arial"/>
                <w:sz w:val="24"/>
                <w:szCs w:val="24"/>
              </w:rPr>
            </w:pPr>
            <w:r>
              <w:rPr>
                <w:rFonts w:ascii="Arial" w:hAnsi="Arial" w:cs="Arial"/>
                <w:sz w:val="24"/>
                <w:szCs w:val="24"/>
              </w:rPr>
              <w:t xml:space="preserve">The Chair </w:t>
            </w:r>
            <w:r w:rsidR="001A5BBD" w:rsidRPr="001A5BBD">
              <w:rPr>
                <w:rFonts w:ascii="Arial" w:hAnsi="Arial" w:cs="Arial"/>
                <w:sz w:val="24"/>
                <w:szCs w:val="24"/>
              </w:rPr>
              <w:t xml:space="preserve">reiterated </w:t>
            </w:r>
            <w:r>
              <w:rPr>
                <w:rFonts w:ascii="Arial" w:hAnsi="Arial" w:cs="Arial"/>
                <w:sz w:val="24"/>
                <w:szCs w:val="24"/>
              </w:rPr>
              <w:t>N</w:t>
            </w:r>
            <w:r w:rsidR="00A4462D">
              <w:rPr>
                <w:rFonts w:ascii="Arial" w:hAnsi="Arial" w:cs="Arial"/>
                <w:sz w:val="24"/>
                <w:szCs w:val="24"/>
              </w:rPr>
              <w:t>A’s</w:t>
            </w:r>
            <w:r w:rsidR="001A5BBD" w:rsidRPr="001A5BBD">
              <w:rPr>
                <w:rFonts w:ascii="Arial" w:hAnsi="Arial" w:cs="Arial"/>
                <w:sz w:val="24"/>
                <w:szCs w:val="24"/>
              </w:rPr>
              <w:t xml:space="preserve"> earlier point about partnership and collaboration being </w:t>
            </w:r>
            <w:r w:rsidR="00FA34AE" w:rsidRPr="001A5BBD">
              <w:rPr>
                <w:rFonts w:ascii="Arial" w:hAnsi="Arial" w:cs="Arial"/>
                <w:sz w:val="24"/>
                <w:szCs w:val="24"/>
              </w:rPr>
              <w:t>central but</w:t>
            </w:r>
            <w:r w:rsidR="001A5BBD" w:rsidRPr="001A5BBD">
              <w:rPr>
                <w:rFonts w:ascii="Arial" w:hAnsi="Arial" w:cs="Arial"/>
                <w:sz w:val="24"/>
                <w:szCs w:val="24"/>
              </w:rPr>
              <w:t xml:space="preserve"> added that the Board must consider whether additional levers or clearer expectations </w:t>
            </w:r>
            <w:proofErr w:type="gramStart"/>
            <w:r w:rsidR="00921288">
              <w:rPr>
                <w:rFonts w:ascii="Arial" w:hAnsi="Arial" w:cs="Arial"/>
                <w:sz w:val="24"/>
                <w:szCs w:val="24"/>
              </w:rPr>
              <w:t>were</w:t>
            </w:r>
            <w:r w:rsidR="001A5BBD" w:rsidRPr="001A5BBD">
              <w:rPr>
                <w:rFonts w:ascii="Arial" w:hAnsi="Arial" w:cs="Arial"/>
                <w:sz w:val="24"/>
                <w:szCs w:val="24"/>
              </w:rPr>
              <w:t xml:space="preserve"> needed</w:t>
            </w:r>
            <w:proofErr w:type="gramEnd"/>
            <w:r w:rsidR="001A5BBD" w:rsidRPr="001A5BBD">
              <w:rPr>
                <w:rFonts w:ascii="Arial" w:hAnsi="Arial" w:cs="Arial"/>
                <w:sz w:val="24"/>
                <w:szCs w:val="24"/>
              </w:rPr>
              <w:t xml:space="preserve"> to accelerate improvement in areas of concern. He recognised the tension between avoiding prescriptive requirements and ensuring </w:t>
            </w:r>
            <w:r w:rsidR="00FA34AE" w:rsidRPr="001A5BBD">
              <w:rPr>
                <w:rFonts w:ascii="Arial" w:hAnsi="Arial" w:cs="Arial"/>
                <w:sz w:val="24"/>
                <w:szCs w:val="24"/>
              </w:rPr>
              <w:t>accountability and</w:t>
            </w:r>
            <w:r w:rsidR="001A5BBD" w:rsidRPr="001A5BBD">
              <w:rPr>
                <w:rFonts w:ascii="Arial" w:hAnsi="Arial" w:cs="Arial"/>
                <w:sz w:val="24"/>
                <w:szCs w:val="24"/>
              </w:rPr>
              <w:t xml:space="preserve"> suggested that the forthcoming grant circular offer</w:t>
            </w:r>
            <w:r w:rsidR="000B1E63">
              <w:rPr>
                <w:rFonts w:ascii="Arial" w:hAnsi="Arial" w:cs="Arial"/>
                <w:sz w:val="24"/>
                <w:szCs w:val="24"/>
              </w:rPr>
              <w:t>ed</w:t>
            </w:r>
            <w:r w:rsidR="001A5BBD" w:rsidRPr="001A5BBD">
              <w:rPr>
                <w:rFonts w:ascii="Arial" w:hAnsi="Arial" w:cs="Arial"/>
                <w:sz w:val="24"/>
                <w:szCs w:val="24"/>
              </w:rPr>
              <w:t xml:space="preserve"> an opportunity to strengthen messaging on priorities such as equality impact, digital workforce </w:t>
            </w:r>
            <w:proofErr w:type="gramStart"/>
            <w:r w:rsidR="001A5BBD" w:rsidRPr="001A5BBD">
              <w:rPr>
                <w:rFonts w:ascii="Arial" w:hAnsi="Arial" w:cs="Arial"/>
                <w:sz w:val="24"/>
                <w:szCs w:val="24"/>
              </w:rPr>
              <w:t>development</w:t>
            </w:r>
            <w:proofErr w:type="gramEnd"/>
            <w:r w:rsidR="001A5BBD" w:rsidRPr="001A5BBD">
              <w:rPr>
                <w:rFonts w:ascii="Arial" w:hAnsi="Arial" w:cs="Arial"/>
                <w:sz w:val="24"/>
                <w:szCs w:val="24"/>
              </w:rPr>
              <w:t xml:space="preserve"> and investment balance across statutory, independent and third sectors. </w:t>
            </w:r>
            <w:r w:rsidR="00A4462D">
              <w:rPr>
                <w:rFonts w:ascii="Arial" w:hAnsi="Arial" w:cs="Arial"/>
                <w:sz w:val="24"/>
                <w:szCs w:val="24"/>
              </w:rPr>
              <w:t>The Chair</w:t>
            </w:r>
            <w:r w:rsidR="001A5BBD" w:rsidRPr="001A5BBD">
              <w:rPr>
                <w:rFonts w:ascii="Arial" w:hAnsi="Arial" w:cs="Arial"/>
                <w:sz w:val="24"/>
                <w:szCs w:val="24"/>
              </w:rPr>
              <w:t xml:space="preserve"> concluded that the Board had fulfilled its responsibility to </w:t>
            </w:r>
            <w:r w:rsidR="001A5BBD" w:rsidRPr="00B37E35">
              <w:rPr>
                <w:rFonts w:ascii="Arial" w:hAnsi="Arial" w:cs="Arial"/>
                <w:b/>
                <w:bCs/>
                <w:sz w:val="24"/>
                <w:szCs w:val="24"/>
              </w:rPr>
              <w:t>scrutinise</w:t>
            </w:r>
            <w:r w:rsidR="001A5BBD" w:rsidRPr="001A5BBD">
              <w:rPr>
                <w:rFonts w:ascii="Arial" w:hAnsi="Arial" w:cs="Arial"/>
                <w:sz w:val="24"/>
                <w:szCs w:val="24"/>
              </w:rPr>
              <w:t xml:space="preserve"> and provide assurance on the management and delivery of the SCWWDP grant for </w:t>
            </w:r>
            <w:r w:rsidR="00207B17">
              <w:rPr>
                <w:rFonts w:ascii="Arial" w:hAnsi="Arial" w:cs="Arial"/>
                <w:sz w:val="24"/>
                <w:szCs w:val="24"/>
              </w:rPr>
              <w:t>2024-25</w:t>
            </w:r>
            <w:r w:rsidR="001A5BBD" w:rsidRPr="001A5BBD">
              <w:rPr>
                <w:rFonts w:ascii="Arial" w:hAnsi="Arial" w:cs="Arial"/>
                <w:sz w:val="24"/>
                <w:szCs w:val="24"/>
              </w:rPr>
              <w:t>, while identifying actions to improve impact measurement and strategic alignment going forward.</w:t>
            </w:r>
          </w:p>
          <w:p w14:paraId="3D1F0828" w14:textId="77777777" w:rsidR="0016267D" w:rsidRDefault="0016267D" w:rsidP="0023742A">
            <w:pPr>
              <w:rPr>
                <w:rFonts w:ascii="Arial" w:hAnsi="Arial" w:cs="Arial"/>
                <w:sz w:val="24"/>
                <w:szCs w:val="24"/>
              </w:rPr>
            </w:pPr>
          </w:p>
          <w:p w14:paraId="009FC7F6" w14:textId="77777777" w:rsidR="00625FE9" w:rsidRPr="008D56E4" w:rsidRDefault="00625FE9" w:rsidP="0023742A">
            <w:pPr>
              <w:rPr>
                <w:rFonts w:ascii="Arial" w:hAnsi="Arial" w:cs="Arial"/>
                <w:sz w:val="24"/>
                <w:szCs w:val="24"/>
              </w:rPr>
            </w:pPr>
          </w:p>
        </w:tc>
      </w:tr>
      <w:tr w:rsidR="005177EE" w:rsidRPr="008D56E4" w14:paraId="1F4518AD" w14:textId="77777777" w:rsidTr="4278E975">
        <w:trPr>
          <w:gridAfter w:val="1"/>
          <w:wAfter w:w="14" w:type="dxa"/>
        </w:trPr>
        <w:tc>
          <w:tcPr>
            <w:tcW w:w="857" w:type="dxa"/>
          </w:tcPr>
          <w:p w14:paraId="02E5CF82" w14:textId="47014B29" w:rsidR="005177EE" w:rsidRPr="00A16C08" w:rsidRDefault="00CD4F44" w:rsidP="00F45358">
            <w:pPr>
              <w:rPr>
                <w:rFonts w:ascii="Arial" w:hAnsi="Arial" w:cs="Arial"/>
                <w:b/>
                <w:bCs/>
                <w:sz w:val="24"/>
                <w:szCs w:val="24"/>
              </w:rPr>
            </w:pPr>
            <w:r w:rsidRPr="00A16C08">
              <w:rPr>
                <w:rFonts w:ascii="Arial" w:hAnsi="Arial" w:cs="Arial"/>
                <w:b/>
                <w:bCs/>
                <w:sz w:val="24"/>
                <w:szCs w:val="24"/>
              </w:rPr>
              <w:lastRenderedPageBreak/>
              <w:t>10.</w:t>
            </w:r>
          </w:p>
        </w:tc>
        <w:tc>
          <w:tcPr>
            <w:tcW w:w="8747" w:type="dxa"/>
          </w:tcPr>
          <w:p w14:paraId="45566A9E" w14:textId="150ABBB9" w:rsidR="005177EE" w:rsidRPr="000B7382" w:rsidRDefault="00E2097E" w:rsidP="00CD4F44">
            <w:pPr>
              <w:rPr>
                <w:rFonts w:ascii="Arial" w:hAnsi="Arial" w:cs="Arial"/>
                <w:b/>
                <w:bCs/>
                <w:sz w:val="24"/>
                <w:szCs w:val="24"/>
              </w:rPr>
            </w:pPr>
            <w:r w:rsidRPr="00E2097E">
              <w:rPr>
                <w:rFonts w:ascii="Arial" w:hAnsi="Arial" w:cs="Arial"/>
                <w:b/>
                <w:bCs/>
                <w:sz w:val="24"/>
                <w:szCs w:val="24"/>
              </w:rPr>
              <w:t>2026-2027 SCWWDP grant circular</w:t>
            </w:r>
          </w:p>
        </w:tc>
      </w:tr>
      <w:tr w:rsidR="005177EE" w:rsidRPr="008D56E4" w14:paraId="7CB06B7B" w14:textId="77777777" w:rsidTr="4278E975">
        <w:trPr>
          <w:gridAfter w:val="1"/>
          <w:wAfter w:w="14" w:type="dxa"/>
        </w:trPr>
        <w:tc>
          <w:tcPr>
            <w:tcW w:w="857" w:type="dxa"/>
          </w:tcPr>
          <w:p w14:paraId="721D717B" w14:textId="77777777" w:rsidR="005177EE" w:rsidRDefault="005177EE" w:rsidP="00F45358">
            <w:pPr>
              <w:rPr>
                <w:rFonts w:ascii="Arial" w:hAnsi="Arial" w:cs="Arial"/>
                <w:sz w:val="24"/>
                <w:szCs w:val="24"/>
              </w:rPr>
            </w:pPr>
          </w:p>
          <w:p w14:paraId="00161713" w14:textId="77777777" w:rsidR="00A16C08" w:rsidRDefault="00A16C08" w:rsidP="00F45358">
            <w:pPr>
              <w:rPr>
                <w:rFonts w:ascii="Arial" w:hAnsi="Arial" w:cs="Arial"/>
                <w:sz w:val="24"/>
                <w:szCs w:val="24"/>
              </w:rPr>
            </w:pPr>
            <w:r>
              <w:rPr>
                <w:rFonts w:ascii="Arial" w:hAnsi="Arial" w:cs="Arial"/>
                <w:sz w:val="24"/>
                <w:szCs w:val="24"/>
              </w:rPr>
              <w:t>i.</w:t>
            </w:r>
          </w:p>
          <w:p w14:paraId="454CE366" w14:textId="77777777" w:rsidR="00C25710" w:rsidRDefault="00C25710" w:rsidP="00F45358">
            <w:pPr>
              <w:rPr>
                <w:rFonts w:ascii="Arial" w:hAnsi="Arial" w:cs="Arial"/>
                <w:sz w:val="24"/>
                <w:szCs w:val="24"/>
              </w:rPr>
            </w:pPr>
          </w:p>
          <w:p w14:paraId="2A7742BA" w14:textId="77777777" w:rsidR="00C25710" w:rsidRDefault="00C25710" w:rsidP="00F45358">
            <w:pPr>
              <w:rPr>
                <w:rFonts w:ascii="Arial" w:hAnsi="Arial" w:cs="Arial"/>
                <w:sz w:val="24"/>
                <w:szCs w:val="24"/>
              </w:rPr>
            </w:pPr>
          </w:p>
          <w:p w14:paraId="25CBD40B" w14:textId="77777777" w:rsidR="00C25710" w:rsidRDefault="00C25710" w:rsidP="00F45358">
            <w:pPr>
              <w:rPr>
                <w:rFonts w:ascii="Arial" w:hAnsi="Arial" w:cs="Arial"/>
                <w:sz w:val="24"/>
                <w:szCs w:val="24"/>
              </w:rPr>
            </w:pPr>
          </w:p>
          <w:p w14:paraId="1D5326D8" w14:textId="77777777" w:rsidR="00C25710" w:rsidRDefault="00C25710" w:rsidP="00F45358">
            <w:pPr>
              <w:rPr>
                <w:rFonts w:ascii="Arial" w:hAnsi="Arial" w:cs="Arial"/>
                <w:sz w:val="24"/>
                <w:szCs w:val="24"/>
              </w:rPr>
            </w:pPr>
          </w:p>
          <w:p w14:paraId="50967AF7" w14:textId="77777777" w:rsidR="00F024B4" w:rsidRDefault="00F024B4" w:rsidP="00F45358">
            <w:pPr>
              <w:rPr>
                <w:rFonts w:ascii="Arial" w:hAnsi="Arial" w:cs="Arial"/>
                <w:sz w:val="24"/>
                <w:szCs w:val="24"/>
              </w:rPr>
            </w:pPr>
          </w:p>
          <w:p w14:paraId="47290701" w14:textId="77777777" w:rsidR="00F024B4" w:rsidRDefault="00F024B4" w:rsidP="00F45358">
            <w:pPr>
              <w:rPr>
                <w:rFonts w:ascii="Arial" w:hAnsi="Arial" w:cs="Arial"/>
                <w:sz w:val="24"/>
                <w:szCs w:val="24"/>
              </w:rPr>
            </w:pPr>
          </w:p>
          <w:p w14:paraId="3F8B176D" w14:textId="77777777" w:rsidR="00F024B4" w:rsidRDefault="00F024B4" w:rsidP="00F45358">
            <w:pPr>
              <w:rPr>
                <w:rFonts w:ascii="Arial" w:hAnsi="Arial" w:cs="Arial"/>
                <w:sz w:val="24"/>
                <w:szCs w:val="24"/>
              </w:rPr>
            </w:pPr>
          </w:p>
          <w:p w14:paraId="044C9A1C" w14:textId="77777777" w:rsidR="00F024B4" w:rsidRDefault="00F024B4" w:rsidP="00F45358">
            <w:pPr>
              <w:rPr>
                <w:rFonts w:ascii="Arial" w:hAnsi="Arial" w:cs="Arial"/>
                <w:sz w:val="24"/>
                <w:szCs w:val="24"/>
              </w:rPr>
            </w:pPr>
          </w:p>
          <w:p w14:paraId="445D6127" w14:textId="77777777" w:rsidR="00F024B4" w:rsidRDefault="00F024B4" w:rsidP="00F45358">
            <w:pPr>
              <w:rPr>
                <w:rFonts w:ascii="Arial" w:hAnsi="Arial" w:cs="Arial"/>
                <w:sz w:val="24"/>
                <w:szCs w:val="24"/>
              </w:rPr>
            </w:pPr>
          </w:p>
          <w:p w14:paraId="32BC4236" w14:textId="77777777" w:rsidR="00F024B4" w:rsidRDefault="00F024B4" w:rsidP="00F45358">
            <w:pPr>
              <w:rPr>
                <w:rFonts w:ascii="Arial" w:hAnsi="Arial" w:cs="Arial"/>
                <w:sz w:val="24"/>
                <w:szCs w:val="24"/>
              </w:rPr>
            </w:pPr>
          </w:p>
          <w:p w14:paraId="1DC4BC48" w14:textId="77777777" w:rsidR="00F024B4" w:rsidRDefault="00F024B4" w:rsidP="00F45358">
            <w:pPr>
              <w:rPr>
                <w:rFonts w:ascii="Arial" w:hAnsi="Arial" w:cs="Arial"/>
                <w:sz w:val="24"/>
                <w:szCs w:val="24"/>
              </w:rPr>
            </w:pPr>
          </w:p>
          <w:p w14:paraId="54C677C2" w14:textId="77777777" w:rsidR="00F024B4" w:rsidRDefault="00F024B4" w:rsidP="00F45358">
            <w:pPr>
              <w:rPr>
                <w:rFonts w:ascii="Arial" w:hAnsi="Arial" w:cs="Arial"/>
                <w:sz w:val="24"/>
                <w:szCs w:val="24"/>
              </w:rPr>
            </w:pPr>
          </w:p>
          <w:p w14:paraId="205693CF" w14:textId="77777777" w:rsidR="00C25710" w:rsidRDefault="00C25710" w:rsidP="00F45358">
            <w:pPr>
              <w:rPr>
                <w:rFonts w:ascii="Arial" w:hAnsi="Arial" w:cs="Arial"/>
                <w:sz w:val="24"/>
                <w:szCs w:val="24"/>
              </w:rPr>
            </w:pPr>
            <w:r>
              <w:rPr>
                <w:rFonts w:ascii="Arial" w:hAnsi="Arial" w:cs="Arial"/>
                <w:sz w:val="24"/>
                <w:szCs w:val="24"/>
              </w:rPr>
              <w:t>ii.</w:t>
            </w:r>
          </w:p>
          <w:p w14:paraId="743D717B" w14:textId="77777777" w:rsidR="00332FBC" w:rsidRDefault="00332FBC" w:rsidP="00F45358">
            <w:pPr>
              <w:rPr>
                <w:rFonts w:ascii="Arial" w:hAnsi="Arial" w:cs="Arial"/>
                <w:sz w:val="24"/>
                <w:szCs w:val="24"/>
              </w:rPr>
            </w:pPr>
          </w:p>
          <w:p w14:paraId="24A779D9" w14:textId="77777777" w:rsidR="00C41A9A" w:rsidRDefault="00C41A9A" w:rsidP="00F45358">
            <w:pPr>
              <w:rPr>
                <w:rFonts w:ascii="Arial" w:hAnsi="Arial" w:cs="Arial"/>
                <w:sz w:val="24"/>
                <w:szCs w:val="24"/>
              </w:rPr>
            </w:pPr>
          </w:p>
          <w:p w14:paraId="666941AF" w14:textId="77777777" w:rsidR="00C41A9A" w:rsidRDefault="00C41A9A" w:rsidP="00F45358">
            <w:pPr>
              <w:rPr>
                <w:rFonts w:ascii="Arial" w:hAnsi="Arial" w:cs="Arial"/>
                <w:sz w:val="24"/>
                <w:szCs w:val="24"/>
              </w:rPr>
            </w:pPr>
          </w:p>
          <w:p w14:paraId="5DD0D317" w14:textId="77777777" w:rsidR="00C41A9A" w:rsidRDefault="00C41A9A" w:rsidP="00F45358">
            <w:pPr>
              <w:rPr>
                <w:rFonts w:ascii="Arial" w:hAnsi="Arial" w:cs="Arial"/>
                <w:sz w:val="24"/>
                <w:szCs w:val="24"/>
              </w:rPr>
            </w:pPr>
          </w:p>
          <w:p w14:paraId="347E1D11" w14:textId="77777777" w:rsidR="000B1E63" w:rsidRDefault="000B1E63" w:rsidP="00F45358">
            <w:pPr>
              <w:rPr>
                <w:rFonts w:ascii="Arial" w:hAnsi="Arial" w:cs="Arial"/>
                <w:sz w:val="24"/>
                <w:szCs w:val="24"/>
              </w:rPr>
            </w:pPr>
          </w:p>
          <w:p w14:paraId="71C10652" w14:textId="77777777" w:rsidR="00332FBC" w:rsidRDefault="00332FBC" w:rsidP="00F45358">
            <w:pPr>
              <w:rPr>
                <w:rFonts w:ascii="Arial" w:hAnsi="Arial" w:cs="Arial"/>
                <w:sz w:val="24"/>
                <w:szCs w:val="24"/>
              </w:rPr>
            </w:pPr>
          </w:p>
          <w:p w14:paraId="429AC7BE" w14:textId="77777777" w:rsidR="00332FBC" w:rsidRDefault="00332FBC" w:rsidP="00F45358">
            <w:pPr>
              <w:rPr>
                <w:rFonts w:ascii="Arial" w:hAnsi="Arial" w:cs="Arial"/>
                <w:sz w:val="24"/>
                <w:szCs w:val="24"/>
              </w:rPr>
            </w:pPr>
            <w:r>
              <w:rPr>
                <w:rFonts w:ascii="Arial" w:hAnsi="Arial" w:cs="Arial"/>
                <w:sz w:val="24"/>
                <w:szCs w:val="24"/>
              </w:rPr>
              <w:lastRenderedPageBreak/>
              <w:t>iii.</w:t>
            </w:r>
          </w:p>
          <w:p w14:paraId="46DDF33E" w14:textId="77777777" w:rsidR="00F024B4" w:rsidRDefault="00F024B4" w:rsidP="00F45358">
            <w:pPr>
              <w:rPr>
                <w:rFonts w:ascii="Arial" w:hAnsi="Arial" w:cs="Arial"/>
                <w:sz w:val="24"/>
                <w:szCs w:val="24"/>
              </w:rPr>
            </w:pPr>
          </w:p>
          <w:p w14:paraId="077F339A" w14:textId="77777777" w:rsidR="00F024B4" w:rsidRDefault="00F024B4" w:rsidP="00F45358">
            <w:pPr>
              <w:rPr>
                <w:rFonts w:ascii="Arial" w:hAnsi="Arial" w:cs="Arial"/>
                <w:sz w:val="24"/>
                <w:szCs w:val="24"/>
              </w:rPr>
            </w:pPr>
          </w:p>
          <w:p w14:paraId="1E859E69" w14:textId="77777777" w:rsidR="00F024B4" w:rsidRDefault="00F024B4" w:rsidP="00F45358">
            <w:pPr>
              <w:rPr>
                <w:rFonts w:ascii="Arial" w:hAnsi="Arial" w:cs="Arial"/>
                <w:sz w:val="24"/>
                <w:szCs w:val="24"/>
              </w:rPr>
            </w:pPr>
          </w:p>
          <w:p w14:paraId="2CC3F7F3" w14:textId="77777777" w:rsidR="00F024B4" w:rsidRDefault="00F024B4" w:rsidP="00F45358">
            <w:pPr>
              <w:rPr>
                <w:rFonts w:ascii="Arial" w:hAnsi="Arial" w:cs="Arial"/>
                <w:sz w:val="24"/>
                <w:szCs w:val="24"/>
              </w:rPr>
            </w:pPr>
          </w:p>
          <w:p w14:paraId="6807B66A" w14:textId="77777777" w:rsidR="00F024B4" w:rsidRDefault="00F024B4" w:rsidP="00F45358">
            <w:pPr>
              <w:rPr>
                <w:rFonts w:ascii="Arial" w:hAnsi="Arial" w:cs="Arial"/>
                <w:sz w:val="24"/>
                <w:szCs w:val="24"/>
              </w:rPr>
            </w:pPr>
          </w:p>
          <w:p w14:paraId="63E3C2B9" w14:textId="77777777" w:rsidR="00F024B4" w:rsidRDefault="00F024B4" w:rsidP="00F45358">
            <w:pPr>
              <w:rPr>
                <w:rFonts w:ascii="Arial" w:hAnsi="Arial" w:cs="Arial"/>
                <w:sz w:val="24"/>
                <w:szCs w:val="24"/>
              </w:rPr>
            </w:pPr>
          </w:p>
          <w:p w14:paraId="546B6BD6" w14:textId="6549C6BD" w:rsidR="00F024B4" w:rsidRDefault="00F024B4" w:rsidP="00F45358">
            <w:pPr>
              <w:rPr>
                <w:rFonts w:ascii="Arial" w:hAnsi="Arial" w:cs="Arial"/>
                <w:sz w:val="24"/>
                <w:szCs w:val="24"/>
              </w:rPr>
            </w:pPr>
            <w:r>
              <w:rPr>
                <w:rFonts w:ascii="Arial" w:hAnsi="Arial" w:cs="Arial"/>
                <w:sz w:val="24"/>
                <w:szCs w:val="24"/>
              </w:rPr>
              <w:t>iv.</w:t>
            </w:r>
          </w:p>
          <w:p w14:paraId="4F1EC201" w14:textId="77777777" w:rsidR="00F024B4" w:rsidRDefault="00F024B4" w:rsidP="00F45358">
            <w:pPr>
              <w:rPr>
                <w:rFonts w:ascii="Arial" w:hAnsi="Arial" w:cs="Arial"/>
                <w:sz w:val="24"/>
                <w:szCs w:val="24"/>
              </w:rPr>
            </w:pPr>
          </w:p>
          <w:p w14:paraId="7266E971" w14:textId="77777777" w:rsidR="00F024B4" w:rsidRDefault="00F024B4" w:rsidP="00F45358">
            <w:pPr>
              <w:rPr>
                <w:rFonts w:ascii="Arial" w:hAnsi="Arial" w:cs="Arial"/>
                <w:sz w:val="24"/>
                <w:szCs w:val="24"/>
              </w:rPr>
            </w:pPr>
          </w:p>
          <w:p w14:paraId="0B2B28D0" w14:textId="77777777" w:rsidR="00F024B4" w:rsidRDefault="00F024B4" w:rsidP="00F45358">
            <w:pPr>
              <w:rPr>
                <w:rFonts w:ascii="Arial" w:hAnsi="Arial" w:cs="Arial"/>
                <w:sz w:val="24"/>
                <w:szCs w:val="24"/>
              </w:rPr>
            </w:pPr>
          </w:p>
          <w:p w14:paraId="782C2929" w14:textId="77777777" w:rsidR="00F024B4" w:rsidRDefault="00F024B4" w:rsidP="00F45358">
            <w:pPr>
              <w:rPr>
                <w:rFonts w:ascii="Arial" w:hAnsi="Arial" w:cs="Arial"/>
                <w:sz w:val="24"/>
                <w:szCs w:val="24"/>
              </w:rPr>
            </w:pPr>
          </w:p>
          <w:p w14:paraId="54F86CE1" w14:textId="77777777" w:rsidR="00F024B4" w:rsidRDefault="00F024B4" w:rsidP="00F45358">
            <w:pPr>
              <w:rPr>
                <w:rFonts w:ascii="Arial" w:hAnsi="Arial" w:cs="Arial"/>
                <w:sz w:val="24"/>
                <w:szCs w:val="24"/>
              </w:rPr>
            </w:pPr>
          </w:p>
          <w:p w14:paraId="18ACC94F" w14:textId="00F28738" w:rsidR="00F024B4" w:rsidRDefault="00F024B4" w:rsidP="00F45358">
            <w:pPr>
              <w:rPr>
                <w:rFonts w:ascii="Arial" w:hAnsi="Arial" w:cs="Arial"/>
                <w:sz w:val="24"/>
                <w:szCs w:val="24"/>
              </w:rPr>
            </w:pPr>
            <w:r>
              <w:rPr>
                <w:rFonts w:ascii="Arial" w:hAnsi="Arial" w:cs="Arial"/>
                <w:sz w:val="24"/>
                <w:szCs w:val="24"/>
              </w:rPr>
              <w:t>v.</w:t>
            </w:r>
          </w:p>
          <w:p w14:paraId="17B88B14" w14:textId="77777777" w:rsidR="00F024B4" w:rsidRDefault="00F024B4" w:rsidP="00F45358">
            <w:pPr>
              <w:rPr>
                <w:rFonts w:ascii="Arial" w:hAnsi="Arial" w:cs="Arial"/>
                <w:sz w:val="24"/>
                <w:szCs w:val="24"/>
              </w:rPr>
            </w:pPr>
          </w:p>
          <w:p w14:paraId="58F24A81" w14:textId="77777777" w:rsidR="00F024B4" w:rsidRDefault="00F024B4" w:rsidP="00F45358">
            <w:pPr>
              <w:rPr>
                <w:rFonts w:ascii="Arial" w:hAnsi="Arial" w:cs="Arial"/>
                <w:sz w:val="24"/>
                <w:szCs w:val="24"/>
              </w:rPr>
            </w:pPr>
          </w:p>
          <w:p w14:paraId="29B898FF" w14:textId="77777777" w:rsidR="00F024B4" w:rsidRDefault="00F024B4" w:rsidP="00F45358">
            <w:pPr>
              <w:rPr>
                <w:rFonts w:ascii="Arial" w:hAnsi="Arial" w:cs="Arial"/>
                <w:sz w:val="24"/>
                <w:szCs w:val="24"/>
              </w:rPr>
            </w:pPr>
          </w:p>
          <w:p w14:paraId="7F00325B" w14:textId="77777777" w:rsidR="00F024B4" w:rsidRDefault="00F024B4" w:rsidP="00F45358">
            <w:pPr>
              <w:rPr>
                <w:rFonts w:ascii="Arial" w:hAnsi="Arial" w:cs="Arial"/>
                <w:sz w:val="24"/>
                <w:szCs w:val="24"/>
              </w:rPr>
            </w:pPr>
          </w:p>
          <w:p w14:paraId="12F8CA3A" w14:textId="77777777" w:rsidR="00F024B4" w:rsidRDefault="00F024B4" w:rsidP="00F45358">
            <w:pPr>
              <w:rPr>
                <w:rFonts w:ascii="Arial" w:hAnsi="Arial" w:cs="Arial"/>
                <w:sz w:val="24"/>
                <w:szCs w:val="24"/>
              </w:rPr>
            </w:pPr>
          </w:p>
          <w:p w14:paraId="680F50D4" w14:textId="77777777" w:rsidR="00F024B4" w:rsidRDefault="00F024B4" w:rsidP="00F45358">
            <w:pPr>
              <w:rPr>
                <w:rFonts w:ascii="Arial" w:hAnsi="Arial" w:cs="Arial"/>
                <w:sz w:val="24"/>
                <w:szCs w:val="24"/>
              </w:rPr>
            </w:pPr>
          </w:p>
          <w:p w14:paraId="514ADB69" w14:textId="77777777" w:rsidR="00F024B4" w:rsidRDefault="00F024B4" w:rsidP="00F45358">
            <w:pPr>
              <w:rPr>
                <w:rFonts w:ascii="Arial" w:hAnsi="Arial" w:cs="Arial"/>
                <w:sz w:val="24"/>
                <w:szCs w:val="24"/>
              </w:rPr>
            </w:pPr>
          </w:p>
          <w:p w14:paraId="32D67ECD" w14:textId="77777777" w:rsidR="00F024B4" w:rsidRDefault="00F024B4" w:rsidP="00F45358">
            <w:pPr>
              <w:rPr>
                <w:rFonts w:ascii="Arial" w:hAnsi="Arial" w:cs="Arial"/>
                <w:sz w:val="24"/>
                <w:szCs w:val="24"/>
              </w:rPr>
            </w:pPr>
          </w:p>
          <w:p w14:paraId="379D9708" w14:textId="77777777" w:rsidR="00F024B4" w:rsidRDefault="00F024B4" w:rsidP="00F45358">
            <w:pPr>
              <w:rPr>
                <w:rFonts w:ascii="Arial" w:hAnsi="Arial" w:cs="Arial"/>
                <w:sz w:val="24"/>
                <w:szCs w:val="24"/>
              </w:rPr>
            </w:pPr>
          </w:p>
          <w:p w14:paraId="578288DB" w14:textId="77777777" w:rsidR="00F024B4" w:rsidRDefault="00F024B4" w:rsidP="00F45358">
            <w:pPr>
              <w:rPr>
                <w:rFonts w:ascii="Arial" w:hAnsi="Arial" w:cs="Arial"/>
                <w:sz w:val="24"/>
                <w:szCs w:val="24"/>
              </w:rPr>
            </w:pPr>
          </w:p>
          <w:p w14:paraId="4E27FFA8" w14:textId="1A18A4E1" w:rsidR="00F024B4" w:rsidRDefault="00F024B4" w:rsidP="00F45358">
            <w:pPr>
              <w:rPr>
                <w:rFonts w:ascii="Arial" w:hAnsi="Arial" w:cs="Arial"/>
                <w:sz w:val="24"/>
                <w:szCs w:val="24"/>
              </w:rPr>
            </w:pPr>
            <w:r>
              <w:rPr>
                <w:rFonts w:ascii="Arial" w:hAnsi="Arial" w:cs="Arial"/>
                <w:sz w:val="24"/>
                <w:szCs w:val="24"/>
              </w:rPr>
              <w:t>vi.</w:t>
            </w:r>
          </w:p>
          <w:p w14:paraId="21FF67AD" w14:textId="77777777" w:rsidR="00332FBC" w:rsidRDefault="00332FBC" w:rsidP="00F45358">
            <w:pPr>
              <w:rPr>
                <w:rFonts w:ascii="Arial" w:hAnsi="Arial" w:cs="Arial"/>
                <w:sz w:val="24"/>
                <w:szCs w:val="24"/>
              </w:rPr>
            </w:pPr>
          </w:p>
          <w:p w14:paraId="5196113B" w14:textId="77777777" w:rsidR="00332FBC" w:rsidRDefault="00332FBC" w:rsidP="00F45358">
            <w:pPr>
              <w:rPr>
                <w:rFonts w:ascii="Arial" w:hAnsi="Arial" w:cs="Arial"/>
                <w:sz w:val="24"/>
                <w:szCs w:val="24"/>
              </w:rPr>
            </w:pPr>
          </w:p>
          <w:p w14:paraId="353F96D7" w14:textId="77777777" w:rsidR="00332FBC" w:rsidRDefault="00332FBC" w:rsidP="00F45358">
            <w:pPr>
              <w:rPr>
                <w:rFonts w:ascii="Arial" w:hAnsi="Arial" w:cs="Arial"/>
                <w:sz w:val="24"/>
                <w:szCs w:val="24"/>
              </w:rPr>
            </w:pPr>
          </w:p>
          <w:p w14:paraId="54E6926A" w14:textId="77777777" w:rsidR="00332FBC" w:rsidRDefault="00332FBC" w:rsidP="00F45358">
            <w:pPr>
              <w:rPr>
                <w:rFonts w:ascii="Arial" w:hAnsi="Arial" w:cs="Arial"/>
                <w:sz w:val="24"/>
                <w:szCs w:val="24"/>
              </w:rPr>
            </w:pPr>
          </w:p>
          <w:p w14:paraId="0A254BEC" w14:textId="77777777" w:rsidR="00332FBC" w:rsidRDefault="00332FBC" w:rsidP="00F45358">
            <w:pPr>
              <w:rPr>
                <w:rFonts w:ascii="Arial" w:hAnsi="Arial" w:cs="Arial"/>
                <w:sz w:val="24"/>
                <w:szCs w:val="24"/>
              </w:rPr>
            </w:pPr>
          </w:p>
          <w:p w14:paraId="40DE97FF" w14:textId="2790FC0E" w:rsidR="00A27D81" w:rsidRPr="008D56E4" w:rsidRDefault="00A27D81" w:rsidP="00F45358">
            <w:pPr>
              <w:rPr>
                <w:rFonts w:ascii="Arial" w:hAnsi="Arial" w:cs="Arial"/>
                <w:sz w:val="24"/>
                <w:szCs w:val="24"/>
              </w:rPr>
            </w:pPr>
          </w:p>
        </w:tc>
        <w:tc>
          <w:tcPr>
            <w:tcW w:w="8747" w:type="dxa"/>
          </w:tcPr>
          <w:p w14:paraId="720F0A76" w14:textId="77777777" w:rsidR="005177EE" w:rsidRDefault="005177EE" w:rsidP="0023742A">
            <w:pPr>
              <w:rPr>
                <w:rFonts w:ascii="Arial" w:hAnsi="Arial" w:cs="Arial"/>
                <w:sz w:val="24"/>
                <w:szCs w:val="24"/>
              </w:rPr>
            </w:pPr>
          </w:p>
          <w:p w14:paraId="7FFA6232" w14:textId="282F2233" w:rsidR="00E63798" w:rsidRDefault="00A260E8" w:rsidP="00260569">
            <w:pPr>
              <w:pStyle w:val="ListParagraph"/>
              <w:ind w:left="0"/>
              <w:rPr>
                <w:rFonts w:ascii="Arial" w:hAnsi="Arial" w:cs="Arial"/>
                <w:sz w:val="24"/>
                <w:szCs w:val="24"/>
              </w:rPr>
            </w:pPr>
            <w:r>
              <w:rPr>
                <w:rFonts w:ascii="Arial" w:hAnsi="Arial" w:cs="Arial"/>
                <w:sz w:val="24"/>
                <w:szCs w:val="24"/>
              </w:rPr>
              <w:t xml:space="preserve">Following on from the previous item, </w:t>
            </w:r>
            <w:r w:rsidR="00E63798">
              <w:rPr>
                <w:rFonts w:ascii="Arial" w:hAnsi="Arial" w:cs="Arial"/>
                <w:sz w:val="24"/>
                <w:szCs w:val="24"/>
              </w:rPr>
              <w:t>EFJ</w:t>
            </w:r>
            <w:r w:rsidR="00E63798" w:rsidRPr="00E63798">
              <w:rPr>
                <w:rFonts w:ascii="Arial" w:hAnsi="Arial" w:cs="Arial"/>
                <w:sz w:val="24"/>
                <w:szCs w:val="24"/>
              </w:rPr>
              <w:t xml:space="preserve"> introduced the draft grant circular for 2026</w:t>
            </w:r>
            <w:r w:rsidR="000B1E63">
              <w:rPr>
                <w:rFonts w:ascii="Arial" w:hAnsi="Arial" w:cs="Arial"/>
                <w:sz w:val="24"/>
                <w:szCs w:val="24"/>
              </w:rPr>
              <w:t>/</w:t>
            </w:r>
            <w:r w:rsidR="00E63798" w:rsidRPr="00E63798">
              <w:rPr>
                <w:rFonts w:ascii="Arial" w:hAnsi="Arial" w:cs="Arial"/>
                <w:sz w:val="24"/>
                <w:szCs w:val="24"/>
              </w:rPr>
              <w:t>27, explaining that it set out the remit for the next funding period and reflect</w:t>
            </w:r>
            <w:r w:rsidR="000B1E63">
              <w:rPr>
                <w:rFonts w:ascii="Arial" w:hAnsi="Arial" w:cs="Arial"/>
                <w:sz w:val="24"/>
                <w:szCs w:val="24"/>
              </w:rPr>
              <w:t>ed</w:t>
            </w:r>
            <w:r w:rsidR="00E63798" w:rsidRPr="00E63798">
              <w:rPr>
                <w:rFonts w:ascii="Arial" w:hAnsi="Arial" w:cs="Arial"/>
                <w:sz w:val="24"/>
                <w:szCs w:val="24"/>
              </w:rPr>
              <w:t xml:space="preserve"> intelligence gathered from the end-of-year monitoring report and sector feedback. E</w:t>
            </w:r>
            <w:r>
              <w:rPr>
                <w:rFonts w:ascii="Arial" w:hAnsi="Arial" w:cs="Arial"/>
                <w:sz w:val="24"/>
                <w:szCs w:val="24"/>
              </w:rPr>
              <w:t>FJ</w:t>
            </w:r>
            <w:r w:rsidR="00E63798" w:rsidRPr="00E63798">
              <w:rPr>
                <w:rFonts w:ascii="Arial" w:hAnsi="Arial" w:cs="Arial"/>
                <w:sz w:val="24"/>
                <w:szCs w:val="24"/>
              </w:rPr>
              <w:t xml:space="preserve"> highlighted the main updates in section 1.8, which focus</w:t>
            </w:r>
            <w:r w:rsidR="000B1E63">
              <w:rPr>
                <w:rFonts w:ascii="Arial" w:hAnsi="Arial" w:cs="Arial"/>
                <w:sz w:val="24"/>
                <w:szCs w:val="24"/>
              </w:rPr>
              <w:t>ed</w:t>
            </w:r>
            <w:r w:rsidR="00E63798" w:rsidRPr="00E63798">
              <w:rPr>
                <w:rFonts w:ascii="Arial" w:hAnsi="Arial" w:cs="Arial"/>
                <w:sz w:val="24"/>
                <w:szCs w:val="24"/>
              </w:rPr>
              <w:t xml:space="preserve"> on strengthening collaboration with regions and ensuring that the approach remain</w:t>
            </w:r>
            <w:r w:rsidR="000B1E63">
              <w:rPr>
                <w:rFonts w:ascii="Arial" w:hAnsi="Arial" w:cs="Arial"/>
                <w:sz w:val="24"/>
                <w:szCs w:val="24"/>
              </w:rPr>
              <w:t>ed</w:t>
            </w:r>
            <w:r w:rsidR="00E63798" w:rsidRPr="00E63798">
              <w:rPr>
                <w:rFonts w:ascii="Arial" w:hAnsi="Arial" w:cs="Arial"/>
                <w:sz w:val="24"/>
                <w:szCs w:val="24"/>
              </w:rPr>
              <w:t xml:space="preserve"> practical for local authorities while adding value across all sectors. She emphasised that when questions </w:t>
            </w:r>
            <w:proofErr w:type="gramStart"/>
            <w:r w:rsidR="00921288">
              <w:rPr>
                <w:rFonts w:ascii="Arial" w:hAnsi="Arial" w:cs="Arial"/>
                <w:sz w:val="24"/>
                <w:szCs w:val="24"/>
              </w:rPr>
              <w:t>were</w:t>
            </w:r>
            <w:r w:rsidR="00E63798" w:rsidRPr="00E63798">
              <w:rPr>
                <w:rFonts w:ascii="Arial" w:hAnsi="Arial" w:cs="Arial"/>
                <w:sz w:val="24"/>
                <w:szCs w:val="24"/>
              </w:rPr>
              <w:t xml:space="preserve"> included</w:t>
            </w:r>
            <w:proofErr w:type="gramEnd"/>
            <w:r w:rsidR="00E63798" w:rsidRPr="00E63798">
              <w:rPr>
                <w:rFonts w:ascii="Arial" w:hAnsi="Arial" w:cs="Arial"/>
                <w:sz w:val="24"/>
                <w:szCs w:val="24"/>
              </w:rPr>
              <w:t xml:space="preserve"> in the circular, there must be clarity on how responses </w:t>
            </w:r>
            <w:r w:rsidR="00921288">
              <w:rPr>
                <w:rFonts w:ascii="Arial" w:hAnsi="Arial" w:cs="Arial"/>
                <w:sz w:val="24"/>
                <w:szCs w:val="24"/>
              </w:rPr>
              <w:t>would</w:t>
            </w:r>
            <w:r w:rsidR="00E63798" w:rsidRPr="00E63798">
              <w:rPr>
                <w:rFonts w:ascii="Arial" w:hAnsi="Arial" w:cs="Arial"/>
                <w:sz w:val="24"/>
                <w:szCs w:val="24"/>
              </w:rPr>
              <w:t xml:space="preserve"> </w:t>
            </w:r>
            <w:proofErr w:type="gramStart"/>
            <w:r w:rsidR="00E63798" w:rsidRPr="00E63798">
              <w:rPr>
                <w:rFonts w:ascii="Arial" w:hAnsi="Arial" w:cs="Arial"/>
                <w:sz w:val="24"/>
                <w:szCs w:val="24"/>
              </w:rPr>
              <w:t>be used</w:t>
            </w:r>
            <w:proofErr w:type="gramEnd"/>
            <w:r w:rsidR="00E63798" w:rsidRPr="00E63798">
              <w:rPr>
                <w:rFonts w:ascii="Arial" w:hAnsi="Arial" w:cs="Arial"/>
                <w:sz w:val="24"/>
                <w:szCs w:val="24"/>
              </w:rPr>
              <w:t xml:space="preserve">; if this </w:t>
            </w:r>
            <w:proofErr w:type="gramStart"/>
            <w:r w:rsidR="00921288">
              <w:rPr>
                <w:rFonts w:ascii="Arial" w:hAnsi="Arial" w:cs="Arial"/>
                <w:sz w:val="24"/>
                <w:szCs w:val="24"/>
              </w:rPr>
              <w:t>was</w:t>
            </w:r>
            <w:proofErr w:type="gramEnd"/>
            <w:r w:rsidR="00E63798" w:rsidRPr="00E63798">
              <w:rPr>
                <w:rFonts w:ascii="Arial" w:hAnsi="Arial" w:cs="Arial"/>
                <w:sz w:val="24"/>
                <w:szCs w:val="24"/>
              </w:rPr>
              <w:t xml:space="preserve"> not clear, the request for data </w:t>
            </w:r>
            <w:proofErr w:type="gramStart"/>
            <w:r w:rsidR="00921288">
              <w:rPr>
                <w:rFonts w:ascii="Arial" w:hAnsi="Arial" w:cs="Arial"/>
                <w:sz w:val="24"/>
                <w:szCs w:val="24"/>
              </w:rPr>
              <w:t>was</w:t>
            </w:r>
            <w:r w:rsidR="00E63798" w:rsidRPr="00E63798">
              <w:rPr>
                <w:rFonts w:ascii="Arial" w:hAnsi="Arial" w:cs="Arial"/>
                <w:sz w:val="24"/>
                <w:szCs w:val="24"/>
              </w:rPr>
              <w:t xml:space="preserve"> removed</w:t>
            </w:r>
            <w:proofErr w:type="gramEnd"/>
            <w:r w:rsidR="00E63798" w:rsidRPr="00E63798">
              <w:rPr>
                <w:rFonts w:ascii="Arial" w:hAnsi="Arial" w:cs="Arial"/>
                <w:sz w:val="24"/>
                <w:szCs w:val="24"/>
              </w:rPr>
              <w:t xml:space="preserve"> to avoid unnecessary burden.</w:t>
            </w:r>
            <w:r w:rsidR="00E01873">
              <w:rPr>
                <w:rFonts w:ascii="Arial" w:hAnsi="Arial" w:cs="Arial"/>
                <w:sz w:val="24"/>
                <w:szCs w:val="24"/>
              </w:rPr>
              <w:t xml:space="preserve"> She</w:t>
            </w:r>
            <w:r w:rsidR="00E63798" w:rsidRPr="00E63798">
              <w:rPr>
                <w:rFonts w:ascii="Arial" w:hAnsi="Arial" w:cs="Arial"/>
                <w:sz w:val="24"/>
                <w:szCs w:val="24"/>
              </w:rPr>
              <w:t xml:space="preserve"> also noted that a recent internal audit on grant management was positive</w:t>
            </w:r>
            <w:r w:rsidR="000B1E63">
              <w:rPr>
                <w:rFonts w:ascii="Arial" w:hAnsi="Arial" w:cs="Arial"/>
                <w:sz w:val="24"/>
                <w:szCs w:val="24"/>
              </w:rPr>
              <w:t xml:space="preserve"> </w:t>
            </w:r>
            <w:r w:rsidR="00E63798" w:rsidRPr="00E63798">
              <w:rPr>
                <w:rFonts w:ascii="Arial" w:hAnsi="Arial" w:cs="Arial"/>
                <w:sz w:val="24"/>
                <w:szCs w:val="24"/>
              </w:rPr>
              <w:t xml:space="preserve">and the report </w:t>
            </w:r>
            <w:r w:rsidR="00921288">
              <w:rPr>
                <w:rFonts w:ascii="Arial" w:hAnsi="Arial" w:cs="Arial"/>
                <w:sz w:val="24"/>
                <w:szCs w:val="24"/>
              </w:rPr>
              <w:t>would</w:t>
            </w:r>
            <w:r w:rsidR="00E63798" w:rsidRPr="00E63798">
              <w:rPr>
                <w:rFonts w:ascii="Arial" w:hAnsi="Arial" w:cs="Arial"/>
                <w:sz w:val="24"/>
                <w:szCs w:val="24"/>
              </w:rPr>
              <w:t xml:space="preserve"> </w:t>
            </w:r>
            <w:proofErr w:type="gramStart"/>
            <w:r w:rsidR="00E63798" w:rsidRPr="00E63798">
              <w:rPr>
                <w:rFonts w:ascii="Arial" w:hAnsi="Arial" w:cs="Arial"/>
                <w:sz w:val="24"/>
                <w:szCs w:val="24"/>
              </w:rPr>
              <w:t>be presented</w:t>
            </w:r>
            <w:proofErr w:type="gramEnd"/>
            <w:r w:rsidR="00E63798" w:rsidRPr="00E63798">
              <w:rPr>
                <w:rFonts w:ascii="Arial" w:hAnsi="Arial" w:cs="Arial"/>
                <w:sz w:val="24"/>
                <w:szCs w:val="24"/>
              </w:rPr>
              <w:t xml:space="preserve"> to the Audit and Risk Committee in December following the closing meeting held </w:t>
            </w:r>
            <w:r w:rsidR="000B1E63">
              <w:rPr>
                <w:rFonts w:ascii="Arial" w:hAnsi="Arial" w:cs="Arial"/>
                <w:sz w:val="24"/>
                <w:szCs w:val="24"/>
              </w:rPr>
              <w:t>the previous day</w:t>
            </w:r>
            <w:r w:rsidR="00E63798" w:rsidRPr="00E63798">
              <w:rPr>
                <w:rFonts w:ascii="Arial" w:hAnsi="Arial" w:cs="Arial"/>
                <w:sz w:val="24"/>
                <w:szCs w:val="24"/>
              </w:rPr>
              <w:t>.</w:t>
            </w:r>
          </w:p>
          <w:p w14:paraId="0C29BA0F" w14:textId="77777777" w:rsidR="00DB4CA1" w:rsidRDefault="00DB4CA1" w:rsidP="00260569">
            <w:pPr>
              <w:pStyle w:val="ListParagraph"/>
              <w:ind w:left="0"/>
              <w:rPr>
                <w:rFonts w:ascii="Arial" w:hAnsi="Arial" w:cs="Arial"/>
                <w:sz w:val="24"/>
                <w:szCs w:val="24"/>
              </w:rPr>
            </w:pPr>
          </w:p>
          <w:p w14:paraId="14B67EA7" w14:textId="32AFE795" w:rsidR="00EF0031" w:rsidRDefault="00DB4CA1" w:rsidP="00260569">
            <w:pPr>
              <w:pStyle w:val="ListParagraph"/>
              <w:ind w:left="0"/>
              <w:rPr>
                <w:rFonts w:ascii="Arial" w:hAnsi="Arial" w:cs="Arial"/>
                <w:sz w:val="24"/>
                <w:szCs w:val="24"/>
              </w:rPr>
            </w:pPr>
            <w:r>
              <w:rPr>
                <w:rFonts w:ascii="Arial" w:hAnsi="Arial" w:cs="Arial"/>
                <w:sz w:val="24"/>
                <w:szCs w:val="24"/>
              </w:rPr>
              <w:t>The Chair thanked EFJ for the introduction and noted the read across from the previous item</w:t>
            </w:r>
            <w:r w:rsidR="000B1E63">
              <w:rPr>
                <w:rFonts w:ascii="Arial" w:hAnsi="Arial" w:cs="Arial"/>
                <w:sz w:val="24"/>
                <w:szCs w:val="24"/>
              </w:rPr>
              <w:t>. He</w:t>
            </w:r>
            <w:r w:rsidR="00D501F3">
              <w:rPr>
                <w:rFonts w:ascii="Arial" w:hAnsi="Arial" w:cs="Arial"/>
                <w:sz w:val="24"/>
                <w:szCs w:val="24"/>
              </w:rPr>
              <w:t xml:space="preserve"> asked </w:t>
            </w:r>
            <w:r w:rsidR="00D501F3" w:rsidRPr="00D501F3">
              <w:rPr>
                <w:rFonts w:ascii="Arial" w:hAnsi="Arial" w:cs="Arial"/>
                <w:sz w:val="24"/>
                <w:szCs w:val="24"/>
              </w:rPr>
              <w:t>whether the priorities highlighted in the end-of-year monitoring report</w:t>
            </w:r>
            <w:r w:rsidR="00D501F3">
              <w:rPr>
                <w:rFonts w:ascii="Arial" w:hAnsi="Arial" w:cs="Arial"/>
                <w:sz w:val="24"/>
                <w:szCs w:val="24"/>
              </w:rPr>
              <w:t xml:space="preserve"> </w:t>
            </w:r>
            <w:r w:rsidR="00D501F3" w:rsidRPr="00D501F3">
              <w:rPr>
                <w:rFonts w:ascii="Arial" w:hAnsi="Arial" w:cs="Arial"/>
                <w:sz w:val="24"/>
                <w:szCs w:val="24"/>
              </w:rPr>
              <w:t>such as digital workforce development and sector profile benchmarks</w:t>
            </w:r>
            <w:r w:rsidR="00D501F3">
              <w:rPr>
                <w:rFonts w:ascii="Arial" w:hAnsi="Arial" w:cs="Arial"/>
                <w:sz w:val="24"/>
                <w:szCs w:val="24"/>
              </w:rPr>
              <w:t xml:space="preserve"> </w:t>
            </w:r>
            <w:proofErr w:type="gramStart"/>
            <w:r w:rsidR="00D501F3" w:rsidRPr="00D501F3">
              <w:rPr>
                <w:rFonts w:ascii="Arial" w:hAnsi="Arial" w:cs="Arial"/>
                <w:sz w:val="24"/>
                <w:szCs w:val="24"/>
              </w:rPr>
              <w:t>were clearly reflected</w:t>
            </w:r>
            <w:proofErr w:type="gramEnd"/>
            <w:r w:rsidR="00D501F3" w:rsidRPr="00D501F3">
              <w:rPr>
                <w:rFonts w:ascii="Arial" w:hAnsi="Arial" w:cs="Arial"/>
                <w:sz w:val="24"/>
                <w:szCs w:val="24"/>
              </w:rPr>
              <w:t xml:space="preserve"> in the draft circular. E</w:t>
            </w:r>
            <w:r w:rsidR="00D501F3">
              <w:rPr>
                <w:rFonts w:ascii="Arial" w:hAnsi="Arial" w:cs="Arial"/>
                <w:sz w:val="24"/>
                <w:szCs w:val="24"/>
              </w:rPr>
              <w:t>FJ</w:t>
            </w:r>
            <w:r w:rsidR="00EF0031">
              <w:rPr>
                <w:rFonts w:ascii="Arial" w:hAnsi="Arial" w:cs="Arial"/>
                <w:sz w:val="24"/>
                <w:szCs w:val="24"/>
              </w:rPr>
              <w:t xml:space="preserve"> </w:t>
            </w:r>
            <w:r w:rsidR="00D501F3" w:rsidRPr="00D501F3">
              <w:rPr>
                <w:rFonts w:ascii="Arial" w:hAnsi="Arial" w:cs="Arial"/>
                <w:sz w:val="24"/>
                <w:szCs w:val="24"/>
              </w:rPr>
              <w:t xml:space="preserve">confirmed that these areas had </w:t>
            </w:r>
            <w:proofErr w:type="gramStart"/>
            <w:r w:rsidR="00D501F3" w:rsidRPr="00D501F3">
              <w:rPr>
                <w:rFonts w:ascii="Arial" w:hAnsi="Arial" w:cs="Arial"/>
                <w:sz w:val="24"/>
                <w:szCs w:val="24"/>
              </w:rPr>
              <w:t>been carried</w:t>
            </w:r>
            <w:proofErr w:type="gramEnd"/>
            <w:r w:rsidR="00D501F3" w:rsidRPr="00D501F3">
              <w:rPr>
                <w:rFonts w:ascii="Arial" w:hAnsi="Arial" w:cs="Arial"/>
                <w:sz w:val="24"/>
                <w:szCs w:val="24"/>
              </w:rPr>
              <w:t xml:space="preserve"> over where relevant and explained that the circular </w:t>
            </w:r>
            <w:proofErr w:type="gramStart"/>
            <w:r w:rsidR="00921288">
              <w:rPr>
                <w:rFonts w:ascii="Arial" w:hAnsi="Arial" w:cs="Arial"/>
                <w:sz w:val="24"/>
                <w:szCs w:val="24"/>
              </w:rPr>
              <w:t>was</w:t>
            </w:r>
            <w:r w:rsidR="00D501F3" w:rsidRPr="00D501F3">
              <w:rPr>
                <w:rFonts w:ascii="Arial" w:hAnsi="Arial" w:cs="Arial"/>
                <w:sz w:val="24"/>
                <w:szCs w:val="24"/>
              </w:rPr>
              <w:t xml:space="preserve"> systematically reviewed</w:t>
            </w:r>
            <w:proofErr w:type="gramEnd"/>
            <w:r w:rsidR="00D501F3" w:rsidRPr="00D501F3">
              <w:rPr>
                <w:rFonts w:ascii="Arial" w:hAnsi="Arial" w:cs="Arial"/>
                <w:sz w:val="24"/>
                <w:szCs w:val="24"/>
              </w:rPr>
              <w:t xml:space="preserve"> against the monitoring report and other intelligence. </w:t>
            </w:r>
          </w:p>
          <w:p w14:paraId="10C627B9" w14:textId="77777777" w:rsidR="00EF0031" w:rsidRDefault="00EF0031" w:rsidP="00260569">
            <w:pPr>
              <w:pStyle w:val="ListParagraph"/>
              <w:ind w:left="0"/>
              <w:rPr>
                <w:rFonts w:ascii="Arial" w:hAnsi="Arial" w:cs="Arial"/>
                <w:sz w:val="24"/>
                <w:szCs w:val="24"/>
              </w:rPr>
            </w:pPr>
          </w:p>
          <w:p w14:paraId="7D1BD3A5" w14:textId="248F4B4D" w:rsidR="00EF0031" w:rsidRDefault="00D501F3" w:rsidP="00260569">
            <w:pPr>
              <w:pStyle w:val="ListParagraph"/>
              <w:ind w:left="0"/>
              <w:rPr>
                <w:rFonts w:ascii="Arial" w:hAnsi="Arial" w:cs="Arial"/>
                <w:sz w:val="24"/>
                <w:szCs w:val="24"/>
              </w:rPr>
            </w:pPr>
            <w:r w:rsidRPr="00D501F3">
              <w:rPr>
                <w:rFonts w:ascii="Arial" w:hAnsi="Arial" w:cs="Arial"/>
                <w:sz w:val="24"/>
                <w:szCs w:val="24"/>
              </w:rPr>
              <w:lastRenderedPageBreak/>
              <w:t xml:space="preserve">The Chair then queried why issues such as apprenticeship funding pressures and misalignment between Level 2 and Level 3 qualifications </w:t>
            </w:r>
            <w:proofErr w:type="gramStart"/>
            <w:r w:rsidRPr="00D501F3">
              <w:rPr>
                <w:rFonts w:ascii="Arial" w:hAnsi="Arial" w:cs="Arial"/>
                <w:sz w:val="24"/>
                <w:szCs w:val="24"/>
              </w:rPr>
              <w:t>were not included</w:t>
            </w:r>
            <w:proofErr w:type="gramEnd"/>
            <w:r w:rsidRPr="00D501F3">
              <w:rPr>
                <w:rFonts w:ascii="Arial" w:hAnsi="Arial" w:cs="Arial"/>
                <w:sz w:val="24"/>
                <w:szCs w:val="24"/>
              </w:rPr>
              <w:t>. E</w:t>
            </w:r>
            <w:r w:rsidR="00EF0031">
              <w:rPr>
                <w:rFonts w:ascii="Arial" w:hAnsi="Arial" w:cs="Arial"/>
                <w:sz w:val="24"/>
                <w:szCs w:val="24"/>
              </w:rPr>
              <w:t>FJ</w:t>
            </w:r>
            <w:r w:rsidRPr="00D501F3">
              <w:rPr>
                <w:rFonts w:ascii="Arial" w:hAnsi="Arial" w:cs="Arial"/>
                <w:sz w:val="24"/>
                <w:szCs w:val="24"/>
              </w:rPr>
              <w:t xml:space="preserve"> responded that these </w:t>
            </w:r>
            <w:proofErr w:type="gramStart"/>
            <w:r w:rsidR="00921288">
              <w:rPr>
                <w:rFonts w:ascii="Arial" w:hAnsi="Arial" w:cs="Arial"/>
                <w:sz w:val="24"/>
                <w:szCs w:val="24"/>
              </w:rPr>
              <w:t>were</w:t>
            </w:r>
            <w:r w:rsidRPr="00D501F3">
              <w:rPr>
                <w:rFonts w:ascii="Arial" w:hAnsi="Arial" w:cs="Arial"/>
                <w:sz w:val="24"/>
                <w:szCs w:val="24"/>
              </w:rPr>
              <w:t xml:space="preserve"> managed</w:t>
            </w:r>
            <w:proofErr w:type="gramEnd"/>
            <w:r w:rsidRPr="00D501F3">
              <w:rPr>
                <w:rFonts w:ascii="Arial" w:hAnsi="Arial" w:cs="Arial"/>
                <w:sz w:val="24"/>
                <w:szCs w:val="24"/>
              </w:rPr>
              <w:t xml:space="preserve"> as part of ongoing organisational work by the qualifications team and </w:t>
            </w:r>
            <w:r w:rsidR="00921288">
              <w:rPr>
                <w:rFonts w:ascii="Arial" w:hAnsi="Arial" w:cs="Arial"/>
                <w:sz w:val="24"/>
                <w:szCs w:val="24"/>
              </w:rPr>
              <w:t>were</w:t>
            </w:r>
            <w:r w:rsidRPr="00D501F3">
              <w:rPr>
                <w:rFonts w:ascii="Arial" w:hAnsi="Arial" w:cs="Arial"/>
                <w:sz w:val="24"/>
                <w:szCs w:val="24"/>
              </w:rPr>
              <w:t xml:space="preserve"> not grant-specific priorities, noting that the SCWWDP grant </w:t>
            </w:r>
            <w:proofErr w:type="gramStart"/>
            <w:r w:rsidR="00921288">
              <w:rPr>
                <w:rFonts w:ascii="Arial" w:hAnsi="Arial" w:cs="Arial"/>
                <w:sz w:val="24"/>
                <w:szCs w:val="24"/>
              </w:rPr>
              <w:t>was</w:t>
            </w:r>
            <w:r w:rsidRPr="00D501F3">
              <w:rPr>
                <w:rFonts w:ascii="Arial" w:hAnsi="Arial" w:cs="Arial"/>
                <w:sz w:val="24"/>
                <w:szCs w:val="24"/>
              </w:rPr>
              <w:t xml:space="preserve"> used</w:t>
            </w:r>
            <w:proofErr w:type="gramEnd"/>
            <w:r w:rsidRPr="00D501F3">
              <w:rPr>
                <w:rFonts w:ascii="Arial" w:hAnsi="Arial" w:cs="Arial"/>
                <w:sz w:val="24"/>
                <w:szCs w:val="24"/>
              </w:rPr>
              <w:t xml:space="preserve"> to fill gaps where individuals cannot access other public funding. </w:t>
            </w:r>
          </w:p>
          <w:p w14:paraId="422E0F32" w14:textId="77777777" w:rsidR="00EF0031" w:rsidRDefault="00EF0031" w:rsidP="00260569">
            <w:pPr>
              <w:pStyle w:val="ListParagraph"/>
              <w:ind w:left="0"/>
              <w:rPr>
                <w:rFonts w:ascii="Arial" w:hAnsi="Arial" w:cs="Arial"/>
                <w:sz w:val="24"/>
                <w:szCs w:val="24"/>
              </w:rPr>
            </w:pPr>
          </w:p>
          <w:p w14:paraId="4B45AB40" w14:textId="28489DA5" w:rsidR="00DB4CA1" w:rsidRDefault="00D501F3" w:rsidP="00260569">
            <w:pPr>
              <w:pStyle w:val="ListParagraph"/>
              <w:ind w:left="0"/>
              <w:rPr>
                <w:rFonts w:ascii="Arial" w:hAnsi="Arial" w:cs="Arial"/>
                <w:sz w:val="24"/>
                <w:szCs w:val="24"/>
              </w:rPr>
            </w:pPr>
            <w:r w:rsidRPr="00D501F3">
              <w:rPr>
                <w:rFonts w:ascii="Arial" w:hAnsi="Arial" w:cs="Arial"/>
                <w:sz w:val="24"/>
                <w:szCs w:val="24"/>
              </w:rPr>
              <w:t xml:space="preserve">Finally, the Chair stressed the importance of using the circular as a tool to influence strategic direction and asked whether the introduction could </w:t>
            </w:r>
            <w:proofErr w:type="gramStart"/>
            <w:r w:rsidRPr="00D501F3">
              <w:rPr>
                <w:rFonts w:ascii="Arial" w:hAnsi="Arial" w:cs="Arial"/>
                <w:sz w:val="24"/>
                <w:szCs w:val="24"/>
              </w:rPr>
              <w:t>be strengthened</w:t>
            </w:r>
            <w:proofErr w:type="gramEnd"/>
            <w:r w:rsidRPr="00D501F3">
              <w:rPr>
                <w:rFonts w:ascii="Arial" w:hAnsi="Arial" w:cs="Arial"/>
                <w:sz w:val="24"/>
                <w:szCs w:val="24"/>
              </w:rPr>
              <w:t xml:space="preserve"> to highlight priorities such as equality impact, sector </w:t>
            </w:r>
            <w:proofErr w:type="gramStart"/>
            <w:r w:rsidRPr="00D501F3">
              <w:rPr>
                <w:rFonts w:ascii="Arial" w:hAnsi="Arial" w:cs="Arial"/>
                <w:sz w:val="24"/>
                <w:szCs w:val="24"/>
              </w:rPr>
              <w:t>balance</w:t>
            </w:r>
            <w:proofErr w:type="gramEnd"/>
            <w:r w:rsidRPr="00D501F3">
              <w:rPr>
                <w:rFonts w:ascii="Arial" w:hAnsi="Arial" w:cs="Arial"/>
                <w:sz w:val="24"/>
                <w:szCs w:val="24"/>
              </w:rPr>
              <w:t xml:space="preserve"> and digital skills. E</w:t>
            </w:r>
            <w:r w:rsidR="00E52B8B">
              <w:rPr>
                <w:rFonts w:ascii="Arial" w:hAnsi="Arial" w:cs="Arial"/>
                <w:sz w:val="24"/>
                <w:szCs w:val="24"/>
              </w:rPr>
              <w:t>FJ</w:t>
            </w:r>
            <w:r w:rsidRPr="00D501F3">
              <w:rPr>
                <w:rFonts w:ascii="Arial" w:hAnsi="Arial" w:cs="Arial"/>
                <w:sz w:val="24"/>
                <w:szCs w:val="24"/>
              </w:rPr>
              <w:t xml:space="preserve"> agreed and confirmed that these points would </w:t>
            </w:r>
            <w:proofErr w:type="gramStart"/>
            <w:r w:rsidRPr="00D501F3">
              <w:rPr>
                <w:rFonts w:ascii="Arial" w:hAnsi="Arial" w:cs="Arial"/>
                <w:sz w:val="24"/>
                <w:szCs w:val="24"/>
              </w:rPr>
              <w:t>be incorporated</w:t>
            </w:r>
            <w:proofErr w:type="gramEnd"/>
            <w:r w:rsidRPr="00D501F3">
              <w:rPr>
                <w:rFonts w:ascii="Arial" w:hAnsi="Arial" w:cs="Arial"/>
                <w:sz w:val="24"/>
                <w:szCs w:val="24"/>
              </w:rPr>
              <w:t xml:space="preserve"> before final sign-off.</w:t>
            </w:r>
          </w:p>
          <w:p w14:paraId="005B8B27" w14:textId="77777777" w:rsidR="00677011" w:rsidRDefault="00677011" w:rsidP="00260569">
            <w:pPr>
              <w:pStyle w:val="ListParagraph"/>
              <w:ind w:left="0"/>
              <w:rPr>
                <w:rFonts w:ascii="Arial" w:hAnsi="Arial" w:cs="Arial"/>
                <w:sz w:val="24"/>
                <w:szCs w:val="24"/>
              </w:rPr>
            </w:pPr>
          </w:p>
          <w:p w14:paraId="445C499B" w14:textId="6CA94BAB" w:rsidR="00677011" w:rsidRDefault="00677011" w:rsidP="00260569">
            <w:pPr>
              <w:pStyle w:val="ListParagraph"/>
              <w:ind w:left="0"/>
              <w:rPr>
                <w:rFonts w:ascii="Arial" w:hAnsi="Arial" w:cs="Arial"/>
                <w:sz w:val="24"/>
                <w:szCs w:val="24"/>
              </w:rPr>
            </w:pPr>
            <w:r w:rsidRPr="00677011">
              <w:rPr>
                <w:rFonts w:ascii="Arial" w:hAnsi="Arial" w:cs="Arial"/>
                <w:sz w:val="24"/>
                <w:szCs w:val="24"/>
              </w:rPr>
              <w:t xml:space="preserve">SMcC raised two key points for strengthening the circular before </w:t>
            </w:r>
            <w:r>
              <w:rPr>
                <w:rFonts w:ascii="Arial" w:hAnsi="Arial" w:cs="Arial"/>
                <w:sz w:val="24"/>
                <w:szCs w:val="24"/>
              </w:rPr>
              <w:t>being finalised</w:t>
            </w:r>
            <w:r w:rsidR="00084B03">
              <w:rPr>
                <w:rFonts w:ascii="Arial" w:hAnsi="Arial" w:cs="Arial"/>
                <w:sz w:val="24"/>
                <w:szCs w:val="24"/>
              </w:rPr>
              <w:t xml:space="preserve"> following the discussion on the previous item on the agenda</w:t>
            </w:r>
            <w:r w:rsidRPr="00677011">
              <w:rPr>
                <w:rFonts w:ascii="Arial" w:hAnsi="Arial" w:cs="Arial"/>
                <w:sz w:val="24"/>
                <w:szCs w:val="24"/>
              </w:rPr>
              <w:t>. First, the need to flag Equality Impact Assessments (EIA) and work with colleagues to ensure that future reporting mechanisms support this requirement. Second, the importance of reinforcing expectations for a more even spread of investment across statutory, independent and third sectors. SMcC suggested that these priorities should be clearly signposted in the introduction to the circular</w:t>
            </w:r>
            <w:r w:rsidR="000B1E63">
              <w:rPr>
                <w:rFonts w:ascii="Arial" w:hAnsi="Arial" w:cs="Arial"/>
                <w:sz w:val="24"/>
                <w:szCs w:val="24"/>
              </w:rPr>
              <w:t>,</w:t>
            </w:r>
            <w:r w:rsidRPr="00677011">
              <w:rPr>
                <w:rFonts w:ascii="Arial" w:hAnsi="Arial" w:cs="Arial"/>
                <w:sz w:val="24"/>
                <w:szCs w:val="24"/>
              </w:rPr>
              <w:t xml:space="preserve"> so that Directors and regional leads underst</w:t>
            </w:r>
            <w:r w:rsidR="000B1E63">
              <w:rPr>
                <w:rFonts w:ascii="Arial" w:hAnsi="Arial" w:cs="Arial"/>
                <w:sz w:val="24"/>
                <w:szCs w:val="24"/>
              </w:rPr>
              <w:t>ood</w:t>
            </w:r>
            <w:r w:rsidRPr="00677011">
              <w:rPr>
                <w:rFonts w:ascii="Arial" w:hAnsi="Arial" w:cs="Arial"/>
                <w:sz w:val="24"/>
                <w:szCs w:val="24"/>
              </w:rPr>
              <w:t xml:space="preserve"> the emphasis from the outset. </w:t>
            </w:r>
            <w:r>
              <w:rPr>
                <w:rFonts w:ascii="Arial" w:hAnsi="Arial" w:cs="Arial"/>
                <w:sz w:val="24"/>
                <w:szCs w:val="24"/>
              </w:rPr>
              <w:t>Sh</w:t>
            </w:r>
            <w:r w:rsidRPr="00677011">
              <w:rPr>
                <w:rFonts w:ascii="Arial" w:hAnsi="Arial" w:cs="Arial"/>
                <w:sz w:val="24"/>
                <w:szCs w:val="24"/>
              </w:rPr>
              <w:t xml:space="preserve">e also noted that updated workforce profiles and data dashboards, due next year, </w:t>
            </w:r>
            <w:r w:rsidR="00921288">
              <w:rPr>
                <w:rFonts w:ascii="Arial" w:hAnsi="Arial" w:cs="Arial"/>
                <w:sz w:val="24"/>
                <w:szCs w:val="24"/>
              </w:rPr>
              <w:t>would</w:t>
            </w:r>
            <w:r w:rsidRPr="00677011">
              <w:rPr>
                <w:rFonts w:ascii="Arial" w:hAnsi="Arial" w:cs="Arial"/>
                <w:sz w:val="24"/>
                <w:szCs w:val="24"/>
              </w:rPr>
              <w:t xml:space="preserve"> provide a stronger evidence base for monitoring progress.</w:t>
            </w:r>
          </w:p>
          <w:p w14:paraId="71037660" w14:textId="77777777" w:rsidR="00E63798" w:rsidRDefault="00E63798" w:rsidP="00260569">
            <w:pPr>
              <w:pStyle w:val="ListParagraph"/>
              <w:ind w:left="0"/>
              <w:rPr>
                <w:rFonts w:ascii="Arial" w:hAnsi="Arial" w:cs="Arial"/>
                <w:sz w:val="24"/>
                <w:szCs w:val="24"/>
              </w:rPr>
            </w:pPr>
          </w:p>
          <w:p w14:paraId="735DD398" w14:textId="75FB672B" w:rsidR="00260569" w:rsidRDefault="00FB47B0" w:rsidP="00FB47B0">
            <w:pPr>
              <w:pStyle w:val="ListParagraph"/>
              <w:ind w:left="0"/>
              <w:rPr>
                <w:rFonts w:ascii="Arial" w:hAnsi="Arial" w:cs="Arial"/>
                <w:sz w:val="24"/>
                <w:szCs w:val="24"/>
              </w:rPr>
            </w:pPr>
            <w:r w:rsidRPr="00FB47B0">
              <w:rPr>
                <w:rFonts w:ascii="Arial" w:hAnsi="Arial" w:cs="Arial"/>
                <w:sz w:val="24"/>
                <w:szCs w:val="24"/>
              </w:rPr>
              <w:t xml:space="preserve">The Board agreed that minor adjustments should </w:t>
            </w:r>
            <w:proofErr w:type="gramStart"/>
            <w:r w:rsidRPr="00FB47B0">
              <w:rPr>
                <w:rFonts w:ascii="Arial" w:hAnsi="Arial" w:cs="Arial"/>
                <w:sz w:val="24"/>
                <w:szCs w:val="24"/>
              </w:rPr>
              <w:t>be made</w:t>
            </w:r>
            <w:proofErr w:type="gramEnd"/>
            <w:r w:rsidRPr="00FB47B0">
              <w:rPr>
                <w:rFonts w:ascii="Arial" w:hAnsi="Arial" w:cs="Arial"/>
                <w:sz w:val="24"/>
                <w:szCs w:val="24"/>
              </w:rPr>
              <w:t xml:space="preserve"> to incorporate these points and that the final sign-off of the circular would </w:t>
            </w:r>
            <w:proofErr w:type="gramStart"/>
            <w:r w:rsidRPr="00FB47B0">
              <w:rPr>
                <w:rFonts w:ascii="Arial" w:hAnsi="Arial" w:cs="Arial"/>
                <w:sz w:val="24"/>
                <w:szCs w:val="24"/>
              </w:rPr>
              <w:t>be delegated</w:t>
            </w:r>
            <w:proofErr w:type="gramEnd"/>
            <w:r w:rsidRPr="00FB47B0">
              <w:rPr>
                <w:rFonts w:ascii="Arial" w:hAnsi="Arial" w:cs="Arial"/>
                <w:sz w:val="24"/>
                <w:szCs w:val="24"/>
              </w:rPr>
              <w:t xml:space="preserve"> to </w:t>
            </w:r>
            <w:r>
              <w:rPr>
                <w:rFonts w:ascii="Arial" w:hAnsi="Arial" w:cs="Arial"/>
                <w:sz w:val="24"/>
                <w:szCs w:val="24"/>
              </w:rPr>
              <w:t>SMcC</w:t>
            </w:r>
            <w:r w:rsidRPr="00FB47B0">
              <w:rPr>
                <w:rFonts w:ascii="Arial" w:hAnsi="Arial" w:cs="Arial"/>
                <w:sz w:val="24"/>
                <w:szCs w:val="24"/>
              </w:rPr>
              <w:t xml:space="preserve">, subject to the agreed additions. </w:t>
            </w:r>
            <w:r>
              <w:rPr>
                <w:rFonts w:ascii="Arial" w:hAnsi="Arial" w:cs="Arial"/>
                <w:sz w:val="24"/>
                <w:szCs w:val="24"/>
              </w:rPr>
              <w:t>The Chair</w:t>
            </w:r>
            <w:r w:rsidRPr="00FB47B0">
              <w:rPr>
                <w:rFonts w:ascii="Arial" w:hAnsi="Arial" w:cs="Arial"/>
                <w:sz w:val="24"/>
                <w:szCs w:val="24"/>
              </w:rPr>
              <w:t xml:space="preserve"> reiterated that the circular </w:t>
            </w:r>
            <w:r w:rsidR="00921288">
              <w:rPr>
                <w:rFonts w:ascii="Arial" w:hAnsi="Arial" w:cs="Arial"/>
                <w:sz w:val="24"/>
                <w:szCs w:val="24"/>
              </w:rPr>
              <w:t>was</w:t>
            </w:r>
            <w:r w:rsidRPr="00FB47B0">
              <w:rPr>
                <w:rFonts w:ascii="Arial" w:hAnsi="Arial" w:cs="Arial"/>
                <w:sz w:val="24"/>
                <w:szCs w:val="24"/>
              </w:rPr>
              <w:t xml:space="preserve"> a key tool for influencing strategic direction and should reflect the Board’s priorities, including equality impact, sector </w:t>
            </w:r>
            <w:proofErr w:type="gramStart"/>
            <w:r w:rsidRPr="00FB47B0">
              <w:rPr>
                <w:rFonts w:ascii="Arial" w:hAnsi="Arial" w:cs="Arial"/>
                <w:sz w:val="24"/>
                <w:szCs w:val="24"/>
              </w:rPr>
              <w:t>balance</w:t>
            </w:r>
            <w:proofErr w:type="gramEnd"/>
            <w:r w:rsidRPr="00FB47B0">
              <w:rPr>
                <w:rFonts w:ascii="Arial" w:hAnsi="Arial" w:cs="Arial"/>
                <w:sz w:val="24"/>
                <w:szCs w:val="24"/>
              </w:rPr>
              <w:t xml:space="preserve"> and digital workforce development. The Board </w:t>
            </w:r>
            <w:r w:rsidRPr="00A27D81">
              <w:rPr>
                <w:rFonts w:ascii="Arial" w:hAnsi="Arial" w:cs="Arial"/>
                <w:b/>
                <w:bCs/>
                <w:sz w:val="24"/>
                <w:szCs w:val="24"/>
              </w:rPr>
              <w:t>approved</w:t>
            </w:r>
            <w:r w:rsidRPr="00FB47B0">
              <w:rPr>
                <w:rFonts w:ascii="Arial" w:hAnsi="Arial" w:cs="Arial"/>
                <w:sz w:val="24"/>
                <w:szCs w:val="24"/>
              </w:rPr>
              <w:t xml:space="preserve"> the grant circular for 2026–27 on this basis.</w:t>
            </w:r>
          </w:p>
          <w:p w14:paraId="0B350CB6" w14:textId="77777777" w:rsidR="004330F9" w:rsidRDefault="004330F9" w:rsidP="00FB47B0">
            <w:pPr>
              <w:pStyle w:val="ListParagraph"/>
              <w:ind w:left="0"/>
              <w:rPr>
                <w:rFonts w:ascii="Arial" w:hAnsi="Arial" w:cs="Arial"/>
                <w:sz w:val="24"/>
                <w:szCs w:val="24"/>
              </w:rPr>
            </w:pPr>
          </w:p>
          <w:p w14:paraId="3679E0C3" w14:textId="0406EED4" w:rsidR="004330F9" w:rsidRPr="001B5C50" w:rsidRDefault="004330F9" w:rsidP="00FB47B0">
            <w:pPr>
              <w:pStyle w:val="ListParagraph"/>
              <w:ind w:left="0"/>
              <w:rPr>
                <w:rFonts w:ascii="Arial" w:hAnsi="Arial" w:cs="Arial"/>
                <w:sz w:val="24"/>
                <w:szCs w:val="24"/>
              </w:rPr>
            </w:pPr>
          </w:p>
        </w:tc>
      </w:tr>
      <w:tr w:rsidR="005177EE" w:rsidRPr="008D56E4" w14:paraId="6171717A" w14:textId="77777777" w:rsidTr="4278E975">
        <w:trPr>
          <w:gridAfter w:val="1"/>
          <w:wAfter w:w="14" w:type="dxa"/>
        </w:trPr>
        <w:tc>
          <w:tcPr>
            <w:tcW w:w="857" w:type="dxa"/>
          </w:tcPr>
          <w:p w14:paraId="10091547" w14:textId="600C6A8F" w:rsidR="005177EE" w:rsidRPr="002E3B77" w:rsidRDefault="00CD4F44" w:rsidP="00F45358">
            <w:pPr>
              <w:rPr>
                <w:rFonts w:ascii="Arial" w:hAnsi="Arial" w:cs="Arial"/>
                <w:b/>
                <w:bCs/>
                <w:sz w:val="24"/>
                <w:szCs w:val="24"/>
              </w:rPr>
            </w:pPr>
            <w:r w:rsidRPr="002E3B77">
              <w:rPr>
                <w:rFonts w:ascii="Arial" w:hAnsi="Arial" w:cs="Arial"/>
                <w:b/>
                <w:bCs/>
                <w:sz w:val="24"/>
                <w:szCs w:val="24"/>
              </w:rPr>
              <w:lastRenderedPageBreak/>
              <w:t>11.</w:t>
            </w:r>
          </w:p>
        </w:tc>
        <w:tc>
          <w:tcPr>
            <w:tcW w:w="8747" w:type="dxa"/>
          </w:tcPr>
          <w:p w14:paraId="4782011C" w14:textId="53FDF2BD" w:rsidR="005177EE" w:rsidRPr="00CA311F" w:rsidRDefault="00E2097E" w:rsidP="0023742A">
            <w:pPr>
              <w:rPr>
                <w:rFonts w:ascii="Arial" w:hAnsi="Arial" w:cs="Arial"/>
                <w:b/>
                <w:bCs/>
                <w:sz w:val="24"/>
                <w:szCs w:val="24"/>
              </w:rPr>
            </w:pPr>
            <w:r w:rsidRPr="00E2097E">
              <w:rPr>
                <w:rFonts w:ascii="Arial" w:hAnsi="Arial" w:cs="Arial"/>
                <w:b/>
                <w:bCs/>
                <w:sz w:val="24"/>
                <w:szCs w:val="24"/>
              </w:rPr>
              <w:t xml:space="preserve">Equality, </w:t>
            </w:r>
            <w:proofErr w:type="gramStart"/>
            <w:r w:rsidRPr="00E2097E">
              <w:rPr>
                <w:rFonts w:ascii="Arial" w:hAnsi="Arial" w:cs="Arial"/>
                <w:b/>
                <w:bCs/>
                <w:sz w:val="24"/>
                <w:szCs w:val="24"/>
              </w:rPr>
              <w:t>Diversity</w:t>
            </w:r>
            <w:proofErr w:type="gramEnd"/>
            <w:r w:rsidRPr="00E2097E">
              <w:rPr>
                <w:rFonts w:ascii="Arial" w:hAnsi="Arial" w:cs="Arial"/>
                <w:b/>
                <w:bCs/>
                <w:sz w:val="24"/>
                <w:szCs w:val="24"/>
              </w:rPr>
              <w:t xml:space="preserve"> and Inclusion Report 2024-2025</w:t>
            </w:r>
          </w:p>
        </w:tc>
      </w:tr>
      <w:tr w:rsidR="005177EE" w:rsidRPr="008D56E4" w14:paraId="74A5E935" w14:textId="77777777" w:rsidTr="4278E975">
        <w:trPr>
          <w:gridAfter w:val="1"/>
          <w:wAfter w:w="14" w:type="dxa"/>
        </w:trPr>
        <w:tc>
          <w:tcPr>
            <w:tcW w:w="857" w:type="dxa"/>
          </w:tcPr>
          <w:p w14:paraId="6831A31D" w14:textId="77777777" w:rsidR="005177EE" w:rsidRDefault="005177EE" w:rsidP="00F45358">
            <w:pPr>
              <w:rPr>
                <w:rFonts w:ascii="Arial" w:hAnsi="Arial" w:cs="Arial"/>
                <w:sz w:val="24"/>
                <w:szCs w:val="24"/>
              </w:rPr>
            </w:pPr>
          </w:p>
          <w:p w14:paraId="11EEA6E7" w14:textId="77777777" w:rsidR="002E3B77" w:rsidRDefault="002E3B77" w:rsidP="00F45358">
            <w:pPr>
              <w:rPr>
                <w:rFonts w:ascii="Arial" w:hAnsi="Arial" w:cs="Arial"/>
                <w:sz w:val="24"/>
                <w:szCs w:val="24"/>
              </w:rPr>
            </w:pPr>
            <w:r>
              <w:rPr>
                <w:rFonts w:ascii="Arial" w:hAnsi="Arial" w:cs="Arial"/>
                <w:sz w:val="24"/>
                <w:szCs w:val="24"/>
              </w:rPr>
              <w:t>i.</w:t>
            </w:r>
          </w:p>
          <w:p w14:paraId="21D8E500" w14:textId="77777777" w:rsidR="002E3B77" w:rsidRDefault="002E3B77" w:rsidP="00F45358">
            <w:pPr>
              <w:rPr>
                <w:rFonts w:ascii="Arial" w:hAnsi="Arial" w:cs="Arial"/>
                <w:sz w:val="24"/>
                <w:szCs w:val="24"/>
              </w:rPr>
            </w:pPr>
          </w:p>
          <w:p w14:paraId="64E3BD5D" w14:textId="77777777" w:rsidR="002E3B77" w:rsidRDefault="002E3B77" w:rsidP="00F45358">
            <w:pPr>
              <w:rPr>
                <w:rFonts w:ascii="Arial" w:hAnsi="Arial" w:cs="Arial"/>
                <w:sz w:val="24"/>
                <w:szCs w:val="24"/>
              </w:rPr>
            </w:pPr>
          </w:p>
          <w:p w14:paraId="4D7DCE39" w14:textId="77777777" w:rsidR="002E3B77" w:rsidRDefault="002E3B77" w:rsidP="00F45358">
            <w:pPr>
              <w:rPr>
                <w:rFonts w:ascii="Arial" w:hAnsi="Arial" w:cs="Arial"/>
                <w:sz w:val="24"/>
                <w:szCs w:val="24"/>
              </w:rPr>
            </w:pPr>
          </w:p>
          <w:p w14:paraId="0A4856C6" w14:textId="77777777" w:rsidR="002E3B77" w:rsidRDefault="002E3B77" w:rsidP="00F45358">
            <w:pPr>
              <w:rPr>
                <w:rFonts w:ascii="Arial" w:hAnsi="Arial" w:cs="Arial"/>
                <w:sz w:val="24"/>
                <w:szCs w:val="24"/>
              </w:rPr>
            </w:pPr>
          </w:p>
          <w:p w14:paraId="2C0760F6" w14:textId="77777777" w:rsidR="00013C1C" w:rsidRDefault="00013C1C" w:rsidP="00F45358">
            <w:pPr>
              <w:rPr>
                <w:rFonts w:ascii="Arial" w:hAnsi="Arial" w:cs="Arial"/>
                <w:sz w:val="24"/>
                <w:szCs w:val="24"/>
              </w:rPr>
            </w:pPr>
          </w:p>
          <w:p w14:paraId="7CDF6D20" w14:textId="77777777" w:rsidR="00013C1C" w:rsidRDefault="00013C1C" w:rsidP="00F45358">
            <w:pPr>
              <w:rPr>
                <w:rFonts w:ascii="Arial" w:hAnsi="Arial" w:cs="Arial"/>
                <w:sz w:val="24"/>
                <w:szCs w:val="24"/>
              </w:rPr>
            </w:pPr>
          </w:p>
          <w:p w14:paraId="6B094C3D" w14:textId="77777777" w:rsidR="002E3B77" w:rsidRDefault="002E3B77" w:rsidP="00F45358">
            <w:pPr>
              <w:rPr>
                <w:rFonts w:ascii="Arial" w:hAnsi="Arial" w:cs="Arial"/>
                <w:sz w:val="24"/>
                <w:szCs w:val="24"/>
              </w:rPr>
            </w:pPr>
          </w:p>
          <w:p w14:paraId="4514909D" w14:textId="77777777" w:rsidR="002E3B77" w:rsidRDefault="002E3B77" w:rsidP="00F45358">
            <w:pPr>
              <w:rPr>
                <w:rFonts w:ascii="Arial" w:hAnsi="Arial" w:cs="Arial"/>
                <w:sz w:val="24"/>
                <w:szCs w:val="24"/>
              </w:rPr>
            </w:pPr>
            <w:r>
              <w:rPr>
                <w:rFonts w:ascii="Arial" w:hAnsi="Arial" w:cs="Arial"/>
                <w:sz w:val="24"/>
                <w:szCs w:val="24"/>
              </w:rPr>
              <w:t>ii.</w:t>
            </w:r>
          </w:p>
          <w:p w14:paraId="3A734387" w14:textId="77777777" w:rsidR="009717D6" w:rsidRDefault="009717D6" w:rsidP="00F45358">
            <w:pPr>
              <w:rPr>
                <w:rFonts w:ascii="Arial" w:hAnsi="Arial" w:cs="Arial"/>
                <w:sz w:val="24"/>
                <w:szCs w:val="24"/>
              </w:rPr>
            </w:pPr>
          </w:p>
          <w:p w14:paraId="59B1484E" w14:textId="77777777" w:rsidR="009717D6" w:rsidRDefault="009717D6" w:rsidP="00F45358">
            <w:pPr>
              <w:rPr>
                <w:rFonts w:ascii="Arial" w:hAnsi="Arial" w:cs="Arial"/>
                <w:sz w:val="24"/>
                <w:szCs w:val="24"/>
              </w:rPr>
            </w:pPr>
          </w:p>
          <w:p w14:paraId="215F9128" w14:textId="77777777" w:rsidR="009717D6" w:rsidRDefault="009717D6" w:rsidP="00F45358">
            <w:pPr>
              <w:rPr>
                <w:rFonts w:ascii="Arial" w:hAnsi="Arial" w:cs="Arial"/>
                <w:sz w:val="24"/>
                <w:szCs w:val="24"/>
              </w:rPr>
            </w:pPr>
          </w:p>
          <w:p w14:paraId="2898EA0E" w14:textId="77777777" w:rsidR="009717D6" w:rsidRDefault="009717D6" w:rsidP="00F45358">
            <w:pPr>
              <w:rPr>
                <w:rFonts w:ascii="Arial" w:hAnsi="Arial" w:cs="Arial"/>
                <w:sz w:val="24"/>
                <w:szCs w:val="24"/>
              </w:rPr>
            </w:pPr>
          </w:p>
          <w:p w14:paraId="1C29826A" w14:textId="77777777" w:rsidR="001969B1" w:rsidRDefault="001969B1" w:rsidP="00F45358">
            <w:pPr>
              <w:rPr>
                <w:rFonts w:ascii="Arial" w:hAnsi="Arial" w:cs="Arial"/>
                <w:sz w:val="24"/>
                <w:szCs w:val="24"/>
              </w:rPr>
            </w:pPr>
          </w:p>
          <w:p w14:paraId="70ED2A11" w14:textId="77777777" w:rsidR="009717D6" w:rsidRDefault="009717D6" w:rsidP="00F45358">
            <w:pPr>
              <w:rPr>
                <w:rFonts w:ascii="Arial" w:hAnsi="Arial" w:cs="Arial"/>
                <w:sz w:val="24"/>
                <w:szCs w:val="24"/>
              </w:rPr>
            </w:pPr>
            <w:r>
              <w:rPr>
                <w:rFonts w:ascii="Arial" w:hAnsi="Arial" w:cs="Arial"/>
                <w:sz w:val="24"/>
                <w:szCs w:val="24"/>
              </w:rPr>
              <w:t>iii.</w:t>
            </w:r>
          </w:p>
          <w:p w14:paraId="5268C2F5" w14:textId="77777777" w:rsidR="009717D6" w:rsidRDefault="009717D6" w:rsidP="00F45358">
            <w:pPr>
              <w:rPr>
                <w:rFonts w:ascii="Arial" w:hAnsi="Arial" w:cs="Arial"/>
                <w:sz w:val="24"/>
                <w:szCs w:val="24"/>
              </w:rPr>
            </w:pPr>
          </w:p>
          <w:p w14:paraId="2441CD07" w14:textId="77777777" w:rsidR="009717D6" w:rsidRDefault="009717D6" w:rsidP="00F45358">
            <w:pPr>
              <w:rPr>
                <w:rFonts w:ascii="Arial" w:hAnsi="Arial" w:cs="Arial"/>
                <w:sz w:val="24"/>
                <w:szCs w:val="24"/>
              </w:rPr>
            </w:pPr>
          </w:p>
          <w:p w14:paraId="79781C02" w14:textId="77777777" w:rsidR="009717D6" w:rsidRDefault="009717D6" w:rsidP="00F45358">
            <w:pPr>
              <w:rPr>
                <w:rFonts w:ascii="Arial" w:hAnsi="Arial" w:cs="Arial"/>
                <w:sz w:val="24"/>
                <w:szCs w:val="24"/>
              </w:rPr>
            </w:pPr>
          </w:p>
          <w:p w14:paraId="59EDA145" w14:textId="77777777" w:rsidR="009717D6" w:rsidRDefault="009717D6" w:rsidP="00F45358">
            <w:pPr>
              <w:rPr>
                <w:rFonts w:ascii="Arial" w:hAnsi="Arial" w:cs="Arial"/>
                <w:sz w:val="24"/>
                <w:szCs w:val="24"/>
              </w:rPr>
            </w:pPr>
          </w:p>
          <w:p w14:paraId="116569D7" w14:textId="77777777" w:rsidR="009717D6" w:rsidRDefault="009717D6" w:rsidP="00F45358">
            <w:pPr>
              <w:rPr>
                <w:rFonts w:ascii="Arial" w:hAnsi="Arial" w:cs="Arial"/>
                <w:sz w:val="24"/>
                <w:szCs w:val="24"/>
              </w:rPr>
            </w:pPr>
          </w:p>
          <w:p w14:paraId="0463CB54" w14:textId="77777777" w:rsidR="009717D6" w:rsidRDefault="009717D6" w:rsidP="00F45358">
            <w:pPr>
              <w:rPr>
                <w:rFonts w:ascii="Arial" w:hAnsi="Arial" w:cs="Arial"/>
                <w:sz w:val="24"/>
                <w:szCs w:val="24"/>
              </w:rPr>
            </w:pPr>
          </w:p>
          <w:p w14:paraId="5D03C2E7" w14:textId="77777777" w:rsidR="00CD41C5" w:rsidRDefault="00CD41C5" w:rsidP="00F45358">
            <w:pPr>
              <w:rPr>
                <w:rFonts w:ascii="Arial" w:hAnsi="Arial" w:cs="Arial"/>
                <w:sz w:val="24"/>
                <w:szCs w:val="24"/>
              </w:rPr>
            </w:pPr>
          </w:p>
          <w:p w14:paraId="1361EF99" w14:textId="77777777" w:rsidR="00CD41C5" w:rsidRDefault="00CD41C5" w:rsidP="00F45358">
            <w:pPr>
              <w:rPr>
                <w:rFonts w:ascii="Arial" w:hAnsi="Arial" w:cs="Arial"/>
                <w:sz w:val="24"/>
                <w:szCs w:val="24"/>
              </w:rPr>
            </w:pPr>
          </w:p>
          <w:p w14:paraId="18458AA1" w14:textId="77777777" w:rsidR="00CD41C5" w:rsidRDefault="00CD41C5" w:rsidP="00F45358">
            <w:pPr>
              <w:rPr>
                <w:rFonts w:ascii="Arial" w:hAnsi="Arial" w:cs="Arial"/>
                <w:sz w:val="24"/>
                <w:szCs w:val="24"/>
              </w:rPr>
            </w:pPr>
          </w:p>
          <w:p w14:paraId="4BBE86A0" w14:textId="77777777" w:rsidR="00CD41C5" w:rsidRDefault="00CD41C5" w:rsidP="00F45358">
            <w:pPr>
              <w:rPr>
                <w:rFonts w:ascii="Arial" w:hAnsi="Arial" w:cs="Arial"/>
                <w:sz w:val="24"/>
                <w:szCs w:val="24"/>
              </w:rPr>
            </w:pPr>
          </w:p>
          <w:p w14:paraId="09BD3A2A" w14:textId="77777777" w:rsidR="00CD41C5" w:rsidRDefault="00CD41C5" w:rsidP="00F45358">
            <w:pPr>
              <w:rPr>
                <w:rFonts w:ascii="Arial" w:hAnsi="Arial" w:cs="Arial"/>
                <w:sz w:val="24"/>
                <w:szCs w:val="24"/>
              </w:rPr>
            </w:pPr>
          </w:p>
          <w:p w14:paraId="6C734860" w14:textId="77777777" w:rsidR="00E45E07" w:rsidRDefault="00E45E07" w:rsidP="00F45358">
            <w:pPr>
              <w:rPr>
                <w:rFonts w:ascii="Arial" w:hAnsi="Arial" w:cs="Arial"/>
                <w:sz w:val="24"/>
                <w:szCs w:val="24"/>
              </w:rPr>
            </w:pPr>
          </w:p>
          <w:p w14:paraId="23F25AAE" w14:textId="77777777" w:rsidR="009717D6" w:rsidRDefault="009717D6" w:rsidP="00F45358">
            <w:pPr>
              <w:rPr>
                <w:rFonts w:ascii="Arial" w:hAnsi="Arial" w:cs="Arial"/>
                <w:sz w:val="24"/>
                <w:szCs w:val="24"/>
              </w:rPr>
            </w:pPr>
            <w:r>
              <w:rPr>
                <w:rFonts w:ascii="Arial" w:hAnsi="Arial" w:cs="Arial"/>
                <w:sz w:val="24"/>
                <w:szCs w:val="24"/>
              </w:rPr>
              <w:t>iv.</w:t>
            </w:r>
          </w:p>
          <w:p w14:paraId="06335FEA" w14:textId="77777777" w:rsidR="009717D6" w:rsidRDefault="009717D6" w:rsidP="00F45358">
            <w:pPr>
              <w:rPr>
                <w:rFonts w:ascii="Arial" w:hAnsi="Arial" w:cs="Arial"/>
                <w:sz w:val="24"/>
                <w:szCs w:val="24"/>
              </w:rPr>
            </w:pPr>
          </w:p>
          <w:p w14:paraId="3EA5963F" w14:textId="77777777" w:rsidR="009717D6" w:rsidRDefault="009717D6" w:rsidP="00F45358">
            <w:pPr>
              <w:rPr>
                <w:rFonts w:ascii="Arial" w:hAnsi="Arial" w:cs="Arial"/>
                <w:sz w:val="24"/>
                <w:szCs w:val="24"/>
              </w:rPr>
            </w:pPr>
          </w:p>
          <w:p w14:paraId="198E69CC" w14:textId="77777777" w:rsidR="009717D6" w:rsidRDefault="009717D6" w:rsidP="00F45358">
            <w:pPr>
              <w:rPr>
                <w:rFonts w:ascii="Arial" w:hAnsi="Arial" w:cs="Arial"/>
                <w:sz w:val="24"/>
                <w:szCs w:val="24"/>
              </w:rPr>
            </w:pPr>
          </w:p>
          <w:p w14:paraId="55DA5B67" w14:textId="77777777" w:rsidR="009E0690" w:rsidRDefault="009E0690" w:rsidP="00F45358">
            <w:pPr>
              <w:rPr>
                <w:rFonts w:ascii="Arial" w:hAnsi="Arial" w:cs="Arial"/>
                <w:sz w:val="24"/>
                <w:szCs w:val="24"/>
              </w:rPr>
            </w:pPr>
          </w:p>
          <w:p w14:paraId="1BEAE999" w14:textId="77777777" w:rsidR="00604FB0" w:rsidRDefault="00604FB0" w:rsidP="00F45358">
            <w:pPr>
              <w:rPr>
                <w:rFonts w:ascii="Arial" w:hAnsi="Arial" w:cs="Arial"/>
                <w:sz w:val="24"/>
                <w:szCs w:val="24"/>
              </w:rPr>
            </w:pPr>
          </w:p>
          <w:p w14:paraId="4DA8A57D" w14:textId="77777777" w:rsidR="00604FB0" w:rsidRDefault="00604FB0" w:rsidP="00F45358">
            <w:pPr>
              <w:rPr>
                <w:rFonts w:ascii="Arial" w:hAnsi="Arial" w:cs="Arial"/>
                <w:sz w:val="24"/>
                <w:szCs w:val="24"/>
              </w:rPr>
            </w:pPr>
          </w:p>
          <w:p w14:paraId="277041DF" w14:textId="77777777" w:rsidR="009717D6" w:rsidRDefault="009717D6" w:rsidP="00F45358">
            <w:pPr>
              <w:rPr>
                <w:rFonts w:ascii="Arial" w:hAnsi="Arial" w:cs="Arial"/>
                <w:sz w:val="24"/>
                <w:szCs w:val="24"/>
              </w:rPr>
            </w:pPr>
            <w:r>
              <w:rPr>
                <w:rFonts w:ascii="Arial" w:hAnsi="Arial" w:cs="Arial"/>
                <w:sz w:val="24"/>
                <w:szCs w:val="24"/>
              </w:rPr>
              <w:t>v.</w:t>
            </w:r>
          </w:p>
          <w:p w14:paraId="51B5629A" w14:textId="77777777" w:rsidR="006A29F7" w:rsidRDefault="006A29F7" w:rsidP="00F45358">
            <w:pPr>
              <w:rPr>
                <w:rFonts w:ascii="Arial" w:hAnsi="Arial" w:cs="Arial"/>
                <w:sz w:val="24"/>
                <w:szCs w:val="24"/>
              </w:rPr>
            </w:pPr>
          </w:p>
          <w:p w14:paraId="7A41262A" w14:textId="77777777" w:rsidR="006A29F7" w:rsidRDefault="006A29F7" w:rsidP="00F45358">
            <w:pPr>
              <w:rPr>
                <w:rFonts w:ascii="Arial" w:hAnsi="Arial" w:cs="Arial"/>
                <w:sz w:val="24"/>
                <w:szCs w:val="24"/>
              </w:rPr>
            </w:pPr>
          </w:p>
          <w:p w14:paraId="11C1D764" w14:textId="77777777" w:rsidR="00710D80" w:rsidRDefault="00710D80" w:rsidP="00F45358">
            <w:pPr>
              <w:rPr>
                <w:rFonts w:ascii="Arial" w:hAnsi="Arial" w:cs="Arial"/>
                <w:sz w:val="24"/>
                <w:szCs w:val="24"/>
              </w:rPr>
            </w:pPr>
          </w:p>
          <w:p w14:paraId="05F8D452" w14:textId="77777777" w:rsidR="00710D80" w:rsidRDefault="00710D80" w:rsidP="00F45358">
            <w:pPr>
              <w:rPr>
                <w:rFonts w:ascii="Arial" w:hAnsi="Arial" w:cs="Arial"/>
                <w:sz w:val="24"/>
                <w:szCs w:val="24"/>
              </w:rPr>
            </w:pPr>
          </w:p>
          <w:p w14:paraId="3C6FBEC9" w14:textId="64CF9193" w:rsidR="00710D80" w:rsidRDefault="009F5B07" w:rsidP="00F45358">
            <w:pPr>
              <w:rPr>
                <w:rFonts w:ascii="Arial" w:hAnsi="Arial" w:cs="Arial"/>
                <w:sz w:val="24"/>
                <w:szCs w:val="24"/>
              </w:rPr>
            </w:pPr>
            <w:r>
              <w:rPr>
                <w:rFonts w:ascii="Arial" w:hAnsi="Arial" w:cs="Arial"/>
                <w:sz w:val="24"/>
                <w:szCs w:val="24"/>
              </w:rPr>
              <w:t>vi.</w:t>
            </w:r>
          </w:p>
          <w:p w14:paraId="0F235507" w14:textId="77777777" w:rsidR="00710D80" w:rsidRDefault="00710D80" w:rsidP="00F45358">
            <w:pPr>
              <w:rPr>
                <w:rFonts w:ascii="Arial" w:hAnsi="Arial" w:cs="Arial"/>
                <w:sz w:val="24"/>
                <w:szCs w:val="24"/>
              </w:rPr>
            </w:pPr>
          </w:p>
          <w:p w14:paraId="5FEAED61" w14:textId="77777777" w:rsidR="00710D80" w:rsidRDefault="00710D80" w:rsidP="00F45358">
            <w:pPr>
              <w:rPr>
                <w:rFonts w:ascii="Arial" w:hAnsi="Arial" w:cs="Arial"/>
                <w:sz w:val="24"/>
                <w:szCs w:val="24"/>
              </w:rPr>
            </w:pPr>
          </w:p>
          <w:p w14:paraId="1AF07C9C" w14:textId="77777777" w:rsidR="00710D80" w:rsidRDefault="00710D80" w:rsidP="00F45358">
            <w:pPr>
              <w:rPr>
                <w:rFonts w:ascii="Arial" w:hAnsi="Arial" w:cs="Arial"/>
                <w:sz w:val="24"/>
                <w:szCs w:val="24"/>
              </w:rPr>
            </w:pPr>
          </w:p>
          <w:p w14:paraId="09469AB0" w14:textId="77777777" w:rsidR="00710D80" w:rsidRDefault="00710D80" w:rsidP="00F45358">
            <w:pPr>
              <w:rPr>
                <w:rFonts w:ascii="Arial" w:hAnsi="Arial" w:cs="Arial"/>
                <w:sz w:val="24"/>
                <w:szCs w:val="24"/>
              </w:rPr>
            </w:pPr>
          </w:p>
          <w:p w14:paraId="116FDA22" w14:textId="77777777" w:rsidR="00710D80" w:rsidRDefault="00710D80" w:rsidP="00F45358">
            <w:pPr>
              <w:rPr>
                <w:rFonts w:ascii="Arial" w:hAnsi="Arial" w:cs="Arial"/>
                <w:sz w:val="24"/>
                <w:szCs w:val="24"/>
              </w:rPr>
            </w:pPr>
          </w:p>
          <w:p w14:paraId="01C865D4" w14:textId="77777777" w:rsidR="00710D80" w:rsidRDefault="00710D80" w:rsidP="00F45358">
            <w:pPr>
              <w:rPr>
                <w:rFonts w:ascii="Arial" w:hAnsi="Arial" w:cs="Arial"/>
                <w:sz w:val="24"/>
                <w:szCs w:val="24"/>
              </w:rPr>
            </w:pPr>
          </w:p>
          <w:p w14:paraId="4525794C" w14:textId="77777777" w:rsidR="00710D80" w:rsidRDefault="00710D80" w:rsidP="00F45358">
            <w:pPr>
              <w:rPr>
                <w:rFonts w:ascii="Arial" w:hAnsi="Arial" w:cs="Arial"/>
                <w:sz w:val="24"/>
                <w:szCs w:val="24"/>
              </w:rPr>
            </w:pPr>
          </w:p>
          <w:p w14:paraId="23CAC4F6" w14:textId="77777777" w:rsidR="00F024B4" w:rsidRDefault="00F024B4" w:rsidP="00F45358">
            <w:pPr>
              <w:rPr>
                <w:rFonts w:ascii="Arial" w:hAnsi="Arial" w:cs="Arial"/>
                <w:sz w:val="24"/>
                <w:szCs w:val="24"/>
              </w:rPr>
            </w:pPr>
          </w:p>
          <w:p w14:paraId="61FA72AE" w14:textId="77777777" w:rsidR="00F024B4" w:rsidRDefault="00F024B4" w:rsidP="00F45358">
            <w:pPr>
              <w:rPr>
                <w:rFonts w:ascii="Arial" w:hAnsi="Arial" w:cs="Arial"/>
                <w:sz w:val="24"/>
                <w:szCs w:val="24"/>
              </w:rPr>
            </w:pPr>
          </w:p>
          <w:p w14:paraId="23FA1F32" w14:textId="77777777" w:rsidR="00F024B4" w:rsidRDefault="00F024B4" w:rsidP="00F45358">
            <w:pPr>
              <w:rPr>
                <w:rFonts w:ascii="Arial" w:hAnsi="Arial" w:cs="Arial"/>
                <w:sz w:val="24"/>
                <w:szCs w:val="24"/>
              </w:rPr>
            </w:pPr>
          </w:p>
          <w:p w14:paraId="7B681957" w14:textId="77777777" w:rsidR="00F024B4" w:rsidRDefault="00F024B4" w:rsidP="00F45358">
            <w:pPr>
              <w:rPr>
                <w:rFonts w:ascii="Arial" w:hAnsi="Arial" w:cs="Arial"/>
                <w:sz w:val="24"/>
                <w:szCs w:val="24"/>
              </w:rPr>
            </w:pPr>
          </w:p>
          <w:p w14:paraId="35DD2BBF" w14:textId="77777777" w:rsidR="00F024B4" w:rsidRDefault="00F024B4" w:rsidP="00F45358">
            <w:pPr>
              <w:rPr>
                <w:rFonts w:ascii="Arial" w:hAnsi="Arial" w:cs="Arial"/>
                <w:sz w:val="24"/>
                <w:szCs w:val="24"/>
              </w:rPr>
            </w:pPr>
          </w:p>
          <w:p w14:paraId="45B98653" w14:textId="77777777" w:rsidR="00F024B4" w:rsidRDefault="00F024B4" w:rsidP="00F45358">
            <w:pPr>
              <w:rPr>
                <w:rFonts w:ascii="Arial" w:hAnsi="Arial" w:cs="Arial"/>
                <w:sz w:val="24"/>
                <w:szCs w:val="24"/>
              </w:rPr>
            </w:pPr>
          </w:p>
          <w:p w14:paraId="65E77BDD" w14:textId="77777777" w:rsidR="00F024B4" w:rsidRDefault="00F024B4" w:rsidP="00F45358">
            <w:pPr>
              <w:rPr>
                <w:rFonts w:ascii="Arial" w:hAnsi="Arial" w:cs="Arial"/>
                <w:sz w:val="24"/>
                <w:szCs w:val="24"/>
              </w:rPr>
            </w:pPr>
          </w:p>
          <w:p w14:paraId="7D34307F" w14:textId="77777777" w:rsidR="00F024B4" w:rsidRDefault="00F024B4" w:rsidP="00F45358">
            <w:pPr>
              <w:rPr>
                <w:rFonts w:ascii="Arial" w:hAnsi="Arial" w:cs="Arial"/>
                <w:sz w:val="24"/>
                <w:szCs w:val="24"/>
              </w:rPr>
            </w:pPr>
          </w:p>
          <w:p w14:paraId="63D81AAA" w14:textId="77777777" w:rsidR="006A29F7" w:rsidRDefault="006A29F7" w:rsidP="00F45358">
            <w:pPr>
              <w:rPr>
                <w:rFonts w:ascii="Arial" w:hAnsi="Arial" w:cs="Arial"/>
                <w:sz w:val="24"/>
                <w:szCs w:val="24"/>
              </w:rPr>
            </w:pPr>
          </w:p>
          <w:p w14:paraId="2A500BE7" w14:textId="77777777" w:rsidR="00F024B4" w:rsidRDefault="00F024B4" w:rsidP="00F45358">
            <w:pPr>
              <w:rPr>
                <w:rFonts w:ascii="Arial" w:hAnsi="Arial" w:cs="Arial"/>
                <w:sz w:val="24"/>
                <w:szCs w:val="24"/>
              </w:rPr>
            </w:pPr>
          </w:p>
          <w:p w14:paraId="09638C2F" w14:textId="77777777" w:rsidR="00F024B4" w:rsidRDefault="00F024B4" w:rsidP="00F45358">
            <w:pPr>
              <w:rPr>
                <w:rFonts w:ascii="Arial" w:hAnsi="Arial" w:cs="Arial"/>
                <w:sz w:val="24"/>
                <w:szCs w:val="24"/>
              </w:rPr>
            </w:pPr>
          </w:p>
          <w:p w14:paraId="30744B7E" w14:textId="77777777" w:rsidR="00F024B4" w:rsidRDefault="00F024B4" w:rsidP="00F45358">
            <w:pPr>
              <w:rPr>
                <w:rFonts w:ascii="Arial" w:hAnsi="Arial" w:cs="Arial"/>
                <w:sz w:val="24"/>
                <w:szCs w:val="24"/>
              </w:rPr>
            </w:pPr>
          </w:p>
          <w:p w14:paraId="040A6E04" w14:textId="77777777" w:rsidR="00F024B4" w:rsidRDefault="00F024B4" w:rsidP="00F45358">
            <w:pPr>
              <w:rPr>
                <w:rFonts w:ascii="Arial" w:hAnsi="Arial" w:cs="Arial"/>
                <w:sz w:val="24"/>
                <w:szCs w:val="24"/>
              </w:rPr>
            </w:pPr>
          </w:p>
          <w:p w14:paraId="5B85212E" w14:textId="77777777" w:rsidR="00F024B4" w:rsidRDefault="00F024B4" w:rsidP="00F45358">
            <w:pPr>
              <w:rPr>
                <w:rFonts w:ascii="Arial" w:hAnsi="Arial" w:cs="Arial"/>
                <w:sz w:val="24"/>
                <w:szCs w:val="24"/>
              </w:rPr>
            </w:pPr>
          </w:p>
          <w:p w14:paraId="26C43B19" w14:textId="77777777" w:rsidR="00F024B4" w:rsidRDefault="00F024B4" w:rsidP="00F45358">
            <w:pPr>
              <w:rPr>
                <w:rFonts w:ascii="Arial" w:hAnsi="Arial" w:cs="Arial"/>
                <w:sz w:val="24"/>
                <w:szCs w:val="24"/>
              </w:rPr>
            </w:pPr>
          </w:p>
          <w:p w14:paraId="3A0A0A2F" w14:textId="77777777" w:rsidR="00F024B4" w:rsidRDefault="00F024B4" w:rsidP="00F45358">
            <w:pPr>
              <w:rPr>
                <w:rFonts w:ascii="Arial" w:hAnsi="Arial" w:cs="Arial"/>
                <w:sz w:val="24"/>
                <w:szCs w:val="24"/>
              </w:rPr>
            </w:pPr>
          </w:p>
          <w:p w14:paraId="570F8A79" w14:textId="77777777" w:rsidR="00F024B4" w:rsidRDefault="00F024B4" w:rsidP="00F45358">
            <w:pPr>
              <w:rPr>
                <w:rFonts w:ascii="Arial" w:hAnsi="Arial" w:cs="Arial"/>
                <w:sz w:val="24"/>
                <w:szCs w:val="24"/>
              </w:rPr>
            </w:pPr>
          </w:p>
          <w:p w14:paraId="57CCB7E7" w14:textId="77777777" w:rsidR="00F024B4" w:rsidRDefault="00F024B4" w:rsidP="00F45358">
            <w:pPr>
              <w:rPr>
                <w:rFonts w:ascii="Arial" w:hAnsi="Arial" w:cs="Arial"/>
                <w:sz w:val="24"/>
                <w:szCs w:val="24"/>
              </w:rPr>
            </w:pPr>
          </w:p>
          <w:p w14:paraId="24363F26" w14:textId="77777777" w:rsidR="00F024B4" w:rsidRDefault="00F024B4" w:rsidP="00F45358">
            <w:pPr>
              <w:rPr>
                <w:rFonts w:ascii="Arial" w:hAnsi="Arial" w:cs="Arial"/>
                <w:sz w:val="24"/>
                <w:szCs w:val="24"/>
              </w:rPr>
            </w:pPr>
          </w:p>
          <w:p w14:paraId="2AE6E0E9" w14:textId="77777777" w:rsidR="00F024B4" w:rsidRDefault="00F024B4" w:rsidP="00F45358">
            <w:pPr>
              <w:rPr>
                <w:rFonts w:ascii="Arial" w:hAnsi="Arial" w:cs="Arial"/>
                <w:sz w:val="24"/>
                <w:szCs w:val="24"/>
              </w:rPr>
            </w:pPr>
          </w:p>
          <w:p w14:paraId="55207BC1" w14:textId="77777777" w:rsidR="00F024B4" w:rsidRDefault="00F024B4" w:rsidP="00F45358">
            <w:pPr>
              <w:rPr>
                <w:rFonts w:ascii="Arial" w:hAnsi="Arial" w:cs="Arial"/>
                <w:sz w:val="24"/>
                <w:szCs w:val="24"/>
              </w:rPr>
            </w:pPr>
          </w:p>
          <w:p w14:paraId="42111024" w14:textId="77777777" w:rsidR="00F024B4" w:rsidRDefault="00F024B4" w:rsidP="00F45358">
            <w:pPr>
              <w:rPr>
                <w:rFonts w:ascii="Arial" w:hAnsi="Arial" w:cs="Arial"/>
                <w:sz w:val="24"/>
                <w:szCs w:val="24"/>
              </w:rPr>
            </w:pPr>
          </w:p>
          <w:p w14:paraId="0F1A54F5" w14:textId="77777777" w:rsidR="00F024B4" w:rsidRDefault="00F024B4" w:rsidP="00F45358">
            <w:pPr>
              <w:rPr>
                <w:rFonts w:ascii="Arial" w:hAnsi="Arial" w:cs="Arial"/>
                <w:sz w:val="24"/>
                <w:szCs w:val="24"/>
              </w:rPr>
            </w:pPr>
          </w:p>
          <w:p w14:paraId="4CFF8E01" w14:textId="77777777" w:rsidR="00F024B4" w:rsidRDefault="00F024B4" w:rsidP="00F45358">
            <w:pPr>
              <w:rPr>
                <w:rFonts w:ascii="Arial" w:hAnsi="Arial" w:cs="Arial"/>
                <w:sz w:val="24"/>
                <w:szCs w:val="24"/>
              </w:rPr>
            </w:pPr>
          </w:p>
          <w:p w14:paraId="7201C9A6" w14:textId="77777777" w:rsidR="00F024B4" w:rsidRDefault="00F024B4" w:rsidP="00F45358">
            <w:pPr>
              <w:rPr>
                <w:rFonts w:ascii="Arial" w:hAnsi="Arial" w:cs="Arial"/>
                <w:sz w:val="24"/>
                <w:szCs w:val="24"/>
              </w:rPr>
            </w:pPr>
          </w:p>
          <w:p w14:paraId="622B1DB2" w14:textId="77777777" w:rsidR="00F024B4" w:rsidRDefault="00F024B4" w:rsidP="00F45358">
            <w:pPr>
              <w:rPr>
                <w:rFonts w:ascii="Arial" w:hAnsi="Arial" w:cs="Arial"/>
                <w:sz w:val="24"/>
                <w:szCs w:val="24"/>
              </w:rPr>
            </w:pPr>
          </w:p>
          <w:p w14:paraId="61F5F5C8" w14:textId="77777777" w:rsidR="00F024B4" w:rsidRDefault="00F024B4" w:rsidP="00F45358">
            <w:pPr>
              <w:rPr>
                <w:rFonts w:ascii="Arial" w:hAnsi="Arial" w:cs="Arial"/>
                <w:sz w:val="24"/>
                <w:szCs w:val="24"/>
              </w:rPr>
            </w:pPr>
          </w:p>
          <w:p w14:paraId="24DD6700" w14:textId="77777777" w:rsidR="00F024B4" w:rsidRDefault="00F024B4" w:rsidP="00F45358">
            <w:pPr>
              <w:rPr>
                <w:rFonts w:ascii="Arial" w:hAnsi="Arial" w:cs="Arial"/>
                <w:sz w:val="24"/>
                <w:szCs w:val="24"/>
              </w:rPr>
            </w:pPr>
          </w:p>
          <w:p w14:paraId="16C39FB8" w14:textId="77777777" w:rsidR="00F024B4" w:rsidRDefault="00F024B4" w:rsidP="00F45358">
            <w:pPr>
              <w:rPr>
                <w:rFonts w:ascii="Arial" w:hAnsi="Arial" w:cs="Arial"/>
                <w:sz w:val="24"/>
                <w:szCs w:val="24"/>
              </w:rPr>
            </w:pPr>
          </w:p>
          <w:p w14:paraId="638BD8C2" w14:textId="77777777" w:rsidR="00F024B4" w:rsidRDefault="00F024B4" w:rsidP="00F45358">
            <w:pPr>
              <w:rPr>
                <w:rFonts w:ascii="Arial" w:hAnsi="Arial" w:cs="Arial"/>
                <w:sz w:val="24"/>
                <w:szCs w:val="24"/>
              </w:rPr>
            </w:pPr>
          </w:p>
          <w:p w14:paraId="41AEA874" w14:textId="77777777" w:rsidR="00F024B4" w:rsidRDefault="00F024B4" w:rsidP="00F45358">
            <w:pPr>
              <w:rPr>
                <w:rFonts w:ascii="Arial" w:hAnsi="Arial" w:cs="Arial"/>
                <w:sz w:val="24"/>
                <w:szCs w:val="24"/>
              </w:rPr>
            </w:pPr>
          </w:p>
          <w:p w14:paraId="4AF20A32" w14:textId="77777777" w:rsidR="00F024B4" w:rsidRDefault="00F024B4" w:rsidP="00F45358">
            <w:pPr>
              <w:rPr>
                <w:rFonts w:ascii="Arial" w:hAnsi="Arial" w:cs="Arial"/>
                <w:sz w:val="24"/>
                <w:szCs w:val="24"/>
              </w:rPr>
            </w:pPr>
          </w:p>
          <w:p w14:paraId="76EC9E86" w14:textId="77777777" w:rsidR="00F024B4" w:rsidRDefault="00F024B4" w:rsidP="00F45358">
            <w:pPr>
              <w:rPr>
                <w:rFonts w:ascii="Arial" w:hAnsi="Arial" w:cs="Arial"/>
                <w:sz w:val="24"/>
                <w:szCs w:val="24"/>
              </w:rPr>
            </w:pPr>
          </w:p>
          <w:p w14:paraId="4E4EC7D1" w14:textId="77777777" w:rsidR="00F024B4" w:rsidRDefault="00F024B4" w:rsidP="00F45358">
            <w:pPr>
              <w:rPr>
                <w:rFonts w:ascii="Arial" w:hAnsi="Arial" w:cs="Arial"/>
                <w:sz w:val="24"/>
                <w:szCs w:val="24"/>
              </w:rPr>
            </w:pPr>
          </w:p>
          <w:p w14:paraId="25601A42" w14:textId="77777777" w:rsidR="00F024B4" w:rsidRDefault="00F024B4" w:rsidP="00F45358">
            <w:pPr>
              <w:rPr>
                <w:rFonts w:ascii="Arial" w:hAnsi="Arial" w:cs="Arial"/>
                <w:sz w:val="24"/>
                <w:szCs w:val="24"/>
              </w:rPr>
            </w:pPr>
          </w:p>
          <w:p w14:paraId="00ED1B97" w14:textId="77777777" w:rsidR="00F024B4" w:rsidRDefault="00F024B4" w:rsidP="00F45358">
            <w:pPr>
              <w:rPr>
                <w:rFonts w:ascii="Arial" w:hAnsi="Arial" w:cs="Arial"/>
                <w:sz w:val="24"/>
                <w:szCs w:val="24"/>
              </w:rPr>
            </w:pPr>
          </w:p>
          <w:p w14:paraId="1FD6D8B2" w14:textId="77777777" w:rsidR="00F024B4" w:rsidRDefault="00F024B4" w:rsidP="00F45358">
            <w:pPr>
              <w:rPr>
                <w:rFonts w:ascii="Arial" w:hAnsi="Arial" w:cs="Arial"/>
                <w:sz w:val="24"/>
                <w:szCs w:val="24"/>
              </w:rPr>
            </w:pPr>
          </w:p>
          <w:p w14:paraId="16DA3267" w14:textId="77777777" w:rsidR="00F024B4" w:rsidRDefault="00F024B4" w:rsidP="00F45358">
            <w:pPr>
              <w:rPr>
                <w:rFonts w:ascii="Arial" w:hAnsi="Arial" w:cs="Arial"/>
                <w:sz w:val="24"/>
                <w:szCs w:val="24"/>
              </w:rPr>
            </w:pPr>
          </w:p>
          <w:p w14:paraId="79007FAA" w14:textId="77777777" w:rsidR="00F024B4" w:rsidRDefault="00F024B4" w:rsidP="00F45358">
            <w:pPr>
              <w:rPr>
                <w:rFonts w:ascii="Arial" w:hAnsi="Arial" w:cs="Arial"/>
                <w:sz w:val="24"/>
                <w:szCs w:val="24"/>
              </w:rPr>
            </w:pPr>
          </w:p>
          <w:p w14:paraId="4D82041D" w14:textId="77777777" w:rsidR="00F024B4" w:rsidRDefault="00F024B4" w:rsidP="00F45358">
            <w:pPr>
              <w:rPr>
                <w:rFonts w:ascii="Arial" w:hAnsi="Arial" w:cs="Arial"/>
                <w:sz w:val="24"/>
                <w:szCs w:val="24"/>
              </w:rPr>
            </w:pPr>
          </w:p>
          <w:p w14:paraId="5073B232" w14:textId="77777777" w:rsidR="00F024B4" w:rsidRDefault="00F024B4" w:rsidP="00F45358">
            <w:pPr>
              <w:rPr>
                <w:rFonts w:ascii="Arial" w:hAnsi="Arial" w:cs="Arial"/>
                <w:sz w:val="24"/>
                <w:szCs w:val="24"/>
              </w:rPr>
            </w:pPr>
          </w:p>
          <w:p w14:paraId="59AD92F0" w14:textId="77777777" w:rsidR="00F024B4" w:rsidRDefault="00F024B4" w:rsidP="00F45358">
            <w:pPr>
              <w:rPr>
                <w:rFonts w:ascii="Arial" w:hAnsi="Arial" w:cs="Arial"/>
                <w:sz w:val="24"/>
                <w:szCs w:val="24"/>
              </w:rPr>
            </w:pPr>
          </w:p>
          <w:p w14:paraId="3B22E7AA" w14:textId="77777777" w:rsidR="00F024B4" w:rsidRDefault="00F024B4" w:rsidP="00F45358">
            <w:pPr>
              <w:rPr>
                <w:rFonts w:ascii="Arial" w:hAnsi="Arial" w:cs="Arial"/>
                <w:sz w:val="24"/>
                <w:szCs w:val="24"/>
              </w:rPr>
            </w:pPr>
          </w:p>
          <w:p w14:paraId="34BBC099" w14:textId="77777777" w:rsidR="00F024B4" w:rsidRDefault="00F024B4" w:rsidP="00F45358">
            <w:pPr>
              <w:rPr>
                <w:rFonts w:ascii="Arial" w:hAnsi="Arial" w:cs="Arial"/>
                <w:sz w:val="24"/>
                <w:szCs w:val="24"/>
              </w:rPr>
            </w:pPr>
          </w:p>
          <w:p w14:paraId="0B8243E4" w14:textId="77777777" w:rsidR="00F024B4" w:rsidRDefault="00F024B4" w:rsidP="00F45358">
            <w:pPr>
              <w:rPr>
                <w:rFonts w:ascii="Arial" w:hAnsi="Arial" w:cs="Arial"/>
                <w:sz w:val="24"/>
                <w:szCs w:val="24"/>
              </w:rPr>
            </w:pPr>
          </w:p>
          <w:p w14:paraId="23B3AD48" w14:textId="77777777" w:rsidR="00F024B4" w:rsidRDefault="00F024B4" w:rsidP="00F45358">
            <w:pPr>
              <w:rPr>
                <w:rFonts w:ascii="Arial" w:hAnsi="Arial" w:cs="Arial"/>
                <w:sz w:val="24"/>
                <w:szCs w:val="24"/>
              </w:rPr>
            </w:pPr>
          </w:p>
          <w:p w14:paraId="3670D830" w14:textId="77777777" w:rsidR="00F024B4" w:rsidRDefault="00F024B4" w:rsidP="00F45358">
            <w:pPr>
              <w:rPr>
                <w:rFonts w:ascii="Arial" w:hAnsi="Arial" w:cs="Arial"/>
                <w:sz w:val="24"/>
                <w:szCs w:val="24"/>
              </w:rPr>
            </w:pPr>
          </w:p>
          <w:p w14:paraId="22497E80" w14:textId="77777777" w:rsidR="00F024B4" w:rsidRDefault="00F024B4" w:rsidP="00F45358">
            <w:pPr>
              <w:rPr>
                <w:rFonts w:ascii="Arial" w:hAnsi="Arial" w:cs="Arial"/>
                <w:sz w:val="24"/>
                <w:szCs w:val="24"/>
              </w:rPr>
            </w:pPr>
          </w:p>
          <w:p w14:paraId="632019E2" w14:textId="77777777" w:rsidR="00F024B4" w:rsidRDefault="00F024B4" w:rsidP="00F45358">
            <w:pPr>
              <w:rPr>
                <w:rFonts w:ascii="Arial" w:hAnsi="Arial" w:cs="Arial"/>
                <w:sz w:val="24"/>
                <w:szCs w:val="24"/>
              </w:rPr>
            </w:pPr>
          </w:p>
          <w:p w14:paraId="1C1DDBA2" w14:textId="77777777" w:rsidR="00F024B4" w:rsidRDefault="00F024B4" w:rsidP="00F45358">
            <w:pPr>
              <w:rPr>
                <w:rFonts w:ascii="Arial" w:hAnsi="Arial" w:cs="Arial"/>
                <w:sz w:val="24"/>
                <w:szCs w:val="24"/>
              </w:rPr>
            </w:pPr>
          </w:p>
          <w:p w14:paraId="7A64CEEC" w14:textId="77777777" w:rsidR="00F024B4" w:rsidRDefault="00F024B4" w:rsidP="00F45358">
            <w:pPr>
              <w:rPr>
                <w:rFonts w:ascii="Arial" w:hAnsi="Arial" w:cs="Arial"/>
                <w:sz w:val="24"/>
                <w:szCs w:val="24"/>
              </w:rPr>
            </w:pPr>
          </w:p>
          <w:p w14:paraId="5FF1D9C3" w14:textId="77777777" w:rsidR="00F024B4" w:rsidRDefault="00F024B4" w:rsidP="00F45358">
            <w:pPr>
              <w:rPr>
                <w:rFonts w:ascii="Arial" w:hAnsi="Arial" w:cs="Arial"/>
                <w:sz w:val="24"/>
                <w:szCs w:val="24"/>
              </w:rPr>
            </w:pPr>
          </w:p>
          <w:p w14:paraId="031F59C6" w14:textId="77777777" w:rsidR="00F024B4" w:rsidRDefault="00F024B4" w:rsidP="00F45358">
            <w:pPr>
              <w:rPr>
                <w:rFonts w:ascii="Arial" w:hAnsi="Arial" w:cs="Arial"/>
                <w:sz w:val="24"/>
                <w:szCs w:val="24"/>
              </w:rPr>
            </w:pPr>
          </w:p>
          <w:p w14:paraId="40BC44AD" w14:textId="77777777" w:rsidR="00F024B4" w:rsidRDefault="00F024B4" w:rsidP="00F45358">
            <w:pPr>
              <w:rPr>
                <w:rFonts w:ascii="Arial" w:hAnsi="Arial" w:cs="Arial"/>
                <w:sz w:val="24"/>
                <w:szCs w:val="24"/>
              </w:rPr>
            </w:pPr>
          </w:p>
          <w:p w14:paraId="44FA6264" w14:textId="77777777" w:rsidR="00F024B4" w:rsidRDefault="00F024B4" w:rsidP="00F45358">
            <w:pPr>
              <w:rPr>
                <w:rFonts w:ascii="Arial" w:hAnsi="Arial" w:cs="Arial"/>
                <w:sz w:val="24"/>
                <w:szCs w:val="24"/>
              </w:rPr>
            </w:pPr>
          </w:p>
          <w:p w14:paraId="345590C8" w14:textId="77777777" w:rsidR="00F024B4" w:rsidRDefault="00F024B4" w:rsidP="00F45358">
            <w:pPr>
              <w:rPr>
                <w:rFonts w:ascii="Arial" w:hAnsi="Arial" w:cs="Arial"/>
                <w:sz w:val="24"/>
                <w:szCs w:val="24"/>
              </w:rPr>
            </w:pPr>
          </w:p>
          <w:p w14:paraId="045B9637" w14:textId="77777777" w:rsidR="00F024B4" w:rsidRDefault="00F024B4" w:rsidP="00F45358">
            <w:pPr>
              <w:rPr>
                <w:rFonts w:ascii="Arial" w:hAnsi="Arial" w:cs="Arial"/>
                <w:sz w:val="24"/>
                <w:szCs w:val="24"/>
              </w:rPr>
            </w:pPr>
          </w:p>
          <w:p w14:paraId="7EA2CA24" w14:textId="77777777" w:rsidR="00F024B4" w:rsidRDefault="00F024B4" w:rsidP="00F45358">
            <w:pPr>
              <w:rPr>
                <w:rFonts w:ascii="Arial" w:hAnsi="Arial" w:cs="Arial"/>
                <w:sz w:val="24"/>
                <w:szCs w:val="24"/>
              </w:rPr>
            </w:pPr>
          </w:p>
          <w:p w14:paraId="7F01A389" w14:textId="77777777" w:rsidR="00F024B4" w:rsidRDefault="00F024B4" w:rsidP="00F45358">
            <w:pPr>
              <w:rPr>
                <w:rFonts w:ascii="Arial" w:hAnsi="Arial" w:cs="Arial"/>
                <w:sz w:val="24"/>
                <w:szCs w:val="24"/>
              </w:rPr>
            </w:pPr>
          </w:p>
          <w:p w14:paraId="7D34EF2A" w14:textId="77777777" w:rsidR="00F024B4" w:rsidRDefault="00F024B4" w:rsidP="00F45358">
            <w:pPr>
              <w:rPr>
                <w:rFonts w:ascii="Arial" w:hAnsi="Arial" w:cs="Arial"/>
                <w:sz w:val="24"/>
                <w:szCs w:val="24"/>
              </w:rPr>
            </w:pPr>
          </w:p>
          <w:p w14:paraId="03C0D58C" w14:textId="77777777" w:rsidR="00F024B4" w:rsidRDefault="00F024B4" w:rsidP="00F45358">
            <w:pPr>
              <w:rPr>
                <w:rFonts w:ascii="Arial" w:hAnsi="Arial" w:cs="Arial"/>
                <w:sz w:val="24"/>
                <w:szCs w:val="24"/>
              </w:rPr>
            </w:pPr>
          </w:p>
          <w:p w14:paraId="30C6A86F" w14:textId="77777777" w:rsidR="00F024B4" w:rsidRDefault="00F024B4" w:rsidP="00F45358">
            <w:pPr>
              <w:rPr>
                <w:rFonts w:ascii="Arial" w:hAnsi="Arial" w:cs="Arial"/>
                <w:sz w:val="24"/>
                <w:szCs w:val="24"/>
              </w:rPr>
            </w:pPr>
          </w:p>
          <w:p w14:paraId="1FDA7779" w14:textId="77777777" w:rsidR="00F024B4" w:rsidRDefault="00F024B4" w:rsidP="00F45358">
            <w:pPr>
              <w:rPr>
                <w:rFonts w:ascii="Arial" w:hAnsi="Arial" w:cs="Arial"/>
                <w:sz w:val="24"/>
                <w:szCs w:val="24"/>
              </w:rPr>
            </w:pPr>
          </w:p>
          <w:p w14:paraId="1E514400" w14:textId="77777777" w:rsidR="00F024B4" w:rsidRDefault="00F024B4" w:rsidP="00F45358">
            <w:pPr>
              <w:rPr>
                <w:rFonts w:ascii="Arial" w:hAnsi="Arial" w:cs="Arial"/>
                <w:sz w:val="24"/>
                <w:szCs w:val="24"/>
              </w:rPr>
            </w:pPr>
          </w:p>
          <w:p w14:paraId="5A3F45C4" w14:textId="77777777" w:rsidR="00F024B4" w:rsidRDefault="00F024B4" w:rsidP="00F45358">
            <w:pPr>
              <w:rPr>
                <w:rFonts w:ascii="Arial" w:hAnsi="Arial" w:cs="Arial"/>
                <w:sz w:val="24"/>
                <w:szCs w:val="24"/>
              </w:rPr>
            </w:pPr>
          </w:p>
          <w:p w14:paraId="4E1CAFC4" w14:textId="77777777" w:rsidR="00F024B4" w:rsidRDefault="00F024B4" w:rsidP="00F45358">
            <w:pPr>
              <w:rPr>
                <w:rFonts w:ascii="Arial" w:hAnsi="Arial" w:cs="Arial"/>
                <w:sz w:val="24"/>
                <w:szCs w:val="24"/>
              </w:rPr>
            </w:pPr>
          </w:p>
          <w:p w14:paraId="51A1C783" w14:textId="77777777" w:rsidR="00F024B4" w:rsidRDefault="00F024B4" w:rsidP="00F45358">
            <w:pPr>
              <w:rPr>
                <w:rFonts w:ascii="Arial" w:hAnsi="Arial" w:cs="Arial"/>
                <w:sz w:val="24"/>
                <w:szCs w:val="24"/>
              </w:rPr>
            </w:pPr>
          </w:p>
          <w:p w14:paraId="487B42E0" w14:textId="77777777" w:rsidR="00F024B4" w:rsidRDefault="00F024B4" w:rsidP="00F45358">
            <w:pPr>
              <w:rPr>
                <w:rFonts w:ascii="Arial" w:hAnsi="Arial" w:cs="Arial"/>
                <w:sz w:val="24"/>
                <w:szCs w:val="24"/>
              </w:rPr>
            </w:pPr>
          </w:p>
          <w:p w14:paraId="055A8066" w14:textId="77777777" w:rsidR="00F024B4" w:rsidRDefault="00F024B4" w:rsidP="00F45358">
            <w:pPr>
              <w:rPr>
                <w:rFonts w:ascii="Arial" w:hAnsi="Arial" w:cs="Arial"/>
                <w:sz w:val="24"/>
                <w:szCs w:val="24"/>
              </w:rPr>
            </w:pPr>
          </w:p>
          <w:p w14:paraId="1EF4CE15" w14:textId="77777777" w:rsidR="00F024B4" w:rsidRDefault="00F024B4" w:rsidP="00F45358">
            <w:pPr>
              <w:rPr>
                <w:rFonts w:ascii="Arial" w:hAnsi="Arial" w:cs="Arial"/>
                <w:sz w:val="24"/>
                <w:szCs w:val="24"/>
              </w:rPr>
            </w:pPr>
          </w:p>
          <w:p w14:paraId="08EF527B" w14:textId="77777777" w:rsidR="00F024B4" w:rsidRDefault="00F024B4" w:rsidP="00F45358">
            <w:pPr>
              <w:rPr>
                <w:rFonts w:ascii="Arial" w:hAnsi="Arial" w:cs="Arial"/>
                <w:sz w:val="24"/>
                <w:szCs w:val="24"/>
              </w:rPr>
            </w:pPr>
          </w:p>
          <w:p w14:paraId="76416E2B" w14:textId="77777777" w:rsidR="00F024B4" w:rsidRDefault="00F024B4" w:rsidP="00F45358">
            <w:pPr>
              <w:rPr>
                <w:rFonts w:ascii="Arial" w:hAnsi="Arial" w:cs="Arial"/>
                <w:sz w:val="24"/>
                <w:szCs w:val="24"/>
              </w:rPr>
            </w:pPr>
          </w:p>
          <w:p w14:paraId="09C68760" w14:textId="77777777" w:rsidR="00F024B4" w:rsidRDefault="00F024B4" w:rsidP="00F45358">
            <w:pPr>
              <w:rPr>
                <w:rFonts w:ascii="Arial" w:hAnsi="Arial" w:cs="Arial"/>
                <w:sz w:val="24"/>
                <w:szCs w:val="24"/>
              </w:rPr>
            </w:pPr>
          </w:p>
          <w:p w14:paraId="6EFCFFAB" w14:textId="77777777" w:rsidR="00F024B4" w:rsidRDefault="00F024B4" w:rsidP="00F45358">
            <w:pPr>
              <w:rPr>
                <w:rFonts w:ascii="Arial" w:hAnsi="Arial" w:cs="Arial"/>
                <w:sz w:val="24"/>
                <w:szCs w:val="24"/>
              </w:rPr>
            </w:pPr>
          </w:p>
          <w:p w14:paraId="60F10286" w14:textId="77777777" w:rsidR="00F024B4" w:rsidRDefault="00F024B4" w:rsidP="00F45358">
            <w:pPr>
              <w:rPr>
                <w:rFonts w:ascii="Arial" w:hAnsi="Arial" w:cs="Arial"/>
                <w:sz w:val="24"/>
                <w:szCs w:val="24"/>
              </w:rPr>
            </w:pPr>
          </w:p>
          <w:p w14:paraId="6364C4E2" w14:textId="77777777" w:rsidR="00F024B4" w:rsidRDefault="00F024B4" w:rsidP="00F45358">
            <w:pPr>
              <w:rPr>
                <w:rFonts w:ascii="Arial" w:hAnsi="Arial" w:cs="Arial"/>
                <w:sz w:val="24"/>
                <w:szCs w:val="24"/>
              </w:rPr>
            </w:pPr>
          </w:p>
          <w:p w14:paraId="1780F311" w14:textId="77777777" w:rsidR="00F024B4" w:rsidRDefault="00F024B4" w:rsidP="00F45358">
            <w:pPr>
              <w:rPr>
                <w:rFonts w:ascii="Arial" w:hAnsi="Arial" w:cs="Arial"/>
                <w:sz w:val="24"/>
                <w:szCs w:val="24"/>
              </w:rPr>
            </w:pPr>
          </w:p>
          <w:p w14:paraId="2A27E9E4" w14:textId="77777777" w:rsidR="00F024B4" w:rsidRDefault="00F024B4" w:rsidP="00F45358">
            <w:pPr>
              <w:rPr>
                <w:rFonts w:ascii="Arial" w:hAnsi="Arial" w:cs="Arial"/>
                <w:sz w:val="24"/>
                <w:szCs w:val="24"/>
              </w:rPr>
            </w:pPr>
          </w:p>
          <w:p w14:paraId="59794178" w14:textId="77777777" w:rsidR="00F024B4" w:rsidRDefault="00F024B4" w:rsidP="00F45358">
            <w:pPr>
              <w:rPr>
                <w:rFonts w:ascii="Arial" w:hAnsi="Arial" w:cs="Arial"/>
                <w:sz w:val="24"/>
                <w:szCs w:val="24"/>
              </w:rPr>
            </w:pPr>
          </w:p>
          <w:p w14:paraId="4FA3C107" w14:textId="77777777" w:rsidR="00F024B4" w:rsidRDefault="00F024B4" w:rsidP="00F45358">
            <w:pPr>
              <w:rPr>
                <w:rFonts w:ascii="Arial" w:hAnsi="Arial" w:cs="Arial"/>
                <w:sz w:val="24"/>
                <w:szCs w:val="24"/>
              </w:rPr>
            </w:pPr>
          </w:p>
          <w:p w14:paraId="6AEE5D2F" w14:textId="77777777" w:rsidR="00F024B4" w:rsidRDefault="00F024B4" w:rsidP="00F45358">
            <w:pPr>
              <w:rPr>
                <w:rFonts w:ascii="Arial" w:hAnsi="Arial" w:cs="Arial"/>
                <w:sz w:val="24"/>
                <w:szCs w:val="24"/>
              </w:rPr>
            </w:pPr>
          </w:p>
          <w:p w14:paraId="3E38F4E2" w14:textId="77777777" w:rsidR="00F024B4" w:rsidRDefault="00F024B4" w:rsidP="00F45358">
            <w:pPr>
              <w:rPr>
                <w:rFonts w:ascii="Arial" w:hAnsi="Arial" w:cs="Arial"/>
                <w:sz w:val="24"/>
                <w:szCs w:val="24"/>
              </w:rPr>
            </w:pPr>
          </w:p>
          <w:p w14:paraId="5EEC8A2D" w14:textId="77777777" w:rsidR="00F024B4" w:rsidRDefault="00F024B4" w:rsidP="00F45358">
            <w:pPr>
              <w:rPr>
                <w:rFonts w:ascii="Arial" w:hAnsi="Arial" w:cs="Arial"/>
                <w:sz w:val="24"/>
                <w:szCs w:val="24"/>
              </w:rPr>
            </w:pPr>
          </w:p>
          <w:p w14:paraId="7B4DDEBC" w14:textId="77777777" w:rsidR="00F024B4" w:rsidRDefault="00F024B4" w:rsidP="00F45358">
            <w:pPr>
              <w:rPr>
                <w:rFonts w:ascii="Arial" w:hAnsi="Arial" w:cs="Arial"/>
                <w:sz w:val="24"/>
                <w:szCs w:val="24"/>
              </w:rPr>
            </w:pPr>
          </w:p>
          <w:p w14:paraId="013991C5" w14:textId="77777777" w:rsidR="00F024B4" w:rsidRDefault="00F024B4" w:rsidP="00F45358">
            <w:pPr>
              <w:rPr>
                <w:rFonts w:ascii="Arial" w:hAnsi="Arial" w:cs="Arial"/>
                <w:sz w:val="24"/>
                <w:szCs w:val="24"/>
              </w:rPr>
            </w:pPr>
          </w:p>
          <w:p w14:paraId="63C77DE8" w14:textId="77777777" w:rsidR="00F024B4" w:rsidRDefault="00F024B4" w:rsidP="00F45358">
            <w:pPr>
              <w:rPr>
                <w:rFonts w:ascii="Arial" w:hAnsi="Arial" w:cs="Arial"/>
                <w:sz w:val="24"/>
                <w:szCs w:val="24"/>
              </w:rPr>
            </w:pPr>
          </w:p>
          <w:p w14:paraId="73945A2A" w14:textId="77777777" w:rsidR="00F024B4" w:rsidRDefault="00F024B4" w:rsidP="00F45358">
            <w:pPr>
              <w:rPr>
                <w:rFonts w:ascii="Arial" w:hAnsi="Arial" w:cs="Arial"/>
                <w:sz w:val="24"/>
                <w:szCs w:val="24"/>
              </w:rPr>
            </w:pPr>
          </w:p>
          <w:p w14:paraId="389CFBB8" w14:textId="77777777" w:rsidR="00F024B4" w:rsidRDefault="00F024B4" w:rsidP="00F45358">
            <w:pPr>
              <w:rPr>
                <w:rFonts w:ascii="Arial" w:hAnsi="Arial" w:cs="Arial"/>
                <w:sz w:val="24"/>
                <w:szCs w:val="24"/>
              </w:rPr>
            </w:pPr>
          </w:p>
          <w:p w14:paraId="17A1EC69" w14:textId="77777777" w:rsidR="00F024B4" w:rsidRDefault="00F024B4" w:rsidP="00F45358">
            <w:pPr>
              <w:rPr>
                <w:rFonts w:ascii="Arial" w:hAnsi="Arial" w:cs="Arial"/>
                <w:sz w:val="24"/>
                <w:szCs w:val="24"/>
              </w:rPr>
            </w:pPr>
          </w:p>
          <w:p w14:paraId="5D2B6395" w14:textId="77777777" w:rsidR="00F024B4" w:rsidRDefault="00F024B4" w:rsidP="00F45358">
            <w:pPr>
              <w:rPr>
                <w:rFonts w:ascii="Arial" w:hAnsi="Arial" w:cs="Arial"/>
                <w:sz w:val="24"/>
                <w:szCs w:val="24"/>
              </w:rPr>
            </w:pPr>
          </w:p>
          <w:p w14:paraId="3FD9E135" w14:textId="77777777" w:rsidR="00F024B4" w:rsidRDefault="00F024B4" w:rsidP="00F45358">
            <w:pPr>
              <w:rPr>
                <w:rFonts w:ascii="Arial" w:hAnsi="Arial" w:cs="Arial"/>
                <w:sz w:val="24"/>
                <w:szCs w:val="24"/>
              </w:rPr>
            </w:pPr>
          </w:p>
          <w:p w14:paraId="65C07D70" w14:textId="77777777" w:rsidR="00F024B4" w:rsidRDefault="00F024B4" w:rsidP="00F45358">
            <w:pPr>
              <w:rPr>
                <w:rFonts w:ascii="Arial" w:hAnsi="Arial" w:cs="Arial"/>
                <w:sz w:val="24"/>
                <w:szCs w:val="24"/>
              </w:rPr>
            </w:pPr>
          </w:p>
          <w:p w14:paraId="21BA64EB" w14:textId="77777777" w:rsidR="00F024B4" w:rsidRDefault="00F024B4" w:rsidP="00F45358">
            <w:pPr>
              <w:rPr>
                <w:rFonts w:ascii="Arial" w:hAnsi="Arial" w:cs="Arial"/>
                <w:sz w:val="24"/>
                <w:szCs w:val="24"/>
              </w:rPr>
            </w:pPr>
          </w:p>
          <w:p w14:paraId="4FDEEA11" w14:textId="77777777" w:rsidR="00F024B4" w:rsidRDefault="00F024B4" w:rsidP="00F45358">
            <w:pPr>
              <w:rPr>
                <w:rFonts w:ascii="Arial" w:hAnsi="Arial" w:cs="Arial"/>
                <w:sz w:val="24"/>
                <w:szCs w:val="24"/>
              </w:rPr>
            </w:pPr>
          </w:p>
          <w:p w14:paraId="181B2CEC" w14:textId="77777777" w:rsidR="00F024B4" w:rsidRDefault="00F024B4" w:rsidP="00F45358">
            <w:pPr>
              <w:rPr>
                <w:rFonts w:ascii="Arial" w:hAnsi="Arial" w:cs="Arial"/>
                <w:sz w:val="24"/>
                <w:szCs w:val="24"/>
              </w:rPr>
            </w:pPr>
          </w:p>
          <w:p w14:paraId="6DEB6D69" w14:textId="77777777" w:rsidR="00F024B4" w:rsidRDefault="00F024B4" w:rsidP="00F45358">
            <w:pPr>
              <w:rPr>
                <w:rFonts w:ascii="Arial" w:hAnsi="Arial" w:cs="Arial"/>
                <w:sz w:val="24"/>
                <w:szCs w:val="24"/>
              </w:rPr>
            </w:pPr>
          </w:p>
          <w:p w14:paraId="2451BC4B" w14:textId="77777777" w:rsidR="00F024B4" w:rsidRDefault="00F024B4" w:rsidP="00F45358">
            <w:pPr>
              <w:rPr>
                <w:rFonts w:ascii="Arial" w:hAnsi="Arial" w:cs="Arial"/>
                <w:sz w:val="24"/>
                <w:szCs w:val="24"/>
              </w:rPr>
            </w:pPr>
          </w:p>
          <w:p w14:paraId="2489A7CE" w14:textId="77777777" w:rsidR="00F024B4" w:rsidRDefault="00F024B4" w:rsidP="00F45358">
            <w:pPr>
              <w:rPr>
                <w:rFonts w:ascii="Arial" w:hAnsi="Arial" w:cs="Arial"/>
                <w:sz w:val="24"/>
                <w:szCs w:val="24"/>
              </w:rPr>
            </w:pPr>
          </w:p>
          <w:p w14:paraId="6016BCC3" w14:textId="77777777" w:rsidR="00F024B4" w:rsidRDefault="00F024B4" w:rsidP="00F45358">
            <w:pPr>
              <w:rPr>
                <w:rFonts w:ascii="Arial" w:hAnsi="Arial" w:cs="Arial"/>
                <w:sz w:val="24"/>
                <w:szCs w:val="24"/>
              </w:rPr>
            </w:pPr>
          </w:p>
          <w:p w14:paraId="36C6CAA0" w14:textId="77777777" w:rsidR="00F024B4" w:rsidRDefault="00F024B4" w:rsidP="00F45358">
            <w:pPr>
              <w:rPr>
                <w:rFonts w:ascii="Arial" w:hAnsi="Arial" w:cs="Arial"/>
                <w:sz w:val="24"/>
                <w:szCs w:val="24"/>
              </w:rPr>
            </w:pPr>
          </w:p>
          <w:p w14:paraId="68CDA567" w14:textId="77777777" w:rsidR="00F024B4" w:rsidRDefault="00F024B4" w:rsidP="00F45358">
            <w:pPr>
              <w:rPr>
                <w:rFonts w:ascii="Arial" w:hAnsi="Arial" w:cs="Arial"/>
                <w:sz w:val="24"/>
                <w:szCs w:val="24"/>
              </w:rPr>
            </w:pPr>
          </w:p>
          <w:p w14:paraId="610FE9E7" w14:textId="77777777" w:rsidR="00F024B4" w:rsidRDefault="00F024B4" w:rsidP="00F45358">
            <w:pPr>
              <w:rPr>
                <w:rFonts w:ascii="Arial" w:hAnsi="Arial" w:cs="Arial"/>
                <w:sz w:val="24"/>
                <w:szCs w:val="24"/>
              </w:rPr>
            </w:pPr>
          </w:p>
          <w:p w14:paraId="5432FD86" w14:textId="77777777" w:rsidR="00F024B4" w:rsidRDefault="00F024B4" w:rsidP="00F45358">
            <w:pPr>
              <w:rPr>
                <w:rFonts w:ascii="Arial" w:hAnsi="Arial" w:cs="Arial"/>
                <w:sz w:val="24"/>
                <w:szCs w:val="24"/>
              </w:rPr>
            </w:pPr>
          </w:p>
          <w:p w14:paraId="60397896" w14:textId="77777777" w:rsidR="00F024B4" w:rsidRDefault="00F024B4" w:rsidP="00F45358">
            <w:pPr>
              <w:rPr>
                <w:rFonts w:ascii="Arial" w:hAnsi="Arial" w:cs="Arial"/>
                <w:sz w:val="24"/>
                <w:szCs w:val="24"/>
              </w:rPr>
            </w:pPr>
          </w:p>
          <w:p w14:paraId="3A7FAF22" w14:textId="77777777" w:rsidR="00F024B4" w:rsidRDefault="00F024B4" w:rsidP="00F45358">
            <w:pPr>
              <w:rPr>
                <w:rFonts w:ascii="Arial" w:hAnsi="Arial" w:cs="Arial"/>
                <w:sz w:val="24"/>
                <w:szCs w:val="24"/>
              </w:rPr>
            </w:pPr>
          </w:p>
          <w:p w14:paraId="5F34AC3F" w14:textId="77777777" w:rsidR="00F024B4" w:rsidRDefault="00F024B4" w:rsidP="00F45358">
            <w:pPr>
              <w:rPr>
                <w:rFonts w:ascii="Arial" w:hAnsi="Arial" w:cs="Arial"/>
                <w:sz w:val="24"/>
                <w:szCs w:val="24"/>
              </w:rPr>
            </w:pPr>
          </w:p>
          <w:p w14:paraId="399193DD" w14:textId="77777777" w:rsidR="00F024B4" w:rsidRDefault="00F024B4" w:rsidP="00F45358">
            <w:pPr>
              <w:rPr>
                <w:rFonts w:ascii="Arial" w:hAnsi="Arial" w:cs="Arial"/>
                <w:sz w:val="24"/>
                <w:szCs w:val="24"/>
              </w:rPr>
            </w:pPr>
          </w:p>
          <w:p w14:paraId="24BC1615" w14:textId="77777777" w:rsidR="00F024B4" w:rsidRDefault="00F024B4" w:rsidP="00F45358">
            <w:pPr>
              <w:rPr>
                <w:rFonts w:ascii="Arial" w:hAnsi="Arial" w:cs="Arial"/>
                <w:sz w:val="24"/>
                <w:szCs w:val="24"/>
              </w:rPr>
            </w:pPr>
          </w:p>
          <w:p w14:paraId="69C88366" w14:textId="77777777" w:rsidR="00F024B4" w:rsidRDefault="00F024B4" w:rsidP="00F45358">
            <w:pPr>
              <w:rPr>
                <w:rFonts w:ascii="Arial" w:hAnsi="Arial" w:cs="Arial"/>
                <w:sz w:val="24"/>
                <w:szCs w:val="24"/>
              </w:rPr>
            </w:pPr>
          </w:p>
          <w:p w14:paraId="7859982D" w14:textId="77777777" w:rsidR="00F024B4" w:rsidRDefault="00F024B4" w:rsidP="00F45358">
            <w:pPr>
              <w:rPr>
                <w:rFonts w:ascii="Arial" w:hAnsi="Arial" w:cs="Arial"/>
                <w:sz w:val="24"/>
                <w:szCs w:val="24"/>
              </w:rPr>
            </w:pPr>
          </w:p>
          <w:p w14:paraId="692C86E6" w14:textId="77777777" w:rsidR="00F024B4" w:rsidRDefault="00F024B4" w:rsidP="00F45358">
            <w:pPr>
              <w:rPr>
                <w:rFonts w:ascii="Arial" w:hAnsi="Arial" w:cs="Arial"/>
                <w:sz w:val="24"/>
                <w:szCs w:val="24"/>
              </w:rPr>
            </w:pPr>
          </w:p>
          <w:p w14:paraId="711E15DD" w14:textId="77777777" w:rsidR="00F024B4" w:rsidRDefault="00F024B4" w:rsidP="00F45358">
            <w:pPr>
              <w:rPr>
                <w:rFonts w:ascii="Arial" w:hAnsi="Arial" w:cs="Arial"/>
                <w:sz w:val="24"/>
                <w:szCs w:val="24"/>
              </w:rPr>
            </w:pPr>
          </w:p>
          <w:p w14:paraId="056B250A" w14:textId="77777777" w:rsidR="00F024B4" w:rsidRDefault="00F024B4" w:rsidP="00F45358">
            <w:pPr>
              <w:rPr>
                <w:rFonts w:ascii="Arial" w:hAnsi="Arial" w:cs="Arial"/>
                <w:sz w:val="24"/>
                <w:szCs w:val="24"/>
              </w:rPr>
            </w:pPr>
          </w:p>
          <w:p w14:paraId="00D7FC60" w14:textId="77777777" w:rsidR="00F024B4" w:rsidRDefault="00F024B4" w:rsidP="00F45358">
            <w:pPr>
              <w:rPr>
                <w:rFonts w:ascii="Arial" w:hAnsi="Arial" w:cs="Arial"/>
                <w:sz w:val="24"/>
                <w:szCs w:val="24"/>
              </w:rPr>
            </w:pPr>
          </w:p>
          <w:p w14:paraId="1A6638ED" w14:textId="77777777" w:rsidR="00F024B4" w:rsidRDefault="00F024B4" w:rsidP="00F45358">
            <w:pPr>
              <w:rPr>
                <w:rFonts w:ascii="Arial" w:hAnsi="Arial" w:cs="Arial"/>
                <w:sz w:val="24"/>
                <w:szCs w:val="24"/>
              </w:rPr>
            </w:pPr>
          </w:p>
          <w:p w14:paraId="1DA4497D" w14:textId="77777777" w:rsidR="00F024B4" w:rsidRDefault="00F024B4" w:rsidP="00F45358">
            <w:pPr>
              <w:rPr>
                <w:rFonts w:ascii="Arial" w:hAnsi="Arial" w:cs="Arial"/>
                <w:sz w:val="24"/>
                <w:szCs w:val="24"/>
              </w:rPr>
            </w:pPr>
          </w:p>
          <w:p w14:paraId="2BA42587" w14:textId="77777777" w:rsidR="00F024B4" w:rsidRDefault="00F024B4" w:rsidP="00F45358">
            <w:pPr>
              <w:rPr>
                <w:rFonts w:ascii="Arial" w:hAnsi="Arial" w:cs="Arial"/>
                <w:sz w:val="24"/>
                <w:szCs w:val="24"/>
              </w:rPr>
            </w:pPr>
          </w:p>
          <w:p w14:paraId="6C320E39" w14:textId="77777777" w:rsidR="00F024B4" w:rsidRDefault="00F024B4" w:rsidP="00F45358">
            <w:pPr>
              <w:rPr>
                <w:rFonts w:ascii="Arial" w:hAnsi="Arial" w:cs="Arial"/>
                <w:sz w:val="24"/>
                <w:szCs w:val="24"/>
              </w:rPr>
            </w:pPr>
          </w:p>
          <w:p w14:paraId="794DD400" w14:textId="77777777" w:rsidR="00F024B4" w:rsidRDefault="00F024B4" w:rsidP="00F45358">
            <w:pPr>
              <w:rPr>
                <w:rFonts w:ascii="Arial" w:hAnsi="Arial" w:cs="Arial"/>
                <w:sz w:val="24"/>
                <w:szCs w:val="24"/>
              </w:rPr>
            </w:pPr>
          </w:p>
          <w:p w14:paraId="38C11ADA" w14:textId="77777777" w:rsidR="00F024B4" w:rsidRDefault="00F024B4" w:rsidP="00F45358">
            <w:pPr>
              <w:rPr>
                <w:rFonts w:ascii="Arial" w:hAnsi="Arial" w:cs="Arial"/>
                <w:sz w:val="24"/>
                <w:szCs w:val="24"/>
              </w:rPr>
            </w:pPr>
          </w:p>
          <w:p w14:paraId="42CE7E50" w14:textId="77777777" w:rsidR="00F024B4" w:rsidRDefault="00F024B4" w:rsidP="00F45358">
            <w:pPr>
              <w:rPr>
                <w:rFonts w:ascii="Arial" w:hAnsi="Arial" w:cs="Arial"/>
                <w:sz w:val="24"/>
                <w:szCs w:val="24"/>
              </w:rPr>
            </w:pPr>
          </w:p>
          <w:p w14:paraId="0A1D92BE" w14:textId="77777777" w:rsidR="00F024B4" w:rsidRDefault="00F024B4" w:rsidP="00F45358">
            <w:pPr>
              <w:rPr>
                <w:rFonts w:ascii="Arial" w:hAnsi="Arial" w:cs="Arial"/>
                <w:sz w:val="24"/>
                <w:szCs w:val="24"/>
              </w:rPr>
            </w:pPr>
          </w:p>
          <w:p w14:paraId="4ADDAFD1" w14:textId="77777777" w:rsidR="00F024B4" w:rsidRDefault="00F024B4" w:rsidP="00F45358">
            <w:pPr>
              <w:rPr>
                <w:rFonts w:ascii="Arial" w:hAnsi="Arial" w:cs="Arial"/>
                <w:sz w:val="24"/>
                <w:szCs w:val="24"/>
              </w:rPr>
            </w:pPr>
          </w:p>
          <w:p w14:paraId="0C38129C" w14:textId="77777777" w:rsidR="00F024B4" w:rsidRDefault="00F024B4" w:rsidP="00F45358">
            <w:pPr>
              <w:rPr>
                <w:rFonts w:ascii="Arial" w:hAnsi="Arial" w:cs="Arial"/>
                <w:sz w:val="24"/>
                <w:szCs w:val="24"/>
              </w:rPr>
            </w:pPr>
          </w:p>
          <w:p w14:paraId="40026C1F" w14:textId="77777777" w:rsidR="00F024B4" w:rsidRDefault="00F024B4" w:rsidP="00F45358">
            <w:pPr>
              <w:rPr>
                <w:rFonts w:ascii="Arial" w:hAnsi="Arial" w:cs="Arial"/>
                <w:sz w:val="24"/>
                <w:szCs w:val="24"/>
              </w:rPr>
            </w:pPr>
          </w:p>
          <w:p w14:paraId="26A1205F" w14:textId="77777777" w:rsidR="00F024B4" w:rsidRDefault="00F024B4" w:rsidP="00F45358">
            <w:pPr>
              <w:rPr>
                <w:rFonts w:ascii="Arial" w:hAnsi="Arial" w:cs="Arial"/>
                <w:sz w:val="24"/>
                <w:szCs w:val="24"/>
              </w:rPr>
            </w:pPr>
          </w:p>
          <w:p w14:paraId="212999F3" w14:textId="77777777" w:rsidR="00F024B4" w:rsidRDefault="00F024B4" w:rsidP="00F45358">
            <w:pPr>
              <w:rPr>
                <w:rFonts w:ascii="Arial" w:hAnsi="Arial" w:cs="Arial"/>
                <w:sz w:val="24"/>
                <w:szCs w:val="24"/>
              </w:rPr>
            </w:pPr>
          </w:p>
          <w:p w14:paraId="2E773612" w14:textId="77777777" w:rsidR="00F024B4" w:rsidRDefault="00F024B4" w:rsidP="00F45358">
            <w:pPr>
              <w:rPr>
                <w:rFonts w:ascii="Arial" w:hAnsi="Arial" w:cs="Arial"/>
                <w:sz w:val="24"/>
                <w:szCs w:val="24"/>
              </w:rPr>
            </w:pPr>
          </w:p>
          <w:p w14:paraId="02D06D27" w14:textId="77777777" w:rsidR="00F024B4" w:rsidRDefault="00F024B4" w:rsidP="00F45358">
            <w:pPr>
              <w:rPr>
                <w:rFonts w:ascii="Arial" w:hAnsi="Arial" w:cs="Arial"/>
                <w:sz w:val="24"/>
                <w:szCs w:val="24"/>
              </w:rPr>
            </w:pPr>
          </w:p>
          <w:p w14:paraId="1AF5FBDE" w14:textId="77777777" w:rsidR="00F024B4" w:rsidRDefault="00F024B4" w:rsidP="00F45358">
            <w:pPr>
              <w:rPr>
                <w:rFonts w:ascii="Arial" w:hAnsi="Arial" w:cs="Arial"/>
                <w:sz w:val="24"/>
                <w:szCs w:val="24"/>
              </w:rPr>
            </w:pPr>
          </w:p>
          <w:p w14:paraId="5ABD6900" w14:textId="77777777" w:rsidR="00F024B4" w:rsidRDefault="00F024B4" w:rsidP="00F45358">
            <w:pPr>
              <w:rPr>
                <w:rFonts w:ascii="Arial" w:hAnsi="Arial" w:cs="Arial"/>
                <w:sz w:val="24"/>
                <w:szCs w:val="24"/>
              </w:rPr>
            </w:pPr>
          </w:p>
          <w:p w14:paraId="6482ECFD" w14:textId="77777777" w:rsidR="00F024B4" w:rsidRDefault="00F024B4" w:rsidP="00F45358">
            <w:pPr>
              <w:rPr>
                <w:rFonts w:ascii="Arial" w:hAnsi="Arial" w:cs="Arial"/>
                <w:sz w:val="24"/>
                <w:szCs w:val="24"/>
              </w:rPr>
            </w:pPr>
          </w:p>
          <w:p w14:paraId="1A2FBA5A" w14:textId="77777777" w:rsidR="00F024B4" w:rsidRDefault="00F024B4" w:rsidP="00F45358">
            <w:pPr>
              <w:rPr>
                <w:rFonts w:ascii="Arial" w:hAnsi="Arial" w:cs="Arial"/>
                <w:sz w:val="24"/>
                <w:szCs w:val="24"/>
              </w:rPr>
            </w:pPr>
          </w:p>
          <w:p w14:paraId="6C2539C1" w14:textId="77777777" w:rsidR="00F024B4" w:rsidRDefault="00F024B4" w:rsidP="00F45358">
            <w:pPr>
              <w:rPr>
                <w:rFonts w:ascii="Arial" w:hAnsi="Arial" w:cs="Arial"/>
                <w:sz w:val="24"/>
                <w:szCs w:val="24"/>
              </w:rPr>
            </w:pPr>
          </w:p>
          <w:p w14:paraId="18F8E83C" w14:textId="77777777" w:rsidR="00F024B4" w:rsidRDefault="00F024B4" w:rsidP="00F45358">
            <w:pPr>
              <w:rPr>
                <w:rFonts w:ascii="Arial" w:hAnsi="Arial" w:cs="Arial"/>
                <w:sz w:val="24"/>
                <w:szCs w:val="24"/>
              </w:rPr>
            </w:pPr>
          </w:p>
          <w:p w14:paraId="2161FF30" w14:textId="77777777" w:rsidR="00F024B4" w:rsidRDefault="00F024B4" w:rsidP="00F45358">
            <w:pPr>
              <w:rPr>
                <w:rFonts w:ascii="Arial" w:hAnsi="Arial" w:cs="Arial"/>
                <w:sz w:val="24"/>
                <w:szCs w:val="24"/>
              </w:rPr>
            </w:pPr>
          </w:p>
          <w:p w14:paraId="44392BAF" w14:textId="77777777" w:rsidR="004F465D" w:rsidRDefault="004F465D" w:rsidP="00F45358">
            <w:pPr>
              <w:rPr>
                <w:rFonts w:ascii="Arial" w:hAnsi="Arial" w:cs="Arial"/>
                <w:sz w:val="24"/>
                <w:szCs w:val="24"/>
              </w:rPr>
            </w:pPr>
          </w:p>
          <w:p w14:paraId="0523484B" w14:textId="77777777" w:rsidR="003251FA" w:rsidRDefault="003251FA" w:rsidP="00F45358">
            <w:pPr>
              <w:rPr>
                <w:rFonts w:ascii="Arial" w:hAnsi="Arial" w:cs="Arial"/>
                <w:sz w:val="24"/>
                <w:szCs w:val="24"/>
              </w:rPr>
            </w:pPr>
          </w:p>
          <w:p w14:paraId="4DB51E9C" w14:textId="77777777" w:rsidR="003251FA" w:rsidRDefault="003251FA" w:rsidP="00F45358">
            <w:pPr>
              <w:rPr>
                <w:rFonts w:ascii="Arial" w:hAnsi="Arial" w:cs="Arial"/>
                <w:sz w:val="24"/>
                <w:szCs w:val="24"/>
              </w:rPr>
            </w:pPr>
          </w:p>
          <w:p w14:paraId="76CC95E7" w14:textId="77777777" w:rsidR="003251FA" w:rsidRDefault="003251FA" w:rsidP="00F45358">
            <w:pPr>
              <w:rPr>
                <w:rFonts w:ascii="Arial" w:hAnsi="Arial" w:cs="Arial"/>
                <w:sz w:val="24"/>
                <w:szCs w:val="24"/>
              </w:rPr>
            </w:pPr>
          </w:p>
          <w:p w14:paraId="29451BCC" w14:textId="77777777" w:rsidR="006A29F7" w:rsidRDefault="006A29F7" w:rsidP="00F45358">
            <w:pPr>
              <w:rPr>
                <w:rFonts w:ascii="Arial" w:hAnsi="Arial" w:cs="Arial"/>
                <w:sz w:val="24"/>
                <w:szCs w:val="24"/>
              </w:rPr>
            </w:pPr>
          </w:p>
          <w:p w14:paraId="783EE52B" w14:textId="77777777" w:rsidR="006A29F7" w:rsidRDefault="006A29F7" w:rsidP="00F45358">
            <w:pPr>
              <w:rPr>
                <w:rFonts w:ascii="Arial" w:hAnsi="Arial" w:cs="Arial"/>
                <w:sz w:val="24"/>
                <w:szCs w:val="24"/>
              </w:rPr>
            </w:pPr>
          </w:p>
          <w:p w14:paraId="3AABB1AC" w14:textId="77777777" w:rsidR="00F024B4" w:rsidRDefault="00F024B4" w:rsidP="00F45358">
            <w:pPr>
              <w:rPr>
                <w:rFonts w:ascii="Arial" w:hAnsi="Arial" w:cs="Arial"/>
                <w:sz w:val="24"/>
                <w:szCs w:val="24"/>
              </w:rPr>
            </w:pPr>
          </w:p>
          <w:p w14:paraId="06A373EB" w14:textId="5FAA40E9" w:rsidR="006A29F7" w:rsidRDefault="006A29F7" w:rsidP="00F45358">
            <w:pPr>
              <w:rPr>
                <w:rFonts w:ascii="Arial" w:hAnsi="Arial" w:cs="Arial"/>
                <w:sz w:val="24"/>
                <w:szCs w:val="24"/>
              </w:rPr>
            </w:pPr>
            <w:r>
              <w:rPr>
                <w:rFonts w:ascii="Arial" w:hAnsi="Arial" w:cs="Arial"/>
                <w:sz w:val="24"/>
                <w:szCs w:val="24"/>
              </w:rPr>
              <w:t>vii.</w:t>
            </w:r>
          </w:p>
          <w:p w14:paraId="239FD6A4" w14:textId="77777777" w:rsidR="006A29F7" w:rsidRDefault="006A29F7" w:rsidP="00F45358">
            <w:pPr>
              <w:rPr>
                <w:rFonts w:ascii="Arial" w:hAnsi="Arial" w:cs="Arial"/>
                <w:sz w:val="24"/>
                <w:szCs w:val="24"/>
              </w:rPr>
            </w:pPr>
          </w:p>
          <w:p w14:paraId="23BA9A99" w14:textId="77777777" w:rsidR="006A29F7" w:rsidRDefault="006A29F7" w:rsidP="00F45358">
            <w:pPr>
              <w:rPr>
                <w:rFonts w:ascii="Arial" w:hAnsi="Arial" w:cs="Arial"/>
                <w:sz w:val="24"/>
                <w:szCs w:val="24"/>
              </w:rPr>
            </w:pPr>
          </w:p>
          <w:p w14:paraId="783B16B2" w14:textId="77777777" w:rsidR="006A29F7" w:rsidRDefault="006A29F7" w:rsidP="00F45358">
            <w:pPr>
              <w:rPr>
                <w:rFonts w:ascii="Arial" w:hAnsi="Arial" w:cs="Arial"/>
                <w:sz w:val="24"/>
                <w:szCs w:val="24"/>
              </w:rPr>
            </w:pPr>
          </w:p>
          <w:p w14:paraId="2F074CCB" w14:textId="77777777" w:rsidR="006A29F7" w:rsidRDefault="006A29F7" w:rsidP="00F45358">
            <w:pPr>
              <w:rPr>
                <w:rFonts w:ascii="Arial" w:hAnsi="Arial" w:cs="Arial"/>
                <w:sz w:val="24"/>
                <w:szCs w:val="24"/>
              </w:rPr>
            </w:pPr>
          </w:p>
          <w:p w14:paraId="6632D43A" w14:textId="77777777" w:rsidR="006A29F7" w:rsidRDefault="006A29F7" w:rsidP="00F45358">
            <w:pPr>
              <w:rPr>
                <w:rFonts w:ascii="Arial" w:hAnsi="Arial" w:cs="Arial"/>
                <w:sz w:val="24"/>
                <w:szCs w:val="24"/>
              </w:rPr>
            </w:pPr>
          </w:p>
          <w:p w14:paraId="19498003" w14:textId="40F76016" w:rsidR="006A29F7" w:rsidRDefault="006A29F7" w:rsidP="00F45358">
            <w:pPr>
              <w:rPr>
                <w:rFonts w:ascii="Arial" w:hAnsi="Arial" w:cs="Arial"/>
                <w:sz w:val="24"/>
                <w:szCs w:val="24"/>
              </w:rPr>
            </w:pPr>
            <w:r>
              <w:rPr>
                <w:rFonts w:ascii="Arial" w:hAnsi="Arial" w:cs="Arial"/>
                <w:sz w:val="24"/>
                <w:szCs w:val="24"/>
              </w:rPr>
              <w:t>viii.</w:t>
            </w:r>
          </w:p>
          <w:p w14:paraId="6AACAE60" w14:textId="77777777" w:rsidR="005C0B5D" w:rsidRDefault="005C0B5D" w:rsidP="00F45358">
            <w:pPr>
              <w:rPr>
                <w:rFonts w:ascii="Arial" w:hAnsi="Arial" w:cs="Arial"/>
                <w:sz w:val="24"/>
                <w:szCs w:val="24"/>
              </w:rPr>
            </w:pPr>
          </w:p>
          <w:p w14:paraId="146929D2" w14:textId="77777777" w:rsidR="005C0B5D" w:rsidRDefault="005C0B5D" w:rsidP="00F45358">
            <w:pPr>
              <w:rPr>
                <w:rFonts w:ascii="Arial" w:hAnsi="Arial" w:cs="Arial"/>
                <w:sz w:val="24"/>
                <w:szCs w:val="24"/>
              </w:rPr>
            </w:pPr>
          </w:p>
          <w:p w14:paraId="5473DFE0" w14:textId="77777777" w:rsidR="00EA6D1A" w:rsidRDefault="00EA6D1A" w:rsidP="00F45358">
            <w:pPr>
              <w:rPr>
                <w:rFonts w:ascii="Arial" w:hAnsi="Arial" w:cs="Arial"/>
                <w:sz w:val="24"/>
                <w:szCs w:val="24"/>
              </w:rPr>
            </w:pPr>
          </w:p>
          <w:p w14:paraId="0708481F" w14:textId="77777777" w:rsidR="003251FA" w:rsidRDefault="003251FA" w:rsidP="00F45358">
            <w:pPr>
              <w:rPr>
                <w:rFonts w:ascii="Arial" w:hAnsi="Arial" w:cs="Arial"/>
                <w:sz w:val="24"/>
                <w:szCs w:val="24"/>
              </w:rPr>
            </w:pPr>
          </w:p>
          <w:p w14:paraId="5F7375B7" w14:textId="77777777" w:rsidR="003251FA" w:rsidRDefault="003251FA" w:rsidP="00F45358">
            <w:pPr>
              <w:rPr>
                <w:rFonts w:ascii="Arial" w:hAnsi="Arial" w:cs="Arial"/>
                <w:sz w:val="24"/>
                <w:szCs w:val="24"/>
              </w:rPr>
            </w:pPr>
          </w:p>
          <w:p w14:paraId="7D970791" w14:textId="6AC3E6F3" w:rsidR="003251FA" w:rsidRPr="008D56E4" w:rsidRDefault="003251FA" w:rsidP="00F45358">
            <w:pPr>
              <w:rPr>
                <w:rFonts w:ascii="Arial" w:hAnsi="Arial" w:cs="Arial"/>
                <w:sz w:val="24"/>
                <w:szCs w:val="24"/>
              </w:rPr>
            </w:pPr>
            <w:r>
              <w:rPr>
                <w:rFonts w:ascii="Arial" w:hAnsi="Arial" w:cs="Arial"/>
                <w:sz w:val="24"/>
                <w:szCs w:val="24"/>
              </w:rPr>
              <w:t>ix.</w:t>
            </w:r>
          </w:p>
        </w:tc>
        <w:tc>
          <w:tcPr>
            <w:tcW w:w="8747" w:type="dxa"/>
          </w:tcPr>
          <w:p w14:paraId="3F7CC742" w14:textId="77777777" w:rsidR="005177EE" w:rsidRDefault="005177EE" w:rsidP="0023742A">
            <w:pPr>
              <w:rPr>
                <w:rFonts w:ascii="Arial" w:hAnsi="Arial" w:cs="Arial"/>
                <w:sz w:val="24"/>
                <w:szCs w:val="24"/>
              </w:rPr>
            </w:pPr>
          </w:p>
          <w:p w14:paraId="265C83DD" w14:textId="24C1BA1B" w:rsidR="0011341A" w:rsidRDefault="0011341A" w:rsidP="0011341A">
            <w:pPr>
              <w:rPr>
                <w:rFonts w:ascii="Arial" w:hAnsi="Arial" w:cs="Arial"/>
                <w:sz w:val="24"/>
                <w:szCs w:val="24"/>
              </w:rPr>
            </w:pPr>
            <w:r w:rsidRPr="0011341A">
              <w:rPr>
                <w:rFonts w:ascii="Arial" w:hAnsi="Arial" w:cs="Arial"/>
                <w:sz w:val="24"/>
                <w:szCs w:val="24"/>
              </w:rPr>
              <w:t>The Chair introduced the item by reminding the Board of its statutory duty as a public sector body, overseen by the Equality and Human Rights Commission, to publish an annual report on equality information and actions. This obligation form</w:t>
            </w:r>
            <w:r w:rsidR="00604FB0">
              <w:rPr>
                <w:rFonts w:ascii="Arial" w:hAnsi="Arial" w:cs="Arial"/>
                <w:sz w:val="24"/>
                <w:szCs w:val="24"/>
              </w:rPr>
              <w:t>ed</w:t>
            </w:r>
            <w:r w:rsidRPr="0011341A">
              <w:rPr>
                <w:rFonts w:ascii="Arial" w:hAnsi="Arial" w:cs="Arial"/>
                <w:sz w:val="24"/>
                <w:szCs w:val="24"/>
              </w:rPr>
              <w:t xml:space="preserve"> part of the organisation’s public sector equality responsibilities. The Chair noted that the report presented set out progress against the current Strategic Equality Plan. The Chair invited MB, who led the development of the report, to present the key points.</w:t>
            </w:r>
          </w:p>
          <w:p w14:paraId="06DF3C25" w14:textId="77777777" w:rsidR="00E71B4D" w:rsidRPr="0011341A" w:rsidRDefault="00E71B4D" w:rsidP="0011341A">
            <w:pPr>
              <w:rPr>
                <w:rFonts w:ascii="Arial" w:hAnsi="Arial" w:cs="Arial"/>
                <w:sz w:val="24"/>
                <w:szCs w:val="24"/>
              </w:rPr>
            </w:pPr>
          </w:p>
          <w:p w14:paraId="463B6E28" w14:textId="7E017D1F" w:rsidR="0011341A" w:rsidRDefault="0011341A" w:rsidP="0011341A">
            <w:pPr>
              <w:rPr>
                <w:rFonts w:ascii="Arial" w:hAnsi="Arial" w:cs="Arial"/>
                <w:sz w:val="24"/>
                <w:szCs w:val="24"/>
              </w:rPr>
            </w:pPr>
            <w:r w:rsidRPr="0011341A">
              <w:rPr>
                <w:rFonts w:ascii="Arial" w:hAnsi="Arial" w:cs="Arial"/>
                <w:sz w:val="24"/>
                <w:szCs w:val="24"/>
              </w:rPr>
              <w:t xml:space="preserve">MB highlighted that this </w:t>
            </w:r>
            <w:r w:rsidR="00921288">
              <w:rPr>
                <w:rFonts w:ascii="Arial" w:hAnsi="Arial" w:cs="Arial"/>
                <w:sz w:val="24"/>
                <w:szCs w:val="24"/>
              </w:rPr>
              <w:t>was</w:t>
            </w:r>
            <w:r w:rsidRPr="0011341A">
              <w:rPr>
                <w:rFonts w:ascii="Arial" w:hAnsi="Arial" w:cs="Arial"/>
                <w:sz w:val="24"/>
                <w:szCs w:val="24"/>
              </w:rPr>
              <w:t xml:space="preserve"> the third year of reporting under the current plan (running until 2027) and confirmed the organisation </w:t>
            </w:r>
            <w:r w:rsidR="00921288">
              <w:rPr>
                <w:rFonts w:ascii="Arial" w:hAnsi="Arial" w:cs="Arial"/>
                <w:sz w:val="24"/>
                <w:szCs w:val="24"/>
              </w:rPr>
              <w:t>was</w:t>
            </w:r>
            <w:r w:rsidRPr="0011341A">
              <w:rPr>
                <w:rFonts w:ascii="Arial" w:hAnsi="Arial" w:cs="Arial"/>
                <w:sz w:val="24"/>
                <w:szCs w:val="24"/>
              </w:rPr>
              <w:t xml:space="preserve"> in a strong position, reflecting progress over the last three years. The annual report must </w:t>
            </w:r>
            <w:proofErr w:type="gramStart"/>
            <w:r w:rsidRPr="0011341A">
              <w:rPr>
                <w:rFonts w:ascii="Arial" w:hAnsi="Arial" w:cs="Arial"/>
                <w:sz w:val="24"/>
                <w:szCs w:val="24"/>
              </w:rPr>
              <w:t>be published</w:t>
            </w:r>
            <w:proofErr w:type="gramEnd"/>
            <w:r w:rsidRPr="0011341A">
              <w:rPr>
                <w:rFonts w:ascii="Arial" w:hAnsi="Arial" w:cs="Arial"/>
                <w:sz w:val="24"/>
                <w:szCs w:val="24"/>
              </w:rPr>
              <w:t xml:space="preserve"> by March 2026 and </w:t>
            </w:r>
            <w:r w:rsidR="00921288">
              <w:rPr>
                <w:rFonts w:ascii="Arial" w:hAnsi="Arial" w:cs="Arial"/>
                <w:sz w:val="24"/>
                <w:szCs w:val="24"/>
              </w:rPr>
              <w:t>would</w:t>
            </w:r>
            <w:r w:rsidRPr="0011341A">
              <w:rPr>
                <w:rFonts w:ascii="Arial" w:hAnsi="Arial" w:cs="Arial"/>
                <w:sz w:val="24"/>
                <w:szCs w:val="24"/>
              </w:rPr>
              <w:t xml:space="preserve"> appear on the website in HTML format to meet accessibility guidelines. </w:t>
            </w:r>
          </w:p>
          <w:p w14:paraId="420321D1" w14:textId="77777777" w:rsidR="00E71B4D" w:rsidRPr="0011341A" w:rsidRDefault="00E71B4D" w:rsidP="0011341A">
            <w:pPr>
              <w:rPr>
                <w:rFonts w:ascii="Arial" w:hAnsi="Arial" w:cs="Arial"/>
                <w:sz w:val="24"/>
                <w:szCs w:val="24"/>
              </w:rPr>
            </w:pPr>
          </w:p>
          <w:p w14:paraId="70FDC933" w14:textId="5A853C75" w:rsidR="0011341A" w:rsidRDefault="0011341A" w:rsidP="0011341A">
            <w:pPr>
              <w:rPr>
                <w:rFonts w:ascii="Arial" w:hAnsi="Arial" w:cs="Arial"/>
                <w:sz w:val="24"/>
                <w:szCs w:val="24"/>
              </w:rPr>
            </w:pPr>
            <w:r w:rsidRPr="0011341A">
              <w:rPr>
                <w:rFonts w:ascii="Arial" w:hAnsi="Arial" w:cs="Arial"/>
                <w:sz w:val="24"/>
                <w:szCs w:val="24"/>
              </w:rPr>
              <w:t xml:space="preserve">MB emphasised the collective effort across the organisation, led by the leadership team, acknowledging that the journey includes learning from </w:t>
            </w:r>
            <w:r w:rsidRPr="0011341A">
              <w:rPr>
                <w:rFonts w:ascii="Arial" w:hAnsi="Arial" w:cs="Arial"/>
                <w:sz w:val="24"/>
                <w:szCs w:val="24"/>
              </w:rPr>
              <w:lastRenderedPageBreak/>
              <w:t>mistakes and maintaining openness and honesty. Key achievements include</w:t>
            </w:r>
            <w:r w:rsidR="009F5B07">
              <w:rPr>
                <w:rFonts w:ascii="Arial" w:hAnsi="Arial" w:cs="Arial"/>
                <w:sz w:val="24"/>
                <w:szCs w:val="24"/>
              </w:rPr>
              <w:t>d</w:t>
            </w:r>
            <w:r w:rsidRPr="0011341A">
              <w:rPr>
                <w:rFonts w:ascii="Arial" w:hAnsi="Arial" w:cs="Arial"/>
                <w:sz w:val="24"/>
                <w:szCs w:val="24"/>
              </w:rPr>
              <w:t xml:space="preserve"> a substantial assurance rating from the recent EDI audit and publication of the first Workforce Race Equality Standard (WRES), providing benchmark data on ethnic minority experiences in social care. Progress in data collection now enable</w:t>
            </w:r>
            <w:r w:rsidR="009F5B07">
              <w:rPr>
                <w:rFonts w:ascii="Arial" w:hAnsi="Arial" w:cs="Arial"/>
                <w:sz w:val="24"/>
                <w:szCs w:val="24"/>
              </w:rPr>
              <w:t>d</w:t>
            </w:r>
            <w:r w:rsidRPr="0011341A">
              <w:rPr>
                <w:rFonts w:ascii="Arial" w:hAnsi="Arial" w:cs="Arial"/>
                <w:sz w:val="24"/>
                <w:szCs w:val="24"/>
              </w:rPr>
              <w:t xml:space="preserve"> meaningful action planning, moving beyond baseline reporting. The diversity of the social care workforce </w:t>
            </w:r>
            <w:proofErr w:type="gramStart"/>
            <w:r w:rsidRPr="0011341A">
              <w:rPr>
                <w:rFonts w:ascii="Arial" w:hAnsi="Arial" w:cs="Arial"/>
                <w:sz w:val="24"/>
                <w:szCs w:val="24"/>
              </w:rPr>
              <w:t>was celebrated</w:t>
            </w:r>
            <w:proofErr w:type="gramEnd"/>
            <w:r w:rsidRPr="0011341A">
              <w:rPr>
                <w:rFonts w:ascii="Arial" w:hAnsi="Arial" w:cs="Arial"/>
                <w:sz w:val="24"/>
                <w:szCs w:val="24"/>
              </w:rPr>
              <w:t xml:space="preserve">, particularly among adult care home workers, and new data on sponsored workers </w:t>
            </w:r>
            <w:proofErr w:type="gramStart"/>
            <w:r w:rsidRPr="0011341A">
              <w:rPr>
                <w:rFonts w:ascii="Arial" w:hAnsi="Arial" w:cs="Arial"/>
                <w:sz w:val="24"/>
                <w:szCs w:val="24"/>
              </w:rPr>
              <w:t>was gathered</w:t>
            </w:r>
            <w:proofErr w:type="gramEnd"/>
            <w:r w:rsidRPr="0011341A">
              <w:rPr>
                <w:rFonts w:ascii="Arial" w:hAnsi="Arial" w:cs="Arial"/>
                <w:sz w:val="24"/>
                <w:szCs w:val="24"/>
              </w:rPr>
              <w:t xml:space="preserve">. Collaborative work with Welsh Government action plans (Anti-Racist Wales Action Plan and HIV initiatives) </w:t>
            </w:r>
            <w:r w:rsidR="00921288">
              <w:rPr>
                <w:rFonts w:ascii="Arial" w:hAnsi="Arial" w:cs="Arial"/>
                <w:sz w:val="24"/>
                <w:szCs w:val="24"/>
              </w:rPr>
              <w:t>was</w:t>
            </w:r>
            <w:r w:rsidRPr="0011341A">
              <w:rPr>
                <w:rFonts w:ascii="Arial" w:hAnsi="Arial" w:cs="Arial"/>
                <w:sz w:val="24"/>
                <w:szCs w:val="24"/>
              </w:rPr>
              <w:t xml:space="preserve"> translating learning into organisational action.</w:t>
            </w:r>
          </w:p>
          <w:p w14:paraId="3193F160" w14:textId="77777777" w:rsidR="00604FB0" w:rsidRPr="0011341A" w:rsidRDefault="00604FB0" w:rsidP="0011341A">
            <w:pPr>
              <w:rPr>
                <w:rFonts w:ascii="Arial" w:hAnsi="Arial" w:cs="Arial"/>
                <w:sz w:val="24"/>
                <w:szCs w:val="24"/>
              </w:rPr>
            </w:pPr>
          </w:p>
          <w:p w14:paraId="70B397FF" w14:textId="446D4ABE" w:rsidR="00C57CD0" w:rsidRDefault="0011341A" w:rsidP="0011341A">
            <w:pPr>
              <w:rPr>
                <w:rFonts w:ascii="Arial" w:hAnsi="Arial" w:cs="Arial"/>
                <w:sz w:val="24"/>
                <w:szCs w:val="24"/>
              </w:rPr>
            </w:pPr>
            <w:r w:rsidRPr="0011341A">
              <w:rPr>
                <w:rFonts w:ascii="Arial" w:hAnsi="Arial" w:cs="Arial"/>
                <w:sz w:val="24"/>
                <w:szCs w:val="24"/>
              </w:rPr>
              <w:t>Staff-led events such as Black History Month, Neurodiversity Week, International Women’s Day, South Asian Heritage Mont</w:t>
            </w:r>
            <w:r w:rsidR="009F5B07">
              <w:rPr>
                <w:rFonts w:ascii="Arial" w:hAnsi="Arial" w:cs="Arial"/>
                <w:sz w:val="24"/>
                <w:szCs w:val="24"/>
              </w:rPr>
              <w:t>h</w:t>
            </w:r>
            <w:r w:rsidRPr="0011341A">
              <w:rPr>
                <w:rFonts w:ascii="Arial" w:hAnsi="Arial" w:cs="Arial"/>
                <w:sz w:val="24"/>
                <w:szCs w:val="24"/>
              </w:rPr>
              <w:t xml:space="preserve"> and Pride </w:t>
            </w:r>
            <w:proofErr w:type="gramStart"/>
            <w:r w:rsidRPr="0011341A">
              <w:rPr>
                <w:rFonts w:ascii="Arial" w:hAnsi="Arial" w:cs="Arial"/>
                <w:sz w:val="24"/>
                <w:szCs w:val="24"/>
              </w:rPr>
              <w:t>were commended</w:t>
            </w:r>
            <w:proofErr w:type="gramEnd"/>
            <w:r w:rsidRPr="0011341A">
              <w:rPr>
                <w:rFonts w:ascii="Arial" w:hAnsi="Arial" w:cs="Arial"/>
                <w:sz w:val="24"/>
                <w:szCs w:val="24"/>
              </w:rPr>
              <w:t xml:space="preserve"> for their impact and authenticity, with one participant describing Neurodiversity Week as “life-changing.” An expert reference group </w:t>
            </w:r>
            <w:proofErr w:type="gramStart"/>
            <w:r w:rsidRPr="0011341A">
              <w:rPr>
                <w:rFonts w:ascii="Arial" w:hAnsi="Arial" w:cs="Arial"/>
                <w:sz w:val="24"/>
                <w:szCs w:val="24"/>
              </w:rPr>
              <w:t>was established</w:t>
            </w:r>
            <w:proofErr w:type="gramEnd"/>
            <w:r w:rsidRPr="0011341A">
              <w:rPr>
                <w:rFonts w:ascii="Arial" w:hAnsi="Arial" w:cs="Arial"/>
                <w:sz w:val="24"/>
                <w:szCs w:val="24"/>
              </w:rPr>
              <w:t xml:space="preserve"> through competitive interviews, comprising social care professionals </w:t>
            </w:r>
            <w:proofErr w:type="gramStart"/>
            <w:r w:rsidRPr="0011341A">
              <w:rPr>
                <w:rFonts w:ascii="Arial" w:hAnsi="Arial" w:cs="Arial"/>
                <w:sz w:val="24"/>
                <w:szCs w:val="24"/>
              </w:rPr>
              <w:t>passionate</w:t>
            </w:r>
            <w:proofErr w:type="gramEnd"/>
            <w:r w:rsidRPr="0011341A">
              <w:rPr>
                <w:rFonts w:ascii="Arial" w:hAnsi="Arial" w:cs="Arial"/>
                <w:sz w:val="24"/>
                <w:szCs w:val="24"/>
              </w:rPr>
              <w:t xml:space="preserve"> about EDI. </w:t>
            </w:r>
          </w:p>
          <w:p w14:paraId="5070F7A5" w14:textId="77777777" w:rsidR="00C57CD0" w:rsidRDefault="00C57CD0" w:rsidP="0011341A">
            <w:pPr>
              <w:rPr>
                <w:rFonts w:ascii="Arial" w:hAnsi="Arial" w:cs="Arial"/>
                <w:sz w:val="24"/>
                <w:szCs w:val="24"/>
              </w:rPr>
            </w:pPr>
          </w:p>
          <w:p w14:paraId="531C8D1B" w14:textId="2FD926A1" w:rsidR="0011341A" w:rsidRDefault="0011341A" w:rsidP="0011341A">
            <w:pPr>
              <w:rPr>
                <w:rFonts w:ascii="Arial" w:hAnsi="Arial" w:cs="Arial"/>
                <w:sz w:val="24"/>
                <w:szCs w:val="24"/>
              </w:rPr>
            </w:pPr>
            <w:r w:rsidRPr="0011341A">
              <w:rPr>
                <w:rFonts w:ascii="Arial" w:hAnsi="Arial" w:cs="Arial"/>
                <w:sz w:val="24"/>
                <w:szCs w:val="24"/>
              </w:rPr>
              <w:t xml:space="preserve">MB acknowledged ongoing work, including actions on anti-racism and considerations around sex and gender following the Supreme Court ruling. </w:t>
            </w:r>
            <w:r w:rsidR="001141D1">
              <w:rPr>
                <w:rFonts w:ascii="Arial" w:hAnsi="Arial" w:cs="Arial"/>
                <w:sz w:val="24"/>
                <w:szCs w:val="24"/>
              </w:rPr>
              <w:t>He advised that n</w:t>
            </w:r>
            <w:r w:rsidRPr="0011341A">
              <w:rPr>
                <w:rFonts w:ascii="Arial" w:hAnsi="Arial" w:cs="Arial"/>
                <w:sz w:val="24"/>
                <w:szCs w:val="24"/>
              </w:rPr>
              <w:t xml:space="preserve">ext year’s report </w:t>
            </w:r>
            <w:r w:rsidR="00921288">
              <w:rPr>
                <w:rFonts w:ascii="Arial" w:hAnsi="Arial" w:cs="Arial"/>
                <w:sz w:val="24"/>
                <w:szCs w:val="24"/>
              </w:rPr>
              <w:t>would</w:t>
            </w:r>
            <w:r w:rsidRPr="0011341A">
              <w:rPr>
                <w:rFonts w:ascii="Arial" w:hAnsi="Arial" w:cs="Arial"/>
                <w:sz w:val="24"/>
                <w:szCs w:val="24"/>
              </w:rPr>
              <w:t xml:space="preserve"> include early years and childcare workforce data.</w:t>
            </w:r>
          </w:p>
          <w:p w14:paraId="27E1B2DD" w14:textId="77777777" w:rsidR="00617352" w:rsidRDefault="00617352" w:rsidP="0011341A">
            <w:pPr>
              <w:rPr>
                <w:rFonts w:ascii="Arial" w:hAnsi="Arial" w:cs="Arial"/>
                <w:sz w:val="24"/>
                <w:szCs w:val="24"/>
              </w:rPr>
            </w:pPr>
          </w:p>
          <w:p w14:paraId="42CB059C" w14:textId="2D06A02B" w:rsidR="006C072B" w:rsidRDefault="006C072B" w:rsidP="0011341A">
            <w:pPr>
              <w:rPr>
                <w:rFonts w:ascii="Arial" w:hAnsi="Arial" w:cs="Arial"/>
                <w:sz w:val="24"/>
                <w:szCs w:val="24"/>
              </w:rPr>
            </w:pPr>
            <w:r>
              <w:rPr>
                <w:rFonts w:ascii="Arial" w:hAnsi="Arial" w:cs="Arial"/>
                <w:sz w:val="24"/>
                <w:szCs w:val="24"/>
              </w:rPr>
              <w:t>The Chair thanked MB for the overview and opened for comments and questions</w:t>
            </w:r>
            <w:r w:rsidR="009F5B07">
              <w:rPr>
                <w:rFonts w:ascii="Arial" w:hAnsi="Arial" w:cs="Arial"/>
                <w:sz w:val="24"/>
                <w:szCs w:val="24"/>
              </w:rPr>
              <w:t xml:space="preserve">; </w:t>
            </w:r>
            <w:r>
              <w:rPr>
                <w:rFonts w:ascii="Arial" w:hAnsi="Arial" w:cs="Arial"/>
                <w:sz w:val="24"/>
                <w:szCs w:val="24"/>
              </w:rPr>
              <w:t xml:space="preserve">the following </w:t>
            </w:r>
            <w:proofErr w:type="gramStart"/>
            <w:r>
              <w:rPr>
                <w:rFonts w:ascii="Arial" w:hAnsi="Arial" w:cs="Arial"/>
                <w:sz w:val="24"/>
                <w:szCs w:val="24"/>
              </w:rPr>
              <w:t>w</w:t>
            </w:r>
            <w:r w:rsidR="009F5B07">
              <w:rPr>
                <w:rFonts w:ascii="Arial" w:hAnsi="Arial" w:cs="Arial"/>
                <w:sz w:val="24"/>
                <w:szCs w:val="24"/>
              </w:rPr>
              <w:t>ere</w:t>
            </w:r>
            <w:r>
              <w:rPr>
                <w:rFonts w:ascii="Arial" w:hAnsi="Arial" w:cs="Arial"/>
                <w:sz w:val="24"/>
                <w:szCs w:val="24"/>
              </w:rPr>
              <w:t xml:space="preserve"> noted</w:t>
            </w:r>
            <w:proofErr w:type="gramEnd"/>
            <w:r>
              <w:rPr>
                <w:rFonts w:ascii="Arial" w:hAnsi="Arial" w:cs="Arial"/>
                <w:sz w:val="24"/>
                <w:szCs w:val="24"/>
              </w:rPr>
              <w:t>:</w:t>
            </w:r>
          </w:p>
          <w:p w14:paraId="6E714113" w14:textId="77777777" w:rsidR="006C072B" w:rsidRPr="0011341A" w:rsidRDefault="006C072B" w:rsidP="0011341A">
            <w:pPr>
              <w:rPr>
                <w:rFonts w:ascii="Arial" w:hAnsi="Arial" w:cs="Arial"/>
                <w:sz w:val="24"/>
                <w:szCs w:val="24"/>
              </w:rPr>
            </w:pPr>
          </w:p>
          <w:p w14:paraId="594A0190" w14:textId="6BAD8A03" w:rsidR="00ED073D" w:rsidRPr="00ED073D" w:rsidRDefault="0011341A" w:rsidP="00F024B4">
            <w:pPr>
              <w:numPr>
                <w:ilvl w:val="0"/>
                <w:numId w:val="49"/>
              </w:numPr>
              <w:rPr>
                <w:rFonts w:ascii="Arial" w:hAnsi="Arial" w:cs="Arial"/>
                <w:sz w:val="24"/>
                <w:szCs w:val="24"/>
              </w:rPr>
            </w:pPr>
            <w:r w:rsidRPr="0011341A">
              <w:rPr>
                <w:rFonts w:ascii="Arial" w:hAnsi="Arial" w:cs="Arial"/>
                <w:sz w:val="24"/>
                <w:szCs w:val="24"/>
              </w:rPr>
              <w:t xml:space="preserve">IL </w:t>
            </w:r>
            <w:r w:rsidR="008F236D" w:rsidRPr="008F236D">
              <w:rPr>
                <w:rFonts w:ascii="Arial" w:hAnsi="Arial" w:cs="Arial"/>
                <w:sz w:val="24"/>
                <w:szCs w:val="24"/>
              </w:rPr>
              <w:t xml:space="preserve">referred to page 228 of the report and asked about the demographic information section, specifically the sentence stating that people “suggested they were a carer outside of work.” </w:t>
            </w:r>
            <w:r w:rsidR="009F5B07">
              <w:rPr>
                <w:rFonts w:ascii="Arial" w:hAnsi="Arial" w:cs="Arial"/>
                <w:sz w:val="24"/>
                <w:szCs w:val="24"/>
              </w:rPr>
              <w:t>S</w:t>
            </w:r>
            <w:r w:rsidR="00ED073D">
              <w:rPr>
                <w:rFonts w:ascii="Arial" w:hAnsi="Arial" w:cs="Arial"/>
                <w:sz w:val="24"/>
                <w:szCs w:val="24"/>
              </w:rPr>
              <w:t>he</w:t>
            </w:r>
            <w:r w:rsidR="008F236D" w:rsidRPr="008F236D">
              <w:rPr>
                <w:rFonts w:ascii="Arial" w:hAnsi="Arial" w:cs="Arial"/>
                <w:sz w:val="24"/>
                <w:szCs w:val="24"/>
              </w:rPr>
              <w:t xml:space="preserve"> queried whether this wording reflect</w:t>
            </w:r>
            <w:r w:rsidR="009F5B07">
              <w:rPr>
                <w:rFonts w:ascii="Arial" w:hAnsi="Arial" w:cs="Arial"/>
                <w:sz w:val="24"/>
                <w:szCs w:val="24"/>
              </w:rPr>
              <w:t>ed</w:t>
            </w:r>
            <w:r w:rsidR="008F236D" w:rsidRPr="008F236D">
              <w:rPr>
                <w:rFonts w:ascii="Arial" w:hAnsi="Arial" w:cs="Arial"/>
                <w:sz w:val="24"/>
                <w:szCs w:val="24"/>
              </w:rPr>
              <w:t xml:space="preserve"> self-interpretation and suggested changing it to “they said they were a carer outside of work” or similar for clarity.</w:t>
            </w:r>
            <w:r w:rsidR="00ED073D">
              <w:rPr>
                <w:rFonts w:ascii="Arial" w:hAnsi="Arial" w:cs="Arial"/>
                <w:sz w:val="24"/>
                <w:szCs w:val="24"/>
              </w:rPr>
              <w:t xml:space="preserve"> </w:t>
            </w:r>
            <w:r w:rsidR="00ED073D" w:rsidRPr="00ED073D">
              <w:rPr>
                <w:rFonts w:ascii="Arial" w:hAnsi="Arial" w:cs="Arial"/>
                <w:sz w:val="24"/>
                <w:szCs w:val="24"/>
              </w:rPr>
              <w:t>MB agreed to take that suggestion on board and confirmed that the wording came from the Workforce Survey data.</w:t>
            </w:r>
          </w:p>
          <w:p w14:paraId="7912771F" w14:textId="77777777" w:rsidR="00890BD5" w:rsidRPr="00890BD5" w:rsidRDefault="00890BD5" w:rsidP="00F024B4">
            <w:pPr>
              <w:numPr>
                <w:ilvl w:val="0"/>
                <w:numId w:val="49"/>
              </w:numPr>
              <w:rPr>
                <w:rFonts w:ascii="Arial" w:hAnsi="Arial" w:cs="Arial"/>
                <w:sz w:val="24"/>
                <w:szCs w:val="24"/>
              </w:rPr>
            </w:pPr>
            <w:r>
              <w:rPr>
                <w:rFonts w:ascii="Arial" w:hAnsi="Arial" w:cs="Arial"/>
                <w:sz w:val="24"/>
                <w:szCs w:val="24"/>
              </w:rPr>
              <w:t xml:space="preserve">IL also </w:t>
            </w:r>
            <w:r w:rsidRPr="00890BD5">
              <w:rPr>
                <w:rFonts w:ascii="Arial" w:hAnsi="Arial" w:cs="Arial"/>
                <w:sz w:val="24"/>
                <w:szCs w:val="24"/>
              </w:rPr>
              <w:t xml:space="preserve">commented that while the report strongly linked examples and activities to EDI work, </w:t>
            </w:r>
            <w:proofErr w:type="gramStart"/>
            <w:r w:rsidRPr="00890BD5">
              <w:rPr>
                <w:rFonts w:ascii="Arial" w:hAnsi="Arial" w:cs="Arial"/>
                <w:sz w:val="24"/>
                <w:szCs w:val="24"/>
              </w:rPr>
              <w:t>most of</w:t>
            </w:r>
            <w:proofErr w:type="gramEnd"/>
            <w:r w:rsidRPr="00890BD5">
              <w:rPr>
                <w:rFonts w:ascii="Arial" w:hAnsi="Arial" w:cs="Arial"/>
                <w:sz w:val="24"/>
                <w:szCs w:val="24"/>
              </w:rPr>
              <w:t xml:space="preserve"> the concrete examples focused on anti-racism. She felt other protected characteristics (such as sex, maternity, religion, </w:t>
            </w:r>
            <w:proofErr w:type="gramStart"/>
            <w:r w:rsidRPr="00890BD5">
              <w:rPr>
                <w:rFonts w:ascii="Arial" w:hAnsi="Arial" w:cs="Arial"/>
                <w:sz w:val="24"/>
                <w:szCs w:val="24"/>
              </w:rPr>
              <w:t>etc.</w:t>
            </w:r>
            <w:proofErr w:type="gramEnd"/>
            <w:r w:rsidRPr="00890BD5">
              <w:rPr>
                <w:rFonts w:ascii="Arial" w:hAnsi="Arial" w:cs="Arial"/>
                <w:sz w:val="24"/>
                <w:szCs w:val="24"/>
              </w:rPr>
              <w:t xml:space="preserve">) </w:t>
            </w:r>
            <w:proofErr w:type="gramStart"/>
            <w:r w:rsidRPr="00890BD5">
              <w:rPr>
                <w:rFonts w:ascii="Arial" w:hAnsi="Arial" w:cs="Arial"/>
                <w:sz w:val="24"/>
                <w:szCs w:val="24"/>
              </w:rPr>
              <w:t>were underrepresented</w:t>
            </w:r>
            <w:proofErr w:type="gramEnd"/>
            <w:r w:rsidRPr="00890BD5">
              <w:rPr>
                <w:rFonts w:ascii="Arial" w:hAnsi="Arial" w:cs="Arial"/>
                <w:sz w:val="24"/>
                <w:szCs w:val="24"/>
              </w:rPr>
              <w:t xml:space="preserve"> and suggested aiming for a better balance in future reports.</w:t>
            </w:r>
          </w:p>
          <w:p w14:paraId="16CD3CAE" w14:textId="0C6A046E" w:rsidR="001F270D" w:rsidRPr="001F270D" w:rsidRDefault="001F270D" w:rsidP="00F024B4">
            <w:pPr>
              <w:numPr>
                <w:ilvl w:val="0"/>
                <w:numId w:val="49"/>
              </w:numPr>
              <w:rPr>
                <w:rFonts w:ascii="Arial" w:hAnsi="Arial" w:cs="Arial"/>
                <w:sz w:val="24"/>
                <w:szCs w:val="24"/>
              </w:rPr>
            </w:pPr>
            <w:r w:rsidRPr="001F270D">
              <w:rPr>
                <w:rFonts w:ascii="Arial" w:hAnsi="Arial" w:cs="Arial"/>
                <w:sz w:val="24"/>
                <w:szCs w:val="24"/>
              </w:rPr>
              <w:t xml:space="preserve">MB responded by acknowledging this as a fair point and explained that the upcoming reconfiguration from the Workforce Race Equality Standard to a broader Workforce Equality Standard </w:t>
            </w:r>
            <w:r w:rsidR="00921288">
              <w:rPr>
                <w:rFonts w:ascii="Arial" w:hAnsi="Arial" w:cs="Arial"/>
                <w:sz w:val="24"/>
                <w:szCs w:val="24"/>
              </w:rPr>
              <w:t>would</w:t>
            </w:r>
            <w:r w:rsidRPr="001F270D">
              <w:rPr>
                <w:rFonts w:ascii="Arial" w:hAnsi="Arial" w:cs="Arial"/>
                <w:sz w:val="24"/>
                <w:szCs w:val="24"/>
              </w:rPr>
              <w:t xml:space="preserve"> address this, though </w:t>
            </w:r>
            <w:proofErr w:type="gramStart"/>
            <w:r w:rsidRPr="001F270D">
              <w:rPr>
                <w:rFonts w:ascii="Arial" w:hAnsi="Arial" w:cs="Arial"/>
                <w:sz w:val="24"/>
                <w:szCs w:val="24"/>
              </w:rPr>
              <w:t>some</w:t>
            </w:r>
            <w:proofErr w:type="gramEnd"/>
            <w:r w:rsidRPr="001F270D">
              <w:rPr>
                <w:rFonts w:ascii="Arial" w:hAnsi="Arial" w:cs="Arial"/>
                <w:sz w:val="24"/>
                <w:szCs w:val="24"/>
              </w:rPr>
              <w:t xml:space="preserve"> data gaps (e.g., pregnancy/maternity, religion) mean progress </w:t>
            </w:r>
            <w:r w:rsidR="00921288">
              <w:rPr>
                <w:rFonts w:ascii="Arial" w:hAnsi="Arial" w:cs="Arial"/>
                <w:sz w:val="24"/>
                <w:szCs w:val="24"/>
              </w:rPr>
              <w:t>would</w:t>
            </w:r>
            <w:r w:rsidRPr="001F270D">
              <w:rPr>
                <w:rFonts w:ascii="Arial" w:hAnsi="Arial" w:cs="Arial"/>
                <w:sz w:val="24"/>
                <w:szCs w:val="24"/>
              </w:rPr>
              <w:t xml:space="preserve"> </w:t>
            </w:r>
            <w:proofErr w:type="gramStart"/>
            <w:r w:rsidRPr="001F270D">
              <w:rPr>
                <w:rFonts w:ascii="Arial" w:hAnsi="Arial" w:cs="Arial"/>
                <w:sz w:val="24"/>
                <w:szCs w:val="24"/>
              </w:rPr>
              <w:t>be staggered</w:t>
            </w:r>
            <w:proofErr w:type="gramEnd"/>
            <w:r w:rsidRPr="001F270D">
              <w:rPr>
                <w:rFonts w:ascii="Arial" w:hAnsi="Arial" w:cs="Arial"/>
                <w:sz w:val="24"/>
                <w:szCs w:val="24"/>
              </w:rPr>
              <w:t>.</w:t>
            </w:r>
          </w:p>
          <w:p w14:paraId="5B059578" w14:textId="78A9DD8E" w:rsidR="00D4796E" w:rsidRPr="00D4796E" w:rsidRDefault="00D4796E" w:rsidP="00F024B4">
            <w:pPr>
              <w:numPr>
                <w:ilvl w:val="0"/>
                <w:numId w:val="49"/>
              </w:numPr>
              <w:rPr>
                <w:rFonts w:ascii="Arial" w:hAnsi="Arial" w:cs="Arial"/>
                <w:sz w:val="24"/>
                <w:szCs w:val="24"/>
              </w:rPr>
            </w:pPr>
            <w:r>
              <w:rPr>
                <w:rFonts w:ascii="Arial" w:hAnsi="Arial" w:cs="Arial"/>
                <w:sz w:val="24"/>
                <w:szCs w:val="24"/>
              </w:rPr>
              <w:t>HMJ</w:t>
            </w:r>
            <w:r w:rsidRPr="00D4796E">
              <w:rPr>
                <w:rFonts w:ascii="Arial" w:hAnsi="Arial" w:cs="Arial"/>
                <w:sz w:val="24"/>
                <w:szCs w:val="24"/>
              </w:rPr>
              <w:t xml:space="preserve"> raised that sex equality receives minimal attention in the report, apart from a brief mention of International Women’s Day. She said she would write to </w:t>
            </w:r>
            <w:r>
              <w:rPr>
                <w:rFonts w:ascii="Arial" w:hAnsi="Arial" w:cs="Arial"/>
                <w:sz w:val="24"/>
                <w:szCs w:val="24"/>
              </w:rPr>
              <w:t>SMcC</w:t>
            </w:r>
            <w:r w:rsidRPr="00D4796E">
              <w:rPr>
                <w:rFonts w:ascii="Arial" w:hAnsi="Arial" w:cs="Arial"/>
                <w:sz w:val="24"/>
                <w:szCs w:val="24"/>
              </w:rPr>
              <w:t xml:space="preserve"> separately to address this in future planning, as the current report reflects the existing strategy. S</w:t>
            </w:r>
            <w:r w:rsidR="005523A7">
              <w:rPr>
                <w:rFonts w:ascii="Arial" w:hAnsi="Arial" w:cs="Arial"/>
                <w:sz w:val="24"/>
                <w:szCs w:val="24"/>
              </w:rPr>
              <w:t>McC</w:t>
            </w:r>
            <w:r w:rsidRPr="00D4796E">
              <w:rPr>
                <w:rFonts w:ascii="Arial" w:hAnsi="Arial" w:cs="Arial"/>
                <w:sz w:val="24"/>
                <w:szCs w:val="24"/>
              </w:rPr>
              <w:t xml:space="preserve"> agreed these issues should inform the next </w:t>
            </w:r>
            <w:r w:rsidR="00C36994">
              <w:rPr>
                <w:rFonts w:ascii="Arial" w:hAnsi="Arial" w:cs="Arial"/>
                <w:sz w:val="24"/>
                <w:szCs w:val="24"/>
              </w:rPr>
              <w:t xml:space="preserve">equality </w:t>
            </w:r>
            <w:r w:rsidRPr="00D4796E">
              <w:rPr>
                <w:rFonts w:ascii="Arial" w:hAnsi="Arial" w:cs="Arial"/>
                <w:sz w:val="24"/>
                <w:szCs w:val="24"/>
              </w:rPr>
              <w:t>strategic plan.</w:t>
            </w:r>
          </w:p>
          <w:p w14:paraId="0043F05E" w14:textId="5A38A8FB" w:rsidR="00D4796E" w:rsidRPr="00D4796E" w:rsidRDefault="005523A7" w:rsidP="00F024B4">
            <w:pPr>
              <w:numPr>
                <w:ilvl w:val="0"/>
                <w:numId w:val="49"/>
              </w:numPr>
              <w:rPr>
                <w:rFonts w:ascii="Arial" w:hAnsi="Arial" w:cs="Arial"/>
                <w:sz w:val="24"/>
                <w:szCs w:val="24"/>
              </w:rPr>
            </w:pPr>
            <w:r>
              <w:rPr>
                <w:rFonts w:ascii="Arial" w:hAnsi="Arial" w:cs="Arial"/>
                <w:sz w:val="24"/>
                <w:szCs w:val="24"/>
              </w:rPr>
              <w:t>HMJ</w:t>
            </w:r>
            <w:r w:rsidR="00D4796E" w:rsidRPr="00D4796E">
              <w:rPr>
                <w:rFonts w:ascii="Arial" w:hAnsi="Arial" w:cs="Arial"/>
                <w:sz w:val="24"/>
                <w:szCs w:val="24"/>
              </w:rPr>
              <w:t xml:space="preserve"> also suggested consistent attribution of quotes to strengthen impact, clearer explanation of equality impacts for reported activities and more </w:t>
            </w:r>
            <w:r w:rsidR="00D4796E" w:rsidRPr="00D4796E">
              <w:rPr>
                <w:rFonts w:ascii="Arial" w:hAnsi="Arial" w:cs="Arial"/>
                <w:sz w:val="24"/>
                <w:szCs w:val="24"/>
              </w:rPr>
              <w:lastRenderedPageBreak/>
              <w:t>evidence of outcomes rather than just activity. She noted strong senior leadership ownership but limited Board visibility and proposed a joint foreword to convey shared commitment. Finally, she stressed the need for courage in maintaining principles amid shifting public opinion and encouraged celebrating positive stories about workforce diversity.</w:t>
            </w:r>
          </w:p>
          <w:p w14:paraId="06167CF0" w14:textId="7DE12BB8" w:rsidR="00395AA6" w:rsidRDefault="00395AA6" w:rsidP="00F024B4">
            <w:pPr>
              <w:numPr>
                <w:ilvl w:val="0"/>
                <w:numId w:val="49"/>
              </w:numPr>
              <w:rPr>
                <w:rFonts w:ascii="Arial" w:hAnsi="Arial" w:cs="Arial"/>
                <w:sz w:val="24"/>
                <w:szCs w:val="24"/>
              </w:rPr>
            </w:pPr>
            <w:r w:rsidRPr="00395AA6">
              <w:rPr>
                <w:rFonts w:ascii="Arial" w:hAnsi="Arial" w:cs="Arial"/>
                <w:sz w:val="24"/>
                <w:szCs w:val="24"/>
              </w:rPr>
              <w:t xml:space="preserve">MB agreed with all points and confirmed improvements </w:t>
            </w:r>
            <w:r w:rsidR="00921288">
              <w:rPr>
                <w:rFonts w:ascii="Arial" w:hAnsi="Arial" w:cs="Arial"/>
                <w:sz w:val="24"/>
                <w:szCs w:val="24"/>
              </w:rPr>
              <w:t>would</w:t>
            </w:r>
            <w:r w:rsidRPr="00395AA6">
              <w:rPr>
                <w:rFonts w:ascii="Arial" w:hAnsi="Arial" w:cs="Arial"/>
                <w:sz w:val="24"/>
                <w:szCs w:val="24"/>
              </w:rPr>
              <w:t xml:space="preserve"> </w:t>
            </w:r>
            <w:proofErr w:type="gramStart"/>
            <w:r w:rsidRPr="00395AA6">
              <w:rPr>
                <w:rFonts w:ascii="Arial" w:hAnsi="Arial" w:cs="Arial"/>
                <w:sz w:val="24"/>
                <w:szCs w:val="24"/>
              </w:rPr>
              <w:t>be made</w:t>
            </w:r>
            <w:proofErr w:type="gramEnd"/>
            <w:r w:rsidRPr="00395AA6">
              <w:rPr>
                <w:rFonts w:ascii="Arial" w:hAnsi="Arial" w:cs="Arial"/>
                <w:sz w:val="24"/>
                <w:szCs w:val="24"/>
              </w:rPr>
              <w:t xml:space="preserve"> to attribution and clarity. He noted that next year’s process </w:t>
            </w:r>
            <w:r w:rsidR="00921288">
              <w:rPr>
                <w:rFonts w:ascii="Arial" w:hAnsi="Arial" w:cs="Arial"/>
                <w:sz w:val="24"/>
                <w:szCs w:val="24"/>
              </w:rPr>
              <w:t>would</w:t>
            </w:r>
            <w:r w:rsidRPr="00395AA6">
              <w:rPr>
                <w:rFonts w:ascii="Arial" w:hAnsi="Arial" w:cs="Arial"/>
                <w:sz w:val="24"/>
                <w:szCs w:val="24"/>
              </w:rPr>
              <w:t xml:space="preserve"> involve the expert reference group to provide challenge and fresh perspective. MB supported developing outcome measures and acknowledged that a joint foreword had </w:t>
            </w:r>
            <w:proofErr w:type="gramStart"/>
            <w:r w:rsidRPr="00395AA6">
              <w:rPr>
                <w:rFonts w:ascii="Arial" w:hAnsi="Arial" w:cs="Arial"/>
                <w:sz w:val="24"/>
                <w:szCs w:val="24"/>
              </w:rPr>
              <w:t>been planned</w:t>
            </w:r>
            <w:proofErr w:type="gramEnd"/>
            <w:r w:rsidRPr="00395AA6">
              <w:rPr>
                <w:rFonts w:ascii="Arial" w:hAnsi="Arial" w:cs="Arial"/>
                <w:sz w:val="24"/>
                <w:szCs w:val="24"/>
              </w:rPr>
              <w:t xml:space="preserve"> but </w:t>
            </w:r>
            <w:proofErr w:type="gramStart"/>
            <w:r w:rsidRPr="00395AA6">
              <w:rPr>
                <w:rFonts w:ascii="Arial" w:hAnsi="Arial" w:cs="Arial"/>
                <w:sz w:val="24"/>
                <w:szCs w:val="24"/>
              </w:rPr>
              <w:t>was lost</w:t>
            </w:r>
            <w:proofErr w:type="gramEnd"/>
            <w:r w:rsidRPr="00395AA6">
              <w:rPr>
                <w:rFonts w:ascii="Arial" w:hAnsi="Arial" w:cs="Arial"/>
                <w:sz w:val="24"/>
                <w:szCs w:val="24"/>
              </w:rPr>
              <w:t xml:space="preserve"> during editing.</w:t>
            </w:r>
          </w:p>
          <w:p w14:paraId="08B7410D" w14:textId="22D20E98" w:rsidR="00F05B31" w:rsidRPr="00F05B31" w:rsidRDefault="00F05B31" w:rsidP="00F024B4">
            <w:pPr>
              <w:numPr>
                <w:ilvl w:val="0"/>
                <w:numId w:val="49"/>
              </w:numPr>
              <w:rPr>
                <w:rFonts w:ascii="Arial" w:hAnsi="Arial" w:cs="Arial"/>
                <w:sz w:val="24"/>
                <w:szCs w:val="24"/>
              </w:rPr>
            </w:pPr>
            <w:r w:rsidRPr="00F05B31">
              <w:rPr>
                <w:rFonts w:ascii="Arial" w:hAnsi="Arial" w:cs="Arial"/>
                <w:sz w:val="24"/>
                <w:szCs w:val="24"/>
              </w:rPr>
              <w:t>A</w:t>
            </w:r>
            <w:r>
              <w:rPr>
                <w:rFonts w:ascii="Arial" w:hAnsi="Arial" w:cs="Arial"/>
                <w:sz w:val="24"/>
                <w:szCs w:val="24"/>
              </w:rPr>
              <w:t>QA</w:t>
            </w:r>
            <w:r w:rsidRPr="00F05B31">
              <w:rPr>
                <w:rFonts w:ascii="Arial" w:hAnsi="Arial" w:cs="Arial"/>
                <w:sz w:val="24"/>
                <w:szCs w:val="24"/>
              </w:rPr>
              <w:t xml:space="preserve"> highlighted that the report states men </w:t>
            </w:r>
            <w:r w:rsidR="00921288">
              <w:rPr>
                <w:rFonts w:ascii="Arial" w:hAnsi="Arial" w:cs="Arial"/>
                <w:sz w:val="24"/>
                <w:szCs w:val="24"/>
              </w:rPr>
              <w:t>were</w:t>
            </w:r>
            <w:r w:rsidRPr="00F05B31">
              <w:rPr>
                <w:rFonts w:ascii="Arial" w:hAnsi="Arial" w:cs="Arial"/>
                <w:sz w:val="24"/>
                <w:szCs w:val="24"/>
              </w:rPr>
              <w:t xml:space="preserve"> 1.3 times more likely to </w:t>
            </w:r>
            <w:proofErr w:type="gramStart"/>
            <w:r w:rsidRPr="00F05B31">
              <w:rPr>
                <w:rFonts w:ascii="Arial" w:hAnsi="Arial" w:cs="Arial"/>
                <w:sz w:val="24"/>
                <w:szCs w:val="24"/>
              </w:rPr>
              <w:t>be referred</w:t>
            </w:r>
            <w:proofErr w:type="gramEnd"/>
            <w:r w:rsidRPr="00F05B31">
              <w:rPr>
                <w:rFonts w:ascii="Arial" w:hAnsi="Arial" w:cs="Arial"/>
                <w:sz w:val="24"/>
                <w:szCs w:val="24"/>
              </w:rPr>
              <w:t xml:space="preserve"> to fitness-to-practise and that Black, Asian, and mixed ethnicity workers </w:t>
            </w:r>
            <w:r w:rsidR="00921288">
              <w:rPr>
                <w:rFonts w:ascii="Arial" w:hAnsi="Arial" w:cs="Arial"/>
                <w:sz w:val="24"/>
                <w:szCs w:val="24"/>
              </w:rPr>
              <w:t>were</w:t>
            </w:r>
            <w:r w:rsidRPr="00F05B31">
              <w:rPr>
                <w:rFonts w:ascii="Arial" w:hAnsi="Arial" w:cs="Arial"/>
                <w:sz w:val="24"/>
                <w:szCs w:val="24"/>
              </w:rPr>
              <w:t xml:space="preserve"> even more likely. He asked whether the report includes actual numbers for these figures.</w:t>
            </w:r>
          </w:p>
          <w:p w14:paraId="0F23D316" w14:textId="6F9F0982" w:rsidR="00605A32" w:rsidRPr="00605A32" w:rsidRDefault="00605A32" w:rsidP="00F024B4">
            <w:pPr>
              <w:numPr>
                <w:ilvl w:val="0"/>
                <w:numId w:val="49"/>
              </w:numPr>
              <w:rPr>
                <w:rFonts w:ascii="Arial" w:hAnsi="Arial" w:cs="Arial"/>
                <w:sz w:val="24"/>
                <w:szCs w:val="24"/>
              </w:rPr>
            </w:pPr>
            <w:r w:rsidRPr="00605A32">
              <w:rPr>
                <w:rFonts w:ascii="Arial" w:hAnsi="Arial" w:cs="Arial"/>
                <w:sz w:val="24"/>
                <w:szCs w:val="24"/>
              </w:rPr>
              <w:t xml:space="preserve">MB confirmed that the data comes from the Workforce Race Equality Standard and agreed to provide the numbers. He cautioned that this </w:t>
            </w:r>
            <w:r w:rsidR="00921288">
              <w:rPr>
                <w:rFonts w:ascii="Arial" w:hAnsi="Arial" w:cs="Arial"/>
                <w:sz w:val="24"/>
                <w:szCs w:val="24"/>
              </w:rPr>
              <w:t>was</w:t>
            </w:r>
            <w:r w:rsidRPr="00605A32">
              <w:rPr>
                <w:rFonts w:ascii="Arial" w:hAnsi="Arial" w:cs="Arial"/>
                <w:sz w:val="24"/>
                <w:szCs w:val="24"/>
              </w:rPr>
              <w:t xml:space="preserve"> baseline data and should </w:t>
            </w:r>
            <w:proofErr w:type="gramStart"/>
            <w:r w:rsidRPr="00605A32">
              <w:rPr>
                <w:rFonts w:ascii="Arial" w:hAnsi="Arial" w:cs="Arial"/>
                <w:sz w:val="24"/>
                <w:szCs w:val="24"/>
              </w:rPr>
              <w:t>be treated</w:t>
            </w:r>
            <w:proofErr w:type="gramEnd"/>
            <w:r w:rsidRPr="00605A32">
              <w:rPr>
                <w:rFonts w:ascii="Arial" w:hAnsi="Arial" w:cs="Arial"/>
                <w:sz w:val="24"/>
                <w:szCs w:val="24"/>
              </w:rPr>
              <w:t xml:space="preserve"> carefully because the most diverse group</w:t>
            </w:r>
            <w:r>
              <w:rPr>
                <w:rFonts w:ascii="Arial" w:hAnsi="Arial" w:cs="Arial"/>
                <w:sz w:val="24"/>
                <w:szCs w:val="24"/>
              </w:rPr>
              <w:t xml:space="preserve"> </w:t>
            </w:r>
            <w:r w:rsidRPr="00605A32">
              <w:rPr>
                <w:rFonts w:ascii="Arial" w:hAnsi="Arial" w:cs="Arial"/>
                <w:sz w:val="24"/>
                <w:szCs w:val="24"/>
              </w:rPr>
              <w:t>adult care workers</w:t>
            </w:r>
            <w:r>
              <w:rPr>
                <w:rFonts w:ascii="Arial" w:hAnsi="Arial" w:cs="Arial"/>
                <w:sz w:val="24"/>
                <w:szCs w:val="24"/>
              </w:rPr>
              <w:t xml:space="preserve"> </w:t>
            </w:r>
            <w:r w:rsidR="00921288">
              <w:rPr>
                <w:rFonts w:ascii="Arial" w:hAnsi="Arial" w:cs="Arial"/>
                <w:sz w:val="24"/>
                <w:szCs w:val="24"/>
              </w:rPr>
              <w:t>were</w:t>
            </w:r>
            <w:r w:rsidRPr="00605A32">
              <w:rPr>
                <w:rFonts w:ascii="Arial" w:hAnsi="Arial" w:cs="Arial"/>
                <w:sz w:val="24"/>
                <w:szCs w:val="24"/>
              </w:rPr>
              <w:t xml:space="preserve"> still going through the FTP process, so trends may change. MB also noted that men ha</w:t>
            </w:r>
            <w:r w:rsidR="009F5B07">
              <w:rPr>
                <w:rFonts w:ascii="Arial" w:hAnsi="Arial" w:cs="Arial"/>
                <w:sz w:val="24"/>
                <w:szCs w:val="24"/>
              </w:rPr>
              <w:t>d</w:t>
            </w:r>
            <w:r w:rsidRPr="00605A32">
              <w:rPr>
                <w:rFonts w:ascii="Arial" w:hAnsi="Arial" w:cs="Arial"/>
                <w:sz w:val="24"/>
                <w:szCs w:val="24"/>
              </w:rPr>
              <w:t xml:space="preserve"> historically </w:t>
            </w:r>
            <w:proofErr w:type="gramStart"/>
            <w:r w:rsidRPr="00605A32">
              <w:rPr>
                <w:rFonts w:ascii="Arial" w:hAnsi="Arial" w:cs="Arial"/>
                <w:sz w:val="24"/>
                <w:szCs w:val="24"/>
              </w:rPr>
              <w:t>been disproportionately referred</w:t>
            </w:r>
            <w:proofErr w:type="gramEnd"/>
            <w:r w:rsidRPr="00605A32">
              <w:rPr>
                <w:rFonts w:ascii="Arial" w:hAnsi="Arial" w:cs="Arial"/>
                <w:sz w:val="24"/>
                <w:szCs w:val="24"/>
              </w:rPr>
              <w:t xml:space="preserve"> and that further analysis </w:t>
            </w:r>
            <w:r w:rsidR="00921288">
              <w:rPr>
                <w:rFonts w:ascii="Arial" w:hAnsi="Arial" w:cs="Arial"/>
                <w:sz w:val="24"/>
                <w:szCs w:val="24"/>
              </w:rPr>
              <w:t>would</w:t>
            </w:r>
            <w:r w:rsidRPr="00605A32">
              <w:rPr>
                <w:rFonts w:ascii="Arial" w:hAnsi="Arial" w:cs="Arial"/>
                <w:sz w:val="24"/>
                <w:szCs w:val="24"/>
              </w:rPr>
              <w:t xml:space="preserve"> </w:t>
            </w:r>
            <w:proofErr w:type="gramStart"/>
            <w:r w:rsidRPr="00605A32">
              <w:rPr>
                <w:rFonts w:ascii="Arial" w:hAnsi="Arial" w:cs="Arial"/>
                <w:sz w:val="24"/>
                <w:szCs w:val="24"/>
              </w:rPr>
              <w:t>be undertaken</w:t>
            </w:r>
            <w:proofErr w:type="gramEnd"/>
            <w:r w:rsidRPr="00605A32">
              <w:rPr>
                <w:rFonts w:ascii="Arial" w:hAnsi="Arial" w:cs="Arial"/>
                <w:sz w:val="24"/>
                <w:szCs w:val="24"/>
              </w:rPr>
              <w:t xml:space="preserve"> with the Regulation Standards Committee.</w:t>
            </w:r>
          </w:p>
          <w:p w14:paraId="2BF6FF23" w14:textId="433CAD3F" w:rsidR="00521AA7" w:rsidRPr="00521AA7" w:rsidRDefault="00521AA7" w:rsidP="00F024B4">
            <w:pPr>
              <w:numPr>
                <w:ilvl w:val="0"/>
                <w:numId w:val="49"/>
              </w:numPr>
              <w:rPr>
                <w:rFonts w:ascii="Arial" w:hAnsi="Arial" w:cs="Arial"/>
                <w:sz w:val="24"/>
                <w:szCs w:val="24"/>
              </w:rPr>
            </w:pPr>
            <w:r>
              <w:rPr>
                <w:rFonts w:ascii="Arial" w:hAnsi="Arial" w:cs="Arial"/>
                <w:sz w:val="24"/>
                <w:szCs w:val="24"/>
              </w:rPr>
              <w:t xml:space="preserve">AQA </w:t>
            </w:r>
            <w:r w:rsidRPr="00521AA7">
              <w:rPr>
                <w:rFonts w:ascii="Arial" w:hAnsi="Arial" w:cs="Arial"/>
                <w:sz w:val="24"/>
                <w:szCs w:val="24"/>
              </w:rPr>
              <w:t xml:space="preserve">also raised a point about Social Care Wales staff not declaring ethnicity data in the HR system. He questioned why, if the organisation emphasises the importance of equality data, staff </w:t>
            </w:r>
            <w:r w:rsidR="00921288">
              <w:rPr>
                <w:rFonts w:ascii="Arial" w:hAnsi="Arial" w:cs="Arial"/>
                <w:sz w:val="24"/>
                <w:szCs w:val="24"/>
              </w:rPr>
              <w:t>were</w:t>
            </w:r>
            <w:r w:rsidRPr="00521AA7">
              <w:rPr>
                <w:rFonts w:ascii="Arial" w:hAnsi="Arial" w:cs="Arial"/>
                <w:sz w:val="24"/>
                <w:szCs w:val="24"/>
              </w:rPr>
              <w:t xml:space="preserve"> not completing it.</w:t>
            </w:r>
          </w:p>
          <w:p w14:paraId="3DA6A347" w14:textId="09CF2ED2" w:rsidR="00521AA7" w:rsidRPr="00521AA7" w:rsidRDefault="00521AA7" w:rsidP="00F024B4">
            <w:pPr>
              <w:numPr>
                <w:ilvl w:val="0"/>
                <w:numId w:val="49"/>
              </w:numPr>
              <w:rPr>
                <w:rFonts w:ascii="Arial" w:hAnsi="Arial" w:cs="Arial"/>
                <w:sz w:val="24"/>
                <w:szCs w:val="24"/>
              </w:rPr>
            </w:pPr>
            <w:r w:rsidRPr="00521AA7">
              <w:rPr>
                <w:rFonts w:ascii="Arial" w:hAnsi="Arial" w:cs="Arial"/>
                <w:sz w:val="24"/>
                <w:szCs w:val="24"/>
              </w:rPr>
              <w:t>M</w:t>
            </w:r>
            <w:r>
              <w:rPr>
                <w:rFonts w:ascii="Arial" w:hAnsi="Arial" w:cs="Arial"/>
                <w:sz w:val="24"/>
                <w:szCs w:val="24"/>
              </w:rPr>
              <w:t>B</w:t>
            </w:r>
            <w:r w:rsidRPr="00521AA7">
              <w:rPr>
                <w:rFonts w:ascii="Arial" w:hAnsi="Arial" w:cs="Arial"/>
                <w:sz w:val="24"/>
                <w:szCs w:val="24"/>
              </w:rPr>
              <w:t xml:space="preserve"> explained that the issue </w:t>
            </w:r>
            <w:proofErr w:type="gramStart"/>
            <w:r w:rsidR="00921288">
              <w:rPr>
                <w:rFonts w:ascii="Arial" w:hAnsi="Arial" w:cs="Arial"/>
                <w:sz w:val="24"/>
                <w:szCs w:val="24"/>
              </w:rPr>
              <w:t>was</w:t>
            </w:r>
            <w:r w:rsidRPr="00521AA7">
              <w:rPr>
                <w:rFonts w:ascii="Arial" w:hAnsi="Arial" w:cs="Arial"/>
                <w:sz w:val="24"/>
                <w:szCs w:val="24"/>
              </w:rPr>
              <w:t xml:space="preserve"> </w:t>
            </w:r>
            <w:r w:rsidR="00230C51">
              <w:rPr>
                <w:rFonts w:ascii="Arial" w:hAnsi="Arial" w:cs="Arial"/>
                <w:sz w:val="24"/>
                <w:szCs w:val="24"/>
              </w:rPr>
              <w:t>thought</w:t>
            </w:r>
            <w:proofErr w:type="gramEnd"/>
            <w:r w:rsidR="00230C51">
              <w:rPr>
                <w:rFonts w:ascii="Arial" w:hAnsi="Arial" w:cs="Arial"/>
                <w:sz w:val="24"/>
                <w:szCs w:val="24"/>
              </w:rPr>
              <w:t xml:space="preserve"> </w:t>
            </w:r>
            <w:r w:rsidRPr="00521AA7">
              <w:rPr>
                <w:rFonts w:ascii="Arial" w:hAnsi="Arial" w:cs="Arial"/>
                <w:sz w:val="24"/>
                <w:szCs w:val="24"/>
              </w:rPr>
              <w:t xml:space="preserve">not </w:t>
            </w:r>
            <w:r w:rsidR="009F5B07">
              <w:rPr>
                <w:rFonts w:ascii="Arial" w:hAnsi="Arial" w:cs="Arial"/>
                <w:sz w:val="24"/>
                <w:szCs w:val="24"/>
              </w:rPr>
              <w:t xml:space="preserve">to be </w:t>
            </w:r>
            <w:r w:rsidRPr="00521AA7">
              <w:rPr>
                <w:rFonts w:ascii="Arial" w:hAnsi="Arial" w:cs="Arial"/>
                <w:sz w:val="24"/>
                <w:szCs w:val="24"/>
              </w:rPr>
              <w:t xml:space="preserve">staff unwillingness but the complexity of the HR system, which makes updating equality data difficult. He noted that when the </w:t>
            </w:r>
            <w:r w:rsidR="00E26FE4">
              <w:rPr>
                <w:rFonts w:ascii="Arial" w:hAnsi="Arial" w:cs="Arial"/>
                <w:sz w:val="24"/>
                <w:szCs w:val="24"/>
              </w:rPr>
              <w:t xml:space="preserve">SMcC </w:t>
            </w:r>
            <w:r w:rsidRPr="00521AA7">
              <w:rPr>
                <w:rFonts w:ascii="Arial" w:hAnsi="Arial" w:cs="Arial"/>
                <w:sz w:val="24"/>
                <w:szCs w:val="24"/>
              </w:rPr>
              <w:t xml:space="preserve">ran a briefing and </w:t>
            </w:r>
            <w:r w:rsidR="00E26FE4">
              <w:rPr>
                <w:rFonts w:ascii="Arial" w:hAnsi="Arial" w:cs="Arial"/>
                <w:sz w:val="24"/>
                <w:szCs w:val="24"/>
              </w:rPr>
              <w:t xml:space="preserve">a member of the HR team </w:t>
            </w:r>
            <w:r w:rsidRPr="00521AA7">
              <w:rPr>
                <w:rFonts w:ascii="Arial" w:hAnsi="Arial" w:cs="Arial"/>
                <w:sz w:val="24"/>
                <w:szCs w:val="24"/>
              </w:rPr>
              <w:t xml:space="preserve">guided staff through the process, </w:t>
            </w:r>
            <w:proofErr w:type="gramStart"/>
            <w:r w:rsidRPr="00521AA7">
              <w:rPr>
                <w:rFonts w:ascii="Arial" w:hAnsi="Arial" w:cs="Arial"/>
                <w:sz w:val="24"/>
                <w:szCs w:val="24"/>
              </w:rPr>
              <w:t>many</w:t>
            </w:r>
            <w:proofErr w:type="gramEnd"/>
            <w:r w:rsidRPr="00521AA7">
              <w:rPr>
                <w:rFonts w:ascii="Arial" w:hAnsi="Arial" w:cs="Arial"/>
                <w:sz w:val="24"/>
                <w:szCs w:val="24"/>
              </w:rPr>
              <w:t xml:space="preserve"> updated their details immediately. He suggested the figures in the report may be outdated and confirmed plans to review and improve the HR system to make it easier to navigate.</w:t>
            </w:r>
          </w:p>
          <w:p w14:paraId="3CD2B229" w14:textId="6D8E9C51" w:rsidR="00521AA7" w:rsidRPr="00521AA7" w:rsidRDefault="00E26FE4" w:rsidP="00F024B4">
            <w:pPr>
              <w:numPr>
                <w:ilvl w:val="0"/>
                <w:numId w:val="49"/>
              </w:numPr>
              <w:rPr>
                <w:rFonts w:ascii="Arial" w:hAnsi="Arial" w:cs="Arial"/>
                <w:sz w:val="24"/>
                <w:szCs w:val="24"/>
              </w:rPr>
            </w:pPr>
            <w:r>
              <w:rPr>
                <w:rFonts w:ascii="Arial" w:hAnsi="Arial" w:cs="Arial"/>
                <w:sz w:val="24"/>
                <w:szCs w:val="24"/>
              </w:rPr>
              <w:t xml:space="preserve">SMcC </w:t>
            </w:r>
            <w:r w:rsidR="00521AA7" w:rsidRPr="00521AA7">
              <w:rPr>
                <w:rFonts w:ascii="Arial" w:hAnsi="Arial" w:cs="Arial"/>
                <w:sz w:val="24"/>
                <w:szCs w:val="24"/>
              </w:rPr>
              <w:t xml:space="preserve">agreed and added that the HR system </w:t>
            </w:r>
            <w:r w:rsidR="00921288">
              <w:rPr>
                <w:rFonts w:ascii="Arial" w:hAnsi="Arial" w:cs="Arial"/>
                <w:sz w:val="24"/>
                <w:szCs w:val="24"/>
              </w:rPr>
              <w:t>was</w:t>
            </w:r>
            <w:r w:rsidR="00521AA7" w:rsidRPr="00521AA7">
              <w:rPr>
                <w:rFonts w:ascii="Arial" w:hAnsi="Arial" w:cs="Arial"/>
                <w:sz w:val="24"/>
                <w:szCs w:val="24"/>
              </w:rPr>
              <w:t xml:space="preserve"> not </w:t>
            </w:r>
            <w:r w:rsidR="00894017">
              <w:rPr>
                <w:rFonts w:ascii="Arial" w:hAnsi="Arial" w:cs="Arial"/>
                <w:sz w:val="24"/>
                <w:szCs w:val="24"/>
              </w:rPr>
              <w:t xml:space="preserve">as </w:t>
            </w:r>
            <w:r w:rsidR="00521AA7" w:rsidRPr="00521AA7">
              <w:rPr>
                <w:rFonts w:ascii="Arial" w:hAnsi="Arial" w:cs="Arial"/>
                <w:sz w:val="24"/>
                <w:szCs w:val="24"/>
              </w:rPr>
              <w:t>user-friendly</w:t>
            </w:r>
            <w:r w:rsidR="00894017">
              <w:rPr>
                <w:rFonts w:ascii="Arial" w:hAnsi="Arial" w:cs="Arial"/>
                <w:sz w:val="24"/>
                <w:szCs w:val="24"/>
              </w:rPr>
              <w:t xml:space="preserve"> as it could be</w:t>
            </w:r>
            <w:r w:rsidR="00521AA7" w:rsidRPr="00521AA7">
              <w:rPr>
                <w:rFonts w:ascii="Arial" w:hAnsi="Arial" w:cs="Arial"/>
                <w:sz w:val="24"/>
                <w:szCs w:val="24"/>
              </w:rPr>
              <w:t xml:space="preserve">, which discourages staff from updating their information. She confirmed that improving the system </w:t>
            </w:r>
            <w:r w:rsidR="00921288">
              <w:rPr>
                <w:rFonts w:ascii="Arial" w:hAnsi="Arial" w:cs="Arial"/>
                <w:sz w:val="24"/>
                <w:szCs w:val="24"/>
              </w:rPr>
              <w:t>was</w:t>
            </w:r>
            <w:r w:rsidR="00521AA7" w:rsidRPr="00521AA7">
              <w:rPr>
                <w:rFonts w:ascii="Arial" w:hAnsi="Arial" w:cs="Arial"/>
                <w:sz w:val="24"/>
                <w:szCs w:val="24"/>
              </w:rPr>
              <w:t xml:space="preserve"> on the plan for th</w:t>
            </w:r>
            <w:r w:rsidR="009F5B07">
              <w:rPr>
                <w:rFonts w:ascii="Arial" w:hAnsi="Arial" w:cs="Arial"/>
                <w:sz w:val="24"/>
                <w:szCs w:val="24"/>
              </w:rPr>
              <w:t>e current</w:t>
            </w:r>
            <w:r w:rsidR="00521AA7" w:rsidRPr="00521AA7">
              <w:rPr>
                <w:rFonts w:ascii="Arial" w:hAnsi="Arial" w:cs="Arial"/>
                <w:sz w:val="24"/>
                <w:szCs w:val="24"/>
              </w:rPr>
              <w:t xml:space="preserve"> year and emphasised the importance of making the process simpler and more accessible.</w:t>
            </w:r>
          </w:p>
          <w:p w14:paraId="5D2B3367" w14:textId="5C2D2EF2" w:rsidR="002158C8" w:rsidRPr="002158C8" w:rsidRDefault="002158C8" w:rsidP="00F024B4">
            <w:pPr>
              <w:numPr>
                <w:ilvl w:val="0"/>
                <w:numId w:val="49"/>
              </w:numPr>
              <w:rPr>
                <w:rFonts w:ascii="Arial" w:hAnsi="Arial" w:cs="Arial"/>
                <w:sz w:val="24"/>
                <w:szCs w:val="24"/>
              </w:rPr>
            </w:pPr>
            <w:r w:rsidRPr="002158C8">
              <w:rPr>
                <w:rFonts w:ascii="Arial" w:hAnsi="Arial" w:cs="Arial"/>
                <w:sz w:val="24"/>
                <w:szCs w:val="24"/>
              </w:rPr>
              <w:t>A</w:t>
            </w:r>
            <w:r>
              <w:rPr>
                <w:rFonts w:ascii="Arial" w:hAnsi="Arial" w:cs="Arial"/>
                <w:sz w:val="24"/>
                <w:szCs w:val="24"/>
              </w:rPr>
              <w:t xml:space="preserve">QA </w:t>
            </w:r>
            <w:r w:rsidRPr="002158C8">
              <w:rPr>
                <w:rFonts w:ascii="Arial" w:hAnsi="Arial" w:cs="Arial"/>
                <w:sz w:val="24"/>
                <w:szCs w:val="24"/>
              </w:rPr>
              <w:t xml:space="preserve">then raised the idea of writing to the workforce to acknowledge and address racism. He suggested that, given the current climate and rising concerns about racism, Social Care Wales should consider sending a message of support to both staff and the wider social care profession. </w:t>
            </w:r>
          </w:p>
          <w:p w14:paraId="42D32279" w14:textId="130FB209" w:rsidR="002158C8" w:rsidRPr="002158C8" w:rsidRDefault="00FD6246" w:rsidP="00F024B4">
            <w:pPr>
              <w:numPr>
                <w:ilvl w:val="0"/>
                <w:numId w:val="49"/>
              </w:numPr>
              <w:rPr>
                <w:rFonts w:ascii="Arial" w:hAnsi="Arial" w:cs="Arial"/>
                <w:sz w:val="24"/>
                <w:szCs w:val="24"/>
              </w:rPr>
            </w:pPr>
            <w:r>
              <w:rPr>
                <w:rFonts w:ascii="Arial" w:hAnsi="Arial" w:cs="Arial"/>
                <w:sz w:val="24"/>
                <w:szCs w:val="24"/>
              </w:rPr>
              <w:t>DP</w:t>
            </w:r>
            <w:r w:rsidR="002158C8" w:rsidRPr="002158C8">
              <w:rPr>
                <w:rFonts w:ascii="Arial" w:hAnsi="Arial" w:cs="Arial"/>
                <w:sz w:val="24"/>
                <w:szCs w:val="24"/>
              </w:rPr>
              <w:t xml:space="preserve"> confirmed that Social Care Wales </w:t>
            </w:r>
            <w:r w:rsidR="00921288">
              <w:rPr>
                <w:rFonts w:ascii="Arial" w:hAnsi="Arial" w:cs="Arial"/>
                <w:sz w:val="24"/>
                <w:szCs w:val="24"/>
              </w:rPr>
              <w:t>had</w:t>
            </w:r>
            <w:r w:rsidR="002158C8" w:rsidRPr="002158C8">
              <w:rPr>
                <w:rFonts w:ascii="Arial" w:hAnsi="Arial" w:cs="Arial"/>
                <w:sz w:val="24"/>
                <w:szCs w:val="24"/>
              </w:rPr>
              <w:t xml:space="preserve"> done this previously, including during the 2024 riots, when S</w:t>
            </w:r>
            <w:r w:rsidR="00301DF5">
              <w:rPr>
                <w:rFonts w:ascii="Arial" w:hAnsi="Arial" w:cs="Arial"/>
                <w:sz w:val="24"/>
                <w:szCs w:val="24"/>
              </w:rPr>
              <w:t>McC</w:t>
            </w:r>
            <w:r w:rsidR="002158C8" w:rsidRPr="002158C8">
              <w:rPr>
                <w:rFonts w:ascii="Arial" w:hAnsi="Arial" w:cs="Arial"/>
                <w:sz w:val="24"/>
                <w:szCs w:val="24"/>
              </w:rPr>
              <w:t xml:space="preserve"> wrote directly to the registered workforce. </w:t>
            </w:r>
            <w:r w:rsidR="00C90DF4">
              <w:rPr>
                <w:rFonts w:ascii="Arial" w:hAnsi="Arial" w:cs="Arial"/>
                <w:sz w:val="24"/>
                <w:szCs w:val="24"/>
              </w:rPr>
              <w:t>SMcC</w:t>
            </w:r>
            <w:r w:rsidR="002158C8" w:rsidRPr="002158C8">
              <w:rPr>
                <w:rFonts w:ascii="Arial" w:hAnsi="Arial" w:cs="Arial"/>
                <w:sz w:val="24"/>
                <w:szCs w:val="24"/>
              </w:rPr>
              <w:t xml:space="preserve"> said </w:t>
            </w:r>
            <w:r w:rsidR="00C90DF4">
              <w:rPr>
                <w:rFonts w:ascii="Arial" w:hAnsi="Arial" w:cs="Arial"/>
                <w:sz w:val="24"/>
                <w:szCs w:val="24"/>
              </w:rPr>
              <w:t>s</w:t>
            </w:r>
            <w:r w:rsidR="002158C8" w:rsidRPr="002158C8">
              <w:rPr>
                <w:rFonts w:ascii="Arial" w:hAnsi="Arial" w:cs="Arial"/>
                <w:sz w:val="24"/>
                <w:szCs w:val="24"/>
              </w:rPr>
              <w:t>he was planning to include a message when launching the new anti-racism e-learning resource, as this would provide a practical action for people to take alongside the message of support.</w:t>
            </w:r>
            <w:r w:rsidR="00C90DF4">
              <w:rPr>
                <w:rFonts w:ascii="Arial" w:hAnsi="Arial" w:cs="Arial"/>
                <w:sz w:val="24"/>
                <w:szCs w:val="24"/>
              </w:rPr>
              <w:t xml:space="preserve"> She also </w:t>
            </w:r>
            <w:r w:rsidR="002158C8" w:rsidRPr="002158C8">
              <w:rPr>
                <w:rFonts w:ascii="Arial" w:hAnsi="Arial" w:cs="Arial"/>
                <w:sz w:val="24"/>
                <w:szCs w:val="24"/>
              </w:rPr>
              <w:t>added that she had spoken at recent events about the importance of tackling racism collectively, not leaving it to ethnic minority colleagues. She supported the idea of linking communications to resources that promote understanding and allyship.</w:t>
            </w:r>
          </w:p>
          <w:p w14:paraId="19EB78C0" w14:textId="5C2DC3C8" w:rsidR="004A5473" w:rsidRPr="004A5473" w:rsidRDefault="004A5473" w:rsidP="00F024B4">
            <w:pPr>
              <w:numPr>
                <w:ilvl w:val="0"/>
                <w:numId w:val="49"/>
              </w:numPr>
              <w:rPr>
                <w:rFonts w:ascii="Arial" w:hAnsi="Arial" w:cs="Arial"/>
                <w:sz w:val="24"/>
                <w:szCs w:val="24"/>
              </w:rPr>
            </w:pPr>
            <w:r>
              <w:rPr>
                <w:rFonts w:ascii="Arial" w:hAnsi="Arial" w:cs="Arial"/>
                <w:sz w:val="24"/>
                <w:szCs w:val="24"/>
              </w:rPr>
              <w:lastRenderedPageBreak/>
              <w:t>KD</w:t>
            </w:r>
            <w:r w:rsidRPr="004A5473">
              <w:rPr>
                <w:rFonts w:ascii="Arial" w:hAnsi="Arial" w:cs="Arial"/>
                <w:sz w:val="24"/>
                <w:szCs w:val="24"/>
              </w:rPr>
              <w:t xml:space="preserve"> said that when reporting sensitive data in public documents, the organisation must provide full context and explanation to avoid misinterpretation</w:t>
            </w:r>
            <w:r w:rsidR="009F5B07">
              <w:rPr>
                <w:rFonts w:ascii="Arial" w:hAnsi="Arial" w:cs="Arial"/>
                <w:sz w:val="24"/>
                <w:szCs w:val="24"/>
              </w:rPr>
              <w:t xml:space="preserve">; </w:t>
            </w:r>
            <w:r w:rsidR="00B55338">
              <w:rPr>
                <w:rFonts w:ascii="Arial" w:hAnsi="Arial" w:cs="Arial"/>
                <w:sz w:val="24"/>
                <w:szCs w:val="24"/>
              </w:rPr>
              <w:t>s</w:t>
            </w:r>
            <w:r w:rsidRPr="004A5473">
              <w:rPr>
                <w:rFonts w:ascii="Arial" w:hAnsi="Arial" w:cs="Arial"/>
                <w:sz w:val="24"/>
                <w:szCs w:val="24"/>
              </w:rPr>
              <w:t>he stressed the need for judicious reporting alongside positive stories that celebrate workforce diversity.</w:t>
            </w:r>
          </w:p>
          <w:p w14:paraId="31428451" w14:textId="3F61E46C" w:rsidR="00A37EF9" w:rsidRPr="00A37EF9" w:rsidRDefault="00A37EF9" w:rsidP="00F024B4">
            <w:pPr>
              <w:numPr>
                <w:ilvl w:val="0"/>
                <w:numId w:val="49"/>
              </w:numPr>
              <w:rPr>
                <w:rFonts w:ascii="Arial" w:hAnsi="Arial" w:cs="Arial"/>
                <w:sz w:val="24"/>
                <w:szCs w:val="24"/>
              </w:rPr>
            </w:pPr>
            <w:r w:rsidRPr="00A37EF9">
              <w:rPr>
                <w:rFonts w:ascii="Arial" w:hAnsi="Arial" w:cs="Arial"/>
                <w:sz w:val="24"/>
                <w:szCs w:val="24"/>
              </w:rPr>
              <w:t>M</w:t>
            </w:r>
            <w:r>
              <w:rPr>
                <w:rFonts w:ascii="Arial" w:hAnsi="Arial" w:cs="Arial"/>
                <w:sz w:val="24"/>
                <w:szCs w:val="24"/>
              </w:rPr>
              <w:t>B</w:t>
            </w:r>
            <w:r w:rsidRPr="00A37EF9">
              <w:rPr>
                <w:rFonts w:ascii="Arial" w:hAnsi="Arial" w:cs="Arial"/>
                <w:sz w:val="24"/>
                <w:szCs w:val="24"/>
              </w:rPr>
              <w:t xml:space="preserve"> agreed and added that the organisation should also celebrate diversity and share positive stories about the social care workforce</w:t>
            </w:r>
            <w:r w:rsidR="009048DB">
              <w:rPr>
                <w:rFonts w:ascii="Arial" w:hAnsi="Arial" w:cs="Arial"/>
                <w:sz w:val="24"/>
                <w:szCs w:val="24"/>
              </w:rPr>
              <w:t xml:space="preserve"> </w:t>
            </w:r>
            <w:r w:rsidRPr="00A37EF9">
              <w:rPr>
                <w:rFonts w:ascii="Arial" w:hAnsi="Arial" w:cs="Arial"/>
                <w:sz w:val="24"/>
                <w:szCs w:val="24"/>
              </w:rPr>
              <w:t>such as the contribution of international workers and the day-to-day difference they make. He suggested these stories could help balance narratives and counter negative perceptions around immigration.</w:t>
            </w:r>
          </w:p>
          <w:p w14:paraId="6F1E0B23" w14:textId="2B22889D" w:rsidR="00606ECB" w:rsidRPr="00606ECB" w:rsidRDefault="00B55338" w:rsidP="00F024B4">
            <w:pPr>
              <w:numPr>
                <w:ilvl w:val="0"/>
                <w:numId w:val="49"/>
              </w:numPr>
              <w:rPr>
                <w:rFonts w:ascii="Arial" w:hAnsi="Arial" w:cs="Arial"/>
                <w:sz w:val="24"/>
                <w:szCs w:val="24"/>
              </w:rPr>
            </w:pPr>
            <w:r>
              <w:rPr>
                <w:rFonts w:ascii="Arial" w:hAnsi="Arial" w:cs="Arial"/>
                <w:sz w:val="24"/>
                <w:szCs w:val="24"/>
              </w:rPr>
              <w:t xml:space="preserve">KD </w:t>
            </w:r>
            <w:r w:rsidR="00A37EF9" w:rsidRPr="00A37EF9">
              <w:rPr>
                <w:rFonts w:ascii="Arial" w:hAnsi="Arial" w:cs="Arial"/>
                <w:sz w:val="24"/>
                <w:szCs w:val="24"/>
              </w:rPr>
              <w:t>then responded by saying “</w:t>
            </w:r>
            <w:r w:rsidR="007740EE">
              <w:rPr>
                <w:rFonts w:ascii="Arial" w:hAnsi="Arial" w:cs="Arial"/>
                <w:sz w:val="24"/>
                <w:szCs w:val="24"/>
              </w:rPr>
              <w:t xml:space="preserve">… </w:t>
            </w:r>
            <w:r w:rsidR="00A37EF9" w:rsidRPr="00A37EF9">
              <w:rPr>
                <w:rFonts w:ascii="Arial" w:hAnsi="Arial" w:cs="Arial"/>
                <w:sz w:val="24"/>
                <w:szCs w:val="24"/>
              </w:rPr>
              <w:t xml:space="preserve">we </w:t>
            </w:r>
            <w:r w:rsidR="009F5B07">
              <w:rPr>
                <w:rFonts w:ascii="Arial" w:hAnsi="Arial" w:cs="Arial"/>
                <w:sz w:val="24"/>
                <w:szCs w:val="24"/>
              </w:rPr>
              <w:t>are</w:t>
            </w:r>
            <w:r w:rsidR="00A37EF9" w:rsidRPr="00A37EF9">
              <w:rPr>
                <w:rFonts w:ascii="Arial" w:hAnsi="Arial" w:cs="Arial"/>
                <w:sz w:val="24"/>
                <w:szCs w:val="24"/>
              </w:rPr>
              <w:t xml:space="preserve"> leaders in the sector” and reinforced that Social Care Wales </w:t>
            </w:r>
            <w:r w:rsidR="00921288">
              <w:rPr>
                <w:rFonts w:ascii="Arial" w:hAnsi="Arial" w:cs="Arial"/>
                <w:sz w:val="24"/>
                <w:szCs w:val="24"/>
              </w:rPr>
              <w:t>had</w:t>
            </w:r>
            <w:r w:rsidR="00A37EF9" w:rsidRPr="00A37EF9">
              <w:rPr>
                <w:rFonts w:ascii="Arial" w:hAnsi="Arial" w:cs="Arial"/>
                <w:sz w:val="24"/>
                <w:szCs w:val="24"/>
              </w:rPr>
              <w:t xml:space="preserve"> a role in shaping public opinion by standing firm on principles and promoting these positive examples.</w:t>
            </w:r>
            <w:r w:rsidR="00606ECB">
              <w:rPr>
                <w:rFonts w:ascii="Arial" w:hAnsi="Arial" w:cs="Arial"/>
                <w:sz w:val="24"/>
                <w:szCs w:val="24"/>
              </w:rPr>
              <w:t xml:space="preserve"> She </w:t>
            </w:r>
            <w:r w:rsidR="00606ECB" w:rsidRPr="00606ECB">
              <w:rPr>
                <w:rFonts w:ascii="Arial" w:hAnsi="Arial" w:cs="Arial"/>
                <w:sz w:val="24"/>
                <w:szCs w:val="24"/>
              </w:rPr>
              <w:t>shared her recent experience at the Senedd marketplace event</w:t>
            </w:r>
            <w:r w:rsidR="009F5B07">
              <w:rPr>
                <w:rFonts w:ascii="Arial" w:hAnsi="Arial" w:cs="Arial"/>
                <w:sz w:val="24"/>
                <w:szCs w:val="24"/>
              </w:rPr>
              <w:t xml:space="preserve"> </w:t>
            </w:r>
            <w:r w:rsidR="00606ECB" w:rsidRPr="00606ECB">
              <w:rPr>
                <w:rFonts w:ascii="Arial" w:hAnsi="Arial" w:cs="Arial"/>
                <w:sz w:val="24"/>
                <w:szCs w:val="24"/>
              </w:rPr>
              <w:t>where she and S</w:t>
            </w:r>
            <w:r w:rsidR="00606ECB">
              <w:rPr>
                <w:rFonts w:ascii="Arial" w:hAnsi="Arial" w:cs="Arial"/>
                <w:sz w:val="24"/>
                <w:szCs w:val="24"/>
              </w:rPr>
              <w:t>McC</w:t>
            </w:r>
            <w:r w:rsidR="00606ECB" w:rsidRPr="00606ECB">
              <w:rPr>
                <w:rFonts w:ascii="Arial" w:hAnsi="Arial" w:cs="Arial"/>
                <w:sz w:val="24"/>
                <w:szCs w:val="24"/>
              </w:rPr>
              <w:t xml:space="preserve"> engaged with members of the public; when asked for statistics on how many social care workers “come from abroad,” she chose to explore the reasons behind the question and challenge assumptions, noting that the individual ultimately recognised the racial undertone and left better informed, using this example to highlight the importance of positive narratives and proactive engagement in shaping public opinion.</w:t>
            </w:r>
          </w:p>
          <w:p w14:paraId="287E4252" w14:textId="35987879" w:rsidR="008065E3" w:rsidRPr="008065E3" w:rsidRDefault="008065E3" w:rsidP="00F024B4">
            <w:pPr>
              <w:numPr>
                <w:ilvl w:val="0"/>
                <w:numId w:val="49"/>
              </w:numPr>
              <w:rPr>
                <w:rFonts w:ascii="Arial" w:hAnsi="Arial" w:cs="Arial"/>
                <w:sz w:val="24"/>
                <w:szCs w:val="24"/>
              </w:rPr>
            </w:pPr>
            <w:r>
              <w:rPr>
                <w:rFonts w:ascii="Arial" w:hAnsi="Arial" w:cs="Arial"/>
                <w:sz w:val="24"/>
                <w:szCs w:val="24"/>
              </w:rPr>
              <w:t>SP</w:t>
            </w:r>
            <w:r w:rsidRPr="008065E3">
              <w:rPr>
                <w:rFonts w:ascii="Arial" w:hAnsi="Arial" w:cs="Arial"/>
                <w:sz w:val="24"/>
                <w:szCs w:val="24"/>
              </w:rPr>
              <w:t xml:space="preserve"> asked about the demographic data, noting that the most common age group </w:t>
            </w:r>
            <w:r>
              <w:rPr>
                <w:rFonts w:ascii="Arial" w:hAnsi="Arial" w:cs="Arial"/>
                <w:sz w:val="24"/>
                <w:szCs w:val="24"/>
              </w:rPr>
              <w:t xml:space="preserve">responding to the workforce survey </w:t>
            </w:r>
            <w:r w:rsidRPr="008065E3">
              <w:rPr>
                <w:rFonts w:ascii="Arial" w:hAnsi="Arial" w:cs="Arial"/>
                <w:sz w:val="24"/>
                <w:szCs w:val="24"/>
              </w:rPr>
              <w:t>was 55–59</w:t>
            </w:r>
            <w:r w:rsidR="009F5B07">
              <w:rPr>
                <w:rFonts w:ascii="Arial" w:hAnsi="Arial" w:cs="Arial"/>
                <w:sz w:val="24"/>
                <w:szCs w:val="24"/>
              </w:rPr>
              <w:t xml:space="preserve">. </w:t>
            </w:r>
            <w:r w:rsidR="007740EE">
              <w:rPr>
                <w:rFonts w:ascii="Arial" w:hAnsi="Arial" w:cs="Arial"/>
                <w:sz w:val="24"/>
                <w:szCs w:val="24"/>
              </w:rPr>
              <w:t>Sh</w:t>
            </w:r>
            <w:r w:rsidR="009F5B07">
              <w:rPr>
                <w:rFonts w:ascii="Arial" w:hAnsi="Arial" w:cs="Arial"/>
                <w:sz w:val="24"/>
                <w:szCs w:val="24"/>
              </w:rPr>
              <w:t xml:space="preserve">e </w:t>
            </w:r>
            <w:r w:rsidRPr="008065E3">
              <w:rPr>
                <w:rFonts w:ascii="Arial" w:hAnsi="Arial" w:cs="Arial"/>
                <w:sz w:val="24"/>
                <w:szCs w:val="24"/>
              </w:rPr>
              <w:t>que</w:t>
            </w:r>
            <w:r w:rsidR="009F5B07">
              <w:rPr>
                <w:rFonts w:ascii="Arial" w:hAnsi="Arial" w:cs="Arial"/>
                <w:sz w:val="24"/>
                <w:szCs w:val="24"/>
              </w:rPr>
              <w:t>ried</w:t>
            </w:r>
            <w:r w:rsidRPr="008065E3">
              <w:rPr>
                <w:rFonts w:ascii="Arial" w:hAnsi="Arial" w:cs="Arial"/>
                <w:sz w:val="24"/>
                <w:szCs w:val="24"/>
              </w:rPr>
              <w:t xml:space="preserve"> what percentage this represented, as well as how to encourage other age groups to participate; she also highlighted that 25% of the workforce c</w:t>
            </w:r>
            <w:r w:rsidR="009F5B07">
              <w:rPr>
                <w:rFonts w:ascii="Arial" w:hAnsi="Arial" w:cs="Arial"/>
                <w:sz w:val="24"/>
                <w:szCs w:val="24"/>
              </w:rPr>
              <w:t>ould</w:t>
            </w:r>
            <w:r w:rsidRPr="008065E3">
              <w:rPr>
                <w:rFonts w:ascii="Arial" w:hAnsi="Arial" w:cs="Arial"/>
                <w:sz w:val="24"/>
                <w:szCs w:val="24"/>
              </w:rPr>
              <w:t xml:space="preserve"> communicate in Welsh and asked how th</w:t>
            </w:r>
            <w:r w:rsidR="009F5B07">
              <w:rPr>
                <w:rFonts w:ascii="Arial" w:hAnsi="Arial" w:cs="Arial"/>
                <w:sz w:val="24"/>
                <w:szCs w:val="24"/>
              </w:rPr>
              <w:t>at</w:t>
            </w:r>
            <w:r w:rsidRPr="008065E3">
              <w:rPr>
                <w:rFonts w:ascii="Arial" w:hAnsi="Arial" w:cs="Arial"/>
                <w:sz w:val="24"/>
                <w:szCs w:val="24"/>
              </w:rPr>
              <w:t xml:space="preserve"> compare</w:t>
            </w:r>
            <w:r w:rsidR="009F5B07">
              <w:rPr>
                <w:rFonts w:ascii="Arial" w:hAnsi="Arial" w:cs="Arial"/>
                <w:sz w:val="24"/>
                <w:szCs w:val="24"/>
              </w:rPr>
              <w:t>d</w:t>
            </w:r>
            <w:r w:rsidRPr="008065E3">
              <w:rPr>
                <w:rFonts w:ascii="Arial" w:hAnsi="Arial" w:cs="Arial"/>
                <w:sz w:val="24"/>
                <w:szCs w:val="24"/>
              </w:rPr>
              <w:t xml:space="preserve"> to other </w:t>
            </w:r>
            <w:r w:rsidR="001B5BFB">
              <w:rPr>
                <w:rFonts w:ascii="Arial" w:hAnsi="Arial" w:cs="Arial"/>
                <w:sz w:val="24"/>
                <w:szCs w:val="24"/>
              </w:rPr>
              <w:t xml:space="preserve">public bodies and </w:t>
            </w:r>
            <w:r w:rsidRPr="008065E3">
              <w:rPr>
                <w:rFonts w:ascii="Arial" w:hAnsi="Arial" w:cs="Arial"/>
                <w:sz w:val="24"/>
                <w:szCs w:val="24"/>
              </w:rPr>
              <w:t>sectors</w:t>
            </w:r>
            <w:r w:rsidR="009F5B07">
              <w:rPr>
                <w:rFonts w:ascii="Arial" w:hAnsi="Arial" w:cs="Arial"/>
                <w:sz w:val="24"/>
                <w:szCs w:val="24"/>
              </w:rPr>
              <w:t>. F</w:t>
            </w:r>
            <w:r w:rsidRPr="008065E3">
              <w:rPr>
                <w:rFonts w:ascii="Arial" w:hAnsi="Arial" w:cs="Arial"/>
                <w:sz w:val="24"/>
                <w:szCs w:val="24"/>
              </w:rPr>
              <w:t>inally</w:t>
            </w:r>
            <w:r w:rsidR="009F5B07">
              <w:rPr>
                <w:rFonts w:ascii="Arial" w:hAnsi="Arial" w:cs="Arial"/>
                <w:sz w:val="24"/>
                <w:szCs w:val="24"/>
              </w:rPr>
              <w:t>, she</w:t>
            </w:r>
            <w:r w:rsidRPr="008065E3">
              <w:rPr>
                <w:rFonts w:ascii="Arial" w:hAnsi="Arial" w:cs="Arial"/>
                <w:sz w:val="24"/>
                <w:szCs w:val="24"/>
              </w:rPr>
              <w:t xml:space="preserve"> flagged a duplication of statistics between pages 241 and 242.</w:t>
            </w:r>
          </w:p>
          <w:p w14:paraId="7CE4F50F" w14:textId="35528B8E" w:rsidR="00353D46" w:rsidRPr="00353D46" w:rsidRDefault="00353D46" w:rsidP="00F024B4">
            <w:pPr>
              <w:numPr>
                <w:ilvl w:val="0"/>
                <w:numId w:val="49"/>
              </w:numPr>
              <w:rPr>
                <w:rFonts w:ascii="Arial" w:hAnsi="Arial" w:cs="Arial"/>
                <w:sz w:val="24"/>
                <w:szCs w:val="24"/>
              </w:rPr>
            </w:pPr>
            <w:r w:rsidRPr="00353D46">
              <w:rPr>
                <w:rFonts w:ascii="Arial" w:hAnsi="Arial" w:cs="Arial"/>
                <w:sz w:val="24"/>
                <w:szCs w:val="24"/>
              </w:rPr>
              <w:t>M</w:t>
            </w:r>
            <w:r>
              <w:rPr>
                <w:rFonts w:ascii="Arial" w:hAnsi="Arial" w:cs="Arial"/>
                <w:sz w:val="24"/>
                <w:szCs w:val="24"/>
              </w:rPr>
              <w:t>B</w:t>
            </w:r>
            <w:r w:rsidRPr="00353D46">
              <w:rPr>
                <w:rFonts w:ascii="Arial" w:hAnsi="Arial" w:cs="Arial"/>
                <w:sz w:val="24"/>
                <w:szCs w:val="24"/>
              </w:rPr>
              <w:t xml:space="preserve"> </w:t>
            </w:r>
            <w:r w:rsidR="005D6C4D" w:rsidRPr="00353D46">
              <w:rPr>
                <w:rFonts w:ascii="Arial" w:hAnsi="Arial" w:cs="Arial"/>
                <w:sz w:val="24"/>
                <w:szCs w:val="24"/>
              </w:rPr>
              <w:t>responde</w:t>
            </w:r>
            <w:r w:rsidR="005D6C4D">
              <w:rPr>
                <w:rFonts w:ascii="Arial" w:hAnsi="Arial" w:cs="Arial"/>
                <w:sz w:val="24"/>
                <w:szCs w:val="24"/>
              </w:rPr>
              <w:t>d</w:t>
            </w:r>
            <w:r w:rsidRPr="00353D46">
              <w:rPr>
                <w:rFonts w:ascii="Arial" w:hAnsi="Arial" w:cs="Arial"/>
                <w:sz w:val="24"/>
                <w:szCs w:val="24"/>
              </w:rPr>
              <w:t xml:space="preserve"> that he would check the percentage for the 55–59 age group with colleagues who manage</w:t>
            </w:r>
            <w:r w:rsidR="009F5B07">
              <w:rPr>
                <w:rFonts w:ascii="Arial" w:hAnsi="Arial" w:cs="Arial"/>
                <w:sz w:val="24"/>
                <w:szCs w:val="24"/>
              </w:rPr>
              <w:t>d</w:t>
            </w:r>
            <w:r w:rsidRPr="00353D46">
              <w:rPr>
                <w:rFonts w:ascii="Arial" w:hAnsi="Arial" w:cs="Arial"/>
                <w:sz w:val="24"/>
                <w:szCs w:val="24"/>
              </w:rPr>
              <w:t xml:space="preserve"> the Workforce Survey and provide clarification. He agreed that the Welsh language figure (25%) </w:t>
            </w:r>
            <w:r w:rsidR="00921288">
              <w:rPr>
                <w:rFonts w:ascii="Arial" w:hAnsi="Arial" w:cs="Arial"/>
                <w:sz w:val="24"/>
                <w:szCs w:val="24"/>
              </w:rPr>
              <w:t>was</w:t>
            </w:r>
            <w:r w:rsidRPr="00353D46">
              <w:rPr>
                <w:rFonts w:ascii="Arial" w:hAnsi="Arial" w:cs="Arial"/>
                <w:sz w:val="24"/>
                <w:szCs w:val="24"/>
              </w:rPr>
              <w:t xml:space="preserve"> significantly higher than in the general population. He also acknowledged the duplication of statistics between pages 241 and 242 and confirmed it would </w:t>
            </w:r>
            <w:proofErr w:type="gramStart"/>
            <w:r w:rsidRPr="00353D46">
              <w:rPr>
                <w:rFonts w:ascii="Arial" w:hAnsi="Arial" w:cs="Arial"/>
                <w:sz w:val="24"/>
                <w:szCs w:val="24"/>
              </w:rPr>
              <w:t>be corrected</w:t>
            </w:r>
            <w:proofErr w:type="gramEnd"/>
            <w:r w:rsidRPr="00353D46">
              <w:rPr>
                <w:rFonts w:ascii="Arial" w:hAnsi="Arial" w:cs="Arial"/>
                <w:sz w:val="24"/>
                <w:szCs w:val="24"/>
              </w:rPr>
              <w:t>.</w:t>
            </w:r>
          </w:p>
          <w:p w14:paraId="6EF5AC95" w14:textId="758982BA" w:rsidR="005C1CCB" w:rsidRPr="005C1CCB" w:rsidRDefault="005C1CCB" w:rsidP="00F024B4">
            <w:pPr>
              <w:numPr>
                <w:ilvl w:val="0"/>
                <w:numId w:val="49"/>
              </w:numPr>
              <w:rPr>
                <w:rFonts w:ascii="Arial" w:hAnsi="Arial" w:cs="Arial"/>
                <w:sz w:val="24"/>
                <w:szCs w:val="24"/>
              </w:rPr>
            </w:pPr>
            <w:r w:rsidRPr="005C1CCB">
              <w:rPr>
                <w:rFonts w:ascii="Arial" w:hAnsi="Arial" w:cs="Arial"/>
                <w:sz w:val="24"/>
                <w:szCs w:val="24"/>
              </w:rPr>
              <w:t>P</w:t>
            </w:r>
            <w:r>
              <w:rPr>
                <w:rFonts w:ascii="Arial" w:hAnsi="Arial" w:cs="Arial"/>
                <w:sz w:val="24"/>
                <w:szCs w:val="24"/>
              </w:rPr>
              <w:t>I</w:t>
            </w:r>
            <w:r w:rsidRPr="005C1CCB">
              <w:rPr>
                <w:rFonts w:ascii="Arial" w:hAnsi="Arial" w:cs="Arial"/>
                <w:sz w:val="24"/>
                <w:szCs w:val="24"/>
              </w:rPr>
              <w:t xml:space="preserve"> asked for clarification on the leadership development programme mentioned in the report, </w:t>
            </w:r>
            <w:r w:rsidR="003251FA">
              <w:rPr>
                <w:rFonts w:ascii="Arial" w:hAnsi="Arial" w:cs="Arial"/>
                <w:sz w:val="24"/>
                <w:szCs w:val="24"/>
              </w:rPr>
              <w:t xml:space="preserve">asking </w:t>
            </w:r>
            <w:r w:rsidRPr="005C1CCB">
              <w:rPr>
                <w:rFonts w:ascii="Arial" w:hAnsi="Arial" w:cs="Arial"/>
                <w:sz w:val="24"/>
                <w:szCs w:val="24"/>
              </w:rPr>
              <w:t>specifically what the programme involve</w:t>
            </w:r>
            <w:r w:rsidR="003251FA">
              <w:rPr>
                <w:rFonts w:ascii="Arial" w:hAnsi="Arial" w:cs="Arial"/>
                <w:sz w:val="24"/>
                <w:szCs w:val="24"/>
              </w:rPr>
              <w:t>d</w:t>
            </w:r>
            <w:r w:rsidRPr="005C1CCB">
              <w:rPr>
                <w:rFonts w:ascii="Arial" w:hAnsi="Arial" w:cs="Arial"/>
                <w:sz w:val="24"/>
                <w:szCs w:val="24"/>
              </w:rPr>
              <w:t xml:space="preserve"> and how the organisation plan</w:t>
            </w:r>
            <w:r w:rsidR="003251FA">
              <w:rPr>
                <w:rFonts w:ascii="Arial" w:hAnsi="Arial" w:cs="Arial"/>
                <w:sz w:val="24"/>
                <w:szCs w:val="24"/>
              </w:rPr>
              <w:t>ned</w:t>
            </w:r>
            <w:r w:rsidRPr="005C1CCB">
              <w:rPr>
                <w:rFonts w:ascii="Arial" w:hAnsi="Arial" w:cs="Arial"/>
                <w:sz w:val="24"/>
                <w:szCs w:val="24"/>
              </w:rPr>
              <w:t xml:space="preserve"> to ensure that learning translate</w:t>
            </w:r>
            <w:r w:rsidR="003251FA">
              <w:rPr>
                <w:rFonts w:ascii="Arial" w:hAnsi="Arial" w:cs="Arial"/>
                <w:sz w:val="24"/>
                <w:szCs w:val="24"/>
              </w:rPr>
              <w:t>d</w:t>
            </w:r>
            <w:r w:rsidRPr="005C1CCB">
              <w:rPr>
                <w:rFonts w:ascii="Arial" w:hAnsi="Arial" w:cs="Arial"/>
                <w:sz w:val="24"/>
                <w:szCs w:val="24"/>
              </w:rPr>
              <w:t xml:space="preserve"> into meaningful actions. In response, M</w:t>
            </w:r>
            <w:r w:rsidR="00DD556E">
              <w:rPr>
                <w:rFonts w:ascii="Arial" w:hAnsi="Arial" w:cs="Arial"/>
                <w:sz w:val="24"/>
                <w:szCs w:val="24"/>
              </w:rPr>
              <w:t>B</w:t>
            </w:r>
            <w:r w:rsidRPr="005C1CCB">
              <w:rPr>
                <w:rFonts w:ascii="Arial" w:hAnsi="Arial" w:cs="Arial"/>
                <w:sz w:val="24"/>
                <w:szCs w:val="24"/>
              </w:rPr>
              <w:t xml:space="preserve"> explained that the programme, called Attain, </w:t>
            </w:r>
            <w:proofErr w:type="gramStart"/>
            <w:r w:rsidRPr="005C1CCB">
              <w:rPr>
                <w:rFonts w:ascii="Arial" w:hAnsi="Arial" w:cs="Arial"/>
                <w:sz w:val="24"/>
                <w:szCs w:val="24"/>
              </w:rPr>
              <w:t>was developed</w:t>
            </w:r>
            <w:proofErr w:type="gramEnd"/>
            <w:r w:rsidRPr="005C1CCB">
              <w:rPr>
                <w:rFonts w:ascii="Arial" w:hAnsi="Arial" w:cs="Arial"/>
                <w:sz w:val="24"/>
                <w:szCs w:val="24"/>
              </w:rPr>
              <w:t xml:space="preserve"> after research and consultation with ethnic minority social care workers to identify barriers to progression. It include</w:t>
            </w:r>
            <w:r w:rsidR="003251FA">
              <w:rPr>
                <w:rFonts w:ascii="Arial" w:hAnsi="Arial" w:cs="Arial"/>
                <w:sz w:val="24"/>
                <w:szCs w:val="24"/>
              </w:rPr>
              <w:t>d</w:t>
            </w:r>
            <w:r w:rsidRPr="005C1CCB">
              <w:rPr>
                <w:rFonts w:ascii="Arial" w:hAnsi="Arial" w:cs="Arial"/>
                <w:sz w:val="24"/>
                <w:szCs w:val="24"/>
              </w:rPr>
              <w:t xml:space="preserve"> taught sessions, mentoring and access to networks and meetings that participants might not normally have. The programme </w:t>
            </w:r>
            <w:r w:rsidR="00921288">
              <w:rPr>
                <w:rFonts w:ascii="Arial" w:hAnsi="Arial" w:cs="Arial"/>
                <w:sz w:val="24"/>
                <w:szCs w:val="24"/>
              </w:rPr>
              <w:t>was</w:t>
            </w:r>
            <w:r w:rsidRPr="005C1CCB">
              <w:rPr>
                <w:rFonts w:ascii="Arial" w:hAnsi="Arial" w:cs="Arial"/>
                <w:sz w:val="24"/>
                <w:szCs w:val="24"/>
              </w:rPr>
              <w:t xml:space="preserve"> a pilot aimed at supporting ethnic minority staff into leadership pathways. M</w:t>
            </w:r>
            <w:r w:rsidR="002F30F9">
              <w:rPr>
                <w:rFonts w:ascii="Arial" w:hAnsi="Arial" w:cs="Arial"/>
                <w:sz w:val="24"/>
                <w:szCs w:val="24"/>
              </w:rPr>
              <w:t>B</w:t>
            </w:r>
            <w:r w:rsidRPr="005C1CCB">
              <w:rPr>
                <w:rFonts w:ascii="Arial" w:hAnsi="Arial" w:cs="Arial"/>
                <w:sz w:val="24"/>
                <w:szCs w:val="24"/>
              </w:rPr>
              <w:t xml:space="preserve"> noted that impact </w:t>
            </w:r>
            <w:r w:rsidR="00921288">
              <w:rPr>
                <w:rFonts w:ascii="Arial" w:hAnsi="Arial" w:cs="Arial"/>
                <w:sz w:val="24"/>
                <w:szCs w:val="24"/>
              </w:rPr>
              <w:t>would</w:t>
            </w:r>
            <w:r w:rsidRPr="005C1CCB">
              <w:rPr>
                <w:rFonts w:ascii="Arial" w:hAnsi="Arial" w:cs="Arial"/>
                <w:sz w:val="24"/>
                <w:szCs w:val="24"/>
              </w:rPr>
              <w:t xml:space="preserve"> </w:t>
            </w:r>
            <w:proofErr w:type="gramStart"/>
            <w:r w:rsidRPr="005C1CCB">
              <w:rPr>
                <w:rFonts w:ascii="Arial" w:hAnsi="Arial" w:cs="Arial"/>
                <w:sz w:val="24"/>
                <w:szCs w:val="24"/>
              </w:rPr>
              <w:t>be tracked</w:t>
            </w:r>
            <w:proofErr w:type="gramEnd"/>
            <w:r w:rsidRPr="005C1CCB">
              <w:rPr>
                <w:rFonts w:ascii="Arial" w:hAnsi="Arial" w:cs="Arial"/>
                <w:sz w:val="24"/>
                <w:szCs w:val="24"/>
              </w:rPr>
              <w:t xml:space="preserve"> over time, as progression may take longer than a year</w:t>
            </w:r>
            <w:r w:rsidR="003251FA">
              <w:rPr>
                <w:rFonts w:ascii="Arial" w:hAnsi="Arial" w:cs="Arial"/>
                <w:sz w:val="24"/>
                <w:szCs w:val="24"/>
              </w:rPr>
              <w:t xml:space="preserve">; </w:t>
            </w:r>
            <w:r w:rsidRPr="005C1CCB">
              <w:rPr>
                <w:rFonts w:ascii="Arial" w:hAnsi="Arial" w:cs="Arial"/>
                <w:sz w:val="24"/>
                <w:szCs w:val="24"/>
              </w:rPr>
              <w:t xml:space="preserve">continuous evaluation </w:t>
            </w:r>
            <w:r w:rsidR="00921288">
              <w:rPr>
                <w:rFonts w:ascii="Arial" w:hAnsi="Arial" w:cs="Arial"/>
                <w:sz w:val="24"/>
                <w:szCs w:val="24"/>
              </w:rPr>
              <w:t>would</w:t>
            </w:r>
            <w:r w:rsidRPr="005C1CCB">
              <w:rPr>
                <w:rFonts w:ascii="Arial" w:hAnsi="Arial" w:cs="Arial"/>
                <w:sz w:val="24"/>
                <w:szCs w:val="24"/>
              </w:rPr>
              <w:t xml:space="preserve"> inform future development.</w:t>
            </w:r>
          </w:p>
          <w:p w14:paraId="61EAB5BB" w14:textId="08EDE7A5" w:rsidR="005C1CCB" w:rsidRPr="005C1CCB" w:rsidRDefault="005C1CCB" w:rsidP="00F024B4">
            <w:pPr>
              <w:numPr>
                <w:ilvl w:val="0"/>
                <w:numId w:val="49"/>
              </w:numPr>
              <w:rPr>
                <w:rFonts w:ascii="Arial" w:hAnsi="Arial" w:cs="Arial"/>
                <w:sz w:val="24"/>
                <w:szCs w:val="24"/>
              </w:rPr>
            </w:pPr>
            <w:r w:rsidRPr="005C1CCB">
              <w:rPr>
                <w:rFonts w:ascii="Arial" w:hAnsi="Arial" w:cs="Arial"/>
                <w:sz w:val="24"/>
                <w:szCs w:val="24"/>
              </w:rPr>
              <w:t>P</w:t>
            </w:r>
            <w:r w:rsidR="002F30F9">
              <w:rPr>
                <w:rFonts w:ascii="Arial" w:hAnsi="Arial" w:cs="Arial"/>
                <w:sz w:val="24"/>
                <w:szCs w:val="24"/>
              </w:rPr>
              <w:t>I</w:t>
            </w:r>
            <w:r w:rsidRPr="005C1CCB">
              <w:rPr>
                <w:rFonts w:ascii="Arial" w:hAnsi="Arial" w:cs="Arial"/>
                <w:sz w:val="24"/>
                <w:szCs w:val="24"/>
              </w:rPr>
              <w:t xml:space="preserve"> also asked how participation in EDI-related activities, such as International Women’s Day and Diversity Week, influence</w:t>
            </w:r>
            <w:r w:rsidR="003251FA">
              <w:rPr>
                <w:rFonts w:ascii="Arial" w:hAnsi="Arial" w:cs="Arial"/>
                <w:sz w:val="24"/>
                <w:szCs w:val="24"/>
              </w:rPr>
              <w:t>d</w:t>
            </w:r>
            <w:r w:rsidRPr="005C1CCB">
              <w:rPr>
                <w:rFonts w:ascii="Arial" w:hAnsi="Arial" w:cs="Arial"/>
                <w:sz w:val="24"/>
                <w:szCs w:val="24"/>
              </w:rPr>
              <w:t xml:space="preserve"> organisational culture and public perception. M</w:t>
            </w:r>
            <w:r w:rsidR="002F30F9">
              <w:rPr>
                <w:rFonts w:ascii="Arial" w:hAnsi="Arial" w:cs="Arial"/>
                <w:sz w:val="24"/>
                <w:szCs w:val="24"/>
              </w:rPr>
              <w:t>B</w:t>
            </w:r>
            <w:r w:rsidRPr="005C1CCB">
              <w:rPr>
                <w:rFonts w:ascii="Arial" w:hAnsi="Arial" w:cs="Arial"/>
                <w:sz w:val="24"/>
                <w:szCs w:val="24"/>
              </w:rPr>
              <w:t xml:space="preserve"> responded that these sessions </w:t>
            </w:r>
            <w:proofErr w:type="gramStart"/>
            <w:r w:rsidR="00921288">
              <w:rPr>
                <w:rFonts w:ascii="Arial" w:hAnsi="Arial" w:cs="Arial"/>
                <w:sz w:val="24"/>
                <w:szCs w:val="24"/>
              </w:rPr>
              <w:t>were</w:t>
            </w:r>
            <w:r w:rsidRPr="005C1CCB">
              <w:rPr>
                <w:rFonts w:ascii="Arial" w:hAnsi="Arial" w:cs="Arial"/>
                <w:sz w:val="24"/>
                <w:szCs w:val="24"/>
              </w:rPr>
              <w:t xml:space="preserve"> designed</w:t>
            </w:r>
            <w:proofErr w:type="gramEnd"/>
            <w:r w:rsidRPr="005C1CCB">
              <w:rPr>
                <w:rFonts w:ascii="Arial" w:hAnsi="Arial" w:cs="Arial"/>
                <w:sz w:val="24"/>
                <w:szCs w:val="24"/>
              </w:rPr>
              <w:t xml:space="preserve"> to encourage learning and reflection rather than prescribing actions. While evaluations </w:t>
            </w:r>
            <w:proofErr w:type="gramStart"/>
            <w:r w:rsidR="00921288">
              <w:rPr>
                <w:rFonts w:ascii="Arial" w:hAnsi="Arial" w:cs="Arial"/>
                <w:sz w:val="24"/>
                <w:szCs w:val="24"/>
              </w:rPr>
              <w:t>were</w:t>
            </w:r>
            <w:r w:rsidRPr="005C1CCB">
              <w:rPr>
                <w:rFonts w:ascii="Arial" w:hAnsi="Arial" w:cs="Arial"/>
                <w:sz w:val="24"/>
                <w:szCs w:val="24"/>
              </w:rPr>
              <w:t xml:space="preserve"> collected</w:t>
            </w:r>
            <w:proofErr w:type="gramEnd"/>
            <w:r w:rsidRPr="005C1CCB">
              <w:rPr>
                <w:rFonts w:ascii="Arial" w:hAnsi="Arial" w:cs="Arial"/>
                <w:sz w:val="24"/>
                <w:szCs w:val="24"/>
              </w:rPr>
              <w:t xml:space="preserve"> after events, the organisation plan</w:t>
            </w:r>
            <w:r w:rsidR="003251FA">
              <w:rPr>
                <w:rFonts w:ascii="Arial" w:hAnsi="Arial" w:cs="Arial"/>
                <w:sz w:val="24"/>
                <w:szCs w:val="24"/>
              </w:rPr>
              <w:t>ned</w:t>
            </w:r>
            <w:r w:rsidRPr="005C1CCB">
              <w:rPr>
                <w:rFonts w:ascii="Arial" w:hAnsi="Arial" w:cs="Arial"/>
                <w:sz w:val="24"/>
                <w:szCs w:val="24"/>
              </w:rPr>
              <w:t xml:space="preserve"> to improve follow-up to assess whether practice </w:t>
            </w:r>
            <w:r w:rsidR="00921288">
              <w:rPr>
                <w:rFonts w:ascii="Arial" w:hAnsi="Arial" w:cs="Arial"/>
                <w:sz w:val="24"/>
                <w:szCs w:val="24"/>
              </w:rPr>
              <w:t>had</w:t>
            </w:r>
            <w:r w:rsidRPr="005C1CCB">
              <w:rPr>
                <w:rFonts w:ascii="Arial" w:hAnsi="Arial" w:cs="Arial"/>
                <w:sz w:val="24"/>
                <w:szCs w:val="24"/>
              </w:rPr>
              <w:t xml:space="preserve"> changed. </w:t>
            </w:r>
            <w:r w:rsidRPr="005C1CCB">
              <w:rPr>
                <w:rFonts w:ascii="Arial" w:hAnsi="Arial" w:cs="Arial"/>
                <w:sz w:val="24"/>
                <w:szCs w:val="24"/>
              </w:rPr>
              <w:lastRenderedPageBreak/>
              <w:t xml:space="preserve">He added that videos of sessions </w:t>
            </w:r>
            <w:r w:rsidR="00921288">
              <w:rPr>
                <w:rFonts w:ascii="Arial" w:hAnsi="Arial" w:cs="Arial"/>
                <w:sz w:val="24"/>
                <w:szCs w:val="24"/>
              </w:rPr>
              <w:t>were</w:t>
            </w:r>
            <w:r w:rsidRPr="005C1CCB">
              <w:rPr>
                <w:rFonts w:ascii="Arial" w:hAnsi="Arial" w:cs="Arial"/>
                <w:sz w:val="24"/>
                <w:szCs w:val="24"/>
              </w:rPr>
              <w:t xml:space="preserve"> available on the intranet for wider access.</w:t>
            </w:r>
          </w:p>
          <w:p w14:paraId="41E45F3F" w14:textId="0389A5F2" w:rsidR="000A46AE" w:rsidRPr="000A46AE" w:rsidRDefault="000A46AE" w:rsidP="00F024B4">
            <w:pPr>
              <w:numPr>
                <w:ilvl w:val="0"/>
                <w:numId w:val="49"/>
              </w:numPr>
              <w:rPr>
                <w:rFonts w:ascii="Arial" w:hAnsi="Arial" w:cs="Arial"/>
                <w:sz w:val="24"/>
                <w:szCs w:val="24"/>
              </w:rPr>
            </w:pPr>
            <w:r w:rsidRPr="000A46AE">
              <w:rPr>
                <w:rFonts w:ascii="Arial" w:hAnsi="Arial" w:cs="Arial"/>
                <w:sz w:val="24"/>
                <w:szCs w:val="24"/>
              </w:rPr>
              <w:t>A</w:t>
            </w:r>
            <w:r>
              <w:rPr>
                <w:rFonts w:ascii="Arial" w:hAnsi="Arial" w:cs="Arial"/>
                <w:sz w:val="24"/>
                <w:szCs w:val="24"/>
              </w:rPr>
              <w:t>E</w:t>
            </w:r>
            <w:r w:rsidRPr="000A46AE">
              <w:rPr>
                <w:rFonts w:ascii="Arial" w:hAnsi="Arial" w:cs="Arial"/>
                <w:sz w:val="24"/>
                <w:szCs w:val="24"/>
              </w:rPr>
              <w:t xml:space="preserve"> noted that the demographic data showed no staff under the age of </w:t>
            </w:r>
            <w:proofErr w:type="gramStart"/>
            <w:r w:rsidRPr="000A46AE">
              <w:rPr>
                <w:rFonts w:ascii="Arial" w:hAnsi="Arial" w:cs="Arial"/>
                <w:sz w:val="24"/>
                <w:szCs w:val="24"/>
              </w:rPr>
              <w:t>21</w:t>
            </w:r>
            <w:proofErr w:type="gramEnd"/>
            <w:r w:rsidRPr="000A46AE">
              <w:rPr>
                <w:rFonts w:ascii="Arial" w:hAnsi="Arial" w:cs="Arial"/>
                <w:sz w:val="24"/>
                <w:szCs w:val="24"/>
              </w:rPr>
              <w:t xml:space="preserve"> working in Social Care Wales and he questioned whether this was accurate. He raised concerns about a potential future skills gap and whether there </w:t>
            </w:r>
            <w:r w:rsidR="00921288">
              <w:rPr>
                <w:rFonts w:ascii="Arial" w:hAnsi="Arial" w:cs="Arial"/>
                <w:sz w:val="24"/>
                <w:szCs w:val="24"/>
              </w:rPr>
              <w:t>was</w:t>
            </w:r>
            <w:r w:rsidRPr="000A46AE">
              <w:rPr>
                <w:rFonts w:ascii="Arial" w:hAnsi="Arial" w:cs="Arial"/>
                <w:sz w:val="24"/>
                <w:szCs w:val="24"/>
              </w:rPr>
              <w:t xml:space="preserve"> a perception problem making the organisation less attractive to younger people.</w:t>
            </w:r>
          </w:p>
          <w:p w14:paraId="7126CD80" w14:textId="603AFA65" w:rsidR="000A46AE" w:rsidRPr="000A46AE" w:rsidRDefault="000A46AE" w:rsidP="00F024B4">
            <w:pPr>
              <w:numPr>
                <w:ilvl w:val="0"/>
                <w:numId w:val="49"/>
              </w:numPr>
              <w:rPr>
                <w:rFonts w:ascii="Arial" w:hAnsi="Arial" w:cs="Arial"/>
                <w:sz w:val="24"/>
                <w:szCs w:val="24"/>
              </w:rPr>
            </w:pPr>
            <w:r w:rsidRPr="000A46AE">
              <w:rPr>
                <w:rFonts w:ascii="Arial" w:hAnsi="Arial" w:cs="Arial"/>
                <w:sz w:val="24"/>
                <w:szCs w:val="24"/>
              </w:rPr>
              <w:t xml:space="preserve">MB agreed to check the data with HR, suggesting it might be due to incomplete equality data rather than reality. </w:t>
            </w:r>
            <w:r w:rsidR="00005FAD">
              <w:rPr>
                <w:rFonts w:ascii="Arial" w:hAnsi="Arial" w:cs="Arial"/>
                <w:sz w:val="24"/>
                <w:szCs w:val="24"/>
              </w:rPr>
              <w:t>SMcC</w:t>
            </w:r>
            <w:r w:rsidRPr="000A46AE">
              <w:rPr>
                <w:rFonts w:ascii="Arial" w:hAnsi="Arial" w:cs="Arial"/>
                <w:sz w:val="24"/>
                <w:szCs w:val="24"/>
              </w:rPr>
              <w:t xml:space="preserve"> also mentioned plans to explore apprenticeship schemes and highlighted engagement with the Future Generations Commissioner’s Leadership Academy </w:t>
            </w:r>
            <w:proofErr w:type="gramStart"/>
            <w:r w:rsidRPr="000A46AE">
              <w:rPr>
                <w:rFonts w:ascii="Arial" w:hAnsi="Arial" w:cs="Arial"/>
                <w:sz w:val="24"/>
                <w:szCs w:val="24"/>
              </w:rPr>
              <w:t>as a way to</w:t>
            </w:r>
            <w:proofErr w:type="gramEnd"/>
            <w:r w:rsidRPr="000A46AE">
              <w:rPr>
                <w:rFonts w:ascii="Arial" w:hAnsi="Arial" w:cs="Arial"/>
                <w:sz w:val="24"/>
                <w:szCs w:val="24"/>
              </w:rPr>
              <w:t xml:space="preserve"> involve younger voices in strategic planning.</w:t>
            </w:r>
          </w:p>
          <w:p w14:paraId="0D48185F" w14:textId="42088F46" w:rsidR="00AD2F56" w:rsidRDefault="00B42D1C" w:rsidP="00F024B4">
            <w:pPr>
              <w:numPr>
                <w:ilvl w:val="0"/>
                <w:numId w:val="49"/>
              </w:numPr>
              <w:rPr>
                <w:rFonts w:ascii="Arial" w:hAnsi="Arial" w:cs="Arial"/>
                <w:sz w:val="24"/>
                <w:szCs w:val="24"/>
              </w:rPr>
            </w:pPr>
            <w:r>
              <w:rPr>
                <w:rFonts w:ascii="Arial" w:hAnsi="Arial" w:cs="Arial"/>
                <w:sz w:val="24"/>
                <w:szCs w:val="24"/>
              </w:rPr>
              <w:t xml:space="preserve">AQA </w:t>
            </w:r>
            <w:r w:rsidRPr="00B42D1C">
              <w:rPr>
                <w:rFonts w:ascii="Arial" w:hAnsi="Arial" w:cs="Arial"/>
                <w:sz w:val="24"/>
                <w:szCs w:val="24"/>
              </w:rPr>
              <w:t xml:space="preserve">asked for the statistics on page 244 to </w:t>
            </w:r>
            <w:proofErr w:type="gramStart"/>
            <w:r w:rsidRPr="00B42D1C">
              <w:rPr>
                <w:rFonts w:ascii="Arial" w:hAnsi="Arial" w:cs="Arial"/>
                <w:sz w:val="24"/>
                <w:szCs w:val="24"/>
              </w:rPr>
              <w:t>be double-checked</w:t>
            </w:r>
            <w:proofErr w:type="gramEnd"/>
            <w:r w:rsidRPr="00B42D1C">
              <w:rPr>
                <w:rFonts w:ascii="Arial" w:hAnsi="Arial" w:cs="Arial"/>
                <w:sz w:val="24"/>
                <w:szCs w:val="24"/>
              </w:rPr>
              <w:t xml:space="preserve"> for accuracy and raised the idea of revisiting reverse mentoring, referencing its success at the ADSS conference. S</w:t>
            </w:r>
            <w:r w:rsidR="00AD2F56">
              <w:rPr>
                <w:rFonts w:ascii="Arial" w:hAnsi="Arial" w:cs="Arial"/>
                <w:sz w:val="24"/>
                <w:szCs w:val="24"/>
              </w:rPr>
              <w:t>McC</w:t>
            </w:r>
            <w:r w:rsidRPr="00B42D1C">
              <w:rPr>
                <w:rFonts w:ascii="Arial" w:hAnsi="Arial" w:cs="Arial"/>
                <w:sz w:val="24"/>
                <w:szCs w:val="24"/>
              </w:rPr>
              <w:t xml:space="preserve"> responded that the organisation </w:t>
            </w:r>
            <w:r w:rsidR="00921288">
              <w:rPr>
                <w:rFonts w:ascii="Arial" w:hAnsi="Arial" w:cs="Arial"/>
                <w:sz w:val="24"/>
                <w:szCs w:val="24"/>
              </w:rPr>
              <w:t>was</w:t>
            </w:r>
            <w:r w:rsidRPr="00B42D1C">
              <w:rPr>
                <w:rFonts w:ascii="Arial" w:hAnsi="Arial" w:cs="Arial"/>
                <w:sz w:val="24"/>
                <w:szCs w:val="24"/>
              </w:rPr>
              <w:t xml:space="preserve"> exploring how to better understand individuals who </w:t>
            </w:r>
            <w:proofErr w:type="gramStart"/>
            <w:r w:rsidR="00921288">
              <w:rPr>
                <w:rFonts w:ascii="Arial" w:hAnsi="Arial" w:cs="Arial"/>
                <w:sz w:val="24"/>
                <w:szCs w:val="24"/>
              </w:rPr>
              <w:t>were</w:t>
            </w:r>
            <w:r w:rsidRPr="00B42D1C">
              <w:rPr>
                <w:rFonts w:ascii="Arial" w:hAnsi="Arial" w:cs="Arial"/>
                <w:sz w:val="24"/>
                <w:szCs w:val="24"/>
              </w:rPr>
              <w:t xml:space="preserve"> care-experienced</w:t>
            </w:r>
            <w:proofErr w:type="gramEnd"/>
            <w:r w:rsidRPr="00B42D1C">
              <w:rPr>
                <w:rFonts w:ascii="Arial" w:hAnsi="Arial" w:cs="Arial"/>
                <w:sz w:val="24"/>
                <w:szCs w:val="24"/>
              </w:rPr>
              <w:t xml:space="preserve"> in data collection. </w:t>
            </w:r>
          </w:p>
          <w:p w14:paraId="68DB11C3" w14:textId="47173019" w:rsidR="00AA4C4C" w:rsidRDefault="00B42D1C" w:rsidP="00F024B4">
            <w:pPr>
              <w:numPr>
                <w:ilvl w:val="0"/>
                <w:numId w:val="49"/>
              </w:numPr>
              <w:rPr>
                <w:rFonts w:ascii="Arial" w:hAnsi="Arial" w:cs="Arial"/>
                <w:sz w:val="24"/>
                <w:szCs w:val="24"/>
              </w:rPr>
            </w:pPr>
            <w:r w:rsidRPr="00B42D1C">
              <w:rPr>
                <w:rFonts w:ascii="Arial" w:hAnsi="Arial" w:cs="Arial"/>
                <w:sz w:val="24"/>
                <w:szCs w:val="24"/>
              </w:rPr>
              <w:t>M</w:t>
            </w:r>
            <w:r w:rsidR="00AD2F56">
              <w:rPr>
                <w:rFonts w:ascii="Arial" w:hAnsi="Arial" w:cs="Arial"/>
                <w:sz w:val="24"/>
                <w:szCs w:val="24"/>
              </w:rPr>
              <w:t>B</w:t>
            </w:r>
            <w:r w:rsidRPr="00B42D1C">
              <w:rPr>
                <w:rFonts w:ascii="Arial" w:hAnsi="Arial" w:cs="Arial"/>
                <w:sz w:val="24"/>
                <w:szCs w:val="24"/>
              </w:rPr>
              <w:t xml:space="preserve"> then highlighted the strength of the organisation’s learning and development culture, noting that continuous professional development and personal growth </w:t>
            </w:r>
            <w:r w:rsidR="00921288">
              <w:rPr>
                <w:rFonts w:ascii="Arial" w:hAnsi="Arial" w:cs="Arial"/>
                <w:sz w:val="24"/>
                <w:szCs w:val="24"/>
              </w:rPr>
              <w:t>were</w:t>
            </w:r>
            <w:r w:rsidRPr="00B42D1C">
              <w:rPr>
                <w:rFonts w:ascii="Arial" w:hAnsi="Arial" w:cs="Arial"/>
                <w:sz w:val="24"/>
                <w:szCs w:val="24"/>
              </w:rPr>
              <w:t xml:space="preserve"> embedded values, with staff encouraged to identify where they want</w:t>
            </w:r>
            <w:r w:rsidR="003251FA">
              <w:rPr>
                <w:rFonts w:ascii="Arial" w:hAnsi="Arial" w:cs="Arial"/>
                <w:sz w:val="24"/>
                <w:szCs w:val="24"/>
              </w:rPr>
              <w:t>ed</w:t>
            </w:r>
            <w:r w:rsidRPr="00B42D1C">
              <w:rPr>
                <w:rFonts w:ascii="Arial" w:hAnsi="Arial" w:cs="Arial"/>
                <w:sz w:val="24"/>
                <w:szCs w:val="24"/>
              </w:rPr>
              <w:t xml:space="preserve"> to go and “always learning.” RS added that this culture </w:t>
            </w:r>
            <w:r w:rsidR="00921288">
              <w:rPr>
                <w:rFonts w:ascii="Arial" w:hAnsi="Arial" w:cs="Arial"/>
                <w:sz w:val="24"/>
                <w:szCs w:val="24"/>
              </w:rPr>
              <w:t>was</w:t>
            </w:r>
            <w:r w:rsidRPr="00B42D1C">
              <w:rPr>
                <w:rFonts w:ascii="Arial" w:hAnsi="Arial" w:cs="Arial"/>
                <w:sz w:val="24"/>
                <w:szCs w:val="24"/>
              </w:rPr>
              <w:t xml:space="preserve"> evident in the changes seen across the organisation and praised M</w:t>
            </w:r>
            <w:r w:rsidR="00AD2F56">
              <w:rPr>
                <w:rFonts w:ascii="Arial" w:hAnsi="Arial" w:cs="Arial"/>
                <w:sz w:val="24"/>
                <w:szCs w:val="24"/>
              </w:rPr>
              <w:t>B</w:t>
            </w:r>
            <w:r w:rsidR="00AA4C4C">
              <w:rPr>
                <w:rFonts w:ascii="Arial" w:hAnsi="Arial" w:cs="Arial"/>
                <w:sz w:val="24"/>
                <w:szCs w:val="24"/>
              </w:rPr>
              <w:t>’s</w:t>
            </w:r>
            <w:r w:rsidRPr="00B42D1C">
              <w:rPr>
                <w:rFonts w:ascii="Arial" w:hAnsi="Arial" w:cs="Arial"/>
                <w:sz w:val="24"/>
                <w:szCs w:val="24"/>
              </w:rPr>
              <w:t xml:space="preserve"> consistent availability for guidance and feedback. </w:t>
            </w:r>
          </w:p>
          <w:p w14:paraId="3CA89133" w14:textId="77777777" w:rsidR="00AA4C4C" w:rsidRDefault="00AA4C4C" w:rsidP="00AA4C4C">
            <w:pPr>
              <w:ind w:left="360"/>
              <w:rPr>
                <w:rFonts w:ascii="Arial" w:hAnsi="Arial" w:cs="Arial"/>
                <w:sz w:val="24"/>
                <w:szCs w:val="24"/>
              </w:rPr>
            </w:pPr>
          </w:p>
          <w:p w14:paraId="39F579C9" w14:textId="5F9D0386" w:rsidR="006C77C7" w:rsidRDefault="006C77C7" w:rsidP="006C77C7">
            <w:pPr>
              <w:rPr>
                <w:rFonts w:ascii="Arial" w:hAnsi="Arial" w:cs="Arial"/>
                <w:sz w:val="24"/>
                <w:szCs w:val="24"/>
              </w:rPr>
            </w:pPr>
            <w:r>
              <w:rPr>
                <w:rFonts w:ascii="Arial" w:hAnsi="Arial" w:cs="Arial"/>
                <w:sz w:val="24"/>
                <w:szCs w:val="24"/>
              </w:rPr>
              <w:t>Th</w:t>
            </w:r>
            <w:r w:rsidRPr="006C77C7">
              <w:rPr>
                <w:rFonts w:ascii="Arial" w:hAnsi="Arial" w:cs="Arial"/>
                <w:sz w:val="24"/>
                <w:szCs w:val="24"/>
              </w:rPr>
              <w:t>e</w:t>
            </w:r>
            <w:r>
              <w:rPr>
                <w:rFonts w:ascii="Arial" w:hAnsi="Arial" w:cs="Arial"/>
                <w:sz w:val="24"/>
                <w:szCs w:val="24"/>
              </w:rPr>
              <w:t xml:space="preserve"> Chair </w:t>
            </w:r>
            <w:r w:rsidRPr="006C77C7">
              <w:rPr>
                <w:rFonts w:ascii="Arial" w:hAnsi="Arial" w:cs="Arial"/>
                <w:sz w:val="24"/>
                <w:szCs w:val="24"/>
              </w:rPr>
              <w:t>thanked M</w:t>
            </w:r>
            <w:r>
              <w:rPr>
                <w:rFonts w:ascii="Arial" w:hAnsi="Arial" w:cs="Arial"/>
                <w:sz w:val="24"/>
                <w:szCs w:val="24"/>
              </w:rPr>
              <w:t>B</w:t>
            </w:r>
            <w:r w:rsidRPr="006C77C7">
              <w:rPr>
                <w:rFonts w:ascii="Arial" w:hAnsi="Arial" w:cs="Arial"/>
                <w:sz w:val="24"/>
                <w:szCs w:val="24"/>
              </w:rPr>
              <w:t xml:space="preserve"> for the effort and energy put into producing the report, noting that it reflects the organisation’s commitment to equality, </w:t>
            </w:r>
            <w:proofErr w:type="gramStart"/>
            <w:r w:rsidRPr="006C77C7">
              <w:rPr>
                <w:rFonts w:ascii="Arial" w:hAnsi="Arial" w:cs="Arial"/>
                <w:sz w:val="24"/>
                <w:szCs w:val="24"/>
              </w:rPr>
              <w:t>diversity</w:t>
            </w:r>
            <w:proofErr w:type="gramEnd"/>
            <w:r w:rsidRPr="006C77C7">
              <w:rPr>
                <w:rFonts w:ascii="Arial" w:hAnsi="Arial" w:cs="Arial"/>
                <w:sz w:val="24"/>
                <w:szCs w:val="24"/>
              </w:rPr>
              <w:t xml:space="preserve"> and inclusion</w:t>
            </w:r>
            <w:r w:rsidR="003251FA">
              <w:rPr>
                <w:rFonts w:ascii="Arial" w:hAnsi="Arial" w:cs="Arial"/>
                <w:sz w:val="24"/>
                <w:szCs w:val="24"/>
              </w:rPr>
              <w:t xml:space="preserve"> well</w:t>
            </w:r>
            <w:r w:rsidRPr="006C77C7">
              <w:rPr>
                <w:rFonts w:ascii="Arial" w:hAnsi="Arial" w:cs="Arial"/>
                <w:sz w:val="24"/>
                <w:szCs w:val="24"/>
              </w:rPr>
              <w:t xml:space="preserve">. He acknowledged the valuable contributions and suggestions from Board members, confirming that minor amendments would </w:t>
            </w:r>
            <w:proofErr w:type="gramStart"/>
            <w:r w:rsidRPr="006C77C7">
              <w:rPr>
                <w:rFonts w:ascii="Arial" w:hAnsi="Arial" w:cs="Arial"/>
                <w:sz w:val="24"/>
                <w:szCs w:val="24"/>
              </w:rPr>
              <w:t>be made</w:t>
            </w:r>
            <w:proofErr w:type="gramEnd"/>
            <w:r w:rsidRPr="006C77C7">
              <w:rPr>
                <w:rFonts w:ascii="Arial" w:hAnsi="Arial" w:cs="Arial"/>
                <w:sz w:val="24"/>
                <w:szCs w:val="24"/>
              </w:rPr>
              <w:t xml:space="preserve"> and that final sign-off would </w:t>
            </w:r>
            <w:proofErr w:type="gramStart"/>
            <w:r w:rsidRPr="006C77C7">
              <w:rPr>
                <w:rFonts w:ascii="Arial" w:hAnsi="Arial" w:cs="Arial"/>
                <w:sz w:val="24"/>
                <w:szCs w:val="24"/>
              </w:rPr>
              <w:t>be delegated</w:t>
            </w:r>
            <w:proofErr w:type="gramEnd"/>
            <w:r w:rsidRPr="006C77C7">
              <w:rPr>
                <w:rFonts w:ascii="Arial" w:hAnsi="Arial" w:cs="Arial"/>
                <w:sz w:val="24"/>
                <w:szCs w:val="24"/>
              </w:rPr>
              <w:t xml:space="preserve"> to the Chief Executive.</w:t>
            </w:r>
          </w:p>
          <w:p w14:paraId="79B7EB4D" w14:textId="77777777" w:rsidR="00556E69" w:rsidRPr="006C77C7" w:rsidRDefault="00556E69" w:rsidP="006C77C7">
            <w:pPr>
              <w:rPr>
                <w:rFonts w:ascii="Arial" w:hAnsi="Arial" w:cs="Arial"/>
                <w:sz w:val="24"/>
                <w:szCs w:val="24"/>
              </w:rPr>
            </w:pPr>
          </w:p>
          <w:p w14:paraId="194DE6BE" w14:textId="134590DE" w:rsidR="006C77C7" w:rsidRDefault="006C77C7" w:rsidP="006C77C7">
            <w:pPr>
              <w:rPr>
                <w:rFonts w:ascii="Arial" w:hAnsi="Arial" w:cs="Arial"/>
                <w:sz w:val="24"/>
                <w:szCs w:val="24"/>
              </w:rPr>
            </w:pPr>
            <w:r w:rsidRPr="006C77C7">
              <w:rPr>
                <w:rFonts w:ascii="Arial" w:hAnsi="Arial" w:cs="Arial"/>
                <w:sz w:val="24"/>
                <w:szCs w:val="24"/>
              </w:rPr>
              <w:t>The Chair also reminded members that broader issues raised</w:t>
            </w:r>
            <w:r w:rsidR="00556E69">
              <w:rPr>
                <w:rFonts w:ascii="Arial" w:hAnsi="Arial" w:cs="Arial"/>
                <w:sz w:val="24"/>
                <w:szCs w:val="24"/>
              </w:rPr>
              <w:t xml:space="preserve"> </w:t>
            </w:r>
            <w:r w:rsidRPr="006C77C7">
              <w:rPr>
                <w:rFonts w:ascii="Arial" w:hAnsi="Arial" w:cs="Arial"/>
                <w:sz w:val="24"/>
                <w:szCs w:val="24"/>
              </w:rPr>
              <w:t>such as future strategic priorities</w:t>
            </w:r>
            <w:r w:rsidR="00556E69">
              <w:rPr>
                <w:rFonts w:ascii="Arial" w:hAnsi="Arial" w:cs="Arial"/>
                <w:sz w:val="24"/>
                <w:szCs w:val="24"/>
              </w:rPr>
              <w:t xml:space="preserve"> </w:t>
            </w:r>
            <w:r w:rsidRPr="006C77C7">
              <w:rPr>
                <w:rFonts w:ascii="Arial" w:hAnsi="Arial" w:cs="Arial"/>
                <w:sz w:val="24"/>
                <w:szCs w:val="24"/>
              </w:rPr>
              <w:t xml:space="preserve">would </w:t>
            </w:r>
            <w:proofErr w:type="gramStart"/>
            <w:r w:rsidRPr="006C77C7">
              <w:rPr>
                <w:rFonts w:ascii="Arial" w:hAnsi="Arial" w:cs="Arial"/>
                <w:sz w:val="24"/>
                <w:szCs w:val="24"/>
              </w:rPr>
              <w:t>be addressed</w:t>
            </w:r>
            <w:proofErr w:type="gramEnd"/>
            <w:r w:rsidRPr="006C77C7">
              <w:rPr>
                <w:rFonts w:ascii="Arial" w:hAnsi="Arial" w:cs="Arial"/>
                <w:sz w:val="24"/>
                <w:szCs w:val="24"/>
              </w:rPr>
              <w:t xml:space="preserve"> in the development of the next Strategic Equality Plan. He concluded by confirming the Board’s approval of the report subject to those changes and encouraged members to share any further suggestions for the new strategy outside the meeting.</w:t>
            </w:r>
          </w:p>
          <w:p w14:paraId="0830438A" w14:textId="77777777" w:rsidR="00556E69" w:rsidRPr="006C77C7" w:rsidRDefault="00556E69" w:rsidP="006C77C7">
            <w:pPr>
              <w:rPr>
                <w:rFonts w:ascii="Arial" w:hAnsi="Arial" w:cs="Arial"/>
                <w:sz w:val="24"/>
                <w:szCs w:val="24"/>
              </w:rPr>
            </w:pPr>
          </w:p>
          <w:p w14:paraId="494FB399" w14:textId="58A12AD8" w:rsidR="0011341A" w:rsidRPr="0011341A" w:rsidRDefault="0011341A" w:rsidP="0011341A">
            <w:pPr>
              <w:rPr>
                <w:rFonts w:ascii="Arial" w:hAnsi="Arial" w:cs="Arial"/>
                <w:sz w:val="24"/>
                <w:szCs w:val="24"/>
              </w:rPr>
            </w:pPr>
            <w:r w:rsidRPr="0011341A">
              <w:rPr>
                <w:rFonts w:ascii="Arial" w:hAnsi="Arial" w:cs="Arial"/>
                <w:sz w:val="24"/>
                <w:szCs w:val="24"/>
              </w:rPr>
              <w:t xml:space="preserve">The Board </w:t>
            </w:r>
            <w:r w:rsidRPr="0011341A">
              <w:rPr>
                <w:rFonts w:ascii="Arial" w:hAnsi="Arial" w:cs="Arial"/>
                <w:b/>
                <w:bCs/>
                <w:sz w:val="24"/>
                <w:szCs w:val="24"/>
              </w:rPr>
              <w:t xml:space="preserve">approved </w:t>
            </w:r>
            <w:r w:rsidRPr="0011341A">
              <w:rPr>
                <w:rFonts w:ascii="Arial" w:hAnsi="Arial" w:cs="Arial"/>
                <w:sz w:val="24"/>
                <w:szCs w:val="24"/>
              </w:rPr>
              <w:t xml:space="preserve">the EDI Annual Report subject to minor amendments and delegated final sign-off to the Chief Executive. </w:t>
            </w:r>
          </w:p>
          <w:p w14:paraId="1DF0B3C2" w14:textId="77777777" w:rsidR="0011341A" w:rsidRDefault="0011341A" w:rsidP="0023742A">
            <w:pPr>
              <w:rPr>
                <w:rFonts w:ascii="Arial" w:hAnsi="Arial" w:cs="Arial"/>
                <w:sz w:val="24"/>
                <w:szCs w:val="24"/>
              </w:rPr>
            </w:pPr>
          </w:p>
          <w:p w14:paraId="260A4FD8" w14:textId="77777777" w:rsidR="00AC26E6" w:rsidRPr="008D56E4" w:rsidRDefault="00AC26E6" w:rsidP="00F578DB">
            <w:pPr>
              <w:rPr>
                <w:rFonts w:ascii="Arial" w:hAnsi="Arial" w:cs="Arial"/>
                <w:sz w:val="24"/>
                <w:szCs w:val="24"/>
              </w:rPr>
            </w:pPr>
          </w:p>
        </w:tc>
      </w:tr>
      <w:tr w:rsidR="002836CE" w:rsidRPr="008D56E4" w14:paraId="2E69AA9E" w14:textId="77777777" w:rsidTr="4278E975">
        <w:trPr>
          <w:gridAfter w:val="1"/>
          <w:wAfter w:w="14" w:type="dxa"/>
        </w:trPr>
        <w:tc>
          <w:tcPr>
            <w:tcW w:w="857" w:type="dxa"/>
          </w:tcPr>
          <w:p w14:paraId="7D33DC73" w14:textId="24853DC7" w:rsidR="002836CE" w:rsidRPr="00ED3994" w:rsidRDefault="002836CE" w:rsidP="00F45358">
            <w:pPr>
              <w:rPr>
                <w:rFonts w:ascii="Arial" w:hAnsi="Arial" w:cs="Arial"/>
                <w:b/>
                <w:bCs/>
                <w:sz w:val="24"/>
                <w:szCs w:val="24"/>
              </w:rPr>
            </w:pPr>
            <w:r w:rsidRPr="00ED3994">
              <w:rPr>
                <w:rFonts w:ascii="Arial" w:hAnsi="Arial" w:cs="Arial"/>
                <w:b/>
                <w:bCs/>
                <w:sz w:val="24"/>
                <w:szCs w:val="24"/>
              </w:rPr>
              <w:lastRenderedPageBreak/>
              <w:t>12</w:t>
            </w:r>
            <w:r w:rsidR="0086032B" w:rsidRPr="00ED3994">
              <w:rPr>
                <w:rFonts w:ascii="Arial" w:hAnsi="Arial" w:cs="Arial"/>
                <w:b/>
                <w:bCs/>
                <w:sz w:val="24"/>
                <w:szCs w:val="24"/>
              </w:rPr>
              <w:t xml:space="preserve">. </w:t>
            </w:r>
          </w:p>
        </w:tc>
        <w:tc>
          <w:tcPr>
            <w:tcW w:w="8747" w:type="dxa"/>
          </w:tcPr>
          <w:p w14:paraId="499D30E5" w14:textId="2572F9BD" w:rsidR="002836CE" w:rsidRPr="00ED3994" w:rsidRDefault="003B167D" w:rsidP="0023742A">
            <w:pPr>
              <w:rPr>
                <w:rFonts w:ascii="Arial" w:hAnsi="Arial" w:cs="Arial"/>
                <w:b/>
                <w:bCs/>
                <w:sz w:val="24"/>
                <w:szCs w:val="24"/>
              </w:rPr>
            </w:pPr>
            <w:r w:rsidRPr="003B167D">
              <w:rPr>
                <w:rFonts w:ascii="Arial" w:hAnsi="Arial" w:cs="Arial"/>
                <w:b/>
                <w:bCs/>
                <w:sz w:val="24"/>
                <w:szCs w:val="24"/>
              </w:rPr>
              <w:t>Corporate Parenting Charter proposal</w:t>
            </w:r>
          </w:p>
        </w:tc>
      </w:tr>
      <w:tr w:rsidR="002836CE" w:rsidRPr="008D56E4" w14:paraId="1D80B7F4" w14:textId="77777777" w:rsidTr="4278E975">
        <w:trPr>
          <w:gridAfter w:val="1"/>
          <w:wAfter w:w="14" w:type="dxa"/>
        </w:trPr>
        <w:tc>
          <w:tcPr>
            <w:tcW w:w="857" w:type="dxa"/>
          </w:tcPr>
          <w:p w14:paraId="17A9B339" w14:textId="77777777" w:rsidR="002836CE" w:rsidRDefault="002836CE" w:rsidP="00F45358">
            <w:pPr>
              <w:rPr>
                <w:rFonts w:ascii="Arial" w:hAnsi="Arial" w:cs="Arial"/>
                <w:sz w:val="24"/>
                <w:szCs w:val="24"/>
              </w:rPr>
            </w:pPr>
          </w:p>
          <w:p w14:paraId="1FF988A8" w14:textId="77777777" w:rsidR="00B77B24" w:rsidRDefault="00B77B24" w:rsidP="00B77B24">
            <w:pPr>
              <w:rPr>
                <w:rFonts w:ascii="Arial" w:hAnsi="Arial" w:cs="Arial"/>
                <w:sz w:val="24"/>
                <w:szCs w:val="24"/>
              </w:rPr>
            </w:pPr>
            <w:r w:rsidRPr="00B77B24">
              <w:rPr>
                <w:rFonts w:ascii="Arial" w:hAnsi="Arial" w:cs="Arial"/>
                <w:sz w:val="24"/>
                <w:szCs w:val="24"/>
              </w:rPr>
              <w:t>i.</w:t>
            </w:r>
            <w:r>
              <w:rPr>
                <w:rFonts w:ascii="Arial" w:hAnsi="Arial" w:cs="Arial"/>
                <w:sz w:val="24"/>
                <w:szCs w:val="24"/>
              </w:rPr>
              <w:t xml:space="preserve"> </w:t>
            </w:r>
          </w:p>
          <w:p w14:paraId="66DD6DB6" w14:textId="77777777" w:rsidR="009D08E7" w:rsidRDefault="009D08E7" w:rsidP="00B77B24">
            <w:pPr>
              <w:rPr>
                <w:rFonts w:ascii="Arial" w:hAnsi="Arial" w:cs="Arial"/>
                <w:sz w:val="24"/>
                <w:szCs w:val="24"/>
              </w:rPr>
            </w:pPr>
          </w:p>
          <w:p w14:paraId="00392395" w14:textId="77777777" w:rsidR="009D08E7" w:rsidRDefault="009D08E7" w:rsidP="00B77B24">
            <w:pPr>
              <w:rPr>
                <w:rFonts w:ascii="Arial" w:hAnsi="Arial" w:cs="Arial"/>
                <w:sz w:val="24"/>
                <w:szCs w:val="24"/>
              </w:rPr>
            </w:pPr>
          </w:p>
          <w:p w14:paraId="218FBE03" w14:textId="77777777" w:rsidR="009D08E7" w:rsidRDefault="009D08E7" w:rsidP="00B77B24">
            <w:pPr>
              <w:rPr>
                <w:rFonts w:ascii="Arial" w:hAnsi="Arial" w:cs="Arial"/>
                <w:sz w:val="24"/>
                <w:szCs w:val="24"/>
              </w:rPr>
            </w:pPr>
          </w:p>
          <w:p w14:paraId="1FB7D0F1" w14:textId="77777777" w:rsidR="009D08E7" w:rsidRDefault="009D08E7" w:rsidP="00B77B24">
            <w:pPr>
              <w:rPr>
                <w:rFonts w:ascii="Arial" w:hAnsi="Arial" w:cs="Arial"/>
                <w:sz w:val="24"/>
                <w:szCs w:val="24"/>
              </w:rPr>
            </w:pPr>
          </w:p>
          <w:p w14:paraId="09D41723" w14:textId="77777777" w:rsidR="009D08E7" w:rsidRDefault="009D08E7" w:rsidP="00B77B24">
            <w:pPr>
              <w:rPr>
                <w:rFonts w:ascii="Arial" w:hAnsi="Arial" w:cs="Arial"/>
                <w:sz w:val="24"/>
                <w:szCs w:val="24"/>
              </w:rPr>
            </w:pPr>
          </w:p>
          <w:p w14:paraId="08477C4D" w14:textId="77777777" w:rsidR="00984B01" w:rsidRDefault="00984B01" w:rsidP="00B77B24">
            <w:pPr>
              <w:rPr>
                <w:rFonts w:ascii="Arial" w:hAnsi="Arial" w:cs="Arial"/>
                <w:sz w:val="24"/>
                <w:szCs w:val="24"/>
              </w:rPr>
            </w:pPr>
          </w:p>
          <w:p w14:paraId="57F12393" w14:textId="77777777" w:rsidR="00984B01" w:rsidRDefault="00984B01" w:rsidP="00B77B24">
            <w:pPr>
              <w:rPr>
                <w:rFonts w:ascii="Arial" w:hAnsi="Arial" w:cs="Arial"/>
                <w:sz w:val="24"/>
                <w:szCs w:val="24"/>
              </w:rPr>
            </w:pPr>
          </w:p>
          <w:p w14:paraId="0CC276B7" w14:textId="77777777" w:rsidR="00984B01" w:rsidRDefault="00984B01" w:rsidP="00B77B24">
            <w:pPr>
              <w:rPr>
                <w:rFonts w:ascii="Arial" w:hAnsi="Arial" w:cs="Arial"/>
                <w:sz w:val="24"/>
                <w:szCs w:val="24"/>
              </w:rPr>
            </w:pPr>
          </w:p>
          <w:p w14:paraId="10200150" w14:textId="77777777" w:rsidR="009D08E7" w:rsidRDefault="009D08E7" w:rsidP="00B77B24">
            <w:pPr>
              <w:rPr>
                <w:rFonts w:ascii="Arial" w:hAnsi="Arial" w:cs="Arial"/>
                <w:sz w:val="24"/>
                <w:szCs w:val="24"/>
              </w:rPr>
            </w:pPr>
          </w:p>
          <w:p w14:paraId="7840055B" w14:textId="77777777" w:rsidR="00483A29" w:rsidRDefault="00483A29" w:rsidP="00B77B24">
            <w:pPr>
              <w:rPr>
                <w:rFonts w:ascii="Arial" w:hAnsi="Arial" w:cs="Arial"/>
                <w:sz w:val="24"/>
                <w:szCs w:val="24"/>
              </w:rPr>
            </w:pPr>
          </w:p>
          <w:p w14:paraId="5A0A236B" w14:textId="77777777" w:rsidR="009D08E7" w:rsidRDefault="009D08E7" w:rsidP="00B77B24">
            <w:pPr>
              <w:rPr>
                <w:rFonts w:ascii="Arial" w:hAnsi="Arial" w:cs="Arial"/>
                <w:sz w:val="24"/>
                <w:szCs w:val="24"/>
              </w:rPr>
            </w:pPr>
            <w:r>
              <w:rPr>
                <w:rFonts w:ascii="Arial" w:hAnsi="Arial" w:cs="Arial"/>
                <w:sz w:val="24"/>
                <w:szCs w:val="24"/>
              </w:rPr>
              <w:t>ii.</w:t>
            </w:r>
          </w:p>
          <w:p w14:paraId="0D377C2A" w14:textId="77777777" w:rsidR="009D08E7" w:rsidRDefault="009D08E7" w:rsidP="00B77B24">
            <w:pPr>
              <w:rPr>
                <w:rFonts w:ascii="Arial" w:hAnsi="Arial" w:cs="Arial"/>
                <w:sz w:val="24"/>
                <w:szCs w:val="24"/>
              </w:rPr>
            </w:pPr>
          </w:p>
          <w:p w14:paraId="214F3866" w14:textId="77777777" w:rsidR="009D08E7" w:rsidRDefault="009D08E7" w:rsidP="00B77B24">
            <w:pPr>
              <w:rPr>
                <w:rFonts w:ascii="Arial" w:hAnsi="Arial" w:cs="Arial"/>
                <w:sz w:val="24"/>
                <w:szCs w:val="24"/>
              </w:rPr>
            </w:pPr>
          </w:p>
          <w:p w14:paraId="07EB2F53" w14:textId="77777777" w:rsidR="009D08E7" w:rsidRDefault="009D08E7" w:rsidP="00B77B24">
            <w:pPr>
              <w:rPr>
                <w:rFonts w:ascii="Arial" w:hAnsi="Arial" w:cs="Arial"/>
                <w:sz w:val="24"/>
                <w:szCs w:val="24"/>
              </w:rPr>
            </w:pPr>
          </w:p>
          <w:p w14:paraId="1638AE2B" w14:textId="77777777" w:rsidR="009D08E7" w:rsidRDefault="009D08E7" w:rsidP="00B77B24">
            <w:pPr>
              <w:rPr>
                <w:rFonts w:ascii="Arial" w:hAnsi="Arial" w:cs="Arial"/>
                <w:sz w:val="24"/>
                <w:szCs w:val="24"/>
              </w:rPr>
            </w:pPr>
          </w:p>
          <w:p w14:paraId="64F565B3" w14:textId="77777777" w:rsidR="009D08E7" w:rsidRDefault="009D08E7" w:rsidP="00B77B24">
            <w:pPr>
              <w:rPr>
                <w:rFonts w:ascii="Arial" w:hAnsi="Arial" w:cs="Arial"/>
                <w:sz w:val="24"/>
                <w:szCs w:val="24"/>
              </w:rPr>
            </w:pPr>
          </w:p>
          <w:p w14:paraId="2CB521C3" w14:textId="77777777" w:rsidR="009D08E7" w:rsidRDefault="009D08E7" w:rsidP="00B77B24">
            <w:pPr>
              <w:rPr>
                <w:rFonts w:ascii="Arial" w:hAnsi="Arial" w:cs="Arial"/>
                <w:sz w:val="24"/>
                <w:szCs w:val="24"/>
              </w:rPr>
            </w:pPr>
          </w:p>
          <w:p w14:paraId="5387ABFB" w14:textId="77777777" w:rsidR="0020004D" w:rsidRDefault="0020004D" w:rsidP="00B77B24">
            <w:pPr>
              <w:rPr>
                <w:rFonts w:ascii="Arial" w:hAnsi="Arial" w:cs="Arial"/>
                <w:sz w:val="24"/>
                <w:szCs w:val="24"/>
              </w:rPr>
            </w:pPr>
          </w:p>
          <w:p w14:paraId="4FA00108" w14:textId="77777777" w:rsidR="0020004D" w:rsidRDefault="0020004D" w:rsidP="00B77B24">
            <w:pPr>
              <w:rPr>
                <w:rFonts w:ascii="Arial" w:hAnsi="Arial" w:cs="Arial"/>
                <w:sz w:val="24"/>
                <w:szCs w:val="24"/>
              </w:rPr>
            </w:pPr>
          </w:p>
          <w:p w14:paraId="67A64A5C" w14:textId="77777777" w:rsidR="0020004D" w:rsidRDefault="0020004D" w:rsidP="00B77B24">
            <w:pPr>
              <w:rPr>
                <w:rFonts w:ascii="Arial" w:hAnsi="Arial" w:cs="Arial"/>
                <w:sz w:val="24"/>
                <w:szCs w:val="24"/>
              </w:rPr>
            </w:pPr>
          </w:p>
          <w:p w14:paraId="4910547F" w14:textId="77777777" w:rsidR="0020004D" w:rsidRDefault="0020004D" w:rsidP="00B77B24">
            <w:pPr>
              <w:rPr>
                <w:rFonts w:ascii="Arial" w:hAnsi="Arial" w:cs="Arial"/>
                <w:sz w:val="24"/>
                <w:szCs w:val="24"/>
              </w:rPr>
            </w:pPr>
          </w:p>
          <w:p w14:paraId="39E87216" w14:textId="77777777" w:rsidR="009D08E7" w:rsidRDefault="009D08E7" w:rsidP="00B77B24">
            <w:pPr>
              <w:rPr>
                <w:rFonts w:ascii="Arial" w:hAnsi="Arial" w:cs="Arial"/>
                <w:sz w:val="24"/>
                <w:szCs w:val="24"/>
              </w:rPr>
            </w:pPr>
            <w:r>
              <w:rPr>
                <w:rFonts w:ascii="Arial" w:hAnsi="Arial" w:cs="Arial"/>
                <w:sz w:val="24"/>
                <w:szCs w:val="24"/>
              </w:rPr>
              <w:t>iii.</w:t>
            </w:r>
          </w:p>
          <w:p w14:paraId="75A14227" w14:textId="77777777" w:rsidR="00C35405" w:rsidRDefault="00C35405" w:rsidP="00B77B24">
            <w:pPr>
              <w:rPr>
                <w:rFonts w:ascii="Arial" w:hAnsi="Arial" w:cs="Arial"/>
                <w:sz w:val="24"/>
                <w:szCs w:val="24"/>
              </w:rPr>
            </w:pPr>
          </w:p>
          <w:p w14:paraId="64829672" w14:textId="77777777" w:rsidR="00C35405" w:rsidRDefault="00C35405" w:rsidP="00B77B24">
            <w:pPr>
              <w:rPr>
                <w:rFonts w:ascii="Arial" w:hAnsi="Arial" w:cs="Arial"/>
                <w:sz w:val="24"/>
                <w:szCs w:val="24"/>
              </w:rPr>
            </w:pPr>
          </w:p>
          <w:p w14:paraId="0157CAEA" w14:textId="77777777" w:rsidR="00F024B4" w:rsidRDefault="00F024B4" w:rsidP="00B77B24">
            <w:pPr>
              <w:rPr>
                <w:rFonts w:ascii="Arial" w:hAnsi="Arial" w:cs="Arial"/>
                <w:sz w:val="24"/>
                <w:szCs w:val="24"/>
              </w:rPr>
            </w:pPr>
          </w:p>
          <w:p w14:paraId="25D7FDC6" w14:textId="77777777" w:rsidR="00F024B4" w:rsidRDefault="00F024B4" w:rsidP="00B77B24">
            <w:pPr>
              <w:rPr>
                <w:rFonts w:ascii="Arial" w:hAnsi="Arial" w:cs="Arial"/>
                <w:sz w:val="24"/>
                <w:szCs w:val="24"/>
              </w:rPr>
            </w:pPr>
          </w:p>
          <w:p w14:paraId="379E29FA" w14:textId="77777777" w:rsidR="00F024B4" w:rsidRDefault="00F024B4" w:rsidP="00B77B24">
            <w:pPr>
              <w:rPr>
                <w:rFonts w:ascii="Arial" w:hAnsi="Arial" w:cs="Arial"/>
                <w:sz w:val="24"/>
                <w:szCs w:val="24"/>
              </w:rPr>
            </w:pPr>
          </w:p>
          <w:p w14:paraId="7B250189" w14:textId="77777777" w:rsidR="00F024B4" w:rsidRDefault="00F024B4" w:rsidP="00B77B24">
            <w:pPr>
              <w:rPr>
                <w:rFonts w:ascii="Arial" w:hAnsi="Arial" w:cs="Arial"/>
                <w:sz w:val="24"/>
                <w:szCs w:val="24"/>
              </w:rPr>
            </w:pPr>
          </w:p>
          <w:p w14:paraId="32854700" w14:textId="77777777" w:rsidR="00F024B4" w:rsidRDefault="00F024B4" w:rsidP="00B77B24">
            <w:pPr>
              <w:rPr>
                <w:rFonts w:ascii="Arial" w:hAnsi="Arial" w:cs="Arial"/>
                <w:sz w:val="24"/>
                <w:szCs w:val="24"/>
              </w:rPr>
            </w:pPr>
          </w:p>
          <w:p w14:paraId="5CC7E430" w14:textId="77777777" w:rsidR="00F024B4" w:rsidRDefault="00F024B4" w:rsidP="00B77B24">
            <w:pPr>
              <w:rPr>
                <w:rFonts w:ascii="Arial" w:hAnsi="Arial" w:cs="Arial"/>
                <w:sz w:val="24"/>
                <w:szCs w:val="24"/>
              </w:rPr>
            </w:pPr>
          </w:p>
          <w:p w14:paraId="72A95F93" w14:textId="77777777" w:rsidR="00F024B4" w:rsidRDefault="00F024B4" w:rsidP="00B77B24">
            <w:pPr>
              <w:rPr>
                <w:rFonts w:ascii="Arial" w:hAnsi="Arial" w:cs="Arial"/>
                <w:sz w:val="24"/>
                <w:szCs w:val="24"/>
              </w:rPr>
            </w:pPr>
          </w:p>
          <w:p w14:paraId="1C70B4C8" w14:textId="77777777" w:rsidR="00F024B4" w:rsidRDefault="00F024B4" w:rsidP="00B77B24">
            <w:pPr>
              <w:rPr>
                <w:rFonts w:ascii="Arial" w:hAnsi="Arial" w:cs="Arial"/>
                <w:sz w:val="24"/>
                <w:szCs w:val="24"/>
              </w:rPr>
            </w:pPr>
          </w:p>
          <w:p w14:paraId="28D427FA" w14:textId="77777777" w:rsidR="00F024B4" w:rsidRDefault="00F024B4" w:rsidP="00B77B24">
            <w:pPr>
              <w:rPr>
                <w:rFonts w:ascii="Arial" w:hAnsi="Arial" w:cs="Arial"/>
                <w:sz w:val="24"/>
                <w:szCs w:val="24"/>
              </w:rPr>
            </w:pPr>
          </w:p>
          <w:p w14:paraId="394F5ABC" w14:textId="77777777" w:rsidR="00F024B4" w:rsidRDefault="00F024B4" w:rsidP="00B77B24">
            <w:pPr>
              <w:rPr>
                <w:rFonts w:ascii="Arial" w:hAnsi="Arial" w:cs="Arial"/>
                <w:sz w:val="24"/>
                <w:szCs w:val="24"/>
              </w:rPr>
            </w:pPr>
          </w:p>
          <w:p w14:paraId="4B3DE125" w14:textId="77777777" w:rsidR="00F024B4" w:rsidRDefault="00F024B4" w:rsidP="00B77B24">
            <w:pPr>
              <w:rPr>
                <w:rFonts w:ascii="Arial" w:hAnsi="Arial" w:cs="Arial"/>
                <w:sz w:val="24"/>
                <w:szCs w:val="24"/>
              </w:rPr>
            </w:pPr>
          </w:p>
          <w:p w14:paraId="68F7AD50" w14:textId="4A82C512" w:rsidR="00F024B4" w:rsidRDefault="00F024B4" w:rsidP="00B77B24">
            <w:pPr>
              <w:rPr>
                <w:rFonts w:ascii="Arial" w:hAnsi="Arial" w:cs="Arial"/>
                <w:sz w:val="24"/>
                <w:szCs w:val="24"/>
              </w:rPr>
            </w:pPr>
            <w:r>
              <w:rPr>
                <w:rFonts w:ascii="Arial" w:hAnsi="Arial" w:cs="Arial"/>
                <w:sz w:val="24"/>
                <w:szCs w:val="24"/>
              </w:rPr>
              <w:t>iv.</w:t>
            </w:r>
          </w:p>
          <w:p w14:paraId="44E08CD5" w14:textId="77777777" w:rsidR="00F024B4" w:rsidRDefault="00F024B4" w:rsidP="00B77B24">
            <w:pPr>
              <w:rPr>
                <w:rFonts w:ascii="Arial" w:hAnsi="Arial" w:cs="Arial"/>
                <w:sz w:val="24"/>
                <w:szCs w:val="24"/>
              </w:rPr>
            </w:pPr>
          </w:p>
          <w:p w14:paraId="718DF880" w14:textId="77777777" w:rsidR="00F024B4" w:rsidRDefault="00F024B4" w:rsidP="00B77B24">
            <w:pPr>
              <w:rPr>
                <w:rFonts w:ascii="Arial" w:hAnsi="Arial" w:cs="Arial"/>
                <w:sz w:val="24"/>
                <w:szCs w:val="24"/>
              </w:rPr>
            </w:pPr>
          </w:p>
          <w:p w14:paraId="3D0E3B35" w14:textId="77777777" w:rsidR="00F024B4" w:rsidRDefault="00F024B4" w:rsidP="00B77B24">
            <w:pPr>
              <w:rPr>
                <w:rFonts w:ascii="Arial" w:hAnsi="Arial" w:cs="Arial"/>
                <w:sz w:val="24"/>
                <w:szCs w:val="24"/>
              </w:rPr>
            </w:pPr>
          </w:p>
          <w:p w14:paraId="7DDA83A1" w14:textId="77777777" w:rsidR="00F024B4" w:rsidRDefault="00F024B4" w:rsidP="00B77B24">
            <w:pPr>
              <w:rPr>
                <w:rFonts w:ascii="Arial" w:hAnsi="Arial" w:cs="Arial"/>
                <w:sz w:val="24"/>
                <w:szCs w:val="24"/>
              </w:rPr>
            </w:pPr>
          </w:p>
          <w:p w14:paraId="5AB192CA" w14:textId="77777777" w:rsidR="00F024B4" w:rsidRDefault="00F024B4" w:rsidP="00B77B24">
            <w:pPr>
              <w:rPr>
                <w:rFonts w:ascii="Arial" w:hAnsi="Arial" w:cs="Arial"/>
                <w:sz w:val="24"/>
                <w:szCs w:val="24"/>
              </w:rPr>
            </w:pPr>
          </w:p>
          <w:p w14:paraId="1C4D245B" w14:textId="77777777" w:rsidR="00F024B4" w:rsidRDefault="00F024B4" w:rsidP="00B77B24">
            <w:pPr>
              <w:rPr>
                <w:rFonts w:ascii="Arial" w:hAnsi="Arial" w:cs="Arial"/>
                <w:sz w:val="24"/>
                <w:szCs w:val="24"/>
              </w:rPr>
            </w:pPr>
          </w:p>
          <w:p w14:paraId="673F5D0C" w14:textId="77777777" w:rsidR="00F024B4" w:rsidRDefault="00F024B4" w:rsidP="00B77B24">
            <w:pPr>
              <w:rPr>
                <w:rFonts w:ascii="Arial" w:hAnsi="Arial" w:cs="Arial"/>
                <w:sz w:val="24"/>
                <w:szCs w:val="24"/>
              </w:rPr>
            </w:pPr>
          </w:p>
          <w:p w14:paraId="5BBAF7ED" w14:textId="77777777" w:rsidR="00F024B4" w:rsidRDefault="00F024B4" w:rsidP="00B77B24">
            <w:pPr>
              <w:rPr>
                <w:rFonts w:ascii="Arial" w:hAnsi="Arial" w:cs="Arial"/>
                <w:sz w:val="24"/>
                <w:szCs w:val="24"/>
              </w:rPr>
            </w:pPr>
          </w:p>
          <w:p w14:paraId="01109CDB" w14:textId="77777777" w:rsidR="00F024B4" w:rsidRDefault="00F024B4" w:rsidP="00B77B24">
            <w:pPr>
              <w:rPr>
                <w:rFonts w:ascii="Arial" w:hAnsi="Arial" w:cs="Arial"/>
                <w:sz w:val="24"/>
                <w:szCs w:val="24"/>
              </w:rPr>
            </w:pPr>
          </w:p>
          <w:p w14:paraId="3794EE93" w14:textId="77777777" w:rsidR="00F024B4" w:rsidRDefault="00F024B4" w:rsidP="00B77B24">
            <w:pPr>
              <w:rPr>
                <w:rFonts w:ascii="Arial" w:hAnsi="Arial" w:cs="Arial"/>
                <w:sz w:val="24"/>
                <w:szCs w:val="24"/>
              </w:rPr>
            </w:pPr>
          </w:p>
          <w:p w14:paraId="4E50F13F" w14:textId="77777777" w:rsidR="00F024B4" w:rsidRDefault="00F024B4" w:rsidP="00B77B24">
            <w:pPr>
              <w:rPr>
                <w:rFonts w:ascii="Arial" w:hAnsi="Arial" w:cs="Arial"/>
                <w:sz w:val="24"/>
                <w:szCs w:val="24"/>
              </w:rPr>
            </w:pPr>
          </w:p>
          <w:p w14:paraId="4FFCC923" w14:textId="77777777" w:rsidR="00F024B4" w:rsidRDefault="00F024B4" w:rsidP="00B77B24">
            <w:pPr>
              <w:rPr>
                <w:rFonts w:ascii="Arial" w:hAnsi="Arial" w:cs="Arial"/>
                <w:sz w:val="24"/>
                <w:szCs w:val="24"/>
              </w:rPr>
            </w:pPr>
          </w:p>
          <w:p w14:paraId="077F471A" w14:textId="77777777" w:rsidR="00F024B4" w:rsidRDefault="00F024B4" w:rsidP="00B77B24">
            <w:pPr>
              <w:rPr>
                <w:rFonts w:ascii="Arial" w:hAnsi="Arial" w:cs="Arial"/>
                <w:sz w:val="24"/>
                <w:szCs w:val="24"/>
              </w:rPr>
            </w:pPr>
          </w:p>
          <w:p w14:paraId="3C9989F4" w14:textId="77777777" w:rsidR="00F024B4" w:rsidRDefault="00F024B4" w:rsidP="00B77B24">
            <w:pPr>
              <w:rPr>
                <w:rFonts w:ascii="Arial" w:hAnsi="Arial" w:cs="Arial"/>
                <w:sz w:val="24"/>
                <w:szCs w:val="24"/>
              </w:rPr>
            </w:pPr>
          </w:p>
          <w:p w14:paraId="798B7BD1" w14:textId="77777777" w:rsidR="00F024B4" w:rsidRDefault="00F024B4" w:rsidP="00B77B24">
            <w:pPr>
              <w:rPr>
                <w:rFonts w:ascii="Arial" w:hAnsi="Arial" w:cs="Arial"/>
                <w:sz w:val="24"/>
                <w:szCs w:val="24"/>
              </w:rPr>
            </w:pPr>
          </w:p>
          <w:p w14:paraId="386E45FB" w14:textId="77777777" w:rsidR="00F024B4" w:rsidRDefault="00F024B4" w:rsidP="00B77B24">
            <w:pPr>
              <w:rPr>
                <w:rFonts w:ascii="Arial" w:hAnsi="Arial" w:cs="Arial"/>
                <w:sz w:val="24"/>
                <w:szCs w:val="24"/>
              </w:rPr>
            </w:pPr>
          </w:p>
          <w:p w14:paraId="2D33189C" w14:textId="77777777" w:rsidR="00F024B4" w:rsidRDefault="00F024B4" w:rsidP="00B77B24">
            <w:pPr>
              <w:rPr>
                <w:rFonts w:ascii="Arial" w:hAnsi="Arial" w:cs="Arial"/>
                <w:sz w:val="24"/>
                <w:szCs w:val="24"/>
              </w:rPr>
            </w:pPr>
          </w:p>
          <w:p w14:paraId="7598DED0" w14:textId="77777777" w:rsidR="00F024B4" w:rsidRDefault="00F024B4" w:rsidP="00B77B24">
            <w:pPr>
              <w:rPr>
                <w:rFonts w:ascii="Arial" w:hAnsi="Arial" w:cs="Arial"/>
                <w:sz w:val="24"/>
                <w:szCs w:val="24"/>
              </w:rPr>
            </w:pPr>
          </w:p>
          <w:p w14:paraId="575C8DCD" w14:textId="77777777" w:rsidR="00F024B4" w:rsidRDefault="00F024B4" w:rsidP="00B77B24">
            <w:pPr>
              <w:rPr>
                <w:rFonts w:ascii="Arial" w:hAnsi="Arial" w:cs="Arial"/>
                <w:sz w:val="24"/>
                <w:szCs w:val="24"/>
              </w:rPr>
            </w:pPr>
          </w:p>
          <w:p w14:paraId="0FE0F34C" w14:textId="77777777" w:rsidR="00F024B4" w:rsidRDefault="00F024B4" w:rsidP="00B77B24">
            <w:pPr>
              <w:rPr>
                <w:rFonts w:ascii="Arial" w:hAnsi="Arial" w:cs="Arial"/>
                <w:sz w:val="24"/>
                <w:szCs w:val="24"/>
              </w:rPr>
            </w:pPr>
          </w:p>
          <w:p w14:paraId="61BE3B71" w14:textId="77777777" w:rsidR="00F024B4" w:rsidRDefault="00F024B4" w:rsidP="00B77B24">
            <w:pPr>
              <w:rPr>
                <w:rFonts w:ascii="Arial" w:hAnsi="Arial" w:cs="Arial"/>
                <w:sz w:val="24"/>
                <w:szCs w:val="24"/>
              </w:rPr>
            </w:pPr>
          </w:p>
          <w:p w14:paraId="18F1B118" w14:textId="77777777" w:rsidR="00F024B4" w:rsidRDefault="00F024B4" w:rsidP="00B77B24">
            <w:pPr>
              <w:rPr>
                <w:rFonts w:ascii="Arial" w:hAnsi="Arial" w:cs="Arial"/>
                <w:sz w:val="24"/>
                <w:szCs w:val="24"/>
              </w:rPr>
            </w:pPr>
          </w:p>
          <w:p w14:paraId="70347F46" w14:textId="77777777" w:rsidR="00F024B4" w:rsidRDefault="00F024B4" w:rsidP="00B77B24">
            <w:pPr>
              <w:rPr>
                <w:rFonts w:ascii="Arial" w:hAnsi="Arial" w:cs="Arial"/>
                <w:sz w:val="24"/>
                <w:szCs w:val="24"/>
              </w:rPr>
            </w:pPr>
          </w:p>
          <w:p w14:paraId="0795C24D" w14:textId="77777777" w:rsidR="00F024B4" w:rsidRDefault="00F024B4" w:rsidP="00B77B24">
            <w:pPr>
              <w:rPr>
                <w:rFonts w:ascii="Arial" w:hAnsi="Arial" w:cs="Arial"/>
                <w:sz w:val="24"/>
                <w:szCs w:val="24"/>
              </w:rPr>
            </w:pPr>
          </w:p>
          <w:p w14:paraId="4CFABD45" w14:textId="77777777" w:rsidR="00F024B4" w:rsidRDefault="00F024B4" w:rsidP="00B77B24">
            <w:pPr>
              <w:rPr>
                <w:rFonts w:ascii="Arial" w:hAnsi="Arial" w:cs="Arial"/>
                <w:sz w:val="24"/>
                <w:szCs w:val="24"/>
              </w:rPr>
            </w:pPr>
          </w:p>
          <w:p w14:paraId="76C43833" w14:textId="77777777" w:rsidR="00F024B4" w:rsidRDefault="00F024B4" w:rsidP="00B77B24">
            <w:pPr>
              <w:rPr>
                <w:rFonts w:ascii="Arial" w:hAnsi="Arial" w:cs="Arial"/>
                <w:sz w:val="24"/>
                <w:szCs w:val="24"/>
              </w:rPr>
            </w:pPr>
          </w:p>
          <w:p w14:paraId="64072AAE" w14:textId="77777777" w:rsidR="00F024B4" w:rsidRDefault="00F024B4" w:rsidP="00B77B24">
            <w:pPr>
              <w:rPr>
                <w:rFonts w:ascii="Arial" w:hAnsi="Arial" w:cs="Arial"/>
                <w:sz w:val="24"/>
                <w:szCs w:val="24"/>
              </w:rPr>
            </w:pPr>
          </w:p>
          <w:p w14:paraId="6CF3CA00" w14:textId="77777777" w:rsidR="00F024B4" w:rsidRDefault="00F024B4" w:rsidP="00B77B24">
            <w:pPr>
              <w:rPr>
                <w:rFonts w:ascii="Arial" w:hAnsi="Arial" w:cs="Arial"/>
                <w:sz w:val="24"/>
                <w:szCs w:val="24"/>
              </w:rPr>
            </w:pPr>
          </w:p>
          <w:p w14:paraId="163A5D1B" w14:textId="77777777" w:rsidR="00F024B4" w:rsidRDefault="00F024B4" w:rsidP="00B77B24">
            <w:pPr>
              <w:rPr>
                <w:rFonts w:ascii="Arial" w:hAnsi="Arial" w:cs="Arial"/>
                <w:sz w:val="24"/>
                <w:szCs w:val="24"/>
              </w:rPr>
            </w:pPr>
          </w:p>
          <w:p w14:paraId="5C113286" w14:textId="77777777" w:rsidR="00F024B4" w:rsidRDefault="00F024B4" w:rsidP="00B77B24">
            <w:pPr>
              <w:rPr>
                <w:rFonts w:ascii="Arial" w:hAnsi="Arial" w:cs="Arial"/>
                <w:sz w:val="24"/>
                <w:szCs w:val="24"/>
              </w:rPr>
            </w:pPr>
          </w:p>
          <w:p w14:paraId="24BB4222" w14:textId="77777777" w:rsidR="00F024B4" w:rsidRDefault="00F024B4" w:rsidP="00B77B24">
            <w:pPr>
              <w:rPr>
                <w:rFonts w:ascii="Arial" w:hAnsi="Arial" w:cs="Arial"/>
                <w:sz w:val="24"/>
                <w:szCs w:val="24"/>
              </w:rPr>
            </w:pPr>
          </w:p>
          <w:p w14:paraId="6E519076" w14:textId="77777777" w:rsidR="00F024B4" w:rsidRDefault="00F024B4" w:rsidP="00B77B24">
            <w:pPr>
              <w:rPr>
                <w:rFonts w:ascii="Arial" w:hAnsi="Arial" w:cs="Arial"/>
                <w:sz w:val="24"/>
                <w:szCs w:val="24"/>
              </w:rPr>
            </w:pPr>
          </w:p>
          <w:p w14:paraId="49387F52" w14:textId="77777777" w:rsidR="00F024B4" w:rsidRDefault="00F024B4" w:rsidP="00B77B24">
            <w:pPr>
              <w:rPr>
                <w:rFonts w:ascii="Arial" w:hAnsi="Arial" w:cs="Arial"/>
                <w:sz w:val="24"/>
                <w:szCs w:val="24"/>
              </w:rPr>
            </w:pPr>
          </w:p>
          <w:p w14:paraId="25186353" w14:textId="77777777" w:rsidR="00F024B4" w:rsidRDefault="00F024B4" w:rsidP="00B77B24">
            <w:pPr>
              <w:rPr>
                <w:rFonts w:ascii="Arial" w:hAnsi="Arial" w:cs="Arial"/>
                <w:sz w:val="24"/>
                <w:szCs w:val="24"/>
              </w:rPr>
            </w:pPr>
          </w:p>
          <w:p w14:paraId="2CE641F7" w14:textId="77777777" w:rsidR="00F024B4" w:rsidRDefault="00F024B4" w:rsidP="00B77B24">
            <w:pPr>
              <w:rPr>
                <w:rFonts w:ascii="Arial" w:hAnsi="Arial" w:cs="Arial"/>
                <w:sz w:val="24"/>
                <w:szCs w:val="24"/>
              </w:rPr>
            </w:pPr>
          </w:p>
          <w:p w14:paraId="1C02DC32" w14:textId="77777777" w:rsidR="00F024B4" w:rsidRDefault="00F024B4" w:rsidP="00B77B24">
            <w:pPr>
              <w:rPr>
                <w:rFonts w:ascii="Arial" w:hAnsi="Arial" w:cs="Arial"/>
                <w:sz w:val="24"/>
                <w:szCs w:val="24"/>
              </w:rPr>
            </w:pPr>
          </w:p>
          <w:p w14:paraId="2FD64977" w14:textId="77777777" w:rsidR="00F024B4" w:rsidRDefault="00F024B4" w:rsidP="00B77B24">
            <w:pPr>
              <w:rPr>
                <w:rFonts w:ascii="Arial" w:hAnsi="Arial" w:cs="Arial"/>
                <w:sz w:val="24"/>
                <w:szCs w:val="24"/>
              </w:rPr>
            </w:pPr>
          </w:p>
          <w:p w14:paraId="3D67874E" w14:textId="77777777" w:rsidR="00F024B4" w:rsidRDefault="00F024B4" w:rsidP="00B77B24">
            <w:pPr>
              <w:rPr>
                <w:rFonts w:ascii="Arial" w:hAnsi="Arial" w:cs="Arial"/>
                <w:sz w:val="24"/>
                <w:szCs w:val="24"/>
              </w:rPr>
            </w:pPr>
          </w:p>
          <w:p w14:paraId="76C9815E" w14:textId="77777777" w:rsidR="00F024B4" w:rsidRDefault="00F024B4" w:rsidP="00B77B24">
            <w:pPr>
              <w:rPr>
                <w:rFonts w:ascii="Arial" w:hAnsi="Arial" w:cs="Arial"/>
                <w:sz w:val="24"/>
                <w:szCs w:val="24"/>
              </w:rPr>
            </w:pPr>
          </w:p>
          <w:p w14:paraId="409A362A" w14:textId="77777777" w:rsidR="00F024B4" w:rsidRDefault="00F024B4" w:rsidP="00B77B24">
            <w:pPr>
              <w:rPr>
                <w:rFonts w:ascii="Arial" w:hAnsi="Arial" w:cs="Arial"/>
                <w:sz w:val="24"/>
                <w:szCs w:val="24"/>
              </w:rPr>
            </w:pPr>
          </w:p>
          <w:p w14:paraId="24D18F21" w14:textId="77777777" w:rsidR="00F024B4" w:rsidRDefault="00F024B4" w:rsidP="00B77B24">
            <w:pPr>
              <w:rPr>
                <w:rFonts w:ascii="Arial" w:hAnsi="Arial" w:cs="Arial"/>
                <w:sz w:val="24"/>
                <w:szCs w:val="24"/>
              </w:rPr>
            </w:pPr>
          </w:p>
          <w:p w14:paraId="5FC89766" w14:textId="77777777" w:rsidR="00F024B4" w:rsidRDefault="00F024B4" w:rsidP="00B77B24">
            <w:pPr>
              <w:rPr>
                <w:rFonts w:ascii="Arial" w:hAnsi="Arial" w:cs="Arial"/>
                <w:sz w:val="24"/>
                <w:szCs w:val="24"/>
              </w:rPr>
            </w:pPr>
          </w:p>
          <w:p w14:paraId="1AC859B0" w14:textId="77777777" w:rsidR="00F024B4" w:rsidRDefault="00F024B4" w:rsidP="00B77B24">
            <w:pPr>
              <w:rPr>
                <w:rFonts w:ascii="Arial" w:hAnsi="Arial" w:cs="Arial"/>
                <w:sz w:val="24"/>
                <w:szCs w:val="24"/>
              </w:rPr>
            </w:pPr>
          </w:p>
          <w:p w14:paraId="1EE9A7C0" w14:textId="77777777" w:rsidR="00F024B4" w:rsidRDefault="00F024B4" w:rsidP="00B77B24">
            <w:pPr>
              <w:rPr>
                <w:rFonts w:ascii="Arial" w:hAnsi="Arial" w:cs="Arial"/>
                <w:sz w:val="24"/>
                <w:szCs w:val="24"/>
              </w:rPr>
            </w:pPr>
          </w:p>
          <w:p w14:paraId="7FF295B4" w14:textId="77777777" w:rsidR="00F024B4" w:rsidRDefault="00F024B4" w:rsidP="00B77B24">
            <w:pPr>
              <w:rPr>
                <w:rFonts w:ascii="Arial" w:hAnsi="Arial" w:cs="Arial"/>
                <w:sz w:val="24"/>
                <w:szCs w:val="24"/>
              </w:rPr>
            </w:pPr>
          </w:p>
          <w:p w14:paraId="20D4C26F" w14:textId="77777777" w:rsidR="00F024B4" w:rsidRDefault="00F024B4" w:rsidP="00B77B24">
            <w:pPr>
              <w:rPr>
                <w:rFonts w:ascii="Arial" w:hAnsi="Arial" w:cs="Arial"/>
                <w:sz w:val="24"/>
                <w:szCs w:val="24"/>
              </w:rPr>
            </w:pPr>
          </w:p>
          <w:p w14:paraId="682D97D7" w14:textId="77777777" w:rsidR="00F024B4" w:rsidRDefault="00F024B4" w:rsidP="00B77B24">
            <w:pPr>
              <w:rPr>
                <w:rFonts w:ascii="Arial" w:hAnsi="Arial" w:cs="Arial"/>
                <w:sz w:val="24"/>
                <w:szCs w:val="24"/>
              </w:rPr>
            </w:pPr>
          </w:p>
          <w:p w14:paraId="4BB84AEB" w14:textId="77777777" w:rsidR="00F024B4" w:rsidRDefault="00F024B4" w:rsidP="00B77B24">
            <w:pPr>
              <w:rPr>
                <w:rFonts w:ascii="Arial" w:hAnsi="Arial" w:cs="Arial"/>
                <w:sz w:val="24"/>
                <w:szCs w:val="24"/>
              </w:rPr>
            </w:pPr>
          </w:p>
          <w:p w14:paraId="55A498F4" w14:textId="77777777" w:rsidR="00F024B4" w:rsidRDefault="00F024B4" w:rsidP="00B77B24">
            <w:pPr>
              <w:rPr>
                <w:rFonts w:ascii="Arial" w:hAnsi="Arial" w:cs="Arial"/>
                <w:sz w:val="24"/>
                <w:szCs w:val="24"/>
              </w:rPr>
            </w:pPr>
          </w:p>
          <w:p w14:paraId="7D560DF0" w14:textId="77777777" w:rsidR="00F024B4" w:rsidRDefault="00F024B4" w:rsidP="00B77B24">
            <w:pPr>
              <w:rPr>
                <w:rFonts w:ascii="Arial" w:hAnsi="Arial" w:cs="Arial"/>
                <w:sz w:val="24"/>
                <w:szCs w:val="24"/>
              </w:rPr>
            </w:pPr>
          </w:p>
          <w:p w14:paraId="61DB938B" w14:textId="141A35CA" w:rsidR="00F024B4" w:rsidRDefault="00F024B4" w:rsidP="00B77B24">
            <w:pPr>
              <w:rPr>
                <w:rFonts w:ascii="Arial" w:hAnsi="Arial" w:cs="Arial"/>
                <w:sz w:val="24"/>
                <w:szCs w:val="24"/>
              </w:rPr>
            </w:pPr>
            <w:r>
              <w:rPr>
                <w:rFonts w:ascii="Arial" w:hAnsi="Arial" w:cs="Arial"/>
                <w:sz w:val="24"/>
                <w:szCs w:val="24"/>
              </w:rPr>
              <w:t>v.</w:t>
            </w:r>
          </w:p>
          <w:p w14:paraId="069F267D" w14:textId="77777777" w:rsidR="00F024B4" w:rsidRDefault="00F024B4" w:rsidP="00B77B24">
            <w:pPr>
              <w:rPr>
                <w:rFonts w:ascii="Arial" w:hAnsi="Arial" w:cs="Arial"/>
                <w:sz w:val="24"/>
                <w:szCs w:val="24"/>
              </w:rPr>
            </w:pPr>
          </w:p>
          <w:p w14:paraId="294D2088" w14:textId="77777777" w:rsidR="00F024B4" w:rsidRDefault="00F024B4" w:rsidP="00B77B24">
            <w:pPr>
              <w:rPr>
                <w:rFonts w:ascii="Arial" w:hAnsi="Arial" w:cs="Arial"/>
                <w:sz w:val="24"/>
                <w:szCs w:val="24"/>
              </w:rPr>
            </w:pPr>
          </w:p>
          <w:p w14:paraId="55E18F1C" w14:textId="77777777" w:rsidR="00820FDE" w:rsidRDefault="00820FDE" w:rsidP="00B77B24">
            <w:pPr>
              <w:rPr>
                <w:rFonts w:ascii="Arial" w:hAnsi="Arial" w:cs="Arial"/>
                <w:sz w:val="24"/>
                <w:szCs w:val="24"/>
              </w:rPr>
            </w:pPr>
          </w:p>
          <w:p w14:paraId="1EAF2463" w14:textId="77777777" w:rsidR="00F024B4" w:rsidRDefault="00F024B4" w:rsidP="00B77B24">
            <w:pPr>
              <w:rPr>
                <w:rFonts w:ascii="Arial" w:hAnsi="Arial" w:cs="Arial"/>
                <w:sz w:val="24"/>
                <w:szCs w:val="24"/>
              </w:rPr>
            </w:pPr>
          </w:p>
          <w:p w14:paraId="4CB99C25" w14:textId="77777777" w:rsidR="00F024B4" w:rsidRDefault="00F024B4" w:rsidP="00B77B24">
            <w:pPr>
              <w:rPr>
                <w:rFonts w:ascii="Arial" w:hAnsi="Arial" w:cs="Arial"/>
                <w:sz w:val="24"/>
                <w:szCs w:val="24"/>
              </w:rPr>
            </w:pPr>
          </w:p>
          <w:p w14:paraId="53FF7C19" w14:textId="30E10880" w:rsidR="00F024B4" w:rsidRDefault="00F024B4" w:rsidP="00B77B24">
            <w:pPr>
              <w:rPr>
                <w:rFonts w:ascii="Arial" w:hAnsi="Arial" w:cs="Arial"/>
                <w:sz w:val="24"/>
                <w:szCs w:val="24"/>
              </w:rPr>
            </w:pPr>
            <w:r>
              <w:rPr>
                <w:rFonts w:ascii="Arial" w:hAnsi="Arial" w:cs="Arial"/>
                <w:sz w:val="24"/>
                <w:szCs w:val="24"/>
              </w:rPr>
              <w:t>vi.</w:t>
            </w:r>
          </w:p>
          <w:p w14:paraId="30A12101" w14:textId="77777777" w:rsidR="00F024B4" w:rsidRDefault="00F024B4" w:rsidP="00B77B24">
            <w:pPr>
              <w:rPr>
                <w:rFonts w:ascii="Arial" w:hAnsi="Arial" w:cs="Arial"/>
                <w:sz w:val="24"/>
                <w:szCs w:val="24"/>
              </w:rPr>
            </w:pPr>
          </w:p>
          <w:p w14:paraId="1FE1433D" w14:textId="77777777" w:rsidR="00F024B4" w:rsidRDefault="00F024B4" w:rsidP="00B77B24">
            <w:pPr>
              <w:rPr>
                <w:rFonts w:ascii="Arial" w:hAnsi="Arial" w:cs="Arial"/>
                <w:sz w:val="24"/>
                <w:szCs w:val="24"/>
              </w:rPr>
            </w:pPr>
          </w:p>
          <w:p w14:paraId="03A37145" w14:textId="77777777" w:rsidR="00F024B4" w:rsidRDefault="00F024B4" w:rsidP="00B77B24">
            <w:pPr>
              <w:rPr>
                <w:rFonts w:ascii="Arial" w:hAnsi="Arial" w:cs="Arial"/>
                <w:sz w:val="24"/>
                <w:szCs w:val="24"/>
              </w:rPr>
            </w:pPr>
          </w:p>
          <w:p w14:paraId="32A04276" w14:textId="77777777" w:rsidR="00F024B4" w:rsidRDefault="00F024B4" w:rsidP="00B77B24">
            <w:pPr>
              <w:rPr>
                <w:rFonts w:ascii="Arial" w:hAnsi="Arial" w:cs="Arial"/>
                <w:sz w:val="24"/>
                <w:szCs w:val="24"/>
              </w:rPr>
            </w:pPr>
          </w:p>
          <w:p w14:paraId="4C592749" w14:textId="77777777" w:rsidR="00F024B4" w:rsidRDefault="00F024B4" w:rsidP="00B77B24">
            <w:pPr>
              <w:rPr>
                <w:rFonts w:ascii="Arial" w:hAnsi="Arial" w:cs="Arial"/>
                <w:sz w:val="24"/>
                <w:szCs w:val="24"/>
              </w:rPr>
            </w:pPr>
          </w:p>
          <w:p w14:paraId="120BEF31" w14:textId="7A4EBDDD" w:rsidR="00C35405" w:rsidRDefault="00F024B4" w:rsidP="00B77B24">
            <w:pPr>
              <w:rPr>
                <w:rFonts w:ascii="Arial" w:hAnsi="Arial" w:cs="Arial"/>
                <w:sz w:val="24"/>
                <w:szCs w:val="24"/>
              </w:rPr>
            </w:pPr>
            <w:r>
              <w:rPr>
                <w:rFonts w:ascii="Arial" w:hAnsi="Arial" w:cs="Arial"/>
                <w:sz w:val="24"/>
                <w:szCs w:val="24"/>
              </w:rPr>
              <w:t>vii.</w:t>
            </w:r>
          </w:p>
          <w:p w14:paraId="369F5DCB" w14:textId="77777777" w:rsidR="00C35405" w:rsidRDefault="00C35405" w:rsidP="00B77B24">
            <w:pPr>
              <w:rPr>
                <w:rFonts w:ascii="Arial" w:hAnsi="Arial" w:cs="Arial"/>
                <w:sz w:val="24"/>
                <w:szCs w:val="24"/>
              </w:rPr>
            </w:pPr>
          </w:p>
          <w:p w14:paraId="1B2073AF" w14:textId="77777777" w:rsidR="00C35405" w:rsidRDefault="00C35405" w:rsidP="00B77B24">
            <w:pPr>
              <w:rPr>
                <w:rFonts w:ascii="Arial" w:hAnsi="Arial" w:cs="Arial"/>
                <w:sz w:val="24"/>
                <w:szCs w:val="24"/>
              </w:rPr>
            </w:pPr>
          </w:p>
          <w:p w14:paraId="14F4ACEF" w14:textId="1A1F0834" w:rsidR="00C35405" w:rsidRPr="00B77B24" w:rsidRDefault="00C35405" w:rsidP="000C11D5">
            <w:pPr>
              <w:rPr>
                <w:rFonts w:ascii="Arial" w:hAnsi="Arial" w:cs="Arial"/>
                <w:sz w:val="24"/>
                <w:szCs w:val="24"/>
              </w:rPr>
            </w:pPr>
          </w:p>
        </w:tc>
        <w:tc>
          <w:tcPr>
            <w:tcW w:w="8747" w:type="dxa"/>
          </w:tcPr>
          <w:p w14:paraId="3B810D8F" w14:textId="77777777" w:rsidR="0086032B" w:rsidRDefault="0086032B" w:rsidP="0023742A">
            <w:pPr>
              <w:rPr>
                <w:rFonts w:ascii="Arial" w:hAnsi="Arial" w:cs="Arial"/>
                <w:sz w:val="24"/>
                <w:szCs w:val="24"/>
              </w:rPr>
            </w:pPr>
          </w:p>
          <w:p w14:paraId="6C9D3389" w14:textId="6044399C" w:rsidR="00FB2AA0" w:rsidRDefault="00FB2AA0" w:rsidP="00FB2AA0">
            <w:pPr>
              <w:rPr>
                <w:rFonts w:ascii="Arial" w:hAnsi="Arial" w:cs="Arial"/>
                <w:sz w:val="24"/>
                <w:szCs w:val="24"/>
              </w:rPr>
            </w:pPr>
            <w:r w:rsidRPr="00FB2AA0">
              <w:rPr>
                <w:rFonts w:ascii="Arial" w:hAnsi="Arial" w:cs="Arial"/>
                <w:sz w:val="24"/>
                <w:szCs w:val="24"/>
              </w:rPr>
              <w:t xml:space="preserve">The Chair introduced </w:t>
            </w:r>
            <w:r>
              <w:rPr>
                <w:rFonts w:ascii="Arial" w:hAnsi="Arial" w:cs="Arial"/>
                <w:sz w:val="24"/>
                <w:szCs w:val="24"/>
              </w:rPr>
              <w:t xml:space="preserve">the </w:t>
            </w:r>
            <w:r w:rsidR="00FA34AE">
              <w:rPr>
                <w:rFonts w:ascii="Arial" w:hAnsi="Arial" w:cs="Arial"/>
                <w:sz w:val="24"/>
                <w:szCs w:val="24"/>
              </w:rPr>
              <w:t>item</w:t>
            </w:r>
            <w:r w:rsidR="00FA34AE" w:rsidRPr="00FB2AA0">
              <w:rPr>
                <w:rFonts w:ascii="Arial" w:hAnsi="Arial" w:cs="Arial"/>
                <w:sz w:val="24"/>
                <w:szCs w:val="24"/>
              </w:rPr>
              <w:t xml:space="preserve"> and</w:t>
            </w:r>
            <w:r w:rsidRPr="00FB2AA0">
              <w:rPr>
                <w:rFonts w:ascii="Arial" w:hAnsi="Arial" w:cs="Arial"/>
                <w:sz w:val="24"/>
                <w:szCs w:val="24"/>
              </w:rPr>
              <w:t xml:space="preserve"> explained that the purpose of the discussion was to present Social Care Wales’ proposed commitment to the Corporate Parenting Charter </w:t>
            </w:r>
            <w:r w:rsidR="003251FA">
              <w:rPr>
                <w:rFonts w:ascii="Arial" w:hAnsi="Arial" w:cs="Arial"/>
                <w:sz w:val="24"/>
                <w:szCs w:val="24"/>
              </w:rPr>
              <w:t>‘</w:t>
            </w:r>
            <w:r w:rsidR="00BF3B23">
              <w:rPr>
                <w:rFonts w:ascii="Arial" w:hAnsi="Arial" w:cs="Arial"/>
                <w:sz w:val="24"/>
                <w:szCs w:val="24"/>
              </w:rPr>
              <w:t>A</w:t>
            </w:r>
            <w:r w:rsidRPr="00FB2AA0">
              <w:rPr>
                <w:rFonts w:ascii="Arial" w:hAnsi="Arial" w:cs="Arial"/>
                <w:sz w:val="24"/>
                <w:szCs w:val="24"/>
              </w:rPr>
              <w:t xml:space="preserve"> Promise f</w:t>
            </w:r>
            <w:r w:rsidR="00BF3B23">
              <w:rPr>
                <w:rFonts w:ascii="Arial" w:hAnsi="Arial" w:cs="Arial"/>
                <w:sz w:val="24"/>
                <w:szCs w:val="24"/>
              </w:rPr>
              <w:t>rom</w:t>
            </w:r>
            <w:r w:rsidRPr="00FB2AA0">
              <w:rPr>
                <w:rFonts w:ascii="Arial" w:hAnsi="Arial" w:cs="Arial"/>
                <w:sz w:val="24"/>
                <w:szCs w:val="24"/>
              </w:rPr>
              <w:t xml:space="preserve"> Wales</w:t>
            </w:r>
            <w:r w:rsidR="003251FA">
              <w:rPr>
                <w:rFonts w:ascii="Arial" w:hAnsi="Arial" w:cs="Arial"/>
                <w:sz w:val="24"/>
                <w:szCs w:val="24"/>
              </w:rPr>
              <w:t>’</w:t>
            </w:r>
            <w:r w:rsidRPr="00FB2AA0">
              <w:rPr>
                <w:rFonts w:ascii="Arial" w:hAnsi="Arial" w:cs="Arial"/>
                <w:sz w:val="24"/>
                <w:szCs w:val="24"/>
              </w:rPr>
              <w:t xml:space="preserve"> and seek the Board’s endorsement of the organisation’s approach. The Charter define</w:t>
            </w:r>
            <w:r w:rsidR="003251FA">
              <w:rPr>
                <w:rFonts w:ascii="Arial" w:hAnsi="Arial" w:cs="Arial"/>
                <w:sz w:val="24"/>
                <w:szCs w:val="24"/>
              </w:rPr>
              <w:t>d</w:t>
            </w:r>
            <w:r w:rsidRPr="00FB2AA0">
              <w:rPr>
                <w:rFonts w:ascii="Arial" w:hAnsi="Arial" w:cs="Arial"/>
                <w:sz w:val="24"/>
                <w:szCs w:val="24"/>
              </w:rPr>
              <w:t xml:space="preserve"> corporate parenting as a collective responsibility across public bodies to safeguard the rights and improve the life chances of care-experienced children and young people. While Social Care Wales d</w:t>
            </w:r>
            <w:r w:rsidR="003251FA">
              <w:rPr>
                <w:rFonts w:ascii="Arial" w:hAnsi="Arial" w:cs="Arial"/>
                <w:sz w:val="24"/>
                <w:szCs w:val="24"/>
              </w:rPr>
              <w:t>id</w:t>
            </w:r>
            <w:r w:rsidRPr="00FB2AA0">
              <w:rPr>
                <w:rFonts w:ascii="Arial" w:hAnsi="Arial" w:cs="Arial"/>
                <w:sz w:val="24"/>
                <w:szCs w:val="24"/>
              </w:rPr>
              <w:t xml:space="preserve"> not hold direct parental responsibility like local authorities, it </w:t>
            </w:r>
            <w:proofErr w:type="gramStart"/>
            <w:r w:rsidR="00921288">
              <w:rPr>
                <w:rFonts w:ascii="Arial" w:hAnsi="Arial" w:cs="Arial"/>
                <w:sz w:val="24"/>
                <w:szCs w:val="24"/>
              </w:rPr>
              <w:t>was</w:t>
            </w:r>
            <w:r w:rsidRPr="00FB2AA0">
              <w:rPr>
                <w:rFonts w:ascii="Arial" w:hAnsi="Arial" w:cs="Arial"/>
                <w:sz w:val="24"/>
                <w:szCs w:val="24"/>
              </w:rPr>
              <w:t xml:space="preserve"> </w:t>
            </w:r>
            <w:r w:rsidRPr="00FB2AA0">
              <w:rPr>
                <w:rFonts w:ascii="Arial" w:hAnsi="Arial" w:cs="Arial"/>
                <w:sz w:val="24"/>
                <w:szCs w:val="24"/>
              </w:rPr>
              <w:lastRenderedPageBreak/>
              <w:t>expected</w:t>
            </w:r>
            <w:proofErr w:type="gramEnd"/>
            <w:r w:rsidRPr="00FB2AA0">
              <w:rPr>
                <w:rFonts w:ascii="Arial" w:hAnsi="Arial" w:cs="Arial"/>
                <w:sz w:val="24"/>
                <w:szCs w:val="24"/>
              </w:rPr>
              <w:t xml:space="preserve"> to understand and develop its responsibilities towards care-experienced individuals.</w:t>
            </w:r>
          </w:p>
          <w:p w14:paraId="6017EA27" w14:textId="77777777" w:rsidR="000812C2" w:rsidRPr="00FB2AA0" w:rsidRDefault="000812C2" w:rsidP="00FB2AA0">
            <w:pPr>
              <w:rPr>
                <w:rFonts w:ascii="Arial" w:hAnsi="Arial" w:cs="Arial"/>
                <w:sz w:val="24"/>
                <w:szCs w:val="24"/>
              </w:rPr>
            </w:pPr>
          </w:p>
          <w:p w14:paraId="65CEF904" w14:textId="246A4DAF" w:rsidR="00FB2AA0" w:rsidRDefault="00FB2AA0" w:rsidP="00FB2AA0">
            <w:pPr>
              <w:rPr>
                <w:rFonts w:ascii="Arial" w:hAnsi="Arial" w:cs="Arial"/>
                <w:sz w:val="24"/>
                <w:szCs w:val="24"/>
              </w:rPr>
            </w:pPr>
            <w:r w:rsidRPr="00FB2AA0">
              <w:rPr>
                <w:rFonts w:ascii="Arial" w:hAnsi="Arial" w:cs="Arial"/>
                <w:sz w:val="24"/>
                <w:szCs w:val="24"/>
              </w:rPr>
              <w:t>S</w:t>
            </w:r>
            <w:r w:rsidR="000812C2">
              <w:rPr>
                <w:rFonts w:ascii="Arial" w:hAnsi="Arial" w:cs="Arial"/>
                <w:sz w:val="24"/>
                <w:szCs w:val="24"/>
              </w:rPr>
              <w:t>McC</w:t>
            </w:r>
            <w:r w:rsidRPr="00FB2AA0">
              <w:rPr>
                <w:rFonts w:ascii="Arial" w:hAnsi="Arial" w:cs="Arial"/>
                <w:sz w:val="24"/>
                <w:szCs w:val="24"/>
              </w:rPr>
              <w:t xml:space="preserve"> provided an overview of the paper, acknowledging </w:t>
            </w:r>
            <w:r w:rsidR="003251FA">
              <w:rPr>
                <w:rFonts w:ascii="Arial" w:hAnsi="Arial" w:cs="Arial"/>
                <w:sz w:val="24"/>
                <w:szCs w:val="24"/>
              </w:rPr>
              <w:t xml:space="preserve">the leadership of </w:t>
            </w:r>
            <w:r w:rsidRPr="00FB2AA0">
              <w:rPr>
                <w:rFonts w:ascii="Arial" w:hAnsi="Arial" w:cs="Arial"/>
                <w:sz w:val="24"/>
                <w:szCs w:val="24"/>
              </w:rPr>
              <w:t>Hannah</w:t>
            </w:r>
            <w:r w:rsidR="000812C2">
              <w:rPr>
                <w:rFonts w:ascii="Arial" w:hAnsi="Arial" w:cs="Arial"/>
                <w:sz w:val="24"/>
                <w:szCs w:val="24"/>
              </w:rPr>
              <w:t xml:space="preserve"> Williams</w:t>
            </w:r>
            <w:r w:rsidR="00A772FA">
              <w:rPr>
                <w:rFonts w:ascii="Arial" w:hAnsi="Arial" w:cs="Arial"/>
                <w:sz w:val="24"/>
                <w:szCs w:val="24"/>
              </w:rPr>
              <w:t>, Head of Strategic Relationships and Policy</w:t>
            </w:r>
            <w:r w:rsidR="007740EE">
              <w:rPr>
                <w:rFonts w:ascii="Arial" w:hAnsi="Arial" w:cs="Arial"/>
                <w:sz w:val="24"/>
                <w:szCs w:val="24"/>
              </w:rPr>
              <w:t>,</w:t>
            </w:r>
            <w:r w:rsidRPr="00FB2AA0">
              <w:rPr>
                <w:rFonts w:ascii="Arial" w:hAnsi="Arial" w:cs="Arial"/>
                <w:sz w:val="24"/>
                <w:szCs w:val="24"/>
              </w:rPr>
              <w:t xml:space="preserve"> in developing the proposal. She emphasised that although Social Care Wales d</w:t>
            </w:r>
            <w:r w:rsidR="003251FA">
              <w:rPr>
                <w:rFonts w:ascii="Arial" w:hAnsi="Arial" w:cs="Arial"/>
                <w:sz w:val="24"/>
                <w:szCs w:val="24"/>
              </w:rPr>
              <w:t>id</w:t>
            </w:r>
            <w:r w:rsidRPr="00FB2AA0">
              <w:rPr>
                <w:rFonts w:ascii="Arial" w:hAnsi="Arial" w:cs="Arial"/>
                <w:sz w:val="24"/>
                <w:szCs w:val="24"/>
              </w:rPr>
              <w:t xml:space="preserve"> not provide direct care, it </w:t>
            </w:r>
            <w:r w:rsidR="003251FA">
              <w:rPr>
                <w:rFonts w:ascii="Arial" w:hAnsi="Arial" w:cs="Arial"/>
                <w:sz w:val="24"/>
                <w:szCs w:val="24"/>
              </w:rPr>
              <w:t>could</w:t>
            </w:r>
            <w:r w:rsidRPr="00FB2AA0">
              <w:rPr>
                <w:rFonts w:ascii="Arial" w:hAnsi="Arial" w:cs="Arial"/>
                <w:sz w:val="24"/>
                <w:szCs w:val="24"/>
              </w:rPr>
              <w:t xml:space="preserve"> and should sign up to the principles of the Charter. S</w:t>
            </w:r>
            <w:r w:rsidR="0092780E">
              <w:rPr>
                <w:rFonts w:ascii="Arial" w:hAnsi="Arial" w:cs="Arial"/>
                <w:sz w:val="24"/>
                <w:szCs w:val="24"/>
              </w:rPr>
              <w:t>he</w:t>
            </w:r>
            <w:r w:rsidRPr="00FB2AA0">
              <w:rPr>
                <w:rFonts w:ascii="Arial" w:hAnsi="Arial" w:cs="Arial"/>
                <w:sz w:val="24"/>
                <w:szCs w:val="24"/>
              </w:rPr>
              <w:t xml:space="preserve"> noted that all public bodies ha</w:t>
            </w:r>
            <w:r w:rsidR="003251FA">
              <w:rPr>
                <w:rFonts w:ascii="Arial" w:hAnsi="Arial" w:cs="Arial"/>
                <w:sz w:val="24"/>
                <w:szCs w:val="24"/>
              </w:rPr>
              <w:t>s</w:t>
            </w:r>
            <w:r w:rsidRPr="00FB2AA0">
              <w:rPr>
                <w:rFonts w:ascii="Arial" w:hAnsi="Arial" w:cs="Arial"/>
                <w:sz w:val="24"/>
                <w:szCs w:val="24"/>
              </w:rPr>
              <w:t xml:space="preserve"> a role in supporting care-experienced individuals and shared that she had recently invited Welsh Government policy colleagues to explain the Charter to the Public Body CEO Network. She acknowledged that it was an oversight not to have considered this previously and confirmed that Social Care Wales </w:t>
            </w:r>
            <w:r w:rsidR="00921288">
              <w:rPr>
                <w:rFonts w:ascii="Arial" w:hAnsi="Arial" w:cs="Arial"/>
                <w:sz w:val="24"/>
                <w:szCs w:val="24"/>
              </w:rPr>
              <w:t>had</w:t>
            </w:r>
            <w:r w:rsidRPr="00FB2AA0">
              <w:rPr>
                <w:rFonts w:ascii="Arial" w:hAnsi="Arial" w:cs="Arial"/>
                <w:sz w:val="24"/>
                <w:szCs w:val="24"/>
              </w:rPr>
              <w:t xml:space="preserve"> offered to share its experience with other public bodies exploring their role in corporate parenting.</w:t>
            </w:r>
          </w:p>
          <w:p w14:paraId="52C0A7E7" w14:textId="77777777" w:rsidR="0092780E" w:rsidRPr="00FB2AA0" w:rsidRDefault="0092780E" w:rsidP="00FB2AA0">
            <w:pPr>
              <w:rPr>
                <w:rFonts w:ascii="Arial" w:hAnsi="Arial" w:cs="Arial"/>
                <w:sz w:val="24"/>
                <w:szCs w:val="24"/>
              </w:rPr>
            </w:pPr>
          </w:p>
          <w:p w14:paraId="5033FE2C" w14:textId="695D823A" w:rsidR="00FB2AA0" w:rsidRDefault="00FB2AA0" w:rsidP="00FB2AA0">
            <w:pPr>
              <w:rPr>
                <w:rFonts w:ascii="Arial" w:hAnsi="Arial" w:cs="Arial"/>
                <w:sz w:val="24"/>
                <w:szCs w:val="24"/>
              </w:rPr>
            </w:pPr>
            <w:r w:rsidRPr="00FB2AA0">
              <w:rPr>
                <w:rFonts w:ascii="Arial" w:hAnsi="Arial" w:cs="Arial"/>
                <w:sz w:val="24"/>
                <w:szCs w:val="24"/>
              </w:rPr>
              <w:t>The proposal s</w:t>
            </w:r>
            <w:r w:rsidR="003251FA">
              <w:rPr>
                <w:rFonts w:ascii="Arial" w:hAnsi="Arial" w:cs="Arial"/>
                <w:sz w:val="24"/>
                <w:szCs w:val="24"/>
              </w:rPr>
              <w:t>ought</w:t>
            </w:r>
            <w:r w:rsidRPr="00FB2AA0">
              <w:rPr>
                <w:rFonts w:ascii="Arial" w:hAnsi="Arial" w:cs="Arial"/>
                <w:sz w:val="24"/>
                <w:szCs w:val="24"/>
              </w:rPr>
              <w:t xml:space="preserve"> Board support to sign up to the shared principles of the Charter, but </w:t>
            </w:r>
            <w:r w:rsidR="00877E0D">
              <w:rPr>
                <w:rFonts w:ascii="Arial" w:hAnsi="Arial" w:cs="Arial"/>
                <w:sz w:val="24"/>
                <w:szCs w:val="24"/>
              </w:rPr>
              <w:t>SMcC</w:t>
            </w:r>
            <w:r w:rsidRPr="00FB2AA0">
              <w:rPr>
                <w:rFonts w:ascii="Arial" w:hAnsi="Arial" w:cs="Arial"/>
                <w:sz w:val="24"/>
                <w:szCs w:val="24"/>
              </w:rPr>
              <w:t xml:space="preserve"> stressed that this should not be tokenistic. The leadership team </w:t>
            </w:r>
            <w:r w:rsidR="00921288">
              <w:rPr>
                <w:rFonts w:ascii="Arial" w:hAnsi="Arial" w:cs="Arial"/>
                <w:sz w:val="24"/>
                <w:szCs w:val="24"/>
              </w:rPr>
              <w:t>had</w:t>
            </w:r>
            <w:r w:rsidRPr="00FB2AA0">
              <w:rPr>
                <w:rFonts w:ascii="Arial" w:hAnsi="Arial" w:cs="Arial"/>
                <w:sz w:val="24"/>
                <w:szCs w:val="24"/>
              </w:rPr>
              <w:t xml:space="preserve"> begun exploring what this commitment would mean in practice. </w:t>
            </w:r>
            <w:proofErr w:type="gramStart"/>
            <w:r w:rsidRPr="00FB2AA0">
              <w:rPr>
                <w:rFonts w:ascii="Arial" w:hAnsi="Arial" w:cs="Arial"/>
                <w:sz w:val="24"/>
                <w:szCs w:val="24"/>
              </w:rPr>
              <w:t>Some</w:t>
            </w:r>
            <w:proofErr w:type="gramEnd"/>
            <w:r w:rsidRPr="00FB2AA0">
              <w:rPr>
                <w:rFonts w:ascii="Arial" w:hAnsi="Arial" w:cs="Arial"/>
                <w:sz w:val="24"/>
                <w:szCs w:val="24"/>
              </w:rPr>
              <w:t xml:space="preserve"> actions could </w:t>
            </w:r>
            <w:proofErr w:type="gramStart"/>
            <w:r w:rsidRPr="00FB2AA0">
              <w:rPr>
                <w:rFonts w:ascii="Arial" w:hAnsi="Arial" w:cs="Arial"/>
                <w:sz w:val="24"/>
                <w:szCs w:val="24"/>
              </w:rPr>
              <w:t>be implemented</w:t>
            </w:r>
            <w:proofErr w:type="gramEnd"/>
            <w:r w:rsidRPr="00FB2AA0">
              <w:rPr>
                <w:rFonts w:ascii="Arial" w:hAnsi="Arial" w:cs="Arial"/>
                <w:sz w:val="24"/>
                <w:szCs w:val="24"/>
              </w:rPr>
              <w:t xml:space="preserve"> quickly, such as offering informal interviews and paying travel expenses in advance for candidates. Other actions </w:t>
            </w:r>
            <w:r w:rsidR="00921288">
              <w:rPr>
                <w:rFonts w:ascii="Arial" w:hAnsi="Arial" w:cs="Arial"/>
                <w:sz w:val="24"/>
                <w:szCs w:val="24"/>
              </w:rPr>
              <w:t>would</w:t>
            </w:r>
            <w:r w:rsidRPr="00FB2AA0">
              <w:rPr>
                <w:rFonts w:ascii="Arial" w:hAnsi="Arial" w:cs="Arial"/>
                <w:sz w:val="24"/>
                <w:szCs w:val="24"/>
              </w:rPr>
              <w:t xml:space="preserve"> require more time, including undertaking full impact assessments to avoid disadvantaging other groups. The organisation </w:t>
            </w:r>
            <w:r w:rsidR="00921288">
              <w:rPr>
                <w:rFonts w:ascii="Arial" w:hAnsi="Arial" w:cs="Arial"/>
                <w:sz w:val="24"/>
                <w:szCs w:val="24"/>
              </w:rPr>
              <w:t>was</w:t>
            </w:r>
            <w:r w:rsidRPr="00FB2AA0">
              <w:rPr>
                <w:rFonts w:ascii="Arial" w:hAnsi="Arial" w:cs="Arial"/>
                <w:sz w:val="24"/>
                <w:szCs w:val="24"/>
              </w:rPr>
              <w:t xml:space="preserve"> considering a range of potential commitments and actions to support care-experienced individuals and intend</w:t>
            </w:r>
            <w:r w:rsidR="007740EE">
              <w:rPr>
                <w:rFonts w:ascii="Arial" w:hAnsi="Arial" w:cs="Arial"/>
                <w:sz w:val="24"/>
                <w:szCs w:val="24"/>
              </w:rPr>
              <w:t>ed</w:t>
            </w:r>
            <w:r w:rsidRPr="00FB2AA0">
              <w:rPr>
                <w:rFonts w:ascii="Arial" w:hAnsi="Arial" w:cs="Arial"/>
                <w:sz w:val="24"/>
                <w:szCs w:val="24"/>
              </w:rPr>
              <w:t xml:space="preserve"> to develop these with input from individuals with lived experience to avoid assumptions about what </w:t>
            </w:r>
            <w:r w:rsidR="00921288">
              <w:rPr>
                <w:rFonts w:ascii="Arial" w:hAnsi="Arial" w:cs="Arial"/>
                <w:sz w:val="24"/>
                <w:szCs w:val="24"/>
              </w:rPr>
              <w:t>was</w:t>
            </w:r>
            <w:r w:rsidRPr="00FB2AA0">
              <w:rPr>
                <w:rFonts w:ascii="Arial" w:hAnsi="Arial" w:cs="Arial"/>
                <w:sz w:val="24"/>
                <w:szCs w:val="24"/>
              </w:rPr>
              <w:t xml:space="preserve"> helpful. </w:t>
            </w:r>
            <w:r w:rsidR="00514E8D">
              <w:rPr>
                <w:rFonts w:ascii="Arial" w:hAnsi="Arial" w:cs="Arial"/>
                <w:sz w:val="24"/>
                <w:szCs w:val="24"/>
              </w:rPr>
              <w:t>The Head of Strategic Relationship and Policy</w:t>
            </w:r>
            <w:r w:rsidR="00DD09CC">
              <w:rPr>
                <w:rFonts w:ascii="Arial" w:hAnsi="Arial" w:cs="Arial"/>
                <w:sz w:val="24"/>
                <w:szCs w:val="24"/>
              </w:rPr>
              <w:t xml:space="preserve"> </w:t>
            </w:r>
            <w:r w:rsidR="00921288">
              <w:rPr>
                <w:rFonts w:ascii="Arial" w:hAnsi="Arial" w:cs="Arial"/>
                <w:sz w:val="24"/>
                <w:szCs w:val="24"/>
              </w:rPr>
              <w:t>would</w:t>
            </w:r>
            <w:r w:rsidR="00DD09CC">
              <w:rPr>
                <w:rFonts w:ascii="Arial" w:hAnsi="Arial" w:cs="Arial"/>
                <w:sz w:val="24"/>
                <w:szCs w:val="24"/>
              </w:rPr>
              <w:t xml:space="preserve"> lead on this work</w:t>
            </w:r>
            <w:r w:rsidRPr="00FB2AA0">
              <w:rPr>
                <w:rFonts w:ascii="Arial" w:hAnsi="Arial" w:cs="Arial"/>
                <w:sz w:val="24"/>
                <w:szCs w:val="24"/>
              </w:rPr>
              <w:t xml:space="preserve">. Before progressing further, the proposal </w:t>
            </w:r>
            <w:proofErr w:type="gramStart"/>
            <w:r w:rsidRPr="00FB2AA0">
              <w:rPr>
                <w:rFonts w:ascii="Arial" w:hAnsi="Arial" w:cs="Arial"/>
                <w:sz w:val="24"/>
                <w:szCs w:val="24"/>
              </w:rPr>
              <w:t>was brought</w:t>
            </w:r>
            <w:proofErr w:type="gramEnd"/>
            <w:r w:rsidRPr="00FB2AA0">
              <w:rPr>
                <w:rFonts w:ascii="Arial" w:hAnsi="Arial" w:cs="Arial"/>
                <w:sz w:val="24"/>
                <w:szCs w:val="24"/>
              </w:rPr>
              <w:t xml:space="preserve"> to the Board for broad consideration and endorsement of signing up to the shared principles of the Corporate Parenting Charter.</w:t>
            </w:r>
          </w:p>
          <w:p w14:paraId="76600D29" w14:textId="77777777" w:rsidR="0003428B" w:rsidRDefault="0003428B" w:rsidP="00FB2AA0">
            <w:pPr>
              <w:rPr>
                <w:rFonts w:ascii="Arial" w:hAnsi="Arial" w:cs="Arial"/>
                <w:sz w:val="24"/>
                <w:szCs w:val="24"/>
              </w:rPr>
            </w:pPr>
          </w:p>
          <w:p w14:paraId="60F4604D" w14:textId="4359E1FB" w:rsidR="00E37C5F" w:rsidRDefault="0003428B" w:rsidP="00FB2AA0">
            <w:pPr>
              <w:rPr>
                <w:rFonts w:ascii="Arial" w:hAnsi="Arial" w:cs="Arial"/>
                <w:sz w:val="24"/>
                <w:szCs w:val="24"/>
              </w:rPr>
            </w:pPr>
            <w:r>
              <w:rPr>
                <w:rFonts w:ascii="Arial" w:hAnsi="Arial" w:cs="Arial"/>
                <w:sz w:val="24"/>
                <w:szCs w:val="24"/>
              </w:rPr>
              <w:t xml:space="preserve">The Chair thanked SMcC for the </w:t>
            </w:r>
            <w:r w:rsidR="00CA7071">
              <w:rPr>
                <w:rFonts w:ascii="Arial" w:hAnsi="Arial" w:cs="Arial"/>
                <w:sz w:val="24"/>
                <w:szCs w:val="24"/>
              </w:rPr>
              <w:t>overview and opened for comments or questions</w:t>
            </w:r>
            <w:r w:rsidR="003251FA">
              <w:rPr>
                <w:rFonts w:ascii="Arial" w:hAnsi="Arial" w:cs="Arial"/>
                <w:sz w:val="24"/>
                <w:szCs w:val="24"/>
              </w:rPr>
              <w:t xml:space="preserve">; </w:t>
            </w:r>
            <w:r w:rsidR="00E37C5F">
              <w:rPr>
                <w:rFonts w:ascii="Arial" w:hAnsi="Arial" w:cs="Arial"/>
                <w:sz w:val="24"/>
                <w:szCs w:val="24"/>
              </w:rPr>
              <w:t xml:space="preserve">the following </w:t>
            </w:r>
            <w:r w:rsidR="003251FA">
              <w:rPr>
                <w:rFonts w:ascii="Arial" w:hAnsi="Arial" w:cs="Arial"/>
                <w:sz w:val="24"/>
                <w:szCs w:val="24"/>
              </w:rPr>
              <w:t xml:space="preserve">discussion </w:t>
            </w:r>
            <w:proofErr w:type="gramStart"/>
            <w:r w:rsidR="00E37C5F">
              <w:rPr>
                <w:rFonts w:ascii="Arial" w:hAnsi="Arial" w:cs="Arial"/>
                <w:sz w:val="24"/>
                <w:szCs w:val="24"/>
              </w:rPr>
              <w:t>was noted</w:t>
            </w:r>
            <w:proofErr w:type="gramEnd"/>
            <w:r w:rsidR="00E37C5F">
              <w:rPr>
                <w:rFonts w:ascii="Arial" w:hAnsi="Arial" w:cs="Arial"/>
                <w:sz w:val="24"/>
                <w:szCs w:val="24"/>
              </w:rPr>
              <w:t>:</w:t>
            </w:r>
          </w:p>
          <w:p w14:paraId="57946AAC" w14:textId="6D513F40" w:rsidR="0003428B" w:rsidRPr="00FB2AA0" w:rsidRDefault="00CA7071" w:rsidP="00FB2AA0">
            <w:pPr>
              <w:rPr>
                <w:rFonts w:ascii="Arial" w:hAnsi="Arial" w:cs="Arial"/>
                <w:sz w:val="24"/>
                <w:szCs w:val="24"/>
              </w:rPr>
            </w:pPr>
            <w:r>
              <w:rPr>
                <w:rFonts w:ascii="Arial" w:hAnsi="Arial" w:cs="Arial"/>
                <w:sz w:val="24"/>
                <w:szCs w:val="24"/>
              </w:rPr>
              <w:t xml:space="preserve"> </w:t>
            </w:r>
          </w:p>
          <w:p w14:paraId="48032F79" w14:textId="303E3B18" w:rsidR="00873859" w:rsidRPr="00E37C5F" w:rsidRDefault="00873859" w:rsidP="00E37C5F">
            <w:pPr>
              <w:pStyle w:val="ListParagraph"/>
              <w:numPr>
                <w:ilvl w:val="0"/>
                <w:numId w:val="40"/>
              </w:numPr>
              <w:rPr>
                <w:rFonts w:ascii="Arial" w:hAnsi="Arial" w:cs="Arial"/>
                <w:sz w:val="24"/>
                <w:szCs w:val="24"/>
              </w:rPr>
            </w:pPr>
            <w:r w:rsidRPr="00E37C5F">
              <w:rPr>
                <w:rFonts w:ascii="Arial" w:hAnsi="Arial" w:cs="Arial"/>
                <w:sz w:val="24"/>
                <w:szCs w:val="24"/>
              </w:rPr>
              <w:t xml:space="preserve">HMJ welcomed the initiative, noting that young people were pleased and excited that the organisation </w:t>
            </w:r>
            <w:r w:rsidR="00921288">
              <w:rPr>
                <w:rFonts w:ascii="Arial" w:hAnsi="Arial" w:cs="Arial"/>
                <w:sz w:val="24"/>
                <w:szCs w:val="24"/>
              </w:rPr>
              <w:t>was</w:t>
            </w:r>
            <w:r w:rsidRPr="00E37C5F">
              <w:rPr>
                <w:rFonts w:ascii="Arial" w:hAnsi="Arial" w:cs="Arial"/>
                <w:sz w:val="24"/>
                <w:szCs w:val="24"/>
              </w:rPr>
              <w:t xml:space="preserve"> considering this role. She confirmed that conversations h</w:t>
            </w:r>
            <w:r w:rsidR="003251FA">
              <w:rPr>
                <w:rFonts w:ascii="Arial" w:hAnsi="Arial" w:cs="Arial"/>
                <w:sz w:val="24"/>
                <w:szCs w:val="24"/>
              </w:rPr>
              <w:t>ad</w:t>
            </w:r>
            <w:r w:rsidRPr="00E37C5F">
              <w:rPr>
                <w:rFonts w:ascii="Arial" w:hAnsi="Arial" w:cs="Arial"/>
                <w:sz w:val="24"/>
                <w:szCs w:val="24"/>
              </w:rPr>
              <w:t xml:space="preserve"> taken place with Hannah</w:t>
            </w:r>
            <w:r w:rsidR="00BE72CE">
              <w:rPr>
                <w:rFonts w:ascii="Arial" w:hAnsi="Arial" w:cs="Arial"/>
                <w:sz w:val="24"/>
                <w:szCs w:val="24"/>
              </w:rPr>
              <w:t xml:space="preserve"> Williams</w:t>
            </w:r>
            <w:r w:rsidRPr="00E37C5F">
              <w:rPr>
                <w:rFonts w:ascii="Arial" w:hAnsi="Arial" w:cs="Arial"/>
                <w:sz w:val="24"/>
                <w:szCs w:val="24"/>
              </w:rPr>
              <w:t xml:space="preserve"> to ensure the voices of young people </w:t>
            </w:r>
            <w:proofErr w:type="gramStart"/>
            <w:r w:rsidR="00921288">
              <w:rPr>
                <w:rFonts w:ascii="Arial" w:hAnsi="Arial" w:cs="Arial"/>
                <w:sz w:val="24"/>
                <w:szCs w:val="24"/>
              </w:rPr>
              <w:t>were</w:t>
            </w:r>
            <w:r w:rsidRPr="00E37C5F">
              <w:rPr>
                <w:rFonts w:ascii="Arial" w:hAnsi="Arial" w:cs="Arial"/>
                <w:sz w:val="24"/>
                <w:szCs w:val="24"/>
              </w:rPr>
              <w:t xml:space="preserve"> heard</w:t>
            </w:r>
            <w:proofErr w:type="gramEnd"/>
            <w:r w:rsidRPr="00E37C5F">
              <w:rPr>
                <w:rFonts w:ascii="Arial" w:hAnsi="Arial" w:cs="Arial"/>
                <w:sz w:val="24"/>
                <w:szCs w:val="24"/>
              </w:rPr>
              <w:t>. Young people ha</w:t>
            </w:r>
            <w:r w:rsidR="003251FA">
              <w:rPr>
                <w:rFonts w:ascii="Arial" w:hAnsi="Arial" w:cs="Arial"/>
                <w:sz w:val="24"/>
                <w:szCs w:val="24"/>
              </w:rPr>
              <w:t>d</w:t>
            </w:r>
            <w:r w:rsidRPr="00E37C5F">
              <w:rPr>
                <w:rFonts w:ascii="Arial" w:hAnsi="Arial" w:cs="Arial"/>
                <w:sz w:val="24"/>
                <w:szCs w:val="24"/>
              </w:rPr>
              <w:t xml:space="preserve"> suggested practical steps, such as </w:t>
            </w:r>
            <w:proofErr w:type="gramStart"/>
            <w:r w:rsidRPr="00E37C5F">
              <w:rPr>
                <w:rFonts w:ascii="Arial" w:hAnsi="Arial" w:cs="Arial"/>
                <w:sz w:val="24"/>
                <w:szCs w:val="24"/>
              </w:rPr>
              <w:t>working</w:t>
            </w:r>
            <w:proofErr w:type="gramEnd"/>
            <w:r w:rsidRPr="00E37C5F">
              <w:rPr>
                <w:rFonts w:ascii="Arial" w:hAnsi="Arial" w:cs="Arial"/>
                <w:sz w:val="24"/>
                <w:szCs w:val="24"/>
              </w:rPr>
              <w:t xml:space="preserve"> with employers to reduce stigma faced by care-experienced individuals seeking employment.</w:t>
            </w:r>
          </w:p>
          <w:p w14:paraId="3D411551" w14:textId="50A06B07" w:rsidR="00873859" w:rsidRPr="00BE72CE" w:rsidRDefault="00873859" w:rsidP="00BE72CE">
            <w:pPr>
              <w:pStyle w:val="ListParagraph"/>
              <w:numPr>
                <w:ilvl w:val="0"/>
                <w:numId w:val="40"/>
              </w:numPr>
              <w:rPr>
                <w:rFonts w:ascii="Arial" w:hAnsi="Arial" w:cs="Arial"/>
                <w:sz w:val="24"/>
                <w:szCs w:val="24"/>
              </w:rPr>
            </w:pPr>
            <w:r w:rsidRPr="00BE72CE">
              <w:rPr>
                <w:rFonts w:ascii="Arial" w:hAnsi="Arial" w:cs="Arial"/>
                <w:sz w:val="24"/>
                <w:szCs w:val="24"/>
              </w:rPr>
              <w:t xml:space="preserve">SMcC responded positively, highlighting that the organisation already </w:t>
            </w:r>
            <w:r w:rsidR="00921288">
              <w:rPr>
                <w:rFonts w:ascii="Arial" w:hAnsi="Arial" w:cs="Arial"/>
                <w:sz w:val="24"/>
                <w:szCs w:val="24"/>
              </w:rPr>
              <w:t>had</w:t>
            </w:r>
            <w:r w:rsidRPr="00BE72CE">
              <w:rPr>
                <w:rFonts w:ascii="Arial" w:hAnsi="Arial" w:cs="Arial"/>
                <w:sz w:val="24"/>
                <w:szCs w:val="24"/>
              </w:rPr>
              <w:t xml:space="preserve"> resources through the WeCare campaign, which </w:t>
            </w:r>
            <w:proofErr w:type="gramStart"/>
            <w:r w:rsidRPr="00BE72CE">
              <w:rPr>
                <w:rFonts w:ascii="Arial" w:hAnsi="Arial" w:cs="Arial"/>
                <w:sz w:val="24"/>
                <w:szCs w:val="24"/>
              </w:rPr>
              <w:t>showcase</w:t>
            </w:r>
            <w:r w:rsidR="003251FA">
              <w:rPr>
                <w:rFonts w:ascii="Arial" w:hAnsi="Arial" w:cs="Arial"/>
                <w:sz w:val="24"/>
                <w:szCs w:val="24"/>
              </w:rPr>
              <w:t>d</w:t>
            </w:r>
            <w:proofErr w:type="gramEnd"/>
            <w:r w:rsidRPr="00BE72CE">
              <w:rPr>
                <w:rFonts w:ascii="Arial" w:hAnsi="Arial" w:cs="Arial"/>
                <w:sz w:val="24"/>
                <w:szCs w:val="24"/>
              </w:rPr>
              <w:t xml:space="preserve"> career journeys in social care. However, these materials ha</w:t>
            </w:r>
            <w:r w:rsidR="003251FA">
              <w:rPr>
                <w:rFonts w:ascii="Arial" w:hAnsi="Arial" w:cs="Arial"/>
                <w:sz w:val="24"/>
                <w:szCs w:val="24"/>
              </w:rPr>
              <w:t>d</w:t>
            </w:r>
            <w:r w:rsidRPr="00BE72CE">
              <w:rPr>
                <w:rFonts w:ascii="Arial" w:hAnsi="Arial" w:cs="Arial"/>
                <w:sz w:val="24"/>
                <w:szCs w:val="24"/>
              </w:rPr>
              <w:t xml:space="preserve"> primarily targeted recruitment into the sector rather than </w:t>
            </w:r>
            <w:proofErr w:type="gramStart"/>
            <w:r w:rsidRPr="00BE72CE">
              <w:rPr>
                <w:rFonts w:ascii="Arial" w:hAnsi="Arial" w:cs="Arial"/>
                <w:sz w:val="24"/>
                <w:szCs w:val="24"/>
              </w:rPr>
              <w:t>being framed</w:t>
            </w:r>
            <w:proofErr w:type="gramEnd"/>
            <w:r w:rsidRPr="00BE72CE">
              <w:rPr>
                <w:rFonts w:ascii="Arial" w:hAnsi="Arial" w:cs="Arial"/>
                <w:sz w:val="24"/>
                <w:szCs w:val="24"/>
              </w:rPr>
              <w:t xml:space="preserve"> from an employer’s perspective. She suggested adapting these resources to demonstrate how employers c</w:t>
            </w:r>
            <w:r w:rsidR="003251FA">
              <w:rPr>
                <w:rFonts w:ascii="Arial" w:hAnsi="Arial" w:cs="Arial"/>
                <w:sz w:val="24"/>
                <w:szCs w:val="24"/>
              </w:rPr>
              <w:t>ould</w:t>
            </w:r>
            <w:r w:rsidRPr="00BE72CE">
              <w:rPr>
                <w:rFonts w:ascii="Arial" w:hAnsi="Arial" w:cs="Arial"/>
                <w:sz w:val="24"/>
                <w:szCs w:val="24"/>
              </w:rPr>
              <w:t xml:space="preserve"> support care-experienced individuals in the workplace. SMcC also referenced powerful conversations at the National Social Care Conference, including examples of care-experienced individuals now leading services</w:t>
            </w:r>
            <w:r w:rsidR="003251FA">
              <w:rPr>
                <w:rFonts w:ascii="Arial" w:hAnsi="Arial" w:cs="Arial"/>
                <w:sz w:val="24"/>
                <w:szCs w:val="24"/>
              </w:rPr>
              <w:t>,</w:t>
            </w:r>
            <w:r w:rsidRPr="00BE72CE">
              <w:rPr>
                <w:rFonts w:ascii="Arial" w:hAnsi="Arial" w:cs="Arial"/>
                <w:sz w:val="24"/>
                <w:szCs w:val="24"/>
              </w:rPr>
              <w:t xml:space="preserve"> and stressed the importance of sharing these stories. She proposed working with other public bodies to help them engage with individuals with lived experience and explore ways to “open doors” across a range of careers, not just social care.</w:t>
            </w:r>
          </w:p>
          <w:p w14:paraId="64325542" w14:textId="77777777" w:rsidR="006C4E04" w:rsidRDefault="00873859" w:rsidP="006C4E04">
            <w:pPr>
              <w:pStyle w:val="ListParagraph"/>
              <w:numPr>
                <w:ilvl w:val="0"/>
                <w:numId w:val="40"/>
              </w:numPr>
              <w:rPr>
                <w:rFonts w:ascii="Arial" w:hAnsi="Arial" w:cs="Arial"/>
                <w:sz w:val="24"/>
                <w:szCs w:val="24"/>
              </w:rPr>
            </w:pPr>
            <w:r w:rsidRPr="006C4E04">
              <w:rPr>
                <w:rFonts w:ascii="Arial" w:hAnsi="Arial" w:cs="Arial"/>
                <w:sz w:val="24"/>
                <w:szCs w:val="24"/>
              </w:rPr>
              <w:lastRenderedPageBreak/>
              <w:t xml:space="preserve">AQA expressed </w:t>
            </w:r>
            <w:proofErr w:type="gramStart"/>
            <w:r w:rsidRPr="006C4E04">
              <w:rPr>
                <w:rFonts w:ascii="Arial" w:hAnsi="Arial" w:cs="Arial"/>
                <w:sz w:val="24"/>
                <w:szCs w:val="24"/>
              </w:rPr>
              <w:t>strong support</w:t>
            </w:r>
            <w:proofErr w:type="gramEnd"/>
            <w:r w:rsidRPr="006C4E04">
              <w:rPr>
                <w:rFonts w:ascii="Arial" w:hAnsi="Arial" w:cs="Arial"/>
                <w:sz w:val="24"/>
                <w:szCs w:val="24"/>
              </w:rPr>
              <w:t xml:space="preserve"> for signing up, emphasising the organisation’s influential position to advocate for those with lived experience. </w:t>
            </w:r>
          </w:p>
          <w:p w14:paraId="151903AB" w14:textId="3536CCF3" w:rsidR="00E722F0" w:rsidRDefault="00873859" w:rsidP="005140E0">
            <w:pPr>
              <w:pStyle w:val="ListParagraph"/>
              <w:numPr>
                <w:ilvl w:val="0"/>
                <w:numId w:val="40"/>
              </w:numPr>
              <w:rPr>
                <w:rFonts w:ascii="Arial" w:hAnsi="Arial" w:cs="Arial"/>
                <w:sz w:val="24"/>
                <w:szCs w:val="24"/>
              </w:rPr>
            </w:pPr>
            <w:r w:rsidRPr="006C4E04">
              <w:rPr>
                <w:rFonts w:ascii="Arial" w:hAnsi="Arial" w:cs="Arial"/>
                <w:sz w:val="24"/>
                <w:szCs w:val="24"/>
              </w:rPr>
              <w:t>EH added that research often misrepresent</w:t>
            </w:r>
            <w:r w:rsidR="003251FA">
              <w:rPr>
                <w:rFonts w:ascii="Arial" w:hAnsi="Arial" w:cs="Arial"/>
                <w:sz w:val="24"/>
                <w:szCs w:val="24"/>
              </w:rPr>
              <w:t>ed</w:t>
            </w:r>
            <w:r w:rsidRPr="006C4E04">
              <w:rPr>
                <w:rFonts w:ascii="Arial" w:hAnsi="Arial" w:cs="Arial"/>
                <w:sz w:val="24"/>
                <w:szCs w:val="24"/>
              </w:rPr>
              <w:t xml:space="preserve"> care leavers, overlooking their strengths. She suggested initiatives such as apprenticeships and developing a toolkit for employers to create more compassionate and nurturing environments, recognising the unique histories of care-experienced individuals.</w:t>
            </w:r>
          </w:p>
          <w:p w14:paraId="3AD0FD8E" w14:textId="77777777" w:rsidR="00E722F0" w:rsidRDefault="005140E0" w:rsidP="005140E0">
            <w:pPr>
              <w:pStyle w:val="ListParagraph"/>
              <w:numPr>
                <w:ilvl w:val="0"/>
                <w:numId w:val="40"/>
              </w:numPr>
              <w:rPr>
                <w:rFonts w:ascii="Arial" w:hAnsi="Arial" w:cs="Arial"/>
                <w:sz w:val="24"/>
                <w:szCs w:val="24"/>
              </w:rPr>
            </w:pPr>
            <w:r w:rsidRPr="00E722F0">
              <w:rPr>
                <w:rFonts w:ascii="Arial" w:hAnsi="Arial" w:cs="Arial"/>
                <w:sz w:val="24"/>
                <w:szCs w:val="24"/>
              </w:rPr>
              <w:t xml:space="preserve">NA agreed that it would be helpful for the </w:t>
            </w:r>
            <w:r w:rsidR="00E722F0">
              <w:rPr>
                <w:rFonts w:ascii="Arial" w:hAnsi="Arial" w:cs="Arial"/>
                <w:sz w:val="24"/>
                <w:szCs w:val="24"/>
              </w:rPr>
              <w:t>B</w:t>
            </w:r>
            <w:r w:rsidRPr="00E722F0">
              <w:rPr>
                <w:rFonts w:ascii="Arial" w:hAnsi="Arial" w:cs="Arial"/>
                <w:sz w:val="24"/>
                <w:szCs w:val="24"/>
              </w:rPr>
              <w:t xml:space="preserve">oard to hear perspectives directly from individuals with lived experience. </w:t>
            </w:r>
          </w:p>
          <w:p w14:paraId="1AF0127D" w14:textId="11A5BE6B" w:rsidR="002110FB" w:rsidRDefault="008A16C3" w:rsidP="005140E0">
            <w:pPr>
              <w:pStyle w:val="ListParagraph"/>
              <w:numPr>
                <w:ilvl w:val="0"/>
                <w:numId w:val="40"/>
              </w:numPr>
              <w:rPr>
                <w:rFonts w:ascii="Arial" w:hAnsi="Arial" w:cs="Arial"/>
                <w:sz w:val="24"/>
                <w:szCs w:val="24"/>
              </w:rPr>
            </w:pPr>
            <w:r w:rsidRPr="00E722F0">
              <w:rPr>
                <w:rFonts w:ascii="Arial" w:hAnsi="Arial" w:cs="Arial"/>
                <w:sz w:val="24"/>
                <w:szCs w:val="24"/>
              </w:rPr>
              <w:t xml:space="preserve">The Chair added that the forward programme for the </w:t>
            </w:r>
            <w:r w:rsidR="00EA5855">
              <w:rPr>
                <w:rFonts w:ascii="Arial" w:hAnsi="Arial" w:cs="Arial"/>
                <w:sz w:val="24"/>
                <w:szCs w:val="24"/>
              </w:rPr>
              <w:t>B</w:t>
            </w:r>
            <w:r w:rsidRPr="00E722F0">
              <w:rPr>
                <w:rFonts w:ascii="Arial" w:hAnsi="Arial" w:cs="Arial"/>
                <w:sz w:val="24"/>
                <w:szCs w:val="24"/>
              </w:rPr>
              <w:t xml:space="preserve">oard already includes two initiatives to strengthen engagement with young people. First, </w:t>
            </w:r>
            <w:r w:rsidR="00B76BCC" w:rsidRPr="00E722F0">
              <w:rPr>
                <w:rFonts w:ascii="Arial" w:hAnsi="Arial" w:cs="Arial"/>
                <w:sz w:val="24"/>
                <w:szCs w:val="24"/>
              </w:rPr>
              <w:t>HMJ</w:t>
            </w:r>
            <w:r w:rsidRPr="00E722F0">
              <w:rPr>
                <w:rFonts w:ascii="Arial" w:hAnsi="Arial" w:cs="Arial"/>
                <w:sz w:val="24"/>
                <w:szCs w:val="24"/>
              </w:rPr>
              <w:t xml:space="preserve"> </w:t>
            </w:r>
            <w:r w:rsidR="00921288">
              <w:rPr>
                <w:rFonts w:ascii="Arial" w:hAnsi="Arial" w:cs="Arial"/>
                <w:sz w:val="24"/>
                <w:szCs w:val="24"/>
              </w:rPr>
              <w:t>would</w:t>
            </w:r>
            <w:r w:rsidRPr="00E722F0">
              <w:rPr>
                <w:rFonts w:ascii="Arial" w:hAnsi="Arial" w:cs="Arial"/>
                <w:sz w:val="24"/>
                <w:szCs w:val="24"/>
              </w:rPr>
              <w:t xml:space="preserve"> support efforts to bring young voices into the board’s development sessions. Second, Hannah Williams </w:t>
            </w:r>
            <w:r w:rsidR="00921288">
              <w:rPr>
                <w:rFonts w:ascii="Arial" w:hAnsi="Arial" w:cs="Arial"/>
                <w:sz w:val="24"/>
                <w:szCs w:val="24"/>
              </w:rPr>
              <w:t>was</w:t>
            </w:r>
            <w:r w:rsidRPr="00E722F0">
              <w:rPr>
                <w:rFonts w:ascii="Arial" w:hAnsi="Arial" w:cs="Arial"/>
                <w:sz w:val="24"/>
                <w:szCs w:val="24"/>
              </w:rPr>
              <w:t xml:space="preserve"> developing a concept for </w:t>
            </w:r>
            <w:r w:rsidR="00EA5855">
              <w:rPr>
                <w:rFonts w:ascii="Arial" w:hAnsi="Arial" w:cs="Arial"/>
                <w:sz w:val="24"/>
                <w:szCs w:val="24"/>
              </w:rPr>
              <w:t>B</w:t>
            </w:r>
            <w:r w:rsidRPr="00E722F0">
              <w:rPr>
                <w:rFonts w:ascii="Arial" w:hAnsi="Arial" w:cs="Arial"/>
                <w:sz w:val="24"/>
                <w:szCs w:val="24"/>
              </w:rPr>
              <w:t xml:space="preserve">oard members to mentor a young person who </w:t>
            </w:r>
            <w:r w:rsidR="00921288">
              <w:rPr>
                <w:rFonts w:ascii="Arial" w:hAnsi="Arial" w:cs="Arial"/>
                <w:sz w:val="24"/>
                <w:szCs w:val="24"/>
              </w:rPr>
              <w:t>had</w:t>
            </w:r>
            <w:r w:rsidRPr="00E722F0">
              <w:rPr>
                <w:rFonts w:ascii="Arial" w:hAnsi="Arial" w:cs="Arial"/>
                <w:sz w:val="24"/>
                <w:szCs w:val="24"/>
              </w:rPr>
              <w:t xml:space="preserve"> been in care, </w:t>
            </w:r>
            <w:proofErr w:type="gramStart"/>
            <w:r w:rsidRPr="00E722F0">
              <w:rPr>
                <w:rFonts w:ascii="Arial" w:hAnsi="Arial" w:cs="Arial"/>
                <w:sz w:val="24"/>
                <w:szCs w:val="24"/>
              </w:rPr>
              <w:t>similar to</w:t>
            </w:r>
            <w:proofErr w:type="gramEnd"/>
            <w:r w:rsidRPr="00E722F0">
              <w:rPr>
                <w:rFonts w:ascii="Arial" w:hAnsi="Arial" w:cs="Arial"/>
                <w:sz w:val="24"/>
                <w:szCs w:val="24"/>
              </w:rPr>
              <w:t xml:space="preserve"> diversity mentoring schemes previously implemented by government. These ideas </w:t>
            </w:r>
            <w:r w:rsidR="00921288">
              <w:rPr>
                <w:rFonts w:ascii="Arial" w:hAnsi="Arial" w:cs="Arial"/>
                <w:sz w:val="24"/>
                <w:szCs w:val="24"/>
              </w:rPr>
              <w:t>were</w:t>
            </w:r>
            <w:r w:rsidRPr="00E722F0">
              <w:rPr>
                <w:rFonts w:ascii="Arial" w:hAnsi="Arial" w:cs="Arial"/>
                <w:sz w:val="24"/>
                <w:szCs w:val="24"/>
              </w:rPr>
              <w:t xml:space="preserve"> in early development, but the Chair emphasised that having someone with lived experience involved in the </w:t>
            </w:r>
            <w:r w:rsidR="002110FB">
              <w:rPr>
                <w:rFonts w:ascii="Arial" w:hAnsi="Arial" w:cs="Arial"/>
                <w:sz w:val="24"/>
                <w:szCs w:val="24"/>
              </w:rPr>
              <w:t>B</w:t>
            </w:r>
            <w:r w:rsidRPr="00E722F0">
              <w:rPr>
                <w:rFonts w:ascii="Arial" w:hAnsi="Arial" w:cs="Arial"/>
                <w:sz w:val="24"/>
                <w:szCs w:val="24"/>
              </w:rPr>
              <w:t xml:space="preserve">oard’s work would provide valuable insight and help shape decision-making. This </w:t>
            </w:r>
            <w:r w:rsidR="00921288">
              <w:rPr>
                <w:rFonts w:ascii="Arial" w:hAnsi="Arial" w:cs="Arial"/>
                <w:sz w:val="24"/>
                <w:szCs w:val="24"/>
              </w:rPr>
              <w:t>was</w:t>
            </w:r>
            <w:r w:rsidRPr="00E722F0">
              <w:rPr>
                <w:rFonts w:ascii="Arial" w:hAnsi="Arial" w:cs="Arial"/>
                <w:sz w:val="24"/>
                <w:szCs w:val="24"/>
              </w:rPr>
              <w:t xml:space="preserve"> something the organisation </w:t>
            </w:r>
            <w:r w:rsidR="00921288">
              <w:rPr>
                <w:rFonts w:ascii="Arial" w:hAnsi="Arial" w:cs="Arial"/>
                <w:sz w:val="24"/>
                <w:szCs w:val="24"/>
              </w:rPr>
              <w:t>was</w:t>
            </w:r>
            <w:r w:rsidRPr="00E722F0">
              <w:rPr>
                <w:rFonts w:ascii="Arial" w:hAnsi="Arial" w:cs="Arial"/>
                <w:sz w:val="24"/>
                <w:szCs w:val="24"/>
              </w:rPr>
              <w:t xml:space="preserve"> actively pursuing.</w:t>
            </w:r>
          </w:p>
          <w:p w14:paraId="75E33E06" w14:textId="77777777" w:rsidR="002110FB" w:rsidRDefault="005140E0" w:rsidP="005140E0">
            <w:pPr>
              <w:pStyle w:val="ListParagraph"/>
              <w:numPr>
                <w:ilvl w:val="0"/>
                <w:numId w:val="40"/>
              </w:numPr>
              <w:rPr>
                <w:rFonts w:ascii="Arial" w:hAnsi="Arial" w:cs="Arial"/>
                <w:sz w:val="24"/>
                <w:szCs w:val="24"/>
              </w:rPr>
            </w:pPr>
            <w:r w:rsidRPr="002110FB">
              <w:rPr>
                <w:rFonts w:ascii="Arial" w:hAnsi="Arial" w:cs="Arial"/>
                <w:sz w:val="24"/>
                <w:szCs w:val="24"/>
              </w:rPr>
              <w:t xml:space="preserve">MR reiterated his support for signing up, stressing that amplifying these voices should not be a box-ticking exercise. He encouraged the organisation to play an active role and bring other organisations on board. </w:t>
            </w:r>
          </w:p>
          <w:p w14:paraId="6A8AF8AB" w14:textId="42196F23" w:rsidR="005140E0" w:rsidRPr="002110FB" w:rsidRDefault="005140E0" w:rsidP="005140E0">
            <w:pPr>
              <w:pStyle w:val="ListParagraph"/>
              <w:numPr>
                <w:ilvl w:val="0"/>
                <w:numId w:val="40"/>
              </w:numPr>
              <w:rPr>
                <w:rFonts w:ascii="Arial" w:hAnsi="Arial" w:cs="Arial"/>
                <w:sz w:val="24"/>
                <w:szCs w:val="24"/>
              </w:rPr>
            </w:pPr>
            <w:r w:rsidRPr="002110FB">
              <w:rPr>
                <w:rFonts w:ascii="Arial" w:hAnsi="Arial" w:cs="Arial"/>
                <w:sz w:val="24"/>
                <w:szCs w:val="24"/>
              </w:rPr>
              <w:t xml:space="preserve">PI echoed this sentiment, noting the organisation’s unique position to champion the initiative and maximise its impact. </w:t>
            </w:r>
            <w:r w:rsidR="00D53392">
              <w:rPr>
                <w:rFonts w:ascii="Arial" w:hAnsi="Arial" w:cs="Arial"/>
                <w:sz w:val="24"/>
                <w:szCs w:val="24"/>
              </w:rPr>
              <w:t>He</w:t>
            </w:r>
            <w:r w:rsidRPr="002110FB">
              <w:rPr>
                <w:rFonts w:ascii="Arial" w:hAnsi="Arial" w:cs="Arial"/>
                <w:sz w:val="24"/>
                <w:szCs w:val="24"/>
              </w:rPr>
              <w:t xml:space="preserve"> also highlighted alignment with the removal of profit from children’s services, suggesting this could strengthen the organisation’s reputation.</w:t>
            </w:r>
          </w:p>
          <w:p w14:paraId="57F700B0" w14:textId="77777777" w:rsidR="00D33B00" w:rsidRDefault="00D33B00" w:rsidP="005140E0">
            <w:pPr>
              <w:rPr>
                <w:rFonts w:ascii="Arial" w:hAnsi="Arial" w:cs="Arial"/>
                <w:sz w:val="24"/>
                <w:szCs w:val="24"/>
              </w:rPr>
            </w:pPr>
          </w:p>
          <w:p w14:paraId="3913FED7" w14:textId="35C60061" w:rsidR="00D33B00" w:rsidRDefault="005140E0" w:rsidP="005140E0">
            <w:pPr>
              <w:rPr>
                <w:rFonts w:ascii="Arial" w:hAnsi="Arial" w:cs="Arial"/>
                <w:sz w:val="24"/>
                <w:szCs w:val="24"/>
              </w:rPr>
            </w:pPr>
            <w:r w:rsidRPr="005140E0">
              <w:rPr>
                <w:rFonts w:ascii="Arial" w:hAnsi="Arial" w:cs="Arial"/>
                <w:sz w:val="24"/>
                <w:szCs w:val="24"/>
              </w:rPr>
              <w:t xml:space="preserve">The discussion concluded with </w:t>
            </w:r>
            <w:r w:rsidRPr="00D33B00">
              <w:rPr>
                <w:rFonts w:ascii="Arial" w:hAnsi="Arial" w:cs="Arial"/>
                <w:sz w:val="24"/>
                <w:szCs w:val="24"/>
              </w:rPr>
              <w:t xml:space="preserve">SMcC </w:t>
            </w:r>
            <w:r w:rsidRPr="005140E0">
              <w:rPr>
                <w:rFonts w:ascii="Arial" w:hAnsi="Arial" w:cs="Arial"/>
                <w:sz w:val="24"/>
                <w:szCs w:val="24"/>
              </w:rPr>
              <w:t xml:space="preserve">outlining next steps. Signing up to the principles </w:t>
            </w:r>
            <w:proofErr w:type="gramStart"/>
            <w:r w:rsidRPr="005140E0">
              <w:rPr>
                <w:rFonts w:ascii="Arial" w:hAnsi="Arial" w:cs="Arial"/>
                <w:sz w:val="24"/>
                <w:szCs w:val="24"/>
              </w:rPr>
              <w:t>was agreed</w:t>
            </w:r>
            <w:proofErr w:type="gramEnd"/>
            <w:r w:rsidRPr="005140E0">
              <w:rPr>
                <w:rFonts w:ascii="Arial" w:hAnsi="Arial" w:cs="Arial"/>
                <w:sz w:val="24"/>
                <w:szCs w:val="24"/>
              </w:rPr>
              <w:t xml:space="preserve"> as </w:t>
            </w:r>
            <w:r w:rsidRPr="00D33B00">
              <w:rPr>
                <w:rFonts w:ascii="Arial" w:hAnsi="Arial" w:cs="Arial"/>
                <w:sz w:val="24"/>
                <w:szCs w:val="24"/>
              </w:rPr>
              <w:t>Stage 1</w:t>
            </w:r>
            <w:r w:rsidRPr="005140E0">
              <w:rPr>
                <w:rFonts w:ascii="Arial" w:hAnsi="Arial" w:cs="Arial"/>
                <w:sz w:val="24"/>
                <w:szCs w:val="24"/>
              </w:rPr>
              <w:t xml:space="preserve">, followed by embedding these principles into practice. </w:t>
            </w:r>
            <w:proofErr w:type="gramStart"/>
            <w:r w:rsidRPr="005140E0">
              <w:rPr>
                <w:rFonts w:ascii="Arial" w:hAnsi="Arial" w:cs="Arial"/>
                <w:sz w:val="24"/>
                <w:szCs w:val="24"/>
              </w:rPr>
              <w:t>Some</w:t>
            </w:r>
            <w:proofErr w:type="gramEnd"/>
            <w:r w:rsidRPr="005140E0">
              <w:rPr>
                <w:rFonts w:ascii="Arial" w:hAnsi="Arial" w:cs="Arial"/>
                <w:sz w:val="24"/>
                <w:szCs w:val="24"/>
              </w:rPr>
              <w:t xml:space="preserve"> actions c</w:t>
            </w:r>
            <w:r w:rsidR="00820FDE">
              <w:rPr>
                <w:rFonts w:ascii="Arial" w:hAnsi="Arial" w:cs="Arial"/>
                <w:sz w:val="24"/>
                <w:szCs w:val="24"/>
              </w:rPr>
              <w:t>ould</w:t>
            </w:r>
            <w:r w:rsidRPr="005140E0">
              <w:rPr>
                <w:rFonts w:ascii="Arial" w:hAnsi="Arial" w:cs="Arial"/>
                <w:sz w:val="24"/>
                <w:szCs w:val="24"/>
              </w:rPr>
              <w:t xml:space="preserve"> </w:t>
            </w:r>
            <w:proofErr w:type="gramStart"/>
            <w:r w:rsidRPr="005140E0">
              <w:rPr>
                <w:rFonts w:ascii="Arial" w:hAnsi="Arial" w:cs="Arial"/>
                <w:sz w:val="24"/>
                <w:szCs w:val="24"/>
              </w:rPr>
              <w:t>be implemented</w:t>
            </w:r>
            <w:proofErr w:type="gramEnd"/>
            <w:r w:rsidRPr="005140E0">
              <w:rPr>
                <w:rFonts w:ascii="Arial" w:hAnsi="Arial" w:cs="Arial"/>
                <w:sz w:val="24"/>
                <w:szCs w:val="24"/>
              </w:rPr>
              <w:t xml:space="preserve"> quickly, while others </w:t>
            </w:r>
            <w:r w:rsidR="00921288">
              <w:rPr>
                <w:rFonts w:ascii="Arial" w:hAnsi="Arial" w:cs="Arial"/>
                <w:sz w:val="24"/>
                <w:szCs w:val="24"/>
              </w:rPr>
              <w:t>would</w:t>
            </w:r>
            <w:r w:rsidRPr="005140E0">
              <w:rPr>
                <w:rFonts w:ascii="Arial" w:hAnsi="Arial" w:cs="Arial"/>
                <w:sz w:val="24"/>
                <w:szCs w:val="24"/>
              </w:rPr>
              <w:t xml:space="preserve"> require phased planning and wider feedback from individuals with lived experience. </w:t>
            </w:r>
          </w:p>
          <w:p w14:paraId="41F81D72" w14:textId="77777777" w:rsidR="00D33B00" w:rsidRDefault="00D33B00" w:rsidP="005140E0">
            <w:pPr>
              <w:rPr>
                <w:rFonts w:ascii="Arial" w:hAnsi="Arial" w:cs="Arial"/>
                <w:sz w:val="24"/>
                <w:szCs w:val="24"/>
              </w:rPr>
            </w:pPr>
          </w:p>
          <w:p w14:paraId="7072A2D1" w14:textId="08096554" w:rsidR="005140E0" w:rsidRDefault="005140E0" w:rsidP="005140E0">
            <w:pPr>
              <w:rPr>
                <w:rFonts w:ascii="Arial" w:hAnsi="Arial" w:cs="Arial"/>
                <w:sz w:val="24"/>
                <w:szCs w:val="24"/>
              </w:rPr>
            </w:pPr>
            <w:r w:rsidRPr="005140E0">
              <w:rPr>
                <w:rFonts w:ascii="Arial" w:hAnsi="Arial" w:cs="Arial"/>
                <w:sz w:val="24"/>
                <w:szCs w:val="24"/>
              </w:rPr>
              <w:t xml:space="preserve">Capacity constraints </w:t>
            </w:r>
            <w:proofErr w:type="gramStart"/>
            <w:r w:rsidRPr="005140E0">
              <w:rPr>
                <w:rFonts w:ascii="Arial" w:hAnsi="Arial" w:cs="Arial"/>
                <w:sz w:val="24"/>
                <w:szCs w:val="24"/>
              </w:rPr>
              <w:t>were acknowledged</w:t>
            </w:r>
            <w:proofErr w:type="gramEnd"/>
            <w:r w:rsidRPr="005140E0">
              <w:rPr>
                <w:rFonts w:ascii="Arial" w:hAnsi="Arial" w:cs="Arial"/>
                <w:sz w:val="24"/>
                <w:szCs w:val="24"/>
              </w:rPr>
              <w:t xml:space="preserve"> and the need for prioritisation </w:t>
            </w:r>
            <w:proofErr w:type="gramStart"/>
            <w:r w:rsidRPr="005140E0">
              <w:rPr>
                <w:rFonts w:ascii="Arial" w:hAnsi="Arial" w:cs="Arial"/>
                <w:sz w:val="24"/>
                <w:szCs w:val="24"/>
              </w:rPr>
              <w:t>was noted</w:t>
            </w:r>
            <w:proofErr w:type="gramEnd"/>
            <w:r w:rsidRPr="005140E0">
              <w:rPr>
                <w:rFonts w:ascii="Arial" w:hAnsi="Arial" w:cs="Arial"/>
                <w:sz w:val="24"/>
                <w:szCs w:val="24"/>
              </w:rPr>
              <w:t xml:space="preserve">. SMcC proposed capturing and sharing the organisation’s learning journey with other public bodies to support wider adoption of the principles. Reporting arrangements </w:t>
            </w:r>
            <w:proofErr w:type="gramStart"/>
            <w:r w:rsidRPr="005140E0">
              <w:rPr>
                <w:rFonts w:ascii="Arial" w:hAnsi="Arial" w:cs="Arial"/>
                <w:sz w:val="24"/>
                <w:szCs w:val="24"/>
              </w:rPr>
              <w:t>were discussed</w:t>
            </w:r>
            <w:proofErr w:type="gramEnd"/>
            <w:r w:rsidRPr="005140E0">
              <w:rPr>
                <w:rFonts w:ascii="Arial" w:hAnsi="Arial" w:cs="Arial"/>
                <w:sz w:val="24"/>
                <w:szCs w:val="24"/>
              </w:rPr>
              <w:t xml:space="preserve">, with options including regular updates through existing reporting structures or a 12-month progress review. </w:t>
            </w:r>
          </w:p>
          <w:p w14:paraId="7F69A889" w14:textId="77777777" w:rsidR="00676B8C" w:rsidRDefault="00676B8C" w:rsidP="005140E0">
            <w:pPr>
              <w:rPr>
                <w:rFonts w:ascii="Arial" w:hAnsi="Arial" w:cs="Arial"/>
                <w:sz w:val="24"/>
                <w:szCs w:val="24"/>
              </w:rPr>
            </w:pPr>
          </w:p>
          <w:p w14:paraId="51710580" w14:textId="5B2D6C05" w:rsidR="00676B8C" w:rsidRPr="005140E0" w:rsidRDefault="007C33AB" w:rsidP="005140E0">
            <w:pPr>
              <w:rPr>
                <w:rFonts w:ascii="Arial" w:hAnsi="Arial" w:cs="Arial"/>
                <w:sz w:val="24"/>
                <w:szCs w:val="24"/>
              </w:rPr>
            </w:pPr>
            <w:r>
              <w:rPr>
                <w:rFonts w:ascii="Arial" w:hAnsi="Arial" w:cs="Arial"/>
                <w:sz w:val="24"/>
                <w:szCs w:val="24"/>
              </w:rPr>
              <w:t xml:space="preserve">The proposal received unanimous support </w:t>
            </w:r>
            <w:r w:rsidR="00134E2A">
              <w:rPr>
                <w:rFonts w:ascii="Arial" w:hAnsi="Arial" w:cs="Arial"/>
                <w:sz w:val="24"/>
                <w:szCs w:val="24"/>
              </w:rPr>
              <w:t>and</w:t>
            </w:r>
            <w:r>
              <w:rPr>
                <w:rFonts w:ascii="Arial" w:hAnsi="Arial" w:cs="Arial"/>
                <w:sz w:val="24"/>
                <w:szCs w:val="24"/>
              </w:rPr>
              <w:t xml:space="preserve"> the Board </w:t>
            </w:r>
            <w:r w:rsidR="00134E2A">
              <w:rPr>
                <w:rFonts w:ascii="Arial" w:hAnsi="Arial" w:cs="Arial"/>
                <w:sz w:val="24"/>
                <w:szCs w:val="24"/>
              </w:rPr>
              <w:t xml:space="preserve">therefore </w:t>
            </w:r>
            <w:r w:rsidR="00134E2A" w:rsidRPr="0090414A">
              <w:rPr>
                <w:rFonts w:ascii="Arial" w:hAnsi="Arial" w:cs="Arial"/>
                <w:b/>
                <w:bCs/>
                <w:sz w:val="24"/>
                <w:szCs w:val="24"/>
              </w:rPr>
              <w:t xml:space="preserve">endorsed </w:t>
            </w:r>
            <w:r w:rsidR="004843C1">
              <w:rPr>
                <w:rFonts w:ascii="Arial" w:hAnsi="Arial" w:cs="Arial"/>
                <w:sz w:val="24"/>
                <w:szCs w:val="24"/>
              </w:rPr>
              <w:t xml:space="preserve">signing up to the Corporate Parenting Charter </w:t>
            </w:r>
          </w:p>
          <w:p w14:paraId="36FA80CF" w14:textId="77777777" w:rsidR="00BB1BB6" w:rsidRDefault="00BB1BB6" w:rsidP="004843C1">
            <w:pPr>
              <w:rPr>
                <w:rFonts w:ascii="Arial" w:hAnsi="Arial" w:cs="Arial"/>
                <w:sz w:val="24"/>
                <w:szCs w:val="24"/>
              </w:rPr>
            </w:pPr>
          </w:p>
          <w:p w14:paraId="099B14FC" w14:textId="5A8E64E1" w:rsidR="00820FDE" w:rsidRDefault="00820FDE" w:rsidP="004843C1">
            <w:pPr>
              <w:rPr>
                <w:rFonts w:ascii="Arial" w:hAnsi="Arial" w:cs="Arial"/>
                <w:sz w:val="24"/>
                <w:szCs w:val="24"/>
              </w:rPr>
            </w:pPr>
          </w:p>
        </w:tc>
      </w:tr>
      <w:tr w:rsidR="00D538CE" w:rsidRPr="008D56E4" w14:paraId="30AC2172" w14:textId="77777777" w:rsidTr="4278E975">
        <w:trPr>
          <w:gridAfter w:val="1"/>
          <w:wAfter w:w="14" w:type="dxa"/>
        </w:trPr>
        <w:tc>
          <w:tcPr>
            <w:tcW w:w="857" w:type="dxa"/>
          </w:tcPr>
          <w:p w14:paraId="4F765561" w14:textId="065F9864" w:rsidR="00D538CE" w:rsidRPr="00E12862" w:rsidRDefault="00D538CE" w:rsidP="00F45358">
            <w:pPr>
              <w:rPr>
                <w:rFonts w:ascii="Arial" w:hAnsi="Arial" w:cs="Arial"/>
                <w:b/>
                <w:bCs/>
                <w:sz w:val="24"/>
                <w:szCs w:val="24"/>
              </w:rPr>
            </w:pPr>
            <w:r w:rsidRPr="00E12862">
              <w:rPr>
                <w:rFonts w:ascii="Arial" w:hAnsi="Arial" w:cs="Arial"/>
                <w:b/>
                <w:bCs/>
                <w:sz w:val="24"/>
                <w:szCs w:val="24"/>
              </w:rPr>
              <w:lastRenderedPageBreak/>
              <w:t xml:space="preserve">13. </w:t>
            </w:r>
          </w:p>
        </w:tc>
        <w:tc>
          <w:tcPr>
            <w:tcW w:w="8747" w:type="dxa"/>
          </w:tcPr>
          <w:p w14:paraId="09B6461B" w14:textId="6A2E7245" w:rsidR="00D538CE" w:rsidRPr="00E12862" w:rsidRDefault="00E12862" w:rsidP="0023742A">
            <w:pPr>
              <w:rPr>
                <w:rFonts w:ascii="Arial" w:hAnsi="Arial" w:cs="Arial"/>
                <w:b/>
                <w:bCs/>
                <w:sz w:val="24"/>
                <w:szCs w:val="24"/>
              </w:rPr>
            </w:pPr>
            <w:r w:rsidRPr="00E12862">
              <w:rPr>
                <w:rFonts w:ascii="Arial" w:hAnsi="Arial" w:cs="Arial"/>
                <w:b/>
                <w:bCs/>
                <w:sz w:val="24"/>
                <w:szCs w:val="24"/>
              </w:rPr>
              <w:t>Board members policies and guidance</w:t>
            </w:r>
          </w:p>
        </w:tc>
      </w:tr>
      <w:tr w:rsidR="00D538CE" w:rsidRPr="008D56E4" w14:paraId="7F84325E" w14:textId="77777777" w:rsidTr="4278E975">
        <w:trPr>
          <w:gridAfter w:val="1"/>
          <w:wAfter w:w="14" w:type="dxa"/>
        </w:trPr>
        <w:tc>
          <w:tcPr>
            <w:tcW w:w="857" w:type="dxa"/>
          </w:tcPr>
          <w:p w14:paraId="7A6F35EC" w14:textId="77777777" w:rsidR="00D538CE" w:rsidRDefault="00D538CE" w:rsidP="00F45358">
            <w:pPr>
              <w:rPr>
                <w:rFonts w:ascii="Arial" w:hAnsi="Arial" w:cs="Arial"/>
                <w:sz w:val="24"/>
                <w:szCs w:val="24"/>
              </w:rPr>
            </w:pPr>
          </w:p>
          <w:p w14:paraId="663E1043" w14:textId="77777777" w:rsidR="00C35405" w:rsidRDefault="00C35405" w:rsidP="00C35405">
            <w:pPr>
              <w:rPr>
                <w:rFonts w:ascii="Arial" w:hAnsi="Arial" w:cs="Arial"/>
                <w:sz w:val="24"/>
                <w:szCs w:val="24"/>
              </w:rPr>
            </w:pPr>
            <w:r w:rsidRPr="00C35405">
              <w:rPr>
                <w:rFonts w:ascii="Arial" w:hAnsi="Arial" w:cs="Arial"/>
                <w:sz w:val="24"/>
                <w:szCs w:val="24"/>
              </w:rPr>
              <w:t>i.</w:t>
            </w:r>
            <w:r>
              <w:rPr>
                <w:rFonts w:ascii="Arial" w:hAnsi="Arial" w:cs="Arial"/>
                <w:sz w:val="24"/>
                <w:szCs w:val="24"/>
              </w:rPr>
              <w:t xml:space="preserve"> </w:t>
            </w:r>
          </w:p>
          <w:p w14:paraId="615F7387" w14:textId="77777777" w:rsidR="006124EF" w:rsidRDefault="006124EF" w:rsidP="00C35405">
            <w:pPr>
              <w:rPr>
                <w:rFonts w:ascii="Arial" w:hAnsi="Arial" w:cs="Arial"/>
                <w:sz w:val="24"/>
                <w:szCs w:val="24"/>
              </w:rPr>
            </w:pPr>
          </w:p>
          <w:p w14:paraId="19B82B1E" w14:textId="77777777" w:rsidR="006124EF" w:rsidRDefault="006124EF" w:rsidP="00C35405">
            <w:pPr>
              <w:rPr>
                <w:rFonts w:ascii="Arial" w:hAnsi="Arial" w:cs="Arial"/>
                <w:sz w:val="24"/>
                <w:szCs w:val="24"/>
              </w:rPr>
            </w:pPr>
          </w:p>
          <w:p w14:paraId="3FEAB5D6" w14:textId="77777777" w:rsidR="006124EF" w:rsidRDefault="006124EF" w:rsidP="00C35405">
            <w:pPr>
              <w:rPr>
                <w:rFonts w:ascii="Arial" w:hAnsi="Arial" w:cs="Arial"/>
                <w:sz w:val="24"/>
                <w:szCs w:val="24"/>
              </w:rPr>
            </w:pPr>
          </w:p>
          <w:p w14:paraId="5EC358A9" w14:textId="77777777" w:rsidR="006124EF" w:rsidRDefault="006124EF" w:rsidP="00C35405">
            <w:pPr>
              <w:rPr>
                <w:rFonts w:ascii="Arial" w:hAnsi="Arial" w:cs="Arial"/>
                <w:sz w:val="24"/>
                <w:szCs w:val="24"/>
              </w:rPr>
            </w:pPr>
          </w:p>
          <w:p w14:paraId="24863ABC" w14:textId="77777777" w:rsidR="00F024B4" w:rsidRDefault="00F024B4" w:rsidP="00C35405">
            <w:pPr>
              <w:rPr>
                <w:rFonts w:ascii="Arial" w:hAnsi="Arial" w:cs="Arial"/>
                <w:sz w:val="24"/>
                <w:szCs w:val="24"/>
              </w:rPr>
            </w:pPr>
          </w:p>
          <w:p w14:paraId="6B13F3CB" w14:textId="77777777" w:rsidR="006124EF" w:rsidRDefault="006124EF" w:rsidP="00C35405">
            <w:pPr>
              <w:rPr>
                <w:rFonts w:ascii="Arial" w:hAnsi="Arial" w:cs="Arial"/>
                <w:sz w:val="24"/>
                <w:szCs w:val="24"/>
              </w:rPr>
            </w:pPr>
          </w:p>
          <w:p w14:paraId="4ACC4A74" w14:textId="77777777" w:rsidR="006124EF" w:rsidRDefault="006124EF" w:rsidP="00C35405">
            <w:pPr>
              <w:rPr>
                <w:rFonts w:ascii="Arial" w:hAnsi="Arial" w:cs="Arial"/>
                <w:sz w:val="24"/>
                <w:szCs w:val="24"/>
              </w:rPr>
            </w:pPr>
            <w:r>
              <w:rPr>
                <w:rFonts w:ascii="Arial" w:hAnsi="Arial" w:cs="Arial"/>
                <w:sz w:val="24"/>
                <w:szCs w:val="24"/>
              </w:rPr>
              <w:t>ii.</w:t>
            </w:r>
          </w:p>
          <w:p w14:paraId="56FF1F34" w14:textId="77777777" w:rsidR="00152244" w:rsidRDefault="00152244" w:rsidP="00C35405">
            <w:pPr>
              <w:rPr>
                <w:rFonts w:ascii="Arial" w:hAnsi="Arial" w:cs="Arial"/>
                <w:sz w:val="24"/>
                <w:szCs w:val="24"/>
              </w:rPr>
            </w:pPr>
          </w:p>
          <w:p w14:paraId="4DC7E4DC" w14:textId="77777777" w:rsidR="00152244" w:rsidRDefault="00152244" w:rsidP="00C35405">
            <w:pPr>
              <w:rPr>
                <w:rFonts w:ascii="Arial" w:hAnsi="Arial" w:cs="Arial"/>
                <w:sz w:val="24"/>
                <w:szCs w:val="24"/>
              </w:rPr>
            </w:pPr>
          </w:p>
          <w:p w14:paraId="0AB8E8E4" w14:textId="77777777" w:rsidR="00152244" w:rsidRDefault="00152244" w:rsidP="00C35405">
            <w:pPr>
              <w:rPr>
                <w:rFonts w:ascii="Arial" w:hAnsi="Arial" w:cs="Arial"/>
                <w:sz w:val="24"/>
                <w:szCs w:val="24"/>
              </w:rPr>
            </w:pPr>
          </w:p>
          <w:p w14:paraId="7985ED9B" w14:textId="77777777" w:rsidR="00152244" w:rsidRDefault="00152244" w:rsidP="00C35405">
            <w:pPr>
              <w:rPr>
                <w:rFonts w:ascii="Arial" w:hAnsi="Arial" w:cs="Arial"/>
                <w:sz w:val="24"/>
                <w:szCs w:val="24"/>
              </w:rPr>
            </w:pPr>
          </w:p>
          <w:p w14:paraId="71A74122" w14:textId="77777777" w:rsidR="00152244" w:rsidRDefault="00152244" w:rsidP="00C35405">
            <w:pPr>
              <w:rPr>
                <w:rFonts w:ascii="Arial" w:hAnsi="Arial" w:cs="Arial"/>
                <w:sz w:val="24"/>
                <w:szCs w:val="24"/>
              </w:rPr>
            </w:pPr>
          </w:p>
          <w:p w14:paraId="531BA25E" w14:textId="77777777" w:rsidR="00152244" w:rsidRDefault="00152244" w:rsidP="00C35405">
            <w:pPr>
              <w:rPr>
                <w:rFonts w:ascii="Arial" w:hAnsi="Arial" w:cs="Arial"/>
                <w:sz w:val="24"/>
                <w:szCs w:val="24"/>
              </w:rPr>
            </w:pPr>
          </w:p>
          <w:p w14:paraId="7BE3BC7F" w14:textId="77777777" w:rsidR="00152244" w:rsidRDefault="00152244" w:rsidP="00C35405">
            <w:pPr>
              <w:rPr>
                <w:rFonts w:ascii="Arial" w:hAnsi="Arial" w:cs="Arial"/>
                <w:sz w:val="24"/>
                <w:szCs w:val="24"/>
              </w:rPr>
            </w:pPr>
          </w:p>
          <w:p w14:paraId="62A13E1D" w14:textId="77777777" w:rsidR="00152244" w:rsidRDefault="00152244" w:rsidP="00C35405">
            <w:pPr>
              <w:rPr>
                <w:rFonts w:ascii="Arial" w:hAnsi="Arial" w:cs="Arial"/>
                <w:sz w:val="24"/>
                <w:szCs w:val="24"/>
              </w:rPr>
            </w:pPr>
          </w:p>
          <w:p w14:paraId="3B45AB20" w14:textId="77777777" w:rsidR="00152244" w:rsidRDefault="00152244" w:rsidP="00C35405">
            <w:pPr>
              <w:rPr>
                <w:rFonts w:ascii="Arial" w:hAnsi="Arial" w:cs="Arial"/>
                <w:sz w:val="24"/>
                <w:szCs w:val="24"/>
              </w:rPr>
            </w:pPr>
          </w:p>
          <w:p w14:paraId="1BDB47B5" w14:textId="77777777" w:rsidR="00152244" w:rsidRDefault="00152244" w:rsidP="00C35405">
            <w:pPr>
              <w:rPr>
                <w:rFonts w:ascii="Arial" w:hAnsi="Arial" w:cs="Arial"/>
                <w:sz w:val="24"/>
                <w:szCs w:val="24"/>
              </w:rPr>
            </w:pPr>
          </w:p>
          <w:p w14:paraId="210CE5B9" w14:textId="77777777" w:rsidR="00152244" w:rsidRDefault="00152244" w:rsidP="00C35405">
            <w:pPr>
              <w:rPr>
                <w:rFonts w:ascii="Arial" w:hAnsi="Arial" w:cs="Arial"/>
                <w:sz w:val="24"/>
                <w:szCs w:val="24"/>
              </w:rPr>
            </w:pPr>
          </w:p>
          <w:p w14:paraId="4F95ABA3" w14:textId="77777777" w:rsidR="00152244" w:rsidRDefault="00152244" w:rsidP="00C35405">
            <w:pPr>
              <w:rPr>
                <w:rFonts w:ascii="Arial" w:hAnsi="Arial" w:cs="Arial"/>
                <w:sz w:val="24"/>
                <w:szCs w:val="24"/>
              </w:rPr>
            </w:pPr>
          </w:p>
          <w:p w14:paraId="5049170F" w14:textId="77777777" w:rsidR="004F465D" w:rsidRDefault="004F465D" w:rsidP="00C35405">
            <w:pPr>
              <w:rPr>
                <w:rFonts w:ascii="Arial" w:hAnsi="Arial" w:cs="Arial"/>
                <w:sz w:val="24"/>
                <w:szCs w:val="24"/>
              </w:rPr>
            </w:pPr>
          </w:p>
          <w:p w14:paraId="126167B1" w14:textId="77777777" w:rsidR="00152244" w:rsidRDefault="00152244" w:rsidP="00C35405">
            <w:pPr>
              <w:rPr>
                <w:rFonts w:ascii="Arial" w:hAnsi="Arial" w:cs="Arial"/>
                <w:sz w:val="24"/>
                <w:szCs w:val="24"/>
              </w:rPr>
            </w:pPr>
          </w:p>
          <w:p w14:paraId="7A4B84A3" w14:textId="44B0724B" w:rsidR="00152244" w:rsidRDefault="00152244" w:rsidP="00C35405">
            <w:pPr>
              <w:rPr>
                <w:rFonts w:ascii="Arial" w:hAnsi="Arial" w:cs="Arial"/>
                <w:sz w:val="24"/>
                <w:szCs w:val="24"/>
              </w:rPr>
            </w:pPr>
            <w:r>
              <w:rPr>
                <w:rFonts w:ascii="Arial" w:hAnsi="Arial" w:cs="Arial"/>
                <w:sz w:val="24"/>
                <w:szCs w:val="24"/>
              </w:rPr>
              <w:t>iii.</w:t>
            </w:r>
          </w:p>
          <w:p w14:paraId="4946BFA2" w14:textId="77777777" w:rsidR="00152244" w:rsidRDefault="00152244" w:rsidP="00C35405">
            <w:pPr>
              <w:rPr>
                <w:rFonts w:ascii="Arial" w:hAnsi="Arial" w:cs="Arial"/>
                <w:sz w:val="24"/>
                <w:szCs w:val="24"/>
              </w:rPr>
            </w:pPr>
          </w:p>
          <w:p w14:paraId="42096B69" w14:textId="77777777" w:rsidR="00152244" w:rsidRDefault="00152244" w:rsidP="00C35405">
            <w:pPr>
              <w:rPr>
                <w:rFonts w:ascii="Arial" w:hAnsi="Arial" w:cs="Arial"/>
                <w:sz w:val="24"/>
                <w:szCs w:val="24"/>
              </w:rPr>
            </w:pPr>
          </w:p>
          <w:p w14:paraId="51E93DD1" w14:textId="77777777" w:rsidR="00152244" w:rsidRDefault="00152244" w:rsidP="00C35405">
            <w:pPr>
              <w:rPr>
                <w:rFonts w:ascii="Arial" w:hAnsi="Arial" w:cs="Arial"/>
                <w:sz w:val="24"/>
                <w:szCs w:val="24"/>
              </w:rPr>
            </w:pPr>
          </w:p>
          <w:p w14:paraId="0D616BBA" w14:textId="77777777" w:rsidR="00152244" w:rsidRDefault="00152244" w:rsidP="00C35405">
            <w:pPr>
              <w:rPr>
                <w:rFonts w:ascii="Arial" w:hAnsi="Arial" w:cs="Arial"/>
                <w:sz w:val="24"/>
                <w:szCs w:val="24"/>
              </w:rPr>
            </w:pPr>
          </w:p>
          <w:p w14:paraId="41705B28" w14:textId="77777777" w:rsidR="00152244" w:rsidRDefault="00152244" w:rsidP="00C35405">
            <w:pPr>
              <w:rPr>
                <w:rFonts w:ascii="Arial" w:hAnsi="Arial" w:cs="Arial"/>
                <w:sz w:val="24"/>
                <w:szCs w:val="24"/>
              </w:rPr>
            </w:pPr>
          </w:p>
          <w:p w14:paraId="77997C2B" w14:textId="12D1D2B7" w:rsidR="00152244" w:rsidRDefault="00152244" w:rsidP="00C35405">
            <w:pPr>
              <w:rPr>
                <w:rFonts w:ascii="Arial" w:hAnsi="Arial" w:cs="Arial"/>
                <w:sz w:val="24"/>
                <w:szCs w:val="24"/>
              </w:rPr>
            </w:pPr>
            <w:r>
              <w:rPr>
                <w:rFonts w:ascii="Arial" w:hAnsi="Arial" w:cs="Arial"/>
                <w:sz w:val="24"/>
                <w:szCs w:val="24"/>
              </w:rPr>
              <w:t>iv.</w:t>
            </w:r>
          </w:p>
          <w:p w14:paraId="36ACE433" w14:textId="77777777" w:rsidR="00817063" w:rsidRDefault="00817063" w:rsidP="00C35405">
            <w:pPr>
              <w:rPr>
                <w:rFonts w:ascii="Arial" w:hAnsi="Arial" w:cs="Arial"/>
                <w:sz w:val="24"/>
                <w:szCs w:val="24"/>
              </w:rPr>
            </w:pPr>
          </w:p>
          <w:p w14:paraId="285F8853" w14:textId="77777777" w:rsidR="00817063" w:rsidRDefault="00817063" w:rsidP="00C35405">
            <w:pPr>
              <w:rPr>
                <w:rFonts w:ascii="Arial" w:hAnsi="Arial" w:cs="Arial"/>
                <w:sz w:val="24"/>
                <w:szCs w:val="24"/>
              </w:rPr>
            </w:pPr>
          </w:p>
          <w:p w14:paraId="64CAC427" w14:textId="77777777" w:rsidR="00817063" w:rsidRDefault="00817063" w:rsidP="00C35405">
            <w:pPr>
              <w:rPr>
                <w:rFonts w:ascii="Arial" w:hAnsi="Arial" w:cs="Arial"/>
                <w:sz w:val="24"/>
                <w:szCs w:val="24"/>
              </w:rPr>
            </w:pPr>
          </w:p>
          <w:p w14:paraId="4CAC840C" w14:textId="77777777" w:rsidR="00817063" w:rsidRDefault="00817063" w:rsidP="00C35405">
            <w:pPr>
              <w:rPr>
                <w:rFonts w:ascii="Arial" w:hAnsi="Arial" w:cs="Arial"/>
                <w:sz w:val="24"/>
                <w:szCs w:val="24"/>
              </w:rPr>
            </w:pPr>
          </w:p>
          <w:p w14:paraId="2BAA08E7" w14:textId="77777777" w:rsidR="00817063" w:rsidRDefault="00817063" w:rsidP="00C35405">
            <w:pPr>
              <w:rPr>
                <w:rFonts w:ascii="Arial" w:hAnsi="Arial" w:cs="Arial"/>
                <w:sz w:val="24"/>
                <w:szCs w:val="24"/>
              </w:rPr>
            </w:pPr>
          </w:p>
          <w:p w14:paraId="4F6EE7AA" w14:textId="77777777" w:rsidR="00817063" w:rsidRDefault="00817063" w:rsidP="00C35405">
            <w:pPr>
              <w:rPr>
                <w:rFonts w:ascii="Arial" w:hAnsi="Arial" w:cs="Arial"/>
                <w:sz w:val="24"/>
                <w:szCs w:val="24"/>
              </w:rPr>
            </w:pPr>
          </w:p>
          <w:p w14:paraId="42676994" w14:textId="77777777" w:rsidR="00817063" w:rsidRDefault="00817063" w:rsidP="00C35405">
            <w:pPr>
              <w:rPr>
                <w:rFonts w:ascii="Arial" w:hAnsi="Arial" w:cs="Arial"/>
                <w:sz w:val="24"/>
                <w:szCs w:val="24"/>
              </w:rPr>
            </w:pPr>
          </w:p>
          <w:p w14:paraId="7C9E07FA" w14:textId="4DB8C48D" w:rsidR="00817063" w:rsidRDefault="00152244" w:rsidP="00C35405">
            <w:pPr>
              <w:rPr>
                <w:rFonts w:ascii="Arial" w:hAnsi="Arial" w:cs="Arial"/>
                <w:sz w:val="24"/>
                <w:szCs w:val="24"/>
              </w:rPr>
            </w:pPr>
            <w:r>
              <w:rPr>
                <w:rFonts w:ascii="Arial" w:hAnsi="Arial" w:cs="Arial"/>
                <w:sz w:val="24"/>
                <w:szCs w:val="24"/>
              </w:rPr>
              <w:t>v.</w:t>
            </w:r>
          </w:p>
          <w:p w14:paraId="363A32B4" w14:textId="77777777" w:rsidR="00817063" w:rsidRDefault="00817063" w:rsidP="00C35405">
            <w:pPr>
              <w:rPr>
                <w:rFonts w:ascii="Arial" w:hAnsi="Arial" w:cs="Arial"/>
                <w:sz w:val="24"/>
                <w:szCs w:val="24"/>
              </w:rPr>
            </w:pPr>
          </w:p>
          <w:p w14:paraId="2A3655D4" w14:textId="77777777" w:rsidR="00817063" w:rsidRDefault="00817063" w:rsidP="00C35405">
            <w:pPr>
              <w:rPr>
                <w:rFonts w:ascii="Arial" w:hAnsi="Arial" w:cs="Arial"/>
                <w:sz w:val="24"/>
                <w:szCs w:val="24"/>
              </w:rPr>
            </w:pPr>
          </w:p>
          <w:p w14:paraId="00B070CF" w14:textId="77777777" w:rsidR="00817063" w:rsidRDefault="00817063" w:rsidP="00C35405">
            <w:pPr>
              <w:rPr>
                <w:rFonts w:ascii="Arial" w:hAnsi="Arial" w:cs="Arial"/>
                <w:sz w:val="24"/>
                <w:szCs w:val="24"/>
              </w:rPr>
            </w:pPr>
          </w:p>
          <w:p w14:paraId="547C676D" w14:textId="77777777" w:rsidR="00817063" w:rsidRDefault="00817063" w:rsidP="00C35405">
            <w:pPr>
              <w:rPr>
                <w:rFonts w:ascii="Arial" w:hAnsi="Arial" w:cs="Arial"/>
                <w:sz w:val="24"/>
                <w:szCs w:val="24"/>
              </w:rPr>
            </w:pPr>
          </w:p>
          <w:p w14:paraId="02FCA5FE" w14:textId="2785E1F5" w:rsidR="00817063" w:rsidRPr="00C35405" w:rsidRDefault="00817063" w:rsidP="00C35405">
            <w:pPr>
              <w:rPr>
                <w:rFonts w:ascii="Arial" w:hAnsi="Arial" w:cs="Arial"/>
                <w:sz w:val="24"/>
                <w:szCs w:val="24"/>
              </w:rPr>
            </w:pPr>
          </w:p>
        </w:tc>
        <w:tc>
          <w:tcPr>
            <w:tcW w:w="8747" w:type="dxa"/>
          </w:tcPr>
          <w:p w14:paraId="1154C926" w14:textId="77777777" w:rsidR="00D538CE" w:rsidRDefault="00D538CE" w:rsidP="0023742A">
            <w:pPr>
              <w:rPr>
                <w:rFonts w:ascii="Arial" w:hAnsi="Arial" w:cs="Arial"/>
                <w:sz w:val="24"/>
                <w:szCs w:val="24"/>
              </w:rPr>
            </w:pPr>
          </w:p>
          <w:p w14:paraId="2A7E5A4D" w14:textId="43E3A72F" w:rsidR="002A6AD2" w:rsidRDefault="002A6AD2" w:rsidP="00A7751A">
            <w:pPr>
              <w:rPr>
                <w:rFonts w:ascii="Arial" w:hAnsi="Arial" w:cs="Arial"/>
                <w:sz w:val="24"/>
                <w:szCs w:val="24"/>
              </w:rPr>
            </w:pPr>
            <w:r w:rsidRPr="002A6AD2">
              <w:rPr>
                <w:rFonts w:ascii="Arial" w:hAnsi="Arial" w:cs="Arial"/>
                <w:sz w:val="24"/>
                <w:szCs w:val="24"/>
              </w:rPr>
              <w:t xml:space="preserve">The Chair introduced </w:t>
            </w:r>
            <w:r>
              <w:rPr>
                <w:rFonts w:ascii="Arial" w:hAnsi="Arial" w:cs="Arial"/>
                <w:sz w:val="24"/>
                <w:szCs w:val="24"/>
              </w:rPr>
              <w:t>the i</w:t>
            </w:r>
            <w:r w:rsidRPr="002A6AD2">
              <w:rPr>
                <w:rFonts w:ascii="Arial" w:hAnsi="Arial" w:cs="Arial"/>
                <w:sz w:val="24"/>
                <w:szCs w:val="24"/>
              </w:rPr>
              <w:t>tem, confirming that three revised policies</w:t>
            </w:r>
            <w:r>
              <w:rPr>
                <w:rFonts w:ascii="Arial" w:hAnsi="Arial" w:cs="Arial"/>
                <w:sz w:val="24"/>
                <w:szCs w:val="24"/>
              </w:rPr>
              <w:t xml:space="preserve">, </w:t>
            </w:r>
            <w:r w:rsidRPr="002A6AD2">
              <w:rPr>
                <w:rFonts w:ascii="Arial" w:hAnsi="Arial" w:cs="Arial"/>
                <w:sz w:val="24"/>
                <w:szCs w:val="24"/>
              </w:rPr>
              <w:t xml:space="preserve">Code of Conduct for Social Care Wales Board Members, Managing Complaints Concerning Social Care Wales Board Members, and Use of Social Media </w:t>
            </w:r>
            <w:r w:rsidRPr="002A6AD2">
              <w:rPr>
                <w:rFonts w:ascii="Arial" w:hAnsi="Arial" w:cs="Arial"/>
                <w:sz w:val="24"/>
                <w:szCs w:val="24"/>
              </w:rPr>
              <w:lastRenderedPageBreak/>
              <w:t>Guidance for Board Members</w:t>
            </w:r>
            <w:r>
              <w:rPr>
                <w:rFonts w:ascii="Arial" w:hAnsi="Arial" w:cs="Arial"/>
                <w:sz w:val="24"/>
                <w:szCs w:val="24"/>
              </w:rPr>
              <w:t xml:space="preserve"> </w:t>
            </w:r>
            <w:r w:rsidRPr="002A6AD2">
              <w:rPr>
                <w:rFonts w:ascii="Arial" w:hAnsi="Arial" w:cs="Arial"/>
                <w:sz w:val="24"/>
                <w:szCs w:val="24"/>
              </w:rPr>
              <w:t xml:space="preserve">had previously been presented in July, with approval deferred for further consultation with the Welsh Government Sponsored Bodies Unit. </w:t>
            </w:r>
          </w:p>
          <w:p w14:paraId="5872B702" w14:textId="77777777" w:rsidR="002A6AD2" w:rsidRDefault="002A6AD2" w:rsidP="00A7751A">
            <w:pPr>
              <w:rPr>
                <w:rFonts w:ascii="Arial" w:hAnsi="Arial" w:cs="Arial"/>
                <w:sz w:val="24"/>
                <w:szCs w:val="24"/>
              </w:rPr>
            </w:pPr>
          </w:p>
          <w:p w14:paraId="0561BEFA" w14:textId="613D2BCD" w:rsidR="00D204F5" w:rsidRDefault="002A6AD2" w:rsidP="00A7751A">
            <w:pPr>
              <w:rPr>
                <w:rFonts w:ascii="Arial" w:hAnsi="Arial" w:cs="Arial"/>
                <w:sz w:val="24"/>
                <w:szCs w:val="24"/>
              </w:rPr>
            </w:pPr>
            <w:r w:rsidRPr="002A6AD2">
              <w:rPr>
                <w:rFonts w:ascii="Arial" w:hAnsi="Arial" w:cs="Arial"/>
                <w:sz w:val="24"/>
                <w:szCs w:val="24"/>
              </w:rPr>
              <w:t xml:space="preserve">Updated versions </w:t>
            </w:r>
            <w:proofErr w:type="gramStart"/>
            <w:r w:rsidRPr="002A6AD2">
              <w:rPr>
                <w:rFonts w:ascii="Arial" w:hAnsi="Arial" w:cs="Arial"/>
                <w:sz w:val="24"/>
                <w:szCs w:val="24"/>
              </w:rPr>
              <w:t>were circulated</w:t>
            </w:r>
            <w:proofErr w:type="gramEnd"/>
            <w:r w:rsidRPr="002A6AD2">
              <w:rPr>
                <w:rFonts w:ascii="Arial" w:hAnsi="Arial" w:cs="Arial"/>
                <w:sz w:val="24"/>
                <w:szCs w:val="24"/>
              </w:rPr>
              <w:t xml:space="preserve"> on the portal with explanations of changes, and no additional observations </w:t>
            </w:r>
            <w:proofErr w:type="gramStart"/>
            <w:r w:rsidRPr="002A6AD2">
              <w:rPr>
                <w:rFonts w:ascii="Arial" w:hAnsi="Arial" w:cs="Arial"/>
                <w:sz w:val="24"/>
                <w:szCs w:val="24"/>
              </w:rPr>
              <w:t>were received</w:t>
            </w:r>
            <w:proofErr w:type="gramEnd"/>
            <w:r w:rsidRPr="002A6AD2">
              <w:rPr>
                <w:rFonts w:ascii="Arial" w:hAnsi="Arial" w:cs="Arial"/>
                <w:sz w:val="24"/>
                <w:szCs w:val="24"/>
              </w:rPr>
              <w:t xml:space="preserve"> prior to this meeting. Key amendments include the addition of a </w:t>
            </w:r>
            <w:r w:rsidRPr="00D204F5">
              <w:rPr>
                <w:rFonts w:ascii="Arial" w:hAnsi="Arial" w:cs="Arial"/>
                <w:sz w:val="24"/>
                <w:szCs w:val="24"/>
              </w:rPr>
              <w:t>right to appeal</w:t>
            </w:r>
            <w:r w:rsidRPr="002A6AD2">
              <w:rPr>
                <w:rFonts w:ascii="Arial" w:hAnsi="Arial" w:cs="Arial"/>
                <w:sz w:val="24"/>
                <w:szCs w:val="24"/>
              </w:rPr>
              <w:t xml:space="preserve"> within the Member Complaints Policy</w:t>
            </w:r>
            <w:r w:rsidR="00820FDE">
              <w:rPr>
                <w:rFonts w:ascii="Arial" w:hAnsi="Arial" w:cs="Arial"/>
                <w:sz w:val="24"/>
                <w:szCs w:val="24"/>
              </w:rPr>
              <w:t>;</w:t>
            </w:r>
            <w:r w:rsidRPr="002A6AD2">
              <w:rPr>
                <w:rFonts w:ascii="Arial" w:hAnsi="Arial" w:cs="Arial"/>
                <w:sz w:val="24"/>
                <w:szCs w:val="24"/>
              </w:rPr>
              <w:t xml:space="preserve"> Stage 1 reviews </w:t>
            </w:r>
            <w:r w:rsidR="00921288">
              <w:rPr>
                <w:rFonts w:ascii="Arial" w:hAnsi="Arial" w:cs="Arial"/>
                <w:sz w:val="24"/>
                <w:szCs w:val="24"/>
              </w:rPr>
              <w:t>would</w:t>
            </w:r>
            <w:r w:rsidRPr="002A6AD2">
              <w:rPr>
                <w:rFonts w:ascii="Arial" w:hAnsi="Arial" w:cs="Arial"/>
                <w:sz w:val="24"/>
                <w:szCs w:val="24"/>
              </w:rPr>
              <w:t xml:space="preserve"> be conducted by the Deputy Chair, with appeals handled by the Chair; if the complaint concerns the Deputy Chair, an independent Chair from another Welsh Government-sponsored body </w:t>
            </w:r>
            <w:r w:rsidR="00921288">
              <w:rPr>
                <w:rFonts w:ascii="Arial" w:hAnsi="Arial" w:cs="Arial"/>
                <w:sz w:val="24"/>
                <w:szCs w:val="24"/>
              </w:rPr>
              <w:t>would</w:t>
            </w:r>
            <w:r w:rsidRPr="002A6AD2">
              <w:rPr>
                <w:rFonts w:ascii="Arial" w:hAnsi="Arial" w:cs="Arial"/>
                <w:sz w:val="24"/>
                <w:szCs w:val="24"/>
              </w:rPr>
              <w:t xml:space="preserve"> oversee Stage 1, supported by the CEO and Governance Officer. Complaints against the Chair </w:t>
            </w:r>
            <w:r w:rsidR="00820FDE">
              <w:rPr>
                <w:rFonts w:ascii="Arial" w:hAnsi="Arial" w:cs="Arial"/>
                <w:sz w:val="24"/>
                <w:szCs w:val="24"/>
              </w:rPr>
              <w:t xml:space="preserve">would </w:t>
            </w:r>
            <w:r w:rsidRPr="002A6AD2">
              <w:rPr>
                <w:rFonts w:ascii="Arial" w:hAnsi="Arial" w:cs="Arial"/>
                <w:sz w:val="24"/>
                <w:szCs w:val="24"/>
              </w:rPr>
              <w:t>follow Welsh Government procedures: complaints</w:t>
            </w:r>
            <w:r w:rsidR="00A41636">
              <w:rPr>
                <w:rFonts w:ascii="Arial" w:hAnsi="Arial" w:cs="Arial"/>
                <w:sz w:val="24"/>
                <w:szCs w:val="24"/>
              </w:rPr>
              <w:t xml:space="preserve"> from within Social Care Wales</w:t>
            </w:r>
            <w:r w:rsidRPr="002A6AD2">
              <w:rPr>
                <w:rFonts w:ascii="Arial" w:hAnsi="Arial" w:cs="Arial"/>
                <w:sz w:val="24"/>
                <w:szCs w:val="24"/>
              </w:rPr>
              <w:t xml:space="preserve"> </w:t>
            </w:r>
            <w:proofErr w:type="gramStart"/>
            <w:r w:rsidR="00921288">
              <w:rPr>
                <w:rFonts w:ascii="Arial" w:hAnsi="Arial" w:cs="Arial"/>
                <w:sz w:val="24"/>
                <w:szCs w:val="24"/>
              </w:rPr>
              <w:t>were</w:t>
            </w:r>
            <w:r w:rsidRPr="002A6AD2">
              <w:rPr>
                <w:rFonts w:ascii="Arial" w:hAnsi="Arial" w:cs="Arial"/>
                <w:sz w:val="24"/>
                <w:szCs w:val="24"/>
              </w:rPr>
              <w:t xml:space="preserve"> reviewed</w:t>
            </w:r>
            <w:proofErr w:type="gramEnd"/>
            <w:r w:rsidRPr="002A6AD2">
              <w:rPr>
                <w:rFonts w:ascii="Arial" w:hAnsi="Arial" w:cs="Arial"/>
                <w:sz w:val="24"/>
                <w:szCs w:val="24"/>
              </w:rPr>
              <w:t xml:space="preserve"> by a</w:t>
            </w:r>
            <w:r w:rsidR="004F465D">
              <w:rPr>
                <w:rFonts w:ascii="Arial" w:hAnsi="Arial" w:cs="Arial"/>
                <w:sz w:val="24"/>
                <w:szCs w:val="24"/>
              </w:rPr>
              <w:t xml:space="preserve"> Welsh Government</w:t>
            </w:r>
            <w:r w:rsidRPr="002A6AD2">
              <w:rPr>
                <w:rFonts w:ascii="Arial" w:hAnsi="Arial" w:cs="Arial"/>
                <w:sz w:val="24"/>
                <w:szCs w:val="24"/>
              </w:rPr>
              <w:t xml:space="preserve"> HR Director and appealed to a Welsh Government Director,</w:t>
            </w:r>
            <w:r w:rsidR="00820FDE">
              <w:rPr>
                <w:rFonts w:ascii="Arial" w:hAnsi="Arial" w:cs="Arial"/>
                <w:sz w:val="24"/>
                <w:szCs w:val="24"/>
              </w:rPr>
              <w:t xml:space="preserve"> </w:t>
            </w:r>
            <w:r w:rsidRPr="002A6AD2">
              <w:rPr>
                <w:rFonts w:ascii="Arial" w:hAnsi="Arial" w:cs="Arial"/>
                <w:sz w:val="24"/>
                <w:szCs w:val="24"/>
              </w:rPr>
              <w:t xml:space="preserve">while external complaints </w:t>
            </w:r>
            <w:proofErr w:type="gramStart"/>
            <w:r w:rsidR="00921288">
              <w:rPr>
                <w:rFonts w:ascii="Arial" w:hAnsi="Arial" w:cs="Arial"/>
                <w:sz w:val="24"/>
                <w:szCs w:val="24"/>
              </w:rPr>
              <w:t>were</w:t>
            </w:r>
            <w:r w:rsidRPr="002A6AD2">
              <w:rPr>
                <w:rFonts w:ascii="Arial" w:hAnsi="Arial" w:cs="Arial"/>
                <w:sz w:val="24"/>
                <w:szCs w:val="24"/>
              </w:rPr>
              <w:t xml:space="preserve"> directed</w:t>
            </w:r>
            <w:proofErr w:type="gramEnd"/>
            <w:r w:rsidRPr="002A6AD2">
              <w:rPr>
                <w:rFonts w:ascii="Arial" w:hAnsi="Arial" w:cs="Arial"/>
                <w:sz w:val="24"/>
                <w:szCs w:val="24"/>
              </w:rPr>
              <w:t xml:space="preserve"> to the generic Welsh Government complaints process. These procedures </w:t>
            </w:r>
            <w:proofErr w:type="gramStart"/>
            <w:r w:rsidR="00921288">
              <w:rPr>
                <w:rFonts w:ascii="Arial" w:hAnsi="Arial" w:cs="Arial"/>
                <w:sz w:val="24"/>
                <w:szCs w:val="24"/>
              </w:rPr>
              <w:t>were</w:t>
            </w:r>
            <w:r w:rsidRPr="002A6AD2">
              <w:rPr>
                <w:rFonts w:ascii="Arial" w:hAnsi="Arial" w:cs="Arial"/>
                <w:sz w:val="24"/>
                <w:szCs w:val="24"/>
              </w:rPr>
              <w:t xml:space="preserve"> referenced</w:t>
            </w:r>
            <w:proofErr w:type="gramEnd"/>
            <w:r w:rsidRPr="002A6AD2">
              <w:rPr>
                <w:rFonts w:ascii="Arial" w:hAnsi="Arial" w:cs="Arial"/>
                <w:sz w:val="24"/>
                <w:szCs w:val="24"/>
              </w:rPr>
              <w:t xml:space="preserve"> and hyperlinked in the policy</w:t>
            </w:r>
            <w:r w:rsidR="00820FDE">
              <w:rPr>
                <w:rFonts w:ascii="Arial" w:hAnsi="Arial" w:cs="Arial"/>
                <w:sz w:val="24"/>
                <w:szCs w:val="24"/>
              </w:rPr>
              <w:t xml:space="preserve"> </w:t>
            </w:r>
            <w:r w:rsidRPr="002A6AD2">
              <w:rPr>
                <w:rFonts w:ascii="Arial" w:hAnsi="Arial" w:cs="Arial"/>
                <w:sz w:val="24"/>
                <w:szCs w:val="24"/>
              </w:rPr>
              <w:t xml:space="preserve">and Welsh Government </w:t>
            </w:r>
            <w:r w:rsidR="00921288">
              <w:rPr>
                <w:rFonts w:ascii="Arial" w:hAnsi="Arial" w:cs="Arial"/>
                <w:sz w:val="24"/>
                <w:szCs w:val="24"/>
              </w:rPr>
              <w:t>had</w:t>
            </w:r>
            <w:r w:rsidRPr="002A6AD2">
              <w:rPr>
                <w:rFonts w:ascii="Arial" w:hAnsi="Arial" w:cs="Arial"/>
                <w:sz w:val="24"/>
                <w:szCs w:val="24"/>
              </w:rPr>
              <w:t xml:space="preserve"> acknowledged complexity</w:t>
            </w:r>
            <w:r w:rsidR="00A41636">
              <w:rPr>
                <w:rFonts w:ascii="Arial" w:hAnsi="Arial" w:cs="Arial"/>
                <w:sz w:val="24"/>
                <w:szCs w:val="24"/>
              </w:rPr>
              <w:t>,</w:t>
            </w:r>
            <w:r w:rsidRPr="002A6AD2">
              <w:rPr>
                <w:rFonts w:ascii="Arial" w:hAnsi="Arial" w:cs="Arial"/>
                <w:sz w:val="24"/>
                <w:szCs w:val="24"/>
              </w:rPr>
              <w:t xml:space="preserve"> but confirmed a national review in Summer 2026. </w:t>
            </w:r>
          </w:p>
          <w:p w14:paraId="11EDF82A" w14:textId="77777777" w:rsidR="00D204F5" w:rsidRDefault="00D204F5" w:rsidP="00A7751A">
            <w:pPr>
              <w:rPr>
                <w:rFonts w:ascii="Arial" w:hAnsi="Arial" w:cs="Arial"/>
                <w:sz w:val="24"/>
                <w:szCs w:val="24"/>
              </w:rPr>
            </w:pPr>
          </w:p>
          <w:p w14:paraId="3F6AB057" w14:textId="572EB780" w:rsidR="00EE1B85" w:rsidRDefault="002A6AD2" w:rsidP="00A7751A">
            <w:pPr>
              <w:rPr>
                <w:rFonts w:ascii="Arial" w:hAnsi="Arial" w:cs="Arial"/>
                <w:sz w:val="24"/>
                <w:szCs w:val="24"/>
              </w:rPr>
            </w:pPr>
            <w:r w:rsidRPr="002A6AD2">
              <w:rPr>
                <w:rFonts w:ascii="Arial" w:hAnsi="Arial" w:cs="Arial"/>
                <w:sz w:val="24"/>
                <w:szCs w:val="24"/>
              </w:rPr>
              <w:t xml:space="preserve">The Chair also addressed previous concerns regarding eligibility criteria for public appointments, noting Welsh Government advice that </w:t>
            </w:r>
            <w:r w:rsidR="00866699">
              <w:rPr>
                <w:rFonts w:ascii="Arial" w:hAnsi="Arial" w:cs="Arial"/>
                <w:sz w:val="24"/>
                <w:szCs w:val="24"/>
              </w:rPr>
              <w:t xml:space="preserve">the </w:t>
            </w:r>
            <w:r w:rsidRPr="002A6AD2">
              <w:rPr>
                <w:rFonts w:ascii="Arial" w:hAnsi="Arial" w:cs="Arial"/>
                <w:sz w:val="24"/>
                <w:szCs w:val="24"/>
              </w:rPr>
              <w:t xml:space="preserve">criteria </w:t>
            </w:r>
            <w:r w:rsidR="00921288">
              <w:rPr>
                <w:rFonts w:ascii="Arial" w:hAnsi="Arial" w:cs="Arial"/>
                <w:sz w:val="24"/>
                <w:szCs w:val="24"/>
              </w:rPr>
              <w:t>was</w:t>
            </w:r>
            <w:r w:rsidRPr="002A6AD2">
              <w:rPr>
                <w:rFonts w:ascii="Arial" w:hAnsi="Arial" w:cs="Arial"/>
                <w:sz w:val="24"/>
                <w:szCs w:val="24"/>
              </w:rPr>
              <w:t xml:space="preserve"> set at UK level and cannot be varied locally; safeguards such as Nolan Principles, Code of Conduct and declarations of interest remain in place. The Code of Conduct </w:t>
            </w:r>
            <w:r w:rsidR="00921288">
              <w:rPr>
                <w:rFonts w:ascii="Arial" w:hAnsi="Arial" w:cs="Arial"/>
                <w:sz w:val="24"/>
                <w:szCs w:val="24"/>
              </w:rPr>
              <w:t>had</w:t>
            </w:r>
            <w:r w:rsidRPr="002A6AD2">
              <w:rPr>
                <w:rFonts w:ascii="Arial" w:hAnsi="Arial" w:cs="Arial"/>
                <w:sz w:val="24"/>
                <w:szCs w:val="24"/>
              </w:rPr>
              <w:t xml:space="preserve"> </w:t>
            </w:r>
            <w:proofErr w:type="gramStart"/>
            <w:r w:rsidRPr="002A6AD2">
              <w:rPr>
                <w:rFonts w:ascii="Arial" w:hAnsi="Arial" w:cs="Arial"/>
                <w:sz w:val="24"/>
                <w:szCs w:val="24"/>
              </w:rPr>
              <w:t>been aligned</w:t>
            </w:r>
            <w:proofErr w:type="gramEnd"/>
            <w:r w:rsidRPr="002A6AD2">
              <w:rPr>
                <w:rFonts w:ascii="Arial" w:hAnsi="Arial" w:cs="Arial"/>
                <w:sz w:val="24"/>
                <w:szCs w:val="24"/>
              </w:rPr>
              <w:t xml:space="preserve"> with the new public bodies model for consistency.</w:t>
            </w:r>
          </w:p>
          <w:p w14:paraId="26CC720A" w14:textId="77777777" w:rsidR="00EE1B85" w:rsidRDefault="00EE1B85" w:rsidP="00A7751A">
            <w:pPr>
              <w:rPr>
                <w:rFonts w:ascii="Arial" w:hAnsi="Arial" w:cs="Arial"/>
                <w:sz w:val="24"/>
                <w:szCs w:val="24"/>
              </w:rPr>
            </w:pPr>
          </w:p>
          <w:p w14:paraId="04605476" w14:textId="35DEB35C" w:rsidR="00EE1B85" w:rsidRDefault="00EB0918" w:rsidP="00EB0918">
            <w:pPr>
              <w:rPr>
                <w:rFonts w:ascii="Arial" w:hAnsi="Arial" w:cs="Arial"/>
                <w:sz w:val="24"/>
                <w:szCs w:val="24"/>
              </w:rPr>
            </w:pPr>
            <w:r w:rsidRPr="00EB0918">
              <w:rPr>
                <w:rFonts w:ascii="Arial" w:hAnsi="Arial" w:cs="Arial"/>
                <w:sz w:val="24"/>
                <w:szCs w:val="24"/>
              </w:rPr>
              <w:t>E</w:t>
            </w:r>
            <w:r>
              <w:rPr>
                <w:rFonts w:ascii="Arial" w:hAnsi="Arial" w:cs="Arial"/>
                <w:sz w:val="24"/>
                <w:szCs w:val="24"/>
              </w:rPr>
              <w:t>H</w:t>
            </w:r>
            <w:r w:rsidRPr="00EB0918">
              <w:rPr>
                <w:rFonts w:ascii="Arial" w:hAnsi="Arial" w:cs="Arial"/>
                <w:sz w:val="24"/>
                <w:szCs w:val="24"/>
              </w:rPr>
              <w:t xml:space="preserve"> commented that the social media guidance was particularly helpful for reminding members to be mindful when posting on platforms such as LinkedIn, considering whether content </w:t>
            </w:r>
            <w:r w:rsidR="00921288">
              <w:rPr>
                <w:rFonts w:ascii="Arial" w:hAnsi="Arial" w:cs="Arial"/>
                <w:sz w:val="24"/>
                <w:szCs w:val="24"/>
              </w:rPr>
              <w:t>was</w:t>
            </w:r>
            <w:r w:rsidRPr="00EB0918">
              <w:rPr>
                <w:rFonts w:ascii="Arial" w:hAnsi="Arial" w:cs="Arial"/>
                <w:sz w:val="24"/>
                <w:szCs w:val="24"/>
              </w:rPr>
              <w:t xml:space="preserve"> professional or personal.</w:t>
            </w:r>
            <w:r w:rsidR="00866699">
              <w:rPr>
                <w:rFonts w:ascii="Arial" w:hAnsi="Arial" w:cs="Arial"/>
                <w:sz w:val="24"/>
                <w:szCs w:val="24"/>
              </w:rPr>
              <w:t xml:space="preserve"> </w:t>
            </w:r>
            <w:r w:rsidRPr="00EB0918">
              <w:rPr>
                <w:rFonts w:ascii="Arial" w:hAnsi="Arial" w:cs="Arial"/>
                <w:sz w:val="24"/>
                <w:szCs w:val="24"/>
              </w:rPr>
              <w:t xml:space="preserve">The Chair acknowledged the complexity and confirmed that training and development on social media policy and </w:t>
            </w:r>
            <w:r w:rsidR="00C07461">
              <w:rPr>
                <w:rFonts w:ascii="Arial" w:hAnsi="Arial" w:cs="Arial"/>
                <w:sz w:val="24"/>
                <w:szCs w:val="24"/>
              </w:rPr>
              <w:t>B</w:t>
            </w:r>
            <w:r w:rsidRPr="00EB0918">
              <w:rPr>
                <w:rFonts w:ascii="Arial" w:hAnsi="Arial" w:cs="Arial"/>
                <w:sz w:val="24"/>
                <w:szCs w:val="24"/>
              </w:rPr>
              <w:t xml:space="preserve">oard member conduct </w:t>
            </w:r>
            <w:r w:rsidR="00921288">
              <w:rPr>
                <w:rFonts w:ascii="Arial" w:hAnsi="Arial" w:cs="Arial"/>
                <w:sz w:val="24"/>
                <w:szCs w:val="24"/>
              </w:rPr>
              <w:t>would</w:t>
            </w:r>
            <w:r w:rsidRPr="00EB0918">
              <w:rPr>
                <w:rFonts w:ascii="Arial" w:hAnsi="Arial" w:cs="Arial"/>
                <w:sz w:val="24"/>
                <w:szCs w:val="24"/>
              </w:rPr>
              <w:t xml:space="preserve"> </w:t>
            </w:r>
            <w:proofErr w:type="gramStart"/>
            <w:r w:rsidRPr="00EB0918">
              <w:rPr>
                <w:rFonts w:ascii="Arial" w:hAnsi="Arial" w:cs="Arial"/>
                <w:sz w:val="24"/>
                <w:szCs w:val="24"/>
              </w:rPr>
              <w:t>be included</w:t>
            </w:r>
            <w:proofErr w:type="gramEnd"/>
            <w:r w:rsidRPr="00EB0918">
              <w:rPr>
                <w:rFonts w:ascii="Arial" w:hAnsi="Arial" w:cs="Arial"/>
                <w:sz w:val="24"/>
                <w:szCs w:val="24"/>
              </w:rPr>
              <w:t xml:space="preserve"> in the Strategic Development Programme to ensure members underst</w:t>
            </w:r>
            <w:r w:rsidR="00820FDE">
              <w:rPr>
                <w:rFonts w:ascii="Arial" w:hAnsi="Arial" w:cs="Arial"/>
                <w:sz w:val="24"/>
                <w:szCs w:val="24"/>
              </w:rPr>
              <w:t xml:space="preserve">ood </w:t>
            </w:r>
            <w:r w:rsidRPr="00EB0918">
              <w:rPr>
                <w:rFonts w:ascii="Arial" w:hAnsi="Arial" w:cs="Arial"/>
                <w:sz w:val="24"/>
                <w:szCs w:val="24"/>
              </w:rPr>
              <w:t>how to apply the policy in practice.</w:t>
            </w:r>
          </w:p>
          <w:p w14:paraId="23641794" w14:textId="77777777" w:rsidR="007573B7" w:rsidRDefault="007573B7" w:rsidP="00EB0918">
            <w:pPr>
              <w:rPr>
                <w:rFonts w:ascii="Arial" w:hAnsi="Arial" w:cs="Arial"/>
                <w:sz w:val="24"/>
                <w:szCs w:val="24"/>
              </w:rPr>
            </w:pPr>
          </w:p>
          <w:p w14:paraId="7F08F06D" w14:textId="53A64C52" w:rsidR="007573B7" w:rsidRDefault="007573B7" w:rsidP="00EB0918">
            <w:pPr>
              <w:rPr>
                <w:rFonts w:ascii="Arial" w:hAnsi="Arial" w:cs="Arial"/>
                <w:sz w:val="24"/>
                <w:szCs w:val="24"/>
              </w:rPr>
            </w:pPr>
            <w:r w:rsidRPr="007573B7">
              <w:rPr>
                <w:rFonts w:ascii="Arial" w:hAnsi="Arial" w:cs="Arial"/>
                <w:sz w:val="24"/>
                <w:szCs w:val="24"/>
              </w:rPr>
              <w:t xml:space="preserve">Members expressed support for the revised policies, with </w:t>
            </w:r>
            <w:r w:rsidR="000C49FF">
              <w:rPr>
                <w:rFonts w:ascii="Arial" w:hAnsi="Arial" w:cs="Arial"/>
                <w:sz w:val="24"/>
                <w:szCs w:val="24"/>
              </w:rPr>
              <w:t>NA</w:t>
            </w:r>
            <w:r w:rsidRPr="007573B7">
              <w:rPr>
                <w:rFonts w:ascii="Arial" w:hAnsi="Arial" w:cs="Arial"/>
                <w:sz w:val="24"/>
                <w:szCs w:val="24"/>
              </w:rPr>
              <w:t xml:space="preserve"> noting the usefulness of the quick reference guide. No further concerns </w:t>
            </w:r>
            <w:proofErr w:type="gramStart"/>
            <w:r w:rsidRPr="007573B7">
              <w:rPr>
                <w:rFonts w:ascii="Arial" w:hAnsi="Arial" w:cs="Arial"/>
                <w:sz w:val="24"/>
                <w:szCs w:val="24"/>
              </w:rPr>
              <w:t>were raised</w:t>
            </w:r>
            <w:proofErr w:type="gramEnd"/>
            <w:r w:rsidRPr="007573B7">
              <w:rPr>
                <w:rFonts w:ascii="Arial" w:hAnsi="Arial" w:cs="Arial"/>
                <w:sz w:val="24"/>
                <w:szCs w:val="24"/>
              </w:rPr>
              <w:t xml:space="preserve">. The Board </w:t>
            </w:r>
            <w:r w:rsidRPr="007573B7">
              <w:rPr>
                <w:rFonts w:ascii="Arial" w:hAnsi="Arial" w:cs="Arial"/>
                <w:b/>
                <w:bCs/>
                <w:sz w:val="24"/>
                <w:szCs w:val="24"/>
              </w:rPr>
              <w:t>approved all three revised policies</w:t>
            </w:r>
            <w:r w:rsidRPr="007573B7">
              <w:rPr>
                <w:rFonts w:ascii="Arial" w:hAnsi="Arial" w:cs="Arial"/>
                <w:sz w:val="24"/>
                <w:szCs w:val="24"/>
              </w:rPr>
              <w:t xml:space="preserve"> and agreed to monitor Welsh Government’s review of complaints policy in 2026.</w:t>
            </w:r>
          </w:p>
          <w:p w14:paraId="02A89374" w14:textId="77777777" w:rsidR="00EB0918" w:rsidRDefault="00EB0918" w:rsidP="00A7751A">
            <w:pPr>
              <w:rPr>
                <w:rFonts w:ascii="Arial" w:hAnsi="Arial" w:cs="Arial"/>
                <w:sz w:val="24"/>
                <w:szCs w:val="24"/>
              </w:rPr>
            </w:pPr>
          </w:p>
          <w:p w14:paraId="3178B9FF" w14:textId="15150352" w:rsidR="00DA460D" w:rsidRDefault="00DA460D" w:rsidP="00A7751A">
            <w:pPr>
              <w:rPr>
                <w:rFonts w:ascii="Arial" w:hAnsi="Arial" w:cs="Arial"/>
                <w:sz w:val="24"/>
                <w:szCs w:val="24"/>
              </w:rPr>
            </w:pPr>
          </w:p>
        </w:tc>
      </w:tr>
      <w:tr w:rsidR="00875CE7" w:rsidRPr="008D56E4" w14:paraId="204D0DE1" w14:textId="77777777" w:rsidTr="4278E975">
        <w:trPr>
          <w:gridAfter w:val="1"/>
          <w:wAfter w:w="14" w:type="dxa"/>
        </w:trPr>
        <w:tc>
          <w:tcPr>
            <w:tcW w:w="857" w:type="dxa"/>
          </w:tcPr>
          <w:p w14:paraId="221962E6" w14:textId="51671108" w:rsidR="00875CE7" w:rsidRPr="00676B66" w:rsidRDefault="00875CE7" w:rsidP="00F45358">
            <w:pPr>
              <w:rPr>
                <w:rFonts w:ascii="Arial" w:hAnsi="Arial" w:cs="Arial"/>
                <w:b/>
                <w:bCs/>
                <w:sz w:val="24"/>
                <w:szCs w:val="24"/>
              </w:rPr>
            </w:pPr>
            <w:r w:rsidRPr="00676B66">
              <w:rPr>
                <w:rFonts w:ascii="Arial" w:hAnsi="Arial" w:cs="Arial"/>
                <w:b/>
                <w:bCs/>
                <w:sz w:val="24"/>
                <w:szCs w:val="24"/>
              </w:rPr>
              <w:lastRenderedPageBreak/>
              <w:t>1</w:t>
            </w:r>
            <w:r w:rsidR="00D538CE">
              <w:rPr>
                <w:rFonts w:ascii="Arial" w:hAnsi="Arial" w:cs="Arial"/>
                <w:b/>
                <w:bCs/>
                <w:sz w:val="24"/>
                <w:szCs w:val="24"/>
              </w:rPr>
              <w:t>4</w:t>
            </w:r>
            <w:r w:rsidRPr="00676B66">
              <w:rPr>
                <w:rFonts w:ascii="Arial" w:hAnsi="Arial" w:cs="Arial"/>
                <w:b/>
                <w:bCs/>
                <w:sz w:val="24"/>
                <w:szCs w:val="24"/>
              </w:rPr>
              <w:t>.</w:t>
            </w:r>
          </w:p>
        </w:tc>
        <w:tc>
          <w:tcPr>
            <w:tcW w:w="8747" w:type="dxa"/>
          </w:tcPr>
          <w:p w14:paraId="42F3DC09" w14:textId="6705E70B" w:rsidR="00875CE7" w:rsidRPr="00CA311F" w:rsidRDefault="00875CE7" w:rsidP="0023742A">
            <w:pPr>
              <w:rPr>
                <w:rFonts w:ascii="Arial" w:hAnsi="Arial" w:cs="Arial"/>
                <w:b/>
                <w:bCs/>
                <w:sz w:val="24"/>
                <w:szCs w:val="24"/>
              </w:rPr>
            </w:pPr>
            <w:r w:rsidRPr="00CA311F">
              <w:rPr>
                <w:rFonts w:ascii="Arial" w:hAnsi="Arial" w:cs="Arial"/>
                <w:b/>
                <w:bCs/>
                <w:sz w:val="24"/>
                <w:szCs w:val="24"/>
              </w:rPr>
              <w:t>Board development sessions synopsis</w:t>
            </w:r>
          </w:p>
        </w:tc>
      </w:tr>
      <w:tr w:rsidR="00851962" w:rsidRPr="008D56E4" w14:paraId="1F2C1381" w14:textId="77777777" w:rsidTr="4278E975">
        <w:trPr>
          <w:gridAfter w:val="1"/>
          <w:wAfter w:w="14" w:type="dxa"/>
        </w:trPr>
        <w:tc>
          <w:tcPr>
            <w:tcW w:w="857" w:type="dxa"/>
          </w:tcPr>
          <w:p w14:paraId="7D1FEF17" w14:textId="77777777" w:rsidR="00676B66" w:rsidRDefault="00676B66" w:rsidP="00F45358">
            <w:pPr>
              <w:rPr>
                <w:rFonts w:ascii="Arial" w:hAnsi="Arial" w:cs="Arial"/>
                <w:sz w:val="24"/>
                <w:szCs w:val="24"/>
              </w:rPr>
            </w:pPr>
          </w:p>
          <w:p w14:paraId="3D3AF08E" w14:textId="77777777" w:rsidR="00676B66" w:rsidRDefault="00676B66" w:rsidP="00F45358">
            <w:pPr>
              <w:rPr>
                <w:rFonts w:ascii="Arial" w:hAnsi="Arial" w:cs="Arial"/>
                <w:sz w:val="24"/>
                <w:szCs w:val="24"/>
              </w:rPr>
            </w:pPr>
            <w:r>
              <w:rPr>
                <w:rFonts w:ascii="Arial" w:hAnsi="Arial" w:cs="Arial"/>
                <w:sz w:val="24"/>
                <w:szCs w:val="24"/>
              </w:rPr>
              <w:t>i.</w:t>
            </w:r>
          </w:p>
          <w:p w14:paraId="2EA8CB38" w14:textId="77777777" w:rsidR="00676B66" w:rsidRDefault="00676B66" w:rsidP="00F45358">
            <w:pPr>
              <w:rPr>
                <w:rFonts w:ascii="Arial" w:hAnsi="Arial" w:cs="Arial"/>
                <w:sz w:val="24"/>
                <w:szCs w:val="24"/>
              </w:rPr>
            </w:pPr>
          </w:p>
          <w:p w14:paraId="4B57E8EC" w14:textId="77777777" w:rsidR="00676B66" w:rsidRDefault="00676B66" w:rsidP="00F45358">
            <w:pPr>
              <w:rPr>
                <w:rFonts w:ascii="Arial" w:hAnsi="Arial" w:cs="Arial"/>
                <w:sz w:val="24"/>
                <w:szCs w:val="24"/>
              </w:rPr>
            </w:pPr>
          </w:p>
          <w:p w14:paraId="4B4EAE5E" w14:textId="77777777" w:rsidR="00676B66" w:rsidRDefault="00676B66" w:rsidP="00F45358">
            <w:pPr>
              <w:rPr>
                <w:rFonts w:ascii="Arial" w:hAnsi="Arial" w:cs="Arial"/>
                <w:sz w:val="24"/>
                <w:szCs w:val="24"/>
              </w:rPr>
            </w:pPr>
          </w:p>
          <w:p w14:paraId="7A67C6F6" w14:textId="77777777" w:rsidR="00676B66" w:rsidRDefault="00676B66" w:rsidP="00F45358">
            <w:pPr>
              <w:rPr>
                <w:rFonts w:ascii="Arial" w:hAnsi="Arial" w:cs="Arial"/>
                <w:sz w:val="24"/>
                <w:szCs w:val="24"/>
              </w:rPr>
            </w:pPr>
          </w:p>
          <w:p w14:paraId="00F254C8" w14:textId="22291C0F" w:rsidR="00676B66" w:rsidRDefault="00676B66" w:rsidP="00F45358">
            <w:pPr>
              <w:rPr>
                <w:rFonts w:ascii="Arial" w:hAnsi="Arial" w:cs="Arial"/>
                <w:sz w:val="24"/>
                <w:szCs w:val="24"/>
              </w:rPr>
            </w:pPr>
            <w:r>
              <w:rPr>
                <w:rFonts w:ascii="Arial" w:hAnsi="Arial" w:cs="Arial"/>
                <w:sz w:val="24"/>
                <w:szCs w:val="24"/>
              </w:rPr>
              <w:t>ii.</w:t>
            </w:r>
          </w:p>
        </w:tc>
        <w:tc>
          <w:tcPr>
            <w:tcW w:w="8747" w:type="dxa"/>
          </w:tcPr>
          <w:p w14:paraId="4C3E8B26" w14:textId="77777777" w:rsidR="00676B66" w:rsidRDefault="00676B66" w:rsidP="00B56400">
            <w:pPr>
              <w:rPr>
                <w:rFonts w:ascii="Arial" w:hAnsi="Arial" w:cs="Arial"/>
                <w:sz w:val="24"/>
                <w:szCs w:val="24"/>
              </w:rPr>
            </w:pPr>
          </w:p>
          <w:p w14:paraId="24EA0456" w14:textId="3B939296" w:rsidR="00B56400" w:rsidRPr="00B56400" w:rsidRDefault="00B56400" w:rsidP="00B56400">
            <w:pPr>
              <w:rPr>
                <w:rFonts w:ascii="Arial" w:hAnsi="Arial" w:cs="Arial"/>
                <w:sz w:val="24"/>
                <w:szCs w:val="24"/>
              </w:rPr>
            </w:pPr>
            <w:r w:rsidRPr="00B56400">
              <w:rPr>
                <w:rFonts w:ascii="Arial" w:hAnsi="Arial" w:cs="Arial"/>
                <w:sz w:val="24"/>
                <w:szCs w:val="24"/>
              </w:rPr>
              <w:t>The Chair introduced this paper, which provided a synopsis of the Board Development sessions which had taken place since the previous meeting a</w:t>
            </w:r>
            <w:r w:rsidR="00820FDE">
              <w:rPr>
                <w:rFonts w:ascii="Arial" w:hAnsi="Arial" w:cs="Arial"/>
                <w:sz w:val="24"/>
                <w:szCs w:val="24"/>
              </w:rPr>
              <w:t xml:space="preserve">nd </w:t>
            </w:r>
            <w:proofErr w:type="gramStart"/>
            <w:r w:rsidRPr="00B56400">
              <w:rPr>
                <w:rFonts w:ascii="Arial" w:hAnsi="Arial" w:cs="Arial"/>
                <w:sz w:val="24"/>
                <w:szCs w:val="24"/>
              </w:rPr>
              <w:t>was designed</w:t>
            </w:r>
            <w:proofErr w:type="gramEnd"/>
            <w:r w:rsidRPr="00B56400">
              <w:rPr>
                <w:rFonts w:ascii="Arial" w:hAnsi="Arial" w:cs="Arial"/>
                <w:sz w:val="24"/>
                <w:szCs w:val="24"/>
              </w:rPr>
              <w:t xml:space="preserve"> to provide transparency to a public audience about the efforts that occur behind the scenes. </w:t>
            </w:r>
          </w:p>
          <w:p w14:paraId="40B52FBC" w14:textId="77777777" w:rsidR="00B56400" w:rsidRPr="00B56400" w:rsidRDefault="00B56400" w:rsidP="00B56400">
            <w:pPr>
              <w:rPr>
                <w:rFonts w:ascii="Arial" w:hAnsi="Arial" w:cs="Arial"/>
                <w:sz w:val="24"/>
                <w:szCs w:val="24"/>
              </w:rPr>
            </w:pPr>
            <w:r w:rsidRPr="00B56400">
              <w:rPr>
                <w:rFonts w:ascii="Arial" w:hAnsi="Arial" w:cs="Arial"/>
                <w:sz w:val="24"/>
                <w:szCs w:val="24"/>
              </w:rPr>
              <w:t> </w:t>
            </w:r>
          </w:p>
          <w:p w14:paraId="01F506A2" w14:textId="77777777" w:rsidR="00B56400" w:rsidRPr="00B56400" w:rsidRDefault="00B56400" w:rsidP="00B56400">
            <w:pPr>
              <w:rPr>
                <w:rFonts w:ascii="Arial" w:hAnsi="Arial" w:cs="Arial"/>
                <w:sz w:val="24"/>
                <w:szCs w:val="24"/>
              </w:rPr>
            </w:pPr>
            <w:r w:rsidRPr="00B56400">
              <w:rPr>
                <w:rFonts w:ascii="Arial" w:hAnsi="Arial" w:cs="Arial"/>
                <w:sz w:val="24"/>
                <w:szCs w:val="24"/>
              </w:rPr>
              <w:t>The Chair asked if there were any issues or questions related to this item. There were none and the content was duly noted</w:t>
            </w:r>
            <w:proofErr w:type="gramStart"/>
            <w:r w:rsidRPr="00B56400">
              <w:rPr>
                <w:rFonts w:ascii="Arial" w:hAnsi="Arial" w:cs="Arial"/>
                <w:sz w:val="24"/>
                <w:szCs w:val="24"/>
              </w:rPr>
              <w:t>.  </w:t>
            </w:r>
            <w:proofErr w:type="gramEnd"/>
          </w:p>
          <w:p w14:paraId="300C2555" w14:textId="77777777" w:rsidR="00B56400" w:rsidRPr="00B56400" w:rsidRDefault="00B56400" w:rsidP="00B56400">
            <w:pPr>
              <w:rPr>
                <w:rFonts w:ascii="Arial" w:hAnsi="Arial" w:cs="Arial"/>
                <w:sz w:val="24"/>
                <w:szCs w:val="24"/>
              </w:rPr>
            </w:pPr>
            <w:r w:rsidRPr="00B56400">
              <w:rPr>
                <w:rFonts w:ascii="Arial" w:hAnsi="Arial" w:cs="Arial"/>
                <w:sz w:val="24"/>
                <w:szCs w:val="24"/>
              </w:rPr>
              <w:t> </w:t>
            </w:r>
          </w:p>
          <w:p w14:paraId="6BAB215E" w14:textId="3957866E" w:rsidR="00B56400" w:rsidRPr="00875CE7" w:rsidRDefault="00B56400" w:rsidP="0023742A">
            <w:pPr>
              <w:rPr>
                <w:rFonts w:ascii="Arial" w:hAnsi="Arial" w:cs="Arial"/>
                <w:sz w:val="24"/>
                <w:szCs w:val="24"/>
              </w:rPr>
            </w:pPr>
          </w:p>
        </w:tc>
      </w:tr>
      <w:tr w:rsidR="00711EB8" w:rsidRPr="008D56E4" w14:paraId="026FD658" w14:textId="77777777" w:rsidTr="4278E975">
        <w:trPr>
          <w:gridAfter w:val="1"/>
          <w:wAfter w:w="14" w:type="dxa"/>
        </w:trPr>
        <w:tc>
          <w:tcPr>
            <w:tcW w:w="857" w:type="dxa"/>
          </w:tcPr>
          <w:p w14:paraId="2F516B73" w14:textId="7B8F3409" w:rsidR="00711EB8" w:rsidRPr="008D56E4" w:rsidRDefault="00851962" w:rsidP="003C69C3">
            <w:pPr>
              <w:rPr>
                <w:rFonts w:ascii="Arial" w:hAnsi="Arial" w:cs="Arial"/>
                <w:b/>
                <w:bCs/>
                <w:sz w:val="24"/>
                <w:szCs w:val="24"/>
              </w:rPr>
            </w:pPr>
            <w:r>
              <w:rPr>
                <w:rFonts w:ascii="Arial" w:hAnsi="Arial" w:cs="Arial"/>
                <w:b/>
                <w:bCs/>
                <w:sz w:val="24"/>
                <w:szCs w:val="24"/>
              </w:rPr>
              <w:lastRenderedPageBreak/>
              <w:t>1</w:t>
            </w:r>
            <w:r w:rsidR="00E12862">
              <w:rPr>
                <w:rFonts w:ascii="Arial" w:hAnsi="Arial" w:cs="Arial"/>
                <w:b/>
                <w:bCs/>
                <w:sz w:val="24"/>
                <w:szCs w:val="24"/>
              </w:rPr>
              <w:t>5</w:t>
            </w:r>
            <w:r w:rsidR="00711EB8" w:rsidRPr="008D56E4">
              <w:rPr>
                <w:rFonts w:ascii="Arial" w:hAnsi="Arial" w:cs="Arial"/>
                <w:b/>
                <w:bCs/>
                <w:sz w:val="24"/>
                <w:szCs w:val="24"/>
              </w:rPr>
              <w:t>.</w:t>
            </w:r>
          </w:p>
        </w:tc>
        <w:tc>
          <w:tcPr>
            <w:tcW w:w="8747" w:type="dxa"/>
          </w:tcPr>
          <w:p w14:paraId="6193E973" w14:textId="23835775" w:rsidR="00711EB8" w:rsidRPr="008D56E4" w:rsidRDefault="00655FF5" w:rsidP="003C69C3">
            <w:pPr>
              <w:rPr>
                <w:rFonts w:ascii="Arial" w:hAnsi="Arial" w:cs="Arial"/>
                <w:b/>
                <w:bCs/>
                <w:sz w:val="24"/>
                <w:szCs w:val="24"/>
              </w:rPr>
            </w:pPr>
            <w:r w:rsidRPr="008D56E4">
              <w:rPr>
                <w:rFonts w:ascii="Arial" w:hAnsi="Arial" w:cs="Arial"/>
                <w:b/>
                <w:bCs/>
                <w:sz w:val="24"/>
                <w:szCs w:val="24"/>
              </w:rPr>
              <w:t xml:space="preserve">Meeting </w:t>
            </w:r>
            <w:r w:rsidR="00D26AE9" w:rsidRPr="008D56E4">
              <w:rPr>
                <w:rFonts w:ascii="Arial" w:hAnsi="Arial" w:cs="Arial"/>
                <w:b/>
                <w:bCs/>
                <w:sz w:val="24"/>
                <w:szCs w:val="24"/>
              </w:rPr>
              <w:t>E</w:t>
            </w:r>
            <w:r w:rsidRPr="008D56E4">
              <w:rPr>
                <w:rFonts w:ascii="Arial" w:hAnsi="Arial" w:cs="Arial"/>
                <w:b/>
                <w:bCs/>
                <w:sz w:val="24"/>
                <w:szCs w:val="24"/>
              </w:rPr>
              <w:t>ffectiveness</w:t>
            </w:r>
          </w:p>
        </w:tc>
      </w:tr>
      <w:tr w:rsidR="00711EB8" w:rsidRPr="008D56E4" w14:paraId="67FC7742" w14:textId="77777777" w:rsidTr="4278E975">
        <w:trPr>
          <w:gridAfter w:val="1"/>
          <w:wAfter w:w="14" w:type="dxa"/>
        </w:trPr>
        <w:tc>
          <w:tcPr>
            <w:tcW w:w="857" w:type="dxa"/>
          </w:tcPr>
          <w:p w14:paraId="32AEE8E3" w14:textId="77777777" w:rsidR="00711EB8" w:rsidRPr="008D56E4" w:rsidRDefault="00711EB8" w:rsidP="003C69C3">
            <w:pPr>
              <w:rPr>
                <w:rFonts w:ascii="Arial" w:hAnsi="Arial" w:cs="Arial"/>
                <w:sz w:val="24"/>
                <w:szCs w:val="24"/>
              </w:rPr>
            </w:pPr>
          </w:p>
          <w:p w14:paraId="7DC8B6F6" w14:textId="77777777" w:rsidR="00EA64B2" w:rsidRPr="008D56E4" w:rsidRDefault="00EA64B2" w:rsidP="003C69C3">
            <w:pPr>
              <w:rPr>
                <w:rFonts w:ascii="Arial" w:hAnsi="Arial" w:cs="Arial"/>
                <w:sz w:val="24"/>
                <w:szCs w:val="24"/>
              </w:rPr>
            </w:pPr>
            <w:r w:rsidRPr="008D56E4">
              <w:rPr>
                <w:rFonts w:ascii="Arial" w:hAnsi="Arial" w:cs="Arial"/>
                <w:sz w:val="24"/>
                <w:szCs w:val="24"/>
              </w:rPr>
              <w:t>i.</w:t>
            </w:r>
          </w:p>
          <w:p w14:paraId="1DB82527" w14:textId="77777777" w:rsidR="00EA64B2" w:rsidRPr="008D56E4" w:rsidRDefault="00EA64B2" w:rsidP="003C69C3">
            <w:pPr>
              <w:rPr>
                <w:rFonts w:ascii="Arial" w:hAnsi="Arial" w:cs="Arial"/>
                <w:sz w:val="24"/>
                <w:szCs w:val="24"/>
              </w:rPr>
            </w:pPr>
          </w:p>
          <w:p w14:paraId="5993AACE" w14:textId="77777777" w:rsidR="00C6087B" w:rsidRDefault="00C6087B" w:rsidP="003C69C3">
            <w:pPr>
              <w:rPr>
                <w:rFonts w:ascii="Arial" w:hAnsi="Arial" w:cs="Arial"/>
                <w:sz w:val="24"/>
                <w:szCs w:val="24"/>
              </w:rPr>
            </w:pPr>
          </w:p>
          <w:p w14:paraId="2B6E3B1C" w14:textId="77777777" w:rsidR="00152244" w:rsidRDefault="00152244" w:rsidP="003C69C3">
            <w:pPr>
              <w:rPr>
                <w:rFonts w:ascii="Arial" w:hAnsi="Arial" w:cs="Arial"/>
                <w:sz w:val="24"/>
                <w:szCs w:val="24"/>
              </w:rPr>
            </w:pPr>
          </w:p>
          <w:p w14:paraId="75F72CB8" w14:textId="77777777" w:rsidR="00152244" w:rsidRDefault="00152244" w:rsidP="003C69C3">
            <w:pPr>
              <w:rPr>
                <w:rFonts w:ascii="Arial" w:hAnsi="Arial" w:cs="Arial"/>
                <w:sz w:val="24"/>
                <w:szCs w:val="24"/>
              </w:rPr>
            </w:pPr>
          </w:p>
          <w:p w14:paraId="068603C6" w14:textId="77777777" w:rsidR="00152244" w:rsidRDefault="00152244" w:rsidP="003C69C3">
            <w:pPr>
              <w:rPr>
                <w:rFonts w:ascii="Arial" w:hAnsi="Arial" w:cs="Arial"/>
                <w:sz w:val="24"/>
                <w:szCs w:val="24"/>
              </w:rPr>
            </w:pPr>
            <w:r>
              <w:rPr>
                <w:rFonts w:ascii="Arial" w:hAnsi="Arial" w:cs="Arial"/>
                <w:sz w:val="24"/>
                <w:szCs w:val="24"/>
              </w:rPr>
              <w:t>ii.</w:t>
            </w:r>
          </w:p>
          <w:p w14:paraId="0FF0669F" w14:textId="77777777" w:rsidR="00152244" w:rsidRDefault="00152244" w:rsidP="003C69C3">
            <w:pPr>
              <w:rPr>
                <w:rFonts w:ascii="Arial" w:hAnsi="Arial" w:cs="Arial"/>
                <w:sz w:val="24"/>
                <w:szCs w:val="24"/>
              </w:rPr>
            </w:pPr>
          </w:p>
          <w:p w14:paraId="7C30F9CE" w14:textId="77777777" w:rsidR="00152244" w:rsidRDefault="00152244" w:rsidP="003C69C3">
            <w:pPr>
              <w:rPr>
                <w:rFonts w:ascii="Arial" w:hAnsi="Arial" w:cs="Arial"/>
                <w:sz w:val="24"/>
                <w:szCs w:val="24"/>
              </w:rPr>
            </w:pPr>
          </w:p>
          <w:p w14:paraId="6B449947" w14:textId="77777777" w:rsidR="00152244" w:rsidRDefault="00152244" w:rsidP="003C69C3">
            <w:pPr>
              <w:rPr>
                <w:rFonts w:ascii="Arial" w:hAnsi="Arial" w:cs="Arial"/>
                <w:sz w:val="24"/>
                <w:szCs w:val="24"/>
              </w:rPr>
            </w:pPr>
          </w:p>
          <w:p w14:paraId="74AD9B5A" w14:textId="77777777" w:rsidR="00152244" w:rsidRDefault="00152244" w:rsidP="003C69C3">
            <w:pPr>
              <w:rPr>
                <w:rFonts w:ascii="Arial" w:hAnsi="Arial" w:cs="Arial"/>
                <w:sz w:val="24"/>
                <w:szCs w:val="24"/>
              </w:rPr>
            </w:pPr>
          </w:p>
          <w:p w14:paraId="4FD71E29" w14:textId="77777777" w:rsidR="00152244" w:rsidRDefault="00152244" w:rsidP="003C69C3">
            <w:pPr>
              <w:rPr>
                <w:rFonts w:ascii="Arial" w:hAnsi="Arial" w:cs="Arial"/>
                <w:sz w:val="24"/>
                <w:szCs w:val="24"/>
              </w:rPr>
            </w:pPr>
          </w:p>
          <w:p w14:paraId="25097AE5" w14:textId="77777777" w:rsidR="00152244" w:rsidRDefault="00152244" w:rsidP="003C69C3">
            <w:pPr>
              <w:rPr>
                <w:rFonts w:ascii="Arial" w:hAnsi="Arial" w:cs="Arial"/>
                <w:sz w:val="24"/>
                <w:szCs w:val="24"/>
              </w:rPr>
            </w:pPr>
          </w:p>
          <w:p w14:paraId="11A2F549" w14:textId="77777777" w:rsidR="00152244" w:rsidRDefault="00152244" w:rsidP="003C69C3">
            <w:pPr>
              <w:rPr>
                <w:rFonts w:ascii="Arial" w:hAnsi="Arial" w:cs="Arial"/>
                <w:sz w:val="24"/>
                <w:szCs w:val="24"/>
              </w:rPr>
            </w:pPr>
          </w:p>
          <w:p w14:paraId="67A09E60" w14:textId="77777777" w:rsidR="00152244" w:rsidRDefault="00152244" w:rsidP="003C69C3">
            <w:pPr>
              <w:rPr>
                <w:rFonts w:ascii="Arial" w:hAnsi="Arial" w:cs="Arial"/>
                <w:sz w:val="24"/>
                <w:szCs w:val="24"/>
              </w:rPr>
            </w:pPr>
          </w:p>
          <w:p w14:paraId="36526D0D" w14:textId="77777777" w:rsidR="00152244" w:rsidRDefault="00152244" w:rsidP="003C69C3">
            <w:pPr>
              <w:rPr>
                <w:rFonts w:ascii="Arial" w:hAnsi="Arial" w:cs="Arial"/>
                <w:sz w:val="24"/>
                <w:szCs w:val="24"/>
              </w:rPr>
            </w:pPr>
          </w:p>
          <w:p w14:paraId="743AAB28" w14:textId="77777777" w:rsidR="00152244" w:rsidRDefault="00152244" w:rsidP="003C69C3">
            <w:pPr>
              <w:rPr>
                <w:rFonts w:ascii="Arial" w:hAnsi="Arial" w:cs="Arial"/>
                <w:sz w:val="24"/>
                <w:szCs w:val="24"/>
              </w:rPr>
            </w:pPr>
          </w:p>
          <w:p w14:paraId="689CD7DB" w14:textId="5F296995" w:rsidR="00152244" w:rsidRDefault="00152244" w:rsidP="003C69C3">
            <w:pPr>
              <w:rPr>
                <w:rFonts w:ascii="Arial" w:hAnsi="Arial" w:cs="Arial"/>
                <w:sz w:val="24"/>
                <w:szCs w:val="24"/>
              </w:rPr>
            </w:pPr>
            <w:r>
              <w:rPr>
                <w:rFonts w:ascii="Arial" w:hAnsi="Arial" w:cs="Arial"/>
                <w:sz w:val="24"/>
                <w:szCs w:val="24"/>
              </w:rPr>
              <w:t>iii.</w:t>
            </w:r>
          </w:p>
          <w:p w14:paraId="526791FA" w14:textId="77777777" w:rsidR="00152244" w:rsidRDefault="00152244" w:rsidP="003C69C3">
            <w:pPr>
              <w:rPr>
                <w:rFonts w:ascii="Arial" w:hAnsi="Arial" w:cs="Arial"/>
                <w:sz w:val="24"/>
                <w:szCs w:val="24"/>
              </w:rPr>
            </w:pPr>
          </w:p>
          <w:p w14:paraId="56C7A956" w14:textId="77777777" w:rsidR="00152244" w:rsidRDefault="00152244" w:rsidP="003C69C3">
            <w:pPr>
              <w:rPr>
                <w:rFonts w:ascii="Arial" w:hAnsi="Arial" w:cs="Arial"/>
                <w:sz w:val="24"/>
                <w:szCs w:val="24"/>
              </w:rPr>
            </w:pPr>
          </w:p>
          <w:p w14:paraId="6795CA93" w14:textId="77777777" w:rsidR="00152244" w:rsidRDefault="00152244" w:rsidP="003C69C3">
            <w:pPr>
              <w:rPr>
                <w:rFonts w:ascii="Arial" w:hAnsi="Arial" w:cs="Arial"/>
                <w:sz w:val="24"/>
                <w:szCs w:val="24"/>
              </w:rPr>
            </w:pPr>
          </w:p>
          <w:p w14:paraId="41469C0D" w14:textId="795B0ABC" w:rsidR="00152244" w:rsidRPr="008D56E4" w:rsidRDefault="00152244" w:rsidP="003C69C3">
            <w:pPr>
              <w:rPr>
                <w:rFonts w:ascii="Arial" w:hAnsi="Arial" w:cs="Arial"/>
                <w:sz w:val="24"/>
                <w:szCs w:val="24"/>
              </w:rPr>
            </w:pPr>
          </w:p>
        </w:tc>
        <w:tc>
          <w:tcPr>
            <w:tcW w:w="8747" w:type="dxa"/>
          </w:tcPr>
          <w:p w14:paraId="32D1AF83" w14:textId="77777777" w:rsidR="00516BD6" w:rsidRDefault="00516BD6" w:rsidP="00ED1F49">
            <w:pPr>
              <w:textAlignment w:val="baseline"/>
              <w:rPr>
                <w:rFonts w:ascii="Arial" w:hAnsi="Arial" w:cs="Arial"/>
                <w:color w:val="242424"/>
                <w:sz w:val="24"/>
                <w:szCs w:val="24"/>
                <w:bdr w:val="none" w:sz="0" w:space="0" w:color="auto" w:frame="1"/>
              </w:rPr>
            </w:pPr>
          </w:p>
          <w:p w14:paraId="10913183" w14:textId="0C479FFF" w:rsidR="001B5C50" w:rsidRDefault="00ED1F49" w:rsidP="00ED1F49">
            <w:pPr>
              <w:textAlignment w:val="baseline"/>
              <w:rPr>
                <w:rFonts w:ascii="Arial" w:hAnsi="Arial" w:cs="Arial"/>
                <w:color w:val="242424"/>
                <w:sz w:val="24"/>
                <w:szCs w:val="24"/>
                <w:bdr w:val="none" w:sz="0" w:space="0" w:color="auto" w:frame="1"/>
              </w:rPr>
            </w:pPr>
            <w:r w:rsidRPr="00ED1F49">
              <w:rPr>
                <w:rFonts w:ascii="Arial" w:hAnsi="Arial" w:cs="Arial"/>
                <w:color w:val="242424"/>
                <w:sz w:val="24"/>
                <w:szCs w:val="24"/>
                <w:bdr w:val="none" w:sz="0" w:space="0" w:color="auto" w:frame="1"/>
              </w:rPr>
              <w:t xml:space="preserve">All Board members </w:t>
            </w:r>
            <w:proofErr w:type="gramStart"/>
            <w:r w:rsidRPr="00ED1F49">
              <w:rPr>
                <w:rFonts w:ascii="Arial" w:hAnsi="Arial" w:cs="Arial"/>
                <w:color w:val="242424"/>
                <w:sz w:val="24"/>
                <w:szCs w:val="24"/>
                <w:bdr w:val="none" w:sz="0" w:space="0" w:color="auto" w:frame="1"/>
              </w:rPr>
              <w:t>were asked</w:t>
            </w:r>
            <w:proofErr w:type="gramEnd"/>
            <w:r w:rsidRPr="00ED1F49">
              <w:rPr>
                <w:rFonts w:ascii="Arial" w:hAnsi="Arial" w:cs="Arial"/>
                <w:color w:val="242424"/>
                <w:sz w:val="24"/>
                <w:szCs w:val="24"/>
                <w:bdr w:val="none" w:sz="0" w:space="0" w:color="auto" w:frame="1"/>
              </w:rPr>
              <w:t xml:space="preserve"> to retrospectively and anonymously complete a </w:t>
            </w:r>
          </w:p>
          <w:p w14:paraId="4D1694B1" w14:textId="6955830B" w:rsidR="00ED1F49" w:rsidRPr="00ED1F49" w:rsidRDefault="00ED1F49" w:rsidP="00ED1F49">
            <w:pPr>
              <w:textAlignment w:val="baseline"/>
              <w:rPr>
                <w:rFonts w:ascii="Arial" w:hAnsi="Arial" w:cs="Arial"/>
                <w:color w:val="242424"/>
                <w:sz w:val="24"/>
                <w:szCs w:val="24"/>
                <w:bdr w:val="none" w:sz="0" w:space="0" w:color="auto" w:frame="1"/>
              </w:rPr>
            </w:pPr>
            <w:r w:rsidRPr="00ED1F49">
              <w:rPr>
                <w:rFonts w:ascii="Arial" w:hAnsi="Arial" w:cs="Arial"/>
                <w:color w:val="242424"/>
                <w:sz w:val="24"/>
                <w:szCs w:val="24"/>
                <w:bdr w:val="none" w:sz="0" w:space="0" w:color="auto" w:frame="1"/>
              </w:rPr>
              <w:t xml:space="preserve">Microsoft Forms evaluation of the effectiveness of the meeting. In the meantime, the Chair asked if there were any immediate reflections. However, none </w:t>
            </w:r>
            <w:proofErr w:type="gramStart"/>
            <w:r w:rsidRPr="00ED1F49">
              <w:rPr>
                <w:rFonts w:ascii="Arial" w:hAnsi="Arial" w:cs="Arial"/>
                <w:color w:val="242424"/>
                <w:sz w:val="24"/>
                <w:szCs w:val="24"/>
                <w:bdr w:val="none" w:sz="0" w:space="0" w:color="auto" w:frame="1"/>
              </w:rPr>
              <w:t>were offered</w:t>
            </w:r>
            <w:proofErr w:type="gramEnd"/>
            <w:r w:rsidRPr="00ED1F49">
              <w:rPr>
                <w:rFonts w:ascii="Arial" w:hAnsi="Arial" w:cs="Arial"/>
                <w:color w:val="242424"/>
                <w:sz w:val="24"/>
                <w:szCs w:val="24"/>
                <w:bdr w:val="none" w:sz="0" w:space="0" w:color="auto" w:frame="1"/>
              </w:rPr>
              <w:t xml:space="preserve"> at that stage</w:t>
            </w:r>
            <w:proofErr w:type="gramStart"/>
            <w:r w:rsidRPr="00ED1F49">
              <w:rPr>
                <w:rFonts w:ascii="Arial" w:hAnsi="Arial" w:cs="Arial"/>
                <w:color w:val="242424"/>
                <w:sz w:val="24"/>
                <w:szCs w:val="24"/>
                <w:bdr w:val="none" w:sz="0" w:space="0" w:color="auto" w:frame="1"/>
              </w:rPr>
              <w:t>.  </w:t>
            </w:r>
            <w:proofErr w:type="gramEnd"/>
          </w:p>
          <w:p w14:paraId="76532F73" w14:textId="77777777" w:rsidR="00ED1F49" w:rsidRPr="00ED1F49" w:rsidRDefault="00ED1F49" w:rsidP="00ED1F49">
            <w:pPr>
              <w:textAlignment w:val="baseline"/>
              <w:rPr>
                <w:rFonts w:ascii="Arial" w:hAnsi="Arial" w:cs="Arial"/>
                <w:color w:val="242424"/>
                <w:sz w:val="24"/>
                <w:szCs w:val="24"/>
                <w:bdr w:val="none" w:sz="0" w:space="0" w:color="auto" w:frame="1"/>
              </w:rPr>
            </w:pPr>
            <w:r w:rsidRPr="00ED1F49">
              <w:rPr>
                <w:rFonts w:ascii="Arial" w:hAnsi="Arial" w:cs="Arial"/>
                <w:color w:val="242424"/>
                <w:sz w:val="24"/>
                <w:szCs w:val="24"/>
                <w:bdr w:val="none" w:sz="0" w:space="0" w:color="auto" w:frame="1"/>
              </w:rPr>
              <w:t>  </w:t>
            </w:r>
          </w:p>
          <w:p w14:paraId="70505738" w14:textId="77777777" w:rsidR="00ED1F49" w:rsidRPr="00ED1F49" w:rsidRDefault="00ED1F49" w:rsidP="00ED1F49">
            <w:pPr>
              <w:textAlignment w:val="baseline"/>
              <w:rPr>
                <w:rFonts w:ascii="Arial" w:hAnsi="Arial" w:cs="Arial"/>
                <w:color w:val="242424"/>
                <w:sz w:val="24"/>
                <w:szCs w:val="24"/>
                <w:bdr w:val="none" w:sz="0" w:space="0" w:color="auto" w:frame="1"/>
              </w:rPr>
            </w:pPr>
            <w:r w:rsidRPr="00ED1F49">
              <w:rPr>
                <w:rFonts w:ascii="Arial" w:hAnsi="Arial" w:cs="Arial"/>
                <w:color w:val="242424"/>
                <w:sz w:val="24"/>
                <w:szCs w:val="24"/>
                <w:bdr w:val="none" w:sz="0" w:space="0" w:color="auto" w:frame="1"/>
              </w:rPr>
              <w:t xml:space="preserve">The outcomes of the retrospective evaluation exercise which was subsequently undertaken by members were as follows (based on a rating scale of 1 to 5, 1 being poor and </w:t>
            </w:r>
            <w:proofErr w:type="gramStart"/>
            <w:r w:rsidRPr="00ED1F49">
              <w:rPr>
                <w:rFonts w:ascii="Arial" w:hAnsi="Arial" w:cs="Arial"/>
                <w:color w:val="242424"/>
                <w:sz w:val="24"/>
                <w:szCs w:val="24"/>
                <w:bdr w:val="none" w:sz="0" w:space="0" w:color="auto" w:frame="1"/>
              </w:rPr>
              <w:t>5</w:t>
            </w:r>
            <w:proofErr w:type="gramEnd"/>
            <w:r w:rsidRPr="00ED1F49">
              <w:rPr>
                <w:rFonts w:ascii="Arial" w:hAnsi="Arial" w:cs="Arial"/>
                <w:color w:val="242424"/>
                <w:sz w:val="24"/>
                <w:szCs w:val="24"/>
                <w:bdr w:val="none" w:sz="0" w:space="0" w:color="auto" w:frame="1"/>
              </w:rPr>
              <w:t xml:space="preserve"> being excellent):    </w:t>
            </w:r>
          </w:p>
          <w:p w14:paraId="552EF6B4" w14:textId="77777777" w:rsidR="00ED1F49" w:rsidRPr="00ED1F49" w:rsidRDefault="00ED1F49" w:rsidP="00ED1F49">
            <w:pPr>
              <w:textAlignment w:val="baseline"/>
              <w:rPr>
                <w:rFonts w:ascii="Arial" w:hAnsi="Arial" w:cs="Arial"/>
                <w:color w:val="242424"/>
                <w:sz w:val="24"/>
                <w:szCs w:val="24"/>
                <w:bdr w:val="none" w:sz="0" w:space="0" w:color="auto" w:frame="1"/>
              </w:rPr>
            </w:pPr>
            <w:r w:rsidRPr="00ED1F49">
              <w:rPr>
                <w:rFonts w:ascii="Arial" w:hAnsi="Arial" w:cs="Arial"/>
                <w:color w:val="242424"/>
                <w:sz w:val="24"/>
                <w:szCs w:val="24"/>
                <w:bdr w:val="none" w:sz="0" w:space="0" w:color="auto" w:frame="1"/>
              </w:rPr>
              <w:t>  </w:t>
            </w:r>
          </w:p>
          <w:tbl>
            <w:tblPr>
              <w:tblW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6120"/>
              <w:gridCol w:w="2385"/>
            </w:tblGrid>
            <w:tr w:rsidR="00ED1F49" w:rsidRPr="00ED1F49" w14:paraId="513B0B4C" w14:textId="77777777" w:rsidTr="00ED1F49">
              <w:trPr>
                <w:trHeight w:val="300"/>
              </w:trPr>
              <w:tc>
                <w:tcPr>
                  <w:tcW w:w="6120" w:type="dxa"/>
                  <w:tcBorders>
                    <w:top w:val="single" w:sz="6" w:space="0" w:color="auto"/>
                    <w:left w:val="single" w:sz="6" w:space="0" w:color="auto"/>
                    <w:bottom w:val="single" w:sz="6" w:space="0" w:color="auto"/>
                    <w:right w:val="single" w:sz="6" w:space="0" w:color="auto"/>
                  </w:tcBorders>
                  <w:shd w:val="clear" w:color="auto" w:fill="D9D9D9"/>
                  <w:hideMark/>
                </w:tcPr>
                <w:p w14:paraId="05BB3EDF" w14:textId="77777777" w:rsidR="00ED1F49" w:rsidRPr="00ED1F49" w:rsidRDefault="00ED1F49" w:rsidP="00ED1F49">
                  <w:pPr>
                    <w:spacing w:after="0" w:line="240" w:lineRule="auto"/>
                    <w:textAlignment w:val="baseline"/>
                    <w:rPr>
                      <w:rFonts w:ascii="Arial" w:hAnsi="Arial" w:cs="Arial"/>
                      <w:color w:val="242424"/>
                      <w:sz w:val="24"/>
                      <w:szCs w:val="24"/>
                      <w:bdr w:val="none" w:sz="0" w:space="0" w:color="auto" w:frame="1"/>
                    </w:rPr>
                  </w:pPr>
                  <w:r w:rsidRPr="00ED1F49">
                    <w:rPr>
                      <w:rFonts w:ascii="Arial" w:hAnsi="Arial" w:cs="Arial"/>
                      <w:color w:val="242424"/>
                      <w:sz w:val="24"/>
                      <w:szCs w:val="24"/>
                      <w:bdr w:val="none" w:sz="0" w:space="0" w:color="auto" w:frame="1"/>
                    </w:rPr>
                    <w:t>Issue  </w:t>
                  </w:r>
                </w:p>
              </w:tc>
              <w:tc>
                <w:tcPr>
                  <w:tcW w:w="2385" w:type="dxa"/>
                  <w:tcBorders>
                    <w:top w:val="single" w:sz="6" w:space="0" w:color="auto"/>
                    <w:left w:val="single" w:sz="6" w:space="0" w:color="auto"/>
                    <w:bottom w:val="single" w:sz="6" w:space="0" w:color="auto"/>
                    <w:right w:val="single" w:sz="6" w:space="0" w:color="auto"/>
                  </w:tcBorders>
                  <w:shd w:val="clear" w:color="auto" w:fill="D9D9D9"/>
                  <w:hideMark/>
                </w:tcPr>
                <w:p w14:paraId="7B679E91" w14:textId="77777777" w:rsidR="00ED1F49" w:rsidRPr="00ED1F49" w:rsidRDefault="00ED1F49" w:rsidP="00ED1F49">
                  <w:pPr>
                    <w:spacing w:after="0" w:line="240" w:lineRule="auto"/>
                    <w:textAlignment w:val="baseline"/>
                    <w:rPr>
                      <w:rFonts w:ascii="Arial" w:hAnsi="Arial" w:cs="Arial"/>
                      <w:color w:val="242424"/>
                      <w:sz w:val="24"/>
                      <w:szCs w:val="24"/>
                      <w:bdr w:val="none" w:sz="0" w:space="0" w:color="auto" w:frame="1"/>
                    </w:rPr>
                  </w:pPr>
                  <w:r w:rsidRPr="00ED1F49">
                    <w:rPr>
                      <w:rFonts w:ascii="Arial" w:hAnsi="Arial" w:cs="Arial"/>
                      <w:color w:val="242424"/>
                      <w:sz w:val="24"/>
                      <w:szCs w:val="24"/>
                      <w:bdr w:val="none" w:sz="0" w:space="0" w:color="auto" w:frame="1"/>
                    </w:rPr>
                    <w:t>Average Rating  </w:t>
                  </w:r>
                </w:p>
              </w:tc>
            </w:tr>
            <w:tr w:rsidR="00ED1F49" w:rsidRPr="00ED1F49" w14:paraId="7BE3D77C" w14:textId="77777777" w:rsidTr="00ED1F49">
              <w:trPr>
                <w:trHeight w:val="300"/>
              </w:trPr>
              <w:tc>
                <w:tcPr>
                  <w:tcW w:w="6120" w:type="dxa"/>
                  <w:tcBorders>
                    <w:top w:val="single" w:sz="6" w:space="0" w:color="auto"/>
                    <w:left w:val="single" w:sz="6" w:space="0" w:color="auto"/>
                    <w:bottom w:val="single" w:sz="6" w:space="0" w:color="auto"/>
                    <w:right w:val="single" w:sz="6" w:space="0" w:color="auto"/>
                  </w:tcBorders>
                  <w:hideMark/>
                </w:tcPr>
                <w:p w14:paraId="612D4EBB" w14:textId="77777777" w:rsidR="00ED1F49" w:rsidRPr="00ED1F49" w:rsidRDefault="00ED1F49" w:rsidP="00ED1F49">
                  <w:pPr>
                    <w:spacing w:after="0" w:line="240" w:lineRule="auto"/>
                    <w:textAlignment w:val="baseline"/>
                    <w:rPr>
                      <w:rFonts w:ascii="Arial" w:hAnsi="Arial" w:cs="Arial"/>
                      <w:color w:val="242424"/>
                      <w:sz w:val="24"/>
                      <w:szCs w:val="24"/>
                      <w:bdr w:val="none" w:sz="0" w:space="0" w:color="auto" w:frame="1"/>
                    </w:rPr>
                  </w:pPr>
                  <w:r w:rsidRPr="00ED1F49">
                    <w:rPr>
                      <w:rFonts w:ascii="Arial" w:hAnsi="Arial" w:cs="Arial"/>
                      <w:color w:val="242424"/>
                      <w:sz w:val="24"/>
                      <w:szCs w:val="24"/>
                      <w:bdr w:val="none" w:sz="0" w:space="0" w:color="auto" w:frame="1"/>
                    </w:rPr>
                    <w:t>Quality of papers?  </w:t>
                  </w:r>
                </w:p>
              </w:tc>
              <w:tc>
                <w:tcPr>
                  <w:tcW w:w="2385" w:type="dxa"/>
                  <w:tcBorders>
                    <w:top w:val="single" w:sz="6" w:space="0" w:color="auto"/>
                    <w:left w:val="single" w:sz="6" w:space="0" w:color="auto"/>
                    <w:bottom w:val="single" w:sz="6" w:space="0" w:color="auto"/>
                    <w:right w:val="single" w:sz="6" w:space="0" w:color="auto"/>
                  </w:tcBorders>
                  <w:hideMark/>
                </w:tcPr>
                <w:p w14:paraId="223239E5" w14:textId="5AED3DA3" w:rsidR="00ED1F49" w:rsidRPr="00ED1F49" w:rsidRDefault="0036292D" w:rsidP="00ED1F49">
                  <w:pPr>
                    <w:spacing w:after="0" w:line="240" w:lineRule="auto"/>
                    <w:textAlignment w:val="baseline"/>
                    <w:rPr>
                      <w:rFonts w:ascii="Arial" w:hAnsi="Arial" w:cs="Arial"/>
                      <w:color w:val="242424"/>
                      <w:sz w:val="24"/>
                      <w:szCs w:val="24"/>
                      <w:bdr w:val="none" w:sz="0" w:space="0" w:color="auto" w:frame="1"/>
                    </w:rPr>
                  </w:pPr>
                  <w:r>
                    <w:rPr>
                      <w:rFonts w:ascii="Arial" w:hAnsi="Arial" w:cs="Arial"/>
                      <w:color w:val="242424"/>
                      <w:sz w:val="24"/>
                      <w:szCs w:val="24"/>
                      <w:bdr w:val="none" w:sz="0" w:space="0" w:color="auto" w:frame="1"/>
                    </w:rPr>
                    <w:t xml:space="preserve">   </w:t>
                  </w:r>
                  <w:r w:rsidR="00A66E68">
                    <w:rPr>
                      <w:rFonts w:ascii="Arial" w:hAnsi="Arial" w:cs="Arial"/>
                      <w:color w:val="242424"/>
                      <w:sz w:val="24"/>
                      <w:szCs w:val="24"/>
                      <w:bdr w:val="none" w:sz="0" w:space="0" w:color="auto" w:frame="1"/>
                    </w:rPr>
                    <w:t>4.33</w:t>
                  </w:r>
                </w:p>
              </w:tc>
            </w:tr>
            <w:tr w:rsidR="00ED1F49" w:rsidRPr="00ED1F49" w14:paraId="574324B7" w14:textId="77777777" w:rsidTr="00ED1F49">
              <w:trPr>
                <w:trHeight w:val="300"/>
              </w:trPr>
              <w:tc>
                <w:tcPr>
                  <w:tcW w:w="6120" w:type="dxa"/>
                  <w:tcBorders>
                    <w:top w:val="single" w:sz="6" w:space="0" w:color="auto"/>
                    <w:left w:val="single" w:sz="6" w:space="0" w:color="auto"/>
                    <w:bottom w:val="single" w:sz="6" w:space="0" w:color="auto"/>
                    <w:right w:val="single" w:sz="6" w:space="0" w:color="auto"/>
                  </w:tcBorders>
                  <w:hideMark/>
                </w:tcPr>
                <w:p w14:paraId="6ECEB352" w14:textId="77777777" w:rsidR="00ED1F49" w:rsidRPr="00ED1F49" w:rsidRDefault="00ED1F49" w:rsidP="00ED1F49">
                  <w:pPr>
                    <w:spacing w:after="0" w:line="240" w:lineRule="auto"/>
                    <w:textAlignment w:val="baseline"/>
                    <w:rPr>
                      <w:rFonts w:ascii="Arial" w:hAnsi="Arial" w:cs="Arial"/>
                      <w:color w:val="242424"/>
                      <w:sz w:val="24"/>
                      <w:szCs w:val="24"/>
                      <w:bdr w:val="none" w:sz="0" w:space="0" w:color="auto" w:frame="1"/>
                    </w:rPr>
                  </w:pPr>
                  <w:r w:rsidRPr="00ED1F49">
                    <w:rPr>
                      <w:rFonts w:ascii="Arial" w:hAnsi="Arial" w:cs="Arial"/>
                      <w:color w:val="242424"/>
                      <w:sz w:val="24"/>
                      <w:szCs w:val="24"/>
                      <w:bdr w:val="none" w:sz="0" w:space="0" w:color="auto" w:frame="1"/>
                    </w:rPr>
                    <w:t>Level of discussion and debate around key issues?  </w:t>
                  </w:r>
                </w:p>
              </w:tc>
              <w:tc>
                <w:tcPr>
                  <w:tcW w:w="2385" w:type="dxa"/>
                  <w:tcBorders>
                    <w:top w:val="single" w:sz="6" w:space="0" w:color="auto"/>
                    <w:left w:val="single" w:sz="6" w:space="0" w:color="auto"/>
                    <w:bottom w:val="single" w:sz="6" w:space="0" w:color="auto"/>
                    <w:right w:val="single" w:sz="6" w:space="0" w:color="auto"/>
                  </w:tcBorders>
                  <w:hideMark/>
                </w:tcPr>
                <w:p w14:paraId="0AC233A0" w14:textId="78ECB6C3" w:rsidR="00ED1F49" w:rsidRPr="00ED1F49" w:rsidRDefault="0036292D" w:rsidP="00ED1F49">
                  <w:pPr>
                    <w:spacing w:after="0" w:line="240" w:lineRule="auto"/>
                    <w:textAlignment w:val="baseline"/>
                    <w:rPr>
                      <w:rFonts w:ascii="Arial" w:hAnsi="Arial" w:cs="Arial"/>
                      <w:color w:val="242424"/>
                      <w:sz w:val="24"/>
                      <w:szCs w:val="24"/>
                      <w:bdr w:val="none" w:sz="0" w:space="0" w:color="auto" w:frame="1"/>
                    </w:rPr>
                  </w:pPr>
                  <w:r>
                    <w:rPr>
                      <w:rFonts w:ascii="Arial" w:hAnsi="Arial" w:cs="Arial"/>
                      <w:color w:val="242424"/>
                      <w:sz w:val="24"/>
                      <w:szCs w:val="24"/>
                      <w:bdr w:val="none" w:sz="0" w:space="0" w:color="auto" w:frame="1"/>
                    </w:rPr>
                    <w:t xml:space="preserve">   </w:t>
                  </w:r>
                  <w:r w:rsidR="00FF5EBE">
                    <w:rPr>
                      <w:rFonts w:ascii="Arial" w:hAnsi="Arial" w:cs="Arial"/>
                      <w:color w:val="242424"/>
                      <w:sz w:val="24"/>
                      <w:szCs w:val="24"/>
                      <w:bdr w:val="none" w:sz="0" w:space="0" w:color="auto" w:frame="1"/>
                    </w:rPr>
                    <w:t>4.67</w:t>
                  </w:r>
                </w:p>
              </w:tc>
            </w:tr>
            <w:tr w:rsidR="00ED1F49" w:rsidRPr="00ED1F49" w14:paraId="6351279F" w14:textId="77777777" w:rsidTr="00ED1F49">
              <w:trPr>
                <w:trHeight w:val="300"/>
              </w:trPr>
              <w:tc>
                <w:tcPr>
                  <w:tcW w:w="6120" w:type="dxa"/>
                  <w:tcBorders>
                    <w:top w:val="single" w:sz="6" w:space="0" w:color="auto"/>
                    <w:left w:val="single" w:sz="6" w:space="0" w:color="auto"/>
                    <w:bottom w:val="single" w:sz="6" w:space="0" w:color="auto"/>
                    <w:right w:val="single" w:sz="6" w:space="0" w:color="auto"/>
                  </w:tcBorders>
                  <w:hideMark/>
                </w:tcPr>
                <w:p w14:paraId="45E46509" w14:textId="77777777" w:rsidR="00ED1F49" w:rsidRPr="00ED1F49" w:rsidRDefault="00ED1F49" w:rsidP="00ED1F49">
                  <w:pPr>
                    <w:spacing w:after="0" w:line="240" w:lineRule="auto"/>
                    <w:textAlignment w:val="baseline"/>
                    <w:rPr>
                      <w:rFonts w:ascii="Arial" w:hAnsi="Arial" w:cs="Arial"/>
                      <w:color w:val="242424"/>
                      <w:sz w:val="24"/>
                      <w:szCs w:val="24"/>
                      <w:bdr w:val="none" w:sz="0" w:space="0" w:color="auto" w:frame="1"/>
                    </w:rPr>
                  </w:pPr>
                  <w:r w:rsidRPr="00ED1F49">
                    <w:rPr>
                      <w:rFonts w:ascii="Arial" w:hAnsi="Arial" w:cs="Arial"/>
                      <w:color w:val="242424"/>
                      <w:sz w:val="24"/>
                      <w:szCs w:val="24"/>
                      <w:bdr w:val="none" w:sz="0" w:space="0" w:color="auto" w:frame="1"/>
                    </w:rPr>
                    <w:t>EMT response to challenges and suggestions raised?  </w:t>
                  </w:r>
                </w:p>
              </w:tc>
              <w:tc>
                <w:tcPr>
                  <w:tcW w:w="2385" w:type="dxa"/>
                  <w:tcBorders>
                    <w:top w:val="single" w:sz="6" w:space="0" w:color="auto"/>
                    <w:left w:val="single" w:sz="6" w:space="0" w:color="auto"/>
                    <w:bottom w:val="single" w:sz="6" w:space="0" w:color="auto"/>
                    <w:right w:val="single" w:sz="6" w:space="0" w:color="auto"/>
                  </w:tcBorders>
                  <w:hideMark/>
                </w:tcPr>
                <w:p w14:paraId="6604DAF7" w14:textId="52C92620" w:rsidR="00ED1F49" w:rsidRPr="00ED1F49" w:rsidRDefault="00A458C3" w:rsidP="00ED1F49">
                  <w:pPr>
                    <w:spacing w:after="0" w:line="240" w:lineRule="auto"/>
                    <w:textAlignment w:val="baseline"/>
                    <w:rPr>
                      <w:rFonts w:ascii="Arial" w:hAnsi="Arial" w:cs="Arial"/>
                      <w:color w:val="242424"/>
                      <w:sz w:val="24"/>
                      <w:szCs w:val="24"/>
                      <w:bdr w:val="none" w:sz="0" w:space="0" w:color="auto" w:frame="1"/>
                    </w:rPr>
                  </w:pPr>
                  <w:r>
                    <w:rPr>
                      <w:rFonts w:ascii="Arial" w:hAnsi="Arial" w:cs="Arial"/>
                      <w:color w:val="242424"/>
                      <w:sz w:val="24"/>
                      <w:szCs w:val="24"/>
                      <w:bdr w:val="none" w:sz="0" w:space="0" w:color="auto" w:frame="1"/>
                    </w:rPr>
                    <w:t xml:space="preserve">   </w:t>
                  </w:r>
                  <w:r w:rsidR="00FF5EBE">
                    <w:rPr>
                      <w:rFonts w:ascii="Arial" w:hAnsi="Arial" w:cs="Arial"/>
                      <w:color w:val="242424"/>
                      <w:sz w:val="24"/>
                      <w:szCs w:val="24"/>
                      <w:bdr w:val="none" w:sz="0" w:space="0" w:color="auto" w:frame="1"/>
                    </w:rPr>
                    <w:t>4.58</w:t>
                  </w:r>
                </w:p>
              </w:tc>
            </w:tr>
            <w:tr w:rsidR="00ED1F49" w:rsidRPr="00ED1F49" w14:paraId="6AF32A8A" w14:textId="77777777" w:rsidTr="00ED1F49">
              <w:trPr>
                <w:trHeight w:val="300"/>
              </w:trPr>
              <w:tc>
                <w:tcPr>
                  <w:tcW w:w="6120" w:type="dxa"/>
                  <w:tcBorders>
                    <w:top w:val="single" w:sz="6" w:space="0" w:color="auto"/>
                    <w:left w:val="single" w:sz="6" w:space="0" w:color="auto"/>
                    <w:bottom w:val="single" w:sz="6" w:space="0" w:color="auto"/>
                    <w:right w:val="single" w:sz="6" w:space="0" w:color="auto"/>
                  </w:tcBorders>
                  <w:hideMark/>
                </w:tcPr>
                <w:p w14:paraId="3B69DC33" w14:textId="77777777" w:rsidR="00ED1F49" w:rsidRPr="00ED1F49" w:rsidRDefault="00ED1F49" w:rsidP="00ED1F49">
                  <w:pPr>
                    <w:spacing w:after="0" w:line="240" w:lineRule="auto"/>
                    <w:textAlignment w:val="baseline"/>
                    <w:rPr>
                      <w:rFonts w:ascii="Arial" w:hAnsi="Arial" w:cs="Arial"/>
                      <w:color w:val="242424"/>
                      <w:sz w:val="24"/>
                      <w:szCs w:val="24"/>
                      <w:bdr w:val="none" w:sz="0" w:space="0" w:color="auto" w:frame="1"/>
                    </w:rPr>
                  </w:pPr>
                  <w:r w:rsidRPr="00ED1F49">
                    <w:rPr>
                      <w:rFonts w:ascii="Arial" w:hAnsi="Arial" w:cs="Arial"/>
                      <w:color w:val="242424"/>
                      <w:sz w:val="24"/>
                      <w:szCs w:val="24"/>
                      <w:bdr w:val="none" w:sz="0" w:space="0" w:color="auto" w:frame="1"/>
                    </w:rPr>
                    <w:t>Effectiveness of meeting overall  </w:t>
                  </w:r>
                </w:p>
              </w:tc>
              <w:tc>
                <w:tcPr>
                  <w:tcW w:w="2385" w:type="dxa"/>
                  <w:tcBorders>
                    <w:top w:val="single" w:sz="6" w:space="0" w:color="auto"/>
                    <w:left w:val="single" w:sz="6" w:space="0" w:color="auto"/>
                    <w:bottom w:val="single" w:sz="6" w:space="0" w:color="auto"/>
                    <w:right w:val="single" w:sz="6" w:space="0" w:color="auto"/>
                  </w:tcBorders>
                  <w:hideMark/>
                </w:tcPr>
                <w:p w14:paraId="67315768" w14:textId="5C74ECD0" w:rsidR="00ED1F49" w:rsidRPr="00ED1F49" w:rsidRDefault="00A458C3" w:rsidP="00ED1F49">
                  <w:pPr>
                    <w:spacing w:after="0" w:line="240" w:lineRule="auto"/>
                    <w:textAlignment w:val="baseline"/>
                    <w:rPr>
                      <w:rFonts w:ascii="Arial" w:hAnsi="Arial" w:cs="Arial"/>
                      <w:color w:val="242424"/>
                      <w:sz w:val="24"/>
                      <w:szCs w:val="24"/>
                      <w:bdr w:val="none" w:sz="0" w:space="0" w:color="auto" w:frame="1"/>
                    </w:rPr>
                  </w:pPr>
                  <w:r>
                    <w:rPr>
                      <w:rFonts w:ascii="Arial" w:hAnsi="Arial" w:cs="Arial"/>
                      <w:color w:val="242424"/>
                      <w:sz w:val="24"/>
                      <w:szCs w:val="24"/>
                      <w:bdr w:val="none" w:sz="0" w:space="0" w:color="auto" w:frame="1"/>
                    </w:rPr>
                    <w:t xml:space="preserve">   </w:t>
                  </w:r>
                  <w:r w:rsidR="00FF5EBE">
                    <w:rPr>
                      <w:rFonts w:ascii="Arial" w:hAnsi="Arial" w:cs="Arial"/>
                      <w:color w:val="242424"/>
                      <w:sz w:val="24"/>
                      <w:szCs w:val="24"/>
                      <w:bdr w:val="none" w:sz="0" w:space="0" w:color="auto" w:frame="1"/>
                    </w:rPr>
                    <w:t>4.42</w:t>
                  </w:r>
                </w:p>
              </w:tc>
            </w:tr>
          </w:tbl>
          <w:p w14:paraId="570AD46F" w14:textId="6E9F747A" w:rsidR="009354AF" w:rsidRDefault="00ED1F49" w:rsidP="00ED1F49">
            <w:pPr>
              <w:textAlignment w:val="baseline"/>
              <w:rPr>
                <w:rFonts w:ascii="Arial" w:hAnsi="Arial" w:cs="Arial"/>
                <w:color w:val="242424"/>
                <w:sz w:val="24"/>
                <w:szCs w:val="24"/>
                <w:bdr w:val="none" w:sz="0" w:space="0" w:color="auto" w:frame="1"/>
              </w:rPr>
            </w:pPr>
            <w:r w:rsidRPr="00ED1F49">
              <w:rPr>
                <w:rFonts w:ascii="Arial" w:hAnsi="Arial" w:cs="Arial"/>
                <w:color w:val="242424"/>
                <w:sz w:val="24"/>
                <w:szCs w:val="24"/>
                <w:bdr w:val="none" w:sz="0" w:space="0" w:color="auto" w:frame="1"/>
              </w:rPr>
              <w:t> </w:t>
            </w:r>
          </w:p>
          <w:p w14:paraId="75399307" w14:textId="43360558" w:rsidR="00F753C4" w:rsidRPr="00F753C4" w:rsidRDefault="008814AA" w:rsidP="00F753C4">
            <w:pPr>
              <w:textAlignment w:val="baseline"/>
              <w:rPr>
                <w:rFonts w:ascii="Arial" w:hAnsi="Arial" w:cs="Arial"/>
                <w:color w:val="242424"/>
                <w:sz w:val="24"/>
                <w:szCs w:val="24"/>
                <w:bdr w:val="none" w:sz="0" w:space="0" w:color="auto" w:frame="1"/>
              </w:rPr>
            </w:pPr>
            <w:r>
              <w:rPr>
                <w:rFonts w:ascii="Arial" w:hAnsi="Arial" w:cs="Arial"/>
                <w:color w:val="242424"/>
                <w:sz w:val="24"/>
                <w:szCs w:val="24"/>
                <w:bdr w:val="none" w:sz="0" w:space="0" w:color="auto" w:frame="1"/>
              </w:rPr>
              <w:t xml:space="preserve">Detailed feedback can </w:t>
            </w:r>
            <w:proofErr w:type="gramStart"/>
            <w:r>
              <w:rPr>
                <w:rFonts w:ascii="Arial" w:hAnsi="Arial" w:cs="Arial"/>
                <w:color w:val="242424"/>
                <w:sz w:val="24"/>
                <w:szCs w:val="24"/>
                <w:bdr w:val="none" w:sz="0" w:space="0" w:color="auto" w:frame="1"/>
              </w:rPr>
              <w:t>be seen</w:t>
            </w:r>
            <w:proofErr w:type="gramEnd"/>
            <w:r>
              <w:rPr>
                <w:rFonts w:ascii="Arial" w:hAnsi="Arial" w:cs="Arial"/>
                <w:color w:val="242424"/>
                <w:sz w:val="24"/>
                <w:szCs w:val="24"/>
                <w:bdr w:val="none" w:sz="0" w:space="0" w:color="auto" w:frame="1"/>
              </w:rPr>
              <w:t xml:space="preserve"> in the appendix to the minutes. T</w:t>
            </w:r>
            <w:r w:rsidR="00F753C4" w:rsidRPr="00F753C4">
              <w:rPr>
                <w:rFonts w:ascii="Arial" w:hAnsi="Arial" w:cs="Arial"/>
                <w:color w:val="242424"/>
                <w:sz w:val="24"/>
                <w:szCs w:val="24"/>
                <w:bdr w:val="none" w:sz="0" w:space="0" w:color="auto" w:frame="1"/>
              </w:rPr>
              <w:t xml:space="preserve">he feedback </w:t>
            </w:r>
            <w:r w:rsidR="00921288">
              <w:rPr>
                <w:rFonts w:ascii="Arial" w:hAnsi="Arial" w:cs="Arial"/>
                <w:color w:val="242424"/>
                <w:sz w:val="24"/>
                <w:szCs w:val="24"/>
                <w:bdr w:val="none" w:sz="0" w:space="0" w:color="auto" w:frame="1"/>
              </w:rPr>
              <w:t>would</w:t>
            </w:r>
            <w:r w:rsidR="00F753C4" w:rsidRPr="00F753C4">
              <w:rPr>
                <w:rFonts w:ascii="Arial" w:hAnsi="Arial" w:cs="Arial"/>
                <w:color w:val="242424"/>
                <w:sz w:val="24"/>
                <w:szCs w:val="24"/>
                <w:bdr w:val="none" w:sz="0" w:space="0" w:color="auto" w:frame="1"/>
              </w:rPr>
              <w:t xml:space="preserve"> </w:t>
            </w:r>
            <w:proofErr w:type="gramStart"/>
            <w:r w:rsidR="00F753C4" w:rsidRPr="00F753C4">
              <w:rPr>
                <w:rFonts w:ascii="Arial" w:hAnsi="Arial" w:cs="Arial"/>
                <w:color w:val="242424"/>
                <w:sz w:val="24"/>
                <w:szCs w:val="24"/>
                <w:bdr w:val="none" w:sz="0" w:space="0" w:color="auto" w:frame="1"/>
              </w:rPr>
              <w:t>be discussed</w:t>
            </w:r>
            <w:proofErr w:type="gramEnd"/>
            <w:r w:rsidR="00F753C4" w:rsidRPr="00F753C4">
              <w:rPr>
                <w:rFonts w:ascii="Arial" w:hAnsi="Arial" w:cs="Arial"/>
                <w:color w:val="242424"/>
                <w:sz w:val="24"/>
                <w:szCs w:val="24"/>
                <w:bdr w:val="none" w:sz="0" w:space="0" w:color="auto" w:frame="1"/>
              </w:rPr>
              <w:t xml:space="preserve"> at the next meeting of the Chair’s Co-ordinating Group to identify any areas for improvement which </w:t>
            </w:r>
            <w:r w:rsidR="00921288">
              <w:rPr>
                <w:rFonts w:ascii="Arial" w:hAnsi="Arial" w:cs="Arial"/>
                <w:color w:val="242424"/>
                <w:sz w:val="24"/>
                <w:szCs w:val="24"/>
                <w:bdr w:val="none" w:sz="0" w:space="0" w:color="auto" w:frame="1"/>
              </w:rPr>
              <w:t>were</w:t>
            </w:r>
            <w:r w:rsidR="00F753C4" w:rsidRPr="00F753C4">
              <w:rPr>
                <w:rFonts w:ascii="Arial" w:hAnsi="Arial" w:cs="Arial"/>
                <w:color w:val="242424"/>
                <w:sz w:val="24"/>
                <w:szCs w:val="24"/>
                <w:bdr w:val="none" w:sz="0" w:space="0" w:color="auto" w:frame="1"/>
              </w:rPr>
              <w:t xml:space="preserve"> actionable. </w:t>
            </w:r>
          </w:p>
          <w:p w14:paraId="3CCA710C" w14:textId="77777777" w:rsidR="00F753C4" w:rsidRPr="00F753C4" w:rsidRDefault="00F753C4" w:rsidP="00F753C4">
            <w:pPr>
              <w:textAlignment w:val="baseline"/>
              <w:rPr>
                <w:rFonts w:ascii="Arial" w:hAnsi="Arial" w:cs="Arial"/>
                <w:color w:val="242424"/>
                <w:sz w:val="24"/>
                <w:szCs w:val="24"/>
                <w:bdr w:val="none" w:sz="0" w:space="0" w:color="auto" w:frame="1"/>
              </w:rPr>
            </w:pPr>
            <w:r w:rsidRPr="00F753C4">
              <w:rPr>
                <w:rFonts w:ascii="Arial" w:hAnsi="Arial" w:cs="Arial"/>
                <w:color w:val="242424"/>
                <w:sz w:val="24"/>
                <w:szCs w:val="24"/>
                <w:bdr w:val="none" w:sz="0" w:space="0" w:color="auto" w:frame="1"/>
              </w:rPr>
              <w:t> </w:t>
            </w:r>
          </w:p>
          <w:p w14:paraId="4CDD7C75" w14:textId="77777777" w:rsidR="00390908" w:rsidRPr="008D56E4" w:rsidRDefault="00390908" w:rsidP="00444D46">
            <w:pPr>
              <w:textAlignment w:val="baseline"/>
              <w:rPr>
                <w:rFonts w:ascii="Arial" w:hAnsi="Arial" w:cs="Arial"/>
                <w:sz w:val="24"/>
                <w:szCs w:val="24"/>
              </w:rPr>
            </w:pPr>
          </w:p>
        </w:tc>
      </w:tr>
      <w:tr w:rsidR="00711EB8" w:rsidRPr="008D56E4" w14:paraId="6E722B67" w14:textId="77777777" w:rsidTr="4278E975">
        <w:trPr>
          <w:gridAfter w:val="1"/>
          <w:wAfter w:w="14" w:type="dxa"/>
        </w:trPr>
        <w:tc>
          <w:tcPr>
            <w:tcW w:w="857" w:type="dxa"/>
          </w:tcPr>
          <w:p w14:paraId="434A53C7" w14:textId="177672B1" w:rsidR="00711EB8" w:rsidRPr="008D56E4" w:rsidRDefault="00655FF5" w:rsidP="003C69C3">
            <w:pPr>
              <w:rPr>
                <w:rFonts w:ascii="Arial" w:hAnsi="Arial" w:cs="Arial"/>
                <w:b/>
                <w:bCs/>
                <w:sz w:val="24"/>
                <w:szCs w:val="24"/>
              </w:rPr>
            </w:pPr>
            <w:r w:rsidRPr="008D56E4">
              <w:rPr>
                <w:rFonts w:ascii="Arial" w:hAnsi="Arial" w:cs="Arial"/>
                <w:b/>
                <w:bCs/>
                <w:sz w:val="24"/>
                <w:szCs w:val="24"/>
              </w:rPr>
              <w:t>1</w:t>
            </w:r>
            <w:r w:rsidR="00E12862">
              <w:rPr>
                <w:rFonts w:ascii="Arial" w:hAnsi="Arial" w:cs="Arial"/>
                <w:b/>
                <w:bCs/>
                <w:sz w:val="24"/>
                <w:szCs w:val="24"/>
              </w:rPr>
              <w:t>6</w:t>
            </w:r>
            <w:r w:rsidRPr="008D56E4">
              <w:rPr>
                <w:rFonts w:ascii="Arial" w:hAnsi="Arial" w:cs="Arial"/>
                <w:b/>
                <w:bCs/>
                <w:sz w:val="24"/>
                <w:szCs w:val="24"/>
              </w:rPr>
              <w:t xml:space="preserve">. </w:t>
            </w:r>
          </w:p>
        </w:tc>
        <w:tc>
          <w:tcPr>
            <w:tcW w:w="8747" w:type="dxa"/>
          </w:tcPr>
          <w:p w14:paraId="2A65F518" w14:textId="77777777" w:rsidR="00711EB8" w:rsidRDefault="00655FF5" w:rsidP="003C69C3">
            <w:pPr>
              <w:rPr>
                <w:rFonts w:ascii="Arial" w:hAnsi="Arial" w:cs="Arial"/>
                <w:b/>
                <w:bCs/>
                <w:sz w:val="24"/>
                <w:szCs w:val="24"/>
              </w:rPr>
            </w:pPr>
            <w:r w:rsidRPr="008D56E4">
              <w:rPr>
                <w:rFonts w:ascii="Arial" w:hAnsi="Arial" w:cs="Arial"/>
                <w:b/>
                <w:bCs/>
                <w:sz w:val="24"/>
                <w:szCs w:val="24"/>
              </w:rPr>
              <w:t>A.O.B</w:t>
            </w:r>
          </w:p>
          <w:p w14:paraId="157CC3D9" w14:textId="5C74C396" w:rsidR="003F1D62" w:rsidRPr="008D56E4" w:rsidRDefault="003F1D62" w:rsidP="003C69C3">
            <w:pPr>
              <w:rPr>
                <w:rFonts w:ascii="Arial" w:hAnsi="Arial" w:cs="Arial"/>
                <w:b/>
                <w:bCs/>
                <w:sz w:val="24"/>
                <w:szCs w:val="24"/>
              </w:rPr>
            </w:pPr>
          </w:p>
        </w:tc>
      </w:tr>
      <w:tr w:rsidR="00655FF5" w:rsidRPr="008D56E4" w14:paraId="74C6BDAF" w14:textId="77777777" w:rsidTr="4278E975">
        <w:trPr>
          <w:gridAfter w:val="1"/>
          <w:wAfter w:w="14" w:type="dxa"/>
        </w:trPr>
        <w:tc>
          <w:tcPr>
            <w:tcW w:w="857" w:type="dxa"/>
          </w:tcPr>
          <w:p w14:paraId="6E2DB33F" w14:textId="77777777" w:rsidR="00EA64B2" w:rsidRDefault="00EA64B2" w:rsidP="003C69C3">
            <w:pPr>
              <w:rPr>
                <w:rFonts w:ascii="Arial" w:hAnsi="Arial" w:cs="Arial"/>
                <w:sz w:val="24"/>
                <w:szCs w:val="24"/>
              </w:rPr>
            </w:pPr>
            <w:r w:rsidRPr="008D56E4">
              <w:rPr>
                <w:rFonts w:ascii="Arial" w:hAnsi="Arial" w:cs="Arial"/>
                <w:sz w:val="24"/>
                <w:szCs w:val="24"/>
              </w:rPr>
              <w:t>i.</w:t>
            </w:r>
          </w:p>
          <w:p w14:paraId="15FD9191" w14:textId="77777777" w:rsidR="00AF5E5C" w:rsidRDefault="00AF5E5C" w:rsidP="003C69C3">
            <w:pPr>
              <w:rPr>
                <w:rFonts w:ascii="Arial" w:hAnsi="Arial" w:cs="Arial"/>
                <w:sz w:val="24"/>
                <w:szCs w:val="24"/>
              </w:rPr>
            </w:pPr>
          </w:p>
          <w:p w14:paraId="200D5DD3" w14:textId="77777777" w:rsidR="00976F92" w:rsidRDefault="00976F92" w:rsidP="003C69C3">
            <w:pPr>
              <w:rPr>
                <w:rFonts w:ascii="Arial" w:hAnsi="Arial" w:cs="Arial"/>
                <w:sz w:val="24"/>
                <w:szCs w:val="24"/>
              </w:rPr>
            </w:pPr>
          </w:p>
          <w:p w14:paraId="7A254B28" w14:textId="77777777" w:rsidR="00976F92" w:rsidRDefault="00976F92" w:rsidP="003C69C3">
            <w:pPr>
              <w:rPr>
                <w:rFonts w:ascii="Arial" w:hAnsi="Arial" w:cs="Arial"/>
                <w:sz w:val="24"/>
                <w:szCs w:val="24"/>
              </w:rPr>
            </w:pPr>
          </w:p>
          <w:p w14:paraId="2605B715" w14:textId="77777777" w:rsidR="00976F92" w:rsidRDefault="00976F92" w:rsidP="003C69C3">
            <w:pPr>
              <w:rPr>
                <w:rFonts w:ascii="Arial" w:hAnsi="Arial" w:cs="Arial"/>
                <w:sz w:val="24"/>
                <w:szCs w:val="24"/>
              </w:rPr>
            </w:pPr>
          </w:p>
          <w:p w14:paraId="6871E104" w14:textId="77777777" w:rsidR="00976F92" w:rsidRDefault="00976F92" w:rsidP="003C69C3">
            <w:pPr>
              <w:rPr>
                <w:rFonts w:ascii="Arial" w:hAnsi="Arial" w:cs="Arial"/>
                <w:sz w:val="24"/>
                <w:szCs w:val="24"/>
              </w:rPr>
            </w:pPr>
          </w:p>
          <w:p w14:paraId="3E2E4940" w14:textId="4992C254" w:rsidR="00AF5E5C" w:rsidRPr="008D56E4" w:rsidRDefault="00AF5E5C" w:rsidP="003C69C3">
            <w:pPr>
              <w:rPr>
                <w:rFonts w:ascii="Arial" w:hAnsi="Arial" w:cs="Arial"/>
                <w:sz w:val="24"/>
                <w:szCs w:val="24"/>
              </w:rPr>
            </w:pPr>
            <w:r>
              <w:rPr>
                <w:rFonts w:ascii="Arial" w:hAnsi="Arial" w:cs="Arial"/>
                <w:sz w:val="24"/>
                <w:szCs w:val="24"/>
              </w:rPr>
              <w:t>ii.</w:t>
            </w:r>
          </w:p>
          <w:p w14:paraId="131CDB12" w14:textId="77777777" w:rsidR="00EA64B2" w:rsidRDefault="00EA64B2" w:rsidP="003C69C3">
            <w:pPr>
              <w:rPr>
                <w:rFonts w:ascii="Arial" w:hAnsi="Arial" w:cs="Arial"/>
                <w:sz w:val="24"/>
                <w:szCs w:val="24"/>
              </w:rPr>
            </w:pPr>
          </w:p>
          <w:p w14:paraId="252CB035" w14:textId="77777777" w:rsidR="00E661C1" w:rsidRDefault="00E661C1" w:rsidP="003C69C3">
            <w:pPr>
              <w:rPr>
                <w:rFonts w:ascii="Arial" w:hAnsi="Arial" w:cs="Arial"/>
                <w:sz w:val="24"/>
                <w:szCs w:val="24"/>
              </w:rPr>
            </w:pPr>
          </w:p>
          <w:p w14:paraId="6970BEF2" w14:textId="77777777" w:rsidR="001B3A2C" w:rsidRDefault="001B3A2C" w:rsidP="003C69C3">
            <w:pPr>
              <w:rPr>
                <w:rFonts w:ascii="Arial" w:hAnsi="Arial" w:cs="Arial"/>
                <w:sz w:val="24"/>
                <w:szCs w:val="24"/>
              </w:rPr>
            </w:pPr>
          </w:p>
          <w:p w14:paraId="11C66A80" w14:textId="77777777" w:rsidR="001B3A2C" w:rsidRDefault="001B3A2C" w:rsidP="003C69C3">
            <w:pPr>
              <w:rPr>
                <w:rFonts w:ascii="Arial" w:hAnsi="Arial" w:cs="Arial"/>
                <w:sz w:val="24"/>
                <w:szCs w:val="24"/>
              </w:rPr>
            </w:pPr>
          </w:p>
          <w:p w14:paraId="488BA6AD" w14:textId="5BA4158D" w:rsidR="00BE27F3" w:rsidRDefault="00AF5E5C" w:rsidP="003C69C3">
            <w:pPr>
              <w:rPr>
                <w:rFonts w:ascii="Arial" w:hAnsi="Arial" w:cs="Arial"/>
                <w:sz w:val="24"/>
                <w:szCs w:val="24"/>
              </w:rPr>
            </w:pPr>
            <w:r>
              <w:rPr>
                <w:rFonts w:ascii="Arial" w:hAnsi="Arial" w:cs="Arial"/>
                <w:sz w:val="24"/>
                <w:szCs w:val="24"/>
              </w:rPr>
              <w:t>iii.</w:t>
            </w:r>
          </w:p>
          <w:p w14:paraId="376C28AD" w14:textId="77777777" w:rsidR="001B3A2C" w:rsidRDefault="001B3A2C" w:rsidP="003C69C3">
            <w:pPr>
              <w:rPr>
                <w:rFonts w:ascii="Arial" w:hAnsi="Arial" w:cs="Arial"/>
                <w:sz w:val="24"/>
                <w:szCs w:val="24"/>
              </w:rPr>
            </w:pPr>
          </w:p>
          <w:p w14:paraId="6CDE4116" w14:textId="77777777" w:rsidR="001B3A2C" w:rsidRDefault="001B3A2C" w:rsidP="003C69C3">
            <w:pPr>
              <w:rPr>
                <w:rFonts w:ascii="Arial" w:hAnsi="Arial" w:cs="Arial"/>
                <w:sz w:val="24"/>
                <w:szCs w:val="24"/>
              </w:rPr>
            </w:pPr>
          </w:p>
          <w:p w14:paraId="65E38D17" w14:textId="02BAD902" w:rsidR="001B3A2C" w:rsidRDefault="001B3A2C" w:rsidP="003C69C3">
            <w:pPr>
              <w:rPr>
                <w:rFonts w:ascii="Arial" w:hAnsi="Arial" w:cs="Arial"/>
                <w:sz w:val="24"/>
                <w:szCs w:val="24"/>
              </w:rPr>
            </w:pPr>
            <w:r>
              <w:rPr>
                <w:rFonts w:ascii="Arial" w:hAnsi="Arial" w:cs="Arial"/>
                <w:sz w:val="24"/>
                <w:szCs w:val="24"/>
              </w:rPr>
              <w:t>iv.</w:t>
            </w:r>
          </w:p>
          <w:p w14:paraId="6B65CDFC" w14:textId="77777777" w:rsidR="00302982" w:rsidRDefault="00302982" w:rsidP="003C69C3">
            <w:pPr>
              <w:rPr>
                <w:rFonts w:ascii="Arial" w:hAnsi="Arial" w:cs="Arial"/>
                <w:sz w:val="24"/>
                <w:szCs w:val="24"/>
              </w:rPr>
            </w:pPr>
          </w:p>
          <w:p w14:paraId="4495A2AF" w14:textId="17078B49" w:rsidR="00FA15A0" w:rsidRPr="008D56E4" w:rsidRDefault="00FA15A0" w:rsidP="003C69C3">
            <w:pPr>
              <w:rPr>
                <w:rFonts w:ascii="Arial" w:hAnsi="Arial" w:cs="Arial"/>
                <w:sz w:val="24"/>
                <w:szCs w:val="24"/>
              </w:rPr>
            </w:pPr>
          </w:p>
        </w:tc>
        <w:tc>
          <w:tcPr>
            <w:tcW w:w="8747" w:type="dxa"/>
          </w:tcPr>
          <w:p w14:paraId="6FC9C8CE" w14:textId="30B96BCC" w:rsidR="00976F92" w:rsidRPr="00976F92" w:rsidRDefault="00976F92" w:rsidP="00976F92">
            <w:pPr>
              <w:pStyle w:val="paragraph"/>
              <w:spacing w:after="0"/>
              <w:textAlignment w:val="baseline"/>
              <w:rPr>
                <w:rFonts w:ascii="Arial" w:hAnsi="Arial" w:cs="Arial"/>
              </w:rPr>
            </w:pPr>
            <w:r w:rsidRPr="00976F92">
              <w:rPr>
                <w:rFonts w:ascii="Arial" w:hAnsi="Arial" w:cs="Arial"/>
              </w:rPr>
              <w:t xml:space="preserve">The Chair thanked members for their participation in the recent selection process for the Deputy Chair. Two candidates, </w:t>
            </w:r>
            <w:r w:rsidR="00154D61" w:rsidRPr="00154D61">
              <w:rPr>
                <w:rFonts w:ascii="Arial" w:hAnsi="Arial" w:cs="Arial"/>
              </w:rPr>
              <w:t>HMJ</w:t>
            </w:r>
            <w:r w:rsidRPr="00976F92">
              <w:rPr>
                <w:rFonts w:ascii="Arial" w:hAnsi="Arial" w:cs="Arial"/>
              </w:rPr>
              <w:t xml:space="preserve"> and </w:t>
            </w:r>
            <w:r w:rsidR="00154D61" w:rsidRPr="00154D61">
              <w:rPr>
                <w:rFonts w:ascii="Arial" w:hAnsi="Arial" w:cs="Arial"/>
              </w:rPr>
              <w:t>TP</w:t>
            </w:r>
            <w:r w:rsidRPr="00976F92">
              <w:rPr>
                <w:rFonts w:ascii="Arial" w:hAnsi="Arial" w:cs="Arial"/>
              </w:rPr>
              <w:t xml:space="preserve"> </w:t>
            </w:r>
            <w:proofErr w:type="gramStart"/>
            <w:r w:rsidRPr="00976F92">
              <w:rPr>
                <w:rFonts w:ascii="Arial" w:hAnsi="Arial" w:cs="Arial"/>
              </w:rPr>
              <w:t>were nominated</w:t>
            </w:r>
            <w:proofErr w:type="gramEnd"/>
            <w:r w:rsidRPr="00976F92">
              <w:rPr>
                <w:rFonts w:ascii="Arial" w:hAnsi="Arial" w:cs="Arial"/>
              </w:rPr>
              <w:t xml:space="preserve"> by their colleagues. A total of twelve votes </w:t>
            </w:r>
            <w:proofErr w:type="gramStart"/>
            <w:r w:rsidRPr="00976F92">
              <w:rPr>
                <w:rFonts w:ascii="Arial" w:hAnsi="Arial" w:cs="Arial"/>
              </w:rPr>
              <w:t>were cast</w:t>
            </w:r>
            <w:proofErr w:type="gramEnd"/>
            <w:r w:rsidRPr="00976F92">
              <w:rPr>
                <w:rFonts w:ascii="Arial" w:hAnsi="Arial" w:cs="Arial"/>
              </w:rPr>
              <w:t xml:space="preserve">, with seven votes for </w:t>
            </w:r>
            <w:r w:rsidR="00154D61">
              <w:rPr>
                <w:rFonts w:ascii="Arial" w:hAnsi="Arial" w:cs="Arial"/>
              </w:rPr>
              <w:t>HMJ</w:t>
            </w:r>
            <w:r w:rsidRPr="00976F92">
              <w:rPr>
                <w:rFonts w:ascii="Arial" w:hAnsi="Arial" w:cs="Arial"/>
              </w:rPr>
              <w:t xml:space="preserve"> and five for T</w:t>
            </w:r>
            <w:r w:rsidR="00154D61">
              <w:rPr>
                <w:rFonts w:ascii="Arial" w:hAnsi="Arial" w:cs="Arial"/>
              </w:rPr>
              <w:t>P</w:t>
            </w:r>
            <w:r w:rsidRPr="00976F92">
              <w:rPr>
                <w:rFonts w:ascii="Arial" w:hAnsi="Arial" w:cs="Arial"/>
              </w:rPr>
              <w:t xml:space="preserve">. On this basis, </w:t>
            </w:r>
            <w:r w:rsidR="00154D61">
              <w:rPr>
                <w:rFonts w:ascii="Arial" w:hAnsi="Arial" w:cs="Arial"/>
              </w:rPr>
              <w:t>HMJ</w:t>
            </w:r>
            <w:r w:rsidRPr="00976F92">
              <w:rPr>
                <w:rFonts w:ascii="Arial" w:hAnsi="Arial" w:cs="Arial"/>
              </w:rPr>
              <w:t xml:space="preserve"> </w:t>
            </w:r>
            <w:r w:rsidR="00921288">
              <w:rPr>
                <w:rFonts w:ascii="Arial" w:hAnsi="Arial" w:cs="Arial"/>
              </w:rPr>
              <w:t>had</w:t>
            </w:r>
            <w:r w:rsidRPr="00976F92">
              <w:rPr>
                <w:rFonts w:ascii="Arial" w:hAnsi="Arial" w:cs="Arial"/>
              </w:rPr>
              <w:t xml:space="preserve"> kindly agreed to take on the role of Deputy Chair.</w:t>
            </w:r>
          </w:p>
          <w:p w14:paraId="2B296B17" w14:textId="54693299" w:rsidR="00976F92" w:rsidRPr="00976F92" w:rsidRDefault="00976F92" w:rsidP="00976F92">
            <w:pPr>
              <w:pStyle w:val="paragraph"/>
              <w:spacing w:after="0"/>
              <w:textAlignment w:val="baseline"/>
              <w:rPr>
                <w:rFonts w:ascii="Arial" w:hAnsi="Arial" w:cs="Arial"/>
              </w:rPr>
            </w:pPr>
            <w:r w:rsidRPr="00976F92">
              <w:rPr>
                <w:rFonts w:ascii="Arial" w:hAnsi="Arial" w:cs="Arial"/>
              </w:rPr>
              <w:t>The Chair expressed appreciation to T</w:t>
            </w:r>
            <w:r w:rsidR="00154D61">
              <w:rPr>
                <w:rFonts w:ascii="Arial" w:hAnsi="Arial" w:cs="Arial"/>
              </w:rPr>
              <w:t>P</w:t>
            </w:r>
            <w:r w:rsidRPr="00976F92">
              <w:rPr>
                <w:rFonts w:ascii="Arial" w:hAnsi="Arial" w:cs="Arial"/>
              </w:rPr>
              <w:t xml:space="preserve"> for putting himself forward and acknowledged his significant contribution over the past six months while stepping into the role. The Chair confirmed that he </w:t>
            </w:r>
            <w:r w:rsidR="00921288">
              <w:rPr>
                <w:rFonts w:ascii="Arial" w:hAnsi="Arial" w:cs="Arial"/>
              </w:rPr>
              <w:t>would</w:t>
            </w:r>
            <w:r w:rsidRPr="00976F92">
              <w:rPr>
                <w:rFonts w:ascii="Arial" w:hAnsi="Arial" w:cs="Arial"/>
              </w:rPr>
              <w:t xml:space="preserve"> meet with </w:t>
            </w:r>
            <w:r w:rsidR="001B3A2C">
              <w:rPr>
                <w:rFonts w:ascii="Arial" w:hAnsi="Arial" w:cs="Arial"/>
              </w:rPr>
              <w:t>HMJ</w:t>
            </w:r>
            <w:r w:rsidRPr="00976F92">
              <w:rPr>
                <w:rFonts w:ascii="Arial" w:hAnsi="Arial" w:cs="Arial"/>
              </w:rPr>
              <w:t xml:space="preserve"> to discuss next steps in taking on the Deputy Chair responsibilities.</w:t>
            </w:r>
          </w:p>
          <w:p w14:paraId="537DF122" w14:textId="77777777" w:rsidR="00817063" w:rsidRDefault="00C178A1" w:rsidP="00817063">
            <w:pPr>
              <w:pStyle w:val="paragraph"/>
              <w:spacing w:after="0"/>
              <w:textAlignment w:val="baseline"/>
              <w:rPr>
                <w:rFonts w:ascii="Arial" w:hAnsi="Arial" w:cs="Arial"/>
              </w:rPr>
            </w:pPr>
            <w:r w:rsidRPr="00C178A1">
              <w:rPr>
                <w:rFonts w:ascii="Arial" w:hAnsi="Arial" w:cs="Arial"/>
              </w:rPr>
              <w:t xml:space="preserve">The Chair thanked all members for their contributions and participation throughout the meeting. </w:t>
            </w:r>
          </w:p>
          <w:p w14:paraId="3B8EEA7E" w14:textId="00D8FF17" w:rsidR="008322E2" w:rsidRPr="004D2F98" w:rsidRDefault="00C178A1" w:rsidP="00817063">
            <w:pPr>
              <w:pStyle w:val="paragraph"/>
              <w:spacing w:after="0"/>
              <w:textAlignment w:val="baseline"/>
              <w:rPr>
                <w:rFonts w:ascii="Arial" w:hAnsi="Arial" w:cs="Arial"/>
              </w:rPr>
            </w:pPr>
            <w:r w:rsidRPr="00C178A1">
              <w:rPr>
                <w:rFonts w:ascii="Arial" w:hAnsi="Arial" w:cs="Arial"/>
              </w:rPr>
              <w:t xml:space="preserve">The substantive agenda </w:t>
            </w:r>
            <w:proofErr w:type="gramStart"/>
            <w:r w:rsidRPr="00C178A1">
              <w:rPr>
                <w:rFonts w:ascii="Arial" w:hAnsi="Arial" w:cs="Arial"/>
              </w:rPr>
              <w:t>was formally closed</w:t>
            </w:r>
            <w:proofErr w:type="gramEnd"/>
            <w:r>
              <w:rPr>
                <w:rFonts w:ascii="Arial" w:hAnsi="Arial" w:cs="Arial"/>
              </w:rPr>
              <w:t xml:space="preserve"> at</w:t>
            </w:r>
            <w:r w:rsidR="00E12862">
              <w:rPr>
                <w:rFonts w:ascii="Arial" w:hAnsi="Arial" w:cs="Arial"/>
              </w:rPr>
              <w:t xml:space="preserve"> </w:t>
            </w:r>
            <w:r w:rsidR="00817063">
              <w:rPr>
                <w:rFonts w:ascii="Arial" w:hAnsi="Arial" w:cs="Arial"/>
              </w:rPr>
              <w:t>1</w:t>
            </w:r>
            <w:r w:rsidR="00976F92">
              <w:rPr>
                <w:rFonts w:ascii="Arial" w:hAnsi="Arial" w:cs="Arial"/>
              </w:rPr>
              <w:t>4</w:t>
            </w:r>
            <w:r w:rsidR="00817063">
              <w:rPr>
                <w:rFonts w:ascii="Arial" w:hAnsi="Arial" w:cs="Arial"/>
              </w:rPr>
              <w:t>.</w:t>
            </w:r>
            <w:r w:rsidR="00976F92">
              <w:rPr>
                <w:rFonts w:ascii="Arial" w:hAnsi="Arial" w:cs="Arial"/>
              </w:rPr>
              <w:t>20</w:t>
            </w:r>
            <w:r>
              <w:rPr>
                <w:rFonts w:ascii="Arial" w:hAnsi="Arial" w:cs="Arial"/>
              </w:rPr>
              <w:t>.</w:t>
            </w:r>
          </w:p>
        </w:tc>
      </w:tr>
      <w:tr w:rsidR="008B230D" w:rsidRPr="008D56E4" w14:paraId="0B3B5ECD" w14:textId="77777777" w:rsidTr="4278E975">
        <w:tc>
          <w:tcPr>
            <w:tcW w:w="9618" w:type="dxa"/>
            <w:gridSpan w:val="3"/>
          </w:tcPr>
          <w:p w14:paraId="0A9ACD82" w14:textId="77777777" w:rsidR="00315854" w:rsidRPr="008D56E4" w:rsidRDefault="00315854" w:rsidP="008B230D">
            <w:pPr>
              <w:rPr>
                <w:rFonts w:ascii="Arial" w:hAnsi="Arial" w:cs="Arial"/>
                <w:b/>
                <w:sz w:val="24"/>
                <w:szCs w:val="24"/>
              </w:rPr>
            </w:pPr>
          </w:p>
          <w:p w14:paraId="4EA9971C" w14:textId="252AF7B2" w:rsidR="008B230D" w:rsidRPr="008D56E4" w:rsidRDefault="008B230D" w:rsidP="008B230D">
            <w:pPr>
              <w:rPr>
                <w:rFonts w:ascii="Arial" w:hAnsi="Arial" w:cs="Arial"/>
                <w:b/>
                <w:sz w:val="24"/>
                <w:szCs w:val="24"/>
              </w:rPr>
            </w:pPr>
            <w:r w:rsidRPr="008D56E4">
              <w:rPr>
                <w:rFonts w:ascii="Arial" w:hAnsi="Arial" w:cs="Arial"/>
                <w:b/>
                <w:sz w:val="24"/>
                <w:szCs w:val="24"/>
              </w:rPr>
              <w:t>Date of Next Meeting:</w:t>
            </w:r>
          </w:p>
          <w:p w14:paraId="5B16E25D" w14:textId="77777777" w:rsidR="008B230D" w:rsidRPr="008D56E4" w:rsidRDefault="008B230D" w:rsidP="008B230D">
            <w:pPr>
              <w:rPr>
                <w:rFonts w:ascii="Arial" w:hAnsi="Arial" w:cs="Arial"/>
                <w:sz w:val="24"/>
                <w:szCs w:val="24"/>
              </w:rPr>
            </w:pPr>
          </w:p>
          <w:p w14:paraId="0ED89264" w14:textId="334E3B86" w:rsidR="008B230D" w:rsidRPr="008D56E4" w:rsidRDefault="00461566" w:rsidP="008B230D">
            <w:pPr>
              <w:rPr>
                <w:rFonts w:ascii="Arial" w:hAnsi="Arial" w:cs="Arial"/>
                <w:bCs/>
                <w:sz w:val="24"/>
                <w:szCs w:val="24"/>
              </w:rPr>
            </w:pPr>
            <w:r w:rsidRPr="008D56E4">
              <w:rPr>
                <w:rFonts w:ascii="Arial" w:hAnsi="Arial" w:cs="Arial"/>
                <w:bCs/>
                <w:sz w:val="24"/>
                <w:szCs w:val="24"/>
              </w:rPr>
              <w:t xml:space="preserve">Thursday </w:t>
            </w:r>
            <w:r w:rsidR="00A7751A">
              <w:rPr>
                <w:rFonts w:ascii="Arial" w:hAnsi="Arial" w:cs="Arial"/>
                <w:bCs/>
                <w:sz w:val="24"/>
                <w:szCs w:val="24"/>
              </w:rPr>
              <w:t>12</w:t>
            </w:r>
            <w:r w:rsidR="000C64D4">
              <w:rPr>
                <w:rFonts w:ascii="Arial" w:hAnsi="Arial" w:cs="Arial"/>
                <w:bCs/>
                <w:sz w:val="24"/>
                <w:szCs w:val="24"/>
              </w:rPr>
              <w:t xml:space="preserve"> </w:t>
            </w:r>
            <w:r w:rsidR="00A7751A">
              <w:rPr>
                <w:rFonts w:ascii="Arial" w:hAnsi="Arial" w:cs="Arial"/>
                <w:bCs/>
                <w:sz w:val="24"/>
                <w:szCs w:val="24"/>
              </w:rPr>
              <w:t>February</w:t>
            </w:r>
            <w:r w:rsidR="001405C4">
              <w:rPr>
                <w:rFonts w:ascii="Arial" w:hAnsi="Arial" w:cs="Arial"/>
                <w:bCs/>
                <w:sz w:val="24"/>
                <w:szCs w:val="24"/>
              </w:rPr>
              <w:t xml:space="preserve"> 202</w:t>
            </w:r>
            <w:r w:rsidR="00092FB9">
              <w:rPr>
                <w:rFonts w:ascii="Arial" w:hAnsi="Arial" w:cs="Arial"/>
                <w:bCs/>
                <w:sz w:val="24"/>
                <w:szCs w:val="24"/>
              </w:rPr>
              <w:t>5</w:t>
            </w:r>
          </w:p>
          <w:p w14:paraId="05988FE1" w14:textId="77777777" w:rsidR="001423FD" w:rsidRDefault="001423FD" w:rsidP="008B230D">
            <w:pPr>
              <w:rPr>
                <w:rFonts w:ascii="Arial" w:hAnsi="Arial" w:cs="Arial"/>
                <w:b/>
                <w:sz w:val="24"/>
                <w:szCs w:val="24"/>
              </w:rPr>
            </w:pPr>
          </w:p>
          <w:p w14:paraId="5B549AA1" w14:textId="77777777" w:rsidR="001423FD" w:rsidRDefault="001423FD" w:rsidP="008B230D">
            <w:pPr>
              <w:rPr>
                <w:rFonts w:ascii="Arial" w:hAnsi="Arial" w:cs="Arial"/>
                <w:b/>
                <w:sz w:val="24"/>
                <w:szCs w:val="24"/>
              </w:rPr>
            </w:pPr>
          </w:p>
          <w:p w14:paraId="284F74AA" w14:textId="62791CD9" w:rsidR="00315854" w:rsidRPr="008D56E4" w:rsidRDefault="00315854" w:rsidP="008B230D">
            <w:pPr>
              <w:rPr>
                <w:rFonts w:ascii="Arial" w:hAnsi="Arial" w:cs="Arial"/>
                <w:b/>
                <w:sz w:val="24"/>
                <w:szCs w:val="24"/>
              </w:rPr>
            </w:pPr>
            <w:r w:rsidRPr="008D56E4">
              <w:rPr>
                <w:rFonts w:ascii="Arial" w:hAnsi="Arial" w:cs="Arial"/>
                <w:b/>
                <w:sz w:val="24"/>
                <w:szCs w:val="24"/>
              </w:rPr>
              <w:t>Actions</w:t>
            </w:r>
          </w:p>
        </w:tc>
      </w:tr>
    </w:tbl>
    <w:p w14:paraId="559AD15A" w14:textId="77777777" w:rsidR="00D55A9F" w:rsidRPr="008D56E4" w:rsidRDefault="00D55A9F" w:rsidP="009239F5">
      <w:pPr>
        <w:spacing w:after="0" w:line="240" w:lineRule="auto"/>
        <w:rPr>
          <w:rFonts w:ascii="Arial" w:hAnsi="Arial" w:cs="Arial"/>
          <w:b/>
          <w:sz w:val="24"/>
        </w:rPr>
      </w:pPr>
    </w:p>
    <w:tbl>
      <w:tblPr>
        <w:tblW w:w="0" w:type="auto"/>
        <w:tblCellMar>
          <w:top w:w="15" w:type="dxa"/>
          <w:left w:w="15" w:type="dxa"/>
          <w:bottom w:w="15" w:type="dxa"/>
          <w:right w:w="15" w:type="dxa"/>
        </w:tblCellMar>
        <w:tblLook w:val="04A0" w:firstRow="1" w:lastRow="0" w:firstColumn="1" w:lastColumn="0" w:noHBand="0" w:noVBand="1"/>
      </w:tblPr>
      <w:tblGrid>
        <w:gridCol w:w="1568"/>
        <w:gridCol w:w="1614"/>
        <w:gridCol w:w="3137"/>
        <w:gridCol w:w="1516"/>
      </w:tblGrid>
      <w:tr w:rsidR="00241BE1" w:rsidRPr="00241BE1" w14:paraId="03D74CED" w14:textId="77777777" w:rsidTr="00241BE1">
        <w:trPr>
          <w:trHeight w:val="300"/>
        </w:trPr>
        <w:tc>
          <w:tcPr>
            <w:tcW w:w="1568"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15F82D5" w14:textId="77777777" w:rsidR="00241BE1" w:rsidRPr="00241BE1" w:rsidRDefault="00241BE1" w:rsidP="00241BE1">
            <w:pPr>
              <w:rPr>
                <w:rFonts w:ascii="Arial" w:hAnsi="Arial" w:cs="Arial"/>
                <w:b/>
                <w:bCs/>
                <w:sz w:val="24"/>
                <w:szCs w:val="24"/>
              </w:rPr>
            </w:pPr>
            <w:r w:rsidRPr="00241BE1">
              <w:rPr>
                <w:rFonts w:ascii="Arial" w:hAnsi="Arial" w:cs="Arial"/>
                <w:b/>
                <w:bCs/>
                <w:sz w:val="24"/>
                <w:szCs w:val="24"/>
              </w:rPr>
              <w:lastRenderedPageBreak/>
              <w:t>Number </w:t>
            </w:r>
          </w:p>
        </w:tc>
        <w:tc>
          <w:tcPr>
            <w:tcW w:w="1614" w:type="dxa"/>
            <w:tcBorders>
              <w:top w:val="single" w:sz="8" w:space="0" w:color="auto"/>
              <w:bottom w:val="single" w:sz="8" w:space="0" w:color="auto"/>
              <w:right w:val="single" w:sz="8" w:space="0" w:color="auto"/>
            </w:tcBorders>
            <w:tcMar>
              <w:top w:w="0" w:type="dxa"/>
              <w:left w:w="0" w:type="dxa"/>
              <w:bottom w:w="0" w:type="dxa"/>
              <w:right w:w="0" w:type="dxa"/>
            </w:tcMar>
            <w:hideMark/>
          </w:tcPr>
          <w:p w14:paraId="782B26ED" w14:textId="77777777" w:rsidR="00241BE1" w:rsidRPr="00241BE1" w:rsidRDefault="00241BE1" w:rsidP="00241BE1">
            <w:pPr>
              <w:rPr>
                <w:rFonts w:ascii="Arial" w:hAnsi="Arial" w:cs="Arial"/>
                <w:b/>
                <w:bCs/>
                <w:sz w:val="24"/>
                <w:szCs w:val="24"/>
              </w:rPr>
            </w:pPr>
            <w:r w:rsidRPr="00241BE1">
              <w:rPr>
                <w:rFonts w:ascii="Arial" w:hAnsi="Arial" w:cs="Arial"/>
                <w:b/>
                <w:bCs/>
                <w:sz w:val="24"/>
                <w:szCs w:val="24"/>
              </w:rPr>
              <w:t>Item </w:t>
            </w:r>
          </w:p>
        </w:tc>
        <w:tc>
          <w:tcPr>
            <w:tcW w:w="3137" w:type="dxa"/>
            <w:tcBorders>
              <w:top w:val="single" w:sz="8" w:space="0" w:color="auto"/>
              <w:bottom w:val="single" w:sz="8" w:space="0" w:color="auto"/>
              <w:right w:val="single" w:sz="8" w:space="0" w:color="auto"/>
            </w:tcBorders>
            <w:tcMar>
              <w:top w:w="0" w:type="dxa"/>
              <w:left w:w="0" w:type="dxa"/>
              <w:bottom w:w="0" w:type="dxa"/>
              <w:right w:w="0" w:type="dxa"/>
            </w:tcMar>
            <w:hideMark/>
          </w:tcPr>
          <w:p w14:paraId="2A81548D" w14:textId="77777777" w:rsidR="00241BE1" w:rsidRPr="00241BE1" w:rsidRDefault="00241BE1" w:rsidP="00241BE1">
            <w:pPr>
              <w:rPr>
                <w:rFonts w:ascii="Arial" w:hAnsi="Arial" w:cs="Arial"/>
                <w:b/>
                <w:bCs/>
                <w:sz w:val="24"/>
                <w:szCs w:val="24"/>
              </w:rPr>
            </w:pPr>
            <w:r w:rsidRPr="00241BE1">
              <w:rPr>
                <w:rFonts w:ascii="Arial" w:hAnsi="Arial" w:cs="Arial"/>
                <w:b/>
                <w:bCs/>
                <w:sz w:val="24"/>
                <w:szCs w:val="24"/>
              </w:rPr>
              <w:t>Action </w:t>
            </w:r>
          </w:p>
        </w:tc>
        <w:tc>
          <w:tcPr>
            <w:tcW w:w="1516" w:type="dxa"/>
            <w:tcBorders>
              <w:top w:val="single" w:sz="8" w:space="0" w:color="auto"/>
              <w:bottom w:val="single" w:sz="8" w:space="0" w:color="auto"/>
              <w:right w:val="single" w:sz="8" w:space="0" w:color="auto"/>
            </w:tcBorders>
            <w:tcMar>
              <w:top w:w="0" w:type="dxa"/>
              <w:left w:w="0" w:type="dxa"/>
              <w:bottom w:w="0" w:type="dxa"/>
              <w:right w:w="0" w:type="dxa"/>
            </w:tcMar>
            <w:hideMark/>
          </w:tcPr>
          <w:p w14:paraId="3E9561D7" w14:textId="77777777" w:rsidR="00241BE1" w:rsidRPr="00241BE1" w:rsidRDefault="00241BE1" w:rsidP="00241BE1">
            <w:pPr>
              <w:rPr>
                <w:rFonts w:ascii="Arial" w:hAnsi="Arial" w:cs="Arial"/>
                <w:b/>
                <w:bCs/>
                <w:sz w:val="24"/>
                <w:szCs w:val="24"/>
              </w:rPr>
            </w:pPr>
            <w:r w:rsidRPr="00241BE1">
              <w:rPr>
                <w:rFonts w:ascii="Arial" w:hAnsi="Arial" w:cs="Arial"/>
                <w:b/>
                <w:bCs/>
                <w:sz w:val="24"/>
                <w:szCs w:val="24"/>
              </w:rPr>
              <w:t>Who </w:t>
            </w:r>
          </w:p>
        </w:tc>
      </w:tr>
      <w:tr w:rsidR="00241BE1" w:rsidRPr="00241BE1" w14:paraId="6320BA1D" w14:textId="77777777" w:rsidTr="00241BE1">
        <w:trPr>
          <w:trHeight w:val="300"/>
        </w:trPr>
        <w:tc>
          <w:tcPr>
            <w:tcW w:w="1568" w:type="dxa"/>
            <w:tcBorders>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5AECF13" w14:textId="77777777" w:rsidR="00241BE1" w:rsidRPr="00241BE1" w:rsidRDefault="00241BE1" w:rsidP="00241BE1">
            <w:pPr>
              <w:rPr>
                <w:rFonts w:ascii="Arial" w:hAnsi="Arial" w:cs="Arial"/>
                <w:sz w:val="24"/>
                <w:szCs w:val="24"/>
              </w:rPr>
            </w:pPr>
            <w:r w:rsidRPr="00241BE1">
              <w:rPr>
                <w:rFonts w:ascii="Arial" w:hAnsi="Arial" w:cs="Arial"/>
                <w:sz w:val="24"/>
                <w:szCs w:val="24"/>
              </w:rPr>
              <w:t>17/25/SCW</w:t>
            </w:r>
          </w:p>
        </w:tc>
        <w:tc>
          <w:tcPr>
            <w:tcW w:w="1614" w:type="dxa"/>
            <w:tcBorders>
              <w:bottom w:val="single" w:sz="8" w:space="0" w:color="575757"/>
              <w:right w:val="single" w:sz="8" w:space="0" w:color="575757"/>
            </w:tcBorders>
            <w:shd w:val="clear" w:color="auto" w:fill="FFFFFF"/>
            <w:tcMar>
              <w:top w:w="0" w:type="dxa"/>
              <w:left w:w="0" w:type="dxa"/>
              <w:bottom w:w="0" w:type="dxa"/>
              <w:right w:w="0" w:type="dxa"/>
            </w:tcMar>
            <w:hideMark/>
          </w:tcPr>
          <w:p w14:paraId="4E4B07D5" w14:textId="00F52B6A" w:rsidR="00241BE1" w:rsidRPr="00241BE1" w:rsidRDefault="00241BE1" w:rsidP="00241BE1">
            <w:pPr>
              <w:rPr>
                <w:rFonts w:ascii="Arial" w:hAnsi="Arial" w:cs="Arial"/>
                <w:sz w:val="24"/>
                <w:szCs w:val="24"/>
              </w:rPr>
            </w:pPr>
            <w:r w:rsidRPr="00241BE1">
              <w:rPr>
                <w:rFonts w:ascii="Arial" w:hAnsi="Arial" w:cs="Arial"/>
                <w:sz w:val="24"/>
                <w:szCs w:val="24"/>
              </w:rPr>
              <w:t>Item 6 - Context setting and key messages from the Chief Executive</w:t>
            </w:r>
          </w:p>
        </w:tc>
        <w:tc>
          <w:tcPr>
            <w:tcW w:w="3137" w:type="dxa"/>
            <w:tcBorders>
              <w:bottom w:val="single" w:sz="8" w:space="0" w:color="575757"/>
              <w:right w:val="single" w:sz="8" w:space="0" w:color="575757"/>
            </w:tcBorders>
            <w:shd w:val="clear" w:color="auto" w:fill="FFFFFF"/>
            <w:tcMar>
              <w:top w:w="0" w:type="dxa"/>
              <w:left w:w="0" w:type="dxa"/>
              <w:bottom w:w="0" w:type="dxa"/>
              <w:right w:w="0" w:type="dxa"/>
            </w:tcMar>
            <w:hideMark/>
          </w:tcPr>
          <w:p w14:paraId="2F786101" w14:textId="62C6E7FA" w:rsidR="00241BE1" w:rsidRPr="00241BE1" w:rsidRDefault="00241BE1" w:rsidP="00241BE1">
            <w:pPr>
              <w:rPr>
                <w:rFonts w:ascii="Arial" w:hAnsi="Arial" w:cs="Arial"/>
                <w:sz w:val="24"/>
                <w:szCs w:val="24"/>
              </w:rPr>
            </w:pPr>
            <w:r w:rsidRPr="00241BE1">
              <w:rPr>
                <w:rFonts w:ascii="Arial" w:hAnsi="Arial" w:cs="Arial"/>
                <w:sz w:val="24"/>
                <w:szCs w:val="24"/>
              </w:rPr>
              <w:t xml:space="preserve">Consider how the organisation </w:t>
            </w:r>
            <w:r w:rsidR="00921288">
              <w:rPr>
                <w:rFonts w:ascii="Arial" w:hAnsi="Arial" w:cs="Arial"/>
                <w:sz w:val="24"/>
                <w:szCs w:val="24"/>
              </w:rPr>
              <w:t>w</w:t>
            </w:r>
            <w:r w:rsidR="007740EE">
              <w:rPr>
                <w:rFonts w:ascii="Arial" w:hAnsi="Arial" w:cs="Arial"/>
                <w:sz w:val="24"/>
                <w:szCs w:val="24"/>
              </w:rPr>
              <w:t>ill</w:t>
            </w:r>
            <w:r w:rsidRPr="00241BE1">
              <w:rPr>
                <w:rFonts w:ascii="Arial" w:hAnsi="Arial" w:cs="Arial"/>
                <w:sz w:val="24"/>
                <w:szCs w:val="24"/>
              </w:rPr>
              <w:t xml:space="preserve"> support the recommendations arising from the child practice review </w:t>
            </w:r>
            <w:r w:rsidRPr="00241BE1">
              <w:rPr>
                <w:rFonts w:ascii="Arial" w:hAnsi="Arial" w:cs="Arial"/>
                <w:i/>
                <w:iCs/>
                <w:sz w:val="24"/>
                <w:szCs w:val="24"/>
              </w:rPr>
              <w:t>Our Bravery Bought Justice</w:t>
            </w:r>
            <w:r w:rsidRPr="00241BE1">
              <w:rPr>
                <w:rFonts w:ascii="Arial" w:hAnsi="Arial" w:cs="Arial"/>
                <w:sz w:val="24"/>
                <w:szCs w:val="24"/>
              </w:rPr>
              <w:t>, including potential update to the Improvement Committee initially. </w:t>
            </w:r>
          </w:p>
          <w:p w14:paraId="382E290C" w14:textId="77777777" w:rsidR="00241BE1" w:rsidRPr="00241BE1" w:rsidRDefault="00241BE1" w:rsidP="00241BE1">
            <w:pPr>
              <w:rPr>
                <w:rFonts w:ascii="Arial" w:hAnsi="Arial" w:cs="Arial"/>
                <w:sz w:val="24"/>
                <w:szCs w:val="24"/>
              </w:rPr>
            </w:pPr>
          </w:p>
        </w:tc>
        <w:tc>
          <w:tcPr>
            <w:tcW w:w="1516" w:type="dxa"/>
            <w:tcBorders>
              <w:bottom w:val="single" w:sz="8" w:space="0" w:color="575757"/>
              <w:right w:val="single" w:sz="8" w:space="0" w:color="575757"/>
            </w:tcBorders>
            <w:shd w:val="clear" w:color="auto" w:fill="FFFFFF"/>
            <w:tcMar>
              <w:top w:w="0" w:type="dxa"/>
              <w:left w:w="0" w:type="dxa"/>
              <w:bottom w:w="0" w:type="dxa"/>
              <w:right w:w="0" w:type="dxa"/>
            </w:tcMar>
            <w:hideMark/>
          </w:tcPr>
          <w:p w14:paraId="5DE9885A" w14:textId="174AB20C" w:rsidR="00241BE1" w:rsidRPr="00241BE1" w:rsidRDefault="00241BE1" w:rsidP="00241BE1">
            <w:pPr>
              <w:rPr>
                <w:rFonts w:ascii="Arial" w:hAnsi="Arial" w:cs="Arial"/>
                <w:sz w:val="24"/>
                <w:szCs w:val="24"/>
              </w:rPr>
            </w:pPr>
            <w:r w:rsidRPr="00241BE1">
              <w:rPr>
                <w:rFonts w:ascii="Arial" w:hAnsi="Arial" w:cs="Arial"/>
                <w:sz w:val="24"/>
                <w:szCs w:val="24"/>
              </w:rPr>
              <w:t>Sarah McCarty</w:t>
            </w:r>
          </w:p>
        </w:tc>
      </w:tr>
      <w:tr w:rsidR="00241BE1" w:rsidRPr="00241BE1" w14:paraId="25B25E24" w14:textId="77777777" w:rsidTr="00241BE1">
        <w:trPr>
          <w:trHeight w:val="300"/>
        </w:trPr>
        <w:tc>
          <w:tcPr>
            <w:tcW w:w="1568" w:type="dxa"/>
            <w:tcBorders>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990C712" w14:textId="77777777" w:rsidR="00241BE1" w:rsidRPr="00241BE1" w:rsidRDefault="00241BE1" w:rsidP="00241BE1">
            <w:pPr>
              <w:rPr>
                <w:rFonts w:ascii="Arial" w:hAnsi="Arial" w:cs="Arial"/>
                <w:sz w:val="24"/>
                <w:szCs w:val="24"/>
              </w:rPr>
            </w:pPr>
            <w:r w:rsidRPr="00241BE1">
              <w:rPr>
                <w:rFonts w:ascii="Arial" w:hAnsi="Arial" w:cs="Arial"/>
                <w:sz w:val="24"/>
                <w:szCs w:val="24"/>
              </w:rPr>
              <w:t>18/25/SCW</w:t>
            </w:r>
          </w:p>
        </w:tc>
        <w:tc>
          <w:tcPr>
            <w:tcW w:w="1614" w:type="dxa"/>
            <w:tcBorders>
              <w:bottom w:val="single" w:sz="8" w:space="0" w:color="575757"/>
              <w:right w:val="single" w:sz="8" w:space="0" w:color="575757"/>
            </w:tcBorders>
            <w:shd w:val="clear" w:color="auto" w:fill="FFFFFF"/>
            <w:tcMar>
              <w:top w:w="0" w:type="dxa"/>
              <w:left w:w="0" w:type="dxa"/>
              <w:bottom w:w="0" w:type="dxa"/>
              <w:right w:w="0" w:type="dxa"/>
            </w:tcMar>
            <w:hideMark/>
          </w:tcPr>
          <w:p w14:paraId="4231E3E4" w14:textId="1F62AF47" w:rsidR="00241BE1" w:rsidRPr="00241BE1" w:rsidRDefault="00241BE1" w:rsidP="00241BE1">
            <w:pPr>
              <w:rPr>
                <w:rFonts w:ascii="Arial" w:hAnsi="Arial" w:cs="Arial"/>
                <w:sz w:val="24"/>
                <w:szCs w:val="24"/>
              </w:rPr>
            </w:pPr>
            <w:r w:rsidRPr="00241BE1">
              <w:rPr>
                <w:rFonts w:ascii="Arial" w:hAnsi="Arial" w:cs="Arial"/>
                <w:sz w:val="24"/>
                <w:szCs w:val="24"/>
              </w:rPr>
              <w:t xml:space="preserve">Item 8 - Business Plan quarter </w:t>
            </w:r>
            <w:proofErr w:type="gramStart"/>
            <w:r w:rsidRPr="00241BE1">
              <w:rPr>
                <w:rFonts w:ascii="Arial" w:hAnsi="Arial" w:cs="Arial"/>
                <w:sz w:val="24"/>
                <w:szCs w:val="24"/>
              </w:rPr>
              <w:t>2</w:t>
            </w:r>
            <w:proofErr w:type="gramEnd"/>
            <w:r w:rsidRPr="00241BE1">
              <w:rPr>
                <w:rFonts w:ascii="Arial" w:hAnsi="Arial" w:cs="Arial"/>
                <w:sz w:val="24"/>
                <w:szCs w:val="24"/>
              </w:rPr>
              <w:t xml:space="preserve"> progress report 2025-</w:t>
            </w:r>
            <w:r w:rsidR="007740EE">
              <w:rPr>
                <w:rFonts w:ascii="Arial" w:hAnsi="Arial" w:cs="Arial"/>
                <w:sz w:val="24"/>
                <w:szCs w:val="24"/>
              </w:rPr>
              <w:t>2</w:t>
            </w:r>
            <w:r w:rsidRPr="00241BE1">
              <w:rPr>
                <w:rFonts w:ascii="Arial" w:hAnsi="Arial" w:cs="Arial"/>
                <w:sz w:val="24"/>
                <w:szCs w:val="24"/>
              </w:rPr>
              <w:t>6</w:t>
            </w:r>
          </w:p>
        </w:tc>
        <w:tc>
          <w:tcPr>
            <w:tcW w:w="3137" w:type="dxa"/>
            <w:tcBorders>
              <w:bottom w:val="single" w:sz="8" w:space="0" w:color="575757"/>
              <w:right w:val="single" w:sz="8" w:space="0" w:color="575757"/>
            </w:tcBorders>
            <w:shd w:val="clear" w:color="auto" w:fill="FFFFFF"/>
            <w:tcMar>
              <w:top w:w="0" w:type="dxa"/>
              <w:left w:w="0" w:type="dxa"/>
              <w:bottom w:w="0" w:type="dxa"/>
              <w:right w:w="0" w:type="dxa"/>
            </w:tcMar>
            <w:hideMark/>
          </w:tcPr>
          <w:p w14:paraId="0F008077" w14:textId="77777777" w:rsidR="00241BE1" w:rsidRPr="00241BE1" w:rsidRDefault="00241BE1" w:rsidP="00241BE1">
            <w:pPr>
              <w:rPr>
                <w:rFonts w:ascii="Arial" w:hAnsi="Arial" w:cs="Arial"/>
                <w:sz w:val="24"/>
                <w:szCs w:val="24"/>
              </w:rPr>
            </w:pPr>
            <w:r w:rsidRPr="00241BE1">
              <w:rPr>
                <w:rFonts w:ascii="Arial" w:hAnsi="Arial" w:cs="Arial"/>
                <w:sz w:val="24"/>
                <w:szCs w:val="24"/>
              </w:rPr>
              <w:t>Circulate a summary report that combines multiple data sources to provide a broader picture of public and sector perceptions</w:t>
            </w:r>
          </w:p>
        </w:tc>
        <w:tc>
          <w:tcPr>
            <w:tcW w:w="1516" w:type="dxa"/>
            <w:tcBorders>
              <w:bottom w:val="single" w:sz="8" w:space="0" w:color="575757"/>
              <w:right w:val="single" w:sz="8" w:space="0" w:color="575757"/>
            </w:tcBorders>
            <w:shd w:val="clear" w:color="auto" w:fill="FFFFFF"/>
            <w:tcMar>
              <w:top w:w="0" w:type="dxa"/>
              <w:left w:w="0" w:type="dxa"/>
              <w:bottom w:w="0" w:type="dxa"/>
              <w:right w:w="0" w:type="dxa"/>
            </w:tcMar>
            <w:hideMark/>
          </w:tcPr>
          <w:p w14:paraId="214D1885" w14:textId="77777777" w:rsidR="00241BE1" w:rsidRPr="00241BE1" w:rsidRDefault="00241BE1" w:rsidP="00241BE1">
            <w:pPr>
              <w:rPr>
                <w:rFonts w:ascii="Arial" w:hAnsi="Arial" w:cs="Arial"/>
                <w:sz w:val="24"/>
                <w:szCs w:val="24"/>
              </w:rPr>
            </w:pPr>
            <w:r w:rsidRPr="00241BE1">
              <w:rPr>
                <w:rFonts w:ascii="Arial" w:hAnsi="Arial" w:cs="Arial"/>
                <w:sz w:val="24"/>
                <w:szCs w:val="24"/>
              </w:rPr>
              <w:t>Sarah McCarty</w:t>
            </w:r>
          </w:p>
        </w:tc>
      </w:tr>
    </w:tbl>
    <w:p w14:paraId="0B00747F" w14:textId="77777777" w:rsidR="009239F5" w:rsidRDefault="009239F5" w:rsidP="002B0452">
      <w:pPr>
        <w:rPr>
          <w:rFonts w:ascii="Arial" w:hAnsi="Arial" w:cs="Arial"/>
          <w:sz w:val="24"/>
          <w:szCs w:val="24"/>
        </w:rPr>
      </w:pPr>
    </w:p>
    <w:p w14:paraId="4F873F84" w14:textId="77777777" w:rsidR="008814AA" w:rsidRDefault="008814AA" w:rsidP="002B0452">
      <w:pPr>
        <w:rPr>
          <w:rFonts w:ascii="Arial" w:hAnsi="Arial" w:cs="Arial"/>
          <w:sz w:val="24"/>
          <w:szCs w:val="24"/>
        </w:rPr>
      </w:pPr>
    </w:p>
    <w:p w14:paraId="1C7670B3" w14:textId="77777777" w:rsidR="008814AA" w:rsidRDefault="008814AA" w:rsidP="002B0452">
      <w:pPr>
        <w:rPr>
          <w:rFonts w:ascii="Arial" w:hAnsi="Arial" w:cs="Arial"/>
          <w:sz w:val="24"/>
          <w:szCs w:val="24"/>
        </w:rPr>
      </w:pPr>
    </w:p>
    <w:p w14:paraId="34B6AEDE" w14:textId="77777777" w:rsidR="008814AA" w:rsidRDefault="008814AA" w:rsidP="002B0452">
      <w:pPr>
        <w:rPr>
          <w:rFonts w:ascii="Arial" w:hAnsi="Arial" w:cs="Arial"/>
          <w:sz w:val="24"/>
          <w:szCs w:val="24"/>
        </w:rPr>
      </w:pPr>
    </w:p>
    <w:p w14:paraId="63D21844" w14:textId="77777777" w:rsidR="008814AA" w:rsidRDefault="008814AA" w:rsidP="002B0452">
      <w:pPr>
        <w:rPr>
          <w:rFonts w:ascii="Arial" w:hAnsi="Arial" w:cs="Arial"/>
          <w:sz w:val="24"/>
          <w:szCs w:val="24"/>
        </w:rPr>
      </w:pPr>
    </w:p>
    <w:p w14:paraId="44BF9C9A" w14:textId="77777777" w:rsidR="008814AA" w:rsidRDefault="008814AA" w:rsidP="002B0452">
      <w:pPr>
        <w:rPr>
          <w:rFonts w:ascii="Arial" w:hAnsi="Arial" w:cs="Arial"/>
          <w:sz w:val="24"/>
          <w:szCs w:val="24"/>
        </w:rPr>
      </w:pPr>
    </w:p>
    <w:p w14:paraId="2395C814" w14:textId="77777777" w:rsidR="008814AA" w:rsidRDefault="008814AA" w:rsidP="002B0452">
      <w:pPr>
        <w:rPr>
          <w:rFonts w:ascii="Arial" w:hAnsi="Arial" w:cs="Arial"/>
          <w:sz w:val="24"/>
          <w:szCs w:val="24"/>
        </w:rPr>
      </w:pPr>
    </w:p>
    <w:p w14:paraId="03C702F7" w14:textId="77777777" w:rsidR="008814AA" w:rsidRDefault="008814AA" w:rsidP="002B0452">
      <w:pPr>
        <w:rPr>
          <w:rFonts w:ascii="Arial" w:hAnsi="Arial" w:cs="Arial"/>
          <w:sz w:val="24"/>
          <w:szCs w:val="24"/>
        </w:rPr>
      </w:pPr>
    </w:p>
    <w:p w14:paraId="3CCCC9AA" w14:textId="77777777" w:rsidR="008814AA" w:rsidRDefault="008814AA" w:rsidP="002B0452">
      <w:pPr>
        <w:rPr>
          <w:rFonts w:ascii="Arial" w:hAnsi="Arial" w:cs="Arial"/>
          <w:sz w:val="24"/>
          <w:szCs w:val="24"/>
        </w:rPr>
      </w:pPr>
    </w:p>
    <w:p w14:paraId="08EA814A" w14:textId="77777777" w:rsidR="008814AA" w:rsidRDefault="008814AA" w:rsidP="002B0452">
      <w:pPr>
        <w:rPr>
          <w:rFonts w:ascii="Arial" w:hAnsi="Arial" w:cs="Arial"/>
          <w:sz w:val="24"/>
          <w:szCs w:val="24"/>
        </w:rPr>
      </w:pPr>
    </w:p>
    <w:p w14:paraId="5A84ACB0" w14:textId="77777777" w:rsidR="008814AA" w:rsidRDefault="008814AA" w:rsidP="002B0452">
      <w:pPr>
        <w:rPr>
          <w:rFonts w:ascii="Arial" w:hAnsi="Arial" w:cs="Arial"/>
          <w:sz w:val="24"/>
          <w:szCs w:val="24"/>
        </w:rPr>
      </w:pPr>
    </w:p>
    <w:p w14:paraId="26B6660F" w14:textId="77777777" w:rsidR="008814AA" w:rsidRDefault="008814AA" w:rsidP="002B0452">
      <w:pPr>
        <w:rPr>
          <w:rFonts w:ascii="Arial" w:hAnsi="Arial" w:cs="Arial"/>
          <w:sz w:val="24"/>
          <w:szCs w:val="24"/>
        </w:rPr>
      </w:pPr>
    </w:p>
    <w:p w14:paraId="51DD20F3" w14:textId="77777777" w:rsidR="008814AA" w:rsidRDefault="008814AA" w:rsidP="002B0452">
      <w:pPr>
        <w:rPr>
          <w:rFonts w:ascii="Arial" w:hAnsi="Arial" w:cs="Arial"/>
          <w:sz w:val="24"/>
          <w:szCs w:val="24"/>
        </w:rPr>
      </w:pPr>
    </w:p>
    <w:p w14:paraId="3189D8E0" w14:textId="77777777" w:rsidR="008814AA" w:rsidRDefault="008814AA" w:rsidP="002B0452">
      <w:pPr>
        <w:rPr>
          <w:rFonts w:ascii="Arial" w:hAnsi="Arial" w:cs="Arial"/>
          <w:sz w:val="24"/>
          <w:szCs w:val="24"/>
        </w:rPr>
      </w:pPr>
    </w:p>
    <w:p w14:paraId="2FAEF05A" w14:textId="77777777" w:rsidR="008814AA" w:rsidRDefault="008814AA" w:rsidP="002B0452">
      <w:pPr>
        <w:rPr>
          <w:rFonts w:ascii="Arial" w:hAnsi="Arial" w:cs="Arial"/>
          <w:sz w:val="24"/>
          <w:szCs w:val="24"/>
        </w:rPr>
      </w:pPr>
    </w:p>
    <w:p w14:paraId="04432479" w14:textId="77777777" w:rsidR="008814AA" w:rsidRDefault="008814AA" w:rsidP="002B0452">
      <w:pPr>
        <w:rPr>
          <w:rFonts w:ascii="Arial" w:hAnsi="Arial" w:cs="Arial"/>
          <w:sz w:val="24"/>
          <w:szCs w:val="24"/>
        </w:rPr>
      </w:pPr>
    </w:p>
    <w:p w14:paraId="4C7418F0" w14:textId="77777777" w:rsidR="008814AA" w:rsidRDefault="008814AA" w:rsidP="002B0452">
      <w:pPr>
        <w:rPr>
          <w:rFonts w:ascii="Arial" w:hAnsi="Arial" w:cs="Arial"/>
          <w:sz w:val="24"/>
          <w:szCs w:val="24"/>
        </w:rPr>
      </w:pPr>
    </w:p>
    <w:p w14:paraId="62AE20AF" w14:textId="77777777" w:rsidR="008814AA" w:rsidRDefault="008814AA" w:rsidP="002B0452">
      <w:pPr>
        <w:rPr>
          <w:rFonts w:ascii="Arial" w:hAnsi="Arial" w:cs="Arial"/>
          <w:sz w:val="24"/>
          <w:szCs w:val="24"/>
        </w:rPr>
      </w:pPr>
    </w:p>
    <w:p w14:paraId="2F3B06E0" w14:textId="77777777" w:rsidR="008814AA" w:rsidRDefault="008814AA" w:rsidP="002B0452">
      <w:pPr>
        <w:rPr>
          <w:rFonts w:ascii="Arial" w:hAnsi="Arial" w:cs="Arial"/>
          <w:sz w:val="24"/>
          <w:szCs w:val="24"/>
        </w:rPr>
      </w:pPr>
    </w:p>
    <w:p w14:paraId="78B42066" w14:textId="77777777" w:rsidR="008814AA" w:rsidRDefault="008814AA" w:rsidP="002B0452">
      <w:pPr>
        <w:rPr>
          <w:rFonts w:ascii="Arial" w:hAnsi="Arial" w:cs="Arial"/>
          <w:sz w:val="24"/>
          <w:szCs w:val="24"/>
        </w:rPr>
      </w:pPr>
    </w:p>
    <w:p w14:paraId="60EF3C90" w14:textId="4726CAF8" w:rsidR="008814AA" w:rsidRDefault="008814AA" w:rsidP="008814AA">
      <w:pPr>
        <w:textAlignment w:val="baseline"/>
        <w:rPr>
          <w:rFonts w:ascii="Arial" w:hAnsi="Arial" w:cs="Arial"/>
          <w:b/>
          <w:bCs/>
          <w:color w:val="242424"/>
          <w:sz w:val="24"/>
          <w:szCs w:val="24"/>
          <w:bdr w:val="none" w:sz="0" w:space="0" w:color="auto" w:frame="1"/>
        </w:rPr>
      </w:pPr>
      <w:r>
        <w:rPr>
          <w:rFonts w:ascii="Arial" w:hAnsi="Arial" w:cs="Arial"/>
          <w:b/>
          <w:bCs/>
          <w:color w:val="242424"/>
          <w:sz w:val="24"/>
          <w:szCs w:val="24"/>
          <w:bdr w:val="none" w:sz="0" w:space="0" w:color="auto" w:frame="1"/>
        </w:rPr>
        <w:lastRenderedPageBreak/>
        <w:tab/>
      </w:r>
      <w:r>
        <w:rPr>
          <w:rFonts w:ascii="Arial" w:hAnsi="Arial" w:cs="Arial"/>
          <w:b/>
          <w:bCs/>
          <w:color w:val="242424"/>
          <w:sz w:val="24"/>
          <w:szCs w:val="24"/>
          <w:bdr w:val="none" w:sz="0" w:space="0" w:color="auto" w:frame="1"/>
        </w:rPr>
        <w:tab/>
      </w:r>
      <w:r>
        <w:rPr>
          <w:rFonts w:ascii="Arial" w:hAnsi="Arial" w:cs="Arial"/>
          <w:b/>
          <w:bCs/>
          <w:color w:val="242424"/>
          <w:sz w:val="24"/>
          <w:szCs w:val="24"/>
          <w:bdr w:val="none" w:sz="0" w:space="0" w:color="auto" w:frame="1"/>
        </w:rPr>
        <w:tab/>
      </w:r>
      <w:r>
        <w:rPr>
          <w:rFonts w:ascii="Arial" w:hAnsi="Arial" w:cs="Arial"/>
          <w:b/>
          <w:bCs/>
          <w:color w:val="242424"/>
          <w:sz w:val="24"/>
          <w:szCs w:val="24"/>
          <w:bdr w:val="none" w:sz="0" w:space="0" w:color="auto" w:frame="1"/>
        </w:rPr>
        <w:tab/>
      </w:r>
      <w:r>
        <w:rPr>
          <w:rFonts w:ascii="Arial" w:hAnsi="Arial" w:cs="Arial"/>
          <w:b/>
          <w:bCs/>
          <w:color w:val="242424"/>
          <w:sz w:val="24"/>
          <w:szCs w:val="24"/>
          <w:bdr w:val="none" w:sz="0" w:space="0" w:color="auto" w:frame="1"/>
        </w:rPr>
        <w:tab/>
      </w:r>
      <w:r>
        <w:rPr>
          <w:rFonts w:ascii="Arial" w:hAnsi="Arial" w:cs="Arial"/>
          <w:b/>
          <w:bCs/>
          <w:color w:val="242424"/>
          <w:sz w:val="24"/>
          <w:szCs w:val="24"/>
          <w:bdr w:val="none" w:sz="0" w:space="0" w:color="auto" w:frame="1"/>
        </w:rPr>
        <w:tab/>
      </w:r>
      <w:r>
        <w:rPr>
          <w:rFonts w:ascii="Arial" w:hAnsi="Arial" w:cs="Arial"/>
          <w:b/>
          <w:bCs/>
          <w:color w:val="242424"/>
          <w:sz w:val="24"/>
          <w:szCs w:val="24"/>
          <w:bdr w:val="none" w:sz="0" w:space="0" w:color="auto" w:frame="1"/>
        </w:rPr>
        <w:tab/>
      </w:r>
      <w:r>
        <w:rPr>
          <w:rFonts w:ascii="Arial" w:hAnsi="Arial" w:cs="Arial"/>
          <w:b/>
          <w:bCs/>
          <w:color w:val="242424"/>
          <w:sz w:val="24"/>
          <w:szCs w:val="24"/>
          <w:bdr w:val="none" w:sz="0" w:space="0" w:color="auto" w:frame="1"/>
        </w:rPr>
        <w:tab/>
      </w:r>
      <w:r>
        <w:rPr>
          <w:rFonts w:ascii="Arial" w:hAnsi="Arial" w:cs="Arial"/>
          <w:b/>
          <w:bCs/>
          <w:color w:val="242424"/>
          <w:sz w:val="24"/>
          <w:szCs w:val="24"/>
          <w:bdr w:val="none" w:sz="0" w:space="0" w:color="auto" w:frame="1"/>
        </w:rPr>
        <w:tab/>
      </w:r>
      <w:r>
        <w:rPr>
          <w:rFonts w:ascii="Arial" w:hAnsi="Arial" w:cs="Arial"/>
          <w:b/>
          <w:bCs/>
          <w:color w:val="242424"/>
          <w:sz w:val="24"/>
          <w:szCs w:val="24"/>
          <w:bdr w:val="none" w:sz="0" w:space="0" w:color="auto" w:frame="1"/>
        </w:rPr>
        <w:tab/>
        <w:t>Appendix 1</w:t>
      </w:r>
    </w:p>
    <w:p w14:paraId="0B7DD856" w14:textId="19F82D51" w:rsidR="008814AA" w:rsidRPr="008814AA" w:rsidRDefault="008814AA" w:rsidP="008814AA">
      <w:pPr>
        <w:textAlignment w:val="baseline"/>
        <w:rPr>
          <w:rFonts w:ascii="Arial" w:hAnsi="Arial" w:cs="Arial"/>
          <w:b/>
          <w:bCs/>
          <w:color w:val="242424"/>
          <w:sz w:val="24"/>
          <w:szCs w:val="24"/>
          <w:bdr w:val="none" w:sz="0" w:space="0" w:color="auto" w:frame="1"/>
        </w:rPr>
      </w:pPr>
      <w:r w:rsidRPr="008814AA">
        <w:rPr>
          <w:rFonts w:ascii="Arial" w:hAnsi="Arial" w:cs="Arial"/>
          <w:b/>
          <w:bCs/>
          <w:color w:val="242424"/>
          <w:sz w:val="24"/>
          <w:szCs w:val="24"/>
          <w:bdr w:val="none" w:sz="0" w:space="0" w:color="auto" w:frame="1"/>
        </w:rPr>
        <w:t>Meeting effectiveness feedback:</w:t>
      </w:r>
    </w:p>
    <w:p w14:paraId="5AE2EC38" w14:textId="662AFB51" w:rsidR="008814AA" w:rsidRDefault="008814AA" w:rsidP="008814AA">
      <w:pPr>
        <w:textAlignment w:val="baseline"/>
        <w:rPr>
          <w:rFonts w:ascii="Arial" w:hAnsi="Arial" w:cs="Arial"/>
          <w:color w:val="242424"/>
          <w:sz w:val="24"/>
          <w:szCs w:val="24"/>
          <w:bdr w:val="none" w:sz="0" w:space="0" w:color="auto" w:frame="1"/>
        </w:rPr>
      </w:pPr>
      <w:r w:rsidRPr="00ED1F49">
        <w:rPr>
          <w:rFonts w:ascii="Arial" w:hAnsi="Arial" w:cs="Arial"/>
          <w:color w:val="242424"/>
          <w:sz w:val="24"/>
          <w:szCs w:val="24"/>
          <w:bdr w:val="none" w:sz="0" w:space="0" w:color="auto" w:frame="1"/>
        </w:rPr>
        <w:t>In response to the question "What went well at today’s meeting?" the responses can be summarised as follows: </w:t>
      </w:r>
    </w:p>
    <w:p w14:paraId="4E8D18AE" w14:textId="77777777" w:rsidR="008814AA" w:rsidRPr="009D3845" w:rsidRDefault="008814AA" w:rsidP="008814AA">
      <w:pPr>
        <w:numPr>
          <w:ilvl w:val="0"/>
          <w:numId w:val="46"/>
        </w:numPr>
        <w:textAlignment w:val="baseline"/>
        <w:rPr>
          <w:rFonts w:ascii="Arial" w:hAnsi="Arial" w:cs="Arial"/>
          <w:color w:val="242424"/>
          <w:sz w:val="24"/>
          <w:szCs w:val="24"/>
          <w:bdr w:val="none" w:sz="0" w:space="0" w:color="auto" w:frame="1"/>
        </w:rPr>
      </w:pPr>
      <w:r w:rsidRPr="009D3845">
        <w:rPr>
          <w:rFonts w:ascii="Arial" w:hAnsi="Arial" w:cs="Arial"/>
          <w:color w:val="242424"/>
          <w:sz w:val="24"/>
          <w:szCs w:val="24"/>
          <w:bdr w:val="none" w:sz="0" w:space="0" w:color="auto" w:frame="1"/>
        </w:rPr>
        <w:t>Adequate time was allocated for discussion of all substantive and critical items, and the meeting ran to time.</w:t>
      </w:r>
    </w:p>
    <w:p w14:paraId="15F89A1D" w14:textId="77777777" w:rsidR="008814AA" w:rsidRPr="009D3845" w:rsidRDefault="008814AA" w:rsidP="008814AA">
      <w:pPr>
        <w:numPr>
          <w:ilvl w:val="0"/>
          <w:numId w:val="46"/>
        </w:numPr>
        <w:textAlignment w:val="baseline"/>
        <w:rPr>
          <w:rFonts w:ascii="Arial" w:hAnsi="Arial" w:cs="Arial"/>
          <w:color w:val="242424"/>
          <w:sz w:val="24"/>
          <w:szCs w:val="24"/>
          <w:bdr w:val="none" w:sz="0" w:space="0" w:color="auto" w:frame="1"/>
        </w:rPr>
      </w:pPr>
      <w:r w:rsidRPr="009D3845">
        <w:rPr>
          <w:rFonts w:ascii="Arial" w:hAnsi="Arial" w:cs="Arial"/>
          <w:color w:val="242424"/>
          <w:sz w:val="24"/>
          <w:szCs w:val="24"/>
          <w:bdr w:val="none" w:sz="0" w:space="0" w:color="auto" w:frame="1"/>
        </w:rPr>
        <w:t>Strong, constructive debate and appropriate challenge, particularly around the performance report, SCWWDP, EDI Strategy, and Business Plan progress.</w:t>
      </w:r>
    </w:p>
    <w:p w14:paraId="7D3D0846" w14:textId="77777777" w:rsidR="008814AA" w:rsidRPr="009D3845" w:rsidRDefault="008814AA" w:rsidP="008814AA">
      <w:pPr>
        <w:numPr>
          <w:ilvl w:val="0"/>
          <w:numId w:val="46"/>
        </w:numPr>
        <w:textAlignment w:val="baseline"/>
        <w:rPr>
          <w:rFonts w:ascii="Arial" w:hAnsi="Arial" w:cs="Arial"/>
          <w:color w:val="242424"/>
          <w:sz w:val="24"/>
          <w:szCs w:val="24"/>
          <w:bdr w:val="none" w:sz="0" w:space="0" w:color="auto" w:frame="1"/>
        </w:rPr>
      </w:pPr>
      <w:r w:rsidRPr="009D3845">
        <w:rPr>
          <w:rFonts w:ascii="Arial" w:hAnsi="Arial" w:cs="Arial"/>
          <w:color w:val="242424"/>
          <w:sz w:val="24"/>
          <w:szCs w:val="24"/>
          <w:bdr w:val="none" w:sz="0" w:space="0" w:color="auto" w:frame="1"/>
        </w:rPr>
        <w:t>Chairs provided clear and effective presentations to the Minister, and the accountability session was positive and well-organised.</w:t>
      </w:r>
    </w:p>
    <w:p w14:paraId="2973590C" w14:textId="77777777" w:rsidR="008814AA" w:rsidRPr="009D3845" w:rsidRDefault="008814AA" w:rsidP="008814AA">
      <w:pPr>
        <w:numPr>
          <w:ilvl w:val="0"/>
          <w:numId w:val="46"/>
        </w:numPr>
        <w:textAlignment w:val="baseline"/>
        <w:rPr>
          <w:rFonts w:ascii="Arial" w:hAnsi="Arial" w:cs="Arial"/>
          <w:color w:val="242424"/>
          <w:sz w:val="24"/>
          <w:szCs w:val="24"/>
          <w:bdr w:val="none" w:sz="0" w:space="0" w:color="auto" w:frame="1"/>
        </w:rPr>
      </w:pPr>
      <w:r w:rsidRPr="009D3845">
        <w:rPr>
          <w:rFonts w:ascii="Arial" w:hAnsi="Arial" w:cs="Arial"/>
          <w:color w:val="242424"/>
          <w:sz w:val="24"/>
          <w:szCs w:val="24"/>
          <w:bdr w:val="none" w:sz="0" w:space="0" w:color="auto" w:frame="1"/>
        </w:rPr>
        <w:t>The revised format for the Business Plan update worked well, focusing discussion on key areas of interest.</w:t>
      </w:r>
    </w:p>
    <w:p w14:paraId="492BDF53" w14:textId="77777777" w:rsidR="008814AA" w:rsidRPr="009D3845" w:rsidRDefault="008814AA" w:rsidP="008814AA">
      <w:pPr>
        <w:numPr>
          <w:ilvl w:val="0"/>
          <w:numId w:val="46"/>
        </w:numPr>
        <w:textAlignment w:val="baseline"/>
        <w:rPr>
          <w:rFonts w:ascii="Arial" w:hAnsi="Arial" w:cs="Arial"/>
          <w:color w:val="242424"/>
          <w:sz w:val="24"/>
          <w:szCs w:val="24"/>
          <w:bdr w:val="none" w:sz="0" w:space="0" w:color="auto" w:frame="1"/>
        </w:rPr>
      </w:pPr>
      <w:proofErr w:type="gramStart"/>
      <w:r w:rsidRPr="009D3845">
        <w:rPr>
          <w:rFonts w:ascii="Arial" w:hAnsi="Arial" w:cs="Arial"/>
          <w:color w:val="242424"/>
          <w:sz w:val="24"/>
          <w:szCs w:val="24"/>
          <w:bdr w:val="none" w:sz="0" w:space="0" w:color="auto" w:frame="1"/>
        </w:rPr>
        <w:t>Good level</w:t>
      </w:r>
      <w:proofErr w:type="gramEnd"/>
      <w:r w:rsidRPr="009D3845">
        <w:rPr>
          <w:rFonts w:ascii="Arial" w:hAnsi="Arial" w:cs="Arial"/>
          <w:color w:val="242424"/>
          <w:sz w:val="24"/>
          <w:szCs w:val="24"/>
          <w:bdr w:val="none" w:sz="0" w:space="0" w:color="auto" w:frame="1"/>
        </w:rPr>
        <w:t xml:space="preserve"> of engagement from all members, with healthy questions and contributions that added value to papers.</w:t>
      </w:r>
    </w:p>
    <w:p w14:paraId="3323554F" w14:textId="77777777" w:rsidR="008814AA" w:rsidRPr="009D3845" w:rsidRDefault="008814AA" w:rsidP="008814AA">
      <w:pPr>
        <w:numPr>
          <w:ilvl w:val="0"/>
          <w:numId w:val="46"/>
        </w:numPr>
        <w:textAlignment w:val="baseline"/>
        <w:rPr>
          <w:rFonts w:ascii="Arial" w:hAnsi="Arial" w:cs="Arial"/>
          <w:color w:val="242424"/>
          <w:sz w:val="24"/>
          <w:szCs w:val="24"/>
          <w:bdr w:val="none" w:sz="0" w:space="0" w:color="auto" w:frame="1"/>
        </w:rPr>
      </w:pPr>
      <w:r w:rsidRPr="009D3845">
        <w:rPr>
          <w:rFonts w:ascii="Arial" w:hAnsi="Arial" w:cs="Arial"/>
          <w:color w:val="242424"/>
          <w:sz w:val="24"/>
          <w:szCs w:val="24"/>
          <w:bdr w:val="none" w:sz="0" w:space="0" w:color="auto" w:frame="1"/>
        </w:rPr>
        <w:t>Feedback from the Minister was encouraging, highlighting the high regard for Social Care Wales’ work.</w:t>
      </w:r>
    </w:p>
    <w:p w14:paraId="6D8C8F96" w14:textId="77777777" w:rsidR="008814AA" w:rsidRPr="00375D69" w:rsidRDefault="008814AA" w:rsidP="008814AA">
      <w:pPr>
        <w:numPr>
          <w:ilvl w:val="0"/>
          <w:numId w:val="46"/>
        </w:numPr>
        <w:textAlignment w:val="baseline"/>
        <w:rPr>
          <w:rFonts w:ascii="Arial" w:hAnsi="Arial" w:cs="Arial"/>
          <w:color w:val="242424"/>
          <w:sz w:val="24"/>
          <w:szCs w:val="24"/>
          <w:bdr w:val="none" w:sz="0" w:space="0" w:color="auto" w:frame="1"/>
        </w:rPr>
      </w:pPr>
      <w:r w:rsidRPr="009D3845">
        <w:rPr>
          <w:rFonts w:ascii="Arial" w:hAnsi="Arial" w:cs="Arial"/>
          <w:color w:val="242424"/>
          <w:sz w:val="24"/>
          <w:szCs w:val="24"/>
          <w:bdr w:val="none" w:sz="0" w:space="0" w:color="auto" w:frame="1"/>
        </w:rPr>
        <w:t>Overall, discussions were open, transparent, and conducted in a positive spirit.</w:t>
      </w:r>
    </w:p>
    <w:p w14:paraId="446D702B" w14:textId="77777777" w:rsidR="008814AA" w:rsidRDefault="008814AA" w:rsidP="008814AA">
      <w:pPr>
        <w:textAlignment w:val="baseline"/>
        <w:rPr>
          <w:rFonts w:ascii="Arial" w:hAnsi="Arial" w:cs="Arial"/>
          <w:color w:val="242424"/>
          <w:sz w:val="24"/>
          <w:szCs w:val="24"/>
          <w:bdr w:val="none" w:sz="0" w:space="0" w:color="auto" w:frame="1"/>
        </w:rPr>
      </w:pPr>
    </w:p>
    <w:p w14:paraId="629DBE06" w14:textId="36456A5B" w:rsidR="008814AA" w:rsidRDefault="008814AA" w:rsidP="008814AA">
      <w:pPr>
        <w:textAlignment w:val="baseline"/>
        <w:rPr>
          <w:rFonts w:ascii="Arial" w:hAnsi="Arial" w:cs="Arial"/>
          <w:color w:val="242424"/>
          <w:sz w:val="24"/>
          <w:szCs w:val="24"/>
          <w:bdr w:val="none" w:sz="0" w:space="0" w:color="auto" w:frame="1"/>
        </w:rPr>
      </w:pPr>
      <w:r w:rsidRPr="00F753C4">
        <w:rPr>
          <w:rFonts w:ascii="Arial" w:hAnsi="Arial" w:cs="Arial"/>
          <w:color w:val="242424"/>
          <w:sz w:val="24"/>
          <w:szCs w:val="24"/>
          <w:bdr w:val="none" w:sz="0" w:space="0" w:color="auto" w:frame="1"/>
        </w:rPr>
        <w:t>In response to the question "How could today's meeting be improved?" the responses can be summarised as follows: </w:t>
      </w:r>
    </w:p>
    <w:p w14:paraId="588FC6C4" w14:textId="77777777" w:rsidR="008814AA" w:rsidRPr="00CF0EE6" w:rsidRDefault="008814AA" w:rsidP="008814AA">
      <w:pPr>
        <w:pStyle w:val="ListParagraph"/>
        <w:numPr>
          <w:ilvl w:val="0"/>
          <w:numId w:val="38"/>
        </w:numPr>
        <w:textAlignment w:val="baseline"/>
        <w:rPr>
          <w:rFonts w:ascii="Arial" w:hAnsi="Arial" w:cs="Arial"/>
          <w:color w:val="242424"/>
          <w:sz w:val="24"/>
          <w:szCs w:val="24"/>
          <w:bdr w:val="none" w:sz="0" w:space="0" w:color="auto" w:frame="1"/>
        </w:rPr>
      </w:pPr>
      <w:r w:rsidRPr="00CF0EE6">
        <w:rPr>
          <w:rFonts w:ascii="Arial" w:hAnsi="Arial" w:cs="Arial"/>
          <w:color w:val="242424"/>
          <w:sz w:val="24"/>
          <w:szCs w:val="24"/>
          <w:bdr w:val="none" w:sz="0" w:space="0" w:color="auto" w:frame="1"/>
        </w:rPr>
        <w:t>Sound quality remains a challenge, making it difficult for all participants to hear clearly. Issues included balancing room temperature with traffic noise from open windows.</w:t>
      </w:r>
    </w:p>
    <w:p w14:paraId="1EC93E33" w14:textId="77777777" w:rsidR="008814AA" w:rsidRPr="00CF0EE6" w:rsidRDefault="008814AA" w:rsidP="008814AA">
      <w:pPr>
        <w:pStyle w:val="ListParagraph"/>
        <w:numPr>
          <w:ilvl w:val="0"/>
          <w:numId w:val="38"/>
        </w:numPr>
        <w:textAlignment w:val="baseline"/>
        <w:rPr>
          <w:rFonts w:ascii="Arial" w:hAnsi="Arial" w:cs="Arial"/>
          <w:color w:val="242424"/>
          <w:sz w:val="24"/>
          <w:szCs w:val="24"/>
          <w:bdr w:val="none" w:sz="0" w:space="0" w:color="auto" w:frame="1"/>
        </w:rPr>
      </w:pPr>
      <w:r w:rsidRPr="00CF0EE6">
        <w:rPr>
          <w:rFonts w:ascii="Arial" w:hAnsi="Arial" w:cs="Arial"/>
          <w:color w:val="242424"/>
          <w:sz w:val="24"/>
          <w:szCs w:val="24"/>
          <w:bdr w:val="none" w:sz="0" w:space="0" w:color="auto" w:frame="1"/>
        </w:rPr>
        <w:t>Consider exploring solutions such as live closed captioning via Teams/Copilot and improved microphone setup.</w:t>
      </w:r>
    </w:p>
    <w:p w14:paraId="2963DAB5" w14:textId="77777777" w:rsidR="008814AA" w:rsidRPr="00CF0EE6" w:rsidRDefault="008814AA" w:rsidP="008814AA">
      <w:pPr>
        <w:pStyle w:val="ListParagraph"/>
        <w:numPr>
          <w:ilvl w:val="0"/>
          <w:numId w:val="38"/>
        </w:numPr>
        <w:textAlignment w:val="baseline"/>
        <w:rPr>
          <w:rFonts w:ascii="Arial" w:hAnsi="Arial" w:cs="Arial"/>
          <w:color w:val="242424"/>
          <w:sz w:val="24"/>
          <w:szCs w:val="24"/>
          <w:bdr w:val="none" w:sz="0" w:space="0" w:color="auto" w:frame="1"/>
        </w:rPr>
      </w:pPr>
      <w:r w:rsidRPr="00CF0EE6">
        <w:rPr>
          <w:rFonts w:ascii="Arial" w:hAnsi="Arial" w:cs="Arial"/>
          <w:color w:val="242424"/>
          <w:sz w:val="24"/>
          <w:szCs w:val="24"/>
          <w:bdr w:val="none" w:sz="0" w:space="0" w:color="auto" w:frame="1"/>
        </w:rPr>
        <w:t>The video screen at the end of the room was too small and positioned too far away for effective viewing.</w:t>
      </w:r>
    </w:p>
    <w:p w14:paraId="76CA23B9" w14:textId="77777777" w:rsidR="008814AA" w:rsidRPr="00CF0EE6" w:rsidRDefault="008814AA" w:rsidP="008814AA">
      <w:pPr>
        <w:pStyle w:val="ListParagraph"/>
        <w:numPr>
          <w:ilvl w:val="0"/>
          <w:numId w:val="38"/>
        </w:numPr>
        <w:textAlignment w:val="baseline"/>
        <w:rPr>
          <w:rFonts w:ascii="Arial" w:hAnsi="Arial" w:cs="Arial"/>
          <w:color w:val="242424"/>
          <w:sz w:val="24"/>
          <w:szCs w:val="24"/>
          <w:bdr w:val="none" w:sz="0" w:space="0" w:color="auto" w:frame="1"/>
        </w:rPr>
      </w:pPr>
      <w:r w:rsidRPr="00CF0EE6">
        <w:rPr>
          <w:rFonts w:ascii="Arial" w:hAnsi="Arial" w:cs="Arial"/>
          <w:color w:val="242424"/>
          <w:sz w:val="24"/>
          <w:szCs w:val="24"/>
          <w:bdr w:val="none" w:sz="0" w:space="0" w:color="auto" w:frame="1"/>
        </w:rPr>
        <w:t xml:space="preserve">Translation facilities should be </w:t>
      </w:r>
      <w:proofErr w:type="gramStart"/>
      <w:r w:rsidRPr="00CF0EE6">
        <w:rPr>
          <w:rFonts w:ascii="Arial" w:hAnsi="Arial" w:cs="Arial"/>
          <w:color w:val="242424"/>
          <w:sz w:val="24"/>
          <w:szCs w:val="24"/>
          <w:bdr w:val="none" w:sz="0" w:space="0" w:color="auto" w:frame="1"/>
        </w:rPr>
        <w:t>tested</w:t>
      </w:r>
      <w:proofErr w:type="gramEnd"/>
      <w:r w:rsidRPr="00CF0EE6">
        <w:rPr>
          <w:rFonts w:ascii="Arial" w:hAnsi="Arial" w:cs="Arial"/>
          <w:color w:val="242424"/>
          <w:sz w:val="24"/>
          <w:szCs w:val="24"/>
          <w:bdr w:val="none" w:sz="0" w:space="0" w:color="auto" w:frame="1"/>
        </w:rPr>
        <w:t xml:space="preserve"> before the formal meeting starts to avoid delays and ensure a seamless bilingual experience. Starting five minutes early for technical checks could help.</w:t>
      </w:r>
    </w:p>
    <w:p w14:paraId="43C96578" w14:textId="77777777" w:rsidR="008814AA" w:rsidRPr="00CF0EE6" w:rsidRDefault="008814AA" w:rsidP="008814AA">
      <w:pPr>
        <w:pStyle w:val="ListParagraph"/>
        <w:numPr>
          <w:ilvl w:val="0"/>
          <w:numId w:val="38"/>
        </w:numPr>
        <w:textAlignment w:val="baseline"/>
        <w:rPr>
          <w:rFonts w:ascii="Arial" w:hAnsi="Arial" w:cs="Arial"/>
          <w:color w:val="242424"/>
          <w:sz w:val="24"/>
          <w:szCs w:val="24"/>
          <w:bdr w:val="none" w:sz="0" w:space="0" w:color="auto" w:frame="1"/>
        </w:rPr>
      </w:pPr>
      <w:r w:rsidRPr="00CF0EE6">
        <w:rPr>
          <w:rFonts w:ascii="Arial" w:hAnsi="Arial" w:cs="Arial"/>
          <w:color w:val="242424"/>
          <w:sz w:val="24"/>
          <w:szCs w:val="24"/>
          <w:bdr w:val="none" w:sz="0" w:space="0" w:color="auto" w:frame="1"/>
        </w:rPr>
        <w:t>SCWWDP papers could be summarised or have key points highlighted to reduce the volume of reading.</w:t>
      </w:r>
    </w:p>
    <w:p w14:paraId="204690C6" w14:textId="77777777" w:rsidR="008814AA" w:rsidRPr="00CF0EE6" w:rsidRDefault="008814AA" w:rsidP="008814AA">
      <w:pPr>
        <w:pStyle w:val="ListParagraph"/>
        <w:numPr>
          <w:ilvl w:val="0"/>
          <w:numId w:val="38"/>
        </w:numPr>
        <w:textAlignment w:val="baseline"/>
        <w:rPr>
          <w:rFonts w:ascii="Arial" w:hAnsi="Arial" w:cs="Arial"/>
          <w:color w:val="242424"/>
          <w:sz w:val="24"/>
          <w:szCs w:val="24"/>
          <w:bdr w:val="none" w:sz="0" w:space="0" w:color="auto" w:frame="1"/>
        </w:rPr>
      </w:pPr>
      <w:r w:rsidRPr="00CF0EE6">
        <w:rPr>
          <w:rFonts w:ascii="Arial" w:hAnsi="Arial" w:cs="Arial"/>
          <w:color w:val="242424"/>
          <w:sz w:val="24"/>
          <w:szCs w:val="24"/>
          <w:bdr w:val="none" w:sz="0" w:space="0" w:color="auto" w:frame="1"/>
        </w:rPr>
        <w:t xml:space="preserve">Physical aspects of the room could </w:t>
      </w:r>
      <w:proofErr w:type="gramStart"/>
      <w:r w:rsidRPr="00CF0EE6">
        <w:rPr>
          <w:rFonts w:ascii="Arial" w:hAnsi="Arial" w:cs="Arial"/>
          <w:color w:val="242424"/>
          <w:sz w:val="24"/>
          <w:szCs w:val="24"/>
          <w:bdr w:val="none" w:sz="0" w:space="0" w:color="auto" w:frame="1"/>
        </w:rPr>
        <w:t>be improved</w:t>
      </w:r>
      <w:proofErr w:type="gramEnd"/>
      <w:r w:rsidRPr="00CF0EE6">
        <w:rPr>
          <w:rFonts w:ascii="Arial" w:hAnsi="Arial" w:cs="Arial"/>
          <w:color w:val="242424"/>
          <w:sz w:val="24"/>
          <w:szCs w:val="24"/>
          <w:bdr w:val="none" w:sz="0" w:space="0" w:color="auto" w:frame="1"/>
        </w:rPr>
        <w:t xml:space="preserve"> for comfort and functionality.</w:t>
      </w:r>
    </w:p>
    <w:p w14:paraId="4E2CD026" w14:textId="77777777" w:rsidR="008814AA" w:rsidRDefault="008814AA" w:rsidP="008814AA">
      <w:pPr>
        <w:textAlignment w:val="baseline"/>
        <w:rPr>
          <w:rFonts w:ascii="Arial" w:hAnsi="Arial" w:cs="Arial"/>
          <w:color w:val="242424"/>
          <w:sz w:val="24"/>
          <w:szCs w:val="24"/>
          <w:bdr w:val="none" w:sz="0" w:space="0" w:color="auto" w:frame="1"/>
        </w:rPr>
      </w:pPr>
    </w:p>
    <w:p w14:paraId="283A21F1" w14:textId="77777777" w:rsidR="008814AA" w:rsidRDefault="008814AA" w:rsidP="008814AA">
      <w:pPr>
        <w:textAlignment w:val="baseline"/>
        <w:rPr>
          <w:rFonts w:ascii="Arial" w:hAnsi="Arial" w:cs="Arial"/>
          <w:color w:val="242424"/>
          <w:sz w:val="24"/>
          <w:szCs w:val="24"/>
          <w:bdr w:val="none" w:sz="0" w:space="0" w:color="auto" w:frame="1"/>
        </w:rPr>
      </w:pPr>
      <w:r w:rsidRPr="00F753C4">
        <w:rPr>
          <w:rFonts w:ascii="Arial" w:hAnsi="Arial" w:cs="Arial"/>
          <w:color w:val="242424"/>
          <w:sz w:val="24"/>
          <w:szCs w:val="24"/>
          <w:bdr w:val="none" w:sz="0" w:space="0" w:color="auto" w:frame="1"/>
        </w:rPr>
        <w:t>In response to the question "What opportunities were missed today?" the responses can be summarised as follows: </w:t>
      </w:r>
    </w:p>
    <w:p w14:paraId="5934CFC0" w14:textId="77777777" w:rsidR="008814AA" w:rsidRDefault="008814AA" w:rsidP="008814AA">
      <w:pPr>
        <w:textAlignment w:val="baseline"/>
        <w:rPr>
          <w:rFonts w:ascii="Arial" w:hAnsi="Arial" w:cs="Arial"/>
          <w:color w:val="242424"/>
          <w:sz w:val="24"/>
          <w:szCs w:val="24"/>
          <w:bdr w:val="none" w:sz="0" w:space="0" w:color="auto" w:frame="1"/>
        </w:rPr>
      </w:pPr>
    </w:p>
    <w:p w14:paraId="5A12D13D" w14:textId="77777777" w:rsidR="008814AA" w:rsidRPr="00B2210D" w:rsidRDefault="008814AA" w:rsidP="008814AA">
      <w:pPr>
        <w:pStyle w:val="ListParagraph"/>
        <w:numPr>
          <w:ilvl w:val="0"/>
          <w:numId w:val="39"/>
        </w:numPr>
        <w:textAlignment w:val="baseline"/>
        <w:rPr>
          <w:rFonts w:ascii="Arial" w:hAnsi="Arial" w:cs="Arial"/>
          <w:color w:val="242424"/>
          <w:sz w:val="24"/>
          <w:szCs w:val="24"/>
          <w:bdr w:val="none" w:sz="0" w:space="0" w:color="auto" w:frame="1"/>
        </w:rPr>
      </w:pPr>
      <w:proofErr w:type="gramStart"/>
      <w:r w:rsidRPr="00B2210D">
        <w:rPr>
          <w:rFonts w:ascii="Arial" w:hAnsi="Arial" w:cs="Arial"/>
          <w:color w:val="242424"/>
          <w:sz w:val="24"/>
          <w:szCs w:val="24"/>
          <w:bdr w:val="none" w:sz="0" w:space="0" w:color="auto" w:frame="1"/>
        </w:rPr>
        <w:lastRenderedPageBreak/>
        <w:t>No significant missed opportunities were identified by most participants</w:t>
      </w:r>
      <w:proofErr w:type="gramEnd"/>
      <w:r w:rsidRPr="00B2210D">
        <w:rPr>
          <w:rFonts w:ascii="Arial" w:hAnsi="Arial" w:cs="Arial"/>
          <w:color w:val="242424"/>
          <w:sz w:val="24"/>
          <w:szCs w:val="24"/>
          <w:bdr w:val="none" w:sz="0" w:space="0" w:color="auto" w:frame="1"/>
        </w:rPr>
        <w:t>.</w:t>
      </w:r>
    </w:p>
    <w:p w14:paraId="1EF1FEDC" w14:textId="77777777" w:rsidR="008814AA" w:rsidRPr="00B2210D" w:rsidRDefault="008814AA" w:rsidP="008814AA">
      <w:pPr>
        <w:pStyle w:val="ListParagraph"/>
        <w:numPr>
          <w:ilvl w:val="0"/>
          <w:numId w:val="39"/>
        </w:numPr>
        <w:textAlignment w:val="baseline"/>
        <w:rPr>
          <w:rFonts w:ascii="Arial" w:hAnsi="Arial" w:cs="Arial"/>
          <w:color w:val="242424"/>
          <w:sz w:val="24"/>
          <w:szCs w:val="24"/>
          <w:bdr w:val="none" w:sz="0" w:space="0" w:color="auto" w:frame="1"/>
        </w:rPr>
      </w:pPr>
      <w:r w:rsidRPr="00B2210D">
        <w:rPr>
          <w:rFonts w:ascii="Arial" w:hAnsi="Arial" w:cs="Arial"/>
          <w:color w:val="242424"/>
          <w:sz w:val="24"/>
          <w:szCs w:val="24"/>
          <w:bdr w:val="none" w:sz="0" w:space="0" w:color="auto" w:frame="1"/>
        </w:rPr>
        <w:t xml:space="preserve">One suggestion was to allow more time for discussion of the HR Report, particularly issues such as staff working </w:t>
      </w:r>
      <w:proofErr w:type="gramStart"/>
      <w:r w:rsidRPr="00B2210D">
        <w:rPr>
          <w:rFonts w:ascii="Arial" w:hAnsi="Arial" w:cs="Arial"/>
          <w:color w:val="242424"/>
          <w:sz w:val="24"/>
          <w:szCs w:val="24"/>
          <w:bdr w:val="none" w:sz="0" w:space="0" w:color="auto" w:frame="1"/>
        </w:rPr>
        <w:t>in excess of</w:t>
      </w:r>
      <w:proofErr w:type="gramEnd"/>
      <w:r w:rsidRPr="00B2210D">
        <w:rPr>
          <w:rFonts w:ascii="Arial" w:hAnsi="Arial" w:cs="Arial"/>
          <w:color w:val="242424"/>
          <w:sz w:val="24"/>
          <w:szCs w:val="24"/>
          <w:bdr w:val="none" w:sz="0" w:space="0" w:color="auto" w:frame="1"/>
        </w:rPr>
        <w:t xml:space="preserve"> weekly hours without recording. It </w:t>
      </w:r>
      <w:proofErr w:type="gramStart"/>
      <w:r w:rsidRPr="00B2210D">
        <w:rPr>
          <w:rFonts w:ascii="Arial" w:hAnsi="Arial" w:cs="Arial"/>
          <w:color w:val="242424"/>
          <w:sz w:val="24"/>
          <w:szCs w:val="24"/>
          <w:bdr w:val="none" w:sz="0" w:space="0" w:color="auto" w:frame="1"/>
        </w:rPr>
        <w:t>was noted</w:t>
      </w:r>
      <w:proofErr w:type="gramEnd"/>
      <w:r w:rsidRPr="00B2210D">
        <w:rPr>
          <w:rFonts w:ascii="Arial" w:hAnsi="Arial" w:cs="Arial"/>
          <w:color w:val="242424"/>
          <w:sz w:val="24"/>
          <w:szCs w:val="24"/>
          <w:bdr w:val="none" w:sz="0" w:space="0" w:color="auto" w:frame="1"/>
        </w:rPr>
        <w:t xml:space="preserve"> that this may </w:t>
      </w:r>
      <w:proofErr w:type="gramStart"/>
      <w:r w:rsidRPr="00B2210D">
        <w:rPr>
          <w:rFonts w:ascii="Arial" w:hAnsi="Arial" w:cs="Arial"/>
          <w:color w:val="242424"/>
          <w:sz w:val="24"/>
          <w:szCs w:val="24"/>
          <w:bdr w:val="none" w:sz="0" w:space="0" w:color="auto" w:frame="1"/>
        </w:rPr>
        <w:t>be addressed</w:t>
      </w:r>
      <w:proofErr w:type="gramEnd"/>
      <w:r w:rsidRPr="00B2210D">
        <w:rPr>
          <w:rFonts w:ascii="Arial" w:hAnsi="Arial" w:cs="Arial"/>
          <w:color w:val="242424"/>
          <w:sz w:val="24"/>
          <w:szCs w:val="24"/>
          <w:bdr w:val="none" w:sz="0" w:space="0" w:color="auto" w:frame="1"/>
        </w:rPr>
        <w:t xml:space="preserve"> in future meetings once the </w:t>
      </w:r>
      <w:r>
        <w:rPr>
          <w:rFonts w:ascii="Arial" w:hAnsi="Arial" w:cs="Arial"/>
          <w:color w:val="242424"/>
          <w:sz w:val="24"/>
          <w:szCs w:val="24"/>
          <w:bdr w:val="none" w:sz="0" w:space="0" w:color="auto" w:frame="1"/>
        </w:rPr>
        <w:t>Staff</w:t>
      </w:r>
      <w:r w:rsidRPr="00B2210D">
        <w:rPr>
          <w:rFonts w:ascii="Arial" w:hAnsi="Arial" w:cs="Arial"/>
          <w:color w:val="242424"/>
          <w:sz w:val="24"/>
          <w:szCs w:val="24"/>
          <w:bdr w:val="none" w:sz="0" w:space="0" w:color="auto" w:frame="1"/>
        </w:rPr>
        <w:t xml:space="preserve"> Survey Report </w:t>
      </w:r>
      <w:r>
        <w:rPr>
          <w:rFonts w:ascii="Arial" w:hAnsi="Arial" w:cs="Arial"/>
          <w:color w:val="242424"/>
          <w:sz w:val="24"/>
          <w:szCs w:val="24"/>
          <w:bdr w:val="none" w:sz="0" w:space="0" w:color="auto" w:frame="1"/>
        </w:rPr>
        <w:t>had</w:t>
      </w:r>
      <w:r w:rsidRPr="00B2210D">
        <w:rPr>
          <w:rFonts w:ascii="Arial" w:hAnsi="Arial" w:cs="Arial"/>
          <w:color w:val="242424"/>
          <w:sz w:val="24"/>
          <w:szCs w:val="24"/>
          <w:bdr w:val="none" w:sz="0" w:space="0" w:color="auto" w:frame="1"/>
        </w:rPr>
        <w:t xml:space="preserve"> </w:t>
      </w:r>
      <w:proofErr w:type="gramStart"/>
      <w:r w:rsidRPr="00B2210D">
        <w:rPr>
          <w:rFonts w:ascii="Arial" w:hAnsi="Arial" w:cs="Arial"/>
          <w:color w:val="242424"/>
          <w:sz w:val="24"/>
          <w:szCs w:val="24"/>
          <w:bdr w:val="none" w:sz="0" w:space="0" w:color="auto" w:frame="1"/>
        </w:rPr>
        <w:t>been published</w:t>
      </w:r>
      <w:proofErr w:type="gramEnd"/>
      <w:r w:rsidRPr="00B2210D">
        <w:rPr>
          <w:rFonts w:ascii="Arial" w:hAnsi="Arial" w:cs="Arial"/>
          <w:color w:val="242424"/>
          <w:sz w:val="24"/>
          <w:szCs w:val="24"/>
          <w:bdr w:val="none" w:sz="0" w:space="0" w:color="auto" w:frame="1"/>
        </w:rPr>
        <w:t xml:space="preserve"> and reviewed.</w:t>
      </w:r>
    </w:p>
    <w:p w14:paraId="44CAEE67" w14:textId="77777777" w:rsidR="008814AA" w:rsidRDefault="008814AA" w:rsidP="008814AA">
      <w:pPr>
        <w:textAlignment w:val="baseline"/>
        <w:rPr>
          <w:rFonts w:ascii="Arial" w:hAnsi="Arial" w:cs="Arial"/>
          <w:color w:val="242424"/>
          <w:sz w:val="24"/>
          <w:szCs w:val="24"/>
          <w:bdr w:val="none" w:sz="0" w:space="0" w:color="auto" w:frame="1"/>
        </w:rPr>
      </w:pPr>
    </w:p>
    <w:p w14:paraId="452CBE29" w14:textId="77777777" w:rsidR="008814AA" w:rsidRPr="00920BA7" w:rsidRDefault="008814AA" w:rsidP="002B0452">
      <w:pPr>
        <w:rPr>
          <w:rFonts w:ascii="Arial" w:hAnsi="Arial" w:cs="Arial"/>
          <w:sz w:val="24"/>
          <w:szCs w:val="24"/>
        </w:rPr>
      </w:pPr>
    </w:p>
    <w:sectPr w:rsidR="008814AA" w:rsidRPr="00920BA7" w:rsidSect="00755C34">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7B1CA" w14:textId="77777777" w:rsidR="00EC633C" w:rsidRDefault="00EC633C" w:rsidP="00BE7C79">
      <w:pPr>
        <w:spacing w:after="0" w:line="240" w:lineRule="auto"/>
      </w:pPr>
      <w:r>
        <w:separator/>
      </w:r>
    </w:p>
  </w:endnote>
  <w:endnote w:type="continuationSeparator" w:id="0">
    <w:p w14:paraId="28D2A91B" w14:textId="77777777" w:rsidR="00EC633C" w:rsidRDefault="00EC633C" w:rsidP="00BE7C79">
      <w:pPr>
        <w:spacing w:after="0" w:line="240" w:lineRule="auto"/>
      </w:pPr>
      <w:r>
        <w:continuationSeparator/>
      </w:r>
    </w:p>
  </w:endnote>
  <w:endnote w:type="continuationNotice" w:id="1">
    <w:p w14:paraId="187EED03" w14:textId="77777777" w:rsidR="00EC633C" w:rsidRDefault="00EC63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37E82" w14:textId="77777777" w:rsidR="00EC633C" w:rsidRDefault="00EC633C" w:rsidP="00BE7C79">
      <w:pPr>
        <w:spacing w:after="0" w:line="240" w:lineRule="auto"/>
      </w:pPr>
      <w:r>
        <w:separator/>
      </w:r>
    </w:p>
  </w:footnote>
  <w:footnote w:type="continuationSeparator" w:id="0">
    <w:p w14:paraId="5E6969F2" w14:textId="77777777" w:rsidR="00EC633C" w:rsidRDefault="00EC633C" w:rsidP="00BE7C79">
      <w:pPr>
        <w:spacing w:after="0" w:line="240" w:lineRule="auto"/>
      </w:pPr>
      <w:r>
        <w:continuationSeparator/>
      </w:r>
    </w:p>
  </w:footnote>
  <w:footnote w:type="continuationNotice" w:id="1">
    <w:p w14:paraId="11808D50" w14:textId="77777777" w:rsidR="00EC633C" w:rsidRDefault="00EC633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Symbol" w:hAnsi="Symbol" w:cs="Symbol" w:hint="default"/>
        <w:sz w:val="20"/>
        <w:szCs w:val="24"/>
      </w:rPr>
    </w:lvl>
  </w:abstractNum>
  <w:abstractNum w:abstractNumId="1" w15:restartNumberingAfterBreak="0">
    <w:nsid w:val="07796BC4"/>
    <w:multiLevelType w:val="multilevel"/>
    <w:tmpl w:val="0096F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2C7A4C"/>
    <w:multiLevelType w:val="hybridMultilevel"/>
    <w:tmpl w:val="10225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212828"/>
    <w:multiLevelType w:val="multilevel"/>
    <w:tmpl w:val="86B679F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 w15:restartNumberingAfterBreak="0">
    <w:nsid w:val="0E3B20ED"/>
    <w:multiLevelType w:val="hybridMultilevel"/>
    <w:tmpl w:val="3D487356"/>
    <w:lvl w:ilvl="0" w:tplc="5D5883C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443D61"/>
    <w:multiLevelType w:val="multilevel"/>
    <w:tmpl w:val="C4AC942C"/>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15:restartNumberingAfterBreak="0">
    <w:nsid w:val="136831A4"/>
    <w:multiLevelType w:val="multilevel"/>
    <w:tmpl w:val="4B102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45A045B"/>
    <w:multiLevelType w:val="hybridMultilevel"/>
    <w:tmpl w:val="7122B1C0"/>
    <w:lvl w:ilvl="0" w:tplc="3E20C726">
      <w:start w:val="1"/>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2B2141"/>
    <w:multiLevelType w:val="hybridMultilevel"/>
    <w:tmpl w:val="A63E0F38"/>
    <w:lvl w:ilvl="0" w:tplc="49082DE2">
      <w:start w:val="5"/>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7E30C9A"/>
    <w:multiLevelType w:val="hybridMultilevel"/>
    <w:tmpl w:val="91F29E28"/>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1C896C0D"/>
    <w:multiLevelType w:val="multilevel"/>
    <w:tmpl w:val="1FE27A56"/>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 w15:restartNumberingAfterBreak="0">
    <w:nsid w:val="1D557EAF"/>
    <w:multiLevelType w:val="multilevel"/>
    <w:tmpl w:val="9D928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2933BD"/>
    <w:multiLevelType w:val="multilevel"/>
    <w:tmpl w:val="424E35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68C71B3"/>
    <w:multiLevelType w:val="multilevel"/>
    <w:tmpl w:val="80B88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583D78"/>
    <w:multiLevelType w:val="multilevel"/>
    <w:tmpl w:val="E1586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BC73BD2"/>
    <w:multiLevelType w:val="multilevel"/>
    <w:tmpl w:val="6268C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BC6050"/>
    <w:multiLevelType w:val="hybridMultilevel"/>
    <w:tmpl w:val="FFF04E20"/>
    <w:lvl w:ilvl="0" w:tplc="191C9A68">
      <w:start w:val="1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1255A7"/>
    <w:multiLevelType w:val="multilevel"/>
    <w:tmpl w:val="4EF22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4932011"/>
    <w:multiLevelType w:val="multilevel"/>
    <w:tmpl w:val="CBF40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4B1337B"/>
    <w:multiLevelType w:val="multilevel"/>
    <w:tmpl w:val="734CB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81960DD"/>
    <w:multiLevelType w:val="multilevel"/>
    <w:tmpl w:val="AC886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A38230A"/>
    <w:multiLevelType w:val="multilevel"/>
    <w:tmpl w:val="E8522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713CD8"/>
    <w:multiLevelType w:val="multilevel"/>
    <w:tmpl w:val="D2628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FDB7720"/>
    <w:multiLevelType w:val="multilevel"/>
    <w:tmpl w:val="FEE08196"/>
    <w:lvl w:ilvl="0">
      <w:start w:val="2"/>
      <w:numFmt w:val="bullet"/>
      <w:lvlText w:val="-"/>
      <w:lvlJc w:val="left"/>
      <w:pPr>
        <w:tabs>
          <w:tab w:val="num" w:pos="720"/>
        </w:tabs>
        <w:ind w:left="720" w:hanging="360"/>
      </w:pPr>
      <w:rPr>
        <w:rFonts w:ascii="Arial" w:eastAsia="Calibri"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10650A0"/>
    <w:multiLevelType w:val="hybridMultilevel"/>
    <w:tmpl w:val="8162FD28"/>
    <w:lvl w:ilvl="0" w:tplc="5486018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1813E14"/>
    <w:multiLevelType w:val="multilevel"/>
    <w:tmpl w:val="85FCB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EC4385"/>
    <w:multiLevelType w:val="multilevel"/>
    <w:tmpl w:val="2F3A2F34"/>
    <w:styleLink w:val="CurrentList1"/>
    <w:lvl w:ilvl="0">
      <w:start w:val="9"/>
      <w:numFmt w:val="bullet"/>
      <w:lvlText w:val="-"/>
      <w:lvlJc w:val="left"/>
      <w:pPr>
        <w:ind w:left="720" w:hanging="36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C47790F"/>
    <w:multiLevelType w:val="multilevel"/>
    <w:tmpl w:val="19808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FBF058B"/>
    <w:multiLevelType w:val="hybridMultilevel"/>
    <w:tmpl w:val="351854F2"/>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 w15:restartNumberingAfterBreak="0">
    <w:nsid w:val="5017476E"/>
    <w:multiLevelType w:val="hybridMultilevel"/>
    <w:tmpl w:val="8E70C18E"/>
    <w:lvl w:ilvl="0" w:tplc="6DBC5692">
      <w:start w:val="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1C09CC"/>
    <w:multiLevelType w:val="hybridMultilevel"/>
    <w:tmpl w:val="4D40E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48B2BF2"/>
    <w:multiLevelType w:val="multilevel"/>
    <w:tmpl w:val="5D062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98A3B1B"/>
    <w:multiLevelType w:val="hybridMultilevel"/>
    <w:tmpl w:val="C73A9BEC"/>
    <w:lvl w:ilvl="0" w:tplc="A38828E8">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B650BBF"/>
    <w:multiLevelType w:val="multilevel"/>
    <w:tmpl w:val="A4A6E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CCB34D8"/>
    <w:multiLevelType w:val="hybridMultilevel"/>
    <w:tmpl w:val="15FCCF70"/>
    <w:lvl w:ilvl="0" w:tplc="29007418">
      <w:start w:val="9"/>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F8127C0"/>
    <w:multiLevelType w:val="multilevel"/>
    <w:tmpl w:val="6ABE5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5F411CF"/>
    <w:multiLevelType w:val="multilevel"/>
    <w:tmpl w:val="F1DAC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60C24AC"/>
    <w:multiLevelType w:val="multilevel"/>
    <w:tmpl w:val="2F3A2F34"/>
    <w:styleLink w:val="CurrentList2"/>
    <w:lvl w:ilvl="0">
      <w:start w:val="9"/>
      <w:numFmt w:val="bullet"/>
      <w:lvlText w:val="-"/>
      <w:lvlJc w:val="left"/>
      <w:pPr>
        <w:ind w:left="720" w:hanging="36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88A3B65"/>
    <w:multiLevelType w:val="multilevel"/>
    <w:tmpl w:val="C1E29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9BC1D9E"/>
    <w:multiLevelType w:val="multilevel"/>
    <w:tmpl w:val="B9A6A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A4A695E"/>
    <w:multiLevelType w:val="hybridMultilevel"/>
    <w:tmpl w:val="49A806C0"/>
    <w:lvl w:ilvl="0" w:tplc="1228E1B4">
      <w:start w:val="3"/>
      <w:numFmt w:val="bullet"/>
      <w:lvlText w:val="-"/>
      <w:lvlJc w:val="left"/>
      <w:pPr>
        <w:ind w:left="720" w:hanging="360"/>
      </w:pPr>
      <w:rPr>
        <w:rFonts w:ascii="Arial" w:eastAsiaTheme="minorHAnsi" w:hAnsi="Aria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D1052C9"/>
    <w:multiLevelType w:val="multilevel"/>
    <w:tmpl w:val="3FFE7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391488B"/>
    <w:multiLevelType w:val="multilevel"/>
    <w:tmpl w:val="6F266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5743BB6"/>
    <w:multiLevelType w:val="hybridMultilevel"/>
    <w:tmpl w:val="F9AA7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7D03503"/>
    <w:multiLevelType w:val="multilevel"/>
    <w:tmpl w:val="CAEC5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7DC14E6"/>
    <w:multiLevelType w:val="hybridMultilevel"/>
    <w:tmpl w:val="AFBC62B2"/>
    <w:lvl w:ilvl="0" w:tplc="3E20C726">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A154C0D"/>
    <w:multiLevelType w:val="multilevel"/>
    <w:tmpl w:val="BC20C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A6266C4"/>
    <w:multiLevelType w:val="multilevel"/>
    <w:tmpl w:val="7CA8D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CC84DF8"/>
    <w:multiLevelType w:val="multilevel"/>
    <w:tmpl w:val="D59C4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CCA1E20"/>
    <w:multiLevelType w:val="hybridMultilevel"/>
    <w:tmpl w:val="2F3A2F34"/>
    <w:lvl w:ilvl="0" w:tplc="29007418">
      <w:start w:val="9"/>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3765234">
    <w:abstractNumId w:val="40"/>
  </w:num>
  <w:num w:numId="2" w16cid:durableId="1613317055">
    <w:abstractNumId w:val="8"/>
  </w:num>
  <w:num w:numId="3" w16cid:durableId="116028507">
    <w:abstractNumId w:val="49"/>
  </w:num>
  <w:num w:numId="4" w16cid:durableId="905719932">
    <w:abstractNumId w:val="22"/>
  </w:num>
  <w:num w:numId="5" w16cid:durableId="1019546486">
    <w:abstractNumId w:val="42"/>
  </w:num>
  <w:num w:numId="6" w16cid:durableId="623581765">
    <w:abstractNumId w:val="14"/>
  </w:num>
  <w:num w:numId="7" w16cid:durableId="2057049617">
    <w:abstractNumId w:val="44"/>
  </w:num>
  <w:num w:numId="8" w16cid:durableId="1969433385">
    <w:abstractNumId w:val="19"/>
  </w:num>
  <w:num w:numId="9" w16cid:durableId="385447029">
    <w:abstractNumId w:val="3"/>
  </w:num>
  <w:num w:numId="10" w16cid:durableId="2084376613">
    <w:abstractNumId w:val="5"/>
  </w:num>
  <w:num w:numId="11" w16cid:durableId="1234392113">
    <w:abstractNumId w:val="10"/>
  </w:num>
  <w:num w:numId="12" w16cid:durableId="1738895427">
    <w:abstractNumId w:val="33"/>
  </w:num>
  <w:num w:numId="13" w16cid:durableId="2072342420">
    <w:abstractNumId w:val="34"/>
  </w:num>
  <w:num w:numId="14" w16cid:durableId="1994722971">
    <w:abstractNumId w:val="6"/>
  </w:num>
  <w:num w:numId="15" w16cid:durableId="1889223306">
    <w:abstractNumId w:val="31"/>
  </w:num>
  <w:num w:numId="16" w16cid:durableId="1075471784">
    <w:abstractNumId w:val="36"/>
  </w:num>
  <w:num w:numId="17" w16cid:durableId="918948706">
    <w:abstractNumId w:val="18"/>
  </w:num>
  <w:num w:numId="18" w16cid:durableId="1101757032">
    <w:abstractNumId w:val="39"/>
  </w:num>
  <w:num w:numId="19" w16cid:durableId="541553988">
    <w:abstractNumId w:val="20"/>
  </w:num>
  <w:num w:numId="20" w16cid:durableId="1095134637">
    <w:abstractNumId w:val="38"/>
  </w:num>
  <w:num w:numId="21" w16cid:durableId="391929291">
    <w:abstractNumId w:val="35"/>
  </w:num>
  <w:num w:numId="22" w16cid:durableId="1772318757">
    <w:abstractNumId w:val="1"/>
  </w:num>
  <w:num w:numId="23" w16cid:durableId="26835534">
    <w:abstractNumId w:val="46"/>
  </w:num>
  <w:num w:numId="24" w16cid:durableId="821040044">
    <w:abstractNumId w:val="30"/>
  </w:num>
  <w:num w:numId="25" w16cid:durableId="91977426">
    <w:abstractNumId w:val="26"/>
  </w:num>
  <w:num w:numId="26" w16cid:durableId="1580139967">
    <w:abstractNumId w:val="28"/>
  </w:num>
  <w:num w:numId="27" w16cid:durableId="129372588">
    <w:abstractNumId w:val="37"/>
  </w:num>
  <w:num w:numId="28" w16cid:durableId="277370433">
    <w:abstractNumId w:val="9"/>
  </w:num>
  <w:num w:numId="29" w16cid:durableId="799735876">
    <w:abstractNumId w:val="32"/>
  </w:num>
  <w:num w:numId="30" w16cid:durableId="230194351">
    <w:abstractNumId w:val="45"/>
  </w:num>
  <w:num w:numId="31" w16cid:durableId="229274794">
    <w:abstractNumId w:val="41"/>
  </w:num>
  <w:num w:numId="32" w16cid:durableId="858660771">
    <w:abstractNumId w:val="12"/>
  </w:num>
  <w:num w:numId="33" w16cid:durableId="839075918">
    <w:abstractNumId w:val="27"/>
  </w:num>
  <w:num w:numId="34" w16cid:durableId="2112625749">
    <w:abstractNumId w:val="17"/>
  </w:num>
  <w:num w:numId="35" w16cid:durableId="112217013">
    <w:abstractNumId w:val="24"/>
  </w:num>
  <w:num w:numId="36" w16cid:durableId="168839399">
    <w:abstractNumId w:val="7"/>
  </w:num>
  <w:num w:numId="37" w16cid:durableId="623774207">
    <w:abstractNumId w:val="4"/>
  </w:num>
  <w:num w:numId="38" w16cid:durableId="1003168319">
    <w:abstractNumId w:val="2"/>
  </w:num>
  <w:num w:numId="39" w16cid:durableId="1407803594">
    <w:abstractNumId w:val="43"/>
  </w:num>
  <w:num w:numId="40" w16cid:durableId="270088747">
    <w:abstractNumId w:val="29"/>
  </w:num>
  <w:num w:numId="41" w16cid:durableId="328213913">
    <w:abstractNumId w:val="16"/>
  </w:num>
  <w:num w:numId="42" w16cid:durableId="1863590546">
    <w:abstractNumId w:val="48"/>
  </w:num>
  <w:num w:numId="43" w16cid:durableId="1427379522">
    <w:abstractNumId w:val="21"/>
  </w:num>
  <w:num w:numId="44" w16cid:durableId="2054881648">
    <w:abstractNumId w:val="13"/>
  </w:num>
  <w:num w:numId="45" w16cid:durableId="1963535188">
    <w:abstractNumId w:val="25"/>
  </w:num>
  <w:num w:numId="46" w16cid:durableId="120811077">
    <w:abstractNumId w:val="47"/>
  </w:num>
  <w:num w:numId="47" w16cid:durableId="577902467">
    <w:abstractNumId w:val="15"/>
  </w:num>
  <w:num w:numId="48" w16cid:durableId="437332664">
    <w:abstractNumId w:val="11"/>
  </w:num>
  <w:num w:numId="49" w16cid:durableId="1300652331">
    <w:abstractNumId w:val="2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452"/>
    <w:rsid w:val="000000C7"/>
    <w:rsid w:val="00000217"/>
    <w:rsid w:val="0000021B"/>
    <w:rsid w:val="000002EE"/>
    <w:rsid w:val="000003F6"/>
    <w:rsid w:val="0000078C"/>
    <w:rsid w:val="00000A39"/>
    <w:rsid w:val="00000C10"/>
    <w:rsid w:val="00000C2B"/>
    <w:rsid w:val="00000C7A"/>
    <w:rsid w:val="00000DA5"/>
    <w:rsid w:val="00000EE1"/>
    <w:rsid w:val="00000F45"/>
    <w:rsid w:val="00000FF7"/>
    <w:rsid w:val="000010E4"/>
    <w:rsid w:val="00001352"/>
    <w:rsid w:val="00001422"/>
    <w:rsid w:val="000014DE"/>
    <w:rsid w:val="00001756"/>
    <w:rsid w:val="000017C7"/>
    <w:rsid w:val="00001B2A"/>
    <w:rsid w:val="00001BA7"/>
    <w:rsid w:val="00001D88"/>
    <w:rsid w:val="00001F1D"/>
    <w:rsid w:val="00001F74"/>
    <w:rsid w:val="0000222C"/>
    <w:rsid w:val="0000223F"/>
    <w:rsid w:val="000023F5"/>
    <w:rsid w:val="00002609"/>
    <w:rsid w:val="00002738"/>
    <w:rsid w:val="00002A8A"/>
    <w:rsid w:val="00002A92"/>
    <w:rsid w:val="00002ACA"/>
    <w:rsid w:val="00002E07"/>
    <w:rsid w:val="000030C0"/>
    <w:rsid w:val="0000335A"/>
    <w:rsid w:val="00003430"/>
    <w:rsid w:val="000035D6"/>
    <w:rsid w:val="000037B7"/>
    <w:rsid w:val="00003A7A"/>
    <w:rsid w:val="00003B56"/>
    <w:rsid w:val="00003CAE"/>
    <w:rsid w:val="00003D82"/>
    <w:rsid w:val="00003EAA"/>
    <w:rsid w:val="00003EC9"/>
    <w:rsid w:val="000040BC"/>
    <w:rsid w:val="000040F4"/>
    <w:rsid w:val="0000417D"/>
    <w:rsid w:val="000041AB"/>
    <w:rsid w:val="000041B0"/>
    <w:rsid w:val="00004597"/>
    <w:rsid w:val="0000464C"/>
    <w:rsid w:val="0000469D"/>
    <w:rsid w:val="000047B6"/>
    <w:rsid w:val="00004829"/>
    <w:rsid w:val="00004991"/>
    <w:rsid w:val="00004995"/>
    <w:rsid w:val="00004AE0"/>
    <w:rsid w:val="00004C20"/>
    <w:rsid w:val="00004C9C"/>
    <w:rsid w:val="00004E8C"/>
    <w:rsid w:val="00004EF2"/>
    <w:rsid w:val="00005152"/>
    <w:rsid w:val="00005319"/>
    <w:rsid w:val="0000535D"/>
    <w:rsid w:val="0000561A"/>
    <w:rsid w:val="00005653"/>
    <w:rsid w:val="00005989"/>
    <w:rsid w:val="000059C0"/>
    <w:rsid w:val="00005D45"/>
    <w:rsid w:val="00005FAD"/>
    <w:rsid w:val="0000620D"/>
    <w:rsid w:val="00006722"/>
    <w:rsid w:val="0000679C"/>
    <w:rsid w:val="000067DF"/>
    <w:rsid w:val="000067FD"/>
    <w:rsid w:val="00006945"/>
    <w:rsid w:val="000069AC"/>
    <w:rsid w:val="00006CEF"/>
    <w:rsid w:val="00006DB4"/>
    <w:rsid w:val="00006DB9"/>
    <w:rsid w:val="00006DE5"/>
    <w:rsid w:val="0000726A"/>
    <w:rsid w:val="000073AE"/>
    <w:rsid w:val="000073C5"/>
    <w:rsid w:val="0000744E"/>
    <w:rsid w:val="00007460"/>
    <w:rsid w:val="000074F9"/>
    <w:rsid w:val="0000754C"/>
    <w:rsid w:val="000076C3"/>
    <w:rsid w:val="000076C9"/>
    <w:rsid w:val="000077BA"/>
    <w:rsid w:val="00007862"/>
    <w:rsid w:val="00007A82"/>
    <w:rsid w:val="00007B55"/>
    <w:rsid w:val="00007B70"/>
    <w:rsid w:val="00007BF4"/>
    <w:rsid w:val="00007E95"/>
    <w:rsid w:val="00007EEA"/>
    <w:rsid w:val="00007F29"/>
    <w:rsid w:val="00010145"/>
    <w:rsid w:val="000101BB"/>
    <w:rsid w:val="000101E3"/>
    <w:rsid w:val="000104D7"/>
    <w:rsid w:val="000105A3"/>
    <w:rsid w:val="000105BA"/>
    <w:rsid w:val="00011167"/>
    <w:rsid w:val="00011293"/>
    <w:rsid w:val="000113C8"/>
    <w:rsid w:val="0001161A"/>
    <w:rsid w:val="000116E1"/>
    <w:rsid w:val="000119A9"/>
    <w:rsid w:val="00011A99"/>
    <w:rsid w:val="00011B08"/>
    <w:rsid w:val="00011C3F"/>
    <w:rsid w:val="00011E2E"/>
    <w:rsid w:val="0001246F"/>
    <w:rsid w:val="0001248D"/>
    <w:rsid w:val="0001264E"/>
    <w:rsid w:val="00012653"/>
    <w:rsid w:val="00012674"/>
    <w:rsid w:val="00012F21"/>
    <w:rsid w:val="0001303C"/>
    <w:rsid w:val="00013057"/>
    <w:rsid w:val="00013257"/>
    <w:rsid w:val="000133C9"/>
    <w:rsid w:val="0001378E"/>
    <w:rsid w:val="0001382E"/>
    <w:rsid w:val="00013868"/>
    <w:rsid w:val="00013873"/>
    <w:rsid w:val="00013962"/>
    <w:rsid w:val="00013A7B"/>
    <w:rsid w:val="00013BE1"/>
    <w:rsid w:val="00013C1C"/>
    <w:rsid w:val="00013EDA"/>
    <w:rsid w:val="00013FCD"/>
    <w:rsid w:val="00013FDD"/>
    <w:rsid w:val="000141C7"/>
    <w:rsid w:val="00014239"/>
    <w:rsid w:val="0001427B"/>
    <w:rsid w:val="0001458B"/>
    <w:rsid w:val="0001494F"/>
    <w:rsid w:val="000149A4"/>
    <w:rsid w:val="00014A14"/>
    <w:rsid w:val="00014A39"/>
    <w:rsid w:val="00014AB6"/>
    <w:rsid w:val="00014BA3"/>
    <w:rsid w:val="00014F78"/>
    <w:rsid w:val="00015096"/>
    <w:rsid w:val="00015260"/>
    <w:rsid w:val="00015360"/>
    <w:rsid w:val="000153A4"/>
    <w:rsid w:val="0001544B"/>
    <w:rsid w:val="00015490"/>
    <w:rsid w:val="000155CB"/>
    <w:rsid w:val="0001586E"/>
    <w:rsid w:val="000158D2"/>
    <w:rsid w:val="000158F9"/>
    <w:rsid w:val="00015BDC"/>
    <w:rsid w:val="00015C15"/>
    <w:rsid w:val="00015FA3"/>
    <w:rsid w:val="0001626C"/>
    <w:rsid w:val="000162FD"/>
    <w:rsid w:val="00016435"/>
    <w:rsid w:val="0001650E"/>
    <w:rsid w:val="000165AD"/>
    <w:rsid w:val="00016647"/>
    <w:rsid w:val="000168BF"/>
    <w:rsid w:val="00016967"/>
    <w:rsid w:val="000169FA"/>
    <w:rsid w:val="00016DC7"/>
    <w:rsid w:val="00016FB1"/>
    <w:rsid w:val="00017110"/>
    <w:rsid w:val="00017322"/>
    <w:rsid w:val="00017786"/>
    <w:rsid w:val="00017801"/>
    <w:rsid w:val="0001789C"/>
    <w:rsid w:val="00017E08"/>
    <w:rsid w:val="00017E26"/>
    <w:rsid w:val="00017E43"/>
    <w:rsid w:val="00020131"/>
    <w:rsid w:val="00020237"/>
    <w:rsid w:val="00020264"/>
    <w:rsid w:val="000202FF"/>
    <w:rsid w:val="00020308"/>
    <w:rsid w:val="00020421"/>
    <w:rsid w:val="000204E1"/>
    <w:rsid w:val="000205BC"/>
    <w:rsid w:val="000206B5"/>
    <w:rsid w:val="00020A82"/>
    <w:rsid w:val="00020AB3"/>
    <w:rsid w:val="00020B0D"/>
    <w:rsid w:val="00020B89"/>
    <w:rsid w:val="00020E3D"/>
    <w:rsid w:val="00020F1F"/>
    <w:rsid w:val="00020F74"/>
    <w:rsid w:val="000211C0"/>
    <w:rsid w:val="000211DA"/>
    <w:rsid w:val="0002129D"/>
    <w:rsid w:val="00021387"/>
    <w:rsid w:val="0002155D"/>
    <w:rsid w:val="0002157A"/>
    <w:rsid w:val="00021582"/>
    <w:rsid w:val="00021595"/>
    <w:rsid w:val="000216FD"/>
    <w:rsid w:val="0002184D"/>
    <w:rsid w:val="0002187C"/>
    <w:rsid w:val="00021A04"/>
    <w:rsid w:val="00021A41"/>
    <w:rsid w:val="00021E8F"/>
    <w:rsid w:val="00021F50"/>
    <w:rsid w:val="000220CA"/>
    <w:rsid w:val="0002241C"/>
    <w:rsid w:val="00022431"/>
    <w:rsid w:val="00022742"/>
    <w:rsid w:val="00022753"/>
    <w:rsid w:val="000228F9"/>
    <w:rsid w:val="0002293E"/>
    <w:rsid w:val="0002294D"/>
    <w:rsid w:val="00022A05"/>
    <w:rsid w:val="00022A99"/>
    <w:rsid w:val="00022D72"/>
    <w:rsid w:val="00022EF9"/>
    <w:rsid w:val="00022FE5"/>
    <w:rsid w:val="0002303C"/>
    <w:rsid w:val="000232EB"/>
    <w:rsid w:val="00023306"/>
    <w:rsid w:val="00023360"/>
    <w:rsid w:val="00023428"/>
    <w:rsid w:val="00023843"/>
    <w:rsid w:val="00023997"/>
    <w:rsid w:val="00023ED1"/>
    <w:rsid w:val="00023EE7"/>
    <w:rsid w:val="00023F87"/>
    <w:rsid w:val="000240ED"/>
    <w:rsid w:val="00024105"/>
    <w:rsid w:val="00024124"/>
    <w:rsid w:val="000241C0"/>
    <w:rsid w:val="00024220"/>
    <w:rsid w:val="00024549"/>
    <w:rsid w:val="00024A7F"/>
    <w:rsid w:val="00024A95"/>
    <w:rsid w:val="00024C00"/>
    <w:rsid w:val="00024C4F"/>
    <w:rsid w:val="00024C54"/>
    <w:rsid w:val="00024D0E"/>
    <w:rsid w:val="00024E0B"/>
    <w:rsid w:val="00024FFC"/>
    <w:rsid w:val="00025139"/>
    <w:rsid w:val="000251E9"/>
    <w:rsid w:val="00025408"/>
    <w:rsid w:val="000255FC"/>
    <w:rsid w:val="0002560B"/>
    <w:rsid w:val="0002560C"/>
    <w:rsid w:val="00025665"/>
    <w:rsid w:val="0002581D"/>
    <w:rsid w:val="00025A29"/>
    <w:rsid w:val="00025AB9"/>
    <w:rsid w:val="00025DBC"/>
    <w:rsid w:val="00025E49"/>
    <w:rsid w:val="00025FD9"/>
    <w:rsid w:val="0002608D"/>
    <w:rsid w:val="00026149"/>
    <w:rsid w:val="00026490"/>
    <w:rsid w:val="000265E4"/>
    <w:rsid w:val="00026610"/>
    <w:rsid w:val="000268E0"/>
    <w:rsid w:val="000269A5"/>
    <w:rsid w:val="00026B69"/>
    <w:rsid w:val="00026D3B"/>
    <w:rsid w:val="00026DAE"/>
    <w:rsid w:val="00026DEF"/>
    <w:rsid w:val="00026EA2"/>
    <w:rsid w:val="00026EE3"/>
    <w:rsid w:val="0002726C"/>
    <w:rsid w:val="0002729A"/>
    <w:rsid w:val="000272F4"/>
    <w:rsid w:val="000274F3"/>
    <w:rsid w:val="0002752F"/>
    <w:rsid w:val="000275D3"/>
    <w:rsid w:val="000275FA"/>
    <w:rsid w:val="0002796A"/>
    <w:rsid w:val="00027A81"/>
    <w:rsid w:val="00027AEC"/>
    <w:rsid w:val="00027B7B"/>
    <w:rsid w:val="00027C38"/>
    <w:rsid w:val="00027E69"/>
    <w:rsid w:val="00027E91"/>
    <w:rsid w:val="000300B6"/>
    <w:rsid w:val="000301A4"/>
    <w:rsid w:val="0003033C"/>
    <w:rsid w:val="00030656"/>
    <w:rsid w:val="00030895"/>
    <w:rsid w:val="00030A1D"/>
    <w:rsid w:val="00030A3B"/>
    <w:rsid w:val="00030B41"/>
    <w:rsid w:val="00030FE1"/>
    <w:rsid w:val="000310B3"/>
    <w:rsid w:val="00031109"/>
    <w:rsid w:val="0003144B"/>
    <w:rsid w:val="000314ED"/>
    <w:rsid w:val="00031534"/>
    <w:rsid w:val="000316A8"/>
    <w:rsid w:val="00031812"/>
    <w:rsid w:val="00031877"/>
    <w:rsid w:val="00031CED"/>
    <w:rsid w:val="00031CF6"/>
    <w:rsid w:val="00031D9A"/>
    <w:rsid w:val="00031DEB"/>
    <w:rsid w:val="00031E24"/>
    <w:rsid w:val="00031F11"/>
    <w:rsid w:val="00032036"/>
    <w:rsid w:val="0003205F"/>
    <w:rsid w:val="0003222A"/>
    <w:rsid w:val="00032733"/>
    <w:rsid w:val="00032A34"/>
    <w:rsid w:val="00032BBC"/>
    <w:rsid w:val="00032F3E"/>
    <w:rsid w:val="00032F9A"/>
    <w:rsid w:val="0003301D"/>
    <w:rsid w:val="00033207"/>
    <w:rsid w:val="00033300"/>
    <w:rsid w:val="000336A8"/>
    <w:rsid w:val="0003381B"/>
    <w:rsid w:val="000338A5"/>
    <w:rsid w:val="00033A06"/>
    <w:rsid w:val="00033D0C"/>
    <w:rsid w:val="00033D6D"/>
    <w:rsid w:val="00033E79"/>
    <w:rsid w:val="00033E99"/>
    <w:rsid w:val="00034271"/>
    <w:rsid w:val="0003428B"/>
    <w:rsid w:val="0003440E"/>
    <w:rsid w:val="000344E9"/>
    <w:rsid w:val="00034675"/>
    <w:rsid w:val="00034AE1"/>
    <w:rsid w:val="00034BB5"/>
    <w:rsid w:val="00034C0E"/>
    <w:rsid w:val="00034C91"/>
    <w:rsid w:val="00034DBF"/>
    <w:rsid w:val="0003504A"/>
    <w:rsid w:val="000350B5"/>
    <w:rsid w:val="000351A8"/>
    <w:rsid w:val="000351C9"/>
    <w:rsid w:val="000353D4"/>
    <w:rsid w:val="000356AA"/>
    <w:rsid w:val="0003582D"/>
    <w:rsid w:val="00035A50"/>
    <w:rsid w:val="00035A8A"/>
    <w:rsid w:val="00035BE0"/>
    <w:rsid w:val="00036229"/>
    <w:rsid w:val="00036367"/>
    <w:rsid w:val="00036B2E"/>
    <w:rsid w:val="00036C7D"/>
    <w:rsid w:val="00036CB4"/>
    <w:rsid w:val="00036D2E"/>
    <w:rsid w:val="00036D95"/>
    <w:rsid w:val="00036F17"/>
    <w:rsid w:val="0003716A"/>
    <w:rsid w:val="0003716B"/>
    <w:rsid w:val="000371F4"/>
    <w:rsid w:val="000372E0"/>
    <w:rsid w:val="000373D2"/>
    <w:rsid w:val="0003765A"/>
    <w:rsid w:val="00037996"/>
    <w:rsid w:val="00037D65"/>
    <w:rsid w:val="00037D8C"/>
    <w:rsid w:val="00040007"/>
    <w:rsid w:val="000405A1"/>
    <w:rsid w:val="000405DE"/>
    <w:rsid w:val="000408BF"/>
    <w:rsid w:val="000408CD"/>
    <w:rsid w:val="000408D1"/>
    <w:rsid w:val="00040E01"/>
    <w:rsid w:val="00040FC1"/>
    <w:rsid w:val="00041444"/>
    <w:rsid w:val="000415E1"/>
    <w:rsid w:val="000416E8"/>
    <w:rsid w:val="000419DE"/>
    <w:rsid w:val="00041B19"/>
    <w:rsid w:val="00041D14"/>
    <w:rsid w:val="00041D41"/>
    <w:rsid w:val="00041E3F"/>
    <w:rsid w:val="0004295C"/>
    <w:rsid w:val="000429F6"/>
    <w:rsid w:val="00042A59"/>
    <w:rsid w:val="00042A65"/>
    <w:rsid w:val="00042AFC"/>
    <w:rsid w:val="00042C16"/>
    <w:rsid w:val="0004306C"/>
    <w:rsid w:val="000431DD"/>
    <w:rsid w:val="0004324A"/>
    <w:rsid w:val="00043423"/>
    <w:rsid w:val="000434E5"/>
    <w:rsid w:val="0004356A"/>
    <w:rsid w:val="000435CC"/>
    <w:rsid w:val="000436E9"/>
    <w:rsid w:val="00043753"/>
    <w:rsid w:val="0004381D"/>
    <w:rsid w:val="00043A60"/>
    <w:rsid w:val="00043B54"/>
    <w:rsid w:val="00043BAE"/>
    <w:rsid w:val="00043DED"/>
    <w:rsid w:val="00043E10"/>
    <w:rsid w:val="00044114"/>
    <w:rsid w:val="000442E0"/>
    <w:rsid w:val="00044359"/>
    <w:rsid w:val="0004445D"/>
    <w:rsid w:val="0004446C"/>
    <w:rsid w:val="00044512"/>
    <w:rsid w:val="00044611"/>
    <w:rsid w:val="000446F7"/>
    <w:rsid w:val="00044782"/>
    <w:rsid w:val="00044845"/>
    <w:rsid w:val="000449B1"/>
    <w:rsid w:val="00044BE2"/>
    <w:rsid w:val="00044F72"/>
    <w:rsid w:val="0004509C"/>
    <w:rsid w:val="000450F6"/>
    <w:rsid w:val="00045151"/>
    <w:rsid w:val="0004579B"/>
    <w:rsid w:val="0004585A"/>
    <w:rsid w:val="000458EE"/>
    <w:rsid w:val="00045AB6"/>
    <w:rsid w:val="00045B67"/>
    <w:rsid w:val="00045BD3"/>
    <w:rsid w:val="00045DDA"/>
    <w:rsid w:val="00045E5E"/>
    <w:rsid w:val="00045F10"/>
    <w:rsid w:val="000460F5"/>
    <w:rsid w:val="00046205"/>
    <w:rsid w:val="000462D8"/>
    <w:rsid w:val="0004641E"/>
    <w:rsid w:val="00046476"/>
    <w:rsid w:val="00046604"/>
    <w:rsid w:val="00046735"/>
    <w:rsid w:val="000468A0"/>
    <w:rsid w:val="00046994"/>
    <w:rsid w:val="000469CA"/>
    <w:rsid w:val="00046BF8"/>
    <w:rsid w:val="00046E50"/>
    <w:rsid w:val="0004710A"/>
    <w:rsid w:val="0004739A"/>
    <w:rsid w:val="0004740D"/>
    <w:rsid w:val="0004766C"/>
    <w:rsid w:val="000477D1"/>
    <w:rsid w:val="00047964"/>
    <w:rsid w:val="00047A10"/>
    <w:rsid w:val="00047D1E"/>
    <w:rsid w:val="00047EC2"/>
    <w:rsid w:val="00047F9E"/>
    <w:rsid w:val="00047FD6"/>
    <w:rsid w:val="0005006E"/>
    <w:rsid w:val="00050169"/>
    <w:rsid w:val="000505FC"/>
    <w:rsid w:val="00050646"/>
    <w:rsid w:val="00050666"/>
    <w:rsid w:val="00050745"/>
    <w:rsid w:val="00050794"/>
    <w:rsid w:val="00050C14"/>
    <w:rsid w:val="00050E1C"/>
    <w:rsid w:val="0005105D"/>
    <w:rsid w:val="0005113C"/>
    <w:rsid w:val="00051553"/>
    <w:rsid w:val="00051B20"/>
    <w:rsid w:val="00051B35"/>
    <w:rsid w:val="00051C25"/>
    <w:rsid w:val="00051E0D"/>
    <w:rsid w:val="00051FCB"/>
    <w:rsid w:val="0005201E"/>
    <w:rsid w:val="000520DD"/>
    <w:rsid w:val="00052535"/>
    <w:rsid w:val="00052869"/>
    <w:rsid w:val="00052AA4"/>
    <w:rsid w:val="00052AD3"/>
    <w:rsid w:val="00052AFF"/>
    <w:rsid w:val="00052CDE"/>
    <w:rsid w:val="00052D6D"/>
    <w:rsid w:val="00052DB7"/>
    <w:rsid w:val="00052EBA"/>
    <w:rsid w:val="00052FC6"/>
    <w:rsid w:val="00053140"/>
    <w:rsid w:val="00053599"/>
    <w:rsid w:val="0005367F"/>
    <w:rsid w:val="000536FF"/>
    <w:rsid w:val="000539DD"/>
    <w:rsid w:val="00053A8F"/>
    <w:rsid w:val="00053AE6"/>
    <w:rsid w:val="00053B9B"/>
    <w:rsid w:val="00053C60"/>
    <w:rsid w:val="00053EE8"/>
    <w:rsid w:val="00053F24"/>
    <w:rsid w:val="0005410E"/>
    <w:rsid w:val="0005416A"/>
    <w:rsid w:val="000546FA"/>
    <w:rsid w:val="000549E4"/>
    <w:rsid w:val="00054B33"/>
    <w:rsid w:val="00054C01"/>
    <w:rsid w:val="00054CDB"/>
    <w:rsid w:val="00054D42"/>
    <w:rsid w:val="00054DA4"/>
    <w:rsid w:val="00054DBB"/>
    <w:rsid w:val="0005535E"/>
    <w:rsid w:val="00055516"/>
    <w:rsid w:val="00055637"/>
    <w:rsid w:val="00055839"/>
    <w:rsid w:val="00055913"/>
    <w:rsid w:val="00055A8D"/>
    <w:rsid w:val="00055C84"/>
    <w:rsid w:val="00055D28"/>
    <w:rsid w:val="00056169"/>
    <w:rsid w:val="0005620D"/>
    <w:rsid w:val="0005635D"/>
    <w:rsid w:val="00056378"/>
    <w:rsid w:val="0005679A"/>
    <w:rsid w:val="00056833"/>
    <w:rsid w:val="00056946"/>
    <w:rsid w:val="00056A51"/>
    <w:rsid w:val="00056B5A"/>
    <w:rsid w:val="00056EDE"/>
    <w:rsid w:val="000570E6"/>
    <w:rsid w:val="000572A3"/>
    <w:rsid w:val="000572B8"/>
    <w:rsid w:val="0005733B"/>
    <w:rsid w:val="000576F0"/>
    <w:rsid w:val="00057850"/>
    <w:rsid w:val="00057B54"/>
    <w:rsid w:val="00057CFF"/>
    <w:rsid w:val="00057F0D"/>
    <w:rsid w:val="00057F9C"/>
    <w:rsid w:val="000600BC"/>
    <w:rsid w:val="000600C0"/>
    <w:rsid w:val="000600F7"/>
    <w:rsid w:val="000603F9"/>
    <w:rsid w:val="000605DD"/>
    <w:rsid w:val="000606E8"/>
    <w:rsid w:val="0006084B"/>
    <w:rsid w:val="000609E6"/>
    <w:rsid w:val="00060A4D"/>
    <w:rsid w:val="00060DDA"/>
    <w:rsid w:val="00060F22"/>
    <w:rsid w:val="00060F4A"/>
    <w:rsid w:val="00061125"/>
    <w:rsid w:val="000611DD"/>
    <w:rsid w:val="000611F4"/>
    <w:rsid w:val="0006124D"/>
    <w:rsid w:val="00061405"/>
    <w:rsid w:val="0006144A"/>
    <w:rsid w:val="0006145F"/>
    <w:rsid w:val="0006149C"/>
    <w:rsid w:val="00061706"/>
    <w:rsid w:val="0006195A"/>
    <w:rsid w:val="00061965"/>
    <w:rsid w:val="00061991"/>
    <w:rsid w:val="00062204"/>
    <w:rsid w:val="0006220C"/>
    <w:rsid w:val="000624C3"/>
    <w:rsid w:val="0006256B"/>
    <w:rsid w:val="00062B31"/>
    <w:rsid w:val="00062BD7"/>
    <w:rsid w:val="00062E57"/>
    <w:rsid w:val="0006313E"/>
    <w:rsid w:val="00063568"/>
    <w:rsid w:val="00063680"/>
    <w:rsid w:val="0006372C"/>
    <w:rsid w:val="00063B1D"/>
    <w:rsid w:val="00063B35"/>
    <w:rsid w:val="00063CF7"/>
    <w:rsid w:val="00064305"/>
    <w:rsid w:val="00064330"/>
    <w:rsid w:val="00064491"/>
    <w:rsid w:val="000647BB"/>
    <w:rsid w:val="00064B87"/>
    <w:rsid w:val="00064C8B"/>
    <w:rsid w:val="00064CBC"/>
    <w:rsid w:val="00064D33"/>
    <w:rsid w:val="00064DF3"/>
    <w:rsid w:val="00064F96"/>
    <w:rsid w:val="0006509C"/>
    <w:rsid w:val="0006525F"/>
    <w:rsid w:val="000652AF"/>
    <w:rsid w:val="0006531C"/>
    <w:rsid w:val="0006537C"/>
    <w:rsid w:val="00065402"/>
    <w:rsid w:val="0006562C"/>
    <w:rsid w:val="00065867"/>
    <w:rsid w:val="00065C99"/>
    <w:rsid w:val="00065DA8"/>
    <w:rsid w:val="00065F9D"/>
    <w:rsid w:val="000660D7"/>
    <w:rsid w:val="00066183"/>
    <w:rsid w:val="00066218"/>
    <w:rsid w:val="000662AD"/>
    <w:rsid w:val="00066366"/>
    <w:rsid w:val="0006657F"/>
    <w:rsid w:val="00066799"/>
    <w:rsid w:val="000668BA"/>
    <w:rsid w:val="00066A11"/>
    <w:rsid w:val="00066A29"/>
    <w:rsid w:val="00066BA6"/>
    <w:rsid w:val="00066C1E"/>
    <w:rsid w:val="00066E6D"/>
    <w:rsid w:val="00066F99"/>
    <w:rsid w:val="0006746C"/>
    <w:rsid w:val="00067BB9"/>
    <w:rsid w:val="00067C3F"/>
    <w:rsid w:val="00067C90"/>
    <w:rsid w:val="00067D0A"/>
    <w:rsid w:val="00067D54"/>
    <w:rsid w:val="00067E31"/>
    <w:rsid w:val="00067E7A"/>
    <w:rsid w:val="00067F4C"/>
    <w:rsid w:val="00070047"/>
    <w:rsid w:val="000702D3"/>
    <w:rsid w:val="00070609"/>
    <w:rsid w:val="000706B7"/>
    <w:rsid w:val="0007085F"/>
    <w:rsid w:val="0007089B"/>
    <w:rsid w:val="00070944"/>
    <w:rsid w:val="00070B7D"/>
    <w:rsid w:val="00070BCA"/>
    <w:rsid w:val="00070C0E"/>
    <w:rsid w:val="00070D97"/>
    <w:rsid w:val="00070EA1"/>
    <w:rsid w:val="00070F88"/>
    <w:rsid w:val="00070FA5"/>
    <w:rsid w:val="0007101A"/>
    <w:rsid w:val="000711B5"/>
    <w:rsid w:val="0007149C"/>
    <w:rsid w:val="00071612"/>
    <w:rsid w:val="00071679"/>
    <w:rsid w:val="000717AF"/>
    <w:rsid w:val="000718A5"/>
    <w:rsid w:val="00071910"/>
    <w:rsid w:val="000719C1"/>
    <w:rsid w:val="000719C7"/>
    <w:rsid w:val="00071A26"/>
    <w:rsid w:val="00071AFC"/>
    <w:rsid w:val="00071C31"/>
    <w:rsid w:val="00071CED"/>
    <w:rsid w:val="00071CF2"/>
    <w:rsid w:val="000720DD"/>
    <w:rsid w:val="000720FA"/>
    <w:rsid w:val="00072675"/>
    <w:rsid w:val="00072704"/>
    <w:rsid w:val="00072917"/>
    <w:rsid w:val="00072B47"/>
    <w:rsid w:val="00072B6C"/>
    <w:rsid w:val="00072CD0"/>
    <w:rsid w:val="00072D0D"/>
    <w:rsid w:val="00072D10"/>
    <w:rsid w:val="00072EC5"/>
    <w:rsid w:val="00073112"/>
    <w:rsid w:val="00073141"/>
    <w:rsid w:val="0007318C"/>
    <w:rsid w:val="000731FD"/>
    <w:rsid w:val="00073242"/>
    <w:rsid w:val="0007327E"/>
    <w:rsid w:val="000732B9"/>
    <w:rsid w:val="000732BB"/>
    <w:rsid w:val="000732DD"/>
    <w:rsid w:val="00073380"/>
    <w:rsid w:val="00073408"/>
    <w:rsid w:val="00073461"/>
    <w:rsid w:val="00073574"/>
    <w:rsid w:val="00073586"/>
    <w:rsid w:val="00073601"/>
    <w:rsid w:val="000739A6"/>
    <w:rsid w:val="000739DF"/>
    <w:rsid w:val="00073AAD"/>
    <w:rsid w:val="00073B29"/>
    <w:rsid w:val="00073BD3"/>
    <w:rsid w:val="00073C8D"/>
    <w:rsid w:val="00073F5B"/>
    <w:rsid w:val="00074052"/>
    <w:rsid w:val="00074213"/>
    <w:rsid w:val="000742B6"/>
    <w:rsid w:val="00074364"/>
    <w:rsid w:val="00074455"/>
    <w:rsid w:val="00074489"/>
    <w:rsid w:val="000744BA"/>
    <w:rsid w:val="0007488D"/>
    <w:rsid w:val="000748BA"/>
    <w:rsid w:val="0007499E"/>
    <w:rsid w:val="00074AE0"/>
    <w:rsid w:val="00074BBD"/>
    <w:rsid w:val="00074DE8"/>
    <w:rsid w:val="00074E10"/>
    <w:rsid w:val="00074FBA"/>
    <w:rsid w:val="00075036"/>
    <w:rsid w:val="00075184"/>
    <w:rsid w:val="00075222"/>
    <w:rsid w:val="00075334"/>
    <w:rsid w:val="00075682"/>
    <w:rsid w:val="00075836"/>
    <w:rsid w:val="00075C11"/>
    <w:rsid w:val="00075E3C"/>
    <w:rsid w:val="00076024"/>
    <w:rsid w:val="000761E5"/>
    <w:rsid w:val="00076254"/>
    <w:rsid w:val="00076320"/>
    <w:rsid w:val="0007633D"/>
    <w:rsid w:val="000765F3"/>
    <w:rsid w:val="00076697"/>
    <w:rsid w:val="00076996"/>
    <w:rsid w:val="000769B7"/>
    <w:rsid w:val="00076C70"/>
    <w:rsid w:val="00076C89"/>
    <w:rsid w:val="00076C8C"/>
    <w:rsid w:val="00076D74"/>
    <w:rsid w:val="00076FA7"/>
    <w:rsid w:val="00077119"/>
    <w:rsid w:val="000774DD"/>
    <w:rsid w:val="000775DD"/>
    <w:rsid w:val="000776FE"/>
    <w:rsid w:val="00077789"/>
    <w:rsid w:val="000777B2"/>
    <w:rsid w:val="000777CB"/>
    <w:rsid w:val="000777E3"/>
    <w:rsid w:val="00077AAB"/>
    <w:rsid w:val="00077DDB"/>
    <w:rsid w:val="00077E50"/>
    <w:rsid w:val="00077F66"/>
    <w:rsid w:val="00077F8C"/>
    <w:rsid w:val="00080022"/>
    <w:rsid w:val="0008017D"/>
    <w:rsid w:val="0008018B"/>
    <w:rsid w:val="00080196"/>
    <w:rsid w:val="00080239"/>
    <w:rsid w:val="000802A0"/>
    <w:rsid w:val="000805CB"/>
    <w:rsid w:val="00080786"/>
    <w:rsid w:val="0008087B"/>
    <w:rsid w:val="00080936"/>
    <w:rsid w:val="00080E31"/>
    <w:rsid w:val="00080F15"/>
    <w:rsid w:val="00081086"/>
    <w:rsid w:val="000812C2"/>
    <w:rsid w:val="00081503"/>
    <w:rsid w:val="0008151F"/>
    <w:rsid w:val="0008176C"/>
    <w:rsid w:val="00081836"/>
    <w:rsid w:val="000818D3"/>
    <w:rsid w:val="000818DD"/>
    <w:rsid w:val="00081BAE"/>
    <w:rsid w:val="00081BC2"/>
    <w:rsid w:val="00081CC0"/>
    <w:rsid w:val="00081D38"/>
    <w:rsid w:val="00081EE8"/>
    <w:rsid w:val="00081F48"/>
    <w:rsid w:val="00081FE0"/>
    <w:rsid w:val="00082300"/>
    <w:rsid w:val="000823A3"/>
    <w:rsid w:val="00082455"/>
    <w:rsid w:val="000824FF"/>
    <w:rsid w:val="00082538"/>
    <w:rsid w:val="000826DD"/>
    <w:rsid w:val="00082818"/>
    <w:rsid w:val="000828ED"/>
    <w:rsid w:val="00082906"/>
    <w:rsid w:val="00082ADA"/>
    <w:rsid w:val="00083073"/>
    <w:rsid w:val="000830E4"/>
    <w:rsid w:val="0008383A"/>
    <w:rsid w:val="00083C03"/>
    <w:rsid w:val="00083C43"/>
    <w:rsid w:val="00083DE0"/>
    <w:rsid w:val="00083E8B"/>
    <w:rsid w:val="00083E8C"/>
    <w:rsid w:val="00083F9C"/>
    <w:rsid w:val="00084035"/>
    <w:rsid w:val="00084215"/>
    <w:rsid w:val="0008425C"/>
    <w:rsid w:val="00084341"/>
    <w:rsid w:val="00084344"/>
    <w:rsid w:val="0008464A"/>
    <w:rsid w:val="000847BA"/>
    <w:rsid w:val="0008486D"/>
    <w:rsid w:val="000848EF"/>
    <w:rsid w:val="00084983"/>
    <w:rsid w:val="00084A26"/>
    <w:rsid w:val="00084AA3"/>
    <w:rsid w:val="00084B03"/>
    <w:rsid w:val="00084B58"/>
    <w:rsid w:val="00084BF5"/>
    <w:rsid w:val="00084CFE"/>
    <w:rsid w:val="00084D4F"/>
    <w:rsid w:val="00084DB3"/>
    <w:rsid w:val="00084E75"/>
    <w:rsid w:val="00084EC4"/>
    <w:rsid w:val="00085154"/>
    <w:rsid w:val="00085170"/>
    <w:rsid w:val="00085298"/>
    <w:rsid w:val="000854E6"/>
    <w:rsid w:val="000855A9"/>
    <w:rsid w:val="00085666"/>
    <w:rsid w:val="000856B8"/>
    <w:rsid w:val="00085717"/>
    <w:rsid w:val="00085A9A"/>
    <w:rsid w:val="00085B65"/>
    <w:rsid w:val="00085B6F"/>
    <w:rsid w:val="00085BBB"/>
    <w:rsid w:val="00085BE5"/>
    <w:rsid w:val="00085C1A"/>
    <w:rsid w:val="00085C3D"/>
    <w:rsid w:val="00085C54"/>
    <w:rsid w:val="00085CB1"/>
    <w:rsid w:val="00085E25"/>
    <w:rsid w:val="00085F0D"/>
    <w:rsid w:val="00085FBD"/>
    <w:rsid w:val="000862F3"/>
    <w:rsid w:val="00086E2F"/>
    <w:rsid w:val="00087011"/>
    <w:rsid w:val="00087018"/>
    <w:rsid w:val="000874A8"/>
    <w:rsid w:val="00087571"/>
    <w:rsid w:val="000875C8"/>
    <w:rsid w:val="000876D0"/>
    <w:rsid w:val="000879F6"/>
    <w:rsid w:val="00087B0E"/>
    <w:rsid w:val="00087DFD"/>
    <w:rsid w:val="0009026C"/>
    <w:rsid w:val="0009044E"/>
    <w:rsid w:val="00090580"/>
    <w:rsid w:val="000906C4"/>
    <w:rsid w:val="00090705"/>
    <w:rsid w:val="00090755"/>
    <w:rsid w:val="000908E3"/>
    <w:rsid w:val="00090EF8"/>
    <w:rsid w:val="0009122B"/>
    <w:rsid w:val="000912F5"/>
    <w:rsid w:val="0009145C"/>
    <w:rsid w:val="000915C3"/>
    <w:rsid w:val="000915E3"/>
    <w:rsid w:val="0009172C"/>
    <w:rsid w:val="00091A1C"/>
    <w:rsid w:val="00091A80"/>
    <w:rsid w:val="00091AB4"/>
    <w:rsid w:val="00091B81"/>
    <w:rsid w:val="00091C7F"/>
    <w:rsid w:val="00091D2A"/>
    <w:rsid w:val="00092073"/>
    <w:rsid w:val="0009213C"/>
    <w:rsid w:val="0009254D"/>
    <w:rsid w:val="000926AE"/>
    <w:rsid w:val="00092851"/>
    <w:rsid w:val="000929B2"/>
    <w:rsid w:val="000929F4"/>
    <w:rsid w:val="00092A92"/>
    <w:rsid w:val="00092B2B"/>
    <w:rsid w:val="00092C32"/>
    <w:rsid w:val="00092F52"/>
    <w:rsid w:val="00092FB9"/>
    <w:rsid w:val="00092FC1"/>
    <w:rsid w:val="00093008"/>
    <w:rsid w:val="00093283"/>
    <w:rsid w:val="00093366"/>
    <w:rsid w:val="000933B5"/>
    <w:rsid w:val="000934A7"/>
    <w:rsid w:val="0009379A"/>
    <w:rsid w:val="0009384D"/>
    <w:rsid w:val="000938E2"/>
    <w:rsid w:val="00093A03"/>
    <w:rsid w:val="00093B19"/>
    <w:rsid w:val="00093B3B"/>
    <w:rsid w:val="00093B49"/>
    <w:rsid w:val="00093B62"/>
    <w:rsid w:val="00093C7C"/>
    <w:rsid w:val="00093D6A"/>
    <w:rsid w:val="00093E00"/>
    <w:rsid w:val="00093E7C"/>
    <w:rsid w:val="00094273"/>
    <w:rsid w:val="000945C6"/>
    <w:rsid w:val="00094762"/>
    <w:rsid w:val="00094AA5"/>
    <w:rsid w:val="00094B44"/>
    <w:rsid w:val="00094BC3"/>
    <w:rsid w:val="00094FA9"/>
    <w:rsid w:val="000954A3"/>
    <w:rsid w:val="00095637"/>
    <w:rsid w:val="000957F2"/>
    <w:rsid w:val="00095BBF"/>
    <w:rsid w:val="00095BE1"/>
    <w:rsid w:val="00095C38"/>
    <w:rsid w:val="00095D32"/>
    <w:rsid w:val="00095E74"/>
    <w:rsid w:val="00095F77"/>
    <w:rsid w:val="0009647E"/>
    <w:rsid w:val="00096524"/>
    <w:rsid w:val="00096532"/>
    <w:rsid w:val="00096892"/>
    <w:rsid w:val="00096952"/>
    <w:rsid w:val="00096A8F"/>
    <w:rsid w:val="00096B9E"/>
    <w:rsid w:val="00096C7E"/>
    <w:rsid w:val="00096D8A"/>
    <w:rsid w:val="00096FE6"/>
    <w:rsid w:val="00097189"/>
    <w:rsid w:val="00097235"/>
    <w:rsid w:val="000972A6"/>
    <w:rsid w:val="000973FF"/>
    <w:rsid w:val="0009746F"/>
    <w:rsid w:val="00097697"/>
    <w:rsid w:val="00097A55"/>
    <w:rsid w:val="00097BCD"/>
    <w:rsid w:val="00097C06"/>
    <w:rsid w:val="00097C1C"/>
    <w:rsid w:val="00097C36"/>
    <w:rsid w:val="00097C7B"/>
    <w:rsid w:val="00097C99"/>
    <w:rsid w:val="00097D83"/>
    <w:rsid w:val="000A0440"/>
    <w:rsid w:val="000A0714"/>
    <w:rsid w:val="000A071A"/>
    <w:rsid w:val="000A081B"/>
    <w:rsid w:val="000A0912"/>
    <w:rsid w:val="000A094D"/>
    <w:rsid w:val="000A0B61"/>
    <w:rsid w:val="000A0D6B"/>
    <w:rsid w:val="000A0F87"/>
    <w:rsid w:val="000A1036"/>
    <w:rsid w:val="000A122B"/>
    <w:rsid w:val="000A12E4"/>
    <w:rsid w:val="000A13AF"/>
    <w:rsid w:val="000A14FF"/>
    <w:rsid w:val="000A15A5"/>
    <w:rsid w:val="000A18AB"/>
    <w:rsid w:val="000A1A29"/>
    <w:rsid w:val="000A1A71"/>
    <w:rsid w:val="000A1BBD"/>
    <w:rsid w:val="000A1D6E"/>
    <w:rsid w:val="000A1E1C"/>
    <w:rsid w:val="000A1E98"/>
    <w:rsid w:val="000A1F7A"/>
    <w:rsid w:val="000A1F85"/>
    <w:rsid w:val="000A237C"/>
    <w:rsid w:val="000A23CB"/>
    <w:rsid w:val="000A243B"/>
    <w:rsid w:val="000A24BF"/>
    <w:rsid w:val="000A2761"/>
    <w:rsid w:val="000A29DE"/>
    <w:rsid w:val="000A2A15"/>
    <w:rsid w:val="000A2AB6"/>
    <w:rsid w:val="000A2FBE"/>
    <w:rsid w:val="000A30EA"/>
    <w:rsid w:val="000A31D5"/>
    <w:rsid w:val="000A3461"/>
    <w:rsid w:val="000A34E5"/>
    <w:rsid w:val="000A3849"/>
    <w:rsid w:val="000A38B2"/>
    <w:rsid w:val="000A3A7E"/>
    <w:rsid w:val="000A4094"/>
    <w:rsid w:val="000A4317"/>
    <w:rsid w:val="000A46AE"/>
    <w:rsid w:val="000A47D6"/>
    <w:rsid w:val="000A4AC3"/>
    <w:rsid w:val="000A4B45"/>
    <w:rsid w:val="000A4CF7"/>
    <w:rsid w:val="000A4F74"/>
    <w:rsid w:val="000A50A9"/>
    <w:rsid w:val="000A5280"/>
    <w:rsid w:val="000A5413"/>
    <w:rsid w:val="000A57B5"/>
    <w:rsid w:val="000A581F"/>
    <w:rsid w:val="000A5A0A"/>
    <w:rsid w:val="000A5BBC"/>
    <w:rsid w:val="000A5CE8"/>
    <w:rsid w:val="000A6335"/>
    <w:rsid w:val="000A649B"/>
    <w:rsid w:val="000A6502"/>
    <w:rsid w:val="000A6516"/>
    <w:rsid w:val="000A65C5"/>
    <w:rsid w:val="000A6709"/>
    <w:rsid w:val="000A675F"/>
    <w:rsid w:val="000A699B"/>
    <w:rsid w:val="000A69F0"/>
    <w:rsid w:val="000A69F5"/>
    <w:rsid w:val="000A6B2E"/>
    <w:rsid w:val="000A6BB0"/>
    <w:rsid w:val="000A6BC2"/>
    <w:rsid w:val="000A7003"/>
    <w:rsid w:val="000A70B8"/>
    <w:rsid w:val="000A70D0"/>
    <w:rsid w:val="000A72FD"/>
    <w:rsid w:val="000A74EA"/>
    <w:rsid w:val="000A7771"/>
    <w:rsid w:val="000A78A9"/>
    <w:rsid w:val="000A7B03"/>
    <w:rsid w:val="000A7E10"/>
    <w:rsid w:val="000A7E52"/>
    <w:rsid w:val="000B0149"/>
    <w:rsid w:val="000B0318"/>
    <w:rsid w:val="000B052F"/>
    <w:rsid w:val="000B0834"/>
    <w:rsid w:val="000B096B"/>
    <w:rsid w:val="000B0A1D"/>
    <w:rsid w:val="000B0ABA"/>
    <w:rsid w:val="000B0DF5"/>
    <w:rsid w:val="000B1023"/>
    <w:rsid w:val="000B104D"/>
    <w:rsid w:val="000B11A2"/>
    <w:rsid w:val="000B1412"/>
    <w:rsid w:val="000B154F"/>
    <w:rsid w:val="000B15C1"/>
    <w:rsid w:val="000B16DD"/>
    <w:rsid w:val="000B1818"/>
    <w:rsid w:val="000B18D0"/>
    <w:rsid w:val="000B19DE"/>
    <w:rsid w:val="000B1A85"/>
    <w:rsid w:val="000B1A93"/>
    <w:rsid w:val="000B1BF3"/>
    <w:rsid w:val="000B1DFE"/>
    <w:rsid w:val="000B1E63"/>
    <w:rsid w:val="000B20AE"/>
    <w:rsid w:val="000B216E"/>
    <w:rsid w:val="000B21C8"/>
    <w:rsid w:val="000B236A"/>
    <w:rsid w:val="000B2428"/>
    <w:rsid w:val="000B24C8"/>
    <w:rsid w:val="000B26A8"/>
    <w:rsid w:val="000B2836"/>
    <w:rsid w:val="000B2933"/>
    <w:rsid w:val="000B29A9"/>
    <w:rsid w:val="000B2B24"/>
    <w:rsid w:val="000B2C01"/>
    <w:rsid w:val="000B2C7D"/>
    <w:rsid w:val="000B2CD2"/>
    <w:rsid w:val="000B2D3C"/>
    <w:rsid w:val="000B2D73"/>
    <w:rsid w:val="000B2E19"/>
    <w:rsid w:val="000B2EB3"/>
    <w:rsid w:val="000B2EE8"/>
    <w:rsid w:val="000B2F1C"/>
    <w:rsid w:val="000B30DB"/>
    <w:rsid w:val="000B32F4"/>
    <w:rsid w:val="000B33DA"/>
    <w:rsid w:val="000B3506"/>
    <w:rsid w:val="000B36E6"/>
    <w:rsid w:val="000B36F6"/>
    <w:rsid w:val="000B3748"/>
    <w:rsid w:val="000B3912"/>
    <w:rsid w:val="000B39C7"/>
    <w:rsid w:val="000B3A06"/>
    <w:rsid w:val="000B3B1A"/>
    <w:rsid w:val="000B3C9F"/>
    <w:rsid w:val="000B3DB8"/>
    <w:rsid w:val="000B3FAB"/>
    <w:rsid w:val="000B42CC"/>
    <w:rsid w:val="000B43A3"/>
    <w:rsid w:val="000B469E"/>
    <w:rsid w:val="000B4933"/>
    <w:rsid w:val="000B495C"/>
    <w:rsid w:val="000B4AAA"/>
    <w:rsid w:val="000B4CFE"/>
    <w:rsid w:val="000B4D7D"/>
    <w:rsid w:val="000B4E10"/>
    <w:rsid w:val="000B51C6"/>
    <w:rsid w:val="000B522E"/>
    <w:rsid w:val="000B524A"/>
    <w:rsid w:val="000B5339"/>
    <w:rsid w:val="000B535E"/>
    <w:rsid w:val="000B5425"/>
    <w:rsid w:val="000B5450"/>
    <w:rsid w:val="000B551E"/>
    <w:rsid w:val="000B57ED"/>
    <w:rsid w:val="000B583C"/>
    <w:rsid w:val="000B587E"/>
    <w:rsid w:val="000B58C9"/>
    <w:rsid w:val="000B5AE6"/>
    <w:rsid w:val="000B5C2A"/>
    <w:rsid w:val="000B5C32"/>
    <w:rsid w:val="000B5E5C"/>
    <w:rsid w:val="000B604D"/>
    <w:rsid w:val="000B6169"/>
    <w:rsid w:val="000B61F7"/>
    <w:rsid w:val="000B649A"/>
    <w:rsid w:val="000B6509"/>
    <w:rsid w:val="000B66F2"/>
    <w:rsid w:val="000B67EF"/>
    <w:rsid w:val="000B689A"/>
    <w:rsid w:val="000B6D8E"/>
    <w:rsid w:val="000B6D8F"/>
    <w:rsid w:val="000B6EED"/>
    <w:rsid w:val="000B71B1"/>
    <w:rsid w:val="000B735A"/>
    <w:rsid w:val="000B7382"/>
    <w:rsid w:val="000B74FD"/>
    <w:rsid w:val="000B766F"/>
    <w:rsid w:val="000B76C9"/>
    <w:rsid w:val="000B7715"/>
    <w:rsid w:val="000B7904"/>
    <w:rsid w:val="000B7978"/>
    <w:rsid w:val="000B797A"/>
    <w:rsid w:val="000B79CB"/>
    <w:rsid w:val="000B7F09"/>
    <w:rsid w:val="000B7F32"/>
    <w:rsid w:val="000C00F4"/>
    <w:rsid w:val="000C0759"/>
    <w:rsid w:val="000C0817"/>
    <w:rsid w:val="000C08C0"/>
    <w:rsid w:val="000C0A9A"/>
    <w:rsid w:val="000C0C70"/>
    <w:rsid w:val="000C0D04"/>
    <w:rsid w:val="000C0D76"/>
    <w:rsid w:val="000C0E84"/>
    <w:rsid w:val="000C0F10"/>
    <w:rsid w:val="000C106F"/>
    <w:rsid w:val="000C10C6"/>
    <w:rsid w:val="000C115D"/>
    <w:rsid w:val="000C11D5"/>
    <w:rsid w:val="000C1215"/>
    <w:rsid w:val="000C123F"/>
    <w:rsid w:val="000C13BB"/>
    <w:rsid w:val="000C199E"/>
    <w:rsid w:val="000C1A98"/>
    <w:rsid w:val="000C1BB0"/>
    <w:rsid w:val="000C1C1F"/>
    <w:rsid w:val="000C1C36"/>
    <w:rsid w:val="000C203A"/>
    <w:rsid w:val="000C203B"/>
    <w:rsid w:val="000C2316"/>
    <w:rsid w:val="000C23A5"/>
    <w:rsid w:val="000C2459"/>
    <w:rsid w:val="000C249C"/>
    <w:rsid w:val="000C2502"/>
    <w:rsid w:val="000C2591"/>
    <w:rsid w:val="000C26AE"/>
    <w:rsid w:val="000C2724"/>
    <w:rsid w:val="000C2886"/>
    <w:rsid w:val="000C2AFB"/>
    <w:rsid w:val="000C2B2B"/>
    <w:rsid w:val="000C2CC1"/>
    <w:rsid w:val="000C2D03"/>
    <w:rsid w:val="000C322A"/>
    <w:rsid w:val="000C32BE"/>
    <w:rsid w:val="000C3468"/>
    <w:rsid w:val="000C355C"/>
    <w:rsid w:val="000C3704"/>
    <w:rsid w:val="000C39EE"/>
    <w:rsid w:val="000C3EBC"/>
    <w:rsid w:val="000C3F30"/>
    <w:rsid w:val="000C4548"/>
    <w:rsid w:val="000C4563"/>
    <w:rsid w:val="000C47FE"/>
    <w:rsid w:val="000C487E"/>
    <w:rsid w:val="000C4961"/>
    <w:rsid w:val="000C49FF"/>
    <w:rsid w:val="000C4BC6"/>
    <w:rsid w:val="000C4C34"/>
    <w:rsid w:val="000C4DBA"/>
    <w:rsid w:val="000C50B2"/>
    <w:rsid w:val="000C510D"/>
    <w:rsid w:val="000C515C"/>
    <w:rsid w:val="000C561C"/>
    <w:rsid w:val="000C56BC"/>
    <w:rsid w:val="000C59B5"/>
    <w:rsid w:val="000C5AA5"/>
    <w:rsid w:val="000C5B66"/>
    <w:rsid w:val="000C5D97"/>
    <w:rsid w:val="000C5F5F"/>
    <w:rsid w:val="000C6171"/>
    <w:rsid w:val="000C64D4"/>
    <w:rsid w:val="000C665B"/>
    <w:rsid w:val="000C66A9"/>
    <w:rsid w:val="000C6714"/>
    <w:rsid w:val="000C6D85"/>
    <w:rsid w:val="000C6D93"/>
    <w:rsid w:val="000C6EB4"/>
    <w:rsid w:val="000C7146"/>
    <w:rsid w:val="000C7189"/>
    <w:rsid w:val="000C725A"/>
    <w:rsid w:val="000C743E"/>
    <w:rsid w:val="000C74D5"/>
    <w:rsid w:val="000C770A"/>
    <w:rsid w:val="000C7979"/>
    <w:rsid w:val="000C7B3B"/>
    <w:rsid w:val="000C7CD6"/>
    <w:rsid w:val="000C7E61"/>
    <w:rsid w:val="000D0218"/>
    <w:rsid w:val="000D0246"/>
    <w:rsid w:val="000D03A9"/>
    <w:rsid w:val="000D0469"/>
    <w:rsid w:val="000D04E8"/>
    <w:rsid w:val="000D05AE"/>
    <w:rsid w:val="000D073A"/>
    <w:rsid w:val="000D08F3"/>
    <w:rsid w:val="000D096B"/>
    <w:rsid w:val="000D0BE6"/>
    <w:rsid w:val="000D0C25"/>
    <w:rsid w:val="000D0C57"/>
    <w:rsid w:val="000D0E3E"/>
    <w:rsid w:val="000D0FB5"/>
    <w:rsid w:val="000D1104"/>
    <w:rsid w:val="000D1105"/>
    <w:rsid w:val="000D1138"/>
    <w:rsid w:val="000D12B4"/>
    <w:rsid w:val="000D1323"/>
    <w:rsid w:val="000D1501"/>
    <w:rsid w:val="000D1612"/>
    <w:rsid w:val="000D16A7"/>
    <w:rsid w:val="000D1954"/>
    <w:rsid w:val="000D1960"/>
    <w:rsid w:val="000D1AED"/>
    <w:rsid w:val="000D1D94"/>
    <w:rsid w:val="000D1DD0"/>
    <w:rsid w:val="000D1DDE"/>
    <w:rsid w:val="000D2231"/>
    <w:rsid w:val="000D235A"/>
    <w:rsid w:val="000D23EC"/>
    <w:rsid w:val="000D248D"/>
    <w:rsid w:val="000D24AB"/>
    <w:rsid w:val="000D2568"/>
    <w:rsid w:val="000D27FF"/>
    <w:rsid w:val="000D2CA4"/>
    <w:rsid w:val="000D2D95"/>
    <w:rsid w:val="000D2EE7"/>
    <w:rsid w:val="000D2F8D"/>
    <w:rsid w:val="000D3339"/>
    <w:rsid w:val="000D3744"/>
    <w:rsid w:val="000D38C7"/>
    <w:rsid w:val="000D3ADF"/>
    <w:rsid w:val="000D3B09"/>
    <w:rsid w:val="000D3CBD"/>
    <w:rsid w:val="000D3CF9"/>
    <w:rsid w:val="000D3D9B"/>
    <w:rsid w:val="000D42D9"/>
    <w:rsid w:val="000D4395"/>
    <w:rsid w:val="000D43DB"/>
    <w:rsid w:val="000D48E3"/>
    <w:rsid w:val="000D48FE"/>
    <w:rsid w:val="000D4992"/>
    <w:rsid w:val="000D4A01"/>
    <w:rsid w:val="000D4ACE"/>
    <w:rsid w:val="000D4BAA"/>
    <w:rsid w:val="000D4CBF"/>
    <w:rsid w:val="000D4EBD"/>
    <w:rsid w:val="000D5152"/>
    <w:rsid w:val="000D5360"/>
    <w:rsid w:val="000D54BF"/>
    <w:rsid w:val="000D56D4"/>
    <w:rsid w:val="000D5721"/>
    <w:rsid w:val="000D5778"/>
    <w:rsid w:val="000D5975"/>
    <w:rsid w:val="000D5DE4"/>
    <w:rsid w:val="000D61EF"/>
    <w:rsid w:val="000D6333"/>
    <w:rsid w:val="000D648A"/>
    <w:rsid w:val="000D64CC"/>
    <w:rsid w:val="000D66D7"/>
    <w:rsid w:val="000D67B4"/>
    <w:rsid w:val="000D69C7"/>
    <w:rsid w:val="000D69FE"/>
    <w:rsid w:val="000D6D3A"/>
    <w:rsid w:val="000D6FEF"/>
    <w:rsid w:val="000D70B8"/>
    <w:rsid w:val="000D7161"/>
    <w:rsid w:val="000D7257"/>
    <w:rsid w:val="000D73A9"/>
    <w:rsid w:val="000D746C"/>
    <w:rsid w:val="000D74B0"/>
    <w:rsid w:val="000D7518"/>
    <w:rsid w:val="000D7675"/>
    <w:rsid w:val="000D768F"/>
    <w:rsid w:val="000D7750"/>
    <w:rsid w:val="000D77EA"/>
    <w:rsid w:val="000D7816"/>
    <w:rsid w:val="000D78CD"/>
    <w:rsid w:val="000D7983"/>
    <w:rsid w:val="000D7A5A"/>
    <w:rsid w:val="000D7ABD"/>
    <w:rsid w:val="000D7BB3"/>
    <w:rsid w:val="000D7BB9"/>
    <w:rsid w:val="000D7BE7"/>
    <w:rsid w:val="000D7EBC"/>
    <w:rsid w:val="000E01D9"/>
    <w:rsid w:val="000E03FE"/>
    <w:rsid w:val="000E04D2"/>
    <w:rsid w:val="000E04F6"/>
    <w:rsid w:val="000E055E"/>
    <w:rsid w:val="000E094C"/>
    <w:rsid w:val="000E0AAC"/>
    <w:rsid w:val="000E0B13"/>
    <w:rsid w:val="000E0E2C"/>
    <w:rsid w:val="000E1063"/>
    <w:rsid w:val="000E10AF"/>
    <w:rsid w:val="000E12A3"/>
    <w:rsid w:val="000E13F8"/>
    <w:rsid w:val="000E1427"/>
    <w:rsid w:val="000E1482"/>
    <w:rsid w:val="000E1643"/>
    <w:rsid w:val="000E177E"/>
    <w:rsid w:val="000E181E"/>
    <w:rsid w:val="000E1835"/>
    <w:rsid w:val="000E1913"/>
    <w:rsid w:val="000E1958"/>
    <w:rsid w:val="000E1A61"/>
    <w:rsid w:val="000E1A6C"/>
    <w:rsid w:val="000E1B24"/>
    <w:rsid w:val="000E1B7A"/>
    <w:rsid w:val="000E1CE2"/>
    <w:rsid w:val="000E1F57"/>
    <w:rsid w:val="000E2064"/>
    <w:rsid w:val="000E23AE"/>
    <w:rsid w:val="000E23B3"/>
    <w:rsid w:val="000E23C5"/>
    <w:rsid w:val="000E23E6"/>
    <w:rsid w:val="000E24A0"/>
    <w:rsid w:val="000E2586"/>
    <w:rsid w:val="000E26BD"/>
    <w:rsid w:val="000E278D"/>
    <w:rsid w:val="000E28B7"/>
    <w:rsid w:val="000E29AB"/>
    <w:rsid w:val="000E29E6"/>
    <w:rsid w:val="000E2AAA"/>
    <w:rsid w:val="000E2B5B"/>
    <w:rsid w:val="000E31A8"/>
    <w:rsid w:val="000E32FE"/>
    <w:rsid w:val="000E3899"/>
    <w:rsid w:val="000E3A5E"/>
    <w:rsid w:val="000E3CAA"/>
    <w:rsid w:val="000E4114"/>
    <w:rsid w:val="000E41B0"/>
    <w:rsid w:val="000E42CE"/>
    <w:rsid w:val="000E4358"/>
    <w:rsid w:val="000E4730"/>
    <w:rsid w:val="000E479A"/>
    <w:rsid w:val="000E47F3"/>
    <w:rsid w:val="000E47F5"/>
    <w:rsid w:val="000E487F"/>
    <w:rsid w:val="000E4B4F"/>
    <w:rsid w:val="000E4CD1"/>
    <w:rsid w:val="000E4D81"/>
    <w:rsid w:val="000E4E4A"/>
    <w:rsid w:val="000E5050"/>
    <w:rsid w:val="000E50A8"/>
    <w:rsid w:val="000E51C3"/>
    <w:rsid w:val="000E5415"/>
    <w:rsid w:val="000E54D5"/>
    <w:rsid w:val="000E5597"/>
    <w:rsid w:val="000E5A68"/>
    <w:rsid w:val="000E6386"/>
    <w:rsid w:val="000E655D"/>
    <w:rsid w:val="000E6594"/>
    <w:rsid w:val="000E66D2"/>
    <w:rsid w:val="000E68C8"/>
    <w:rsid w:val="000E68CE"/>
    <w:rsid w:val="000E68EB"/>
    <w:rsid w:val="000E6963"/>
    <w:rsid w:val="000E6AAD"/>
    <w:rsid w:val="000E6AF5"/>
    <w:rsid w:val="000E6C81"/>
    <w:rsid w:val="000E7009"/>
    <w:rsid w:val="000E714E"/>
    <w:rsid w:val="000E72E6"/>
    <w:rsid w:val="000E72EF"/>
    <w:rsid w:val="000E751E"/>
    <w:rsid w:val="000E754B"/>
    <w:rsid w:val="000E792F"/>
    <w:rsid w:val="000E79D5"/>
    <w:rsid w:val="000F0005"/>
    <w:rsid w:val="000F02DF"/>
    <w:rsid w:val="000F07B8"/>
    <w:rsid w:val="000F0966"/>
    <w:rsid w:val="000F09D6"/>
    <w:rsid w:val="000F0B95"/>
    <w:rsid w:val="000F0C65"/>
    <w:rsid w:val="000F0F79"/>
    <w:rsid w:val="000F113A"/>
    <w:rsid w:val="000F1367"/>
    <w:rsid w:val="000F1509"/>
    <w:rsid w:val="000F1604"/>
    <w:rsid w:val="000F169F"/>
    <w:rsid w:val="000F1768"/>
    <w:rsid w:val="000F1966"/>
    <w:rsid w:val="000F19B4"/>
    <w:rsid w:val="000F219F"/>
    <w:rsid w:val="000F2200"/>
    <w:rsid w:val="000F25F6"/>
    <w:rsid w:val="000F265A"/>
    <w:rsid w:val="000F27BD"/>
    <w:rsid w:val="000F29FA"/>
    <w:rsid w:val="000F2AD9"/>
    <w:rsid w:val="000F2B59"/>
    <w:rsid w:val="000F2E37"/>
    <w:rsid w:val="000F2EFF"/>
    <w:rsid w:val="000F30B3"/>
    <w:rsid w:val="000F317C"/>
    <w:rsid w:val="000F324A"/>
    <w:rsid w:val="000F33C8"/>
    <w:rsid w:val="000F3413"/>
    <w:rsid w:val="000F38AC"/>
    <w:rsid w:val="000F38B4"/>
    <w:rsid w:val="000F3A6D"/>
    <w:rsid w:val="000F3CBE"/>
    <w:rsid w:val="000F3DF7"/>
    <w:rsid w:val="000F3E99"/>
    <w:rsid w:val="000F402A"/>
    <w:rsid w:val="000F403A"/>
    <w:rsid w:val="000F4168"/>
    <w:rsid w:val="000F41AE"/>
    <w:rsid w:val="000F44F7"/>
    <w:rsid w:val="000F468F"/>
    <w:rsid w:val="000F4984"/>
    <w:rsid w:val="000F4A1B"/>
    <w:rsid w:val="000F4ACD"/>
    <w:rsid w:val="000F4BD7"/>
    <w:rsid w:val="000F4C6D"/>
    <w:rsid w:val="000F4E99"/>
    <w:rsid w:val="000F5032"/>
    <w:rsid w:val="000F51CD"/>
    <w:rsid w:val="000F534A"/>
    <w:rsid w:val="000F537C"/>
    <w:rsid w:val="000F56D9"/>
    <w:rsid w:val="000F5976"/>
    <w:rsid w:val="000F598F"/>
    <w:rsid w:val="000F5A5E"/>
    <w:rsid w:val="000F5AF9"/>
    <w:rsid w:val="000F5C8E"/>
    <w:rsid w:val="000F5CC7"/>
    <w:rsid w:val="000F5F51"/>
    <w:rsid w:val="000F5FD3"/>
    <w:rsid w:val="000F6295"/>
    <w:rsid w:val="000F664D"/>
    <w:rsid w:val="000F6834"/>
    <w:rsid w:val="000F6951"/>
    <w:rsid w:val="000F7038"/>
    <w:rsid w:val="000F73D0"/>
    <w:rsid w:val="000F73F0"/>
    <w:rsid w:val="000F7529"/>
    <w:rsid w:val="000F771A"/>
    <w:rsid w:val="000F7948"/>
    <w:rsid w:val="000F7955"/>
    <w:rsid w:val="000F79B5"/>
    <w:rsid w:val="000F7B9C"/>
    <w:rsid w:val="000F7CA1"/>
    <w:rsid w:val="00100222"/>
    <w:rsid w:val="001004AB"/>
    <w:rsid w:val="001004D1"/>
    <w:rsid w:val="001006C0"/>
    <w:rsid w:val="00100703"/>
    <w:rsid w:val="001007DC"/>
    <w:rsid w:val="001007EF"/>
    <w:rsid w:val="00100BEE"/>
    <w:rsid w:val="00100E9D"/>
    <w:rsid w:val="00100F4D"/>
    <w:rsid w:val="00101080"/>
    <w:rsid w:val="0010128B"/>
    <w:rsid w:val="00101379"/>
    <w:rsid w:val="001013AB"/>
    <w:rsid w:val="00101610"/>
    <w:rsid w:val="001016EA"/>
    <w:rsid w:val="001017E2"/>
    <w:rsid w:val="001017F3"/>
    <w:rsid w:val="00101A76"/>
    <w:rsid w:val="001022A6"/>
    <w:rsid w:val="001022CE"/>
    <w:rsid w:val="00102351"/>
    <w:rsid w:val="001027FE"/>
    <w:rsid w:val="00102852"/>
    <w:rsid w:val="00102936"/>
    <w:rsid w:val="00102B45"/>
    <w:rsid w:val="00102C2C"/>
    <w:rsid w:val="00102D4A"/>
    <w:rsid w:val="00102E74"/>
    <w:rsid w:val="00102EAD"/>
    <w:rsid w:val="00102FDF"/>
    <w:rsid w:val="001031D8"/>
    <w:rsid w:val="001032FD"/>
    <w:rsid w:val="00103400"/>
    <w:rsid w:val="00103852"/>
    <w:rsid w:val="0010397A"/>
    <w:rsid w:val="00103AD2"/>
    <w:rsid w:val="00103B68"/>
    <w:rsid w:val="00103BC3"/>
    <w:rsid w:val="00103CB4"/>
    <w:rsid w:val="00103DEA"/>
    <w:rsid w:val="00103E1C"/>
    <w:rsid w:val="0010400B"/>
    <w:rsid w:val="001042A9"/>
    <w:rsid w:val="00104478"/>
    <w:rsid w:val="0010455E"/>
    <w:rsid w:val="001046D4"/>
    <w:rsid w:val="001046FB"/>
    <w:rsid w:val="00104755"/>
    <w:rsid w:val="001049CC"/>
    <w:rsid w:val="00104B1B"/>
    <w:rsid w:val="00104B4C"/>
    <w:rsid w:val="00104D30"/>
    <w:rsid w:val="00104D74"/>
    <w:rsid w:val="00104F2D"/>
    <w:rsid w:val="00105040"/>
    <w:rsid w:val="00105084"/>
    <w:rsid w:val="00105178"/>
    <w:rsid w:val="001053B4"/>
    <w:rsid w:val="0010547C"/>
    <w:rsid w:val="00105631"/>
    <w:rsid w:val="001057FA"/>
    <w:rsid w:val="00105C07"/>
    <w:rsid w:val="00105C42"/>
    <w:rsid w:val="00105DBE"/>
    <w:rsid w:val="00105ECF"/>
    <w:rsid w:val="00106021"/>
    <w:rsid w:val="00106095"/>
    <w:rsid w:val="001060EE"/>
    <w:rsid w:val="0010617D"/>
    <w:rsid w:val="001063FE"/>
    <w:rsid w:val="00106598"/>
    <w:rsid w:val="001065FB"/>
    <w:rsid w:val="001066D3"/>
    <w:rsid w:val="00106841"/>
    <w:rsid w:val="00106AB2"/>
    <w:rsid w:val="00106C9D"/>
    <w:rsid w:val="00106DF5"/>
    <w:rsid w:val="00106EB9"/>
    <w:rsid w:val="00106EE5"/>
    <w:rsid w:val="00107095"/>
    <w:rsid w:val="00107148"/>
    <w:rsid w:val="001072A1"/>
    <w:rsid w:val="0010745F"/>
    <w:rsid w:val="001076A0"/>
    <w:rsid w:val="00107727"/>
    <w:rsid w:val="00107887"/>
    <w:rsid w:val="00107A0C"/>
    <w:rsid w:val="00107A12"/>
    <w:rsid w:val="00107BBE"/>
    <w:rsid w:val="00107E58"/>
    <w:rsid w:val="00107F10"/>
    <w:rsid w:val="00107F6D"/>
    <w:rsid w:val="0011006A"/>
    <w:rsid w:val="001100BE"/>
    <w:rsid w:val="0011018B"/>
    <w:rsid w:val="0011029D"/>
    <w:rsid w:val="00110328"/>
    <w:rsid w:val="001103C7"/>
    <w:rsid w:val="001103CC"/>
    <w:rsid w:val="00110555"/>
    <w:rsid w:val="001105B1"/>
    <w:rsid w:val="00110632"/>
    <w:rsid w:val="0011066E"/>
    <w:rsid w:val="00110869"/>
    <w:rsid w:val="00110984"/>
    <w:rsid w:val="00110D20"/>
    <w:rsid w:val="00110E4E"/>
    <w:rsid w:val="00110EB0"/>
    <w:rsid w:val="00110FA6"/>
    <w:rsid w:val="001111DA"/>
    <w:rsid w:val="00111257"/>
    <w:rsid w:val="0011128F"/>
    <w:rsid w:val="001113B3"/>
    <w:rsid w:val="001115F2"/>
    <w:rsid w:val="001117C6"/>
    <w:rsid w:val="00111999"/>
    <w:rsid w:val="001119DA"/>
    <w:rsid w:val="00111BA4"/>
    <w:rsid w:val="00111BDC"/>
    <w:rsid w:val="00111D2E"/>
    <w:rsid w:val="00111F58"/>
    <w:rsid w:val="00111F67"/>
    <w:rsid w:val="0011216E"/>
    <w:rsid w:val="001122AE"/>
    <w:rsid w:val="001124CB"/>
    <w:rsid w:val="00112698"/>
    <w:rsid w:val="00112773"/>
    <w:rsid w:val="001127E6"/>
    <w:rsid w:val="00112DF7"/>
    <w:rsid w:val="00112EA1"/>
    <w:rsid w:val="00112EE1"/>
    <w:rsid w:val="00112EFF"/>
    <w:rsid w:val="00112FE3"/>
    <w:rsid w:val="00113022"/>
    <w:rsid w:val="00113120"/>
    <w:rsid w:val="00113208"/>
    <w:rsid w:val="001133A6"/>
    <w:rsid w:val="0011341A"/>
    <w:rsid w:val="00113602"/>
    <w:rsid w:val="001138CB"/>
    <w:rsid w:val="00113A39"/>
    <w:rsid w:val="00113AF4"/>
    <w:rsid w:val="00113BB8"/>
    <w:rsid w:val="00113BC5"/>
    <w:rsid w:val="00113BC7"/>
    <w:rsid w:val="00113C18"/>
    <w:rsid w:val="00113CA5"/>
    <w:rsid w:val="00113E86"/>
    <w:rsid w:val="001140E3"/>
    <w:rsid w:val="001141D1"/>
    <w:rsid w:val="001142D4"/>
    <w:rsid w:val="001144E7"/>
    <w:rsid w:val="0011494A"/>
    <w:rsid w:val="00114B02"/>
    <w:rsid w:val="00114BBA"/>
    <w:rsid w:val="00114CA9"/>
    <w:rsid w:val="00114E1F"/>
    <w:rsid w:val="00114E28"/>
    <w:rsid w:val="001151F0"/>
    <w:rsid w:val="00115241"/>
    <w:rsid w:val="001152D4"/>
    <w:rsid w:val="00115588"/>
    <w:rsid w:val="001156A5"/>
    <w:rsid w:val="001157C9"/>
    <w:rsid w:val="001158AA"/>
    <w:rsid w:val="001159F5"/>
    <w:rsid w:val="00115A83"/>
    <w:rsid w:val="00115AD2"/>
    <w:rsid w:val="00115C18"/>
    <w:rsid w:val="00115C90"/>
    <w:rsid w:val="00115CF3"/>
    <w:rsid w:val="00115E23"/>
    <w:rsid w:val="00115E8D"/>
    <w:rsid w:val="00115EF2"/>
    <w:rsid w:val="00116081"/>
    <w:rsid w:val="001161FC"/>
    <w:rsid w:val="0011625C"/>
    <w:rsid w:val="001163A1"/>
    <w:rsid w:val="001163A4"/>
    <w:rsid w:val="0011643B"/>
    <w:rsid w:val="001165B0"/>
    <w:rsid w:val="00116CC2"/>
    <w:rsid w:val="00116F26"/>
    <w:rsid w:val="001170DF"/>
    <w:rsid w:val="001171DB"/>
    <w:rsid w:val="0011720D"/>
    <w:rsid w:val="001172C4"/>
    <w:rsid w:val="001175FE"/>
    <w:rsid w:val="001176C4"/>
    <w:rsid w:val="0011770C"/>
    <w:rsid w:val="00117891"/>
    <w:rsid w:val="00117967"/>
    <w:rsid w:val="0011798A"/>
    <w:rsid w:val="001179A2"/>
    <w:rsid w:val="00117C23"/>
    <w:rsid w:val="00117F28"/>
    <w:rsid w:val="001201B7"/>
    <w:rsid w:val="0012037E"/>
    <w:rsid w:val="00120572"/>
    <w:rsid w:val="00120C1D"/>
    <w:rsid w:val="00120DCA"/>
    <w:rsid w:val="00120E42"/>
    <w:rsid w:val="00120E4A"/>
    <w:rsid w:val="00120FA4"/>
    <w:rsid w:val="00121147"/>
    <w:rsid w:val="001211DE"/>
    <w:rsid w:val="001211FC"/>
    <w:rsid w:val="0012126D"/>
    <w:rsid w:val="0012128A"/>
    <w:rsid w:val="00121302"/>
    <w:rsid w:val="001213BD"/>
    <w:rsid w:val="00121465"/>
    <w:rsid w:val="001218EC"/>
    <w:rsid w:val="00121A83"/>
    <w:rsid w:val="00121BCF"/>
    <w:rsid w:val="00121D3B"/>
    <w:rsid w:val="00121D73"/>
    <w:rsid w:val="00121E67"/>
    <w:rsid w:val="00121FA0"/>
    <w:rsid w:val="00121FF8"/>
    <w:rsid w:val="0012207A"/>
    <w:rsid w:val="001220F9"/>
    <w:rsid w:val="0012220C"/>
    <w:rsid w:val="001222B1"/>
    <w:rsid w:val="0012234C"/>
    <w:rsid w:val="00122363"/>
    <w:rsid w:val="00122512"/>
    <w:rsid w:val="001225BB"/>
    <w:rsid w:val="00122650"/>
    <w:rsid w:val="00122740"/>
    <w:rsid w:val="00122ACF"/>
    <w:rsid w:val="00122B80"/>
    <w:rsid w:val="00122BA1"/>
    <w:rsid w:val="00122CAA"/>
    <w:rsid w:val="00122EA9"/>
    <w:rsid w:val="0012315D"/>
    <w:rsid w:val="00123183"/>
    <w:rsid w:val="00123289"/>
    <w:rsid w:val="0012344D"/>
    <w:rsid w:val="0012346A"/>
    <w:rsid w:val="0012355C"/>
    <w:rsid w:val="001237C2"/>
    <w:rsid w:val="00123909"/>
    <w:rsid w:val="00123AEC"/>
    <w:rsid w:val="00123BE4"/>
    <w:rsid w:val="00123C18"/>
    <w:rsid w:val="00123D66"/>
    <w:rsid w:val="00123D7A"/>
    <w:rsid w:val="00124114"/>
    <w:rsid w:val="00124417"/>
    <w:rsid w:val="00124469"/>
    <w:rsid w:val="00124690"/>
    <w:rsid w:val="001246A1"/>
    <w:rsid w:val="00124B51"/>
    <w:rsid w:val="00124C82"/>
    <w:rsid w:val="00124DB6"/>
    <w:rsid w:val="00124EB7"/>
    <w:rsid w:val="00124EF0"/>
    <w:rsid w:val="00124F00"/>
    <w:rsid w:val="00125160"/>
    <w:rsid w:val="001251A3"/>
    <w:rsid w:val="001253E9"/>
    <w:rsid w:val="001254EE"/>
    <w:rsid w:val="00125553"/>
    <w:rsid w:val="0012565C"/>
    <w:rsid w:val="001256EF"/>
    <w:rsid w:val="0012570B"/>
    <w:rsid w:val="00125816"/>
    <w:rsid w:val="00125BC4"/>
    <w:rsid w:val="00125ED9"/>
    <w:rsid w:val="001260C0"/>
    <w:rsid w:val="00126196"/>
    <w:rsid w:val="001261BC"/>
    <w:rsid w:val="00126328"/>
    <w:rsid w:val="001265C8"/>
    <w:rsid w:val="00126786"/>
    <w:rsid w:val="0012691F"/>
    <w:rsid w:val="001269CD"/>
    <w:rsid w:val="001269D4"/>
    <w:rsid w:val="00126A27"/>
    <w:rsid w:val="00126AD0"/>
    <w:rsid w:val="00126B6D"/>
    <w:rsid w:val="00126CA7"/>
    <w:rsid w:val="00126F11"/>
    <w:rsid w:val="00126FAC"/>
    <w:rsid w:val="00126FE2"/>
    <w:rsid w:val="001271F0"/>
    <w:rsid w:val="001276AE"/>
    <w:rsid w:val="00127820"/>
    <w:rsid w:val="00127C45"/>
    <w:rsid w:val="00127D15"/>
    <w:rsid w:val="00127F82"/>
    <w:rsid w:val="00130147"/>
    <w:rsid w:val="00130260"/>
    <w:rsid w:val="00130327"/>
    <w:rsid w:val="001303DE"/>
    <w:rsid w:val="001304D7"/>
    <w:rsid w:val="001306A8"/>
    <w:rsid w:val="00130890"/>
    <w:rsid w:val="001309B2"/>
    <w:rsid w:val="001309EB"/>
    <w:rsid w:val="00130A07"/>
    <w:rsid w:val="00130A96"/>
    <w:rsid w:val="00130B53"/>
    <w:rsid w:val="00130BFC"/>
    <w:rsid w:val="00130D65"/>
    <w:rsid w:val="00130F70"/>
    <w:rsid w:val="00131024"/>
    <w:rsid w:val="0013104B"/>
    <w:rsid w:val="00131174"/>
    <w:rsid w:val="0013124D"/>
    <w:rsid w:val="00131275"/>
    <w:rsid w:val="001314F4"/>
    <w:rsid w:val="001317DC"/>
    <w:rsid w:val="001317DF"/>
    <w:rsid w:val="001318CF"/>
    <w:rsid w:val="00131915"/>
    <w:rsid w:val="001319FF"/>
    <w:rsid w:val="00131E6A"/>
    <w:rsid w:val="00132049"/>
    <w:rsid w:val="00132145"/>
    <w:rsid w:val="00132288"/>
    <w:rsid w:val="00132296"/>
    <w:rsid w:val="00132341"/>
    <w:rsid w:val="00132349"/>
    <w:rsid w:val="00132539"/>
    <w:rsid w:val="001328FF"/>
    <w:rsid w:val="00132957"/>
    <w:rsid w:val="00132B3D"/>
    <w:rsid w:val="00132B41"/>
    <w:rsid w:val="00132BE5"/>
    <w:rsid w:val="00132D8A"/>
    <w:rsid w:val="001334B0"/>
    <w:rsid w:val="00133543"/>
    <w:rsid w:val="0013354A"/>
    <w:rsid w:val="00133638"/>
    <w:rsid w:val="001337DE"/>
    <w:rsid w:val="001338B4"/>
    <w:rsid w:val="00133AC7"/>
    <w:rsid w:val="00133B7C"/>
    <w:rsid w:val="00133C02"/>
    <w:rsid w:val="00133E33"/>
    <w:rsid w:val="00134045"/>
    <w:rsid w:val="001340BC"/>
    <w:rsid w:val="00134121"/>
    <w:rsid w:val="001342F4"/>
    <w:rsid w:val="001343D2"/>
    <w:rsid w:val="00134544"/>
    <w:rsid w:val="001345D2"/>
    <w:rsid w:val="0013469B"/>
    <w:rsid w:val="00134961"/>
    <w:rsid w:val="001349C0"/>
    <w:rsid w:val="00134BD7"/>
    <w:rsid w:val="00134E2A"/>
    <w:rsid w:val="00134EF5"/>
    <w:rsid w:val="00134F65"/>
    <w:rsid w:val="00134F7E"/>
    <w:rsid w:val="001350E8"/>
    <w:rsid w:val="0013522B"/>
    <w:rsid w:val="001353B4"/>
    <w:rsid w:val="001353E9"/>
    <w:rsid w:val="001355CA"/>
    <w:rsid w:val="001355D6"/>
    <w:rsid w:val="001358C2"/>
    <w:rsid w:val="00135916"/>
    <w:rsid w:val="00135B2B"/>
    <w:rsid w:val="00135B7C"/>
    <w:rsid w:val="001360FF"/>
    <w:rsid w:val="0013614F"/>
    <w:rsid w:val="001361AA"/>
    <w:rsid w:val="00136243"/>
    <w:rsid w:val="001362E4"/>
    <w:rsid w:val="001367CC"/>
    <w:rsid w:val="00136857"/>
    <w:rsid w:val="00136A3D"/>
    <w:rsid w:val="00136EC0"/>
    <w:rsid w:val="001370E3"/>
    <w:rsid w:val="001370FE"/>
    <w:rsid w:val="00137187"/>
    <w:rsid w:val="00137233"/>
    <w:rsid w:val="00137405"/>
    <w:rsid w:val="00137416"/>
    <w:rsid w:val="001374FE"/>
    <w:rsid w:val="00137650"/>
    <w:rsid w:val="001376A1"/>
    <w:rsid w:val="00137768"/>
    <w:rsid w:val="001377E8"/>
    <w:rsid w:val="0013780D"/>
    <w:rsid w:val="00137820"/>
    <w:rsid w:val="0013787F"/>
    <w:rsid w:val="001378DA"/>
    <w:rsid w:val="001379F1"/>
    <w:rsid w:val="00137D41"/>
    <w:rsid w:val="00137D43"/>
    <w:rsid w:val="00137E75"/>
    <w:rsid w:val="00137F60"/>
    <w:rsid w:val="0014010E"/>
    <w:rsid w:val="001405C4"/>
    <w:rsid w:val="001407DE"/>
    <w:rsid w:val="00140A8A"/>
    <w:rsid w:val="00140F93"/>
    <w:rsid w:val="001410F3"/>
    <w:rsid w:val="00141185"/>
    <w:rsid w:val="00141320"/>
    <w:rsid w:val="001413E6"/>
    <w:rsid w:val="00141793"/>
    <w:rsid w:val="00141884"/>
    <w:rsid w:val="00141889"/>
    <w:rsid w:val="001418AA"/>
    <w:rsid w:val="001418BB"/>
    <w:rsid w:val="00141A13"/>
    <w:rsid w:val="00141B13"/>
    <w:rsid w:val="00141BD1"/>
    <w:rsid w:val="00141BF1"/>
    <w:rsid w:val="00141CAF"/>
    <w:rsid w:val="00141CB7"/>
    <w:rsid w:val="00141E41"/>
    <w:rsid w:val="00141F15"/>
    <w:rsid w:val="00141F2F"/>
    <w:rsid w:val="0014202E"/>
    <w:rsid w:val="001420D7"/>
    <w:rsid w:val="00142262"/>
    <w:rsid w:val="001423FD"/>
    <w:rsid w:val="001424C7"/>
    <w:rsid w:val="00142564"/>
    <w:rsid w:val="00142677"/>
    <w:rsid w:val="00142A15"/>
    <w:rsid w:val="00142A2D"/>
    <w:rsid w:val="00142BC8"/>
    <w:rsid w:val="00142BC9"/>
    <w:rsid w:val="00142D69"/>
    <w:rsid w:val="00142DB2"/>
    <w:rsid w:val="00142DB5"/>
    <w:rsid w:val="00142F31"/>
    <w:rsid w:val="0014301C"/>
    <w:rsid w:val="001430EC"/>
    <w:rsid w:val="00143177"/>
    <w:rsid w:val="00143195"/>
    <w:rsid w:val="0014319B"/>
    <w:rsid w:val="001432E3"/>
    <w:rsid w:val="0014348B"/>
    <w:rsid w:val="001434A0"/>
    <w:rsid w:val="001434F2"/>
    <w:rsid w:val="00143526"/>
    <w:rsid w:val="00143546"/>
    <w:rsid w:val="00143667"/>
    <w:rsid w:val="00143768"/>
    <w:rsid w:val="00143893"/>
    <w:rsid w:val="001438CC"/>
    <w:rsid w:val="00143C24"/>
    <w:rsid w:val="00143CC5"/>
    <w:rsid w:val="00143EC5"/>
    <w:rsid w:val="0014405F"/>
    <w:rsid w:val="0014407E"/>
    <w:rsid w:val="001445A4"/>
    <w:rsid w:val="001446E0"/>
    <w:rsid w:val="001448E1"/>
    <w:rsid w:val="001449B8"/>
    <w:rsid w:val="00144A6F"/>
    <w:rsid w:val="00144ADB"/>
    <w:rsid w:val="00144B39"/>
    <w:rsid w:val="00144D0C"/>
    <w:rsid w:val="00144D15"/>
    <w:rsid w:val="00145426"/>
    <w:rsid w:val="001454E8"/>
    <w:rsid w:val="001455A9"/>
    <w:rsid w:val="0014566C"/>
    <w:rsid w:val="001456A5"/>
    <w:rsid w:val="0014571E"/>
    <w:rsid w:val="0014578C"/>
    <w:rsid w:val="0014593C"/>
    <w:rsid w:val="0014594F"/>
    <w:rsid w:val="00145BA1"/>
    <w:rsid w:val="00145DEA"/>
    <w:rsid w:val="00145E88"/>
    <w:rsid w:val="00146040"/>
    <w:rsid w:val="00146059"/>
    <w:rsid w:val="00146082"/>
    <w:rsid w:val="0014612B"/>
    <w:rsid w:val="00146272"/>
    <w:rsid w:val="001464AA"/>
    <w:rsid w:val="0014678D"/>
    <w:rsid w:val="0014684D"/>
    <w:rsid w:val="00146936"/>
    <w:rsid w:val="001469DF"/>
    <w:rsid w:val="00146BA9"/>
    <w:rsid w:val="00146F48"/>
    <w:rsid w:val="00146FBC"/>
    <w:rsid w:val="00147029"/>
    <w:rsid w:val="00147089"/>
    <w:rsid w:val="001470A8"/>
    <w:rsid w:val="00147233"/>
    <w:rsid w:val="00147456"/>
    <w:rsid w:val="001477EB"/>
    <w:rsid w:val="001478FF"/>
    <w:rsid w:val="00147C04"/>
    <w:rsid w:val="00147C58"/>
    <w:rsid w:val="00147E30"/>
    <w:rsid w:val="00147E56"/>
    <w:rsid w:val="00147EBD"/>
    <w:rsid w:val="00147FF5"/>
    <w:rsid w:val="0015036A"/>
    <w:rsid w:val="001503DC"/>
    <w:rsid w:val="00150550"/>
    <w:rsid w:val="001505E3"/>
    <w:rsid w:val="00150613"/>
    <w:rsid w:val="00150785"/>
    <w:rsid w:val="00150A95"/>
    <w:rsid w:val="00150C18"/>
    <w:rsid w:val="00150CC1"/>
    <w:rsid w:val="00151149"/>
    <w:rsid w:val="0015116D"/>
    <w:rsid w:val="0015121C"/>
    <w:rsid w:val="00151C82"/>
    <w:rsid w:val="00152061"/>
    <w:rsid w:val="00152244"/>
    <w:rsid w:val="0015237F"/>
    <w:rsid w:val="001526BE"/>
    <w:rsid w:val="001527A9"/>
    <w:rsid w:val="00152875"/>
    <w:rsid w:val="00152B17"/>
    <w:rsid w:val="00152CB9"/>
    <w:rsid w:val="00152F87"/>
    <w:rsid w:val="0015315A"/>
    <w:rsid w:val="00153283"/>
    <w:rsid w:val="00153349"/>
    <w:rsid w:val="00153490"/>
    <w:rsid w:val="0015359E"/>
    <w:rsid w:val="001536FF"/>
    <w:rsid w:val="00153C09"/>
    <w:rsid w:val="00153C49"/>
    <w:rsid w:val="0015400C"/>
    <w:rsid w:val="0015411A"/>
    <w:rsid w:val="001543DB"/>
    <w:rsid w:val="00154902"/>
    <w:rsid w:val="001549AF"/>
    <w:rsid w:val="00154C52"/>
    <w:rsid w:val="00154D61"/>
    <w:rsid w:val="00154E5E"/>
    <w:rsid w:val="00154E8E"/>
    <w:rsid w:val="00155038"/>
    <w:rsid w:val="00155041"/>
    <w:rsid w:val="00155295"/>
    <w:rsid w:val="00155470"/>
    <w:rsid w:val="001554A2"/>
    <w:rsid w:val="00155788"/>
    <w:rsid w:val="001557EF"/>
    <w:rsid w:val="0015586D"/>
    <w:rsid w:val="0015588D"/>
    <w:rsid w:val="00155A67"/>
    <w:rsid w:val="00155CB4"/>
    <w:rsid w:val="00155F0A"/>
    <w:rsid w:val="00155F37"/>
    <w:rsid w:val="00155F55"/>
    <w:rsid w:val="0015636D"/>
    <w:rsid w:val="00156655"/>
    <w:rsid w:val="001566E4"/>
    <w:rsid w:val="00156790"/>
    <w:rsid w:val="00156879"/>
    <w:rsid w:val="00156CBD"/>
    <w:rsid w:val="00156E05"/>
    <w:rsid w:val="0015713C"/>
    <w:rsid w:val="0015718C"/>
    <w:rsid w:val="00157422"/>
    <w:rsid w:val="00157428"/>
    <w:rsid w:val="001575FA"/>
    <w:rsid w:val="001577B2"/>
    <w:rsid w:val="00157858"/>
    <w:rsid w:val="00157B3E"/>
    <w:rsid w:val="00157CFA"/>
    <w:rsid w:val="00157DAB"/>
    <w:rsid w:val="001601E9"/>
    <w:rsid w:val="00160375"/>
    <w:rsid w:val="00160389"/>
    <w:rsid w:val="0016042C"/>
    <w:rsid w:val="0016069F"/>
    <w:rsid w:val="00160A88"/>
    <w:rsid w:val="00160D89"/>
    <w:rsid w:val="0016101D"/>
    <w:rsid w:val="001611DF"/>
    <w:rsid w:val="001614EC"/>
    <w:rsid w:val="0016150F"/>
    <w:rsid w:val="00161741"/>
    <w:rsid w:val="0016184D"/>
    <w:rsid w:val="00161AEB"/>
    <w:rsid w:val="00161DE9"/>
    <w:rsid w:val="0016202C"/>
    <w:rsid w:val="00162035"/>
    <w:rsid w:val="001620F9"/>
    <w:rsid w:val="00162112"/>
    <w:rsid w:val="0016214C"/>
    <w:rsid w:val="00162170"/>
    <w:rsid w:val="00162281"/>
    <w:rsid w:val="00162489"/>
    <w:rsid w:val="0016257C"/>
    <w:rsid w:val="001625B7"/>
    <w:rsid w:val="00162606"/>
    <w:rsid w:val="00162625"/>
    <w:rsid w:val="0016267D"/>
    <w:rsid w:val="001626C2"/>
    <w:rsid w:val="00162915"/>
    <w:rsid w:val="00162BF5"/>
    <w:rsid w:val="00162BFB"/>
    <w:rsid w:val="00163058"/>
    <w:rsid w:val="0016326D"/>
    <w:rsid w:val="00163292"/>
    <w:rsid w:val="00163441"/>
    <w:rsid w:val="00163537"/>
    <w:rsid w:val="0016382C"/>
    <w:rsid w:val="00163A5E"/>
    <w:rsid w:val="00163C4A"/>
    <w:rsid w:val="00163EA8"/>
    <w:rsid w:val="00163EBC"/>
    <w:rsid w:val="00163EE5"/>
    <w:rsid w:val="001641E1"/>
    <w:rsid w:val="0016422C"/>
    <w:rsid w:val="00164232"/>
    <w:rsid w:val="0016428B"/>
    <w:rsid w:val="00164313"/>
    <w:rsid w:val="001644F9"/>
    <w:rsid w:val="001645CA"/>
    <w:rsid w:val="00164720"/>
    <w:rsid w:val="0016472A"/>
    <w:rsid w:val="00164797"/>
    <w:rsid w:val="00164A0D"/>
    <w:rsid w:val="00164F2A"/>
    <w:rsid w:val="001650C1"/>
    <w:rsid w:val="0016511F"/>
    <w:rsid w:val="001651F9"/>
    <w:rsid w:val="001652F8"/>
    <w:rsid w:val="00165368"/>
    <w:rsid w:val="001653B4"/>
    <w:rsid w:val="001656D4"/>
    <w:rsid w:val="001658AF"/>
    <w:rsid w:val="001658BE"/>
    <w:rsid w:val="00165964"/>
    <w:rsid w:val="00165985"/>
    <w:rsid w:val="00165997"/>
    <w:rsid w:val="001659A9"/>
    <w:rsid w:val="00165A2D"/>
    <w:rsid w:val="00165F32"/>
    <w:rsid w:val="0016604F"/>
    <w:rsid w:val="001660B0"/>
    <w:rsid w:val="001660C4"/>
    <w:rsid w:val="001661AE"/>
    <w:rsid w:val="00166428"/>
    <w:rsid w:val="00166446"/>
    <w:rsid w:val="00166460"/>
    <w:rsid w:val="001664E2"/>
    <w:rsid w:val="00166546"/>
    <w:rsid w:val="001667AB"/>
    <w:rsid w:val="00166965"/>
    <w:rsid w:val="00166AAE"/>
    <w:rsid w:val="00166B72"/>
    <w:rsid w:val="00166B7E"/>
    <w:rsid w:val="00166D74"/>
    <w:rsid w:val="00166E9E"/>
    <w:rsid w:val="00166EBB"/>
    <w:rsid w:val="001672B8"/>
    <w:rsid w:val="00167355"/>
    <w:rsid w:val="00167541"/>
    <w:rsid w:val="00167798"/>
    <w:rsid w:val="001677F6"/>
    <w:rsid w:val="001678DD"/>
    <w:rsid w:val="00167A48"/>
    <w:rsid w:val="00167C0A"/>
    <w:rsid w:val="00167EC8"/>
    <w:rsid w:val="00167F0E"/>
    <w:rsid w:val="00167F34"/>
    <w:rsid w:val="00170044"/>
    <w:rsid w:val="00170060"/>
    <w:rsid w:val="00170121"/>
    <w:rsid w:val="00170245"/>
    <w:rsid w:val="00170400"/>
    <w:rsid w:val="001704C0"/>
    <w:rsid w:val="00170567"/>
    <w:rsid w:val="0017092D"/>
    <w:rsid w:val="00170971"/>
    <w:rsid w:val="00170B2C"/>
    <w:rsid w:val="00170C25"/>
    <w:rsid w:val="00170CE5"/>
    <w:rsid w:val="00170DC2"/>
    <w:rsid w:val="00170E43"/>
    <w:rsid w:val="00170E4B"/>
    <w:rsid w:val="00170FF5"/>
    <w:rsid w:val="0017122B"/>
    <w:rsid w:val="00171452"/>
    <w:rsid w:val="001714D7"/>
    <w:rsid w:val="001719B0"/>
    <w:rsid w:val="00171B59"/>
    <w:rsid w:val="00171BA1"/>
    <w:rsid w:val="00171C3E"/>
    <w:rsid w:val="00171DBF"/>
    <w:rsid w:val="00171E9A"/>
    <w:rsid w:val="00171EF3"/>
    <w:rsid w:val="00171F18"/>
    <w:rsid w:val="0017212D"/>
    <w:rsid w:val="0017214A"/>
    <w:rsid w:val="00172271"/>
    <w:rsid w:val="001723D3"/>
    <w:rsid w:val="001723E9"/>
    <w:rsid w:val="0017241C"/>
    <w:rsid w:val="001724A2"/>
    <w:rsid w:val="0017256C"/>
    <w:rsid w:val="0017267D"/>
    <w:rsid w:val="0017267F"/>
    <w:rsid w:val="00172684"/>
    <w:rsid w:val="00172737"/>
    <w:rsid w:val="001727CC"/>
    <w:rsid w:val="001727EF"/>
    <w:rsid w:val="0017287A"/>
    <w:rsid w:val="0017289D"/>
    <w:rsid w:val="001729C9"/>
    <w:rsid w:val="00172D3A"/>
    <w:rsid w:val="00172F49"/>
    <w:rsid w:val="00173152"/>
    <w:rsid w:val="00173441"/>
    <w:rsid w:val="001737FF"/>
    <w:rsid w:val="00173884"/>
    <w:rsid w:val="001739D0"/>
    <w:rsid w:val="00173CF3"/>
    <w:rsid w:val="00173D70"/>
    <w:rsid w:val="00173EFC"/>
    <w:rsid w:val="001741A1"/>
    <w:rsid w:val="00174215"/>
    <w:rsid w:val="001744BB"/>
    <w:rsid w:val="00174613"/>
    <w:rsid w:val="001746CF"/>
    <w:rsid w:val="001746EB"/>
    <w:rsid w:val="00174C1C"/>
    <w:rsid w:val="00174E3B"/>
    <w:rsid w:val="00174FD1"/>
    <w:rsid w:val="0017517F"/>
    <w:rsid w:val="001756C1"/>
    <w:rsid w:val="0017577A"/>
    <w:rsid w:val="00175BCB"/>
    <w:rsid w:val="00175DED"/>
    <w:rsid w:val="00175F39"/>
    <w:rsid w:val="001761EF"/>
    <w:rsid w:val="00176227"/>
    <w:rsid w:val="0017623E"/>
    <w:rsid w:val="001762A8"/>
    <w:rsid w:val="001765D8"/>
    <w:rsid w:val="0017689C"/>
    <w:rsid w:val="00176906"/>
    <w:rsid w:val="00176986"/>
    <w:rsid w:val="001769B8"/>
    <w:rsid w:val="001769D7"/>
    <w:rsid w:val="00176B19"/>
    <w:rsid w:val="00176B71"/>
    <w:rsid w:val="00176C0C"/>
    <w:rsid w:val="00176E97"/>
    <w:rsid w:val="00176F22"/>
    <w:rsid w:val="001770EE"/>
    <w:rsid w:val="00177186"/>
    <w:rsid w:val="00177377"/>
    <w:rsid w:val="0017745F"/>
    <w:rsid w:val="001775FB"/>
    <w:rsid w:val="0017766C"/>
    <w:rsid w:val="00177679"/>
    <w:rsid w:val="00177A36"/>
    <w:rsid w:val="00177A4D"/>
    <w:rsid w:val="00177A84"/>
    <w:rsid w:val="00177AC7"/>
    <w:rsid w:val="00177BFF"/>
    <w:rsid w:val="00177EC4"/>
    <w:rsid w:val="0018000E"/>
    <w:rsid w:val="00180293"/>
    <w:rsid w:val="0018046D"/>
    <w:rsid w:val="0018051B"/>
    <w:rsid w:val="00180794"/>
    <w:rsid w:val="00180829"/>
    <w:rsid w:val="00180A7E"/>
    <w:rsid w:val="00180D36"/>
    <w:rsid w:val="00180DBC"/>
    <w:rsid w:val="001811C2"/>
    <w:rsid w:val="0018170C"/>
    <w:rsid w:val="001817B0"/>
    <w:rsid w:val="001818C1"/>
    <w:rsid w:val="001819F1"/>
    <w:rsid w:val="00181A83"/>
    <w:rsid w:val="00181AAB"/>
    <w:rsid w:val="00181CAA"/>
    <w:rsid w:val="00181F41"/>
    <w:rsid w:val="00181F7E"/>
    <w:rsid w:val="00181FAA"/>
    <w:rsid w:val="0018205A"/>
    <w:rsid w:val="00182306"/>
    <w:rsid w:val="0018267A"/>
    <w:rsid w:val="00182917"/>
    <w:rsid w:val="001829E4"/>
    <w:rsid w:val="00182A0B"/>
    <w:rsid w:val="00182A73"/>
    <w:rsid w:val="00182BA2"/>
    <w:rsid w:val="00182BBC"/>
    <w:rsid w:val="00182C28"/>
    <w:rsid w:val="00182DB6"/>
    <w:rsid w:val="00182F45"/>
    <w:rsid w:val="00183001"/>
    <w:rsid w:val="00183268"/>
    <w:rsid w:val="00183640"/>
    <w:rsid w:val="001836C7"/>
    <w:rsid w:val="001837D7"/>
    <w:rsid w:val="00183925"/>
    <w:rsid w:val="001839C7"/>
    <w:rsid w:val="00183CB2"/>
    <w:rsid w:val="00183D9B"/>
    <w:rsid w:val="00183E2F"/>
    <w:rsid w:val="00184090"/>
    <w:rsid w:val="0018418F"/>
    <w:rsid w:val="00184192"/>
    <w:rsid w:val="001841AD"/>
    <w:rsid w:val="001842BD"/>
    <w:rsid w:val="001843BD"/>
    <w:rsid w:val="00184B01"/>
    <w:rsid w:val="00184CFB"/>
    <w:rsid w:val="00184F0D"/>
    <w:rsid w:val="0018526B"/>
    <w:rsid w:val="00185320"/>
    <w:rsid w:val="001853BE"/>
    <w:rsid w:val="001854B6"/>
    <w:rsid w:val="0018554C"/>
    <w:rsid w:val="00185554"/>
    <w:rsid w:val="00185610"/>
    <w:rsid w:val="0018590D"/>
    <w:rsid w:val="0018599F"/>
    <w:rsid w:val="00185A69"/>
    <w:rsid w:val="00185CE9"/>
    <w:rsid w:val="00185D09"/>
    <w:rsid w:val="00185D77"/>
    <w:rsid w:val="001860B1"/>
    <w:rsid w:val="001860BC"/>
    <w:rsid w:val="001860D5"/>
    <w:rsid w:val="00186363"/>
    <w:rsid w:val="001865C4"/>
    <w:rsid w:val="001866C2"/>
    <w:rsid w:val="00186836"/>
    <w:rsid w:val="0018699A"/>
    <w:rsid w:val="00186B6A"/>
    <w:rsid w:val="00186CE3"/>
    <w:rsid w:val="00186DFA"/>
    <w:rsid w:val="0018708B"/>
    <w:rsid w:val="001871AE"/>
    <w:rsid w:val="001875BB"/>
    <w:rsid w:val="00187675"/>
    <w:rsid w:val="001876DF"/>
    <w:rsid w:val="00187AFB"/>
    <w:rsid w:val="00187B44"/>
    <w:rsid w:val="00187F26"/>
    <w:rsid w:val="00190025"/>
    <w:rsid w:val="00190036"/>
    <w:rsid w:val="00190040"/>
    <w:rsid w:val="001900DD"/>
    <w:rsid w:val="001902ED"/>
    <w:rsid w:val="00190326"/>
    <w:rsid w:val="0019066C"/>
    <w:rsid w:val="001907CA"/>
    <w:rsid w:val="00190A01"/>
    <w:rsid w:val="00190B13"/>
    <w:rsid w:val="00190C3E"/>
    <w:rsid w:val="00190C52"/>
    <w:rsid w:val="00190CCD"/>
    <w:rsid w:val="00190DE8"/>
    <w:rsid w:val="00190EA8"/>
    <w:rsid w:val="00190EBA"/>
    <w:rsid w:val="00191067"/>
    <w:rsid w:val="00191074"/>
    <w:rsid w:val="0019117B"/>
    <w:rsid w:val="00191368"/>
    <w:rsid w:val="00191371"/>
    <w:rsid w:val="00191571"/>
    <w:rsid w:val="001915B1"/>
    <w:rsid w:val="0019161E"/>
    <w:rsid w:val="00191960"/>
    <w:rsid w:val="00191CF5"/>
    <w:rsid w:val="00191E85"/>
    <w:rsid w:val="00191EA0"/>
    <w:rsid w:val="00191EA5"/>
    <w:rsid w:val="00191F07"/>
    <w:rsid w:val="00191F36"/>
    <w:rsid w:val="00192053"/>
    <w:rsid w:val="001922BA"/>
    <w:rsid w:val="001922D7"/>
    <w:rsid w:val="001923A6"/>
    <w:rsid w:val="001923BD"/>
    <w:rsid w:val="00192437"/>
    <w:rsid w:val="0019259A"/>
    <w:rsid w:val="001925E7"/>
    <w:rsid w:val="0019274D"/>
    <w:rsid w:val="001929AF"/>
    <w:rsid w:val="00192C8C"/>
    <w:rsid w:val="00192CB2"/>
    <w:rsid w:val="00192D20"/>
    <w:rsid w:val="00192E09"/>
    <w:rsid w:val="00192E1D"/>
    <w:rsid w:val="00193064"/>
    <w:rsid w:val="0019338D"/>
    <w:rsid w:val="00193606"/>
    <w:rsid w:val="00193632"/>
    <w:rsid w:val="00193992"/>
    <w:rsid w:val="00193A5A"/>
    <w:rsid w:val="00193DB8"/>
    <w:rsid w:val="00193E09"/>
    <w:rsid w:val="00193E6D"/>
    <w:rsid w:val="00193E9E"/>
    <w:rsid w:val="00193F16"/>
    <w:rsid w:val="00193F57"/>
    <w:rsid w:val="00194456"/>
    <w:rsid w:val="001946FB"/>
    <w:rsid w:val="00194788"/>
    <w:rsid w:val="0019484C"/>
    <w:rsid w:val="00194C22"/>
    <w:rsid w:val="00194ECB"/>
    <w:rsid w:val="001950FE"/>
    <w:rsid w:val="00195410"/>
    <w:rsid w:val="00195454"/>
    <w:rsid w:val="001954F1"/>
    <w:rsid w:val="0019583E"/>
    <w:rsid w:val="00195AE5"/>
    <w:rsid w:val="00195BF4"/>
    <w:rsid w:val="00195EBC"/>
    <w:rsid w:val="001963B1"/>
    <w:rsid w:val="001963B4"/>
    <w:rsid w:val="00196460"/>
    <w:rsid w:val="001964A9"/>
    <w:rsid w:val="0019651F"/>
    <w:rsid w:val="001969B1"/>
    <w:rsid w:val="00196A51"/>
    <w:rsid w:val="00196A7B"/>
    <w:rsid w:val="00196B76"/>
    <w:rsid w:val="00196BE2"/>
    <w:rsid w:val="00196C70"/>
    <w:rsid w:val="00196C74"/>
    <w:rsid w:val="00196C87"/>
    <w:rsid w:val="00196E5D"/>
    <w:rsid w:val="00196FA2"/>
    <w:rsid w:val="001972ED"/>
    <w:rsid w:val="00197438"/>
    <w:rsid w:val="001976CD"/>
    <w:rsid w:val="001977BB"/>
    <w:rsid w:val="001977C6"/>
    <w:rsid w:val="001977D6"/>
    <w:rsid w:val="00197991"/>
    <w:rsid w:val="00197A23"/>
    <w:rsid w:val="00197A37"/>
    <w:rsid w:val="00197A40"/>
    <w:rsid w:val="00197AB8"/>
    <w:rsid w:val="00197D3D"/>
    <w:rsid w:val="00197D91"/>
    <w:rsid w:val="00197DCE"/>
    <w:rsid w:val="00197F6B"/>
    <w:rsid w:val="001A007B"/>
    <w:rsid w:val="001A00E2"/>
    <w:rsid w:val="001A0173"/>
    <w:rsid w:val="001A01AD"/>
    <w:rsid w:val="001A0375"/>
    <w:rsid w:val="001A03B3"/>
    <w:rsid w:val="001A0787"/>
    <w:rsid w:val="001A079A"/>
    <w:rsid w:val="001A0886"/>
    <w:rsid w:val="001A090E"/>
    <w:rsid w:val="001A0BDB"/>
    <w:rsid w:val="001A13B7"/>
    <w:rsid w:val="001A144B"/>
    <w:rsid w:val="001A15F8"/>
    <w:rsid w:val="001A1680"/>
    <w:rsid w:val="001A16EC"/>
    <w:rsid w:val="001A17AF"/>
    <w:rsid w:val="001A1AF3"/>
    <w:rsid w:val="001A1E6D"/>
    <w:rsid w:val="001A1F84"/>
    <w:rsid w:val="001A2114"/>
    <w:rsid w:val="001A233D"/>
    <w:rsid w:val="001A244C"/>
    <w:rsid w:val="001A24CB"/>
    <w:rsid w:val="001A25DA"/>
    <w:rsid w:val="001A2745"/>
    <w:rsid w:val="001A27EE"/>
    <w:rsid w:val="001A2907"/>
    <w:rsid w:val="001A2D47"/>
    <w:rsid w:val="001A2F25"/>
    <w:rsid w:val="001A2F81"/>
    <w:rsid w:val="001A2FBC"/>
    <w:rsid w:val="001A3118"/>
    <w:rsid w:val="001A3239"/>
    <w:rsid w:val="001A33AE"/>
    <w:rsid w:val="001A3424"/>
    <w:rsid w:val="001A345F"/>
    <w:rsid w:val="001A3589"/>
    <w:rsid w:val="001A36F3"/>
    <w:rsid w:val="001A3778"/>
    <w:rsid w:val="001A3806"/>
    <w:rsid w:val="001A39DF"/>
    <w:rsid w:val="001A3A74"/>
    <w:rsid w:val="001A3CDA"/>
    <w:rsid w:val="001A3D5E"/>
    <w:rsid w:val="001A3EFB"/>
    <w:rsid w:val="001A4070"/>
    <w:rsid w:val="001A40D5"/>
    <w:rsid w:val="001A4636"/>
    <w:rsid w:val="001A46AA"/>
    <w:rsid w:val="001A47AA"/>
    <w:rsid w:val="001A4B45"/>
    <w:rsid w:val="001A4B62"/>
    <w:rsid w:val="001A4F04"/>
    <w:rsid w:val="001A4F4E"/>
    <w:rsid w:val="001A4F98"/>
    <w:rsid w:val="001A5075"/>
    <w:rsid w:val="001A50B3"/>
    <w:rsid w:val="001A518D"/>
    <w:rsid w:val="001A53AF"/>
    <w:rsid w:val="001A540B"/>
    <w:rsid w:val="001A5475"/>
    <w:rsid w:val="001A5501"/>
    <w:rsid w:val="001A55DC"/>
    <w:rsid w:val="001A57CA"/>
    <w:rsid w:val="001A58DD"/>
    <w:rsid w:val="001A5A31"/>
    <w:rsid w:val="001A5B9A"/>
    <w:rsid w:val="001A5BBD"/>
    <w:rsid w:val="001A5D02"/>
    <w:rsid w:val="001A5DB3"/>
    <w:rsid w:val="001A5F8D"/>
    <w:rsid w:val="001A607E"/>
    <w:rsid w:val="001A60D5"/>
    <w:rsid w:val="001A6183"/>
    <w:rsid w:val="001A6199"/>
    <w:rsid w:val="001A6317"/>
    <w:rsid w:val="001A6409"/>
    <w:rsid w:val="001A646E"/>
    <w:rsid w:val="001A65C6"/>
    <w:rsid w:val="001A65ED"/>
    <w:rsid w:val="001A67B1"/>
    <w:rsid w:val="001A6D98"/>
    <w:rsid w:val="001A6EAE"/>
    <w:rsid w:val="001A6F78"/>
    <w:rsid w:val="001A7147"/>
    <w:rsid w:val="001A7148"/>
    <w:rsid w:val="001A7535"/>
    <w:rsid w:val="001A7840"/>
    <w:rsid w:val="001A78B5"/>
    <w:rsid w:val="001A790C"/>
    <w:rsid w:val="001B0121"/>
    <w:rsid w:val="001B0122"/>
    <w:rsid w:val="001B01C1"/>
    <w:rsid w:val="001B0290"/>
    <w:rsid w:val="001B02CB"/>
    <w:rsid w:val="001B0B4A"/>
    <w:rsid w:val="001B0C0F"/>
    <w:rsid w:val="001B0EB1"/>
    <w:rsid w:val="001B1326"/>
    <w:rsid w:val="001B1338"/>
    <w:rsid w:val="001B1512"/>
    <w:rsid w:val="001B1540"/>
    <w:rsid w:val="001B155B"/>
    <w:rsid w:val="001B1609"/>
    <w:rsid w:val="001B1700"/>
    <w:rsid w:val="001B173C"/>
    <w:rsid w:val="001B1977"/>
    <w:rsid w:val="001B197C"/>
    <w:rsid w:val="001B19F4"/>
    <w:rsid w:val="001B1E76"/>
    <w:rsid w:val="001B1E7C"/>
    <w:rsid w:val="001B2050"/>
    <w:rsid w:val="001B2202"/>
    <w:rsid w:val="001B228D"/>
    <w:rsid w:val="001B234E"/>
    <w:rsid w:val="001B26D4"/>
    <w:rsid w:val="001B2820"/>
    <w:rsid w:val="001B28C0"/>
    <w:rsid w:val="001B2A2B"/>
    <w:rsid w:val="001B2A88"/>
    <w:rsid w:val="001B2B18"/>
    <w:rsid w:val="001B2D5C"/>
    <w:rsid w:val="001B2EA1"/>
    <w:rsid w:val="001B2ED4"/>
    <w:rsid w:val="001B2EF9"/>
    <w:rsid w:val="001B3201"/>
    <w:rsid w:val="001B32B7"/>
    <w:rsid w:val="001B333C"/>
    <w:rsid w:val="001B34B1"/>
    <w:rsid w:val="001B3A2C"/>
    <w:rsid w:val="001B3A5D"/>
    <w:rsid w:val="001B3CA1"/>
    <w:rsid w:val="001B3D13"/>
    <w:rsid w:val="001B3DE9"/>
    <w:rsid w:val="001B3E77"/>
    <w:rsid w:val="001B3FF9"/>
    <w:rsid w:val="001B42E6"/>
    <w:rsid w:val="001B431B"/>
    <w:rsid w:val="001B45A0"/>
    <w:rsid w:val="001B46D9"/>
    <w:rsid w:val="001B46E4"/>
    <w:rsid w:val="001B4722"/>
    <w:rsid w:val="001B4756"/>
    <w:rsid w:val="001B4822"/>
    <w:rsid w:val="001B4957"/>
    <w:rsid w:val="001B4B76"/>
    <w:rsid w:val="001B4BDA"/>
    <w:rsid w:val="001B5063"/>
    <w:rsid w:val="001B51FF"/>
    <w:rsid w:val="001B5480"/>
    <w:rsid w:val="001B548E"/>
    <w:rsid w:val="001B554C"/>
    <w:rsid w:val="001B5585"/>
    <w:rsid w:val="001B5965"/>
    <w:rsid w:val="001B5AFA"/>
    <w:rsid w:val="001B5B2E"/>
    <w:rsid w:val="001B5BFB"/>
    <w:rsid w:val="001B5C50"/>
    <w:rsid w:val="001B5DBD"/>
    <w:rsid w:val="001B5E0B"/>
    <w:rsid w:val="001B5E2E"/>
    <w:rsid w:val="001B5F0E"/>
    <w:rsid w:val="001B62B2"/>
    <w:rsid w:val="001B6353"/>
    <w:rsid w:val="001B640B"/>
    <w:rsid w:val="001B653E"/>
    <w:rsid w:val="001B6556"/>
    <w:rsid w:val="001B6B33"/>
    <w:rsid w:val="001B6C53"/>
    <w:rsid w:val="001B6F8D"/>
    <w:rsid w:val="001B6FDA"/>
    <w:rsid w:val="001B7060"/>
    <w:rsid w:val="001B7335"/>
    <w:rsid w:val="001B7391"/>
    <w:rsid w:val="001B741E"/>
    <w:rsid w:val="001B7423"/>
    <w:rsid w:val="001B7509"/>
    <w:rsid w:val="001B7559"/>
    <w:rsid w:val="001B7690"/>
    <w:rsid w:val="001B7888"/>
    <w:rsid w:val="001B7ABF"/>
    <w:rsid w:val="001B7B63"/>
    <w:rsid w:val="001B7B76"/>
    <w:rsid w:val="001B7B77"/>
    <w:rsid w:val="001B7C5C"/>
    <w:rsid w:val="001B7CC4"/>
    <w:rsid w:val="001B7D9B"/>
    <w:rsid w:val="001B7E1C"/>
    <w:rsid w:val="001B7E61"/>
    <w:rsid w:val="001B7ED4"/>
    <w:rsid w:val="001B7FC4"/>
    <w:rsid w:val="001C0110"/>
    <w:rsid w:val="001C017C"/>
    <w:rsid w:val="001C0302"/>
    <w:rsid w:val="001C082A"/>
    <w:rsid w:val="001C085E"/>
    <w:rsid w:val="001C0AA7"/>
    <w:rsid w:val="001C0B34"/>
    <w:rsid w:val="001C0E78"/>
    <w:rsid w:val="001C0F0F"/>
    <w:rsid w:val="001C0F17"/>
    <w:rsid w:val="001C0F86"/>
    <w:rsid w:val="001C14C2"/>
    <w:rsid w:val="001C167B"/>
    <w:rsid w:val="001C16C1"/>
    <w:rsid w:val="001C16F4"/>
    <w:rsid w:val="001C1907"/>
    <w:rsid w:val="001C19FE"/>
    <w:rsid w:val="001C1A4F"/>
    <w:rsid w:val="001C1E0B"/>
    <w:rsid w:val="001C202D"/>
    <w:rsid w:val="001C2692"/>
    <w:rsid w:val="001C2861"/>
    <w:rsid w:val="001C292F"/>
    <w:rsid w:val="001C2C4F"/>
    <w:rsid w:val="001C2C54"/>
    <w:rsid w:val="001C2D0D"/>
    <w:rsid w:val="001C2D9D"/>
    <w:rsid w:val="001C2DC0"/>
    <w:rsid w:val="001C2E3D"/>
    <w:rsid w:val="001C366A"/>
    <w:rsid w:val="001C37D2"/>
    <w:rsid w:val="001C37F6"/>
    <w:rsid w:val="001C3816"/>
    <w:rsid w:val="001C3A9D"/>
    <w:rsid w:val="001C3BDC"/>
    <w:rsid w:val="001C3CEF"/>
    <w:rsid w:val="001C3D4C"/>
    <w:rsid w:val="001C3E07"/>
    <w:rsid w:val="001C3ED1"/>
    <w:rsid w:val="001C3EDE"/>
    <w:rsid w:val="001C3F97"/>
    <w:rsid w:val="001C4545"/>
    <w:rsid w:val="001C46BD"/>
    <w:rsid w:val="001C46D2"/>
    <w:rsid w:val="001C47F3"/>
    <w:rsid w:val="001C481F"/>
    <w:rsid w:val="001C4837"/>
    <w:rsid w:val="001C48CE"/>
    <w:rsid w:val="001C4AA1"/>
    <w:rsid w:val="001C4B5A"/>
    <w:rsid w:val="001C4CB0"/>
    <w:rsid w:val="001C4CD6"/>
    <w:rsid w:val="001C4E41"/>
    <w:rsid w:val="001C4EE6"/>
    <w:rsid w:val="001C5080"/>
    <w:rsid w:val="001C5279"/>
    <w:rsid w:val="001C527E"/>
    <w:rsid w:val="001C52D4"/>
    <w:rsid w:val="001C53A1"/>
    <w:rsid w:val="001C53F7"/>
    <w:rsid w:val="001C55EA"/>
    <w:rsid w:val="001C560F"/>
    <w:rsid w:val="001C5825"/>
    <w:rsid w:val="001C5B61"/>
    <w:rsid w:val="001C5B7C"/>
    <w:rsid w:val="001C5C5C"/>
    <w:rsid w:val="001C5D63"/>
    <w:rsid w:val="001C5E28"/>
    <w:rsid w:val="001C5E8F"/>
    <w:rsid w:val="001C5FC8"/>
    <w:rsid w:val="001C61AF"/>
    <w:rsid w:val="001C61D8"/>
    <w:rsid w:val="001C620E"/>
    <w:rsid w:val="001C6344"/>
    <w:rsid w:val="001C676A"/>
    <w:rsid w:val="001C6934"/>
    <w:rsid w:val="001C6B57"/>
    <w:rsid w:val="001C6B71"/>
    <w:rsid w:val="001C6BFA"/>
    <w:rsid w:val="001C6DF2"/>
    <w:rsid w:val="001C6EA4"/>
    <w:rsid w:val="001C6EFF"/>
    <w:rsid w:val="001C70AD"/>
    <w:rsid w:val="001C71E9"/>
    <w:rsid w:val="001C764F"/>
    <w:rsid w:val="001C767E"/>
    <w:rsid w:val="001C7797"/>
    <w:rsid w:val="001C77DE"/>
    <w:rsid w:val="001C795E"/>
    <w:rsid w:val="001C7E3E"/>
    <w:rsid w:val="001C7F91"/>
    <w:rsid w:val="001C7F94"/>
    <w:rsid w:val="001C7FD2"/>
    <w:rsid w:val="001D030D"/>
    <w:rsid w:val="001D03E9"/>
    <w:rsid w:val="001D0470"/>
    <w:rsid w:val="001D04F7"/>
    <w:rsid w:val="001D0769"/>
    <w:rsid w:val="001D07B4"/>
    <w:rsid w:val="001D080E"/>
    <w:rsid w:val="001D0825"/>
    <w:rsid w:val="001D08BE"/>
    <w:rsid w:val="001D0911"/>
    <w:rsid w:val="001D0A27"/>
    <w:rsid w:val="001D0BE9"/>
    <w:rsid w:val="001D0C8C"/>
    <w:rsid w:val="001D10A2"/>
    <w:rsid w:val="001D12E8"/>
    <w:rsid w:val="001D132B"/>
    <w:rsid w:val="001D1752"/>
    <w:rsid w:val="001D181A"/>
    <w:rsid w:val="001D1831"/>
    <w:rsid w:val="001D1B5C"/>
    <w:rsid w:val="001D1D1B"/>
    <w:rsid w:val="001D1E48"/>
    <w:rsid w:val="001D1EB2"/>
    <w:rsid w:val="001D1EEA"/>
    <w:rsid w:val="001D1FD8"/>
    <w:rsid w:val="001D20FC"/>
    <w:rsid w:val="001D226F"/>
    <w:rsid w:val="001D23E9"/>
    <w:rsid w:val="001D25AF"/>
    <w:rsid w:val="001D2948"/>
    <w:rsid w:val="001D2965"/>
    <w:rsid w:val="001D29E6"/>
    <w:rsid w:val="001D29F4"/>
    <w:rsid w:val="001D2A80"/>
    <w:rsid w:val="001D2E19"/>
    <w:rsid w:val="001D2F6C"/>
    <w:rsid w:val="001D32FD"/>
    <w:rsid w:val="001D3336"/>
    <w:rsid w:val="001D346A"/>
    <w:rsid w:val="001D359C"/>
    <w:rsid w:val="001D387D"/>
    <w:rsid w:val="001D38CF"/>
    <w:rsid w:val="001D3C36"/>
    <w:rsid w:val="001D3CBC"/>
    <w:rsid w:val="001D3D10"/>
    <w:rsid w:val="001D3FA0"/>
    <w:rsid w:val="001D41E5"/>
    <w:rsid w:val="001D4239"/>
    <w:rsid w:val="001D4276"/>
    <w:rsid w:val="001D4497"/>
    <w:rsid w:val="001D4498"/>
    <w:rsid w:val="001D44A4"/>
    <w:rsid w:val="001D44C8"/>
    <w:rsid w:val="001D44C9"/>
    <w:rsid w:val="001D4591"/>
    <w:rsid w:val="001D4645"/>
    <w:rsid w:val="001D477F"/>
    <w:rsid w:val="001D4902"/>
    <w:rsid w:val="001D4A0F"/>
    <w:rsid w:val="001D4A38"/>
    <w:rsid w:val="001D4C2A"/>
    <w:rsid w:val="001D4D16"/>
    <w:rsid w:val="001D4F09"/>
    <w:rsid w:val="001D4F6E"/>
    <w:rsid w:val="001D502D"/>
    <w:rsid w:val="001D51B1"/>
    <w:rsid w:val="001D5326"/>
    <w:rsid w:val="001D537F"/>
    <w:rsid w:val="001D5396"/>
    <w:rsid w:val="001D53FD"/>
    <w:rsid w:val="001D5667"/>
    <w:rsid w:val="001D57AD"/>
    <w:rsid w:val="001D57B8"/>
    <w:rsid w:val="001D5897"/>
    <w:rsid w:val="001D5930"/>
    <w:rsid w:val="001D5B1D"/>
    <w:rsid w:val="001D5B4F"/>
    <w:rsid w:val="001D5BA6"/>
    <w:rsid w:val="001D5CFC"/>
    <w:rsid w:val="001D5DEA"/>
    <w:rsid w:val="001D5FB6"/>
    <w:rsid w:val="001D6183"/>
    <w:rsid w:val="001D64BC"/>
    <w:rsid w:val="001D662C"/>
    <w:rsid w:val="001D66ED"/>
    <w:rsid w:val="001D6889"/>
    <w:rsid w:val="001D6939"/>
    <w:rsid w:val="001D6A19"/>
    <w:rsid w:val="001D6A8B"/>
    <w:rsid w:val="001D6D07"/>
    <w:rsid w:val="001D6D90"/>
    <w:rsid w:val="001D6DF9"/>
    <w:rsid w:val="001D6EF0"/>
    <w:rsid w:val="001D714E"/>
    <w:rsid w:val="001D739F"/>
    <w:rsid w:val="001D741F"/>
    <w:rsid w:val="001D74C8"/>
    <w:rsid w:val="001D7579"/>
    <w:rsid w:val="001D75C4"/>
    <w:rsid w:val="001D7BC5"/>
    <w:rsid w:val="001D7CB8"/>
    <w:rsid w:val="001E02A9"/>
    <w:rsid w:val="001E03C8"/>
    <w:rsid w:val="001E0523"/>
    <w:rsid w:val="001E05B7"/>
    <w:rsid w:val="001E06B0"/>
    <w:rsid w:val="001E07A4"/>
    <w:rsid w:val="001E07D0"/>
    <w:rsid w:val="001E0849"/>
    <w:rsid w:val="001E09C0"/>
    <w:rsid w:val="001E0ACD"/>
    <w:rsid w:val="001E0AEF"/>
    <w:rsid w:val="001E0AFD"/>
    <w:rsid w:val="001E0B7C"/>
    <w:rsid w:val="001E0BB4"/>
    <w:rsid w:val="001E0C08"/>
    <w:rsid w:val="001E0C27"/>
    <w:rsid w:val="001E0E5F"/>
    <w:rsid w:val="001E0EE9"/>
    <w:rsid w:val="001E1057"/>
    <w:rsid w:val="001E10DE"/>
    <w:rsid w:val="001E1161"/>
    <w:rsid w:val="001E12CD"/>
    <w:rsid w:val="001E13BC"/>
    <w:rsid w:val="001E17D6"/>
    <w:rsid w:val="001E1A29"/>
    <w:rsid w:val="001E1C92"/>
    <w:rsid w:val="001E1CFB"/>
    <w:rsid w:val="001E1E7A"/>
    <w:rsid w:val="001E1EB1"/>
    <w:rsid w:val="001E205A"/>
    <w:rsid w:val="001E254F"/>
    <w:rsid w:val="001E2662"/>
    <w:rsid w:val="001E274A"/>
    <w:rsid w:val="001E2A10"/>
    <w:rsid w:val="001E2B8D"/>
    <w:rsid w:val="001E2BCA"/>
    <w:rsid w:val="001E2DD3"/>
    <w:rsid w:val="001E31A8"/>
    <w:rsid w:val="001E3426"/>
    <w:rsid w:val="001E37EE"/>
    <w:rsid w:val="001E3854"/>
    <w:rsid w:val="001E39F0"/>
    <w:rsid w:val="001E3D98"/>
    <w:rsid w:val="001E3ED6"/>
    <w:rsid w:val="001E4121"/>
    <w:rsid w:val="001E4346"/>
    <w:rsid w:val="001E45A2"/>
    <w:rsid w:val="001E4626"/>
    <w:rsid w:val="001E466C"/>
    <w:rsid w:val="001E49A6"/>
    <w:rsid w:val="001E49F3"/>
    <w:rsid w:val="001E4B21"/>
    <w:rsid w:val="001E4BE8"/>
    <w:rsid w:val="001E4F4F"/>
    <w:rsid w:val="001E5018"/>
    <w:rsid w:val="001E52DC"/>
    <w:rsid w:val="001E53B7"/>
    <w:rsid w:val="001E5542"/>
    <w:rsid w:val="001E5715"/>
    <w:rsid w:val="001E5888"/>
    <w:rsid w:val="001E5967"/>
    <w:rsid w:val="001E5980"/>
    <w:rsid w:val="001E5D4B"/>
    <w:rsid w:val="001E5FA3"/>
    <w:rsid w:val="001E5FC6"/>
    <w:rsid w:val="001E619F"/>
    <w:rsid w:val="001E61EF"/>
    <w:rsid w:val="001E662D"/>
    <w:rsid w:val="001E673C"/>
    <w:rsid w:val="001E67A4"/>
    <w:rsid w:val="001E6929"/>
    <w:rsid w:val="001E6A51"/>
    <w:rsid w:val="001E6ABE"/>
    <w:rsid w:val="001E6CC1"/>
    <w:rsid w:val="001E6D46"/>
    <w:rsid w:val="001E6F0E"/>
    <w:rsid w:val="001E7201"/>
    <w:rsid w:val="001E73B1"/>
    <w:rsid w:val="001E7479"/>
    <w:rsid w:val="001E7523"/>
    <w:rsid w:val="001E768C"/>
    <w:rsid w:val="001E7F12"/>
    <w:rsid w:val="001F0192"/>
    <w:rsid w:val="001F0412"/>
    <w:rsid w:val="001F049A"/>
    <w:rsid w:val="001F04D0"/>
    <w:rsid w:val="001F04D5"/>
    <w:rsid w:val="001F0548"/>
    <w:rsid w:val="001F0755"/>
    <w:rsid w:val="001F07CF"/>
    <w:rsid w:val="001F07DD"/>
    <w:rsid w:val="001F0878"/>
    <w:rsid w:val="001F0962"/>
    <w:rsid w:val="001F0A27"/>
    <w:rsid w:val="001F0A98"/>
    <w:rsid w:val="001F0A9B"/>
    <w:rsid w:val="001F0AA2"/>
    <w:rsid w:val="001F0AFD"/>
    <w:rsid w:val="001F0B5E"/>
    <w:rsid w:val="001F0EF8"/>
    <w:rsid w:val="001F0FDD"/>
    <w:rsid w:val="001F1179"/>
    <w:rsid w:val="001F11A9"/>
    <w:rsid w:val="001F159A"/>
    <w:rsid w:val="001F15C4"/>
    <w:rsid w:val="001F1721"/>
    <w:rsid w:val="001F18B1"/>
    <w:rsid w:val="001F18EC"/>
    <w:rsid w:val="001F1A41"/>
    <w:rsid w:val="001F1A89"/>
    <w:rsid w:val="001F1C1C"/>
    <w:rsid w:val="001F1FFB"/>
    <w:rsid w:val="001F2103"/>
    <w:rsid w:val="001F22F2"/>
    <w:rsid w:val="001F23B9"/>
    <w:rsid w:val="001F24D6"/>
    <w:rsid w:val="001F270D"/>
    <w:rsid w:val="001F28DC"/>
    <w:rsid w:val="001F292E"/>
    <w:rsid w:val="001F299C"/>
    <w:rsid w:val="001F2A6C"/>
    <w:rsid w:val="001F2C17"/>
    <w:rsid w:val="001F2D22"/>
    <w:rsid w:val="001F2E70"/>
    <w:rsid w:val="001F2FB5"/>
    <w:rsid w:val="001F30AD"/>
    <w:rsid w:val="001F34A9"/>
    <w:rsid w:val="001F38AA"/>
    <w:rsid w:val="001F394F"/>
    <w:rsid w:val="001F3B87"/>
    <w:rsid w:val="001F3B98"/>
    <w:rsid w:val="001F3DFC"/>
    <w:rsid w:val="001F3E27"/>
    <w:rsid w:val="001F4151"/>
    <w:rsid w:val="001F416C"/>
    <w:rsid w:val="001F4186"/>
    <w:rsid w:val="001F4364"/>
    <w:rsid w:val="001F4378"/>
    <w:rsid w:val="001F4431"/>
    <w:rsid w:val="001F444A"/>
    <w:rsid w:val="001F45AF"/>
    <w:rsid w:val="001F4AA2"/>
    <w:rsid w:val="001F4C30"/>
    <w:rsid w:val="001F4FD6"/>
    <w:rsid w:val="001F506E"/>
    <w:rsid w:val="001F5094"/>
    <w:rsid w:val="001F54F2"/>
    <w:rsid w:val="001F563F"/>
    <w:rsid w:val="001F56AA"/>
    <w:rsid w:val="001F5766"/>
    <w:rsid w:val="001F588C"/>
    <w:rsid w:val="001F58A2"/>
    <w:rsid w:val="001F5941"/>
    <w:rsid w:val="001F5AC0"/>
    <w:rsid w:val="001F5D38"/>
    <w:rsid w:val="001F5E6E"/>
    <w:rsid w:val="001F5F95"/>
    <w:rsid w:val="001F5FB8"/>
    <w:rsid w:val="001F6200"/>
    <w:rsid w:val="001F6246"/>
    <w:rsid w:val="001F6537"/>
    <w:rsid w:val="001F684C"/>
    <w:rsid w:val="001F684D"/>
    <w:rsid w:val="001F6871"/>
    <w:rsid w:val="001F688E"/>
    <w:rsid w:val="001F6894"/>
    <w:rsid w:val="001F69B1"/>
    <w:rsid w:val="001F6A43"/>
    <w:rsid w:val="001F6B07"/>
    <w:rsid w:val="001F6C76"/>
    <w:rsid w:val="001F6DB4"/>
    <w:rsid w:val="001F6E6D"/>
    <w:rsid w:val="001F6E8C"/>
    <w:rsid w:val="001F7199"/>
    <w:rsid w:val="001F7261"/>
    <w:rsid w:val="001F731B"/>
    <w:rsid w:val="001F766B"/>
    <w:rsid w:val="001F7692"/>
    <w:rsid w:val="001F76AE"/>
    <w:rsid w:val="001F780A"/>
    <w:rsid w:val="001F78E7"/>
    <w:rsid w:val="001F7A4D"/>
    <w:rsid w:val="001F7AA8"/>
    <w:rsid w:val="001F7C0C"/>
    <w:rsid w:val="001F7CB4"/>
    <w:rsid w:val="0020004D"/>
    <w:rsid w:val="00200051"/>
    <w:rsid w:val="002003F5"/>
    <w:rsid w:val="0020048F"/>
    <w:rsid w:val="0020085D"/>
    <w:rsid w:val="00200C4C"/>
    <w:rsid w:val="00200D05"/>
    <w:rsid w:val="002010D1"/>
    <w:rsid w:val="0020122A"/>
    <w:rsid w:val="00201425"/>
    <w:rsid w:val="002019A9"/>
    <w:rsid w:val="002019DA"/>
    <w:rsid w:val="00201B24"/>
    <w:rsid w:val="00201F40"/>
    <w:rsid w:val="0020200B"/>
    <w:rsid w:val="0020226E"/>
    <w:rsid w:val="0020287E"/>
    <w:rsid w:val="00202A31"/>
    <w:rsid w:val="00202E42"/>
    <w:rsid w:val="00202FDA"/>
    <w:rsid w:val="00203111"/>
    <w:rsid w:val="00203315"/>
    <w:rsid w:val="0020365E"/>
    <w:rsid w:val="002037A4"/>
    <w:rsid w:val="0020381A"/>
    <w:rsid w:val="00203A4D"/>
    <w:rsid w:val="00203F24"/>
    <w:rsid w:val="00204097"/>
    <w:rsid w:val="00204186"/>
    <w:rsid w:val="002042D7"/>
    <w:rsid w:val="002043F3"/>
    <w:rsid w:val="002044A6"/>
    <w:rsid w:val="002045D3"/>
    <w:rsid w:val="00204642"/>
    <w:rsid w:val="0020472D"/>
    <w:rsid w:val="00204824"/>
    <w:rsid w:val="00204901"/>
    <w:rsid w:val="00204910"/>
    <w:rsid w:val="0020494B"/>
    <w:rsid w:val="00204994"/>
    <w:rsid w:val="00204BB4"/>
    <w:rsid w:val="00204BEC"/>
    <w:rsid w:val="00204D5B"/>
    <w:rsid w:val="00204E66"/>
    <w:rsid w:val="00205089"/>
    <w:rsid w:val="002051E3"/>
    <w:rsid w:val="0020529F"/>
    <w:rsid w:val="002053E9"/>
    <w:rsid w:val="00205400"/>
    <w:rsid w:val="002054F2"/>
    <w:rsid w:val="00205578"/>
    <w:rsid w:val="002055D0"/>
    <w:rsid w:val="0020575F"/>
    <w:rsid w:val="00205788"/>
    <w:rsid w:val="002057A0"/>
    <w:rsid w:val="00205978"/>
    <w:rsid w:val="00205A4D"/>
    <w:rsid w:val="00205D60"/>
    <w:rsid w:val="002060FC"/>
    <w:rsid w:val="002063EE"/>
    <w:rsid w:val="00206572"/>
    <w:rsid w:val="002066E8"/>
    <w:rsid w:val="00206965"/>
    <w:rsid w:val="0020696B"/>
    <w:rsid w:val="0020699C"/>
    <w:rsid w:val="002070E3"/>
    <w:rsid w:val="0020752E"/>
    <w:rsid w:val="00207647"/>
    <w:rsid w:val="0020774A"/>
    <w:rsid w:val="00207873"/>
    <w:rsid w:val="002078D6"/>
    <w:rsid w:val="00207B17"/>
    <w:rsid w:val="00207C07"/>
    <w:rsid w:val="00207D99"/>
    <w:rsid w:val="00207F78"/>
    <w:rsid w:val="00207F99"/>
    <w:rsid w:val="00207FC2"/>
    <w:rsid w:val="00207FFE"/>
    <w:rsid w:val="00210014"/>
    <w:rsid w:val="0021014E"/>
    <w:rsid w:val="002105F1"/>
    <w:rsid w:val="00210662"/>
    <w:rsid w:val="002106EC"/>
    <w:rsid w:val="00210731"/>
    <w:rsid w:val="00210849"/>
    <w:rsid w:val="002109D3"/>
    <w:rsid w:val="00210BB3"/>
    <w:rsid w:val="00210C57"/>
    <w:rsid w:val="00210C60"/>
    <w:rsid w:val="00210C7E"/>
    <w:rsid w:val="00210CB8"/>
    <w:rsid w:val="00210E83"/>
    <w:rsid w:val="002110FB"/>
    <w:rsid w:val="00211348"/>
    <w:rsid w:val="0021166F"/>
    <w:rsid w:val="0021171D"/>
    <w:rsid w:val="002117DA"/>
    <w:rsid w:val="002118A1"/>
    <w:rsid w:val="0021192F"/>
    <w:rsid w:val="00211C37"/>
    <w:rsid w:val="00212066"/>
    <w:rsid w:val="00212137"/>
    <w:rsid w:val="0021217F"/>
    <w:rsid w:val="00212229"/>
    <w:rsid w:val="0021224E"/>
    <w:rsid w:val="00212258"/>
    <w:rsid w:val="00212291"/>
    <w:rsid w:val="00212412"/>
    <w:rsid w:val="0021266C"/>
    <w:rsid w:val="0021278D"/>
    <w:rsid w:val="00212830"/>
    <w:rsid w:val="002128F9"/>
    <w:rsid w:val="00212BED"/>
    <w:rsid w:val="00212EAD"/>
    <w:rsid w:val="00212F2A"/>
    <w:rsid w:val="00213083"/>
    <w:rsid w:val="00213130"/>
    <w:rsid w:val="00213177"/>
    <w:rsid w:val="00213A13"/>
    <w:rsid w:val="00213AD6"/>
    <w:rsid w:val="00213C8C"/>
    <w:rsid w:val="00213D88"/>
    <w:rsid w:val="00213FE9"/>
    <w:rsid w:val="00213FEB"/>
    <w:rsid w:val="00214070"/>
    <w:rsid w:val="0021416B"/>
    <w:rsid w:val="00214175"/>
    <w:rsid w:val="00214392"/>
    <w:rsid w:val="0021442B"/>
    <w:rsid w:val="0021454E"/>
    <w:rsid w:val="00214698"/>
    <w:rsid w:val="00214862"/>
    <w:rsid w:val="002148C5"/>
    <w:rsid w:val="002149B7"/>
    <w:rsid w:val="00214A72"/>
    <w:rsid w:val="00214A99"/>
    <w:rsid w:val="00214C5D"/>
    <w:rsid w:val="00214F1C"/>
    <w:rsid w:val="00215025"/>
    <w:rsid w:val="0021525E"/>
    <w:rsid w:val="00215275"/>
    <w:rsid w:val="00215592"/>
    <w:rsid w:val="00215712"/>
    <w:rsid w:val="002157A9"/>
    <w:rsid w:val="002158C8"/>
    <w:rsid w:val="00215ED7"/>
    <w:rsid w:val="00215F7B"/>
    <w:rsid w:val="0021603D"/>
    <w:rsid w:val="00216100"/>
    <w:rsid w:val="0021624B"/>
    <w:rsid w:val="002162E0"/>
    <w:rsid w:val="00216382"/>
    <w:rsid w:val="00216640"/>
    <w:rsid w:val="002168DE"/>
    <w:rsid w:val="00216AC5"/>
    <w:rsid w:val="00216D0E"/>
    <w:rsid w:val="00217499"/>
    <w:rsid w:val="0021769A"/>
    <w:rsid w:val="00217CCA"/>
    <w:rsid w:val="00217E75"/>
    <w:rsid w:val="00217EC6"/>
    <w:rsid w:val="0022023A"/>
    <w:rsid w:val="00220318"/>
    <w:rsid w:val="00220435"/>
    <w:rsid w:val="0022064A"/>
    <w:rsid w:val="002206E3"/>
    <w:rsid w:val="00220704"/>
    <w:rsid w:val="002207BD"/>
    <w:rsid w:val="00220AFB"/>
    <w:rsid w:val="00220BC8"/>
    <w:rsid w:val="00220E66"/>
    <w:rsid w:val="00220EE4"/>
    <w:rsid w:val="00220FAE"/>
    <w:rsid w:val="002212C2"/>
    <w:rsid w:val="0022145A"/>
    <w:rsid w:val="00221539"/>
    <w:rsid w:val="00221560"/>
    <w:rsid w:val="00221882"/>
    <w:rsid w:val="0022191E"/>
    <w:rsid w:val="002219C0"/>
    <w:rsid w:val="00221A00"/>
    <w:rsid w:val="00221A64"/>
    <w:rsid w:val="00221C39"/>
    <w:rsid w:val="00221EE5"/>
    <w:rsid w:val="00222058"/>
    <w:rsid w:val="00222132"/>
    <w:rsid w:val="00222650"/>
    <w:rsid w:val="00222701"/>
    <w:rsid w:val="00222A65"/>
    <w:rsid w:val="00222BFE"/>
    <w:rsid w:val="00222CAD"/>
    <w:rsid w:val="00222E73"/>
    <w:rsid w:val="00222ED6"/>
    <w:rsid w:val="002230C6"/>
    <w:rsid w:val="00223106"/>
    <w:rsid w:val="002231CC"/>
    <w:rsid w:val="00223506"/>
    <w:rsid w:val="0022363C"/>
    <w:rsid w:val="00223C59"/>
    <w:rsid w:val="00223CCA"/>
    <w:rsid w:val="0022458C"/>
    <w:rsid w:val="002245CB"/>
    <w:rsid w:val="0022460D"/>
    <w:rsid w:val="0022479F"/>
    <w:rsid w:val="002248FA"/>
    <w:rsid w:val="00224BE0"/>
    <w:rsid w:val="00224D09"/>
    <w:rsid w:val="00224E80"/>
    <w:rsid w:val="00224FE2"/>
    <w:rsid w:val="002251C2"/>
    <w:rsid w:val="002252BA"/>
    <w:rsid w:val="00225418"/>
    <w:rsid w:val="00225798"/>
    <w:rsid w:val="0022588D"/>
    <w:rsid w:val="00225ADA"/>
    <w:rsid w:val="00226213"/>
    <w:rsid w:val="00226470"/>
    <w:rsid w:val="00226578"/>
    <w:rsid w:val="0022664B"/>
    <w:rsid w:val="00226664"/>
    <w:rsid w:val="00226942"/>
    <w:rsid w:val="0022698E"/>
    <w:rsid w:val="002269C8"/>
    <w:rsid w:val="00226B7C"/>
    <w:rsid w:val="00227315"/>
    <w:rsid w:val="00227385"/>
    <w:rsid w:val="00227447"/>
    <w:rsid w:val="00227504"/>
    <w:rsid w:val="00227541"/>
    <w:rsid w:val="002276A3"/>
    <w:rsid w:val="00227927"/>
    <w:rsid w:val="002279C0"/>
    <w:rsid w:val="002279D0"/>
    <w:rsid w:val="00227A6A"/>
    <w:rsid w:val="00227AE7"/>
    <w:rsid w:val="00227B76"/>
    <w:rsid w:val="00227C90"/>
    <w:rsid w:val="00227D24"/>
    <w:rsid w:val="00227D76"/>
    <w:rsid w:val="00227EDF"/>
    <w:rsid w:val="00227EE7"/>
    <w:rsid w:val="00227F00"/>
    <w:rsid w:val="00227F5B"/>
    <w:rsid w:val="0023019A"/>
    <w:rsid w:val="002303C7"/>
    <w:rsid w:val="002305ED"/>
    <w:rsid w:val="002306FA"/>
    <w:rsid w:val="00230753"/>
    <w:rsid w:val="00230A6E"/>
    <w:rsid w:val="00230B7C"/>
    <w:rsid w:val="00230C29"/>
    <w:rsid w:val="00230C3A"/>
    <w:rsid w:val="00230C51"/>
    <w:rsid w:val="00230DCF"/>
    <w:rsid w:val="00230DF4"/>
    <w:rsid w:val="0023103D"/>
    <w:rsid w:val="002310A5"/>
    <w:rsid w:val="00231180"/>
    <w:rsid w:val="00231477"/>
    <w:rsid w:val="00231489"/>
    <w:rsid w:val="002315EF"/>
    <w:rsid w:val="00231651"/>
    <w:rsid w:val="002316BB"/>
    <w:rsid w:val="002316E8"/>
    <w:rsid w:val="002317CC"/>
    <w:rsid w:val="00231A67"/>
    <w:rsid w:val="00231A78"/>
    <w:rsid w:val="00231D46"/>
    <w:rsid w:val="00231E3A"/>
    <w:rsid w:val="0023210A"/>
    <w:rsid w:val="002321EB"/>
    <w:rsid w:val="00232299"/>
    <w:rsid w:val="002322F0"/>
    <w:rsid w:val="00232485"/>
    <w:rsid w:val="0023259F"/>
    <w:rsid w:val="00232978"/>
    <w:rsid w:val="00232BD9"/>
    <w:rsid w:val="00232D3A"/>
    <w:rsid w:val="00232D60"/>
    <w:rsid w:val="0023305B"/>
    <w:rsid w:val="0023314C"/>
    <w:rsid w:val="00233295"/>
    <w:rsid w:val="002333E5"/>
    <w:rsid w:val="002336B7"/>
    <w:rsid w:val="0023373B"/>
    <w:rsid w:val="00233B74"/>
    <w:rsid w:val="00233CEF"/>
    <w:rsid w:val="00233D8E"/>
    <w:rsid w:val="00234073"/>
    <w:rsid w:val="002340CA"/>
    <w:rsid w:val="00234114"/>
    <w:rsid w:val="00234188"/>
    <w:rsid w:val="0023445B"/>
    <w:rsid w:val="00234484"/>
    <w:rsid w:val="00234625"/>
    <w:rsid w:val="00234675"/>
    <w:rsid w:val="0023467D"/>
    <w:rsid w:val="0023481B"/>
    <w:rsid w:val="0023483A"/>
    <w:rsid w:val="00234E78"/>
    <w:rsid w:val="00235074"/>
    <w:rsid w:val="002352F0"/>
    <w:rsid w:val="002354C7"/>
    <w:rsid w:val="002354CD"/>
    <w:rsid w:val="002358D9"/>
    <w:rsid w:val="00235A45"/>
    <w:rsid w:val="00235C9F"/>
    <w:rsid w:val="00235CB9"/>
    <w:rsid w:val="00235D97"/>
    <w:rsid w:val="00235E5D"/>
    <w:rsid w:val="00235EC1"/>
    <w:rsid w:val="00235F0E"/>
    <w:rsid w:val="00235FBD"/>
    <w:rsid w:val="00236003"/>
    <w:rsid w:val="00236006"/>
    <w:rsid w:val="00236072"/>
    <w:rsid w:val="0023633A"/>
    <w:rsid w:val="002364FE"/>
    <w:rsid w:val="002367BA"/>
    <w:rsid w:val="00236A91"/>
    <w:rsid w:val="00236B24"/>
    <w:rsid w:val="00236B55"/>
    <w:rsid w:val="00236B90"/>
    <w:rsid w:val="00236C1E"/>
    <w:rsid w:val="00236E02"/>
    <w:rsid w:val="00236E57"/>
    <w:rsid w:val="00236FB6"/>
    <w:rsid w:val="002370B5"/>
    <w:rsid w:val="00237151"/>
    <w:rsid w:val="0023718F"/>
    <w:rsid w:val="002372A3"/>
    <w:rsid w:val="002373FF"/>
    <w:rsid w:val="0023742A"/>
    <w:rsid w:val="00237594"/>
    <w:rsid w:val="002375C4"/>
    <w:rsid w:val="00237704"/>
    <w:rsid w:val="002377F6"/>
    <w:rsid w:val="00237C48"/>
    <w:rsid w:val="00237C5B"/>
    <w:rsid w:val="00237DE2"/>
    <w:rsid w:val="00237E2A"/>
    <w:rsid w:val="00237E75"/>
    <w:rsid w:val="00237FE8"/>
    <w:rsid w:val="0024002D"/>
    <w:rsid w:val="0024003E"/>
    <w:rsid w:val="002400A7"/>
    <w:rsid w:val="0024020B"/>
    <w:rsid w:val="0024069B"/>
    <w:rsid w:val="002409E7"/>
    <w:rsid w:val="00240A36"/>
    <w:rsid w:val="00240E20"/>
    <w:rsid w:val="0024122E"/>
    <w:rsid w:val="00241554"/>
    <w:rsid w:val="00241B50"/>
    <w:rsid w:val="00241B9B"/>
    <w:rsid w:val="00241BE1"/>
    <w:rsid w:val="00241C0A"/>
    <w:rsid w:val="00241D63"/>
    <w:rsid w:val="00241E7C"/>
    <w:rsid w:val="00241F80"/>
    <w:rsid w:val="002422C4"/>
    <w:rsid w:val="00242380"/>
    <w:rsid w:val="0024279D"/>
    <w:rsid w:val="002427FD"/>
    <w:rsid w:val="0024288B"/>
    <w:rsid w:val="00242936"/>
    <w:rsid w:val="00242948"/>
    <w:rsid w:val="00242D99"/>
    <w:rsid w:val="002432F3"/>
    <w:rsid w:val="00243333"/>
    <w:rsid w:val="002433BB"/>
    <w:rsid w:val="002433F2"/>
    <w:rsid w:val="002436D1"/>
    <w:rsid w:val="0024374F"/>
    <w:rsid w:val="002437B5"/>
    <w:rsid w:val="0024389C"/>
    <w:rsid w:val="002439D6"/>
    <w:rsid w:val="002439E1"/>
    <w:rsid w:val="00243B1A"/>
    <w:rsid w:val="00243B28"/>
    <w:rsid w:val="00243B85"/>
    <w:rsid w:val="00243F48"/>
    <w:rsid w:val="0024401B"/>
    <w:rsid w:val="00244057"/>
    <w:rsid w:val="00244292"/>
    <w:rsid w:val="00244842"/>
    <w:rsid w:val="002448F1"/>
    <w:rsid w:val="00244C01"/>
    <w:rsid w:val="00244C3B"/>
    <w:rsid w:val="00244CEB"/>
    <w:rsid w:val="00244E17"/>
    <w:rsid w:val="002452E5"/>
    <w:rsid w:val="002453AF"/>
    <w:rsid w:val="0024554F"/>
    <w:rsid w:val="002455F4"/>
    <w:rsid w:val="0024577C"/>
    <w:rsid w:val="0024578A"/>
    <w:rsid w:val="002458D2"/>
    <w:rsid w:val="00245C1C"/>
    <w:rsid w:val="00245E54"/>
    <w:rsid w:val="00245E77"/>
    <w:rsid w:val="002460F9"/>
    <w:rsid w:val="0024622F"/>
    <w:rsid w:val="002462BA"/>
    <w:rsid w:val="002462DF"/>
    <w:rsid w:val="002465F7"/>
    <w:rsid w:val="0024669D"/>
    <w:rsid w:val="00246927"/>
    <w:rsid w:val="00246947"/>
    <w:rsid w:val="002469F3"/>
    <w:rsid w:val="00246AB5"/>
    <w:rsid w:val="00246E1D"/>
    <w:rsid w:val="00246E64"/>
    <w:rsid w:val="00247101"/>
    <w:rsid w:val="00247394"/>
    <w:rsid w:val="00247436"/>
    <w:rsid w:val="002474FF"/>
    <w:rsid w:val="0024754A"/>
    <w:rsid w:val="00247713"/>
    <w:rsid w:val="0024778A"/>
    <w:rsid w:val="00247858"/>
    <w:rsid w:val="0024785B"/>
    <w:rsid w:val="0024792A"/>
    <w:rsid w:val="00247945"/>
    <w:rsid w:val="00247E8B"/>
    <w:rsid w:val="00247EC4"/>
    <w:rsid w:val="00247EC5"/>
    <w:rsid w:val="00250100"/>
    <w:rsid w:val="002502E7"/>
    <w:rsid w:val="0025047C"/>
    <w:rsid w:val="0025047E"/>
    <w:rsid w:val="002505C4"/>
    <w:rsid w:val="002505C9"/>
    <w:rsid w:val="002505D9"/>
    <w:rsid w:val="00250751"/>
    <w:rsid w:val="00250817"/>
    <w:rsid w:val="00250ABE"/>
    <w:rsid w:val="00250C03"/>
    <w:rsid w:val="00250CDF"/>
    <w:rsid w:val="00250D26"/>
    <w:rsid w:val="00250E0C"/>
    <w:rsid w:val="00250E66"/>
    <w:rsid w:val="00250F8B"/>
    <w:rsid w:val="00251225"/>
    <w:rsid w:val="00251690"/>
    <w:rsid w:val="00251AE5"/>
    <w:rsid w:val="00251BDD"/>
    <w:rsid w:val="00251C87"/>
    <w:rsid w:val="00251CEC"/>
    <w:rsid w:val="00251EFF"/>
    <w:rsid w:val="00251F01"/>
    <w:rsid w:val="00252349"/>
    <w:rsid w:val="002525F4"/>
    <w:rsid w:val="002526A4"/>
    <w:rsid w:val="002526D9"/>
    <w:rsid w:val="00252858"/>
    <w:rsid w:val="002529C2"/>
    <w:rsid w:val="00252D7F"/>
    <w:rsid w:val="00252F92"/>
    <w:rsid w:val="0025323F"/>
    <w:rsid w:val="002533AF"/>
    <w:rsid w:val="002533CE"/>
    <w:rsid w:val="00253437"/>
    <w:rsid w:val="002535DA"/>
    <w:rsid w:val="00253701"/>
    <w:rsid w:val="00253871"/>
    <w:rsid w:val="00253AAC"/>
    <w:rsid w:val="00253C86"/>
    <w:rsid w:val="0025400D"/>
    <w:rsid w:val="0025413A"/>
    <w:rsid w:val="00254404"/>
    <w:rsid w:val="00254654"/>
    <w:rsid w:val="00254759"/>
    <w:rsid w:val="00254787"/>
    <w:rsid w:val="00254893"/>
    <w:rsid w:val="00254AA7"/>
    <w:rsid w:val="00254AE1"/>
    <w:rsid w:val="00254B1D"/>
    <w:rsid w:val="00254BB2"/>
    <w:rsid w:val="00254C3A"/>
    <w:rsid w:val="00254E1B"/>
    <w:rsid w:val="00254E23"/>
    <w:rsid w:val="00254F53"/>
    <w:rsid w:val="002550BC"/>
    <w:rsid w:val="00255133"/>
    <w:rsid w:val="002554B5"/>
    <w:rsid w:val="002554F5"/>
    <w:rsid w:val="002555B8"/>
    <w:rsid w:val="00255716"/>
    <w:rsid w:val="00255BAA"/>
    <w:rsid w:val="00255C0B"/>
    <w:rsid w:val="00255C83"/>
    <w:rsid w:val="00255EF3"/>
    <w:rsid w:val="0025611A"/>
    <w:rsid w:val="00256245"/>
    <w:rsid w:val="00256626"/>
    <w:rsid w:val="002568CC"/>
    <w:rsid w:val="00256B5C"/>
    <w:rsid w:val="00256C4E"/>
    <w:rsid w:val="00256DCD"/>
    <w:rsid w:val="00257011"/>
    <w:rsid w:val="002570A2"/>
    <w:rsid w:val="00257328"/>
    <w:rsid w:val="0025740E"/>
    <w:rsid w:val="00257438"/>
    <w:rsid w:val="0025746A"/>
    <w:rsid w:val="002576F7"/>
    <w:rsid w:val="0025785E"/>
    <w:rsid w:val="0025798A"/>
    <w:rsid w:val="00257DDC"/>
    <w:rsid w:val="00260047"/>
    <w:rsid w:val="0026016A"/>
    <w:rsid w:val="0026021F"/>
    <w:rsid w:val="00260391"/>
    <w:rsid w:val="00260569"/>
    <w:rsid w:val="0026065B"/>
    <w:rsid w:val="002606FA"/>
    <w:rsid w:val="00260720"/>
    <w:rsid w:val="0026092F"/>
    <w:rsid w:val="00260945"/>
    <w:rsid w:val="00260957"/>
    <w:rsid w:val="002609DF"/>
    <w:rsid w:val="00260C41"/>
    <w:rsid w:val="00260D04"/>
    <w:rsid w:val="00260FBE"/>
    <w:rsid w:val="0026104F"/>
    <w:rsid w:val="00261052"/>
    <w:rsid w:val="0026132B"/>
    <w:rsid w:val="0026152B"/>
    <w:rsid w:val="0026161F"/>
    <w:rsid w:val="002617CF"/>
    <w:rsid w:val="0026188B"/>
    <w:rsid w:val="002619EE"/>
    <w:rsid w:val="00261DE7"/>
    <w:rsid w:val="00261E30"/>
    <w:rsid w:val="00261E39"/>
    <w:rsid w:val="00261F47"/>
    <w:rsid w:val="0026220B"/>
    <w:rsid w:val="00262211"/>
    <w:rsid w:val="00262319"/>
    <w:rsid w:val="002624B4"/>
    <w:rsid w:val="002624C2"/>
    <w:rsid w:val="00262665"/>
    <w:rsid w:val="00262731"/>
    <w:rsid w:val="002628B7"/>
    <w:rsid w:val="002628E3"/>
    <w:rsid w:val="0026292B"/>
    <w:rsid w:val="00262AD3"/>
    <w:rsid w:val="00262B65"/>
    <w:rsid w:val="00262D5E"/>
    <w:rsid w:val="00262DE0"/>
    <w:rsid w:val="0026305C"/>
    <w:rsid w:val="00263104"/>
    <w:rsid w:val="00263107"/>
    <w:rsid w:val="00263390"/>
    <w:rsid w:val="0026352F"/>
    <w:rsid w:val="0026363C"/>
    <w:rsid w:val="002637CF"/>
    <w:rsid w:val="00263912"/>
    <w:rsid w:val="002639FC"/>
    <w:rsid w:val="00263A05"/>
    <w:rsid w:val="00263BA2"/>
    <w:rsid w:val="00263C38"/>
    <w:rsid w:val="00263D27"/>
    <w:rsid w:val="00263DD7"/>
    <w:rsid w:val="00263E00"/>
    <w:rsid w:val="00263E54"/>
    <w:rsid w:val="00263EDB"/>
    <w:rsid w:val="00263F1D"/>
    <w:rsid w:val="0026401A"/>
    <w:rsid w:val="00264062"/>
    <w:rsid w:val="00264360"/>
    <w:rsid w:val="002643E7"/>
    <w:rsid w:val="0026443D"/>
    <w:rsid w:val="002645D8"/>
    <w:rsid w:val="0026467E"/>
    <w:rsid w:val="00264763"/>
    <w:rsid w:val="002647FC"/>
    <w:rsid w:val="00264AA9"/>
    <w:rsid w:val="00264AE6"/>
    <w:rsid w:val="00264CEB"/>
    <w:rsid w:val="00264E2D"/>
    <w:rsid w:val="00264ECE"/>
    <w:rsid w:val="002650ED"/>
    <w:rsid w:val="0026527C"/>
    <w:rsid w:val="0026545D"/>
    <w:rsid w:val="002655B3"/>
    <w:rsid w:val="00265C34"/>
    <w:rsid w:val="00265D3D"/>
    <w:rsid w:val="00265E3C"/>
    <w:rsid w:val="00265E84"/>
    <w:rsid w:val="00265F0D"/>
    <w:rsid w:val="00265F55"/>
    <w:rsid w:val="00266039"/>
    <w:rsid w:val="0026604E"/>
    <w:rsid w:val="0026607A"/>
    <w:rsid w:val="00266275"/>
    <w:rsid w:val="00266450"/>
    <w:rsid w:val="002664A6"/>
    <w:rsid w:val="0026655F"/>
    <w:rsid w:val="002665F0"/>
    <w:rsid w:val="00266707"/>
    <w:rsid w:val="002667CF"/>
    <w:rsid w:val="00266A73"/>
    <w:rsid w:val="00266B3E"/>
    <w:rsid w:val="00266D6C"/>
    <w:rsid w:val="00266D7F"/>
    <w:rsid w:val="00266E87"/>
    <w:rsid w:val="00266FEB"/>
    <w:rsid w:val="002670A1"/>
    <w:rsid w:val="002674D4"/>
    <w:rsid w:val="00267521"/>
    <w:rsid w:val="00267636"/>
    <w:rsid w:val="0026763A"/>
    <w:rsid w:val="0026770E"/>
    <w:rsid w:val="00267758"/>
    <w:rsid w:val="00267823"/>
    <w:rsid w:val="0026786F"/>
    <w:rsid w:val="002678CE"/>
    <w:rsid w:val="002678FF"/>
    <w:rsid w:val="00267957"/>
    <w:rsid w:val="00267BAB"/>
    <w:rsid w:val="00267BFC"/>
    <w:rsid w:val="00267C21"/>
    <w:rsid w:val="00267DBB"/>
    <w:rsid w:val="00267E15"/>
    <w:rsid w:val="00267E1F"/>
    <w:rsid w:val="00267E87"/>
    <w:rsid w:val="00270088"/>
    <w:rsid w:val="002700DD"/>
    <w:rsid w:val="00270281"/>
    <w:rsid w:val="002704B2"/>
    <w:rsid w:val="00270532"/>
    <w:rsid w:val="0027079E"/>
    <w:rsid w:val="002707E9"/>
    <w:rsid w:val="002707F1"/>
    <w:rsid w:val="00270BCF"/>
    <w:rsid w:val="00270C45"/>
    <w:rsid w:val="00270C8F"/>
    <w:rsid w:val="00271121"/>
    <w:rsid w:val="0027122D"/>
    <w:rsid w:val="0027127C"/>
    <w:rsid w:val="002712AA"/>
    <w:rsid w:val="00271426"/>
    <w:rsid w:val="0027143C"/>
    <w:rsid w:val="00271529"/>
    <w:rsid w:val="00271776"/>
    <w:rsid w:val="00271822"/>
    <w:rsid w:val="00271838"/>
    <w:rsid w:val="00271915"/>
    <w:rsid w:val="00271931"/>
    <w:rsid w:val="0027195A"/>
    <w:rsid w:val="00271C36"/>
    <w:rsid w:val="00271F88"/>
    <w:rsid w:val="00271FDA"/>
    <w:rsid w:val="0027211E"/>
    <w:rsid w:val="0027229D"/>
    <w:rsid w:val="002725CC"/>
    <w:rsid w:val="00272901"/>
    <w:rsid w:val="00272905"/>
    <w:rsid w:val="00272967"/>
    <w:rsid w:val="00272B9C"/>
    <w:rsid w:val="00272C68"/>
    <w:rsid w:val="00272E1A"/>
    <w:rsid w:val="00272F49"/>
    <w:rsid w:val="00272F65"/>
    <w:rsid w:val="00273036"/>
    <w:rsid w:val="00273058"/>
    <w:rsid w:val="0027317A"/>
    <w:rsid w:val="00273574"/>
    <w:rsid w:val="002735C5"/>
    <w:rsid w:val="002737EA"/>
    <w:rsid w:val="00273968"/>
    <w:rsid w:val="002739B6"/>
    <w:rsid w:val="002739C6"/>
    <w:rsid w:val="00273A14"/>
    <w:rsid w:val="00273ACF"/>
    <w:rsid w:val="00273AF1"/>
    <w:rsid w:val="00273D8B"/>
    <w:rsid w:val="00273EE6"/>
    <w:rsid w:val="00273F78"/>
    <w:rsid w:val="002740FA"/>
    <w:rsid w:val="002741F5"/>
    <w:rsid w:val="00274221"/>
    <w:rsid w:val="002742BA"/>
    <w:rsid w:val="0027435C"/>
    <w:rsid w:val="002745A7"/>
    <w:rsid w:val="00274612"/>
    <w:rsid w:val="00274718"/>
    <w:rsid w:val="00274780"/>
    <w:rsid w:val="002748E5"/>
    <w:rsid w:val="0027496A"/>
    <w:rsid w:val="00274BAA"/>
    <w:rsid w:val="00274F87"/>
    <w:rsid w:val="00274FC9"/>
    <w:rsid w:val="00275094"/>
    <w:rsid w:val="002752B8"/>
    <w:rsid w:val="00275374"/>
    <w:rsid w:val="0027541B"/>
    <w:rsid w:val="0027551C"/>
    <w:rsid w:val="00275558"/>
    <w:rsid w:val="0027566B"/>
    <w:rsid w:val="002757F4"/>
    <w:rsid w:val="002759E5"/>
    <w:rsid w:val="00275A49"/>
    <w:rsid w:val="00275D1C"/>
    <w:rsid w:val="00275EB3"/>
    <w:rsid w:val="0027619F"/>
    <w:rsid w:val="00276508"/>
    <w:rsid w:val="0027675C"/>
    <w:rsid w:val="002768A6"/>
    <w:rsid w:val="0027693C"/>
    <w:rsid w:val="0027693E"/>
    <w:rsid w:val="00276EA9"/>
    <w:rsid w:val="002770D8"/>
    <w:rsid w:val="002771DE"/>
    <w:rsid w:val="002772A0"/>
    <w:rsid w:val="002773B7"/>
    <w:rsid w:val="002773EC"/>
    <w:rsid w:val="00277604"/>
    <w:rsid w:val="0027780C"/>
    <w:rsid w:val="002778D8"/>
    <w:rsid w:val="00277917"/>
    <w:rsid w:val="00277980"/>
    <w:rsid w:val="002779C0"/>
    <w:rsid w:val="00277B36"/>
    <w:rsid w:val="00277BBA"/>
    <w:rsid w:val="00277C4C"/>
    <w:rsid w:val="00277D82"/>
    <w:rsid w:val="00277E63"/>
    <w:rsid w:val="00277F24"/>
    <w:rsid w:val="00280103"/>
    <w:rsid w:val="0028038B"/>
    <w:rsid w:val="002803AA"/>
    <w:rsid w:val="002804C8"/>
    <w:rsid w:val="00280531"/>
    <w:rsid w:val="002807CE"/>
    <w:rsid w:val="0028084C"/>
    <w:rsid w:val="002809A3"/>
    <w:rsid w:val="00280E36"/>
    <w:rsid w:val="00280FF1"/>
    <w:rsid w:val="0028101E"/>
    <w:rsid w:val="002811C3"/>
    <w:rsid w:val="00281248"/>
    <w:rsid w:val="00281328"/>
    <w:rsid w:val="002813F3"/>
    <w:rsid w:val="0028149A"/>
    <w:rsid w:val="002814AC"/>
    <w:rsid w:val="00281600"/>
    <w:rsid w:val="00281994"/>
    <w:rsid w:val="00281BBE"/>
    <w:rsid w:val="00281D0A"/>
    <w:rsid w:val="00282079"/>
    <w:rsid w:val="002823F9"/>
    <w:rsid w:val="0028249E"/>
    <w:rsid w:val="002824F5"/>
    <w:rsid w:val="002826B8"/>
    <w:rsid w:val="002826FB"/>
    <w:rsid w:val="002827A3"/>
    <w:rsid w:val="0028280A"/>
    <w:rsid w:val="00282948"/>
    <w:rsid w:val="00282A05"/>
    <w:rsid w:val="00282A3D"/>
    <w:rsid w:val="00282B24"/>
    <w:rsid w:val="00282BC8"/>
    <w:rsid w:val="00282C8B"/>
    <w:rsid w:val="002834CC"/>
    <w:rsid w:val="002836CE"/>
    <w:rsid w:val="002837B6"/>
    <w:rsid w:val="00283964"/>
    <w:rsid w:val="002839CD"/>
    <w:rsid w:val="00283E51"/>
    <w:rsid w:val="00283EBE"/>
    <w:rsid w:val="00283FDA"/>
    <w:rsid w:val="00284059"/>
    <w:rsid w:val="002840A0"/>
    <w:rsid w:val="00284115"/>
    <w:rsid w:val="00284172"/>
    <w:rsid w:val="00284198"/>
    <w:rsid w:val="002845C4"/>
    <w:rsid w:val="0028463F"/>
    <w:rsid w:val="00284718"/>
    <w:rsid w:val="0028487C"/>
    <w:rsid w:val="00284C9C"/>
    <w:rsid w:val="00284E5E"/>
    <w:rsid w:val="00284F62"/>
    <w:rsid w:val="002854E2"/>
    <w:rsid w:val="00285667"/>
    <w:rsid w:val="002857F5"/>
    <w:rsid w:val="002858BC"/>
    <w:rsid w:val="00285D9B"/>
    <w:rsid w:val="00285DEB"/>
    <w:rsid w:val="00285F3C"/>
    <w:rsid w:val="002863BF"/>
    <w:rsid w:val="002863C4"/>
    <w:rsid w:val="002863EA"/>
    <w:rsid w:val="002864CF"/>
    <w:rsid w:val="0028665B"/>
    <w:rsid w:val="002866C1"/>
    <w:rsid w:val="00286702"/>
    <w:rsid w:val="002867E4"/>
    <w:rsid w:val="0028685A"/>
    <w:rsid w:val="00286933"/>
    <w:rsid w:val="00286959"/>
    <w:rsid w:val="00287096"/>
    <w:rsid w:val="0028732B"/>
    <w:rsid w:val="00287393"/>
    <w:rsid w:val="0028739C"/>
    <w:rsid w:val="0028749C"/>
    <w:rsid w:val="0028749F"/>
    <w:rsid w:val="00287519"/>
    <w:rsid w:val="002875D9"/>
    <w:rsid w:val="002876F5"/>
    <w:rsid w:val="002877F4"/>
    <w:rsid w:val="00287B9B"/>
    <w:rsid w:val="00287C12"/>
    <w:rsid w:val="00287C9D"/>
    <w:rsid w:val="00287F29"/>
    <w:rsid w:val="00287F79"/>
    <w:rsid w:val="00290159"/>
    <w:rsid w:val="00290468"/>
    <w:rsid w:val="0029049E"/>
    <w:rsid w:val="002904D3"/>
    <w:rsid w:val="002906D0"/>
    <w:rsid w:val="00290B1C"/>
    <w:rsid w:val="00290C2F"/>
    <w:rsid w:val="00290CAB"/>
    <w:rsid w:val="00290F11"/>
    <w:rsid w:val="00291224"/>
    <w:rsid w:val="002913BE"/>
    <w:rsid w:val="002914F9"/>
    <w:rsid w:val="002915A0"/>
    <w:rsid w:val="0029174A"/>
    <w:rsid w:val="002917F4"/>
    <w:rsid w:val="00291872"/>
    <w:rsid w:val="00291DF3"/>
    <w:rsid w:val="0029243B"/>
    <w:rsid w:val="002924CA"/>
    <w:rsid w:val="00292794"/>
    <w:rsid w:val="00292AA6"/>
    <w:rsid w:val="00292BBF"/>
    <w:rsid w:val="00292C57"/>
    <w:rsid w:val="00292CE3"/>
    <w:rsid w:val="00292D52"/>
    <w:rsid w:val="00292FA8"/>
    <w:rsid w:val="00292FBF"/>
    <w:rsid w:val="00293090"/>
    <w:rsid w:val="00293426"/>
    <w:rsid w:val="0029349E"/>
    <w:rsid w:val="002935EC"/>
    <w:rsid w:val="00293656"/>
    <w:rsid w:val="0029373E"/>
    <w:rsid w:val="0029381C"/>
    <w:rsid w:val="00293906"/>
    <w:rsid w:val="00293B90"/>
    <w:rsid w:val="00294004"/>
    <w:rsid w:val="0029406A"/>
    <w:rsid w:val="002941F2"/>
    <w:rsid w:val="00294266"/>
    <w:rsid w:val="0029431A"/>
    <w:rsid w:val="0029456A"/>
    <w:rsid w:val="002946A0"/>
    <w:rsid w:val="002946EB"/>
    <w:rsid w:val="0029480F"/>
    <w:rsid w:val="002948FA"/>
    <w:rsid w:val="00294C0A"/>
    <w:rsid w:val="00294C82"/>
    <w:rsid w:val="00295075"/>
    <w:rsid w:val="00295379"/>
    <w:rsid w:val="002953E9"/>
    <w:rsid w:val="00295545"/>
    <w:rsid w:val="0029564B"/>
    <w:rsid w:val="00295655"/>
    <w:rsid w:val="00295743"/>
    <w:rsid w:val="0029590E"/>
    <w:rsid w:val="00295988"/>
    <w:rsid w:val="002959B6"/>
    <w:rsid w:val="00295B36"/>
    <w:rsid w:val="00295CB9"/>
    <w:rsid w:val="00295D78"/>
    <w:rsid w:val="00295DFA"/>
    <w:rsid w:val="00295EBA"/>
    <w:rsid w:val="00295EBF"/>
    <w:rsid w:val="00295F80"/>
    <w:rsid w:val="00295FAC"/>
    <w:rsid w:val="00296040"/>
    <w:rsid w:val="002961E8"/>
    <w:rsid w:val="002963AC"/>
    <w:rsid w:val="002964CB"/>
    <w:rsid w:val="002965C8"/>
    <w:rsid w:val="00296EF1"/>
    <w:rsid w:val="00297133"/>
    <w:rsid w:val="00297443"/>
    <w:rsid w:val="0029745A"/>
    <w:rsid w:val="002974B3"/>
    <w:rsid w:val="00297545"/>
    <w:rsid w:val="00297673"/>
    <w:rsid w:val="00297778"/>
    <w:rsid w:val="002978AB"/>
    <w:rsid w:val="00297989"/>
    <w:rsid w:val="00297997"/>
    <w:rsid w:val="00297B4E"/>
    <w:rsid w:val="00297B78"/>
    <w:rsid w:val="00297BA0"/>
    <w:rsid w:val="00297C5E"/>
    <w:rsid w:val="00297FE0"/>
    <w:rsid w:val="002A0298"/>
    <w:rsid w:val="002A02CA"/>
    <w:rsid w:val="002A0338"/>
    <w:rsid w:val="002A048A"/>
    <w:rsid w:val="002A04FA"/>
    <w:rsid w:val="002A073C"/>
    <w:rsid w:val="002A0AA7"/>
    <w:rsid w:val="002A0B16"/>
    <w:rsid w:val="002A0C73"/>
    <w:rsid w:val="002A0CA3"/>
    <w:rsid w:val="002A0D20"/>
    <w:rsid w:val="002A0E33"/>
    <w:rsid w:val="002A0FC2"/>
    <w:rsid w:val="002A1054"/>
    <w:rsid w:val="002A10A7"/>
    <w:rsid w:val="002A10C0"/>
    <w:rsid w:val="002A1455"/>
    <w:rsid w:val="002A151C"/>
    <w:rsid w:val="002A1745"/>
    <w:rsid w:val="002A17A3"/>
    <w:rsid w:val="002A18D1"/>
    <w:rsid w:val="002A19FA"/>
    <w:rsid w:val="002A1AC7"/>
    <w:rsid w:val="002A1D50"/>
    <w:rsid w:val="002A1D67"/>
    <w:rsid w:val="002A1D91"/>
    <w:rsid w:val="002A1EAB"/>
    <w:rsid w:val="002A1EEF"/>
    <w:rsid w:val="002A1FE2"/>
    <w:rsid w:val="002A25B0"/>
    <w:rsid w:val="002A265A"/>
    <w:rsid w:val="002A26CF"/>
    <w:rsid w:val="002A2773"/>
    <w:rsid w:val="002A2871"/>
    <w:rsid w:val="002A28AE"/>
    <w:rsid w:val="002A2A6D"/>
    <w:rsid w:val="002A2AD6"/>
    <w:rsid w:val="002A2BEA"/>
    <w:rsid w:val="002A2C91"/>
    <w:rsid w:val="002A2D6E"/>
    <w:rsid w:val="002A2DD1"/>
    <w:rsid w:val="002A2E53"/>
    <w:rsid w:val="002A2E7B"/>
    <w:rsid w:val="002A2FB9"/>
    <w:rsid w:val="002A3008"/>
    <w:rsid w:val="002A30CC"/>
    <w:rsid w:val="002A3181"/>
    <w:rsid w:val="002A33E1"/>
    <w:rsid w:val="002A359B"/>
    <w:rsid w:val="002A3706"/>
    <w:rsid w:val="002A37F7"/>
    <w:rsid w:val="002A3802"/>
    <w:rsid w:val="002A3819"/>
    <w:rsid w:val="002A387B"/>
    <w:rsid w:val="002A3888"/>
    <w:rsid w:val="002A39FD"/>
    <w:rsid w:val="002A3C7F"/>
    <w:rsid w:val="002A3C94"/>
    <w:rsid w:val="002A3D2B"/>
    <w:rsid w:val="002A3DD7"/>
    <w:rsid w:val="002A42F3"/>
    <w:rsid w:val="002A4437"/>
    <w:rsid w:val="002A46CE"/>
    <w:rsid w:val="002A47D0"/>
    <w:rsid w:val="002A4A3A"/>
    <w:rsid w:val="002A4AA9"/>
    <w:rsid w:val="002A4B31"/>
    <w:rsid w:val="002A4E60"/>
    <w:rsid w:val="002A4EF0"/>
    <w:rsid w:val="002A4FF4"/>
    <w:rsid w:val="002A5083"/>
    <w:rsid w:val="002A5118"/>
    <w:rsid w:val="002A5327"/>
    <w:rsid w:val="002A5511"/>
    <w:rsid w:val="002A5736"/>
    <w:rsid w:val="002A58C5"/>
    <w:rsid w:val="002A58DF"/>
    <w:rsid w:val="002A5B87"/>
    <w:rsid w:val="002A5DB9"/>
    <w:rsid w:val="002A5E22"/>
    <w:rsid w:val="002A5EC7"/>
    <w:rsid w:val="002A5EC9"/>
    <w:rsid w:val="002A5F04"/>
    <w:rsid w:val="002A6501"/>
    <w:rsid w:val="002A65C0"/>
    <w:rsid w:val="002A6639"/>
    <w:rsid w:val="002A6658"/>
    <w:rsid w:val="002A676A"/>
    <w:rsid w:val="002A689B"/>
    <w:rsid w:val="002A6AD2"/>
    <w:rsid w:val="002A6B37"/>
    <w:rsid w:val="002A6C25"/>
    <w:rsid w:val="002A6EBA"/>
    <w:rsid w:val="002A6F4E"/>
    <w:rsid w:val="002A6F58"/>
    <w:rsid w:val="002A7112"/>
    <w:rsid w:val="002A71AA"/>
    <w:rsid w:val="002A721B"/>
    <w:rsid w:val="002A72A9"/>
    <w:rsid w:val="002A7404"/>
    <w:rsid w:val="002A774C"/>
    <w:rsid w:val="002A783C"/>
    <w:rsid w:val="002A7843"/>
    <w:rsid w:val="002A7A31"/>
    <w:rsid w:val="002A7CEE"/>
    <w:rsid w:val="002A7E45"/>
    <w:rsid w:val="002A7FF0"/>
    <w:rsid w:val="002B0093"/>
    <w:rsid w:val="002B00EF"/>
    <w:rsid w:val="002B03AB"/>
    <w:rsid w:val="002B0452"/>
    <w:rsid w:val="002B053D"/>
    <w:rsid w:val="002B0744"/>
    <w:rsid w:val="002B0838"/>
    <w:rsid w:val="002B098A"/>
    <w:rsid w:val="002B098E"/>
    <w:rsid w:val="002B09E7"/>
    <w:rsid w:val="002B0A9C"/>
    <w:rsid w:val="002B0B49"/>
    <w:rsid w:val="002B0BE4"/>
    <w:rsid w:val="002B0D06"/>
    <w:rsid w:val="002B0D0B"/>
    <w:rsid w:val="002B0FC3"/>
    <w:rsid w:val="002B10AD"/>
    <w:rsid w:val="002B1162"/>
    <w:rsid w:val="002B12DD"/>
    <w:rsid w:val="002B154B"/>
    <w:rsid w:val="002B16CC"/>
    <w:rsid w:val="002B1862"/>
    <w:rsid w:val="002B1C4C"/>
    <w:rsid w:val="002B1E63"/>
    <w:rsid w:val="002B2018"/>
    <w:rsid w:val="002B21BB"/>
    <w:rsid w:val="002B221D"/>
    <w:rsid w:val="002B227C"/>
    <w:rsid w:val="002B2410"/>
    <w:rsid w:val="002B2493"/>
    <w:rsid w:val="002B2495"/>
    <w:rsid w:val="002B24EE"/>
    <w:rsid w:val="002B2573"/>
    <w:rsid w:val="002B25B7"/>
    <w:rsid w:val="002B26E4"/>
    <w:rsid w:val="002B287E"/>
    <w:rsid w:val="002B2970"/>
    <w:rsid w:val="002B29F1"/>
    <w:rsid w:val="002B2D2C"/>
    <w:rsid w:val="002B2EED"/>
    <w:rsid w:val="002B30E6"/>
    <w:rsid w:val="002B3280"/>
    <w:rsid w:val="002B32AE"/>
    <w:rsid w:val="002B35D5"/>
    <w:rsid w:val="002B3AC5"/>
    <w:rsid w:val="002B3B92"/>
    <w:rsid w:val="002B3CCC"/>
    <w:rsid w:val="002B3D37"/>
    <w:rsid w:val="002B3DDB"/>
    <w:rsid w:val="002B3F5E"/>
    <w:rsid w:val="002B40C8"/>
    <w:rsid w:val="002B4444"/>
    <w:rsid w:val="002B48EC"/>
    <w:rsid w:val="002B4ABD"/>
    <w:rsid w:val="002B4C79"/>
    <w:rsid w:val="002B4D51"/>
    <w:rsid w:val="002B4DBD"/>
    <w:rsid w:val="002B4ED7"/>
    <w:rsid w:val="002B5015"/>
    <w:rsid w:val="002B529A"/>
    <w:rsid w:val="002B53A3"/>
    <w:rsid w:val="002B53DF"/>
    <w:rsid w:val="002B54A8"/>
    <w:rsid w:val="002B58E8"/>
    <w:rsid w:val="002B5917"/>
    <w:rsid w:val="002B591C"/>
    <w:rsid w:val="002B5D93"/>
    <w:rsid w:val="002B5E43"/>
    <w:rsid w:val="002B5E64"/>
    <w:rsid w:val="002B5E99"/>
    <w:rsid w:val="002B5EB5"/>
    <w:rsid w:val="002B5FC6"/>
    <w:rsid w:val="002B6122"/>
    <w:rsid w:val="002B616D"/>
    <w:rsid w:val="002B621B"/>
    <w:rsid w:val="002B623B"/>
    <w:rsid w:val="002B6296"/>
    <w:rsid w:val="002B63D6"/>
    <w:rsid w:val="002B641B"/>
    <w:rsid w:val="002B648A"/>
    <w:rsid w:val="002B6E52"/>
    <w:rsid w:val="002B6E9D"/>
    <w:rsid w:val="002B6F81"/>
    <w:rsid w:val="002B7028"/>
    <w:rsid w:val="002B7473"/>
    <w:rsid w:val="002B7531"/>
    <w:rsid w:val="002B756D"/>
    <w:rsid w:val="002B7BEF"/>
    <w:rsid w:val="002B7C45"/>
    <w:rsid w:val="002B7CBE"/>
    <w:rsid w:val="002B7D62"/>
    <w:rsid w:val="002B7F00"/>
    <w:rsid w:val="002C0139"/>
    <w:rsid w:val="002C02A1"/>
    <w:rsid w:val="002C03C4"/>
    <w:rsid w:val="002C0420"/>
    <w:rsid w:val="002C0558"/>
    <w:rsid w:val="002C073F"/>
    <w:rsid w:val="002C0790"/>
    <w:rsid w:val="002C07CC"/>
    <w:rsid w:val="002C0A93"/>
    <w:rsid w:val="002C0BAE"/>
    <w:rsid w:val="002C0F1C"/>
    <w:rsid w:val="002C10A0"/>
    <w:rsid w:val="002C1155"/>
    <w:rsid w:val="002C1171"/>
    <w:rsid w:val="002C12FE"/>
    <w:rsid w:val="002C18BE"/>
    <w:rsid w:val="002C1A9D"/>
    <w:rsid w:val="002C1B5A"/>
    <w:rsid w:val="002C1C4B"/>
    <w:rsid w:val="002C1CEB"/>
    <w:rsid w:val="002C1D73"/>
    <w:rsid w:val="002C1F2D"/>
    <w:rsid w:val="002C2805"/>
    <w:rsid w:val="002C2A99"/>
    <w:rsid w:val="002C2ACD"/>
    <w:rsid w:val="002C2AE0"/>
    <w:rsid w:val="002C2E56"/>
    <w:rsid w:val="002C2FCD"/>
    <w:rsid w:val="002C3064"/>
    <w:rsid w:val="002C319A"/>
    <w:rsid w:val="002C3504"/>
    <w:rsid w:val="002C351A"/>
    <w:rsid w:val="002C367D"/>
    <w:rsid w:val="002C378B"/>
    <w:rsid w:val="002C37C0"/>
    <w:rsid w:val="002C39AF"/>
    <w:rsid w:val="002C3A8F"/>
    <w:rsid w:val="002C3A98"/>
    <w:rsid w:val="002C3ADD"/>
    <w:rsid w:val="002C3B10"/>
    <w:rsid w:val="002C3DAD"/>
    <w:rsid w:val="002C3E62"/>
    <w:rsid w:val="002C3E74"/>
    <w:rsid w:val="002C3FD5"/>
    <w:rsid w:val="002C400A"/>
    <w:rsid w:val="002C410E"/>
    <w:rsid w:val="002C42BD"/>
    <w:rsid w:val="002C4343"/>
    <w:rsid w:val="002C447D"/>
    <w:rsid w:val="002C45E6"/>
    <w:rsid w:val="002C4799"/>
    <w:rsid w:val="002C47C5"/>
    <w:rsid w:val="002C47EE"/>
    <w:rsid w:val="002C49A5"/>
    <w:rsid w:val="002C4C62"/>
    <w:rsid w:val="002C4CED"/>
    <w:rsid w:val="002C4DB5"/>
    <w:rsid w:val="002C4E93"/>
    <w:rsid w:val="002C4FD5"/>
    <w:rsid w:val="002C51E9"/>
    <w:rsid w:val="002C52BC"/>
    <w:rsid w:val="002C54E5"/>
    <w:rsid w:val="002C56F9"/>
    <w:rsid w:val="002C57C1"/>
    <w:rsid w:val="002C57E5"/>
    <w:rsid w:val="002C57E8"/>
    <w:rsid w:val="002C5B76"/>
    <w:rsid w:val="002C5DDA"/>
    <w:rsid w:val="002C62DA"/>
    <w:rsid w:val="002C650A"/>
    <w:rsid w:val="002C6803"/>
    <w:rsid w:val="002C6817"/>
    <w:rsid w:val="002C6B2B"/>
    <w:rsid w:val="002C6D0F"/>
    <w:rsid w:val="002C7670"/>
    <w:rsid w:val="002C7690"/>
    <w:rsid w:val="002C7860"/>
    <w:rsid w:val="002C788F"/>
    <w:rsid w:val="002C796E"/>
    <w:rsid w:val="002C7A4B"/>
    <w:rsid w:val="002C7CDE"/>
    <w:rsid w:val="002C7CFA"/>
    <w:rsid w:val="002C7D1E"/>
    <w:rsid w:val="002C7DF2"/>
    <w:rsid w:val="002D01C6"/>
    <w:rsid w:val="002D0275"/>
    <w:rsid w:val="002D032C"/>
    <w:rsid w:val="002D05A4"/>
    <w:rsid w:val="002D0617"/>
    <w:rsid w:val="002D062F"/>
    <w:rsid w:val="002D09F1"/>
    <w:rsid w:val="002D0B6C"/>
    <w:rsid w:val="002D0C27"/>
    <w:rsid w:val="002D0D62"/>
    <w:rsid w:val="002D0E2E"/>
    <w:rsid w:val="002D1124"/>
    <w:rsid w:val="002D117A"/>
    <w:rsid w:val="002D1448"/>
    <w:rsid w:val="002D1738"/>
    <w:rsid w:val="002D1784"/>
    <w:rsid w:val="002D1785"/>
    <w:rsid w:val="002D1827"/>
    <w:rsid w:val="002D1846"/>
    <w:rsid w:val="002D188B"/>
    <w:rsid w:val="002D1A1F"/>
    <w:rsid w:val="002D1BAA"/>
    <w:rsid w:val="002D1C36"/>
    <w:rsid w:val="002D1CAF"/>
    <w:rsid w:val="002D1D52"/>
    <w:rsid w:val="002D1D55"/>
    <w:rsid w:val="002D1D5C"/>
    <w:rsid w:val="002D1DD5"/>
    <w:rsid w:val="002D1FA9"/>
    <w:rsid w:val="002D1FCF"/>
    <w:rsid w:val="002D2015"/>
    <w:rsid w:val="002D20C3"/>
    <w:rsid w:val="002D20D5"/>
    <w:rsid w:val="002D20E5"/>
    <w:rsid w:val="002D238B"/>
    <w:rsid w:val="002D23C4"/>
    <w:rsid w:val="002D261B"/>
    <w:rsid w:val="002D2864"/>
    <w:rsid w:val="002D2A93"/>
    <w:rsid w:val="002D2B02"/>
    <w:rsid w:val="002D2B67"/>
    <w:rsid w:val="002D2B79"/>
    <w:rsid w:val="002D2C5A"/>
    <w:rsid w:val="002D2FB5"/>
    <w:rsid w:val="002D314A"/>
    <w:rsid w:val="002D32FA"/>
    <w:rsid w:val="002D3307"/>
    <w:rsid w:val="002D344B"/>
    <w:rsid w:val="002D34CC"/>
    <w:rsid w:val="002D34F3"/>
    <w:rsid w:val="002D3657"/>
    <w:rsid w:val="002D38C8"/>
    <w:rsid w:val="002D3B86"/>
    <w:rsid w:val="002D3B9B"/>
    <w:rsid w:val="002D4004"/>
    <w:rsid w:val="002D419C"/>
    <w:rsid w:val="002D41ED"/>
    <w:rsid w:val="002D423C"/>
    <w:rsid w:val="002D42EC"/>
    <w:rsid w:val="002D4320"/>
    <w:rsid w:val="002D44E3"/>
    <w:rsid w:val="002D4557"/>
    <w:rsid w:val="002D4653"/>
    <w:rsid w:val="002D48C4"/>
    <w:rsid w:val="002D4922"/>
    <w:rsid w:val="002D49DB"/>
    <w:rsid w:val="002D4C67"/>
    <w:rsid w:val="002D4CA5"/>
    <w:rsid w:val="002D50A0"/>
    <w:rsid w:val="002D514D"/>
    <w:rsid w:val="002D561C"/>
    <w:rsid w:val="002D570A"/>
    <w:rsid w:val="002D5963"/>
    <w:rsid w:val="002D5C13"/>
    <w:rsid w:val="002D5E3D"/>
    <w:rsid w:val="002D5E59"/>
    <w:rsid w:val="002D5E71"/>
    <w:rsid w:val="002D5EB8"/>
    <w:rsid w:val="002D5F9F"/>
    <w:rsid w:val="002D5FFE"/>
    <w:rsid w:val="002D6133"/>
    <w:rsid w:val="002D61EA"/>
    <w:rsid w:val="002D64A2"/>
    <w:rsid w:val="002D650D"/>
    <w:rsid w:val="002D6668"/>
    <w:rsid w:val="002D6928"/>
    <w:rsid w:val="002D6DF2"/>
    <w:rsid w:val="002D6E78"/>
    <w:rsid w:val="002D6FD0"/>
    <w:rsid w:val="002D70D9"/>
    <w:rsid w:val="002D733F"/>
    <w:rsid w:val="002D73D6"/>
    <w:rsid w:val="002D78B8"/>
    <w:rsid w:val="002D78ED"/>
    <w:rsid w:val="002D7930"/>
    <w:rsid w:val="002D79F0"/>
    <w:rsid w:val="002D7B83"/>
    <w:rsid w:val="002D7BB2"/>
    <w:rsid w:val="002D7E40"/>
    <w:rsid w:val="002E0071"/>
    <w:rsid w:val="002E0080"/>
    <w:rsid w:val="002E00E4"/>
    <w:rsid w:val="002E024F"/>
    <w:rsid w:val="002E02A1"/>
    <w:rsid w:val="002E03A5"/>
    <w:rsid w:val="002E04D1"/>
    <w:rsid w:val="002E04DF"/>
    <w:rsid w:val="002E0728"/>
    <w:rsid w:val="002E0B93"/>
    <w:rsid w:val="002E0D0B"/>
    <w:rsid w:val="002E1402"/>
    <w:rsid w:val="002E14B8"/>
    <w:rsid w:val="002E1541"/>
    <w:rsid w:val="002E15E0"/>
    <w:rsid w:val="002E161D"/>
    <w:rsid w:val="002E17B4"/>
    <w:rsid w:val="002E17DD"/>
    <w:rsid w:val="002E195E"/>
    <w:rsid w:val="002E196D"/>
    <w:rsid w:val="002E1A41"/>
    <w:rsid w:val="002E1B93"/>
    <w:rsid w:val="002E1BCB"/>
    <w:rsid w:val="002E1C39"/>
    <w:rsid w:val="002E22B7"/>
    <w:rsid w:val="002E22FD"/>
    <w:rsid w:val="002E241B"/>
    <w:rsid w:val="002E2666"/>
    <w:rsid w:val="002E2925"/>
    <w:rsid w:val="002E295A"/>
    <w:rsid w:val="002E2CC8"/>
    <w:rsid w:val="002E2D5E"/>
    <w:rsid w:val="002E3151"/>
    <w:rsid w:val="002E3492"/>
    <w:rsid w:val="002E3636"/>
    <w:rsid w:val="002E381D"/>
    <w:rsid w:val="002E3908"/>
    <w:rsid w:val="002E391F"/>
    <w:rsid w:val="002E3B3B"/>
    <w:rsid w:val="002E3B77"/>
    <w:rsid w:val="002E3BAD"/>
    <w:rsid w:val="002E3CAB"/>
    <w:rsid w:val="002E3CE5"/>
    <w:rsid w:val="002E3F04"/>
    <w:rsid w:val="002E4065"/>
    <w:rsid w:val="002E4195"/>
    <w:rsid w:val="002E41A6"/>
    <w:rsid w:val="002E420F"/>
    <w:rsid w:val="002E427B"/>
    <w:rsid w:val="002E4421"/>
    <w:rsid w:val="002E4674"/>
    <w:rsid w:val="002E48A2"/>
    <w:rsid w:val="002E490C"/>
    <w:rsid w:val="002E4A72"/>
    <w:rsid w:val="002E4B0C"/>
    <w:rsid w:val="002E4CCB"/>
    <w:rsid w:val="002E4EC4"/>
    <w:rsid w:val="002E4EF9"/>
    <w:rsid w:val="002E5254"/>
    <w:rsid w:val="002E527C"/>
    <w:rsid w:val="002E53BD"/>
    <w:rsid w:val="002E547F"/>
    <w:rsid w:val="002E548C"/>
    <w:rsid w:val="002E54F2"/>
    <w:rsid w:val="002E5653"/>
    <w:rsid w:val="002E5A21"/>
    <w:rsid w:val="002E5BA0"/>
    <w:rsid w:val="002E5BBB"/>
    <w:rsid w:val="002E5D13"/>
    <w:rsid w:val="002E60F2"/>
    <w:rsid w:val="002E627C"/>
    <w:rsid w:val="002E656B"/>
    <w:rsid w:val="002E6590"/>
    <w:rsid w:val="002E682D"/>
    <w:rsid w:val="002E6840"/>
    <w:rsid w:val="002E694D"/>
    <w:rsid w:val="002E6B16"/>
    <w:rsid w:val="002E6CAE"/>
    <w:rsid w:val="002E70B8"/>
    <w:rsid w:val="002E7130"/>
    <w:rsid w:val="002E73A9"/>
    <w:rsid w:val="002E7573"/>
    <w:rsid w:val="002E75A1"/>
    <w:rsid w:val="002E774E"/>
    <w:rsid w:val="002E79A8"/>
    <w:rsid w:val="002E7D34"/>
    <w:rsid w:val="002E7D70"/>
    <w:rsid w:val="002E7DCF"/>
    <w:rsid w:val="002E7F99"/>
    <w:rsid w:val="002F0195"/>
    <w:rsid w:val="002F0258"/>
    <w:rsid w:val="002F0411"/>
    <w:rsid w:val="002F0656"/>
    <w:rsid w:val="002F0676"/>
    <w:rsid w:val="002F069E"/>
    <w:rsid w:val="002F080D"/>
    <w:rsid w:val="002F085E"/>
    <w:rsid w:val="002F0D3A"/>
    <w:rsid w:val="002F0E65"/>
    <w:rsid w:val="002F0FAE"/>
    <w:rsid w:val="002F1028"/>
    <w:rsid w:val="002F1043"/>
    <w:rsid w:val="002F109F"/>
    <w:rsid w:val="002F11A6"/>
    <w:rsid w:val="002F133B"/>
    <w:rsid w:val="002F13D5"/>
    <w:rsid w:val="002F159E"/>
    <w:rsid w:val="002F161C"/>
    <w:rsid w:val="002F198D"/>
    <w:rsid w:val="002F1C4C"/>
    <w:rsid w:val="002F1D53"/>
    <w:rsid w:val="002F1E29"/>
    <w:rsid w:val="002F1E4B"/>
    <w:rsid w:val="002F1F0D"/>
    <w:rsid w:val="002F1FD5"/>
    <w:rsid w:val="002F217E"/>
    <w:rsid w:val="002F21B5"/>
    <w:rsid w:val="002F2264"/>
    <w:rsid w:val="002F28A6"/>
    <w:rsid w:val="002F2973"/>
    <w:rsid w:val="002F2A96"/>
    <w:rsid w:val="002F2F07"/>
    <w:rsid w:val="002F2FBA"/>
    <w:rsid w:val="002F3096"/>
    <w:rsid w:val="002F30F9"/>
    <w:rsid w:val="002F35C0"/>
    <w:rsid w:val="002F377B"/>
    <w:rsid w:val="002F3797"/>
    <w:rsid w:val="002F3A59"/>
    <w:rsid w:val="002F3C82"/>
    <w:rsid w:val="002F3F2B"/>
    <w:rsid w:val="002F3F3D"/>
    <w:rsid w:val="002F3FF5"/>
    <w:rsid w:val="002F4075"/>
    <w:rsid w:val="002F4632"/>
    <w:rsid w:val="002F46EA"/>
    <w:rsid w:val="002F4709"/>
    <w:rsid w:val="002F4919"/>
    <w:rsid w:val="002F4A20"/>
    <w:rsid w:val="002F4AE3"/>
    <w:rsid w:val="002F4C3D"/>
    <w:rsid w:val="002F4C54"/>
    <w:rsid w:val="002F4D08"/>
    <w:rsid w:val="002F4D70"/>
    <w:rsid w:val="002F4F1A"/>
    <w:rsid w:val="002F5094"/>
    <w:rsid w:val="002F5311"/>
    <w:rsid w:val="002F5393"/>
    <w:rsid w:val="002F541C"/>
    <w:rsid w:val="002F54B4"/>
    <w:rsid w:val="002F571D"/>
    <w:rsid w:val="002F5E4D"/>
    <w:rsid w:val="002F5F84"/>
    <w:rsid w:val="002F6698"/>
    <w:rsid w:val="002F6905"/>
    <w:rsid w:val="002F6AA0"/>
    <w:rsid w:val="002F6ACD"/>
    <w:rsid w:val="002F6C89"/>
    <w:rsid w:val="002F6D20"/>
    <w:rsid w:val="002F7228"/>
    <w:rsid w:val="002F730E"/>
    <w:rsid w:val="002F7330"/>
    <w:rsid w:val="002F7482"/>
    <w:rsid w:val="002F75D7"/>
    <w:rsid w:val="002F76A4"/>
    <w:rsid w:val="002F78D7"/>
    <w:rsid w:val="002F79B3"/>
    <w:rsid w:val="002F7C31"/>
    <w:rsid w:val="002F7F04"/>
    <w:rsid w:val="003000B5"/>
    <w:rsid w:val="003000F1"/>
    <w:rsid w:val="003000FC"/>
    <w:rsid w:val="00300294"/>
    <w:rsid w:val="0030030F"/>
    <w:rsid w:val="003003B3"/>
    <w:rsid w:val="003004D0"/>
    <w:rsid w:val="0030068C"/>
    <w:rsid w:val="003008E6"/>
    <w:rsid w:val="0030091F"/>
    <w:rsid w:val="003009B1"/>
    <w:rsid w:val="00300A15"/>
    <w:rsid w:val="00300B41"/>
    <w:rsid w:val="00300BE4"/>
    <w:rsid w:val="00300C04"/>
    <w:rsid w:val="00300EE6"/>
    <w:rsid w:val="00300F99"/>
    <w:rsid w:val="003011CA"/>
    <w:rsid w:val="00301217"/>
    <w:rsid w:val="003012D4"/>
    <w:rsid w:val="003013EB"/>
    <w:rsid w:val="00301412"/>
    <w:rsid w:val="00301575"/>
    <w:rsid w:val="0030162B"/>
    <w:rsid w:val="003016BB"/>
    <w:rsid w:val="00301791"/>
    <w:rsid w:val="00301864"/>
    <w:rsid w:val="003018FC"/>
    <w:rsid w:val="00301DF5"/>
    <w:rsid w:val="00301E49"/>
    <w:rsid w:val="00302077"/>
    <w:rsid w:val="00302150"/>
    <w:rsid w:val="003021C9"/>
    <w:rsid w:val="0030220E"/>
    <w:rsid w:val="00302427"/>
    <w:rsid w:val="003024BE"/>
    <w:rsid w:val="0030251F"/>
    <w:rsid w:val="00302573"/>
    <w:rsid w:val="00302590"/>
    <w:rsid w:val="003025C6"/>
    <w:rsid w:val="003025FB"/>
    <w:rsid w:val="003026CE"/>
    <w:rsid w:val="00302921"/>
    <w:rsid w:val="00302982"/>
    <w:rsid w:val="00302A64"/>
    <w:rsid w:val="00302B0A"/>
    <w:rsid w:val="00302B63"/>
    <w:rsid w:val="00302BBA"/>
    <w:rsid w:val="003030F5"/>
    <w:rsid w:val="0030314B"/>
    <w:rsid w:val="003031C7"/>
    <w:rsid w:val="00303234"/>
    <w:rsid w:val="00303360"/>
    <w:rsid w:val="003033C6"/>
    <w:rsid w:val="003034E0"/>
    <w:rsid w:val="003034F1"/>
    <w:rsid w:val="0030384B"/>
    <w:rsid w:val="00303BEA"/>
    <w:rsid w:val="00303DBB"/>
    <w:rsid w:val="00303F1C"/>
    <w:rsid w:val="00304097"/>
    <w:rsid w:val="0030416D"/>
    <w:rsid w:val="0030425A"/>
    <w:rsid w:val="0030456B"/>
    <w:rsid w:val="003048EE"/>
    <w:rsid w:val="00304BD2"/>
    <w:rsid w:val="00304BF8"/>
    <w:rsid w:val="00304C3C"/>
    <w:rsid w:val="00304CF8"/>
    <w:rsid w:val="00304F8D"/>
    <w:rsid w:val="00304FF4"/>
    <w:rsid w:val="00305014"/>
    <w:rsid w:val="0030506B"/>
    <w:rsid w:val="003051FC"/>
    <w:rsid w:val="00305474"/>
    <w:rsid w:val="0030549B"/>
    <w:rsid w:val="0030570C"/>
    <w:rsid w:val="003057F5"/>
    <w:rsid w:val="003058A5"/>
    <w:rsid w:val="003058CA"/>
    <w:rsid w:val="003058D0"/>
    <w:rsid w:val="003059BB"/>
    <w:rsid w:val="003059BC"/>
    <w:rsid w:val="00305B14"/>
    <w:rsid w:val="00305C2C"/>
    <w:rsid w:val="00305C4B"/>
    <w:rsid w:val="00305C6A"/>
    <w:rsid w:val="00305C88"/>
    <w:rsid w:val="00305D0F"/>
    <w:rsid w:val="00305DE0"/>
    <w:rsid w:val="00305E02"/>
    <w:rsid w:val="00305E57"/>
    <w:rsid w:val="00305ED6"/>
    <w:rsid w:val="00305FB0"/>
    <w:rsid w:val="003060CB"/>
    <w:rsid w:val="003063B9"/>
    <w:rsid w:val="0030643A"/>
    <w:rsid w:val="00306693"/>
    <w:rsid w:val="0030687D"/>
    <w:rsid w:val="00306A68"/>
    <w:rsid w:val="00306AF1"/>
    <w:rsid w:val="00306DDD"/>
    <w:rsid w:val="00306EF3"/>
    <w:rsid w:val="00306F78"/>
    <w:rsid w:val="00307004"/>
    <w:rsid w:val="0030707F"/>
    <w:rsid w:val="003072EF"/>
    <w:rsid w:val="003074B8"/>
    <w:rsid w:val="00307577"/>
    <w:rsid w:val="003075FF"/>
    <w:rsid w:val="003076C8"/>
    <w:rsid w:val="0030772C"/>
    <w:rsid w:val="0030777B"/>
    <w:rsid w:val="003079B2"/>
    <w:rsid w:val="00307AC2"/>
    <w:rsid w:val="00307BBF"/>
    <w:rsid w:val="00307CF5"/>
    <w:rsid w:val="0031007F"/>
    <w:rsid w:val="003101D4"/>
    <w:rsid w:val="00310583"/>
    <w:rsid w:val="003107BC"/>
    <w:rsid w:val="00310B1B"/>
    <w:rsid w:val="00310C86"/>
    <w:rsid w:val="00310F00"/>
    <w:rsid w:val="003110CA"/>
    <w:rsid w:val="0031124E"/>
    <w:rsid w:val="003112C2"/>
    <w:rsid w:val="003115AC"/>
    <w:rsid w:val="003115D1"/>
    <w:rsid w:val="00311640"/>
    <w:rsid w:val="0031184D"/>
    <w:rsid w:val="003118A6"/>
    <w:rsid w:val="00311C20"/>
    <w:rsid w:val="00311D58"/>
    <w:rsid w:val="00311D6E"/>
    <w:rsid w:val="00311DEE"/>
    <w:rsid w:val="00311EEF"/>
    <w:rsid w:val="00311FAC"/>
    <w:rsid w:val="00311FF3"/>
    <w:rsid w:val="003121F1"/>
    <w:rsid w:val="00312579"/>
    <w:rsid w:val="00312581"/>
    <w:rsid w:val="00312623"/>
    <w:rsid w:val="0031270E"/>
    <w:rsid w:val="00312803"/>
    <w:rsid w:val="0031285D"/>
    <w:rsid w:val="003128B1"/>
    <w:rsid w:val="003129C5"/>
    <w:rsid w:val="00312D95"/>
    <w:rsid w:val="00313328"/>
    <w:rsid w:val="003133D8"/>
    <w:rsid w:val="0031351D"/>
    <w:rsid w:val="00313578"/>
    <w:rsid w:val="003138A9"/>
    <w:rsid w:val="003138CE"/>
    <w:rsid w:val="0031395D"/>
    <w:rsid w:val="00313B5D"/>
    <w:rsid w:val="00313E82"/>
    <w:rsid w:val="0031400A"/>
    <w:rsid w:val="0031420A"/>
    <w:rsid w:val="003142DD"/>
    <w:rsid w:val="0031454A"/>
    <w:rsid w:val="00314773"/>
    <w:rsid w:val="00314938"/>
    <w:rsid w:val="00314953"/>
    <w:rsid w:val="00314ACA"/>
    <w:rsid w:val="00314BF4"/>
    <w:rsid w:val="00314CB5"/>
    <w:rsid w:val="00315195"/>
    <w:rsid w:val="00315329"/>
    <w:rsid w:val="003153A1"/>
    <w:rsid w:val="00315407"/>
    <w:rsid w:val="00315597"/>
    <w:rsid w:val="00315854"/>
    <w:rsid w:val="00315909"/>
    <w:rsid w:val="00315A4F"/>
    <w:rsid w:val="00315B52"/>
    <w:rsid w:val="00315C6D"/>
    <w:rsid w:val="00315F44"/>
    <w:rsid w:val="00316129"/>
    <w:rsid w:val="00316222"/>
    <w:rsid w:val="003162AC"/>
    <w:rsid w:val="003163A1"/>
    <w:rsid w:val="003163D0"/>
    <w:rsid w:val="00316522"/>
    <w:rsid w:val="003168A4"/>
    <w:rsid w:val="00316967"/>
    <w:rsid w:val="00316A12"/>
    <w:rsid w:val="00316BFA"/>
    <w:rsid w:val="00316FA7"/>
    <w:rsid w:val="0031704F"/>
    <w:rsid w:val="003174A4"/>
    <w:rsid w:val="003174B7"/>
    <w:rsid w:val="003177DE"/>
    <w:rsid w:val="00317823"/>
    <w:rsid w:val="003178BE"/>
    <w:rsid w:val="00317E74"/>
    <w:rsid w:val="0032003D"/>
    <w:rsid w:val="003200B6"/>
    <w:rsid w:val="0032036F"/>
    <w:rsid w:val="003204CE"/>
    <w:rsid w:val="0032053E"/>
    <w:rsid w:val="00320605"/>
    <w:rsid w:val="00320738"/>
    <w:rsid w:val="00320769"/>
    <w:rsid w:val="00320813"/>
    <w:rsid w:val="003209B8"/>
    <w:rsid w:val="00320C70"/>
    <w:rsid w:val="00320CCB"/>
    <w:rsid w:val="00320DFD"/>
    <w:rsid w:val="00320E61"/>
    <w:rsid w:val="00320E7C"/>
    <w:rsid w:val="00321128"/>
    <w:rsid w:val="003212B7"/>
    <w:rsid w:val="0032132F"/>
    <w:rsid w:val="00321381"/>
    <w:rsid w:val="0032143F"/>
    <w:rsid w:val="003214F9"/>
    <w:rsid w:val="00321509"/>
    <w:rsid w:val="003216D0"/>
    <w:rsid w:val="00321934"/>
    <w:rsid w:val="00321BBB"/>
    <w:rsid w:val="00321C65"/>
    <w:rsid w:val="00321CF5"/>
    <w:rsid w:val="00321DC3"/>
    <w:rsid w:val="00321F21"/>
    <w:rsid w:val="00321F41"/>
    <w:rsid w:val="003221C3"/>
    <w:rsid w:val="00322231"/>
    <w:rsid w:val="003222AC"/>
    <w:rsid w:val="00322430"/>
    <w:rsid w:val="00322477"/>
    <w:rsid w:val="00322726"/>
    <w:rsid w:val="00322A23"/>
    <w:rsid w:val="00322CEE"/>
    <w:rsid w:val="00322CF9"/>
    <w:rsid w:val="00322D50"/>
    <w:rsid w:val="00322E2E"/>
    <w:rsid w:val="00322E39"/>
    <w:rsid w:val="00322F1B"/>
    <w:rsid w:val="00323049"/>
    <w:rsid w:val="00323167"/>
    <w:rsid w:val="00323274"/>
    <w:rsid w:val="0032329F"/>
    <w:rsid w:val="003232A2"/>
    <w:rsid w:val="0032344B"/>
    <w:rsid w:val="00323A84"/>
    <w:rsid w:val="00323BA0"/>
    <w:rsid w:val="00323C13"/>
    <w:rsid w:val="00323D26"/>
    <w:rsid w:val="00323D66"/>
    <w:rsid w:val="0032417C"/>
    <w:rsid w:val="0032422B"/>
    <w:rsid w:val="003245E6"/>
    <w:rsid w:val="00324766"/>
    <w:rsid w:val="00324798"/>
    <w:rsid w:val="00324879"/>
    <w:rsid w:val="003248C5"/>
    <w:rsid w:val="003249D1"/>
    <w:rsid w:val="00324A12"/>
    <w:rsid w:val="00324E73"/>
    <w:rsid w:val="00324F6F"/>
    <w:rsid w:val="003251B3"/>
    <w:rsid w:val="003251FA"/>
    <w:rsid w:val="00325327"/>
    <w:rsid w:val="0032533F"/>
    <w:rsid w:val="00325545"/>
    <w:rsid w:val="0032560F"/>
    <w:rsid w:val="00325757"/>
    <w:rsid w:val="0032595C"/>
    <w:rsid w:val="00325FA8"/>
    <w:rsid w:val="003262AC"/>
    <w:rsid w:val="00326514"/>
    <w:rsid w:val="0032654D"/>
    <w:rsid w:val="0032663D"/>
    <w:rsid w:val="0032687D"/>
    <w:rsid w:val="003268F4"/>
    <w:rsid w:val="00326956"/>
    <w:rsid w:val="00326F3E"/>
    <w:rsid w:val="00326FB9"/>
    <w:rsid w:val="003270E0"/>
    <w:rsid w:val="00327127"/>
    <w:rsid w:val="003273DC"/>
    <w:rsid w:val="003273F8"/>
    <w:rsid w:val="00327481"/>
    <w:rsid w:val="003276FF"/>
    <w:rsid w:val="003278AD"/>
    <w:rsid w:val="003278D8"/>
    <w:rsid w:val="00327985"/>
    <w:rsid w:val="003279AC"/>
    <w:rsid w:val="00327A57"/>
    <w:rsid w:val="00327BAB"/>
    <w:rsid w:val="00327F8C"/>
    <w:rsid w:val="003300C8"/>
    <w:rsid w:val="0033017F"/>
    <w:rsid w:val="003301BE"/>
    <w:rsid w:val="003302BD"/>
    <w:rsid w:val="00330429"/>
    <w:rsid w:val="0033048A"/>
    <w:rsid w:val="0033051D"/>
    <w:rsid w:val="00330626"/>
    <w:rsid w:val="003306A6"/>
    <w:rsid w:val="003306C1"/>
    <w:rsid w:val="00330705"/>
    <w:rsid w:val="00330A66"/>
    <w:rsid w:val="00330C39"/>
    <w:rsid w:val="00330DBE"/>
    <w:rsid w:val="00331218"/>
    <w:rsid w:val="00331225"/>
    <w:rsid w:val="003312BF"/>
    <w:rsid w:val="003313FE"/>
    <w:rsid w:val="003315B3"/>
    <w:rsid w:val="00331809"/>
    <w:rsid w:val="003319AA"/>
    <w:rsid w:val="00331A5F"/>
    <w:rsid w:val="00331A8E"/>
    <w:rsid w:val="00331DBC"/>
    <w:rsid w:val="00331DBE"/>
    <w:rsid w:val="00331DF4"/>
    <w:rsid w:val="00331E01"/>
    <w:rsid w:val="003321BE"/>
    <w:rsid w:val="00332364"/>
    <w:rsid w:val="0033269D"/>
    <w:rsid w:val="00332B5A"/>
    <w:rsid w:val="00332C35"/>
    <w:rsid w:val="00332FBC"/>
    <w:rsid w:val="003330B4"/>
    <w:rsid w:val="0033311C"/>
    <w:rsid w:val="003331EB"/>
    <w:rsid w:val="003331F8"/>
    <w:rsid w:val="00333246"/>
    <w:rsid w:val="003332B7"/>
    <w:rsid w:val="00333337"/>
    <w:rsid w:val="003333D8"/>
    <w:rsid w:val="00333636"/>
    <w:rsid w:val="00333806"/>
    <w:rsid w:val="00333CA3"/>
    <w:rsid w:val="00333D64"/>
    <w:rsid w:val="00333D92"/>
    <w:rsid w:val="00333ECA"/>
    <w:rsid w:val="00333FCA"/>
    <w:rsid w:val="003340E7"/>
    <w:rsid w:val="00334167"/>
    <w:rsid w:val="0033421E"/>
    <w:rsid w:val="003344D1"/>
    <w:rsid w:val="003345E8"/>
    <w:rsid w:val="00334605"/>
    <w:rsid w:val="00334611"/>
    <w:rsid w:val="00334976"/>
    <w:rsid w:val="003349E2"/>
    <w:rsid w:val="00334AA4"/>
    <w:rsid w:val="00334AC9"/>
    <w:rsid w:val="00334B43"/>
    <w:rsid w:val="00334C6B"/>
    <w:rsid w:val="00334D91"/>
    <w:rsid w:val="0033505A"/>
    <w:rsid w:val="00335147"/>
    <w:rsid w:val="003351D5"/>
    <w:rsid w:val="0033542B"/>
    <w:rsid w:val="003355A5"/>
    <w:rsid w:val="003355C4"/>
    <w:rsid w:val="003355E8"/>
    <w:rsid w:val="003357E7"/>
    <w:rsid w:val="003357FA"/>
    <w:rsid w:val="00335A30"/>
    <w:rsid w:val="00335B38"/>
    <w:rsid w:val="00335B84"/>
    <w:rsid w:val="0033603A"/>
    <w:rsid w:val="0033618C"/>
    <w:rsid w:val="003361D8"/>
    <w:rsid w:val="003367F6"/>
    <w:rsid w:val="0033692D"/>
    <w:rsid w:val="00336A30"/>
    <w:rsid w:val="00336B6B"/>
    <w:rsid w:val="00336CCF"/>
    <w:rsid w:val="00336D67"/>
    <w:rsid w:val="00336E4D"/>
    <w:rsid w:val="00336F58"/>
    <w:rsid w:val="00337106"/>
    <w:rsid w:val="003372C7"/>
    <w:rsid w:val="00337341"/>
    <w:rsid w:val="00337412"/>
    <w:rsid w:val="00337444"/>
    <w:rsid w:val="00337453"/>
    <w:rsid w:val="003375E9"/>
    <w:rsid w:val="00337685"/>
    <w:rsid w:val="003376F9"/>
    <w:rsid w:val="0033772E"/>
    <w:rsid w:val="003377A4"/>
    <w:rsid w:val="003377F8"/>
    <w:rsid w:val="00337AD0"/>
    <w:rsid w:val="00337B69"/>
    <w:rsid w:val="00337C07"/>
    <w:rsid w:val="00337C28"/>
    <w:rsid w:val="00337DCE"/>
    <w:rsid w:val="00337E74"/>
    <w:rsid w:val="00337E9F"/>
    <w:rsid w:val="00337EA5"/>
    <w:rsid w:val="00337FDD"/>
    <w:rsid w:val="00340311"/>
    <w:rsid w:val="00340453"/>
    <w:rsid w:val="003404D4"/>
    <w:rsid w:val="003404F4"/>
    <w:rsid w:val="00340657"/>
    <w:rsid w:val="003409CC"/>
    <w:rsid w:val="00340ADB"/>
    <w:rsid w:val="00340D40"/>
    <w:rsid w:val="00340EC8"/>
    <w:rsid w:val="00340ED8"/>
    <w:rsid w:val="00340F1F"/>
    <w:rsid w:val="00341030"/>
    <w:rsid w:val="00341379"/>
    <w:rsid w:val="0034158A"/>
    <w:rsid w:val="00341611"/>
    <w:rsid w:val="00341751"/>
    <w:rsid w:val="00341A89"/>
    <w:rsid w:val="00341B48"/>
    <w:rsid w:val="00341C84"/>
    <w:rsid w:val="00341FCC"/>
    <w:rsid w:val="00342052"/>
    <w:rsid w:val="00342069"/>
    <w:rsid w:val="00342135"/>
    <w:rsid w:val="003421EB"/>
    <w:rsid w:val="00342233"/>
    <w:rsid w:val="003423C8"/>
    <w:rsid w:val="003425AD"/>
    <w:rsid w:val="0034262C"/>
    <w:rsid w:val="00342853"/>
    <w:rsid w:val="00342958"/>
    <w:rsid w:val="00342D2A"/>
    <w:rsid w:val="00342E57"/>
    <w:rsid w:val="00342FCC"/>
    <w:rsid w:val="003431C5"/>
    <w:rsid w:val="003432D3"/>
    <w:rsid w:val="0034356E"/>
    <w:rsid w:val="00343684"/>
    <w:rsid w:val="003436FA"/>
    <w:rsid w:val="00343919"/>
    <w:rsid w:val="003439D0"/>
    <w:rsid w:val="00343B18"/>
    <w:rsid w:val="00343F03"/>
    <w:rsid w:val="0034415C"/>
    <w:rsid w:val="00344507"/>
    <w:rsid w:val="00344A1B"/>
    <w:rsid w:val="00344A1C"/>
    <w:rsid w:val="00344ABA"/>
    <w:rsid w:val="00344E1C"/>
    <w:rsid w:val="00344E23"/>
    <w:rsid w:val="00344E31"/>
    <w:rsid w:val="00344F8C"/>
    <w:rsid w:val="00345053"/>
    <w:rsid w:val="0034508F"/>
    <w:rsid w:val="003452CD"/>
    <w:rsid w:val="003457A2"/>
    <w:rsid w:val="003457AB"/>
    <w:rsid w:val="00345948"/>
    <w:rsid w:val="00345CC6"/>
    <w:rsid w:val="00345CD0"/>
    <w:rsid w:val="00345D27"/>
    <w:rsid w:val="00345D90"/>
    <w:rsid w:val="00345EE4"/>
    <w:rsid w:val="00345F7C"/>
    <w:rsid w:val="00345F84"/>
    <w:rsid w:val="00345F96"/>
    <w:rsid w:val="0034626F"/>
    <w:rsid w:val="00346289"/>
    <w:rsid w:val="003462A8"/>
    <w:rsid w:val="00346750"/>
    <w:rsid w:val="0034680A"/>
    <w:rsid w:val="003468A9"/>
    <w:rsid w:val="00346A40"/>
    <w:rsid w:val="00346A63"/>
    <w:rsid w:val="00346B6A"/>
    <w:rsid w:val="00346B7D"/>
    <w:rsid w:val="00346BCE"/>
    <w:rsid w:val="00346DB7"/>
    <w:rsid w:val="00346E57"/>
    <w:rsid w:val="00347258"/>
    <w:rsid w:val="00347331"/>
    <w:rsid w:val="0034744D"/>
    <w:rsid w:val="0034747D"/>
    <w:rsid w:val="00347677"/>
    <w:rsid w:val="003478AF"/>
    <w:rsid w:val="00347B0F"/>
    <w:rsid w:val="00347B96"/>
    <w:rsid w:val="00347BD3"/>
    <w:rsid w:val="00347BFF"/>
    <w:rsid w:val="00347C31"/>
    <w:rsid w:val="00347CB3"/>
    <w:rsid w:val="00347E93"/>
    <w:rsid w:val="00347F28"/>
    <w:rsid w:val="00347F60"/>
    <w:rsid w:val="0035010F"/>
    <w:rsid w:val="0035014E"/>
    <w:rsid w:val="0035049D"/>
    <w:rsid w:val="00350691"/>
    <w:rsid w:val="00350698"/>
    <w:rsid w:val="003506D2"/>
    <w:rsid w:val="0035083A"/>
    <w:rsid w:val="00350896"/>
    <w:rsid w:val="0035089B"/>
    <w:rsid w:val="003508DF"/>
    <w:rsid w:val="00350AD1"/>
    <w:rsid w:val="00350C16"/>
    <w:rsid w:val="00350C76"/>
    <w:rsid w:val="00350E37"/>
    <w:rsid w:val="00350E5D"/>
    <w:rsid w:val="00350E5F"/>
    <w:rsid w:val="00351231"/>
    <w:rsid w:val="00351324"/>
    <w:rsid w:val="003514B9"/>
    <w:rsid w:val="00351603"/>
    <w:rsid w:val="00351870"/>
    <w:rsid w:val="003518CA"/>
    <w:rsid w:val="00351BA2"/>
    <w:rsid w:val="00351C0B"/>
    <w:rsid w:val="00351D26"/>
    <w:rsid w:val="00351E6E"/>
    <w:rsid w:val="00352270"/>
    <w:rsid w:val="00352636"/>
    <w:rsid w:val="00352720"/>
    <w:rsid w:val="003527CF"/>
    <w:rsid w:val="00352884"/>
    <w:rsid w:val="00352951"/>
    <w:rsid w:val="003529B9"/>
    <w:rsid w:val="00352C0C"/>
    <w:rsid w:val="003530AA"/>
    <w:rsid w:val="003533F2"/>
    <w:rsid w:val="00353462"/>
    <w:rsid w:val="003534DD"/>
    <w:rsid w:val="00353507"/>
    <w:rsid w:val="0035368F"/>
    <w:rsid w:val="00353694"/>
    <w:rsid w:val="003538C8"/>
    <w:rsid w:val="00353B42"/>
    <w:rsid w:val="00353B9C"/>
    <w:rsid w:val="00353D46"/>
    <w:rsid w:val="00353D9F"/>
    <w:rsid w:val="00353EAC"/>
    <w:rsid w:val="00353FF6"/>
    <w:rsid w:val="003543A1"/>
    <w:rsid w:val="00354423"/>
    <w:rsid w:val="00354472"/>
    <w:rsid w:val="00354642"/>
    <w:rsid w:val="003547B8"/>
    <w:rsid w:val="00354921"/>
    <w:rsid w:val="00354930"/>
    <w:rsid w:val="00354D32"/>
    <w:rsid w:val="00354FB1"/>
    <w:rsid w:val="0035525B"/>
    <w:rsid w:val="0035529A"/>
    <w:rsid w:val="003554DD"/>
    <w:rsid w:val="00355807"/>
    <w:rsid w:val="003558C2"/>
    <w:rsid w:val="00355901"/>
    <w:rsid w:val="00355932"/>
    <w:rsid w:val="00355C69"/>
    <w:rsid w:val="00355CB4"/>
    <w:rsid w:val="00355D6B"/>
    <w:rsid w:val="00355E08"/>
    <w:rsid w:val="00355F08"/>
    <w:rsid w:val="00356300"/>
    <w:rsid w:val="003563F3"/>
    <w:rsid w:val="0035651C"/>
    <w:rsid w:val="003568C5"/>
    <w:rsid w:val="00356BD5"/>
    <w:rsid w:val="00356DDE"/>
    <w:rsid w:val="00356FFF"/>
    <w:rsid w:val="0035705A"/>
    <w:rsid w:val="003570C9"/>
    <w:rsid w:val="00357239"/>
    <w:rsid w:val="003575B2"/>
    <w:rsid w:val="00357744"/>
    <w:rsid w:val="0035787F"/>
    <w:rsid w:val="00357A1A"/>
    <w:rsid w:val="00357A56"/>
    <w:rsid w:val="00357AC8"/>
    <w:rsid w:val="00357C18"/>
    <w:rsid w:val="00357C86"/>
    <w:rsid w:val="00357C9F"/>
    <w:rsid w:val="00357ED5"/>
    <w:rsid w:val="00357F69"/>
    <w:rsid w:val="00357F6B"/>
    <w:rsid w:val="00360034"/>
    <w:rsid w:val="003600BB"/>
    <w:rsid w:val="003600E1"/>
    <w:rsid w:val="00360203"/>
    <w:rsid w:val="00360554"/>
    <w:rsid w:val="00360578"/>
    <w:rsid w:val="0036059D"/>
    <w:rsid w:val="003605D2"/>
    <w:rsid w:val="003607FA"/>
    <w:rsid w:val="00360850"/>
    <w:rsid w:val="00360925"/>
    <w:rsid w:val="0036098D"/>
    <w:rsid w:val="00360AC8"/>
    <w:rsid w:val="00360B26"/>
    <w:rsid w:val="00360CB5"/>
    <w:rsid w:val="00360D60"/>
    <w:rsid w:val="00360D6F"/>
    <w:rsid w:val="00360DF1"/>
    <w:rsid w:val="003611C3"/>
    <w:rsid w:val="00361307"/>
    <w:rsid w:val="0036130C"/>
    <w:rsid w:val="003613E8"/>
    <w:rsid w:val="00361630"/>
    <w:rsid w:val="00361757"/>
    <w:rsid w:val="00361805"/>
    <w:rsid w:val="0036183A"/>
    <w:rsid w:val="003619FB"/>
    <w:rsid w:val="00361B8D"/>
    <w:rsid w:val="00361C05"/>
    <w:rsid w:val="00361F36"/>
    <w:rsid w:val="00362047"/>
    <w:rsid w:val="00362106"/>
    <w:rsid w:val="00362147"/>
    <w:rsid w:val="00362498"/>
    <w:rsid w:val="003624A7"/>
    <w:rsid w:val="003627B1"/>
    <w:rsid w:val="00362840"/>
    <w:rsid w:val="0036292D"/>
    <w:rsid w:val="00362BCE"/>
    <w:rsid w:val="00362DDB"/>
    <w:rsid w:val="00362EFD"/>
    <w:rsid w:val="0036302B"/>
    <w:rsid w:val="00363076"/>
    <w:rsid w:val="00363198"/>
    <w:rsid w:val="0036323E"/>
    <w:rsid w:val="0036332A"/>
    <w:rsid w:val="003636C1"/>
    <w:rsid w:val="0036381B"/>
    <w:rsid w:val="00363E49"/>
    <w:rsid w:val="00363E5A"/>
    <w:rsid w:val="00363E8E"/>
    <w:rsid w:val="00363E9A"/>
    <w:rsid w:val="00363EE6"/>
    <w:rsid w:val="00363F00"/>
    <w:rsid w:val="0036409F"/>
    <w:rsid w:val="003640BE"/>
    <w:rsid w:val="003645FE"/>
    <w:rsid w:val="0036471A"/>
    <w:rsid w:val="0036479D"/>
    <w:rsid w:val="00364817"/>
    <w:rsid w:val="0036482A"/>
    <w:rsid w:val="00364855"/>
    <w:rsid w:val="00364897"/>
    <w:rsid w:val="00364D36"/>
    <w:rsid w:val="00364FBC"/>
    <w:rsid w:val="00364FEA"/>
    <w:rsid w:val="00365286"/>
    <w:rsid w:val="00365353"/>
    <w:rsid w:val="00365362"/>
    <w:rsid w:val="003653E6"/>
    <w:rsid w:val="003654FA"/>
    <w:rsid w:val="00365538"/>
    <w:rsid w:val="00365A27"/>
    <w:rsid w:val="00365A97"/>
    <w:rsid w:val="00365AC1"/>
    <w:rsid w:val="00365B47"/>
    <w:rsid w:val="0036601A"/>
    <w:rsid w:val="00366086"/>
    <w:rsid w:val="003662B9"/>
    <w:rsid w:val="00366462"/>
    <w:rsid w:val="003664C2"/>
    <w:rsid w:val="00366504"/>
    <w:rsid w:val="00366595"/>
    <w:rsid w:val="00366B79"/>
    <w:rsid w:val="00366D43"/>
    <w:rsid w:val="00366D8D"/>
    <w:rsid w:val="00366E55"/>
    <w:rsid w:val="0036704D"/>
    <w:rsid w:val="003670F6"/>
    <w:rsid w:val="00367122"/>
    <w:rsid w:val="0036726A"/>
    <w:rsid w:val="00367500"/>
    <w:rsid w:val="00367533"/>
    <w:rsid w:val="00367712"/>
    <w:rsid w:val="0036778E"/>
    <w:rsid w:val="003677EF"/>
    <w:rsid w:val="00367A0F"/>
    <w:rsid w:val="00367D3D"/>
    <w:rsid w:val="00367D72"/>
    <w:rsid w:val="00367D7E"/>
    <w:rsid w:val="00367E47"/>
    <w:rsid w:val="00367EF4"/>
    <w:rsid w:val="00370020"/>
    <w:rsid w:val="0037011E"/>
    <w:rsid w:val="0037023A"/>
    <w:rsid w:val="00370505"/>
    <w:rsid w:val="0037076C"/>
    <w:rsid w:val="0037082C"/>
    <w:rsid w:val="00370A70"/>
    <w:rsid w:val="00370C9B"/>
    <w:rsid w:val="00370DFE"/>
    <w:rsid w:val="00370EF1"/>
    <w:rsid w:val="003712D2"/>
    <w:rsid w:val="003714D9"/>
    <w:rsid w:val="00371573"/>
    <w:rsid w:val="003715C6"/>
    <w:rsid w:val="003718B8"/>
    <w:rsid w:val="0037192C"/>
    <w:rsid w:val="003719CB"/>
    <w:rsid w:val="00371BBE"/>
    <w:rsid w:val="00371D71"/>
    <w:rsid w:val="00371DBC"/>
    <w:rsid w:val="00371F5E"/>
    <w:rsid w:val="00371F64"/>
    <w:rsid w:val="00372144"/>
    <w:rsid w:val="00372262"/>
    <w:rsid w:val="003722EF"/>
    <w:rsid w:val="0037266D"/>
    <w:rsid w:val="003726FE"/>
    <w:rsid w:val="00372BCF"/>
    <w:rsid w:val="00372DA0"/>
    <w:rsid w:val="00372E69"/>
    <w:rsid w:val="00372F5A"/>
    <w:rsid w:val="00373000"/>
    <w:rsid w:val="00373061"/>
    <w:rsid w:val="003733B1"/>
    <w:rsid w:val="003734FC"/>
    <w:rsid w:val="00373698"/>
    <w:rsid w:val="00373E14"/>
    <w:rsid w:val="00373F32"/>
    <w:rsid w:val="00373FE0"/>
    <w:rsid w:val="00374171"/>
    <w:rsid w:val="003741B8"/>
    <w:rsid w:val="003741DE"/>
    <w:rsid w:val="00374262"/>
    <w:rsid w:val="0037426B"/>
    <w:rsid w:val="003744D9"/>
    <w:rsid w:val="00374553"/>
    <w:rsid w:val="003746D2"/>
    <w:rsid w:val="003749C7"/>
    <w:rsid w:val="00374E53"/>
    <w:rsid w:val="00374EE6"/>
    <w:rsid w:val="00374FA7"/>
    <w:rsid w:val="00375011"/>
    <w:rsid w:val="00375032"/>
    <w:rsid w:val="00375076"/>
    <w:rsid w:val="003750CD"/>
    <w:rsid w:val="0037510B"/>
    <w:rsid w:val="0037548E"/>
    <w:rsid w:val="003754F7"/>
    <w:rsid w:val="003756E4"/>
    <w:rsid w:val="00375711"/>
    <w:rsid w:val="00375A6B"/>
    <w:rsid w:val="00375C17"/>
    <w:rsid w:val="00375D69"/>
    <w:rsid w:val="00375D80"/>
    <w:rsid w:val="00375F2B"/>
    <w:rsid w:val="0037644F"/>
    <w:rsid w:val="003764F2"/>
    <w:rsid w:val="003765DE"/>
    <w:rsid w:val="003767F6"/>
    <w:rsid w:val="00376841"/>
    <w:rsid w:val="00376D5D"/>
    <w:rsid w:val="00376E02"/>
    <w:rsid w:val="00377135"/>
    <w:rsid w:val="00377142"/>
    <w:rsid w:val="00377420"/>
    <w:rsid w:val="00377509"/>
    <w:rsid w:val="0037777D"/>
    <w:rsid w:val="00377781"/>
    <w:rsid w:val="003777E1"/>
    <w:rsid w:val="003777E5"/>
    <w:rsid w:val="003778B7"/>
    <w:rsid w:val="0037795D"/>
    <w:rsid w:val="00377980"/>
    <w:rsid w:val="0037798A"/>
    <w:rsid w:val="00377AB6"/>
    <w:rsid w:val="00377C58"/>
    <w:rsid w:val="00377DDE"/>
    <w:rsid w:val="00377F7C"/>
    <w:rsid w:val="00380143"/>
    <w:rsid w:val="00380228"/>
    <w:rsid w:val="003803B2"/>
    <w:rsid w:val="0038054E"/>
    <w:rsid w:val="003806AB"/>
    <w:rsid w:val="00380776"/>
    <w:rsid w:val="003808ED"/>
    <w:rsid w:val="00380FD6"/>
    <w:rsid w:val="003811BC"/>
    <w:rsid w:val="003812DA"/>
    <w:rsid w:val="00381312"/>
    <w:rsid w:val="003813AD"/>
    <w:rsid w:val="0038184A"/>
    <w:rsid w:val="003819AD"/>
    <w:rsid w:val="00381B6C"/>
    <w:rsid w:val="00381EFD"/>
    <w:rsid w:val="00381F28"/>
    <w:rsid w:val="00381F64"/>
    <w:rsid w:val="00381FF4"/>
    <w:rsid w:val="003820B0"/>
    <w:rsid w:val="003821C8"/>
    <w:rsid w:val="00382248"/>
    <w:rsid w:val="00382367"/>
    <w:rsid w:val="00382380"/>
    <w:rsid w:val="003823D5"/>
    <w:rsid w:val="00382488"/>
    <w:rsid w:val="00382490"/>
    <w:rsid w:val="00382906"/>
    <w:rsid w:val="003829FB"/>
    <w:rsid w:val="00382D00"/>
    <w:rsid w:val="00382FB1"/>
    <w:rsid w:val="003833D2"/>
    <w:rsid w:val="0038341C"/>
    <w:rsid w:val="00383572"/>
    <w:rsid w:val="00383575"/>
    <w:rsid w:val="003836E8"/>
    <w:rsid w:val="00383A6A"/>
    <w:rsid w:val="00383ACE"/>
    <w:rsid w:val="00383AEB"/>
    <w:rsid w:val="00383B5D"/>
    <w:rsid w:val="00383C0B"/>
    <w:rsid w:val="00383E1C"/>
    <w:rsid w:val="00383F39"/>
    <w:rsid w:val="00384099"/>
    <w:rsid w:val="00384298"/>
    <w:rsid w:val="0038439B"/>
    <w:rsid w:val="003844AE"/>
    <w:rsid w:val="003846CB"/>
    <w:rsid w:val="00384703"/>
    <w:rsid w:val="003848F7"/>
    <w:rsid w:val="00384987"/>
    <w:rsid w:val="003849E8"/>
    <w:rsid w:val="003849EF"/>
    <w:rsid w:val="00384C83"/>
    <w:rsid w:val="00384CC1"/>
    <w:rsid w:val="00384DB5"/>
    <w:rsid w:val="00384DBC"/>
    <w:rsid w:val="00384FC2"/>
    <w:rsid w:val="0038512E"/>
    <w:rsid w:val="0038542B"/>
    <w:rsid w:val="0038545B"/>
    <w:rsid w:val="0038563C"/>
    <w:rsid w:val="00385859"/>
    <w:rsid w:val="003859FE"/>
    <w:rsid w:val="00385A7F"/>
    <w:rsid w:val="00385AB7"/>
    <w:rsid w:val="00385B0A"/>
    <w:rsid w:val="003861D7"/>
    <w:rsid w:val="003861F7"/>
    <w:rsid w:val="00386501"/>
    <w:rsid w:val="003866BA"/>
    <w:rsid w:val="003867A4"/>
    <w:rsid w:val="0038696E"/>
    <w:rsid w:val="0038698B"/>
    <w:rsid w:val="0038699E"/>
    <w:rsid w:val="00386C20"/>
    <w:rsid w:val="00386C5B"/>
    <w:rsid w:val="00386CE2"/>
    <w:rsid w:val="00386F48"/>
    <w:rsid w:val="00387203"/>
    <w:rsid w:val="003872ED"/>
    <w:rsid w:val="00387378"/>
    <w:rsid w:val="00387705"/>
    <w:rsid w:val="0038795A"/>
    <w:rsid w:val="00387A7D"/>
    <w:rsid w:val="00387A95"/>
    <w:rsid w:val="00387B94"/>
    <w:rsid w:val="00387CE0"/>
    <w:rsid w:val="00390156"/>
    <w:rsid w:val="003901D1"/>
    <w:rsid w:val="00390341"/>
    <w:rsid w:val="003904FD"/>
    <w:rsid w:val="003905DB"/>
    <w:rsid w:val="0039064C"/>
    <w:rsid w:val="0039066E"/>
    <w:rsid w:val="00390908"/>
    <w:rsid w:val="0039097B"/>
    <w:rsid w:val="00390A66"/>
    <w:rsid w:val="00390C44"/>
    <w:rsid w:val="00390C6D"/>
    <w:rsid w:val="00390D03"/>
    <w:rsid w:val="00390D48"/>
    <w:rsid w:val="00390E43"/>
    <w:rsid w:val="00391340"/>
    <w:rsid w:val="00391415"/>
    <w:rsid w:val="00391446"/>
    <w:rsid w:val="003914CE"/>
    <w:rsid w:val="0039196E"/>
    <w:rsid w:val="00391FF6"/>
    <w:rsid w:val="003920C6"/>
    <w:rsid w:val="00392291"/>
    <w:rsid w:val="00392307"/>
    <w:rsid w:val="00392380"/>
    <w:rsid w:val="003923F7"/>
    <w:rsid w:val="00392409"/>
    <w:rsid w:val="003925AC"/>
    <w:rsid w:val="003925F2"/>
    <w:rsid w:val="0039266A"/>
    <w:rsid w:val="003926E8"/>
    <w:rsid w:val="003928C5"/>
    <w:rsid w:val="003929D7"/>
    <w:rsid w:val="003929E6"/>
    <w:rsid w:val="00392ABB"/>
    <w:rsid w:val="00392B4B"/>
    <w:rsid w:val="00392BA5"/>
    <w:rsid w:val="00392CB6"/>
    <w:rsid w:val="003930AA"/>
    <w:rsid w:val="003930AF"/>
    <w:rsid w:val="003932DF"/>
    <w:rsid w:val="00393604"/>
    <w:rsid w:val="00393791"/>
    <w:rsid w:val="0039380E"/>
    <w:rsid w:val="0039382F"/>
    <w:rsid w:val="0039392E"/>
    <w:rsid w:val="00393960"/>
    <w:rsid w:val="00393986"/>
    <w:rsid w:val="00393AC3"/>
    <w:rsid w:val="00393C81"/>
    <w:rsid w:val="00393CDC"/>
    <w:rsid w:val="00393F36"/>
    <w:rsid w:val="00394102"/>
    <w:rsid w:val="003941C0"/>
    <w:rsid w:val="003941C3"/>
    <w:rsid w:val="0039423F"/>
    <w:rsid w:val="00394278"/>
    <w:rsid w:val="0039445E"/>
    <w:rsid w:val="003947EE"/>
    <w:rsid w:val="00394A52"/>
    <w:rsid w:val="00394AC3"/>
    <w:rsid w:val="00394D02"/>
    <w:rsid w:val="00394D69"/>
    <w:rsid w:val="00394DBA"/>
    <w:rsid w:val="00394EDC"/>
    <w:rsid w:val="00394F22"/>
    <w:rsid w:val="00394F4D"/>
    <w:rsid w:val="003952DA"/>
    <w:rsid w:val="00395365"/>
    <w:rsid w:val="003953FF"/>
    <w:rsid w:val="0039549E"/>
    <w:rsid w:val="00395749"/>
    <w:rsid w:val="00395915"/>
    <w:rsid w:val="00395AA6"/>
    <w:rsid w:val="00395ACD"/>
    <w:rsid w:val="00395BFD"/>
    <w:rsid w:val="00395EC0"/>
    <w:rsid w:val="00395EC2"/>
    <w:rsid w:val="00395F1B"/>
    <w:rsid w:val="003960C5"/>
    <w:rsid w:val="0039618A"/>
    <w:rsid w:val="003966B4"/>
    <w:rsid w:val="00396A31"/>
    <w:rsid w:val="00396AC3"/>
    <w:rsid w:val="00396E6C"/>
    <w:rsid w:val="003971D9"/>
    <w:rsid w:val="00397427"/>
    <w:rsid w:val="003975D0"/>
    <w:rsid w:val="003977E3"/>
    <w:rsid w:val="00397866"/>
    <w:rsid w:val="0039790F"/>
    <w:rsid w:val="003979D3"/>
    <w:rsid w:val="00397B2F"/>
    <w:rsid w:val="00397C9E"/>
    <w:rsid w:val="00397DCB"/>
    <w:rsid w:val="00397DF0"/>
    <w:rsid w:val="00397E49"/>
    <w:rsid w:val="00397E79"/>
    <w:rsid w:val="003A009A"/>
    <w:rsid w:val="003A0146"/>
    <w:rsid w:val="003A020E"/>
    <w:rsid w:val="003A027A"/>
    <w:rsid w:val="003A0563"/>
    <w:rsid w:val="003A05F9"/>
    <w:rsid w:val="003A069D"/>
    <w:rsid w:val="003A06BD"/>
    <w:rsid w:val="003A09CE"/>
    <w:rsid w:val="003A0ACB"/>
    <w:rsid w:val="003A0CEC"/>
    <w:rsid w:val="003A0DC8"/>
    <w:rsid w:val="003A0FDB"/>
    <w:rsid w:val="003A1025"/>
    <w:rsid w:val="003A1092"/>
    <w:rsid w:val="003A1250"/>
    <w:rsid w:val="003A12DD"/>
    <w:rsid w:val="003A1303"/>
    <w:rsid w:val="003A14EF"/>
    <w:rsid w:val="003A1503"/>
    <w:rsid w:val="003A151B"/>
    <w:rsid w:val="003A1670"/>
    <w:rsid w:val="003A16C4"/>
    <w:rsid w:val="003A17EC"/>
    <w:rsid w:val="003A19EA"/>
    <w:rsid w:val="003A1A4C"/>
    <w:rsid w:val="003A1D27"/>
    <w:rsid w:val="003A206B"/>
    <w:rsid w:val="003A224E"/>
    <w:rsid w:val="003A238E"/>
    <w:rsid w:val="003A2461"/>
    <w:rsid w:val="003A25DA"/>
    <w:rsid w:val="003A2618"/>
    <w:rsid w:val="003A2661"/>
    <w:rsid w:val="003A2815"/>
    <w:rsid w:val="003A2873"/>
    <w:rsid w:val="003A28B8"/>
    <w:rsid w:val="003A296E"/>
    <w:rsid w:val="003A298C"/>
    <w:rsid w:val="003A2B0A"/>
    <w:rsid w:val="003A2DD1"/>
    <w:rsid w:val="003A2F62"/>
    <w:rsid w:val="003A306E"/>
    <w:rsid w:val="003A307D"/>
    <w:rsid w:val="003A312D"/>
    <w:rsid w:val="003A3230"/>
    <w:rsid w:val="003A33FF"/>
    <w:rsid w:val="003A3643"/>
    <w:rsid w:val="003A38B3"/>
    <w:rsid w:val="003A38E5"/>
    <w:rsid w:val="003A3B81"/>
    <w:rsid w:val="003A3B85"/>
    <w:rsid w:val="003A3C39"/>
    <w:rsid w:val="003A3C81"/>
    <w:rsid w:val="003A3CAB"/>
    <w:rsid w:val="003A3D7D"/>
    <w:rsid w:val="003A3DF0"/>
    <w:rsid w:val="003A3E10"/>
    <w:rsid w:val="003A3EC0"/>
    <w:rsid w:val="003A3F59"/>
    <w:rsid w:val="003A41CF"/>
    <w:rsid w:val="003A41FC"/>
    <w:rsid w:val="003A463D"/>
    <w:rsid w:val="003A4812"/>
    <w:rsid w:val="003A4926"/>
    <w:rsid w:val="003A4D3D"/>
    <w:rsid w:val="003A4F9E"/>
    <w:rsid w:val="003A4FBE"/>
    <w:rsid w:val="003A50D3"/>
    <w:rsid w:val="003A51E6"/>
    <w:rsid w:val="003A53CB"/>
    <w:rsid w:val="003A56F3"/>
    <w:rsid w:val="003A58C5"/>
    <w:rsid w:val="003A5A9F"/>
    <w:rsid w:val="003A5AB3"/>
    <w:rsid w:val="003A5BA0"/>
    <w:rsid w:val="003A63F3"/>
    <w:rsid w:val="003A64D1"/>
    <w:rsid w:val="003A65BD"/>
    <w:rsid w:val="003A6736"/>
    <w:rsid w:val="003A67F6"/>
    <w:rsid w:val="003A68E9"/>
    <w:rsid w:val="003A6ACA"/>
    <w:rsid w:val="003A6C91"/>
    <w:rsid w:val="003A6CBC"/>
    <w:rsid w:val="003A6CF1"/>
    <w:rsid w:val="003A6D83"/>
    <w:rsid w:val="003A704C"/>
    <w:rsid w:val="003A71F7"/>
    <w:rsid w:val="003A72BB"/>
    <w:rsid w:val="003A730B"/>
    <w:rsid w:val="003A732B"/>
    <w:rsid w:val="003A7348"/>
    <w:rsid w:val="003A739F"/>
    <w:rsid w:val="003A7562"/>
    <w:rsid w:val="003A77A7"/>
    <w:rsid w:val="003A79D4"/>
    <w:rsid w:val="003A7A8B"/>
    <w:rsid w:val="003A7B52"/>
    <w:rsid w:val="003A7B94"/>
    <w:rsid w:val="003A7CF8"/>
    <w:rsid w:val="003A7D81"/>
    <w:rsid w:val="003A7EDC"/>
    <w:rsid w:val="003A7F30"/>
    <w:rsid w:val="003A7F96"/>
    <w:rsid w:val="003B002B"/>
    <w:rsid w:val="003B028E"/>
    <w:rsid w:val="003B03D8"/>
    <w:rsid w:val="003B06AB"/>
    <w:rsid w:val="003B07AE"/>
    <w:rsid w:val="003B0AFE"/>
    <w:rsid w:val="003B0B40"/>
    <w:rsid w:val="003B0B50"/>
    <w:rsid w:val="003B0BFA"/>
    <w:rsid w:val="003B0C66"/>
    <w:rsid w:val="003B0C86"/>
    <w:rsid w:val="003B0D94"/>
    <w:rsid w:val="003B0F55"/>
    <w:rsid w:val="003B10D6"/>
    <w:rsid w:val="003B1198"/>
    <w:rsid w:val="003B147F"/>
    <w:rsid w:val="003B14F7"/>
    <w:rsid w:val="003B159E"/>
    <w:rsid w:val="003B167D"/>
    <w:rsid w:val="003B179D"/>
    <w:rsid w:val="003B1B0E"/>
    <w:rsid w:val="003B1C57"/>
    <w:rsid w:val="003B2002"/>
    <w:rsid w:val="003B2481"/>
    <w:rsid w:val="003B24E4"/>
    <w:rsid w:val="003B2587"/>
    <w:rsid w:val="003B2687"/>
    <w:rsid w:val="003B2B22"/>
    <w:rsid w:val="003B2C7E"/>
    <w:rsid w:val="003B2D06"/>
    <w:rsid w:val="003B2D9D"/>
    <w:rsid w:val="003B2DE4"/>
    <w:rsid w:val="003B33EC"/>
    <w:rsid w:val="003B34CA"/>
    <w:rsid w:val="003B35DD"/>
    <w:rsid w:val="003B393E"/>
    <w:rsid w:val="003B3A72"/>
    <w:rsid w:val="003B3B95"/>
    <w:rsid w:val="003B3CF5"/>
    <w:rsid w:val="003B3E63"/>
    <w:rsid w:val="003B3EF6"/>
    <w:rsid w:val="003B402C"/>
    <w:rsid w:val="003B4159"/>
    <w:rsid w:val="003B41F5"/>
    <w:rsid w:val="003B4234"/>
    <w:rsid w:val="003B42A9"/>
    <w:rsid w:val="003B4530"/>
    <w:rsid w:val="003B4B59"/>
    <w:rsid w:val="003B4C09"/>
    <w:rsid w:val="003B4C60"/>
    <w:rsid w:val="003B4E0E"/>
    <w:rsid w:val="003B4EC1"/>
    <w:rsid w:val="003B4F67"/>
    <w:rsid w:val="003B501F"/>
    <w:rsid w:val="003B5291"/>
    <w:rsid w:val="003B53F0"/>
    <w:rsid w:val="003B55B9"/>
    <w:rsid w:val="003B56A0"/>
    <w:rsid w:val="003B58A4"/>
    <w:rsid w:val="003B5910"/>
    <w:rsid w:val="003B5A4E"/>
    <w:rsid w:val="003B5B06"/>
    <w:rsid w:val="003B5B26"/>
    <w:rsid w:val="003B5B5C"/>
    <w:rsid w:val="003B5BD5"/>
    <w:rsid w:val="003B5CBD"/>
    <w:rsid w:val="003B5DD0"/>
    <w:rsid w:val="003B609E"/>
    <w:rsid w:val="003B610A"/>
    <w:rsid w:val="003B6114"/>
    <w:rsid w:val="003B61F9"/>
    <w:rsid w:val="003B637A"/>
    <w:rsid w:val="003B63BC"/>
    <w:rsid w:val="003B6491"/>
    <w:rsid w:val="003B64D0"/>
    <w:rsid w:val="003B650A"/>
    <w:rsid w:val="003B6700"/>
    <w:rsid w:val="003B684E"/>
    <w:rsid w:val="003B6987"/>
    <w:rsid w:val="003B69D7"/>
    <w:rsid w:val="003B6B0F"/>
    <w:rsid w:val="003B6C0B"/>
    <w:rsid w:val="003B6CE4"/>
    <w:rsid w:val="003B6F58"/>
    <w:rsid w:val="003B7117"/>
    <w:rsid w:val="003B73C8"/>
    <w:rsid w:val="003B7468"/>
    <w:rsid w:val="003B76A6"/>
    <w:rsid w:val="003B7751"/>
    <w:rsid w:val="003B7797"/>
    <w:rsid w:val="003B7819"/>
    <w:rsid w:val="003B784D"/>
    <w:rsid w:val="003B78EB"/>
    <w:rsid w:val="003B798B"/>
    <w:rsid w:val="003B79D4"/>
    <w:rsid w:val="003B7A00"/>
    <w:rsid w:val="003B7A2D"/>
    <w:rsid w:val="003B7BE1"/>
    <w:rsid w:val="003B7BEF"/>
    <w:rsid w:val="003B7F5A"/>
    <w:rsid w:val="003B7FCF"/>
    <w:rsid w:val="003C0040"/>
    <w:rsid w:val="003C00CB"/>
    <w:rsid w:val="003C0236"/>
    <w:rsid w:val="003C02D3"/>
    <w:rsid w:val="003C0388"/>
    <w:rsid w:val="003C05E7"/>
    <w:rsid w:val="003C0731"/>
    <w:rsid w:val="003C078D"/>
    <w:rsid w:val="003C0826"/>
    <w:rsid w:val="003C0A01"/>
    <w:rsid w:val="003C0E39"/>
    <w:rsid w:val="003C1010"/>
    <w:rsid w:val="003C1057"/>
    <w:rsid w:val="003C10DD"/>
    <w:rsid w:val="003C16B7"/>
    <w:rsid w:val="003C1C94"/>
    <w:rsid w:val="003C1E4D"/>
    <w:rsid w:val="003C1F12"/>
    <w:rsid w:val="003C1FC0"/>
    <w:rsid w:val="003C234C"/>
    <w:rsid w:val="003C2524"/>
    <w:rsid w:val="003C2653"/>
    <w:rsid w:val="003C26F9"/>
    <w:rsid w:val="003C275C"/>
    <w:rsid w:val="003C2786"/>
    <w:rsid w:val="003C289C"/>
    <w:rsid w:val="003C2A34"/>
    <w:rsid w:val="003C2A9A"/>
    <w:rsid w:val="003C2AD2"/>
    <w:rsid w:val="003C2B78"/>
    <w:rsid w:val="003C2D9D"/>
    <w:rsid w:val="003C2F52"/>
    <w:rsid w:val="003C30AB"/>
    <w:rsid w:val="003C3127"/>
    <w:rsid w:val="003C318E"/>
    <w:rsid w:val="003C32A0"/>
    <w:rsid w:val="003C32C8"/>
    <w:rsid w:val="003C3676"/>
    <w:rsid w:val="003C36E2"/>
    <w:rsid w:val="003C3908"/>
    <w:rsid w:val="003C3D55"/>
    <w:rsid w:val="003C3F43"/>
    <w:rsid w:val="003C4488"/>
    <w:rsid w:val="003C45A2"/>
    <w:rsid w:val="003C476D"/>
    <w:rsid w:val="003C478B"/>
    <w:rsid w:val="003C48D1"/>
    <w:rsid w:val="003C4C6D"/>
    <w:rsid w:val="003C4C89"/>
    <w:rsid w:val="003C5196"/>
    <w:rsid w:val="003C51C1"/>
    <w:rsid w:val="003C53CD"/>
    <w:rsid w:val="003C57B7"/>
    <w:rsid w:val="003C5812"/>
    <w:rsid w:val="003C5AA4"/>
    <w:rsid w:val="003C5AE6"/>
    <w:rsid w:val="003C5B55"/>
    <w:rsid w:val="003C5CBE"/>
    <w:rsid w:val="003C5D30"/>
    <w:rsid w:val="003C5E95"/>
    <w:rsid w:val="003C5F9D"/>
    <w:rsid w:val="003C623A"/>
    <w:rsid w:val="003C63B4"/>
    <w:rsid w:val="003C65D1"/>
    <w:rsid w:val="003C668D"/>
    <w:rsid w:val="003C6692"/>
    <w:rsid w:val="003C6786"/>
    <w:rsid w:val="003C6869"/>
    <w:rsid w:val="003C68BC"/>
    <w:rsid w:val="003C6934"/>
    <w:rsid w:val="003C69C3"/>
    <w:rsid w:val="003C6A0A"/>
    <w:rsid w:val="003C6AC5"/>
    <w:rsid w:val="003C6B39"/>
    <w:rsid w:val="003C6C17"/>
    <w:rsid w:val="003C6EC5"/>
    <w:rsid w:val="003C7030"/>
    <w:rsid w:val="003C7444"/>
    <w:rsid w:val="003C74E3"/>
    <w:rsid w:val="003C7546"/>
    <w:rsid w:val="003C7680"/>
    <w:rsid w:val="003C76E6"/>
    <w:rsid w:val="003C76FB"/>
    <w:rsid w:val="003C77FD"/>
    <w:rsid w:val="003C790A"/>
    <w:rsid w:val="003C794C"/>
    <w:rsid w:val="003C79E8"/>
    <w:rsid w:val="003C7A21"/>
    <w:rsid w:val="003C7F68"/>
    <w:rsid w:val="003C7F93"/>
    <w:rsid w:val="003D00F8"/>
    <w:rsid w:val="003D0213"/>
    <w:rsid w:val="003D0276"/>
    <w:rsid w:val="003D02AE"/>
    <w:rsid w:val="003D03ED"/>
    <w:rsid w:val="003D05DD"/>
    <w:rsid w:val="003D0840"/>
    <w:rsid w:val="003D0CC7"/>
    <w:rsid w:val="003D0D5D"/>
    <w:rsid w:val="003D109B"/>
    <w:rsid w:val="003D1425"/>
    <w:rsid w:val="003D155C"/>
    <w:rsid w:val="003D1825"/>
    <w:rsid w:val="003D1D5C"/>
    <w:rsid w:val="003D1F3A"/>
    <w:rsid w:val="003D2098"/>
    <w:rsid w:val="003D20C4"/>
    <w:rsid w:val="003D2215"/>
    <w:rsid w:val="003D22AA"/>
    <w:rsid w:val="003D2314"/>
    <w:rsid w:val="003D2330"/>
    <w:rsid w:val="003D287F"/>
    <w:rsid w:val="003D2903"/>
    <w:rsid w:val="003D2977"/>
    <w:rsid w:val="003D2C57"/>
    <w:rsid w:val="003D2D51"/>
    <w:rsid w:val="003D2F43"/>
    <w:rsid w:val="003D2FFD"/>
    <w:rsid w:val="003D30A5"/>
    <w:rsid w:val="003D32E3"/>
    <w:rsid w:val="003D33C8"/>
    <w:rsid w:val="003D33D5"/>
    <w:rsid w:val="003D34C8"/>
    <w:rsid w:val="003D34CF"/>
    <w:rsid w:val="003D3616"/>
    <w:rsid w:val="003D3680"/>
    <w:rsid w:val="003D39EB"/>
    <w:rsid w:val="003D3A8A"/>
    <w:rsid w:val="003D3AD1"/>
    <w:rsid w:val="003D3C12"/>
    <w:rsid w:val="003D3E6C"/>
    <w:rsid w:val="003D4252"/>
    <w:rsid w:val="003D42EE"/>
    <w:rsid w:val="003D4469"/>
    <w:rsid w:val="003D4616"/>
    <w:rsid w:val="003D467F"/>
    <w:rsid w:val="003D4704"/>
    <w:rsid w:val="003D473B"/>
    <w:rsid w:val="003D4759"/>
    <w:rsid w:val="003D4776"/>
    <w:rsid w:val="003D4863"/>
    <w:rsid w:val="003D4884"/>
    <w:rsid w:val="003D49A2"/>
    <w:rsid w:val="003D49D8"/>
    <w:rsid w:val="003D4AB6"/>
    <w:rsid w:val="003D4D2B"/>
    <w:rsid w:val="003D4F32"/>
    <w:rsid w:val="003D4FB4"/>
    <w:rsid w:val="003D5057"/>
    <w:rsid w:val="003D50A3"/>
    <w:rsid w:val="003D51F6"/>
    <w:rsid w:val="003D52F8"/>
    <w:rsid w:val="003D5488"/>
    <w:rsid w:val="003D567F"/>
    <w:rsid w:val="003D5833"/>
    <w:rsid w:val="003D58BE"/>
    <w:rsid w:val="003D5A03"/>
    <w:rsid w:val="003D5B5D"/>
    <w:rsid w:val="003D5BCE"/>
    <w:rsid w:val="003D5D13"/>
    <w:rsid w:val="003D5D25"/>
    <w:rsid w:val="003D5F3D"/>
    <w:rsid w:val="003D5FE2"/>
    <w:rsid w:val="003D60A0"/>
    <w:rsid w:val="003D64EE"/>
    <w:rsid w:val="003D6578"/>
    <w:rsid w:val="003D65FD"/>
    <w:rsid w:val="003D6695"/>
    <w:rsid w:val="003D66F2"/>
    <w:rsid w:val="003D67AF"/>
    <w:rsid w:val="003D6A53"/>
    <w:rsid w:val="003D6A96"/>
    <w:rsid w:val="003D6AAB"/>
    <w:rsid w:val="003D6BCC"/>
    <w:rsid w:val="003D6C22"/>
    <w:rsid w:val="003D7084"/>
    <w:rsid w:val="003D722B"/>
    <w:rsid w:val="003D72A9"/>
    <w:rsid w:val="003D7537"/>
    <w:rsid w:val="003D762B"/>
    <w:rsid w:val="003D76DB"/>
    <w:rsid w:val="003D7824"/>
    <w:rsid w:val="003D782E"/>
    <w:rsid w:val="003D795E"/>
    <w:rsid w:val="003D7AC4"/>
    <w:rsid w:val="003D7B6A"/>
    <w:rsid w:val="003D7C41"/>
    <w:rsid w:val="003D7CED"/>
    <w:rsid w:val="003D7D7D"/>
    <w:rsid w:val="003D7E83"/>
    <w:rsid w:val="003D7F71"/>
    <w:rsid w:val="003E00EE"/>
    <w:rsid w:val="003E04D7"/>
    <w:rsid w:val="003E061D"/>
    <w:rsid w:val="003E0728"/>
    <w:rsid w:val="003E090A"/>
    <w:rsid w:val="003E0936"/>
    <w:rsid w:val="003E0B06"/>
    <w:rsid w:val="003E0BF4"/>
    <w:rsid w:val="003E0D03"/>
    <w:rsid w:val="003E0DA0"/>
    <w:rsid w:val="003E0DAF"/>
    <w:rsid w:val="003E0DB5"/>
    <w:rsid w:val="003E0F1D"/>
    <w:rsid w:val="003E1092"/>
    <w:rsid w:val="003E1169"/>
    <w:rsid w:val="003E12A1"/>
    <w:rsid w:val="003E14EA"/>
    <w:rsid w:val="003E16B2"/>
    <w:rsid w:val="003E1A33"/>
    <w:rsid w:val="003E1CE1"/>
    <w:rsid w:val="003E1CFD"/>
    <w:rsid w:val="003E1D29"/>
    <w:rsid w:val="003E1E1E"/>
    <w:rsid w:val="003E1E9C"/>
    <w:rsid w:val="003E1F5F"/>
    <w:rsid w:val="003E20D0"/>
    <w:rsid w:val="003E20E6"/>
    <w:rsid w:val="003E2469"/>
    <w:rsid w:val="003E24D8"/>
    <w:rsid w:val="003E295B"/>
    <w:rsid w:val="003E2C38"/>
    <w:rsid w:val="003E2FBC"/>
    <w:rsid w:val="003E2FEC"/>
    <w:rsid w:val="003E309D"/>
    <w:rsid w:val="003E34C3"/>
    <w:rsid w:val="003E3509"/>
    <w:rsid w:val="003E35C4"/>
    <w:rsid w:val="003E35D8"/>
    <w:rsid w:val="003E3723"/>
    <w:rsid w:val="003E3763"/>
    <w:rsid w:val="003E39D2"/>
    <w:rsid w:val="003E39F6"/>
    <w:rsid w:val="003E3A53"/>
    <w:rsid w:val="003E3AA7"/>
    <w:rsid w:val="003E3AE6"/>
    <w:rsid w:val="003E3AF1"/>
    <w:rsid w:val="003E3BCB"/>
    <w:rsid w:val="003E3C77"/>
    <w:rsid w:val="003E3CB1"/>
    <w:rsid w:val="003E3CBD"/>
    <w:rsid w:val="003E3D4F"/>
    <w:rsid w:val="003E3DC2"/>
    <w:rsid w:val="003E4181"/>
    <w:rsid w:val="003E4222"/>
    <w:rsid w:val="003E43FD"/>
    <w:rsid w:val="003E45A6"/>
    <w:rsid w:val="003E45C9"/>
    <w:rsid w:val="003E469C"/>
    <w:rsid w:val="003E47B9"/>
    <w:rsid w:val="003E4A99"/>
    <w:rsid w:val="003E4D59"/>
    <w:rsid w:val="003E4E4B"/>
    <w:rsid w:val="003E4EE2"/>
    <w:rsid w:val="003E5050"/>
    <w:rsid w:val="003E514C"/>
    <w:rsid w:val="003E5257"/>
    <w:rsid w:val="003E5267"/>
    <w:rsid w:val="003E52F7"/>
    <w:rsid w:val="003E5676"/>
    <w:rsid w:val="003E5748"/>
    <w:rsid w:val="003E5762"/>
    <w:rsid w:val="003E57FC"/>
    <w:rsid w:val="003E58CA"/>
    <w:rsid w:val="003E5C53"/>
    <w:rsid w:val="003E5CAA"/>
    <w:rsid w:val="003E5F69"/>
    <w:rsid w:val="003E6238"/>
    <w:rsid w:val="003E6433"/>
    <w:rsid w:val="003E65A6"/>
    <w:rsid w:val="003E6B81"/>
    <w:rsid w:val="003E6EFE"/>
    <w:rsid w:val="003E70A9"/>
    <w:rsid w:val="003E740F"/>
    <w:rsid w:val="003E75DA"/>
    <w:rsid w:val="003E7627"/>
    <w:rsid w:val="003E76CC"/>
    <w:rsid w:val="003E774D"/>
    <w:rsid w:val="003E77C2"/>
    <w:rsid w:val="003E78C3"/>
    <w:rsid w:val="003E7BA6"/>
    <w:rsid w:val="003E7E62"/>
    <w:rsid w:val="003E7EBE"/>
    <w:rsid w:val="003E7FDC"/>
    <w:rsid w:val="003F00DC"/>
    <w:rsid w:val="003F0155"/>
    <w:rsid w:val="003F01A7"/>
    <w:rsid w:val="003F01F2"/>
    <w:rsid w:val="003F0326"/>
    <w:rsid w:val="003F0668"/>
    <w:rsid w:val="003F06D2"/>
    <w:rsid w:val="003F0726"/>
    <w:rsid w:val="003F0870"/>
    <w:rsid w:val="003F08E0"/>
    <w:rsid w:val="003F0B85"/>
    <w:rsid w:val="003F0CBA"/>
    <w:rsid w:val="003F0CF8"/>
    <w:rsid w:val="003F0F02"/>
    <w:rsid w:val="003F0F35"/>
    <w:rsid w:val="003F10B9"/>
    <w:rsid w:val="003F1128"/>
    <w:rsid w:val="003F1189"/>
    <w:rsid w:val="003F119A"/>
    <w:rsid w:val="003F11BC"/>
    <w:rsid w:val="003F156D"/>
    <w:rsid w:val="003F1868"/>
    <w:rsid w:val="003F1890"/>
    <w:rsid w:val="003F19BB"/>
    <w:rsid w:val="003F1A87"/>
    <w:rsid w:val="003F1D62"/>
    <w:rsid w:val="003F1DAD"/>
    <w:rsid w:val="003F1DBC"/>
    <w:rsid w:val="003F1EBE"/>
    <w:rsid w:val="003F2002"/>
    <w:rsid w:val="003F2006"/>
    <w:rsid w:val="003F2058"/>
    <w:rsid w:val="003F20EE"/>
    <w:rsid w:val="003F222F"/>
    <w:rsid w:val="003F2296"/>
    <w:rsid w:val="003F24BF"/>
    <w:rsid w:val="003F2533"/>
    <w:rsid w:val="003F27C7"/>
    <w:rsid w:val="003F287D"/>
    <w:rsid w:val="003F2AFD"/>
    <w:rsid w:val="003F2C40"/>
    <w:rsid w:val="003F3169"/>
    <w:rsid w:val="003F31E4"/>
    <w:rsid w:val="003F36EF"/>
    <w:rsid w:val="003F3C1A"/>
    <w:rsid w:val="003F3C25"/>
    <w:rsid w:val="003F3C9B"/>
    <w:rsid w:val="003F3D8C"/>
    <w:rsid w:val="003F3E97"/>
    <w:rsid w:val="003F408C"/>
    <w:rsid w:val="003F40D9"/>
    <w:rsid w:val="003F422E"/>
    <w:rsid w:val="003F47CE"/>
    <w:rsid w:val="003F4998"/>
    <w:rsid w:val="003F4A2D"/>
    <w:rsid w:val="003F4A70"/>
    <w:rsid w:val="003F4B4D"/>
    <w:rsid w:val="003F4CD2"/>
    <w:rsid w:val="003F4ED7"/>
    <w:rsid w:val="003F4F60"/>
    <w:rsid w:val="003F5025"/>
    <w:rsid w:val="003F5306"/>
    <w:rsid w:val="003F541B"/>
    <w:rsid w:val="003F560C"/>
    <w:rsid w:val="003F56A2"/>
    <w:rsid w:val="003F58A6"/>
    <w:rsid w:val="003F5C08"/>
    <w:rsid w:val="003F5D06"/>
    <w:rsid w:val="003F5D42"/>
    <w:rsid w:val="003F5E36"/>
    <w:rsid w:val="003F5FE6"/>
    <w:rsid w:val="003F621D"/>
    <w:rsid w:val="003F63C2"/>
    <w:rsid w:val="003F6596"/>
    <w:rsid w:val="003F68D8"/>
    <w:rsid w:val="003F69C2"/>
    <w:rsid w:val="003F6BC1"/>
    <w:rsid w:val="003F6C78"/>
    <w:rsid w:val="003F6D4B"/>
    <w:rsid w:val="003F6D97"/>
    <w:rsid w:val="003F6ED9"/>
    <w:rsid w:val="003F6F0E"/>
    <w:rsid w:val="003F6F1A"/>
    <w:rsid w:val="003F706A"/>
    <w:rsid w:val="003F74D3"/>
    <w:rsid w:val="003F7750"/>
    <w:rsid w:val="003F784D"/>
    <w:rsid w:val="003F78D7"/>
    <w:rsid w:val="003F7991"/>
    <w:rsid w:val="003F7A7D"/>
    <w:rsid w:val="003F7AA5"/>
    <w:rsid w:val="003F7C64"/>
    <w:rsid w:val="003F7DF2"/>
    <w:rsid w:val="003F7EBF"/>
    <w:rsid w:val="003F7F0D"/>
    <w:rsid w:val="003F7F55"/>
    <w:rsid w:val="003F7FCC"/>
    <w:rsid w:val="00400004"/>
    <w:rsid w:val="004003CB"/>
    <w:rsid w:val="00400431"/>
    <w:rsid w:val="004006DF"/>
    <w:rsid w:val="00400A29"/>
    <w:rsid w:val="00400A53"/>
    <w:rsid w:val="00400AE7"/>
    <w:rsid w:val="00400E96"/>
    <w:rsid w:val="00400EC2"/>
    <w:rsid w:val="00401012"/>
    <w:rsid w:val="00401084"/>
    <w:rsid w:val="0040115E"/>
    <w:rsid w:val="0040122F"/>
    <w:rsid w:val="004014DB"/>
    <w:rsid w:val="00401661"/>
    <w:rsid w:val="004017EC"/>
    <w:rsid w:val="0040193B"/>
    <w:rsid w:val="00401A1C"/>
    <w:rsid w:val="00401C48"/>
    <w:rsid w:val="00401D75"/>
    <w:rsid w:val="00401E57"/>
    <w:rsid w:val="00401F63"/>
    <w:rsid w:val="00402172"/>
    <w:rsid w:val="00402296"/>
    <w:rsid w:val="0040235A"/>
    <w:rsid w:val="004024A9"/>
    <w:rsid w:val="004027FA"/>
    <w:rsid w:val="00402889"/>
    <w:rsid w:val="0040298E"/>
    <w:rsid w:val="00402A01"/>
    <w:rsid w:val="00402C59"/>
    <w:rsid w:val="00402EBD"/>
    <w:rsid w:val="00402F24"/>
    <w:rsid w:val="00402F52"/>
    <w:rsid w:val="0040306A"/>
    <w:rsid w:val="00403092"/>
    <w:rsid w:val="0040312A"/>
    <w:rsid w:val="0040318E"/>
    <w:rsid w:val="00403334"/>
    <w:rsid w:val="0040335F"/>
    <w:rsid w:val="004033E1"/>
    <w:rsid w:val="00403445"/>
    <w:rsid w:val="00403456"/>
    <w:rsid w:val="00403515"/>
    <w:rsid w:val="0040354D"/>
    <w:rsid w:val="00403648"/>
    <w:rsid w:val="00403788"/>
    <w:rsid w:val="004037F9"/>
    <w:rsid w:val="0040380D"/>
    <w:rsid w:val="0040388A"/>
    <w:rsid w:val="00403912"/>
    <w:rsid w:val="00403A2A"/>
    <w:rsid w:val="00403B3B"/>
    <w:rsid w:val="00403C10"/>
    <w:rsid w:val="00403C34"/>
    <w:rsid w:val="00403C93"/>
    <w:rsid w:val="00403D56"/>
    <w:rsid w:val="00403D8F"/>
    <w:rsid w:val="00404173"/>
    <w:rsid w:val="004041B7"/>
    <w:rsid w:val="00404326"/>
    <w:rsid w:val="004043AA"/>
    <w:rsid w:val="0040454D"/>
    <w:rsid w:val="004046C6"/>
    <w:rsid w:val="00404733"/>
    <w:rsid w:val="004049B7"/>
    <w:rsid w:val="00404B96"/>
    <w:rsid w:val="00404CB7"/>
    <w:rsid w:val="00404F11"/>
    <w:rsid w:val="00404FEA"/>
    <w:rsid w:val="0040507E"/>
    <w:rsid w:val="00405183"/>
    <w:rsid w:val="00405241"/>
    <w:rsid w:val="004054DA"/>
    <w:rsid w:val="0040552E"/>
    <w:rsid w:val="00405532"/>
    <w:rsid w:val="004058A6"/>
    <w:rsid w:val="00405B16"/>
    <w:rsid w:val="00405BB9"/>
    <w:rsid w:val="00405BCB"/>
    <w:rsid w:val="00405BEE"/>
    <w:rsid w:val="00405D8B"/>
    <w:rsid w:val="00405E5A"/>
    <w:rsid w:val="004062D5"/>
    <w:rsid w:val="004062FB"/>
    <w:rsid w:val="0040630C"/>
    <w:rsid w:val="004065C5"/>
    <w:rsid w:val="004065ED"/>
    <w:rsid w:val="0040673B"/>
    <w:rsid w:val="00406866"/>
    <w:rsid w:val="00406893"/>
    <w:rsid w:val="00406938"/>
    <w:rsid w:val="00406A34"/>
    <w:rsid w:val="00406BA8"/>
    <w:rsid w:val="00406C6C"/>
    <w:rsid w:val="00406C78"/>
    <w:rsid w:val="004071D6"/>
    <w:rsid w:val="004072D0"/>
    <w:rsid w:val="0040744B"/>
    <w:rsid w:val="0040759E"/>
    <w:rsid w:val="004075FA"/>
    <w:rsid w:val="00407676"/>
    <w:rsid w:val="0040792E"/>
    <w:rsid w:val="00407A0B"/>
    <w:rsid w:val="00407B06"/>
    <w:rsid w:val="00407C50"/>
    <w:rsid w:val="00407CFC"/>
    <w:rsid w:val="00407DA5"/>
    <w:rsid w:val="00407EB9"/>
    <w:rsid w:val="00407F14"/>
    <w:rsid w:val="00410030"/>
    <w:rsid w:val="004100DF"/>
    <w:rsid w:val="00410109"/>
    <w:rsid w:val="004102FF"/>
    <w:rsid w:val="00410379"/>
    <w:rsid w:val="00410420"/>
    <w:rsid w:val="00410B76"/>
    <w:rsid w:val="00411229"/>
    <w:rsid w:val="004112AB"/>
    <w:rsid w:val="004112C8"/>
    <w:rsid w:val="004113BF"/>
    <w:rsid w:val="004113E2"/>
    <w:rsid w:val="0041140E"/>
    <w:rsid w:val="0041147E"/>
    <w:rsid w:val="0041173C"/>
    <w:rsid w:val="0041175D"/>
    <w:rsid w:val="004118A5"/>
    <w:rsid w:val="00411D4A"/>
    <w:rsid w:val="004123C1"/>
    <w:rsid w:val="004123C8"/>
    <w:rsid w:val="00412451"/>
    <w:rsid w:val="004125F0"/>
    <w:rsid w:val="004126A6"/>
    <w:rsid w:val="00412767"/>
    <w:rsid w:val="004127F3"/>
    <w:rsid w:val="0041286B"/>
    <w:rsid w:val="0041287E"/>
    <w:rsid w:val="00412A42"/>
    <w:rsid w:val="00412AFE"/>
    <w:rsid w:val="00412D1B"/>
    <w:rsid w:val="00412DDD"/>
    <w:rsid w:val="00412EB1"/>
    <w:rsid w:val="00413B67"/>
    <w:rsid w:val="00413C4A"/>
    <w:rsid w:val="00413DA4"/>
    <w:rsid w:val="00413F23"/>
    <w:rsid w:val="00413F4D"/>
    <w:rsid w:val="004144A9"/>
    <w:rsid w:val="00414626"/>
    <w:rsid w:val="00414637"/>
    <w:rsid w:val="004146D1"/>
    <w:rsid w:val="00414831"/>
    <w:rsid w:val="00414879"/>
    <w:rsid w:val="004149A5"/>
    <w:rsid w:val="00414A35"/>
    <w:rsid w:val="00414C00"/>
    <w:rsid w:val="00414ECC"/>
    <w:rsid w:val="00415173"/>
    <w:rsid w:val="00415179"/>
    <w:rsid w:val="004151BF"/>
    <w:rsid w:val="004153B2"/>
    <w:rsid w:val="004155C7"/>
    <w:rsid w:val="0041583E"/>
    <w:rsid w:val="00415A0D"/>
    <w:rsid w:val="00415ADD"/>
    <w:rsid w:val="00415B74"/>
    <w:rsid w:val="00415B85"/>
    <w:rsid w:val="00415C5B"/>
    <w:rsid w:val="00415D92"/>
    <w:rsid w:val="00415EF2"/>
    <w:rsid w:val="00415F9F"/>
    <w:rsid w:val="00416223"/>
    <w:rsid w:val="004163EC"/>
    <w:rsid w:val="00416515"/>
    <w:rsid w:val="004165C8"/>
    <w:rsid w:val="004166B7"/>
    <w:rsid w:val="004166D4"/>
    <w:rsid w:val="004167D4"/>
    <w:rsid w:val="004169E8"/>
    <w:rsid w:val="00416BD7"/>
    <w:rsid w:val="00416BF3"/>
    <w:rsid w:val="00416E37"/>
    <w:rsid w:val="00416E6E"/>
    <w:rsid w:val="00416E71"/>
    <w:rsid w:val="004171FB"/>
    <w:rsid w:val="00417408"/>
    <w:rsid w:val="0041746D"/>
    <w:rsid w:val="004175DD"/>
    <w:rsid w:val="00417742"/>
    <w:rsid w:val="004178B5"/>
    <w:rsid w:val="00417AFA"/>
    <w:rsid w:val="00417BE9"/>
    <w:rsid w:val="00417BF7"/>
    <w:rsid w:val="00417F0D"/>
    <w:rsid w:val="00417F9C"/>
    <w:rsid w:val="00420155"/>
    <w:rsid w:val="004201E6"/>
    <w:rsid w:val="00420829"/>
    <w:rsid w:val="00420A0B"/>
    <w:rsid w:val="00420C24"/>
    <w:rsid w:val="00420C3D"/>
    <w:rsid w:val="00420E56"/>
    <w:rsid w:val="00420ECB"/>
    <w:rsid w:val="00420F0C"/>
    <w:rsid w:val="00420FF5"/>
    <w:rsid w:val="0042137E"/>
    <w:rsid w:val="004216FA"/>
    <w:rsid w:val="00421741"/>
    <w:rsid w:val="00421850"/>
    <w:rsid w:val="004218E9"/>
    <w:rsid w:val="00421963"/>
    <w:rsid w:val="00421B13"/>
    <w:rsid w:val="00421B4A"/>
    <w:rsid w:val="00421D29"/>
    <w:rsid w:val="00421DA6"/>
    <w:rsid w:val="004223A7"/>
    <w:rsid w:val="004224E0"/>
    <w:rsid w:val="00422607"/>
    <w:rsid w:val="00422844"/>
    <w:rsid w:val="0042286C"/>
    <w:rsid w:val="00422A77"/>
    <w:rsid w:val="00422C1A"/>
    <w:rsid w:val="00422D8D"/>
    <w:rsid w:val="00422E0A"/>
    <w:rsid w:val="00422E91"/>
    <w:rsid w:val="00422EA2"/>
    <w:rsid w:val="0042303C"/>
    <w:rsid w:val="0042305B"/>
    <w:rsid w:val="00423101"/>
    <w:rsid w:val="00423192"/>
    <w:rsid w:val="004231A3"/>
    <w:rsid w:val="004232BF"/>
    <w:rsid w:val="0042338D"/>
    <w:rsid w:val="004235E0"/>
    <w:rsid w:val="00423902"/>
    <w:rsid w:val="0042395C"/>
    <w:rsid w:val="004239D5"/>
    <w:rsid w:val="00423C41"/>
    <w:rsid w:val="00423C46"/>
    <w:rsid w:val="00423C83"/>
    <w:rsid w:val="00423D97"/>
    <w:rsid w:val="00423EC4"/>
    <w:rsid w:val="00423FED"/>
    <w:rsid w:val="0042408F"/>
    <w:rsid w:val="004241A7"/>
    <w:rsid w:val="00424503"/>
    <w:rsid w:val="00424526"/>
    <w:rsid w:val="00424596"/>
    <w:rsid w:val="004245BB"/>
    <w:rsid w:val="00424910"/>
    <w:rsid w:val="00424C38"/>
    <w:rsid w:val="00424D38"/>
    <w:rsid w:val="00425125"/>
    <w:rsid w:val="00425290"/>
    <w:rsid w:val="004252FA"/>
    <w:rsid w:val="00425602"/>
    <w:rsid w:val="004256AF"/>
    <w:rsid w:val="0042570C"/>
    <w:rsid w:val="00425771"/>
    <w:rsid w:val="0042580F"/>
    <w:rsid w:val="00425866"/>
    <w:rsid w:val="00425A00"/>
    <w:rsid w:val="00425D2B"/>
    <w:rsid w:val="00425D39"/>
    <w:rsid w:val="00425DE2"/>
    <w:rsid w:val="00425F1F"/>
    <w:rsid w:val="00426018"/>
    <w:rsid w:val="0042607D"/>
    <w:rsid w:val="004260D4"/>
    <w:rsid w:val="0042636D"/>
    <w:rsid w:val="00426384"/>
    <w:rsid w:val="00426559"/>
    <w:rsid w:val="004266BC"/>
    <w:rsid w:val="00426766"/>
    <w:rsid w:val="00426AAE"/>
    <w:rsid w:val="00426B66"/>
    <w:rsid w:val="00426BDF"/>
    <w:rsid w:val="00426C92"/>
    <w:rsid w:val="00426CC4"/>
    <w:rsid w:val="00426DF6"/>
    <w:rsid w:val="00426E60"/>
    <w:rsid w:val="00426F16"/>
    <w:rsid w:val="004273AC"/>
    <w:rsid w:val="00427407"/>
    <w:rsid w:val="00427746"/>
    <w:rsid w:val="00427762"/>
    <w:rsid w:val="00427CCC"/>
    <w:rsid w:val="00427E7C"/>
    <w:rsid w:val="00427EF9"/>
    <w:rsid w:val="00430035"/>
    <w:rsid w:val="00430123"/>
    <w:rsid w:val="00430347"/>
    <w:rsid w:val="00430477"/>
    <w:rsid w:val="00430732"/>
    <w:rsid w:val="0043089A"/>
    <w:rsid w:val="004308C4"/>
    <w:rsid w:val="004308E4"/>
    <w:rsid w:val="00430990"/>
    <w:rsid w:val="00430A7D"/>
    <w:rsid w:val="00430C31"/>
    <w:rsid w:val="00430FA6"/>
    <w:rsid w:val="0043103D"/>
    <w:rsid w:val="004312D0"/>
    <w:rsid w:val="0043135D"/>
    <w:rsid w:val="004315BE"/>
    <w:rsid w:val="00431818"/>
    <w:rsid w:val="0043183E"/>
    <w:rsid w:val="0043184D"/>
    <w:rsid w:val="0043190B"/>
    <w:rsid w:val="004319C9"/>
    <w:rsid w:val="00431A26"/>
    <w:rsid w:val="00431D03"/>
    <w:rsid w:val="00431D7E"/>
    <w:rsid w:val="00431DBD"/>
    <w:rsid w:val="00432287"/>
    <w:rsid w:val="00432336"/>
    <w:rsid w:val="00432450"/>
    <w:rsid w:val="00432453"/>
    <w:rsid w:val="004324AB"/>
    <w:rsid w:val="004324DF"/>
    <w:rsid w:val="0043291A"/>
    <w:rsid w:val="00432B6E"/>
    <w:rsid w:val="00432B8F"/>
    <w:rsid w:val="00432D76"/>
    <w:rsid w:val="00432DDD"/>
    <w:rsid w:val="00432EF4"/>
    <w:rsid w:val="004330F9"/>
    <w:rsid w:val="00433179"/>
    <w:rsid w:val="0043327E"/>
    <w:rsid w:val="0043330C"/>
    <w:rsid w:val="00433339"/>
    <w:rsid w:val="00433363"/>
    <w:rsid w:val="0043343D"/>
    <w:rsid w:val="00433487"/>
    <w:rsid w:val="004334B9"/>
    <w:rsid w:val="004336CD"/>
    <w:rsid w:val="00433858"/>
    <w:rsid w:val="00433878"/>
    <w:rsid w:val="004338CA"/>
    <w:rsid w:val="00433994"/>
    <w:rsid w:val="00433CE7"/>
    <w:rsid w:val="004342CE"/>
    <w:rsid w:val="00434307"/>
    <w:rsid w:val="0043436F"/>
    <w:rsid w:val="00434582"/>
    <w:rsid w:val="0043460E"/>
    <w:rsid w:val="0043463D"/>
    <w:rsid w:val="004347CA"/>
    <w:rsid w:val="00434912"/>
    <w:rsid w:val="00434993"/>
    <w:rsid w:val="004349EB"/>
    <w:rsid w:val="004349F9"/>
    <w:rsid w:val="00434B3E"/>
    <w:rsid w:val="00434B8A"/>
    <w:rsid w:val="00434C9F"/>
    <w:rsid w:val="00434DE8"/>
    <w:rsid w:val="00434F90"/>
    <w:rsid w:val="0043514E"/>
    <w:rsid w:val="0043516B"/>
    <w:rsid w:val="00435186"/>
    <w:rsid w:val="004352CF"/>
    <w:rsid w:val="00435464"/>
    <w:rsid w:val="004355DF"/>
    <w:rsid w:val="004356BB"/>
    <w:rsid w:val="00435749"/>
    <w:rsid w:val="004357F9"/>
    <w:rsid w:val="00435807"/>
    <w:rsid w:val="00435ABE"/>
    <w:rsid w:val="00435D6F"/>
    <w:rsid w:val="00435E8D"/>
    <w:rsid w:val="00436028"/>
    <w:rsid w:val="004360E8"/>
    <w:rsid w:val="00436306"/>
    <w:rsid w:val="004363BB"/>
    <w:rsid w:val="00436513"/>
    <w:rsid w:val="0043651C"/>
    <w:rsid w:val="004365C9"/>
    <w:rsid w:val="004369C9"/>
    <w:rsid w:val="00436CEA"/>
    <w:rsid w:val="00436D3C"/>
    <w:rsid w:val="00436DC2"/>
    <w:rsid w:val="004373CB"/>
    <w:rsid w:val="004374AA"/>
    <w:rsid w:val="00437719"/>
    <w:rsid w:val="0043782D"/>
    <w:rsid w:val="004378D2"/>
    <w:rsid w:val="00437A51"/>
    <w:rsid w:val="00437B4E"/>
    <w:rsid w:val="00437C38"/>
    <w:rsid w:val="00437F58"/>
    <w:rsid w:val="00437FB8"/>
    <w:rsid w:val="004400DA"/>
    <w:rsid w:val="00440183"/>
    <w:rsid w:val="0044036A"/>
    <w:rsid w:val="004403AD"/>
    <w:rsid w:val="00440506"/>
    <w:rsid w:val="00440685"/>
    <w:rsid w:val="0044095A"/>
    <w:rsid w:val="0044099F"/>
    <w:rsid w:val="004409A2"/>
    <w:rsid w:val="004409E9"/>
    <w:rsid w:val="004409FB"/>
    <w:rsid w:val="00440F0C"/>
    <w:rsid w:val="00441484"/>
    <w:rsid w:val="0044160C"/>
    <w:rsid w:val="00441662"/>
    <w:rsid w:val="00441821"/>
    <w:rsid w:val="00441ADB"/>
    <w:rsid w:val="00441C61"/>
    <w:rsid w:val="00441D05"/>
    <w:rsid w:val="00441D13"/>
    <w:rsid w:val="004420F2"/>
    <w:rsid w:val="0044214C"/>
    <w:rsid w:val="00442184"/>
    <w:rsid w:val="00442272"/>
    <w:rsid w:val="004422E8"/>
    <w:rsid w:val="004425D0"/>
    <w:rsid w:val="00442664"/>
    <w:rsid w:val="00442666"/>
    <w:rsid w:val="00442674"/>
    <w:rsid w:val="00442783"/>
    <w:rsid w:val="004427A8"/>
    <w:rsid w:val="004427B8"/>
    <w:rsid w:val="0044286F"/>
    <w:rsid w:val="004429E0"/>
    <w:rsid w:val="00442A47"/>
    <w:rsid w:val="00442CFC"/>
    <w:rsid w:val="00442D11"/>
    <w:rsid w:val="00442E11"/>
    <w:rsid w:val="00442E19"/>
    <w:rsid w:val="00443140"/>
    <w:rsid w:val="00443546"/>
    <w:rsid w:val="00443594"/>
    <w:rsid w:val="004438A3"/>
    <w:rsid w:val="004439E6"/>
    <w:rsid w:val="00443DF3"/>
    <w:rsid w:val="00444074"/>
    <w:rsid w:val="00444362"/>
    <w:rsid w:val="00444364"/>
    <w:rsid w:val="004444A1"/>
    <w:rsid w:val="00444AEB"/>
    <w:rsid w:val="00444B7B"/>
    <w:rsid w:val="00444D46"/>
    <w:rsid w:val="00444E29"/>
    <w:rsid w:val="0044511E"/>
    <w:rsid w:val="004451FA"/>
    <w:rsid w:val="004452BF"/>
    <w:rsid w:val="004452CE"/>
    <w:rsid w:val="004452D3"/>
    <w:rsid w:val="004454BA"/>
    <w:rsid w:val="00445569"/>
    <w:rsid w:val="00445B09"/>
    <w:rsid w:val="00445B6C"/>
    <w:rsid w:val="00445BC3"/>
    <w:rsid w:val="00445D5F"/>
    <w:rsid w:val="00445E80"/>
    <w:rsid w:val="00445E98"/>
    <w:rsid w:val="00445FF8"/>
    <w:rsid w:val="00446085"/>
    <w:rsid w:val="004460CE"/>
    <w:rsid w:val="004462B5"/>
    <w:rsid w:val="00446357"/>
    <w:rsid w:val="004464A0"/>
    <w:rsid w:val="00446619"/>
    <w:rsid w:val="00446621"/>
    <w:rsid w:val="00446687"/>
    <w:rsid w:val="004466C9"/>
    <w:rsid w:val="004467E9"/>
    <w:rsid w:val="004468D3"/>
    <w:rsid w:val="00446CFF"/>
    <w:rsid w:val="0044735C"/>
    <w:rsid w:val="004473CB"/>
    <w:rsid w:val="004473ED"/>
    <w:rsid w:val="00447419"/>
    <w:rsid w:val="00447526"/>
    <w:rsid w:val="0044769C"/>
    <w:rsid w:val="004477B2"/>
    <w:rsid w:val="004478D3"/>
    <w:rsid w:val="00447B77"/>
    <w:rsid w:val="00447B9B"/>
    <w:rsid w:val="00447CA2"/>
    <w:rsid w:val="00447CBE"/>
    <w:rsid w:val="00447E83"/>
    <w:rsid w:val="00447F08"/>
    <w:rsid w:val="00450009"/>
    <w:rsid w:val="004500EB"/>
    <w:rsid w:val="00450149"/>
    <w:rsid w:val="0045032C"/>
    <w:rsid w:val="00450330"/>
    <w:rsid w:val="004503E9"/>
    <w:rsid w:val="00450481"/>
    <w:rsid w:val="00450561"/>
    <w:rsid w:val="004506C5"/>
    <w:rsid w:val="004508C4"/>
    <w:rsid w:val="00450929"/>
    <w:rsid w:val="004509B1"/>
    <w:rsid w:val="00450AF1"/>
    <w:rsid w:val="00450C08"/>
    <w:rsid w:val="00451076"/>
    <w:rsid w:val="004511D3"/>
    <w:rsid w:val="004514B0"/>
    <w:rsid w:val="004515DE"/>
    <w:rsid w:val="0045161D"/>
    <w:rsid w:val="00451656"/>
    <w:rsid w:val="00451820"/>
    <w:rsid w:val="00451EB7"/>
    <w:rsid w:val="00452028"/>
    <w:rsid w:val="0045225F"/>
    <w:rsid w:val="004522DC"/>
    <w:rsid w:val="00452466"/>
    <w:rsid w:val="0045249D"/>
    <w:rsid w:val="0045256F"/>
    <w:rsid w:val="0045259B"/>
    <w:rsid w:val="0045272C"/>
    <w:rsid w:val="00452757"/>
    <w:rsid w:val="0045275D"/>
    <w:rsid w:val="004527D6"/>
    <w:rsid w:val="0045295C"/>
    <w:rsid w:val="00452A44"/>
    <w:rsid w:val="00452ACD"/>
    <w:rsid w:val="00452CB4"/>
    <w:rsid w:val="00452F68"/>
    <w:rsid w:val="004532FD"/>
    <w:rsid w:val="004533B0"/>
    <w:rsid w:val="0045365B"/>
    <w:rsid w:val="004536C0"/>
    <w:rsid w:val="004537A8"/>
    <w:rsid w:val="00453913"/>
    <w:rsid w:val="0045391B"/>
    <w:rsid w:val="00453B40"/>
    <w:rsid w:val="00453C14"/>
    <w:rsid w:val="00453CDE"/>
    <w:rsid w:val="00453D7F"/>
    <w:rsid w:val="00453E04"/>
    <w:rsid w:val="00453E6B"/>
    <w:rsid w:val="00453EB1"/>
    <w:rsid w:val="00453EF1"/>
    <w:rsid w:val="00453F80"/>
    <w:rsid w:val="00454013"/>
    <w:rsid w:val="004540BA"/>
    <w:rsid w:val="00454195"/>
    <w:rsid w:val="004541B1"/>
    <w:rsid w:val="004542D6"/>
    <w:rsid w:val="0045444C"/>
    <w:rsid w:val="00454482"/>
    <w:rsid w:val="00454520"/>
    <w:rsid w:val="004545B6"/>
    <w:rsid w:val="0045462B"/>
    <w:rsid w:val="00454669"/>
    <w:rsid w:val="00454795"/>
    <w:rsid w:val="004549A3"/>
    <w:rsid w:val="00454DB3"/>
    <w:rsid w:val="00454E42"/>
    <w:rsid w:val="00454E69"/>
    <w:rsid w:val="00454E86"/>
    <w:rsid w:val="00455663"/>
    <w:rsid w:val="004557D5"/>
    <w:rsid w:val="004557FC"/>
    <w:rsid w:val="0045584D"/>
    <w:rsid w:val="00455945"/>
    <w:rsid w:val="00455975"/>
    <w:rsid w:val="00455BDF"/>
    <w:rsid w:val="00455BEB"/>
    <w:rsid w:val="00455FC4"/>
    <w:rsid w:val="004564A1"/>
    <w:rsid w:val="00456564"/>
    <w:rsid w:val="0045660F"/>
    <w:rsid w:val="00456640"/>
    <w:rsid w:val="00456705"/>
    <w:rsid w:val="00456714"/>
    <w:rsid w:val="0045674B"/>
    <w:rsid w:val="004569E2"/>
    <w:rsid w:val="00456B35"/>
    <w:rsid w:val="00456C1F"/>
    <w:rsid w:val="00456E52"/>
    <w:rsid w:val="00456EA2"/>
    <w:rsid w:val="00456EE9"/>
    <w:rsid w:val="00456F63"/>
    <w:rsid w:val="0045702E"/>
    <w:rsid w:val="00457073"/>
    <w:rsid w:val="0045762B"/>
    <w:rsid w:val="0045780B"/>
    <w:rsid w:val="0045782A"/>
    <w:rsid w:val="00457B63"/>
    <w:rsid w:val="00457E1B"/>
    <w:rsid w:val="00457F6D"/>
    <w:rsid w:val="004600B2"/>
    <w:rsid w:val="004601C4"/>
    <w:rsid w:val="004601D3"/>
    <w:rsid w:val="004604BC"/>
    <w:rsid w:val="0046068E"/>
    <w:rsid w:val="004607D3"/>
    <w:rsid w:val="00460981"/>
    <w:rsid w:val="00460B33"/>
    <w:rsid w:val="00460B44"/>
    <w:rsid w:val="00460B84"/>
    <w:rsid w:val="00460C57"/>
    <w:rsid w:val="00460CD4"/>
    <w:rsid w:val="00460D87"/>
    <w:rsid w:val="00460EF4"/>
    <w:rsid w:val="00460F73"/>
    <w:rsid w:val="00460FB9"/>
    <w:rsid w:val="004612CC"/>
    <w:rsid w:val="00461457"/>
    <w:rsid w:val="00461566"/>
    <w:rsid w:val="004615C3"/>
    <w:rsid w:val="00461747"/>
    <w:rsid w:val="0046174C"/>
    <w:rsid w:val="00461775"/>
    <w:rsid w:val="004617D6"/>
    <w:rsid w:val="00461959"/>
    <w:rsid w:val="00461A22"/>
    <w:rsid w:val="00461CA1"/>
    <w:rsid w:val="00461D3D"/>
    <w:rsid w:val="00461E4D"/>
    <w:rsid w:val="00462045"/>
    <w:rsid w:val="00462064"/>
    <w:rsid w:val="004624DF"/>
    <w:rsid w:val="004624F5"/>
    <w:rsid w:val="0046254B"/>
    <w:rsid w:val="004625FE"/>
    <w:rsid w:val="00462A2B"/>
    <w:rsid w:val="00462B4D"/>
    <w:rsid w:val="00462BBC"/>
    <w:rsid w:val="00462D51"/>
    <w:rsid w:val="00462DDE"/>
    <w:rsid w:val="00462EFA"/>
    <w:rsid w:val="00463016"/>
    <w:rsid w:val="0046318D"/>
    <w:rsid w:val="004631DF"/>
    <w:rsid w:val="004632DC"/>
    <w:rsid w:val="004636F0"/>
    <w:rsid w:val="00463848"/>
    <w:rsid w:val="00463881"/>
    <w:rsid w:val="0046389C"/>
    <w:rsid w:val="00463C48"/>
    <w:rsid w:val="00463D49"/>
    <w:rsid w:val="00463E31"/>
    <w:rsid w:val="00463E4F"/>
    <w:rsid w:val="00463F9C"/>
    <w:rsid w:val="00463FAF"/>
    <w:rsid w:val="00464075"/>
    <w:rsid w:val="00464186"/>
    <w:rsid w:val="00464518"/>
    <w:rsid w:val="004645DF"/>
    <w:rsid w:val="004646B0"/>
    <w:rsid w:val="004648B5"/>
    <w:rsid w:val="00464D81"/>
    <w:rsid w:val="00464E07"/>
    <w:rsid w:val="00464F07"/>
    <w:rsid w:val="00464FEB"/>
    <w:rsid w:val="00465071"/>
    <w:rsid w:val="0046509E"/>
    <w:rsid w:val="0046513A"/>
    <w:rsid w:val="00465214"/>
    <w:rsid w:val="00465349"/>
    <w:rsid w:val="0046562C"/>
    <w:rsid w:val="004659B0"/>
    <w:rsid w:val="00465BA2"/>
    <w:rsid w:val="00465C95"/>
    <w:rsid w:val="00465EA9"/>
    <w:rsid w:val="00465F37"/>
    <w:rsid w:val="00465FD7"/>
    <w:rsid w:val="00466573"/>
    <w:rsid w:val="004666DE"/>
    <w:rsid w:val="00466769"/>
    <w:rsid w:val="00466907"/>
    <w:rsid w:val="00466979"/>
    <w:rsid w:val="0046697A"/>
    <w:rsid w:val="00466B2B"/>
    <w:rsid w:val="00466C2E"/>
    <w:rsid w:val="00466E7B"/>
    <w:rsid w:val="00466ECD"/>
    <w:rsid w:val="004670BF"/>
    <w:rsid w:val="00467322"/>
    <w:rsid w:val="004674E7"/>
    <w:rsid w:val="004678A9"/>
    <w:rsid w:val="0046795F"/>
    <w:rsid w:val="0047000F"/>
    <w:rsid w:val="004700A3"/>
    <w:rsid w:val="004700AC"/>
    <w:rsid w:val="00470248"/>
    <w:rsid w:val="0047050C"/>
    <w:rsid w:val="0047071D"/>
    <w:rsid w:val="00471086"/>
    <w:rsid w:val="00471100"/>
    <w:rsid w:val="0047110C"/>
    <w:rsid w:val="004712E7"/>
    <w:rsid w:val="0047144F"/>
    <w:rsid w:val="004715E3"/>
    <w:rsid w:val="00471691"/>
    <w:rsid w:val="004717BB"/>
    <w:rsid w:val="0047183F"/>
    <w:rsid w:val="00471C7F"/>
    <w:rsid w:val="00471C8D"/>
    <w:rsid w:val="00472228"/>
    <w:rsid w:val="0047239B"/>
    <w:rsid w:val="0047284E"/>
    <w:rsid w:val="00472884"/>
    <w:rsid w:val="004728CA"/>
    <w:rsid w:val="00472EFA"/>
    <w:rsid w:val="00472F0A"/>
    <w:rsid w:val="0047324F"/>
    <w:rsid w:val="00473757"/>
    <w:rsid w:val="00473842"/>
    <w:rsid w:val="00473A08"/>
    <w:rsid w:val="00473A84"/>
    <w:rsid w:val="00473AC7"/>
    <w:rsid w:val="00473C7B"/>
    <w:rsid w:val="00473D58"/>
    <w:rsid w:val="00474049"/>
    <w:rsid w:val="0047409A"/>
    <w:rsid w:val="00474304"/>
    <w:rsid w:val="004744E5"/>
    <w:rsid w:val="0047469D"/>
    <w:rsid w:val="004746EA"/>
    <w:rsid w:val="00474848"/>
    <w:rsid w:val="0047486D"/>
    <w:rsid w:val="0047492C"/>
    <w:rsid w:val="00474970"/>
    <w:rsid w:val="004749D4"/>
    <w:rsid w:val="00474A7B"/>
    <w:rsid w:val="00474AF2"/>
    <w:rsid w:val="00474F84"/>
    <w:rsid w:val="004750DB"/>
    <w:rsid w:val="00475163"/>
    <w:rsid w:val="00475249"/>
    <w:rsid w:val="004754DB"/>
    <w:rsid w:val="00475842"/>
    <w:rsid w:val="00475A44"/>
    <w:rsid w:val="00475BBB"/>
    <w:rsid w:val="00475D4D"/>
    <w:rsid w:val="0047612A"/>
    <w:rsid w:val="0047618B"/>
    <w:rsid w:val="004763BB"/>
    <w:rsid w:val="0047664C"/>
    <w:rsid w:val="00476B63"/>
    <w:rsid w:val="00476BC2"/>
    <w:rsid w:val="00476BFF"/>
    <w:rsid w:val="00476C91"/>
    <w:rsid w:val="00476D90"/>
    <w:rsid w:val="00476D9E"/>
    <w:rsid w:val="00476DB3"/>
    <w:rsid w:val="00476EC8"/>
    <w:rsid w:val="00476F0B"/>
    <w:rsid w:val="0047708D"/>
    <w:rsid w:val="004771CA"/>
    <w:rsid w:val="00477A19"/>
    <w:rsid w:val="00477A40"/>
    <w:rsid w:val="00477A93"/>
    <w:rsid w:val="00477B28"/>
    <w:rsid w:val="00477BBC"/>
    <w:rsid w:val="00477E25"/>
    <w:rsid w:val="00480063"/>
    <w:rsid w:val="00480313"/>
    <w:rsid w:val="0048047A"/>
    <w:rsid w:val="004807E6"/>
    <w:rsid w:val="004808B6"/>
    <w:rsid w:val="00480953"/>
    <w:rsid w:val="0048097A"/>
    <w:rsid w:val="00480992"/>
    <w:rsid w:val="00480C9A"/>
    <w:rsid w:val="00480CE4"/>
    <w:rsid w:val="00481005"/>
    <w:rsid w:val="00481120"/>
    <w:rsid w:val="0048129B"/>
    <w:rsid w:val="004812EA"/>
    <w:rsid w:val="00481537"/>
    <w:rsid w:val="00481566"/>
    <w:rsid w:val="004815E5"/>
    <w:rsid w:val="004815E9"/>
    <w:rsid w:val="004817F7"/>
    <w:rsid w:val="00481880"/>
    <w:rsid w:val="004819A3"/>
    <w:rsid w:val="00481C0B"/>
    <w:rsid w:val="00481CEE"/>
    <w:rsid w:val="00481DAC"/>
    <w:rsid w:val="00481DD0"/>
    <w:rsid w:val="00481E67"/>
    <w:rsid w:val="00481EFB"/>
    <w:rsid w:val="00481F13"/>
    <w:rsid w:val="00482019"/>
    <w:rsid w:val="00482159"/>
    <w:rsid w:val="004822D0"/>
    <w:rsid w:val="004824EE"/>
    <w:rsid w:val="004827E1"/>
    <w:rsid w:val="004827E5"/>
    <w:rsid w:val="00482BDA"/>
    <w:rsid w:val="00482FB2"/>
    <w:rsid w:val="00482FEC"/>
    <w:rsid w:val="00483178"/>
    <w:rsid w:val="00483196"/>
    <w:rsid w:val="00483238"/>
    <w:rsid w:val="00483571"/>
    <w:rsid w:val="004835DD"/>
    <w:rsid w:val="00483608"/>
    <w:rsid w:val="00483A0A"/>
    <w:rsid w:val="00483A29"/>
    <w:rsid w:val="00483BAA"/>
    <w:rsid w:val="00484189"/>
    <w:rsid w:val="004843C1"/>
    <w:rsid w:val="004843E5"/>
    <w:rsid w:val="00484434"/>
    <w:rsid w:val="004847E9"/>
    <w:rsid w:val="00484908"/>
    <w:rsid w:val="0048498C"/>
    <w:rsid w:val="00484A3D"/>
    <w:rsid w:val="00484BF0"/>
    <w:rsid w:val="00484C37"/>
    <w:rsid w:val="00484D03"/>
    <w:rsid w:val="00484D9B"/>
    <w:rsid w:val="00485197"/>
    <w:rsid w:val="004851DD"/>
    <w:rsid w:val="0048550A"/>
    <w:rsid w:val="00485598"/>
    <w:rsid w:val="00485715"/>
    <w:rsid w:val="004859A5"/>
    <w:rsid w:val="004859CE"/>
    <w:rsid w:val="00485AAA"/>
    <w:rsid w:val="00485B26"/>
    <w:rsid w:val="00485C48"/>
    <w:rsid w:val="00485CEA"/>
    <w:rsid w:val="00485D19"/>
    <w:rsid w:val="00485E14"/>
    <w:rsid w:val="00485F59"/>
    <w:rsid w:val="00485FA8"/>
    <w:rsid w:val="00485FE6"/>
    <w:rsid w:val="004860B9"/>
    <w:rsid w:val="00486167"/>
    <w:rsid w:val="004861DF"/>
    <w:rsid w:val="0048659D"/>
    <w:rsid w:val="004866A1"/>
    <w:rsid w:val="00486C83"/>
    <w:rsid w:val="00486EA8"/>
    <w:rsid w:val="00486FD0"/>
    <w:rsid w:val="00487028"/>
    <w:rsid w:val="0048724D"/>
    <w:rsid w:val="00487322"/>
    <w:rsid w:val="00487332"/>
    <w:rsid w:val="0048754D"/>
    <w:rsid w:val="0048778D"/>
    <w:rsid w:val="004877C0"/>
    <w:rsid w:val="00487C89"/>
    <w:rsid w:val="00487CF1"/>
    <w:rsid w:val="00487D42"/>
    <w:rsid w:val="004901AC"/>
    <w:rsid w:val="00490A3F"/>
    <w:rsid w:val="00490AE4"/>
    <w:rsid w:val="00490DFD"/>
    <w:rsid w:val="00490E88"/>
    <w:rsid w:val="00490EAD"/>
    <w:rsid w:val="00490EBF"/>
    <w:rsid w:val="00490FC2"/>
    <w:rsid w:val="00491107"/>
    <w:rsid w:val="00491196"/>
    <w:rsid w:val="00491270"/>
    <w:rsid w:val="004912EB"/>
    <w:rsid w:val="00491327"/>
    <w:rsid w:val="004915D3"/>
    <w:rsid w:val="004915EC"/>
    <w:rsid w:val="00491658"/>
    <w:rsid w:val="00491672"/>
    <w:rsid w:val="0049171F"/>
    <w:rsid w:val="004917C6"/>
    <w:rsid w:val="004917FE"/>
    <w:rsid w:val="004919E8"/>
    <w:rsid w:val="00491B7A"/>
    <w:rsid w:val="00491DD0"/>
    <w:rsid w:val="00491E49"/>
    <w:rsid w:val="00491F89"/>
    <w:rsid w:val="00491FE7"/>
    <w:rsid w:val="00492173"/>
    <w:rsid w:val="00492459"/>
    <w:rsid w:val="0049248E"/>
    <w:rsid w:val="0049285A"/>
    <w:rsid w:val="00492BEE"/>
    <w:rsid w:val="00492D76"/>
    <w:rsid w:val="00492E8E"/>
    <w:rsid w:val="00492FC5"/>
    <w:rsid w:val="00493016"/>
    <w:rsid w:val="0049311D"/>
    <w:rsid w:val="004932F1"/>
    <w:rsid w:val="004933CF"/>
    <w:rsid w:val="0049359C"/>
    <w:rsid w:val="004935B7"/>
    <w:rsid w:val="004935B9"/>
    <w:rsid w:val="0049374C"/>
    <w:rsid w:val="00493A8E"/>
    <w:rsid w:val="00493C06"/>
    <w:rsid w:val="00493D1D"/>
    <w:rsid w:val="00493E59"/>
    <w:rsid w:val="00493EDF"/>
    <w:rsid w:val="00493FBA"/>
    <w:rsid w:val="00494021"/>
    <w:rsid w:val="00494110"/>
    <w:rsid w:val="00494597"/>
    <w:rsid w:val="0049465F"/>
    <w:rsid w:val="004946EF"/>
    <w:rsid w:val="00494733"/>
    <w:rsid w:val="0049475C"/>
    <w:rsid w:val="004949B3"/>
    <w:rsid w:val="004949BF"/>
    <w:rsid w:val="00494AC6"/>
    <w:rsid w:val="00494ACC"/>
    <w:rsid w:val="00494AF0"/>
    <w:rsid w:val="00494DAE"/>
    <w:rsid w:val="00494DBB"/>
    <w:rsid w:val="00494DE3"/>
    <w:rsid w:val="00494DEF"/>
    <w:rsid w:val="00494F0E"/>
    <w:rsid w:val="004951F8"/>
    <w:rsid w:val="004951FE"/>
    <w:rsid w:val="0049523D"/>
    <w:rsid w:val="00495329"/>
    <w:rsid w:val="00495432"/>
    <w:rsid w:val="0049548B"/>
    <w:rsid w:val="00495503"/>
    <w:rsid w:val="00495597"/>
    <w:rsid w:val="004956AE"/>
    <w:rsid w:val="004958F3"/>
    <w:rsid w:val="00495B42"/>
    <w:rsid w:val="00495BEB"/>
    <w:rsid w:val="00495C53"/>
    <w:rsid w:val="00495CA8"/>
    <w:rsid w:val="00495E40"/>
    <w:rsid w:val="004960CD"/>
    <w:rsid w:val="004961B3"/>
    <w:rsid w:val="00496299"/>
    <w:rsid w:val="004962A6"/>
    <w:rsid w:val="0049635D"/>
    <w:rsid w:val="004965CA"/>
    <w:rsid w:val="004967F5"/>
    <w:rsid w:val="004969A2"/>
    <w:rsid w:val="00496B62"/>
    <w:rsid w:val="00496C5E"/>
    <w:rsid w:val="00496F86"/>
    <w:rsid w:val="00496F9C"/>
    <w:rsid w:val="0049708A"/>
    <w:rsid w:val="004973B0"/>
    <w:rsid w:val="00497D84"/>
    <w:rsid w:val="00497F6F"/>
    <w:rsid w:val="00497FAA"/>
    <w:rsid w:val="004A011B"/>
    <w:rsid w:val="004A018D"/>
    <w:rsid w:val="004A01F4"/>
    <w:rsid w:val="004A0218"/>
    <w:rsid w:val="004A025D"/>
    <w:rsid w:val="004A02CB"/>
    <w:rsid w:val="004A03BA"/>
    <w:rsid w:val="004A06A2"/>
    <w:rsid w:val="004A06A3"/>
    <w:rsid w:val="004A0704"/>
    <w:rsid w:val="004A08E8"/>
    <w:rsid w:val="004A0ADA"/>
    <w:rsid w:val="004A0B7E"/>
    <w:rsid w:val="004A0B9B"/>
    <w:rsid w:val="004A0E0C"/>
    <w:rsid w:val="004A0F3D"/>
    <w:rsid w:val="004A0F78"/>
    <w:rsid w:val="004A1020"/>
    <w:rsid w:val="004A10FF"/>
    <w:rsid w:val="004A119E"/>
    <w:rsid w:val="004A11C0"/>
    <w:rsid w:val="004A1258"/>
    <w:rsid w:val="004A12DD"/>
    <w:rsid w:val="004A136B"/>
    <w:rsid w:val="004A13CA"/>
    <w:rsid w:val="004A1430"/>
    <w:rsid w:val="004A1627"/>
    <w:rsid w:val="004A1BE6"/>
    <w:rsid w:val="004A1D88"/>
    <w:rsid w:val="004A1F05"/>
    <w:rsid w:val="004A1FE2"/>
    <w:rsid w:val="004A2029"/>
    <w:rsid w:val="004A21F8"/>
    <w:rsid w:val="004A239E"/>
    <w:rsid w:val="004A23A0"/>
    <w:rsid w:val="004A2512"/>
    <w:rsid w:val="004A253A"/>
    <w:rsid w:val="004A2931"/>
    <w:rsid w:val="004A29B5"/>
    <w:rsid w:val="004A2A70"/>
    <w:rsid w:val="004A2B8B"/>
    <w:rsid w:val="004A2CD6"/>
    <w:rsid w:val="004A2DD7"/>
    <w:rsid w:val="004A2EDE"/>
    <w:rsid w:val="004A2FDE"/>
    <w:rsid w:val="004A30A8"/>
    <w:rsid w:val="004A31E9"/>
    <w:rsid w:val="004A3324"/>
    <w:rsid w:val="004A36C1"/>
    <w:rsid w:val="004A370A"/>
    <w:rsid w:val="004A3768"/>
    <w:rsid w:val="004A37FC"/>
    <w:rsid w:val="004A38E9"/>
    <w:rsid w:val="004A38FF"/>
    <w:rsid w:val="004A3962"/>
    <w:rsid w:val="004A3973"/>
    <w:rsid w:val="004A3CBF"/>
    <w:rsid w:val="004A3CE5"/>
    <w:rsid w:val="004A3D80"/>
    <w:rsid w:val="004A3DAC"/>
    <w:rsid w:val="004A3E86"/>
    <w:rsid w:val="004A3EB1"/>
    <w:rsid w:val="004A3F72"/>
    <w:rsid w:val="004A3F8A"/>
    <w:rsid w:val="004A4062"/>
    <w:rsid w:val="004A484A"/>
    <w:rsid w:val="004A484F"/>
    <w:rsid w:val="004A49A4"/>
    <w:rsid w:val="004A4BA4"/>
    <w:rsid w:val="004A4BC4"/>
    <w:rsid w:val="004A4C9E"/>
    <w:rsid w:val="004A4F2D"/>
    <w:rsid w:val="004A4F9E"/>
    <w:rsid w:val="004A4FAF"/>
    <w:rsid w:val="004A50FE"/>
    <w:rsid w:val="004A51EC"/>
    <w:rsid w:val="004A5235"/>
    <w:rsid w:val="004A5265"/>
    <w:rsid w:val="004A52C4"/>
    <w:rsid w:val="004A5473"/>
    <w:rsid w:val="004A54B6"/>
    <w:rsid w:val="004A5522"/>
    <w:rsid w:val="004A5D5D"/>
    <w:rsid w:val="004A5F82"/>
    <w:rsid w:val="004A650C"/>
    <w:rsid w:val="004A6563"/>
    <w:rsid w:val="004A666E"/>
    <w:rsid w:val="004A66EB"/>
    <w:rsid w:val="004A6997"/>
    <w:rsid w:val="004A6C91"/>
    <w:rsid w:val="004A6DD3"/>
    <w:rsid w:val="004A6E8E"/>
    <w:rsid w:val="004A7171"/>
    <w:rsid w:val="004A71CF"/>
    <w:rsid w:val="004A7202"/>
    <w:rsid w:val="004A720A"/>
    <w:rsid w:val="004A747D"/>
    <w:rsid w:val="004A77DF"/>
    <w:rsid w:val="004A7946"/>
    <w:rsid w:val="004A79EE"/>
    <w:rsid w:val="004A7E3B"/>
    <w:rsid w:val="004A7F24"/>
    <w:rsid w:val="004A7F6A"/>
    <w:rsid w:val="004A7F74"/>
    <w:rsid w:val="004B0531"/>
    <w:rsid w:val="004B06AB"/>
    <w:rsid w:val="004B078A"/>
    <w:rsid w:val="004B07CA"/>
    <w:rsid w:val="004B08DB"/>
    <w:rsid w:val="004B090F"/>
    <w:rsid w:val="004B0A7E"/>
    <w:rsid w:val="004B0CAE"/>
    <w:rsid w:val="004B1188"/>
    <w:rsid w:val="004B12DF"/>
    <w:rsid w:val="004B12EC"/>
    <w:rsid w:val="004B17D6"/>
    <w:rsid w:val="004B188F"/>
    <w:rsid w:val="004B1EBC"/>
    <w:rsid w:val="004B1FF1"/>
    <w:rsid w:val="004B21E5"/>
    <w:rsid w:val="004B24E5"/>
    <w:rsid w:val="004B2545"/>
    <w:rsid w:val="004B267D"/>
    <w:rsid w:val="004B275C"/>
    <w:rsid w:val="004B2806"/>
    <w:rsid w:val="004B284D"/>
    <w:rsid w:val="004B299B"/>
    <w:rsid w:val="004B2AEB"/>
    <w:rsid w:val="004B2B07"/>
    <w:rsid w:val="004B2F75"/>
    <w:rsid w:val="004B3195"/>
    <w:rsid w:val="004B329A"/>
    <w:rsid w:val="004B333B"/>
    <w:rsid w:val="004B344B"/>
    <w:rsid w:val="004B355C"/>
    <w:rsid w:val="004B35B1"/>
    <w:rsid w:val="004B372C"/>
    <w:rsid w:val="004B3756"/>
    <w:rsid w:val="004B384D"/>
    <w:rsid w:val="004B394C"/>
    <w:rsid w:val="004B3A49"/>
    <w:rsid w:val="004B3CC5"/>
    <w:rsid w:val="004B3CCF"/>
    <w:rsid w:val="004B3E15"/>
    <w:rsid w:val="004B408F"/>
    <w:rsid w:val="004B4221"/>
    <w:rsid w:val="004B4301"/>
    <w:rsid w:val="004B444C"/>
    <w:rsid w:val="004B45D0"/>
    <w:rsid w:val="004B48FC"/>
    <w:rsid w:val="004B4C6F"/>
    <w:rsid w:val="004B4E96"/>
    <w:rsid w:val="004B587D"/>
    <w:rsid w:val="004B5995"/>
    <w:rsid w:val="004B5CEE"/>
    <w:rsid w:val="004B5D83"/>
    <w:rsid w:val="004B5DF6"/>
    <w:rsid w:val="004B60FB"/>
    <w:rsid w:val="004B61CA"/>
    <w:rsid w:val="004B6225"/>
    <w:rsid w:val="004B62D9"/>
    <w:rsid w:val="004B6735"/>
    <w:rsid w:val="004B6911"/>
    <w:rsid w:val="004B6AF7"/>
    <w:rsid w:val="004B7405"/>
    <w:rsid w:val="004B7605"/>
    <w:rsid w:val="004B7860"/>
    <w:rsid w:val="004B7AB7"/>
    <w:rsid w:val="004B7CC1"/>
    <w:rsid w:val="004B7CC7"/>
    <w:rsid w:val="004B7E39"/>
    <w:rsid w:val="004B7E44"/>
    <w:rsid w:val="004C04CB"/>
    <w:rsid w:val="004C09C8"/>
    <w:rsid w:val="004C0CCA"/>
    <w:rsid w:val="004C0D77"/>
    <w:rsid w:val="004C0D7F"/>
    <w:rsid w:val="004C0E34"/>
    <w:rsid w:val="004C0E63"/>
    <w:rsid w:val="004C0E72"/>
    <w:rsid w:val="004C0F6A"/>
    <w:rsid w:val="004C0FAB"/>
    <w:rsid w:val="004C10A6"/>
    <w:rsid w:val="004C10C6"/>
    <w:rsid w:val="004C12A6"/>
    <w:rsid w:val="004C12B6"/>
    <w:rsid w:val="004C1384"/>
    <w:rsid w:val="004C1622"/>
    <w:rsid w:val="004C16DC"/>
    <w:rsid w:val="004C188C"/>
    <w:rsid w:val="004C188D"/>
    <w:rsid w:val="004C1A07"/>
    <w:rsid w:val="004C1AC0"/>
    <w:rsid w:val="004C1B43"/>
    <w:rsid w:val="004C1C66"/>
    <w:rsid w:val="004C1EDD"/>
    <w:rsid w:val="004C1EFF"/>
    <w:rsid w:val="004C20E8"/>
    <w:rsid w:val="004C21B2"/>
    <w:rsid w:val="004C2489"/>
    <w:rsid w:val="004C25FB"/>
    <w:rsid w:val="004C27CE"/>
    <w:rsid w:val="004C2914"/>
    <w:rsid w:val="004C2A9D"/>
    <w:rsid w:val="004C2B24"/>
    <w:rsid w:val="004C2CAD"/>
    <w:rsid w:val="004C2E72"/>
    <w:rsid w:val="004C2F54"/>
    <w:rsid w:val="004C2F79"/>
    <w:rsid w:val="004C300D"/>
    <w:rsid w:val="004C30D0"/>
    <w:rsid w:val="004C36BA"/>
    <w:rsid w:val="004C3746"/>
    <w:rsid w:val="004C3752"/>
    <w:rsid w:val="004C3864"/>
    <w:rsid w:val="004C3977"/>
    <w:rsid w:val="004C39E1"/>
    <w:rsid w:val="004C3E64"/>
    <w:rsid w:val="004C3EF2"/>
    <w:rsid w:val="004C3F92"/>
    <w:rsid w:val="004C400D"/>
    <w:rsid w:val="004C4139"/>
    <w:rsid w:val="004C4457"/>
    <w:rsid w:val="004C44AF"/>
    <w:rsid w:val="004C45CF"/>
    <w:rsid w:val="004C4610"/>
    <w:rsid w:val="004C4681"/>
    <w:rsid w:val="004C46E0"/>
    <w:rsid w:val="004C4956"/>
    <w:rsid w:val="004C49C8"/>
    <w:rsid w:val="004C4AE9"/>
    <w:rsid w:val="004C4BC3"/>
    <w:rsid w:val="004C4E23"/>
    <w:rsid w:val="004C4EC3"/>
    <w:rsid w:val="004C4F0F"/>
    <w:rsid w:val="004C4FA0"/>
    <w:rsid w:val="004C50B8"/>
    <w:rsid w:val="004C52FA"/>
    <w:rsid w:val="004C5309"/>
    <w:rsid w:val="004C5457"/>
    <w:rsid w:val="004C5599"/>
    <w:rsid w:val="004C55BE"/>
    <w:rsid w:val="004C5646"/>
    <w:rsid w:val="004C573F"/>
    <w:rsid w:val="004C59D2"/>
    <w:rsid w:val="004C5E8F"/>
    <w:rsid w:val="004C614B"/>
    <w:rsid w:val="004C61B8"/>
    <w:rsid w:val="004C6626"/>
    <w:rsid w:val="004C67F4"/>
    <w:rsid w:val="004C6804"/>
    <w:rsid w:val="004C68F7"/>
    <w:rsid w:val="004C6995"/>
    <w:rsid w:val="004C6E2E"/>
    <w:rsid w:val="004C6F83"/>
    <w:rsid w:val="004C6FDA"/>
    <w:rsid w:val="004C7048"/>
    <w:rsid w:val="004C7057"/>
    <w:rsid w:val="004C706A"/>
    <w:rsid w:val="004C719B"/>
    <w:rsid w:val="004C7231"/>
    <w:rsid w:val="004C73C7"/>
    <w:rsid w:val="004C7665"/>
    <w:rsid w:val="004C7953"/>
    <w:rsid w:val="004C7A02"/>
    <w:rsid w:val="004C7D9C"/>
    <w:rsid w:val="004C7E53"/>
    <w:rsid w:val="004C7F13"/>
    <w:rsid w:val="004D0045"/>
    <w:rsid w:val="004D03AD"/>
    <w:rsid w:val="004D0711"/>
    <w:rsid w:val="004D0820"/>
    <w:rsid w:val="004D089E"/>
    <w:rsid w:val="004D0977"/>
    <w:rsid w:val="004D0A05"/>
    <w:rsid w:val="004D0CDA"/>
    <w:rsid w:val="004D0F02"/>
    <w:rsid w:val="004D0FBC"/>
    <w:rsid w:val="004D10EE"/>
    <w:rsid w:val="004D1144"/>
    <w:rsid w:val="004D11BE"/>
    <w:rsid w:val="004D1247"/>
    <w:rsid w:val="004D1644"/>
    <w:rsid w:val="004D16D2"/>
    <w:rsid w:val="004D17BA"/>
    <w:rsid w:val="004D1A64"/>
    <w:rsid w:val="004D1B69"/>
    <w:rsid w:val="004D1BC5"/>
    <w:rsid w:val="004D1FF3"/>
    <w:rsid w:val="004D208B"/>
    <w:rsid w:val="004D23AB"/>
    <w:rsid w:val="004D23D0"/>
    <w:rsid w:val="004D2564"/>
    <w:rsid w:val="004D25E6"/>
    <w:rsid w:val="004D265C"/>
    <w:rsid w:val="004D2677"/>
    <w:rsid w:val="004D2808"/>
    <w:rsid w:val="004D2B94"/>
    <w:rsid w:val="004D2C16"/>
    <w:rsid w:val="004D2C59"/>
    <w:rsid w:val="004D2F8B"/>
    <w:rsid w:val="004D2F98"/>
    <w:rsid w:val="004D301C"/>
    <w:rsid w:val="004D304B"/>
    <w:rsid w:val="004D3327"/>
    <w:rsid w:val="004D352B"/>
    <w:rsid w:val="004D3813"/>
    <w:rsid w:val="004D3817"/>
    <w:rsid w:val="004D388B"/>
    <w:rsid w:val="004D38CE"/>
    <w:rsid w:val="004D3AE9"/>
    <w:rsid w:val="004D3B2B"/>
    <w:rsid w:val="004D3C67"/>
    <w:rsid w:val="004D3D42"/>
    <w:rsid w:val="004D3F1C"/>
    <w:rsid w:val="004D3F9D"/>
    <w:rsid w:val="004D4057"/>
    <w:rsid w:val="004D4077"/>
    <w:rsid w:val="004D41B7"/>
    <w:rsid w:val="004D4224"/>
    <w:rsid w:val="004D43DB"/>
    <w:rsid w:val="004D43EC"/>
    <w:rsid w:val="004D473D"/>
    <w:rsid w:val="004D478A"/>
    <w:rsid w:val="004D485E"/>
    <w:rsid w:val="004D486A"/>
    <w:rsid w:val="004D4DF4"/>
    <w:rsid w:val="004D4E15"/>
    <w:rsid w:val="004D4F1A"/>
    <w:rsid w:val="004D5047"/>
    <w:rsid w:val="004D5169"/>
    <w:rsid w:val="004D578E"/>
    <w:rsid w:val="004D585B"/>
    <w:rsid w:val="004D5AC7"/>
    <w:rsid w:val="004D5AE7"/>
    <w:rsid w:val="004D5B0C"/>
    <w:rsid w:val="004D5DF2"/>
    <w:rsid w:val="004D6002"/>
    <w:rsid w:val="004D6058"/>
    <w:rsid w:val="004D605F"/>
    <w:rsid w:val="004D6463"/>
    <w:rsid w:val="004D64F2"/>
    <w:rsid w:val="004D65C7"/>
    <w:rsid w:val="004D6769"/>
    <w:rsid w:val="004D68C1"/>
    <w:rsid w:val="004D696A"/>
    <w:rsid w:val="004D698B"/>
    <w:rsid w:val="004D6BDA"/>
    <w:rsid w:val="004D6BE9"/>
    <w:rsid w:val="004D6CC5"/>
    <w:rsid w:val="004D6E4C"/>
    <w:rsid w:val="004D71F2"/>
    <w:rsid w:val="004D7355"/>
    <w:rsid w:val="004D736E"/>
    <w:rsid w:val="004D7476"/>
    <w:rsid w:val="004D7800"/>
    <w:rsid w:val="004D7886"/>
    <w:rsid w:val="004D7964"/>
    <w:rsid w:val="004D79B4"/>
    <w:rsid w:val="004D7B29"/>
    <w:rsid w:val="004D7B35"/>
    <w:rsid w:val="004D7BB8"/>
    <w:rsid w:val="004D7CD0"/>
    <w:rsid w:val="004D7DC8"/>
    <w:rsid w:val="004E03D2"/>
    <w:rsid w:val="004E0446"/>
    <w:rsid w:val="004E0517"/>
    <w:rsid w:val="004E0659"/>
    <w:rsid w:val="004E0764"/>
    <w:rsid w:val="004E0878"/>
    <w:rsid w:val="004E08A4"/>
    <w:rsid w:val="004E0966"/>
    <w:rsid w:val="004E0B19"/>
    <w:rsid w:val="004E0C7E"/>
    <w:rsid w:val="004E0D07"/>
    <w:rsid w:val="004E0D55"/>
    <w:rsid w:val="004E0E12"/>
    <w:rsid w:val="004E0E59"/>
    <w:rsid w:val="004E0EA8"/>
    <w:rsid w:val="004E1318"/>
    <w:rsid w:val="004E16D2"/>
    <w:rsid w:val="004E1731"/>
    <w:rsid w:val="004E1B0C"/>
    <w:rsid w:val="004E1B4D"/>
    <w:rsid w:val="004E1F8B"/>
    <w:rsid w:val="004E201A"/>
    <w:rsid w:val="004E2241"/>
    <w:rsid w:val="004E22CA"/>
    <w:rsid w:val="004E240E"/>
    <w:rsid w:val="004E2517"/>
    <w:rsid w:val="004E255A"/>
    <w:rsid w:val="004E2867"/>
    <w:rsid w:val="004E2A0D"/>
    <w:rsid w:val="004E2B18"/>
    <w:rsid w:val="004E2CF4"/>
    <w:rsid w:val="004E2D30"/>
    <w:rsid w:val="004E2E70"/>
    <w:rsid w:val="004E31D9"/>
    <w:rsid w:val="004E33DF"/>
    <w:rsid w:val="004E370B"/>
    <w:rsid w:val="004E38C7"/>
    <w:rsid w:val="004E3A3B"/>
    <w:rsid w:val="004E3B43"/>
    <w:rsid w:val="004E3DF4"/>
    <w:rsid w:val="004E3FA6"/>
    <w:rsid w:val="004E4118"/>
    <w:rsid w:val="004E41BA"/>
    <w:rsid w:val="004E42E3"/>
    <w:rsid w:val="004E443A"/>
    <w:rsid w:val="004E447F"/>
    <w:rsid w:val="004E4546"/>
    <w:rsid w:val="004E4687"/>
    <w:rsid w:val="004E4952"/>
    <w:rsid w:val="004E4AE8"/>
    <w:rsid w:val="004E4B33"/>
    <w:rsid w:val="004E4D39"/>
    <w:rsid w:val="004E4F79"/>
    <w:rsid w:val="004E4FD5"/>
    <w:rsid w:val="004E506E"/>
    <w:rsid w:val="004E511E"/>
    <w:rsid w:val="004E52A3"/>
    <w:rsid w:val="004E52D4"/>
    <w:rsid w:val="004E5622"/>
    <w:rsid w:val="004E56BF"/>
    <w:rsid w:val="004E5B43"/>
    <w:rsid w:val="004E5B4A"/>
    <w:rsid w:val="004E5C11"/>
    <w:rsid w:val="004E5DEC"/>
    <w:rsid w:val="004E5E62"/>
    <w:rsid w:val="004E5EA6"/>
    <w:rsid w:val="004E5F29"/>
    <w:rsid w:val="004E5F45"/>
    <w:rsid w:val="004E604F"/>
    <w:rsid w:val="004E608C"/>
    <w:rsid w:val="004E6094"/>
    <w:rsid w:val="004E6106"/>
    <w:rsid w:val="004E6193"/>
    <w:rsid w:val="004E61E0"/>
    <w:rsid w:val="004E61FF"/>
    <w:rsid w:val="004E6452"/>
    <w:rsid w:val="004E6616"/>
    <w:rsid w:val="004E66CB"/>
    <w:rsid w:val="004E66CE"/>
    <w:rsid w:val="004E66D0"/>
    <w:rsid w:val="004E71F4"/>
    <w:rsid w:val="004E7572"/>
    <w:rsid w:val="004E78AA"/>
    <w:rsid w:val="004E79F6"/>
    <w:rsid w:val="004E7C05"/>
    <w:rsid w:val="004E7D2F"/>
    <w:rsid w:val="004F01F7"/>
    <w:rsid w:val="004F0347"/>
    <w:rsid w:val="004F06D1"/>
    <w:rsid w:val="004F071C"/>
    <w:rsid w:val="004F0790"/>
    <w:rsid w:val="004F0818"/>
    <w:rsid w:val="004F08E0"/>
    <w:rsid w:val="004F0AA4"/>
    <w:rsid w:val="004F0B79"/>
    <w:rsid w:val="004F0C3F"/>
    <w:rsid w:val="004F0EFB"/>
    <w:rsid w:val="004F0F63"/>
    <w:rsid w:val="004F1510"/>
    <w:rsid w:val="004F164A"/>
    <w:rsid w:val="004F1670"/>
    <w:rsid w:val="004F17F0"/>
    <w:rsid w:val="004F1866"/>
    <w:rsid w:val="004F1948"/>
    <w:rsid w:val="004F1B76"/>
    <w:rsid w:val="004F1BE1"/>
    <w:rsid w:val="004F1F56"/>
    <w:rsid w:val="004F201C"/>
    <w:rsid w:val="004F251F"/>
    <w:rsid w:val="004F262F"/>
    <w:rsid w:val="004F2906"/>
    <w:rsid w:val="004F2A30"/>
    <w:rsid w:val="004F2A4E"/>
    <w:rsid w:val="004F2BCF"/>
    <w:rsid w:val="004F2D89"/>
    <w:rsid w:val="004F2E7C"/>
    <w:rsid w:val="004F2EA4"/>
    <w:rsid w:val="004F3044"/>
    <w:rsid w:val="004F3122"/>
    <w:rsid w:val="004F343C"/>
    <w:rsid w:val="004F35C4"/>
    <w:rsid w:val="004F35E9"/>
    <w:rsid w:val="004F36A3"/>
    <w:rsid w:val="004F36A6"/>
    <w:rsid w:val="004F36B5"/>
    <w:rsid w:val="004F36BE"/>
    <w:rsid w:val="004F3795"/>
    <w:rsid w:val="004F3950"/>
    <w:rsid w:val="004F3A10"/>
    <w:rsid w:val="004F3C07"/>
    <w:rsid w:val="004F3E53"/>
    <w:rsid w:val="004F3F4C"/>
    <w:rsid w:val="004F40EF"/>
    <w:rsid w:val="004F42DB"/>
    <w:rsid w:val="004F43C9"/>
    <w:rsid w:val="004F4485"/>
    <w:rsid w:val="004F451B"/>
    <w:rsid w:val="004F4651"/>
    <w:rsid w:val="004F465D"/>
    <w:rsid w:val="004F4730"/>
    <w:rsid w:val="004F497D"/>
    <w:rsid w:val="004F498C"/>
    <w:rsid w:val="004F4A7E"/>
    <w:rsid w:val="004F4C40"/>
    <w:rsid w:val="004F4C7B"/>
    <w:rsid w:val="004F4DA9"/>
    <w:rsid w:val="004F4E78"/>
    <w:rsid w:val="004F5077"/>
    <w:rsid w:val="004F50BC"/>
    <w:rsid w:val="004F517F"/>
    <w:rsid w:val="004F5220"/>
    <w:rsid w:val="004F5449"/>
    <w:rsid w:val="004F546E"/>
    <w:rsid w:val="004F55B3"/>
    <w:rsid w:val="004F5D55"/>
    <w:rsid w:val="004F5DAC"/>
    <w:rsid w:val="004F5DBE"/>
    <w:rsid w:val="004F5F5A"/>
    <w:rsid w:val="004F63B9"/>
    <w:rsid w:val="004F65BA"/>
    <w:rsid w:val="004F67B1"/>
    <w:rsid w:val="004F67CD"/>
    <w:rsid w:val="004F6F9E"/>
    <w:rsid w:val="004F7400"/>
    <w:rsid w:val="004F746F"/>
    <w:rsid w:val="004F74AB"/>
    <w:rsid w:val="004F7684"/>
    <w:rsid w:val="004F76B8"/>
    <w:rsid w:val="004F774F"/>
    <w:rsid w:val="004F79A4"/>
    <w:rsid w:val="004F7A2E"/>
    <w:rsid w:val="004F7D14"/>
    <w:rsid w:val="004F7DEF"/>
    <w:rsid w:val="004F7F9B"/>
    <w:rsid w:val="00500209"/>
    <w:rsid w:val="00500363"/>
    <w:rsid w:val="00500430"/>
    <w:rsid w:val="00500449"/>
    <w:rsid w:val="00500532"/>
    <w:rsid w:val="00500845"/>
    <w:rsid w:val="00500AD8"/>
    <w:rsid w:val="00500C2C"/>
    <w:rsid w:val="00500CDB"/>
    <w:rsid w:val="00500D33"/>
    <w:rsid w:val="00500FC7"/>
    <w:rsid w:val="00501077"/>
    <w:rsid w:val="005010DA"/>
    <w:rsid w:val="00501100"/>
    <w:rsid w:val="00501135"/>
    <w:rsid w:val="00501137"/>
    <w:rsid w:val="0050117D"/>
    <w:rsid w:val="00501298"/>
    <w:rsid w:val="005012A8"/>
    <w:rsid w:val="005014C6"/>
    <w:rsid w:val="0050152C"/>
    <w:rsid w:val="005015EF"/>
    <w:rsid w:val="005015F2"/>
    <w:rsid w:val="00501719"/>
    <w:rsid w:val="005018EA"/>
    <w:rsid w:val="0050197A"/>
    <w:rsid w:val="00501A3D"/>
    <w:rsid w:val="00501A4D"/>
    <w:rsid w:val="00501A84"/>
    <w:rsid w:val="00501A9D"/>
    <w:rsid w:val="00501BFD"/>
    <w:rsid w:val="00501C4B"/>
    <w:rsid w:val="00501C53"/>
    <w:rsid w:val="00502271"/>
    <w:rsid w:val="005023CD"/>
    <w:rsid w:val="00502766"/>
    <w:rsid w:val="005028B2"/>
    <w:rsid w:val="005028D7"/>
    <w:rsid w:val="005029E9"/>
    <w:rsid w:val="00502CD8"/>
    <w:rsid w:val="00502D45"/>
    <w:rsid w:val="00502EB5"/>
    <w:rsid w:val="00502F1C"/>
    <w:rsid w:val="00503008"/>
    <w:rsid w:val="005030EF"/>
    <w:rsid w:val="00503794"/>
    <w:rsid w:val="00503888"/>
    <w:rsid w:val="00503944"/>
    <w:rsid w:val="00503994"/>
    <w:rsid w:val="00503A66"/>
    <w:rsid w:val="00503ACC"/>
    <w:rsid w:val="00503E06"/>
    <w:rsid w:val="00503E69"/>
    <w:rsid w:val="00503F4A"/>
    <w:rsid w:val="00504048"/>
    <w:rsid w:val="0050413C"/>
    <w:rsid w:val="0050419F"/>
    <w:rsid w:val="0050424B"/>
    <w:rsid w:val="00504259"/>
    <w:rsid w:val="0050428A"/>
    <w:rsid w:val="005043E5"/>
    <w:rsid w:val="0050447D"/>
    <w:rsid w:val="005044C0"/>
    <w:rsid w:val="0050450A"/>
    <w:rsid w:val="0050456E"/>
    <w:rsid w:val="005047CF"/>
    <w:rsid w:val="00504823"/>
    <w:rsid w:val="00504AA2"/>
    <w:rsid w:val="00505043"/>
    <w:rsid w:val="005050D3"/>
    <w:rsid w:val="00505341"/>
    <w:rsid w:val="00505430"/>
    <w:rsid w:val="00505472"/>
    <w:rsid w:val="005054C3"/>
    <w:rsid w:val="0050550F"/>
    <w:rsid w:val="00505682"/>
    <w:rsid w:val="00505CB5"/>
    <w:rsid w:val="00505EED"/>
    <w:rsid w:val="0050618B"/>
    <w:rsid w:val="00506282"/>
    <w:rsid w:val="0050636F"/>
    <w:rsid w:val="0050642F"/>
    <w:rsid w:val="0050648D"/>
    <w:rsid w:val="005064AD"/>
    <w:rsid w:val="005065F6"/>
    <w:rsid w:val="005068FC"/>
    <w:rsid w:val="00506959"/>
    <w:rsid w:val="00506E31"/>
    <w:rsid w:val="00506FD0"/>
    <w:rsid w:val="0050708B"/>
    <w:rsid w:val="00507384"/>
    <w:rsid w:val="00507394"/>
    <w:rsid w:val="00507474"/>
    <w:rsid w:val="00507499"/>
    <w:rsid w:val="00507641"/>
    <w:rsid w:val="005077C0"/>
    <w:rsid w:val="00507A3B"/>
    <w:rsid w:val="00507BA8"/>
    <w:rsid w:val="00507D21"/>
    <w:rsid w:val="00507D54"/>
    <w:rsid w:val="00507DCD"/>
    <w:rsid w:val="005100CA"/>
    <w:rsid w:val="0051023D"/>
    <w:rsid w:val="00510281"/>
    <w:rsid w:val="005104FD"/>
    <w:rsid w:val="00510755"/>
    <w:rsid w:val="0051095C"/>
    <w:rsid w:val="00510B04"/>
    <w:rsid w:val="00510C59"/>
    <w:rsid w:val="00510CDC"/>
    <w:rsid w:val="00510EF9"/>
    <w:rsid w:val="00510F73"/>
    <w:rsid w:val="00510FBB"/>
    <w:rsid w:val="00510FFE"/>
    <w:rsid w:val="00511082"/>
    <w:rsid w:val="005110AD"/>
    <w:rsid w:val="005112E0"/>
    <w:rsid w:val="0051134C"/>
    <w:rsid w:val="005114D4"/>
    <w:rsid w:val="0051185B"/>
    <w:rsid w:val="0051190D"/>
    <w:rsid w:val="00511923"/>
    <w:rsid w:val="0051194A"/>
    <w:rsid w:val="0051213C"/>
    <w:rsid w:val="00512149"/>
    <w:rsid w:val="005121F9"/>
    <w:rsid w:val="00512205"/>
    <w:rsid w:val="00512286"/>
    <w:rsid w:val="005124F2"/>
    <w:rsid w:val="0051253C"/>
    <w:rsid w:val="00512591"/>
    <w:rsid w:val="00512647"/>
    <w:rsid w:val="005127D8"/>
    <w:rsid w:val="0051294C"/>
    <w:rsid w:val="00512A33"/>
    <w:rsid w:val="00512AC8"/>
    <w:rsid w:val="00512C39"/>
    <w:rsid w:val="00512C92"/>
    <w:rsid w:val="0051309B"/>
    <w:rsid w:val="005130E6"/>
    <w:rsid w:val="0051316A"/>
    <w:rsid w:val="00513202"/>
    <w:rsid w:val="0051325C"/>
    <w:rsid w:val="005132BE"/>
    <w:rsid w:val="005134CE"/>
    <w:rsid w:val="005136A6"/>
    <w:rsid w:val="00513710"/>
    <w:rsid w:val="00513DCB"/>
    <w:rsid w:val="00513F4D"/>
    <w:rsid w:val="00513F6D"/>
    <w:rsid w:val="005140E0"/>
    <w:rsid w:val="005141AB"/>
    <w:rsid w:val="00514282"/>
    <w:rsid w:val="005142B2"/>
    <w:rsid w:val="00514410"/>
    <w:rsid w:val="0051459F"/>
    <w:rsid w:val="00514783"/>
    <w:rsid w:val="0051498A"/>
    <w:rsid w:val="005149D1"/>
    <w:rsid w:val="00514B5E"/>
    <w:rsid w:val="00514C35"/>
    <w:rsid w:val="00514E8D"/>
    <w:rsid w:val="00514F8B"/>
    <w:rsid w:val="00515038"/>
    <w:rsid w:val="00515107"/>
    <w:rsid w:val="00515181"/>
    <w:rsid w:val="0051518C"/>
    <w:rsid w:val="005151B0"/>
    <w:rsid w:val="00515383"/>
    <w:rsid w:val="00515439"/>
    <w:rsid w:val="00515A29"/>
    <w:rsid w:val="00515B41"/>
    <w:rsid w:val="00515CE5"/>
    <w:rsid w:val="00515CF3"/>
    <w:rsid w:val="00515F6F"/>
    <w:rsid w:val="00515FB6"/>
    <w:rsid w:val="00515FBE"/>
    <w:rsid w:val="00516221"/>
    <w:rsid w:val="00516243"/>
    <w:rsid w:val="005162BC"/>
    <w:rsid w:val="005162E0"/>
    <w:rsid w:val="005163AE"/>
    <w:rsid w:val="005164E3"/>
    <w:rsid w:val="00516570"/>
    <w:rsid w:val="005165A7"/>
    <w:rsid w:val="005165AC"/>
    <w:rsid w:val="00516976"/>
    <w:rsid w:val="00516A68"/>
    <w:rsid w:val="00516ADB"/>
    <w:rsid w:val="00516BD6"/>
    <w:rsid w:val="00516D92"/>
    <w:rsid w:val="0051743F"/>
    <w:rsid w:val="005176B1"/>
    <w:rsid w:val="005177EE"/>
    <w:rsid w:val="00517801"/>
    <w:rsid w:val="00517AEA"/>
    <w:rsid w:val="00517BE6"/>
    <w:rsid w:val="00517E4F"/>
    <w:rsid w:val="00517E6A"/>
    <w:rsid w:val="005202A6"/>
    <w:rsid w:val="005202F1"/>
    <w:rsid w:val="00520347"/>
    <w:rsid w:val="005205BE"/>
    <w:rsid w:val="005205EB"/>
    <w:rsid w:val="0052060D"/>
    <w:rsid w:val="005209B4"/>
    <w:rsid w:val="00520C15"/>
    <w:rsid w:val="00520EBC"/>
    <w:rsid w:val="005211E5"/>
    <w:rsid w:val="005215D5"/>
    <w:rsid w:val="00521697"/>
    <w:rsid w:val="005216CC"/>
    <w:rsid w:val="0052177C"/>
    <w:rsid w:val="00521AA7"/>
    <w:rsid w:val="00521EA0"/>
    <w:rsid w:val="00521EB9"/>
    <w:rsid w:val="00521F9B"/>
    <w:rsid w:val="00521FCC"/>
    <w:rsid w:val="00522190"/>
    <w:rsid w:val="005221B7"/>
    <w:rsid w:val="00522307"/>
    <w:rsid w:val="005223D1"/>
    <w:rsid w:val="00522464"/>
    <w:rsid w:val="00522798"/>
    <w:rsid w:val="005227A7"/>
    <w:rsid w:val="00522872"/>
    <w:rsid w:val="005229E5"/>
    <w:rsid w:val="00522A87"/>
    <w:rsid w:val="00522BE0"/>
    <w:rsid w:val="00522C28"/>
    <w:rsid w:val="00522E55"/>
    <w:rsid w:val="00522F19"/>
    <w:rsid w:val="00522F4E"/>
    <w:rsid w:val="00522FCE"/>
    <w:rsid w:val="0052308D"/>
    <w:rsid w:val="0052311C"/>
    <w:rsid w:val="0052317B"/>
    <w:rsid w:val="0052318D"/>
    <w:rsid w:val="005232BC"/>
    <w:rsid w:val="005235A2"/>
    <w:rsid w:val="005235BB"/>
    <w:rsid w:val="0052365E"/>
    <w:rsid w:val="005238FB"/>
    <w:rsid w:val="00523A30"/>
    <w:rsid w:val="00523ABC"/>
    <w:rsid w:val="00523B5E"/>
    <w:rsid w:val="00523CE7"/>
    <w:rsid w:val="00523EF3"/>
    <w:rsid w:val="00523F78"/>
    <w:rsid w:val="0052471F"/>
    <w:rsid w:val="00524803"/>
    <w:rsid w:val="00524A0A"/>
    <w:rsid w:val="00524B66"/>
    <w:rsid w:val="00524C48"/>
    <w:rsid w:val="00524F35"/>
    <w:rsid w:val="00524FDD"/>
    <w:rsid w:val="00525223"/>
    <w:rsid w:val="0052558B"/>
    <w:rsid w:val="00525596"/>
    <w:rsid w:val="005255E6"/>
    <w:rsid w:val="00525614"/>
    <w:rsid w:val="00525901"/>
    <w:rsid w:val="00525A45"/>
    <w:rsid w:val="00525B92"/>
    <w:rsid w:val="00525BAF"/>
    <w:rsid w:val="00525F4A"/>
    <w:rsid w:val="00525FA8"/>
    <w:rsid w:val="00525FAC"/>
    <w:rsid w:val="005262B5"/>
    <w:rsid w:val="00526475"/>
    <w:rsid w:val="00526580"/>
    <w:rsid w:val="00526737"/>
    <w:rsid w:val="0052676B"/>
    <w:rsid w:val="005269D0"/>
    <w:rsid w:val="00526B00"/>
    <w:rsid w:val="00526B6F"/>
    <w:rsid w:val="00526BB5"/>
    <w:rsid w:val="00526E1E"/>
    <w:rsid w:val="00527160"/>
    <w:rsid w:val="00527212"/>
    <w:rsid w:val="00527355"/>
    <w:rsid w:val="005274A4"/>
    <w:rsid w:val="0052754C"/>
    <w:rsid w:val="005278BB"/>
    <w:rsid w:val="0052799A"/>
    <w:rsid w:val="00527F8A"/>
    <w:rsid w:val="005302FE"/>
    <w:rsid w:val="00530392"/>
    <w:rsid w:val="005305D4"/>
    <w:rsid w:val="00530813"/>
    <w:rsid w:val="00530C4F"/>
    <w:rsid w:val="00530CDD"/>
    <w:rsid w:val="00530E27"/>
    <w:rsid w:val="00530E63"/>
    <w:rsid w:val="00530F43"/>
    <w:rsid w:val="00530FA6"/>
    <w:rsid w:val="005313F3"/>
    <w:rsid w:val="0053168C"/>
    <w:rsid w:val="0053181C"/>
    <w:rsid w:val="0053190F"/>
    <w:rsid w:val="0053191F"/>
    <w:rsid w:val="00531A5B"/>
    <w:rsid w:val="00531B48"/>
    <w:rsid w:val="00531C6B"/>
    <w:rsid w:val="00531C8E"/>
    <w:rsid w:val="00532211"/>
    <w:rsid w:val="005322FA"/>
    <w:rsid w:val="00532431"/>
    <w:rsid w:val="00532527"/>
    <w:rsid w:val="005326B6"/>
    <w:rsid w:val="00532762"/>
    <w:rsid w:val="005327EA"/>
    <w:rsid w:val="00532858"/>
    <w:rsid w:val="005328FD"/>
    <w:rsid w:val="00532A1A"/>
    <w:rsid w:val="00532AFE"/>
    <w:rsid w:val="00532DEA"/>
    <w:rsid w:val="00532FD0"/>
    <w:rsid w:val="0053303A"/>
    <w:rsid w:val="00533077"/>
    <w:rsid w:val="005330F5"/>
    <w:rsid w:val="005334AF"/>
    <w:rsid w:val="005334B9"/>
    <w:rsid w:val="0053373C"/>
    <w:rsid w:val="0053398B"/>
    <w:rsid w:val="00533BAD"/>
    <w:rsid w:val="00534208"/>
    <w:rsid w:val="005343F0"/>
    <w:rsid w:val="005344E7"/>
    <w:rsid w:val="00534574"/>
    <w:rsid w:val="005345DA"/>
    <w:rsid w:val="00534627"/>
    <w:rsid w:val="00534734"/>
    <w:rsid w:val="00534800"/>
    <w:rsid w:val="005348B2"/>
    <w:rsid w:val="0053494A"/>
    <w:rsid w:val="00534B3A"/>
    <w:rsid w:val="00534B90"/>
    <w:rsid w:val="00534D59"/>
    <w:rsid w:val="00534D92"/>
    <w:rsid w:val="00534E02"/>
    <w:rsid w:val="00534F96"/>
    <w:rsid w:val="00534FE2"/>
    <w:rsid w:val="0053504B"/>
    <w:rsid w:val="005351E7"/>
    <w:rsid w:val="0053524A"/>
    <w:rsid w:val="00535254"/>
    <w:rsid w:val="005352E4"/>
    <w:rsid w:val="005353E0"/>
    <w:rsid w:val="0053565E"/>
    <w:rsid w:val="005356A0"/>
    <w:rsid w:val="005357AA"/>
    <w:rsid w:val="0053583A"/>
    <w:rsid w:val="00535A1C"/>
    <w:rsid w:val="00535BC5"/>
    <w:rsid w:val="00535E1E"/>
    <w:rsid w:val="00535E60"/>
    <w:rsid w:val="00536093"/>
    <w:rsid w:val="00536178"/>
    <w:rsid w:val="00536252"/>
    <w:rsid w:val="0053631B"/>
    <w:rsid w:val="0053637A"/>
    <w:rsid w:val="005365DA"/>
    <w:rsid w:val="005366D3"/>
    <w:rsid w:val="00536768"/>
    <w:rsid w:val="005367A9"/>
    <w:rsid w:val="00536DC3"/>
    <w:rsid w:val="00536EA6"/>
    <w:rsid w:val="00537109"/>
    <w:rsid w:val="005372F5"/>
    <w:rsid w:val="005374EB"/>
    <w:rsid w:val="00537618"/>
    <w:rsid w:val="005376D1"/>
    <w:rsid w:val="0053782C"/>
    <w:rsid w:val="0053790C"/>
    <w:rsid w:val="00537931"/>
    <w:rsid w:val="00537BDD"/>
    <w:rsid w:val="00537D58"/>
    <w:rsid w:val="00537F78"/>
    <w:rsid w:val="00540098"/>
    <w:rsid w:val="005400E6"/>
    <w:rsid w:val="0054022B"/>
    <w:rsid w:val="005402C6"/>
    <w:rsid w:val="0054045B"/>
    <w:rsid w:val="00540518"/>
    <w:rsid w:val="00540630"/>
    <w:rsid w:val="00540644"/>
    <w:rsid w:val="005407BF"/>
    <w:rsid w:val="005407FF"/>
    <w:rsid w:val="00540BF1"/>
    <w:rsid w:val="00540CC7"/>
    <w:rsid w:val="00540F3D"/>
    <w:rsid w:val="00540FBC"/>
    <w:rsid w:val="00540FD6"/>
    <w:rsid w:val="005410D3"/>
    <w:rsid w:val="00541136"/>
    <w:rsid w:val="005412E8"/>
    <w:rsid w:val="00541408"/>
    <w:rsid w:val="0054151B"/>
    <w:rsid w:val="005416A6"/>
    <w:rsid w:val="00541826"/>
    <w:rsid w:val="00541AEB"/>
    <w:rsid w:val="00541B03"/>
    <w:rsid w:val="00541E4A"/>
    <w:rsid w:val="00541EED"/>
    <w:rsid w:val="00541F54"/>
    <w:rsid w:val="00542096"/>
    <w:rsid w:val="00542217"/>
    <w:rsid w:val="00542368"/>
    <w:rsid w:val="005426B4"/>
    <w:rsid w:val="00542759"/>
    <w:rsid w:val="00542843"/>
    <w:rsid w:val="00542B7E"/>
    <w:rsid w:val="00542D7D"/>
    <w:rsid w:val="00542DCE"/>
    <w:rsid w:val="00542F09"/>
    <w:rsid w:val="00542F0E"/>
    <w:rsid w:val="005436CB"/>
    <w:rsid w:val="005436E7"/>
    <w:rsid w:val="005436FD"/>
    <w:rsid w:val="0054377A"/>
    <w:rsid w:val="00543965"/>
    <w:rsid w:val="00543AB7"/>
    <w:rsid w:val="00543CE8"/>
    <w:rsid w:val="00543E18"/>
    <w:rsid w:val="00543EC2"/>
    <w:rsid w:val="00544356"/>
    <w:rsid w:val="005446E9"/>
    <w:rsid w:val="0054478F"/>
    <w:rsid w:val="00544818"/>
    <w:rsid w:val="0054491F"/>
    <w:rsid w:val="005449D3"/>
    <w:rsid w:val="00544ACC"/>
    <w:rsid w:val="00544AE2"/>
    <w:rsid w:val="00544B81"/>
    <w:rsid w:val="00544CEF"/>
    <w:rsid w:val="00544F2D"/>
    <w:rsid w:val="00544F9E"/>
    <w:rsid w:val="00545469"/>
    <w:rsid w:val="00545DB4"/>
    <w:rsid w:val="00545ECE"/>
    <w:rsid w:val="00545F6A"/>
    <w:rsid w:val="0054631D"/>
    <w:rsid w:val="00546454"/>
    <w:rsid w:val="0054653C"/>
    <w:rsid w:val="00546622"/>
    <w:rsid w:val="00546760"/>
    <w:rsid w:val="00546772"/>
    <w:rsid w:val="005468BC"/>
    <w:rsid w:val="005468EE"/>
    <w:rsid w:val="005469E0"/>
    <w:rsid w:val="00546A41"/>
    <w:rsid w:val="00546A4D"/>
    <w:rsid w:val="00546B05"/>
    <w:rsid w:val="00546D73"/>
    <w:rsid w:val="00546DEE"/>
    <w:rsid w:val="00547043"/>
    <w:rsid w:val="00547258"/>
    <w:rsid w:val="00547312"/>
    <w:rsid w:val="0054732B"/>
    <w:rsid w:val="005473D6"/>
    <w:rsid w:val="00547738"/>
    <w:rsid w:val="00547782"/>
    <w:rsid w:val="005477F5"/>
    <w:rsid w:val="00547B08"/>
    <w:rsid w:val="00547C59"/>
    <w:rsid w:val="00547D55"/>
    <w:rsid w:val="00550090"/>
    <w:rsid w:val="0055014F"/>
    <w:rsid w:val="0055024C"/>
    <w:rsid w:val="005502B5"/>
    <w:rsid w:val="005502B6"/>
    <w:rsid w:val="00550527"/>
    <w:rsid w:val="00550638"/>
    <w:rsid w:val="0055064F"/>
    <w:rsid w:val="00550840"/>
    <w:rsid w:val="0055090C"/>
    <w:rsid w:val="00550A5D"/>
    <w:rsid w:val="005510BC"/>
    <w:rsid w:val="0055110E"/>
    <w:rsid w:val="005511B7"/>
    <w:rsid w:val="00551607"/>
    <w:rsid w:val="00551624"/>
    <w:rsid w:val="0055169D"/>
    <w:rsid w:val="005516EE"/>
    <w:rsid w:val="00551777"/>
    <w:rsid w:val="00551A86"/>
    <w:rsid w:val="00551F88"/>
    <w:rsid w:val="00552007"/>
    <w:rsid w:val="005523A7"/>
    <w:rsid w:val="005523FC"/>
    <w:rsid w:val="005528F6"/>
    <w:rsid w:val="00552C79"/>
    <w:rsid w:val="00552DFC"/>
    <w:rsid w:val="00552F17"/>
    <w:rsid w:val="00553251"/>
    <w:rsid w:val="00553265"/>
    <w:rsid w:val="005534A3"/>
    <w:rsid w:val="00553543"/>
    <w:rsid w:val="0055364D"/>
    <w:rsid w:val="0055368F"/>
    <w:rsid w:val="005536B7"/>
    <w:rsid w:val="0055382B"/>
    <w:rsid w:val="005538D3"/>
    <w:rsid w:val="00553901"/>
    <w:rsid w:val="00553964"/>
    <w:rsid w:val="00553E57"/>
    <w:rsid w:val="00554044"/>
    <w:rsid w:val="00554187"/>
    <w:rsid w:val="00554196"/>
    <w:rsid w:val="005543CF"/>
    <w:rsid w:val="00554A1B"/>
    <w:rsid w:val="00554B49"/>
    <w:rsid w:val="00554CF1"/>
    <w:rsid w:val="005553DC"/>
    <w:rsid w:val="00555428"/>
    <w:rsid w:val="005554E9"/>
    <w:rsid w:val="00555525"/>
    <w:rsid w:val="005558A7"/>
    <w:rsid w:val="00555949"/>
    <w:rsid w:val="00555964"/>
    <w:rsid w:val="00555975"/>
    <w:rsid w:val="00555A05"/>
    <w:rsid w:val="00555B1E"/>
    <w:rsid w:val="00555F2C"/>
    <w:rsid w:val="00555F9E"/>
    <w:rsid w:val="00555FA6"/>
    <w:rsid w:val="005560E7"/>
    <w:rsid w:val="00556217"/>
    <w:rsid w:val="0055641F"/>
    <w:rsid w:val="005564F8"/>
    <w:rsid w:val="00556570"/>
    <w:rsid w:val="0055664C"/>
    <w:rsid w:val="005566D2"/>
    <w:rsid w:val="0055671D"/>
    <w:rsid w:val="00556AB6"/>
    <w:rsid w:val="00556B5B"/>
    <w:rsid w:val="00556BE8"/>
    <w:rsid w:val="00556C9D"/>
    <w:rsid w:val="00556E69"/>
    <w:rsid w:val="00556F4B"/>
    <w:rsid w:val="00556F5E"/>
    <w:rsid w:val="00556FD3"/>
    <w:rsid w:val="00557064"/>
    <w:rsid w:val="00557098"/>
    <w:rsid w:val="005572F7"/>
    <w:rsid w:val="005573E9"/>
    <w:rsid w:val="00557537"/>
    <w:rsid w:val="0055782C"/>
    <w:rsid w:val="0055787E"/>
    <w:rsid w:val="0055788C"/>
    <w:rsid w:val="0055789F"/>
    <w:rsid w:val="00557A6F"/>
    <w:rsid w:val="00560091"/>
    <w:rsid w:val="00560258"/>
    <w:rsid w:val="005605E4"/>
    <w:rsid w:val="00560670"/>
    <w:rsid w:val="0056080E"/>
    <w:rsid w:val="00560AEB"/>
    <w:rsid w:val="00560AEE"/>
    <w:rsid w:val="00560B73"/>
    <w:rsid w:val="00560BDD"/>
    <w:rsid w:val="00561167"/>
    <w:rsid w:val="0056126D"/>
    <w:rsid w:val="005612E4"/>
    <w:rsid w:val="005614D0"/>
    <w:rsid w:val="00561533"/>
    <w:rsid w:val="00561A31"/>
    <w:rsid w:val="00561BC2"/>
    <w:rsid w:val="00561DD9"/>
    <w:rsid w:val="00561E0E"/>
    <w:rsid w:val="00561EF7"/>
    <w:rsid w:val="005620B2"/>
    <w:rsid w:val="00562171"/>
    <w:rsid w:val="00562349"/>
    <w:rsid w:val="0056253E"/>
    <w:rsid w:val="00562827"/>
    <w:rsid w:val="00562886"/>
    <w:rsid w:val="00562999"/>
    <w:rsid w:val="00562ADE"/>
    <w:rsid w:val="00562B2E"/>
    <w:rsid w:val="00562B3C"/>
    <w:rsid w:val="00562CA1"/>
    <w:rsid w:val="00562CC3"/>
    <w:rsid w:val="00562E66"/>
    <w:rsid w:val="00562F2E"/>
    <w:rsid w:val="00563067"/>
    <w:rsid w:val="00563092"/>
    <w:rsid w:val="005631BC"/>
    <w:rsid w:val="005631BE"/>
    <w:rsid w:val="0056350F"/>
    <w:rsid w:val="005637A8"/>
    <w:rsid w:val="005637D9"/>
    <w:rsid w:val="00563952"/>
    <w:rsid w:val="00563DBA"/>
    <w:rsid w:val="00563E97"/>
    <w:rsid w:val="00563F15"/>
    <w:rsid w:val="005640EA"/>
    <w:rsid w:val="00564291"/>
    <w:rsid w:val="005642EE"/>
    <w:rsid w:val="005643FD"/>
    <w:rsid w:val="005645CF"/>
    <w:rsid w:val="005647FF"/>
    <w:rsid w:val="005649C4"/>
    <w:rsid w:val="00564AA2"/>
    <w:rsid w:val="00564BFE"/>
    <w:rsid w:val="00564C09"/>
    <w:rsid w:val="00564F5F"/>
    <w:rsid w:val="005650E3"/>
    <w:rsid w:val="0056524A"/>
    <w:rsid w:val="00565367"/>
    <w:rsid w:val="0056537C"/>
    <w:rsid w:val="00565532"/>
    <w:rsid w:val="005655A8"/>
    <w:rsid w:val="0056576F"/>
    <w:rsid w:val="005657D0"/>
    <w:rsid w:val="00565882"/>
    <w:rsid w:val="005658FB"/>
    <w:rsid w:val="00565DB1"/>
    <w:rsid w:val="00565F44"/>
    <w:rsid w:val="00565FB7"/>
    <w:rsid w:val="00566107"/>
    <w:rsid w:val="0056610F"/>
    <w:rsid w:val="00566113"/>
    <w:rsid w:val="005661AF"/>
    <w:rsid w:val="00566221"/>
    <w:rsid w:val="00566339"/>
    <w:rsid w:val="005666D0"/>
    <w:rsid w:val="005666E3"/>
    <w:rsid w:val="00566A09"/>
    <w:rsid w:val="00566A2A"/>
    <w:rsid w:val="00566EE0"/>
    <w:rsid w:val="00566F5B"/>
    <w:rsid w:val="00567002"/>
    <w:rsid w:val="00567145"/>
    <w:rsid w:val="0056715D"/>
    <w:rsid w:val="0056728E"/>
    <w:rsid w:val="0056733D"/>
    <w:rsid w:val="00567595"/>
    <w:rsid w:val="00567600"/>
    <w:rsid w:val="0056769B"/>
    <w:rsid w:val="00567792"/>
    <w:rsid w:val="005677AF"/>
    <w:rsid w:val="00567A84"/>
    <w:rsid w:val="00567B53"/>
    <w:rsid w:val="00567B94"/>
    <w:rsid w:val="00567C0A"/>
    <w:rsid w:val="00567E04"/>
    <w:rsid w:val="00567E5E"/>
    <w:rsid w:val="00567F58"/>
    <w:rsid w:val="00570202"/>
    <w:rsid w:val="005703D1"/>
    <w:rsid w:val="005706B4"/>
    <w:rsid w:val="00570745"/>
    <w:rsid w:val="00570BB5"/>
    <w:rsid w:val="00570DF7"/>
    <w:rsid w:val="00570E76"/>
    <w:rsid w:val="00570F10"/>
    <w:rsid w:val="00570F80"/>
    <w:rsid w:val="00570F9F"/>
    <w:rsid w:val="00570FB5"/>
    <w:rsid w:val="00571276"/>
    <w:rsid w:val="00571487"/>
    <w:rsid w:val="005714E4"/>
    <w:rsid w:val="0057161C"/>
    <w:rsid w:val="00571741"/>
    <w:rsid w:val="0057174D"/>
    <w:rsid w:val="00571887"/>
    <w:rsid w:val="00571B60"/>
    <w:rsid w:val="00571C0B"/>
    <w:rsid w:val="00571C2C"/>
    <w:rsid w:val="00571C85"/>
    <w:rsid w:val="00571D33"/>
    <w:rsid w:val="00571DF9"/>
    <w:rsid w:val="00571E66"/>
    <w:rsid w:val="00571E98"/>
    <w:rsid w:val="0057206D"/>
    <w:rsid w:val="005721C7"/>
    <w:rsid w:val="005723C0"/>
    <w:rsid w:val="00572435"/>
    <w:rsid w:val="0057248A"/>
    <w:rsid w:val="00572592"/>
    <w:rsid w:val="005725E2"/>
    <w:rsid w:val="00572626"/>
    <w:rsid w:val="005729B7"/>
    <w:rsid w:val="00572A15"/>
    <w:rsid w:val="00572A41"/>
    <w:rsid w:val="00572A44"/>
    <w:rsid w:val="00572A94"/>
    <w:rsid w:val="00572B19"/>
    <w:rsid w:val="00572C7A"/>
    <w:rsid w:val="00572E7C"/>
    <w:rsid w:val="00573188"/>
    <w:rsid w:val="005731C9"/>
    <w:rsid w:val="005731D7"/>
    <w:rsid w:val="005733AC"/>
    <w:rsid w:val="00573402"/>
    <w:rsid w:val="005734A5"/>
    <w:rsid w:val="0057358D"/>
    <w:rsid w:val="00573650"/>
    <w:rsid w:val="005736B8"/>
    <w:rsid w:val="00573738"/>
    <w:rsid w:val="005738B8"/>
    <w:rsid w:val="00573A93"/>
    <w:rsid w:val="00573C5F"/>
    <w:rsid w:val="00573DD2"/>
    <w:rsid w:val="00573E30"/>
    <w:rsid w:val="00573E3A"/>
    <w:rsid w:val="00573E52"/>
    <w:rsid w:val="00573EE1"/>
    <w:rsid w:val="005740A6"/>
    <w:rsid w:val="005740D1"/>
    <w:rsid w:val="00574135"/>
    <w:rsid w:val="00574588"/>
    <w:rsid w:val="005745CD"/>
    <w:rsid w:val="005745FC"/>
    <w:rsid w:val="005747BA"/>
    <w:rsid w:val="005748A8"/>
    <w:rsid w:val="005748AD"/>
    <w:rsid w:val="00574931"/>
    <w:rsid w:val="00574AEA"/>
    <w:rsid w:val="00574B34"/>
    <w:rsid w:val="00574B99"/>
    <w:rsid w:val="00574DF4"/>
    <w:rsid w:val="0057501C"/>
    <w:rsid w:val="005752EF"/>
    <w:rsid w:val="00575621"/>
    <w:rsid w:val="005756EA"/>
    <w:rsid w:val="005758AE"/>
    <w:rsid w:val="00575BE0"/>
    <w:rsid w:val="00575ED8"/>
    <w:rsid w:val="005761CA"/>
    <w:rsid w:val="00576226"/>
    <w:rsid w:val="005763D9"/>
    <w:rsid w:val="005764B0"/>
    <w:rsid w:val="005765EB"/>
    <w:rsid w:val="00576603"/>
    <w:rsid w:val="00576729"/>
    <w:rsid w:val="00576739"/>
    <w:rsid w:val="005767CA"/>
    <w:rsid w:val="00576C75"/>
    <w:rsid w:val="00576DB8"/>
    <w:rsid w:val="00576F6E"/>
    <w:rsid w:val="005771FC"/>
    <w:rsid w:val="00577205"/>
    <w:rsid w:val="00577487"/>
    <w:rsid w:val="005774E7"/>
    <w:rsid w:val="00577525"/>
    <w:rsid w:val="00577A10"/>
    <w:rsid w:val="00577DFC"/>
    <w:rsid w:val="00577F71"/>
    <w:rsid w:val="005801C1"/>
    <w:rsid w:val="00580375"/>
    <w:rsid w:val="00580464"/>
    <w:rsid w:val="00580615"/>
    <w:rsid w:val="00580720"/>
    <w:rsid w:val="00580D8B"/>
    <w:rsid w:val="00580DEC"/>
    <w:rsid w:val="0058103C"/>
    <w:rsid w:val="0058115E"/>
    <w:rsid w:val="00581279"/>
    <w:rsid w:val="0058130A"/>
    <w:rsid w:val="00581383"/>
    <w:rsid w:val="0058142C"/>
    <w:rsid w:val="00581695"/>
    <w:rsid w:val="00581874"/>
    <w:rsid w:val="005819A8"/>
    <w:rsid w:val="005819E2"/>
    <w:rsid w:val="00581D16"/>
    <w:rsid w:val="00581EC3"/>
    <w:rsid w:val="00581ECD"/>
    <w:rsid w:val="0058214F"/>
    <w:rsid w:val="00582242"/>
    <w:rsid w:val="00582243"/>
    <w:rsid w:val="0058234C"/>
    <w:rsid w:val="00582556"/>
    <w:rsid w:val="00582799"/>
    <w:rsid w:val="0058293C"/>
    <w:rsid w:val="00582CD3"/>
    <w:rsid w:val="00582D69"/>
    <w:rsid w:val="005832EE"/>
    <w:rsid w:val="005834D9"/>
    <w:rsid w:val="00583636"/>
    <w:rsid w:val="005836BC"/>
    <w:rsid w:val="005836C1"/>
    <w:rsid w:val="005837F5"/>
    <w:rsid w:val="00583895"/>
    <w:rsid w:val="0058396E"/>
    <w:rsid w:val="00583A7B"/>
    <w:rsid w:val="00583B24"/>
    <w:rsid w:val="00583B2A"/>
    <w:rsid w:val="00583B52"/>
    <w:rsid w:val="00583C08"/>
    <w:rsid w:val="00583C8B"/>
    <w:rsid w:val="00583D18"/>
    <w:rsid w:val="00583D69"/>
    <w:rsid w:val="00583D8F"/>
    <w:rsid w:val="00583DEF"/>
    <w:rsid w:val="00583EF8"/>
    <w:rsid w:val="0058401D"/>
    <w:rsid w:val="00584052"/>
    <w:rsid w:val="005840B5"/>
    <w:rsid w:val="005840DA"/>
    <w:rsid w:val="0058437D"/>
    <w:rsid w:val="00584432"/>
    <w:rsid w:val="00584565"/>
    <w:rsid w:val="00584648"/>
    <w:rsid w:val="005849BB"/>
    <w:rsid w:val="00584A59"/>
    <w:rsid w:val="00584C23"/>
    <w:rsid w:val="00584C6D"/>
    <w:rsid w:val="00584C70"/>
    <w:rsid w:val="00584D3C"/>
    <w:rsid w:val="005850CA"/>
    <w:rsid w:val="005851D7"/>
    <w:rsid w:val="005852E8"/>
    <w:rsid w:val="0058530C"/>
    <w:rsid w:val="005853CE"/>
    <w:rsid w:val="00585448"/>
    <w:rsid w:val="00585494"/>
    <w:rsid w:val="005856DA"/>
    <w:rsid w:val="00585786"/>
    <w:rsid w:val="0058586F"/>
    <w:rsid w:val="00585A14"/>
    <w:rsid w:val="00585A7A"/>
    <w:rsid w:val="00585AB7"/>
    <w:rsid w:val="00585BAD"/>
    <w:rsid w:val="00585C20"/>
    <w:rsid w:val="00585D4F"/>
    <w:rsid w:val="00585DEA"/>
    <w:rsid w:val="00585EB0"/>
    <w:rsid w:val="00585F11"/>
    <w:rsid w:val="00585FE2"/>
    <w:rsid w:val="00586341"/>
    <w:rsid w:val="0058639B"/>
    <w:rsid w:val="0058645E"/>
    <w:rsid w:val="005865FE"/>
    <w:rsid w:val="005869C3"/>
    <w:rsid w:val="00586DDE"/>
    <w:rsid w:val="00587141"/>
    <w:rsid w:val="005872B9"/>
    <w:rsid w:val="0058742E"/>
    <w:rsid w:val="005874D6"/>
    <w:rsid w:val="00587B7C"/>
    <w:rsid w:val="00587C20"/>
    <w:rsid w:val="00587C70"/>
    <w:rsid w:val="00587C72"/>
    <w:rsid w:val="00587E1A"/>
    <w:rsid w:val="005900C3"/>
    <w:rsid w:val="0059038C"/>
    <w:rsid w:val="005903F2"/>
    <w:rsid w:val="00590521"/>
    <w:rsid w:val="005906E6"/>
    <w:rsid w:val="00590710"/>
    <w:rsid w:val="00590E7F"/>
    <w:rsid w:val="00590FF2"/>
    <w:rsid w:val="00591114"/>
    <w:rsid w:val="0059124B"/>
    <w:rsid w:val="00591329"/>
    <w:rsid w:val="0059161B"/>
    <w:rsid w:val="00591762"/>
    <w:rsid w:val="005917FE"/>
    <w:rsid w:val="00591890"/>
    <w:rsid w:val="00591923"/>
    <w:rsid w:val="00591BAF"/>
    <w:rsid w:val="005920FD"/>
    <w:rsid w:val="0059262C"/>
    <w:rsid w:val="005927BC"/>
    <w:rsid w:val="00592867"/>
    <w:rsid w:val="00592B94"/>
    <w:rsid w:val="00592C08"/>
    <w:rsid w:val="00592E4D"/>
    <w:rsid w:val="0059306C"/>
    <w:rsid w:val="00593093"/>
    <w:rsid w:val="0059317A"/>
    <w:rsid w:val="005932FF"/>
    <w:rsid w:val="005933E6"/>
    <w:rsid w:val="0059356A"/>
    <w:rsid w:val="005936ED"/>
    <w:rsid w:val="00593B59"/>
    <w:rsid w:val="00593BA7"/>
    <w:rsid w:val="00593E3D"/>
    <w:rsid w:val="00593F34"/>
    <w:rsid w:val="005941ED"/>
    <w:rsid w:val="0059427C"/>
    <w:rsid w:val="005942DD"/>
    <w:rsid w:val="00594365"/>
    <w:rsid w:val="00594500"/>
    <w:rsid w:val="0059456E"/>
    <w:rsid w:val="00594692"/>
    <w:rsid w:val="005948D8"/>
    <w:rsid w:val="00594AC6"/>
    <w:rsid w:val="00594B53"/>
    <w:rsid w:val="00594D5D"/>
    <w:rsid w:val="00594F6E"/>
    <w:rsid w:val="00595099"/>
    <w:rsid w:val="005952EB"/>
    <w:rsid w:val="0059537D"/>
    <w:rsid w:val="005953BF"/>
    <w:rsid w:val="00595402"/>
    <w:rsid w:val="00595917"/>
    <w:rsid w:val="00595942"/>
    <w:rsid w:val="00595C71"/>
    <w:rsid w:val="00595F13"/>
    <w:rsid w:val="00596149"/>
    <w:rsid w:val="005962CE"/>
    <w:rsid w:val="00596364"/>
    <w:rsid w:val="00596509"/>
    <w:rsid w:val="005965D2"/>
    <w:rsid w:val="00596633"/>
    <w:rsid w:val="00596B00"/>
    <w:rsid w:val="00596C23"/>
    <w:rsid w:val="005971C9"/>
    <w:rsid w:val="005973CB"/>
    <w:rsid w:val="005974BB"/>
    <w:rsid w:val="005974CC"/>
    <w:rsid w:val="0059793F"/>
    <w:rsid w:val="00597A3F"/>
    <w:rsid w:val="00597A9C"/>
    <w:rsid w:val="00597C6E"/>
    <w:rsid w:val="00597DA3"/>
    <w:rsid w:val="00597E36"/>
    <w:rsid w:val="00597E60"/>
    <w:rsid w:val="00597FA8"/>
    <w:rsid w:val="005A008E"/>
    <w:rsid w:val="005A00C2"/>
    <w:rsid w:val="005A034E"/>
    <w:rsid w:val="005A037B"/>
    <w:rsid w:val="005A03D1"/>
    <w:rsid w:val="005A04B7"/>
    <w:rsid w:val="005A055D"/>
    <w:rsid w:val="005A068A"/>
    <w:rsid w:val="005A089F"/>
    <w:rsid w:val="005A09C4"/>
    <w:rsid w:val="005A0AB1"/>
    <w:rsid w:val="005A0EC2"/>
    <w:rsid w:val="005A0F0B"/>
    <w:rsid w:val="005A0F9A"/>
    <w:rsid w:val="005A1212"/>
    <w:rsid w:val="005A1218"/>
    <w:rsid w:val="005A122A"/>
    <w:rsid w:val="005A12B5"/>
    <w:rsid w:val="005A159F"/>
    <w:rsid w:val="005A1695"/>
    <w:rsid w:val="005A19D0"/>
    <w:rsid w:val="005A19DC"/>
    <w:rsid w:val="005A1A40"/>
    <w:rsid w:val="005A1C71"/>
    <w:rsid w:val="005A1E96"/>
    <w:rsid w:val="005A1EEF"/>
    <w:rsid w:val="005A23A8"/>
    <w:rsid w:val="005A254F"/>
    <w:rsid w:val="005A270C"/>
    <w:rsid w:val="005A29AB"/>
    <w:rsid w:val="005A2A5B"/>
    <w:rsid w:val="005A2BA2"/>
    <w:rsid w:val="005A2C42"/>
    <w:rsid w:val="005A2C5E"/>
    <w:rsid w:val="005A2E09"/>
    <w:rsid w:val="005A2F6B"/>
    <w:rsid w:val="005A3083"/>
    <w:rsid w:val="005A30B0"/>
    <w:rsid w:val="005A30EC"/>
    <w:rsid w:val="005A3127"/>
    <w:rsid w:val="005A3199"/>
    <w:rsid w:val="005A3248"/>
    <w:rsid w:val="005A32F6"/>
    <w:rsid w:val="005A35F4"/>
    <w:rsid w:val="005A362B"/>
    <w:rsid w:val="005A37E3"/>
    <w:rsid w:val="005A3B6A"/>
    <w:rsid w:val="005A3C4D"/>
    <w:rsid w:val="005A3C81"/>
    <w:rsid w:val="005A3D4E"/>
    <w:rsid w:val="005A3DB9"/>
    <w:rsid w:val="005A3DC6"/>
    <w:rsid w:val="005A424D"/>
    <w:rsid w:val="005A442D"/>
    <w:rsid w:val="005A470C"/>
    <w:rsid w:val="005A47DF"/>
    <w:rsid w:val="005A498D"/>
    <w:rsid w:val="005A4C19"/>
    <w:rsid w:val="005A4EBA"/>
    <w:rsid w:val="005A4FBF"/>
    <w:rsid w:val="005A4FF9"/>
    <w:rsid w:val="005A50A1"/>
    <w:rsid w:val="005A54FC"/>
    <w:rsid w:val="005A57D5"/>
    <w:rsid w:val="005A5A23"/>
    <w:rsid w:val="005A5C47"/>
    <w:rsid w:val="005A5CB7"/>
    <w:rsid w:val="005A5DD2"/>
    <w:rsid w:val="005A5FDD"/>
    <w:rsid w:val="005A600B"/>
    <w:rsid w:val="005A647F"/>
    <w:rsid w:val="005A64F8"/>
    <w:rsid w:val="005A6547"/>
    <w:rsid w:val="005A670E"/>
    <w:rsid w:val="005A6837"/>
    <w:rsid w:val="005A683D"/>
    <w:rsid w:val="005A693B"/>
    <w:rsid w:val="005A6A71"/>
    <w:rsid w:val="005A6AC2"/>
    <w:rsid w:val="005A6C09"/>
    <w:rsid w:val="005A6F23"/>
    <w:rsid w:val="005A6FEA"/>
    <w:rsid w:val="005A70BA"/>
    <w:rsid w:val="005A7101"/>
    <w:rsid w:val="005A7126"/>
    <w:rsid w:val="005A7177"/>
    <w:rsid w:val="005A724B"/>
    <w:rsid w:val="005A733E"/>
    <w:rsid w:val="005A7351"/>
    <w:rsid w:val="005A7491"/>
    <w:rsid w:val="005A74F0"/>
    <w:rsid w:val="005A758F"/>
    <w:rsid w:val="005A7652"/>
    <w:rsid w:val="005A77AE"/>
    <w:rsid w:val="005A7A1E"/>
    <w:rsid w:val="005A7A67"/>
    <w:rsid w:val="005A7C69"/>
    <w:rsid w:val="005A7C70"/>
    <w:rsid w:val="005A7CB2"/>
    <w:rsid w:val="005A7D21"/>
    <w:rsid w:val="005A7E40"/>
    <w:rsid w:val="005A7F2E"/>
    <w:rsid w:val="005A7FFA"/>
    <w:rsid w:val="005B0070"/>
    <w:rsid w:val="005B00AD"/>
    <w:rsid w:val="005B01C4"/>
    <w:rsid w:val="005B03AE"/>
    <w:rsid w:val="005B04FD"/>
    <w:rsid w:val="005B0586"/>
    <w:rsid w:val="005B0601"/>
    <w:rsid w:val="005B064D"/>
    <w:rsid w:val="005B0808"/>
    <w:rsid w:val="005B08C3"/>
    <w:rsid w:val="005B08C8"/>
    <w:rsid w:val="005B09A9"/>
    <w:rsid w:val="005B0A8F"/>
    <w:rsid w:val="005B0B1D"/>
    <w:rsid w:val="005B0B5E"/>
    <w:rsid w:val="005B0BAC"/>
    <w:rsid w:val="005B0BF3"/>
    <w:rsid w:val="005B0CA9"/>
    <w:rsid w:val="005B0FDC"/>
    <w:rsid w:val="005B121E"/>
    <w:rsid w:val="005B128A"/>
    <w:rsid w:val="005B1418"/>
    <w:rsid w:val="005B14C9"/>
    <w:rsid w:val="005B15A0"/>
    <w:rsid w:val="005B15A8"/>
    <w:rsid w:val="005B169B"/>
    <w:rsid w:val="005B179E"/>
    <w:rsid w:val="005B1842"/>
    <w:rsid w:val="005B190F"/>
    <w:rsid w:val="005B2012"/>
    <w:rsid w:val="005B20C2"/>
    <w:rsid w:val="005B2339"/>
    <w:rsid w:val="005B28B3"/>
    <w:rsid w:val="005B290F"/>
    <w:rsid w:val="005B2952"/>
    <w:rsid w:val="005B297C"/>
    <w:rsid w:val="005B29A9"/>
    <w:rsid w:val="005B2B20"/>
    <w:rsid w:val="005B2B7A"/>
    <w:rsid w:val="005B2C07"/>
    <w:rsid w:val="005B2C5C"/>
    <w:rsid w:val="005B2CD2"/>
    <w:rsid w:val="005B2D55"/>
    <w:rsid w:val="005B2DB0"/>
    <w:rsid w:val="005B2F93"/>
    <w:rsid w:val="005B30DC"/>
    <w:rsid w:val="005B3147"/>
    <w:rsid w:val="005B320D"/>
    <w:rsid w:val="005B324F"/>
    <w:rsid w:val="005B336C"/>
    <w:rsid w:val="005B3384"/>
    <w:rsid w:val="005B33B2"/>
    <w:rsid w:val="005B356E"/>
    <w:rsid w:val="005B382E"/>
    <w:rsid w:val="005B3852"/>
    <w:rsid w:val="005B39C8"/>
    <w:rsid w:val="005B3CD7"/>
    <w:rsid w:val="005B3E69"/>
    <w:rsid w:val="005B3FE6"/>
    <w:rsid w:val="005B400E"/>
    <w:rsid w:val="005B40B5"/>
    <w:rsid w:val="005B419F"/>
    <w:rsid w:val="005B42C3"/>
    <w:rsid w:val="005B42CD"/>
    <w:rsid w:val="005B449B"/>
    <w:rsid w:val="005B45C0"/>
    <w:rsid w:val="005B46A3"/>
    <w:rsid w:val="005B474C"/>
    <w:rsid w:val="005B4821"/>
    <w:rsid w:val="005B489C"/>
    <w:rsid w:val="005B49D0"/>
    <w:rsid w:val="005B4BFF"/>
    <w:rsid w:val="005B4C28"/>
    <w:rsid w:val="005B4CBC"/>
    <w:rsid w:val="005B4E3B"/>
    <w:rsid w:val="005B4E5C"/>
    <w:rsid w:val="005B531F"/>
    <w:rsid w:val="005B5655"/>
    <w:rsid w:val="005B5846"/>
    <w:rsid w:val="005B594B"/>
    <w:rsid w:val="005B599F"/>
    <w:rsid w:val="005B59B2"/>
    <w:rsid w:val="005B5AE0"/>
    <w:rsid w:val="005B5CD1"/>
    <w:rsid w:val="005B5D07"/>
    <w:rsid w:val="005B5E0D"/>
    <w:rsid w:val="005B5F4A"/>
    <w:rsid w:val="005B6015"/>
    <w:rsid w:val="005B60A3"/>
    <w:rsid w:val="005B60B1"/>
    <w:rsid w:val="005B60BE"/>
    <w:rsid w:val="005B6295"/>
    <w:rsid w:val="005B62CD"/>
    <w:rsid w:val="005B63E9"/>
    <w:rsid w:val="005B64D3"/>
    <w:rsid w:val="005B65E0"/>
    <w:rsid w:val="005B6984"/>
    <w:rsid w:val="005B6AE4"/>
    <w:rsid w:val="005B6E4A"/>
    <w:rsid w:val="005B6EB9"/>
    <w:rsid w:val="005B6F1E"/>
    <w:rsid w:val="005B708E"/>
    <w:rsid w:val="005B7174"/>
    <w:rsid w:val="005B71BA"/>
    <w:rsid w:val="005B7246"/>
    <w:rsid w:val="005B74F4"/>
    <w:rsid w:val="005B798E"/>
    <w:rsid w:val="005B7CA5"/>
    <w:rsid w:val="005B7E64"/>
    <w:rsid w:val="005C009B"/>
    <w:rsid w:val="005C01D9"/>
    <w:rsid w:val="005C01E3"/>
    <w:rsid w:val="005C0560"/>
    <w:rsid w:val="005C0679"/>
    <w:rsid w:val="005C075E"/>
    <w:rsid w:val="005C0791"/>
    <w:rsid w:val="005C0A8D"/>
    <w:rsid w:val="005C0B2C"/>
    <w:rsid w:val="005C0B5D"/>
    <w:rsid w:val="005C0CB5"/>
    <w:rsid w:val="005C0DDF"/>
    <w:rsid w:val="005C0E0D"/>
    <w:rsid w:val="005C0EB7"/>
    <w:rsid w:val="005C1062"/>
    <w:rsid w:val="005C107B"/>
    <w:rsid w:val="005C117E"/>
    <w:rsid w:val="005C1602"/>
    <w:rsid w:val="005C17D2"/>
    <w:rsid w:val="005C19CE"/>
    <w:rsid w:val="005C1A1D"/>
    <w:rsid w:val="005C1C3A"/>
    <w:rsid w:val="005C1C8B"/>
    <w:rsid w:val="005C1CCB"/>
    <w:rsid w:val="005C1CF9"/>
    <w:rsid w:val="005C1DB9"/>
    <w:rsid w:val="005C1E75"/>
    <w:rsid w:val="005C208A"/>
    <w:rsid w:val="005C20C4"/>
    <w:rsid w:val="005C2323"/>
    <w:rsid w:val="005C232D"/>
    <w:rsid w:val="005C25D3"/>
    <w:rsid w:val="005C281B"/>
    <w:rsid w:val="005C2AEE"/>
    <w:rsid w:val="005C2B18"/>
    <w:rsid w:val="005C2B9C"/>
    <w:rsid w:val="005C2C65"/>
    <w:rsid w:val="005C2C9E"/>
    <w:rsid w:val="005C2D68"/>
    <w:rsid w:val="005C2D87"/>
    <w:rsid w:val="005C3000"/>
    <w:rsid w:val="005C323B"/>
    <w:rsid w:val="005C3400"/>
    <w:rsid w:val="005C4187"/>
    <w:rsid w:val="005C4213"/>
    <w:rsid w:val="005C440A"/>
    <w:rsid w:val="005C47C1"/>
    <w:rsid w:val="005C483B"/>
    <w:rsid w:val="005C4B8A"/>
    <w:rsid w:val="005C4B8D"/>
    <w:rsid w:val="005C4BFB"/>
    <w:rsid w:val="005C4C7F"/>
    <w:rsid w:val="005C4DC3"/>
    <w:rsid w:val="005C4E2B"/>
    <w:rsid w:val="005C522B"/>
    <w:rsid w:val="005C5258"/>
    <w:rsid w:val="005C5312"/>
    <w:rsid w:val="005C5323"/>
    <w:rsid w:val="005C5545"/>
    <w:rsid w:val="005C5711"/>
    <w:rsid w:val="005C5897"/>
    <w:rsid w:val="005C589D"/>
    <w:rsid w:val="005C5A52"/>
    <w:rsid w:val="005C5CD2"/>
    <w:rsid w:val="005C5DAA"/>
    <w:rsid w:val="005C5E03"/>
    <w:rsid w:val="005C5E17"/>
    <w:rsid w:val="005C602E"/>
    <w:rsid w:val="005C633F"/>
    <w:rsid w:val="005C63B9"/>
    <w:rsid w:val="005C63E3"/>
    <w:rsid w:val="005C6B18"/>
    <w:rsid w:val="005C6B2B"/>
    <w:rsid w:val="005C6E59"/>
    <w:rsid w:val="005C6EA5"/>
    <w:rsid w:val="005C70B7"/>
    <w:rsid w:val="005C70CA"/>
    <w:rsid w:val="005C711D"/>
    <w:rsid w:val="005C72B7"/>
    <w:rsid w:val="005C7355"/>
    <w:rsid w:val="005C7386"/>
    <w:rsid w:val="005C745A"/>
    <w:rsid w:val="005C74FE"/>
    <w:rsid w:val="005C7574"/>
    <w:rsid w:val="005C763B"/>
    <w:rsid w:val="005C777D"/>
    <w:rsid w:val="005C7946"/>
    <w:rsid w:val="005C7961"/>
    <w:rsid w:val="005C7A99"/>
    <w:rsid w:val="005C7BD1"/>
    <w:rsid w:val="005C7C6D"/>
    <w:rsid w:val="005C7FA1"/>
    <w:rsid w:val="005D01FB"/>
    <w:rsid w:val="005D0278"/>
    <w:rsid w:val="005D04B9"/>
    <w:rsid w:val="005D04CD"/>
    <w:rsid w:val="005D0619"/>
    <w:rsid w:val="005D06A1"/>
    <w:rsid w:val="005D07E3"/>
    <w:rsid w:val="005D07F0"/>
    <w:rsid w:val="005D09F7"/>
    <w:rsid w:val="005D0A15"/>
    <w:rsid w:val="005D0B08"/>
    <w:rsid w:val="005D0CD7"/>
    <w:rsid w:val="005D0D58"/>
    <w:rsid w:val="005D0D68"/>
    <w:rsid w:val="005D0DBC"/>
    <w:rsid w:val="005D0F60"/>
    <w:rsid w:val="005D0FBE"/>
    <w:rsid w:val="005D1016"/>
    <w:rsid w:val="005D115D"/>
    <w:rsid w:val="005D13F3"/>
    <w:rsid w:val="005D177E"/>
    <w:rsid w:val="005D1980"/>
    <w:rsid w:val="005D1981"/>
    <w:rsid w:val="005D1A8B"/>
    <w:rsid w:val="005D1B8C"/>
    <w:rsid w:val="005D1BD6"/>
    <w:rsid w:val="005D1CC9"/>
    <w:rsid w:val="005D1D2C"/>
    <w:rsid w:val="005D1D93"/>
    <w:rsid w:val="005D204F"/>
    <w:rsid w:val="005D20AD"/>
    <w:rsid w:val="005D2169"/>
    <w:rsid w:val="005D2525"/>
    <w:rsid w:val="005D26AD"/>
    <w:rsid w:val="005D26F8"/>
    <w:rsid w:val="005D2754"/>
    <w:rsid w:val="005D27E0"/>
    <w:rsid w:val="005D2980"/>
    <w:rsid w:val="005D2A77"/>
    <w:rsid w:val="005D2BB9"/>
    <w:rsid w:val="005D2C29"/>
    <w:rsid w:val="005D2D11"/>
    <w:rsid w:val="005D2EA1"/>
    <w:rsid w:val="005D2F7B"/>
    <w:rsid w:val="005D305F"/>
    <w:rsid w:val="005D30CD"/>
    <w:rsid w:val="005D32C3"/>
    <w:rsid w:val="005D3587"/>
    <w:rsid w:val="005D36C1"/>
    <w:rsid w:val="005D37B3"/>
    <w:rsid w:val="005D3A7F"/>
    <w:rsid w:val="005D3B37"/>
    <w:rsid w:val="005D3FAC"/>
    <w:rsid w:val="005D3FC3"/>
    <w:rsid w:val="005D40CC"/>
    <w:rsid w:val="005D4247"/>
    <w:rsid w:val="005D4471"/>
    <w:rsid w:val="005D4494"/>
    <w:rsid w:val="005D46EA"/>
    <w:rsid w:val="005D49A4"/>
    <w:rsid w:val="005D49EE"/>
    <w:rsid w:val="005D4B12"/>
    <w:rsid w:val="005D4C89"/>
    <w:rsid w:val="005D4CF5"/>
    <w:rsid w:val="005D4D0D"/>
    <w:rsid w:val="005D5394"/>
    <w:rsid w:val="005D53F5"/>
    <w:rsid w:val="005D5479"/>
    <w:rsid w:val="005D5567"/>
    <w:rsid w:val="005D56CD"/>
    <w:rsid w:val="005D58AF"/>
    <w:rsid w:val="005D5AC3"/>
    <w:rsid w:val="005D5AEB"/>
    <w:rsid w:val="005D5BD1"/>
    <w:rsid w:val="005D5F54"/>
    <w:rsid w:val="005D6104"/>
    <w:rsid w:val="005D610B"/>
    <w:rsid w:val="005D6164"/>
    <w:rsid w:val="005D64D6"/>
    <w:rsid w:val="005D65A5"/>
    <w:rsid w:val="005D6750"/>
    <w:rsid w:val="005D689B"/>
    <w:rsid w:val="005D6930"/>
    <w:rsid w:val="005D6A9C"/>
    <w:rsid w:val="005D6B73"/>
    <w:rsid w:val="005D6C4D"/>
    <w:rsid w:val="005D6E71"/>
    <w:rsid w:val="005D6F00"/>
    <w:rsid w:val="005D71D2"/>
    <w:rsid w:val="005D7228"/>
    <w:rsid w:val="005D75AB"/>
    <w:rsid w:val="005D76A5"/>
    <w:rsid w:val="005D776B"/>
    <w:rsid w:val="005D78C6"/>
    <w:rsid w:val="005D7A64"/>
    <w:rsid w:val="005D7D5B"/>
    <w:rsid w:val="005D7E42"/>
    <w:rsid w:val="005E02C1"/>
    <w:rsid w:val="005E04DE"/>
    <w:rsid w:val="005E04FC"/>
    <w:rsid w:val="005E0747"/>
    <w:rsid w:val="005E074E"/>
    <w:rsid w:val="005E0755"/>
    <w:rsid w:val="005E0776"/>
    <w:rsid w:val="005E08E4"/>
    <w:rsid w:val="005E08EA"/>
    <w:rsid w:val="005E0AFC"/>
    <w:rsid w:val="005E0C5D"/>
    <w:rsid w:val="005E0D05"/>
    <w:rsid w:val="005E0F1E"/>
    <w:rsid w:val="005E1232"/>
    <w:rsid w:val="005E1250"/>
    <w:rsid w:val="005E12F9"/>
    <w:rsid w:val="005E139D"/>
    <w:rsid w:val="005E13EE"/>
    <w:rsid w:val="005E13FD"/>
    <w:rsid w:val="005E15E8"/>
    <w:rsid w:val="005E1695"/>
    <w:rsid w:val="005E17F3"/>
    <w:rsid w:val="005E1963"/>
    <w:rsid w:val="005E19AC"/>
    <w:rsid w:val="005E1DBD"/>
    <w:rsid w:val="005E1FDF"/>
    <w:rsid w:val="005E21A9"/>
    <w:rsid w:val="005E225F"/>
    <w:rsid w:val="005E22E5"/>
    <w:rsid w:val="005E2316"/>
    <w:rsid w:val="005E2346"/>
    <w:rsid w:val="005E23DC"/>
    <w:rsid w:val="005E24E4"/>
    <w:rsid w:val="005E2646"/>
    <w:rsid w:val="005E26AC"/>
    <w:rsid w:val="005E2884"/>
    <w:rsid w:val="005E2A32"/>
    <w:rsid w:val="005E2B73"/>
    <w:rsid w:val="005E2B88"/>
    <w:rsid w:val="005E2CF2"/>
    <w:rsid w:val="005E2D53"/>
    <w:rsid w:val="005E2FD6"/>
    <w:rsid w:val="005E313E"/>
    <w:rsid w:val="005E317D"/>
    <w:rsid w:val="005E3199"/>
    <w:rsid w:val="005E31B1"/>
    <w:rsid w:val="005E3290"/>
    <w:rsid w:val="005E32EC"/>
    <w:rsid w:val="005E344E"/>
    <w:rsid w:val="005E3469"/>
    <w:rsid w:val="005E394F"/>
    <w:rsid w:val="005E3A6A"/>
    <w:rsid w:val="005E3B2C"/>
    <w:rsid w:val="005E3B52"/>
    <w:rsid w:val="005E3F13"/>
    <w:rsid w:val="005E4164"/>
    <w:rsid w:val="005E4317"/>
    <w:rsid w:val="005E43BC"/>
    <w:rsid w:val="005E44FE"/>
    <w:rsid w:val="005E460F"/>
    <w:rsid w:val="005E46FE"/>
    <w:rsid w:val="005E4734"/>
    <w:rsid w:val="005E476D"/>
    <w:rsid w:val="005E490D"/>
    <w:rsid w:val="005E494B"/>
    <w:rsid w:val="005E49C8"/>
    <w:rsid w:val="005E4A7E"/>
    <w:rsid w:val="005E4BC0"/>
    <w:rsid w:val="005E4CDD"/>
    <w:rsid w:val="005E501B"/>
    <w:rsid w:val="005E5021"/>
    <w:rsid w:val="005E5045"/>
    <w:rsid w:val="005E5134"/>
    <w:rsid w:val="005E51BF"/>
    <w:rsid w:val="005E527F"/>
    <w:rsid w:val="005E5352"/>
    <w:rsid w:val="005E5354"/>
    <w:rsid w:val="005E546C"/>
    <w:rsid w:val="005E555F"/>
    <w:rsid w:val="005E55E4"/>
    <w:rsid w:val="005E56A9"/>
    <w:rsid w:val="005E5831"/>
    <w:rsid w:val="005E5AC7"/>
    <w:rsid w:val="005E5E1C"/>
    <w:rsid w:val="005E5F89"/>
    <w:rsid w:val="005E5FDE"/>
    <w:rsid w:val="005E6196"/>
    <w:rsid w:val="005E6294"/>
    <w:rsid w:val="005E660F"/>
    <w:rsid w:val="005E6689"/>
    <w:rsid w:val="005E69B4"/>
    <w:rsid w:val="005E6A0E"/>
    <w:rsid w:val="005E6AF8"/>
    <w:rsid w:val="005E6B13"/>
    <w:rsid w:val="005E6C26"/>
    <w:rsid w:val="005E6D2F"/>
    <w:rsid w:val="005E6D57"/>
    <w:rsid w:val="005E6E5D"/>
    <w:rsid w:val="005E72C8"/>
    <w:rsid w:val="005E736A"/>
    <w:rsid w:val="005E7373"/>
    <w:rsid w:val="005E7405"/>
    <w:rsid w:val="005E74B8"/>
    <w:rsid w:val="005E7547"/>
    <w:rsid w:val="005E7734"/>
    <w:rsid w:val="005E7739"/>
    <w:rsid w:val="005E7BFC"/>
    <w:rsid w:val="005E7CFD"/>
    <w:rsid w:val="005E7D0F"/>
    <w:rsid w:val="005E7DF5"/>
    <w:rsid w:val="005E7F69"/>
    <w:rsid w:val="005E7F6B"/>
    <w:rsid w:val="005F06BA"/>
    <w:rsid w:val="005F0796"/>
    <w:rsid w:val="005F07CE"/>
    <w:rsid w:val="005F099E"/>
    <w:rsid w:val="005F0AC4"/>
    <w:rsid w:val="005F0B5F"/>
    <w:rsid w:val="005F0C3A"/>
    <w:rsid w:val="005F0C59"/>
    <w:rsid w:val="005F0CC6"/>
    <w:rsid w:val="005F0DBC"/>
    <w:rsid w:val="005F0E2B"/>
    <w:rsid w:val="005F0E40"/>
    <w:rsid w:val="005F0F16"/>
    <w:rsid w:val="005F104D"/>
    <w:rsid w:val="005F1466"/>
    <w:rsid w:val="005F148F"/>
    <w:rsid w:val="005F158A"/>
    <w:rsid w:val="005F16BD"/>
    <w:rsid w:val="005F1754"/>
    <w:rsid w:val="005F1764"/>
    <w:rsid w:val="005F1784"/>
    <w:rsid w:val="005F192E"/>
    <w:rsid w:val="005F1AC1"/>
    <w:rsid w:val="005F1BA8"/>
    <w:rsid w:val="005F1C27"/>
    <w:rsid w:val="005F1CB1"/>
    <w:rsid w:val="005F1CBB"/>
    <w:rsid w:val="005F1CE8"/>
    <w:rsid w:val="005F1F0E"/>
    <w:rsid w:val="005F2046"/>
    <w:rsid w:val="005F2070"/>
    <w:rsid w:val="005F239A"/>
    <w:rsid w:val="005F23AC"/>
    <w:rsid w:val="005F248B"/>
    <w:rsid w:val="005F24AB"/>
    <w:rsid w:val="005F24D1"/>
    <w:rsid w:val="005F265C"/>
    <w:rsid w:val="005F2875"/>
    <w:rsid w:val="005F28FD"/>
    <w:rsid w:val="005F29AE"/>
    <w:rsid w:val="005F2A7D"/>
    <w:rsid w:val="005F2B1F"/>
    <w:rsid w:val="005F2E54"/>
    <w:rsid w:val="005F2EC8"/>
    <w:rsid w:val="005F2F57"/>
    <w:rsid w:val="005F3042"/>
    <w:rsid w:val="005F32FB"/>
    <w:rsid w:val="005F334A"/>
    <w:rsid w:val="005F33A8"/>
    <w:rsid w:val="005F359E"/>
    <w:rsid w:val="005F36DC"/>
    <w:rsid w:val="005F3762"/>
    <w:rsid w:val="005F38F6"/>
    <w:rsid w:val="005F3A96"/>
    <w:rsid w:val="005F3BA7"/>
    <w:rsid w:val="005F3CE1"/>
    <w:rsid w:val="005F3DBF"/>
    <w:rsid w:val="005F3DEF"/>
    <w:rsid w:val="005F3ED5"/>
    <w:rsid w:val="005F3F0F"/>
    <w:rsid w:val="005F4155"/>
    <w:rsid w:val="005F42D0"/>
    <w:rsid w:val="005F42F8"/>
    <w:rsid w:val="005F4342"/>
    <w:rsid w:val="005F443B"/>
    <w:rsid w:val="005F4A1D"/>
    <w:rsid w:val="005F4E2E"/>
    <w:rsid w:val="005F4EC1"/>
    <w:rsid w:val="005F5322"/>
    <w:rsid w:val="005F53E1"/>
    <w:rsid w:val="005F5A5E"/>
    <w:rsid w:val="005F5AEF"/>
    <w:rsid w:val="005F5B14"/>
    <w:rsid w:val="005F5BFD"/>
    <w:rsid w:val="005F5D67"/>
    <w:rsid w:val="005F6053"/>
    <w:rsid w:val="005F606B"/>
    <w:rsid w:val="005F6071"/>
    <w:rsid w:val="005F60F3"/>
    <w:rsid w:val="005F6182"/>
    <w:rsid w:val="005F6230"/>
    <w:rsid w:val="005F6592"/>
    <w:rsid w:val="005F6653"/>
    <w:rsid w:val="005F66F1"/>
    <w:rsid w:val="005F6E75"/>
    <w:rsid w:val="005F7062"/>
    <w:rsid w:val="005F7209"/>
    <w:rsid w:val="005F7342"/>
    <w:rsid w:val="005F735B"/>
    <w:rsid w:val="005F7397"/>
    <w:rsid w:val="005F740B"/>
    <w:rsid w:val="005F75F8"/>
    <w:rsid w:val="005F77DB"/>
    <w:rsid w:val="005F79BD"/>
    <w:rsid w:val="005F7AD1"/>
    <w:rsid w:val="005F7BC3"/>
    <w:rsid w:val="005F7C0E"/>
    <w:rsid w:val="005F7C9C"/>
    <w:rsid w:val="005F7D20"/>
    <w:rsid w:val="005F7D2F"/>
    <w:rsid w:val="005F7DA7"/>
    <w:rsid w:val="005F7DFC"/>
    <w:rsid w:val="0060012E"/>
    <w:rsid w:val="00600549"/>
    <w:rsid w:val="0060069E"/>
    <w:rsid w:val="006008AB"/>
    <w:rsid w:val="00600ADD"/>
    <w:rsid w:val="00600C10"/>
    <w:rsid w:val="00600ED5"/>
    <w:rsid w:val="00600F32"/>
    <w:rsid w:val="006010BD"/>
    <w:rsid w:val="006015EA"/>
    <w:rsid w:val="00601A8A"/>
    <w:rsid w:val="00601B83"/>
    <w:rsid w:val="00601C2A"/>
    <w:rsid w:val="00601D81"/>
    <w:rsid w:val="00601EF2"/>
    <w:rsid w:val="00601F06"/>
    <w:rsid w:val="00601FF7"/>
    <w:rsid w:val="00602078"/>
    <w:rsid w:val="006020DB"/>
    <w:rsid w:val="00602260"/>
    <w:rsid w:val="00602311"/>
    <w:rsid w:val="00602554"/>
    <w:rsid w:val="00602607"/>
    <w:rsid w:val="006026A2"/>
    <w:rsid w:val="0060276E"/>
    <w:rsid w:val="006027BD"/>
    <w:rsid w:val="006028C5"/>
    <w:rsid w:val="0060294C"/>
    <w:rsid w:val="00602CB4"/>
    <w:rsid w:val="00602D03"/>
    <w:rsid w:val="00602D6C"/>
    <w:rsid w:val="00602F16"/>
    <w:rsid w:val="0060338A"/>
    <w:rsid w:val="00603455"/>
    <w:rsid w:val="00603496"/>
    <w:rsid w:val="006034D5"/>
    <w:rsid w:val="00603666"/>
    <w:rsid w:val="00603699"/>
    <w:rsid w:val="00603702"/>
    <w:rsid w:val="00603921"/>
    <w:rsid w:val="00603ADC"/>
    <w:rsid w:val="00603CDB"/>
    <w:rsid w:val="00603D06"/>
    <w:rsid w:val="00603EB8"/>
    <w:rsid w:val="00603F56"/>
    <w:rsid w:val="0060409C"/>
    <w:rsid w:val="006041C7"/>
    <w:rsid w:val="00604353"/>
    <w:rsid w:val="00604384"/>
    <w:rsid w:val="006044B4"/>
    <w:rsid w:val="00604689"/>
    <w:rsid w:val="00604692"/>
    <w:rsid w:val="00604B91"/>
    <w:rsid w:val="00604E00"/>
    <w:rsid w:val="00604E80"/>
    <w:rsid w:val="00604F6E"/>
    <w:rsid w:val="00604FB0"/>
    <w:rsid w:val="00605176"/>
    <w:rsid w:val="00605469"/>
    <w:rsid w:val="00605617"/>
    <w:rsid w:val="006056C1"/>
    <w:rsid w:val="006056DD"/>
    <w:rsid w:val="006057F1"/>
    <w:rsid w:val="006058BF"/>
    <w:rsid w:val="00605970"/>
    <w:rsid w:val="006059AE"/>
    <w:rsid w:val="00605A0D"/>
    <w:rsid w:val="00605A32"/>
    <w:rsid w:val="00605BBD"/>
    <w:rsid w:val="00605E0F"/>
    <w:rsid w:val="006065DC"/>
    <w:rsid w:val="006066D2"/>
    <w:rsid w:val="006066EB"/>
    <w:rsid w:val="00606821"/>
    <w:rsid w:val="0060693D"/>
    <w:rsid w:val="00606958"/>
    <w:rsid w:val="00606980"/>
    <w:rsid w:val="00606A72"/>
    <w:rsid w:val="00606AE6"/>
    <w:rsid w:val="00606B69"/>
    <w:rsid w:val="00606D2A"/>
    <w:rsid w:val="00606E20"/>
    <w:rsid w:val="00606E88"/>
    <w:rsid w:val="00606ECB"/>
    <w:rsid w:val="00606F41"/>
    <w:rsid w:val="0060702B"/>
    <w:rsid w:val="00607107"/>
    <w:rsid w:val="006071AF"/>
    <w:rsid w:val="0060729F"/>
    <w:rsid w:val="00607434"/>
    <w:rsid w:val="00607462"/>
    <w:rsid w:val="006074E0"/>
    <w:rsid w:val="00607700"/>
    <w:rsid w:val="00607851"/>
    <w:rsid w:val="00607880"/>
    <w:rsid w:val="006078F3"/>
    <w:rsid w:val="00607907"/>
    <w:rsid w:val="00607A7C"/>
    <w:rsid w:val="00607B57"/>
    <w:rsid w:val="00607BCD"/>
    <w:rsid w:val="00607CA0"/>
    <w:rsid w:val="00607DAF"/>
    <w:rsid w:val="00607DCF"/>
    <w:rsid w:val="006101A4"/>
    <w:rsid w:val="00610254"/>
    <w:rsid w:val="00610651"/>
    <w:rsid w:val="00610793"/>
    <w:rsid w:val="00610A7A"/>
    <w:rsid w:val="00610A84"/>
    <w:rsid w:val="00610ACC"/>
    <w:rsid w:val="00610BD3"/>
    <w:rsid w:val="00610E0F"/>
    <w:rsid w:val="00610E9F"/>
    <w:rsid w:val="00610EB7"/>
    <w:rsid w:val="00610FFC"/>
    <w:rsid w:val="0061100A"/>
    <w:rsid w:val="0061123F"/>
    <w:rsid w:val="00611418"/>
    <w:rsid w:val="006114E3"/>
    <w:rsid w:val="006114E5"/>
    <w:rsid w:val="0061152B"/>
    <w:rsid w:val="00611581"/>
    <w:rsid w:val="00611A6B"/>
    <w:rsid w:val="00611ACF"/>
    <w:rsid w:val="00611C87"/>
    <w:rsid w:val="00611CAE"/>
    <w:rsid w:val="00611E68"/>
    <w:rsid w:val="00611EEE"/>
    <w:rsid w:val="00612145"/>
    <w:rsid w:val="0061231E"/>
    <w:rsid w:val="006123EA"/>
    <w:rsid w:val="00612403"/>
    <w:rsid w:val="006124EF"/>
    <w:rsid w:val="0061260F"/>
    <w:rsid w:val="006126D9"/>
    <w:rsid w:val="006127C8"/>
    <w:rsid w:val="00612C62"/>
    <w:rsid w:val="00612CED"/>
    <w:rsid w:val="00612F40"/>
    <w:rsid w:val="00612F58"/>
    <w:rsid w:val="006130F6"/>
    <w:rsid w:val="00613458"/>
    <w:rsid w:val="006134CC"/>
    <w:rsid w:val="00613526"/>
    <w:rsid w:val="00613A9A"/>
    <w:rsid w:val="00613AF8"/>
    <w:rsid w:val="00613E46"/>
    <w:rsid w:val="00613E7D"/>
    <w:rsid w:val="00613EAF"/>
    <w:rsid w:val="00613EBF"/>
    <w:rsid w:val="00613F06"/>
    <w:rsid w:val="00613F26"/>
    <w:rsid w:val="0061432F"/>
    <w:rsid w:val="00614619"/>
    <w:rsid w:val="00614D5B"/>
    <w:rsid w:val="00614FC9"/>
    <w:rsid w:val="00615024"/>
    <w:rsid w:val="006152A3"/>
    <w:rsid w:val="006153D2"/>
    <w:rsid w:val="0061542F"/>
    <w:rsid w:val="006154F1"/>
    <w:rsid w:val="00615530"/>
    <w:rsid w:val="00615685"/>
    <w:rsid w:val="006156A9"/>
    <w:rsid w:val="00615777"/>
    <w:rsid w:val="006158D8"/>
    <w:rsid w:val="00615ACA"/>
    <w:rsid w:val="00615ED1"/>
    <w:rsid w:val="00616120"/>
    <w:rsid w:val="006161E3"/>
    <w:rsid w:val="006161EC"/>
    <w:rsid w:val="00616386"/>
    <w:rsid w:val="0061638C"/>
    <w:rsid w:val="006163E9"/>
    <w:rsid w:val="00616437"/>
    <w:rsid w:val="00616567"/>
    <w:rsid w:val="0061673D"/>
    <w:rsid w:val="00616AB9"/>
    <w:rsid w:val="00616B34"/>
    <w:rsid w:val="006170F2"/>
    <w:rsid w:val="00617267"/>
    <w:rsid w:val="0061734F"/>
    <w:rsid w:val="00617352"/>
    <w:rsid w:val="006175F1"/>
    <w:rsid w:val="00617856"/>
    <w:rsid w:val="0061789E"/>
    <w:rsid w:val="006178AA"/>
    <w:rsid w:val="006178C8"/>
    <w:rsid w:val="00617D93"/>
    <w:rsid w:val="00617DA7"/>
    <w:rsid w:val="00617E62"/>
    <w:rsid w:val="00617E9B"/>
    <w:rsid w:val="00617ED2"/>
    <w:rsid w:val="00617FB7"/>
    <w:rsid w:val="00620199"/>
    <w:rsid w:val="006201FB"/>
    <w:rsid w:val="00620372"/>
    <w:rsid w:val="0062038F"/>
    <w:rsid w:val="0062055E"/>
    <w:rsid w:val="006205DE"/>
    <w:rsid w:val="00620B0B"/>
    <w:rsid w:val="00620D3E"/>
    <w:rsid w:val="00620DDE"/>
    <w:rsid w:val="00620E3E"/>
    <w:rsid w:val="00620FCC"/>
    <w:rsid w:val="0062104D"/>
    <w:rsid w:val="006213E1"/>
    <w:rsid w:val="0062145E"/>
    <w:rsid w:val="0062147F"/>
    <w:rsid w:val="006214AC"/>
    <w:rsid w:val="00621593"/>
    <w:rsid w:val="00621B04"/>
    <w:rsid w:val="00621B90"/>
    <w:rsid w:val="00621DAB"/>
    <w:rsid w:val="00621F6B"/>
    <w:rsid w:val="006220DA"/>
    <w:rsid w:val="006221C0"/>
    <w:rsid w:val="0062240D"/>
    <w:rsid w:val="00622480"/>
    <w:rsid w:val="006224B3"/>
    <w:rsid w:val="006225A0"/>
    <w:rsid w:val="006227A3"/>
    <w:rsid w:val="006227EC"/>
    <w:rsid w:val="00622953"/>
    <w:rsid w:val="00622B2C"/>
    <w:rsid w:val="00622B4D"/>
    <w:rsid w:val="00622B82"/>
    <w:rsid w:val="00622D62"/>
    <w:rsid w:val="00622FB2"/>
    <w:rsid w:val="0062302E"/>
    <w:rsid w:val="006231F5"/>
    <w:rsid w:val="0062348B"/>
    <w:rsid w:val="006234E8"/>
    <w:rsid w:val="00623830"/>
    <w:rsid w:val="00623904"/>
    <w:rsid w:val="00623A1D"/>
    <w:rsid w:val="00623A97"/>
    <w:rsid w:val="00623B1A"/>
    <w:rsid w:val="00623DA3"/>
    <w:rsid w:val="00623F2C"/>
    <w:rsid w:val="0062401D"/>
    <w:rsid w:val="00624182"/>
    <w:rsid w:val="006241A0"/>
    <w:rsid w:val="0062465F"/>
    <w:rsid w:val="00624CA1"/>
    <w:rsid w:val="00624F8F"/>
    <w:rsid w:val="006250A4"/>
    <w:rsid w:val="006251B4"/>
    <w:rsid w:val="006251CF"/>
    <w:rsid w:val="00625214"/>
    <w:rsid w:val="0062529B"/>
    <w:rsid w:val="00625307"/>
    <w:rsid w:val="00625A06"/>
    <w:rsid w:val="00625B39"/>
    <w:rsid w:val="00625F78"/>
    <w:rsid w:val="00625FE9"/>
    <w:rsid w:val="00626071"/>
    <w:rsid w:val="006260A2"/>
    <w:rsid w:val="006260FD"/>
    <w:rsid w:val="006261EE"/>
    <w:rsid w:val="00626294"/>
    <w:rsid w:val="0062646D"/>
    <w:rsid w:val="00626510"/>
    <w:rsid w:val="00626525"/>
    <w:rsid w:val="00626BF7"/>
    <w:rsid w:val="00626C4E"/>
    <w:rsid w:val="00626C62"/>
    <w:rsid w:val="00626C9C"/>
    <w:rsid w:val="00626F7E"/>
    <w:rsid w:val="0062716E"/>
    <w:rsid w:val="006272E5"/>
    <w:rsid w:val="0062743A"/>
    <w:rsid w:val="0062744D"/>
    <w:rsid w:val="006274A5"/>
    <w:rsid w:val="00627514"/>
    <w:rsid w:val="00627C6D"/>
    <w:rsid w:val="00627F41"/>
    <w:rsid w:val="00627FB8"/>
    <w:rsid w:val="0063001B"/>
    <w:rsid w:val="006300D5"/>
    <w:rsid w:val="0063010A"/>
    <w:rsid w:val="00630425"/>
    <w:rsid w:val="00630664"/>
    <w:rsid w:val="00630792"/>
    <w:rsid w:val="00630877"/>
    <w:rsid w:val="006309E1"/>
    <w:rsid w:val="00630A3F"/>
    <w:rsid w:val="00630B49"/>
    <w:rsid w:val="00630B55"/>
    <w:rsid w:val="00630E9E"/>
    <w:rsid w:val="00630EDF"/>
    <w:rsid w:val="0063116F"/>
    <w:rsid w:val="00631182"/>
    <w:rsid w:val="00631662"/>
    <w:rsid w:val="006317C8"/>
    <w:rsid w:val="00631A2C"/>
    <w:rsid w:val="00631A31"/>
    <w:rsid w:val="00631ACF"/>
    <w:rsid w:val="00631BB3"/>
    <w:rsid w:val="00631C3E"/>
    <w:rsid w:val="00631C8A"/>
    <w:rsid w:val="00631FFF"/>
    <w:rsid w:val="006323E0"/>
    <w:rsid w:val="006323F1"/>
    <w:rsid w:val="0063277D"/>
    <w:rsid w:val="00632828"/>
    <w:rsid w:val="006328EB"/>
    <w:rsid w:val="0063297B"/>
    <w:rsid w:val="006329D7"/>
    <w:rsid w:val="00632BDD"/>
    <w:rsid w:val="00632DD6"/>
    <w:rsid w:val="00632DF9"/>
    <w:rsid w:val="00632FC8"/>
    <w:rsid w:val="0063313C"/>
    <w:rsid w:val="00633211"/>
    <w:rsid w:val="00633392"/>
    <w:rsid w:val="006336A4"/>
    <w:rsid w:val="006337A4"/>
    <w:rsid w:val="006338F3"/>
    <w:rsid w:val="00633B12"/>
    <w:rsid w:val="00633B75"/>
    <w:rsid w:val="00633B86"/>
    <w:rsid w:val="00633C54"/>
    <w:rsid w:val="00633D9D"/>
    <w:rsid w:val="00633E69"/>
    <w:rsid w:val="00633E6C"/>
    <w:rsid w:val="00633E70"/>
    <w:rsid w:val="00634029"/>
    <w:rsid w:val="006341A1"/>
    <w:rsid w:val="00634220"/>
    <w:rsid w:val="006342FE"/>
    <w:rsid w:val="0063451D"/>
    <w:rsid w:val="006349F3"/>
    <w:rsid w:val="00634E40"/>
    <w:rsid w:val="00634EFD"/>
    <w:rsid w:val="0063501A"/>
    <w:rsid w:val="00635240"/>
    <w:rsid w:val="00635391"/>
    <w:rsid w:val="00635540"/>
    <w:rsid w:val="006355BC"/>
    <w:rsid w:val="0063563B"/>
    <w:rsid w:val="006358E6"/>
    <w:rsid w:val="00635970"/>
    <w:rsid w:val="00635B0A"/>
    <w:rsid w:val="00635C5E"/>
    <w:rsid w:val="00635CF6"/>
    <w:rsid w:val="006360FF"/>
    <w:rsid w:val="00636115"/>
    <w:rsid w:val="006361B7"/>
    <w:rsid w:val="006361FB"/>
    <w:rsid w:val="006362B8"/>
    <w:rsid w:val="00636703"/>
    <w:rsid w:val="0063678F"/>
    <w:rsid w:val="006368BE"/>
    <w:rsid w:val="006369D3"/>
    <w:rsid w:val="00636D02"/>
    <w:rsid w:val="00636DF6"/>
    <w:rsid w:val="00636E7F"/>
    <w:rsid w:val="006371AD"/>
    <w:rsid w:val="00637312"/>
    <w:rsid w:val="00637342"/>
    <w:rsid w:val="006377F2"/>
    <w:rsid w:val="006378EB"/>
    <w:rsid w:val="00637CC8"/>
    <w:rsid w:val="00637E8B"/>
    <w:rsid w:val="00640116"/>
    <w:rsid w:val="0064023F"/>
    <w:rsid w:val="0064035C"/>
    <w:rsid w:val="00640429"/>
    <w:rsid w:val="0064053C"/>
    <w:rsid w:val="00640679"/>
    <w:rsid w:val="006408E4"/>
    <w:rsid w:val="00640C83"/>
    <w:rsid w:val="00640E43"/>
    <w:rsid w:val="00640FD7"/>
    <w:rsid w:val="00640FF0"/>
    <w:rsid w:val="0064114B"/>
    <w:rsid w:val="006412C8"/>
    <w:rsid w:val="00641432"/>
    <w:rsid w:val="006415AC"/>
    <w:rsid w:val="00641628"/>
    <w:rsid w:val="0064165C"/>
    <w:rsid w:val="00641722"/>
    <w:rsid w:val="00641805"/>
    <w:rsid w:val="00641835"/>
    <w:rsid w:val="00641ADA"/>
    <w:rsid w:val="00641B9B"/>
    <w:rsid w:val="00641FA0"/>
    <w:rsid w:val="006421EF"/>
    <w:rsid w:val="00642529"/>
    <w:rsid w:val="006425C6"/>
    <w:rsid w:val="006425CD"/>
    <w:rsid w:val="0064284A"/>
    <w:rsid w:val="006428AA"/>
    <w:rsid w:val="006428B5"/>
    <w:rsid w:val="006428E0"/>
    <w:rsid w:val="00642BA0"/>
    <w:rsid w:val="00642BCC"/>
    <w:rsid w:val="00642C97"/>
    <w:rsid w:val="00643257"/>
    <w:rsid w:val="00643268"/>
    <w:rsid w:val="00643AA2"/>
    <w:rsid w:val="00643C93"/>
    <w:rsid w:val="00643EC1"/>
    <w:rsid w:val="00643ED2"/>
    <w:rsid w:val="00644056"/>
    <w:rsid w:val="00644129"/>
    <w:rsid w:val="0064418F"/>
    <w:rsid w:val="00644196"/>
    <w:rsid w:val="00644440"/>
    <w:rsid w:val="00644918"/>
    <w:rsid w:val="00644BEF"/>
    <w:rsid w:val="00644C1C"/>
    <w:rsid w:val="00644E68"/>
    <w:rsid w:val="00644EEE"/>
    <w:rsid w:val="00645103"/>
    <w:rsid w:val="006451F9"/>
    <w:rsid w:val="006452A4"/>
    <w:rsid w:val="00645470"/>
    <w:rsid w:val="0064552E"/>
    <w:rsid w:val="006456A1"/>
    <w:rsid w:val="006456AF"/>
    <w:rsid w:val="0064580E"/>
    <w:rsid w:val="00645975"/>
    <w:rsid w:val="00645A41"/>
    <w:rsid w:val="00645A7B"/>
    <w:rsid w:val="00645B7B"/>
    <w:rsid w:val="00645DBD"/>
    <w:rsid w:val="00645FBE"/>
    <w:rsid w:val="006462F2"/>
    <w:rsid w:val="00646327"/>
    <w:rsid w:val="006463D6"/>
    <w:rsid w:val="006464A7"/>
    <w:rsid w:val="006464F9"/>
    <w:rsid w:val="00646619"/>
    <w:rsid w:val="0064677B"/>
    <w:rsid w:val="00646875"/>
    <w:rsid w:val="00646880"/>
    <w:rsid w:val="006468AB"/>
    <w:rsid w:val="00646A82"/>
    <w:rsid w:val="00646B9D"/>
    <w:rsid w:val="00646C58"/>
    <w:rsid w:val="00646C8F"/>
    <w:rsid w:val="00646F1A"/>
    <w:rsid w:val="00647125"/>
    <w:rsid w:val="006472B9"/>
    <w:rsid w:val="006472E7"/>
    <w:rsid w:val="00647339"/>
    <w:rsid w:val="00647345"/>
    <w:rsid w:val="00647664"/>
    <w:rsid w:val="006476C3"/>
    <w:rsid w:val="00647783"/>
    <w:rsid w:val="00647909"/>
    <w:rsid w:val="0064793F"/>
    <w:rsid w:val="00647A88"/>
    <w:rsid w:val="00647E26"/>
    <w:rsid w:val="0065019A"/>
    <w:rsid w:val="006501CC"/>
    <w:rsid w:val="006506B2"/>
    <w:rsid w:val="00650EA1"/>
    <w:rsid w:val="00650EE3"/>
    <w:rsid w:val="00650FE7"/>
    <w:rsid w:val="0065112B"/>
    <w:rsid w:val="006512B0"/>
    <w:rsid w:val="00651439"/>
    <w:rsid w:val="0065153C"/>
    <w:rsid w:val="00651625"/>
    <w:rsid w:val="0065168A"/>
    <w:rsid w:val="006516E1"/>
    <w:rsid w:val="006516ED"/>
    <w:rsid w:val="0065176E"/>
    <w:rsid w:val="006517C9"/>
    <w:rsid w:val="00651893"/>
    <w:rsid w:val="006518FB"/>
    <w:rsid w:val="00651A36"/>
    <w:rsid w:val="00651C60"/>
    <w:rsid w:val="00651D13"/>
    <w:rsid w:val="00651E54"/>
    <w:rsid w:val="00652033"/>
    <w:rsid w:val="0065220C"/>
    <w:rsid w:val="006525CC"/>
    <w:rsid w:val="006525CE"/>
    <w:rsid w:val="0065277A"/>
    <w:rsid w:val="00652872"/>
    <w:rsid w:val="006528D3"/>
    <w:rsid w:val="0065299B"/>
    <w:rsid w:val="00652A7F"/>
    <w:rsid w:val="00652B26"/>
    <w:rsid w:val="00652B55"/>
    <w:rsid w:val="00652C67"/>
    <w:rsid w:val="00652D55"/>
    <w:rsid w:val="00652D9C"/>
    <w:rsid w:val="00652DD5"/>
    <w:rsid w:val="00652EB8"/>
    <w:rsid w:val="006530C3"/>
    <w:rsid w:val="006530CF"/>
    <w:rsid w:val="006530F4"/>
    <w:rsid w:val="00653107"/>
    <w:rsid w:val="006535C5"/>
    <w:rsid w:val="00653611"/>
    <w:rsid w:val="006538EA"/>
    <w:rsid w:val="006538ED"/>
    <w:rsid w:val="006539C0"/>
    <w:rsid w:val="00653B68"/>
    <w:rsid w:val="00653EE8"/>
    <w:rsid w:val="00654221"/>
    <w:rsid w:val="006544D5"/>
    <w:rsid w:val="006546A3"/>
    <w:rsid w:val="0065472C"/>
    <w:rsid w:val="00654831"/>
    <w:rsid w:val="00654A28"/>
    <w:rsid w:val="00654BA2"/>
    <w:rsid w:val="00654F79"/>
    <w:rsid w:val="00655055"/>
    <w:rsid w:val="006550C4"/>
    <w:rsid w:val="0065517B"/>
    <w:rsid w:val="006551AA"/>
    <w:rsid w:val="00655217"/>
    <w:rsid w:val="00655409"/>
    <w:rsid w:val="00655644"/>
    <w:rsid w:val="006558F9"/>
    <w:rsid w:val="0065594C"/>
    <w:rsid w:val="0065598D"/>
    <w:rsid w:val="00655A38"/>
    <w:rsid w:val="00655A6C"/>
    <w:rsid w:val="00655BB0"/>
    <w:rsid w:val="00655CB1"/>
    <w:rsid w:val="00655E4E"/>
    <w:rsid w:val="00655FF5"/>
    <w:rsid w:val="00656047"/>
    <w:rsid w:val="0065616B"/>
    <w:rsid w:val="006561BB"/>
    <w:rsid w:val="0065651F"/>
    <w:rsid w:val="00656550"/>
    <w:rsid w:val="0065661D"/>
    <w:rsid w:val="00656741"/>
    <w:rsid w:val="006567C8"/>
    <w:rsid w:val="00656823"/>
    <w:rsid w:val="00656888"/>
    <w:rsid w:val="00656959"/>
    <w:rsid w:val="006569EA"/>
    <w:rsid w:val="00656BD5"/>
    <w:rsid w:val="00656C25"/>
    <w:rsid w:val="00656E2A"/>
    <w:rsid w:val="00657086"/>
    <w:rsid w:val="00657346"/>
    <w:rsid w:val="0065734B"/>
    <w:rsid w:val="0065736D"/>
    <w:rsid w:val="006574B6"/>
    <w:rsid w:val="0065781A"/>
    <w:rsid w:val="006579B1"/>
    <w:rsid w:val="00657A0C"/>
    <w:rsid w:val="00657A45"/>
    <w:rsid w:val="00657B47"/>
    <w:rsid w:val="00657D71"/>
    <w:rsid w:val="00657E79"/>
    <w:rsid w:val="0066010E"/>
    <w:rsid w:val="006603A3"/>
    <w:rsid w:val="0066056A"/>
    <w:rsid w:val="00660671"/>
    <w:rsid w:val="006606B7"/>
    <w:rsid w:val="006607D1"/>
    <w:rsid w:val="00660881"/>
    <w:rsid w:val="00660887"/>
    <w:rsid w:val="006609CB"/>
    <w:rsid w:val="00660ABD"/>
    <w:rsid w:val="00660B5F"/>
    <w:rsid w:val="00660BC1"/>
    <w:rsid w:val="00660C8D"/>
    <w:rsid w:val="00660D25"/>
    <w:rsid w:val="00661108"/>
    <w:rsid w:val="00661276"/>
    <w:rsid w:val="00661280"/>
    <w:rsid w:val="00661312"/>
    <w:rsid w:val="0066148A"/>
    <w:rsid w:val="006615CE"/>
    <w:rsid w:val="00661C01"/>
    <w:rsid w:val="00661CC8"/>
    <w:rsid w:val="00661D0F"/>
    <w:rsid w:val="00661D99"/>
    <w:rsid w:val="00661E9A"/>
    <w:rsid w:val="00661ECC"/>
    <w:rsid w:val="00662103"/>
    <w:rsid w:val="006621BD"/>
    <w:rsid w:val="0066236A"/>
    <w:rsid w:val="00662451"/>
    <w:rsid w:val="00662466"/>
    <w:rsid w:val="006624B2"/>
    <w:rsid w:val="00662548"/>
    <w:rsid w:val="0066258E"/>
    <w:rsid w:val="006626EA"/>
    <w:rsid w:val="00662836"/>
    <w:rsid w:val="00662938"/>
    <w:rsid w:val="00662AE2"/>
    <w:rsid w:val="00662C4B"/>
    <w:rsid w:val="00662D78"/>
    <w:rsid w:val="00662DDC"/>
    <w:rsid w:val="00662EB7"/>
    <w:rsid w:val="00662EDF"/>
    <w:rsid w:val="00662F7F"/>
    <w:rsid w:val="0066309A"/>
    <w:rsid w:val="00663252"/>
    <w:rsid w:val="00663275"/>
    <w:rsid w:val="006632CC"/>
    <w:rsid w:val="006633F8"/>
    <w:rsid w:val="00663543"/>
    <w:rsid w:val="006635AA"/>
    <w:rsid w:val="006637A4"/>
    <w:rsid w:val="006637D7"/>
    <w:rsid w:val="0066388E"/>
    <w:rsid w:val="00663905"/>
    <w:rsid w:val="00663A1E"/>
    <w:rsid w:val="00663D0C"/>
    <w:rsid w:val="00664118"/>
    <w:rsid w:val="006642E5"/>
    <w:rsid w:val="00664352"/>
    <w:rsid w:val="00664765"/>
    <w:rsid w:val="006647E2"/>
    <w:rsid w:val="00664A01"/>
    <w:rsid w:val="00664A07"/>
    <w:rsid w:val="00664B8F"/>
    <w:rsid w:val="00664C70"/>
    <w:rsid w:val="0066501E"/>
    <w:rsid w:val="0066504F"/>
    <w:rsid w:val="00665073"/>
    <w:rsid w:val="00665080"/>
    <w:rsid w:val="006650A1"/>
    <w:rsid w:val="006651A7"/>
    <w:rsid w:val="006651BC"/>
    <w:rsid w:val="00665460"/>
    <w:rsid w:val="00665750"/>
    <w:rsid w:val="00665812"/>
    <w:rsid w:val="006658F0"/>
    <w:rsid w:val="00665C10"/>
    <w:rsid w:val="00665DC5"/>
    <w:rsid w:val="00665FB5"/>
    <w:rsid w:val="0066613D"/>
    <w:rsid w:val="006663DF"/>
    <w:rsid w:val="0066650C"/>
    <w:rsid w:val="006665B7"/>
    <w:rsid w:val="00666696"/>
    <w:rsid w:val="00666726"/>
    <w:rsid w:val="006667AC"/>
    <w:rsid w:val="00666D89"/>
    <w:rsid w:val="00666DC5"/>
    <w:rsid w:val="00666E3B"/>
    <w:rsid w:val="00666F18"/>
    <w:rsid w:val="00666F8A"/>
    <w:rsid w:val="00667131"/>
    <w:rsid w:val="00667163"/>
    <w:rsid w:val="0066717D"/>
    <w:rsid w:val="006671BC"/>
    <w:rsid w:val="006671D0"/>
    <w:rsid w:val="0066748E"/>
    <w:rsid w:val="0066752E"/>
    <w:rsid w:val="00667559"/>
    <w:rsid w:val="006675D4"/>
    <w:rsid w:val="006677F4"/>
    <w:rsid w:val="0066796D"/>
    <w:rsid w:val="006700A5"/>
    <w:rsid w:val="0067011E"/>
    <w:rsid w:val="0067029E"/>
    <w:rsid w:val="0067039B"/>
    <w:rsid w:val="0067062A"/>
    <w:rsid w:val="00670BC1"/>
    <w:rsid w:val="00670CA5"/>
    <w:rsid w:val="00670E83"/>
    <w:rsid w:val="00670F25"/>
    <w:rsid w:val="00671171"/>
    <w:rsid w:val="006711C6"/>
    <w:rsid w:val="00671410"/>
    <w:rsid w:val="006714B8"/>
    <w:rsid w:val="006716B4"/>
    <w:rsid w:val="00671797"/>
    <w:rsid w:val="006719B2"/>
    <w:rsid w:val="00671A62"/>
    <w:rsid w:val="00671AD8"/>
    <w:rsid w:val="00671AE2"/>
    <w:rsid w:val="00671B2C"/>
    <w:rsid w:val="00671B66"/>
    <w:rsid w:val="00671BBC"/>
    <w:rsid w:val="00671BDA"/>
    <w:rsid w:val="00671C0C"/>
    <w:rsid w:val="00671C77"/>
    <w:rsid w:val="00671D41"/>
    <w:rsid w:val="00671D99"/>
    <w:rsid w:val="00671EC5"/>
    <w:rsid w:val="00671FF5"/>
    <w:rsid w:val="006722EB"/>
    <w:rsid w:val="006722F7"/>
    <w:rsid w:val="0067232A"/>
    <w:rsid w:val="0067269C"/>
    <w:rsid w:val="00672719"/>
    <w:rsid w:val="00672C71"/>
    <w:rsid w:val="00672CC9"/>
    <w:rsid w:val="006730B8"/>
    <w:rsid w:val="0067312E"/>
    <w:rsid w:val="0067317D"/>
    <w:rsid w:val="00673199"/>
    <w:rsid w:val="006731EB"/>
    <w:rsid w:val="006733E0"/>
    <w:rsid w:val="0067361A"/>
    <w:rsid w:val="00673841"/>
    <w:rsid w:val="00673BEF"/>
    <w:rsid w:val="00673BF9"/>
    <w:rsid w:val="00673F95"/>
    <w:rsid w:val="0067406A"/>
    <w:rsid w:val="00674157"/>
    <w:rsid w:val="006741AE"/>
    <w:rsid w:val="006741CD"/>
    <w:rsid w:val="006743CA"/>
    <w:rsid w:val="00674678"/>
    <w:rsid w:val="00674B08"/>
    <w:rsid w:val="00674BA5"/>
    <w:rsid w:val="00674C39"/>
    <w:rsid w:val="00674E6D"/>
    <w:rsid w:val="00674EFF"/>
    <w:rsid w:val="0067526C"/>
    <w:rsid w:val="006752A0"/>
    <w:rsid w:val="00675366"/>
    <w:rsid w:val="00675681"/>
    <w:rsid w:val="006759E3"/>
    <w:rsid w:val="00675C04"/>
    <w:rsid w:val="00675CAD"/>
    <w:rsid w:val="00675CBE"/>
    <w:rsid w:val="00675D53"/>
    <w:rsid w:val="00675E84"/>
    <w:rsid w:val="00675F12"/>
    <w:rsid w:val="00675FF9"/>
    <w:rsid w:val="0067619F"/>
    <w:rsid w:val="00676343"/>
    <w:rsid w:val="006763FA"/>
    <w:rsid w:val="00676479"/>
    <w:rsid w:val="006767EE"/>
    <w:rsid w:val="006768C7"/>
    <w:rsid w:val="0067693C"/>
    <w:rsid w:val="00676942"/>
    <w:rsid w:val="00676B66"/>
    <w:rsid w:val="00676B8C"/>
    <w:rsid w:val="00677011"/>
    <w:rsid w:val="006770E8"/>
    <w:rsid w:val="00677258"/>
    <w:rsid w:val="00677324"/>
    <w:rsid w:val="00677369"/>
    <w:rsid w:val="0067772F"/>
    <w:rsid w:val="00677753"/>
    <w:rsid w:val="00677760"/>
    <w:rsid w:val="00677764"/>
    <w:rsid w:val="00677AEC"/>
    <w:rsid w:val="00677C8C"/>
    <w:rsid w:val="00680317"/>
    <w:rsid w:val="0068040B"/>
    <w:rsid w:val="0068054E"/>
    <w:rsid w:val="006805C7"/>
    <w:rsid w:val="00680606"/>
    <w:rsid w:val="00680634"/>
    <w:rsid w:val="006808F1"/>
    <w:rsid w:val="00680B3B"/>
    <w:rsid w:val="00680D0C"/>
    <w:rsid w:val="006810CE"/>
    <w:rsid w:val="006811D9"/>
    <w:rsid w:val="00681253"/>
    <w:rsid w:val="00681438"/>
    <w:rsid w:val="00681546"/>
    <w:rsid w:val="00681943"/>
    <w:rsid w:val="006819A6"/>
    <w:rsid w:val="00681C01"/>
    <w:rsid w:val="00681C47"/>
    <w:rsid w:val="00681C5B"/>
    <w:rsid w:val="00681CCE"/>
    <w:rsid w:val="00681EDC"/>
    <w:rsid w:val="00682071"/>
    <w:rsid w:val="00682091"/>
    <w:rsid w:val="006822A9"/>
    <w:rsid w:val="0068239F"/>
    <w:rsid w:val="006826B2"/>
    <w:rsid w:val="006826D8"/>
    <w:rsid w:val="00682740"/>
    <w:rsid w:val="00682849"/>
    <w:rsid w:val="006829D1"/>
    <w:rsid w:val="00682A25"/>
    <w:rsid w:val="00682E09"/>
    <w:rsid w:val="006830FD"/>
    <w:rsid w:val="00683202"/>
    <w:rsid w:val="00683260"/>
    <w:rsid w:val="00683661"/>
    <w:rsid w:val="00683743"/>
    <w:rsid w:val="00683874"/>
    <w:rsid w:val="00683BB0"/>
    <w:rsid w:val="00683C60"/>
    <w:rsid w:val="00683D1A"/>
    <w:rsid w:val="00683DED"/>
    <w:rsid w:val="00683F1C"/>
    <w:rsid w:val="00683FF8"/>
    <w:rsid w:val="006842BA"/>
    <w:rsid w:val="006843CC"/>
    <w:rsid w:val="006845D5"/>
    <w:rsid w:val="00684793"/>
    <w:rsid w:val="006848FC"/>
    <w:rsid w:val="00684A90"/>
    <w:rsid w:val="00684A92"/>
    <w:rsid w:val="00684AE2"/>
    <w:rsid w:val="00684B3E"/>
    <w:rsid w:val="00684BF4"/>
    <w:rsid w:val="00684C0E"/>
    <w:rsid w:val="00684DF7"/>
    <w:rsid w:val="00685039"/>
    <w:rsid w:val="0068507D"/>
    <w:rsid w:val="006850DE"/>
    <w:rsid w:val="0068519B"/>
    <w:rsid w:val="006852FF"/>
    <w:rsid w:val="00685536"/>
    <w:rsid w:val="006855BE"/>
    <w:rsid w:val="006856F9"/>
    <w:rsid w:val="00685729"/>
    <w:rsid w:val="00685735"/>
    <w:rsid w:val="00685868"/>
    <w:rsid w:val="0068597B"/>
    <w:rsid w:val="00685A4D"/>
    <w:rsid w:val="00685B4C"/>
    <w:rsid w:val="00685B9F"/>
    <w:rsid w:val="00685CCD"/>
    <w:rsid w:val="00685D55"/>
    <w:rsid w:val="0068633F"/>
    <w:rsid w:val="00686372"/>
    <w:rsid w:val="006863BF"/>
    <w:rsid w:val="006864C8"/>
    <w:rsid w:val="0068689F"/>
    <w:rsid w:val="006869A0"/>
    <w:rsid w:val="006869B8"/>
    <w:rsid w:val="00686A3D"/>
    <w:rsid w:val="00686C55"/>
    <w:rsid w:val="00686E0B"/>
    <w:rsid w:val="00686EC0"/>
    <w:rsid w:val="00686F07"/>
    <w:rsid w:val="006873C5"/>
    <w:rsid w:val="00687441"/>
    <w:rsid w:val="006874DE"/>
    <w:rsid w:val="0068755D"/>
    <w:rsid w:val="006875A2"/>
    <w:rsid w:val="00687750"/>
    <w:rsid w:val="00687810"/>
    <w:rsid w:val="0068798A"/>
    <w:rsid w:val="006879F5"/>
    <w:rsid w:val="00687BC5"/>
    <w:rsid w:val="00687C49"/>
    <w:rsid w:val="00687D47"/>
    <w:rsid w:val="00687E15"/>
    <w:rsid w:val="00687FA6"/>
    <w:rsid w:val="00690370"/>
    <w:rsid w:val="006903B1"/>
    <w:rsid w:val="00690680"/>
    <w:rsid w:val="00690775"/>
    <w:rsid w:val="00690A3F"/>
    <w:rsid w:val="00690E50"/>
    <w:rsid w:val="00690E91"/>
    <w:rsid w:val="00691076"/>
    <w:rsid w:val="00691154"/>
    <w:rsid w:val="00691171"/>
    <w:rsid w:val="0069119A"/>
    <w:rsid w:val="0069119B"/>
    <w:rsid w:val="006912BF"/>
    <w:rsid w:val="00691411"/>
    <w:rsid w:val="006914DD"/>
    <w:rsid w:val="00691875"/>
    <w:rsid w:val="00691C05"/>
    <w:rsid w:val="00691C19"/>
    <w:rsid w:val="00691D7F"/>
    <w:rsid w:val="0069215D"/>
    <w:rsid w:val="006922EA"/>
    <w:rsid w:val="006925A0"/>
    <w:rsid w:val="0069298F"/>
    <w:rsid w:val="006929C1"/>
    <w:rsid w:val="00692AB1"/>
    <w:rsid w:val="00692BE8"/>
    <w:rsid w:val="00692D33"/>
    <w:rsid w:val="00692F45"/>
    <w:rsid w:val="00693230"/>
    <w:rsid w:val="00693551"/>
    <w:rsid w:val="00693874"/>
    <w:rsid w:val="00693D22"/>
    <w:rsid w:val="00693D4B"/>
    <w:rsid w:val="00693E0B"/>
    <w:rsid w:val="00693EA1"/>
    <w:rsid w:val="00693EAB"/>
    <w:rsid w:val="006940FE"/>
    <w:rsid w:val="006941DC"/>
    <w:rsid w:val="0069437B"/>
    <w:rsid w:val="0069481F"/>
    <w:rsid w:val="00694841"/>
    <w:rsid w:val="00694877"/>
    <w:rsid w:val="00694E85"/>
    <w:rsid w:val="00694F60"/>
    <w:rsid w:val="00695364"/>
    <w:rsid w:val="00695472"/>
    <w:rsid w:val="006957FC"/>
    <w:rsid w:val="00695825"/>
    <w:rsid w:val="00695A1C"/>
    <w:rsid w:val="00695A79"/>
    <w:rsid w:val="00695AB6"/>
    <w:rsid w:val="00695AC5"/>
    <w:rsid w:val="00695C15"/>
    <w:rsid w:val="00695C74"/>
    <w:rsid w:val="00695C93"/>
    <w:rsid w:val="00695DC0"/>
    <w:rsid w:val="00695F29"/>
    <w:rsid w:val="00695F8A"/>
    <w:rsid w:val="00695FCF"/>
    <w:rsid w:val="0069606C"/>
    <w:rsid w:val="00696426"/>
    <w:rsid w:val="00696690"/>
    <w:rsid w:val="006966CB"/>
    <w:rsid w:val="0069681C"/>
    <w:rsid w:val="00696A08"/>
    <w:rsid w:val="00696B38"/>
    <w:rsid w:val="00696C5C"/>
    <w:rsid w:val="00696E44"/>
    <w:rsid w:val="00696E9B"/>
    <w:rsid w:val="00696F02"/>
    <w:rsid w:val="00697303"/>
    <w:rsid w:val="0069747D"/>
    <w:rsid w:val="006974C2"/>
    <w:rsid w:val="006975E1"/>
    <w:rsid w:val="00697691"/>
    <w:rsid w:val="00697750"/>
    <w:rsid w:val="00697DD9"/>
    <w:rsid w:val="00697E11"/>
    <w:rsid w:val="00697FBE"/>
    <w:rsid w:val="006A0399"/>
    <w:rsid w:val="006A0615"/>
    <w:rsid w:val="006A07F2"/>
    <w:rsid w:val="006A0B98"/>
    <w:rsid w:val="006A0C44"/>
    <w:rsid w:val="006A0DE1"/>
    <w:rsid w:val="006A1057"/>
    <w:rsid w:val="006A105B"/>
    <w:rsid w:val="006A127D"/>
    <w:rsid w:val="006A1359"/>
    <w:rsid w:val="006A1589"/>
    <w:rsid w:val="006A1637"/>
    <w:rsid w:val="006A16A9"/>
    <w:rsid w:val="006A17AF"/>
    <w:rsid w:val="006A18A8"/>
    <w:rsid w:val="006A1954"/>
    <w:rsid w:val="006A1A31"/>
    <w:rsid w:val="006A1BA2"/>
    <w:rsid w:val="006A1C30"/>
    <w:rsid w:val="006A1D58"/>
    <w:rsid w:val="006A1D95"/>
    <w:rsid w:val="006A1E8F"/>
    <w:rsid w:val="006A20D4"/>
    <w:rsid w:val="006A221E"/>
    <w:rsid w:val="006A222E"/>
    <w:rsid w:val="006A24D5"/>
    <w:rsid w:val="006A2576"/>
    <w:rsid w:val="006A28E8"/>
    <w:rsid w:val="006A29F7"/>
    <w:rsid w:val="006A30B7"/>
    <w:rsid w:val="006A32D7"/>
    <w:rsid w:val="006A379B"/>
    <w:rsid w:val="006A3A28"/>
    <w:rsid w:val="006A4140"/>
    <w:rsid w:val="006A417F"/>
    <w:rsid w:val="006A47A2"/>
    <w:rsid w:val="006A488D"/>
    <w:rsid w:val="006A495C"/>
    <w:rsid w:val="006A4BAC"/>
    <w:rsid w:val="006A4EE3"/>
    <w:rsid w:val="006A4EFC"/>
    <w:rsid w:val="006A4F05"/>
    <w:rsid w:val="006A4F12"/>
    <w:rsid w:val="006A4F49"/>
    <w:rsid w:val="006A4FFB"/>
    <w:rsid w:val="006A5203"/>
    <w:rsid w:val="006A53EC"/>
    <w:rsid w:val="006A54E4"/>
    <w:rsid w:val="006A55A3"/>
    <w:rsid w:val="006A569A"/>
    <w:rsid w:val="006A5765"/>
    <w:rsid w:val="006A57E6"/>
    <w:rsid w:val="006A59FA"/>
    <w:rsid w:val="006A5D86"/>
    <w:rsid w:val="006A5E23"/>
    <w:rsid w:val="006A5EE2"/>
    <w:rsid w:val="006A6334"/>
    <w:rsid w:val="006A637D"/>
    <w:rsid w:val="006A63D9"/>
    <w:rsid w:val="006A6722"/>
    <w:rsid w:val="006A694C"/>
    <w:rsid w:val="006A6A18"/>
    <w:rsid w:val="006A6BA4"/>
    <w:rsid w:val="006A6D5F"/>
    <w:rsid w:val="006A6E32"/>
    <w:rsid w:val="006A6E67"/>
    <w:rsid w:val="006A6F94"/>
    <w:rsid w:val="006A704E"/>
    <w:rsid w:val="006A734F"/>
    <w:rsid w:val="006A736F"/>
    <w:rsid w:val="006A7426"/>
    <w:rsid w:val="006A7503"/>
    <w:rsid w:val="006A7728"/>
    <w:rsid w:val="006A7751"/>
    <w:rsid w:val="006A7A61"/>
    <w:rsid w:val="006A7AC0"/>
    <w:rsid w:val="006A7C1F"/>
    <w:rsid w:val="006A7C86"/>
    <w:rsid w:val="006A7CE0"/>
    <w:rsid w:val="006B0292"/>
    <w:rsid w:val="006B0378"/>
    <w:rsid w:val="006B049B"/>
    <w:rsid w:val="006B04BA"/>
    <w:rsid w:val="006B0725"/>
    <w:rsid w:val="006B0782"/>
    <w:rsid w:val="006B07AB"/>
    <w:rsid w:val="006B09AD"/>
    <w:rsid w:val="006B0ECA"/>
    <w:rsid w:val="006B0F63"/>
    <w:rsid w:val="006B10F7"/>
    <w:rsid w:val="006B14F0"/>
    <w:rsid w:val="006B1615"/>
    <w:rsid w:val="006B1884"/>
    <w:rsid w:val="006B1A0C"/>
    <w:rsid w:val="006B1A55"/>
    <w:rsid w:val="006B1CD3"/>
    <w:rsid w:val="006B1CDF"/>
    <w:rsid w:val="006B1E25"/>
    <w:rsid w:val="006B1ED4"/>
    <w:rsid w:val="006B1ED9"/>
    <w:rsid w:val="006B2380"/>
    <w:rsid w:val="006B27C1"/>
    <w:rsid w:val="006B2917"/>
    <w:rsid w:val="006B2973"/>
    <w:rsid w:val="006B2AD8"/>
    <w:rsid w:val="006B2B39"/>
    <w:rsid w:val="006B2C62"/>
    <w:rsid w:val="006B2D48"/>
    <w:rsid w:val="006B2DE6"/>
    <w:rsid w:val="006B2E51"/>
    <w:rsid w:val="006B2F6D"/>
    <w:rsid w:val="006B318B"/>
    <w:rsid w:val="006B31E8"/>
    <w:rsid w:val="006B3871"/>
    <w:rsid w:val="006B3A2D"/>
    <w:rsid w:val="006B3B85"/>
    <w:rsid w:val="006B3C27"/>
    <w:rsid w:val="006B3C4E"/>
    <w:rsid w:val="006B3CEE"/>
    <w:rsid w:val="006B3D5F"/>
    <w:rsid w:val="006B3F21"/>
    <w:rsid w:val="006B3F22"/>
    <w:rsid w:val="006B41C5"/>
    <w:rsid w:val="006B41C6"/>
    <w:rsid w:val="006B423E"/>
    <w:rsid w:val="006B4251"/>
    <w:rsid w:val="006B4481"/>
    <w:rsid w:val="006B4759"/>
    <w:rsid w:val="006B480B"/>
    <w:rsid w:val="006B4B15"/>
    <w:rsid w:val="006B4EE0"/>
    <w:rsid w:val="006B4EE8"/>
    <w:rsid w:val="006B500E"/>
    <w:rsid w:val="006B5123"/>
    <w:rsid w:val="006B526E"/>
    <w:rsid w:val="006B529F"/>
    <w:rsid w:val="006B52D9"/>
    <w:rsid w:val="006B53CD"/>
    <w:rsid w:val="006B5541"/>
    <w:rsid w:val="006B56E0"/>
    <w:rsid w:val="006B5714"/>
    <w:rsid w:val="006B57C5"/>
    <w:rsid w:val="006B57C6"/>
    <w:rsid w:val="006B591B"/>
    <w:rsid w:val="006B5921"/>
    <w:rsid w:val="006B5AD6"/>
    <w:rsid w:val="006B5E7D"/>
    <w:rsid w:val="006B608B"/>
    <w:rsid w:val="006B6336"/>
    <w:rsid w:val="006B63CD"/>
    <w:rsid w:val="006B647E"/>
    <w:rsid w:val="006B64A7"/>
    <w:rsid w:val="006B6543"/>
    <w:rsid w:val="006B6664"/>
    <w:rsid w:val="006B6688"/>
    <w:rsid w:val="006B66AD"/>
    <w:rsid w:val="006B68A7"/>
    <w:rsid w:val="006B6969"/>
    <w:rsid w:val="006B6AE7"/>
    <w:rsid w:val="006B6CE0"/>
    <w:rsid w:val="006B6F5B"/>
    <w:rsid w:val="006B70BB"/>
    <w:rsid w:val="006B7106"/>
    <w:rsid w:val="006B7188"/>
    <w:rsid w:val="006B71C0"/>
    <w:rsid w:val="006B72A8"/>
    <w:rsid w:val="006B763D"/>
    <w:rsid w:val="006B77EE"/>
    <w:rsid w:val="006B7914"/>
    <w:rsid w:val="006B7BA0"/>
    <w:rsid w:val="006B7E7C"/>
    <w:rsid w:val="006C00AC"/>
    <w:rsid w:val="006C015B"/>
    <w:rsid w:val="006C0193"/>
    <w:rsid w:val="006C0276"/>
    <w:rsid w:val="006C0398"/>
    <w:rsid w:val="006C04C8"/>
    <w:rsid w:val="006C05DA"/>
    <w:rsid w:val="006C05E4"/>
    <w:rsid w:val="006C0606"/>
    <w:rsid w:val="006C0635"/>
    <w:rsid w:val="006C072B"/>
    <w:rsid w:val="006C0742"/>
    <w:rsid w:val="006C07C0"/>
    <w:rsid w:val="006C0A54"/>
    <w:rsid w:val="006C0BF2"/>
    <w:rsid w:val="006C0EAC"/>
    <w:rsid w:val="006C124E"/>
    <w:rsid w:val="006C1311"/>
    <w:rsid w:val="006C1598"/>
    <w:rsid w:val="006C1744"/>
    <w:rsid w:val="006C188D"/>
    <w:rsid w:val="006C1900"/>
    <w:rsid w:val="006C196F"/>
    <w:rsid w:val="006C1A6D"/>
    <w:rsid w:val="006C1B1D"/>
    <w:rsid w:val="006C1BAB"/>
    <w:rsid w:val="006C1CB8"/>
    <w:rsid w:val="006C1DD8"/>
    <w:rsid w:val="006C1DE1"/>
    <w:rsid w:val="006C1E86"/>
    <w:rsid w:val="006C1E93"/>
    <w:rsid w:val="006C2319"/>
    <w:rsid w:val="006C2347"/>
    <w:rsid w:val="006C2427"/>
    <w:rsid w:val="006C2567"/>
    <w:rsid w:val="006C259F"/>
    <w:rsid w:val="006C25FF"/>
    <w:rsid w:val="006C2609"/>
    <w:rsid w:val="006C2898"/>
    <w:rsid w:val="006C2B21"/>
    <w:rsid w:val="006C2C05"/>
    <w:rsid w:val="006C2C96"/>
    <w:rsid w:val="006C2D00"/>
    <w:rsid w:val="006C2DC6"/>
    <w:rsid w:val="006C2F90"/>
    <w:rsid w:val="006C312C"/>
    <w:rsid w:val="006C350F"/>
    <w:rsid w:val="006C35EB"/>
    <w:rsid w:val="006C3650"/>
    <w:rsid w:val="006C3754"/>
    <w:rsid w:val="006C3796"/>
    <w:rsid w:val="006C37B5"/>
    <w:rsid w:val="006C3938"/>
    <w:rsid w:val="006C3986"/>
    <w:rsid w:val="006C39C4"/>
    <w:rsid w:val="006C39F7"/>
    <w:rsid w:val="006C3DD7"/>
    <w:rsid w:val="006C3E0D"/>
    <w:rsid w:val="006C40B9"/>
    <w:rsid w:val="006C4350"/>
    <w:rsid w:val="006C4545"/>
    <w:rsid w:val="006C45E1"/>
    <w:rsid w:val="006C4646"/>
    <w:rsid w:val="006C482E"/>
    <w:rsid w:val="006C48E9"/>
    <w:rsid w:val="006C4A34"/>
    <w:rsid w:val="006C4B3D"/>
    <w:rsid w:val="006C4B48"/>
    <w:rsid w:val="006C4C01"/>
    <w:rsid w:val="006C4C33"/>
    <w:rsid w:val="006C4DC7"/>
    <w:rsid w:val="006C4E04"/>
    <w:rsid w:val="006C4E39"/>
    <w:rsid w:val="006C4EA3"/>
    <w:rsid w:val="006C4F74"/>
    <w:rsid w:val="006C4FFD"/>
    <w:rsid w:val="006C5445"/>
    <w:rsid w:val="006C59B9"/>
    <w:rsid w:val="006C5B00"/>
    <w:rsid w:val="006C5B8D"/>
    <w:rsid w:val="006C5CEA"/>
    <w:rsid w:val="006C5EBB"/>
    <w:rsid w:val="006C5EF3"/>
    <w:rsid w:val="006C5F57"/>
    <w:rsid w:val="006C606E"/>
    <w:rsid w:val="006C62D4"/>
    <w:rsid w:val="006C6382"/>
    <w:rsid w:val="006C66E8"/>
    <w:rsid w:val="006C68CA"/>
    <w:rsid w:val="006C692B"/>
    <w:rsid w:val="006C6932"/>
    <w:rsid w:val="006C6933"/>
    <w:rsid w:val="006C6AAF"/>
    <w:rsid w:val="006C6C58"/>
    <w:rsid w:val="006C6CB4"/>
    <w:rsid w:val="006C6CD7"/>
    <w:rsid w:val="006C6E98"/>
    <w:rsid w:val="006C6F5A"/>
    <w:rsid w:val="006C7072"/>
    <w:rsid w:val="006C70D0"/>
    <w:rsid w:val="006C724B"/>
    <w:rsid w:val="006C732B"/>
    <w:rsid w:val="006C73FC"/>
    <w:rsid w:val="006C7424"/>
    <w:rsid w:val="006C7449"/>
    <w:rsid w:val="006C7487"/>
    <w:rsid w:val="006C77A8"/>
    <w:rsid w:val="006C77C7"/>
    <w:rsid w:val="006C78AC"/>
    <w:rsid w:val="006C7963"/>
    <w:rsid w:val="006C7D33"/>
    <w:rsid w:val="006C7D43"/>
    <w:rsid w:val="006C7DCA"/>
    <w:rsid w:val="006C7E57"/>
    <w:rsid w:val="006C7FE6"/>
    <w:rsid w:val="006D0028"/>
    <w:rsid w:val="006D004B"/>
    <w:rsid w:val="006D0149"/>
    <w:rsid w:val="006D0615"/>
    <w:rsid w:val="006D07BB"/>
    <w:rsid w:val="006D0A9A"/>
    <w:rsid w:val="006D0BEC"/>
    <w:rsid w:val="006D0C2B"/>
    <w:rsid w:val="006D0E5C"/>
    <w:rsid w:val="006D0F9E"/>
    <w:rsid w:val="006D0FD4"/>
    <w:rsid w:val="006D0FF6"/>
    <w:rsid w:val="006D10E4"/>
    <w:rsid w:val="006D12BA"/>
    <w:rsid w:val="006D1348"/>
    <w:rsid w:val="006D175F"/>
    <w:rsid w:val="006D1801"/>
    <w:rsid w:val="006D195A"/>
    <w:rsid w:val="006D197D"/>
    <w:rsid w:val="006D1A6E"/>
    <w:rsid w:val="006D1C31"/>
    <w:rsid w:val="006D1C33"/>
    <w:rsid w:val="006D1F65"/>
    <w:rsid w:val="006D204C"/>
    <w:rsid w:val="006D21BE"/>
    <w:rsid w:val="006D21E6"/>
    <w:rsid w:val="006D2908"/>
    <w:rsid w:val="006D2938"/>
    <w:rsid w:val="006D2C24"/>
    <w:rsid w:val="006D2C6D"/>
    <w:rsid w:val="006D2C9D"/>
    <w:rsid w:val="006D3091"/>
    <w:rsid w:val="006D3567"/>
    <w:rsid w:val="006D357F"/>
    <w:rsid w:val="006D3647"/>
    <w:rsid w:val="006D37C5"/>
    <w:rsid w:val="006D387A"/>
    <w:rsid w:val="006D3928"/>
    <w:rsid w:val="006D3B02"/>
    <w:rsid w:val="006D3F43"/>
    <w:rsid w:val="006D4083"/>
    <w:rsid w:val="006D45E1"/>
    <w:rsid w:val="006D47C3"/>
    <w:rsid w:val="006D4990"/>
    <w:rsid w:val="006D4C4D"/>
    <w:rsid w:val="006D4D4C"/>
    <w:rsid w:val="006D4DC9"/>
    <w:rsid w:val="006D4E33"/>
    <w:rsid w:val="006D4F07"/>
    <w:rsid w:val="006D51D9"/>
    <w:rsid w:val="006D55C7"/>
    <w:rsid w:val="006D5914"/>
    <w:rsid w:val="006D5916"/>
    <w:rsid w:val="006D59A1"/>
    <w:rsid w:val="006D5A25"/>
    <w:rsid w:val="006D5AC3"/>
    <w:rsid w:val="006D5B61"/>
    <w:rsid w:val="006D5C9F"/>
    <w:rsid w:val="006D5CFE"/>
    <w:rsid w:val="006D5D86"/>
    <w:rsid w:val="006D5DA7"/>
    <w:rsid w:val="006D5E53"/>
    <w:rsid w:val="006D5FFA"/>
    <w:rsid w:val="006D6168"/>
    <w:rsid w:val="006D62FB"/>
    <w:rsid w:val="006D6632"/>
    <w:rsid w:val="006D66EF"/>
    <w:rsid w:val="006D670B"/>
    <w:rsid w:val="006D6847"/>
    <w:rsid w:val="006D6927"/>
    <w:rsid w:val="006D6D0D"/>
    <w:rsid w:val="006D6D2B"/>
    <w:rsid w:val="006D6D43"/>
    <w:rsid w:val="006D6D74"/>
    <w:rsid w:val="006D6DE7"/>
    <w:rsid w:val="006D7104"/>
    <w:rsid w:val="006D7185"/>
    <w:rsid w:val="006D770F"/>
    <w:rsid w:val="006D7AAD"/>
    <w:rsid w:val="006D7E13"/>
    <w:rsid w:val="006D7E77"/>
    <w:rsid w:val="006D7F37"/>
    <w:rsid w:val="006D7F48"/>
    <w:rsid w:val="006D7FBD"/>
    <w:rsid w:val="006E00DE"/>
    <w:rsid w:val="006E00E8"/>
    <w:rsid w:val="006E0442"/>
    <w:rsid w:val="006E07CB"/>
    <w:rsid w:val="006E0840"/>
    <w:rsid w:val="006E0898"/>
    <w:rsid w:val="006E0917"/>
    <w:rsid w:val="006E0BAA"/>
    <w:rsid w:val="006E0BC9"/>
    <w:rsid w:val="006E0CDA"/>
    <w:rsid w:val="006E0EEE"/>
    <w:rsid w:val="006E10E7"/>
    <w:rsid w:val="006E1344"/>
    <w:rsid w:val="006E13BD"/>
    <w:rsid w:val="006E1429"/>
    <w:rsid w:val="006E17C9"/>
    <w:rsid w:val="006E19AE"/>
    <w:rsid w:val="006E1C32"/>
    <w:rsid w:val="006E1C38"/>
    <w:rsid w:val="006E1C89"/>
    <w:rsid w:val="006E1EB5"/>
    <w:rsid w:val="006E1F66"/>
    <w:rsid w:val="006E1FA1"/>
    <w:rsid w:val="006E1FDE"/>
    <w:rsid w:val="006E2268"/>
    <w:rsid w:val="006E22B5"/>
    <w:rsid w:val="006E24C2"/>
    <w:rsid w:val="006E2505"/>
    <w:rsid w:val="006E264C"/>
    <w:rsid w:val="006E2736"/>
    <w:rsid w:val="006E2757"/>
    <w:rsid w:val="006E2829"/>
    <w:rsid w:val="006E298E"/>
    <w:rsid w:val="006E29CE"/>
    <w:rsid w:val="006E2D37"/>
    <w:rsid w:val="006E2E4A"/>
    <w:rsid w:val="006E2EEF"/>
    <w:rsid w:val="006E318F"/>
    <w:rsid w:val="006E319A"/>
    <w:rsid w:val="006E35AA"/>
    <w:rsid w:val="006E35AB"/>
    <w:rsid w:val="006E35E2"/>
    <w:rsid w:val="006E3750"/>
    <w:rsid w:val="006E38C8"/>
    <w:rsid w:val="006E39AE"/>
    <w:rsid w:val="006E39E7"/>
    <w:rsid w:val="006E39F1"/>
    <w:rsid w:val="006E3A2E"/>
    <w:rsid w:val="006E3D43"/>
    <w:rsid w:val="006E3E64"/>
    <w:rsid w:val="006E427D"/>
    <w:rsid w:val="006E4311"/>
    <w:rsid w:val="006E43C6"/>
    <w:rsid w:val="006E4AF0"/>
    <w:rsid w:val="006E4D6C"/>
    <w:rsid w:val="006E4F70"/>
    <w:rsid w:val="006E4F9D"/>
    <w:rsid w:val="006E50B6"/>
    <w:rsid w:val="006E5225"/>
    <w:rsid w:val="006E53B4"/>
    <w:rsid w:val="006E5610"/>
    <w:rsid w:val="006E57E8"/>
    <w:rsid w:val="006E585C"/>
    <w:rsid w:val="006E5B19"/>
    <w:rsid w:val="006E602E"/>
    <w:rsid w:val="006E62B5"/>
    <w:rsid w:val="006E63CA"/>
    <w:rsid w:val="006E640D"/>
    <w:rsid w:val="006E6647"/>
    <w:rsid w:val="006E6917"/>
    <w:rsid w:val="006E6B4A"/>
    <w:rsid w:val="006E6B9C"/>
    <w:rsid w:val="006E6C28"/>
    <w:rsid w:val="006E6CB5"/>
    <w:rsid w:val="006E6E52"/>
    <w:rsid w:val="006E6F82"/>
    <w:rsid w:val="006E6FC8"/>
    <w:rsid w:val="006E7171"/>
    <w:rsid w:val="006E73A0"/>
    <w:rsid w:val="006E74E3"/>
    <w:rsid w:val="006E7788"/>
    <w:rsid w:val="006E788A"/>
    <w:rsid w:val="006E788F"/>
    <w:rsid w:val="006E790C"/>
    <w:rsid w:val="006E792D"/>
    <w:rsid w:val="006E79A8"/>
    <w:rsid w:val="006E7BF0"/>
    <w:rsid w:val="006E7C5B"/>
    <w:rsid w:val="006E7DF2"/>
    <w:rsid w:val="006E7E0C"/>
    <w:rsid w:val="006F011C"/>
    <w:rsid w:val="006F01BE"/>
    <w:rsid w:val="006F01C1"/>
    <w:rsid w:val="006F037C"/>
    <w:rsid w:val="006F051A"/>
    <w:rsid w:val="006F08AD"/>
    <w:rsid w:val="006F0934"/>
    <w:rsid w:val="006F0DD2"/>
    <w:rsid w:val="006F0E48"/>
    <w:rsid w:val="006F10CC"/>
    <w:rsid w:val="006F10E4"/>
    <w:rsid w:val="006F111B"/>
    <w:rsid w:val="006F11F8"/>
    <w:rsid w:val="006F13A4"/>
    <w:rsid w:val="006F1426"/>
    <w:rsid w:val="006F1490"/>
    <w:rsid w:val="006F162A"/>
    <w:rsid w:val="006F169A"/>
    <w:rsid w:val="006F16CC"/>
    <w:rsid w:val="006F171A"/>
    <w:rsid w:val="006F17EE"/>
    <w:rsid w:val="006F1942"/>
    <w:rsid w:val="006F1AB8"/>
    <w:rsid w:val="006F1BF5"/>
    <w:rsid w:val="006F1DDC"/>
    <w:rsid w:val="006F1F5A"/>
    <w:rsid w:val="006F24B6"/>
    <w:rsid w:val="006F2606"/>
    <w:rsid w:val="006F2669"/>
    <w:rsid w:val="006F2C29"/>
    <w:rsid w:val="006F3239"/>
    <w:rsid w:val="006F32A8"/>
    <w:rsid w:val="006F3436"/>
    <w:rsid w:val="006F37F0"/>
    <w:rsid w:val="006F397B"/>
    <w:rsid w:val="006F3C2B"/>
    <w:rsid w:val="006F3DBC"/>
    <w:rsid w:val="006F3F62"/>
    <w:rsid w:val="006F419D"/>
    <w:rsid w:val="006F424D"/>
    <w:rsid w:val="006F4268"/>
    <w:rsid w:val="006F460A"/>
    <w:rsid w:val="006F4632"/>
    <w:rsid w:val="006F4954"/>
    <w:rsid w:val="006F4C64"/>
    <w:rsid w:val="006F4DF0"/>
    <w:rsid w:val="006F4E53"/>
    <w:rsid w:val="006F5008"/>
    <w:rsid w:val="006F50EF"/>
    <w:rsid w:val="006F543B"/>
    <w:rsid w:val="006F561A"/>
    <w:rsid w:val="006F56CE"/>
    <w:rsid w:val="006F573B"/>
    <w:rsid w:val="006F5886"/>
    <w:rsid w:val="006F58E0"/>
    <w:rsid w:val="006F5C24"/>
    <w:rsid w:val="006F5ED3"/>
    <w:rsid w:val="006F5F74"/>
    <w:rsid w:val="006F640F"/>
    <w:rsid w:val="006F651D"/>
    <w:rsid w:val="006F6570"/>
    <w:rsid w:val="006F6593"/>
    <w:rsid w:val="006F690E"/>
    <w:rsid w:val="006F6CD1"/>
    <w:rsid w:val="006F6D2B"/>
    <w:rsid w:val="006F6DFC"/>
    <w:rsid w:val="006F6FDC"/>
    <w:rsid w:val="006F7034"/>
    <w:rsid w:val="006F705A"/>
    <w:rsid w:val="006F70E3"/>
    <w:rsid w:val="006F71B3"/>
    <w:rsid w:val="006F74AC"/>
    <w:rsid w:val="006F7550"/>
    <w:rsid w:val="006F75A0"/>
    <w:rsid w:val="006F7806"/>
    <w:rsid w:val="006F7832"/>
    <w:rsid w:val="006F78A7"/>
    <w:rsid w:val="006F7A1C"/>
    <w:rsid w:val="006F7A85"/>
    <w:rsid w:val="006F7E5C"/>
    <w:rsid w:val="006F7F01"/>
    <w:rsid w:val="006F7FFE"/>
    <w:rsid w:val="007000BE"/>
    <w:rsid w:val="007003C9"/>
    <w:rsid w:val="00700478"/>
    <w:rsid w:val="0070047C"/>
    <w:rsid w:val="007006CC"/>
    <w:rsid w:val="0070079E"/>
    <w:rsid w:val="00700B9D"/>
    <w:rsid w:val="00700C2A"/>
    <w:rsid w:val="00700E04"/>
    <w:rsid w:val="00700EA6"/>
    <w:rsid w:val="00700EC7"/>
    <w:rsid w:val="0070119D"/>
    <w:rsid w:val="007011EF"/>
    <w:rsid w:val="00701380"/>
    <w:rsid w:val="007016E1"/>
    <w:rsid w:val="0070188A"/>
    <w:rsid w:val="007019F8"/>
    <w:rsid w:val="00701BDB"/>
    <w:rsid w:val="00701C5A"/>
    <w:rsid w:val="00701CC0"/>
    <w:rsid w:val="00701DDF"/>
    <w:rsid w:val="0070205E"/>
    <w:rsid w:val="00702063"/>
    <w:rsid w:val="007020FF"/>
    <w:rsid w:val="007022D1"/>
    <w:rsid w:val="0070238E"/>
    <w:rsid w:val="0070240A"/>
    <w:rsid w:val="0070244F"/>
    <w:rsid w:val="00702469"/>
    <w:rsid w:val="007024AF"/>
    <w:rsid w:val="007024C3"/>
    <w:rsid w:val="007024E2"/>
    <w:rsid w:val="00702589"/>
    <w:rsid w:val="00702637"/>
    <w:rsid w:val="0070267A"/>
    <w:rsid w:val="00702685"/>
    <w:rsid w:val="007028A4"/>
    <w:rsid w:val="00702960"/>
    <w:rsid w:val="007029E7"/>
    <w:rsid w:val="00702D3D"/>
    <w:rsid w:val="00702D72"/>
    <w:rsid w:val="00703075"/>
    <w:rsid w:val="00703290"/>
    <w:rsid w:val="0070359F"/>
    <w:rsid w:val="007036BB"/>
    <w:rsid w:val="00703AF8"/>
    <w:rsid w:val="00703C9C"/>
    <w:rsid w:val="00703E61"/>
    <w:rsid w:val="00703F4E"/>
    <w:rsid w:val="007040E3"/>
    <w:rsid w:val="007040F2"/>
    <w:rsid w:val="0070410F"/>
    <w:rsid w:val="00704339"/>
    <w:rsid w:val="00704365"/>
    <w:rsid w:val="00704663"/>
    <w:rsid w:val="00704777"/>
    <w:rsid w:val="007047CA"/>
    <w:rsid w:val="00704819"/>
    <w:rsid w:val="00704873"/>
    <w:rsid w:val="00704B53"/>
    <w:rsid w:val="00704D12"/>
    <w:rsid w:val="00704D23"/>
    <w:rsid w:val="00704EF2"/>
    <w:rsid w:val="00705027"/>
    <w:rsid w:val="00705049"/>
    <w:rsid w:val="0070506B"/>
    <w:rsid w:val="007051C9"/>
    <w:rsid w:val="00705221"/>
    <w:rsid w:val="0070540A"/>
    <w:rsid w:val="007055D8"/>
    <w:rsid w:val="0070575D"/>
    <w:rsid w:val="00705798"/>
    <w:rsid w:val="007057F0"/>
    <w:rsid w:val="007058AE"/>
    <w:rsid w:val="0070595C"/>
    <w:rsid w:val="00705AAF"/>
    <w:rsid w:val="00705B7A"/>
    <w:rsid w:val="00705D7F"/>
    <w:rsid w:val="0070654F"/>
    <w:rsid w:val="0070676C"/>
    <w:rsid w:val="007067A0"/>
    <w:rsid w:val="007067C0"/>
    <w:rsid w:val="00706887"/>
    <w:rsid w:val="00706974"/>
    <w:rsid w:val="0070697F"/>
    <w:rsid w:val="00706A44"/>
    <w:rsid w:val="00706AAE"/>
    <w:rsid w:val="00706D47"/>
    <w:rsid w:val="00706D50"/>
    <w:rsid w:val="00706D86"/>
    <w:rsid w:val="00706DBE"/>
    <w:rsid w:val="00706E60"/>
    <w:rsid w:val="00706FC3"/>
    <w:rsid w:val="0070719B"/>
    <w:rsid w:val="0070721B"/>
    <w:rsid w:val="00707649"/>
    <w:rsid w:val="007078BE"/>
    <w:rsid w:val="00707C17"/>
    <w:rsid w:val="00707D48"/>
    <w:rsid w:val="00710130"/>
    <w:rsid w:val="00710141"/>
    <w:rsid w:val="00710279"/>
    <w:rsid w:val="0071041F"/>
    <w:rsid w:val="0071088C"/>
    <w:rsid w:val="007108DF"/>
    <w:rsid w:val="00710909"/>
    <w:rsid w:val="007109DA"/>
    <w:rsid w:val="00710AAE"/>
    <w:rsid w:val="00710C43"/>
    <w:rsid w:val="00710CA2"/>
    <w:rsid w:val="00710D3A"/>
    <w:rsid w:val="00710D80"/>
    <w:rsid w:val="00710F87"/>
    <w:rsid w:val="00710F92"/>
    <w:rsid w:val="00710FFE"/>
    <w:rsid w:val="0071102D"/>
    <w:rsid w:val="0071108F"/>
    <w:rsid w:val="007114C0"/>
    <w:rsid w:val="007115FE"/>
    <w:rsid w:val="00711820"/>
    <w:rsid w:val="00711A01"/>
    <w:rsid w:val="00711B54"/>
    <w:rsid w:val="00711C83"/>
    <w:rsid w:val="00711EB7"/>
    <w:rsid w:val="00711EB8"/>
    <w:rsid w:val="00711FDD"/>
    <w:rsid w:val="007122E3"/>
    <w:rsid w:val="0071230E"/>
    <w:rsid w:val="007123C9"/>
    <w:rsid w:val="007128E2"/>
    <w:rsid w:val="00712913"/>
    <w:rsid w:val="00712CF2"/>
    <w:rsid w:val="00712F4B"/>
    <w:rsid w:val="007131E9"/>
    <w:rsid w:val="007131FF"/>
    <w:rsid w:val="007132CA"/>
    <w:rsid w:val="0071341D"/>
    <w:rsid w:val="007135AF"/>
    <w:rsid w:val="00713652"/>
    <w:rsid w:val="0071374E"/>
    <w:rsid w:val="007139C0"/>
    <w:rsid w:val="00713C3C"/>
    <w:rsid w:val="00713ED7"/>
    <w:rsid w:val="0071410A"/>
    <w:rsid w:val="007142C5"/>
    <w:rsid w:val="007142EE"/>
    <w:rsid w:val="0071465E"/>
    <w:rsid w:val="007147E3"/>
    <w:rsid w:val="007147FE"/>
    <w:rsid w:val="00714BAB"/>
    <w:rsid w:val="00715002"/>
    <w:rsid w:val="007150A7"/>
    <w:rsid w:val="007151E2"/>
    <w:rsid w:val="00715245"/>
    <w:rsid w:val="0071540E"/>
    <w:rsid w:val="007154CD"/>
    <w:rsid w:val="00715551"/>
    <w:rsid w:val="00715566"/>
    <w:rsid w:val="00715675"/>
    <w:rsid w:val="007157FE"/>
    <w:rsid w:val="0071583E"/>
    <w:rsid w:val="00715915"/>
    <w:rsid w:val="00715B86"/>
    <w:rsid w:val="00715E88"/>
    <w:rsid w:val="00715F02"/>
    <w:rsid w:val="00715F25"/>
    <w:rsid w:val="00715F7B"/>
    <w:rsid w:val="00716143"/>
    <w:rsid w:val="00716424"/>
    <w:rsid w:val="00716615"/>
    <w:rsid w:val="007166C3"/>
    <w:rsid w:val="0071695D"/>
    <w:rsid w:val="00716ABB"/>
    <w:rsid w:val="00716B1A"/>
    <w:rsid w:val="00716C67"/>
    <w:rsid w:val="00716C7C"/>
    <w:rsid w:val="00716E1C"/>
    <w:rsid w:val="00716E54"/>
    <w:rsid w:val="00716F5A"/>
    <w:rsid w:val="0071700B"/>
    <w:rsid w:val="0071734A"/>
    <w:rsid w:val="007173F7"/>
    <w:rsid w:val="00717551"/>
    <w:rsid w:val="0071755F"/>
    <w:rsid w:val="0071776C"/>
    <w:rsid w:val="0071789A"/>
    <w:rsid w:val="00717926"/>
    <w:rsid w:val="00717997"/>
    <w:rsid w:val="00717B28"/>
    <w:rsid w:val="00717B8E"/>
    <w:rsid w:val="00717CE9"/>
    <w:rsid w:val="00717D12"/>
    <w:rsid w:val="00717D2D"/>
    <w:rsid w:val="00717DBF"/>
    <w:rsid w:val="00717F2C"/>
    <w:rsid w:val="00717FF7"/>
    <w:rsid w:val="00720116"/>
    <w:rsid w:val="007201DA"/>
    <w:rsid w:val="00720602"/>
    <w:rsid w:val="0072063D"/>
    <w:rsid w:val="00720730"/>
    <w:rsid w:val="00720C06"/>
    <w:rsid w:val="00720C44"/>
    <w:rsid w:val="00720DA0"/>
    <w:rsid w:val="00720DF2"/>
    <w:rsid w:val="00721181"/>
    <w:rsid w:val="007211E0"/>
    <w:rsid w:val="0072152E"/>
    <w:rsid w:val="007215AF"/>
    <w:rsid w:val="007219B4"/>
    <w:rsid w:val="00721A44"/>
    <w:rsid w:val="00721AE5"/>
    <w:rsid w:val="00721B25"/>
    <w:rsid w:val="00721E35"/>
    <w:rsid w:val="00721F02"/>
    <w:rsid w:val="00721F47"/>
    <w:rsid w:val="00721F76"/>
    <w:rsid w:val="00722023"/>
    <w:rsid w:val="00722048"/>
    <w:rsid w:val="00722234"/>
    <w:rsid w:val="0072239F"/>
    <w:rsid w:val="00722698"/>
    <w:rsid w:val="0072297D"/>
    <w:rsid w:val="007229D4"/>
    <w:rsid w:val="00722C25"/>
    <w:rsid w:val="00722C42"/>
    <w:rsid w:val="00722C64"/>
    <w:rsid w:val="00722D43"/>
    <w:rsid w:val="00722DE5"/>
    <w:rsid w:val="00722FF4"/>
    <w:rsid w:val="007231EE"/>
    <w:rsid w:val="007232B0"/>
    <w:rsid w:val="00723343"/>
    <w:rsid w:val="00723348"/>
    <w:rsid w:val="00723374"/>
    <w:rsid w:val="00723466"/>
    <w:rsid w:val="00723595"/>
    <w:rsid w:val="007235BA"/>
    <w:rsid w:val="007236E0"/>
    <w:rsid w:val="0072376E"/>
    <w:rsid w:val="00723AA6"/>
    <w:rsid w:val="00723C07"/>
    <w:rsid w:val="00723C9C"/>
    <w:rsid w:val="00723D2D"/>
    <w:rsid w:val="00723ECE"/>
    <w:rsid w:val="0072413E"/>
    <w:rsid w:val="007246C7"/>
    <w:rsid w:val="007246F3"/>
    <w:rsid w:val="00724B66"/>
    <w:rsid w:val="00724C72"/>
    <w:rsid w:val="00724D18"/>
    <w:rsid w:val="00724E16"/>
    <w:rsid w:val="00724EA4"/>
    <w:rsid w:val="00724EF0"/>
    <w:rsid w:val="0072502D"/>
    <w:rsid w:val="00725043"/>
    <w:rsid w:val="0072511C"/>
    <w:rsid w:val="00725168"/>
    <w:rsid w:val="007254E4"/>
    <w:rsid w:val="0072558A"/>
    <w:rsid w:val="007255B8"/>
    <w:rsid w:val="00725A8A"/>
    <w:rsid w:val="00725AF7"/>
    <w:rsid w:val="00725CC6"/>
    <w:rsid w:val="00725CF5"/>
    <w:rsid w:val="00725D35"/>
    <w:rsid w:val="00725F56"/>
    <w:rsid w:val="00726090"/>
    <w:rsid w:val="00726235"/>
    <w:rsid w:val="00726433"/>
    <w:rsid w:val="007264AD"/>
    <w:rsid w:val="007264BD"/>
    <w:rsid w:val="007264C7"/>
    <w:rsid w:val="007264F9"/>
    <w:rsid w:val="007265F5"/>
    <w:rsid w:val="007266B7"/>
    <w:rsid w:val="0072687D"/>
    <w:rsid w:val="00726958"/>
    <w:rsid w:val="00726CD2"/>
    <w:rsid w:val="00726E1E"/>
    <w:rsid w:val="0072721A"/>
    <w:rsid w:val="007273AC"/>
    <w:rsid w:val="00727642"/>
    <w:rsid w:val="0072774D"/>
    <w:rsid w:val="0072785E"/>
    <w:rsid w:val="007279CE"/>
    <w:rsid w:val="00727A39"/>
    <w:rsid w:val="00727BBA"/>
    <w:rsid w:val="00727C6D"/>
    <w:rsid w:val="00727D40"/>
    <w:rsid w:val="00727D68"/>
    <w:rsid w:val="0073034C"/>
    <w:rsid w:val="0073053B"/>
    <w:rsid w:val="0073079B"/>
    <w:rsid w:val="007307D2"/>
    <w:rsid w:val="00730AF8"/>
    <w:rsid w:val="00730E05"/>
    <w:rsid w:val="0073102D"/>
    <w:rsid w:val="00731060"/>
    <w:rsid w:val="00731105"/>
    <w:rsid w:val="00731201"/>
    <w:rsid w:val="00731219"/>
    <w:rsid w:val="007313E2"/>
    <w:rsid w:val="007314AE"/>
    <w:rsid w:val="007318B9"/>
    <w:rsid w:val="007318FE"/>
    <w:rsid w:val="00731909"/>
    <w:rsid w:val="00731C2C"/>
    <w:rsid w:val="00731F5C"/>
    <w:rsid w:val="00732041"/>
    <w:rsid w:val="007320D0"/>
    <w:rsid w:val="0073215A"/>
    <w:rsid w:val="007322FB"/>
    <w:rsid w:val="007323CE"/>
    <w:rsid w:val="00732428"/>
    <w:rsid w:val="00732A5A"/>
    <w:rsid w:val="00732AFC"/>
    <w:rsid w:val="00732B45"/>
    <w:rsid w:val="00732BF5"/>
    <w:rsid w:val="00732CB8"/>
    <w:rsid w:val="00732DCD"/>
    <w:rsid w:val="00732DEE"/>
    <w:rsid w:val="00732FB1"/>
    <w:rsid w:val="00733050"/>
    <w:rsid w:val="007332A4"/>
    <w:rsid w:val="00733455"/>
    <w:rsid w:val="0073345C"/>
    <w:rsid w:val="00733744"/>
    <w:rsid w:val="00733758"/>
    <w:rsid w:val="00733868"/>
    <w:rsid w:val="00733D41"/>
    <w:rsid w:val="00733D47"/>
    <w:rsid w:val="00733DA3"/>
    <w:rsid w:val="00734082"/>
    <w:rsid w:val="00734405"/>
    <w:rsid w:val="00734443"/>
    <w:rsid w:val="00734481"/>
    <w:rsid w:val="00734514"/>
    <w:rsid w:val="00734590"/>
    <w:rsid w:val="007345A2"/>
    <w:rsid w:val="00734876"/>
    <w:rsid w:val="00734BF6"/>
    <w:rsid w:val="00734CC5"/>
    <w:rsid w:val="00734D2E"/>
    <w:rsid w:val="00734FC0"/>
    <w:rsid w:val="0073508A"/>
    <w:rsid w:val="00735477"/>
    <w:rsid w:val="007354BC"/>
    <w:rsid w:val="00735602"/>
    <w:rsid w:val="007358EB"/>
    <w:rsid w:val="00735A76"/>
    <w:rsid w:val="00735B23"/>
    <w:rsid w:val="00735D74"/>
    <w:rsid w:val="00735D8A"/>
    <w:rsid w:val="00735E17"/>
    <w:rsid w:val="0073613E"/>
    <w:rsid w:val="00736246"/>
    <w:rsid w:val="007362E5"/>
    <w:rsid w:val="0073660C"/>
    <w:rsid w:val="00736907"/>
    <w:rsid w:val="00736958"/>
    <w:rsid w:val="00736AF7"/>
    <w:rsid w:val="00736AFF"/>
    <w:rsid w:val="00736CB5"/>
    <w:rsid w:val="00736CEF"/>
    <w:rsid w:val="00736D74"/>
    <w:rsid w:val="00736EA1"/>
    <w:rsid w:val="00736F28"/>
    <w:rsid w:val="00737102"/>
    <w:rsid w:val="007371D2"/>
    <w:rsid w:val="00737252"/>
    <w:rsid w:val="007374D9"/>
    <w:rsid w:val="0073763E"/>
    <w:rsid w:val="00737717"/>
    <w:rsid w:val="0073780C"/>
    <w:rsid w:val="00737942"/>
    <w:rsid w:val="00737B8B"/>
    <w:rsid w:val="00737BD4"/>
    <w:rsid w:val="00737BEF"/>
    <w:rsid w:val="00737CCB"/>
    <w:rsid w:val="00737CF7"/>
    <w:rsid w:val="00737F90"/>
    <w:rsid w:val="00740082"/>
    <w:rsid w:val="00740112"/>
    <w:rsid w:val="007401D7"/>
    <w:rsid w:val="00740256"/>
    <w:rsid w:val="007402DB"/>
    <w:rsid w:val="00740306"/>
    <w:rsid w:val="00740430"/>
    <w:rsid w:val="00740617"/>
    <w:rsid w:val="0074063E"/>
    <w:rsid w:val="00740869"/>
    <w:rsid w:val="00740AAC"/>
    <w:rsid w:val="00740ADD"/>
    <w:rsid w:val="00740B25"/>
    <w:rsid w:val="00740C2C"/>
    <w:rsid w:val="00740FC7"/>
    <w:rsid w:val="007411BB"/>
    <w:rsid w:val="007411CF"/>
    <w:rsid w:val="00741301"/>
    <w:rsid w:val="007413D2"/>
    <w:rsid w:val="0074154A"/>
    <w:rsid w:val="00741551"/>
    <w:rsid w:val="00741577"/>
    <w:rsid w:val="007415BA"/>
    <w:rsid w:val="00741621"/>
    <w:rsid w:val="0074166C"/>
    <w:rsid w:val="007417A3"/>
    <w:rsid w:val="007417D2"/>
    <w:rsid w:val="007417D3"/>
    <w:rsid w:val="007419A0"/>
    <w:rsid w:val="00741ACB"/>
    <w:rsid w:val="00741B6C"/>
    <w:rsid w:val="00741C4F"/>
    <w:rsid w:val="007420A6"/>
    <w:rsid w:val="00742145"/>
    <w:rsid w:val="007422BB"/>
    <w:rsid w:val="00742465"/>
    <w:rsid w:val="007426C7"/>
    <w:rsid w:val="00742C56"/>
    <w:rsid w:val="00742DD9"/>
    <w:rsid w:val="007430F7"/>
    <w:rsid w:val="007430F9"/>
    <w:rsid w:val="00743197"/>
    <w:rsid w:val="00743199"/>
    <w:rsid w:val="00743499"/>
    <w:rsid w:val="007434E5"/>
    <w:rsid w:val="007434FC"/>
    <w:rsid w:val="00743678"/>
    <w:rsid w:val="00743767"/>
    <w:rsid w:val="007437BD"/>
    <w:rsid w:val="007437CB"/>
    <w:rsid w:val="007437FA"/>
    <w:rsid w:val="00743AA5"/>
    <w:rsid w:val="00743B46"/>
    <w:rsid w:val="00743DF3"/>
    <w:rsid w:val="0074410F"/>
    <w:rsid w:val="007443A4"/>
    <w:rsid w:val="00744559"/>
    <w:rsid w:val="0074462A"/>
    <w:rsid w:val="0074474A"/>
    <w:rsid w:val="007448BC"/>
    <w:rsid w:val="007449B0"/>
    <w:rsid w:val="00744B66"/>
    <w:rsid w:val="00744CA1"/>
    <w:rsid w:val="00744D6E"/>
    <w:rsid w:val="00744FC6"/>
    <w:rsid w:val="00744FCB"/>
    <w:rsid w:val="0074523B"/>
    <w:rsid w:val="007452BD"/>
    <w:rsid w:val="007452EA"/>
    <w:rsid w:val="0074538F"/>
    <w:rsid w:val="007453C6"/>
    <w:rsid w:val="00745490"/>
    <w:rsid w:val="007454AC"/>
    <w:rsid w:val="007456D5"/>
    <w:rsid w:val="0074576E"/>
    <w:rsid w:val="007457DE"/>
    <w:rsid w:val="00745866"/>
    <w:rsid w:val="00745CC3"/>
    <w:rsid w:val="00745D25"/>
    <w:rsid w:val="00745E82"/>
    <w:rsid w:val="00745EA0"/>
    <w:rsid w:val="00745F4F"/>
    <w:rsid w:val="00746066"/>
    <w:rsid w:val="00746182"/>
    <w:rsid w:val="007461AD"/>
    <w:rsid w:val="007461D1"/>
    <w:rsid w:val="00746242"/>
    <w:rsid w:val="0074625D"/>
    <w:rsid w:val="00746368"/>
    <w:rsid w:val="007463E3"/>
    <w:rsid w:val="00746451"/>
    <w:rsid w:val="0074650B"/>
    <w:rsid w:val="00746538"/>
    <w:rsid w:val="007466AB"/>
    <w:rsid w:val="0074679C"/>
    <w:rsid w:val="00746970"/>
    <w:rsid w:val="00746ABB"/>
    <w:rsid w:val="00746B32"/>
    <w:rsid w:val="00746C9B"/>
    <w:rsid w:val="00746C9E"/>
    <w:rsid w:val="00746E96"/>
    <w:rsid w:val="007471C0"/>
    <w:rsid w:val="0074720A"/>
    <w:rsid w:val="007472B1"/>
    <w:rsid w:val="007473E1"/>
    <w:rsid w:val="00747582"/>
    <w:rsid w:val="007475C8"/>
    <w:rsid w:val="007477A8"/>
    <w:rsid w:val="00747AA4"/>
    <w:rsid w:val="00747B20"/>
    <w:rsid w:val="00747FEE"/>
    <w:rsid w:val="0075008A"/>
    <w:rsid w:val="00750671"/>
    <w:rsid w:val="007507C2"/>
    <w:rsid w:val="007508B5"/>
    <w:rsid w:val="00750A67"/>
    <w:rsid w:val="00750D05"/>
    <w:rsid w:val="00750D4A"/>
    <w:rsid w:val="00750D8A"/>
    <w:rsid w:val="007514C4"/>
    <w:rsid w:val="0075153D"/>
    <w:rsid w:val="0075176E"/>
    <w:rsid w:val="0075180D"/>
    <w:rsid w:val="00751812"/>
    <w:rsid w:val="00751A04"/>
    <w:rsid w:val="00751A3F"/>
    <w:rsid w:val="00751B5E"/>
    <w:rsid w:val="00751DBC"/>
    <w:rsid w:val="00751E17"/>
    <w:rsid w:val="00751E21"/>
    <w:rsid w:val="00751E4F"/>
    <w:rsid w:val="00751E75"/>
    <w:rsid w:val="00751EF2"/>
    <w:rsid w:val="00752021"/>
    <w:rsid w:val="007520CA"/>
    <w:rsid w:val="00752509"/>
    <w:rsid w:val="0075281B"/>
    <w:rsid w:val="00752A95"/>
    <w:rsid w:val="00752F8E"/>
    <w:rsid w:val="00753424"/>
    <w:rsid w:val="00753472"/>
    <w:rsid w:val="007536CC"/>
    <w:rsid w:val="00753A29"/>
    <w:rsid w:val="00753C3D"/>
    <w:rsid w:val="00753E60"/>
    <w:rsid w:val="007540B1"/>
    <w:rsid w:val="007540CF"/>
    <w:rsid w:val="0075495B"/>
    <w:rsid w:val="00754DD4"/>
    <w:rsid w:val="00754E20"/>
    <w:rsid w:val="00754E43"/>
    <w:rsid w:val="00754EB3"/>
    <w:rsid w:val="007551D7"/>
    <w:rsid w:val="007553D5"/>
    <w:rsid w:val="00755450"/>
    <w:rsid w:val="007554EA"/>
    <w:rsid w:val="007555F3"/>
    <w:rsid w:val="00755618"/>
    <w:rsid w:val="00755715"/>
    <w:rsid w:val="007557C1"/>
    <w:rsid w:val="00755B69"/>
    <w:rsid w:val="00755C34"/>
    <w:rsid w:val="00755CB1"/>
    <w:rsid w:val="00755E65"/>
    <w:rsid w:val="00755EF2"/>
    <w:rsid w:val="00755F95"/>
    <w:rsid w:val="00755FE6"/>
    <w:rsid w:val="00756035"/>
    <w:rsid w:val="007562B8"/>
    <w:rsid w:val="007563E1"/>
    <w:rsid w:val="00756420"/>
    <w:rsid w:val="007565B9"/>
    <w:rsid w:val="007565FF"/>
    <w:rsid w:val="00756801"/>
    <w:rsid w:val="00756953"/>
    <w:rsid w:val="00756994"/>
    <w:rsid w:val="00756B34"/>
    <w:rsid w:val="00756B7C"/>
    <w:rsid w:val="00756CF1"/>
    <w:rsid w:val="00756E20"/>
    <w:rsid w:val="00757058"/>
    <w:rsid w:val="0075725D"/>
    <w:rsid w:val="00757267"/>
    <w:rsid w:val="007573AA"/>
    <w:rsid w:val="007573B7"/>
    <w:rsid w:val="007573FA"/>
    <w:rsid w:val="007576C5"/>
    <w:rsid w:val="00757A54"/>
    <w:rsid w:val="00757AEA"/>
    <w:rsid w:val="00757B7C"/>
    <w:rsid w:val="00757CE6"/>
    <w:rsid w:val="00757D02"/>
    <w:rsid w:val="00757DD7"/>
    <w:rsid w:val="00757EFB"/>
    <w:rsid w:val="00757F05"/>
    <w:rsid w:val="00760161"/>
    <w:rsid w:val="007602B0"/>
    <w:rsid w:val="00760322"/>
    <w:rsid w:val="00760351"/>
    <w:rsid w:val="00760380"/>
    <w:rsid w:val="007604AD"/>
    <w:rsid w:val="00760534"/>
    <w:rsid w:val="00760536"/>
    <w:rsid w:val="00760707"/>
    <w:rsid w:val="00760868"/>
    <w:rsid w:val="0076094C"/>
    <w:rsid w:val="00760B7D"/>
    <w:rsid w:val="00760D1B"/>
    <w:rsid w:val="00760E62"/>
    <w:rsid w:val="00760EB2"/>
    <w:rsid w:val="00760ED7"/>
    <w:rsid w:val="00760EEF"/>
    <w:rsid w:val="007610C0"/>
    <w:rsid w:val="007610D4"/>
    <w:rsid w:val="007613D0"/>
    <w:rsid w:val="007614D2"/>
    <w:rsid w:val="007615E9"/>
    <w:rsid w:val="00761A45"/>
    <w:rsid w:val="00761B5D"/>
    <w:rsid w:val="00761BEA"/>
    <w:rsid w:val="00761C86"/>
    <w:rsid w:val="00761D87"/>
    <w:rsid w:val="00761E37"/>
    <w:rsid w:val="00761E7F"/>
    <w:rsid w:val="00762142"/>
    <w:rsid w:val="0076238E"/>
    <w:rsid w:val="007623F5"/>
    <w:rsid w:val="007624B7"/>
    <w:rsid w:val="007625F6"/>
    <w:rsid w:val="0076265E"/>
    <w:rsid w:val="0076274E"/>
    <w:rsid w:val="00762C15"/>
    <w:rsid w:val="00762CF6"/>
    <w:rsid w:val="00762D3A"/>
    <w:rsid w:val="00762ED2"/>
    <w:rsid w:val="00762F21"/>
    <w:rsid w:val="00762FBB"/>
    <w:rsid w:val="00762FC1"/>
    <w:rsid w:val="00763049"/>
    <w:rsid w:val="0076313A"/>
    <w:rsid w:val="00763212"/>
    <w:rsid w:val="0076321A"/>
    <w:rsid w:val="0076325F"/>
    <w:rsid w:val="0076335A"/>
    <w:rsid w:val="00763482"/>
    <w:rsid w:val="00763493"/>
    <w:rsid w:val="007637DD"/>
    <w:rsid w:val="00763877"/>
    <w:rsid w:val="00763983"/>
    <w:rsid w:val="00763C5F"/>
    <w:rsid w:val="00763C6E"/>
    <w:rsid w:val="00763EA6"/>
    <w:rsid w:val="00763EFC"/>
    <w:rsid w:val="0076402E"/>
    <w:rsid w:val="00764173"/>
    <w:rsid w:val="007643F0"/>
    <w:rsid w:val="007645C4"/>
    <w:rsid w:val="00764611"/>
    <w:rsid w:val="00764A09"/>
    <w:rsid w:val="00764A39"/>
    <w:rsid w:val="00764B8E"/>
    <w:rsid w:val="00764D1F"/>
    <w:rsid w:val="00764D76"/>
    <w:rsid w:val="00764D77"/>
    <w:rsid w:val="00764E3C"/>
    <w:rsid w:val="00764EE0"/>
    <w:rsid w:val="00764F96"/>
    <w:rsid w:val="00764FA7"/>
    <w:rsid w:val="007650A5"/>
    <w:rsid w:val="007653F5"/>
    <w:rsid w:val="007654D4"/>
    <w:rsid w:val="007655A0"/>
    <w:rsid w:val="00765955"/>
    <w:rsid w:val="00765D1C"/>
    <w:rsid w:val="00765E1C"/>
    <w:rsid w:val="00765FE7"/>
    <w:rsid w:val="0076628A"/>
    <w:rsid w:val="007662DA"/>
    <w:rsid w:val="0076653D"/>
    <w:rsid w:val="007665CB"/>
    <w:rsid w:val="0076660B"/>
    <w:rsid w:val="007666BE"/>
    <w:rsid w:val="00766814"/>
    <w:rsid w:val="00766841"/>
    <w:rsid w:val="00766D89"/>
    <w:rsid w:val="00766E37"/>
    <w:rsid w:val="00766EE0"/>
    <w:rsid w:val="007671D7"/>
    <w:rsid w:val="007671EB"/>
    <w:rsid w:val="00767258"/>
    <w:rsid w:val="00767259"/>
    <w:rsid w:val="0076728E"/>
    <w:rsid w:val="007674A7"/>
    <w:rsid w:val="00767536"/>
    <w:rsid w:val="0076767C"/>
    <w:rsid w:val="007676E8"/>
    <w:rsid w:val="007677B9"/>
    <w:rsid w:val="007678C7"/>
    <w:rsid w:val="00767ABB"/>
    <w:rsid w:val="00767B21"/>
    <w:rsid w:val="00767BD5"/>
    <w:rsid w:val="00767CF9"/>
    <w:rsid w:val="00767E7A"/>
    <w:rsid w:val="00767FDD"/>
    <w:rsid w:val="00770122"/>
    <w:rsid w:val="0077014C"/>
    <w:rsid w:val="0077024E"/>
    <w:rsid w:val="0077031B"/>
    <w:rsid w:val="007703BA"/>
    <w:rsid w:val="0077041E"/>
    <w:rsid w:val="007704EA"/>
    <w:rsid w:val="00770945"/>
    <w:rsid w:val="00770AF5"/>
    <w:rsid w:val="00770C1E"/>
    <w:rsid w:val="00770D0B"/>
    <w:rsid w:val="007711C2"/>
    <w:rsid w:val="007713C1"/>
    <w:rsid w:val="00771468"/>
    <w:rsid w:val="0077154B"/>
    <w:rsid w:val="007716D9"/>
    <w:rsid w:val="007716EF"/>
    <w:rsid w:val="0077182D"/>
    <w:rsid w:val="007718B8"/>
    <w:rsid w:val="00771A88"/>
    <w:rsid w:val="00771AE8"/>
    <w:rsid w:val="00771C38"/>
    <w:rsid w:val="00771D48"/>
    <w:rsid w:val="00772003"/>
    <w:rsid w:val="007721B2"/>
    <w:rsid w:val="007722D0"/>
    <w:rsid w:val="00772390"/>
    <w:rsid w:val="007724B1"/>
    <w:rsid w:val="007724F5"/>
    <w:rsid w:val="0077250B"/>
    <w:rsid w:val="00772638"/>
    <w:rsid w:val="00772716"/>
    <w:rsid w:val="0077277D"/>
    <w:rsid w:val="00772858"/>
    <w:rsid w:val="007729EE"/>
    <w:rsid w:val="00772AD7"/>
    <w:rsid w:val="00772CF9"/>
    <w:rsid w:val="00772DA7"/>
    <w:rsid w:val="007731B5"/>
    <w:rsid w:val="0077330A"/>
    <w:rsid w:val="00773355"/>
    <w:rsid w:val="0077338A"/>
    <w:rsid w:val="007733C4"/>
    <w:rsid w:val="007738A8"/>
    <w:rsid w:val="0077397A"/>
    <w:rsid w:val="00773A67"/>
    <w:rsid w:val="00773A99"/>
    <w:rsid w:val="00773D28"/>
    <w:rsid w:val="00773E76"/>
    <w:rsid w:val="00773E8C"/>
    <w:rsid w:val="00774092"/>
    <w:rsid w:val="007740EE"/>
    <w:rsid w:val="00774274"/>
    <w:rsid w:val="00774281"/>
    <w:rsid w:val="007742A0"/>
    <w:rsid w:val="00774355"/>
    <w:rsid w:val="00774488"/>
    <w:rsid w:val="007744E9"/>
    <w:rsid w:val="00774521"/>
    <w:rsid w:val="007746C8"/>
    <w:rsid w:val="007746E6"/>
    <w:rsid w:val="00774849"/>
    <w:rsid w:val="00774873"/>
    <w:rsid w:val="007748C1"/>
    <w:rsid w:val="00774900"/>
    <w:rsid w:val="00774941"/>
    <w:rsid w:val="007749D7"/>
    <w:rsid w:val="00774EFE"/>
    <w:rsid w:val="00774FDF"/>
    <w:rsid w:val="007750DA"/>
    <w:rsid w:val="007752B4"/>
    <w:rsid w:val="007752F7"/>
    <w:rsid w:val="00775998"/>
    <w:rsid w:val="007759A1"/>
    <w:rsid w:val="00775C32"/>
    <w:rsid w:val="00775DD5"/>
    <w:rsid w:val="007760AC"/>
    <w:rsid w:val="007760F5"/>
    <w:rsid w:val="00776444"/>
    <w:rsid w:val="00776651"/>
    <w:rsid w:val="0077686C"/>
    <w:rsid w:val="00776947"/>
    <w:rsid w:val="00776B5A"/>
    <w:rsid w:val="00776B72"/>
    <w:rsid w:val="00776D4A"/>
    <w:rsid w:val="00776E27"/>
    <w:rsid w:val="00776F0F"/>
    <w:rsid w:val="007771DD"/>
    <w:rsid w:val="007772F0"/>
    <w:rsid w:val="00777423"/>
    <w:rsid w:val="007774BB"/>
    <w:rsid w:val="00777571"/>
    <w:rsid w:val="00777663"/>
    <w:rsid w:val="007776CA"/>
    <w:rsid w:val="007776CE"/>
    <w:rsid w:val="0077778F"/>
    <w:rsid w:val="007777BA"/>
    <w:rsid w:val="007778E6"/>
    <w:rsid w:val="00777C9E"/>
    <w:rsid w:val="00777FCE"/>
    <w:rsid w:val="007801EC"/>
    <w:rsid w:val="0078020C"/>
    <w:rsid w:val="00780267"/>
    <w:rsid w:val="00780408"/>
    <w:rsid w:val="0078050D"/>
    <w:rsid w:val="007805B6"/>
    <w:rsid w:val="007805EC"/>
    <w:rsid w:val="00780708"/>
    <w:rsid w:val="00780881"/>
    <w:rsid w:val="007809D4"/>
    <w:rsid w:val="007809FF"/>
    <w:rsid w:val="00780A24"/>
    <w:rsid w:val="00780DA9"/>
    <w:rsid w:val="00780E36"/>
    <w:rsid w:val="00780E87"/>
    <w:rsid w:val="0078100A"/>
    <w:rsid w:val="007810F3"/>
    <w:rsid w:val="00781311"/>
    <w:rsid w:val="0078133B"/>
    <w:rsid w:val="007814BA"/>
    <w:rsid w:val="00781841"/>
    <w:rsid w:val="0078188D"/>
    <w:rsid w:val="00781988"/>
    <w:rsid w:val="00781C8E"/>
    <w:rsid w:val="00781FB0"/>
    <w:rsid w:val="00782216"/>
    <w:rsid w:val="007822BA"/>
    <w:rsid w:val="007829E7"/>
    <w:rsid w:val="00782D3F"/>
    <w:rsid w:val="00782E00"/>
    <w:rsid w:val="00782EC3"/>
    <w:rsid w:val="007831A3"/>
    <w:rsid w:val="007831F0"/>
    <w:rsid w:val="007832B0"/>
    <w:rsid w:val="007834B5"/>
    <w:rsid w:val="00783589"/>
    <w:rsid w:val="0078362C"/>
    <w:rsid w:val="00783679"/>
    <w:rsid w:val="00783726"/>
    <w:rsid w:val="00783823"/>
    <w:rsid w:val="007838CA"/>
    <w:rsid w:val="00783DC6"/>
    <w:rsid w:val="00784077"/>
    <w:rsid w:val="007841F6"/>
    <w:rsid w:val="007846D1"/>
    <w:rsid w:val="007847A8"/>
    <w:rsid w:val="00784852"/>
    <w:rsid w:val="00784864"/>
    <w:rsid w:val="00784906"/>
    <w:rsid w:val="007849A8"/>
    <w:rsid w:val="00784BE2"/>
    <w:rsid w:val="00784E6A"/>
    <w:rsid w:val="0078519A"/>
    <w:rsid w:val="007851F3"/>
    <w:rsid w:val="007856F8"/>
    <w:rsid w:val="007858D0"/>
    <w:rsid w:val="00785917"/>
    <w:rsid w:val="00785B59"/>
    <w:rsid w:val="00785BBA"/>
    <w:rsid w:val="00785C09"/>
    <w:rsid w:val="00785D9B"/>
    <w:rsid w:val="00785E1C"/>
    <w:rsid w:val="00785F48"/>
    <w:rsid w:val="0078625E"/>
    <w:rsid w:val="007862E5"/>
    <w:rsid w:val="007863CC"/>
    <w:rsid w:val="007865A8"/>
    <w:rsid w:val="007866FB"/>
    <w:rsid w:val="0078674D"/>
    <w:rsid w:val="00786DFF"/>
    <w:rsid w:val="00786EB1"/>
    <w:rsid w:val="0078703C"/>
    <w:rsid w:val="007870A7"/>
    <w:rsid w:val="0078714F"/>
    <w:rsid w:val="00787645"/>
    <w:rsid w:val="00787664"/>
    <w:rsid w:val="00787787"/>
    <w:rsid w:val="00787959"/>
    <w:rsid w:val="00787C35"/>
    <w:rsid w:val="00787D46"/>
    <w:rsid w:val="00787D9F"/>
    <w:rsid w:val="0079014B"/>
    <w:rsid w:val="007902FF"/>
    <w:rsid w:val="007904EF"/>
    <w:rsid w:val="00790725"/>
    <w:rsid w:val="00790948"/>
    <w:rsid w:val="007909CE"/>
    <w:rsid w:val="00790ADB"/>
    <w:rsid w:val="00790B20"/>
    <w:rsid w:val="00790C9B"/>
    <w:rsid w:val="00790E61"/>
    <w:rsid w:val="00790F2E"/>
    <w:rsid w:val="00790F60"/>
    <w:rsid w:val="0079116A"/>
    <w:rsid w:val="00791290"/>
    <w:rsid w:val="0079169A"/>
    <w:rsid w:val="00791785"/>
    <w:rsid w:val="007917AA"/>
    <w:rsid w:val="00791D9F"/>
    <w:rsid w:val="00791E67"/>
    <w:rsid w:val="007921BE"/>
    <w:rsid w:val="007921FA"/>
    <w:rsid w:val="007923DB"/>
    <w:rsid w:val="00792449"/>
    <w:rsid w:val="007927EB"/>
    <w:rsid w:val="00792833"/>
    <w:rsid w:val="007928FB"/>
    <w:rsid w:val="00792AB5"/>
    <w:rsid w:val="00792BC1"/>
    <w:rsid w:val="00792C7E"/>
    <w:rsid w:val="00792F1C"/>
    <w:rsid w:val="00793126"/>
    <w:rsid w:val="00793337"/>
    <w:rsid w:val="0079352E"/>
    <w:rsid w:val="00793542"/>
    <w:rsid w:val="0079399B"/>
    <w:rsid w:val="007939BB"/>
    <w:rsid w:val="007939D7"/>
    <w:rsid w:val="00793CCD"/>
    <w:rsid w:val="00793DD4"/>
    <w:rsid w:val="00793E49"/>
    <w:rsid w:val="00793EA8"/>
    <w:rsid w:val="00793F02"/>
    <w:rsid w:val="007940F5"/>
    <w:rsid w:val="0079419B"/>
    <w:rsid w:val="00794261"/>
    <w:rsid w:val="0079472A"/>
    <w:rsid w:val="007948C6"/>
    <w:rsid w:val="007949AF"/>
    <w:rsid w:val="007949C9"/>
    <w:rsid w:val="00794C45"/>
    <w:rsid w:val="00794CD7"/>
    <w:rsid w:val="00794CFA"/>
    <w:rsid w:val="0079513E"/>
    <w:rsid w:val="0079517D"/>
    <w:rsid w:val="007952B1"/>
    <w:rsid w:val="00795365"/>
    <w:rsid w:val="007953CD"/>
    <w:rsid w:val="007954CB"/>
    <w:rsid w:val="007958FB"/>
    <w:rsid w:val="007959F0"/>
    <w:rsid w:val="00795DFF"/>
    <w:rsid w:val="00795FC6"/>
    <w:rsid w:val="00795FDE"/>
    <w:rsid w:val="00796064"/>
    <w:rsid w:val="00796168"/>
    <w:rsid w:val="007961FE"/>
    <w:rsid w:val="00796351"/>
    <w:rsid w:val="0079680C"/>
    <w:rsid w:val="007968A2"/>
    <w:rsid w:val="0079691A"/>
    <w:rsid w:val="00796973"/>
    <w:rsid w:val="00796B8E"/>
    <w:rsid w:val="00796E14"/>
    <w:rsid w:val="00796FF0"/>
    <w:rsid w:val="00797252"/>
    <w:rsid w:val="007972EC"/>
    <w:rsid w:val="007973E1"/>
    <w:rsid w:val="007974EC"/>
    <w:rsid w:val="00797664"/>
    <w:rsid w:val="007976E2"/>
    <w:rsid w:val="00797703"/>
    <w:rsid w:val="007978CC"/>
    <w:rsid w:val="0079790E"/>
    <w:rsid w:val="007979B1"/>
    <w:rsid w:val="00797ABB"/>
    <w:rsid w:val="00797BD3"/>
    <w:rsid w:val="007A0150"/>
    <w:rsid w:val="007A02EC"/>
    <w:rsid w:val="007A0560"/>
    <w:rsid w:val="007A0597"/>
    <w:rsid w:val="007A0683"/>
    <w:rsid w:val="007A095A"/>
    <w:rsid w:val="007A09C6"/>
    <w:rsid w:val="007A0C67"/>
    <w:rsid w:val="007A0D63"/>
    <w:rsid w:val="007A0FDA"/>
    <w:rsid w:val="007A141D"/>
    <w:rsid w:val="007A155F"/>
    <w:rsid w:val="007A1ABC"/>
    <w:rsid w:val="007A1B06"/>
    <w:rsid w:val="007A1CDD"/>
    <w:rsid w:val="007A1F20"/>
    <w:rsid w:val="007A1F46"/>
    <w:rsid w:val="007A202B"/>
    <w:rsid w:val="007A216A"/>
    <w:rsid w:val="007A22FB"/>
    <w:rsid w:val="007A23AC"/>
    <w:rsid w:val="007A28A1"/>
    <w:rsid w:val="007A29B3"/>
    <w:rsid w:val="007A29B4"/>
    <w:rsid w:val="007A2AC3"/>
    <w:rsid w:val="007A2C78"/>
    <w:rsid w:val="007A2CB8"/>
    <w:rsid w:val="007A2DA9"/>
    <w:rsid w:val="007A2F7D"/>
    <w:rsid w:val="007A2FD0"/>
    <w:rsid w:val="007A30B4"/>
    <w:rsid w:val="007A30EC"/>
    <w:rsid w:val="007A320A"/>
    <w:rsid w:val="007A34A9"/>
    <w:rsid w:val="007A37A3"/>
    <w:rsid w:val="007A38C7"/>
    <w:rsid w:val="007A38D8"/>
    <w:rsid w:val="007A3AEF"/>
    <w:rsid w:val="007A3C3F"/>
    <w:rsid w:val="007A4340"/>
    <w:rsid w:val="007A4346"/>
    <w:rsid w:val="007A445B"/>
    <w:rsid w:val="007A452C"/>
    <w:rsid w:val="007A461C"/>
    <w:rsid w:val="007A47B2"/>
    <w:rsid w:val="007A47F5"/>
    <w:rsid w:val="007A4880"/>
    <w:rsid w:val="007A491E"/>
    <w:rsid w:val="007A4CD3"/>
    <w:rsid w:val="007A52D4"/>
    <w:rsid w:val="007A561E"/>
    <w:rsid w:val="007A56DA"/>
    <w:rsid w:val="007A57B8"/>
    <w:rsid w:val="007A5A36"/>
    <w:rsid w:val="007A5BF7"/>
    <w:rsid w:val="007A5E65"/>
    <w:rsid w:val="007A5F49"/>
    <w:rsid w:val="007A6052"/>
    <w:rsid w:val="007A6231"/>
    <w:rsid w:val="007A62BC"/>
    <w:rsid w:val="007A6492"/>
    <w:rsid w:val="007A67D6"/>
    <w:rsid w:val="007A6C8E"/>
    <w:rsid w:val="007A6D69"/>
    <w:rsid w:val="007A6E33"/>
    <w:rsid w:val="007A6F21"/>
    <w:rsid w:val="007A71B2"/>
    <w:rsid w:val="007A71E0"/>
    <w:rsid w:val="007A7207"/>
    <w:rsid w:val="007A72A3"/>
    <w:rsid w:val="007A72C4"/>
    <w:rsid w:val="007A7321"/>
    <w:rsid w:val="007A752F"/>
    <w:rsid w:val="007A775A"/>
    <w:rsid w:val="007A77AE"/>
    <w:rsid w:val="007A7811"/>
    <w:rsid w:val="007A7B38"/>
    <w:rsid w:val="007A7C2C"/>
    <w:rsid w:val="007A7C4A"/>
    <w:rsid w:val="007A7D78"/>
    <w:rsid w:val="007A7DDD"/>
    <w:rsid w:val="007A7DE8"/>
    <w:rsid w:val="007A7E14"/>
    <w:rsid w:val="007A7FA9"/>
    <w:rsid w:val="007B0040"/>
    <w:rsid w:val="007B0255"/>
    <w:rsid w:val="007B02C2"/>
    <w:rsid w:val="007B03FD"/>
    <w:rsid w:val="007B0411"/>
    <w:rsid w:val="007B0490"/>
    <w:rsid w:val="007B049A"/>
    <w:rsid w:val="007B07A4"/>
    <w:rsid w:val="007B086A"/>
    <w:rsid w:val="007B08C3"/>
    <w:rsid w:val="007B0BCD"/>
    <w:rsid w:val="007B0D63"/>
    <w:rsid w:val="007B0DDF"/>
    <w:rsid w:val="007B11AF"/>
    <w:rsid w:val="007B1231"/>
    <w:rsid w:val="007B1260"/>
    <w:rsid w:val="007B145D"/>
    <w:rsid w:val="007B15C6"/>
    <w:rsid w:val="007B1727"/>
    <w:rsid w:val="007B175E"/>
    <w:rsid w:val="007B1A21"/>
    <w:rsid w:val="007B1B32"/>
    <w:rsid w:val="007B1DDB"/>
    <w:rsid w:val="007B1E1A"/>
    <w:rsid w:val="007B1E3A"/>
    <w:rsid w:val="007B1EB5"/>
    <w:rsid w:val="007B2098"/>
    <w:rsid w:val="007B217B"/>
    <w:rsid w:val="007B259E"/>
    <w:rsid w:val="007B25CA"/>
    <w:rsid w:val="007B2698"/>
    <w:rsid w:val="007B26DA"/>
    <w:rsid w:val="007B2767"/>
    <w:rsid w:val="007B2B6F"/>
    <w:rsid w:val="007B2C28"/>
    <w:rsid w:val="007B2C7A"/>
    <w:rsid w:val="007B2CEC"/>
    <w:rsid w:val="007B2E54"/>
    <w:rsid w:val="007B2FF9"/>
    <w:rsid w:val="007B30C7"/>
    <w:rsid w:val="007B34B5"/>
    <w:rsid w:val="007B3515"/>
    <w:rsid w:val="007B3A11"/>
    <w:rsid w:val="007B3A1E"/>
    <w:rsid w:val="007B3B3E"/>
    <w:rsid w:val="007B3CDE"/>
    <w:rsid w:val="007B3D65"/>
    <w:rsid w:val="007B41BD"/>
    <w:rsid w:val="007B460C"/>
    <w:rsid w:val="007B4653"/>
    <w:rsid w:val="007B481A"/>
    <w:rsid w:val="007B4C13"/>
    <w:rsid w:val="007B4C7C"/>
    <w:rsid w:val="007B4C86"/>
    <w:rsid w:val="007B4E00"/>
    <w:rsid w:val="007B5253"/>
    <w:rsid w:val="007B5274"/>
    <w:rsid w:val="007B5559"/>
    <w:rsid w:val="007B55CF"/>
    <w:rsid w:val="007B5816"/>
    <w:rsid w:val="007B585F"/>
    <w:rsid w:val="007B58E0"/>
    <w:rsid w:val="007B5BF1"/>
    <w:rsid w:val="007B5C55"/>
    <w:rsid w:val="007B5D86"/>
    <w:rsid w:val="007B5D89"/>
    <w:rsid w:val="007B5D98"/>
    <w:rsid w:val="007B5E4E"/>
    <w:rsid w:val="007B60C2"/>
    <w:rsid w:val="007B6106"/>
    <w:rsid w:val="007B6135"/>
    <w:rsid w:val="007B62AD"/>
    <w:rsid w:val="007B66A5"/>
    <w:rsid w:val="007B677E"/>
    <w:rsid w:val="007B6892"/>
    <w:rsid w:val="007B6933"/>
    <w:rsid w:val="007B6965"/>
    <w:rsid w:val="007B698F"/>
    <w:rsid w:val="007B6A09"/>
    <w:rsid w:val="007B6D57"/>
    <w:rsid w:val="007B6F94"/>
    <w:rsid w:val="007B7490"/>
    <w:rsid w:val="007B755E"/>
    <w:rsid w:val="007B75CB"/>
    <w:rsid w:val="007B76A6"/>
    <w:rsid w:val="007B7923"/>
    <w:rsid w:val="007B7A39"/>
    <w:rsid w:val="007B7A44"/>
    <w:rsid w:val="007B7A8E"/>
    <w:rsid w:val="007B7A93"/>
    <w:rsid w:val="007B7D95"/>
    <w:rsid w:val="007B7F49"/>
    <w:rsid w:val="007B7FB6"/>
    <w:rsid w:val="007C0021"/>
    <w:rsid w:val="007C0060"/>
    <w:rsid w:val="007C0164"/>
    <w:rsid w:val="007C0178"/>
    <w:rsid w:val="007C03FB"/>
    <w:rsid w:val="007C06E6"/>
    <w:rsid w:val="007C0A66"/>
    <w:rsid w:val="007C0AE3"/>
    <w:rsid w:val="007C0B80"/>
    <w:rsid w:val="007C0BF8"/>
    <w:rsid w:val="007C0C1F"/>
    <w:rsid w:val="007C0DB1"/>
    <w:rsid w:val="007C0DD2"/>
    <w:rsid w:val="007C0E0E"/>
    <w:rsid w:val="007C0E15"/>
    <w:rsid w:val="007C0E5D"/>
    <w:rsid w:val="007C129D"/>
    <w:rsid w:val="007C12E0"/>
    <w:rsid w:val="007C1348"/>
    <w:rsid w:val="007C1368"/>
    <w:rsid w:val="007C14B7"/>
    <w:rsid w:val="007C16DA"/>
    <w:rsid w:val="007C173A"/>
    <w:rsid w:val="007C17D9"/>
    <w:rsid w:val="007C1B39"/>
    <w:rsid w:val="007C1E91"/>
    <w:rsid w:val="007C2130"/>
    <w:rsid w:val="007C225A"/>
    <w:rsid w:val="007C2327"/>
    <w:rsid w:val="007C2336"/>
    <w:rsid w:val="007C266D"/>
    <w:rsid w:val="007C26C5"/>
    <w:rsid w:val="007C26D0"/>
    <w:rsid w:val="007C273C"/>
    <w:rsid w:val="007C28A4"/>
    <w:rsid w:val="007C2A7A"/>
    <w:rsid w:val="007C2B08"/>
    <w:rsid w:val="007C2B29"/>
    <w:rsid w:val="007C2C35"/>
    <w:rsid w:val="007C2E1C"/>
    <w:rsid w:val="007C2E2F"/>
    <w:rsid w:val="007C2FE6"/>
    <w:rsid w:val="007C30F3"/>
    <w:rsid w:val="007C310C"/>
    <w:rsid w:val="007C3173"/>
    <w:rsid w:val="007C31C9"/>
    <w:rsid w:val="007C31CF"/>
    <w:rsid w:val="007C3396"/>
    <w:rsid w:val="007C33AB"/>
    <w:rsid w:val="007C35FF"/>
    <w:rsid w:val="007C3653"/>
    <w:rsid w:val="007C3884"/>
    <w:rsid w:val="007C3AF9"/>
    <w:rsid w:val="007C3E93"/>
    <w:rsid w:val="007C3EFF"/>
    <w:rsid w:val="007C3F08"/>
    <w:rsid w:val="007C3FAD"/>
    <w:rsid w:val="007C41DD"/>
    <w:rsid w:val="007C4571"/>
    <w:rsid w:val="007C4576"/>
    <w:rsid w:val="007C4639"/>
    <w:rsid w:val="007C4676"/>
    <w:rsid w:val="007C485E"/>
    <w:rsid w:val="007C4989"/>
    <w:rsid w:val="007C4A06"/>
    <w:rsid w:val="007C4A07"/>
    <w:rsid w:val="007C4D93"/>
    <w:rsid w:val="007C4F63"/>
    <w:rsid w:val="007C4FD3"/>
    <w:rsid w:val="007C5175"/>
    <w:rsid w:val="007C519F"/>
    <w:rsid w:val="007C51AA"/>
    <w:rsid w:val="007C5296"/>
    <w:rsid w:val="007C52B4"/>
    <w:rsid w:val="007C52C0"/>
    <w:rsid w:val="007C55A0"/>
    <w:rsid w:val="007C55BC"/>
    <w:rsid w:val="007C58DC"/>
    <w:rsid w:val="007C5D69"/>
    <w:rsid w:val="007C5E57"/>
    <w:rsid w:val="007C5E64"/>
    <w:rsid w:val="007C612C"/>
    <w:rsid w:val="007C63A1"/>
    <w:rsid w:val="007C6432"/>
    <w:rsid w:val="007C6774"/>
    <w:rsid w:val="007C68B1"/>
    <w:rsid w:val="007C6956"/>
    <w:rsid w:val="007C69A1"/>
    <w:rsid w:val="007C6E32"/>
    <w:rsid w:val="007C6F40"/>
    <w:rsid w:val="007C7117"/>
    <w:rsid w:val="007C71A6"/>
    <w:rsid w:val="007C7222"/>
    <w:rsid w:val="007C723D"/>
    <w:rsid w:val="007C748E"/>
    <w:rsid w:val="007C79BC"/>
    <w:rsid w:val="007C7BA2"/>
    <w:rsid w:val="007C7D1B"/>
    <w:rsid w:val="007C7D3D"/>
    <w:rsid w:val="007D01AD"/>
    <w:rsid w:val="007D02AD"/>
    <w:rsid w:val="007D02E2"/>
    <w:rsid w:val="007D09A6"/>
    <w:rsid w:val="007D0B4D"/>
    <w:rsid w:val="007D0DD2"/>
    <w:rsid w:val="007D12F1"/>
    <w:rsid w:val="007D13C5"/>
    <w:rsid w:val="007D14D7"/>
    <w:rsid w:val="007D14FE"/>
    <w:rsid w:val="007D15B4"/>
    <w:rsid w:val="007D1B88"/>
    <w:rsid w:val="007D1E88"/>
    <w:rsid w:val="007D1EDC"/>
    <w:rsid w:val="007D1FDF"/>
    <w:rsid w:val="007D1FE4"/>
    <w:rsid w:val="007D2136"/>
    <w:rsid w:val="007D21BE"/>
    <w:rsid w:val="007D2885"/>
    <w:rsid w:val="007D2A26"/>
    <w:rsid w:val="007D2A62"/>
    <w:rsid w:val="007D2D0B"/>
    <w:rsid w:val="007D2E0A"/>
    <w:rsid w:val="007D2F4C"/>
    <w:rsid w:val="007D2FC9"/>
    <w:rsid w:val="007D3090"/>
    <w:rsid w:val="007D3149"/>
    <w:rsid w:val="007D3219"/>
    <w:rsid w:val="007D3267"/>
    <w:rsid w:val="007D339D"/>
    <w:rsid w:val="007D348C"/>
    <w:rsid w:val="007D34C5"/>
    <w:rsid w:val="007D36AE"/>
    <w:rsid w:val="007D3C24"/>
    <w:rsid w:val="007D3EC2"/>
    <w:rsid w:val="007D3F7C"/>
    <w:rsid w:val="007D40ED"/>
    <w:rsid w:val="007D43F5"/>
    <w:rsid w:val="007D478E"/>
    <w:rsid w:val="007D4833"/>
    <w:rsid w:val="007D48D1"/>
    <w:rsid w:val="007D4B4E"/>
    <w:rsid w:val="007D503A"/>
    <w:rsid w:val="007D5269"/>
    <w:rsid w:val="007D5642"/>
    <w:rsid w:val="007D581C"/>
    <w:rsid w:val="007D5898"/>
    <w:rsid w:val="007D58AC"/>
    <w:rsid w:val="007D5A61"/>
    <w:rsid w:val="007D5EA1"/>
    <w:rsid w:val="007D5EC2"/>
    <w:rsid w:val="007D5F44"/>
    <w:rsid w:val="007D6208"/>
    <w:rsid w:val="007D6276"/>
    <w:rsid w:val="007D632B"/>
    <w:rsid w:val="007D6431"/>
    <w:rsid w:val="007D65A5"/>
    <w:rsid w:val="007D6637"/>
    <w:rsid w:val="007D675C"/>
    <w:rsid w:val="007D693C"/>
    <w:rsid w:val="007D6998"/>
    <w:rsid w:val="007D6A07"/>
    <w:rsid w:val="007D6AEF"/>
    <w:rsid w:val="007D6BD4"/>
    <w:rsid w:val="007D6D46"/>
    <w:rsid w:val="007D6DB1"/>
    <w:rsid w:val="007D6DC7"/>
    <w:rsid w:val="007D6EFA"/>
    <w:rsid w:val="007D6F90"/>
    <w:rsid w:val="007D700E"/>
    <w:rsid w:val="007D70A8"/>
    <w:rsid w:val="007D7380"/>
    <w:rsid w:val="007D774D"/>
    <w:rsid w:val="007D776D"/>
    <w:rsid w:val="007D7A6D"/>
    <w:rsid w:val="007D7C1A"/>
    <w:rsid w:val="007D7CAC"/>
    <w:rsid w:val="007D7E61"/>
    <w:rsid w:val="007E0468"/>
    <w:rsid w:val="007E068E"/>
    <w:rsid w:val="007E06F8"/>
    <w:rsid w:val="007E079A"/>
    <w:rsid w:val="007E087E"/>
    <w:rsid w:val="007E08FD"/>
    <w:rsid w:val="007E09FF"/>
    <w:rsid w:val="007E0ABA"/>
    <w:rsid w:val="007E0B85"/>
    <w:rsid w:val="007E0C4E"/>
    <w:rsid w:val="007E0D79"/>
    <w:rsid w:val="007E0E56"/>
    <w:rsid w:val="007E0EBA"/>
    <w:rsid w:val="007E0EC9"/>
    <w:rsid w:val="007E1003"/>
    <w:rsid w:val="007E106F"/>
    <w:rsid w:val="007E151D"/>
    <w:rsid w:val="007E15BA"/>
    <w:rsid w:val="007E15BC"/>
    <w:rsid w:val="007E16CF"/>
    <w:rsid w:val="007E16DD"/>
    <w:rsid w:val="007E17E1"/>
    <w:rsid w:val="007E18F1"/>
    <w:rsid w:val="007E1928"/>
    <w:rsid w:val="007E1AC6"/>
    <w:rsid w:val="007E1CAB"/>
    <w:rsid w:val="007E1D93"/>
    <w:rsid w:val="007E1E4E"/>
    <w:rsid w:val="007E1E6E"/>
    <w:rsid w:val="007E1E91"/>
    <w:rsid w:val="007E1EF9"/>
    <w:rsid w:val="007E203C"/>
    <w:rsid w:val="007E20AA"/>
    <w:rsid w:val="007E2392"/>
    <w:rsid w:val="007E279C"/>
    <w:rsid w:val="007E2864"/>
    <w:rsid w:val="007E2A88"/>
    <w:rsid w:val="007E2B01"/>
    <w:rsid w:val="007E2B89"/>
    <w:rsid w:val="007E2B96"/>
    <w:rsid w:val="007E2ECB"/>
    <w:rsid w:val="007E2F08"/>
    <w:rsid w:val="007E2F6A"/>
    <w:rsid w:val="007E2F6F"/>
    <w:rsid w:val="007E3296"/>
    <w:rsid w:val="007E32B7"/>
    <w:rsid w:val="007E3353"/>
    <w:rsid w:val="007E3529"/>
    <w:rsid w:val="007E35A5"/>
    <w:rsid w:val="007E3615"/>
    <w:rsid w:val="007E3721"/>
    <w:rsid w:val="007E3A13"/>
    <w:rsid w:val="007E3A6A"/>
    <w:rsid w:val="007E3C9F"/>
    <w:rsid w:val="007E3CB7"/>
    <w:rsid w:val="007E3D6B"/>
    <w:rsid w:val="007E3F18"/>
    <w:rsid w:val="007E4018"/>
    <w:rsid w:val="007E41FA"/>
    <w:rsid w:val="007E4586"/>
    <w:rsid w:val="007E472A"/>
    <w:rsid w:val="007E4871"/>
    <w:rsid w:val="007E4A8F"/>
    <w:rsid w:val="007E4BAA"/>
    <w:rsid w:val="007E4C74"/>
    <w:rsid w:val="007E4D49"/>
    <w:rsid w:val="007E4D99"/>
    <w:rsid w:val="007E4F89"/>
    <w:rsid w:val="007E5306"/>
    <w:rsid w:val="007E5324"/>
    <w:rsid w:val="007E5593"/>
    <w:rsid w:val="007E55EE"/>
    <w:rsid w:val="007E5644"/>
    <w:rsid w:val="007E56E0"/>
    <w:rsid w:val="007E573D"/>
    <w:rsid w:val="007E57EF"/>
    <w:rsid w:val="007E5955"/>
    <w:rsid w:val="007E5C0D"/>
    <w:rsid w:val="007E5D30"/>
    <w:rsid w:val="007E5D9F"/>
    <w:rsid w:val="007E5E06"/>
    <w:rsid w:val="007E5F46"/>
    <w:rsid w:val="007E62AB"/>
    <w:rsid w:val="007E63FB"/>
    <w:rsid w:val="007E64CC"/>
    <w:rsid w:val="007E66FE"/>
    <w:rsid w:val="007E6899"/>
    <w:rsid w:val="007E68F7"/>
    <w:rsid w:val="007E69AF"/>
    <w:rsid w:val="007E69BC"/>
    <w:rsid w:val="007E6CC3"/>
    <w:rsid w:val="007E6CD5"/>
    <w:rsid w:val="007E6CE0"/>
    <w:rsid w:val="007E6F5F"/>
    <w:rsid w:val="007E6FAB"/>
    <w:rsid w:val="007E6FAC"/>
    <w:rsid w:val="007E70E1"/>
    <w:rsid w:val="007E70ED"/>
    <w:rsid w:val="007E71AF"/>
    <w:rsid w:val="007E728B"/>
    <w:rsid w:val="007E7305"/>
    <w:rsid w:val="007E7537"/>
    <w:rsid w:val="007E7562"/>
    <w:rsid w:val="007E76DB"/>
    <w:rsid w:val="007E7741"/>
    <w:rsid w:val="007E7BC3"/>
    <w:rsid w:val="007E7C4A"/>
    <w:rsid w:val="007E7D28"/>
    <w:rsid w:val="007E7E5E"/>
    <w:rsid w:val="007E7EBA"/>
    <w:rsid w:val="007F0042"/>
    <w:rsid w:val="007F005D"/>
    <w:rsid w:val="007F0154"/>
    <w:rsid w:val="007F0189"/>
    <w:rsid w:val="007F01CD"/>
    <w:rsid w:val="007F0572"/>
    <w:rsid w:val="007F0672"/>
    <w:rsid w:val="007F0726"/>
    <w:rsid w:val="007F073D"/>
    <w:rsid w:val="007F0788"/>
    <w:rsid w:val="007F08EC"/>
    <w:rsid w:val="007F09EB"/>
    <w:rsid w:val="007F0D57"/>
    <w:rsid w:val="007F0E0C"/>
    <w:rsid w:val="007F0EEC"/>
    <w:rsid w:val="007F0FCF"/>
    <w:rsid w:val="007F0FD7"/>
    <w:rsid w:val="007F1039"/>
    <w:rsid w:val="007F1042"/>
    <w:rsid w:val="007F1165"/>
    <w:rsid w:val="007F1457"/>
    <w:rsid w:val="007F1480"/>
    <w:rsid w:val="007F14F4"/>
    <w:rsid w:val="007F17E3"/>
    <w:rsid w:val="007F19C2"/>
    <w:rsid w:val="007F1B0E"/>
    <w:rsid w:val="007F1B47"/>
    <w:rsid w:val="007F1D69"/>
    <w:rsid w:val="007F1FE0"/>
    <w:rsid w:val="007F1FF8"/>
    <w:rsid w:val="007F2076"/>
    <w:rsid w:val="007F2109"/>
    <w:rsid w:val="007F21AF"/>
    <w:rsid w:val="007F225C"/>
    <w:rsid w:val="007F2481"/>
    <w:rsid w:val="007F25D4"/>
    <w:rsid w:val="007F2681"/>
    <w:rsid w:val="007F282C"/>
    <w:rsid w:val="007F29D1"/>
    <w:rsid w:val="007F2A9B"/>
    <w:rsid w:val="007F2AAF"/>
    <w:rsid w:val="007F2B3F"/>
    <w:rsid w:val="007F2F43"/>
    <w:rsid w:val="007F37AE"/>
    <w:rsid w:val="007F37B6"/>
    <w:rsid w:val="007F3845"/>
    <w:rsid w:val="007F389B"/>
    <w:rsid w:val="007F3972"/>
    <w:rsid w:val="007F39F6"/>
    <w:rsid w:val="007F3C51"/>
    <w:rsid w:val="007F3FAD"/>
    <w:rsid w:val="007F3FCD"/>
    <w:rsid w:val="007F4035"/>
    <w:rsid w:val="007F40B8"/>
    <w:rsid w:val="007F4154"/>
    <w:rsid w:val="007F41F3"/>
    <w:rsid w:val="007F45A0"/>
    <w:rsid w:val="007F4810"/>
    <w:rsid w:val="007F4816"/>
    <w:rsid w:val="007F484A"/>
    <w:rsid w:val="007F48E8"/>
    <w:rsid w:val="007F4BE9"/>
    <w:rsid w:val="007F4C30"/>
    <w:rsid w:val="007F4C50"/>
    <w:rsid w:val="007F5017"/>
    <w:rsid w:val="007F511C"/>
    <w:rsid w:val="007F555E"/>
    <w:rsid w:val="007F5566"/>
    <w:rsid w:val="007F57BA"/>
    <w:rsid w:val="007F57FE"/>
    <w:rsid w:val="007F589C"/>
    <w:rsid w:val="007F5D7B"/>
    <w:rsid w:val="007F5D86"/>
    <w:rsid w:val="007F5DD8"/>
    <w:rsid w:val="007F60E7"/>
    <w:rsid w:val="007F647B"/>
    <w:rsid w:val="007F64AB"/>
    <w:rsid w:val="007F6558"/>
    <w:rsid w:val="007F672F"/>
    <w:rsid w:val="007F697B"/>
    <w:rsid w:val="007F6A9D"/>
    <w:rsid w:val="007F6B3E"/>
    <w:rsid w:val="007F6BD8"/>
    <w:rsid w:val="007F6C3C"/>
    <w:rsid w:val="007F6DE5"/>
    <w:rsid w:val="007F6E19"/>
    <w:rsid w:val="007F6E6B"/>
    <w:rsid w:val="007F6EB5"/>
    <w:rsid w:val="007F7044"/>
    <w:rsid w:val="007F7070"/>
    <w:rsid w:val="007F732D"/>
    <w:rsid w:val="007F7409"/>
    <w:rsid w:val="007F7543"/>
    <w:rsid w:val="007F7663"/>
    <w:rsid w:val="007F782C"/>
    <w:rsid w:val="007F7852"/>
    <w:rsid w:val="007F788F"/>
    <w:rsid w:val="007F7A23"/>
    <w:rsid w:val="007F7D64"/>
    <w:rsid w:val="008005DB"/>
    <w:rsid w:val="008005E3"/>
    <w:rsid w:val="008007D5"/>
    <w:rsid w:val="0080081C"/>
    <w:rsid w:val="00800DDB"/>
    <w:rsid w:val="00800EAD"/>
    <w:rsid w:val="0080100C"/>
    <w:rsid w:val="0080118A"/>
    <w:rsid w:val="008013CD"/>
    <w:rsid w:val="0080140A"/>
    <w:rsid w:val="00801453"/>
    <w:rsid w:val="0080152C"/>
    <w:rsid w:val="00801559"/>
    <w:rsid w:val="008018D0"/>
    <w:rsid w:val="008019C6"/>
    <w:rsid w:val="00801A4F"/>
    <w:rsid w:val="00801B36"/>
    <w:rsid w:val="00801E8F"/>
    <w:rsid w:val="00801EB2"/>
    <w:rsid w:val="008020C9"/>
    <w:rsid w:val="00802385"/>
    <w:rsid w:val="008023D5"/>
    <w:rsid w:val="008024F7"/>
    <w:rsid w:val="00802751"/>
    <w:rsid w:val="0080277D"/>
    <w:rsid w:val="00802819"/>
    <w:rsid w:val="008028C6"/>
    <w:rsid w:val="00802928"/>
    <w:rsid w:val="008029AA"/>
    <w:rsid w:val="00802A5B"/>
    <w:rsid w:val="00802DFB"/>
    <w:rsid w:val="00802E22"/>
    <w:rsid w:val="00802EDB"/>
    <w:rsid w:val="00803128"/>
    <w:rsid w:val="008039A9"/>
    <w:rsid w:val="00803A36"/>
    <w:rsid w:val="00803A57"/>
    <w:rsid w:val="00803B7E"/>
    <w:rsid w:val="00803D43"/>
    <w:rsid w:val="00803D70"/>
    <w:rsid w:val="00803D95"/>
    <w:rsid w:val="00803DDC"/>
    <w:rsid w:val="00803DDE"/>
    <w:rsid w:val="00803FC6"/>
    <w:rsid w:val="00804066"/>
    <w:rsid w:val="008040FA"/>
    <w:rsid w:val="0080412B"/>
    <w:rsid w:val="0080416B"/>
    <w:rsid w:val="008041CB"/>
    <w:rsid w:val="0080435D"/>
    <w:rsid w:val="0080437E"/>
    <w:rsid w:val="008045C0"/>
    <w:rsid w:val="0080492C"/>
    <w:rsid w:val="008049DB"/>
    <w:rsid w:val="00804A89"/>
    <w:rsid w:val="00804E4A"/>
    <w:rsid w:val="00805027"/>
    <w:rsid w:val="00805191"/>
    <w:rsid w:val="00805210"/>
    <w:rsid w:val="00805236"/>
    <w:rsid w:val="0080529C"/>
    <w:rsid w:val="00805309"/>
    <w:rsid w:val="0080534B"/>
    <w:rsid w:val="0080534E"/>
    <w:rsid w:val="008054DE"/>
    <w:rsid w:val="0080560F"/>
    <w:rsid w:val="0080587E"/>
    <w:rsid w:val="00805C00"/>
    <w:rsid w:val="00805F09"/>
    <w:rsid w:val="00805F61"/>
    <w:rsid w:val="008060C6"/>
    <w:rsid w:val="0080612A"/>
    <w:rsid w:val="008062D2"/>
    <w:rsid w:val="008063CA"/>
    <w:rsid w:val="00806466"/>
    <w:rsid w:val="00806489"/>
    <w:rsid w:val="008064C8"/>
    <w:rsid w:val="00806519"/>
    <w:rsid w:val="0080652E"/>
    <w:rsid w:val="00806552"/>
    <w:rsid w:val="008065AE"/>
    <w:rsid w:val="008065E3"/>
    <w:rsid w:val="0080660E"/>
    <w:rsid w:val="0080660F"/>
    <w:rsid w:val="0080668E"/>
    <w:rsid w:val="00806C2D"/>
    <w:rsid w:val="00806CB3"/>
    <w:rsid w:val="00806D51"/>
    <w:rsid w:val="00806EC9"/>
    <w:rsid w:val="00807073"/>
    <w:rsid w:val="008070C6"/>
    <w:rsid w:val="00807143"/>
    <w:rsid w:val="0080728F"/>
    <w:rsid w:val="008072F9"/>
    <w:rsid w:val="00807377"/>
    <w:rsid w:val="00807651"/>
    <w:rsid w:val="00807682"/>
    <w:rsid w:val="00807D10"/>
    <w:rsid w:val="00807D2C"/>
    <w:rsid w:val="00807DA9"/>
    <w:rsid w:val="00807F4F"/>
    <w:rsid w:val="0081028E"/>
    <w:rsid w:val="008103F2"/>
    <w:rsid w:val="008103F8"/>
    <w:rsid w:val="00810451"/>
    <w:rsid w:val="00810644"/>
    <w:rsid w:val="00810749"/>
    <w:rsid w:val="008108AF"/>
    <w:rsid w:val="008108E0"/>
    <w:rsid w:val="008108F7"/>
    <w:rsid w:val="0081093C"/>
    <w:rsid w:val="0081098B"/>
    <w:rsid w:val="00810C20"/>
    <w:rsid w:val="00810C3F"/>
    <w:rsid w:val="00810DAE"/>
    <w:rsid w:val="0081107B"/>
    <w:rsid w:val="00811295"/>
    <w:rsid w:val="008113C6"/>
    <w:rsid w:val="008117E7"/>
    <w:rsid w:val="0081181A"/>
    <w:rsid w:val="00811914"/>
    <w:rsid w:val="00811933"/>
    <w:rsid w:val="00811948"/>
    <w:rsid w:val="00811995"/>
    <w:rsid w:val="008119B2"/>
    <w:rsid w:val="00811A38"/>
    <w:rsid w:val="00811EB8"/>
    <w:rsid w:val="00812167"/>
    <w:rsid w:val="008123A9"/>
    <w:rsid w:val="00812443"/>
    <w:rsid w:val="008125BA"/>
    <w:rsid w:val="00812D0E"/>
    <w:rsid w:val="00812DF9"/>
    <w:rsid w:val="00812E86"/>
    <w:rsid w:val="00812F7A"/>
    <w:rsid w:val="0081308F"/>
    <w:rsid w:val="008133CB"/>
    <w:rsid w:val="0081353B"/>
    <w:rsid w:val="00813681"/>
    <w:rsid w:val="00813B5A"/>
    <w:rsid w:val="00813BCF"/>
    <w:rsid w:val="00813C4C"/>
    <w:rsid w:val="00813D13"/>
    <w:rsid w:val="00813E95"/>
    <w:rsid w:val="00813F6A"/>
    <w:rsid w:val="0081401B"/>
    <w:rsid w:val="00814283"/>
    <w:rsid w:val="0081428A"/>
    <w:rsid w:val="00814338"/>
    <w:rsid w:val="0081436A"/>
    <w:rsid w:val="008143EA"/>
    <w:rsid w:val="008143F8"/>
    <w:rsid w:val="0081453A"/>
    <w:rsid w:val="008145C9"/>
    <w:rsid w:val="008146A5"/>
    <w:rsid w:val="008146FA"/>
    <w:rsid w:val="008147AB"/>
    <w:rsid w:val="0081485D"/>
    <w:rsid w:val="00814BAC"/>
    <w:rsid w:val="00814C84"/>
    <w:rsid w:val="00814E56"/>
    <w:rsid w:val="00814EA7"/>
    <w:rsid w:val="00815339"/>
    <w:rsid w:val="00815355"/>
    <w:rsid w:val="008153E3"/>
    <w:rsid w:val="008157CC"/>
    <w:rsid w:val="008158F0"/>
    <w:rsid w:val="00815C84"/>
    <w:rsid w:val="00815E03"/>
    <w:rsid w:val="00815EC6"/>
    <w:rsid w:val="00815FB9"/>
    <w:rsid w:val="00816266"/>
    <w:rsid w:val="00816396"/>
    <w:rsid w:val="00816488"/>
    <w:rsid w:val="00816A7B"/>
    <w:rsid w:val="00816ABA"/>
    <w:rsid w:val="00816BF2"/>
    <w:rsid w:val="00816F7E"/>
    <w:rsid w:val="00817063"/>
    <w:rsid w:val="008170F3"/>
    <w:rsid w:val="00817118"/>
    <w:rsid w:val="008171D1"/>
    <w:rsid w:val="008172E0"/>
    <w:rsid w:val="0081737F"/>
    <w:rsid w:val="00817660"/>
    <w:rsid w:val="00817725"/>
    <w:rsid w:val="00817764"/>
    <w:rsid w:val="00817809"/>
    <w:rsid w:val="0081786B"/>
    <w:rsid w:val="008178FD"/>
    <w:rsid w:val="00817B5C"/>
    <w:rsid w:val="00817F39"/>
    <w:rsid w:val="00817FCC"/>
    <w:rsid w:val="0082005D"/>
    <w:rsid w:val="008200AB"/>
    <w:rsid w:val="00820176"/>
    <w:rsid w:val="00820350"/>
    <w:rsid w:val="00820419"/>
    <w:rsid w:val="00820462"/>
    <w:rsid w:val="008204A4"/>
    <w:rsid w:val="008204D7"/>
    <w:rsid w:val="008204FD"/>
    <w:rsid w:val="00820521"/>
    <w:rsid w:val="00820624"/>
    <w:rsid w:val="0082077E"/>
    <w:rsid w:val="008209F0"/>
    <w:rsid w:val="00820D26"/>
    <w:rsid w:val="00820E13"/>
    <w:rsid w:val="00820FDE"/>
    <w:rsid w:val="00821108"/>
    <w:rsid w:val="008211C2"/>
    <w:rsid w:val="008211F4"/>
    <w:rsid w:val="008214C5"/>
    <w:rsid w:val="00821679"/>
    <w:rsid w:val="00821732"/>
    <w:rsid w:val="008218DD"/>
    <w:rsid w:val="00821B12"/>
    <w:rsid w:val="00821C74"/>
    <w:rsid w:val="00821CE0"/>
    <w:rsid w:val="00821E7D"/>
    <w:rsid w:val="00821F66"/>
    <w:rsid w:val="008220CA"/>
    <w:rsid w:val="008220F5"/>
    <w:rsid w:val="0082227A"/>
    <w:rsid w:val="0082239E"/>
    <w:rsid w:val="00822431"/>
    <w:rsid w:val="008224A5"/>
    <w:rsid w:val="008224E7"/>
    <w:rsid w:val="008226C7"/>
    <w:rsid w:val="00822720"/>
    <w:rsid w:val="00822744"/>
    <w:rsid w:val="0082285D"/>
    <w:rsid w:val="00822969"/>
    <w:rsid w:val="00822ADB"/>
    <w:rsid w:val="00822BBC"/>
    <w:rsid w:val="00822EE7"/>
    <w:rsid w:val="00823011"/>
    <w:rsid w:val="008231FB"/>
    <w:rsid w:val="00823251"/>
    <w:rsid w:val="00823284"/>
    <w:rsid w:val="008233D2"/>
    <w:rsid w:val="00823412"/>
    <w:rsid w:val="00823422"/>
    <w:rsid w:val="00823481"/>
    <w:rsid w:val="0082360A"/>
    <w:rsid w:val="00823987"/>
    <w:rsid w:val="00823BA7"/>
    <w:rsid w:val="00823BF1"/>
    <w:rsid w:val="00823DCF"/>
    <w:rsid w:val="00824197"/>
    <w:rsid w:val="008242A2"/>
    <w:rsid w:val="00824387"/>
    <w:rsid w:val="008243F3"/>
    <w:rsid w:val="00824424"/>
    <w:rsid w:val="008244E5"/>
    <w:rsid w:val="00824696"/>
    <w:rsid w:val="008246E1"/>
    <w:rsid w:val="00824DC0"/>
    <w:rsid w:val="00824F64"/>
    <w:rsid w:val="00825156"/>
    <w:rsid w:val="00825157"/>
    <w:rsid w:val="008253FB"/>
    <w:rsid w:val="0082543E"/>
    <w:rsid w:val="00825455"/>
    <w:rsid w:val="008255E8"/>
    <w:rsid w:val="00825618"/>
    <w:rsid w:val="008258F5"/>
    <w:rsid w:val="0082602D"/>
    <w:rsid w:val="0082632E"/>
    <w:rsid w:val="0082636E"/>
    <w:rsid w:val="00826566"/>
    <w:rsid w:val="00826964"/>
    <w:rsid w:val="008269A0"/>
    <w:rsid w:val="008269C1"/>
    <w:rsid w:val="00826B6C"/>
    <w:rsid w:val="00826BF0"/>
    <w:rsid w:val="00826C6E"/>
    <w:rsid w:val="00826C84"/>
    <w:rsid w:val="00826CAC"/>
    <w:rsid w:val="00826CC1"/>
    <w:rsid w:val="00826CDE"/>
    <w:rsid w:val="00826CE0"/>
    <w:rsid w:val="00827260"/>
    <w:rsid w:val="00827411"/>
    <w:rsid w:val="00827418"/>
    <w:rsid w:val="00827533"/>
    <w:rsid w:val="0082761F"/>
    <w:rsid w:val="00827752"/>
    <w:rsid w:val="008279AC"/>
    <w:rsid w:val="00827FD6"/>
    <w:rsid w:val="00830056"/>
    <w:rsid w:val="0083014F"/>
    <w:rsid w:val="008304B7"/>
    <w:rsid w:val="00830605"/>
    <w:rsid w:val="00830665"/>
    <w:rsid w:val="0083075E"/>
    <w:rsid w:val="00830AAB"/>
    <w:rsid w:val="00830B80"/>
    <w:rsid w:val="00830BF1"/>
    <w:rsid w:val="00830C84"/>
    <w:rsid w:val="00830E32"/>
    <w:rsid w:val="0083121A"/>
    <w:rsid w:val="0083131E"/>
    <w:rsid w:val="0083138B"/>
    <w:rsid w:val="008314D4"/>
    <w:rsid w:val="00831514"/>
    <w:rsid w:val="00831585"/>
    <w:rsid w:val="00831801"/>
    <w:rsid w:val="00831810"/>
    <w:rsid w:val="008318A2"/>
    <w:rsid w:val="00831941"/>
    <w:rsid w:val="008319A3"/>
    <w:rsid w:val="00831A21"/>
    <w:rsid w:val="00831B7D"/>
    <w:rsid w:val="00831D0F"/>
    <w:rsid w:val="00831D46"/>
    <w:rsid w:val="008320AF"/>
    <w:rsid w:val="00832236"/>
    <w:rsid w:val="008322E2"/>
    <w:rsid w:val="008322F2"/>
    <w:rsid w:val="008324EE"/>
    <w:rsid w:val="008328AD"/>
    <w:rsid w:val="00832A0B"/>
    <w:rsid w:val="00832A8A"/>
    <w:rsid w:val="00832A9D"/>
    <w:rsid w:val="00832AFD"/>
    <w:rsid w:val="00832E49"/>
    <w:rsid w:val="0083302A"/>
    <w:rsid w:val="008330D1"/>
    <w:rsid w:val="0083313E"/>
    <w:rsid w:val="00833179"/>
    <w:rsid w:val="008331C6"/>
    <w:rsid w:val="008333B1"/>
    <w:rsid w:val="00833401"/>
    <w:rsid w:val="00833403"/>
    <w:rsid w:val="00833547"/>
    <w:rsid w:val="00833699"/>
    <w:rsid w:val="008336A8"/>
    <w:rsid w:val="00833C9A"/>
    <w:rsid w:val="00833CD4"/>
    <w:rsid w:val="00833D42"/>
    <w:rsid w:val="00833D4B"/>
    <w:rsid w:val="00833FC1"/>
    <w:rsid w:val="008340BA"/>
    <w:rsid w:val="008340F6"/>
    <w:rsid w:val="008341A6"/>
    <w:rsid w:val="008341DB"/>
    <w:rsid w:val="00834485"/>
    <w:rsid w:val="008344EE"/>
    <w:rsid w:val="008344F7"/>
    <w:rsid w:val="00834601"/>
    <w:rsid w:val="00834702"/>
    <w:rsid w:val="008347E0"/>
    <w:rsid w:val="0083496F"/>
    <w:rsid w:val="00834B79"/>
    <w:rsid w:val="00834C30"/>
    <w:rsid w:val="00835208"/>
    <w:rsid w:val="008352AC"/>
    <w:rsid w:val="0083547E"/>
    <w:rsid w:val="00835508"/>
    <w:rsid w:val="008355E7"/>
    <w:rsid w:val="00835696"/>
    <w:rsid w:val="00835731"/>
    <w:rsid w:val="0083575B"/>
    <w:rsid w:val="00835924"/>
    <w:rsid w:val="00835947"/>
    <w:rsid w:val="0083594F"/>
    <w:rsid w:val="00835985"/>
    <w:rsid w:val="008359E6"/>
    <w:rsid w:val="00835A9B"/>
    <w:rsid w:val="00836072"/>
    <w:rsid w:val="00836240"/>
    <w:rsid w:val="00836508"/>
    <w:rsid w:val="00836524"/>
    <w:rsid w:val="00836B4C"/>
    <w:rsid w:val="00836C81"/>
    <w:rsid w:val="00836D07"/>
    <w:rsid w:val="00836D89"/>
    <w:rsid w:val="00836DA9"/>
    <w:rsid w:val="00836FCF"/>
    <w:rsid w:val="00837092"/>
    <w:rsid w:val="008372C0"/>
    <w:rsid w:val="008372E3"/>
    <w:rsid w:val="0083730A"/>
    <w:rsid w:val="0083744F"/>
    <w:rsid w:val="0083763C"/>
    <w:rsid w:val="0083773C"/>
    <w:rsid w:val="00837953"/>
    <w:rsid w:val="00837AEF"/>
    <w:rsid w:val="00837B31"/>
    <w:rsid w:val="00837C1C"/>
    <w:rsid w:val="00837C54"/>
    <w:rsid w:val="00837D07"/>
    <w:rsid w:val="00837F09"/>
    <w:rsid w:val="00837F5D"/>
    <w:rsid w:val="00837FFA"/>
    <w:rsid w:val="0084022C"/>
    <w:rsid w:val="0084029F"/>
    <w:rsid w:val="008405FB"/>
    <w:rsid w:val="00840600"/>
    <w:rsid w:val="008407BF"/>
    <w:rsid w:val="008408B3"/>
    <w:rsid w:val="0084095C"/>
    <w:rsid w:val="00840B68"/>
    <w:rsid w:val="00840B7C"/>
    <w:rsid w:val="00840CFD"/>
    <w:rsid w:val="00840DB1"/>
    <w:rsid w:val="00840E4E"/>
    <w:rsid w:val="0084140F"/>
    <w:rsid w:val="008415B5"/>
    <w:rsid w:val="00841611"/>
    <w:rsid w:val="00841629"/>
    <w:rsid w:val="0084167B"/>
    <w:rsid w:val="008416DF"/>
    <w:rsid w:val="00841ABA"/>
    <w:rsid w:val="00841BEC"/>
    <w:rsid w:val="00841C40"/>
    <w:rsid w:val="00841D3F"/>
    <w:rsid w:val="00841F18"/>
    <w:rsid w:val="0084201D"/>
    <w:rsid w:val="008423CA"/>
    <w:rsid w:val="00842624"/>
    <w:rsid w:val="0084273E"/>
    <w:rsid w:val="00842825"/>
    <w:rsid w:val="00842919"/>
    <w:rsid w:val="0084294F"/>
    <w:rsid w:val="00842A6C"/>
    <w:rsid w:val="00842AA8"/>
    <w:rsid w:val="00842B30"/>
    <w:rsid w:val="00842C9F"/>
    <w:rsid w:val="00842D22"/>
    <w:rsid w:val="00842D5F"/>
    <w:rsid w:val="00842DC2"/>
    <w:rsid w:val="00842E08"/>
    <w:rsid w:val="00843014"/>
    <w:rsid w:val="008430DE"/>
    <w:rsid w:val="008430FB"/>
    <w:rsid w:val="008433D0"/>
    <w:rsid w:val="00843AF2"/>
    <w:rsid w:val="0084450B"/>
    <w:rsid w:val="00844602"/>
    <w:rsid w:val="0084462A"/>
    <w:rsid w:val="0084467A"/>
    <w:rsid w:val="00844861"/>
    <w:rsid w:val="00844985"/>
    <w:rsid w:val="00844A6B"/>
    <w:rsid w:val="00844C60"/>
    <w:rsid w:val="00844C97"/>
    <w:rsid w:val="00844F2D"/>
    <w:rsid w:val="00845059"/>
    <w:rsid w:val="008450CB"/>
    <w:rsid w:val="00845166"/>
    <w:rsid w:val="0084593D"/>
    <w:rsid w:val="00845A4C"/>
    <w:rsid w:val="00845A72"/>
    <w:rsid w:val="00845A84"/>
    <w:rsid w:val="00845B0C"/>
    <w:rsid w:val="00845CDE"/>
    <w:rsid w:val="00845E62"/>
    <w:rsid w:val="00846060"/>
    <w:rsid w:val="008462F3"/>
    <w:rsid w:val="008464F0"/>
    <w:rsid w:val="008468C2"/>
    <w:rsid w:val="00846BDC"/>
    <w:rsid w:val="00846BF0"/>
    <w:rsid w:val="00846BF7"/>
    <w:rsid w:val="00846C1C"/>
    <w:rsid w:val="00846D48"/>
    <w:rsid w:val="00846D9C"/>
    <w:rsid w:val="00846E68"/>
    <w:rsid w:val="008470BA"/>
    <w:rsid w:val="008471F6"/>
    <w:rsid w:val="00847245"/>
    <w:rsid w:val="008472A2"/>
    <w:rsid w:val="008472AE"/>
    <w:rsid w:val="008473BD"/>
    <w:rsid w:val="00847423"/>
    <w:rsid w:val="008474C8"/>
    <w:rsid w:val="0084771E"/>
    <w:rsid w:val="00847720"/>
    <w:rsid w:val="0084785F"/>
    <w:rsid w:val="00847939"/>
    <w:rsid w:val="00847995"/>
    <w:rsid w:val="00847A95"/>
    <w:rsid w:val="00847B69"/>
    <w:rsid w:val="00847CDC"/>
    <w:rsid w:val="00847EF1"/>
    <w:rsid w:val="00850053"/>
    <w:rsid w:val="00850148"/>
    <w:rsid w:val="00850239"/>
    <w:rsid w:val="00850372"/>
    <w:rsid w:val="0085046F"/>
    <w:rsid w:val="00850753"/>
    <w:rsid w:val="00850B02"/>
    <w:rsid w:val="00850BCE"/>
    <w:rsid w:val="00850C19"/>
    <w:rsid w:val="00850C52"/>
    <w:rsid w:val="00850C5B"/>
    <w:rsid w:val="00850CC1"/>
    <w:rsid w:val="00850CDB"/>
    <w:rsid w:val="00851260"/>
    <w:rsid w:val="00851684"/>
    <w:rsid w:val="008518CA"/>
    <w:rsid w:val="00851962"/>
    <w:rsid w:val="00851B34"/>
    <w:rsid w:val="00851C31"/>
    <w:rsid w:val="00851C43"/>
    <w:rsid w:val="00851D1B"/>
    <w:rsid w:val="00851FE1"/>
    <w:rsid w:val="00852061"/>
    <w:rsid w:val="0085208E"/>
    <w:rsid w:val="0085209E"/>
    <w:rsid w:val="008521AE"/>
    <w:rsid w:val="0085230B"/>
    <w:rsid w:val="00852316"/>
    <w:rsid w:val="0085252D"/>
    <w:rsid w:val="00852586"/>
    <w:rsid w:val="008525A9"/>
    <w:rsid w:val="008526D1"/>
    <w:rsid w:val="00852822"/>
    <w:rsid w:val="00852A16"/>
    <w:rsid w:val="00852A81"/>
    <w:rsid w:val="00852BB9"/>
    <w:rsid w:val="00852F85"/>
    <w:rsid w:val="0085305E"/>
    <w:rsid w:val="00853375"/>
    <w:rsid w:val="008536E2"/>
    <w:rsid w:val="00853743"/>
    <w:rsid w:val="008539C9"/>
    <w:rsid w:val="00853EAA"/>
    <w:rsid w:val="00853F47"/>
    <w:rsid w:val="00854458"/>
    <w:rsid w:val="008544FB"/>
    <w:rsid w:val="008545CA"/>
    <w:rsid w:val="0085460F"/>
    <w:rsid w:val="008547A5"/>
    <w:rsid w:val="0085487C"/>
    <w:rsid w:val="008549EF"/>
    <w:rsid w:val="00854B00"/>
    <w:rsid w:val="00854B23"/>
    <w:rsid w:val="00854CCC"/>
    <w:rsid w:val="00854D17"/>
    <w:rsid w:val="00854D18"/>
    <w:rsid w:val="00854E09"/>
    <w:rsid w:val="00854FD7"/>
    <w:rsid w:val="008553E1"/>
    <w:rsid w:val="0085545C"/>
    <w:rsid w:val="008554DD"/>
    <w:rsid w:val="008555AB"/>
    <w:rsid w:val="008555D2"/>
    <w:rsid w:val="00855733"/>
    <w:rsid w:val="0085585A"/>
    <w:rsid w:val="00855CF4"/>
    <w:rsid w:val="00855E22"/>
    <w:rsid w:val="00855F29"/>
    <w:rsid w:val="00856098"/>
    <w:rsid w:val="00856242"/>
    <w:rsid w:val="00856410"/>
    <w:rsid w:val="008564C7"/>
    <w:rsid w:val="0085659F"/>
    <w:rsid w:val="008568A7"/>
    <w:rsid w:val="008569E4"/>
    <w:rsid w:val="00856A48"/>
    <w:rsid w:val="00856BBD"/>
    <w:rsid w:val="00856C2D"/>
    <w:rsid w:val="00856CAF"/>
    <w:rsid w:val="00856CBD"/>
    <w:rsid w:val="00856E1A"/>
    <w:rsid w:val="00856EFA"/>
    <w:rsid w:val="00856FC0"/>
    <w:rsid w:val="00857171"/>
    <w:rsid w:val="008571A8"/>
    <w:rsid w:val="00857528"/>
    <w:rsid w:val="008576D7"/>
    <w:rsid w:val="008576F6"/>
    <w:rsid w:val="00857719"/>
    <w:rsid w:val="00857B2A"/>
    <w:rsid w:val="00857B3C"/>
    <w:rsid w:val="00857BD4"/>
    <w:rsid w:val="00857CC3"/>
    <w:rsid w:val="00857F81"/>
    <w:rsid w:val="00860133"/>
    <w:rsid w:val="0086032B"/>
    <w:rsid w:val="008604E8"/>
    <w:rsid w:val="008606B1"/>
    <w:rsid w:val="0086083C"/>
    <w:rsid w:val="00860891"/>
    <w:rsid w:val="00860A17"/>
    <w:rsid w:val="00860B5A"/>
    <w:rsid w:val="00860E29"/>
    <w:rsid w:val="00860FFB"/>
    <w:rsid w:val="0086109C"/>
    <w:rsid w:val="00861313"/>
    <w:rsid w:val="00861541"/>
    <w:rsid w:val="00861627"/>
    <w:rsid w:val="00861C90"/>
    <w:rsid w:val="00861DDE"/>
    <w:rsid w:val="00862032"/>
    <w:rsid w:val="00862545"/>
    <w:rsid w:val="00862567"/>
    <w:rsid w:val="008627ED"/>
    <w:rsid w:val="0086288A"/>
    <w:rsid w:val="00862A8B"/>
    <w:rsid w:val="00863180"/>
    <w:rsid w:val="008633AB"/>
    <w:rsid w:val="008633F8"/>
    <w:rsid w:val="0086349A"/>
    <w:rsid w:val="008634A1"/>
    <w:rsid w:val="008634AC"/>
    <w:rsid w:val="00863714"/>
    <w:rsid w:val="0086372D"/>
    <w:rsid w:val="008637D6"/>
    <w:rsid w:val="00863A2E"/>
    <w:rsid w:val="00863C40"/>
    <w:rsid w:val="00863C97"/>
    <w:rsid w:val="00864169"/>
    <w:rsid w:val="00864245"/>
    <w:rsid w:val="0086444F"/>
    <w:rsid w:val="00864672"/>
    <w:rsid w:val="0086476D"/>
    <w:rsid w:val="008647C7"/>
    <w:rsid w:val="00864963"/>
    <w:rsid w:val="00864B71"/>
    <w:rsid w:val="00864D3C"/>
    <w:rsid w:val="00864E58"/>
    <w:rsid w:val="00864E5A"/>
    <w:rsid w:val="00865082"/>
    <w:rsid w:val="008654CF"/>
    <w:rsid w:val="008656B4"/>
    <w:rsid w:val="008657DE"/>
    <w:rsid w:val="00865920"/>
    <w:rsid w:val="00865CBD"/>
    <w:rsid w:val="00865CE7"/>
    <w:rsid w:val="00865CF8"/>
    <w:rsid w:val="00865D84"/>
    <w:rsid w:val="00865DC2"/>
    <w:rsid w:val="008660DB"/>
    <w:rsid w:val="008661EF"/>
    <w:rsid w:val="00866282"/>
    <w:rsid w:val="008664C4"/>
    <w:rsid w:val="00866586"/>
    <w:rsid w:val="0086658E"/>
    <w:rsid w:val="00866620"/>
    <w:rsid w:val="00866699"/>
    <w:rsid w:val="008666CB"/>
    <w:rsid w:val="00866722"/>
    <w:rsid w:val="00866800"/>
    <w:rsid w:val="00866902"/>
    <w:rsid w:val="00866952"/>
    <w:rsid w:val="00866D30"/>
    <w:rsid w:val="00866D97"/>
    <w:rsid w:val="00867072"/>
    <w:rsid w:val="008670C7"/>
    <w:rsid w:val="00867173"/>
    <w:rsid w:val="00867508"/>
    <w:rsid w:val="008675A9"/>
    <w:rsid w:val="00867791"/>
    <w:rsid w:val="00867800"/>
    <w:rsid w:val="00867C67"/>
    <w:rsid w:val="00867DF4"/>
    <w:rsid w:val="00867FC2"/>
    <w:rsid w:val="00870047"/>
    <w:rsid w:val="00870096"/>
    <w:rsid w:val="008700A3"/>
    <w:rsid w:val="0087023F"/>
    <w:rsid w:val="00870499"/>
    <w:rsid w:val="008705A0"/>
    <w:rsid w:val="00870859"/>
    <w:rsid w:val="00870CF0"/>
    <w:rsid w:val="00871109"/>
    <w:rsid w:val="0087114C"/>
    <w:rsid w:val="0087120A"/>
    <w:rsid w:val="00871368"/>
    <w:rsid w:val="0087138C"/>
    <w:rsid w:val="008713AB"/>
    <w:rsid w:val="008715E9"/>
    <w:rsid w:val="008716DF"/>
    <w:rsid w:val="008716EC"/>
    <w:rsid w:val="008718D4"/>
    <w:rsid w:val="008719F9"/>
    <w:rsid w:val="00871B3D"/>
    <w:rsid w:val="00871DA7"/>
    <w:rsid w:val="00871F72"/>
    <w:rsid w:val="00872225"/>
    <w:rsid w:val="00872729"/>
    <w:rsid w:val="008727C4"/>
    <w:rsid w:val="00872800"/>
    <w:rsid w:val="00872950"/>
    <w:rsid w:val="00872D18"/>
    <w:rsid w:val="00872E83"/>
    <w:rsid w:val="00873021"/>
    <w:rsid w:val="0087312F"/>
    <w:rsid w:val="008732B4"/>
    <w:rsid w:val="00873506"/>
    <w:rsid w:val="0087381C"/>
    <w:rsid w:val="00873859"/>
    <w:rsid w:val="008738A9"/>
    <w:rsid w:val="00873967"/>
    <w:rsid w:val="0087399A"/>
    <w:rsid w:val="008739F2"/>
    <w:rsid w:val="00873A25"/>
    <w:rsid w:val="00873CCD"/>
    <w:rsid w:val="00873D54"/>
    <w:rsid w:val="00873EB7"/>
    <w:rsid w:val="00874156"/>
    <w:rsid w:val="008741EB"/>
    <w:rsid w:val="00874436"/>
    <w:rsid w:val="00874474"/>
    <w:rsid w:val="0087453E"/>
    <w:rsid w:val="008745A4"/>
    <w:rsid w:val="00874625"/>
    <w:rsid w:val="008746B3"/>
    <w:rsid w:val="00874862"/>
    <w:rsid w:val="00874AA4"/>
    <w:rsid w:val="00874B06"/>
    <w:rsid w:val="00874D32"/>
    <w:rsid w:val="00874DC2"/>
    <w:rsid w:val="00875518"/>
    <w:rsid w:val="008755D9"/>
    <w:rsid w:val="00875661"/>
    <w:rsid w:val="00875706"/>
    <w:rsid w:val="00875873"/>
    <w:rsid w:val="008759E0"/>
    <w:rsid w:val="00875BC0"/>
    <w:rsid w:val="00875CE7"/>
    <w:rsid w:val="00875E08"/>
    <w:rsid w:val="00875F05"/>
    <w:rsid w:val="0087600D"/>
    <w:rsid w:val="00876311"/>
    <w:rsid w:val="0087652E"/>
    <w:rsid w:val="008765BF"/>
    <w:rsid w:val="00876A2E"/>
    <w:rsid w:val="00876DCB"/>
    <w:rsid w:val="00876DD9"/>
    <w:rsid w:val="00876E1C"/>
    <w:rsid w:val="00876E76"/>
    <w:rsid w:val="00877059"/>
    <w:rsid w:val="00877084"/>
    <w:rsid w:val="00877194"/>
    <w:rsid w:val="008771D8"/>
    <w:rsid w:val="008771DF"/>
    <w:rsid w:val="008771E5"/>
    <w:rsid w:val="0087738A"/>
    <w:rsid w:val="00877741"/>
    <w:rsid w:val="0087785B"/>
    <w:rsid w:val="00877926"/>
    <w:rsid w:val="00877B17"/>
    <w:rsid w:val="00877B5F"/>
    <w:rsid w:val="00877C56"/>
    <w:rsid w:val="00877E0D"/>
    <w:rsid w:val="00880056"/>
    <w:rsid w:val="008800AC"/>
    <w:rsid w:val="0088041E"/>
    <w:rsid w:val="00880523"/>
    <w:rsid w:val="008806D6"/>
    <w:rsid w:val="0088095C"/>
    <w:rsid w:val="00880C74"/>
    <w:rsid w:val="00880CDC"/>
    <w:rsid w:val="00880EE0"/>
    <w:rsid w:val="00880F49"/>
    <w:rsid w:val="00881101"/>
    <w:rsid w:val="0088113A"/>
    <w:rsid w:val="00881421"/>
    <w:rsid w:val="008814AA"/>
    <w:rsid w:val="008818E3"/>
    <w:rsid w:val="00881937"/>
    <w:rsid w:val="008819F4"/>
    <w:rsid w:val="00881A73"/>
    <w:rsid w:val="00881B23"/>
    <w:rsid w:val="00881E21"/>
    <w:rsid w:val="00881E35"/>
    <w:rsid w:val="00881E5A"/>
    <w:rsid w:val="00881E71"/>
    <w:rsid w:val="00881F42"/>
    <w:rsid w:val="00881FAF"/>
    <w:rsid w:val="0088204B"/>
    <w:rsid w:val="008820DC"/>
    <w:rsid w:val="0088216D"/>
    <w:rsid w:val="00882583"/>
    <w:rsid w:val="008825AE"/>
    <w:rsid w:val="00882639"/>
    <w:rsid w:val="008828FB"/>
    <w:rsid w:val="00882BFF"/>
    <w:rsid w:val="00882D5E"/>
    <w:rsid w:val="0088335C"/>
    <w:rsid w:val="00883427"/>
    <w:rsid w:val="008834EF"/>
    <w:rsid w:val="008834F9"/>
    <w:rsid w:val="00883A1D"/>
    <w:rsid w:val="00883A77"/>
    <w:rsid w:val="00883B2A"/>
    <w:rsid w:val="00883D73"/>
    <w:rsid w:val="00884093"/>
    <w:rsid w:val="008840AA"/>
    <w:rsid w:val="00884379"/>
    <w:rsid w:val="0088441F"/>
    <w:rsid w:val="008845C9"/>
    <w:rsid w:val="008847C3"/>
    <w:rsid w:val="008848D2"/>
    <w:rsid w:val="00884A6D"/>
    <w:rsid w:val="00884EA9"/>
    <w:rsid w:val="00884FB3"/>
    <w:rsid w:val="00884FD9"/>
    <w:rsid w:val="0088503D"/>
    <w:rsid w:val="00885193"/>
    <w:rsid w:val="008851D7"/>
    <w:rsid w:val="008852AF"/>
    <w:rsid w:val="00885359"/>
    <w:rsid w:val="00885406"/>
    <w:rsid w:val="008854CB"/>
    <w:rsid w:val="0088569A"/>
    <w:rsid w:val="008857F0"/>
    <w:rsid w:val="008859C4"/>
    <w:rsid w:val="00885D24"/>
    <w:rsid w:val="00885E54"/>
    <w:rsid w:val="00885F08"/>
    <w:rsid w:val="0088610A"/>
    <w:rsid w:val="0088624E"/>
    <w:rsid w:val="00886272"/>
    <w:rsid w:val="008862E6"/>
    <w:rsid w:val="0088637F"/>
    <w:rsid w:val="0088643E"/>
    <w:rsid w:val="00886523"/>
    <w:rsid w:val="00886594"/>
    <w:rsid w:val="00886632"/>
    <w:rsid w:val="0088684B"/>
    <w:rsid w:val="00886BDE"/>
    <w:rsid w:val="00886E29"/>
    <w:rsid w:val="00887003"/>
    <w:rsid w:val="00887058"/>
    <w:rsid w:val="008871CC"/>
    <w:rsid w:val="0088720F"/>
    <w:rsid w:val="0088728B"/>
    <w:rsid w:val="00887357"/>
    <w:rsid w:val="0088735A"/>
    <w:rsid w:val="008878AA"/>
    <w:rsid w:val="0088793D"/>
    <w:rsid w:val="008879F3"/>
    <w:rsid w:val="00887A43"/>
    <w:rsid w:val="00887A9D"/>
    <w:rsid w:val="00887ACA"/>
    <w:rsid w:val="00887B34"/>
    <w:rsid w:val="00887B52"/>
    <w:rsid w:val="00887BFB"/>
    <w:rsid w:val="00887CEE"/>
    <w:rsid w:val="00887D2B"/>
    <w:rsid w:val="00887D96"/>
    <w:rsid w:val="00887E69"/>
    <w:rsid w:val="008901A2"/>
    <w:rsid w:val="008903B7"/>
    <w:rsid w:val="00890440"/>
    <w:rsid w:val="00890614"/>
    <w:rsid w:val="0089080F"/>
    <w:rsid w:val="00890A9B"/>
    <w:rsid w:val="00890AC1"/>
    <w:rsid w:val="00890BD5"/>
    <w:rsid w:val="00890C5C"/>
    <w:rsid w:val="00890D5A"/>
    <w:rsid w:val="00890FD3"/>
    <w:rsid w:val="00890FE0"/>
    <w:rsid w:val="00891006"/>
    <w:rsid w:val="008912FC"/>
    <w:rsid w:val="00891644"/>
    <w:rsid w:val="00891851"/>
    <w:rsid w:val="008919E8"/>
    <w:rsid w:val="00891B17"/>
    <w:rsid w:val="00891BEE"/>
    <w:rsid w:val="00891D5C"/>
    <w:rsid w:val="00891D86"/>
    <w:rsid w:val="00891E1C"/>
    <w:rsid w:val="00891F6A"/>
    <w:rsid w:val="00891F8C"/>
    <w:rsid w:val="00892153"/>
    <w:rsid w:val="008921EA"/>
    <w:rsid w:val="0089220A"/>
    <w:rsid w:val="00892569"/>
    <w:rsid w:val="008925CA"/>
    <w:rsid w:val="00892698"/>
    <w:rsid w:val="008928B7"/>
    <w:rsid w:val="00892A3D"/>
    <w:rsid w:val="00892B4D"/>
    <w:rsid w:val="00892B6E"/>
    <w:rsid w:val="00892EBD"/>
    <w:rsid w:val="00892F67"/>
    <w:rsid w:val="00892F96"/>
    <w:rsid w:val="0089301A"/>
    <w:rsid w:val="00893039"/>
    <w:rsid w:val="00893231"/>
    <w:rsid w:val="0089346C"/>
    <w:rsid w:val="008934DD"/>
    <w:rsid w:val="008934F4"/>
    <w:rsid w:val="008936B3"/>
    <w:rsid w:val="008937BA"/>
    <w:rsid w:val="00893C1E"/>
    <w:rsid w:val="00893C6A"/>
    <w:rsid w:val="00893E86"/>
    <w:rsid w:val="00894017"/>
    <w:rsid w:val="0089427A"/>
    <w:rsid w:val="00894704"/>
    <w:rsid w:val="008948ED"/>
    <w:rsid w:val="008948FC"/>
    <w:rsid w:val="00894979"/>
    <w:rsid w:val="00894B86"/>
    <w:rsid w:val="00894BBB"/>
    <w:rsid w:val="00894C22"/>
    <w:rsid w:val="008950E9"/>
    <w:rsid w:val="0089545B"/>
    <w:rsid w:val="008954DB"/>
    <w:rsid w:val="00895BFF"/>
    <w:rsid w:val="00895F20"/>
    <w:rsid w:val="008962A2"/>
    <w:rsid w:val="008962CA"/>
    <w:rsid w:val="00896577"/>
    <w:rsid w:val="0089659E"/>
    <w:rsid w:val="00896672"/>
    <w:rsid w:val="008968DF"/>
    <w:rsid w:val="00896AD9"/>
    <w:rsid w:val="00896D5C"/>
    <w:rsid w:val="00896E33"/>
    <w:rsid w:val="00896F3A"/>
    <w:rsid w:val="00896F65"/>
    <w:rsid w:val="00896FA7"/>
    <w:rsid w:val="008970E3"/>
    <w:rsid w:val="0089758D"/>
    <w:rsid w:val="0089760A"/>
    <w:rsid w:val="00897645"/>
    <w:rsid w:val="00897D02"/>
    <w:rsid w:val="008A006C"/>
    <w:rsid w:val="008A0286"/>
    <w:rsid w:val="008A0A5B"/>
    <w:rsid w:val="008A0B5F"/>
    <w:rsid w:val="008A0C7C"/>
    <w:rsid w:val="008A0D56"/>
    <w:rsid w:val="008A0FF5"/>
    <w:rsid w:val="008A109E"/>
    <w:rsid w:val="008A1159"/>
    <w:rsid w:val="008A116D"/>
    <w:rsid w:val="008A1228"/>
    <w:rsid w:val="008A1310"/>
    <w:rsid w:val="008A1340"/>
    <w:rsid w:val="008A16C3"/>
    <w:rsid w:val="008A1808"/>
    <w:rsid w:val="008A1A6E"/>
    <w:rsid w:val="008A1B29"/>
    <w:rsid w:val="008A1CEC"/>
    <w:rsid w:val="008A1FE1"/>
    <w:rsid w:val="008A2342"/>
    <w:rsid w:val="008A2372"/>
    <w:rsid w:val="008A2862"/>
    <w:rsid w:val="008A2917"/>
    <w:rsid w:val="008A2C58"/>
    <w:rsid w:val="008A2DDD"/>
    <w:rsid w:val="008A2FB7"/>
    <w:rsid w:val="008A305A"/>
    <w:rsid w:val="008A3093"/>
    <w:rsid w:val="008A31D6"/>
    <w:rsid w:val="008A3268"/>
    <w:rsid w:val="008A33FB"/>
    <w:rsid w:val="008A3486"/>
    <w:rsid w:val="008A356B"/>
    <w:rsid w:val="008A35A6"/>
    <w:rsid w:val="008A39A6"/>
    <w:rsid w:val="008A3B8A"/>
    <w:rsid w:val="008A3C90"/>
    <w:rsid w:val="008A3D2D"/>
    <w:rsid w:val="008A3DBF"/>
    <w:rsid w:val="008A3E0C"/>
    <w:rsid w:val="008A3E90"/>
    <w:rsid w:val="008A3F11"/>
    <w:rsid w:val="008A3F1F"/>
    <w:rsid w:val="008A40F6"/>
    <w:rsid w:val="008A4151"/>
    <w:rsid w:val="008A415F"/>
    <w:rsid w:val="008A41C3"/>
    <w:rsid w:val="008A42A5"/>
    <w:rsid w:val="008A4370"/>
    <w:rsid w:val="008A43A6"/>
    <w:rsid w:val="008A47EC"/>
    <w:rsid w:val="008A4BA8"/>
    <w:rsid w:val="008A4E60"/>
    <w:rsid w:val="008A4E81"/>
    <w:rsid w:val="008A4F41"/>
    <w:rsid w:val="008A5144"/>
    <w:rsid w:val="008A537B"/>
    <w:rsid w:val="008A54DD"/>
    <w:rsid w:val="008A55D8"/>
    <w:rsid w:val="008A56CF"/>
    <w:rsid w:val="008A5738"/>
    <w:rsid w:val="008A58E1"/>
    <w:rsid w:val="008A5960"/>
    <w:rsid w:val="008A5EB8"/>
    <w:rsid w:val="008A615A"/>
    <w:rsid w:val="008A61A3"/>
    <w:rsid w:val="008A6459"/>
    <w:rsid w:val="008A6467"/>
    <w:rsid w:val="008A649D"/>
    <w:rsid w:val="008A64C4"/>
    <w:rsid w:val="008A6592"/>
    <w:rsid w:val="008A6AE5"/>
    <w:rsid w:val="008A6BB5"/>
    <w:rsid w:val="008A6BCE"/>
    <w:rsid w:val="008A6D6E"/>
    <w:rsid w:val="008A6DB3"/>
    <w:rsid w:val="008A6E35"/>
    <w:rsid w:val="008A7383"/>
    <w:rsid w:val="008A758E"/>
    <w:rsid w:val="008A7947"/>
    <w:rsid w:val="008A7955"/>
    <w:rsid w:val="008A7A74"/>
    <w:rsid w:val="008A7B1B"/>
    <w:rsid w:val="008A7C71"/>
    <w:rsid w:val="008A7E67"/>
    <w:rsid w:val="008A7F34"/>
    <w:rsid w:val="008B04A4"/>
    <w:rsid w:val="008B0703"/>
    <w:rsid w:val="008B0708"/>
    <w:rsid w:val="008B081F"/>
    <w:rsid w:val="008B0A75"/>
    <w:rsid w:val="008B0A7D"/>
    <w:rsid w:val="008B0A8D"/>
    <w:rsid w:val="008B0B1D"/>
    <w:rsid w:val="008B0C0B"/>
    <w:rsid w:val="008B0F2F"/>
    <w:rsid w:val="008B0FCC"/>
    <w:rsid w:val="008B106E"/>
    <w:rsid w:val="008B15E1"/>
    <w:rsid w:val="008B19DA"/>
    <w:rsid w:val="008B1A54"/>
    <w:rsid w:val="008B1A6C"/>
    <w:rsid w:val="008B1B00"/>
    <w:rsid w:val="008B1B70"/>
    <w:rsid w:val="008B1BBC"/>
    <w:rsid w:val="008B1C12"/>
    <w:rsid w:val="008B1C16"/>
    <w:rsid w:val="008B1C62"/>
    <w:rsid w:val="008B1E1A"/>
    <w:rsid w:val="008B1E2E"/>
    <w:rsid w:val="008B1E6A"/>
    <w:rsid w:val="008B1ED9"/>
    <w:rsid w:val="008B1F2E"/>
    <w:rsid w:val="008B1FF7"/>
    <w:rsid w:val="008B2005"/>
    <w:rsid w:val="008B2198"/>
    <w:rsid w:val="008B221E"/>
    <w:rsid w:val="008B22AA"/>
    <w:rsid w:val="008B230D"/>
    <w:rsid w:val="008B2350"/>
    <w:rsid w:val="008B23B4"/>
    <w:rsid w:val="008B257D"/>
    <w:rsid w:val="008B25D6"/>
    <w:rsid w:val="008B2697"/>
    <w:rsid w:val="008B26B3"/>
    <w:rsid w:val="008B2707"/>
    <w:rsid w:val="008B280C"/>
    <w:rsid w:val="008B29DD"/>
    <w:rsid w:val="008B2A9A"/>
    <w:rsid w:val="008B2F57"/>
    <w:rsid w:val="008B2F65"/>
    <w:rsid w:val="008B30F9"/>
    <w:rsid w:val="008B33E7"/>
    <w:rsid w:val="008B3446"/>
    <w:rsid w:val="008B35AE"/>
    <w:rsid w:val="008B363A"/>
    <w:rsid w:val="008B37F7"/>
    <w:rsid w:val="008B38F1"/>
    <w:rsid w:val="008B3955"/>
    <w:rsid w:val="008B3B7D"/>
    <w:rsid w:val="008B3C56"/>
    <w:rsid w:val="008B3D3C"/>
    <w:rsid w:val="008B3E51"/>
    <w:rsid w:val="008B3E95"/>
    <w:rsid w:val="008B3EB8"/>
    <w:rsid w:val="008B3F06"/>
    <w:rsid w:val="008B3F2B"/>
    <w:rsid w:val="008B3F78"/>
    <w:rsid w:val="008B4183"/>
    <w:rsid w:val="008B419A"/>
    <w:rsid w:val="008B41B3"/>
    <w:rsid w:val="008B41E2"/>
    <w:rsid w:val="008B43A8"/>
    <w:rsid w:val="008B44D2"/>
    <w:rsid w:val="008B4774"/>
    <w:rsid w:val="008B4888"/>
    <w:rsid w:val="008B48A4"/>
    <w:rsid w:val="008B4935"/>
    <w:rsid w:val="008B4A71"/>
    <w:rsid w:val="008B4BE9"/>
    <w:rsid w:val="008B4DD7"/>
    <w:rsid w:val="008B4F20"/>
    <w:rsid w:val="008B4FA2"/>
    <w:rsid w:val="008B543E"/>
    <w:rsid w:val="008B566B"/>
    <w:rsid w:val="008B5AD4"/>
    <w:rsid w:val="008B5B17"/>
    <w:rsid w:val="008B6009"/>
    <w:rsid w:val="008B614D"/>
    <w:rsid w:val="008B61B9"/>
    <w:rsid w:val="008B6348"/>
    <w:rsid w:val="008B636A"/>
    <w:rsid w:val="008B63AC"/>
    <w:rsid w:val="008B64AF"/>
    <w:rsid w:val="008B694A"/>
    <w:rsid w:val="008B6A44"/>
    <w:rsid w:val="008B6AC8"/>
    <w:rsid w:val="008B6BB4"/>
    <w:rsid w:val="008B6C36"/>
    <w:rsid w:val="008B6E33"/>
    <w:rsid w:val="008B7165"/>
    <w:rsid w:val="008B716D"/>
    <w:rsid w:val="008B72C7"/>
    <w:rsid w:val="008B72F9"/>
    <w:rsid w:val="008B74E7"/>
    <w:rsid w:val="008B7665"/>
    <w:rsid w:val="008B76D8"/>
    <w:rsid w:val="008B7756"/>
    <w:rsid w:val="008B778B"/>
    <w:rsid w:val="008B77F5"/>
    <w:rsid w:val="008B785B"/>
    <w:rsid w:val="008B7D84"/>
    <w:rsid w:val="008C00BE"/>
    <w:rsid w:val="008C00E5"/>
    <w:rsid w:val="008C042C"/>
    <w:rsid w:val="008C0CB2"/>
    <w:rsid w:val="008C0D84"/>
    <w:rsid w:val="008C0F5C"/>
    <w:rsid w:val="008C116E"/>
    <w:rsid w:val="008C1226"/>
    <w:rsid w:val="008C12B7"/>
    <w:rsid w:val="008C13E0"/>
    <w:rsid w:val="008C15BC"/>
    <w:rsid w:val="008C1E12"/>
    <w:rsid w:val="008C1FE6"/>
    <w:rsid w:val="008C2101"/>
    <w:rsid w:val="008C22F4"/>
    <w:rsid w:val="008C25DD"/>
    <w:rsid w:val="008C28E2"/>
    <w:rsid w:val="008C2A61"/>
    <w:rsid w:val="008C2B00"/>
    <w:rsid w:val="008C2C0F"/>
    <w:rsid w:val="008C2C6C"/>
    <w:rsid w:val="008C2C89"/>
    <w:rsid w:val="008C2F8A"/>
    <w:rsid w:val="008C322B"/>
    <w:rsid w:val="008C35B1"/>
    <w:rsid w:val="008C37B6"/>
    <w:rsid w:val="008C3A29"/>
    <w:rsid w:val="008C3A3F"/>
    <w:rsid w:val="008C3B05"/>
    <w:rsid w:val="008C3C70"/>
    <w:rsid w:val="008C3F61"/>
    <w:rsid w:val="008C4039"/>
    <w:rsid w:val="008C410D"/>
    <w:rsid w:val="008C41BD"/>
    <w:rsid w:val="008C4555"/>
    <w:rsid w:val="008C4709"/>
    <w:rsid w:val="008C480F"/>
    <w:rsid w:val="008C491B"/>
    <w:rsid w:val="008C495A"/>
    <w:rsid w:val="008C49EA"/>
    <w:rsid w:val="008C4AF3"/>
    <w:rsid w:val="008C4B6C"/>
    <w:rsid w:val="008C4D09"/>
    <w:rsid w:val="008C4D27"/>
    <w:rsid w:val="008C4F9C"/>
    <w:rsid w:val="008C5009"/>
    <w:rsid w:val="008C5420"/>
    <w:rsid w:val="008C55D7"/>
    <w:rsid w:val="008C55FE"/>
    <w:rsid w:val="008C57EE"/>
    <w:rsid w:val="008C597C"/>
    <w:rsid w:val="008C5F8F"/>
    <w:rsid w:val="008C619E"/>
    <w:rsid w:val="008C62B4"/>
    <w:rsid w:val="008C635A"/>
    <w:rsid w:val="008C639B"/>
    <w:rsid w:val="008C6577"/>
    <w:rsid w:val="008C6A25"/>
    <w:rsid w:val="008C6B12"/>
    <w:rsid w:val="008C6B57"/>
    <w:rsid w:val="008C6B88"/>
    <w:rsid w:val="008C6C55"/>
    <w:rsid w:val="008C6E1F"/>
    <w:rsid w:val="008C6EAA"/>
    <w:rsid w:val="008C6ED0"/>
    <w:rsid w:val="008C6F5E"/>
    <w:rsid w:val="008C6F60"/>
    <w:rsid w:val="008C6F61"/>
    <w:rsid w:val="008C72B7"/>
    <w:rsid w:val="008C735F"/>
    <w:rsid w:val="008C7370"/>
    <w:rsid w:val="008C7780"/>
    <w:rsid w:val="008C7A74"/>
    <w:rsid w:val="008C7B6D"/>
    <w:rsid w:val="008C7BD0"/>
    <w:rsid w:val="008C7BD2"/>
    <w:rsid w:val="008C7DBB"/>
    <w:rsid w:val="008C7DF2"/>
    <w:rsid w:val="008C7E83"/>
    <w:rsid w:val="008C7F62"/>
    <w:rsid w:val="008D0212"/>
    <w:rsid w:val="008D0265"/>
    <w:rsid w:val="008D0504"/>
    <w:rsid w:val="008D0556"/>
    <w:rsid w:val="008D08CE"/>
    <w:rsid w:val="008D0923"/>
    <w:rsid w:val="008D0B54"/>
    <w:rsid w:val="008D0CD0"/>
    <w:rsid w:val="008D0DD9"/>
    <w:rsid w:val="008D0DEA"/>
    <w:rsid w:val="008D0E48"/>
    <w:rsid w:val="008D0EAF"/>
    <w:rsid w:val="008D0ED1"/>
    <w:rsid w:val="008D11A8"/>
    <w:rsid w:val="008D11D7"/>
    <w:rsid w:val="008D12D2"/>
    <w:rsid w:val="008D130F"/>
    <w:rsid w:val="008D1317"/>
    <w:rsid w:val="008D1822"/>
    <w:rsid w:val="008D1A0A"/>
    <w:rsid w:val="008D1A3D"/>
    <w:rsid w:val="008D1D57"/>
    <w:rsid w:val="008D1F04"/>
    <w:rsid w:val="008D2175"/>
    <w:rsid w:val="008D21B8"/>
    <w:rsid w:val="008D22DE"/>
    <w:rsid w:val="008D236D"/>
    <w:rsid w:val="008D244F"/>
    <w:rsid w:val="008D24BE"/>
    <w:rsid w:val="008D24D6"/>
    <w:rsid w:val="008D24F8"/>
    <w:rsid w:val="008D263F"/>
    <w:rsid w:val="008D2767"/>
    <w:rsid w:val="008D286B"/>
    <w:rsid w:val="008D2888"/>
    <w:rsid w:val="008D299A"/>
    <w:rsid w:val="008D2B2F"/>
    <w:rsid w:val="008D2B71"/>
    <w:rsid w:val="008D2B78"/>
    <w:rsid w:val="008D2BAC"/>
    <w:rsid w:val="008D2C96"/>
    <w:rsid w:val="008D2D16"/>
    <w:rsid w:val="008D2EEE"/>
    <w:rsid w:val="008D2F05"/>
    <w:rsid w:val="008D3118"/>
    <w:rsid w:val="008D35BE"/>
    <w:rsid w:val="008D3AC4"/>
    <w:rsid w:val="008D3DB7"/>
    <w:rsid w:val="008D3E46"/>
    <w:rsid w:val="008D3EFA"/>
    <w:rsid w:val="008D404A"/>
    <w:rsid w:val="008D45F7"/>
    <w:rsid w:val="008D472B"/>
    <w:rsid w:val="008D4928"/>
    <w:rsid w:val="008D4962"/>
    <w:rsid w:val="008D4BBC"/>
    <w:rsid w:val="008D4BC1"/>
    <w:rsid w:val="008D4CC8"/>
    <w:rsid w:val="008D53D8"/>
    <w:rsid w:val="008D5436"/>
    <w:rsid w:val="008D56E4"/>
    <w:rsid w:val="008D5B88"/>
    <w:rsid w:val="008D5C3A"/>
    <w:rsid w:val="008D5E23"/>
    <w:rsid w:val="008D5E40"/>
    <w:rsid w:val="008D5F2D"/>
    <w:rsid w:val="008D5F76"/>
    <w:rsid w:val="008D5F7E"/>
    <w:rsid w:val="008D5FB8"/>
    <w:rsid w:val="008D6001"/>
    <w:rsid w:val="008D61BA"/>
    <w:rsid w:val="008D623B"/>
    <w:rsid w:val="008D6505"/>
    <w:rsid w:val="008D6530"/>
    <w:rsid w:val="008D69AC"/>
    <w:rsid w:val="008D69C7"/>
    <w:rsid w:val="008D6BE1"/>
    <w:rsid w:val="008D6BFF"/>
    <w:rsid w:val="008D6D68"/>
    <w:rsid w:val="008D6E5D"/>
    <w:rsid w:val="008D7081"/>
    <w:rsid w:val="008D7512"/>
    <w:rsid w:val="008D78FB"/>
    <w:rsid w:val="008D79D3"/>
    <w:rsid w:val="008D7BDD"/>
    <w:rsid w:val="008D7CA2"/>
    <w:rsid w:val="008E021F"/>
    <w:rsid w:val="008E029C"/>
    <w:rsid w:val="008E0352"/>
    <w:rsid w:val="008E041B"/>
    <w:rsid w:val="008E046F"/>
    <w:rsid w:val="008E06CF"/>
    <w:rsid w:val="008E0B55"/>
    <w:rsid w:val="008E0E1F"/>
    <w:rsid w:val="008E0EB7"/>
    <w:rsid w:val="008E0EC2"/>
    <w:rsid w:val="008E10D3"/>
    <w:rsid w:val="008E1107"/>
    <w:rsid w:val="008E12BE"/>
    <w:rsid w:val="008E135B"/>
    <w:rsid w:val="008E13AE"/>
    <w:rsid w:val="008E14B7"/>
    <w:rsid w:val="008E15C5"/>
    <w:rsid w:val="008E16D7"/>
    <w:rsid w:val="008E1841"/>
    <w:rsid w:val="008E199C"/>
    <w:rsid w:val="008E1A25"/>
    <w:rsid w:val="008E1BB9"/>
    <w:rsid w:val="008E1C12"/>
    <w:rsid w:val="008E1C39"/>
    <w:rsid w:val="008E1CE5"/>
    <w:rsid w:val="008E1D9C"/>
    <w:rsid w:val="008E1F25"/>
    <w:rsid w:val="008E1F27"/>
    <w:rsid w:val="008E2621"/>
    <w:rsid w:val="008E2C5E"/>
    <w:rsid w:val="008E30CE"/>
    <w:rsid w:val="008E3170"/>
    <w:rsid w:val="008E3339"/>
    <w:rsid w:val="008E3428"/>
    <w:rsid w:val="008E34EF"/>
    <w:rsid w:val="008E36DD"/>
    <w:rsid w:val="008E3821"/>
    <w:rsid w:val="008E39D0"/>
    <w:rsid w:val="008E39DE"/>
    <w:rsid w:val="008E3A5A"/>
    <w:rsid w:val="008E3B74"/>
    <w:rsid w:val="008E3C56"/>
    <w:rsid w:val="008E3CCF"/>
    <w:rsid w:val="008E3D8C"/>
    <w:rsid w:val="008E3FA6"/>
    <w:rsid w:val="008E3FFC"/>
    <w:rsid w:val="008E4793"/>
    <w:rsid w:val="008E48F4"/>
    <w:rsid w:val="008E4960"/>
    <w:rsid w:val="008E4C9B"/>
    <w:rsid w:val="008E4DB8"/>
    <w:rsid w:val="008E4E38"/>
    <w:rsid w:val="008E51B3"/>
    <w:rsid w:val="008E5457"/>
    <w:rsid w:val="008E55B3"/>
    <w:rsid w:val="008E56B2"/>
    <w:rsid w:val="008E56D0"/>
    <w:rsid w:val="008E58A1"/>
    <w:rsid w:val="008E5BDD"/>
    <w:rsid w:val="008E5E4C"/>
    <w:rsid w:val="008E6366"/>
    <w:rsid w:val="008E6574"/>
    <w:rsid w:val="008E6633"/>
    <w:rsid w:val="008E7010"/>
    <w:rsid w:val="008E70A4"/>
    <w:rsid w:val="008E7210"/>
    <w:rsid w:val="008E7223"/>
    <w:rsid w:val="008E7245"/>
    <w:rsid w:val="008E72C2"/>
    <w:rsid w:val="008E73DB"/>
    <w:rsid w:val="008E75B6"/>
    <w:rsid w:val="008E75E6"/>
    <w:rsid w:val="008E78F2"/>
    <w:rsid w:val="008E7A3D"/>
    <w:rsid w:val="008E7A5B"/>
    <w:rsid w:val="008E7B12"/>
    <w:rsid w:val="008E7B65"/>
    <w:rsid w:val="008E7C0D"/>
    <w:rsid w:val="008E7C31"/>
    <w:rsid w:val="008E7D4F"/>
    <w:rsid w:val="008E7D9B"/>
    <w:rsid w:val="008E7E42"/>
    <w:rsid w:val="008F0035"/>
    <w:rsid w:val="008F01A1"/>
    <w:rsid w:val="008F028E"/>
    <w:rsid w:val="008F064F"/>
    <w:rsid w:val="008F0765"/>
    <w:rsid w:val="008F08BE"/>
    <w:rsid w:val="008F0B2F"/>
    <w:rsid w:val="008F0BCA"/>
    <w:rsid w:val="008F0D22"/>
    <w:rsid w:val="008F0EAB"/>
    <w:rsid w:val="008F0FA8"/>
    <w:rsid w:val="008F1086"/>
    <w:rsid w:val="008F1186"/>
    <w:rsid w:val="008F13C2"/>
    <w:rsid w:val="008F1463"/>
    <w:rsid w:val="008F15BC"/>
    <w:rsid w:val="008F1789"/>
    <w:rsid w:val="008F1B9E"/>
    <w:rsid w:val="008F1F87"/>
    <w:rsid w:val="008F208D"/>
    <w:rsid w:val="008F215C"/>
    <w:rsid w:val="008F236D"/>
    <w:rsid w:val="008F24ED"/>
    <w:rsid w:val="008F2519"/>
    <w:rsid w:val="008F2AFE"/>
    <w:rsid w:val="008F2D45"/>
    <w:rsid w:val="008F2DB4"/>
    <w:rsid w:val="008F2F99"/>
    <w:rsid w:val="008F2FAB"/>
    <w:rsid w:val="008F32E8"/>
    <w:rsid w:val="008F34F8"/>
    <w:rsid w:val="008F3520"/>
    <w:rsid w:val="008F35FF"/>
    <w:rsid w:val="008F38BD"/>
    <w:rsid w:val="008F397F"/>
    <w:rsid w:val="008F3B48"/>
    <w:rsid w:val="008F3D66"/>
    <w:rsid w:val="008F4031"/>
    <w:rsid w:val="008F4139"/>
    <w:rsid w:val="008F4188"/>
    <w:rsid w:val="008F41C2"/>
    <w:rsid w:val="008F41E2"/>
    <w:rsid w:val="008F42FD"/>
    <w:rsid w:val="008F44BF"/>
    <w:rsid w:val="008F45D2"/>
    <w:rsid w:val="008F463E"/>
    <w:rsid w:val="008F47E0"/>
    <w:rsid w:val="008F494E"/>
    <w:rsid w:val="008F4A0E"/>
    <w:rsid w:val="008F4AC6"/>
    <w:rsid w:val="008F4BA9"/>
    <w:rsid w:val="008F4CDC"/>
    <w:rsid w:val="008F4DF1"/>
    <w:rsid w:val="008F4FB0"/>
    <w:rsid w:val="008F4FE9"/>
    <w:rsid w:val="008F5280"/>
    <w:rsid w:val="008F5435"/>
    <w:rsid w:val="008F55F9"/>
    <w:rsid w:val="008F57F8"/>
    <w:rsid w:val="008F5921"/>
    <w:rsid w:val="008F59FE"/>
    <w:rsid w:val="008F5A21"/>
    <w:rsid w:val="008F5E82"/>
    <w:rsid w:val="008F5F9B"/>
    <w:rsid w:val="008F6142"/>
    <w:rsid w:val="008F62D9"/>
    <w:rsid w:val="008F62E5"/>
    <w:rsid w:val="008F6491"/>
    <w:rsid w:val="008F6559"/>
    <w:rsid w:val="008F65EF"/>
    <w:rsid w:val="008F65FA"/>
    <w:rsid w:val="008F684E"/>
    <w:rsid w:val="008F68D9"/>
    <w:rsid w:val="008F6BE4"/>
    <w:rsid w:val="008F6E6D"/>
    <w:rsid w:val="008F6FC6"/>
    <w:rsid w:val="008F7188"/>
    <w:rsid w:val="008F726D"/>
    <w:rsid w:val="008F77C3"/>
    <w:rsid w:val="008F7912"/>
    <w:rsid w:val="008F792E"/>
    <w:rsid w:val="008F7983"/>
    <w:rsid w:val="008F7A3A"/>
    <w:rsid w:val="008F7AA1"/>
    <w:rsid w:val="008F7B0F"/>
    <w:rsid w:val="008F7CB5"/>
    <w:rsid w:val="008F7D19"/>
    <w:rsid w:val="008F7E09"/>
    <w:rsid w:val="008F7E5A"/>
    <w:rsid w:val="008F7EB8"/>
    <w:rsid w:val="008F7F70"/>
    <w:rsid w:val="008F7FCA"/>
    <w:rsid w:val="009000B2"/>
    <w:rsid w:val="009006F0"/>
    <w:rsid w:val="009007C5"/>
    <w:rsid w:val="0090083B"/>
    <w:rsid w:val="0090083C"/>
    <w:rsid w:val="009009C7"/>
    <w:rsid w:val="00900B82"/>
    <w:rsid w:val="00900D65"/>
    <w:rsid w:val="00900E21"/>
    <w:rsid w:val="00900E79"/>
    <w:rsid w:val="0090102A"/>
    <w:rsid w:val="00901209"/>
    <w:rsid w:val="00901291"/>
    <w:rsid w:val="009012DF"/>
    <w:rsid w:val="009013B0"/>
    <w:rsid w:val="009014DE"/>
    <w:rsid w:val="009015A4"/>
    <w:rsid w:val="00901674"/>
    <w:rsid w:val="00901732"/>
    <w:rsid w:val="00901875"/>
    <w:rsid w:val="0090199B"/>
    <w:rsid w:val="00901A45"/>
    <w:rsid w:val="00901D3B"/>
    <w:rsid w:val="00901D76"/>
    <w:rsid w:val="00901F19"/>
    <w:rsid w:val="00902298"/>
    <w:rsid w:val="00902531"/>
    <w:rsid w:val="00902A18"/>
    <w:rsid w:val="00902A50"/>
    <w:rsid w:val="00902A5A"/>
    <w:rsid w:val="00902D51"/>
    <w:rsid w:val="00903187"/>
    <w:rsid w:val="00903288"/>
    <w:rsid w:val="009032CC"/>
    <w:rsid w:val="009037E7"/>
    <w:rsid w:val="00903878"/>
    <w:rsid w:val="009039A7"/>
    <w:rsid w:val="00903D30"/>
    <w:rsid w:val="00903DEA"/>
    <w:rsid w:val="00903E9A"/>
    <w:rsid w:val="00903EE1"/>
    <w:rsid w:val="00904080"/>
    <w:rsid w:val="00904092"/>
    <w:rsid w:val="0090414A"/>
    <w:rsid w:val="0090420B"/>
    <w:rsid w:val="00904214"/>
    <w:rsid w:val="009042EC"/>
    <w:rsid w:val="009042EE"/>
    <w:rsid w:val="00904524"/>
    <w:rsid w:val="00904848"/>
    <w:rsid w:val="009048DB"/>
    <w:rsid w:val="009048F1"/>
    <w:rsid w:val="009049AF"/>
    <w:rsid w:val="009049D3"/>
    <w:rsid w:val="00904AD9"/>
    <w:rsid w:val="00904B31"/>
    <w:rsid w:val="00904B83"/>
    <w:rsid w:val="00904E43"/>
    <w:rsid w:val="00904F7A"/>
    <w:rsid w:val="00905076"/>
    <w:rsid w:val="00905118"/>
    <w:rsid w:val="009051EA"/>
    <w:rsid w:val="009052C7"/>
    <w:rsid w:val="0090534D"/>
    <w:rsid w:val="009053E3"/>
    <w:rsid w:val="009055A7"/>
    <w:rsid w:val="0090577D"/>
    <w:rsid w:val="0090580F"/>
    <w:rsid w:val="009058E2"/>
    <w:rsid w:val="00905A45"/>
    <w:rsid w:val="00905BB2"/>
    <w:rsid w:val="00905C18"/>
    <w:rsid w:val="00905C37"/>
    <w:rsid w:val="00905D06"/>
    <w:rsid w:val="00905F87"/>
    <w:rsid w:val="00906636"/>
    <w:rsid w:val="0090672A"/>
    <w:rsid w:val="00906A85"/>
    <w:rsid w:val="00906B05"/>
    <w:rsid w:val="00906C6E"/>
    <w:rsid w:val="00906D97"/>
    <w:rsid w:val="00907019"/>
    <w:rsid w:val="009073D8"/>
    <w:rsid w:val="00907556"/>
    <w:rsid w:val="009075B2"/>
    <w:rsid w:val="00907627"/>
    <w:rsid w:val="00907657"/>
    <w:rsid w:val="0090766D"/>
    <w:rsid w:val="00907719"/>
    <w:rsid w:val="0090790D"/>
    <w:rsid w:val="00907983"/>
    <w:rsid w:val="00907BFB"/>
    <w:rsid w:val="00907C13"/>
    <w:rsid w:val="00907CB3"/>
    <w:rsid w:val="00907DAC"/>
    <w:rsid w:val="00907FF4"/>
    <w:rsid w:val="0091016F"/>
    <w:rsid w:val="009102A8"/>
    <w:rsid w:val="00910427"/>
    <w:rsid w:val="0091051E"/>
    <w:rsid w:val="009105AA"/>
    <w:rsid w:val="0091062D"/>
    <w:rsid w:val="009106C0"/>
    <w:rsid w:val="009107D9"/>
    <w:rsid w:val="00910864"/>
    <w:rsid w:val="00910922"/>
    <w:rsid w:val="00911037"/>
    <w:rsid w:val="009110B1"/>
    <w:rsid w:val="00911103"/>
    <w:rsid w:val="00911224"/>
    <w:rsid w:val="00911487"/>
    <w:rsid w:val="00911536"/>
    <w:rsid w:val="0091158B"/>
    <w:rsid w:val="009116B3"/>
    <w:rsid w:val="009117D1"/>
    <w:rsid w:val="009118E2"/>
    <w:rsid w:val="00911955"/>
    <w:rsid w:val="0091198E"/>
    <w:rsid w:val="00911C1C"/>
    <w:rsid w:val="00911DB3"/>
    <w:rsid w:val="00911E66"/>
    <w:rsid w:val="00912115"/>
    <w:rsid w:val="009126A1"/>
    <w:rsid w:val="009127F4"/>
    <w:rsid w:val="009129CA"/>
    <w:rsid w:val="00912C89"/>
    <w:rsid w:val="00912DC9"/>
    <w:rsid w:val="00912E0D"/>
    <w:rsid w:val="00912F27"/>
    <w:rsid w:val="009130D3"/>
    <w:rsid w:val="00913107"/>
    <w:rsid w:val="00913945"/>
    <w:rsid w:val="00913962"/>
    <w:rsid w:val="009139A7"/>
    <w:rsid w:val="00913AB5"/>
    <w:rsid w:val="00913AF0"/>
    <w:rsid w:val="00913B17"/>
    <w:rsid w:val="00913B70"/>
    <w:rsid w:val="00913CA8"/>
    <w:rsid w:val="00913D04"/>
    <w:rsid w:val="00913D7C"/>
    <w:rsid w:val="00913FE6"/>
    <w:rsid w:val="0091451C"/>
    <w:rsid w:val="009146C7"/>
    <w:rsid w:val="009148A1"/>
    <w:rsid w:val="00914D28"/>
    <w:rsid w:val="009150F3"/>
    <w:rsid w:val="0091533A"/>
    <w:rsid w:val="00915371"/>
    <w:rsid w:val="0091550D"/>
    <w:rsid w:val="00915604"/>
    <w:rsid w:val="00915663"/>
    <w:rsid w:val="00915959"/>
    <w:rsid w:val="00915DC7"/>
    <w:rsid w:val="00915F34"/>
    <w:rsid w:val="009160CB"/>
    <w:rsid w:val="00916410"/>
    <w:rsid w:val="00916960"/>
    <w:rsid w:val="00916AAD"/>
    <w:rsid w:val="00916AD4"/>
    <w:rsid w:val="00916D48"/>
    <w:rsid w:val="00916DCA"/>
    <w:rsid w:val="00916E60"/>
    <w:rsid w:val="00916F9F"/>
    <w:rsid w:val="00916FCA"/>
    <w:rsid w:val="00917080"/>
    <w:rsid w:val="009170DC"/>
    <w:rsid w:val="0091762A"/>
    <w:rsid w:val="00917745"/>
    <w:rsid w:val="00917957"/>
    <w:rsid w:val="00917A3C"/>
    <w:rsid w:val="00917A55"/>
    <w:rsid w:val="00917AAE"/>
    <w:rsid w:val="00917B23"/>
    <w:rsid w:val="00917B65"/>
    <w:rsid w:val="00917CD2"/>
    <w:rsid w:val="00917EFA"/>
    <w:rsid w:val="009200C2"/>
    <w:rsid w:val="009201DD"/>
    <w:rsid w:val="0092051E"/>
    <w:rsid w:val="009206DB"/>
    <w:rsid w:val="009206E3"/>
    <w:rsid w:val="009207E3"/>
    <w:rsid w:val="0092083B"/>
    <w:rsid w:val="00920885"/>
    <w:rsid w:val="00920902"/>
    <w:rsid w:val="0092095C"/>
    <w:rsid w:val="00920A7A"/>
    <w:rsid w:val="00920B6C"/>
    <w:rsid w:val="00920BA7"/>
    <w:rsid w:val="00920C6D"/>
    <w:rsid w:val="00920CAD"/>
    <w:rsid w:val="00920D0C"/>
    <w:rsid w:val="00920D7B"/>
    <w:rsid w:val="00920DBA"/>
    <w:rsid w:val="00920F39"/>
    <w:rsid w:val="0092105A"/>
    <w:rsid w:val="00921115"/>
    <w:rsid w:val="00921119"/>
    <w:rsid w:val="00921288"/>
    <w:rsid w:val="009213CD"/>
    <w:rsid w:val="00921474"/>
    <w:rsid w:val="009214DE"/>
    <w:rsid w:val="009216DD"/>
    <w:rsid w:val="00921746"/>
    <w:rsid w:val="00921814"/>
    <w:rsid w:val="00921A4E"/>
    <w:rsid w:val="00921B00"/>
    <w:rsid w:val="00921B66"/>
    <w:rsid w:val="00921DDC"/>
    <w:rsid w:val="00921EC8"/>
    <w:rsid w:val="00921F0E"/>
    <w:rsid w:val="00922332"/>
    <w:rsid w:val="0092241C"/>
    <w:rsid w:val="009226EB"/>
    <w:rsid w:val="009229BD"/>
    <w:rsid w:val="00922A1A"/>
    <w:rsid w:val="00922BA6"/>
    <w:rsid w:val="00922C88"/>
    <w:rsid w:val="00922F5B"/>
    <w:rsid w:val="00922F88"/>
    <w:rsid w:val="00923037"/>
    <w:rsid w:val="009230E0"/>
    <w:rsid w:val="00923548"/>
    <w:rsid w:val="009235CC"/>
    <w:rsid w:val="00923799"/>
    <w:rsid w:val="00923807"/>
    <w:rsid w:val="0092399B"/>
    <w:rsid w:val="009239F5"/>
    <w:rsid w:val="00923CA2"/>
    <w:rsid w:val="00923F06"/>
    <w:rsid w:val="0092401C"/>
    <w:rsid w:val="00924228"/>
    <w:rsid w:val="0092423E"/>
    <w:rsid w:val="009243B1"/>
    <w:rsid w:val="00924422"/>
    <w:rsid w:val="00924693"/>
    <w:rsid w:val="0092475D"/>
    <w:rsid w:val="009247C3"/>
    <w:rsid w:val="0092481D"/>
    <w:rsid w:val="0092483F"/>
    <w:rsid w:val="00924A10"/>
    <w:rsid w:val="0092515D"/>
    <w:rsid w:val="009252F5"/>
    <w:rsid w:val="0092540C"/>
    <w:rsid w:val="0092548E"/>
    <w:rsid w:val="0092561E"/>
    <w:rsid w:val="00925654"/>
    <w:rsid w:val="00925723"/>
    <w:rsid w:val="009259AF"/>
    <w:rsid w:val="00925A05"/>
    <w:rsid w:val="00925A46"/>
    <w:rsid w:val="00925D39"/>
    <w:rsid w:val="00925E24"/>
    <w:rsid w:val="009260D0"/>
    <w:rsid w:val="00926448"/>
    <w:rsid w:val="009264C7"/>
    <w:rsid w:val="00926566"/>
    <w:rsid w:val="009266A1"/>
    <w:rsid w:val="00926A61"/>
    <w:rsid w:val="00926C42"/>
    <w:rsid w:val="00926DE1"/>
    <w:rsid w:val="00926E3E"/>
    <w:rsid w:val="00926E7F"/>
    <w:rsid w:val="009272A0"/>
    <w:rsid w:val="00927315"/>
    <w:rsid w:val="0092761F"/>
    <w:rsid w:val="0092780E"/>
    <w:rsid w:val="00927832"/>
    <w:rsid w:val="00927B91"/>
    <w:rsid w:val="00927CC2"/>
    <w:rsid w:val="00927D4F"/>
    <w:rsid w:val="00927D5F"/>
    <w:rsid w:val="00927E4D"/>
    <w:rsid w:val="00927F09"/>
    <w:rsid w:val="009301E0"/>
    <w:rsid w:val="0093039B"/>
    <w:rsid w:val="009303DB"/>
    <w:rsid w:val="00930511"/>
    <w:rsid w:val="009306AD"/>
    <w:rsid w:val="009306E6"/>
    <w:rsid w:val="0093095D"/>
    <w:rsid w:val="00930A95"/>
    <w:rsid w:val="00930C2B"/>
    <w:rsid w:val="00930D5D"/>
    <w:rsid w:val="00930DDD"/>
    <w:rsid w:val="00930E7A"/>
    <w:rsid w:val="00930E83"/>
    <w:rsid w:val="00930F6D"/>
    <w:rsid w:val="0093102A"/>
    <w:rsid w:val="0093109F"/>
    <w:rsid w:val="009310A2"/>
    <w:rsid w:val="009313C8"/>
    <w:rsid w:val="0093150C"/>
    <w:rsid w:val="00931590"/>
    <w:rsid w:val="009315EE"/>
    <w:rsid w:val="009317DD"/>
    <w:rsid w:val="00931849"/>
    <w:rsid w:val="0093192F"/>
    <w:rsid w:val="00931C39"/>
    <w:rsid w:val="00931C93"/>
    <w:rsid w:val="00931F73"/>
    <w:rsid w:val="009322E5"/>
    <w:rsid w:val="009324F5"/>
    <w:rsid w:val="00932547"/>
    <w:rsid w:val="009325F7"/>
    <w:rsid w:val="00932639"/>
    <w:rsid w:val="00932684"/>
    <w:rsid w:val="009326A3"/>
    <w:rsid w:val="009326D0"/>
    <w:rsid w:val="0093289A"/>
    <w:rsid w:val="0093290C"/>
    <w:rsid w:val="00932930"/>
    <w:rsid w:val="009329B3"/>
    <w:rsid w:val="00933113"/>
    <w:rsid w:val="0093356F"/>
    <w:rsid w:val="00933698"/>
    <w:rsid w:val="009336AF"/>
    <w:rsid w:val="009336CC"/>
    <w:rsid w:val="00933708"/>
    <w:rsid w:val="009337EC"/>
    <w:rsid w:val="00933938"/>
    <w:rsid w:val="00933949"/>
    <w:rsid w:val="00933C97"/>
    <w:rsid w:val="00933E6D"/>
    <w:rsid w:val="00933F5C"/>
    <w:rsid w:val="009340D5"/>
    <w:rsid w:val="00934104"/>
    <w:rsid w:val="009341BA"/>
    <w:rsid w:val="00934220"/>
    <w:rsid w:val="00934300"/>
    <w:rsid w:val="00934373"/>
    <w:rsid w:val="00934515"/>
    <w:rsid w:val="0093458D"/>
    <w:rsid w:val="00934646"/>
    <w:rsid w:val="00934D1D"/>
    <w:rsid w:val="00934D81"/>
    <w:rsid w:val="00934E41"/>
    <w:rsid w:val="00935101"/>
    <w:rsid w:val="0093512E"/>
    <w:rsid w:val="0093517C"/>
    <w:rsid w:val="009353F0"/>
    <w:rsid w:val="0093549A"/>
    <w:rsid w:val="009354AF"/>
    <w:rsid w:val="00935511"/>
    <w:rsid w:val="009356A7"/>
    <w:rsid w:val="00935963"/>
    <w:rsid w:val="0093596C"/>
    <w:rsid w:val="00935B7F"/>
    <w:rsid w:val="00935F41"/>
    <w:rsid w:val="009362BE"/>
    <w:rsid w:val="00936346"/>
    <w:rsid w:val="0093635A"/>
    <w:rsid w:val="00936480"/>
    <w:rsid w:val="009365D0"/>
    <w:rsid w:val="00936609"/>
    <w:rsid w:val="009366AA"/>
    <w:rsid w:val="0093687C"/>
    <w:rsid w:val="00936AB6"/>
    <w:rsid w:val="00936BF0"/>
    <w:rsid w:val="00936DEA"/>
    <w:rsid w:val="00937087"/>
    <w:rsid w:val="009370C3"/>
    <w:rsid w:val="00937229"/>
    <w:rsid w:val="00937230"/>
    <w:rsid w:val="0093726A"/>
    <w:rsid w:val="00937405"/>
    <w:rsid w:val="00937472"/>
    <w:rsid w:val="00937611"/>
    <w:rsid w:val="00937F0D"/>
    <w:rsid w:val="0094005B"/>
    <w:rsid w:val="009401DF"/>
    <w:rsid w:val="0094037A"/>
    <w:rsid w:val="0094049F"/>
    <w:rsid w:val="009406C2"/>
    <w:rsid w:val="0094076A"/>
    <w:rsid w:val="00940B10"/>
    <w:rsid w:val="00940B9D"/>
    <w:rsid w:val="00940DDA"/>
    <w:rsid w:val="0094106E"/>
    <w:rsid w:val="00941607"/>
    <w:rsid w:val="00941745"/>
    <w:rsid w:val="00941880"/>
    <w:rsid w:val="00941918"/>
    <w:rsid w:val="009419EE"/>
    <w:rsid w:val="00941BF1"/>
    <w:rsid w:val="00941C78"/>
    <w:rsid w:val="00941D2A"/>
    <w:rsid w:val="00941EB4"/>
    <w:rsid w:val="00942002"/>
    <w:rsid w:val="00942058"/>
    <w:rsid w:val="00942137"/>
    <w:rsid w:val="00942186"/>
    <w:rsid w:val="009421D7"/>
    <w:rsid w:val="009422E4"/>
    <w:rsid w:val="00942536"/>
    <w:rsid w:val="0094268C"/>
    <w:rsid w:val="0094272C"/>
    <w:rsid w:val="00942732"/>
    <w:rsid w:val="0094281E"/>
    <w:rsid w:val="009428B9"/>
    <w:rsid w:val="0094299B"/>
    <w:rsid w:val="00942B7D"/>
    <w:rsid w:val="00942C02"/>
    <w:rsid w:val="00942C57"/>
    <w:rsid w:val="00942C87"/>
    <w:rsid w:val="00942D34"/>
    <w:rsid w:val="00942DDF"/>
    <w:rsid w:val="00943040"/>
    <w:rsid w:val="0094325A"/>
    <w:rsid w:val="009435ED"/>
    <w:rsid w:val="00943609"/>
    <w:rsid w:val="00943722"/>
    <w:rsid w:val="00943CA9"/>
    <w:rsid w:val="00943DA7"/>
    <w:rsid w:val="00943DAA"/>
    <w:rsid w:val="00943E39"/>
    <w:rsid w:val="0094409C"/>
    <w:rsid w:val="00944377"/>
    <w:rsid w:val="00944434"/>
    <w:rsid w:val="009444E7"/>
    <w:rsid w:val="009444F7"/>
    <w:rsid w:val="00944568"/>
    <w:rsid w:val="009446DB"/>
    <w:rsid w:val="009447D0"/>
    <w:rsid w:val="00944B27"/>
    <w:rsid w:val="00944C68"/>
    <w:rsid w:val="00944CB0"/>
    <w:rsid w:val="00944E23"/>
    <w:rsid w:val="00944F17"/>
    <w:rsid w:val="00945029"/>
    <w:rsid w:val="009450BE"/>
    <w:rsid w:val="009452AC"/>
    <w:rsid w:val="00945468"/>
    <w:rsid w:val="0094556C"/>
    <w:rsid w:val="0094593F"/>
    <w:rsid w:val="0094595E"/>
    <w:rsid w:val="00945A3F"/>
    <w:rsid w:val="00945C58"/>
    <w:rsid w:val="00945CD7"/>
    <w:rsid w:val="00945E7E"/>
    <w:rsid w:val="009460CB"/>
    <w:rsid w:val="00946297"/>
    <w:rsid w:val="00946583"/>
    <w:rsid w:val="00946927"/>
    <w:rsid w:val="009469DA"/>
    <w:rsid w:val="00946EF6"/>
    <w:rsid w:val="00946FB1"/>
    <w:rsid w:val="00947195"/>
    <w:rsid w:val="009472CA"/>
    <w:rsid w:val="0094732B"/>
    <w:rsid w:val="00947392"/>
    <w:rsid w:val="009473D2"/>
    <w:rsid w:val="00947458"/>
    <w:rsid w:val="009474CD"/>
    <w:rsid w:val="00947544"/>
    <w:rsid w:val="0094772F"/>
    <w:rsid w:val="009477E0"/>
    <w:rsid w:val="00947AB9"/>
    <w:rsid w:val="00947B40"/>
    <w:rsid w:val="009500A8"/>
    <w:rsid w:val="009500A9"/>
    <w:rsid w:val="00950328"/>
    <w:rsid w:val="00950397"/>
    <w:rsid w:val="009504A1"/>
    <w:rsid w:val="009504B2"/>
    <w:rsid w:val="0095055F"/>
    <w:rsid w:val="009507B6"/>
    <w:rsid w:val="009508B2"/>
    <w:rsid w:val="00950BAB"/>
    <w:rsid w:val="00950D35"/>
    <w:rsid w:val="00950FCB"/>
    <w:rsid w:val="009510DC"/>
    <w:rsid w:val="0095110E"/>
    <w:rsid w:val="0095122A"/>
    <w:rsid w:val="0095127C"/>
    <w:rsid w:val="009513FC"/>
    <w:rsid w:val="0095154B"/>
    <w:rsid w:val="0095157F"/>
    <w:rsid w:val="009515FE"/>
    <w:rsid w:val="009517C3"/>
    <w:rsid w:val="0095189F"/>
    <w:rsid w:val="00951A3E"/>
    <w:rsid w:val="00951DB4"/>
    <w:rsid w:val="00952004"/>
    <w:rsid w:val="00952113"/>
    <w:rsid w:val="009522B2"/>
    <w:rsid w:val="0095247A"/>
    <w:rsid w:val="00952B06"/>
    <w:rsid w:val="00952B79"/>
    <w:rsid w:val="00952C11"/>
    <w:rsid w:val="00952D4E"/>
    <w:rsid w:val="00952EA9"/>
    <w:rsid w:val="00952F37"/>
    <w:rsid w:val="00953215"/>
    <w:rsid w:val="0095338D"/>
    <w:rsid w:val="009533F1"/>
    <w:rsid w:val="00953466"/>
    <w:rsid w:val="00953833"/>
    <w:rsid w:val="009538E2"/>
    <w:rsid w:val="00953A14"/>
    <w:rsid w:val="00953C21"/>
    <w:rsid w:val="00953F3A"/>
    <w:rsid w:val="00954438"/>
    <w:rsid w:val="0095445A"/>
    <w:rsid w:val="009547DC"/>
    <w:rsid w:val="00954860"/>
    <w:rsid w:val="009548F9"/>
    <w:rsid w:val="009549E2"/>
    <w:rsid w:val="00954FDA"/>
    <w:rsid w:val="00955074"/>
    <w:rsid w:val="009550D7"/>
    <w:rsid w:val="00955115"/>
    <w:rsid w:val="0095519B"/>
    <w:rsid w:val="00955286"/>
    <w:rsid w:val="00955305"/>
    <w:rsid w:val="0095560D"/>
    <w:rsid w:val="00955947"/>
    <w:rsid w:val="00955B69"/>
    <w:rsid w:val="00955EE8"/>
    <w:rsid w:val="00955F14"/>
    <w:rsid w:val="00955F48"/>
    <w:rsid w:val="00955F7B"/>
    <w:rsid w:val="0095618D"/>
    <w:rsid w:val="009561CC"/>
    <w:rsid w:val="009562CC"/>
    <w:rsid w:val="0095648D"/>
    <w:rsid w:val="009564AD"/>
    <w:rsid w:val="009565D3"/>
    <w:rsid w:val="009565F1"/>
    <w:rsid w:val="0095671C"/>
    <w:rsid w:val="00956824"/>
    <w:rsid w:val="0095685C"/>
    <w:rsid w:val="009568EB"/>
    <w:rsid w:val="00956937"/>
    <w:rsid w:val="00956951"/>
    <w:rsid w:val="00956CC8"/>
    <w:rsid w:val="00956D5B"/>
    <w:rsid w:val="00957316"/>
    <w:rsid w:val="00957678"/>
    <w:rsid w:val="0095784F"/>
    <w:rsid w:val="009578FA"/>
    <w:rsid w:val="00957B3B"/>
    <w:rsid w:val="00957E9C"/>
    <w:rsid w:val="00960039"/>
    <w:rsid w:val="00960356"/>
    <w:rsid w:val="00960422"/>
    <w:rsid w:val="00960852"/>
    <w:rsid w:val="00960919"/>
    <w:rsid w:val="009609F3"/>
    <w:rsid w:val="00960B35"/>
    <w:rsid w:val="00960BF2"/>
    <w:rsid w:val="00960DA3"/>
    <w:rsid w:val="00960E2B"/>
    <w:rsid w:val="00960F7B"/>
    <w:rsid w:val="0096109E"/>
    <w:rsid w:val="0096110E"/>
    <w:rsid w:val="0096153D"/>
    <w:rsid w:val="0096155F"/>
    <w:rsid w:val="00961575"/>
    <w:rsid w:val="00961590"/>
    <w:rsid w:val="00961635"/>
    <w:rsid w:val="00961666"/>
    <w:rsid w:val="00961996"/>
    <w:rsid w:val="00961A90"/>
    <w:rsid w:val="00961ADB"/>
    <w:rsid w:val="00961B19"/>
    <w:rsid w:val="00961BC0"/>
    <w:rsid w:val="00961E35"/>
    <w:rsid w:val="00961F15"/>
    <w:rsid w:val="00961F78"/>
    <w:rsid w:val="00962031"/>
    <w:rsid w:val="009621C8"/>
    <w:rsid w:val="00962432"/>
    <w:rsid w:val="00962449"/>
    <w:rsid w:val="0096279A"/>
    <w:rsid w:val="009627E6"/>
    <w:rsid w:val="009627F4"/>
    <w:rsid w:val="00962983"/>
    <w:rsid w:val="00962AA9"/>
    <w:rsid w:val="00962AB8"/>
    <w:rsid w:val="00962F79"/>
    <w:rsid w:val="00963208"/>
    <w:rsid w:val="0096320D"/>
    <w:rsid w:val="00963533"/>
    <w:rsid w:val="009638FE"/>
    <w:rsid w:val="00963B60"/>
    <w:rsid w:val="00963CAC"/>
    <w:rsid w:val="00963EA1"/>
    <w:rsid w:val="009644C9"/>
    <w:rsid w:val="009645A7"/>
    <w:rsid w:val="0096467C"/>
    <w:rsid w:val="00964714"/>
    <w:rsid w:val="0096486C"/>
    <w:rsid w:val="009649F7"/>
    <w:rsid w:val="00964ACD"/>
    <w:rsid w:val="00964B2B"/>
    <w:rsid w:val="00964C19"/>
    <w:rsid w:val="00964C74"/>
    <w:rsid w:val="00964C83"/>
    <w:rsid w:val="00964D01"/>
    <w:rsid w:val="00964F08"/>
    <w:rsid w:val="009651A2"/>
    <w:rsid w:val="00965418"/>
    <w:rsid w:val="00965432"/>
    <w:rsid w:val="00965627"/>
    <w:rsid w:val="00965806"/>
    <w:rsid w:val="009658F8"/>
    <w:rsid w:val="009659B0"/>
    <w:rsid w:val="00965A06"/>
    <w:rsid w:val="00965A24"/>
    <w:rsid w:val="00966095"/>
    <w:rsid w:val="009662A2"/>
    <w:rsid w:val="009666E8"/>
    <w:rsid w:val="00966802"/>
    <w:rsid w:val="00966826"/>
    <w:rsid w:val="00966875"/>
    <w:rsid w:val="0096699A"/>
    <w:rsid w:val="00966A2F"/>
    <w:rsid w:val="00966AEA"/>
    <w:rsid w:val="00966D36"/>
    <w:rsid w:val="00966E32"/>
    <w:rsid w:val="00966F05"/>
    <w:rsid w:val="00966F69"/>
    <w:rsid w:val="00967035"/>
    <w:rsid w:val="009671D5"/>
    <w:rsid w:val="00967201"/>
    <w:rsid w:val="00967330"/>
    <w:rsid w:val="00967396"/>
    <w:rsid w:val="009675DF"/>
    <w:rsid w:val="00967B26"/>
    <w:rsid w:val="00967D2C"/>
    <w:rsid w:val="00967DFD"/>
    <w:rsid w:val="00967EB8"/>
    <w:rsid w:val="0097021B"/>
    <w:rsid w:val="009703FC"/>
    <w:rsid w:val="009704C4"/>
    <w:rsid w:val="009705EB"/>
    <w:rsid w:val="0097078B"/>
    <w:rsid w:val="00970840"/>
    <w:rsid w:val="009708A7"/>
    <w:rsid w:val="00970A36"/>
    <w:rsid w:val="00970D5C"/>
    <w:rsid w:val="00970EAC"/>
    <w:rsid w:val="00970F1C"/>
    <w:rsid w:val="009710F6"/>
    <w:rsid w:val="00971254"/>
    <w:rsid w:val="009714AD"/>
    <w:rsid w:val="00971525"/>
    <w:rsid w:val="009715CC"/>
    <w:rsid w:val="0097173F"/>
    <w:rsid w:val="009717D6"/>
    <w:rsid w:val="00971937"/>
    <w:rsid w:val="00971D2D"/>
    <w:rsid w:val="00971EA8"/>
    <w:rsid w:val="00971F11"/>
    <w:rsid w:val="00972229"/>
    <w:rsid w:val="00972442"/>
    <w:rsid w:val="00972462"/>
    <w:rsid w:val="0097246A"/>
    <w:rsid w:val="009724D1"/>
    <w:rsid w:val="009728A8"/>
    <w:rsid w:val="0097290B"/>
    <w:rsid w:val="00972AD4"/>
    <w:rsid w:val="00972BC5"/>
    <w:rsid w:val="00972CDC"/>
    <w:rsid w:val="00972D26"/>
    <w:rsid w:val="00972E75"/>
    <w:rsid w:val="00972FD8"/>
    <w:rsid w:val="00973068"/>
    <w:rsid w:val="009730BC"/>
    <w:rsid w:val="00973121"/>
    <w:rsid w:val="00973366"/>
    <w:rsid w:val="00973369"/>
    <w:rsid w:val="009733EB"/>
    <w:rsid w:val="00973683"/>
    <w:rsid w:val="009736B0"/>
    <w:rsid w:val="009736D8"/>
    <w:rsid w:val="009737DF"/>
    <w:rsid w:val="0097381D"/>
    <w:rsid w:val="00973928"/>
    <w:rsid w:val="00973B92"/>
    <w:rsid w:val="00973DD2"/>
    <w:rsid w:val="00973E26"/>
    <w:rsid w:val="00974419"/>
    <w:rsid w:val="00974533"/>
    <w:rsid w:val="009746B0"/>
    <w:rsid w:val="00974891"/>
    <w:rsid w:val="009749D5"/>
    <w:rsid w:val="00974CEB"/>
    <w:rsid w:val="00974D1C"/>
    <w:rsid w:val="00974EE6"/>
    <w:rsid w:val="009750A6"/>
    <w:rsid w:val="009750D7"/>
    <w:rsid w:val="00975162"/>
    <w:rsid w:val="0097576B"/>
    <w:rsid w:val="009759D7"/>
    <w:rsid w:val="00975A70"/>
    <w:rsid w:val="00975B23"/>
    <w:rsid w:val="00975C75"/>
    <w:rsid w:val="00975D1A"/>
    <w:rsid w:val="00975DC8"/>
    <w:rsid w:val="0097607C"/>
    <w:rsid w:val="00976297"/>
    <w:rsid w:val="00976502"/>
    <w:rsid w:val="00976561"/>
    <w:rsid w:val="009765A7"/>
    <w:rsid w:val="00976751"/>
    <w:rsid w:val="00976D87"/>
    <w:rsid w:val="00976F92"/>
    <w:rsid w:val="009770F5"/>
    <w:rsid w:val="00977143"/>
    <w:rsid w:val="009773B3"/>
    <w:rsid w:val="00977600"/>
    <w:rsid w:val="0097762E"/>
    <w:rsid w:val="009777BA"/>
    <w:rsid w:val="00977818"/>
    <w:rsid w:val="009778FE"/>
    <w:rsid w:val="00977EA8"/>
    <w:rsid w:val="00977F57"/>
    <w:rsid w:val="00977F6D"/>
    <w:rsid w:val="009800C5"/>
    <w:rsid w:val="009801CA"/>
    <w:rsid w:val="00980219"/>
    <w:rsid w:val="00980223"/>
    <w:rsid w:val="009802AA"/>
    <w:rsid w:val="009802BB"/>
    <w:rsid w:val="0098042D"/>
    <w:rsid w:val="0098045F"/>
    <w:rsid w:val="009805B1"/>
    <w:rsid w:val="00980787"/>
    <w:rsid w:val="0098082E"/>
    <w:rsid w:val="009808DB"/>
    <w:rsid w:val="00980BC0"/>
    <w:rsid w:val="00980F18"/>
    <w:rsid w:val="00980F86"/>
    <w:rsid w:val="00981017"/>
    <w:rsid w:val="009814E0"/>
    <w:rsid w:val="0098172C"/>
    <w:rsid w:val="00981904"/>
    <w:rsid w:val="00981B63"/>
    <w:rsid w:val="00981DC6"/>
    <w:rsid w:val="00981E30"/>
    <w:rsid w:val="00981F61"/>
    <w:rsid w:val="00981F78"/>
    <w:rsid w:val="00981FBE"/>
    <w:rsid w:val="0098205A"/>
    <w:rsid w:val="0098210D"/>
    <w:rsid w:val="00982666"/>
    <w:rsid w:val="00982677"/>
    <w:rsid w:val="009826EF"/>
    <w:rsid w:val="0098287D"/>
    <w:rsid w:val="0098288B"/>
    <w:rsid w:val="009829E5"/>
    <w:rsid w:val="00982AB5"/>
    <w:rsid w:val="00982D19"/>
    <w:rsid w:val="00982F6F"/>
    <w:rsid w:val="00982F9A"/>
    <w:rsid w:val="009830E7"/>
    <w:rsid w:val="009832D6"/>
    <w:rsid w:val="009833BA"/>
    <w:rsid w:val="00983598"/>
    <w:rsid w:val="00983685"/>
    <w:rsid w:val="00983736"/>
    <w:rsid w:val="00983885"/>
    <w:rsid w:val="00983B82"/>
    <w:rsid w:val="00983C3D"/>
    <w:rsid w:val="00983C60"/>
    <w:rsid w:val="00983C66"/>
    <w:rsid w:val="00983D7E"/>
    <w:rsid w:val="00983DEC"/>
    <w:rsid w:val="00983E3C"/>
    <w:rsid w:val="00983EF0"/>
    <w:rsid w:val="00983F17"/>
    <w:rsid w:val="00984185"/>
    <w:rsid w:val="0098419C"/>
    <w:rsid w:val="00984446"/>
    <w:rsid w:val="00984536"/>
    <w:rsid w:val="0098454C"/>
    <w:rsid w:val="00984592"/>
    <w:rsid w:val="00984620"/>
    <w:rsid w:val="00984728"/>
    <w:rsid w:val="0098485B"/>
    <w:rsid w:val="00984872"/>
    <w:rsid w:val="00984926"/>
    <w:rsid w:val="00984964"/>
    <w:rsid w:val="0098497D"/>
    <w:rsid w:val="00984A9C"/>
    <w:rsid w:val="00984B01"/>
    <w:rsid w:val="00984B57"/>
    <w:rsid w:val="00984B83"/>
    <w:rsid w:val="00984EEA"/>
    <w:rsid w:val="00984F8B"/>
    <w:rsid w:val="009850E8"/>
    <w:rsid w:val="009850FA"/>
    <w:rsid w:val="0098517A"/>
    <w:rsid w:val="009852AA"/>
    <w:rsid w:val="009852C2"/>
    <w:rsid w:val="0098572A"/>
    <w:rsid w:val="00985760"/>
    <w:rsid w:val="009857CB"/>
    <w:rsid w:val="0098596A"/>
    <w:rsid w:val="009859B9"/>
    <w:rsid w:val="00985ABB"/>
    <w:rsid w:val="00985B1F"/>
    <w:rsid w:val="00985D17"/>
    <w:rsid w:val="00985F8E"/>
    <w:rsid w:val="00985FD3"/>
    <w:rsid w:val="00986059"/>
    <w:rsid w:val="0098612B"/>
    <w:rsid w:val="00986168"/>
    <w:rsid w:val="009862CA"/>
    <w:rsid w:val="009863FA"/>
    <w:rsid w:val="009864C2"/>
    <w:rsid w:val="00986AC6"/>
    <w:rsid w:val="00986CC6"/>
    <w:rsid w:val="00986DF3"/>
    <w:rsid w:val="00986FBB"/>
    <w:rsid w:val="0098703C"/>
    <w:rsid w:val="0098703F"/>
    <w:rsid w:val="009870A5"/>
    <w:rsid w:val="0098710B"/>
    <w:rsid w:val="00987159"/>
    <w:rsid w:val="009871EE"/>
    <w:rsid w:val="009872B4"/>
    <w:rsid w:val="0098737E"/>
    <w:rsid w:val="00987450"/>
    <w:rsid w:val="0098752A"/>
    <w:rsid w:val="009876F0"/>
    <w:rsid w:val="009877B4"/>
    <w:rsid w:val="00987805"/>
    <w:rsid w:val="00987A6D"/>
    <w:rsid w:val="00987A6F"/>
    <w:rsid w:val="00987C18"/>
    <w:rsid w:val="00987C67"/>
    <w:rsid w:val="00987E1D"/>
    <w:rsid w:val="00987EC3"/>
    <w:rsid w:val="00987EF5"/>
    <w:rsid w:val="00987FD0"/>
    <w:rsid w:val="00987FEC"/>
    <w:rsid w:val="0099012E"/>
    <w:rsid w:val="009902A4"/>
    <w:rsid w:val="0099040C"/>
    <w:rsid w:val="00990740"/>
    <w:rsid w:val="00990829"/>
    <w:rsid w:val="009908AD"/>
    <w:rsid w:val="0099091B"/>
    <w:rsid w:val="00990B8A"/>
    <w:rsid w:val="00990BA3"/>
    <w:rsid w:val="00990E43"/>
    <w:rsid w:val="009910E3"/>
    <w:rsid w:val="00991323"/>
    <w:rsid w:val="00991363"/>
    <w:rsid w:val="009913F6"/>
    <w:rsid w:val="0099141E"/>
    <w:rsid w:val="00991518"/>
    <w:rsid w:val="009917ED"/>
    <w:rsid w:val="0099188F"/>
    <w:rsid w:val="009918FE"/>
    <w:rsid w:val="00991AA0"/>
    <w:rsid w:val="00991BF4"/>
    <w:rsid w:val="00991D17"/>
    <w:rsid w:val="00991FF2"/>
    <w:rsid w:val="00992182"/>
    <w:rsid w:val="009924B2"/>
    <w:rsid w:val="009925C5"/>
    <w:rsid w:val="00992775"/>
    <w:rsid w:val="0099293E"/>
    <w:rsid w:val="00992952"/>
    <w:rsid w:val="00992971"/>
    <w:rsid w:val="00992B04"/>
    <w:rsid w:val="00992D7A"/>
    <w:rsid w:val="009930AD"/>
    <w:rsid w:val="009931F6"/>
    <w:rsid w:val="0099335F"/>
    <w:rsid w:val="00993522"/>
    <w:rsid w:val="0099354D"/>
    <w:rsid w:val="0099374A"/>
    <w:rsid w:val="00993989"/>
    <w:rsid w:val="00993A08"/>
    <w:rsid w:val="00993ACA"/>
    <w:rsid w:val="00993C30"/>
    <w:rsid w:val="00993D72"/>
    <w:rsid w:val="00993F58"/>
    <w:rsid w:val="0099416D"/>
    <w:rsid w:val="009941FA"/>
    <w:rsid w:val="009942D6"/>
    <w:rsid w:val="009943E2"/>
    <w:rsid w:val="00994442"/>
    <w:rsid w:val="00994480"/>
    <w:rsid w:val="009944C6"/>
    <w:rsid w:val="0099451E"/>
    <w:rsid w:val="009946BF"/>
    <w:rsid w:val="009946C0"/>
    <w:rsid w:val="009946C9"/>
    <w:rsid w:val="00994A7B"/>
    <w:rsid w:val="00994C31"/>
    <w:rsid w:val="00994E48"/>
    <w:rsid w:val="00994E4E"/>
    <w:rsid w:val="00994FB6"/>
    <w:rsid w:val="0099596E"/>
    <w:rsid w:val="009959F2"/>
    <w:rsid w:val="00995AB7"/>
    <w:rsid w:val="00995BE2"/>
    <w:rsid w:val="00995C9D"/>
    <w:rsid w:val="00995D9A"/>
    <w:rsid w:val="00995EC7"/>
    <w:rsid w:val="00995F81"/>
    <w:rsid w:val="0099632E"/>
    <w:rsid w:val="00996398"/>
    <w:rsid w:val="009963C2"/>
    <w:rsid w:val="009964BC"/>
    <w:rsid w:val="00996645"/>
    <w:rsid w:val="009969D9"/>
    <w:rsid w:val="009969E4"/>
    <w:rsid w:val="00996B90"/>
    <w:rsid w:val="00996DB3"/>
    <w:rsid w:val="00996E93"/>
    <w:rsid w:val="009974D9"/>
    <w:rsid w:val="00997649"/>
    <w:rsid w:val="00997862"/>
    <w:rsid w:val="00997958"/>
    <w:rsid w:val="00997AA1"/>
    <w:rsid w:val="00997AF1"/>
    <w:rsid w:val="00997BD0"/>
    <w:rsid w:val="00997C15"/>
    <w:rsid w:val="00997F91"/>
    <w:rsid w:val="009A02CC"/>
    <w:rsid w:val="009A0602"/>
    <w:rsid w:val="009A0676"/>
    <w:rsid w:val="009A077B"/>
    <w:rsid w:val="009A0B13"/>
    <w:rsid w:val="009A0B36"/>
    <w:rsid w:val="009A0C5E"/>
    <w:rsid w:val="009A0D7F"/>
    <w:rsid w:val="009A0ED4"/>
    <w:rsid w:val="009A10A4"/>
    <w:rsid w:val="009A11B0"/>
    <w:rsid w:val="009A11C6"/>
    <w:rsid w:val="009A1452"/>
    <w:rsid w:val="009A1469"/>
    <w:rsid w:val="009A1534"/>
    <w:rsid w:val="009A1575"/>
    <w:rsid w:val="009A15CC"/>
    <w:rsid w:val="009A164B"/>
    <w:rsid w:val="009A168F"/>
    <w:rsid w:val="009A1964"/>
    <w:rsid w:val="009A1978"/>
    <w:rsid w:val="009A1A1C"/>
    <w:rsid w:val="009A1A69"/>
    <w:rsid w:val="009A1B61"/>
    <w:rsid w:val="009A1E17"/>
    <w:rsid w:val="009A1EA3"/>
    <w:rsid w:val="009A1F63"/>
    <w:rsid w:val="009A1F77"/>
    <w:rsid w:val="009A1FC2"/>
    <w:rsid w:val="009A2136"/>
    <w:rsid w:val="009A2200"/>
    <w:rsid w:val="009A2261"/>
    <w:rsid w:val="009A2407"/>
    <w:rsid w:val="009A256B"/>
    <w:rsid w:val="009A283B"/>
    <w:rsid w:val="009A2999"/>
    <w:rsid w:val="009A2B6D"/>
    <w:rsid w:val="009A2D3E"/>
    <w:rsid w:val="009A30B3"/>
    <w:rsid w:val="009A31E1"/>
    <w:rsid w:val="009A3393"/>
    <w:rsid w:val="009A351F"/>
    <w:rsid w:val="009A35F7"/>
    <w:rsid w:val="009A36D9"/>
    <w:rsid w:val="009A38AB"/>
    <w:rsid w:val="009A39CF"/>
    <w:rsid w:val="009A3B5D"/>
    <w:rsid w:val="009A3CD9"/>
    <w:rsid w:val="009A3EB1"/>
    <w:rsid w:val="009A4042"/>
    <w:rsid w:val="009A41CC"/>
    <w:rsid w:val="009A432D"/>
    <w:rsid w:val="009A4403"/>
    <w:rsid w:val="009A456B"/>
    <w:rsid w:val="009A468A"/>
    <w:rsid w:val="009A4869"/>
    <w:rsid w:val="009A4961"/>
    <w:rsid w:val="009A4A0B"/>
    <w:rsid w:val="009A4F37"/>
    <w:rsid w:val="009A4FE3"/>
    <w:rsid w:val="009A5106"/>
    <w:rsid w:val="009A5302"/>
    <w:rsid w:val="009A5372"/>
    <w:rsid w:val="009A53DD"/>
    <w:rsid w:val="009A5530"/>
    <w:rsid w:val="009A5831"/>
    <w:rsid w:val="009A587F"/>
    <w:rsid w:val="009A5CCB"/>
    <w:rsid w:val="009A5F17"/>
    <w:rsid w:val="009A624D"/>
    <w:rsid w:val="009A660F"/>
    <w:rsid w:val="009A6875"/>
    <w:rsid w:val="009A693A"/>
    <w:rsid w:val="009A6BB9"/>
    <w:rsid w:val="009A6FF4"/>
    <w:rsid w:val="009A71AC"/>
    <w:rsid w:val="009A735D"/>
    <w:rsid w:val="009A73E8"/>
    <w:rsid w:val="009A7485"/>
    <w:rsid w:val="009A74B1"/>
    <w:rsid w:val="009A780B"/>
    <w:rsid w:val="009A781D"/>
    <w:rsid w:val="009A7873"/>
    <w:rsid w:val="009A79E1"/>
    <w:rsid w:val="009A7ABD"/>
    <w:rsid w:val="009A7BE4"/>
    <w:rsid w:val="009A7C82"/>
    <w:rsid w:val="009A7F55"/>
    <w:rsid w:val="009A7FC0"/>
    <w:rsid w:val="009B0027"/>
    <w:rsid w:val="009B0028"/>
    <w:rsid w:val="009B0044"/>
    <w:rsid w:val="009B0060"/>
    <w:rsid w:val="009B00D0"/>
    <w:rsid w:val="009B02DF"/>
    <w:rsid w:val="009B05F5"/>
    <w:rsid w:val="009B061C"/>
    <w:rsid w:val="009B095F"/>
    <w:rsid w:val="009B0A13"/>
    <w:rsid w:val="009B0A5B"/>
    <w:rsid w:val="009B0CA8"/>
    <w:rsid w:val="009B0CDC"/>
    <w:rsid w:val="009B0E49"/>
    <w:rsid w:val="009B11B4"/>
    <w:rsid w:val="009B11DF"/>
    <w:rsid w:val="009B11E5"/>
    <w:rsid w:val="009B1392"/>
    <w:rsid w:val="009B153F"/>
    <w:rsid w:val="009B18E3"/>
    <w:rsid w:val="009B1B29"/>
    <w:rsid w:val="009B1B66"/>
    <w:rsid w:val="009B1C2F"/>
    <w:rsid w:val="009B1F3D"/>
    <w:rsid w:val="009B1F7F"/>
    <w:rsid w:val="009B21F4"/>
    <w:rsid w:val="009B222F"/>
    <w:rsid w:val="009B2330"/>
    <w:rsid w:val="009B26A8"/>
    <w:rsid w:val="009B2915"/>
    <w:rsid w:val="009B2F57"/>
    <w:rsid w:val="009B2F60"/>
    <w:rsid w:val="009B31C2"/>
    <w:rsid w:val="009B321A"/>
    <w:rsid w:val="009B3315"/>
    <w:rsid w:val="009B39B2"/>
    <w:rsid w:val="009B3C5A"/>
    <w:rsid w:val="009B3D5F"/>
    <w:rsid w:val="009B3DF1"/>
    <w:rsid w:val="009B4060"/>
    <w:rsid w:val="009B41ED"/>
    <w:rsid w:val="009B43F2"/>
    <w:rsid w:val="009B4503"/>
    <w:rsid w:val="009B4652"/>
    <w:rsid w:val="009B4762"/>
    <w:rsid w:val="009B4AE5"/>
    <w:rsid w:val="009B4B8D"/>
    <w:rsid w:val="009B4BD7"/>
    <w:rsid w:val="009B4C1B"/>
    <w:rsid w:val="009B4F0E"/>
    <w:rsid w:val="009B509E"/>
    <w:rsid w:val="009B5190"/>
    <w:rsid w:val="009B51DC"/>
    <w:rsid w:val="009B52D9"/>
    <w:rsid w:val="009B5743"/>
    <w:rsid w:val="009B5A22"/>
    <w:rsid w:val="009B5D57"/>
    <w:rsid w:val="009B5F6E"/>
    <w:rsid w:val="009B6371"/>
    <w:rsid w:val="009B64CE"/>
    <w:rsid w:val="009B6570"/>
    <w:rsid w:val="009B6575"/>
    <w:rsid w:val="009B6634"/>
    <w:rsid w:val="009B6685"/>
    <w:rsid w:val="009B6864"/>
    <w:rsid w:val="009B68BF"/>
    <w:rsid w:val="009B6929"/>
    <w:rsid w:val="009B6CF5"/>
    <w:rsid w:val="009B6DF0"/>
    <w:rsid w:val="009B6E0A"/>
    <w:rsid w:val="009B7079"/>
    <w:rsid w:val="009B70CD"/>
    <w:rsid w:val="009B75BA"/>
    <w:rsid w:val="009B775D"/>
    <w:rsid w:val="009B77B7"/>
    <w:rsid w:val="009B7882"/>
    <w:rsid w:val="009B78EB"/>
    <w:rsid w:val="009B793F"/>
    <w:rsid w:val="009B7C49"/>
    <w:rsid w:val="009B7CE6"/>
    <w:rsid w:val="009B7EF0"/>
    <w:rsid w:val="009B7FB4"/>
    <w:rsid w:val="009C0040"/>
    <w:rsid w:val="009C02C4"/>
    <w:rsid w:val="009C02C8"/>
    <w:rsid w:val="009C0319"/>
    <w:rsid w:val="009C0451"/>
    <w:rsid w:val="009C05D8"/>
    <w:rsid w:val="009C0668"/>
    <w:rsid w:val="009C0759"/>
    <w:rsid w:val="009C08B6"/>
    <w:rsid w:val="009C08F9"/>
    <w:rsid w:val="009C0A46"/>
    <w:rsid w:val="009C0F71"/>
    <w:rsid w:val="009C1107"/>
    <w:rsid w:val="009C130C"/>
    <w:rsid w:val="009C13EB"/>
    <w:rsid w:val="009C141B"/>
    <w:rsid w:val="009C14AA"/>
    <w:rsid w:val="009C1512"/>
    <w:rsid w:val="009C157C"/>
    <w:rsid w:val="009C1630"/>
    <w:rsid w:val="009C1923"/>
    <w:rsid w:val="009C19A7"/>
    <w:rsid w:val="009C1A1A"/>
    <w:rsid w:val="009C1ACC"/>
    <w:rsid w:val="009C1B33"/>
    <w:rsid w:val="009C1B70"/>
    <w:rsid w:val="009C1CE2"/>
    <w:rsid w:val="009C1E95"/>
    <w:rsid w:val="009C1F0F"/>
    <w:rsid w:val="009C1F60"/>
    <w:rsid w:val="009C20DA"/>
    <w:rsid w:val="009C211E"/>
    <w:rsid w:val="009C2331"/>
    <w:rsid w:val="009C2686"/>
    <w:rsid w:val="009C2689"/>
    <w:rsid w:val="009C26D9"/>
    <w:rsid w:val="009C26E7"/>
    <w:rsid w:val="009C275B"/>
    <w:rsid w:val="009C27BE"/>
    <w:rsid w:val="009C2840"/>
    <w:rsid w:val="009C29B5"/>
    <w:rsid w:val="009C29D9"/>
    <w:rsid w:val="009C2BC1"/>
    <w:rsid w:val="009C2BE0"/>
    <w:rsid w:val="009C2EFF"/>
    <w:rsid w:val="009C3058"/>
    <w:rsid w:val="009C3068"/>
    <w:rsid w:val="009C30FA"/>
    <w:rsid w:val="009C3183"/>
    <w:rsid w:val="009C3272"/>
    <w:rsid w:val="009C32CA"/>
    <w:rsid w:val="009C3352"/>
    <w:rsid w:val="009C342E"/>
    <w:rsid w:val="009C3538"/>
    <w:rsid w:val="009C353B"/>
    <w:rsid w:val="009C3685"/>
    <w:rsid w:val="009C3A11"/>
    <w:rsid w:val="009C3C34"/>
    <w:rsid w:val="009C3C69"/>
    <w:rsid w:val="009C3C88"/>
    <w:rsid w:val="009C3FA4"/>
    <w:rsid w:val="009C3FDB"/>
    <w:rsid w:val="009C4388"/>
    <w:rsid w:val="009C4401"/>
    <w:rsid w:val="009C4515"/>
    <w:rsid w:val="009C4559"/>
    <w:rsid w:val="009C4600"/>
    <w:rsid w:val="009C473B"/>
    <w:rsid w:val="009C47D3"/>
    <w:rsid w:val="009C4837"/>
    <w:rsid w:val="009C4895"/>
    <w:rsid w:val="009C4A4B"/>
    <w:rsid w:val="009C4B9E"/>
    <w:rsid w:val="009C4C5D"/>
    <w:rsid w:val="009C4C91"/>
    <w:rsid w:val="009C4D0A"/>
    <w:rsid w:val="009C4D5F"/>
    <w:rsid w:val="009C4E05"/>
    <w:rsid w:val="009C4FCB"/>
    <w:rsid w:val="009C50EA"/>
    <w:rsid w:val="009C538E"/>
    <w:rsid w:val="009C53B4"/>
    <w:rsid w:val="009C558C"/>
    <w:rsid w:val="009C55FA"/>
    <w:rsid w:val="009C5A0A"/>
    <w:rsid w:val="009C5ADD"/>
    <w:rsid w:val="009C5B1C"/>
    <w:rsid w:val="009C5BD0"/>
    <w:rsid w:val="009C5FFC"/>
    <w:rsid w:val="009C60B3"/>
    <w:rsid w:val="009C645F"/>
    <w:rsid w:val="009C648A"/>
    <w:rsid w:val="009C66E9"/>
    <w:rsid w:val="009C6A79"/>
    <w:rsid w:val="009C6CB0"/>
    <w:rsid w:val="009C6D63"/>
    <w:rsid w:val="009C6DD1"/>
    <w:rsid w:val="009C6DF4"/>
    <w:rsid w:val="009C6F2C"/>
    <w:rsid w:val="009C6FE4"/>
    <w:rsid w:val="009C728F"/>
    <w:rsid w:val="009C7365"/>
    <w:rsid w:val="009C7443"/>
    <w:rsid w:val="009C77F5"/>
    <w:rsid w:val="009C7BF7"/>
    <w:rsid w:val="009C7D7D"/>
    <w:rsid w:val="009C7DB0"/>
    <w:rsid w:val="009C7F2A"/>
    <w:rsid w:val="009D00A8"/>
    <w:rsid w:val="009D0147"/>
    <w:rsid w:val="009D0269"/>
    <w:rsid w:val="009D0375"/>
    <w:rsid w:val="009D051A"/>
    <w:rsid w:val="009D0553"/>
    <w:rsid w:val="009D069E"/>
    <w:rsid w:val="009D0783"/>
    <w:rsid w:val="009D0787"/>
    <w:rsid w:val="009D08E7"/>
    <w:rsid w:val="009D099E"/>
    <w:rsid w:val="009D0A65"/>
    <w:rsid w:val="009D0C91"/>
    <w:rsid w:val="009D1163"/>
    <w:rsid w:val="009D1369"/>
    <w:rsid w:val="009D138C"/>
    <w:rsid w:val="009D1580"/>
    <w:rsid w:val="009D1837"/>
    <w:rsid w:val="009D18A9"/>
    <w:rsid w:val="009D1937"/>
    <w:rsid w:val="009D19C6"/>
    <w:rsid w:val="009D1A8A"/>
    <w:rsid w:val="009D1B97"/>
    <w:rsid w:val="009D1C0F"/>
    <w:rsid w:val="009D1D55"/>
    <w:rsid w:val="009D20CD"/>
    <w:rsid w:val="009D214E"/>
    <w:rsid w:val="009D21BA"/>
    <w:rsid w:val="009D22C5"/>
    <w:rsid w:val="009D2324"/>
    <w:rsid w:val="009D2376"/>
    <w:rsid w:val="009D25C9"/>
    <w:rsid w:val="009D2723"/>
    <w:rsid w:val="009D28A7"/>
    <w:rsid w:val="009D2906"/>
    <w:rsid w:val="009D2AE1"/>
    <w:rsid w:val="009D2B48"/>
    <w:rsid w:val="009D2C08"/>
    <w:rsid w:val="009D2C83"/>
    <w:rsid w:val="009D2CE3"/>
    <w:rsid w:val="009D2D57"/>
    <w:rsid w:val="009D2D5E"/>
    <w:rsid w:val="009D30D0"/>
    <w:rsid w:val="009D3198"/>
    <w:rsid w:val="009D31BB"/>
    <w:rsid w:val="009D347E"/>
    <w:rsid w:val="009D3492"/>
    <w:rsid w:val="009D3634"/>
    <w:rsid w:val="009D3845"/>
    <w:rsid w:val="009D3B0D"/>
    <w:rsid w:val="009D3FB5"/>
    <w:rsid w:val="009D414F"/>
    <w:rsid w:val="009D44AA"/>
    <w:rsid w:val="009D46E9"/>
    <w:rsid w:val="009D476D"/>
    <w:rsid w:val="009D499A"/>
    <w:rsid w:val="009D4C2D"/>
    <w:rsid w:val="009D4DD7"/>
    <w:rsid w:val="009D4E95"/>
    <w:rsid w:val="009D50BA"/>
    <w:rsid w:val="009D50D4"/>
    <w:rsid w:val="009D515D"/>
    <w:rsid w:val="009D5262"/>
    <w:rsid w:val="009D54B4"/>
    <w:rsid w:val="009D5626"/>
    <w:rsid w:val="009D5702"/>
    <w:rsid w:val="009D5A56"/>
    <w:rsid w:val="009D5B23"/>
    <w:rsid w:val="009D5C1A"/>
    <w:rsid w:val="009D5CD2"/>
    <w:rsid w:val="009D5D36"/>
    <w:rsid w:val="009D5D79"/>
    <w:rsid w:val="009D5DF8"/>
    <w:rsid w:val="009D5E96"/>
    <w:rsid w:val="009D5F81"/>
    <w:rsid w:val="009D605D"/>
    <w:rsid w:val="009D6475"/>
    <w:rsid w:val="009D648B"/>
    <w:rsid w:val="009D6C25"/>
    <w:rsid w:val="009D6D9A"/>
    <w:rsid w:val="009D6F11"/>
    <w:rsid w:val="009D6F2F"/>
    <w:rsid w:val="009D6FB4"/>
    <w:rsid w:val="009D7233"/>
    <w:rsid w:val="009D7315"/>
    <w:rsid w:val="009D7338"/>
    <w:rsid w:val="009D741D"/>
    <w:rsid w:val="009D74BF"/>
    <w:rsid w:val="009D7528"/>
    <w:rsid w:val="009D754A"/>
    <w:rsid w:val="009D7BBD"/>
    <w:rsid w:val="009D7C0D"/>
    <w:rsid w:val="009D7E22"/>
    <w:rsid w:val="009D7F15"/>
    <w:rsid w:val="009E024D"/>
    <w:rsid w:val="009E0499"/>
    <w:rsid w:val="009E0614"/>
    <w:rsid w:val="009E0690"/>
    <w:rsid w:val="009E096D"/>
    <w:rsid w:val="009E0A2E"/>
    <w:rsid w:val="009E0AC5"/>
    <w:rsid w:val="009E0BA5"/>
    <w:rsid w:val="009E0CC8"/>
    <w:rsid w:val="009E0CF6"/>
    <w:rsid w:val="009E0D28"/>
    <w:rsid w:val="009E0D8C"/>
    <w:rsid w:val="009E0DC4"/>
    <w:rsid w:val="009E0F5F"/>
    <w:rsid w:val="009E109B"/>
    <w:rsid w:val="009E1221"/>
    <w:rsid w:val="009E1270"/>
    <w:rsid w:val="009E12F2"/>
    <w:rsid w:val="009E1358"/>
    <w:rsid w:val="009E13AC"/>
    <w:rsid w:val="009E1439"/>
    <w:rsid w:val="009E166A"/>
    <w:rsid w:val="009E170C"/>
    <w:rsid w:val="009E1858"/>
    <w:rsid w:val="009E199B"/>
    <w:rsid w:val="009E19D5"/>
    <w:rsid w:val="009E1AAB"/>
    <w:rsid w:val="009E1BC0"/>
    <w:rsid w:val="009E1C8E"/>
    <w:rsid w:val="009E20CD"/>
    <w:rsid w:val="009E2105"/>
    <w:rsid w:val="009E22A6"/>
    <w:rsid w:val="009E2319"/>
    <w:rsid w:val="009E23A6"/>
    <w:rsid w:val="009E243D"/>
    <w:rsid w:val="009E2548"/>
    <w:rsid w:val="009E279F"/>
    <w:rsid w:val="009E293E"/>
    <w:rsid w:val="009E29D1"/>
    <w:rsid w:val="009E2BAD"/>
    <w:rsid w:val="009E2BC7"/>
    <w:rsid w:val="009E2CE0"/>
    <w:rsid w:val="009E2D9E"/>
    <w:rsid w:val="009E2F87"/>
    <w:rsid w:val="009E3097"/>
    <w:rsid w:val="009E30E0"/>
    <w:rsid w:val="009E30ED"/>
    <w:rsid w:val="009E31C5"/>
    <w:rsid w:val="009E331E"/>
    <w:rsid w:val="009E3352"/>
    <w:rsid w:val="009E336D"/>
    <w:rsid w:val="009E349F"/>
    <w:rsid w:val="009E3543"/>
    <w:rsid w:val="009E35EB"/>
    <w:rsid w:val="009E35F9"/>
    <w:rsid w:val="009E3613"/>
    <w:rsid w:val="009E3716"/>
    <w:rsid w:val="009E3A2F"/>
    <w:rsid w:val="009E3E84"/>
    <w:rsid w:val="009E3FC1"/>
    <w:rsid w:val="009E4002"/>
    <w:rsid w:val="009E40D0"/>
    <w:rsid w:val="009E44AC"/>
    <w:rsid w:val="009E44BB"/>
    <w:rsid w:val="009E45CB"/>
    <w:rsid w:val="009E4762"/>
    <w:rsid w:val="009E4B33"/>
    <w:rsid w:val="009E4B6E"/>
    <w:rsid w:val="009E4BB0"/>
    <w:rsid w:val="009E4CD1"/>
    <w:rsid w:val="009E4E74"/>
    <w:rsid w:val="009E4E9C"/>
    <w:rsid w:val="009E5221"/>
    <w:rsid w:val="009E5339"/>
    <w:rsid w:val="009E5523"/>
    <w:rsid w:val="009E5675"/>
    <w:rsid w:val="009E56CE"/>
    <w:rsid w:val="009E5889"/>
    <w:rsid w:val="009E5930"/>
    <w:rsid w:val="009E5BB7"/>
    <w:rsid w:val="009E5CB5"/>
    <w:rsid w:val="009E5D0E"/>
    <w:rsid w:val="009E5EC0"/>
    <w:rsid w:val="009E5FF0"/>
    <w:rsid w:val="009E61C8"/>
    <w:rsid w:val="009E6261"/>
    <w:rsid w:val="009E62B7"/>
    <w:rsid w:val="009E62D4"/>
    <w:rsid w:val="009E641E"/>
    <w:rsid w:val="009E6437"/>
    <w:rsid w:val="009E65AE"/>
    <w:rsid w:val="009E661B"/>
    <w:rsid w:val="009E68DA"/>
    <w:rsid w:val="009E6A22"/>
    <w:rsid w:val="009E6AC1"/>
    <w:rsid w:val="009E71F8"/>
    <w:rsid w:val="009E7237"/>
    <w:rsid w:val="009E7291"/>
    <w:rsid w:val="009E73AD"/>
    <w:rsid w:val="009E7417"/>
    <w:rsid w:val="009E74D6"/>
    <w:rsid w:val="009E74F1"/>
    <w:rsid w:val="009E75C3"/>
    <w:rsid w:val="009E7803"/>
    <w:rsid w:val="009E7988"/>
    <w:rsid w:val="009E7A1E"/>
    <w:rsid w:val="009E7A74"/>
    <w:rsid w:val="009E7B8D"/>
    <w:rsid w:val="009E7BAA"/>
    <w:rsid w:val="009E7C33"/>
    <w:rsid w:val="009E7C3A"/>
    <w:rsid w:val="009E7D44"/>
    <w:rsid w:val="009E7D45"/>
    <w:rsid w:val="009E7E39"/>
    <w:rsid w:val="009E7EAA"/>
    <w:rsid w:val="009F00C6"/>
    <w:rsid w:val="009F01E3"/>
    <w:rsid w:val="009F03FB"/>
    <w:rsid w:val="009F04B8"/>
    <w:rsid w:val="009F0599"/>
    <w:rsid w:val="009F073D"/>
    <w:rsid w:val="009F089D"/>
    <w:rsid w:val="009F08CD"/>
    <w:rsid w:val="009F0D9E"/>
    <w:rsid w:val="009F0F46"/>
    <w:rsid w:val="009F108C"/>
    <w:rsid w:val="009F117A"/>
    <w:rsid w:val="009F11F8"/>
    <w:rsid w:val="009F1235"/>
    <w:rsid w:val="009F1529"/>
    <w:rsid w:val="009F173D"/>
    <w:rsid w:val="009F1862"/>
    <w:rsid w:val="009F18D0"/>
    <w:rsid w:val="009F1AF8"/>
    <w:rsid w:val="009F1BF9"/>
    <w:rsid w:val="009F1EF2"/>
    <w:rsid w:val="009F1FDE"/>
    <w:rsid w:val="009F20F5"/>
    <w:rsid w:val="009F2117"/>
    <w:rsid w:val="009F2125"/>
    <w:rsid w:val="009F23F3"/>
    <w:rsid w:val="009F26F4"/>
    <w:rsid w:val="009F2722"/>
    <w:rsid w:val="009F277E"/>
    <w:rsid w:val="009F2781"/>
    <w:rsid w:val="009F2991"/>
    <w:rsid w:val="009F2A5D"/>
    <w:rsid w:val="009F2B0C"/>
    <w:rsid w:val="009F2C1E"/>
    <w:rsid w:val="009F2C3A"/>
    <w:rsid w:val="009F2C9A"/>
    <w:rsid w:val="009F3092"/>
    <w:rsid w:val="009F33C7"/>
    <w:rsid w:val="009F347B"/>
    <w:rsid w:val="009F34DC"/>
    <w:rsid w:val="009F351B"/>
    <w:rsid w:val="009F3552"/>
    <w:rsid w:val="009F368F"/>
    <w:rsid w:val="009F3AD3"/>
    <w:rsid w:val="009F3B0C"/>
    <w:rsid w:val="009F3D8D"/>
    <w:rsid w:val="009F3E97"/>
    <w:rsid w:val="009F3EE8"/>
    <w:rsid w:val="009F403E"/>
    <w:rsid w:val="009F4193"/>
    <w:rsid w:val="009F4198"/>
    <w:rsid w:val="009F432A"/>
    <w:rsid w:val="009F4822"/>
    <w:rsid w:val="009F49AC"/>
    <w:rsid w:val="009F49EE"/>
    <w:rsid w:val="009F4F48"/>
    <w:rsid w:val="009F5111"/>
    <w:rsid w:val="009F528C"/>
    <w:rsid w:val="009F53A7"/>
    <w:rsid w:val="009F53DA"/>
    <w:rsid w:val="009F5599"/>
    <w:rsid w:val="009F569D"/>
    <w:rsid w:val="009F573A"/>
    <w:rsid w:val="009F57F1"/>
    <w:rsid w:val="009F5846"/>
    <w:rsid w:val="009F589A"/>
    <w:rsid w:val="009F58DD"/>
    <w:rsid w:val="009F5A89"/>
    <w:rsid w:val="009F5B07"/>
    <w:rsid w:val="009F5B89"/>
    <w:rsid w:val="009F5CAC"/>
    <w:rsid w:val="009F5E1A"/>
    <w:rsid w:val="009F6929"/>
    <w:rsid w:val="009F6ADA"/>
    <w:rsid w:val="009F6B21"/>
    <w:rsid w:val="009F6BB9"/>
    <w:rsid w:val="009F6D8D"/>
    <w:rsid w:val="009F6E06"/>
    <w:rsid w:val="009F6E0B"/>
    <w:rsid w:val="009F7030"/>
    <w:rsid w:val="009F7135"/>
    <w:rsid w:val="009F734C"/>
    <w:rsid w:val="009F7791"/>
    <w:rsid w:val="009F78EF"/>
    <w:rsid w:val="00A000BA"/>
    <w:rsid w:val="00A00282"/>
    <w:rsid w:val="00A0063F"/>
    <w:rsid w:val="00A00666"/>
    <w:rsid w:val="00A0085B"/>
    <w:rsid w:val="00A00AE2"/>
    <w:rsid w:val="00A00BAB"/>
    <w:rsid w:val="00A00C41"/>
    <w:rsid w:val="00A00E65"/>
    <w:rsid w:val="00A00F05"/>
    <w:rsid w:val="00A00F75"/>
    <w:rsid w:val="00A01249"/>
    <w:rsid w:val="00A01446"/>
    <w:rsid w:val="00A0147D"/>
    <w:rsid w:val="00A014A7"/>
    <w:rsid w:val="00A01566"/>
    <w:rsid w:val="00A015CF"/>
    <w:rsid w:val="00A01749"/>
    <w:rsid w:val="00A018B3"/>
    <w:rsid w:val="00A01B59"/>
    <w:rsid w:val="00A01C79"/>
    <w:rsid w:val="00A01FB8"/>
    <w:rsid w:val="00A02007"/>
    <w:rsid w:val="00A022AC"/>
    <w:rsid w:val="00A0232B"/>
    <w:rsid w:val="00A024E4"/>
    <w:rsid w:val="00A024E9"/>
    <w:rsid w:val="00A02680"/>
    <w:rsid w:val="00A02709"/>
    <w:rsid w:val="00A027A8"/>
    <w:rsid w:val="00A029A0"/>
    <w:rsid w:val="00A02B79"/>
    <w:rsid w:val="00A02BF4"/>
    <w:rsid w:val="00A02C27"/>
    <w:rsid w:val="00A02C85"/>
    <w:rsid w:val="00A02E7F"/>
    <w:rsid w:val="00A02E90"/>
    <w:rsid w:val="00A02FAF"/>
    <w:rsid w:val="00A031A0"/>
    <w:rsid w:val="00A03239"/>
    <w:rsid w:val="00A032CD"/>
    <w:rsid w:val="00A033F7"/>
    <w:rsid w:val="00A0343A"/>
    <w:rsid w:val="00A0368E"/>
    <w:rsid w:val="00A038D5"/>
    <w:rsid w:val="00A03AAD"/>
    <w:rsid w:val="00A03AE5"/>
    <w:rsid w:val="00A03C13"/>
    <w:rsid w:val="00A03DD0"/>
    <w:rsid w:val="00A03E02"/>
    <w:rsid w:val="00A03E28"/>
    <w:rsid w:val="00A04378"/>
    <w:rsid w:val="00A04490"/>
    <w:rsid w:val="00A044A0"/>
    <w:rsid w:val="00A04575"/>
    <w:rsid w:val="00A0477D"/>
    <w:rsid w:val="00A04989"/>
    <w:rsid w:val="00A049D1"/>
    <w:rsid w:val="00A04B1D"/>
    <w:rsid w:val="00A04E2C"/>
    <w:rsid w:val="00A04EA0"/>
    <w:rsid w:val="00A05092"/>
    <w:rsid w:val="00A05370"/>
    <w:rsid w:val="00A053FA"/>
    <w:rsid w:val="00A05442"/>
    <w:rsid w:val="00A05688"/>
    <w:rsid w:val="00A056AB"/>
    <w:rsid w:val="00A056CC"/>
    <w:rsid w:val="00A057DB"/>
    <w:rsid w:val="00A05850"/>
    <w:rsid w:val="00A059C5"/>
    <w:rsid w:val="00A05A0E"/>
    <w:rsid w:val="00A05AA5"/>
    <w:rsid w:val="00A05C74"/>
    <w:rsid w:val="00A05CC3"/>
    <w:rsid w:val="00A0603B"/>
    <w:rsid w:val="00A06101"/>
    <w:rsid w:val="00A06314"/>
    <w:rsid w:val="00A06478"/>
    <w:rsid w:val="00A065E4"/>
    <w:rsid w:val="00A06828"/>
    <w:rsid w:val="00A069F3"/>
    <w:rsid w:val="00A06B07"/>
    <w:rsid w:val="00A06CB2"/>
    <w:rsid w:val="00A06D22"/>
    <w:rsid w:val="00A06D52"/>
    <w:rsid w:val="00A06E37"/>
    <w:rsid w:val="00A06FC8"/>
    <w:rsid w:val="00A06FEF"/>
    <w:rsid w:val="00A07322"/>
    <w:rsid w:val="00A07337"/>
    <w:rsid w:val="00A07507"/>
    <w:rsid w:val="00A075D7"/>
    <w:rsid w:val="00A076F4"/>
    <w:rsid w:val="00A0780B"/>
    <w:rsid w:val="00A07824"/>
    <w:rsid w:val="00A07A87"/>
    <w:rsid w:val="00A07AAD"/>
    <w:rsid w:val="00A07CE2"/>
    <w:rsid w:val="00A07DDD"/>
    <w:rsid w:val="00A10114"/>
    <w:rsid w:val="00A10166"/>
    <w:rsid w:val="00A10267"/>
    <w:rsid w:val="00A10377"/>
    <w:rsid w:val="00A1076E"/>
    <w:rsid w:val="00A10AB9"/>
    <w:rsid w:val="00A10AD3"/>
    <w:rsid w:val="00A10B29"/>
    <w:rsid w:val="00A10BC5"/>
    <w:rsid w:val="00A10D4D"/>
    <w:rsid w:val="00A10D59"/>
    <w:rsid w:val="00A1102A"/>
    <w:rsid w:val="00A111A1"/>
    <w:rsid w:val="00A112C4"/>
    <w:rsid w:val="00A113C8"/>
    <w:rsid w:val="00A1154B"/>
    <w:rsid w:val="00A11568"/>
    <w:rsid w:val="00A11572"/>
    <w:rsid w:val="00A11585"/>
    <w:rsid w:val="00A11859"/>
    <w:rsid w:val="00A11993"/>
    <w:rsid w:val="00A11B01"/>
    <w:rsid w:val="00A11BA4"/>
    <w:rsid w:val="00A11C23"/>
    <w:rsid w:val="00A11CC5"/>
    <w:rsid w:val="00A11CF1"/>
    <w:rsid w:val="00A11D46"/>
    <w:rsid w:val="00A11D89"/>
    <w:rsid w:val="00A11E65"/>
    <w:rsid w:val="00A11E76"/>
    <w:rsid w:val="00A11E85"/>
    <w:rsid w:val="00A11ED3"/>
    <w:rsid w:val="00A11FBC"/>
    <w:rsid w:val="00A11FD3"/>
    <w:rsid w:val="00A12120"/>
    <w:rsid w:val="00A12458"/>
    <w:rsid w:val="00A1247B"/>
    <w:rsid w:val="00A124F1"/>
    <w:rsid w:val="00A125B1"/>
    <w:rsid w:val="00A12C27"/>
    <w:rsid w:val="00A13033"/>
    <w:rsid w:val="00A13187"/>
    <w:rsid w:val="00A132A5"/>
    <w:rsid w:val="00A132D5"/>
    <w:rsid w:val="00A13351"/>
    <w:rsid w:val="00A133FC"/>
    <w:rsid w:val="00A1364B"/>
    <w:rsid w:val="00A13AF9"/>
    <w:rsid w:val="00A13BF4"/>
    <w:rsid w:val="00A13CFC"/>
    <w:rsid w:val="00A13D38"/>
    <w:rsid w:val="00A14177"/>
    <w:rsid w:val="00A14265"/>
    <w:rsid w:val="00A142DB"/>
    <w:rsid w:val="00A14498"/>
    <w:rsid w:val="00A14562"/>
    <w:rsid w:val="00A14790"/>
    <w:rsid w:val="00A14878"/>
    <w:rsid w:val="00A14B26"/>
    <w:rsid w:val="00A14B82"/>
    <w:rsid w:val="00A14CFD"/>
    <w:rsid w:val="00A14D1E"/>
    <w:rsid w:val="00A14DF1"/>
    <w:rsid w:val="00A14E96"/>
    <w:rsid w:val="00A1501A"/>
    <w:rsid w:val="00A15088"/>
    <w:rsid w:val="00A15102"/>
    <w:rsid w:val="00A15109"/>
    <w:rsid w:val="00A15345"/>
    <w:rsid w:val="00A15364"/>
    <w:rsid w:val="00A15394"/>
    <w:rsid w:val="00A153E3"/>
    <w:rsid w:val="00A1540F"/>
    <w:rsid w:val="00A154D7"/>
    <w:rsid w:val="00A154D8"/>
    <w:rsid w:val="00A157D5"/>
    <w:rsid w:val="00A1585B"/>
    <w:rsid w:val="00A158F2"/>
    <w:rsid w:val="00A15A90"/>
    <w:rsid w:val="00A15CEC"/>
    <w:rsid w:val="00A15D03"/>
    <w:rsid w:val="00A15D84"/>
    <w:rsid w:val="00A15D8E"/>
    <w:rsid w:val="00A15DE4"/>
    <w:rsid w:val="00A160CE"/>
    <w:rsid w:val="00A161C9"/>
    <w:rsid w:val="00A1630D"/>
    <w:rsid w:val="00A16612"/>
    <w:rsid w:val="00A166A4"/>
    <w:rsid w:val="00A1674C"/>
    <w:rsid w:val="00A16757"/>
    <w:rsid w:val="00A167FD"/>
    <w:rsid w:val="00A16842"/>
    <w:rsid w:val="00A1697C"/>
    <w:rsid w:val="00A169EE"/>
    <w:rsid w:val="00A16A33"/>
    <w:rsid w:val="00A16AA9"/>
    <w:rsid w:val="00A16B3A"/>
    <w:rsid w:val="00A16C08"/>
    <w:rsid w:val="00A16D52"/>
    <w:rsid w:val="00A176E1"/>
    <w:rsid w:val="00A177E2"/>
    <w:rsid w:val="00A179D7"/>
    <w:rsid w:val="00A17B64"/>
    <w:rsid w:val="00A17C40"/>
    <w:rsid w:val="00A17D6E"/>
    <w:rsid w:val="00A17DAE"/>
    <w:rsid w:val="00A17E04"/>
    <w:rsid w:val="00A200E6"/>
    <w:rsid w:val="00A2018F"/>
    <w:rsid w:val="00A2034A"/>
    <w:rsid w:val="00A20353"/>
    <w:rsid w:val="00A205B6"/>
    <w:rsid w:val="00A205F0"/>
    <w:rsid w:val="00A20672"/>
    <w:rsid w:val="00A206B1"/>
    <w:rsid w:val="00A20899"/>
    <w:rsid w:val="00A20A8A"/>
    <w:rsid w:val="00A20BF5"/>
    <w:rsid w:val="00A20D52"/>
    <w:rsid w:val="00A21306"/>
    <w:rsid w:val="00A21552"/>
    <w:rsid w:val="00A21766"/>
    <w:rsid w:val="00A21C47"/>
    <w:rsid w:val="00A21F0A"/>
    <w:rsid w:val="00A2203D"/>
    <w:rsid w:val="00A220A1"/>
    <w:rsid w:val="00A22248"/>
    <w:rsid w:val="00A2241B"/>
    <w:rsid w:val="00A226C9"/>
    <w:rsid w:val="00A228A8"/>
    <w:rsid w:val="00A228CB"/>
    <w:rsid w:val="00A2295E"/>
    <w:rsid w:val="00A22A60"/>
    <w:rsid w:val="00A22AA4"/>
    <w:rsid w:val="00A22B3D"/>
    <w:rsid w:val="00A22D23"/>
    <w:rsid w:val="00A23020"/>
    <w:rsid w:val="00A230AF"/>
    <w:rsid w:val="00A23116"/>
    <w:rsid w:val="00A233D0"/>
    <w:rsid w:val="00A234B5"/>
    <w:rsid w:val="00A234C6"/>
    <w:rsid w:val="00A2356A"/>
    <w:rsid w:val="00A237D4"/>
    <w:rsid w:val="00A2380F"/>
    <w:rsid w:val="00A23869"/>
    <w:rsid w:val="00A23A1D"/>
    <w:rsid w:val="00A23B0D"/>
    <w:rsid w:val="00A23C05"/>
    <w:rsid w:val="00A243A5"/>
    <w:rsid w:val="00A244E0"/>
    <w:rsid w:val="00A2470A"/>
    <w:rsid w:val="00A24757"/>
    <w:rsid w:val="00A24823"/>
    <w:rsid w:val="00A249A7"/>
    <w:rsid w:val="00A24A66"/>
    <w:rsid w:val="00A24DF6"/>
    <w:rsid w:val="00A24FF1"/>
    <w:rsid w:val="00A25077"/>
    <w:rsid w:val="00A25110"/>
    <w:rsid w:val="00A25119"/>
    <w:rsid w:val="00A252ED"/>
    <w:rsid w:val="00A2536D"/>
    <w:rsid w:val="00A2554B"/>
    <w:rsid w:val="00A255F1"/>
    <w:rsid w:val="00A25613"/>
    <w:rsid w:val="00A25754"/>
    <w:rsid w:val="00A25759"/>
    <w:rsid w:val="00A257D8"/>
    <w:rsid w:val="00A2583A"/>
    <w:rsid w:val="00A25890"/>
    <w:rsid w:val="00A258F3"/>
    <w:rsid w:val="00A25BA0"/>
    <w:rsid w:val="00A25BF3"/>
    <w:rsid w:val="00A25E33"/>
    <w:rsid w:val="00A25EAE"/>
    <w:rsid w:val="00A25F91"/>
    <w:rsid w:val="00A260E8"/>
    <w:rsid w:val="00A2616F"/>
    <w:rsid w:val="00A26179"/>
    <w:rsid w:val="00A261B8"/>
    <w:rsid w:val="00A263D7"/>
    <w:rsid w:val="00A2645B"/>
    <w:rsid w:val="00A267D4"/>
    <w:rsid w:val="00A26A7E"/>
    <w:rsid w:val="00A26AA2"/>
    <w:rsid w:val="00A26DC6"/>
    <w:rsid w:val="00A26EC4"/>
    <w:rsid w:val="00A26F0D"/>
    <w:rsid w:val="00A27446"/>
    <w:rsid w:val="00A275EE"/>
    <w:rsid w:val="00A27647"/>
    <w:rsid w:val="00A27A67"/>
    <w:rsid w:val="00A27A9B"/>
    <w:rsid w:val="00A27D81"/>
    <w:rsid w:val="00A27E84"/>
    <w:rsid w:val="00A27F47"/>
    <w:rsid w:val="00A27F52"/>
    <w:rsid w:val="00A3019D"/>
    <w:rsid w:val="00A3030F"/>
    <w:rsid w:val="00A3041E"/>
    <w:rsid w:val="00A30779"/>
    <w:rsid w:val="00A307E7"/>
    <w:rsid w:val="00A30E37"/>
    <w:rsid w:val="00A30FCE"/>
    <w:rsid w:val="00A31144"/>
    <w:rsid w:val="00A31187"/>
    <w:rsid w:val="00A3125F"/>
    <w:rsid w:val="00A3132B"/>
    <w:rsid w:val="00A3160A"/>
    <w:rsid w:val="00A3183D"/>
    <w:rsid w:val="00A31933"/>
    <w:rsid w:val="00A31977"/>
    <w:rsid w:val="00A31A66"/>
    <w:rsid w:val="00A31C73"/>
    <w:rsid w:val="00A31C8C"/>
    <w:rsid w:val="00A32107"/>
    <w:rsid w:val="00A32446"/>
    <w:rsid w:val="00A32661"/>
    <w:rsid w:val="00A32700"/>
    <w:rsid w:val="00A32738"/>
    <w:rsid w:val="00A3277F"/>
    <w:rsid w:val="00A32A74"/>
    <w:rsid w:val="00A32B6C"/>
    <w:rsid w:val="00A32C1D"/>
    <w:rsid w:val="00A32C2D"/>
    <w:rsid w:val="00A32CA4"/>
    <w:rsid w:val="00A32DAB"/>
    <w:rsid w:val="00A32DED"/>
    <w:rsid w:val="00A333E9"/>
    <w:rsid w:val="00A338E6"/>
    <w:rsid w:val="00A33912"/>
    <w:rsid w:val="00A33A8B"/>
    <w:rsid w:val="00A33AC0"/>
    <w:rsid w:val="00A33B57"/>
    <w:rsid w:val="00A33E3A"/>
    <w:rsid w:val="00A3403A"/>
    <w:rsid w:val="00A3413B"/>
    <w:rsid w:val="00A34169"/>
    <w:rsid w:val="00A343D7"/>
    <w:rsid w:val="00A3446F"/>
    <w:rsid w:val="00A34512"/>
    <w:rsid w:val="00A345EA"/>
    <w:rsid w:val="00A3461F"/>
    <w:rsid w:val="00A346F4"/>
    <w:rsid w:val="00A34990"/>
    <w:rsid w:val="00A34D31"/>
    <w:rsid w:val="00A34E26"/>
    <w:rsid w:val="00A34EDC"/>
    <w:rsid w:val="00A34F19"/>
    <w:rsid w:val="00A34FC5"/>
    <w:rsid w:val="00A35049"/>
    <w:rsid w:val="00A35122"/>
    <w:rsid w:val="00A351C7"/>
    <w:rsid w:val="00A351DE"/>
    <w:rsid w:val="00A351FE"/>
    <w:rsid w:val="00A35211"/>
    <w:rsid w:val="00A3522A"/>
    <w:rsid w:val="00A3526C"/>
    <w:rsid w:val="00A35431"/>
    <w:rsid w:val="00A35547"/>
    <w:rsid w:val="00A355FF"/>
    <w:rsid w:val="00A35A1F"/>
    <w:rsid w:val="00A35A9D"/>
    <w:rsid w:val="00A35AB1"/>
    <w:rsid w:val="00A35AFE"/>
    <w:rsid w:val="00A35B63"/>
    <w:rsid w:val="00A360DA"/>
    <w:rsid w:val="00A36188"/>
    <w:rsid w:val="00A36270"/>
    <w:rsid w:val="00A362E3"/>
    <w:rsid w:val="00A36550"/>
    <w:rsid w:val="00A36631"/>
    <w:rsid w:val="00A369F4"/>
    <w:rsid w:val="00A36C46"/>
    <w:rsid w:val="00A36DB3"/>
    <w:rsid w:val="00A36F7C"/>
    <w:rsid w:val="00A370C1"/>
    <w:rsid w:val="00A37116"/>
    <w:rsid w:val="00A37157"/>
    <w:rsid w:val="00A37181"/>
    <w:rsid w:val="00A37245"/>
    <w:rsid w:val="00A373EA"/>
    <w:rsid w:val="00A374E6"/>
    <w:rsid w:val="00A3752F"/>
    <w:rsid w:val="00A376E4"/>
    <w:rsid w:val="00A3786D"/>
    <w:rsid w:val="00A37909"/>
    <w:rsid w:val="00A37DC5"/>
    <w:rsid w:val="00A37E63"/>
    <w:rsid w:val="00A37EF9"/>
    <w:rsid w:val="00A40102"/>
    <w:rsid w:val="00A4017D"/>
    <w:rsid w:val="00A40188"/>
    <w:rsid w:val="00A4018B"/>
    <w:rsid w:val="00A40238"/>
    <w:rsid w:val="00A402A4"/>
    <w:rsid w:val="00A403A3"/>
    <w:rsid w:val="00A403FF"/>
    <w:rsid w:val="00A404DF"/>
    <w:rsid w:val="00A40622"/>
    <w:rsid w:val="00A406D1"/>
    <w:rsid w:val="00A407C7"/>
    <w:rsid w:val="00A40AAB"/>
    <w:rsid w:val="00A40B4A"/>
    <w:rsid w:val="00A40B98"/>
    <w:rsid w:val="00A40E33"/>
    <w:rsid w:val="00A40EDB"/>
    <w:rsid w:val="00A410F6"/>
    <w:rsid w:val="00A411CF"/>
    <w:rsid w:val="00A41276"/>
    <w:rsid w:val="00A41375"/>
    <w:rsid w:val="00A4138B"/>
    <w:rsid w:val="00A414FD"/>
    <w:rsid w:val="00A4150E"/>
    <w:rsid w:val="00A41636"/>
    <w:rsid w:val="00A418CC"/>
    <w:rsid w:val="00A41A38"/>
    <w:rsid w:val="00A41CB8"/>
    <w:rsid w:val="00A41D62"/>
    <w:rsid w:val="00A41F1A"/>
    <w:rsid w:val="00A42295"/>
    <w:rsid w:val="00A422AE"/>
    <w:rsid w:val="00A4231E"/>
    <w:rsid w:val="00A42321"/>
    <w:rsid w:val="00A42416"/>
    <w:rsid w:val="00A4247B"/>
    <w:rsid w:val="00A42E4E"/>
    <w:rsid w:val="00A42F50"/>
    <w:rsid w:val="00A42F78"/>
    <w:rsid w:val="00A43002"/>
    <w:rsid w:val="00A4318C"/>
    <w:rsid w:val="00A43271"/>
    <w:rsid w:val="00A432A7"/>
    <w:rsid w:val="00A4333A"/>
    <w:rsid w:val="00A433E6"/>
    <w:rsid w:val="00A434F5"/>
    <w:rsid w:val="00A436CF"/>
    <w:rsid w:val="00A43769"/>
    <w:rsid w:val="00A43B12"/>
    <w:rsid w:val="00A43EA9"/>
    <w:rsid w:val="00A43EC4"/>
    <w:rsid w:val="00A43F72"/>
    <w:rsid w:val="00A4401F"/>
    <w:rsid w:val="00A440B2"/>
    <w:rsid w:val="00A442DB"/>
    <w:rsid w:val="00A44343"/>
    <w:rsid w:val="00A443E7"/>
    <w:rsid w:val="00A44449"/>
    <w:rsid w:val="00A44525"/>
    <w:rsid w:val="00A4462D"/>
    <w:rsid w:val="00A447C5"/>
    <w:rsid w:val="00A4495E"/>
    <w:rsid w:val="00A44992"/>
    <w:rsid w:val="00A449F7"/>
    <w:rsid w:val="00A44C5A"/>
    <w:rsid w:val="00A44E13"/>
    <w:rsid w:val="00A44E42"/>
    <w:rsid w:val="00A44F43"/>
    <w:rsid w:val="00A451D9"/>
    <w:rsid w:val="00A451F5"/>
    <w:rsid w:val="00A454DD"/>
    <w:rsid w:val="00A45637"/>
    <w:rsid w:val="00A457AE"/>
    <w:rsid w:val="00A45839"/>
    <w:rsid w:val="00A458A5"/>
    <w:rsid w:val="00A458C3"/>
    <w:rsid w:val="00A4595F"/>
    <w:rsid w:val="00A45A05"/>
    <w:rsid w:val="00A45A65"/>
    <w:rsid w:val="00A45BB1"/>
    <w:rsid w:val="00A45D92"/>
    <w:rsid w:val="00A45F61"/>
    <w:rsid w:val="00A4606F"/>
    <w:rsid w:val="00A46365"/>
    <w:rsid w:val="00A465ED"/>
    <w:rsid w:val="00A4677C"/>
    <w:rsid w:val="00A46D4C"/>
    <w:rsid w:val="00A46EA9"/>
    <w:rsid w:val="00A4748B"/>
    <w:rsid w:val="00A474B3"/>
    <w:rsid w:val="00A4783C"/>
    <w:rsid w:val="00A47902"/>
    <w:rsid w:val="00A47946"/>
    <w:rsid w:val="00A47CA0"/>
    <w:rsid w:val="00A47FB8"/>
    <w:rsid w:val="00A5005C"/>
    <w:rsid w:val="00A5007D"/>
    <w:rsid w:val="00A5009F"/>
    <w:rsid w:val="00A500C9"/>
    <w:rsid w:val="00A501D4"/>
    <w:rsid w:val="00A502DA"/>
    <w:rsid w:val="00A50598"/>
    <w:rsid w:val="00A5060F"/>
    <w:rsid w:val="00A508A1"/>
    <w:rsid w:val="00A5099C"/>
    <w:rsid w:val="00A50A12"/>
    <w:rsid w:val="00A50A76"/>
    <w:rsid w:val="00A51261"/>
    <w:rsid w:val="00A512CB"/>
    <w:rsid w:val="00A5151E"/>
    <w:rsid w:val="00A517D2"/>
    <w:rsid w:val="00A519E4"/>
    <w:rsid w:val="00A51A38"/>
    <w:rsid w:val="00A51DCC"/>
    <w:rsid w:val="00A51EFE"/>
    <w:rsid w:val="00A52200"/>
    <w:rsid w:val="00A524EA"/>
    <w:rsid w:val="00A524F7"/>
    <w:rsid w:val="00A5261F"/>
    <w:rsid w:val="00A52644"/>
    <w:rsid w:val="00A5272D"/>
    <w:rsid w:val="00A527A9"/>
    <w:rsid w:val="00A52BC9"/>
    <w:rsid w:val="00A52E3A"/>
    <w:rsid w:val="00A52F48"/>
    <w:rsid w:val="00A52F7F"/>
    <w:rsid w:val="00A52F8B"/>
    <w:rsid w:val="00A52FFA"/>
    <w:rsid w:val="00A531AA"/>
    <w:rsid w:val="00A532DB"/>
    <w:rsid w:val="00A53476"/>
    <w:rsid w:val="00A5397A"/>
    <w:rsid w:val="00A539FC"/>
    <w:rsid w:val="00A53B4A"/>
    <w:rsid w:val="00A53B5D"/>
    <w:rsid w:val="00A53D84"/>
    <w:rsid w:val="00A53DEB"/>
    <w:rsid w:val="00A53E54"/>
    <w:rsid w:val="00A544A9"/>
    <w:rsid w:val="00A5460A"/>
    <w:rsid w:val="00A54791"/>
    <w:rsid w:val="00A54859"/>
    <w:rsid w:val="00A5488A"/>
    <w:rsid w:val="00A548F9"/>
    <w:rsid w:val="00A549F3"/>
    <w:rsid w:val="00A54AEB"/>
    <w:rsid w:val="00A54C26"/>
    <w:rsid w:val="00A54EDD"/>
    <w:rsid w:val="00A550EC"/>
    <w:rsid w:val="00A5534E"/>
    <w:rsid w:val="00A554C0"/>
    <w:rsid w:val="00A5555D"/>
    <w:rsid w:val="00A555DD"/>
    <w:rsid w:val="00A5578A"/>
    <w:rsid w:val="00A557B7"/>
    <w:rsid w:val="00A558A6"/>
    <w:rsid w:val="00A55902"/>
    <w:rsid w:val="00A55A63"/>
    <w:rsid w:val="00A55A90"/>
    <w:rsid w:val="00A55DF5"/>
    <w:rsid w:val="00A55E45"/>
    <w:rsid w:val="00A55FA0"/>
    <w:rsid w:val="00A55FA9"/>
    <w:rsid w:val="00A560CA"/>
    <w:rsid w:val="00A56323"/>
    <w:rsid w:val="00A563FD"/>
    <w:rsid w:val="00A56601"/>
    <w:rsid w:val="00A5668E"/>
    <w:rsid w:val="00A566E9"/>
    <w:rsid w:val="00A567C1"/>
    <w:rsid w:val="00A5689F"/>
    <w:rsid w:val="00A56989"/>
    <w:rsid w:val="00A56A86"/>
    <w:rsid w:val="00A56B26"/>
    <w:rsid w:val="00A56B50"/>
    <w:rsid w:val="00A56BA9"/>
    <w:rsid w:val="00A56BC4"/>
    <w:rsid w:val="00A56D6D"/>
    <w:rsid w:val="00A56E82"/>
    <w:rsid w:val="00A56FDA"/>
    <w:rsid w:val="00A56FF1"/>
    <w:rsid w:val="00A56FF4"/>
    <w:rsid w:val="00A570DC"/>
    <w:rsid w:val="00A5716B"/>
    <w:rsid w:val="00A572F0"/>
    <w:rsid w:val="00A57484"/>
    <w:rsid w:val="00A57718"/>
    <w:rsid w:val="00A57A5C"/>
    <w:rsid w:val="00A57ADC"/>
    <w:rsid w:val="00A57D80"/>
    <w:rsid w:val="00A57E9D"/>
    <w:rsid w:val="00A57ECD"/>
    <w:rsid w:val="00A6001B"/>
    <w:rsid w:val="00A60311"/>
    <w:rsid w:val="00A604BF"/>
    <w:rsid w:val="00A6054A"/>
    <w:rsid w:val="00A6061A"/>
    <w:rsid w:val="00A60938"/>
    <w:rsid w:val="00A60BD9"/>
    <w:rsid w:val="00A60CA6"/>
    <w:rsid w:val="00A60E68"/>
    <w:rsid w:val="00A60F06"/>
    <w:rsid w:val="00A6108D"/>
    <w:rsid w:val="00A61239"/>
    <w:rsid w:val="00A61323"/>
    <w:rsid w:val="00A614BB"/>
    <w:rsid w:val="00A614DA"/>
    <w:rsid w:val="00A615C6"/>
    <w:rsid w:val="00A6164C"/>
    <w:rsid w:val="00A6172F"/>
    <w:rsid w:val="00A61768"/>
    <w:rsid w:val="00A618F0"/>
    <w:rsid w:val="00A61B9F"/>
    <w:rsid w:val="00A61CFC"/>
    <w:rsid w:val="00A61E8E"/>
    <w:rsid w:val="00A61F45"/>
    <w:rsid w:val="00A621BB"/>
    <w:rsid w:val="00A6225A"/>
    <w:rsid w:val="00A623F5"/>
    <w:rsid w:val="00A62439"/>
    <w:rsid w:val="00A62530"/>
    <w:rsid w:val="00A625EC"/>
    <w:rsid w:val="00A62758"/>
    <w:rsid w:val="00A6287B"/>
    <w:rsid w:val="00A62889"/>
    <w:rsid w:val="00A62B8B"/>
    <w:rsid w:val="00A62C38"/>
    <w:rsid w:val="00A62F08"/>
    <w:rsid w:val="00A63013"/>
    <w:rsid w:val="00A6317F"/>
    <w:rsid w:val="00A63214"/>
    <w:rsid w:val="00A633BE"/>
    <w:rsid w:val="00A6342C"/>
    <w:rsid w:val="00A634F3"/>
    <w:rsid w:val="00A63618"/>
    <w:rsid w:val="00A63708"/>
    <w:rsid w:val="00A6383B"/>
    <w:rsid w:val="00A638F1"/>
    <w:rsid w:val="00A638F9"/>
    <w:rsid w:val="00A63A06"/>
    <w:rsid w:val="00A63C6E"/>
    <w:rsid w:val="00A63D2C"/>
    <w:rsid w:val="00A63D9A"/>
    <w:rsid w:val="00A63EFE"/>
    <w:rsid w:val="00A63F59"/>
    <w:rsid w:val="00A6438A"/>
    <w:rsid w:val="00A64496"/>
    <w:rsid w:val="00A64574"/>
    <w:rsid w:val="00A6480A"/>
    <w:rsid w:val="00A6480B"/>
    <w:rsid w:val="00A64915"/>
    <w:rsid w:val="00A64A05"/>
    <w:rsid w:val="00A64A41"/>
    <w:rsid w:val="00A64B0D"/>
    <w:rsid w:val="00A64B28"/>
    <w:rsid w:val="00A64BD9"/>
    <w:rsid w:val="00A64F27"/>
    <w:rsid w:val="00A6525A"/>
    <w:rsid w:val="00A65422"/>
    <w:rsid w:val="00A65440"/>
    <w:rsid w:val="00A6560A"/>
    <w:rsid w:val="00A6579E"/>
    <w:rsid w:val="00A6593C"/>
    <w:rsid w:val="00A65946"/>
    <w:rsid w:val="00A65956"/>
    <w:rsid w:val="00A65D62"/>
    <w:rsid w:val="00A66200"/>
    <w:rsid w:val="00A662A9"/>
    <w:rsid w:val="00A663AE"/>
    <w:rsid w:val="00A665EB"/>
    <w:rsid w:val="00A66AA3"/>
    <w:rsid w:val="00A66B73"/>
    <w:rsid w:val="00A66DD5"/>
    <w:rsid w:val="00A66E68"/>
    <w:rsid w:val="00A66E6F"/>
    <w:rsid w:val="00A66E72"/>
    <w:rsid w:val="00A66E86"/>
    <w:rsid w:val="00A674B1"/>
    <w:rsid w:val="00A677DE"/>
    <w:rsid w:val="00A67AFB"/>
    <w:rsid w:val="00A67BD9"/>
    <w:rsid w:val="00A67E14"/>
    <w:rsid w:val="00A7007E"/>
    <w:rsid w:val="00A700A2"/>
    <w:rsid w:val="00A70104"/>
    <w:rsid w:val="00A70142"/>
    <w:rsid w:val="00A70377"/>
    <w:rsid w:val="00A70398"/>
    <w:rsid w:val="00A703B5"/>
    <w:rsid w:val="00A7047F"/>
    <w:rsid w:val="00A70634"/>
    <w:rsid w:val="00A70885"/>
    <w:rsid w:val="00A709A8"/>
    <w:rsid w:val="00A70AFE"/>
    <w:rsid w:val="00A70C9A"/>
    <w:rsid w:val="00A70E7E"/>
    <w:rsid w:val="00A70EDC"/>
    <w:rsid w:val="00A70F6D"/>
    <w:rsid w:val="00A710D8"/>
    <w:rsid w:val="00A710ED"/>
    <w:rsid w:val="00A71113"/>
    <w:rsid w:val="00A71208"/>
    <w:rsid w:val="00A712A6"/>
    <w:rsid w:val="00A712F1"/>
    <w:rsid w:val="00A7131D"/>
    <w:rsid w:val="00A713BE"/>
    <w:rsid w:val="00A714A5"/>
    <w:rsid w:val="00A7153C"/>
    <w:rsid w:val="00A71732"/>
    <w:rsid w:val="00A71B52"/>
    <w:rsid w:val="00A71C03"/>
    <w:rsid w:val="00A71CCE"/>
    <w:rsid w:val="00A71CE3"/>
    <w:rsid w:val="00A71D07"/>
    <w:rsid w:val="00A71EE9"/>
    <w:rsid w:val="00A72209"/>
    <w:rsid w:val="00A722AA"/>
    <w:rsid w:val="00A723CD"/>
    <w:rsid w:val="00A72447"/>
    <w:rsid w:val="00A7250A"/>
    <w:rsid w:val="00A725E5"/>
    <w:rsid w:val="00A7264B"/>
    <w:rsid w:val="00A72B46"/>
    <w:rsid w:val="00A72C06"/>
    <w:rsid w:val="00A73043"/>
    <w:rsid w:val="00A73049"/>
    <w:rsid w:val="00A73093"/>
    <w:rsid w:val="00A73277"/>
    <w:rsid w:val="00A73547"/>
    <w:rsid w:val="00A73723"/>
    <w:rsid w:val="00A738DA"/>
    <w:rsid w:val="00A7398E"/>
    <w:rsid w:val="00A739B2"/>
    <w:rsid w:val="00A73B37"/>
    <w:rsid w:val="00A73C3C"/>
    <w:rsid w:val="00A73C8B"/>
    <w:rsid w:val="00A73D44"/>
    <w:rsid w:val="00A73E8F"/>
    <w:rsid w:val="00A7412F"/>
    <w:rsid w:val="00A74153"/>
    <w:rsid w:val="00A74155"/>
    <w:rsid w:val="00A74255"/>
    <w:rsid w:val="00A7464C"/>
    <w:rsid w:val="00A74662"/>
    <w:rsid w:val="00A74672"/>
    <w:rsid w:val="00A74845"/>
    <w:rsid w:val="00A74846"/>
    <w:rsid w:val="00A74918"/>
    <w:rsid w:val="00A74BA0"/>
    <w:rsid w:val="00A74BB0"/>
    <w:rsid w:val="00A74E07"/>
    <w:rsid w:val="00A74E45"/>
    <w:rsid w:val="00A74F4B"/>
    <w:rsid w:val="00A75029"/>
    <w:rsid w:val="00A75065"/>
    <w:rsid w:val="00A7510B"/>
    <w:rsid w:val="00A7523F"/>
    <w:rsid w:val="00A752E0"/>
    <w:rsid w:val="00A754F3"/>
    <w:rsid w:val="00A75527"/>
    <w:rsid w:val="00A756C0"/>
    <w:rsid w:val="00A75812"/>
    <w:rsid w:val="00A75947"/>
    <w:rsid w:val="00A759AB"/>
    <w:rsid w:val="00A75A85"/>
    <w:rsid w:val="00A75C16"/>
    <w:rsid w:val="00A75D46"/>
    <w:rsid w:val="00A76097"/>
    <w:rsid w:val="00A7609D"/>
    <w:rsid w:val="00A76456"/>
    <w:rsid w:val="00A764F6"/>
    <w:rsid w:val="00A765D5"/>
    <w:rsid w:val="00A766D0"/>
    <w:rsid w:val="00A766D1"/>
    <w:rsid w:val="00A766D6"/>
    <w:rsid w:val="00A767C6"/>
    <w:rsid w:val="00A76942"/>
    <w:rsid w:val="00A76982"/>
    <w:rsid w:val="00A769E6"/>
    <w:rsid w:val="00A76A8C"/>
    <w:rsid w:val="00A76C75"/>
    <w:rsid w:val="00A76EF4"/>
    <w:rsid w:val="00A7700C"/>
    <w:rsid w:val="00A772B5"/>
    <w:rsid w:val="00A772FA"/>
    <w:rsid w:val="00A7731D"/>
    <w:rsid w:val="00A7751A"/>
    <w:rsid w:val="00A77962"/>
    <w:rsid w:val="00A77B81"/>
    <w:rsid w:val="00A77D56"/>
    <w:rsid w:val="00A77ED3"/>
    <w:rsid w:val="00A8000C"/>
    <w:rsid w:val="00A801BC"/>
    <w:rsid w:val="00A801EB"/>
    <w:rsid w:val="00A8021D"/>
    <w:rsid w:val="00A8024B"/>
    <w:rsid w:val="00A8030F"/>
    <w:rsid w:val="00A803D4"/>
    <w:rsid w:val="00A806DE"/>
    <w:rsid w:val="00A807BB"/>
    <w:rsid w:val="00A807CC"/>
    <w:rsid w:val="00A80851"/>
    <w:rsid w:val="00A8090E"/>
    <w:rsid w:val="00A80B2C"/>
    <w:rsid w:val="00A80BC3"/>
    <w:rsid w:val="00A80BE6"/>
    <w:rsid w:val="00A80C9E"/>
    <w:rsid w:val="00A8110A"/>
    <w:rsid w:val="00A81110"/>
    <w:rsid w:val="00A811A9"/>
    <w:rsid w:val="00A811E5"/>
    <w:rsid w:val="00A812F9"/>
    <w:rsid w:val="00A81627"/>
    <w:rsid w:val="00A81939"/>
    <w:rsid w:val="00A81956"/>
    <w:rsid w:val="00A8213F"/>
    <w:rsid w:val="00A822C2"/>
    <w:rsid w:val="00A82378"/>
    <w:rsid w:val="00A82782"/>
    <w:rsid w:val="00A8278F"/>
    <w:rsid w:val="00A829F4"/>
    <w:rsid w:val="00A82A1A"/>
    <w:rsid w:val="00A82A4C"/>
    <w:rsid w:val="00A82ADC"/>
    <w:rsid w:val="00A82BDE"/>
    <w:rsid w:val="00A82EC6"/>
    <w:rsid w:val="00A831DE"/>
    <w:rsid w:val="00A8322A"/>
    <w:rsid w:val="00A83277"/>
    <w:rsid w:val="00A83308"/>
    <w:rsid w:val="00A833BE"/>
    <w:rsid w:val="00A835BF"/>
    <w:rsid w:val="00A836D2"/>
    <w:rsid w:val="00A8384B"/>
    <w:rsid w:val="00A83936"/>
    <w:rsid w:val="00A839C5"/>
    <w:rsid w:val="00A83A6E"/>
    <w:rsid w:val="00A83A95"/>
    <w:rsid w:val="00A83C43"/>
    <w:rsid w:val="00A83DD5"/>
    <w:rsid w:val="00A83ECE"/>
    <w:rsid w:val="00A8416F"/>
    <w:rsid w:val="00A8443C"/>
    <w:rsid w:val="00A84471"/>
    <w:rsid w:val="00A846D2"/>
    <w:rsid w:val="00A8474C"/>
    <w:rsid w:val="00A847E1"/>
    <w:rsid w:val="00A8484F"/>
    <w:rsid w:val="00A84935"/>
    <w:rsid w:val="00A84D44"/>
    <w:rsid w:val="00A850FC"/>
    <w:rsid w:val="00A851AB"/>
    <w:rsid w:val="00A8524E"/>
    <w:rsid w:val="00A85270"/>
    <w:rsid w:val="00A85288"/>
    <w:rsid w:val="00A85289"/>
    <w:rsid w:val="00A852E3"/>
    <w:rsid w:val="00A8530D"/>
    <w:rsid w:val="00A854F6"/>
    <w:rsid w:val="00A859DD"/>
    <w:rsid w:val="00A85B6E"/>
    <w:rsid w:val="00A85B72"/>
    <w:rsid w:val="00A85D27"/>
    <w:rsid w:val="00A85E1D"/>
    <w:rsid w:val="00A86055"/>
    <w:rsid w:val="00A86072"/>
    <w:rsid w:val="00A860E1"/>
    <w:rsid w:val="00A862DC"/>
    <w:rsid w:val="00A8634B"/>
    <w:rsid w:val="00A86378"/>
    <w:rsid w:val="00A8647F"/>
    <w:rsid w:val="00A8653A"/>
    <w:rsid w:val="00A86699"/>
    <w:rsid w:val="00A868FB"/>
    <w:rsid w:val="00A86918"/>
    <w:rsid w:val="00A86928"/>
    <w:rsid w:val="00A86945"/>
    <w:rsid w:val="00A86DEB"/>
    <w:rsid w:val="00A86E60"/>
    <w:rsid w:val="00A86F1A"/>
    <w:rsid w:val="00A8719C"/>
    <w:rsid w:val="00A87275"/>
    <w:rsid w:val="00A8745D"/>
    <w:rsid w:val="00A87486"/>
    <w:rsid w:val="00A875E6"/>
    <w:rsid w:val="00A8784E"/>
    <w:rsid w:val="00A87865"/>
    <w:rsid w:val="00A878D4"/>
    <w:rsid w:val="00A87967"/>
    <w:rsid w:val="00A8799E"/>
    <w:rsid w:val="00A879F9"/>
    <w:rsid w:val="00A87B52"/>
    <w:rsid w:val="00A87C79"/>
    <w:rsid w:val="00A90423"/>
    <w:rsid w:val="00A90581"/>
    <w:rsid w:val="00A90591"/>
    <w:rsid w:val="00A905B9"/>
    <w:rsid w:val="00A90608"/>
    <w:rsid w:val="00A90642"/>
    <w:rsid w:val="00A9074C"/>
    <w:rsid w:val="00A907FC"/>
    <w:rsid w:val="00A909A6"/>
    <w:rsid w:val="00A909D4"/>
    <w:rsid w:val="00A90D6E"/>
    <w:rsid w:val="00A90E57"/>
    <w:rsid w:val="00A90E65"/>
    <w:rsid w:val="00A90F1E"/>
    <w:rsid w:val="00A913AD"/>
    <w:rsid w:val="00A916B2"/>
    <w:rsid w:val="00A91755"/>
    <w:rsid w:val="00A918CB"/>
    <w:rsid w:val="00A91A0F"/>
    <w:rsid w:val="00A91BFD"/>
    <w:rsid w:val="00A91C6F"/>
    <w:rsid w:val="00A91C8E"/>
    <w:rsid w:val="00A91CB5"/>
    <w:rsid w:val="00A91D1E"/>
    <w:rsid w:val="00A91D88"/>
    <w:rsid w:val="00A921EC"/>
    <w:rsid w:val="00A924F4"/>
    <w:rsid w:val="00A929D3"/>
    <w:rsid w:val="00A92B8A"/>
    <w:rsid w:val="00A931F5"/>
    <w:rsid w:val="00A934B5"/>
    <w:rsid w:val="00A935A3"/>
    <w:rsid w:val="00A936C8"/>
    <w:rsid w:val="00A936C9"/>
    <w:rsid w:val="00A9384A"/>
    <w:rsid w:val="00A9388B"/>
    <w:rsid w:val="00A93A35"/>
    <w:rsid w:val="00A93E75"/>
    <w:rsid w:val="00A93ECF"/>
    <w:rsid w:val="00A93F83"/>
    <w:rsid w:val="00A940E3"/>
    <w:rsid w:val="00A94134"/>
    <w:rsid w:val="00A947A3"/>
    <w:rsid w:val="00A9489C"/>
    <w:rsid w:val="00A94AC9"/>
    <w:rsid w:val="00A94AF9"/>
    <w:rsid w:val="00A94B60"/>
    <w:rsid w:val="00A94F58"/>
    <w:rsid w:val="00A9525F"/>
    <w:rsid w:val="00A9532D"/>
    <w:rsid w:val="00A953AB"/>
    <w:rsid w:val="00A954B1"/>
    <w:rsid w:val="00A955AC"/>
    <w:rsid w:val="00A95E13"/>
    <w:rsid w:val="00A95E4B"/>
    <w:rsid w:val="00A962AB"/>
    <w:rsid w:val="00A963BB"/>
    <w:rsid w:val="00A9642F"/>
    <w:rsid w:val="00A96467"/>
    <w:rsid w:val="00A96476"/>
    <w:rsid w:val="00A9658D"/>
    <w:rsid w:val="00A9660F"/>
    <w:rsid w:val="00A96707"/>
    <w:rsid w:val="00A96ABD"/>
    <w:rsid w:val="00A96F3D"/>
    <w:rsid w:val="00A9703D"/>
    <w:rsid w:val="00A97122"/>
    <w:rsid w:val="00A971E6"/>
    <w:rsid w:val="00A97218"/>
    <w:rsid w:val="00A97263"/>
    <w:rsid w:val="00A9740A"/>
    <w:rsid w:val="00A97460"/>
    <w:rsid w:val="00A9763C"/>
    <w:rsid w:val="00A977D3"/>
    <w:rsid w:val="00A979F0"/>
    <w:rsid w:val="00A97A4F"/>
    <w:rsid w:val="00A97B7E"/>
    <w:rsid w:val="00A97C95"/>
    <w:rsid w:val="00A97D36"/>
    <w:rsid w:val="00A97F75"/>
    <w:rsid w:val="00AA0023"/>
    <w:rsid w:val="00AA0035"/>
    <w:rsid w:val="00AA0059"/>
    <w:rsid w:val="00AA0064"/>
    <w:rsid w:val="00AA00AF"/>
    <w:rsid w:val="00AA00DC"/>
    <w:rsid w:val="00AA0337"/>
    <w:rsid w:val="00AA0766"/>
    <w:rsid w:val="00AA0A4F"/>
    <w:rsid w:val="00AA0ACF"/>
    <w:rsid w:val="00AA0EA5"/>
    <w:rsid w:val="00AA0F9A"/>
    <w:rsid w:val="00AA1024"/>
    <w:rsid w:val="00AA10BF"/>
    <w:rsid w:val="00AA13F0"/>
    <w:rsid w:val="00AA15A7"/>
    <w:rsid w:val="00AA19B4"/>
    <w:rsid w:val="00AA1A8A"/>
    <w:rsid w:val="00AA1B9D"/>
    <w:rsid w:val="00AA1D97"/>
    <w:rsid w:val="00AA1F1B"/>
    <w:rsid w:val="00AA1F6F"/>
    <w:rsid w:val="00AA1FA5"/>
    <w:rsid w:val="00AA201E"/>
    <w:rsid w:val="00AA20A4"/>
    <w:rsid w:val="00AA20BF"/>
    <w:rsid w:val="00AA20FC"/>
    <w:rsid w:val="00AA2129"/>
    <w:rsid w:val="00AA2179"/>
    <w:rsid w:val="00AA22B2"/>
    <w:rsid w:val="00AA237C"/>
    <w:rsid w:val="00AA247A"/>
    <w:rsid w:val="00AA248B"/>
    <w:rsid w:val="00AA26A4"/>
    <w:rsid w:val="00AA2865"/>
    <w:rsid w:val="00AA286D"/>
    <w:rsid w:val="00AA2906"/>
    <w:rsid w:val="00AA2994"/>
    <w:rsid w:val="00AA299C"/>
    <w:rsid w:val="00AA2BAC"/>
    <w:rsid w:val="00AA2D56"/>
    <w:rsid w:val="00AA2E34"/>
    <w:rsid w:val="00AA30EC"/>
    <w:rsid w:val="00AA3349"/>
    <w:rsid w:val="00AA33D9"/>
    <w:rsid w:val="00AA368D"/>
    <w:rsid w:val="00AA36AC"/>
    <w:rsid w:val="00AA3963"/>
    <w:rsid w:val="00AA3BB3"/>
    <w:rsid w:val="00AA3CA1"/>
    <w:rsid w:val="00AA3F01"/>
    <w:rsid w:val="00AA40AD"/>
    <w:rsid w:val="00AA41A4"/>
    <w:rsid w:val="00AA4257"/>
    <w:rsid w:val="00AA442C"/>
    <w:rsid w:val="00AA46B6"/>
    <w:rsid w:val="00AA46E4"/>
    <w:rsid w:val="00AA472F"/>
    <w:rsid w:val="00AA4737"/>
    <w:rsid w:val="00AA48BC"/>
    <w:rsid w:val="00AA4A4A"/>
    <w:rsid w:val="00AA4A57"/>
    <w:rsid w:val="00AA4A91"/>
    <w:rsid w:val="00AA4B4F"/>
    <w:rsid w:val="00AA4C4C"/>
    <w:rsid w:val="00AA4CDB"/>
    <w:rsid w:val="00AA4D81"/>
    <w:rsid w:val="00AA4E55"/>
    <w:rsid w:val="00AA4E6D"/>
    <w:rsid w:val="00AA4E87"/>
    <w:rsid w:val="00AA4EEF"/>
    <w:rsid w:val="00AA5059"/>
    <w:rsid w:val="00AA5130"/>
    <w:rsid w:val="00AA540D"/>
    <w:rsid w:val="00AA5449"/>
    <w:rsid w:val="00AA5703"/>
    <w:rsid w:val="00AA5762"/>
    <w:rsid w:val="00AA5984"/>
    <w:rsid w:val="00AA5B4A"/>
    <w:rsid w:val="00AA5D5B"/>
    <w:rsid w:val="00AA5E6E"/>
    <w:rsid w:val="00AA5E75"/>
    <w:rsid w:val="00AA5EEB"/>
    <w:rsid w:val="00AA5FE0"/>
    <w:rsid w:val="00AA643E"/>
    <w:rsid w:val="00AA64B5"/>
    <w:rsid w:val="00AA6606"/>
    <w:rsid w:val="00AA67C6"/>
    <w:rsid w:val="00AA6818"/>
    <w:rsid w:val="00AA69CF"/>
    <w:rsid w:val="00AA6A13"/>
    <w:rsid w:val="00AA6B09"/>
    <w:rsid w:val="00AA6B34"/>
    <w:rsid w:val="00AA6C04"/>
    <w:rsid w:val="00AA6D23"/>
    <w:rsid w:val="00AA6D5C"/>
    <w:rsid w:val="00AA7011"/>
    <w:rsid w:val="00AA715A"/>
    <w:rsid w:val="00AA7623"/>
    <w:rsid w:val="00AA76CB"/>
    <w:rsid w:val="00AA78E2"/>
    <w:rsid w:val="00AA79B9"/>
    <w:rsid w:val="00AA7AF3"/>
    <w:rsid w:val="00AA7B24"/>
    <w:rsid w:val="00AA7C79"/>
    <w:rsid w:val="00AA7CBC"/>
    <w:rsid w:val="00AA7E32"/>
    <w:rsid w:val="00AA7EB0"/>
    <w:rsid w:val="00AA7F19"/>
    <w:rsid w:val="00AA7FAF"/>
    <w:rsid w:val="00AA7FBE"/>
    <w:rsid w:val="00AA7FED"/>
    <w:rsid w:val="00AB0494"/>
    <w:rsid w:val="00AB04AA"/>
    <w:rsid w:val="00AB04AF"/>
    <w:rsid w:val="00AB0505"/>
    <w:rsid w:val="00AB05A5"/>
    <w:rsid w:val="00AB05EB"/>
    <w:rsid w:val="00AB0AD7"/>
    <w:rsid w:val="00AB0B8F"/>
    <w:rsid w:val="00AB0E22"/>
    <w:rsid w:val="00AB0F15"/>
    <w:rsid w:val="00AB0F48"/>
    <w:rsid w:val="00AB1036"/>
    <w:rsid w:val="00AB12C4"/>
    <w:rsid w:val="00AB13A3"/>
    <w:rsid w:val="00AB1435"/>
    <w:rsid w:val="00AB14DD"/>
    <w:rsid w:val="00AB1780"/>
    <w:rsid w:val="00AB186E"/>
    <w:rsid w:val="00AB192F"/>
    <w:rsid w:val="00AB1945"/>
    <w:rsid w:val="00AB1986"/>
    <w:rsid w:val="00AB1A17"/>
    <w:rsid w:val="00AB1E99"/>
    <w:rsid w:val="00AB1F98"/>
    <w:rsid w:val="00AB200D"/>
    <w:rsid w:val="00AB2287"/>
    <w:rsid w:val="00AB23C4"/>
    <w:rsid w:val="00AB2476"/>
    <w:rsid w:val="00AB2574"/>
    <w:rsid w:val="00AB2588"/>
    <w:rsid w:val="00AB281B"/>
    <w:rsid w:val="00AB2898"/>
    <w:rsid w:val="00AB2ADC"/>
    <w:rsid w:val="00AB2E16"/>
    <w:rsid w:val="00AB2EA0"/>
    <w:rsid w:val="00AB3175"/>
    <w:rsid w:val="00AB33B4"/>
    <w:rsid w:val="00AB33F3"/>
    <w:rsid w:val="00AB3585"/>
    <w:rsid w:val="00AB3D59"/>
    <w:rsid w:val="00AB3E0D"/>
    <w:rsid w:val="00AB3F4C"/>
    <w:rsid w:val="00AB3F8E"/>
    <w:rsid w:val="00AB42DA"/>
    <w:rsid w:val="00AB44A6"/>
    <w:rsid w:val="00AB4530"/>
    <w:rsid w:val="00AB4676"/>
    <w:rsid w:val="00AB472E"/>
    <w:rsid w:val="00AB48F0"/>
    <w:rsid w:val="00AB4D02"/>
    <w:rsid w:val="00AB58BA"/>
    <w:rsid w:val="00AB5ACF"/>
    <w:rsid w:val="00AB5B22"/>
    <w:rsid w:val="00AB5B69"/>
    <w:rsid w:val="00AB5D2B"/>
    <w:rsid w:val="00AB5FF3"/>
    <w:rsid w:val="00AB630C"/>
    <w:rsid w:val="00AB6361"/>
    <w:rsid w:val="00AB653E"/>
    <w:rsid w:val="00AB6570"/>
    <w:rsid w:val="00AB657E"/>
    <w:rsid w:val="00AB65C2"/>
    <w:rsid w:val="00AB6B3C"/>
    <w:rsid w:val="00AB6BC7"/>
    <w:rsid w:val="00AB6D95"/>
    <w:rsid w:val="00AB6E95"/>
    <w:rsid w:val="00AB6FA9"/>
    <w:rsid w:val="00AB71E4"/>
    <w:rsid w:val="00AB7264"/>
    <w:rsid w:val="00AB735A"/>
    <w:rsid w:val="00AB7391"/>
    <w:rsid w:val="00AB7410"/>
    <w:rsid w:val="00AB74DC"/>
    <w:rsid w:val="00AB74E7"/>
    <w:rsid w:val="00AB7501"/>
    <w:rsid w:val="00AB7986"/>
    <w:rsid w:val="00AB7AAF"/>
    <w:rsid w:val="00AB7C53"/>
    <w:rsid w:val="00AB7CDB"/>
    <w:rsid w:val="00AB7DA0"/>
    <w:rsid w:val="00AB7DDA"/>
    <w:rsid w:val="00AB7E28"/>
    <w:rsid w:val="00AB7E7C"/>
    <w:rsid w:val="00AB7FC3"/>
    <w:rsid w:val="00AC0096"/>
    <w:rsid w:val="00AC02F9"/>
    <w:rsid w:val="00AC05CB"/>
    <w:rsid w:val="00AC078E"/>
    <w:rsid w:val="00AC0860"/>
    <w:rsid w:val="00AC08D9"/>
    <w:rsid w:val="00AC08F3"/>
    <w:rsid w:val="00AC0915"/>
    <w:rsid w:val="00AC0B3D"/>
    <w:rsid w:val="00AC0B80"/>
    <w:rsid w:val="00AC0D9C"/>
    <w:rsid w:val="00AC0DE5"/>
    <w:rsid w:val="00AC1092"/>
    <w:rsid w:val="00AC1155"/>
    <w:rsid w:val="00AC132F"/>
    <w:rsid w:val="00AC13A3"/>
    <w:rsid w:val="00AC1834"/>
    <w:rsid w:val="00AC1918"/>
    <w:rsid w:val="00AC198E"/>
    <w:rsid w:val="00AC19F3"/>
    <w:rsid w:val="00AC1BCE"/>
    <w:rsid w:val="00AC1C8F"/>
    <w:rsid w:val="00AC1DBC"/>
    <w:rsid w:val="00AC1E09"/>
    <w:rsid w:val="00AC1EA5"/>
    <w:rsid w:val="00AC2112"/>
    <w:rsid w:val="00AC24C7"/>
    <w:rsid w:val="00AC25E4"/>
    <w:rsid w:val="00AC2655"/>
    <w:rsid w:val="00AC26E6"/>
    <w:rsid w:val="00AC2726"/>
    <w:rsid w:val="00AC27CD"/>
    <w:rsid w:val="00AC2C3F"/>
    <w:rsid w:val="00AC2C95"/>
    <w:rsid w:val="00AC2E94"/>
    <w:rsid w:val="00AC2F92"/>
    <w:rsid w:val="00AC3435"/>
    <w:rsid w:val="00AC347B"/>
    <w:rsid w:val="00AC3602"/>
    <w:rsid w:val="00AC365D"/>
    <w:rsid w:val="00AC368B"/>
    <w:rsid w:val="00AC36B4"/>
    <w:rsid w:val="00AC3896"/>
    <w:rsid w:val="00AC3983"/>
    <w:rsid w:val="00AC3AAE"/>
    <w:rsid w:val="00AC3B44"/>
    <w:rsid w:val="00AC41A8"/>
    <w:rsid w:val="00AC45A4"/>
    <w:rsid w:val="00AC46A0"/>
    <w:rsid w:val="00AC46B1"/>
    <w:rsid w:val="00AC46EA"/>
    <w:rsid w:val="00AC4707"/>
    <w:rsid w:val="00AC4728"/>
    <w:rsid w:val="00AC48A3"/>
    <w:rsid w:val="00AC49B3"/>
    <w:rsid w:val="00AC4A89"/>
    <w:rsid w:val="00AC4AED"/>
    <w:rsid w:val="00AC4CB0"/>
    <w:rsid w:val="00AC4CEC"/>
    <w:rsid w:val="00AC4D7B"/>
    <w:rsid w:val="00AC533F"/>
    <w:rsid w:val="00AC5359"/>
    <w:rsid w:val="00AC58DA"/>
    <w:rsid w:val="00AC59E8"/>
    <w:rsid w:val="00AC5BB6"/>
    <w:rsid w:val="00AC5E10"/>
    <w:rsid w:val="00AC60B7"/>
    <w:rsid w:val="00AC67F7"/>
    <w:rsid w:val="00AC68B5"/>
    <w:rsid w:val="00AC6CCA"/>
    <w:rsid w:val="00AC6D12"/>
    <w:rsid w:val="00AC6EC2"/>
    <w:rsid w:val="00AC6EEE"/>
    <w:rsid w:val="00AC6F2B"/>
    <w:rsid w:val="00AC705B"/>
    <w:rsid w:val="00AC71D6"/>
    <w:rsid w:val="00AC72F4"/>
    <w:rsid w:val="00AC7331"/>
    <w:rsid w:val="00AC7334"/>
    <w:rsid w:val="00AC7360"/>
    <w:rsid w:val="00AC7461"/>
    <w:rsid w:val="00AC76BE"/>
    <w:rsid w:val="00AC7747"/>
    <w:rsid w:val="00AC7813"/>
    <w:rsid w:val="00AC7991"/>
    <w:rsid w:val="00AC7B54"/>
    <w:rsid w:val="00AC7D07"/>
    <w:rsid w:val="00AC7EC6"/>
    <w:rsid w:val="00AD0308"/>
    <w:rsid w:val="00AD06C6"/>
    <w:rsid w:val="00AD08AC"/>
    <w:rsid w:val="00AD09B4"/>
    <w:rsid w:val="00AD0DB6"/>
    <w:rsid w:val="00AD0E02"/>
    <w:rsid w:val="00AD1428"/>
    <w:rsid w:val="00AD157B"/>
    <w:rsid w:val="00AD158B"/>
    <w:rsid w:val="00AD160F"/>
    <w:rsid w:val="00AD1669"/>
    <w:rsid w:val="00AD1698"/>
    <w:rsid w:val="00AD1888"/>
    <w:rsid w:val="00AD1940"/>
    <w:rsid w:val="00AD1F62"/>
    <w:rsid w:val="00AD20A2"/>
    <w:rsid w:val="00AD227F"/>
    <w:rsid w:val="00AD2344"/>
    <w:rsid w:val="00AD2503"/>
    <w:rsid w:val="00AD26D5"/>
    <w:rsid w:val="00AD27CB"/>
    <w:rsid w:val="00AD2A6C"/>
    <w:rsid w:val="00AD2A79"/>
    <w:rsid w:val="00AD2B40"/>
    <w:rsid w:val="00AD2F56"/>
    <w:rsid w:val="00AD30D4"/>
    <w:rsid w:val="00AD34E7"/>
    <w:rsid w:val="00AD36F2"/>
    <w:rsid w:val="00AD3868"/>
    <w:rsid w:val="00AD38E1"/>
    <w:rsid w:val="00AD3A81"/>
    <w:rsid w:val="00AD3AD4"/>
    <w:rsid w:val="00AD4080"/>
    <w:rsid w:val="00AD41AD"/>
    <w:rsid w:val="00AD43E9"/>
    <w:rsid w:val="00AD454C"/>
    <w:rsid w:val="00AD4566"/>
    <w:rsid w:val="00AD4624"/>
    <w:rsid w:val="00AD46EC"/>
    <w:rsid w:val="00AD46F4"/>
    <w:rsid w:val="00AD4AF4"/>
    <w:rsid w:val="00AD4B02"/>
    <w:rsid w:val="00AD4C5A"/>
    <w:rsid w:val="00AD539E"/>
    <w:rsid w:val="00AD563C"/>
    <w:rsid w:val="00AD58EE"/>
    <w:rsid w:val="00AD5CFB"/>
    <w:rsid w:val="00AD5D5F"/>
    <w:rsid w:val="00AD5F69"/>
    <w:rsid w:val="00AD600D"/>
    <w:rsid w:val="00AD60AE"/>
    <w:rsid w:val="00AD63AB"/>
    <w:rsid w:val="00AD6434"/>
    <w:rsid w:val="00AD65D1"/>
    <w:rsid w:val="00AD663E"/>
    <w:rsid w:val="00AD66A2"/>
    <w:rsid w:val="00AD688F"/>
    <w:rsid w:val="00AD68E3"/>
    <w:rsid w:val="00AD69C4"/>
    <w:rsid w:val="00AD6A0A"/>
    <w:rsid w:val="00AD6AAA"/>
    <w:rsid w:val="00AD6AB0"/>
    <w:rsid w:val="00AD6CCC"/>
    <w:rsid w:val="00AD6CE9"/>
    <w:rsid w:val="00AD6FAE"/>
    <w:rsid w:val="00AD7092"/>
    <w:rsid w:val="00AD7218"/>
    <w:rsid w:val="00AD726A"/>
    <w:rsid w:val="00AD733F"/>
    <w:rsid w:val="00AD7342"/>
    <w:rsid w:val="00AD7512"/>
    <w:rsid w:val="00AD75B5"/>
    <w:rsid w:val="00AD75C9"/>
    <w:rsid w:val="00AD76B3"/>
    <w:rsid w:val="00AD7809"/>
    <w:rsid w:val="00AD7C3C"/>
    <w:rsid w:val="00AD7CCE"/>
    <w:rsid w:val="00AD7D4E"/>
    <w:rsid w:val="00AD7DB0"/>
    <w:rsid w:val="00AD7DED"/>
    <w:rsid w:val="00AD7F9F"/>
    <w:rsid w:val="00AE012F"/>
    <w:rsid w:val="00AE01DD"/>
    <w:rsid w:val="00AE023A"/>
    <w:rsid w:val="00AE034F"/>
    <w:rsid w:val="00AE05C1"/>
    <w:rsid w:val="00AE07B0"/>
    <w:rsid w:val="00AE08B9"/>
    <w:rsid w:val="00AE0929"/>
    <w:rsid w:val="00AE0A17"/>
    <w:rsid w:val="00AE0AE1"/>
    <w:rsid w:val="00AE0B3A"/>
    <w:rsid w:val="00AE0C46"/>
    <w:rsid w:val="00AE0D72"/>
    <w:rsid w:val="00AE0F21"/>
    <w:rsid w:val="00AE132B"/>
    <w:rsid w:val="00AE1337"/>
    <w:rsid w:val="00AE13CE"/>
    <w:rsid w:val="00AE1450"/>
    <w:rsid w:val="00AE163E"/>
    <w:rsid w:val="00AE182F"/>
    <w:rsid w:val="00AE1841"/>
    <w:rsid w:val="00AE19ED"/>
    <w:rsid w:val="00AE1E1F"/>
    <w:rsid w:val="00AE1E2D"/>
    <w:rsid w:val="00AE1E64"/>
    <w:rsid w:val="00AE1ED2"/>
    <w:rsid w:val="00AE2277"/>
    <w:rsid w:val="00AE238A"/>
    <w:rsid w:val="00AE23EE"/>
    <w:rsid w:val="00AE25AC"/>
    <w:rsid w:val="00AE25C1"/>
    <w:rsid w:val="00AE270B"/>
    <w:rsid w:val="00AE2749"/>
    <w:rsid w:val="00AE277A"/>
    <w:rsid w:val="00AE27D0"/>
    <w:rsid w:val="00AE281C"/>
    <w:rsid w:val="00AE28DC"/>
    <w:rsid w:val="00AE2ABF"/>
    <w:rsid w:val="00AE2C77"/>
    <w:rsid w:val="00AE2D13"/>
    <w:rsid w:val="00AE2D17"/>
    <w:rsid w:val="00AE2F67"/>
    <w:rsid w:val="00AE2F89"/>
    <w:rsid w:val="00AE31D4"/>
    <w:rsid w:val="00AE332A"/>
    <w:rsid w:val="00AE33E3"/>
    <w:rsid w:val="00AE3536"/>
    <w:rsid w:val="00AE35B9"/>
    <w:rsid w:val="00AE35FF"/>
    <w:rsid w:val="00AE3686"/>
    <w:rsid w:val="00AE36C8"/>
    <w:rsid w:val="00AE37B2"/>
    <w:rsid w:val="00AE3946"/>
    <w:rsid w:val="00AE3C2C"/>
    <w:rsid w:val="00AE3C39"/>
    <w:rsid w:val="00AE3E0E"/>
    <w:rsid w:val="00AE3E10"/>
    <w:rsid w:val="00AE4052"/>
    <w:rsid w:val="00AE4080"/>
    <w:rsid w:val="00AE41F2"/>
    <w:rsid w:val="00AE43AA"/>
    <w:rsid w:val="00AE4701"/>
    <w:rsid w:val="00AE4C41"/>
    <w:rsid w:val="00AE4E58"/>
    <w:rsid w:val="00AE4EE9"/>
    <w:rsid w:val="00AE4F6B"/>
    <w:rsid w:val="00AE4FDB"/>
    <w:rsid w:val="00AE50D2"/>
    <w:rsid w:val="00AE521B"/>
    <w:rsid w:val="00AE5353"/>
    <w:rsid w:val="00AE54F1"/>
    <w:rsid w:val="00AE56F4"/>
    <w:rsid w:val="00AE5750"/>
    <w:rsid w:val="00AE5930"/>
    <w:rsid w:val="00AE59A9"/>
    <w:rsid w:val="00AE5ACE"/>
    <w:rsid w:val="00AE5C5D"/>
    <w:rsid w:val="00AE5CCD"/>
    <w:rsid w:val="00AE5CFF"/>
    <w:rsid w:val="00AE5DF5"/>
    <w:rsid w:val="00AE5EFD"/>
    <w:rsid w:val="00AE5F87"/>
    <w:rsid w:val="00AE611C"/>
    <w:rsid w:val="00AE615F"/>
    <w:rsid w:val="00AE641D"/>
    <w:rsid w:val="00AE64D0"/>
    <w:rsid w:val="00AE6502"/>
    <w:rsid w:val="00AE654A"/>
    <w:rsid w:val="00AE6901"/>
    <w:rsid w:val="00AE69E6"/>
    <w:rsid w:val="00AE6B37"/>
    <w:rsid w:val="00AE707C"/>
    <w:rsid w:val="00AE70BD"/>
    <w:rsid w:val="00AE7110"/>
    <w:rsid w:val="00AE7398"/>
    <w:rsid w:val="00AE73CC"/>
    <w:rsid w:val="00AE7437"/>
    <w:rsid w:val="00AE7460"/>
    <w:rsid w:val="00AE7A25"/>
    <w:rsid w:val="00AE7BD6"/>
    <w:rsid w:val="00AE7C0C"/>
    <w:rsid w:val="00AE7E10"/>
    <w:rsid w:val="00AE7EB0"/>
    <w:rsid w:val="00AE7ED4"/>
    <w:rsid w:val="00AE7F41"/>
    <w:rsid w:val="00AE7F81"/>
    <w:rsid w:val="00AF01B9"/>
    <w:rsid w:val="00AF054E"/>
    <w:rsid w:val="00AF05E7"/>
    <w:rsid w:val="00AF074F"/>
    <w:rsid w:val="00AF07E9"/>
    <w:rsid w:val="00AF0834"/>
    <w:rsid w:val="00AF0ABF"/>
    <w:rsid w:val="00AF0D21"/>
    <w:rsid w:val="00AF0D8F"/>
    <w:rsid w:val="00AF0E5A"/>
    <w:rsid w:val="00AF0ECB"/>
    <w:rsid w:val="00AF10DD"/>
    <w:rsid w:val="00AF1113"/>
    <w:rsid w:val="00AF1128"/>
    <w:rsid w:val="00AF118D"/>
    <w:rsid w:val="00AF1397"/>
    <w:rsid w:val="00AF13E3"/>
    <w:rsid w:val="00AF142E"/>
    <w:rsid w:val="00AF14F8"/>
    <w:rsid w:val="00AF159A"/>
    <w:rsid w:val="00AF166E"/>
    <w:rsid w:val="00AF16C1"/>
    <w:rsid w:val="00AF17BC"/>
    <w:rsid w:val="00AF18AE"/>
    <w:rsid w:val="00AF1C07"/>
    <w:rsid w:val="00AF1D13"/>
    <w:rsid w:val="00AF1DAD"/>
    <w:rsid w:val="00AF2236"/>
    <w:rsid w:val="00AF2342"/>
    <w:rsid w:val="00AF2393"/>
    <w:rsid w:val="00AF23FD"/>
    <w:rsid w:val="00AF2408"/>
    <w:rsid w:val="00AF2968"/>
    <w:rsid w:val="00AF29D0"/>
    <w:rsid w:val="00AF29D8"/>
    <w:rsid w:val="00AF2B67"/>
    <w:rsid w:val="00AF2C21"/>
    <w:rsid w:val="00AF2EBD"/>
    <w:rsid w:val="00AF309D"/>
    <w:rsid w:val="00AF3165"/>
    <w:rsid w:val="00AF3266"/>
    <w:rsid w:val="00AF3297"/>
    <w:rsid w:val="00AF3394"/>
    <w:rsid w:val="00AF3460"/>
    <w:rsid w:val="00AF35B8"/>
    <w:rsid w:val="00AF370D"/>
    <w:rsid w:val="00AF377D"/>
    <w:rsid w:val="00AF39BE"/>
    <w:rsid w:val="00AF3C3E"/>
    <w:rsid w:val="00AF3C7E"/>
    <w:rsid w:val="00AF3D03"/>
    <w:rsid w:val="00AF3D7F"/>
    <w:rsid w:val="00AF3E49"/>
    <w:rsid w:val="00AF3E54"/>
    <w:rsid w:val="00AF3F52"/>
    <w:rsid w:val="00AF3FE5"/>
    <w:rsid w:val="00AF4001"/>
    <w:rsid w:val="00AF40EB"/>
    <w:rsid w:val="00AF412E"/>
    <w:rsid w:val="00AF4136"/>
    <w:rsid w:val="00AF4198"/>
    <w:rsid w:val="00AF42C1"/>
    <w:rsid w:val="00AF4352"/>
    <w:rsid w:val="00AF4502"/>
    <w:rsid w:val="00AF4558"/>
    <w:rsid w:val="00AF4574"/>
    <w:rsid w:val="00AF45A4"/>
    <w:rsid w:val="00AF462B"/>
    <w:rsid w:val="00AF4636"/>
    <w:rsid w:val="00AF484F"/>
    <w:rsid w:val="00AF49E1"/>
    <w:rsid w:val="00AF4A1D"/>
    <w:rsid w:val="00AF4B1A"/>
    <w:rsid w:val="00AF4B78"/>
    <w:rsid w:val="00AF4D20"/>
    <w:rsid w:val="00AF5007"/>
    <w:rsid w:val="00AF5464"/>
    <w:rsid w:val="00AF54A2"/>
    <w:rsid w:val="00AF5719"/>
    <w:rsid w:val="00AF57D5"/>
    <w:rsid w:val="00AF5A73"/>
    <w:rsid w:val="00AF5B5E"/>
    <w:rsid w:val="00AF5D2E"/>
    <w:rsid w:val="00AF5D66"/>
    <w:rsid w:val="00AF5DD0"/>
    <w:rsid w:val="00AF5E5C"/>
    <w:rsid w:val="00AF5EAF"/>
    <w:rsid w:val="00AF60B5"/>
    <w:rsid w:val="00AF611A"/>
    <w:rsid w:val="00AF63CD"/>
    <w:rsid w:val="00AF64E6"/>
    <w:rsid w:val="00AF65C6"/>
    <w:rsid w:val="00AF67BE"/>
    <w:rsid w:val="00AF6803"/>
    <w:rsid w:val="00AF6B00"/>
    <w:rsid w:val="00AF6B71"/>
    <w:rsid w:val="00AF6CE2"/>
    <w:rsid w:val="00AF70CF"/>
    <w:rsid w:val="00AF7200"/>
    <w:rsid w:val="00AF7280"/>
    <w:rsid w:val="00AF7374"/>
    <w:rsid w:val="00AF73F0"/>
    <w:rsid w:val="00AF7661"/>
    <w:rsid w:val="00AF771B"/>
    <w:rsid w:val="00AF777A"/>
    <w:rsid w:val="00AF780B"/>
    <w:rsid w:val="00AF789F"/>
    <w:rsid w:val="00AF78CE"/>
    <w:rsid w:val="00AF793A"/>
    <w:rsid w:val="00AF7AFB"/>
    <w:rsid w:val="00AF7AFC"/>
    <w:rsid w:val="00AF7F40"/>
    <w:rsid w:val="00AF7F96"/>
    <w:rsid w:val="00B0001A"/>
    <w:rsid w:val="00B000ED"/>
    <w:rsid w:val="00B00116"/>
    <w:rsid w:val="00B001FE"/>
    <w:rsid w:val="00B002BA"/>
    <w:rsid w:val="00B0031D"/>
    <w:rsid w:val="00B00344"/>
    <w:rsid w:val="00B00698"/>
    <w:rsid w:val="00B006A1"/>
    <w:rsid w:val="00B0073A"/>
    <w:rsid w:val="00B007C0"/>
    <w:rsid w:val="00B00843"/>
    <w:rsid w:val="00B0097A"/>
    <w:rsid w:val="00B00ABF"/>
    <w:rsid w:val="00B00AD1"/>
    <w:rsid w:val="00B00B77"/>
    <w:rsid w:val="00B0106E"/>
    <w:rsid w:val="00B011C3"/>
    <w:rsid w:val="00B011FB"/>
    <w:rsid w:val="00B012A8"/>
    <w:rsid w:val="00B013F2"/>
    <w:rsid w:val="00B013FC"/>
    <w:rsid w:val="00B01441"/>
    <w:rsid w:val="00B01542"/>
    <w:rsid w:val="00B0186B"/>
    <w:rsid w:val="00B01876"/>
    <w:rsid w:val="00B019DD"/>
    <w:rsid w:val="00B01A4E"/>
    <w:rsid w:val="00B01B8C"/>
    <w:rsid w:val="00B01C5C"/>
    <w:rsid w:val="00B01D27"/>
    <w:rsid w:val="00B01D5F"/>
    <w:rsid w:val="00B01E18"/>
    <w:rsid w:val="00B01EA1"/>
    <w:rsid w:val="00B01F3A"/>
    <w:rsid w:val="00B01F8E"/>
    <w:rsid w:val="00B0201E"/>
    <w:rsid w:val="00B0207F"/>
    <w:rsid w:val="00B0224C"/>
    <w:rsid w:val="00B0254A"/>
    <w:rsid w:val="00B025CB"/>
    <w:rsid w:val="00B02623"/>
    <w:rsid w:val="00B02716"/>
    <w:rsid w:val="00B027FF"/>
    <w:rsid w:val="00B028F7"/>
    <w:rsid w:val="00B02955"/>
    <w:rsid w:val="00B02A37"/>
    <w:rsid w:val="00B02B59"/>
    <w:rsid w:val="00B02CB3"/>
    <w:rsid w:val="00B02E4E"/>
    <w:rsid w:val="00B02FEA"/>
    <w:rsid w:val="00B03054"/>
    <w:rsid w:val="00B031ED"/>
    <w:rsid w:val="00B03238"/>
    <w:rsid w:val="00B03836"/>
    <w:rsid w:val="00B03D5A"/>
    <w:rsid w:val="00B03DBC"/>
    <w:rsid w:val="00B03E6F"/>
    <w:rsid w:val="00B03F5D"/>
    <w:rsid w:val="00B03F81"/>
    <w:rsid w:val="00B03FC1"/>
    <w:rsid w:val="00B03FE4"/>
    <w:rsid w:val="00B0407E"/>
    <w:rsid w:val="00B041F7"/>
    <w:rsid w:val="00B042E4"/>
    <w:rsid w:val="00B042F3"/>
    <w:rsid w:val="00B0431C"/>
    <w:rsid w:val="00B04420"/>
    <w:rsid w:val="00B044EA"/>
    <w:rsid w:val="00B04564"/>
    <w:rsid w:val="00B047E8"/>
    <w:rsid w:val="00B04A1F"/>
    <w:rsid w:val="00B04C56"/>
    <w:rsid w:val="00B04CC5"/>
    <w:rsid w:val="00B04CFB"/>
    <w:rsid w:val="00B04F25"/>
    <w:rsid w:val="00B04F31"/>
    <w:rsid w:val="00B04F7E"/>
    <w:rsid w:val="00B04FE4"/>
    <w:rsid w:val="00B05054"/>
    <w:rsid w:val="00B0512F"/>
    <w:rsid w:val="00B052C1"/>
    <w:rsid w:val="00B05320"/>
    <w:rsid w:val="00B0537C"/>
    <w:rsid w:val="00B055B4"/>
    <w:rsid w:val="00B056C0"/>
    <w:rsid w:val="00B056C1"/>
    <w:rsid w:val="00B05B98"/>
    <w:rsid w:val="00B05CA9"/>
    <w:rsid w:val="00B06073"/>
    <w:rsid w:val="00B0611A"/>
    <w:rsid w:val="00B062AD"/>
    <w:rsid w:val="00B06362"/>
    <w:rsid w:val="00B0640E"/>
    <w:rsid w:val="00B0689D"/>
    <w:rsid w:val="00B068C3"/>
    <w:rsid w:val="00B06BA9"/>
    <w:rsid w:val="00B06E2F"/>
    <w:rsid w:val="00B06E68"/>
    <w:rsid w:val="00B07109"/>
    <w:rsid w:val="00B071A5"/>
    <w:rsid w:val="00B071FA"/>
    <w:rsid w:val="00B073D1"/>
    <w:rsid w:val="00B0744D"/>
    <w:rsid w:val="00B07844"/>
    <w:rsid w:val="00B07B59"/>
    <w:rsid w:val="00B07C7E"/>
    <w:rsid w:val="00B07C91"/>
    <w:rsid w:val="00B07F0E"/>
    <w:rsid w:val="00B1026C"/>
    <w:rsid w:val="00B1066C"/>
    <w:rsid w:val="00B106E1"/>
    <w:rsid w:val="00B10C29"/>
    <w:rsid w:val="00B10C63"/>
    <w:rsid w:val="00B10FF8"/>
    <w:rsid w:val="00B11039"/>
    <w:rsid w:val="00B113D7"/>
    <w:rsid w:val="00B117D6"/>
    <w:rsid w:val="00B118A8"/>
    <w:rsid w:val="00B1194B"/>
    <w:rsid w:val="00B11C4B"/>
    <w:rsid w:val="00B11CDF"/>
    <w:rsid w:val="00B12016"/>
    <w:rsid w:val="00B12212"/>
    <w:rsid w:val="00B122AD"/>
    <w:rsid w:val="00B122B5"/>
    <w:rsid w:val="00B122EF"/>
    <w:rsid w:val="00B12396"/>
    <w:rsid w:val="00B12724"/>
    <w:rsid w:val="00B12849"/>
    <w:rsid w:val="00B1284B"/>
    <w:rsid w:val="00B12895"/>
    <w:rsid w:val="00B12920"/>
    <w:rsid w:val="00B12968"/>
    <w:rsid w:val="00B12AB0"/>
    <w:rsid w:val="00B12AFA"/>
    <w:rsid w:val="00B12C47"/>
    <w:rsid w:val="00B12CC5"/>
    <w:rsid w:val="00B12D68"/>
    <w:rsid w:val="00B12E6F"/>
    <w:rsid w:val="00B12F3B"/>
    <w:rsid w:val="00B12F73"/>
    <w:rsid w:val="00B13452"/>
    <w:rsid w:val="00B13466"/>
    <w:rsid w:val="00B13554"/>
    <w:rsid w:val="00B135AF"/>
    <w:rsid w:val="00B135EC"/>
    <w:rsid w:val="00B137C4"/>
    <w:rsid w:val="00B13967"/>
    <w:rsid w:val="00B13B00"/>
    <w:rsid w:val="00B13C2F"/>
    <w:rsid w:val="00B14039"/>
    <w:rsid w:val="00B1414B"/>
    <w:rsid w:val="00B14308"/>
    <w:rsid w:val="00B1433E"/>
    <w:rsid w:val="00B14348"/>
    <w:rsid w:val="00B145D6"/>
    <w:rsid w:val="00B145DF"/>
    <w:rsid w:val="00B145E6"/>
    <w:rsid w:val="00B14698"/>
    <w:rsid w:val="00B146B8"/>
    <w:rsid w:val="00B146C5"/>
    <w:rsid w:val="00B147E4"/>
    <w:rsid w:val="00B14E58"/>
    <w:rsid w:val="00B14F6C"/>
    <w:rsid w:val="00B151E6"/>
    <w:rsid w:val="00B152F7"/>
    <w:rsid w:val="00B15393"/>
    <w:rsid w:val="00B153E5"/>
    <w:rsid w:val="00B15560"/>
    <w:rsid w:val="00B15579"/>
    <w:rsid w:val="00B1557A"/>
    <w:rsid w:val="00B1563A"/>
    <w:rsid w:val="00B15708"/>
    <w:rsid w:val="00B157CB"/>
    <w:rsid w:val="00B15985"/>
    <w:rsid w:val="00B15A08"/>
    <w:rsid w:val="00B15A38"/>
    <w:rsid w:val="00B15AA9"/>
    <w:rsid w:val="00B15B2C"/>
    <w:rsid w:val="00B15B92"/>
    <w:rsid w:val="00B15D8C"/>
    <w:rsid w:val="00B15E10"/>
    <w:rsid w:val="00B15FFB"/>
    <w:rsid w:val="00B16020"/>
    <w:rsid w:val="00B16023"/>
    <w:rsid w:val="00B160A1"/>
    <w:rsid w:val="00B161A8"/>
    <w:rsid w:val="00B16266"/>
    <w:rsid w:val="00B1654F"/>
    <w:rsid w:val="00B166E6"/>
    <w:rsid w:val="00B166F7"/>
    <w:rsid w:val="00B16867"/>
    <w:rsid w:val="00B169D6"/>
    <w:rsid w:val="00B171FA"/>
    <w:rsid w:val="00B173EB"/>
    <w:rsid w:val="00B1748C"/>
    <w:rsid w:val="00B174A2"/>
    <w:rsid w:val="00B176AA"/>
    <w:rsid w:val="00B17A12"/>
    <w:rsid w:val="00B17C54"/>
    <w:rsid w:val="00B17DE4"/>
    <w:rsid w:val="00B17E72"/>
    <w:rsid w:val="00B17E7E"/>
    <w:rsid w:val="00B17F1E"/>
    <w:rsid w:val="00B17F8B"/>
    <w:rsid w:val="00B20255"/>
    <w:rsid w:val="00B202F5"/>
    <w:rsid w:val="00B20302"/>
    <w:rsid w:val="00B20466"/>
    <w:rsid w:val="00B209EF"/>
    <w:rsid w:val="00B20C2A"/>
    <w:rsid w:val="00B20D9C"/>
    <w:rsid w:val="00B20F1A"/>
    <w:rsid w:val="00B20F4B"/>
    <w:rsid w:val="00B20F7A"/>
    <w:rsid w:val="00B21071"/>
    <w:rsid w:val="00B21164"/>
    <w:rsid w:val="00B211CC"/>
    <w:rsid w:val="00B219A7"/>
    <w:rsid w:val="00B21BE2"/>
    <w:rsid w:val="00B21E23"/>
    <w:rsid w:val="00B21E48"/>
    <w:rsid w:val="00B21E99"/>
    <w:rsid w:val="00B21EF3"/>
    <w:rsid w:val="00B21EF8"/>
    <w:rsid w:val="00B2210D"/>
    <w:rsid w:val="00B2226C"/>
    <w:rsid w:val="00B222C6"/>
    <w:rsid w:val="00B2245A"/>
    <w:rsid w:val="00B22604"/>
    <w:rsid w:val="00B22780"/>
    <w:rsid w:val="00B22CF6"/>
    <w:rsid w:val="00B22E1E"/>
    <w:rsid w:val="00B22E67"/>
    <w:rsid w:val="00B23110"/>
    <w:rsid w:val="00B2335C"/>
    <w:rsid w:val="00B23618"/>
    <w:rsid w:val="00B236FE"/>
    <w:rsid w:val="00B238CB"/>
    <w:rsid w:val="00B23C69"/>
    <w:rsid w:val="00B23D2B"/>
    <w:rsid w:val="00B23DE7"/>
    <w:rsid w:val="00B23EDB"/>
    <w:rsid w:val="00B23EFB"/>
    <w:rsid w:val="00B23F6C"/>
    <w:rsid w:val="00B24089"/>
    <w:rsid w:val="00B24132"/>
    <w:rsid w:val="00B24474"/>
    <w:rsid w:val="00B245EF"/>
    <w:rsid w:val="00B24667"/>
    <w:rsid w:val="00B246B4"/>
    <w:rsid w:val="00B24A08"/>
    <w:rsid w:val="00B25044"/>
    <w:rsid w:val="00B25339"/>
    <w:rsid w:val="00B253AB"/>
    <w:rsid w:val="00B2568F"/>
    <w:rsid w:val="00B256B6"/>
    <w:rsid w:val="00B257B0"/>
    <w:rsid w:val="00B2592E"/>
    <w:rsid w:val="00B25A81"/>
    <w:rsid w:val="00B25AB6"/>
    <w:rsid w:val="00B25BB1"/>
    <w:rsid w:val="00B25D53"/>
    <w:rsid w:val="00B25D9D"/>
    <w:rsid w:val="00B25DA5"/>
    <w:rsid w:val="00B25DF8"/>
    <w:rsid w:val="00B25EDF"/>
    <w:rsid w:val="00B25F0C"/>
    <w:rsid w:val="00B2663D"/>
    <w:rsid w:val="00B26753"/>
    <w:rsid w:val="00B2677A"/>
    <w:rsid w:val="00B2679F"/>
    <w:rsid w:val="00B26BC9"/>
    <w:rsid w:val="00B26F16"/>
    <w:rsid w:val="00B27051"/>
    <w:rsid w:val="00B272AF"/>
    <w:rsid w:val="00B2798B"/>
    <w:rsid w:val="00B27AC3"/>
    <w:rsid w:val="00B27B19"/>
    <w:rsid w:val="00B27CBC"/>
    <w:rsid w:val="00B27E4C"/>
    <w:rsid w:val="00B27E81"/>
    <w:rsid w:val="00B27F94"/>
    <w:rsid w:val="00B30352"/>
    <w:rsid w:val="00B303EA"/>
    <w:rsid w:val="00B3040F"/>
    <w:rsid w:val="00B3042D"/>
    <w:rsid w:val="00B3056F"/>
    <w:rsid w:val="00B30697"/>
    <w:rsid w:val="00B306E7"/>
    <w:rsid w:val="00B3079C"/>
    <w:rsid w:val="00B308BF"/>
    <w:rsid w:val="00B30B49"/>
    <w:rsid w:val="00B30B9D"/>
    <w:rsid w:val="00B30D51"/>
    <w:rsid w:val="00B30E8F"/>
    <w:rsid w:val="00B30E90"/>
    <w:rsid w:val="00B30EB6"/>
    <w:rsid w:val="00B30EC7"/>
    <w:rsid w:val="00B30ED9"/>
    <w:rsid w:val="00B30F69"/>
    <w:rsid w:val="00B30FA8"/>
    <w:rsid w:val="00B30FCF"/>
    <w:rsid w:val="00B30FEB"/>
    <w:rsid w:val="00B31023"/>
    <w:rsid w:val="00B31218"/>
    <w:rsid w:val="00B314C1"/>
    <w:rsid w:val="00B314C3"/>
    <w:rsid w:val="00B3182E"/>
    <w:rsid w:val="00B31885"/>
    <w:rsid w:val="00B318D9"/>
    <w:rsid w:val="00B3197C"/>
    <w:rsid w:val="00B3197F"/>
    <w:rsid w:val="00B319CC"/>
    <w:rsid w:val="00B31AFF"/>
    <w:rsid w:val="00B31D37"/>
    <w:rsid w:val="00B31D5E"/>
    <w:rsid w:val="00B31DE8"/>
    <w:rsid w:val="00B31E97"/>
    <w:rsid w:val="00B32162"/>
    <w:rsid w:val="00B322EF"/>
    <w:rsid w:val="00B3256C"/>
    <w:rsid w:val="00B3267E"/>
    <w:rsid w:val="00B32706"/>
    <w:rsid w:val="00B32809"/>
    <w:rsid w:val="00B32834"/>
    <w:rsid w:val="00B32936"/>
    <w:rsid w:val="00B32C07"/>
    <w:rsid w:val="00B32D36"/>
    <w:rsid w:val="00B32D84"/>
    <w:rsid w:val="00B33054"/>
    <w:rsid w:val="00B33062"/>
    <w:rsid w:val="00B3317E"/>
    <w:rsid w:val="00B332B0"/>
    <w:rsid w:val="00B33305"/>
    <w:rsid w:val="00B33379"/>
    <w:rsid w:val="00B33398"/>
    <w:rsid w:val="00B33440"/>
    <w:rsid w:val="00B33557"/>
    <w:rsid w:val="00B337E7"/>
    <w:rsid w:val="00B337F4"/>
    <w:rsid w:val="00B33910"/>
    <w:rsid w:val="00B33A51"/>
    <w:rsid w:val="00B33C0A"/>
    <w:rsid w:val="00B33C19"/>
    <w:rsid w:val="00B34096"/>
    <w:rsid w:val="00B3411E"/>
    <w:rsid w:val="00B34188"/>
    <w:rsid w:val="00B34418"/>
    <w:rsid w:val="00B34455"/>
    <w:rsid w:val="00B345B0"/>
    <w:rsid w:val="00B345D0"/>
    <w:rsid w:val="00B348A4"/>
    <w:rsid w:val="00B349D8"/>
    <w:rsid w:val="00B34B07"/>
    <w:rsid w:val="00B34BED"/>
    <w:rsid w:val="00B34C12"/>
    <w:rsid w:val="00B34E1C"/>
    <w:rsid w:val="00B34F3A"/>
    <w:rsid w:val="00B35201"/>
    <w:rsid w:val="00B3555B"/>
    <w:rsid w:val="00B358C7"/>
    <w:rsid w:val="00B35955"/>
    <w:rsid w:val="00B35ABC"/>
    <w:rsid w:val="00B35C97"/>
    <w:rsid w:val="00B35F12"/>
    <w:rsid w:val="00B35FC9"/>
    <w:rsid w:val="00B360BE"/>
    <w:rsid w:val="00B36309"/>
    <w:rsid w:val="00B36388"/>
    <w:rsid w:val="00B363F3"/>
    <w:rsid w:val="00B3642D"/>
    <w:rsid w:val="00B364E8"/>
    <w:rsid w:val="00B365DD"/>
    <w:rsid w:val="00B36735"/>
    <w:rsid w:val="00B36806"/>
    <w:rsid w:val="00B3686D"/>
    <w:rsid w:val="00B368FC"/>
    <w:rsid w:val="00B36923"/>
    <w:rsid w:val="00B36ACB"/>
    <w:rsid w:val="00B36B1B"/>
    <w:rsid w:val="00B36BC0"/>
    <w:rsid w:val="00B36C22"/>
    <w:rsid w:val="00B36CF3"/>
    <w:rsid w:val="00B36D56"/>
    <w:rsid w:val="00B36F99"/>
    <w:rsid w:val="00B36FEE"/>
    <w:rsid w:val="00B37095"/>
    <w:rsid w:val="00B372B6"/>
    <w:rsid w:val="00B3767C"/>
    <w:rsid w:val="00B376CA"/>
    <w:rsid w:val="00B37904"/>
    <w:rsid w:val="00B37BD8"/>
    <w:rsid w:val="00B37BDA"/>
    <w:rsid w:val="00B37C3F"/>
    <w:rsid w:val="00B37E35"/>
    <w:rsid w:val="00B37E6C"/>
    <w:rsid w:val="00B37ED3"/>
    <w:rsid w:val="00B37F06"/>
    <w:rsid w:val="00B37F3A"/>
    <w:rsid w:val="00B4004A"/>
    <w:rsid w:val="00B4049A"/>
    <w:rsid w:val="00B408A8"/>
    <w:rsid w:val="00B40A57"/>
    <w:rsid w:val="00B40D25"/>
    <w:rsid w:val="00B40F31"/>
    <w:rsid w:val="00B40F34"/>
    <w:rsid w:val="00B41170"/>
    <w:rsid w:val="00B41424"/>
    <w:rsid w:val="00B41539"/>
    <w:rsid w:val="00B41706"/>
    <w:rsid w:val="00B41A07"/>
    <w:rsid w:val="00B41B02"/>
    <w:rsid w:val="00B41B2A"/>
    <w:rsid w:val="00B41C28"/>
    <w:rsid w:val="00B41E44"/>
    <w:rsid w:val="00B41F04"/>
    <w:rsid w:val="00B42060"/>
    <w:rsid w:val="00B42768"/>
    <w:rsid w:val="00B428A1"/>
    <w:rsid w:val="00B42B8A"/>
    <w:rsid w:val="00B42BCB"/>
    <w:rsid w:val="00B42C70"/>
    <w:rsid w:val="00B42D1C"/>
    <w:rsid w:val="00B42F6F"/>
    <w:rsid w:val="00B4320C"/>
    <w:rsid w:val="00B4334C"/>
    <w:rsid w:val="00B43699"/>
    <w:rsid w:val="00B43885"/>
    <w:rsid w:val="00B438E6"/>
    <w:rsid w:val="00B43A78"/>
    <w:rsid w:val="00B43B86"/>
    <w:rsid w:val="00B43C76"/>
    <w:rsid w:val="00B43C93"/>
    <w:rsid w:val="00B440CB"/>
    <w:rsid w:val="00B442D4"/>
    <w:rsid w:val="00B4433B"/>
    <w:rsid w:val="00B443FD"/>
    <w:rsid w:val="00B44564"/>
    <w:rsid w:val="00B44C43"/>
    <w:rsid w:val="00B44C93"/>
    <w:rsid w:val="00B44E80"/>
    <w:rsid w:val="00B44F5A"/>
    <w:rsid w:val="00B45223"/>
    <w:rsid w:val="00B45308"/>
    <w:rsid w:val="00B45513"/>
    <w:rsid w:val="00B455CF"/>
    <w:rsid w:val="00B458CB"/>
    <w:rsid w:val="00B45948"/>
    <w:rsid w:val="00B45A2E"/>
    <w:rsid w:val="00B45D54"/>
    <w:rsid w:val="00B45EF2"/>
    <w:rsid w:val="00B4602E"/>
    <w:rsid w:val="00B46122"/>
    <w:rsid w:val="00B46227"/>
    <w:rsid w:val="00B46410"/>
    <w:rsid w:val="00B466D1"/>
    <w:rsid w:val="00B46A64"/>
    <w:rsid w:val="00B46B0C"/>
    <w:rsid w:val="00B46BB4"/>
    <w:rsid w:val="00B46E2E"/>
    <w:rsid w:val="00B46F06"/>
    <w:rsid w:val="00B47333"/>
    <w:rsid w:val="00B474C0"/>
    <w:rsid w:val="00B47635"/>
    <w:rsid w:val="00B47639"/>
    <w:rsid w:val="00B4767E"/>
    <w:rsid w:val="00B4773B"/>
    <w:rsid w:val="00B47A4D"/>
    <w:rsid w:val="00B47AC5"/>
    <w:rsid w:val="00B47BBE"/>
    <w:rsid w:val="00B47C60"/>
    <w:rsid w:val="00B47DAE"/>
    <w:rsid w:val="00B47E57"/>
    <w:rsid w:val="00B47EA4"/>
    <w:rsid w:val="00B47F4B"/>
    <w:rsid w:val="00B50086"/>
    <w:rsid w:val="00B500D3"/>
    <w:rsid w:val="00B501BE"/>
    <w:rsid w:val="00B502D6"/>
    <w:rsid w:val="00B503E1"/>
    <w:rsid w:val="00B5059F"/>
    <w:rsid w:val="00B50890"/>
    <w:rsid w:val="00B509DA"/>
    <w:rsid w:val="00B50AB4"/>
    <w:rsid w:val="00B50AB5"/>
    <w:rsid w:val="00B50B1C"/>
    <w:rsid w:val="00B50CF1"/>
    <w:rsid w:val="00B50F32"/>
    <w:rsid w:val="00B50FC6"/>
    <w:rsid w:val="00B51019"/>
    <w:rsid w:val="00B51074"/>
    <w:rsid w:val="00B510FD"/>
    <w:rsid w:val="00B5120A"/>
    <w:rsid w:val="00B51470"/>
    <w:rsid w:val="00B5161D"/>
    <w:rsid w:val="00B519D1"/>
    <w:rsid w:val="00B51C6F"/>
    <w:rsid w:val="00B51D9A"/>
    <w:rsid w:val="00B51DCE"/>
    <w:rsid w:val="00B51E26"/>
    <w:rsid w:val="00B52334"/>
    <w:rsid w:val="00B52635"/>
    <w:rsid w:val="00B526FF"/>
    <w:rsid w:val="00B527F8"/>
    <w:rsid w:val="00B52854"/>
    <w:rsid w:val="00B52BA8"/>
    <w:rsid w:val="00B52CF0"/>
    <w:rsid w:val="00B52D1E"/>
    <w:rsid w:val="00B530AB"/>
    <w:rsid w:val="00B532C1"/>
    <w:rsid w:val="00B532C8"/>
    <w:rsid w:val="00B534C0"/>
    <w:rsid w:val="00B53642"/>
    <w:rsid w:val="00B53A19"/>
    <w:rsid w:val="00B53CB1"/>
    <w:rsid w:val="00B54142"/>
    <w:rsid w:val="00B541F6"/>
    <w:rsid w:val="00B5428A"/>
    <w:rsid w:val="00B5429A"/>
    <w:rsid w:val="00B5429F"/>
    <w:rsid w:val="00B5477C"/>
    <w:rsid w:val="00B548B8"/>
    <w:rsid w:val="00B54CFE"/>
    <w:rsid w:val="00B54E1A"/>
    <w:rsid w:val="00B55003"/>
    <w:rsid w:val="00B55220"/>
    <w:rsid w:val="00B5530E"/>
    <w:rsid w:val="00B55338"/>
    <w:rsid w:val="00B553A0"/>
    <w:rsid w:val="00B55638"/>
    <w:rsid w:val="00B55671"/>
    <w:rsid w:val="00B556CD"/>
    <w:rsid w:val="00B5576A"/>
    <w:rsid w:val="00B557ED"/>
    <w:rsid w:val="00B55810"/>
    <w:rsid w:val="00B55E94"/>
    <w:rsid w:val="00B55ECE"/>
    <w:rsid w:val="00B55F42"/>
    <w:rsid w:val="00B55FB0"/>
    <w:rsid w:val="00B561D7"/>
    <w:rsid w:val="00B562DB"/>
    <w:rsid w:val="00B562E8"/>
    <w:rsid w:val="00B56321"/>
    <w:rsid w:val="00B56400"/>
    <w:rsid w:val="00B56434"/>
    <w:rsid w:val="00B56865"/>
    <w:rsid w:val="00B56A7D"/>
    <w:rsid w:val="00B56AC7"/>
    <w:rsid w:val="00B56CDB"/>
    <w:rsid w:val="00B56D77"/>
    <w:rsid w:val="00B56E52"/>
    <w:rsid w:val="00B56ED6"/>
    <w:rsid w:val="00B56FD6"/>
    <w:rsid w:val="00B57090"/>
    <w:rsid w:val="00B5727B"/>
    <w:rsid w:val="00B572A0"/>
    <w:rsid w:val="00B572FC"/>
    <w:rsid w:val="00B577B8"/>
    <w:rsid w:val="00B578E5"/>
    <w:rsid w:val="00B5791C"/>
    <w:rsid w:val="00B57943"/>
    <w:rsid w:val="00B57BEA"/>
    <w:rsid w:val="00B57CD8"/>
    <w:rsid w:val="00B57D6C"/>
    <w:rsid w:val="00B57E6F"/>
    <w:rsid w:val="00B57F80"/>
    <w:rsid w:val="00B57FFB"/>
    <w:rsid w:val="00B60234"/>
    <w:rsid w:val="00B604E5"/>
    <w:rsid w:val="00B605BE"/>
    <w:rsid w:val="00B6060B"/>
    <w:rsid w:val="00B60639"/>
    <w:rsid w:val="00B606B6"/>
    <w:rsid w:val="00B60932"/>
    <w:rsid w:val="00B60966"/>
    <w:rsid w:val="00B60978"/>
    <w:rsid w:val="00B60CEF"/>
    <w:rsid w:val="00B60CF6"/>
    <w:rsid w:val="00B60DDB"/>
    <w:rsid w:val="00B60E2B"/>
    <w:rsid w:val="00B61180"/>
    <w:rsid w:val="00B61303"/>
    <w:rsid w:val="00B613BD"/>
    <w:rsid w:val="00B615B9"/>
    <w:rsid w:val="00B615F7"/>
    <w:rsid w:val="00B61684"/>
    <w:rsid w:val="00B61809"/>
    <w:rsid w:val="00B61818"/>
    <w:rsid w:val="00B618F0"/>
    <w:rsid w:val="00B6197E"/>
    <w:rsid w:val="00B61CD4"/>
    <w:rsid w:val="00B61EA3"/>
    <w:rsid w:val="00B61F28"/>
    <w:rsid w:val="00B61F57"/>
    <w:rsid w:val="00B61F89"/>
    <w:rsid w:val="00B62116"/>
    <w:rsid w:val="00B621A6"/>
    <w:rsid w:val="00B6221D"/>
    <w:rsid w:val="00B62247"/>
    <w:rsid w:val="00B6232A"/>
    <w:rsid w:val="00B62617"/>
    <w:rsid w:val="00B62662"/>
    <w:rsid w:val="00B627DF"/>
    <w:rsid w:val="00B62846"/>
    <w:rsid w:val="00B6294D"/>
    <w:rsid w:val="00B62CF2"/>
    <w:rsid w:val="00B62F62"/>
    <w:rsid w:val="00B62F72"/>
    <w:rsid w:val="00B63026"/>
    <w:rsid w:val="00B63124"/>
    <w:rsid w:val="00B633A8"/>
    <w:rsid w:val="00B63428"/>
    <w:rsid w:val="00B63757"/>
    <w:rsid w:val="00B637C1"/>
    <w:rsid w:val="00B63931"/>
    <w:rsid w:val="00B63A1F"/>
    <w:rsid w:val="00B63B1B"/>
    <w:rsid w:val="00B63D53"/>
    <w:rsid w:val="00B63FA3"/>
    <w:rsid w:val="00B63FEA"/>
    <w:rsid w:val="00B64093"/>
    <w:rsid w:val="00B6420D"/>
    <w:rsid w:val="00B6443D"/>
    <w:rsid w:val="00B64662"/>
    <w:rsid w:val="00B6471F"/>
    <w:rsid w:val="00B648A0"/>
    <w:rsid w:val="00B64998"/>
    <w:rsid w:val="00B64FFC"/>
    <w:rsid w:val="00B650E0"/>
    <w:rsid w:val="00B6549A"/>
    <w:rsid w:val="00B658A3"/>
    <w:rsid w:val="00B658B9"/>
    <w:rsid w:val="00B6590C"/>
    <w:rsid w:val="00B65C0C"/>
    <w:rsid w:val="00B65CAE"/>
    <w:rsid w:val="00B65F8B"/>
    <w:rsid w:val="00B660B2"/>
    <w:rsid w:val="00B66131"/>
    <w:rsid w:val="00B662AF"/>
    <w:rsid w:val="00B663BD"/>
    <w:rsid w:val="00B664A6"/>
    <w:rsid w:val="00B6654D"/>
    <w:rsid w:val="00B665A9"/>
    <w:rsid w:val="00B66621"/>
    <w:rsid w:val="00B666BB"/>
    <w:rsid w:val="00B66A3C"/>
    <w:rsid w:val="00B66AEC"/>
    <w:rsid w:val="00B66B5A"/>
    <w:rsid w:val="00B66BA2"/>
    <w:rsid w:val="00B66F96"/>
    <w:rsid w:val="00B66FAC"/>
    <w:rsid w:val="00B66FC4"/>
    <w:rsid w:val="00B67465"/>
    <w:rsid w:val="00B677E3"/>
    <w:rsid w:val="00B67B2E"/>
    <w:rsid w:val="00B67D4E"/>
    <w:rsid w:val="00B67DF3"/>
    <w:rsid w:val="00B67E82"/>
    <w:rsid w:val="00B67F83"/>
    <w:rsid w:val="00B70197"/>
    <w:rsid w:val="00B70394"/>
    <w:rsid w:val="00B7044C"/>
    <w:rsid w:val="00B70703"/>
    <w:rsid w:val="00B70B67"/>
    <w:rsid w:val="00B70B89"/>
    <w:rsid w:val="00B70E2C"/>
    <w:rsid w:val="00B71014"/>
    <w:rsid w:val="00B710AA"/>
    <w:rsid w:val="00B71150"/>
    <w:rsid w:val="00B711FB"/>
    <w:rsid w:val="00B71265"/>
    <w:rsid w:val="00B712FE"/>
    <w:rsid w:val="00B713F0"/>
    <w:rsid w:val="00B71417"/>
    <w:rsid w:val="00B71421"/>
    <w:rsid w:val="00B7145B"/>
    <w:rsid w:val="00B71587"/>
    <w:rsid w:val="00B7167A"/>
    <w:rsid w:val="00B71687"/>
    <w:rsid w:val="00B7174B"/>
    <w:rsid w:val="00B717E4"/>
    <w:rsid w:val="00B7196F"/>
    <w:rsid w:val="00B71CA1"/>
    <w:rsid w:val="00B71CF4"/>
    <w:rsid w:val="00B71D38"/>
    <w:rsid w:val="00B71E33"/>
    <w:rsid w:val="00B72064"/>
    <w:rsid w:val="00B7229E"/>
    <w:rsid w:val="00B726F6"/>
    <w:rsid w:val="00B72853"/>
    <w:rsid w:val="00B728C5"/>
    <w:rsid w:val="00B7294B"/>
    <w:rsid w:val="00B72C33"/>
    <w:rsid w:val="00B72E70"/>
    <w:rsid w:val="00B72EAB"/>
    <w:rsid w:val="00B73022"/>
    <w:rsid w:val="00B73073"/>
    <w:rsid w:val="00B73378"/>
    <w:rsid w:val="00B733A7"/>
    <w:rsid w:val="00B733FD"/>
    <w:rsid w:val="00B735FD"/>
    <w:rsid w:val="00B73D96"/>
    <w:rsid w:val="00B73DF1"/>
    <w:rsid w:val="00B73E8B"/>
    <w:rsid w:val="00B73EF9"/>
    <w:rsid w:val="00B73F74"/>
    <w:rsid w:val="00B740AF"/>
    <w:rsid w:val="00B7433B"/>
    <w:rsid w:val="00B74475"/>
    <w:rsid w:val="00B745B6"/>
    <w:rsid w:val="00B74761"/>
    <w:rsid w:val="00B74A92"/>
    <w:rsid w:val="00B74BC8"/>
    <w:rsid w:val="00B74C2E"/>
    <w:rsid w:val="00B75042"/>
    <w:rsid w:val="00B75050"/>
    <w:rsid w:val="00B75327"/>
    <w:rsid w:val="00B75667"/>
    <w:rsid w:val="00B759A0"/>
    <w:rsid w:val="00B75B11"/>
    <w:rsid w:val="00B762C5"/>
    <w:rsid w:val="00B76393"/>
    <w:rsid w:val="00B76600"/>
    <w:rsid w:val="00B76792"/>
    <w:rsid w:val="00B767AF"/>
    <w:rsid w:val="00B76B23"/>
    <w:rsid w:val="00B76BCC"/>
    <w:rsid w:val="00B76BEF"/>
    <w:rsid w:val="00B76C61"/>
    <w:rsid w:val="00B76F0B"/>
    <w:rsid w:val="00B7702C"/>
    <w:rsid w:val="00B77083"/>
    <w:rsid w:val="00B7723B"/>
    <w:rsid w:val="00B77445"/>
    <w:rsid w:val="00B77659"/>
    <w:rsid w:val="00B77705"/>
    <w:rsid w:val="00B77713"/>
    <w:rsid w:val="00B777DF"/>
    <w:rsid w:val="00B777E2"/>
    <w:rsid w:val="00B778C3"/>
    <w:rsid w:val="00B77941"/>
    <w:rsid w:val="00B779DB"/>
    <w:rsid w:val="00B77A0F"/>
    <w:rsid w:val="00B77A1E"/>
    <w:rsid w:val="00B77A26"/>
    <w:rsid w:val="00B77B24"/>
    <w:rsid w:val="00B77CD3"/>
    <w:rsid w:val="00B77D8F"/>
    <w:rsid w:val="00B77D9A"/>
    <w:rsid w:val="00B77E92"/>
    <w:rsid w:val="00B77F7A"/>
    <w:rsid w:val="00B80231"/>
    <w:rsid w:val="00B80337"/>
    <w:rsid w:val="00B80672"/>
    <w:rsid w:val="00B8099D"/>
    <w:rsid w:val="00B80A32"/>
    <w:rsid w:val="00B80B1A"/>
    <w:rsid w:val="00B80C60"/>
    <w:rsid w:val="00B80E38"/>
    <w:rsid w:val="00B81017"/>
    <w:rsid w:val="00B81055"/>
    <w:rsid w:val="00B810AF"/>
    <w:rsid w:val="00B811D1"/>
    <w:rsid w:val="00B81325"/>
    <w:rsid w:val="00B814E6"/>
    <w:rsid w:val="00B819EF"/>
    <w:rsid w:val="00B81B75"/>
    <w:rsid w:val="00B81F09"/>
    <w:rsid w:val="00B82132"/>
    <w:rsid w:val="00B82178"/>
    <w:rsid w:val="00B822CF"/>
    <w:rsid w:val="00B82A38"/>
    <w:rsid w:val="00B82C9B"/>
    <w:rsid w:val="00B82CF5"/>
    <w:rsid w:val="00B82DB0"/>
    <w:rsid w:val="00B82DD4"/>
    <w:rsid w:val="00B8324D"/>
    <w:rsid w:val="00B8329A"/>
    <w:rsid w:val="00B83BE5"/>
    <w:rsid w:val="00B83C6F"/>
    <w:rsid w:val="00B83D5B"/>
    <w:rsid w:val="00B83FB0"/>
    <w:rsid w:val="00B84111"/>
    <w:rsid w:val="00B84122"/>
    <w:rsid w:val="00B841C8"/>
    <w:rsid w:val="00B8426F"/>
    <w:rsid w:val="00B842A3"/>
    <w:rsid w:val="00B8432F"/>
    <w:rsid w:val="00B84355"/>
    <w:rsid w:val="00B843EF"/>
    <w:rsid w:val="00B84455"/>
    <w:rsid w:val="00B84482"/>
    <w:rsid w:val="00B844CC"/>
    <w:rsid w:val="00B845CC"/>
    <w:rsid w:val="00B847A3"/>
    <w:rsid w:val="00B84886"/>
    <w:rsid w:val="00B84A0B"/>
    <w:rsid w:val="00B84A4D"/>
    <w:rsid w:val="00B84B2D"/>
    <w:rsid w:val="00B84CB2"/>
    <w:rsid w:val="00B84CBB"/>
    <w:rsid w:val="00B84DB9"/>
    <w:rsid w:val="00B84F1A"/>
    <w:rsid w:val="00B84F9D"/>
    <w:rsid w:val="00B85049"/>
    <w:rsid w:val="00B85102"/>
    <w:rsid w:val="00B85380"/>
    <w:rsid w:val="00B854D6"/>
    <w:rsid w:val="00B85525"/>
    <w:rsid w:val="00B855CD"/>
    <w:rsid w:val="00B8580F"/>
    <w:rsid w:val="00B85825"/>
    <w:rsid w:val="00B85881"/>
    <w:rsid w:val="00B85935"/>
    <w:rsid w:val="00B859C7"/>
    <w:rsid w:val="00B85C26"/>
    <w:rsid w:val="00B85CB3"/>
    <w:rsid w:val="00B85EF3"/>
    <w:rsid w:val="00B85EFE"/>
    <w:rsid w:val="00B85F4C"/>
    <w:rsid w:val="00B8610F"/>
    <w:rsid w:val="00B86200"/>
    <w:rsid w:val="00B862E5"/>
    <w:rsid w:val="00B86526"/>
    <w:rsid w:val="00B865BF"/>
    <w:rsid w:val="00B8668A"/>
    <w:rsid w:val="00B86719"/>
    <w:rsid w:val="00B869B3"/>
    <w:rsid w:val="00B869DB"/>
    <w:rsid w:val="00B86A6C"/>
    <w:rsid w:val="00B86BBA"/>
    <w:rsid w:val="00B86BF8"/>
    <w:rsid w:val="00B86D18"/>
    <w:rsid w:val="00B86E61"/>
    <w:rsid w:val="00B86FB8"/>
    <w:rsid w:val="00B87276"/>
    <w:rsid w:val="00B874B3"/>
    <w:rsid w:val="00B874CE"/>
    <w:rsid w:val="00B8763C"/>
    <w:rsid w:val="00B8793C"/>
    <w:rsid w:val="00B87986"/>
    <w:rsid w:val="00B879F1"/>
    <w:rsid w:val="00B87A68"/>
    <w:rsid w:val="00B87B72"/>
    <w:rsid w:val="00B87CE5"/>
    <w:rsid w:val="00B87D1A"/>
    <w:rsid w:val="00B90417"/>
    <w:rsid w:val="00B90433"/>
    <w:rsid w:val="00B9082C"/>
    <w:rsid w:val="00B9093E"/>
    <w:rsid w:val="00B909EA"/>
    <w:rsid w:val="00B90C58"/>
    <w:rsid w:val="00B90D65"/>
    <w:rsid w:val="00B90E6D"/>
    <w:rsid w:val="00B912C5"/>
    <w:rsid w:val="00B91423"/>
    <w:rsid w:val="00B915D5"/>
    <w:rsid w:val="00B917A5"/>
    <w:rsid w:val="00B917C5"/>
    <w:rsid w:val="00B917DD"/>
    <w:rsid w:val="00B91DC0"/>
    <w:rsid w:val="00B91F6B"/>
    <w:rsid w:val="00B9201A"/>
    <w:rsid w:val="00B92170"/>
    <w:rsid w:val="00B923DE"/>
    <w:rsid w:val="00B9259E"/>
    <w:rsid w:val="00B926FA"/>
    <w:rsid w:val="00B9277A"/>
    <w:rsid w:val="00B9296E"/>
    <w:rsid w:val="00B929A0"/>
    <w:rsid w:val="00B92D6B"/>
    <w:rsid w:val="00B92DE8"/>
    <w:rsid w:val="00B92E1A"/>
    <w:rsid w:val="00B931F0"/>
    <w:rsid w:val="00B9332C"/>
    <w:rsid w:val="00B935AA"/>
    <w:rsid w:val="00B937AB"/>
    <w:rsid w:val="00B93827"/>
    <w:rsid w:val="00B938FC"/>
    <w:rsid w:val="00B93A3F"/>
    <w:rsid w:val="00B93AF1"/>
    <w:rsid w:val="00B93B70"/>
    <w:rsid w:val="00B93B84"/>
    <w:rsid w:val="00B93BFD"/>
    <w:rsid w:val="00B93D89"/>
    <w:rsid w:val="00B93F3E"/>
    <w:rsid w:val="00B93F9A"/>
    <w:rsid w:val="00B9417F"/>
    <w:rsid w:val="00B94927"/>
    <w:rsid w:val="00B94B3E"/>
    <w:rsid w:val="00B94BFF"/>
    <w:rsid w:val="00B94D09"/>
    <w:rsid w:val="00B94F39"/>
    <w:rsid w:val="00B94F6F"/>
    <w:rsid w:val="00B94FA6"/>
    <w:rsid w:val="00B95234"/>
    <w:rsid w:val="00B9529F"/>
    <w:rsid w:val="00B9579C"/>
    <w:rsid w:val="00B95815"/>
    <w:rsid w:val="00B9597B"/>
    <w:rsid w:val="00B95B50"/>
    <w:rsid w:val="00B95C2E"/>
    <w:rsid w:val="00B95C75"/>
    <w:rsid w:val="00B95CC8"/>
    <w:rsid w:val="00B95D15"/>
    <w:rsid w:val="00B95EC9"/>
    <w:rsid w:val="00B95F93"/>
    <w:rsid w:val="00B960AC"/>
    <w:rsid w:val="00B960D1"/>
    <w:rsid w:val="00B960D8"/>
    <w:rsid w:val="00B961B1"/>
    <w:rsid w:val="00B962CE"/>
    <w:rsid w:val="00B9647A"/>
    <w:rsid w:val="00B96787"/>
    <w:rsid w:val="00B967C6"/>
    <w:rsid w:val="00B969F2"/>
    <w:rsid w:val="00B96A76"/>
    <w:rsid w:val="00B96AB4"/>
    <w:rsid w:val="00B96C2D"/>
    <w:rsid w:val="00B96C6C"/>
    <w:rsid w:val="00B96C7F"/>
    <w:rsid w:val="00B96E49"/>
    <w:rsid w:val="00B970C0"/>
    <w:rsid w:val="00B971E8"/>
    <w:rsid w:val="00B97268"/>
    <w:rsid w:val="00B97281"/>
    <w:rsid w:val="00B9729D"/>
    <w:rsid w:val="00B97448"/>
    <w:rsid w:val="00B97652"/>
    <w:rsid w:val="00B97768"/>
    <w:rsid w:val="00B9782C"/>
    <w:rsid w:val="00B97976"/>
    <w:rsid w:val="00B97CF9"/>
    <w:rsid w:val="00B97D0D"/>
    <w:rsid w:val="00B97EE8"/>
    <w:rsid w:val="00BA0047"/>
    <w:rsid w:val="00BA00B7"/>
    <w:rsid w:val="00BA0205"/>
    <w:rsid w:val="00BA0259"/>
    <w:rsid w:val="00BA03BA"/>
    <w:rsid w:val="00BA0494"/>
    <w:rsid w:val="00BA04BB"/>
    <w:rsid w:val="00BA0880"/>
    <w:rsid w:val="00BA091D"/>
    <w:rsid w:val="00BA097F"/>
    <w:rsid w:val="00BA0ABB"/>
    <w:rsid w:val="00BA0BAE"/>
    <w:rsid w:val="00BA0DC1"/>
    <w:rsid w:val="00BA0EA4"/>
    <w:rsid w:val="00BA11B6"/>
    <w:rsid w:val="00BA11E9"/>
    <w:rsid w:val="00BA171E"/>
    <w:rsid w:val="00BA191E"/>
    <w:rsid w:val="00BA1B7B"/>
    <w:rsid w:val="00BA1B92"/>
    <w:rsid w:val="00BA1D11"/>
    <w:rsid w:val="00BA1E0C"/>
    <w:rsid w:val="00BA1E90"/>
    <w:rsid w:val="00BA23FE"/>
    <w:rsid w:val="00BA25AC"/>
    <w:rsid w:val="00BA263E"/>
    <w:rsid w:val="00BA273A"/>
    <w:rsid w:val="00BA297D"/>
    <w:rsid w:val="00BA29C4"/>
    <w:rsid w:val="00BA2D2E"/>
    <w:rsid w:val="00BA2D3C"/>
    <w:rsid w:val="00BA2EEF"/>
    <w:rsid w:val="00BA2F8C"/>
    <w:rsid w:val="00BA327B"/>
    <w:rsid w:val="00BA33B2"/>
    <w:rsid w:val="00BA33E8"/>
    <w:rsid w:val="00BA351E"/>
    <w:rsid w:val="00BA35A2"/>
    <w:rsid w:val="00BA360B"/>
    <w:rsid w:val="00BA36A6"/>
    <w:rsid w:val="00BA3736"/>
    <w:rsid w:val="00BA3776"/>
    <w:rsid w:val="00BA3926"/>
    <w:rsid w:val="00BA396B"/>
    <w:rsid w:val="00BA399D"/>
    <w:rsid w:val="00BA3A2E"/>
    <w:rsid w:val="00BA3BB3"/>
    <w:rsid w:val="00BA3D0F"/>
    <w:rsid w:val="00BA4396"/>
    <w:rsid w:val="00BA4513"/>
    <w:rsid w:val="00BA48AD"/>
    <w:rsid w:val="00BA48F9"/>
    <w:rsid w:val="00BA4B66"/>
    <w:rsid w:val="00BA4D00"/>
    <w:rsid w:val="00BA4D8B"/>
    <w:rsid w:val="00BA4ED7"/>
    <w:rsid w:val="00BA4ED9"/>
    <w:rsid w:val="00BA4F8A"/>
    <w:rsid w:val="00BA4FA4"/>
    <w:rsid w:val="00BA5168"/>
    <w:rsid w:val="00BA564C"/>
    <w:rsid w:val="00BA5798"/>
    <w:rsid w:val="00BA58CB"/>
    <w:rsid w:val="00BA5D7E"/>
    <w:rsid w:val="00BA5EC1"/>
    <w:rsid w:val="00BA5F5D"/>
    <w:rsid w:val="00BA6155"/>
    <w:rsid w:val="00BA62CD"/>
    <w:rsid w:val="00BA637D"/>
    <w:rsid w:val="00BA66D1"/>
    <w:rsid w:val="00BA66DB"/>
    <w:rsid w:val="00BA67E3"/>
    <w:rsid w:val="00BA6843"/>
    <w:rsid w:val="00BA69A4"/>
    <w:rsid w:val="00BA6B6A"/>
    <w:rsid w:val="00BA6C97"/>
    <w:rsid w:val="00BA6E83"/>
    <w:rsid w:val="00BA6F08"/>
    <w:rsid w:val="00BA6F6D"/>
    <w:rsid w:val="00BA72C7"/>
    <w:rsid w:val="00BA737F"/>
    <w:rsid w:val="00BA7392"/>
    <w:rsid w:val="00BA744C"/>
    <w:rsid w:val="00BA7510"/>
    <w:rsid w:val="00BA764B"/>
    <w:rsid w:val="00BA774E"/>
    <w:rsid w:val="00BA7805"/>
    <w:rsid w:val="00BA7B18"/>
    <w:rsid w:val="00BB0207"/>
    <w:rsid w:val="00BB02BF"/>
    <w:rsid w:val="00BB03F7"/>
    <w:rsid w:val="00BB0450"/>
    <w:rsid w:val="00BB064E"/>
    <w:rsid w:val="00BB0782"/>
    <w:rsid w:val="00BB079B"/>
    <w:rsid w:val="00BB07F6"/>
    <w:rsid w:val="00BB08C5"/>
    <w:rsid w:val="00BB0935"/>
    <w:rsid w:val="00BB0CAF"/>
    <w:rsid w:val="00BB0FA4"/>
    <w:rsid w:val="00BB1484"/>
    <w:rsid w:val="00BB1487"/>
    <w:rsid w:val="00BB1621"/>
    <w:rsid w:val="00BB1720"/>
    <w:rsid w:val="00BB1782"/>
    <w:rsid w:val="00BB1826"/>
    <w:rsid w:val="00BB190A"/>
    <w:rsid w:val="00BB19E9"/>
    <w:rsid w:val="00BB1A9C"/>
    <w:rsid w:val="00BB1AD5"/>
    <w:rsid w:val="00BB1B17"/>
    <w:rsid w:val="00BB1B4B"/>
    <w:rsid w:val="00BB1BB6"/>
    <w:rsid w:val="00BB1BCA"/>
    <w:rsid w:val="00BB1CAB"/>
    <w:rsid w:val="00BB1DEC"/>
    <w:rsid w:val="00BB1E53"/>
    <w:rsid w:val="00BB1F82"/>
    <w:rsid w:val="00BB225D"/>
    <w:rsid w:val="00BB2289"/>
    <w:rsid w:val="00BB235C"/>
    <w:rsid w:val="00BB238C"/>
    <w:rsid w:val="00BB23E6"/>
    <w:rsid w:val="00BB24DA"/>
    <w:rsid w:val="00BB2522"/>
    <w:rsid w:val="00BB25DF"/>
    <w:rsid w:val="00BB25EC"/>
    <w:rsid w:val="00BB2697"/>
    <w:rsid w:val="00BB2776"/>
    <w:rsid w:val="00BB27CB"/>
    <w:rsid w:val="00BB284F"/>
    <w:rsid w:val="00BB298D"/>
    <w:rsid w:val="00BB29C7"/>
    <w:rsid w:val="00BB2B2A"/>
    <w:rsid w:val="00BB2FAE"/>
    <w:rsid w:val="00BB31AF"/>
    <w:rsid w:val="00BB31ED"/>
    <w:rsid w:val="00BB3202"/>
    <w:rsid w:val="00BB32A2"/>
    <w:rsid w:val="00BB32B0"/>
    <w:rsid w:val="00BB32CF"/>
    <w:rsid w:val="00BB3316"/>
    <w:rsid w:val="00BB3687"/>
    <w:rsid w:val="00BB3707"/>
    <w:rsid w:val="00BB371B"/>
    <w:rsid w:val="00BB3A1C"/>
    <w:rsid w:val="00BB3B98"/>
    <w:rsid w:val="00BB3BAC"/>
    <w:rsid w:val="00BB3BBC"/>
    <w:rsid w:val="00BB3D1F"/>
    <w:rsid w:val="00BB3D90"/>
    <w:rsid w:val="00BB3EB1"/>
    <w:rsid w:val="00BB3F73"/>
    <w:rsid w:val="00BB409F"/>
    <w:rsid w:val="00BB40CF"/>
    <w:rsid w:val="00BB40DC"/>
    <w:rsid w:val="00BB4130"/>
    <w:rsid w:val="00BB4489"/>
    <w:rsid w:val="00BB453A"/>
    <w:rsid w:val="00BB456B"/>
    <w:rsid w:val="00BB4649"/>
    <w:rsid w:val="00BB4763"/>
    <w:rsid w:val="00BB47FD"/>
    <w:rsid w:val="00BB49B0"/>
    <w:rsid w:val="00BB49C0"/>
    <w:rsid w:val="00BB4DC8"/>
    <w:rsid w:val="00BB5095"/>
    <w:rsid w:val="00BB50CD"/>
    <w:rsid w:val="00BB51EF"/>
    <w:rsid w:val="00BB584A"/>
    <w:rsid w:val="00BB58E9"/>
    <w:rsid w:val="00BB5A71"/>
    <w:rsid w:val="00BB5BD2"/>
    <w:rsid w:val="00BB5BDA"/>
    <w:rsid w:val="00BB5BF3"/>
    <w:rsid w:val="00BB5D3C"/>
    <w:rsid w:val="00BB5D5F"/>
    <w:rsid w:val="00BB5D96"/>
    <w:rsid w:val="00BB5DDE"/>
    <w:rsid w:val="00BB613F"/>
    <w:rsid w:val="00BB61F1"/>
    <w:rsid w:val="00BB62E7"/>
    <w:rsid w:val="00BB6442"/>
    <w:rsid w:val="00BB64E6"/>
    <w:rsid w:val="00BB660D"/>
    <w:rsid w:val="00BB668C"/>
    <w:rsid w:val="00BB671D"/>
    <w:rsid w:val="00BB6767"/>
    <w:rsid w:val="00BB67DF"/>
    <w:rsid w:val="00BB6AAD"/>
    <w:rsid w:val="00BB6FE7"/>
    <w:rsid w:val="00BB713F"/>
    <w:rsid w:val="00BB7162"/>
    <w:rsid w:val="00BB7183"/>
    <w:rsid w:val="00BB726B"/>
    <w:rsid w:val="00BB73F5"/>
    <w:rsid w:val="00BB75D6"/>
    <w:rsid w:val="00BB7612"/>
    <w:rsid w:val="00BB76B1"/>
    <w:rsid w:val="00BB7735"/>
    <w:rsid w:val="00BB780E"/>
    <w:rsid w:val="00BB78B1"/>
    <w:rsid w:val="00BB7B23"/>
    <w:rsid w:val="00BB7BFB"/>
    <w:rsid w:val="00BC030B"/>
    <w:rsid w:val="00BC034F"/>
    <w:rsid w:val="00BC0498"/>
    <w:rsid w:val="00BC08DB"/>
    <w:rsid w:val="00BC0A14"/>
    <w:rsid w:val="00BC0A1C"/>
    <w:rsid w:val="00BC0CE5"/>
    <w:rsid w:val="00BC0E12"/>
    <w:rsid w:val="00BC1605"/>
    <w:rsid w:val="00BC17FA"/>
    <w:rsid w:val="00BC181F"/>
    <w:rsid w:val="00BC1914"/>
    <w:rsid w:val="00BC1984"/>
    <w:rsid w:val="00BC1B14"/>
    <w:rsid w:val="00BC1C5D"/>
    <w:rsid w:val="00BC1DBD"/>
    <w:rsid w:val="00BC1FFD"/>
    <w:rsid w:val="00BC20F8"/>
    <w:rsid w:val="00BC2167"/>
    <w:rsid w:val="00BC2184"/>
    <w:rsid w:val="00BC228A"/>
    <w:rsid w:val="00BC2755"/>
    <w:rsid w:val="00BC2860"/>
    <w:rsid w:val="00BC296C"/>
    <w:rsid w:val="00BC29C6"/>
    <w:rsid w:val="00BC2AB2"/>
    <w:rsid w:val="00BC2C90"/>
    <w:rsid w:val="00BC2E76"/>
    <w:rsid w:val="00BC3081"/>
    <w:rsid w:val="00BC3256"/>
    <w:rsid w:val="00BC331A"/>
    <w:rsid w:val="00BC332F"/>
    <w:rsid w:val="00BC33F7"/>
    <w:rsid w:val="00BC368D"/>
    <w:rsid w:val="00BC36AF"/>
    <w:rsid w:val="00BC3714"/>
    <w:rsid w:val="00BC379A"/>
    <w:rsid w:val="00BC37B1"/>
    <w:rsid w:val="00BC3B61"/>
    <w:rsid w:val="00BC3B89"/>
    <w:rsid w:val="00BC3B9D"/>
    <w:rsid w:val="00BC3C7A"/>
    <w:rsid w:val="00BC3CF3"/>
    <w:rsid w:val="00BC3D3A"/>
    <w:rsid w:val="00BC405C"/>
    <w:rsid w:val="00BC43EC"/>
    <w:rsid w:val="00BC443E"/>
    <w:rsid w:val="00BC4445"/>
    <w:rsid w:val="00BC44FB"/>
    <w:rsid w:val="00BC46F3"/>
    <w:rsid w:val="00BC4869"/>
    <w:rsid w:val="00BC4AD7"/>
    <w:rsid w:val="00BC4C5A"/>
    <w:rsid w:val="00BC4C82"/>
    <w:rsid w:val="00BC4CFE"/>
    <w:rsid w:val="00BC4DE6"/>
    <w:rsid w:val="00BC5361"/>
    <w:rsid w:val="00BC5807"/>
    <w:rsid w:val="00BC5989"/>
    <w:rsid w:val="00BC59F0"/>
    <w:rsid w:val="00BC5B6C"/>
    <w:rsid w:val="00BC5DA9"/>
    <w:rsid w:val="00BC6195"/>
    <w:rsid w:val="00BC6ABB"/>
    <w:rsid w:val="00BC6BC5"/>
    <w:rsid w:val="00BC6BEB"/>
    <w:rsid w:val="00BC6E99"/>
    <w:rsid w:val="00BC6EB7"/>
    <w:rsid w:val="00BC6EE9"/>
    <w:rsid w:val="00BC7195"/>
    <w:rsid w:val="00BC7232"/>
    <w:rsid w:val="00BC73D8"/>
    <w:rsid w:val="00BC7898"/>
    <w:rsid w:val="00BC7A81"/>
    <w:rsid w:val="00BC7AB8"/>
    <w:rsid w:val="00BC7B13"/>
    <w:rsid w:val="00BC7D50"/>
    <w:rsid w:val="00BC7E35"/>
    <w:rsid w:val="00BC7FF0"/>
    <w:rsid w:val="00BD002D"/>
    <w:rsid w:val="00BD0152"/>
    <w:rsid w:val="00BD02DA"/>
    <w:rsid w:val="00BD03D4"/>
    <w:rsid w:val="00BD03DC"/>
    <w:rsid w:val="00BD0435"/>
    <w:rsid w:val="00BD047F"/>
    <w:rsid w:val="00BD0652"/>
    <w:rsid w:val="00BD088C"/>
    <w:rsid w:val="00BD0B21"/>
    <w:rsid w:val="00BD0D83"/>
    <w:rsid w:val="00BD0F99"/>
    <w:rsid w:val="00BD1040"/>
    <w:rsid w:val="00BD10BA"/>
    <w:rsid w:val="00BD114E"/>
    <w:rsid w:val="00BD135C"/>
    <w:rsid w:val="00BD1396"/>
    <w:rsid w:val="00BD1436"/>
    <w:rsid w:val="00BD1542"/>
    <w:rsid w:val="00BD15E3"/>
    <w:rsid w:val="00BD1AAC"/>
    <w:rsid w:val="00BD1E3C"/>
    <w:rsid w:val="00BD1EDC"/>
    <w:rsid w:val="00BD1F39"/>
    <w:rsid w:val="00BD211F"/>
    <w:rsid w:val="00BD2330"/>
    <w:rsid w:val="00BD23B0"/>
    <w:rsid w:val="00BD2805"/>
    <w:rsid w:val="00BD28BC"/>
    <w:rsid w:val="00BD29C7"/>
    <w:rsid w:val="00BD29FA"/>
    <w:rsid w:val="00BD2A8F"/>
    <w:rsid w:val="00BD2ACE"/>
    <w:rsid w:val="00BD2BBD"/>
    <w:rsid w:val="00BD2D52"/>
    <w:rsid w:val="00BD307C"/>
    <w:rsid w:val="00BD31BD"/>
    <w:rsid w:val="00BD3247"/>
    <w:rsid w:val="00BD332B"/>
    <w:rsid w:val="00BD35A1"/>
    <w:rsid w:val="00BD35FD"/>
    <w:rsid w:val="00BD37E1"/>
    <w:rsid w:val="00BD3896"/>
    <w:rsid w:val="00BD3CF5"/>
    <w:rsid w:val="00BD3EFC"/>
    <w:rsid w:val="00BD3FC6"/>
    <w:rsid w:val="00BD40A8"/>
    <w:rsid w:val="00BD40CF"/>
    <w:rsid w:val="00BD4162"/>
    <w:rsid w:val="00BD441F"/>
    <w:rsid w:val="00BD444B"/>
    <w:rsid w:val="00BD448B"/>
    <w:rsid w:val="00BD4498"/>
    <w:rsid w:val="00BD44F1"/>
    <w:rsid w:val="00BD475C"/>
    <w:rsid w:val="00BD4BEC"/>
    <w:rsid w:val="00BD4CDD"/>
    <w:rsid w:val="00BD4D1D"/>
    <w:rsid w:val="00BD4E72"/>
    <w:rsid w:val="00BD4F2B"/>
    <w:rsid w:val="00BD4FA8"/>
    <w:rsid w:val="00BD50AC"/>
    <w:rsid w:val="00BD50DA"/>
    <w:rsid w:val="00BD5199"/>
    <w:rsid w:val="00BD5445"/>
    <w:rsid w:val="00BD5491"/>
    <w:rsid w:val="00BD5564"/>
    <w:rsid w:val="00BD5659"/>
    <w:rsid w:val="00BD5741"/>
    <w:rsid w:val="00BD5870"/>
    <w:rsid w:val="00BD5BB5"/>
    <w:rsid w:val="00BD5C3A"/>
    <w:rsid w:val="00BD5CEF"/>
    <w:rsid w:val="00BD5D38"/>
    <w:rsid w:val="00BD5DEF"/>
    <w:rsid w:val="00BD5E6E"/>
    <w:rsid w:val="00BD62D0"/>
    <w:rsid w:val="00BD62E7"/>
    <w:rsid w:val="00BD62FE"/>
    <w:rsid w:val="00BD6364"/>
    <w:rsid w:val="00BD64A3"/>
    <w:rsid w:val="00BD6576"/>
    <w:rsid w:val="00BD658C"/>
    <w:rsid w:val="00BD6631"/>
    <w:rsid w:val="00BD6770"/>
    <w:rsid w:val="00BD67C8"/>
    <w:rsid w:val="00BD6843"/>
    <w:rsid w:val="00BD6A45"/>
    <w:rsid w:val="00BD6E0F"/>
    <w:rsid w:val="00BD6FB9"/>
    <w:rsid w:val="00BD704A"/>
    <w:rsid w:val="00BD71CA"/>
    <w:rsid w:val="00BD71FD"/>
    <w:rsid w:val="00BD7213"/>
    <w:rsid w:val="00BD725F"/>
    <w:rsid w:val="00BD734B"/>
    <w:rsid w:val="00BD786F"/>
    <w:rsid w:val="00BD7A4B"/>
    <w:rsid w:val="00BD7BCC"/>
    <w:rsid w:val="00BD7DB2"/>
    <w:rsid w:val="00BD7DE6"/>
    <w:rsid w:val="00BD7E33"/>
    <w:rsid w:val="00BD7F6F"/>
    <w:rsid w:val="00BE0068"/>
    <w:rsid w:val="00BE0152"/>
    <w:rsid w:val="00BE01D8"/>
    <w:rsid w:val="00BE0290"/>
    <w:rsid w:val="00BE03F1"/>
    <w:rsid w:val="00BE054E"/>
    <w:rsid w:val="00BE055A"/>
    <w:rsid w:val="00BE0624"/>
    <w:rsid w:val="00BE071D"/>
    <w:rsid w:val="00BE084C"/>
    <w:rsid w:val="00BE0AF0"/>
    <w:rsid w:val="00BE0B78"/>
    <w:rsid w:val="00BE0C16"/>
    <w:rsid w:val="00BE0C26"/>
    <w:rsid w:val="00BE0D8E"/>
    <w:rsid w:val="00BE0F7C"/>
    <w:rsid w:val="00BE0F81"/>
    <w:rsid w:val="00BE1026"/>
    <w:rsid w:val="00BE10F9"/>
    <w:rsid w:val="00BE1103"/>
    <w:rsid w:val="00BE14BD"/>
    <w:rsid w:val="00BE16E5"/>
    <w:rsid w:val="00BE1757"/>
    <w:rsid w:val="00BE1993"/>
    <w:rsid w:val="00BE1A00"/>
    <w:rsid w:val="00BE1AF5"/>
    <w:rsid w:val="00BE1E55"/>
    <w:rsid w:val="00BE1E8C"/>
    <w:rsid w:val="00BE1FCB"/>
    <w:rsid w:val="00BE1FDB"/>
    <w:rsid w:val="00BE201A"/>
    <w:rsid w:val="00BE2048"/>
    <w:rsid w:val="00BE20B8"/>
    <w:rsid w:val="00BE20C6"/>
    <w:rsid w:val="00BE22E1"/>
    <w:rsid w:val="00BE2331"/>
    <w:rsid w:val="00BE25D5"/>
    <w:rsid w:val="00BE26FC"/>
    <w:rsid w:val="00BE27F3"/>
    <w:rsid w:val="00BE2B3B"/>
    <w:rsid w:val="00BE2E46"/>
    <w:rsid w:val="00BE2E6C"/>
    <w:rsid w:val="00BE2F5A"/>
    <w:rsid w:val="00BE342F"/>
    <w:rsid w:val="00BE3483"/>
    <w:rsid w:val="00BE35FC"/>
    <w:rsid w:val="00BE3643"/>
    <w:rsid w:val="00BE36CA"/>
    <w:rsid w:val="00BE37BD"/>
    <w:rsid w:val="00BE37F5"/>
    <w:rsid w:val="00BE3807"/>
    <w:rsid w:val="00BE3986"/>
    <w:rsid w:val="00BE3B9C"/>
    <w:rsid w:val="00BE3EEA"/>
    <w:rsid w:val="00BE3FCD"/>
    <w:rsid w:val="00BE4292"/>
    <w:rsid w:val="00BE434F"/>
    <w:rsid w:val="00BE44B7"/>
    <w:rsid w:val="00BE45EA"/>
    <w:rsid w:val="00BE4645"/>
    <w:rsid w:val="00BE4B2E"/>
    <w:rsid w:val="00BE4C41"/>
    <w:rsid w:val="00BE4C4C"/>
    <w:rsid w:val="00BE4F83"/>
    <w:rsid w:val="00BE4FCD"/>
    <w:rsid w:val="00BE52B1"/>
    <w:rsid w:val="00BE54CC"/>
    <w:rsid w:val="00BE56D0"/>
    <w:rsid w:val="00BE5709"/>
    <w:rsid w:val="00BE570A"/>
    <w:rsid w:val="00BE580C"/>
    <w:rsid w:val="00BE5890"/>
    <w:rsid w:val="00BE5988"/>
    <w:rsid w:val="00BE5BDE"/>
    <w:rsid w:val="00BE5C3E"/>
    <w:rsid w:val="00BE5CC6"/>
    <w:rsid w:val="00BE5CD5"/>
    <w:rsid w:val="00BE5D1B"/>
    <w:rsid w:val="00BE5F4A"/>
    <w:rsid w:val="00BE5F78"/>
    <w:rsid w:val="00BE6266"/>
    <w:rsid w:val="00BE6399"/>
    <w:rsid w:val="00BE656E"/>
    <w:rsid w:val="00BE6879"/>
    <w:rsid w:val="00BE687C"/>
    <w:rsid w:val="00BE69DF"/>
    <w:rsid w:val="00BE6A2D"/>
    <w:rsid w:val="00BE6EB1"/>
    <w:rsid w:val="00BE6F60"/>
    <w:rsid w:val="00BE6F87"/>
    <w:rsid w:val="00BE6FA3"/>
    <w:rsid w:val="00BE7061"/>
    <w:rsid w:val="00BE70DF"/>
    <w:rsid w:val="00BE7121"/>
    <w:rsid w:val="00BE71C1"/>
    <w:rsid w:val="00BE71DB"/>
    <w:rsid w:val="00BE7232"/>
    <w:rsid w:val="00BE728E"/>
    <w:rsid w:val="00BE7298"/>
    <w:rsid w:val="00BE72CE"/>
    <w:rsid w:val="00BE73CF"/>
    <w:rsid w:val="00BE77BF"/>
    <w:rsid w:val="00BE7C79"/>
    <w:rsid w:val="00BE7CB5"/>
    <w:rsid w:val="00BE7CD4"/>
    <w:rsid w:val="00BE7EDD"/>
    <w:rsid w:val="00BE7F9D"/>
    <w:rsid w:val="00BF00E3"/>
    <w:rsid w:val="00BF01D3"/>
    <w:rsid w:val="00BF03CE"/>
    <w:rsid w:val="00BF0546"/>
    <w:rsid w:val="00BF06BD"/>
    <w:rsid w:val="00BF09F2"/>
    <w:rsid w:val="00BF0A1A"/>
    <w:rsid w:val="00BF0D69"/>
    <w:rsid w:val="00BF0DEA"/>
    <w:rsid w:val="00BF0FD5"/>
    <w:rsid w:val="00BF1262"/>
    <w:rsid w:val="00BF152A"/>
    <w:rsid w:val="00BF1771"/>
    <w:rsid w:val="00BF19D1"/>
    <w:rsid w:val="00BF1A29"/>
    <w:rsid w:val="00BF1B14"/>
    <w:rsid w:val="00BF1B71"/>
    <w:rsid w:val="00BF1BAA"/>
    <w:rsid w:val="00BF1C41"/>
    <w:rsid w:val="00BF1DCA"/>
    <w:rsid w:val="00BF1E14"/>
    <w:rsid w:val="00BF1FA1"/>
    <w:rsid w:val="00BF204A"/>
    <w:rsid w:val="00BF20A8"/>
    <w:rsid w:val="00BF2128"/>
    <w:rsid w:val="00BF2138"/>
    <w:rsid w:val="00BF2310"/>
    <w:rsid w:val="00BF24B5"/>
    <w:rsid w:val="00BF275C"/>
    <w:rsid w:val="00BF28EE"/>
    <w:rsid w:val="00BF29E0"/>
    <w:rsid w:val="00BF2A43"/>
    <w:rsid w:val="00BF2C0A"/>
    <w:rsid w:val="00BF2D6E"/>
    <w:rsid w:val="00BF2DC6"/>
    <w:rsid w:val="00BF318F"/>
    <w:rsid w:val="00BF3472"/>
    <w:rsid w:val="00BF348F"/>
    <w:rsid w:val="00BF3733"/>
    <w:rsid w:val="00BF39D8"/>
    <w:rsid w:val="00BF3B23"/>
    <w:rsid w:val="00BF3B93"/>
    <w:rsid w:val="00BF3D65"/>
    <w:rsid w:val="00BF3E60"/>
    <w:rsid w:val="00BF3EDC"/>
    <w:rsid w:val="00BF3EED"/>
    <w:rsid w:val="00BF3FA5"/>
    <w:rsid w:val="00BF4203"/>
    <w:rsid w:val="00BF422D"/>
    <w:rsid w:val="00BF437C"/>
    <w:rsid w:val="00BF443C"/>
    <w:rsid w:val="00BF4518"/>
    <w:rsid w:val="00BF4679"/>
    <w:rsid w:val="00BF4754"/>
    <w:rsid w:val="00BF47E7"/>
    <w:rsid w:val="00BF4C9F"/>
    <w:rsid w:val="00BF4D4D"/>
    <w:rsid w:val="00BF4D5B"/>
    <w:rsid w:val="00BF4E48"/>
    <w:rsid w:val="00BF4F58"/>
    <w:rsid w:val="00BF4F8A"/>
    <w:rsid w:val="00BF502A"/>
    <w:rsid w:val="00BF50DB"/>
    <w:rsid w:val="00BF527A"/>
    <w:rsid w:val="00BF5372"/>
    <w:rsid w:val="00BF547D"/>
    <w:rsid w:val="00BF54F4"/>
    <w:rsid w:val="00BF5541"/>
    <w:rsid w:val="00BF55BD"/>
    <w:rsid w:val="00BF5644"/>
    <w:rsid w:val="00BF5666"/>
    <w:rsid w:val="00BF5C76"/>
    <w:rsid w:val="00BF5CAB"/>
    <w:rsid w:val="00BF5D19"/>
    <w:rsid w:val="00BF5D2C"/>
    <w:rsid w:val="00BF5E65"/>
    <w:rsid w:val="00BF5F92"/>
    <w:rsid w:val="00BF5FE6"/>
    <w:rsid w:val="00BF6243"/>
    <w:rsid w:val="00BF63C4"/>
    <w:rsid w:val="00BF6405"/>
    <w:rsid w:val="00BF688C"/>
    <w:rsid w:val="00BF68BB"/>
    <w:rsid w:val="00BF6A1A"/>
    <w:rsid w:val="00BF6A20"/>
    <w:rsid w:val="00BF6C2F"/>
    <w:rsid w:val="00BF6C4D"/>
    <w:rsid w:val="00BF6C83"/>
    <w:rsid w:val="00BF6CCD"/>
    <w:rsid w:val="00BF6E93"/>
    <w:rsid w:val="00BF6EBA"/>
    <w:rsid w:val="00BF6F6E"/>
    <w:rsid w:val="00BF726F"/>
    <w:rsid w:val="00BF7295"/>
    <w:rsid w:val="00BF730D"/>
    <w:rsid w:val="00BF733D"/>
    <w:rsid w:val="00BF73FA"/>
    <w:rsid w:val="00BF7581"/>
    <w:rsid w:val="00BF7651"/>
    <w:rsid w:val="00BF7AEE"/>
    <w:rsid w:val="00BF7BCF"/>
    <w:rsid w:val="00BF7D7B"/>
    <w:rsid w:val="00BF7DE8"/>
    <w:rsid w:val="00BF7E8F"/>
    <w:rsid w:val="00BF7ED6"/>
    <w:rsid w:val="00BF7EFC"/>
    <w:rsid w:val="00C00142"/>
    <w:rsid w:val="00C00246"/>
    <w:rsid w:val="00C00525"/>
    <w:rsid w:val="00C00730"/>
    <w:rsid w:val="00C0085E"/>
    <w:rsid w:val="00C00A00"/>
    <w:rsid w:val="00C00F38"/>
    <w:rsid w:val="00C00FBE"/>
    <w:rsid w:val="00C00FD8"/>
    <w:rsid w:val="00C01166"/>
    <w:rsid w:val="00C0124F"/>
    <w:rsid w:val="00C01474"/>
    <w:rsid w:val="00C014AD"/>
    <w:rsid w:val="00C0153C"/>
    <w:rsid w:val="00C01558"/>
    <w:rsid w:val="00C0179D"/>
    <w:rsid w:val="00C01AA9"/>
    <w:rsid w:val="00C01AD6"/>
    <w:rsid w:val="00C01BDC"/>
    <w:rsid w:val="00C01BDD"/>
    <w:rsid w:val="00C01CD0"/>
    <w:rsid w:val="00C01F5E"/>
    <w:rsid w:val="00C02037"/>
    <w:rsid w:val="00C020C1"/>
    <w:rsid w:val="00C0213A"/>
    <w:rsid w:val="00C0216A"/>
    <w:rsid w:val="00C021BC"/>
    <w:rsid w:val="00C023C3"/>
    <w:rsid w:val="00C0249E"/>
    <w:rsid w:val="00C026C0"/>
    <w:rsid w:val="00C026EC"/>
    <w:rsid w:val="00C0277A"/>
    <w:rsid w:val="00C027EE"/>
    <w:rsid w:val="00C02C26"/>
    <w:rsid w:val="00C02CA4"/>
    <w:rsid w:val="00C02E55"/>
    <w:rsid w:val="00C02EFD"/>
    <w:rsid w:val="00C02F48"/>
    <w:rsid w:val="00C03038"/>
    <w:rsid w:val="00C0308F"/>
    <w:rsid w:val="00C03136"/>
    <w:rsid w:val="00C032B0"/>
    <w:rsid w:val="00C032C6"/>
    <w:rsid w:val="00C03355"/>
    <w:rsid w:val="00C033C5"/>
    <w:rsid w:val="00C035BF"/>
    <w:rsid w:val="00C03808"/>
    <w:rsid w:val="00C0385D"/>
    <w:rsid w:val="00C038E9"/>
    <w:rsid w:val="00C0396E"/>
    <w:rsid w:val="00C039A1"/>
    <w:rsid w:val="00C039C0"/>
    <w:rsid w:val="00C039DA"/>
    <w:rsid w:val="00C03A5D"/>
    <w:rsid w:val="00C0419D"/>
    <w:rsid w:val="00C045B2"/>
    <w:rsid w:val="00C045D3"/>
    <w:rsid w:val="00C047AD"/>
    <w:rsid w:val="00C04888"/>
    <w:rsid w:val="00C04956"/>
    <w:rsid w:val="00C04E3B"/>
    <w:rsid w:val="00C0527A"/>
    <w:rsid w:val="00C052E5"/>
    <w:rsid w:val="00C0553B"/>
    <w:rsid w:val="00C0565C"/>
    <w:rsid w:val="00C056E3"/>
    <w:rsid w:val="00C058D2"/>
    <w:rsid w:val="00C05C0A"/>
    <w:rsid w:val="00C05D7C"/>
    <w:rsid w:val="00C05DB6"/>
    <w:rsid w:val="00C05F29"/>
    <w:rsid w:val="00C05F4B"/>
    <w:rsid w:val="00C05FD3"/>
    <w:rsid w:val="00C06363"/>
    <w:rsid w:val="00C06389"/>
    <w:rsid w:val="00C0644B"/>
    <w:rsid w:val="00C06673"/>
    <w:rsid w:val="00C0674E"/>
    <w:rsid w:val="00C06759"/>
    <w:rsid w:val="00C0696B"/>
    <w:rsid w:val="00C06B4F"/>
    <w:rsid w:val="00C06DF6"/>
    <w:rsid w:val="00C0716F"/>
    <w:rsid w:val="00C07187"/>
    <w:rsid w:val="00C07461"/>
    <w:rsid w:val="00C07489"/>
    <w:rsid w:val="00C074DD"/>
    <w:rsid w:val="00C075B4"/>
    <w:rsid w:val="00C0785A"/>
    <w:rsid w:val="00C0793D"/>
    <w:rsid w:val="00C1032F"/>
    <w:rsid w:val="00C10438"/>
    <w:rsid w:val="00C108B7"/>
    <w:rsid w:val="00C10A5F"/>
    <w:rsid w:val="00C10A61"/>
    <w:rsid w:val="00C10B26"/>
    <w:rsid w:val="00C10D98"/>
    <w:rsid w:val="00C10DD5"/>
    <w:rsid w:val="00C10FC3"/>
    <w:rsid w:val="00C11226"/>
    <w:rsid w:val="00C115A8"/>
    <w:rsid w:val="00C115CD"/>
    <w:rsid w:val="00C116F0"/>
    <w:rsid w:val="00C116FA"/>
    <w:rsid w:val="00C1188D"/>
    <w:rsid w:val="00C11A02"/>
    <w:rsid w:val="00C11AFF"/>
    <w:rsid w:val="00C11CF7"/>
    <w:rsid w:val="00C11D43"/>
    <w:rsid w:val="00C11DD0"/>
    <w:rsid w:val="00C11FA1"/>
    <w:rsid w:val="00C122CD"/>
    <w:rsid w:val="00C1237E"/>
    <w:rsid w:val="00C1267E"/>
    <w:rsid w:val="00C128CE"/>
    <w:rsid w:val="00C128F3"/>
    <w:rsid w:val="00C129DC"/>
    <w:rsid w:val="00C129ED"/>
    <w:rsid w:val="00C12C2D"/>
    <w:rsid w:val="00C12C5A"/>
    <w:rsid w:val="00C12F29"/>
    <w:rsid w:val="00C12F61"/>
    <w:rsid w:val="00C13036"/>
    <w:rsid w:val="00C131D4"/>
    <w:rsid w:val="00C13278"/>
    <w:rsid w:val="00C13396"/>
    <w:rsid w:val="00C1356B"/>
    <w:rsid w:val="00C13654"/>
    <w:rsid w:val="00C13794"/>
    <w:rsid w:val="00C1391B"/>
    <w:rsid w:val="00C13A9F"/>
    <w:rsid w:val="00C13C1A"/>
    <w:rsid w:val="00C13CC1"/>
    <w:rsid w:val="00C13DBE"/>
    <w:rsid w:val="00C140A3"/>
    <w:rsid w:val="00C14258"/>
    <w:rsid w:val="00C14267"/>
    <w:rsid w:val="00C14331"/>
    <w:rsid w:val="00C1459D"/>
    <w:rsid w:val="00C14658"/>
    <w:rsid w:val="00C14872"/>
    <w:rsid w:val="00C14876"/>
    <w:rsid w:val="00C1493C"/>
    <w:rsid w:val="00C14A7D"/>
    <w:rsid w:val="00C14AC6"/>
    <w:rsid w:val="00C14C01"/>
    <w:rsid w:val="00C14C68"/>
    <w:rsid w:val="00C14C79"/>
    <w:rsid w:val="00C15042"/>
    <w:rsid w:val="00C1521B"/>
    <w:rsid w:val="00C1526E"/>
    <w:rsid w:val="00C15327"/>
    <w:rsid w:val="00C153B0"/>
    <w:rsid w:val="00C15509"/>
    <w:rsid w:val="00C15A27"/>
    <w:rsid w:val="00C15B68"/>
    <w:rsid w:val="00C15C45"/>
    <w:rsid w:val="00C15D16"/>
    <w:rsid w:val="00C160CB"/>
    <w:rsid w:val="00C16101"/>
    <w:rsid w:val="00C161BF"/>
    <w:rsid w:val="00C161FB"/>
    <w:rsid w:val="00C16492"/>
    <w:rsid w:val="00C16798"/>
    <w:rsid w:val="00C16863"/>
    <w:rsid w:val="00C16ADB"/>
    <w:rsid w:val="00C16B44"/>
    <w:rsid w:val="00C16C3A"/>
    <w:rsid w:val="00C16E9F"/>
    <w:rsid w:val="00C1700D"/>
    <w:rsid w:val="00C170FC"/>
    <w:rsid w:val="00C17139"/>
    <w:rsid w:val="00C17337"/>
    <w:rsid w:val="00C17429"/>
    <w:rsid w:val="00C17434"/>
    <w:rsid w:val="00C17616"/>
    <w:rsid w:val="00C1765C"/>
    <w:rsid w:val="00C176C5"/>
    <w:rsid w:val="00C17732"/>
    <w:rsid w:val="00C17800"/>
    <w:rsid w:val="00C1782A"/>
    <w:rsid w:val="00C178A1"/>
    <w:rsid w:val="00C178A6"/>
    <w:rsid w:val="00C17B19"/>
    <w:rsid w:val="00C17BCB"/>
    <w:rsid w:val="00C17CC5"/>
    <w:rsid w:val="00C17DD4"/>
    <w:rsid w:val="00C17DE7"/>
    <w:rsid w:val="00C17F70"/>
    <w:rsid w:val="00C20063"/>
    <w:rsid w:val="00C201FE"/>
    <w:rsid w:val="00C20201"/>
    <w:rsid w:val="00C20300"/>
    <w:rsid w:val="00C207AA"/>
    <w:rsid w:val="00C20801"/>
    <w:rsid w:val="00C2080A"/>
    <w:rsid w:val="00C20A52"/>
    <w:rsid w:val="00C20BAF"/>
    <w:rsid w:val="00C20D31"/>
    <w:rsid w:val="00C20D37"/>
    <w:rsid w:val="00C20DBA"/>
    <w:rsid w:val="00C210A9"/>
    <w:rsid w:val="00C2119A"/>
    <w:rsid w:val="00C21520"/>
    <w:rsid w:val="00C2167B"/>
    <w:rsid w:val="00C217C2"/>
    <w:rsid w:val="00C21AF3"/>
    <w:rsid w:val="00C21B90"/>
    <w:rsid w:val="00C21BDC"/>
    <w:rsid w:val="00C21C7D"/>
    <w:rsid w:val="00C21F90"/>
    <w:rsid w:val="00C220D9"/>
    <w:rsid w:val="00C2217E"/>
    <w:rsid w:val="00C221AF"/>
    <w:rsid w:val="00C221EA"/>
    <w:rsid w:val="00C2285D"/>
    <w:rsid w:val="00C22969"/>
    <w:rsid w:val="00C22980"/>
    <w:rsid w:val="00C22A10"/>
    <w:rsid w:val="00C22B49"/>
    <w:rsid w:val="00C22D71"/>
    <w:rsid w:val="00C22DCE"/>
    <w:rsid w:val="00C22E16"/>
    <w:rsid w:val="00C230E9"/>
    <w:rsid w:val="00C23236"/>
    <w:rsid w:val="00C233DB"/>
    <w:rsid w:val="00C2345F"/>
    <w:rsid w:val="00C23521"/>
    <w:rsid w:val="00C235CD"/>
    <w:rsid w:val="00C237B3"/>
    <w:rsid w:val="00C237FE"/>
    <w:rsid w:val="00C239C1"/>
    <w:rsid w:val="00C23BBA"/>
    <w:rsid w:val="00C23BBF"/>
    <w:rsid w:val="00C23C22"/>
    <w:rsid w:val="00C23E30"/>
    <w:rsid w:val="00C242F2"/>
    <w:rsid w:val="00C2432F"/>
    <w:rsid w:val="00C244FF"/>
    <w:rsid w:val="00C245AE"/>
    <w:rsid w:val="00C24750"/>
    <w:rsid w:val="00C24826"/>
    <w:rsid w:val="00C249DC"/>
    <w:rsid w:val="00C24AEE"/>
    <w:rsid w:val="00C24B05"/>
    <w:rsid w:val="00C24B90"/>
    <w:rsid w:val="00C24C6B"/>
    <w:rsid w:val="00C24CCD"/>
    <w:rsid w:val="00C24D5A"/>
    <w:rsid w:val="00C24D88"/>
    <w:rsid w:val="00C24D9A"/>
    <w:rsid w:val="00C24DB9"/>
    <w:rsid w:val="00C2504C"/>
    <w:rsid w:val="00C25081"/>
    <w:rsid w:val="00C25245"/>
    <w:rsid w:val="00C25370"/>
    <w:rsid w:val="00C25663"/>
    <w:rsid w:val="00C25710"/>
    <w:rsid w:val="00C257A1"/>
    <w:rsid w:val="00C257AA"/>
    <w:rsid w:val="00C257CE"/>
    <w:rsid w:val="00C257CF"/>
    <w:rsid w:val="00C258AB"/>
    <w:rsid w:val="00C258B1"/>
    <w:rsid w:val="00C25ADB"/>
    <w:rsid w:val="00C25BDB"/>
    <w:rsid w:val="00C25C8F"/>
    <w:rsid w:val="00C25D03"/>
    <w:rsid w:val="00C25D98"/>
    <w:rsid w:val="00C25DA6"/>
    <w:rsid w:val="00C26190"/>
    <w:rsid w:val="00C2619F"/>
    <w:rsid w:val="00C26609"/>
    <w:rsid w:val="00C2665A"/>
    <w:rsid w:val="00C266E4"/>
    <w:rsid w:val="00C266F7"/>
    <w:rsid w:val="00C268A3"/>
    <w:rsid w:val="00C268D8"/>
    <w:rsid w:val="00C26906"/>
    <w:rsid w:val="00C26BBB"/>
    <w:rsid w:val="00C26BCA"/>
    <w:rsid w:val="00C26DAA"/>
    <w:rsid w:val="00C26EA1"/>
    <w:rsid w:val="00C26F80"/>
    <w:rsid w:val="00C27041"/>
    <w:rsid w:val="00C27053"/>
    <w:rsid w:val="00C271C9"/>
    <w:rsid w:val="00C2724E"/>
    <w:rsid w:val="00C275ED"/>
    <w:rsid w:val="00C27612"/>
    <w:rsid w:val="00C27907"/>
    <w:rsid w:val="00C27B6F"/>
    <w:rsid w:val="00C27E2B"/>
    <w:rsid w:val="00C27F00"/>
    <w:rsid w:val="00C27F31"/>
    <w:rsid w:val="00C27FB3"/>
    <w:rsid w:val="00C27FE7"/>
    <w:rsid w:val="00C3047F"/>
    <w:rsid w:val="00C309CE"/>
    <w:rsid w:val="00C30AA5"/>
    <w:rsid w:val="00C30D34"/>
    <w:rsid w:val="00C30DA9"/>
    <w:rsid w:val="00C3100B"/>
    <w:rsid w:val="00C31080"/>
    <w:rsid w:val="00C3113B"/>
    <w:rsid w:val="00C311F7"/>
    <w:rsid w:val="00C3121D"/>
    <w:rsid w:val="00C31381"/>
    <w:rsid w:val="00C31535"/>
    <w:rsid w:val="00C31574"/>
    <w:rsid w:val="00C31866"/>
    <w:rsid w:val="00C3199F"/>
    <w:rsid w:val="00C319CF"/>
    <w:rsid w:val="00C31A59"/>
    <w:rsid w:val="00C31BCC"/>
    <w:rsid w:val="00C31CC6"/>
    <w:rsid w:val="00C31D04"/>
    <w:rsid w:val="00C31D5C"/>
    <w:rsid w:val="00C31E35"/>
    <w:rsid w:val="00C31F50"/>
    <w:rsid w:val="00C31F53"/>
    <w:rsid w:val="00C32019"/>
    <w:rsid w:val="00C32094"/>
    <w:rsid w:val="00C3229F"/>
    <w:rsid w:val="00C322A2"/>
    <w:rsid w:val="00C323B2"/>
    <w:rsid w:val="00C32411"/>
    <w:rsid w:val="00C3250A"/>
    <w:rsid w:val="00C32689"/>
    <w:rsid w:val="00C32729"/>
    <w:rsid w:val="00C32736"/>
    <w:rsid w:val="00C32B82"/>
    <w:rsid w:val="00C32DF4"/>
    <w:rsid w:val="00C32E0E"/>
    <w:rsid w:val="00C33169"/>
    <w:rsid w:val="00C3318E"/>
    <w:rsid w:val="00C332F4"/>
    <w:rsid w:val="00C33325"/>
    <w:rsid w:val="00C333EC"/>
    <w:rsid w:val="00C33565"/>
    <w:rsid w:val="00C3358A"/>
    <w:rsid w:val="00C33779"/>
    <w:rsid w:val="00C338DE"/>
    <w:rsid w:val="00C33989"/>
    <w:rsid w:val="00C339CE"/>
    <w:rsid w:val="00C33B04"/>
    <w:rsid w:val="00C33B6D"/>
    <w:rsid w:val="00C33F6E"/>
    <w:rsid w:val="00C341F0"/>
    <w:rsid w:val="00C34255"/>
    <w:rsid w:val="00C34459"/>
    <w:rsid w:val="00C3470D"/>
    <w:rsid w:val="00C34728"/>
    <w:rsid w:val="00C347F1"/>
    <w:rsid w:val="00C348A9"/>
    <w:rsid w:val="00C3497D"/>
    <w:rsid w:val="00C34A15"/>
    <w:rsid w:val="00C34C45"/>
    <w:rsid w:val="00C34DC2"/>
    <w:rsid w:val="00C35015"/>
    <w:rsid w:val="00C35186"/>
    <w:rsid w:val="00C35248"/>
    <w:rsid w:val="00C35353"/>
    <w:rsid w:val="00C35405"/>
    <w:rsid w:val="00C35530"/>
    <w:rsid w:val="00C35585"/>
    <w:rsid w:val="00C357D9"/>
    <w:rsid w:val="00C35928"/>
    <w:rsid w:val="00C35972"/>
    <w:rsid w:val="00C359C0"/>
    <w:rsid w:val="00C359DF"/>
    <w:rsid w:val="00C35B0C"/>
    <w:rsid w:val="00C35B61"/>
    <w:rsid w:val="00C35B96"/>
    <w:rsid w:val="00C35BD3"/>
    <w:rsid w:val="00C35C53"/>
    <w:rsid w:val="00C35D88"/>
    <w:rsid w:val="00C35DB5"/>
    <w:rsid w:val="00C35E3A"/>
    <w:rsid w:val="00C3604C"/>
    <w:rsid w:val="00C360F0"/>
    <w:rsid w:val="00C36127"/>
    <w:rsid w:val="00C361ED"/>
    <w:rsid w:val="00C36414"/>
    <w:rsid w:val="00C3642F"/>
    <w:rsid w:val="00C365AF"/>
    <w:rsid w:val="00C36994"/>
    <w:rsid w:val="00C36B28"/>
    <w:rsid w:val="00C36BC9"/>
    <w:rsid w:val="00C36C5C"/>
    <w:rsid w:val="00C36CEA"/>
    <w:rsid w:val="00C36DAE"/>
    <w:rsid w:val="00C37079"/>
    <w:rsid w:val="00C37252"/>
    <w:rsid w:val="00C372DE"/>
    <w:rsid w:val="00C3747A"/>
    <w:rsid w:val="00C3765C"/>
    <w:rsid w:val="00C37801"/>
    <w:rsid w:val="00C37BE1"/>
    <w:rsid w:val="00C37D46"/>
    <w:rsid w:val="00C37E3E"/>
    <w:rsid w:val="00C37F56"/>
    <w:rsid w:val="00C40154"/>
    <w:rsid w:val="00C40194"/>
    <w:rsid w:val="00C403D2"/>
    <w:rsid w:val="00C403E0"/>
    <w:rsid w:val="00C405B3"/>
    <w:rsid w:val="00C406C2"/>
    <w:rsid w:val="00C406F9"/>
    <w:rsid w:val="00C409FA"/>
    <w:rsid w:val="00C40A2C"/>
    <w:rsid w:val="00C40DD0"/>
    <w:rsid w:val="00C4108E"/>
    <w:rsid w:val="00C413A1"/>
    <w:rsid w:val="00C414CC"/>
    <w:rsid w:val="00C415E5"/>
    <w:rsid w:val="00C41661"/>
    <w:rsid w:val="00C4185F"/>
    <w:rsid w:val="00C4197B"/>
    <w:rsid w:val="00C41A8D"/>
    <w:rsid w:val="00C41A9A"/>
    <w:rsid w:val="00C41C43"/>
    <w:rsid w:val="00C425E9"/>
    <w:rsid w:val="00C42809"/>
    <w:rsid w:val="00C42821"/>
    <w:rsid w:val="00C42C99"/>
    <w:rsid w:val="00C42D1D"/>
    <w:rsid w:val="00C42E7E"/>
    <w:rsid w:val="00C42F31"/>
    <w:rsid w:val="00C42F75"/>
    <w:rsid w:val="00C42FCB"/>
    <w:rsid w:val="00C43032"/>
    <w:rsid w:val="00C432FA"/>
    <w:rsid w:val="00C43391"/>
    <w:rsid w:val="00C435AF"/>
    <w:rsid w:val="00C439E1"/>
    <w:rsid w:val="00C43CCB"/>
    <w:rsid w:val="00C43D31"/>
    <w:rsid w:val="00C43F5F"/>
    <w:rsid w:val="00C440C3"/>
    <w:rsid w:val="00C443DD"/>
    <w:rsid w:val="00C44769"/>
    <w:rsid w:val="00C4492F"/>
    <w:rsid w:val="00C44E10"/>
    <w:rsid w:val="00C44E6E"/>
    <w:rsid w:val="00C451FD"/>
    <w:rsid w:val="00C4523F"/>
    <w:rsid w:val="00C453FC"/>
    <w:rsid w:val="00C4542F"/>
    <w:rsid w:val="00C4590B"/>
    <w:rsid w:val="00C45946"/>
    <w:rsid w:val="00C4598D"/>
    <w:rsid w:val="00C45AA4"/>
    <w:rsid w:val="00C45AAC"/>
    <w:rsid w:val="00C45B24"/>
    <w:rsid w:val="00C45D6B"/>
    <w:rsid w:val="00C45D78"/>
    <w:rsid w:val="00C45E94"/>
    <w:rsid w:val="00C45EC3"/>
    <w:rsid w:val="00C461DA"/>
    <w:rsid w:val="00C4634A"/>
    <w:rsid w:val="00C46A9B"/>
    <w:rsid w:val="00C47020"/>
    <w:rsid w:val="00C4724A"/>
    <w:rsid w:val="00C47350"/>
    <w:rsid w:val="00C475F9"/>
    <w:rsid w:val="00C4791A"/>
    <w:rsid w:val="00C4792A"/>
    <w:rsid w:val="00C47B52"/>
    <w:rsid w:val="00C47D22"/>
    <w:rsid w:val="00C47D29"/>
    <w:rsid w:val="00C47DC9"/>
    <w:rsid w:val="00C501A1"/>
    <w:rsid w:val="00C502CC"/>
    <w:rsid w:val="00C503FD"/>
    <w:rsid w:val="00C50638"/>
    <w:rsid w:val="00C507BA"/>
    <w:rsid w:val="00C5091E"/>
    <w:rsid w:val="00C5092C"/>
    <w:rsid w:val="00C50972"/>
    <w:rsid w:val="00C509BF"/>
    <w:rsid w:val="00C50B62"/>
    <w:rsid w:val="00C50BAA"/>
    <w:rsid w:val="00C50C72"/>
    <w:rsid w:val="00C50E52"/>
    <w:rsid w:val="00C50E60"/>
    <w:rsid w:val="00C51022"/>
    <w:rsid w:val="00C51122"/>
    <w:rsid w:val="00C51361"/>
    <w:rsid w:val="00C51383"/>
    <w:rsid w:val="00C513EF"/>
    <w:rsid w:val="00C51743"/>
    <w:rsid w:val="00C517FE"/>
    <w:rsid w:val="00C51A70"/>
    <w:rsid w:val="00C51C7A"/>
    <w:rsid w:val="00C51DA7"/>
    <w:rsid w:val="00C51DEF"/>
    <w:rsid w:val="00C51FB7"/>
    <w:rsid w:val="00C52015"/>
    <w:rsid w:val="00C5207B"/>
    <w:rsid w:val="00C52168"/>
    <w:rsid w:val="00C52239"/>
    <w:rsid w:val="00C52563"/>
    <w:rsid w:val="00C528D6"/>
    <w:rsid w:val="00C529EB"/>
    <w:rsid w:val="00C529EC"/>
    <w:rsid w:val="00C52BD1"/>
    <w:rsid w:val="00C52E77"/>
    <w:rsid w:val="00C533FD"/>
    <w:rsid w:val="00C53483"/>
    <w:rsid w:val="00C535EA"/>
    <w:rsid w:val="00C536A9"/>
    <w:rsid w:val="00C5393F"/>
    <w:rsid w:val="00C53B62"/>
    <w:rsid w:val="00C53BE2"/>
    <w:rsid w:val="00C53D46"/>
    <w:rsid w:val="00C53E31"/>
    <w:rsid w:val="00C53EB6"/>
    <w:rsid w:val="00C53F33"/>
    <w:rsid w:val="00C53F8A"/>
    <w:rsid w:val="00C540F7"/>
    <w:rsid w:val="00C542F5"/>
    <w:rsid w:val="00C545CF"/>
    <w:rsid w:val="00C548B8"/>
    <w:rsid w:val="00C54CC4"/>
    <w:rsid w:val="00C54E8E"/>
    <w:rsid w:val="00C54E9C"/>
    <w:rsid w:val="00C54EAE"/>
    <w:rsid w:val="00C54FE7"/>
    <w:rsid w:val="00C54FEA"/>
    <w:rsid w:val="00C55139"/>
    <w:rsid w:val="00C55156"/>
    <w:rsid w:val="00C5532E"/>
    <w:rsid w:val="00C55341"/>
    <w:rsid w:val="00C553D3"/>
    <w:rsid w:val="00C5551C"/>
    <w:rsid w:val="00C5559C"/>
    <w:rsid w:val="00C557D1"/>
    <w:rsid w:val="00C55AE9"/>
    <w:rsid w:val="00C55B95"/>
    <w:rsid w:val="00C55D3B"/>
    <w:rsid w:val="00C55D93"/>
    <w:rsid w:val="00C55DD6"/>
    <w:rsid w:val="00C56351"/>
    <w:rsid w:val="00C56414"/>
    <w:rsid w:val="00C564B2"/>
    <w:rsid w:val="00C56582"/>
    <w:rsid w:val="00C5667D"/>
    <w:rsid w:val="00C569C0"/>
    <w:rsid w:val="00C569D9"/>
    <w:rsid w:val="00C56B50"/>
    <w:rsid w:val="00C56C64"/>
    <w:rsid w:val="00C56D04"/>
    <w:rsid w:val="00C56EAF"/>
    <w:rsid w:val="00C56ED8"/>
    <w:rsid w:val="00C57211"/>
    <w:rsid w:val="00C572D8"/>
    <w:rsid w:val="00C57338"/>
    <w:rsid w:val="00C5767E"/>
    <w:rsid w:val="00C5783D"/>
    <w:rsid w:val="00C57B3B"/>
    <w:rsid w:val="00C57B5C"/>
    <w:rsid w:val="00C57B82"/>
    <w:rsid w:val="00C57CD0"/>
    <w:rsid w:val="00C57FEB"/>
    <w:rsid w:val="00C604B1"/>
    <w:rsid w:val="00C6087B"/>
    <w:rsid w:val="00C608E2"/>
    <w:rsid w:val="00C60960"/>
    <w:rsid w:val="00C60EEA"/>
    <w:rsid w:val="00C61005"/>
    <w:rsid w:val="00C611A9"/>
    <w:rsid w:val="00C612A5"/>
    <w:rsid w:val="00C61329"/>
    <w:rsid w:val="00C613DD"/>
    <w:rsid w:val="00C618BE"/>
    <w:rsid w:val="00C619E8"/>
    <w:rsid w:val="00C61CEB"/>
    <w:rsid w:val="00C61D5E"/>
    <w:rsid w:val="00C61DE5"/>
    <w:rsid w:val="00C61E09"/>
    <w:rsid w:val="00C61EA6"/>
    <w:rsid w:val="00C62161"/>
    <w:rsid w:val="00C622BD"/>
    <w:rsid w:val="00C6241D"/>
    <w:rsid w:val="00C62471"/>
    <w:rsid w:val="00C6253C"/>
    <w:rsid w:val="00C62668"/>
    <w:rsid w:val="00C6287C"/>
    <w:rsid w:val="00C62A67"/>
    <w:rsid w:val="00C62C31"/>
    <w:rsid w:val="00C62CD1"/>
    <w:rsid w:val="00C62D2C"/>
    <w:rsid w:val="00C62D49"/>
    <w:rsid w:val="00C62E0D"/>
    <w:rsid w:val="00C62F8D"/>
    <w:rsid w:val="00C62FCA"/>
    <w:rsid w:val="00C6310D"/>
    <w:rsid w:val="00C631B0"/>
    <w:rsid w:val="00C63232"/>
    <w:rsid w:val="00C632C2"/>
    <w:rsid w:val="00C6338D"/>
    <w:rsid w:val="00C6348B"/>
    <w:rsid w:val="00C63633"/>
    <w:rsid w:val="00C63830"/>
    <w:rsid w:val="00C63CB7"/>
    <w:rsid w:val="00C63D27"/>
    <w:rsid w:val="00C63D48"/>
    <w:rsid w:val="00C63F24"/>
    <w:rsid w:val="00C63FB1"/>
    <w:rsid w:val="00C640BA"/>
    <w:rsid w:val="00C64275"/>
    <w:rsid w:val="00C642D8"/>
    <w:rsid w:val="00C64373"/>
    <w:rsid w:val="00C64386"/>
    <w:rsid w:val="00C644DD"/>
    <w:rsid w:val="00C645C9"/>
    <w:rsid w:val="00C646E4"/>
    <w:rsid w:val="00C647B1"/>
    <w:rsid w:val="00C64A9E"/>
    <w:rsid w:val="00C64BC4"/>
    <w:rsid w:val="00C64E7E"/>
    <w:rsid w:val="00C64EB4"/>
    <w:rsid w:val="00C64EF1"/>
    <w:rsid w:val="00C650C9"/>
    <w:rsid w:val="00C65197"/>
    <w:rsid w:val="00C651E5"/>
    <w:rsid w:val="00C653DD"/>
    <w:rsid w:val="00C653F2"/>
    <w:rsid w:val="00C65492"/>
    <w:rsid w:val="00C65AF5"/>
    <w:rsid w:val="00C65BC1"/>
    <w:rsid w:val="00C65C80"/>
    <w:rsid w:val="00C65C96"/>
    <w:rsid w:val="00C65C9C"/>
    <w:rsid w:val="00C65D6A"/>
    <w:rsid w:val="00C65EF6"/>
    <w:rsid w:val="00C65FF9"/>
    <w:rsid w:val="00C66340"/>
    <w:rsid w:val="00C6643E"/>
    <w:rsid w:val="00C664B0"/>
    <w:rsid w:val="00C66551"/>
    <w:rsid w:val="00C66725"/>
    <w:rsid w:val="00C668C4"/>
    <w:rsid w:val="00C66BF7"/>
    <w:rsid w:val="00C66C41"/>
    <w:rsid w:val="00C66CE7"/>
    <w:rsid w:val="00C66D1D"/>
    <w:rsid w:val="00C66D85"/>
    <w:rsid w:val="00C66E3E"/>
    <w:rsid w:val="00C66F9D"/>
    <w:rsid w:val="00C66FB9"/>
    <w:rsid w:val="00C66FD6"/>
    <w:rsid w:val="00C67234"/>
    <w:rsid w:val="00C67458"/>
    <w:rsid w:val="00C677AF"/>
    <w:rsid w:val="00C6783F"/>
    <w:rsid w:val="00C67B52"/>
    <w:rsid w:val="00C67D35"/>
    <w:rsid w:val="00C67DF9"/>
    <w:rsid w:val="00C67E26"/>
    <w:rsid w:val="00C701D6"/>
    <w:rsid w:val="00C70305"/>
    <w:rsid w:val="00C70389"/>
    <w:rsid w:val="00C7063B"/>
    <w:rsid w:val="00C70765"/>
    <w:rsid w:val="00C707B2"/>
    <w:rsid w:val="00C707FF"/>
    <w:rsid w:val="00C7086C"/>
    <w:rsid w:val="00C70938"/>
    <w:rsid w:val="00C70A24"/>
    <w:rsid w:val="00C70ACE"/>
    <w:rsid w:val="00C70D45"/>
    <w:rsid w:val="00C70DA9"/>
    <w:rsid w:val="00C70E4C"/>
    <w:rsid w:val="00C70E93"/>
    <w:rsid w:val="00C7145F"/>
    <w:rsid w:val="00C714D4"/>
    <w:rsid w:val="00C715E6"/>
    <w:rsid w:val="00C71608"/>
    <w:rsid w:val="00C716FD"/>
    <w:rsid w:val="00C71901"/>
    <w:rsid w:val="00C71A91"/>
    <w:rsid w:val="00C71B48"/>
    <w:rsid w:val="00C71B7A"/>
    <w:rsid w:val="00C71B89"/>
    <w:rsid w:val="00C71D85"/>
    <w:rsid w:val="00C7214F"/>
    <w:rsid w:val="00C72226"/>
    <w:rsid w:val="00C7224D"/>
    <w:rsid w:val="00C722D6"/>
    <w:rsid w:val="00C72906"/>
    <w:rsid w:val="00C72932"/>
    <w:rsid w:val="00C72FC7"/>
    <w:rsid w:val="00C730CE"/>
    <w:rsid w:val="00C731A3"/>
    <w:rsid w:val="00C7340E"/>
    <w:rsid w:val="00C7342B"/>
    <w:rsid w:val="00C734D1"/>
    <w:rsid w:val="00C734F4"/>
    <w:rsid w:val="00C73517"/>
    <w:rsid w:val="00C735F0"/>
    <w:rsid w:val="00C73712"/>
    <w:rsid w:val="00C7373C"/>
    <w:rsid w:val="00C737B5"/>
    <w:rsid w:val="00C73B22"/>
    <w:rsid w:val="00C73B6C"/>
    <w:rsid w:val="00C73BF3"/>
    <w:rsid w:val="00C73C30"/>
    <w:rsid w:val="00C73CC0"/>
    <w:rsid w:val="00C73CF3"/>
    <w:rsid w:val="00C73EF2"/>
    <w:rsid w:val="00C74015"/>
    <w:rsid w:val="00C74130"/>
    <w:rsid w:val="00C745EF"/>
    <w:rsid w:val="00C7465F"/>
    <w:rsid w:val="00C7471B"/>
    <w:rsid w:val="00C747FA"/>
    <w:rsid w:val="00C74A19"/>
    <w:rsid w:val="00C74A4E"/>
    <w:rsid w:val="00C74B52"/>
    <w:rsid w:val="00C74C75"/>
    <w:rsid w:val="00C74CB2"/>
    <w:rsid w:val="00C74D21"/>
    <w:rsid w:val="00C74DB0"/>
    <w:rsid w:val="00C74E1B"/>
    <w:rsid w:val="00C74E55"/>
    <w:rsid w:val="00C74F81"/>
    <w:rsid w:val="00C74F93"/>
    <w:rsid w:val="00C74FBA"/>
    <w:rsid w:val="00C75057"/>
    <w:rsid w:val="00C7529F"/>
    <w:rsid w:val="00C75385"/>
    <w:rsid w:val="00C75454"/>
    <w:rsid w:val="00C755BA"/>
    <w:rsid w:val="00C755FB"/>
    <w:rsid w:val="00C756AA"/>
    <w:rsid w:val="00C756BB"/>
    <w:rsid w:val="00C7590F"/>
    <w:rsid w:val="00C75926"/>
    <w:rsid w:val="00C75AEC"/>
    <w:rsid w:val="00C75C7C"/>
    <w:rsid w:val="00C75DF0"/>
    <w:rsid w:val="00C75E18"/>
    <w:rsid w:val="00C76009"/>
    <w:rsid w:val="00C760E0"/>
    <w:rsid w:val="00C760EE"/>
    <w:rsid w:val="00C7614D"/>
    <w:rsid w:val="00C761E6"/>
    <w:rsid w:val="00C76299"/>
    <w:rsid w:val="00C76382"/>
    <w:rsid w:val="00C7666F"/>
    <w:rsid w:val="00C767CA"/>
    <w:rsid w:val="00C76953"/>
    <w:rsid w:val="00C76C0D"/>
    <w:rsid w:val="00C76C69"/>
    <w:rsid w:val="00C76EA4"/>
    <w:rsid w:val="00C76EC7"/>
    <w:rsid w:val="00C76F29"/>
    <w:rsid w:val="00C76FBA"/>
    <w:rsid w:val="00C76FF5"/>
    <w:rsid w:val="00C77066"/>
    <w:rsid w:val="00C77132"/>
    <w:rsid w:val="00C77259"/>
    <w:rsid w:val="00C77336"/>
    <w:rsid w:val="00C7738E"/>
    <w:rsid w:val="00C77444"/>
    <w:rsid w:val="00C7748C"/>
    <w:rsid w:val="00C7767F"/>
    <w:rsid w:val="00C776B4"/>
    <w:rsid w:val="00C777F1"/>
    <w:rsid w:val="00C77841"/>
    <w:rsid w:val="00C779BB"/>
    <w:rsid w:val="00C77AB8"/>
    <w:rsid w:val="00C80122"/>
    <w:rsid w:val="00C801C5"/>
    <w:rsid w:val="00C805D9"/>
    <w:rsid w:val="00C808FE"/>
    <w:rsid w:val="00C80AB4"/>
    <w:rsid w:val="00C80B35"/>
    <w:rsid w:val="00C80BCF"/>
    <w:rsid w:val="00C80C9F"/>
    <w:rsid w:val="00C80D9E"/>
    <w:rsid w:val="00C80DB9"/>
    <w:rsid w:val="00C80EB1"/>
    <w:rsid w:val="00C80EF2"/>
    <w:rsid w:val="00C8103F"/>
    <w:rsid w:val="00C810BA"/>
    <w:rsid w:val="00C8117F"/>
    <w:rsid w:val="00C81309"/>
    <w:rsid w:val="00C814C1"/>
    <w:rsid w:val="00C81598"/>
    <w:rsid w:val="00C8182C"/>
    <w:rsid w:val="00C8183D"/>
    <w:rsid w:val="00C81968"/>
    <w:rsid w:val="00C81BEB"/>
    <w:rsid w:val="00C81CB6"/>
    <w:rsid w:val="00C81D61"/>
    <w:rsid w:val="00C81E78"/>
    <w:rsid w:val="00C81F45"/>
    <w:rsid w:val="00C82433"/>
    <w:rsid w:val="00C82444"/>
    <w:rsid w:val="00C82510"/>
    <w:rsid w:val="00C82519"/>
    <w:rsid w:val="00C8253A"/>
    <w:rsid w:val="00C82554"/>
    <w:rsid w:val="00C825D7"/>
    <w:rsid w:val="00C82610"/>
    <w:rsid w:val="00C82690"/>
    <w:rsid w:val="00C826C2"/>
    <w:rsid w:val="00C82EC1"/>
    <w:rsid w:val="00C82EF3"/>
    <w:rsid w:val="00C83552"/>
    <w:rsid w:val="00C8359D"/>
    <w:rsid w:val="00C83740"/>
    <w:rsid w:val="00C83744"/>
    <w:rsid w:val="00C837CC"/>
    <w:rsid w:val="00C83856"/>
    <w:rsid w:val="00C8389C"/>
    <w:rsid w:val="00C83AB1"/>
    <w:rsid w:val="00C83B06"/>
    <w:rsid w:val="00C83C32"/>
    <w:rsid w:val="00C83D3A"/>
    <w:rsid w:val="00C83F9D"/>
    <w:rsid w:val="00C84264"/>
    <w:rsid w:val="00C84632"/>
    <w:rsid w:val="00C8466A"/>
    <w:rsid w:val="00C846C1"/>
    <w:rsid w:val="00C84C3D"/>
    <w:rsid w:val="00C84E56"/>
    <w:rsid w:val="00C84ED0"/>
    <w:rsid w:val="00C84F04"/>
    <w:rsid w:val="00C850E1"/>
    <w:rsid w:val="00C85526"/>
    <w:rsid w:val="00C85552"/>
    <w:rsid w:val="00C855D7"/>
    <w:rsid w:val="00C8573C"/>
    <w:rsid w:val="00C85906"/>
    <w:rsid w:val="00C8593F"/>
    <w:rsid w:val="00C859D0"/>
    <w:rsid w:val="00C85A82"/>
    <w:rsid w:val="00C85D7E"/>
    <w:rsid w:val="00C86171"/>
    <w:rsid w:val="00C865FB"/>
    <w:rsid w:val="00C86688"/>
    <w:rsid w:val="00C8675C"/>
    <w:rsid w:val="00C86CBC"/>
    <w:rsid w:val="00C86DA4"/>
    <w:rsid w:val="00C86DFC"/>
    <w:rsid w:val="00C86E51"/>
    <w:rsid w:val="00C86FBB"/>
    <w:rsid w:val="00C87039"/>
    <w:rsid w:val="00C871D8"/>
    <w:rsid w:val="00C8746B"/>
    <w:rsid w:val="00C87720"/>
    <w:rsid w:val="00C877D3"/>
    <w:rsid w:val="00C87832"/>
    <w:rsid w:val="00C87F59"/>
    <w:rsid w:val="00C87FEC"/>
    <w:rsid w:val="00C900D8"/>
    <w:rsid w:val="00C901D7"/>
    <w:rsid w:val="00C903DC"/>
    <w:rsid w:val="00C903E7"/>
    <w:rsid w:val="00C9040B"/>
    <w:rsid w:val="00C906C9"/>
    <w:rsid w:val="00C9075C"/>
    <w:rsid w:val="00C9083F"/>
    <w:rsid w:val="00C9097E"/>
    <w:rsid w:val="00C90BC9"/>
    <w:rsid w:val="00C90DF4"/>
    <w:rsid w:val="00C90E97"/>
    <w:rsid w:val="00C90EFC"/>
    <w:rsid w:val="00C90F79"/>
    <w:rsid w:val="00C91089"/>
    <w:rsid w:val="00C9111C"/>
    <w:rsid w:val="00C91168"/>
    <w:rsid w:val="00C9129A"/>
    <w:rsid w:val="00C913E0"/>
    <w:rsid w:val="00C915BD"/>
    <w:rsid w:val="00C9181F"/>
    <w:rsid w:val="00C919A0"/>
    <w:rsid w:val="00C919B2"/>
    <w:rsid w:val="00C919C2"/>
    <w:rsid w:val="00C919E5"/>
    <w:rsid w:val="00C91ACF"/>
    <w:rsid w:val="00C91B7F"/>
    <w:rsid w:val="00C91CD7"/>
    <w:rsid w:val="00C91DEF"/>
    <w:rsid w:val="00C91E2D"/>
    <w:rsid w:val="00C91FCB"/>
    <w:rsid w:val="00C9204E"/>
    <w:rsid w:val="00C92090"/>
    <w:rsid w:val="00C92129"/>
    <w:rsid w:val="00C923B6"/>
    <w:rsid w:val="00C92435"/>
    <w:rsid w:val="00C9256E"/>
    <w:rsid w:val="00C926DB"/>
    <w:rsid w:val="00C92862"/>
    <w:rsid w:val="00C9294F"/>
    <w:rsid w:val="00C92B0C"/>
    <w:rsid w:val="00C92DEC"/>
    <w:rsid w:val="00C93009"/>
    <w:rsid w:val="00C931A4"/>
    <w:rsid w:val="00C932A4"/>
    <w:rsid w:val="00C932E0"/>
    <w:rsid w:val="00C93362"/>
    <w:rsid w:val="00C93641"/>
    <w:rsid w:val="00C936AF"/>
    <w:rsid w:val="00C9380B"/>
    <w:rsid w:val="00C93913"/>
    <w:rsid w:val="00C93C31"/>
    <w:rsid w:val="00C93FAA"/>
    <w:rsid w:val="00C94104"/>
    <w:rsid w:val="00C9425D"/>
    <w:rsid w:val="00C94453"/>
    <w:rsid w:val="00C9467E"/>
    <w:rsid w:val="00C94851"/>
    <w:rsid w:val="00C94B91"/>
    <w:rsid w:val="00C94C72"/>
    <w:rsid w:val="00C94CA7"/>
    <w:rsid w:val="00C94DD5"/>
    <w:rsid w:val="00C94E45"/>
    <w:rsid w:val="00C95094"/>
    <w:rsid w:val="00C950AD"/>
    <w:rsid w:val="00C952D3"/>
    <w:rsid w:val="00C953AA"/>
    <w:rsid w:val="00C954B4"/>
    <w:rsid w:val="00C95609"/>
    <w:rsid w:val="00C95A7A"/>
    <w:rsid w:val="00C95B80"/>
    <w:rsid w:val="00C95CF5"/>
    <w:rsid w:val="00C95DCF"/>
    <w:rsid w:val="00C95E29"/>
    <w:rsid w:val="00C96129"/>
    <w:rsid w:val="00C964C0"/>
    <w:rsid w:val="00C966AA"/>
    <w:rsid w:val="00C9697E"/>
    <w:rsid w:val="00C96CAA"/>
    <w:rsid w:val="00C96D1E"/>
    <w:rsid w:val="00C96E89"/>
    <w:rsid w:val="00C96F31"/>
    <w:rsid w:val="00C970D9"/>
    <w:rsid w:val="00C97123"/>
    <w:rsid w:val="00C971A6"/>
    <w:rsid w:val="00C972A3"/>
    <w:rsid w:val="00C97471"/>
    <w:rsid w:val="00C974AB"/>
    <w:rsid w:val="00C97503"/>
    <w:rsid w:val="00C97618"/>
    <w:rsid w:val="00C9761F"/>
    <w:rsid w:val="00C977A6"/>
    <w:rsid w:val="00C977CA"/>
    <w:rsid w:val="00C97818"/>
    <w:rsid w:val="00C9785F"/>
    <w:rsid w:val="00C97A0E"/>
    <w:rsid w:val="00C97C87"/>
    <w:rsid w:val="00C97CD7"/>
    <w:rsid w:val="00C97D47"/>
    <w:rsid w:val="00C97D9F"/>
    <w:rsid w:val="00C97E65"/>
    <w:rsid w:val="00CA000A"/>
    <w:rsid w:val="00CA00CE"/>
    <w:rsid w:val="00CA011C"/>
    <w:rsid w:val="00CA023A"/>
    <w:rsid w:val="00CA0294"/>
    <w:rsid w:val="00CA05CA"/>
    <w:rsid w:val="00CA082C"/>
    <w:rsid w:val="00CA094D"/>
    <w:rsid w:val="00CA0F3D"/>
    <w:rsid w:val="00CA11CC"/>
    <w:rsid w:val="00CA133F"/>
    <w:rsid w:val="00CA1385"/>
    <w:rsid w:val="00CA1408"/>
    <w:rsid w:val="00CA148A"/>
    <w:rsid w:val="00CA167F"/>
    <w:rsid w:val="00CA1762"/>
    <w:rsid w:val="00CA18ED"/>
    <w:rsid w:val="00CA1B08"/>
    <w:rsid w:val="00CA1C28"/>
    <w:rsid w:val="00CA1DB6"/>
    <w:rsid w:val="00CA1F81"/>
    <w:rsid w:val="00CA20D5"/>
    <w:rsid w:val="00CA227C"/>
    <w:rsid w:val="00CA263F"/>
    <w:rsid w:val="00CA2668"/>
    <w:rsid w:val="00CA26D0"/>
    <w:rsid w:val="00CA274F"/>
    <w:rsid w:val="00CA2768"/>
    <w:rsid w:val="00CA2897"/>
    <w:rsid w:val="00CA2BDB"/>
    <w:rsid w:val="00CA2C02"/>
    <w:rsid w:val="00CA2CCE"/>
    <w:rsid w:val="00CA2D8F"/>
    <w:rsid w:val="00CA30B1"/>
    <w:rsid w:val="00CA310B"/>
    <w:rsid w:val="00CA311F"/>
    <w:rsid w:val="00CA3306"/>
    <w:rsid w:val="00CA394E"/>
    <w:rsid w:val="00CA3B5D"/>
    <w:rsid w:val="00CA3DDA"/>
    <w:rsid w:val="00CA3F73"/>
    <w:rsid w:val="00CA3F77"/>
    <w:rsid w:val="00CA4055"/>
    <w:rsid w:val="00CA43E8"/>
    <w:rsid w:val="00CA45F0"/>
    <w:rsid w:val="00CA46D6"/>
    <w:rsid w:val="00CA47E5"/>
    <w:rsid w:val="00CA4803"/>
    <w:rsid w:val="00CA48C8"/>
    <w:rsid w:val="00CA49D0"/>
    <w:rsid w:val="00CA4AB4"/>
    <w:rsid w:val="00CA4C3D"/>
    <w:rsid w:val="00CA4DFA"/>
    <w:rsid w:val="00CA50BE"/>
    <w:rsid w:val="00CA50CD"/>
    <w:rsid w:val="00CA514C"/>
    <w:rsid w:val="00CA52F0"/>
    <w:rsid w:val="00CA546D"/>
    <w:rsid w:val="00CA54E1"/>
    <w:rsid w:val="00CA555F"/>
    <w:rsid w:val="00CA56B1"/>
    <w:rsid w:val="00CA574D"/>
    <w:rsid w:val="00CA59F0"/>
    <w:rsid w:val="00CA6071"/>
    <w:rsid w:val="00CA612A"/>
    <w:rsid w:val="00CA6153"/>
    <w:rsid w:val="00CA6173"/>
    <w:rsid w:val="00CA618D"/>
    <w:rsid w:val="00CA630E"/>
    <w:rsid w:val="00CA650A"/>
    <w:rsid w:val="00CA6564"/>
    <w:rsid w:val="00CA664D"/>
    <w:rsid w:val="00CA66BD"/>
    <w:rsid w:val="00CA6873"/>
    <w:rsid w:val="00CA692B"/>
    <w:rsid w:val="00CA6BB3"/>
    <w:rsid w:val="00CA6BF6"/>
    <w:rsid w:val="00CA6FC4"/>
    <w:rsid w:val="00CA706E"/>
    <w:rsid w:val="00CA7071"/>
    <w:rsid w:val="00CA7241"/>
    <w:rsid w:val="00CA72CC"/>
    <w:rsid w:val="00CA74EE"/>
    <w:rsid w:val="00CA7516"/>
    <w:rsid w:val="00CA7563"/>
    <w:rsid w:val="00CA7617"/>
    <w:rsid w:val="00CA779D"/>
    <w:rsid w:val="00CA7907"/>
    <w:rsid w:val="00CA791C"/>
    <w:rsid w:val="00CA792B"/>
    <w:rsid w:val="00CA7A70"/>
    <w:rsid w:val="00CA7ADB"/>
    <w:rsid w:val="00CA7C63"/>
    <w:rsid w:val="00CA7D06"/>
    <w:rsid w:val="00CA7D6B"/>
    <w:rsid w:val="00CB00EB"/>
    <w:rsid w:val="00CB0269"/>
    <w:rsid w:val="00CB0596"/>
    <w:rsid w:val="00CB061A"/>
    <w:rsid w:val="00CB084E"/>
    <w:rsid w:val="00CB08BF"/>
    <w:rsid w:val="00CB0975"/>
    <w:rsid w:val="00CB0BB7"/>
    <w:rsid w:val="00CB0BF8"/>
    <w:rsid w:val="00CB0E2D"/>
    <w:rsid w:val="00CB0EA4"/>
    <w:rsid w:val="00CB0F80"/>
    <w:rsid w:val="00CB1132"/>
    <w:rsid w:val="00CB128B"/>
    <w:rsid w:val="00CB14F8"/>
    <w:rsid w:val="00CB1545"/>
    <w:rsid w:val="00CB15FD"/>
    <w:rsid w:val="00CB15FE"/>
    <w:rsid w:val="00CB1888"/>
    <w:rsid w:val="00CB19FC"/>
    <w:rsid w:val="00CB1A6F"/>
    <w:rsid w:val="00CB1AFF"/>
    <w:rsid w:val="00CB1CCB"/>
    <w:rsid w:val="00CB2016"/>
    <w:rsid w:val="00CB2134"/>
    <w:rsid w:val="00CB23D7"/>
    <w:rsid w:val="00CB23E5"/>
    <w:rsid w:val="00CB25C6"/>
    <w:rsid w:val="00CB25DF"/>
    <w:rsid w:val="00CB25EB"/>
    <w:rsid w:val="00CB299D"/>
    <w:rsid w:val="00CB2C79"/>
    <w:rsid w:val="00CB2D40"/>
    <w:rsid w:val="00CB2DAE"/>
    <w:rsid w:val="00CB2E75"/>
    <w:rsid w:val="00CB2F13"/>
    <w:rsid w:val="00CB316D"/>
    <w:rsid w:val="00CB3242"/>
    <w:rsid w:val="00CB3538"/>
    <w:rsid w:val="00CB353E"/>
    <w:rsid w:val="00CB386D"/>
    <w:rsid w:val="00CB395F"/>
    <w:rsid w:val="00CB3A3F"/>
    <w:rsid w:val="00CB3C6A"/>
    <w:rsid w:val="00CB3E21"/>
    <w:rsid w:val="00CB3E3D"/>
    <w:rsid w:val="00CB3EF9"/>
    <w:rsid w:val="00CB413F"/>
    <w:rsid w:val="00CB42B3"/>
    <w:rsid w:val="00CB42E6"/>
    <w:rsid w:val="00CB43AD"/>
    <w:rsid w:val="00CB45EF"/>
    <w:rsid w:val="00CB475D"/>
    <w:rsid w:val="00CB4B46"/>
    <w:rsid w:val="00CB4C1F"/>
    <w:rsid w:val="00CB4D27"/>
    <w:rsid w:val="00CB4EF2"/>
    <w:rsid w:val="00CB4F68"/>
    <w:rsid w:val="00CB50BC"/>
    <w:rsid w:val="00CB50D0"/>
    <w:rsid w:val="00CB5205"/>
    <w:rsid w:val="00CB5298"/>
    <w:rsid w:val="00CB5400"/>
    <w:rsid w:val="00CB5423"/>
    <w:rsid w:val="00CB5536"/>
    <w:rsid w:val="00CB56BA"/>
    <w:rsid w:val="00CB585B"/>
    <w:rsid w:val="00CB5CB4"/>
    <w:rsid w:val="00CB5D09"/>
    <w:rsid w:val="00CB5D0C"/>
    <w:rsid w:val="00CB5D54"/>
    <w:rsid w:val="00CB5D9E"/>
    <w:rsid w:val="00CB6203"/>
    <w:rsid w:val="00CB626F"/>
    <w:rsid w:val="00CB63DA"/>
    <w:rsid w:val="00CB647C"/>
    <w:rsid w:val="00CB66FE"/>
    <w:rsid w:val="00CB67C9"/>
    <w:rsid w:val="00CB6C7D"/>
    <w:rsid w:val="00CB6D18"/>
    <w:rsid w:val="00CB6E29"/>
    <w:rsid w:val="00CB6EDC"/>
    <w:rsid w:val="00CB6F61"/>
    <w:rsid w:val="00CB6F6B"/>
    <w:rsid w:val="00CB6FDF"/>
    <w:rsid w:val="00CB71B7"/>
    <w:rsid w:val="00CB7221"/>
    <w:rsid w:val="00CB72D4"/>
    <w:rsid w:val="00CB72F1"/>
    <w:rsid w:val="00CB777B"/>
    <w:rsid w:val="00CB783E"/>
    <w:rsid w:val="00CB7971"/>
    <w:rsid w:val="00CB7BED"/>
    <w:rsid w:val="00CB7CBC"/>
    <w:rsid w:val="00CB7EAB"/>
    <w:rsid w:val="00CB7EDA"/>
    <w:rsid w:val="00CC0048"/>
    <w:rsid w:val="00CC0182"/>
    <w:rsid w:val="00CC0360"/>
    <w:rsid w:val="00CC042E"/>
    <w:rsid w:val="00CC053E"/>
    <w:rsid w:val="00CC05A3"/>
    <w:rsid w:val="00CC0657"/>
    <w:rsid w:val="00CC0710"/>
    <w:rsid w:val="00CC0761"/>
    <w:rsid w:val="00CC0800"/>
    <w:rsid w:val="00CC0A71"/>
    <w:rsid w:val="00CC0AA1"/>
    <w:rsid w:val="00CC0D44"/>
    <w:rsid w:val="00CC0DA0"/>
    <w:rsid w:val="00CC0FFB"/>
    <w:rsid w:val="00CC10B2"/>
    <w:rsid w:val="00CC16A2"/>
    <w:rsid w:val="00CC19B9"/>
    <w:rsid w:val="00CC1F70"/>
    <w:rsid w:val="00CC1FFB"/>
    <w:rsid w:val="00CC2399"/>
    <w:rsid w:val="00CC26D6"/>
    <w:rsid w:val="00CC2787"/>
    <w:rsid w:val="00CC2BC7"/>
    <w:rsid w:val="00CC2FF4"/>
    <w:rsid w:val="00CC30F4"/>
    <w:rsid w:val="00CC3148"/>
    <w:rsid w:val="00CC3317"/>
    <w:rsid w:val="00CC355E"/>
    <w:rsid w:val="00CC3642"/>
    <w:rsid w:val="00CC370B"/>
    <w:rsid w:val="00CC3737"/>
    <w:rsid w:val="00CC396A"/>
    <w:rsid w:val="00CC3A5C"/>
    <w:rsid w:val="00CC3B32"/>
    <w:rsid w:val="00CC3BAE"/>
    <w:rsid w:val="00CC3CA8"/>
    <w:rsid w:val="00CC3CF0"/>
    <w:rsid w:val="00CC3D87"/>
    <w:rsid w:val="00CC3F68"/>
    <w:rsid w:val="00CC3FDE"/>
    <w:rsid w:val="00CC43DB"/>
    <w:rsid w:val="00CC4580"/>
    <w:rsid w:val="00CC464A"/>
    <w:rsid w:val="00CC46B0"/>
    <w:rsid w:val="00CC498D"/>
    <w:rsid w:val="00CC4AD2"/>
    <w:rsid w:val="00CC4BCD"/>
    <w:rsid w:val="00CC4C05"/>
    <w:rsid w:val="00CC4E1A"/>
    <w:rsid w:val="00CC4ED2"/>
    <w:rsid w:val="00CC50AB"/>
    <w:rsid w:val="00CC50DF"/>
    <w:rsid w:val="00CC512D"/>
    <w:rsid w:val="00CC5287"/>
    <w:rsid w:val="00CC52E7"/>
    <w:rsid w:val="00CC5314"/>
    <w:rsid w:val="00CC5422"/>
    <w:rsid w:val="00CC54E4"/>
    <w:rsid w:val="00CC5502"/>
    <w:rsid w:val="00CC565D"/>
    <w:rsid w:val="00CC5882"/>
    <w:rsid w:val="00CC59F1"/>
    <w:rsid w:val="00CC6153"/>
    <w:rsid w:val="00CC6255"/>
    <w:rsid w:val="00CC65B9"/>
    <w:rsid w:val="00CC65F5"/>
    <w:rsid w:val="00CC677D"/>
    <w:rsid w:val="00CC69A9"/>
    <w:rsid w:val="00CC69DD"/>
    <w:rsid w:val="00CC6D2C"/>
    <w:rsid w:val="00CC706F"/>
    <w:rsid w:val="00CC7450"/>
    <w:rsid w:val="00CC75DA"/>
    <w:rsid w:val="00CC77B7"/>
    <w:rsid w:val="00CC7940"/>
    <w:rsid w:val="00CC7BD5"/>
    <w:rsid w:val="00CD00C7"/>
    <w:rsid w:val="00CD00EA"/>
    <w:rsid w:val="00CD0100"/>
    <w:rsid w:val="00CD06BF"/>
    <w:rsid w:val="00CD071C"/>
    <w:rsid w:val="00CD085B"/>
    <w:rsid w:val="00CD08B8"/>
    <w:rsid w:val="00CD0B72"/>
    <w:rsid w:val="00CD0C4D"/>
    <w:rsid w:val="00CD0D05"/>
    <w:rsid w:val="00CD0E7F"/>
    <w:rsid w:val="00CD104D"/>
    <w:rsid w:val="00CD107B"/>
    <w:rsid w:val="00CD136E"/>
    <w:rsid w:val="00CD1494"/>
    <w:rsid w:val="00CD14EF"/>
    <w:rsid w:val="00CD1755"/>
    <w:rsid w:val="00CD17FA"/>
    <w:rsid w:val="00CD1813"/>
    <w:rsid w:val="00CD187D"/>
    <w:rsid w:val="00CD18D7"/>
    <w:rsid w:val="00CD1904"/>
    <w:rsid w:val="00CD196B"/>
    <w:rsid w:val="00CD19BE"/>
    <w:rsid w:val="00CD19EF"/>
    <w:rsid w:val="00CD1A65"/>
    <w:rsid w:val="00CD1A78"/>
    <w:rsid w:val="00CD1BCF"/>
    <w:rsid w:val="00CD1C64"/>
    <w:rsid w:val="00CD1E72"/>
    <w:rsid w:val="00CD1E94"/>
    <w:rsid w:val="00CD1F34"/>
    <w:rsid w:val="00CD2351"/>
    <w:rsid w:val="00CD24A6"/>
    <w:rsid w:val="00CD27BD"/>
    <w:rsid w:val="00CD285F"/>
    <w:rsid w:val="00CD2A0C"/>
    <w:rsid w:val="00CD2A2E"/>
    <w:rsid w:val="00CD2B3C"/>
    <w:rsid w:val="00CD2BE2"/>
    <w:rsid w:val="00CD2E08"/>
    <w:rsid w:val="00CD2E4F"/>
    <w:rsid w:val="00CD3483"/>
    <w:rsid w:val="00CD3654"/>
    <w:rsid w:val="00CD3672"/>
    <w:rsid w:val="00CD3690"/>
    <w:rsid w:val="00CD3888"/>
    <w:rsid w:val="00CD3947"/>
    <w:rsid w:val="00CD3B5B"/>
    <w:rsid w:val="00CD3CFF"/>
    <w:rsid w:val="00CD3D89"/>
    <w:rsid w:val="00CD3DE6"/>
    <w:rsid w:val="00CD3EEE"/>
    <w:rsid w:val="00CD3FC9"/>
    <w:rsid w:val="00CD40BD"/>
    <w:rsid w:val="00CD41C5"/>
    <w:rsid w:val="00CD41CF"/>
    <w:rsid w:val="00CD41E4"/>
    <w:rsid w:val="00CD4431"/>
    <w:rsid w:val="00CD4555"/>
    <w:rsid w:val="00CD45F7"/>
    <w:rsid w:val="00CD4608"/>
    <w:rsid w:val="00CD4A2C"/>
    <w:rsid w:val="00CD4A2F"/>
    <w:rsid w:val="00CD4B79"/>
    <w:rsid w:val="00CD4C8A"/>
    <w:rsid w:val="00CD4EB6"/>
    <w:rsid w:val="00CD4EB8"/>
    <w:rsid w:val="00CD4EC7"/>
    <w:rsid w:val="00CD4F13"/>
    <w:rsid w:val="00CD4F44"/>
    <w:rsid w:val="00CD4FB2"/>
    <w:rsid w:val="00CD50E4"/>
    <w:rsid w:val="00CD52AC"/>
    <w:rsid w:val="00CD5493"/>
    <w:rsid w:val="00CD5531"/>
    <w:rsid w:val="00CD55F6"/>
    <w:rsid w:val="00CD56DF"/>
    <w:rsid w:val="00CD5786"/>
    <w:rsid w:val="00CD5855"/>
    <w:rsid w:val="00CD5C83"/>
    <w:rsid w:val="00CD5D80"/>
    <w:rsid w:val="00CD5DCC"/>
    <w:rsid w:val="00CD5F57"/>
    <w:rsid w:val="00CD6212"/>
    <w:rsid w:val="00CD6D9C"/>
    <w:rsid w:val="00CD6F33"/>
    <w:rsid w:val="00CD7068"/>
    <w:rsid w:val="00CD757C"/>
    <w:rsid w:val="00CD778B"/>
    <w:rsid w:val="00CD7849"/>
    <w:rsid w:val="00CD79E3"/>
    <w:rsid w:val="00CD7BC1"/>
    <w:rsid w:val="00CD7C59"/>
    <w:rsid w:val="00CE006C"/>
    <w:rsid w:val="00CE0202"/>
    <w:rsid w:val="00CE02BC"/>
    <w:rsid w:val="00CE033E"/>
    <w:rsid w:val="00CE0550"/>
    <w:rsid w:val="00CE0743"/>
    <w:rsid w:val="00CE0746"/>
    <w:rsid w:val="00CE07F4"/>
    <w:rsid w:val="00CE09A3"/>
    <w:rsid w:val="00CE0B0A"/>
    <w:rsid w:val="00CE0B70"/>
    <w:rsid w:val="00CE0CDC"/>
    <w:rsid w:val="00CE0D65"/>
    <w:rsid w:val="00CE0E20"/>
    <w:rsid w:val="00CE0E46"/>
    <w:rsid w:val="00CE11C8"/>
    <w:rsid w:val="00CE140D"/>
    <w:rsid w:val="00CE1475"/>
    <w:rsid w:val="00CE1617"/>
    <w:rsid w:val="00CE1740"/>
    <w:rsid w:val="00CE177B"/>
    <w:rsid w:val="00CE19CB"/>
    <w:rsid w:val="00CE1A3F"/>
    <w:rsid w:val="00CE1ADC"/>
    <w:rsid w:val="00CE1B42"/>
    <w:rsid w:val="00CE1C20"/>
    <w:rsid w:val="00CE1D60"/>
    <w:rsid w:val="00CE1DC3"/>
    <w:rsid w:val="00CE1FAF"/>
    <w:rsid w:val="00CE205C"/>
    <w:rsid w:val="00CE22C6"/>
    <w:rsid w:val="00CE2345"/>
    <w:rsid w:val="00CE25C6"/>
    <w:rsid w:val="00CE2790"/>
    <w:rsid w:val="00CE29FF"/>
    <w:rsid w:val="00CE2B47"/>
    <w:rsid w:val="00CE2E15"/>
    <w:rsid w:val="00CE2EEB"/>
    <w:rsid w:val="00CE3120"/>
    <w:rsid w:val="00CE3435"/>
    <w:rsid w:val="00CE352B"/>
    <w:rsid w:val="00CE35FB"/>
    <w:rsid w:val="00CE36EE"/>
    <w:rsid w:val="00CE3B1F"/>
    <w:rsid w:val="00CE3C3B"/>
    <w:rsid w:val="00CE3E1F"/>
    <w:rsid w:val="00CE3F3D"/>
    <w:rsid w:val="00CE4243"/>
    <w:rsid w:val="00CE4651"/>
    <w:rsid w:val="00CE4B35"/>
    <w:rsid w:val="00CE4BEB"/>
    <w:rsid w:val="00CE4CA3"/>
    <w:rsid w:val="00CE4F34"/>
    <w:rsid w:val="00CE507E"/>
    <w:rsid w:val="00CE5229"/>
    <w:rsid w:val="00CE52EE"/>
    <w:rsid w:val="00CE5452"/>
    <w:rsid w:val="00CE5496"/>
    <w:rsid w:val="00CE5652"/>
    <w:rsid w:val="00CE5681"/>
    <w:rsid w:val="00CE57E6"/>
    <w:rsid w:val="00CE5AD4"/>
    <w:rsid w:val="00CE5BF1"/>
    <w:rsid w:val="00CE5C5A"/>
    <w:rsid w:val="00CE5CF3"/>
    <w:rsid w:val="00CE5EAE"/>
    <w:rsid w:val="00CE5F09"/>
    <w:rsid w:val="00CE61DC"/>
    <w:rsid w:val="00CE62E3"/>
    <w:rsid w:val="00CE6431"/>
    <w:rsid w:val="00CE6684"/>
    <w:rsid w:val="00CE66C2"/>
    <w:rsid w:val="00CE6701"/>
    <w:rsid w:val="00CE6736"/>
    <w:rsid w:val="00CE67E3"/>
    <w:rsid w:val="00CE6800"/>
    <w:rsid w:val="00CE68D5"/>
    <w:rsid w:val="00CE68E3"/>
    <w:rsid w:val="00CE6982"/>
    <w:rsid w:val="00CE6E86"/>
    <w:rsid w:val="00CE724C"/>
    <w:rsid w:val="00CE7342"/>
    <w:rsid w:val="00CE7581"/>
    <w:rsid w:val="00CE7736"/>
    <w:rsid w:val="00CE785A"/>
    <w:rsid w:val="00CE79B4"/>
    <w:rsid w:val="00CE79C2"/>
    <w:rsid w:val="00CE79CE"/>
    <w:rsid w:val="00CE79D4"/>
    <w:rsid w:val="00CE7A17"/>
    <w:rsid w:val="00CE7A6D"/>
    <w:rsid w:val="00CE7AB8"/>
    <w:rsid w:val="00CE7AC3"/>
    <w:rsid w:val="00CE7B82"/>
    <w:rsid w:val="00CF012B"/>
    <w:rsid w:val="00CF042A"/>
    <w:rsid w:val="00CF0444"/>
    <w:rsid w:val="00CF0477"/>
    <w:rsid w:val="00CF04D4"/>
    <w:rsid w:val="00CF05EB"/>
    <w:rsid w:val="00CF0606"/>
    <w:rsid w:val="00CF0680"/>
    <w:rsid w:val="00CF06CF"/>
    <w:rsid w:val="00CF07F6"/>
    <w:rsid w:val="00CF07FB"/>
    <w:rsid w:val="00CF08F7"/>
    <w:rsid w:val="00CF0C75"/>
    <w:rsid w:val="00CF0CF8"/>
    <w:rsid w:val="00CF0DB8"/>
    <w:rsid w:val="00CF0DE7"/>
    <w:rsid w:val="00CF0EE6"/>
    <w:rsid w:val="00CF0F17"/>
    <w:rsid w:val="00CF105F"/>
    <w:rsid w:val="00CF1110"/>
    <w:rsid w:val="00CF1468"/>
    <w:rsid w:val="00CF14E1"/>
    <w:rsid w:val="00CF16D1"/>
    <w:rsid w:val="00CF19B3"/>
    <w:rsid w:val="00CF1BFB"/>
    <w:rsid w:val="00CF1C3B"/>
    <w:rsid w:val="00CF1F20"/>
    <w:rsid w:val="00CF2135"/>
    <w:rsid w:val="00CF2434"/>
    <w:rsid w:val="00CF254A"/>
    <w:rsid w:val="00CF26AE"/>
    <w:rsid w:val="00CF2A00"/>
    <w:rsid w:val="00CF2D1E"/>
    <w:rsid w:val="00CF2D1F"/>
    <w:rsid w:val="00CF2F89"/>
    <w:rsid w:val="00CF3000"/>
    <w:rsid w:val="00CF30AE"/>
    <w:rsid w:val="00CF30B9"/>
    <w:rsid w:val="00CF3438"/>
    <w:rsid w:val="00CF35A4"/>
    <w:rsid w:val="00CF3647"/>
    <w:rsid w:val="00CF3788"/>
    <w:rsid w:val="00CF3910"/>
    <w:rsid w:val="00CF3A66"/>
    <w:rsid w:val="00CF3A76"/>
    <w:rsid w:val="00CF3B6E"/>
    <w:rsid w:val="00CF3C8D"/>
    <w:rsid w:val="00CF4305"/>
    <w:rsid w:val="00CF433F"/>
    <w:rsid w:val="00CF458F"/>
    <w:rsid w:val="00CF466C"/>
    <w:rsid w:val="00CF4859"/>
    <w:rsid w:val="00CF499E"/>
    <w:rsid w:val="00CF49E7"/>
    <w:rsid w:val="00CF4AE9"/>
    <w:rsid w:val="00CF5532"/>
    <w:rsid w:val="00CF587C"/>
    <w:rsid w:val="00CF5899"/>
    <w:rsid w:val="00CF5D12"/>
    <w:rsid w:val="00CF5D37"/>
    <w:rsid w:val="00CF5F28"/>
    <w:rsid w:val="00CF5F5F"/>
    <w:rsid w:val="00CF637B"/>
    <w:rsid w:val="00CF644E"/>
    <w:rsid w:val="00CF653D"/>
    <w:rsid w:val="00CF6569"/>
    <w:rsid w:val="00CF6693"/>
    <w:rsid w:val="00CF66A2"/>
    <w:rsid w:val="00CF66DD"/>
    <w:rsid w:val="00CF6C67"/>
    <w:rsid w:val="00CF6CF8"/>
    <w:rsid w:val="00CF6E39"/>
    <w:rsid w:val="00CF70B9"/>
    <w:rsid w:val="00CF7309"/>
    <w:rsid w:val="00CF735A"/>
    <w:rsid w:val="00CF7362"/>
    <w:rsid w:val="00CF74BB"/>
    <w:rsid w:val="00CF757F"/>
    <w:rsid w:val="00CF7788"/>
    <w:rsid w:val="00CF77EE"/>
    <w:rsid w:val="00CF78B5"/>
    <w:rsid w:val="00CF790B"/>
    <w:rsid w:val="00D0000B"/>
    <w:rsid w:val="00D000AA"/>
    <w:rsid w:val="00D0025C"/>
    <w:rsid w:val="00D00268"/>
    <w:rsid w:val="00D0026F"/>
    <w:rsid w:val="00D006E3"/>
    <w:rsid w:val="00D007E4"/>
    <w:rsid w:val="00D00AA9"/>
    <w:rsid w:val="00D00B08"/>
    <w:rsid w:val="00D00D87"/>
    <w:rsid w:val="00D01079"/>
    <w:rsid w:val="00D01269"/>
    <w:rsid w:val="00D01351"/>
    <w:rsid w:val="00D015FA"/>
    <w:rsid w:val="00D01612"/>
    <w:rsid w:val="00D0182D"/>
    <w:rsid w:val="00D019B1"/>
    <w:rsid w:val="00D019E3"/>
    <w:rsid w:val="00D01A42"/>
    <w:rsid w:val="00D01B7E"/>
    <w:rsid w:val="00D01EEB"/>
    <w:rsid w:val="00D01F7C"/>
    <w:rsid w:val="00D01FE2"/>
    <w:rsid w:val="00D01FF1"/>
    <w:rsid w:val="00D02062"/>
    <w:rsid w:val="00D020DF"/>
    <w:rsid w:val="00D0216F"/>
    <w:rsid w:val="00D02433"/>
    <w:rsid w:val="00D024A8"/>
    <w:rsid w:val="00D02565"/>
    <w:rsid w:val="00D025BE"/>
    <w:rsid w:val="00D025CC"/>
    <w:rsid w:val="00D025E5"/>
    <w:rsid w:val="00D02650"/>
    <w:rsid w:val="00D02968"/>
    <w:rsid w:val="00D02995"/>
    <w:rsid w:val="00D02B10"/>
    <w:rsid w:val="00D03369"/>
    <w:rsid w:val="00D03440"/>
    <w:rsid w:val="00D03449"/>
    <w:rsid w:val="00D036B2"/>
    <w:rsid w:val="00D03BAF"/>
    <w:rsid w:val="00D03D4D"/>
    <w:rsid w:val="00D03D64"/>
    <w:rsid w:val="00D03DA3"/>
    <w:rsid w:val="00D03DAD"/>
    <w:rsid w:val="00D03F65"/>
    <w:rsid w:val="00D04389"/>
    <w:rsid w:val="00D0442E"/>
    <w:rsid w:val="00D04489"/>
    <w:rsid w:val="00D044BA"/>
    <w:rsid w:val="00D04617"/>
    <w:rsid w:val="00D0473A"/>
    <w:rsid w:val="00D048BF"/>
    <w:rsid w:val="00D049C9"/>
    <w:rsid w:val="00D04A82"/>
    <w:rsid w:val="00D04B29"/>
    <w:rsid w:val="00D04CB6"/>
    <w:rsid w:val="00D04CF3"/>
    <w:rsid w:val="00D04F84"/>
    <w:rsid w:val="00D04FAD"/>
    <w:rsid w:val="00D05101"/>
    <w:rsid w:val="00D0514A"/>
    <w:rsid w:val="00D05172"/>
    <w:rsid w:val="00D052CA"/>
    <w:rsid w:val="00D053C6"/>
    <w:rsid w:val="00D054FA"/>
    <w:rsid w:val="00D0554E"/>
    <w:rsid w:val="00D0583E"/>
    <w:rsid w:val="00D058A9"/>
    <w:rsid w:val="00D05A3B"/>
    <w:rsid w:val="00D05A9C"/>
    <w:rsid w:val="00D05AB0"/>
    <w:rsid w:val="00D05FAA"/>
    <w:rsid w:val="00D060A2"/>
    <w:rsid w:val="00D0617B"/>
    <w:rsid w:val="00D06278"/>
    <w:rsid w:val="00D062B3"/>
    <w:rsid w:val="00D06301"/>
    <w:rsid w:val="00D063C5"/>
    <w:rsid w:val="00D065E5"/>
    <w:rsid w:val="00D066D2"/>
    <w:rsid w:val="00D0684B"/>
    <w:rsid w:val="00D0687F"/>
    <w:rsid w:val="00D068BE"/>
    <w:rsid w:val="00D0692B"/>
    <w:rsid w:val="00D06B31"/>
    <w:rsid w:val="00D06B6E"/>
    <w:rsid w:val="00D06B91"/>
    <w:rsid w:val="00D07053"/>
    <w:rsid w:val="00D07069"/>
    <w:rsid w:val="00D070D0"/>
    <w:rsid w:val="00D07235"/>
    <w:rsid w:val="00D072C2"/>
    <w:rsid w:val="00D0736D"/>
    <w:rsid w:val="00D074A8"/>
    <w:rsid w:val="00D07A08"/>
    <w:rsid w:val="00D07AAC"/>
    <w:rsid w:val="00D07C7C"/>
    <w:rsid w:val="00D07EE5"/>
    <w:rsid w:val="00D100DF"/>
    <w:rsid w:val="00D101FA"/>
    <w:rsid w:val="00D102BF"/>
    <w:rsid w:val="00D10363"/>
    <w:rsid w:val="00D103DD"/>
    <w:rsid w:val="00D10440"/>
    <w:rsid w:val="00D105B5"/>
    <w:rsid w:val="00D10618"/>
    <w:rsid w:val="00D1080A"/>
    <w:rsid w:val="00D10851"/>
    <w:rsid w:val="00D1099A"/>
    <w:rsid w:val="00D10A15"/>
    <w:rsid w:val="00D10AC7"/>
    <w:rsid w:val="00D10B00"/>
    <w:rsid w:val="00D10B82"/>
    <w:rsid w:val="00D10C2B"/>
    <w:rsid w:val="00D10D3F"/>
    <w:rsid w:val="00D10F02"/>
    <w:rsid w:val="00D11396"/>
    <w:rsid w:val="00D116FB"/>
    <w:rsid w:val="00D11868"/>
    <w:rsid w:val="00D11AF4"/>
    <w:rsid w:val="00D11C35"/>
    <w:rsid w:val="00D11E6D"/>
    <w:rsid w:val="00D11EA3"/>
    <w:rsid w:val="00D120C9"/>
    <w:rsid w:val="00D120E7"/>
    <w:rsid w:val="00D12378"/>
    <w:rsid w:val="00D1246B"/>
    <w:rsid w:val="00D12490"/>
    <w:rsid w:val="00D12800"/>
    <w:rsid w:val="00D12C94"/>
    <w:rsid w:val="00D12DF4"/>
    <w:rsid w:val="00D12EFD"/>
    <w:rsid w:val="00D12F71"/>
    <w:rsid w:val="00D130B5"/>
    <w:rsid w:val="00D1317C"/>
    <w:rsid w:val="00D13326"/>
    <w:rsid w:val="00D134E7"/>
    <w:rsid w:val="00D137EF"/>
    <w:rsid w:val="00D13A49"/>
    <w:rsid w:val="00D13B3F"/>
    <w:rsid w:val="00D13C94"/>
    <w:rsid w:val="00D13CD2"/>
    <w:rsid w:val="00D13CDC"/>
    <w:rsid w:val="00D13CE4"/>
    <w:rsid w:val="00D13DE5"/>
    <w:rsid w:val="00D14204"/>
    <w:rsid w:val="00D145A9"/>
    <w:rsid w:val="00D145B6"/>
    <w:rsid w:val="00D14909"/>
    <w:rsid w:val="00D1496C"/>
    <w:rsid w:val="00D14A27"/>
    <w:rsid w:val="00D14BF1"/>
    <w:rsid w:val="00D14C8B"/>
    <w:rsid w:val="00D14DE6"/>
    <w:rsid w:val="00D14E63"/>
    <w:rsid w:val="00D14F53"/>
    <w:rsid w:val="00D15002"/>
    <w:rsid w:val="00D15113"/>
    <w:rsid w:val="00D1511B"/>
    <w:rsid w:val="00D155BD"/>
    <w:rsid w:val="00D155EC"/>
    <w:rsid w:val="00D156C8"/>
    <w:rsid w:val="00D15C88"/>
    <w:rsid w:val="00D15C91"/>
    <w:rsid w:val="00D168CB"/>
    <w:rsid w:val="00D1696B"/>
    <w:rsid w:val="00D1696C"/>
    <w:rsid w:val="00D16A20"/>
    <w:rsid w:val="00D16D79"/>
    <w:rsid w:val="00D16F15"/>
    <w:rsid w:val="00D17084"/>
    <w:rsid w:val="00D170E0"/>
    <w:rsid w:val="00D1712D"/>
    <w:rsid w:val="00D171EA"/>
    <w:rsid w:val="00D171F1"/>
    <w:rsid w:val="00D17246"/>
    <w:rsid w:val="00D172CF"/>
    <w:rsid w:val="00D17530"/>
    <w:rsid w:val="00D17767"/>
    <w:rsid w:val="00D177A9"/>
    <w:rsid w:val="00D178F7"/>
    <w:rsid w:val="00D17B0C"/>
    <w:rsid w:val="00D17B0D"/>
    <w:rsid w:val="00D17B40"/>
    <w:rsid w:val="00D17B64"/>
    <w:rsid w:val="00D17CCF"/>
    <w:rsid w:val="00D17CFB"/>
    <w:rsid w:val="00D17DBC"/>
    <w:rsid w:val="00D17DF1"/>
    <w:rsid w:val="00D201E6"/>
    <w:rsid w:val="00D202B4"/>
    <w:rsid w:val="00D20331"/>
    <w:rsid w:val="00D203EE"/>
    <w:rsid w:val="00D20422"/>
    <w:rsid w:val="00D204F5"/>
    <w:rsid w:val="00D20565"/>
    <w:rsid w:val="00D205CB"/>
    <w:rsid w:val="00D2074C"/>
    <w:rsid w:val="00D20753"/>
    <w:rsid w:val="00D20894"/>
    <w:rsid w:val="00D20C63"/>
    <w:rsid w:val="00D20C81"/>
    <w:rsid w:val="00D20CF0"/>
    <w:rsid w:val="00D20E00"/>
    <w:rsid w:val="00D20FC1"/>
    <w:rsid w:val="00D2127F"/>
    <w:rsid w:val="00D21313"/>
    <w:rsid w:val="00D213B8"/>
    <w:rsid w:val="00D214A2"/>
    <w:rsid w:val="00D21618"/>
    <w:rsid w:val="00D2168D"/>
    <w:rsid w:val="00D21731"/>
    <w:rsid w:val="00D217E1"/>
    <w:rsid w:val="00D21A50"/>
    <w:rsid w:val="00D21D9C"/>
    <w:rsid w:val="00D21D9D"/>
    <w:rsid w:val="00D21DBB"/>
    <w:rsid w:val="00D21DDB"/>
    <w:rsid w:val="00D21E67"/>
    <w:rsid w:val="00D22083"/>
    <w:rsid w:val="00D22120"/>
    <w:rsid w:val="00D2212B"/>
    <w:rsid w:val="00D22183"/>
    <w:rsid w:val="00D22391"/>
    <w:rsid w:val="00D22559"/>
    <w:rsid w:val="00D22AD8"/>
    <w:rsid w:val="00D22AE1"/>
    <w:rsid w:val="00D22AFA"/>
    <w:rsid w:val="00D22B0F"/>
    <w:rsid w:val="00D22C18"/>
    <w:rsid w:val="00D22D25"/>
    <w:rsid w:val="00D22ED0"/>
    <w:rsid w:val="00D22F79"/>
    <w:rsid w:val="00D23279"/>
    <w:rsid w:val="00D23332"/>
    <w:rsid w:val="00D23481"/>
    <w:rsid w:val="00D234C9"/>
    <w:rsid w:val="00D236CB"/>
    <w:rsid w:val="00D238F0"/>
    <w:rsid w:val="00D23AF6"/>
    <w:rsid w:val="00D23FA9"/>
    <w:rsid w:val="00D2404E"/>
    <w:rsid w:val="00D24095"/>
    <w:rsid w:val="00D240E0"/>
    <w:rsid w:val="00D241E3"/>
    <w:rsid w:val="00D24227"/>
    <w:rsid w:val="00D2428B"/>
    <w:rsid w:val="00D244BD"/>
    <w:rsid w:val="00D24552"/>
    <w:rsid w:val="00D245CC"/>
    <w:rsid w:val="00D2464A"/>
    <w:rsid w:val="00D24941"/>
    <w:rsid w:val="00D2499B"/>
    <w:rsid w:val="00D24A60"/>
    <w:rsid w:val="00D24B30"/>
    <w:rsid w:val="00D24C02"/>
    <w:rsid w:val="00D24DF2"/>
    <w:rsid w:val="00D24EB6"/>
    <w:rsid w:val="00D25045"/>
    <w:rsid w:val="00D252A9"/>
    <w:rsid w:val="00D2542A"/>
    <w:rsid w:val="00D2553F"/>
    <w:rsid w:val="00D2579A"/>
    <w:rsid w:val="00D257C0"/>
    <w:rsid w:val="00D259E7"/>
    <w:rsid w:val="00D25A4D"/>
    <w:rsid w:val="00D25B2A"/>
    <w:rsid w:val="00D25C8A"/>
    <w:rsid w:val="00D25CF2"/>
    <w:rsid w:val="00D25E96"/>
    <w:rsid w:val="00D2629F"/>
    <w:rsid w:val="00D262A1"/>
    <w:rsid w:val="00D2649A"/>
    <w:rsid w:val="00D2655F"/>
    <w:rsid w:val="00D265F1"/>
    <w:rsid w:val="00D266EC"/>
    <w:rsid w:val="00D26866"/>
    <w:rsid w:val="00D26A75"/>
    <w:rsid w:val="00D26AE9"/>
    <w:rsid w:val="00D26B32"/>
    <w:rsid w:val="00D26B40"/>
    <w:rsid w:val="00D26B81"/>
    <w:rsid w:val="00D26C5B"/>
    <w:rsid w:val="00D26E1A"/>
    <w:rsid w:val="00D26ED5"/>
    <w:rsid w:val="00D26FE8"/>
    <w:rsid w:val="00D27070"/>
    <w:rsid w:val="00D270B3"/>
    <w:rsid w:val="00D27485"/>
    <w:rsid w:val="00D27519"/>
    <w:rsid w:val="00D2757D"/>
    <w:rsid w:val="00D2769D"/>
    <w:rsid w:val="00D27704"/>
    <w:rsid w:val="00D2776D"/>
    <w:rsid w:val="00D27826"/>
    <w:rsid w:val="00D27956"/>
    <w:rsid w:val="00D27A7E"/>
    <w:rsid w:val="00D27BE0"/>
    <w:rsid w:val="00D27CAC"/>
    <w:rsid w:val="00D27D7D"/>
    <w:rsid w:val="00D27EFF"/>
    <w:rsid w:val="00D3016C"/>
    <w:rsid w:val="00D3030B"/>
    <w:rsid w:val="00D304C5"/>
    <w:rsid w:val="00D30775"/>
    <w:rsid w:val="00D309A6"/>
    <w:rsid w:val="00D30A3C"/>
    <w:rsid w:val="00D30C35"/>
    <w:rsid w:val="00D30D09"/>
    <w:rsid w:val="00D312F2"/>
    <w:rsid w:val="00D31370"/>
    <w:rsid w:val="00D31446"/>
    <w:rsid w:val="00D31542"/>
    <w:rsid w:val="00D31644"/>
    <w:rsid w:val="00D31732"/>
    <w:rsid w:val="00D31A10"/>
    <w:rsid w:val="00D31B56"/>
    <w:rsid w:val="00D31E2C"/>
    <w:rsid w:val="00D32061"/>
    <w:rsid w:val="00D32450"/>
    <w:rsid w:val="00D32532"/>
    <w:rsid w:val="00D32660"/>
    <w:rsid w:val="00D32931"/>
    <w:rsid w:val="00D32A04"/>
    <w:rsid w:val="00D32C01"/>
    <w:rsid w:val="00D32C3A"/>
    <w:rsid w:val="00D32CBB"/>
    <w:rsid w:val="00D32DA7"/>
    <w:rsid w:val="00D32DE1"/>
    <w:rsid w:val="00D32E06"/>
    <w:rsid w:val="00D32E33"/>
    <w:rsid w:val="00D330E1"/>
    <w:rsid w:val="00D331CD"/>
    <w:rsid w:val="00D332A7"/>
    <w:rsid w:val="00D333D8"/>
    <w:rsid w:val="00D333FD"/>
    <w:rsid w:val="00D337AA"/>
    <w:rsid w:val="00D337D2"/>
    <w:rsid w:val="00D33A02"/>
    <w:rsid w:val="00D33A06"/>
    <w:rsid w:val="00D33B00"/>
    <w:rsid w:val="00D33C46"/>
    <w:rsid w:val="00D33CBC"/>
    <w:rsid w:val="00D33E93"/>
    <w:rsid w:val="00D33EE1"/>
    <w:rsid w:val="00D341BC"/>
    <w:rsid w:val="00D342DC"/>
    <w:rsid w:val="00D34311"/>
    <w:rsid w:val="00D34439"/>
    <w:rsid w:val="00D34449"/>
    <w:rsid w:val="00D344DC"/>
    <w:rsid w:val="00D345E1"/>
    <w:rsid w:val="00D348C9"/>
    <w:rsid w:val="00D349A0"/>
    <w:rsid w:val="00D34A12"/>
    <w:rsid w:val="00D34C4D"/>
    <w:rsid w:val="00D34CAD"/>
    <w:rsid w:val="00D34D8D"/>
    <w:rsid w:val="00D34DD9"/>
    <w:rsid w:val="00D35010"/>
    <w:rsid w:val="00D35141"/>
    <w:rsid w:val="00D35194"/>
    <w:rsid w:val="00D351A5"/>
    <w:rsid w:val="00D35280"/>
    <w:rsid w:val="00D354C6"/>
    <w:rsid w:val="00D3551E"/>
    <w:rsid w:val="00D35662"/>
    <w:rsid w:val="00D357ED"/>
    <w:rsid w:val="00D35A75"/>
    <w:rsid w:val="00D35A91"/>
    <w:rsid w:val="00D35A9B"/>
    <w:rsid w:val="00D35ADF"/>
    <w:rsid w:val="00D35B16"/>
    <w:rsid w:val="00D365CA"/>
    <w:rsid w:val="00D36602"/>
    <w:rsid w:val="00D36639"/>
    <w:rsid w:val="00D367B2"/>
    <w:rsid w:val="00D368E5"/>
    <w:rsid w:val="00D36A0C"/>
    <w:rsid w:val="00D36EAF"/>
    <w:rsid w:val="00D36FDD"/>
    <w:rsid w:val="00D370F4"/>
    <w:rsid w:val="00D37357"/>
    <w:rsid w:val="00D37412"/>
    <w:rsid w:val="00D374AA"/>
    <w:rsid w:val="00D37508"/>
    <w:rsid w:val="00D37524"/>
    <w:rsid w:val="00D37610"/>
    <w:rsid w:val="00D37849"/>
    <w:rsid w:val="00D379AB"/>
    <w:rsid w:val="00D37B20"/>
    <w:rsid w:val="00D37BCF"/>
    <w:rsid w:val="00D37CFA"/>
    <w:rsid w:val="00D37D2B"/>
    <w:rsid w:val="00D37E8C"/>
    <w:rsid w:val="00D37ED9"/>
    <w:rsid w:val="00D402EC"/>
    <w:rsid w:val="00D40383"/>
    <w:rsid w:val="00D40726"/>
    <w:rsid w:val="00D40736"/>
    <w:rsid w:val="00D40951"/>
    <w:rsid w:val="00D409A2"/>
    <w:rsid w:val="00D40C45"/>
    <w:rsid w:val="00D40EA3"/>
    <w:rsid w:val="00D4116B"/>
    <w:rsid w:val="00D412DD"/>
    <w:rsid w:val="00D41425"/>
    <w:rsid w:val="00D4149B"/>
    <w:rsid w:val="00D41516"/>
    <w:rsid w:val="00D4164B"/>
    <w:rsid w:val="00D4180C"/>
    <w:rsid w:val="00D41A64"/>
    <w:rsid w:val="00D41C7A"/>
    <w:rsid w:val="00D41C9C"/>
    <w:rsid w:val="00D41D53"/>
    <w:rsid w:val="00D41E0F"/>
    <w:rsid w:val="00D41F4A"/>
    <w:rsid w:val="00D4215A"/>
    <w:rsid w:val="00D421B4"/>
    <w:rsid w:val="00D4273F"/>
    <w:rsid w:val="00D428E3"/>
    <w:rsid w:val="00D42B8A"/>
    <w:rsid w:val="00D42C0E"/>
    <w:rsid w:val="00D42E68"/>
    <w:rsid w:val="00D43133"/>
    <w:rsid w:val="00D43711"/>
    <w:rsid w:val="00D43749"/>
    <w:rsid w:val="00D4388D"/>
    <w:rsid w:val="00D439E6"/>
    <w:rsid w:val="00D43AA4"/>
    <w:rsid w:val="00D43DA4"/>
    <w:rsid w:val="00D43E46"/>
    <w:rsid w:val="00D43EF0"/>
    <w:rsid w:val="00D43F11"/>
    <w:rsid w:val="00D44018"/>
    <w:rsid w:val="00D4416F"/>
    <w:rsid w:val="00D44302"/>
    <w:rsid w:val="00D4437E"/>
    <w:rsid w:val="00D445CA"/>
    <w:rsid w:val="00D44628"/>
    <w:rsid w:val="00D447A8"/>
    <w:rsid w:val="00D447BD"/>
    <w:rsid w:val="00D4486B"/>
    <w:rsid w:val="00D44A1B"/>
    <w:rsid w:val="00D44A83"/>
    <w:rsid w:val="00D44A8A"/>
    <w:rsid w:val="00D44B98"/>
    <w:rsid w:val="00D44C6F"/>
    <w:rsid w:val="00D44CBD"/>
    <w:rsid w:val="00D44D55"/>
    <w:rsid w:val="00D44D5E"/>
    <w:rsid w:val="00D44EBA"/>
    <w:rsid w:val="00D44F70"/>
    <w:rsid w:val="00D451F9"/>
    <w:rsid w:val="00D4536D"/>
    <w:rsid w:val="00D454A3"/>
    <w:rsid w:val="00D4567E"/>
    <w:rsid w:val="00D456ED"/>
    <w:rsid w:val="00D45791"/>
    <w:rsid w:val="00D457C5"/>
    <w:rsid w:val="00D45A3C"/>
    <w:rsid w:val="00D45B00"/>
    <w:rsid w:val="00D45B4F"/>
    <w:rsid w:val="00D45BB0"/>
    <w:rsid w:val="00D45D68"/>
    <w:rsid w:val="00D45DC0"/>
    <w:rsid w:val="00D45F76"/>
    <w:rsid w:val="00D4606A"/>
    <w:rsid w:val="00D46167"/>
    <w:rsid w:val="00D461CF"/>
    <w:rsid w:val="00D4635C"/>
    <w:rsid w:val="00D46390"/>
    <w:rsid w:val="00D463CD"/>
    <w:rsid w:val="00D4648C"/>
    <w:rsid w:val="00D465A5"/>
    <w:rsid w:val="00D466CE"/>
    <w:rsid w:val="00D466FA"/>
    <w:rsid w:val="00D46850"/>
    <w:rsid w:val="00D468B0"/>
    <w:rsid w:val="00D46A82"/>
    <w:rsid w:val="00D46E4A"/>
    <w:rsid w:val="00D47000"/>
    <w:rsid w:val="00D4704E"/>
    <w:rsid w:val="00D47320"/>
    <w:rsid w:val="00D4747B"/>
    <w:rsid w:val="00D4768F"/>
    <w:rsid w:val="00D476F6"/>
    <w:rsid w:val="00D4792A"/>
    <w:rsid w:val="00D4796E"/>
    <w:rsid w:val="00D4798C"/>
    <w:rsid w:val="00D47AB6"/>
    <w:rsid w:val="00D47DD6"/>
    <w:rsid w:val="00D47E7F"/>
    <w:rsid w:val="00D47F90"/>
    <w:rsid w:val="00D5019C"/>
    <w:rsid w:val="00D501F3"/>
    <w:rsid w:val="00D5026E"/>
    <w:rsid w:val="00D5035F"/>
    <w:rsid w:val="00D50372"/>
    <w:rsid w:val="00D5041D"/>
    <w:rsid w:val="00D50637"/>
    <w:rsid w:val="00D5065D"/>
    <w:rsid w:val="00D507EA"/>
    <w:rsid w:val="00D50996"/>
    <w:rsid w:val="00D50FF5"/>
    <w:rsid w:val="00D5110A"/>
    <w:rsid w:val="00D5126F"/>
    <w:rsid w:val="00D51592"/>
    <w:rsid w:val="00D519F6"/>
    <w:rsid w:val="00D51A99"/>
    <w:rsid w:val="00D51F38"/>
    <w:rsid w:val="00D51F7E"/>
    <w:rsid w:val="00D52318"/>
    <w:rsid w:val="00D52487"/>
    <w:rsid w:val="00D52603"/>
    <w:rsid w:val="00D52766"/>
    <w:rsid w:val="00D527A3"/>
    <w:rsid w:val="00D528EF"/>
    <w:rsid w:val="00D529EF"/>
    <w:rsid w:val="00D52A53"/>
    <w:rsid w:val="00D52E43"/>
    <w:rsid w:val="00D52E82"/>
    <w:rsid w:val="00D52EDB"/>
    <w:rsid w:val="00D52EFF"/>
    <w:rsid w:val="00D52F05"/>
    <w:rsid w:val="00D5302E"/>
    <w:rsid w:val="00D5322E"/>
    <w:rsid w:val="00D53392"/>
    <w:rsid w:val="00D5339D"/>
    <w:rsid w:val="00D53505"/>
    <w:rsid w:val="00D5369B"/>
    <w:rsid w:val="00D538CE"/>
    <w:rsid w:val="00D539DF"/>
    <w:rsid w:val="00D53A4C"/>
    <w:rsid w:val="00D53AA4"/>
    <w:rsid w:val="00D53C0F"/>
    <w:rsid w:val="00D53D9B"/>
    <w:rsid w:val="00D53F00"/>
    <w:rsid w:val="00D53F22"/>
    <w:rsid w:val="00D53F8A"/>
    <w:rsid w:val="00D53FBD"/>
    <w:rsid w:val="00D5401A"/>
    <w:rsid w:val="00D54071"/>
    <w:rsid w:val="00D5409D"/>
    <w:rsid w:val="00D542C4"/>
    <w:rsid w:val="00D544C2"/>
    <w:rsid w:val="00D54675"/>
    <w:rsid w:val="00D547EF"/>
    <w:rsid w:val="00D54A2E"/>
    <w:rsid w:val="00D54B0E"/>
    <w:rsid w:val="00D54B74"/>
    <w:rsid w:val="00D54B79"/>
    <w:rsid w:val="00D54CB1"/>
    <w:rsid w:val="00D55008"/>
    <w:rsid w:val="00D5503D"/>
    <w:rsid w:val="00D550B5"/>
    <w:rsid w:val="00D55353"/>
    <w:rsid w:val="00D553ED"/>
    <w:rsid w:val="00D554F6"/>
    <w:rsid w:val="00D554F7"/>
    <w:rsid w:val="00D55505"/>
    <w:rsid w:val="00D5582A"/>
    <w:rsid w:val="00D558D2"/>
    <w:rsid w:val="00D55A9F"/>
    <w:rsid w:val="00D55BD6"/>
    <w:rsid w:val="00D55D26"/>
    <w:rsid w:val="00D55D70"/>
    <w:rsid w:val="00D55E20"/>
    <w:rsid w:val="00D55F0F"/>
    <w:rsid w:val="00D55F95"/>
    <w:rsid w:val="00D55FDD"/>
    <w:rsid w:val="00D56023"/>
    <w:rsid w:val="00D56034"/>
    <w:rsid w:val="00D5605A"/>
    <w:rsid w:val="00D56348"/>
    <w:rsid w:val="00D568A3"/>
    <w:rsid w:val="00D56957"/>
    <w:rsid w:val="00D56A79"/>
    <w:rsid w:val="00D56E92"/>
    <w:rsid w:val="00D56F5F"/>
    <w:rsid w:val="00D56FEE"/>
    <w:rsid w:val="00D57368"/>
    <w:rsid w:val="00D575D9"/>
    <w:rsid w:val="00D5787B"/>
    <w:rsid w:val="00D57926"/>
    <w:rsid w:val="00D57979"/>
    <w:rsid w:val="00D57A05"/>
    <w:rsid w:val="00D57B41"/>
    <w:rsid w:val="00D57C47"/>
    <w:rsid w:val="00D57C94"/>
    <w:rsid w:val="00D57CE7"/>
    <w:rsid w:val="00D60061"/>
    <w:rsid w:val="00D60169"/>
    <w:rsid w:val="00D603CF"/>
    <w:rsid w:val="00D60570"/>
    <w:rsid w:val="00D605CF"/>
    <w:rsid w:val="00D60879"/>
    <w:rsid w:val="00D608F0"/>
    <w:rsid w:val="00D6098E"/>
    <w:rsid w:val="00D609B2"/>
    <w:rsid w:val="00D60A53"/>
    <w:rsid w:val="00D60C56"/>
    <w:rsid w:val="00D60E68"/>
    <w:rsid w:val="00D61027"/>
    <w:rsid w:val="00D611ED"/>
    <w:rsid w:val="00D612D0"/>
    <w:rsid w:val="00D6162C"/>
    <w:rsid w:val="00D616C5"/>
    <w:rsid w:val="00D618A4"/>
    <w:rsid w:val="00D618AD"/>
    <w:rsid w:val="00D61A56"/>
    <w:rsid w:val="00D61C11"/>
    <w:rsid w:val="00D61C45"/>
    <w:rsid w:val="00D61CDE"/>
    <w:rsid w:val="00D620C5"/>
    <w:rsid w:val="00D62185"/>
    <w:rsid w:val="00D62352"/>
    <w:rsid w:val="00D62427"/>
    <w:rsid w:val="00D6264C"/>
    <w:rsid w:val="00D627E1"/>
    <w:rsid w:val="00D62AB4"/>
    <w:rsid w:val="00D62C95"/>
    <w:rsid w:val="00D62CC2"/>
    <w:rsid w:val="00D62CEC"/>
    <w:rsid w:val="00D62DF3"/>
    <w:rsid w:val="00D62E57"/>
    <w:rsid w:val="00D630B5"/>
    <w:rsid w:val="00D63118"/>
    <w:rsid w:val="00D63305"/>
    <w:rsid w:val="00D63490"/>
    <w:rsid w:val="00D63520"/>
    <w:rsid w:val="00D63572"/>
    <w:rsid w:val="00D63954"/>
    <w:rsid w:val="00D63B5B"/>
    <w:rsid w:val="00D63C35"/>
    <w:rsid w:val="00D63CB4"/>
    <w:rsid w:val="00D63EA2"/>
    <w:rsid w:val="00D63EB1"/>
    <w:rsid w:val="00D642D1"/>
    <w:rsid w:val="00D6431B"/>
    <w:rsid w:val="00D643C9"/>
    <w:rsid w:val="00D6444F"/>
    <w:rsid w:val="00D644E8"/>
    <w:rsid w:val="00D64690"/>
    <w:rsid w:val="00D646B0"/>
    <w:rsid w:val="00D64707"/>
    <w:rsid w:val="00D648BE"/>
    <w:rsid w:val="00D64944"/>
    <w:rsid w:val="00D64BF0"/>
    <w:rsid w:val="00D64C07"/>
    <w:rsid w:val="00D64E23"/>
    <w:rsid w:val="00D64E63"/>
    <w:rsid w:val="00D65328"/>
    <w:rsid w:val="00D65483"/>
    <w:rsid w:val="00D655B4"/>
    <w:rsid w:val="00D65601"/>
    <w:rsid w:val="00D65710"/>
    <w:rsid w:val="00D65718"/>
    <w:rsid w:val="00D657EC"/>
    <w:rsid w:val="00D6590C"/>
    <w:rsid w:val="00D65B86"/>
    <w:rsid w:val="00D65BEE"/>
    <w:rsid w:val="00D65C25"/>
    <w:rsid w:val="00D65D4A"/>
    <w:rsid w:val="00D660CF"/>
    <w:rsid w:val="00D66189"/>
    <w:rsid w:val="00D662E0"/>
    <w:rsid w:val="00D664A3"/>
    <w:rsid w:val="00D668D8"/>
    <w:rsid w:val="00D669B0"/>
    <w:rsid w:val="00D669E2"/>
    <w:rsid w:val="00D66AAA"/>
    <w:rsid w:val="00D66B8F"/>
    <w:rsid w:val="00D66BF3"/>
    <w:rsid w:val="00D66C94"/>
    <w:rsid w:val="00D66E23"/>
    <w:rsid w:val="00D67060"/>
    <w:rsid w:val="00D675BA"/>
    <w:rsid w:val="00D67616"/>
    <w:rsid w:val="00D677CC"/>
    <w:rsid w:val="00D67868"/>
    <w:rsid w:val="00D6793F"/>
    <w:rsid w:val="00D6794F"/>
    <w:rsid w:val="00D67ABE"/>
    <w:rsid w:val="00D67C2D"/>
    <w:rsid w:val="00D67D5D"/>
    <w:rsid w:val="00D67EB7"/>
    <w:rsid w:val="00D702D8"/>
    <w:rsid w:val="00D70339"/>
    <w:rsid w:val="00D70716"/>
    <w:rsid w:val="00D707C0"/>
    <w:rsid w:val="00D7086E"/>
    <w:rsid w:val="00D708B1"/>
    <w:rsid w:val="00D709DA"/>
    <w:rsid w:val="00D70B0E"/>
    <w:rsid w:val="00D70BBD"/>
    <w:rsid w:val="00D70C2B"/>
    <w:rsid w:val="00D70CD6"/>
    <w:rsid w:val="00D70E4D"/>
    <w:rsid w:val="00D70ED1"/>
    <w:rsid w:val="00D70F28"/>
    <w:rsid w:val="00D711AA"/>
    <w:rsid w:val="00D7123E"/>
    <w:rsid w:val="00D712A9"/>
    <w:rsid w:val="00D712FC"/>
    <w:rsid w:val="00D714A1"/>
    <w:rsid w:val="00D7159C"/>
    <w:rsid w:val="00D71627"/>
    <w:rsid w:val="00D71632"/>
    <w:rsid w:val="00D7175C"/>
    <w:rsid w:val="00D71A1C"/>
    <w:rsid w:val="00D71B82"/>
    <w:rsid w:val="00D71D2A"/>
    <w:rsid w:val="00D71E34"/>
    <w:rsid w:val="00D720EB"/>
    <w:rsid w:val="00D721FC"/>
    <w:rsid w:val="00D72452"/>
    <w:rsid w:val="00D7246E"/>
    <w:rsid w:val="00D72491"/>
    <w:rsid w:val="00D7255E"/>
    <w:rsid w:val="00D7256D"/>
    <w:rsid w:val="00D72575"/>
    <w:rsid w:val="00D726AD"/>
    <w:rsid w:val="00D72751"/>
    <w:rsid w:val="00D72980"/>
    <w:rsid w:val="00D72AB7"/>
    <w:rsid w:val="00D72B0C"/>
    <w:rsid w:val="00D72B29"/>
    <w:rsid w:val="00D72DC8"/>
    <w:rsid w:val="00D72E93"/>
    <w:rsid w:val="00D72EAA"/>
    <w:rsid w:val="00D72F38"/>
    <w:rsid w:val="00D7305A"/>
    <w:rsid w:val="00D730BA"/>
    <w:rsid w:val="00D730D5"/>
    <w:rsid w:val="00D73425"/>
    <w:rsid w:val="00D734F9"/>
    <w:rsid w:val="00D7353A"/>
    <w:rsid w:val="00D7355A"/>
    <w:rsid w:val="00D7378B"/>
    <w:rsid w:val="00D73AF1"/>
    <w:rsid w:val="00D73C66"/>
    <w:rsid w:val="00D73D49"/>
    <w:rsid w:val="00D73E6C"/>
    <w:rsid w:val="00D74075"/>
    <w:rsid w:val="00D7420B"/>
    <w:rsid w:val="00D74702"/>
    <w:rsid w:val="00D749FA"/>
    <w:rsid w:val="00D74A2C"/>
    <w:rsid w:val="00D74A60"/>
    <w:rsid w:val="00D74AA1"/>
    <w:rsid w:val="00D74BF5"/>
    <w:rsid w:val="00D74C4A"/>
    <w:rsid w:val="00D74DBC"/>
    <w:rsid w:val="00D74DC5"/>
    <w:rsid w:val="00D74F84"/>
    <w:rsid w:val="00D750A8"/>
    <w:rsid w:val="00D750BF"/>
    <w:rsid w:val="00D7513A"/>
    <w:rsid w:val="00D75229"/>
    <w:rsid w:val="00D7522A"/>
    <w:rsid w:val="00D7533F"/>
    <w:rsid w:val="00D7535C"/>
    <w:rsid w:val="00D7537F"/>
    <w:rsid w:val="00D75578"/>
    <w:rsid w:val="00D755D6"/>
    <w:rsid w:val="00D756CB"/>
    <w:rsid w:val="00D75859"/>
    <w:rsid w:val="00D7598E"/>
    <w:rsid w:val="00D75D33"/>
    <w:rsid w:val="00D75DC3"/>
    <w:rsid w:val="00D75E54"/>
    <w:rsid w:val="00D75F1C"/>
    <w:rsid w:val="00D76091"/>
    <w:rsid w:val="00D760F9"/>
    <w:rsid w:val="00D76262"/>
    <w:rsid w:val="00D762E6"/>
    <w:rsid w:val="00D7639B"/>
    <w:rsid w:val="00D7642C"/>
    <w:rsid w:val="00D765DA"/>
    <w:rsid w:val="00D76619"/>
    <w:rsid w:val="00D766B8"/>
    <w:rsid w:val="00D7690C"/>
    <w:rsid w:val="00D769EB"/>
    <w:rsid w:val="00D76D7F"/>
    <w:rsid w:val="00D76DE9"/>
    <w:rsid w:val="00D771CA"/>
    <w:rsid w:val="00D7725E"/>
    <w:rsid w:val="00D77359"/>
    <w:rsid w:val="00D773EB"/>
    <w:rsid w:val="00D774AC"/>
    <w:rsid w:val="00D774CB"/>
    <w:rsid w:val="00D775D9"/>
    <w:rsid w:val="00D77637"/>
    <w:rsid w:val="00D77721"/>
    <w:rsid w:val="00D777C2"/>
    <w:rsid w:val="00D77903"/>
    <w:rsid w:val="00D779B6"/>
    <w:rsid w:val="00D77AAB"/>
    <w:rsid w:val="00D77B71"/>
    <w:rsid w:val="00D77CDB"/>
    <w:rsid w:val="00D77D12"/>
    <w:rsid w:val="00D77D3A"/>
    <w:rsid w:val="00D77D73"/>
    <w:rsid w:val="00D77EA5"/>
    <w:rsid w:val="00D77EC4"/>
    <w:rsid w:val="00D77F4C"/>
    <w:rsid w:val="00D8001C"/>
    <w:rsid w:val="00D80165"/>
    <w:rsid w:val="00D801F1"/>
    <w:rsid w:val="00D8069B"/>
    <w:rsid w:val="00D80753"/>
    <w:rsid w:val="00D80776"/>
    <w:rsid w:val="00D808F7"/>
    <w:rsid w:val="00D809B8"/>
    <w:rsid w:val="00D80AFC"/>
    <w:rsid w:val="00D80B31"/>
    <w:rsid w:val="00D80BE8"/>
    <w:rsid w:val="00D80C4C"/>
    <w:rsid w:val="00D8135D"/>
    <w:rsid w:val="00D81433"/>
    <w:rsid w:val="00D81447"/>
    <w:rsid w:val="00D81558"/>
    <w:rsid w:val="00D8158E"/>
    <w:rsid w:val="00D81789"/>
    <w:rsid w:val="00D81801"/>
    <w:rsid w:val="00D81882"/>
    <w:rsid w:val="00D81B00"/>
    <w:rsid w:val="00D81B27"/>
    <w:rsid w:val="00D81DC8"/>
    <w:rsid w:val="00D81F8D"/>
    <w:rsid w:val="00D824AA"/>
    <w:rsid w:val="00D82534"/>
    <w:rsid w:val="00D8255A"/>
    <w:rsid w:val="00D825AE"/>
    <w:rsid w:val="00D82737"/>
    <w:rsid w:val="00D828AD"/>
    <w:rsid w:val="00D82912"/>
    <w:rsid w:val="00D829A7"/>
    <w:rsid w:val="00D829E4"/>
    <w:rsid w:val="00D82B4B"/>
    <w:rsid w:val="00D83059"/>
    <w:rsid w:val="00D830C0"/>
    <w:rsid w:val="00D831BF"/>
    <w:rsid w:val="00D831C0"/>
    <w:rsid w:val="00D8364E"/>
    <w:rsid w:val="00D836AD"/>
    <w:rsid w:val="00D836B3"/>
    <w:rsid w:val="00D836C0"/>
    <w:rsid w:val="00D839FE"/>
    <w:rsid w:val="00D83A14"/>
    <w:rsid w:val="00D83BD6"/>
    <w:rsid w:val="00D83CBA"/>
    <w:rsid w:val="00D84084"/>
    <w:rsid w:val="00D8422F"/>
    <w:rsid w:val="00D843DC"/>
    <w:rsid w:val="00D845E3"/>
    <w:rsid w:val="00D846ED"/>
    <w:rsid w:val="00D84905"/>
    <w:rsid w:val="00D84BB4"/>
    <w:rsid w:val="00D84E04"/>
    <w:rsid w:val="00D84EB2"/>
    <w:rsid w:val="00D84F7A"/>
    <w:rsid w:val="00D85058"/>
    <w:rsid w:val="00D8507D"/>
    <w:rsid w:val="00D8556A"/>
    <w:rsid w:val="00D859AD"/>
    <w:rsid w:val="00D85A99"/>
    <w:rsid w:val="00D85B5B"/>
    <w:rsid w:val="00D85C67"/>
    <w:rsid w:val="00D85CD0"/>
    <w:rsid w:val="00D860A4"/>
    <w:rsid w:val="00D8635E"/>
    <w:rsid w:val="00D863F4"/>
    <w:rsid w:val="00D86485"/>
    <w:rsid w:val="00D86A16"/>
    <w:rsid w:val="00D86A51"/>
    <w:rsid w:val="00D86E4F"/>
    <w:rsid w:val="00D86F42"/>
    <w:rsid w:val="00D87051"/>
    <w:rsid w:val="00D8708A"/>
    <w:rsid w:val="00D870E2"/>
    <w:rsid w:val="00D872CB"/>
    <w:rsid w:val="00D87403"/>
    <w:rsid w:val="00D8740E"/>
    <w:rsid w:val="00D87499"/>
    <w:rsid w:val="00D875CB"/>
    <w:rsid w:val="00D87736"/>
    <w:rsid w:val="00D87860"/>
    <w:rsid w:val="00D8791C"/>
    <w:rsid w:val="00D87E10"/>
    <w:rsid w:val="00D87E7A"/>
    <w:rsid w:val="00D87EA0"/>
    <w:rsid w:val="00D87F40"/>
    <w:rsid w:val="00D87FEC"/>
    <w:rsid w:val="00D90096"/>
    <w:rsid w:val="00D90633"/>
    <w:rsid w:val="00D9069E"/>
    <w:rsid w:val="00D90746"/>
    <w:rsid w:val="00D90751"/>
    <w:rsid w:val="00D9097D"/>
    <w:rsid w:val="00D90D0F"/>
    <w:rsid w:val="00D90E36"/>
    <w:rsid w:val="00D91030"/>
    <w:rsid w:val="00D91037"/>
    <w:rsid w:val="00D9108D"/>
    <w:rsid w:val="00D91124"/>
    <w:rsid w:val="00D91719"/>
    <w:rsid w:val="00D9193A"/>
    <w:rsid w:val="00D91A13"/>
    <w:rsid w:val="00D91AFD"/>
    <w:rsid w:val="00D91B28"/>
    <w:rsid w:val="00D91B39"/>
    <w:rsid w:val="00D91D39"/>
    <w:rsid w:val="00D91DB2"/>
    <w:rsid w:val="00D91E08"/>
    <w:rsid w:val="00D91FDE"/>
    <w:rsid w:val="00D9202B"/>
    <w:rsid w:val="00D92090"/>
    <w:rsid w:val="00D921B5"/>
    <w:rsid w:val="00D924A2"/>
    <w:rsid w:val="00D92591"/>
    <w:rsid w:val="00D926DA"/>
    <w:rsid w:val="00D92885"/>
    <w:rsid w:val="00D928E2"/>
    <w:rsid w:val="00D92B55"/>
    <w:rsid w:val="00D92E52"/>
    <w:rsid w:val="00D92E5C"/>
    <w:rsid w:val="00D930C8"/>
    <w:rsid w:val="00D9312B"/>
    <w:rsid w:val="00D9315D"/>
    <w:rsid w:val="00D9333B"/>
    <w:rsid w:val="00D93948"/>
    <w:rsid w:val="00D93B34"/>
    <w:rsid w:val="00D93B8D"/>
    <w:rsid w:val="00D93C86"/>
    <w:rsid w:val="00D93CB7"/>
    <w:rsid w:val="00D94096"/>
    <w:rsid w:val="00D940E6"/>
    <w:rsid w:val="00D941E4"/>
    <w:rsid w:val="00D941F0"/>
    <w:rsid w:val="00D942C6"/>
    <w:rsid w:val="00D94305"/>
    <w:rsid w:val="00D9430C"/>
    <w:rsid w:val="00D94438"/>
    <w:rsid w:val="00D9453E"/>
    <w:rsid w:val="00D94823"/>
    <w:rsid w:val="00D94944"/>
    <w:rsid w:val="00D94C52"/>
    <w:rsid w:val="00D94C6A"/>
    <w:rsid w:val="00D94F09"/>
    <w:rsid w:val="00D95061"/>
    <w:rsid w:val="00D950F3"/>
    <w:rsid w:val="00D95328"/>
    <w:rsid w:val="00D956B5"/>
    <w:rsid w:val="00D9574B"/>
    <w:rsid w:val="00D95786"/>
    <w:rsid w:val="00D957B0"/>
    <w:rsid w:val="00D9580A"/>
    <w:rsid w:val="00D95958"/>
    <w:rsid w:val="00D95A13"/>
    <w:rsid w:val="00D95AD0"/>
    <w:rsid w:val="00D95B30"/>
    <w:rsid w:val="00D95BA8"/>
    <w:rsid w:val="00D95D10"/>
    <w:rsid w:val="00D95E18"/>
    <w:rsid w:val="00D95F34"/>
    <w:rsid w:val="00D96057"/>
    <w:rsid w:val="00D9612A"/>
    <w:rsid w:val="00D9613C"/>
    <w:rsid w:val="00D9616A"/>
    <w:rsid w:val="00D963C5"/>
    <w:rsid w:val="00D96513"/>
    <w:rsid w:val="00D96613"/>
    <w:rsid w:val="00D96656"/>
    <w:rsid w:val="00D969CD"/>
    <w:rsid w:val="00D96C51"/>
    <w:rsid w:val="00D96E1A"/>
    <w:rsid w:val="00D96E87"/>
    <w:rsid w:val="00D97056"/>
    <w:rsid w:val="00D9705D"/>
    <w:rsid w:val="00D971C7"/>
    <w:rsid w:val="00D9745F"/>
    <w:rsid w:val="00D97518"/>
    <w:rsid w:val="00D97748"/>
    <w:rsid w:val="00D977DC"/>
    <w:rsid w:val="00D97839"/>
    <w:rsid w:val="00D97921"/>
    <w:rsid w:val="00D97943"/>
    <w:rsid w:val="00D97AE5"/>
    <w:rsid w:val="00D97B3F"/>
    <w:rsid w:val="00D97BDD"/>
    <w:rsid w:val="00D97DFD"/>
    <w:rsid w:val="00D97EA1"/>
    <w:rsid w:val="00D97F6F"/>
    <w:rsid w:val="00DA005D"/>
    <w:rsid w:val="00DA01B7"/>
    <w:rsid w:val="00DA02A5"/>
    <w:rsid w:val="00DA0515"/>
    <w:rsid w:val="00DA0829"/>
    <w:rsid w:val="00DA0984"/>
    <w:rsid w:val="00DA0B20"/>
    <w:rsid w:val="00DA0D67"/>
    <w:rsid w:val="00DA0F03"/>
    <w:rsid w:val="00DA1190"/>
    <w:rsid w:val="00DA125A"/>
    <w:rsid w:val="00DA12B3"/>
    <w:rsid w:val="00DA12C0"/>
    <w:rsid w:val="00DA16C3"/>
    <w:rsid w:val="00DA16E3"/>
    <w:rsid w:val="00DA1758"/>
    <w:rsid w:val="00DA1833"/>
    <w:rsid w:val="00DA18E1"/>
    <w:rsid w:val="00DA1937"/>
    <w:rsid w:val="00DA1A28"/>
    <w:rsid w:val="00DA1AC9"/>
    <w:rsid w:val="00DA1DC9"/>
    <w:rsid w:val="00DA1E37"/>
    <w:rsid w:val="00DA1EA7"/>
    <w:rsid w:val="00DA21E1"/>
    <w:rsid w:val="00DA224C"/>
    <w:rsid w:val="00DA26FF"/>
    <w:rsid w:val="00DA284F"/>
    <w:rsid w:val="00DA2992"/>
    <w:rsid w:val="00DA2A77"/>
    <w:rsid w:val="00DA2CC4"/>
    <w:rsid w:val="00DA2CD8"/>
    <w:rsid w:val="00DA2D60"/>
    <w:rsid w:val="00DA2D6B"/>
    <w:rsid w:val="00DA2D8C"/>
    <w:rsid w:val="00DA305A"/>
    <w:rsid w:val="00DA3100"/>
    <w:rsid w:val="00DA321D"/>
    <w:rsid w:val="00DA33F8"/>
    <w:rsid w:val="00DA345A"/>
    <w:rsid w:val="00DA3499"/>
    <w:rsid w:val="00DA34A5"/>
    <w:rsid w:val="00DA35AC"/>
    <w:rsid w:val="00DA361B"/>
    <w:rsid w:val="00DA382B"/>
    <w:rsid w:val="00DA3878"/>
    <w:rsid w:val="00DA399F"/>
    <w:rsid w:val="00DA3B19"/>
    <w:rsid w:val="00DA3B5C"/>
    <w:rsid w:val="00DA3DE1"/>
    <w:rsid w:val="00DA406B"/>
    <w:rsid w:val="00DA41A7"/>
    <w:rsid w:val="00DA426D"/>
    <w:rsid w:val="00DA4362"/>
    <w:rsid w:val="00DA459B"/>
    <w:rsid w:val="00DA45E8"/>
    <w:rsid w:val="00DA460D"/>
    <w:rsid w:val="00DA471E"/>
    <w:rsid w:val="00DA47B7"/>
    <w:rsid w:val="00DA4BAD"/>
    <w:rsid w:val="00DA4FE2"/>
    <w:rsid w:val="00DA500C"/>
    <w:rsid w:val="00DA53D2"/>
    <w:rsid w:val="00DA545B"/>
    <w:rsid w:val="00DA56FE"/>
    <w:rsid w:val="00DA5875"/>
    <w:rsid w:val="00DA58C6"/>
    <w:rsid w:val="00DA5922"/>
    <w:rsid w:val="00DA593F"/>
    <w:rsid w:val="00DA5AEF"/>
    <w:rsid w:val="00DA5B67"/>
    <w:rsid w:val="00DA5C0C"/>
    <w:rsid w:val="00DA5C64"/>
    <w:rsid w:val="00DA5D6E"/>
    <w:rsid w:val="00DA5E2D"/>
    <w:rsid w:val="00DA5E74"/>
    <w:rsid w:val="00DA5F3A"/>
    <w:rsid w:val="00DA655F"/>
    <w:rsid w:val="00DA65CB"/>
    <w:rsid w:val="00DA65D6"/>
    <w:rsid w:val="00DA669B"/>
    <w:rsid w:val="00DA6883"/>
    <w:rsid w:val="00DA6910"/>
    <w:rsid w:val="00DA6A3A"/>
    <w:rsid w:val="00DA6AF5"/>
    <w:rsid w:val="00DA6BEB"/>
    <w:rsid w:val="00DA6CAA"/>
    <w:rsid w:val="00DA6F24"/>
    <w:rsid w:val="00DA71F7"/>
    <w:rsid w:val="00DA71FE"/>
    <w:rsid w:val="00DA737F"/>
    <w:rsid w:val="00DA73B5"/>
    <w:rsid w:val="00DA763F"/>
    <w:rsid w:val="00DA76AC"/>
    <w:rsid w:val="00DA776C"/>
    <w:rsid w:val="00DA77B9"/>
    <w:rsid w:val="00DA77BD"/>
    <w:rsid w:val="00DA7D7E"/>
    <w:rsid w:val="00DA7DDB"/>
    <w:rsid w:val="00DB0100"/>
    <w:rsid w:val="00DB0164"/>
    <w:rsid w:val="00DB023D"/>
    <w:rsid w:val="00DB0271"/>
    <w:rsid w:val="00DB04E6"/>
    <w:rsid w:val="00DB04EB"/>
    <w:rsid w:val="00DB0519"/>
    <w:rsid w:val="00DB067E"/>
    <w:rsid w:val="00DB071E"/>
    <w:rsid w:val="00DB089E"/>
    <w:rsid w:val="00DB0986"/>
    <w:rsid w:val="00DB0B1F"/>
    <w:rsid w:val="00DB0DD6"/>
    <w:rsid w:val="00DB0F23"/>
    <w:rsid w:val="00DB1099"/>
    <w:rsid w:val="00DB10BF"/>
    <w:rsid w:val="00DB10D7"/>
    <w:rsid w:val="00DB110A"/>
    <w:rsid w:val="00DB13D2"/>
    <w:rsid w:val="00DB14A3"/>
    <w:rsid w:val="00DB1788"/>
    <w:rsid w:val="00DB1980"/>
    <w:rsid w:val="00DB1A5C"/>
    <w:rsid w:val="00DB1A70"/>
    <w:rsid w:val="00DB1ABE"/>
    <w:rsid w:val="00DB1D1A"/>
    <w:rsid w:val="00DB1D8F"/>
    <w:rsid w:val="00DB1DD7"/>
    <w:rsid w:val="00DB1EF5"/>
    <w:rsid w:val="00DB1FD8"/>
    <w:rsid w:val="00DB2089"/>
    <w:rsid w:val="00DB219A"/>
    <w:rsid w:val="00DB21C1"/>
    <w:rsid w:val="00DB21EC"/>
    <w:rsid w:val="00DB22E1"/>
    <w:rsid w:val="00DB233F"/>
    <w:rsid w:val="00DB23DD"/>
    <w:rsid w:val="00DB23E8"/>
    <w:rsid w:val="00DB241D"/>
    <w:rsid w:val="00DB250A"/>
    <w:rsid w:val="00DB27C7"/>
    <w:rsid w:val="00DB2879"/>
    <w:rsid w:val="00DB2B77"/>
    <w:rsid w:val="00DB313F"/>
    <w:rsid w:val="00DB3428"/>
    <w:rsid w:val="00DB35FE"/>
    <w:rsid w:val="00DB3BC7"/>
    <w:rsid w:val="00DB3C1C"/>
    <w:rsid w:val="00DB3C80"/>
    <w:rsid w:val="00DB3CC0"/>
    <w:rsid w:val="00DB3DD1"/>
    <w:rsid w:val="00DB4211"/>
    <w:rsid w:val="00DB42AA"/>
    <w:rsid w:val="00DB45A3"/>
    <w:rsid w:val="00DB4A29"/>
    <w:rsid w:val="00DB4B9B"/>
    <w:rsid w:val="00DB4CA1"/>
    <w:rsid w:val="00DB4DE4"/>
    <w:rsid w:val="00DB4F91"/>
    <w:rsid w:val="00DB5150"/>
    <w:rsid w:val="00DB516F"/>
    <w:rsid w:val="00DB5192"/>
    <w:rsid w:val="00DB51C5"/>
    <w:rsid w:val="00DB51F7"/>
    <w:rsid w:val="00DB54A5"/>
    <w:rsid w:val="00DB5695"/>
    <w:rsid w:val="00DB576B"/>
    <w:rsid w:val="00DB59D0"/>
    <w:rsid w:val="00DB5CDC"/>
    <w:rsid w:val="00DB5DC6"/>
    <w:rsid w:val="00DB5DC7"/>
    <w:rsid w:val="00DB5E17"/>
    <w:rsid w:val="00DB61A2"/>
    <w:rsid w:val="00DB6443"/>
    <w:rsid w:val="00DB6812"/>
    <w:rsid w:val="00DB6C9E"/>
    <w:rsid w:val="00DB6D28"/>
    <w:rsid w:val="00DB6DCA"/>
    <w:rsid w:val="00DB6E5A"/>
    <w:rsid w:val="00DB6FA4"/>
    <w:rsid w:val="00DB727B"/>
    <w:rsid w:val="00DB7331"/>
    <w:rsid w:val="00DB743A"/>
    <w:rsid w:val="00DB7757"/>
    <w:rsid w:val="00DB7BBC"/>
    <w:rsid w:val="00DB7C11"/>
    <w:rsid w:val="00DB7C3C"/>
    <w:rsid w:val="00DB7DBD"/>
    <w:rsid w:val="00DB7DD5"/>
    <w:rsid w:val="00DB7E35"/>
    <w:rsid w:val="00DB7EDC"/>
    <w:rsid w:val="00DC0229"/>
    <w:rsid w:val="00DC039A"/>
    <w:rsid w:val="00DC03D3"/>
    <w:rsid w:val="00DC050C"/>
    <w:rsid w:val="00DC0900"/>
    <w:rsid w:val="00DC0BEE"/>
    <w:rsid w:val="00DC0E9D"/>
    <w:rsid w:val="00DC0F89"/>
    <w:rsid w:val="00DC106C"/>
    <w:rsid w:val="00DC1118"/>
    <w:rsid w:val="00DC116C"/>
    <w:rsid w:val="00DC12D2"/>
    <w:rsid w:val="00DC12DF"/>
    <w:rsid w:val="00DC1657"/>
    <w:rsid w:val="00DC16E3"/>
    <w:rsid w:val="00DC1863"/>
    <w:rsid w:val="00DC18DA"/>
    <w:rsid w:val="00DC1ADC"/>
    <w:rsid w:val="00DC1D61"/>
    <w:rsid w:val="00DC1D68"/>
    <w:rsid w:val="00DC1F26"/>
    <w:rsid w:val="00DC2227"/>
    <w:rsid w:val="00DC233E"/>
    <w:rsid w:val="00DC2810"/>
    <w:rsid w:val="00DC283D"/>
    <w:rsid w:val="00DC2999"/>
    <w:rsid w:val="00DC2A29"/>
    <w:rsid w:val="00DC2B9A"/>
    <w:rsid w:val="00DC2D08"/>
    <w:rsid w:val="00DC2E4C"/>
    <w:rsid w:val="00DC2EF9"/>
    <w:rsid w:val="00DC2FEF"/>
    <w:rsid w:val="00DC30E9"/>
    <w:rsid w:val="00DC312D"/>
    <w:rsid w:val="00DC37CA"/>
    <w:rsid w:val="00DC37EC"/>
    <w:rsid w:val="00DC3857"/>
    <w:rsid w:val="00DC393A"/>
    <w:rsid w:val="00DC4010"/>
    <w:rsid w:val="00DC409A"/>
    <w:rsid w:val="00DC4372"/>
    <w:rsid w:val="00DC45A6"/>
    <w:rsid w:val="00DC4670"/>
    <w:rsid w:val="00DC477C"/>
    <w:rsid w:val="00DC478A"/>
    <w:rsid w:val="00DC4885"/>
    <w:rsid w:val="00DC48E0"/>
    <w:rsid w:val="00DC499E"/>
    <w:rsid w:val="00DC49B2"/>
    <w:rsid w:val="00DC4A6E"/>
    <w:rsid w:val="00DC4CC7"/>
    <w:rsid w:val="00DC4FB1"/>
    <w:rsid w:val="00DC5314"/>
    <w:rsid w:val="00DC54D1"/>
    <w:rsid w:val="00DC55E3"/>
    <w:rsid w:val="00DC5802"/>
    <w:rsid w:val="00DC5E2A"/>
    <w:rsid w:val="00DC628A"/>
    <w:rsid w:val="00DC630B"/>
    <w:rsid w:val="00DC6332"/>
    <w:rsid w:val="00DC644C"/>
    <w:rsid w:val="00DC64A8"/>
    <w:rsid w:val="00DC657A"/>
    <w:rsid w:val="00DC6637"/>
    <w:rsid w:val="00DC6725"/>
    <w:rsid w:val="00DC67EA"/>
    <w:rsid w:val="00DC6822"/>
    <w:rsid w:val="00DC6B47"/>
    <w:rsid w:val="00DC6E79"/>
    <w:rsid w:val="00DC73BC"/>
    <w:rsid w:val="00DC7545"/>
    <w:rsid w:val="00DC75DC"/>
    <w:rsid w:val="00DC7711"/>
    <w:rsid w:val="00DC788F"/>
    <w:rsid w:val="00DC7A70"/>
    <w:rsid w:val="00DC7BD0"/>
    <w:rsid w:val="00DC7C69"/>
    <w:rsid w:val="00DC7D78"/>
    <w:rsid w:val="00DC7D92"/>
    <w:rsid w:val="00DD0130"/>
    <w:rsid w:val="00DD03CF"/>
    <w:rsid w:val="00DD07D3"/>
    <w:rsid w:val="00DD0882"/>
    <w:rsid w:val="00DD0919"/>
    <w:rsid w:val="00DD09CC"/>
    <w:rsid w:val="00DD0D4A"/>
    <w:rsid w:val="00DD109A"/>
    <w:rsid w:val="00DD10DD"/>
    <w:rsid w:val="00DD1129"/>
    <w:rsid w:val="00DD115D"/>
    <w:rsid w:val="00DD1173"/>
    <w:rsid w:val="00DD1321"/>
    <w:rsid w:val="00DD14B6"/>
    <w:rsid w:val="00DD18D2"/>
    <w:rsid w:val="00DD18DE"/>
    <w:rsid w:val="00DD1955"/>
    <w:rsid w:val="00DD1958"/>
    <w:rsid w:val="00DD19E1"/>
    <w:rsid w:val="00DD1AE5"/>
    <w:rsid w:val="00DD1B5D"/>
    <w:rsid w:val="00DD1B7E"/>
    <w:rsid w:val="00DD1C78"/>
    <w:rsid w:val="00DD1CBA"/>
    <w:rsid w:val="00DD1CC8"/>
    <w:rsid w:val="00DD1DC6"/>
    <w:rsid w:val="00DD1EAB"/>
    <w:rsid w:val="00DD1EF8"/>
    <w:rsid w:val="00DD1F15"/>
    <w:rsid w:val="00DD1FA2"/>
    <w:rsid w:val="00DD20DB"/>
    <w:rsid w:val="00DD220E"/>
    <w:rsid w:val="00DD2353"/>
    <w:rsid w:val="00DD252D"/>
    <w:rsid w:val="00DD25F0"/>
    <w:rsid w:val="00DD26AB"/>
    <w:rsid w:val="00DD2774"/>
    <w:rsid w:val="00DD2B11"/>
    <w:rsid w:val="00DD2B23"/>
    <w:rsid w:val="00DD2B50"/>
    <w:rsid w:val="00DD2CA3"/>
    <w:rsid w:val="00DD30A3"/>
    <w:rsid w:val="00DD30CF"/>
    <w:rsid w:val="00DD3336"/>
    <w:rsid w:val="00DD34A9"/>
    <w:rsid w:val="00DD3639"/>
    <w:rsid w:val="00DD385F"/>
    <w:rsid w:val="00DD3885"/>
    <w:rsid w:val="00DD38D2"/>
    <w:rsid w:val="00DD394F"/>
    <w:rsid w:val="00DD3C62"/>
    <w:rsid w:val="00DD3ECF"/>
    <w:rsid w:val="00DD3FF4"/>
    <w:rsid w:val="00DD4004"/>
    <w:rsid w:val="00DD422C"/>
    <w:rsid w:val="00DD43EC"/>
    <w:rsid w:val="00DD4721"/>
    <w:rsid w:val="00DD4745"/>
    <w:rsid w:val="00DD4797"/>
    <w:rsid w:val="00DD47F2"/>
    <w:rsid w:val="00DD4831"/>
    <w:rsid w:val="00DD4866"/>
    <w:rsid w:val="00DD48AE"/>
    <w:rsid w:val="00DD48EF"/>
    <w:rsid w:val="00DD4B67"/>
    <w:rsid w:val="00DD4CF6"/>
    <w:rsid w:val="00DD4D45"/>
    <w:rsid w:val="00DD4E92"/>
    <w:rsid w:val="00DD517D"/>
    <w:rsid w:val="00DD5196"/>
    <w:rsid w:val="00DD5202"/>
    <w:rsid w:val="00DD535A"/>
    <w:rsid w:val="00DD53B9"/>
    <w:rsid w:val="00DD556E"/>
    <w:rsid w:val="00DD55A0"/>
    <w:rsid w:val="00DD560C"/>
    <w:rsid w:val="00DD5700"/>
    <w:rsid w:val="00DD5E7E"/>
    <w:rsid w:val="00DD5F03"/>
    <w:rsid w:val="00DD6026"/>
    <w:rsid w:val="00DD60E9"/>
    <w:rsid w:val="00DD66C1"/>
    <w:rsid w:val="00DD6916"/>
    <w:rsid w:val="00DD6AB4"/>
    <w:rsid w:val="00DD7002"/>
    <w:rsid w:val="00DD725A"/>
    <w:rsid w:val="00DD7342"/>
    <w:rsid w:val="00DD752C"/>
    <w:rsid w:val="00DD767D"/>
    <w:rsid w:val="00DD76F0"/>
    <w:rsid w:val="00DD79A7"/>
    <w:rsid w:val="00DD7A13"/>
    <w:rsid w:val="00DD7AF5"/>
    <w:rsid w:val="00DD7BD3"/>
    <w:rsid w:val="00DD7C78"/>
    <w:rsid w:val="00DD7CDE"/>
    <w:rsid w:val="00DD7E98"/>
    <w:rsid w:val="00DD7F63"/>
    <w:rsid w:val="00DD7FEE"/>
    <w:rsid w:val="00DE016B"/>
    <w:rsid w:val="00DE027C"/>
    <w:rsid w:val="00DE028D"/>
    <w:rsid w:val="00DE0408"/>
    <w:rsid w:val="00DE041B"/>
    <w:rsid w:val="00DE0422"/>
    <w:rsid w:val="00DE0499"/>
    <w:rsid w:val="00DE0764"/>
    <w:rsid w:val="00DE0AB2"/>
    <w:rsid w:val="00DE0C82"/>
    <w:rsid w:val="00DE0D1C"/>
    <w:rsid w:val="00DE0D5A"/>
    <w:rsid w:val="00DE0F0F"/>
    <w:rsid w:val="00DE0F85"/>
    <w:rsid w:val="00DE1095"/>
    <w:rsid w:val="00DE12F1"/>
    <w:rsid w:val="00DE12F7"/>
    <w:rsid w:val="00DE1531"/>
    <w:rsid w:val="00DE157C"/>
    <w:rsid w:val="00DE1724"/>
    <w:rsid w:val="00DE1B3C"/>
    <w:rsid w:val="00DE1E33"/>
    <w:rsid w:val="00DE1F21"/>
    <w:rsid w:val="00DE1F35"/>
    <w:rsid w:val="00DE1F3E"/>
    <w:rsid w:val="00DE219B"/>
    <w:rsid w:val="00DE227F"/>
    <w:rsid w:val="00DE24FD"/>
    <w:rsid w:val="00DE25BD"/>
    <w:rsid w:val="00DE277E"/>
    <w:rsid w:val="00DE27BE"/>
    <w:rsid w:val="00DE2856"/>
    <w:rsid w:val="00DE2A90"/>
    <w:rsid w:val="00DE2A91"/>
    <w:rsid w:val="00DE2AE7"/>
    <w:rsid w:val="00DE2AFA"/>
    <w:rsid w:val="00DE2B00"/>
    <w:rsid w:val="00DE2C59"/>
    <w:rsid w:val="00DE2C70"/>
    <w:rsid w:val="00DE2D4A"/>
    <w:rsid w:val="00DE30B2"/>
    <w:rsid w:val="00DE33F5"/>
    <w:rsid w:val="00DE35B6"/>
    <w:rsid w:val="00DE35B7"/>
    <w:rsid w:val="00DE3873"/>
    <w:rsid w:val="00DE3A12"/>
    <w:rsid w:val="00DE3A23"/>
    <w:rsid w:val="00DE3A9C"/>
    <w:rsid w:val="00DE3BEC"/>
    <w:rsid w:val="00DE3C92"/>
    <w:rsid w:val="00DE3D59"/>
    <w:rsid w:val="00DE3DAE"/>
    <w:rsid w:val="00DE3E05"/>
    <w:rsid w:val="00DE40C0"/>
    <w:rsid w:val="00DE4192"/>
    <w:rsid w:val="00DE423F"/>
    <w:rsid w:val="00DE44E5"/>
    <w:rsid w:val="00DE45E6"/>
    <w:rsid w:val="00DE4B99"/>
    <w:rsid w:val="00DE4CD7"/>
    <w:rsid w:val="00DE4E5C"/>
    <w:rsid w:val="00DE4F4E"/>
    <w:rsid w:val="00DE4F79"/>
    <w:rsid w:val="00DE5093"/>
    <w:rsid w:val="00DE5126"/>
    <w:rsid w:val="00DE51A7"/>
    <w:rsid w:val="00DE5295"/>
    <w:rsid w:val="00DE543E"/>
    <w:rsid w:val="00DE5473"/>
    <w:rsid w:val="00DE589D"/>
    <w:rsid w:val="00DE5B5C"/>
    <w:rsid w:val="00DE5D7B"/>
    <w:rsid w:val="00DE5D81"/>
    <w:rsid w:val="00DE5F9C"/>
    <w:rsid w:val="00DE60BA"/>
    <w:rsid w:val="00DE6133"/>
    <w:rsid w:val="00DE6298"/>
    <w:rsid w:val="00DE6333"/>
    <w:rsid w:val="00DE662E"/>
    <w:rsid w:val="00DE6683"/>
    <w:rsid w:val="00DE6A64"/>
    <w:rsid w:val="00DE6B78"/>
    <w:rsid w:val="00DE6DF8"/>
    <w:rsid w:val="00DE6E99"/>
    <w:rsid w:val="00DE72F5"/>
    <w:rsid w:val="00DE738B"/>
    <w:rsid w:val="00DE7759"/>
    <w:rsid w:val="00DE778F"/>
    <w:rsid w:val="00DE7796"/>
    <w:rsid w:val="00DE7821"/>
    <w:rsid w:val="00DE7A5D"/>
    <w:rsid w:val="00DE7AFE"/>
    <w:rsid w:val="00DE7E12"/>
    <w:rsid w:val="00DF0250"/>
    <w:rsid w:val="00DF0594"/>
    <w:rsid w:val="00DF061D"/>
    <w:rsid w:val="00DF06F6"/>
    <w:rsid w:val="00DF08A5"/>
    <w:rsid w:val="00DF08B0"/>
    <w:rsid w:val="00DF08F9"/>
    <w:rsid w:val="00DF0D32"/>
    <w:rsid w:val="00DF0FDE"/>
    <w:rsid w:val="00DF1856"/>
    <w:rsid w:val="00DF1858"/>
    <w:rsid w:val="00DF190C"/>
    <w:rsid w:val="00DF1ADE"/>
    <w:rsid w:val="00DF1B64"/>
    <w:rsid w:val="00DF1BAE"/>
    <w:rsid w:val="00DF1E55"/>
    <w:rsid w:val="00DF1F91"/>
    <w:rsid w:val="00DF2039"/>
    <w:rsid w:val="00DF20EF"/>
    <w:rsid w:val="00DF2222"/>
    <w:rsid w:val="00DF2480"/>
    <w:rsid w:val="00DF26B8"/>
    <w:rsid w:val="00DF2747"/>
    <w:rsid w:val="00DF2766"/>
    <w:rsid w:val="00DF27A8"/>
    <w:rsid w:val="00DF2A40"/>
    <w:rsid w:val="00DF2B2A"/>
    <w:rsid w:val="00DF2D00"/>
    <w:rsid w:val="00DF2D33"/>
    <w:rsid w:val="00DF3172"/>
    <w:rsid w:val="00DF32C1"/>
    <w:rsid w:val="00DF34CF"/>
    <w:rsid w:val="00DF359D"/>
    <w:rsid w:val="00DF370A"/>
    <w:rsid w:val="00DF3859"/>
    <w:rsid w:val="00DF391E"/>
    <w:rsid w:val="00DF3B13"/>
    <w:rsid w:val="00DF3C97"/>
    <w:rsid w:val="00DF3D33"/>
    <w:rsid w:val="00DF3F5F"/>
    <w:rsid w:val="00DF403B"/>
    <w:rsid w:val="00DF42BA"/>
    <w:rsid w:val="00DF430B"/>
    <w:rsid w:val="00DF4354"/>
    <w:rsid w:val="00DF43FE"/>
    <w:rsid w:val="00DF46BD"/>
    <w:rsid w:val="00DF48BA"/>
    <w:rsid w:val="00DF4916"/>
    <w:rsid w:val="00DF49E3"/>
    <w:rsid w:val="00DF4AAD"/>
    <w:rsid w:val="00DF4AF2"/>
    <w:rsid w:val="00DF4B5E"/>
    <w:rsid w:val="00DF4B6F"/>
    <w:rsid w:val="00DF4E58"/>
    <w:rsid w:val="00DF4EA4"/>
    <w:rsid w:val="00DF4F03"/>
    <w:rsid w:val="00DF553D"/>
    <w:rsid w:val="00DF57B5"/>
    <w:rsid w:val="00DF5A3E"/>
    <w:rsid w:val="00DF5A41"/>
    <w:rsid w:val="00DF5AD8"/>
    <w:rsid w:val="00DF5BE6"/>
    <w:rsid w:val="00DF5D82"/>
    <w:rsid w:val="00DF5F12"/>
    <w:rsid w:val="00DF5FCE"/>
    <w:rsid w:val="00DF5FD5"/>
    <w:rsid w:val="00DF6317"/>
    <w:rsid w:val="00DF65B6"/>
    <w:rsid w:val="00DF68D4"/>
    <w:rsid w:val="00DF6A01"/>
    <w:rsid w:val="00DF6A72"/>
    <w:rsid w:val="00DF6BB5"/>
    <w:rsid w:val="00DF6E0F"/>
    <w:rsid w:val="00DF704C"/>
    <w:rsid w:val="00DF7297"/>
    <w:rsid w:val="00DF73A9"/>
    <w:rsid w:val="00DF7656"/>
    <w:rsid w:val="00DF77D5"/>
    <w:rsid w:val="00DF799E"/>
    <w:rsid w:val="00DF7B26"/>
    <w:rsid w:val="00DF7B40"/>
    <w:rsid w:val="00DF7C6C"/>
    <w:rsid w:val="00DF7E26"/>
    <w:rsid w:val="00DF7E2A"/>
    <w:rsid w:val="00E00038"/>
    <w:rsid w:val="00E00245"/>
    <w:rsid w:val="00E00291"/>
    <w:rsid w:val="00E005F5"/>
    <w:rsid w:val="00E00614"/>
    <w:rsid w:val="00E00884"/>
    <w:rsid w:val="00E00917"/>
    <w:rsid w:val="00E009BD"/>
    <w:rsid w:val="00E00C20"/>
    <w:rsid w:val="00E00C3C"/>
    <w:rsid w:val="00E00D43"/>
    <w:rsid w:val="00E00F40"/>
    <w:rsid w:val="00E00F6A"/>
    <w:rsid w:val="00E00F88"/>
    <w:rsid w:val="00E01049"/>
    <w:rsid w:val="00E011B1"/>
    <w:rsid w:val="00E011CD"/>
    <w:rsid w:val="00E013B3"/>
    <w:rsid w:val="00E014AF"/>
    <w:rsid w:val="00E0151D"/>
    <w:rsid w:val="00E01873"/>
    <w:rsid w:val="00E01949"/>
    <w:rsid w:val="00E01A26"/>
    <w:rsid w:val="00E01BD1"/>
    <w:rsid w:val="00E01C01"/>
    <w:rsid w:val="00E021D2"/>
    <w:rsid w:val="00E022AC"/>
    <w:rsid w:val="00E023C0"/>
    <w:rsid w:val="00E023DC"/>
    <w:rsid w:val="00E0257F"/>
    <w:rsid w:val="00E026AB"/>
    <w:rsid w:val="00E026FE"/>
    <w:rsid w:val="00E0275B"/>
    <w:rsid w:val="00E028FE"/>
    <w:rsid w:val="00E0298E"/>
    <w:rsid w:val="00E02A8F"/>
    <w:rsid w:val="00E02AC8"/>
    <w:rsid w:val="00E02E6C"/>
    <w:rsid w:val="00E02F90"/>
    <w:rsid w:val="00E03091"/>
    <w:rsid w:val="00E03153"/>
    <w:rsid w:val="00E03234"/>
    <w:rsid w:val="00E032B4"/>
    <w:rsid w:val="00E032FF"/>
    <w:rsid w:val="00E0339A"/>
    <w:rsid w:val="00E033EA"/>
    <w:rsid w:val="00E03641"/>
    <w:rsid w:val="00E03963"/>
    <w:rsid w:val="00E03969"/>
    <w:rsid w:val="00E039F4"/>
    <w:rsid w:val="00E03A39"/>
    <w:rsid w:val="00E03BB9"/>
    <w:rsid w:val="00E03D77"/>
    <w:rsid w:val="00E03F58"/>
    <w:rsid w:val="00E040B9"/>
    <w:rsid w:val="00E0438F"/>
    <w:rsid w:val="00E045B5"/>
    <w:rsid w:val="00E04E73"/>
    <w:rsid w:val="00E051CD"/>
    <w:rsid w:val="00E056BE"/>
    <w:rsid w:val="00E059CD"/>
    <w:rsid w:val="00E05B06"/>
    <w:rsid w:val="00E05CA3"/>
    <w:rsid w:val="00E05D9C"/>
    <w:rsid w:val="00E05DBA"/>
    <w:rsid w:val="00E05E3F"/>
    <w:rsid w:val="00E05EE1"/>
    <w:rsid w:val="00E05EF6"/>
    <w:rsid w:val="00E05F42"/>
    <w:rsid w:val="00E0605C"/>
    <w:rsid w:val="00E06060"/>
    <w:rsid w:val="00E062F4"/>
    <w:rsid w:val="00E063CB"/>
    <w:rsid w:val="00E068BE"/>
    <w:rsid w:val="00E06962"/>
    <w:rsid w:val="00E0697D"/>
    <w:rsid w:val="00E06BF1"/>
    <w:rsid w:val="00E06D98"/>
    <w:rsid w:val="00E06E9E"/>
    <w:rsid w:val="00E06F7F"/>
    <w:rsid w:val="00E072A0"/>
    <w:rsid w:val="00E073B4"/>
    <w:rsid w:val="00E074DB"/>
    <w:rsid w:val="00E07656"/>
    <w:rsid w:val="00E076AA"/>
    <w:rsid w:val="00E079DA"/>
    <w:rsid w:val="00E079FB"/>
    <w:rsid w:val="00E07CF4"/>
    <w:rsid w:val="00E07D5E"/>
    <w:rsid w:val="00E07E3E"/>
    <w:rsid w:val="00E07EA5"/>
    <w:rsid w:val="00E07ED8"/>
    <w:rsid w:val="00E100E4"/>
    <w:rsid w:val="00E1022E"/>
    <w:rsid w:val="00E1023E"/>
    <w:rsid w:val="00E10403"/>
    <w:rsid w:val="00E10495"/>
    <w:rsid w:val="00E104FB"/>
    <w:rsid w:val="00E1054D"/>
    <w:rsid w:val="00E10579"/>
    <w:rsid w:val="00E10649"/>
    <w:rsid w:val="00E1069C"/>
    <w:rsid w:val="00E10907"/>
    <w:rsid w:val="00E1097E"/>
    <w:rsid w:val="00E10B18"/>
    <w:rsid w:val="00E10CC9"/>
    <w:rsid w:val="00E11062"/>
    <w:rsid w:val="00E11273"/>
    <w:rsid w:val="00E11310"/>
    <w:rsid w:val="00E113D6"/>
    <w:rsid w:val="00E11430"/>
    <w:rsid w:val="00E11560"/>
    <w:rsid w:val="00E119F6"/>
    <w:rsid w:val="00E11B7D"/>
    <w:rsid w:val="00E11C4E"/>
    <w:rsid w:val="00E11D84"/>
    <w:rsid w:val="00E11D86"/>
    <w:rsid w:val="00E11DDD"/>
    <w:rsid w:val="00E11E7A"/>
    <w:rsid w:val="00E11F6B"/>
    <w:rsid w:val="00E11F9D"/>
    <w:rsid w:val="00E12605"/>
    <w:rsid w:val="00E126A8"/>
    <w:rsid w:val="00E12862"/>
    <w:rsid w:val="00E12A0A"/>
    <w:rsid w:val="00E12A20"/>
    <w:rsid w:val="00E12D2A"/>
    <w:rsid w:val="00E12F4A"/>
    <w:rsid w:val="00E12F9E"/>
    <w:rsid w:val="00E12FC0"/>
    <w:rsid w:val="00E12FDE"/>
    <w:rsid w:val="00E12FFB"/>
    <w:rsid w:val="00E13051"/>
    <w:rsid w:val="00E130EA"/>
    <w:rsid w:val="00E13127"/>
    <w:rsid w:val="00E13201"/>
    <w:rsid w:val="00E132A9"/>
    <w:rsid w:val="00E13421"/>
    <w:rsid w:val="00E13530"/>
    <w:rsid w:val="00E1399D"/>
    <w:rsid w:val="00E13A56"/>
    <w:rsid w:val="00E13AE2"/>
    <w:rsid w:val="00E13BB1"/>
    <w:rsid w:val="00E13D04"/>
    <w:rsid w:val="00E13E9F"/>
    <w:rsid w:val="00E13FFD"/>
    <w:rsid w:val="00E140D0"/>
    <w:rsid w:val="00E14107"/>
    <w:rsid w:val="00E1421D"/>
    <w:rsid w:val="00E1427D"/>
    <w:rsid w:val="00E1427E"/>
    <w:rsid w:val="00E14592"/>
    <w:rsid w:val="00E147B7"/>
    <w:rsid w:val="00E1491C"/>
    <w:rsid w:val="00E14C27"/>
    <w:rsid w:val="00E14E42"/>
    <w:rsid w:val="00E14FD8"/>
    <w:rsid w:val="00E14FE6"/>
    <w:rsid w:val="00E15412"/>
    <w:rsid w:val="00E15569"/>
    <w:rsid w:val="00E15716"/>
    <w:rsid w:val="00E1585B"/>
    <w:rsid w:val="00E15B9B"/>
    <w:rsid w:val="00E15CC5"/>
    <w:rsid w:val="00E15D58"/>
    <w:rsid w:val="00E15D82"/>
    <w:rsid w:val="00E15F6D"/>
    <w:rsid w:val="00E15FAA"/>
    <w:rsid w:val="00E1606A"/>
    <w:rsid w:val="00E16087"/>
    <w:rsid w:val="00E161A3"/>
    <w:rsid w:val="00E16214"/>
    <w:rsid w:val="00E16272"/>
    <w:rsid w:val="00E16315"/>
    <w:rsid w:val="00E164AC"/>
    <w:rsid w:val="00E16B29"/>
    <w:rsid w:val="00E16E07"/>
    <w:rsid w:val="00E16E92"/>
    <w:rsid w:val="00E16F48"/>
    <w:rsid w:val="00E16FE3"/>
    <w:rsid w:val="00E1704B"/>
    <w:rsid w:val="00E17132"/>
    <w:rsid w:val="00E176FF"/>
    <w:rsid w:val="00E17931"/>
    <w:rsid w:val="00E17983"/>
    <w:rsid w:val="00E17A21"/>
    <w:rsid w:val="00E17C52"/>
    <w:rsid w:val="00E17CE6"/>
    <w:rsid w:val="00E17D2C"/>
    <w:rsid w:val="00E17EEA"/>
    <w:rsid w:val="00E17FB9"/>
    <w:rsid w:val="00E2001A"/>
    <w:rsid w:val="00E20026"/>
    <w:rsid w:val="00E2006E"/>
    <w:rsid w:val="00E200AD"/>
    <w:rsid w:val="00E2010A"/>
    <w:rsid w:val="00E206DE"/>
    <w:rsid w:val="00E20828"/>
    <w:rsid w:val="00E2097E"/>
    <w:rsid w:val="00E2099B"/>
    <w:rsid w:val="00E209A4"/>
    <w:rsid w:val="00E20ACE"/>
    <w:rsid w:val="00E20D5E"/>
    <w:rsid w:val="00E20E22"/>
    <w:rsid w:val="00E20E2B"/>
    <w:rsid w:val="00E21095"/>
    <w:rsid w:val="00E210A5"/>
    <w:rsid w:val="00E2119E"/>
    <w:rsid w:val="00E216CD"/>
    <w:rsid w:val="00E216D8"/>
    <w:rsid w:val="00E219F0"/>
    <w:rsid w:val="00E219F4"/>
    <w:rsid w:val="00E21BDB"/>
    <w:rsid w:val="00E21C41"/>
    <w:rsid w:val="00E21E78"/>
    <w:rsid w:val="00E21FC4"/>
    <w:rsid w:val="00E22143"/>
    <w:rsid w:val="00E222F9"/>
    <w:rsid w:val="00E2235D"/>
    <w:rsid w:val="00E2238E"/>
    <w:rsid w:val="00E223F9"/>
    <w:rsid w:val="00E22440"/>
    <w:rsid w:val="00E224D5"/>
    <w:rsid w:val="00E224DA"/>
    <w:rsid w:val="00E2285E"/>
    <w:rsid w:val="00E229C0"/>
    <w:rsid w:val="00E22A27"/>
    <w:rsid w:val="00E22C0E"/>
    <w:rsid w:val="00E22DC0"/>
    <w:rsid w:val="00E22E6F"/>
    <w:rsid w:val="00E230F1"/>
    <w:rsid w:val="00E2312F"/>
    <w:rsid w:val="00E23131"/>
    <w:rsid w:val="00E23275"/>
    <w:rsid w:val="00E2332A"/>
    <w:rsid w:val="00E235EA"/>
    <w:rsid w:val="00E236DF"/>
    <w:rsid w:val="00E23972"/>
    <w:rsid w:val="00E2399B"/>
    <w:rsid w:val="00E23A83"/>
    <w:rsid w:val="00E23B1F"/>
    <w:rsid w:val="00E23DD0"/>
    <w:rsid w:val="00E23EAE"/>
    <w:rsid w:val="00E23FC6"/>
    <w:rsid w:val="00E2421F"/>
    <w:rsid w:val="00E244E1"/>
    <w:rsid w:val="00E24730"/>
    <w:rsid w:val="00E24847"/>
    <w:rsid w:val="00E248C5"/>
    <w:rsid w:val="00E248ED"/>
    <w:rsid w:val="00E249B8"/>
    <w:rsid w:val="00E24B6D"/>
    <w:rsid w:val="00E24C97"/>
    <w:rsid w:val="00E24CB9"/>
    <w:rsid w:val="00E24D0B"/>
    <w:rsid w:val="00E24F52"/>
    <w:rsid w:val="00E250C4"/>
    <w:rsid w:val="00E25370"/>
    <w:rsid w:val="00E25396"/>
    <w:rsid w:val="00E25448"/>
    <w:rsid w:val="00E254E9"/>
    <w:rsid w:val="00E256D7"/>
    <w:rsid w:val="00E25796"/>
    <w:rsid w:val="00E257C2"/>
    <w:rsid w:val="00E2587F"/>
    <w:rsid w:val="00E25AF3"/>
    <w:rsid w:val="00E25C08"/>
    <w:rsid w:val="00E25E3B"/>
    <w:rsid w:val="00E25E80"/>
    <w:rsid w:val="00E25F76"/>
    <w:rsid w:val="00E260D0"/>
    <w:rsid w:val="00E26181"/>
    <w:rsid w:val="00E26198"/>
    <w:rsid w:val="00E2624C"/>
    <w:rsid w:val="00E26423"/>
    <w:rsid w:val="00E26578"/>
    <w:rsid w:val="00E2658F"/>
    <w:rsid w:val="00E265B3"/>
    <w:rsid w:val="00E26698"/>
    <w:rsid w:val="00E2690F"/>
    <w:rsid w:val="00E26A4E"/>
    <w:rsid w:val="00E26FE4"/>
    <w:rsid w:val="00E27056"/>
    <w:rsid w:val="00E2708A"/>
    <w:rsid w:val="00E270C2"/>
    <w:rsid w:val="00E2710F"/>
    <w:rsid w:val="00E27122"/>
    <w:rsid w:val="00E27221"/>
    <w:rsid w:val="00E2724B"/>
    <w:rsid w:val="00E2725C"/>
    <w:rsid w:val="00E272BC"/>
    <w:rsid w:val="00E27378"/>
    <w:rsid w:val="00E273B8"/>
    <w:rsid w:val="00E2753B"/>
    <w:rsid w:val="00E2770D"/>
    <w:rsid w:val="00E2780E"/>
    <w:rsid w:val="00E27A8C"/>
    <w:rsid w:val="00E27C62"/>
    <w:rsid w:val="00E27C6A"/>
    <w:rsid w:val="00E300F6"/>
    <w:rsid w:val="00E301A5"/>
    <w:rsid w:val="00E30315"/>
    <w:rsid w:val="00E30390"/>
    <w:rsid w:val="00E3048E"/>
    <w:rsid w:val="00E30560"/>
    <w:rsid w:val="00E30587"/>
    <w:rsid w:val="00E30748"/>
    <w:rsid w:val="00E30C9E"/>
    <w:rsid w:val="00E30D2B"/>
    <w:rsid w:val="00E30D47"/>
    <w:rsid w:val="00E30E6D"/>
    <w:rsid w:val="00E30EF6"/>
    <w:rsid w:val="00E30F91"/>
    <w:rsid w:val="00E316E2"/>
    <w:rsid w:val="00E318D1"/>
    <w:rsid w:val="00E319B1"/>
    <w:rsid w:val="00E31C4C"/>
    <w:rsid w:val="00E31DCF"/>
    <w:rsid w:val="00E31E8F"/>
    <w:rsid w:val="00E31FDE"/>
    <w:rsid w:val="00E3206D"/>
    <w:rsid w:val="00E321F5"/>
    <w:rsid w:val="00E32531"/>
    <w:rsid w:val="00E32B7A"/>
    <w:rsid w:val="00E32CF2"/>
    <w:rsid w:val="00E32D61"/>
    <w:rsid w:val="00E32D9F"/>
    <w:rsid w:val="00E32F10"/>
    <w:rsid w:val="00E33021"/>
    <w:rsid w:val="00E33052"/>
    <w:rsid w:val="00E3340A"/>
    <w:rsid w:val="00E33491"/>
    <w:rsid w:val="00E3380C"/>
    <w:rsid w:val="00E338C3"/>
    <w:rsid w:val="00E338FC"/>
    <w:rsid w:val="00E33931"/>
    <w:rsid w:val="00E33D1D"/>
    <w:rsid w:val="00E33E96"/>
    <w:rsid w:val="00E34397"/>
    <w:rsid w:val="00E34800"/>
    <w:rsid w:val="00E3490F"/>
    <w:rsid w:val="00E34928"/>
    <w:rsid w:val="00E34945"/>
    <w:rsid w:val="00E349D6"/>
    <w:rsid w:val="00E35076"/>
    <w:rsid w:val="00E3507B"/>
    <w:rsid w:val="00E351A3"/>
    <w:rsid w:val="00E35354"/>
    <w:rsid w:val="00E35367"/>
    <w:rsid w:val="00E3581B"/>
    <w:rsid w:val="00E35AA2"/>
    <w:rsid w:val="00E35B17"/>
    <w:rsid w:val="00E36015"/>
    <w:rsid w:val="00E36074"/>
    <w:rsid w:val="00E3684F"/>
    <w:rsid w:val="00E36A57"/>
    <w:rsid w:val="00E36A81"/>
    <w:rsid w:val="00E36BE3"/>
    <w:rsid w:val="00E36BFF"/>
    <w:rsid w:val="00E36D5B"/>
    <w:rsid w:val="00E36F77"/>
    <w:rsid w:val="00E37050"/>
    <w:rsid w:val="00E3734D"/>
    <w:rsid w:val="00E376CF"/>
    <w:rsid w:val="00E37769"/>
    <w:rsid w:val="00E377EE"/>
    <w:rsid w:val="00E37BF5"/>
    <w:rsid w:val="00E37C5F"/>
    <w:rsid w:val="00E37CDA"/>
    <w:rsid w:val="00E37DCC"/>
    <w:rsid w:val="00E37F5F"/>
    <w:rsid w:val="00E37FC4"/>
    <w:rsid w:val="00E40031"/>
    <w:rsid w:val="00E400F8"/>
    <w:rsid w:val="00E4016B"/>
    <w:rsid w:val="00E40540"/>
    <w:rsid w:val="00E40996"/>
    <w:rsid w:val="00E40B0B"/>
    <w:rsid w:val="00E40C30"/>
    <w:rsid w:val="00E40D30"/>
    <w:rsid w:val="00E40D3B"/>
    <w:rsid w:val="00E40DDA"/>
    <w:rsid w:val="00E40F63"/>
    <w:rsid w:val="00E40FB3"/>
    <w:rsid w:val="00E40FF5"/>
    <w:rsid w:val="00E4128B"/>
    <w:rsid w:val="00E41359"/>
    <w:rsid w:val="00E413B5"/>
    <w:rsid w:val="00E4149A"/>
    <w:rsid w:val="00E41628"/>
    <w:rsid w:val="00E419C5"/>
    <w:rsid w:val="00E419FA"/>
    <w:rsid w:val="00E41DE6"/>
    <w:rsid w:val="00E41F68"/>
    <w:rsid w:val="00E421B4"/>
    <w:rsid w:val="00E421F6"/>
    <w:rsid w:val="00E4228A"/>
    <w:rsid w:val="00E42316"/>
    <w:rsid w:val="00E4237D"/>
    <w:rsid w:val="00E42439"/>
    <w:rsid w:val="00E42475"/>
    <w:rsid w:val="00E425C2"/>
    <w:rsid w:val="00E425F9"/>
    <w:rsid w:val="00E42607"/>
    <w:rsid w:val="00E42759"/>
    <w:rsid w:val="00E427C6"/>
    <w:rsid w:val="00E427F8"/>
    <w:rsid w:val="00E4292E"/>
    <w:rsid w:val="00E42972"/>
    <w:rsid w:val="00E429E3"/>
    <w:rsid w:val="00E42B4D"/>
    <w:rsid w:val="00E42B8A"/>
    <w:rsid w:val="00E42E5A"/>
    <w:rsid w:val="00E42F72"/>
    <w:rsid w:val="00E43221"/>
    <w:rsid w:val="00E43340"/>
    <w:rsid w:val="00E433FE"/>
    <w:rsid w:val="00E434BA"/>
    <w:rsid w:val="00E43641"/>
    <w:rsid w:val="00E438FF"/>
    <w:rsid w:val="00E43940"/>
    <w:rsid w:val="00E43C57"/>
    <w:rsid w:val="00E43D2A"/>
    <w:rsid w:val="00E446DC"/>
    <w:rsid w:val="00E44944"/>
    <w:rsid w:val="00E44AEF"/>
    <w:rsid w:val="00E44B7A"/>
    <w:rsid w:val="00E44FFD"/>
    <w:rsid w:val="00E451B2"/>
    <w:rsid w:val="00E45217"/>
    <w:rsid w:val="00E4543B"/>
    <w:rsid w:val="00E454F9"/>
    <w:rsid w:val="00E4559D"/>
    <w:rsid w:val="00E45775"/>
    <w:rsid w:val="00E4591F"/>
    <w:rsid w:val="00E45C53"/>
    <w:rsid w:val="00E45E07"/>
    <w:rsid w:val="00E45E8A"/>
    <w:rsid w:val="00E460E5"/>
    <w:rsid w:val="00E461A8"/>
    <w:rsid w:val="00E4626A"/>
    <w:rsid w:val="00E4645A"/>
    <w:rsid w:val="00E466B2"/>
    <w:rsid w:val="00E46A9C"/>
    <w:rsid w:val="00E46AB2"/>
    <w:rsid w:val="00E46B71"/>
    <w:rsid w:val="00E46D0B"/>
    <w:rsid w:val="00E46D41"/>
    <w:rsid w:val="00E46F75"/>
    <w:rsid w:val="00E46F82"/>
    <w:rsid w:val="00E470C0"/>
    <w:rsid w:val="00E47696"/>
    <w:rsid w:val="00E476A6"/>
    <w:rsid w:val="00E477A8"/>
    <w:rsid w:val="00E477FF"/>
    <w:rsid w:val="00E479AB"/>
    <w:rsid w:val="00E47A79"/>
    <w:rsid w:val="00E47B00"/>
    <w:rsid w:val="00E47C06"/>
    <w:rsid w:val="00E47CE6"/>
    <w:rsid w:val="00E47D51"/>
    <w:rsid w:val="00E47E25"/>
    <w:rsid w:val="00E5032D"/>
    <w:rsid w:val="00E506A7"/>
    <w:rsid w:val="00E50A5D"/>
    <w:rsid w:val="00E50AA2"/>
    <w:rsid w:val="00E50C1B"/>
    <w:rsid w:val="00E50CCC"/>
    <w:rsid w:val="00E50F71"/>
    <w:rsid w:val="00E510F3"/>
    <w:rsid w:val="00E5118B"/>
    <w:rsid w:val="00E512DE"/>
    <w:rsid w:val="00E513ED"/>
    <w:rsid w:val="00E513F5"/>
    <w:rsid w:val="00E5147D"/>
    <w:rsid w:val="00E51486"/>
    <w:rsid w:val="00E51596"/>
    <w:rsid w:val="00E51649"/>
    <w:rsid w:val="00E5175B"/>
    <w:rsid w:val="00E517C8"/>
    <w:rsid w:val="00E51B87"/>
    <w:rsid w:val="00E51DD7"/>
    <w:rsid w:val="00E52071"/>
    <w:rsid w:val="00E52130"/>
    <w:rsid w:val="00E5216A"/>
    <w:rsid w:val="00E522FD"/>
    <w:rsid w:val="00E52325"/>
    <w:rsid w:val="00E52594"/>
    <w:rsid w:val="00E5276F"/>
    <w:rsid w:val="00E52835"/>
    <w:rsid w:val="00E529CE"/>
    <w:rsid w:val="00E52B8B"/>
    <w:rsid w:val="00E52BAE"/>
    <w:rsid w:val="00E52F82"/>
    <w:rsid w:val="00E52FAB"/>
    <w:rsid w:val="00E533F0"/>
    <w:rsid w:val="00E5342F"/>
    <w:rsid w:val="00E5343D"/>
    <w:rsid w:val="00E538FC"/>
    <w:rsid w:val="00E539C4"/>
    <w:rsid w:val="00E53A1E"/>
    <w:rsid w:val="00E53B1C"/>
    <w:rsid w:val="00E53C8A"/>
    <w:rsid w:val="00E53D3C"/>
    <w:rsid w:val="00E53DCF"/>
    <w:rsid w:val="00E54021"/>
    <w:rsid w:val="00E54078"/>
    <w:rsid w:val="00E5418F"/>
    <w:rsid w:val="00E5439B"/>
    <w:rsid w:val="00E543D5"/>
    <w:rsid w:val="00E5447F"/>
    <w:rsid w:val="00E546C2"/>
    <w:rsid w:val="00E547DC"/>
    <w:rsid w:val="00E54860"/>
    <w:rsid w:val="00E549D2"/>
    <w:rsid w:val="00E54D1A"/>
    <w:rsid w:val="00E54E11"/>
    <w:rsid w:val="00E54ED6"/>
    <w:rsid w:val="00E54FBC"/>
    <w:rsid w:val="00E552C5"/>
    <w:rsid w:val="00E5563D"/>
    <w:rsid w:val="00E556B6"/>
    <w:rsid w:val="00E556F7"/>
    <w:rsid w:val="00E5587D"/>
    <w:rsid w:val="00E55991"/>
    <w:rsid w:val="00E55B56"/>
    <w:rsid w:val="00E55BDF"/>
    <w:rsid w:val="00E55E8C"/>
    <w:rsid w:val="00E55F9A"/>
    <w:rsid w:val="00E56428"/>
    <w:rsid w:val="00E5647E"/>
    <w:rsid w:val="00E5655B"/>
    <w:rsid w:val="00E56564"/>
    <w:rsid w:val="00E56763"/>
    <w:rsid w:val="00E56852"/>
    <w:rsid w:val="00E568CD"/>
    <w:rsid w:val="00E568D3"/>
    <w:rsid w:val="00E56BB0"/>
    <w:rsid w:val="00E57172"/>
    <w:rsid w:val="00E571B8"/>
    <w:rsid w:val="00E5745E"/>
    <w:rsid w:val="00E57466"/>
    <w:rsid w:val="00E574A0"/>
    <w:rsid w:val="00E57759"/>
    <w:rsid w:val="00E57AEA"/>
    <w:rsid w:val="00E57DF8"/>
    <w:rsid w:val="00E57ED0"/>
    <w:rsid w:val="00E6006A"/>
    <w:rsid w:val="00E600F1"/>
    <w:rsid w:val="00E60129"/>
    <w:rsid w:val="00E6021E"/>
    <w:rsid w:val="00E605A4"/>
    <w:rsid w:val="00E60648"/>
    <w:rsid w:val="00E60675"/>
    <w:rsid w:val="00E60A17"/>
    <w:rsid w:val="00E60DE0"/>
    <w:rsid w:val="00E610ED"/>
    <w:rsid w:val="00E613E7"/>
    <w:rsid w:val="00E613ED"/>
    <w:rsid w:val="00E613EF"/>
    <w:rsid w:val="00E6145E"/>
    <w:rsid w:val="00E614DE"/>
    <w:rsid w:val="00E61616"/>
    <w:rsid w:val="00E61627"/>
    <w:rsid w:val="00E617DE"/>
    <w:rsid w:val="00E618E6"/>
    <w:rsid w:val="00E61A8C"/>
    <w:rsid w:val="00E61B32"/>
    <w:rsid w:val="00E61B85"/>
    <w:rsid w:val="00E61C24"/>
    <w:rsid w:val="00E61EB3"/>
    <w:rsid w:val="00E61F20"/>
    <w:rsid w:val="00E61F35"/>
    <w:rsid w:val="00E62037"/>
    <w:rsid w:val="00E620CE"/>
    <w:rsid w:val="00E622DF"/>
    <w:rsid w:val="00E622F0"/>
    <w:rsid w:val="00E622F3"/>
    <w:rsid w:val="00E622F4"/>
    <w:rsid w:val="00E62301"/>
    <w:rsid w:val="00E6237B"/>
    <w:rsid w:val="00E623C9"/>
    <w:rsid w:val="00E62540"/>
    <w:rsid w:val="00E62601"/>
    <w:rsid w:val="00E626AD"/>
    <w:rsid w:val="00E62919"/>
    <w:rsid w:val="00E62952"/>
    <w:rsid w:val="00E6297B"/>
    <w:rsid w:val="00E62983"/>
    <w:rsid w:val="00E62A86"/>
    <w:rsid w:val="00E62DD4"/>
    <w:rsid w:val="00E62F24"/>
    <w:rsid w:val="00E62FAE"/>
    <w:rsid w:val="00E62FD9"/>
    <w:rsid w:val="00E63029"/>
    <w:rsid w:val="00E6343C"/>
    <w:rsid w:val="00E63519"/>
    <w:rsid w:val="00E635AA"/>
    <w:rsid w:val="00E63711"/>
    <w:rsid w:val="00E63798"/>
    <w:rsid w:val="00E6382F"/>
    <w:rsid w:val="00E63C73"/>
    <w:rsid w:val="00E641A8"/>
    <w:rsid w:val="00E642E3"/>
    <w:rsid w:val="00E64319"/>
    <w:rsid w:val="00E644E4"/>
    <w:rsid w:val="00E6454D"/>
    <w:rsid w:val="00E64586"/>
    <w:rsid w:val="00E64790"/>
    <w:rsid w:val="00E64C9D"/>
    <w:rsid w:val="00E64D30"/>
    <w:rsid w:val="00E64D8C"/>
    <w:rsid w:val="00E65052"/>
    <w:rsid w:val="00E650AC"/>
    <w:rsid w:val="00E6516D"/>
    <w:rsid w:val="00E65201"/>
    <w:rsid w:val="00E65474"/>
    <w:rsid w:val="00E65723"/>
    <w:rsid w:val="00E65764"/>
    <w:rsid w:val="00E65989"/>
    <w:rsid w:val="00E6598A"/>
    <w:rsid w:val="00E659F2"/>
    <w:rsid w:val="00E65B0C"/>
    <w:rsid w:val="00E65D2B"/>
    <w:rsid w:val="00E65D3E"/>
    <w:rsid w:val="00E65D87"/>
    <w:rsid w:val="00E65DE5"/>
    <w:rsid w:val="00E65EBB"/>
    <w:rsid w:val="00E66065"/>
    <w:rsid w:val="00E6612A"/>
    <w:rsid w:val="00E661C1"/>
    <w:rsid w:val="00E66268"/>
    <w:rsid w:val="00E6634A"/>
    <w:rsid w:val="00E663A1"/>
    <w:rsid w:val="00E66818"/>
    <w:rsid w:val="00E66831"/>
    <w:rsid w:val="00E66A0A"/>
    <w:rsid w:val="00E66A69"/>
    <w:rsid w:val="00E66ED2"/>
    <w:rsid w:val="00E66EF2"/>
    <w:rsid w:val="00E66F11"/>
    <w:rsid w:val="00E6708F"/>
    <w:rsid w:val="00E670A1"/>
    <w:rsid w:val="00E670DF"/>
    <w:rsid w:val="00E671F2"/>
    <w:rsid w:val="00E6745C"/>
    <w:rsid w:val="00E675AE"/>
    <w:rsid w:val="00E676F5"/>
    <w:rsid w:val="00E67869"/>
    <w:rsid w:val="00E6793F"/>
    <w:rsid w:val="00E67B1F"/>
    <w:rsid w:val="00E67CEF"/>
    <w:rsid w:val="00E67E1A"/>
    <w:rsid w:val="00E7008C"/>
    <w:rsid w:val="00E70094"/>
    <w:rsid w:val="00E701F0"/>
    <w:rsid w:val="00E70473"/>
    <w:rsid w:val="00E70582"/>
    <w:rsid w:val="00E7067B"/>
    <w:rsid w:val="00E70703"/>
    <w:rsid w:val="00E707BE"/>
    <w:rsid w:val="00E708C4"/>
    <w:rsid w:val="00E7091F"/>
    <w:rsid w:val="00E70B24"/>
    <w:rsid w:val="00E70C7D"/>
    <w:rsid w:val="00E70C93"/>
    <w:rsid w:val="00E70EE6"/>
    <w:rsid w:val="00E70F48"/>
    <w:rsid w:val="00E710B1"/>
    <w:rsid w:val="00E71393"/>
    <w:rsid w:val="00E7192C"/>
    <w:rsid w:val="00E71A09"/>
    <w:rsid w:val="00E71B1C"/>
    <w:rsid w:val="00E71B4D"/>
    <w:rsid w:val="00E71D82"/>
    <w:rsid w:val="00E71EF4"/>
    <w:rsid w:val="00E71F2F"/>
    <w:rsid w:val="00E72057"/>
    <w:rsid w:val="00E7205D"/>
    <w:rsid w:val="00E722F0"/>
    <w:rsid w:val="00E72573"/>
    <w:rsid w:val="00E725E7"/>
    <w:rsid w:val="00E72698"/>
    <w:rsid w:val="00E7273B"/>
    <w:rsid w:val="00E7288D"/>
    <w:rsid w:val="00E72947"/>
    <w:rsid w:val="00E7297D"/>
    <w:rsid w:val="00E72B89"/>
    <w:rsid w:val="00E72BB8"/>
    <w:rsid w:val="00E72C07"/>
    <w:rsid w:val="00E72F04"/>
    <w:rsid w:val="00E7301E"/>
    <w:rsid w:val="00E730B4"/>
    <w:rsid w:val="00E730E0"/>
    <w:rsid w:val="00E73170"/>
    <w:rsid w:val="00E73573"/>
    <w:rsid w:val="00E736C5"/>
    <w:rsid w:val="00E7399F"/>
    <w:rsid w:val="00E73CE9"/>
    <w:rsid w:val="00E74252"/>
    <w:rsid w:val="00E742DC"/>
    <w:rsid w:val="00E74429"/>
    <w:rsid w:val="00E744BA"/>
    <w:rsid w:val="00E7459F"/>
    <w:rsid w:val="00E746F0"/>
    <w:rsid w:val="00E747C7"/>
    <w:rsid w:val="00E74A10"/>
    <w:rsid w:val="00E74BA5"/>
    <w:rsid w:val="00E74BBF"/>
    <w:rsid w:val="00E74BEA"/>
    <w:rsid w:val="00E74F2F"/>
    <w:rsid w:val="00E74F58"/>
    <w:rsid w:val="00E74FF3"/>
    <w:rsid w:val="00E7516E"/>
    <w:rsid w:val="00E75545"/>
    <w:rsid w:val="00E7585F"/>
    <w:rsid w:val="00E759A8"/>
    <w:rsid w:val="00E75BE9"/>
    <w:rsid w:val="00E75D53"/>
    <w:rsid w:val="00E75EE5"/>
    <w:rsid w:val="00E75F87"/>
    <w:rsid w:val="00E75FAA"/>
    <w:rsid w:val="00E760E6"/>
    <w:rsid w:val="00E7622C"/>
    <w:rsid w:val="00E764AE"/>
    <w:rsid w:val="00E76570"/>
    <w:rsid w:val="00E76614"/>
    <w:rsid w:val="00E7683B"/>
    <w:rsid w:val="00E768E7"/>
    <w:rsid w:val="00E76920"/>
    <w:rsid w:val="00E76974"/>
    <w:rsid w:val="00E76C4D"/>
    <w:rsid w:val="00E76C6B"/>
    <w:rsid w:val="00E76D68"/>
    <w:rsid w:val="00E77008"/>
    <w:rsid w:val="00E77170"/>
    <w:rsid w:val="00E771DC"/>
    <w:rsid w:val="00E7723F"/>
    <w:rsid w:val="00E77397"/>
    <w:rsid w:val="00E7759A"/>
    <w:rsid w:val="00E775C7"/>
    <w:rsid w:val="00E77608"/>
    <w:rsid w:val="00E77738"/>
    <w:rsid w:val="00E77A75"/>
    <w:rsid w:val="00E77AD9"/>
    <w:rsid w:val="00E77D2F"/>
    <w:rsid w:val="00E77D95"/>
    <w:rsid w:val="00E77DA3"/>
    <w:rsid w:val="00E77DF1"/>
    <w:rsid w:val="00E77FE5"/>
    <w:rsid w:val="00E80010"/>
    <w:rsid w:val="00E80150"/>
    <w:rsid w:val="00E80153"/>
    <w:rsid w:val="00E803EC"/>
    <w:rsid w:val="00E8055A"/>
    <w:rsid w:val="00E806D2"/>
    <w:rsid w:val="00E809DD"/>
    <w:rsid w:val="00E80A95"/>
    <w:rsid w:val="00E80BF7"/>
    <w:rsid w:val="00E80E5F"/>
    <w:rsid w:val="00E80EB6"/>
    <w:rsid w:val="00E81290"/>
    <w:rsid w:val="00E813D4"/>
    <w:rsid w:val="00E8141E"/>
    <w:rsid w:val="00E8155C"/>
    <w:rsid w:val="00E8179B"/>
    <w:rsid w:val="00E81B42"/>
    <w:rsid w:val="00E81BB8"/>
    <w:rsid w:val="00E81CC6"/>
    <w:rsid w:val="00E81D4B"/>
    <w:rsid w:val="00E81DCC"/>
    <w:rsid w:val="00E81ED0"/>
    <w:rsid w:val="00E81F7C"/>
    <w:rsid w:val="00E820A1"/>
    <w:rsid w:val="00E821B9"/>
    <w:rsid w:val="00E82286"/>
    <w:rsid w:val="00E82294"/>
    <w:rsid w:val="00E823C2"/>
    <w:rsid w:val="00E8256C"/>
    <w:rsid w:val="00E82717"/>
    <w:rsid w:val="00E82892"/>
    <w:rsid w:val="00E828DD"/>
    <w:rsid w:val="00E82984"/>
    <w:rsid w:val="00E829A4"/>
    <w:rsid w:val="00E82A02"/>
    <w:rsid w:val="00E82A5B"/>
    <w:rsid w:val="00E82BFC"/>
    <w:rsid w:val="00E82D80"/>
    <w:rsid w:val="00E82E57"/>
    <w:rsid w:val="00E82ECC"/>
    <w:rsid w:val="00E83139"/>
    <w:rsid w:val="00E83233"/>
    <w:rsid w:val="00E833BA"/>
    <w:rsid w:val="00E833E6"/>
    <w:rsid w:val="00E834B3"/>
    <w:rsid w:val="00E83504"/>
    <w:rsid w:val="00E83587"/>
    <w:rsid w:val="00E835FD"/>
    <w:rsid w:val="00E8387A"/>
    <w:rsid w:val="00E838A9"/>
    <w:rsid w:val="00E839BB"/>
    <w:rsid w:val="00E83BF9"/>
    <w:rsid w:val="00E83C65"/>
    <w:rsid w:val="00E83CB3"/>
    <w:rsid w:val="00E83F77"/>
    <w:rsid w:val="00E8415C"/>
    <w:rsid w:val="00E84303"/>
    <w:rsid w:val="00E84305"/>
    <w:rsid w:val="00E8432A"/>
    <w:rsid w:val="00E846F5"/>
    <w:rsid w:val="00E847CD"/>
    <w:rsid w:val="00E84879"/>
    <w:rsid w:val="00E8489F"/>
    <w:rsid w:val="00E84962"/>
    <w:rsid w:val="00E84B2C"/>
    <w:rsid w:val="00E84BE8"/>
    <w:rsid w:val="00E84BFE"/>
    <w:rsid w:val="00E84DB2"/>
    <w:rsid w:val="00E84EF5"/>
    <w:rsid w:val="00E851FD"/>
    <w:rsid w:val="00E85650"/>
    <w:rsid w:val="00E857BE"/>
    <w:rsid w:val="00E859D6"/>
    <w:rsid w:val="00E85A54"/>
    <w:rsid w:val="00E85B9F"/>
    <w:rsid w:val="00E85D49"/>
    <w:rsid w:val="00E85DFB"/>
    <w:rsid w:val="00E85F51"/>
    <w:rsid w:val="00E860D6"/>
    <w:rsid w:val="00E86414"/>
    <w:rsid w:val="00E86AB2"/>
    <w:rsid w:val="00E86B19"/>
    <w:rsid w:val="00E86E84"/>
    <w:rsid w:val="00E86FF9"/>
    <w:rsid w:val="00E87261"/>
    <w:rsid w:val="00E8758F"/>
    <w:rsid w:val="00E8759D"/>
    <w:rsid w:val="00E876B2"/>
    <w:rsid w:val="00E877A4"/>
    <w:rsid w:val="00E877D0"/>
    <w:rsid w:val="00E87997"/>
    <w:rsid w:val="00E8799E"/>
    <w:rsid w:val="00E879B8"/>
    <w:rsid w:val="00E87C51"/>
    <w:rsid w:val="00E87C93"/>
    <w:rsid w:val="00E87D39"/>
    <w:rsid w:val="00E87DF8"/>
    <w:rsid w:val="00E87E74"/>
    <w:rsid w:val="00E87E7F"/>
    <w:rsid w:val="00E87E8C"/>
    <w:rsid w:val="00E87FA1"/>
    <w:rsid w:val="00E90095"/>
    <w:rsid w:val="00E900C0"/>
    <w:rsid w:val="00E900F7"/>
    <w:rsid w:val="00E90365"/>
    <w:rsid w:val="00E903CA"/>
    <w:rsid w:val="00E905CF"/>
    <w:rsid w:val="00E90773"/>
    <w:rsid w:val="00E90939"/>
    <w:rsid w:val="00E90B45"/>
    <w:rsid w:val="00E90BFC"/>
    <w:rsid w:val="00E90E9C"/>
    <w:rsid w:val="00E90FDB"/>
    <w:rsid w:val="00E91057"/>
    <w:rsid w:val="00E9143D"/>
    <w:rsid w:val="00E9156F"/>
    <w:rsid w:val="00E91794"/>
    <w:rsid w:val="00E919DC"/>
    <w:rsid w:val="00E91AD7"/>
    <w:rsid w:val="00E91BBE"/>
    <w:rsid w:val="00E91BD8"/>
    <w:rsid w:val="00E91C85"/>
    <w:rsid w:val="00E91D57"/>
    <w:rsid w:val="00E91F97"/>
    <w:rsid w:val="00E9202E"/>
    <w:rsid w:val="00E920CA"/>
    <w:rsid w:val="00E922F5"/>
    <w:rsid w:val="00E923B7"/>
    <w:rsid w:val="00E92472"/>
    <w:rsid w:val="00E924C4"/>
    <w:rsid w:val="00E925B0"/>
    <w:rsid w:val="00E928EC"/>
    <w:rsid w:val="00E92A03"/>
    <w:rsid w:val="00E92B32"/>
    <w:rsid w:val="00E92B40"/>
    <w:rsid w:val="00E93002"/>
    <w:rsid w:val="00E930E8"/>
    <w:rsid w:val="00E93301"/>
    <w:rsid w:val="00E93536"/>
    <w:rsid w:val="00E9377E"/>
    <w:rsid w:val="00E93A3E"/>
    <w:rsid w:val="00E93B9D"/>
    <w:rsid w:val="00E93BA9"/>
    <w:rsid w:val="00E93BD9"/>
    <w:rsid w:val="00E93F85"/>
    <w:rsid w:val="00E94284"/>
    <w:rsid w:val="00E9429F"/>
    <w:rsid w:val="00E945A6"/>
    <w:rsid w:val="00E9460D"/>
    <w:rsid w:val="00E948DC"/>
    <w:rsid w:val="00E948DD"/>
    <w:rsid w:val="00E94A69"/>
    <w:rsid w:val="00E94AA1"/>
    <w:rsid w:val="00E94C40"/>
    <w:rsid w:val="00E94C7B"/>
    <w:rsid w:val="00E95075"/>
    <w:rsid w:val="00E951E3"/>
    <w:rsid w:val="00E9520F"/>
    <w:rsid w:val="00E95446"/>
    <w:rsid w:val="00E95671"/>
    <w:rsid w:val="00E95B97"/>
    <w:rsid w:val="00E95BA3"/>
    <w:rsid w:val="00E95CD7"/>
    <w:rsid w:val="00E95D2F"/>
    <w:rsid w:val="00E95E58"/>
    <w:rsid w:val="00E95E67"/>
    <w:rsid w:val="00E95F3F"/>
    <w:rsid w:val="00E960D3"/>
    <w:rsid w:val="00E96294"/>
    <w:rsid w:val="00E962AF"/>
    <w:rsid w:val="00E96300"/>
    <w:rsid w:val="00E965D3"/>
    <w:rsid w:val="00E9696E"/>
    <w:rsid w:val="00E9699C"/>
    <w:rsid w:val="00E96B1F"/>
    <w:rsid w:val="00E96B87"/>
    <w:rsid w:val="00E96BB3"/>
    <w:rsid w:val="00E96C4A"/>
    <w:rsid w:val="00E96C65"/>
    <w:rsid w:val="00E97126"/>
    <w:rsid w:val="00E97175"/>
    <w:rsid w:val="00E97274"/>
    <w:rsid w:val="00E97495"/>
    <w:rsid w:val="00E976C2"/>
    <w:rsid w:val="00E977FB"/>
    <w:rsid w:val="00E97B3D"/>
    <w:rsid w:val="00E97D6C"/>
    <w:rsid w:val="00E97FDA"/>
    <w:rsid w:val="00EA0118"/>
    <w:rsid w:val="00EA0155"/>
    <w:rsid w:val="00EA0691"/>
    <w:rsid w:val="00EA091C"/>
    <w:rsid w:val="00EA092D"/>
    <w:rsid w:val="00EA0A42"/>
    <w:rsid w:val="00EA0B3E"/>
    <w:rsid w:val="00EA0B57"/>
    <w:rsid w:val="00EA0DF2"/>
    <w:rsid w:val="00EA0E20"/>
    <w:rsid w:val="00EA0F94"/>
    <w:rsid w:val="00EA0F95"/>
    <w:rsid w:val="00EA1139"/>
    <w:rsid w:val="00EA119F"/>
    <w:rsid w:val="00EA136F"/>
    <w:rsid w:val="00EA1441"/>
    <w:rsid w:val="00EA14EB"/>
    <w:rsid w:val="00EA152D"/>
    <w:rsid w:val="00EA15D4"/>
    <w:rsid w:val="00EA177C"/>
    <w:rsid w:val="00EA1A3D"/>
    <w:rsid w:val="00EA1B83"/>
    <w:rsid w:val="00EA1C50"/>
    <w:rsid w:val="00EA1C8B"/>
    <w:rsid w:val="00EA1D90"/>
    <w:rsid w:val="00EA1EEE"/>
    <w:rsid w:val="00EA219D"/>
    <w:rsid w:val="00EA21A5"/>
    <w:rsid w:val="00EA24E1"/>
    <w:rsid w:val="00EA2A0D"/>
    <w:rsid w:val="00EA2C03"/>
    <w:rsid w:val="00EA2C80"/>
    <w:rsid w:val="00EA2FE7"/>
    <w:rsid w:val="00EA30E0"/>
    <w:rsid w:val="00EA30F5"/>
    <w:rsid w:val="00EA3281"/>
    <w:rsid w:val="00EA3332"/>
    <w:rsid w:val="00EA3494"/>
    <w:rsid w:val="00EA374E"/>
    <w:rsid w:val="00EA3B2B"/>
    <w:rsid w:val="00EA3C4E"/>
    <w:rsid w:val="00EA3D1F"/>
    <w:rsid w:val="00EA3D62"/>
    <w:rsid w:val="00EA3E8D"/>
    <w:rsid w:val="00EA400F"/>
    <w:rsid w:val="00EA4030"/>
    <w:rsid w:val="00EA41B5"/>
    <w:rsid w:val="00EA41C5"/>
    <w:rsid w:val="00EA41E1"/>
    <w:rsid w:val="00EA41EE"/>
    <w:rsid w:val="00EA421C"/>
    <w:rsid w:val="00EA433A"/>
    <w:rsid w:val="00EA43D5"/>
    <w:rsid w:val="00EA43FB"/>
    <w:rsid w:val="00EA4494"/>
    <w:rsid w:val="00EA4585"/>
    <w:rsid w:val="00EA474A"/>
    <w:rsid w:val="00EA47D2"/>
    <w:rsid w:val="00EA4948"/>
    <w:rsid w:val="00EA4B0C"/>
    <w:rsid w:val="00EA4C73"/>
    <w:rsid w:val="00EA4EC9"/>
    <w:rsid w:val="00EA51BA"/>
    <w:rsid w:val="00EA51DE"/>
    <w:rsid w:val="00EA529D"/>
    <w:rsid w:val="00EA5333"/>
    <w:rsid w:val="00EA53A1"/>
    <w:rsid w:val="00EA540D"/>
    <w:rsid w:val="00EA55B4"/>
    <w:rsid w:val="00EA55DA"/>
    <w:rsid w:val="00EA56E4"/>
    <w:rsid w:val="00EA5738"/>
    <w:rsid w:val="00EA5784"/>
    <w:rsid w:val="00EA57C4"/>
    <w:rsid w:val="00EA5855"/>
    <w:rsid w:val="00EA5894"/>
    <w:rsid w:val="00EA5A10"/>
    <w:rsid w:val="00EA5A78"/>
    <w:rsid w:val="00EA5ABA"/>
    <w:rsid w:val="00EA613B"/>
    <w:rsid w:val="00EA6390"/>
    <w:rsid w:val="00EA63E1"/>
    <w:rsid w:val="00EA6460"/>
    <w:rsid w:val="00EA647C"/>
    <w:rsid w:val="00EA64B2"/>
    <w:rsid w:val="00EA6583"/>
    <w:rsid w:val="00EA66E4"/>
    <w:rsid w:val="00EA6953"/>
    <w:rsid w:val="00EA6989"/>
    <w:rsid w:val="00EA6A09"/>
    <w:rsid w:val="00EA6B2E"/>
    <w:rsid w:val="00EA6B9F"/>
    <w:rsid w:val="00EA6D1A"/>
    <w:rsid w:val="00EA6D6F"/>
    <w:rsid w:val="00EA6E5B"/>
    <w:rsid w:val="00EA7096"/>
    <w:rsid w:val="00EA7745"/>
    <w:rsid w:val="00EA7804"/>
    <w:rsid w:val="00EA79A1"/>
    <w:rsid w:val="00EA7A3E"/>
    <w:rsid w:val="00EA7AC2"/>
    <w:rsid w:val="00EA7AC4"/>
    <w:rsid w:val="00EA7B0D"/>
    <w:rsid w:val="00EA7D00"/>
    <w:rsid w:val="00EB0222"/>
    <w:rsid w:val="00EB02C4"/>
    <w:rsid w:val="00EB0378"/>
    <w:rsid w:val="00EB05A9"/>
    <w:rsid w:val="00EB0752"/>
    <w:rsid w:val="00EB0792"/>
    <w:rsid w:val="00EB0918"/>
    <w:rsid w:val="00EB0A0D"/>
    <w:rsid w:val="00EB0BD0"/>
    <w:rsid w:val="00EB0BE9"/>
    <w:rsid w:val="00EB0F39"/>
    <w:rsid w:val="00EB0FCB"/>
    <w:rsid w:val="00EB1011"/>
    <w:rsid w:val="00EB119C"/>
    <w:rsid w:val="00EB1222"/>
    <w:rsid w:val="00EB132F"/>
    <w:rsid w:val="00EB137A"/>
    <w:rsid w:val="00EB13EE"/>
    <w:rsid w:val="00EB1524"/>
    <w:rsid w:val="00EB15A5"/>
    <w:rsid w:val="00EB1618"/>
    <w:rsid w:val="00EB1746"/>
    <w:rsid w:val="00EB1854"/>
    <w:rsid w:val="00EB18A9"/>
    <w:rsid w:val="00EB18EC"/>
    <w:rsid w:val="00EB1A02"/>
    <w:rsid w:val="00EB1A92"/>
    <w:rsid w:val="00EB1B8D"/>
    <w:rsid w:val="00EB1E98"/>
    <w:rsid w:val="00EB1F49"/>
    <w:rsid w:val="00EB2022"/>
    <w:rsid w:val="00EB2089"/>
    <w:rsid w:val="00EB213F"/>
    <w:rsid w:val="00EB2155"/>
    <w:rsid w:val="00EB21E8"/>
    <w:rsid w:val="00EB23D0"/>
    <w:rsid w:val="00EB24B0"/>
    <w:rsid w:val="00EB24BD"/>
    <w:rsid w:val="00EB2598"/>
    <w:rsid w:val="00EB25BC"/>
    <w:rsid w:val="00EB2624"/>
    <w:rsid w:val="00EB2626"/>
    <w:rsid w:val="00EB2690"/>
    <w:rsid w:val="00EB282B"/>
    <w:rsid w:val="00EB2B69"/>
    <w:rsid w:val="00EB2C5E"/>
    <w:rsid w:val="00EB2D69"/>
    <w:rsid w:val="00EB2DE6"/>
    <w:rsid w:val="00EB2F04"/>
    <w:rsid w:val="00EB2F94"/>
    <w:rsid w:val="00EB2FC3"/>
    <w:rsid w:val="00EB303D"/>
    <w:rsid w:val="00EB32FB"/>
    <w:rsid w:val="00EB3495"/>
    <w:rsid w:val="00EB40EA"/>
    <w:rsid w:val="00EB4197"/>
    <w:rsid w:val="00EB440B"/>
    <w:rsid w:val="00EB4967"/>
    <w:rsid w:val="00EB49AB"/>
    <w:rsid w:val="00EB4D66"/>
    <w:rsid w:val="00EB506C"/>
    <w:rsid w:val="00EB50B1"/>
    <w:rsid w:val="00EB533C"/>
    <w:rsid w:val="00EB53CC"/>
    <w:rsid w:val="00EB5452"/>
    <w:rsid w:val="00EB5583"/>
    <w:rsid w:val="00EB59C6"/>
    <w:rsid w:val="00EB5A1F"/>
    <w:rsid w:val="00EB5CC5"/>
    <w:rsid w:val="00EB5D51"/>
    <w:rsid w:val="00EB5D8B"/>
    <w:rsid w:val="00EB5DF0"/>
    <w:rsid w:val="00EB5FA3"/>
    <w:rsid w:val="00EB62E9"/>
    <w:rsid w:val="00EB64D4"/>
    <w:rsid w:val="00EB6B63"/>
    <w:rsid w:val="00EB6BCF"/>
    <w:rsid w:val="00EB6D06"/>
    <w:rsid w:val="00EB6D12"/>
    <w:rsid w:val="00EB6D3B"/>
    <w:rsid w:val="00EB6DCF"/>
    <w:rsid w:val="00EB6EAC"/>
    <w:rsid w:val="00EB7087"/>
    <w:rsid w:val="00EB749E"/>
    <w:rsid w:val="00EB7505"/>
    <w:rsid w:val="00EB754E"/>
    <w:rsid w:val="00EB777D"/>
    <w:rsid w:val="00EB7984"/>
    <w:rsid w:val="00EB7A97"/>
    <w:rsid w:val="00EB7AA7"/>
    <w:rsid w:val="00EB7AE5"/>
    <w:rsid w:val="00EC013B"/>
    <w:rsid w:val="00EC022D"/>
    <w:rsid w:val="00EC048A"/>
    <w:rsid w:val="00EC05E9"/>
    <w:rsid w:val="00EC060F"/>
    <w:rsid w:val="00EC0838"/>
    <w:rsid w:val="00EC095A"/>
    <w:rsid w:val="00EC0B1D"/>
    <w:rsid w:val="00EC0BAE"/>
    <w:rsid w:val="00EC0C44"/>
    <w:rsid w:val="00EC0D15"/>
    <w:rsid w:val="00EC0D84"/>
    <w:rsid w:val="00EC0E83"/>
    <w:rsid w:val="00EC109A"/>
    <w:rsid w:val="00EC12E5"/>
    <w:rsid w:val="00EC1466"/>
    <w:rsid w:val="00EC15C6"/>
    <w:rsid w:val="00EC16CC"/>
    <w:rsid w:val="00EC16E4"/>
    <w:rsid w:val="00EC185E"/>
    <w:rsid w:val="00EC18A5"/>
    <w:rsid w:val="00EC19AB"/>
    <w:rsid w:val="00EC1C34"/>
    <w:rsid w:val="00EC1D17"/>
    <w:rsid w:val="00EC1EDE"/>
    <w:rsid w:val="00EC2028"/>
    <w:rsid w:val="00EC20B3"/>
    <w:rsid w:val="00EC212C"/>
    <w:rsid w:val="00EC21AC"/>
    <w:rsid w:val="00EC2210"/>
    <w:rsid w:val="00EC2247"/>
    <w:rsid w:val="00EC2381"/>
    <w:rsid w:val="00EC2455"/>
    <w:rsid w:val="00EC2531"/>
    <w:rsid w:val="00EC25D6"/>
    <w:rsid w:val="00EC27E6"/>
    <w:rsid w:val="00EC2A18"/>
    <w:rsid w:val="00EC2AC3"/>
    <w:rsid w:val="00EC2BB0"/>
    <w:rsid w:val="00EC2D08"/>
    <w:rsid w:val="00EC2E24"/>
    <w:rsid w:val="00EC30A0"/>
    <w:rsid w:val="00EC3101"/>
    <w:rsid w:val="00EC334B"/>
    <w:rsid w:val="00EC3449"/>
    <w:rsid w:val="00EC3611"/>
    <w:rsid w:val="00EC3795"/>
    <w:rsid w:val="00EC39D9"/>
    <w:rsid w:val="00EC3DBE"/>
    <w:rsid w:val="00EC3E51"/>
    <w:rsid w:val="00EC3F77"/>
    <w:rsid w:val="00EC4008"/>
    <w:rsid w:val="00EC429F"/>
    <w:rsid w:val="00EC455F"/>
    <w:rsid w:val="00EC45ED"/>
    <w:rsid w:val="00EC4610"/>
    <w:rsid w:val="00EC4686"/>
    <w:rsid w:val="00EC46D6"/>
    <w:rsid w:val="00EC489C"/>
    <w:rsid w:val="00EC494E"/>
    <w:rsid w:val="00EC49E5"/>
    <w:rsid w:val="00EC4B4E"/>
    <w:rsid w:val="00EC4CEC"/>
    <w:rsid w:val="00EC4DE6"/>
    <w:rsid w:val="00EC4E24"/>
    <w:rsid w:val="00EC4F78"/>
    <w:rsid w:val="00EC509D"/>
    <w:rsid w:val="00EC50DF"/>
    <w:rsid w:val="00EC52AF"/>
    <w:rsid w:val="00EC5313"/>
    <w:rsid w:val="00EC5320"/>
    <w:rsid w:val="00EC53C4"/>
    <w:rsid w:val="00EC53FC"/>
    <w:rsid w:val="00EC54D0"/>
    <w:rsid w:val="00EC559D"/>
    <w:rsid w:val="00EC5610"/>
    <w:rsid w:val="00EC5817"/>
    <w:rsid w:val="00EC58DE"/>
    <w:rsid w:val="00EC5940"/>
    <w:rsid w:val="00EC59B2"/>
    <w:rsid w:val="00EC5B0D"/>
    <w:rsid w:val="00EC5C88"/>
    <w:rsid w:val="00EC5C93"/>
    <w:rsid w:val="00EC5E79"/>
    <w:rsid w:val="00EC633C"/>
    <w:rsid w:val="00EC638D"/>
    <w:rsid w:val="00EC63D4"/>
    <w:rsid w:val="00EC63FA"/>
    <w:rsid w:val="00EC6771"/>
    <w:rsid w:val="00EC6887"/>
    <w:rsid w:val="00EC6C07"/>
    <w:rsid w:val="00EC6C58"/>
    <w:rsid w:val="00EC6DEA"/>
    <w:rsid w:val="00EC7099"/>
    <w:rsid w:val="00EC711A"/>
    <w:rsid w:val="00EC71A0"/>
    <w:rsid w:val="00EC71FE"/>
    <w:rsid w:val="00EC731F"/>
    <w:rsid w:val="00EC73DC"/>
    <w:rsid w:val="00EC745F"/>
    <w:rsid w:val="00EC74D6"/>
    <w:rsid w:val="00EC76F4"/>
    <w:rsid w:val="00EC77C0"/>
    <w:rsid w:val="00EC77F7"/>
    <w:rsid w:val="00EC7810"/>
    <w:rsid w:val="00EC7EE6"/>
    <w:rsid w:val="00ED008F"/>
    <w:rsid w:val="00ED00F3"/>
    <w:rsid w:val="00ED01ED"/>
    <w:rsid w:val="00ED0570"/>
    <w:rsid w:val="00ED06F9"/>
    <w:rsid w:val="00ED073D"/>
    <w:rsid w:val="00ED080B"/>
    <w:rsid w:val="00ED092B"/>
    <w:rsid w:val="00ED0970"/>
    <w:rsid w:val="00ED0AE7"/>
    <w:rsid w:val="00ED0B93"/>
    <w:rsid w:val="00ED0D46"/>
    <w:rsid w:val="00ED0EEE"/>
    <w:rsid w:val="00ED1116"/>
    <w:rsid w:val="00ED1155"/>
    <w:rsid w:val="00ED11B4"/>
    <w:rsid w:val="00ED121C"/>
    <w:rsid w:val="00ED142E"/>
    <w:rsid w:val="00ED14F0"/>
    <w:rsid w:val="00ED1526"/>
    <w:rsid w:val="00ED17B7"/>
    <w:rsid w:val="00ED18EA"/>
    <w:rsid w:val="00ED1933"/>
    <w:rsid w:val="00ED194B"/>
    <w:rsid w:val="00ED1A27"/>
    <w:rsid w:val="00ED1AEE"/>
    <w:rsid w:val="00ED1B1B"/>
    <w:rsid w:val="00ED1CFD"/>
    <w:rsid w:val="00ED1E58"/>
    <w:rsid w:val="00ED1F49"/>
    <w:rsid w:val="00ED1F7E"/>
    <w:rsid w:val="00ED2081"/>
    <w:rsid w:val="00ED2241"/>
    <w:rsid w:val="00ED22FB"/>
    <w:rsid w:val="00ED263E"/>
    <w:rsid w:val="00ED27B3"/>
    <w:rsid w:val="00ED28C8"/>
    <w:rsid w:val="00ED2C4C"/>
    <w:rsid w:val="00ED2E77"/>
    <w:rsid w:val="00ED2F9E"/>
    <w:rsid w:val="00ED3026"/>
    <w:rsid w:val="00ED30BE"/>
    <w:rsid w:val="00ED30F0"/>
    <w:rsid w:val="00ED3254"/>
    <w:rsid w:val="00ED3279"/>
    <w:rsid w:val="00ED328D"/>
    <w:rsid w:val="00ED35A1"/>
    <w:rsid w:val="00ED3639"/>
    <w:rsid w:val="00ED36EB"/>
    <w:rsid w:val="00ED3868"/>
    <w:rsid w:val="00ED3994"/>
    <w:rsid w:val="00ED3ABE"/>
    <w:rsid w:val="00ED3AFB"/>
    <w:rsid w:val="00ED3E88"/>
    <w:rsid w:val="00ED3F0E"/>
    <w:rsid w:val="00ED3F88"/>
    <w:rsid w:val="00ED41B8"/>
    <w:rsid w:val="00ED4245"/>
    <w:rsid w:val="00ED438E"/>
    <w:rsid w:val="00ED461B"/>
    <w:rsid w:val="00ED475C"/>
    <w:rsid w:val="00ED4876"/>
    <w:rsid w:val="00ED48B3"/>
    <w:rsid w:val="00ED492D"/>
    <w:rsid w:val="00ED4937"/>
    <w:rsid w:val="00ED4BBF"/>
    <w:rsid w:val="00ED4FC1"/>
    <w:rsid w:val="00ED502C"/>
    <w:rsid w:val="00ED5223"/>
    <w:rsid w:val="00ED528C"/>
    <w:rsid w:val="00ED52D0"/>
    <w:rsid w:val="00ED5389"/>
    <w:rsid w:val="00ED540D"/>
    <w:rsid w:val="00ED5638"/>
    <w:rsid w:val="00ED565B"/>
    <w:rsid w:val="00ED56B9"/>
    <w:rsid w:val="00ED5715"/>
    <w:rsid w:val="00ED57CC"/>
    <w:rsid w:val="00ED5858"/>
    <w:rsid w:val="00ED593A"/>
    <w:rsid w:val="00ED5AD9"/>
    <w:rsid w:val="00ED5C54"/>
    <w:rsid w:val="00ED5D62"/>
    <w:rsid w:val="00ED5F19"/>
    <w:rsid w:val="00ED6101"/>
    <w:rsid w:val="00ED6466"/>
    <w:rsid w:val="00ED6763"/>
    <w:rsid w:val="00ED68EE"/>
    <w:rsid w:val="00ED6961"/>
    <w:rsid w:val="00ED6966"/>
    <w:rsid w:val="00ED6A37"/>
    <w:rsid w:val="00ED6B3F"/>
    <w:rsid w:val="00ED71A7"/>
    <w:rsid w:val="00ED71C8"/>
    <w:rsid w:val="00ED7218"/>
    <w:rsid w:val="00ED72AA"/>
    <w:rsid w:val="00ED7793"/>
    <w:rsid w:val="00ED7815"/>
    <w:rsid w:val="00ED7904"/>
    <w:rsid w:val="00ED7926"/>
    <w:rsid w:val="00ED7ABA"/>
    <w:rsid w:val="00ED7EA8"/>
    <w:rsid w:val="00ED7EEA"/>
    <w:rsid w:val="00ED7F60"/>
    <w:rsid w:val="00EE0002"/>
    <w:rsid w:val="00EE0343"/>
    <w:rsid w:val="00EE0581"/>
    <w:rsid w:val="00EE05BA"/>
    <w:rsid w:val="00EE05C0"/>
    <w:rsid w:val="00EE075B"/>
    <w:rsid w:val="00EE07F9"/>
    <w:rsid w:val="00EE0910"/>
    <w:rsid w:val="00EE0937"/>
    <w:rsid w:val="00EE09CD"/>
    <w:rsid w:val="00EE0EFE"/>
    <w:rsid w:val="00EE0FCC"/>
    <w:rsid w:val="00EE0FED"/>
    <w:rsid w:val="00EE1034"/>
    <w:rsid w:val="00EE1083"/>
    <w:rsid w:val="00EE116B"/>
    <w:rsid w:val="00EE1307"/>
    <w:rsid w:val="00EE133F"/>
    <w:rsid w:val="00EE1628"/>
    <w:rsid w:val="00EE162A"/>
    <w:rsid w:val="00EE1650"/>
    <w:rsid w:val="00EE182A"/>
    <w:rsid w:val="00EE1832"/>
    <w:rsid w:val="00EE18E3"/>
    <w:rsid w:val="00EE1941"/>
    <w:rsid w:val="00EE1B21"/>
    <w:rsid w:val="00EE1B2C"/>
    <w:rsid w:val="00EE1B85"/>
    <w:rsid w:val="00EE1D42"/>
    <w:rsid w:val="00EE2033"/>
    <w:rsid w:val="00EE2113"/>
    <w:rsid w:val="00EE23A3"/>
    <w:rsid w:val="00EE2517"/>
    <w:rsid w:val="00EE26C1"/>
    <w:rsid w:val="00EE27B5"/>
    <w:rsid w:val="00EE2808"/>
    <w:rsid w:val="00EE287D"/>
    <w:rsid w:val="00EE28DA"/>
    <w:rsid w:val="00EE293F"/>
    <w:rsid w:val="00EE2A99"/>
    <w:rsid w:val="00EE2C75"/>
    <w:rsid w:val="00EE2CC1"/>
    <w:rsid w:val="00EE2FFD"/>
    <w:rsid w:val="00EE3109"/>
    <w:rsid w:val="00EE3283"/>
    <w:rsid w:val="00EE35B5"/>
    <w:rsid w:val="00EE35F6"/>
    <w:rsid w:val="00EE3676"/>
    <w:rsid w:val="00EE37B6"/>
    <w:rsid w:val="00EE3A8F"/>
    <w:rsid w:val="00EE3B54"/>
    <w:rsid w:val="00EE3C11"/>
    <w:rsid w:val="00EE3D0E"/>
    <w:rsid w:val="00EE3D48"/>
    <w:rsid w:val="00EE3F41"/>
    <w:rsid w:val="00EE44B2"/>
    <w:rsid w:val="00EE44BC"/>
    <w:rsid w:val="00EE4772"/>
    <w:rsid w:val="00EE4A2C"/>
    <w:rsid w:val="00EE4AB0"/>
    <w:rsid w:val="00EE4BE6"/>
    <w:rsid w:val="00EE4D93"/>
    <w:rsid w:val="00EE4DF5"/>
    <w:rsid w:val="00EE4E67"/>
    <w:rsid w:val="00EE4FB4"/>
    <w:rsid w:val="00EE5180"/>
    <w:rsid w:val="00EE55FC"/>
    <w:rsid w:val="00EE5630"/>
    <w:rsid w:val="00EE57A8"/>
    <w:rsid w:val="00EE5AFB"/>
    <w:rsid w:val="00EE5BC9"/>
    <w:rsid w:val="00EE5BE8"/>
    <w:rsid w:val="00EE5D31"/>
    <w:rsid w:val="00EE65CA"/>
    <w:rsid w:val="00EE68AF"/>
    <w:rsid w:val="00EE68C3"/>
    <w:rsid w:val="00EE69CE"/>
    <w:rsid w:val="00EE6A4C"/>
    <w:rsid w:val="00EE6AC5"/>
    <w:rsid w:val="00EE713C"/>
    <w:rsid w:val="00EE72C4"/>
    <w:rsid w:val="00EE7343"/>
    <w:rsid w:val="00EE73C7"/>
    <w:rsid w:val="00EE7726"/>
    <w:rsid w:val="00EE7A0E"/>
    <w:rsid w:val="00EE7B0B"/>
    <w:rsid w:val="00EE7E61"/>
    <w:rsid w:val="00EE7EA1"/>
    <w:rsid w:val="00EF0031"/>
    <w:rsid w:val="00EF055B"/>
    <w:rsid w:val="00EF05E6"/>
    <w:rsid w:val="00EF06B3"/>
    <w:rsid w:val="00EF06BE"/>
    <w:rsid w:val="00EF077C"/>
    <w:rsid w:val="00EF09FA"/>
    <w:rsid w:val="00EF0E2E"/>
    <w:rsid w:val="00EF0E83"/>
    <w:rsid w:val="00EF0F6D"/>
    <w:rsid w:val="00EF0FC1"/>
    <w:rsid w:val="00EF1223"/>
    <w:rsid w:val="00EF1383"/>
    <w:rsid w:val="00EF1620"/>
    <w:rsid w:val="00EF16BE"/>
    <w:rsid w:val="00EF1809"/>
    <w:rsid w:val="00EF180D"/>
    <w:rsid w:val="00EF1AEE"/>
    <w:rsid w:val="00EF1F71"/>
    <w:rsid w:val="00EF24DB"/>
    <w:rsid w:val="00EF24EB"/>
    <w:rsid w:val="00EF268C"/>
    <w:rsid w:val="00EF2BA7"/>
    <w:rsid w:val="00EF2DC1"/>
    <w:rsid w:val="00EF30AE"/>
    <w:rsid w:val="00EF31A8"/>
    <w:rsid w:val="00EF3229"/>
    <w:rsid w:val="00EF332A"/>
    <w:rsid w:val="00EF3614"/>
    <w:rsid w:val="00EF36F0"/>
    <w:rsid w:val="00EF39B2"/>
    <w:rsid w:val="00EF39B7"/>
    <w:rsid w:val="00EF3A05"/>
    <w:rsid w:val="00EF3B1C"/>
    <w:rsid w:val="00EF3B1E"/>
    <w:rsid w:val="00EF3CC6"/>
    <w:rsid w:val="00EF3E04"/>
    <w:rsid w:val="00EF3E7B"/>
    <w:rsid w:val="00EF3FC6"/>
    <w:rsid w:val="00EF4058"/>
    <w:rsid w:val="00EF40B1"/>
    <w:rsid w:val="00EF40FA"/>
    <w:rsid w:val="00EF417A"/>
    <w:rsid w:val="00EF417C"/>
    <w:rsid w:val="00EF42A5"/>
    <w:rsid w:val="00EF4517"/>
    <w:rsid w:val="00EF4576"/>
    <w:rsid w:val="00EF45F9"/>
    <w:rsid w:val="00EF466E"/>
    <w:rsid w:val="00EF46DA"/>
    <w:rsid w:val="00EF470C"/>
    <w:rsid w:val="00EF4872"/>
    <w:rsid w:val="00EF4B87"/>
    <w:rsid w:val="00EF4BF1"/>
    <w:rsid w:val="00EF4DFC"/>
    <w:rsid w:val="00EF4F6C"/>
    <w:rsid w:val="00EF5016"/>
    <w:rsid w:val="00EF50E3"/>
    <w:rsid w:val="00EF51B9"/>
    <w:rsid w:val="00EF51E8"/>
    <w:rsid w:val="00EF5284"/>
    <w:rsid w:val="00EF52F8"/>
    <w:rsid w:val="00EF5396"/>
    <w:rsid w:val="00EF53E7"/>
    <w:rsid w:val="00EF555C"/>
    <w:rsid w:val="00EF5657"/>
    <w:rsid w:val="00EF5A76"/>
    <w:rsid w:val="00EF5B86"/>
    <w:rsid w:val="00EF5BA6"/>
    <w:rsid w:val="00EF5D16"/>
    <w:rsid w:val="00EF5D98"/>
    <w:rsid w:val="00EF5DF1"/>
    <w:rsid w:val="00EF6393"/>
    <w:rsid w:val="00EF6432"/>
    <w:rsid w:val="00EF6454"/>
    <w:rsid w:val="00EF64FE"/>
    <w:rsid w:val="00EF6686"/>
    <w:rsid w:val="00EF6701"/>
    <w:rsid w:val="00EF6743"/>
    <w:rsid w:val="00EF67BF"/>
    <w:rsid w:val="00EF6C94"/>
    <w:rsid w:val="00EF6D67"/>
    <w:rsid w:val="00EF6D81"/>
    <w:rsid w:val="00EF6D86"/>
    <w:rsid w:val="00EF6EA2"/>
    <w:rsid w:val="00EF6FB9"/>
    <w:rsid w:val="00EF6FDF"/>
    <w:rsid w:val="00EF70C1"/>
    <w:rsid w:val="00EF715A"/>
    <w:rsid w:val="00EF7188"/>
    <w:rsid w:val="00EF7995"/>
    <w:rsid w:val="00EF7AA1"/>
    <w:rsid w:val="00EF7E94"/>
    <w:rsid w:val="00F00031"/>
    <w:rsid w:val="00F002D9"/>
    <w:rsid w:val="00F005A6"/>
    <w:rsid w:val="00F00706"/>
    <w:rsid w:val="00F00795"/>
    <w:rsid w:val="00F008D5"/>
    <w:rsid w:val="00F009E0"/>
    <w:rsid w:val="00F00BB8"/>
    <w:rsid w:val="00F011B9"/>
    <w:rsid w:val="00F0122D"/>
    <w:rsid w:val="00F01396"/>
    <w:rsid w:val="00F01417"/>
    <w:rsid w:val="00F01462"/>
    <w:rsid w:val="00F014FA"/>
    <w:rsid w:val="00F0156B"/>
    <w:rsid w:val="00F0164F"/>
    <w:rsid w:val="00F019EE"/>
    <w:rsid w:val="00F01D20"/>
    <w:rsid w:val="00F01D37"/>
    <w:rsid w:val="00F01D63"/>
    <w:rsid w:val="00F01D95"/>
    <w:rsid w:val="00F01E29"/>
    <w:rsid w:val="00F020E1"/>
    <w:rsid w:val="00F02172"/>
    <w:rsid w:val="00F022D5"/>
    <w:rsid w:val="00F02308"/>
    <w:rsid w:val="00F024B4"/>
    <w:rsid w:val="00F02521"/>
    <w:rsid w:val="00F02731"/>
    <w:rsid w:val="00F02A89"/>
    <w:rsid w:val="00F02B27"/>
    <w:rsid w:val="00F02B29"/>
    <w:rsid w:val="00F02B70"/>
    <w:rsid w:val="00F02C3B"/>
    <w:rsid w:val="00F02C43"/>
    <w:rsid w:val="00F02D4F"/>
    <w:rsid w:val="00F02F20"/>
    <w:rsid w:val="00F03433"/>
    <w:rsid w:val="00F034B4"/>
    <w:rsid w:val="00F034EF"/>
    <w:rsid w:val="00F035C6"/>
    <w:rsid w:val="00F0375D"/>
    <w:rsid w:val="00F0388C"/>
    <w:rsid w:val="00F038AE"/>
    <w:rsid w:val="00F03A53"/>
    <w:rsid w:val="00F03B51"/>
    <w:rsid w:val="00F03CEA"/>
    <w:rsid w:val="00F03CEB"/>
    <w:rsid w:val="00F03D3E"/>
    <w:rsid w:val="00F04409"/>
    <w:rsid w:val="00F0453E"/>
    <w:rsid w:val="00F04619"/>
    <w:rsid w:val="00F04778"/>
    <w:rsid w:val="00F047E7"/>
    <w:rsid w:val="00F0482B"/>
    <w:rsid w:val="00F04874"/>
    <w:rsid w:val="00F048F0"/>
    <w:rsid w:val="00F04988"/>
    <w:rsid w:val="00F04EB5"/>
    <w:rsid w:val="00F050B6"/>
    <w:rsid w:val="00F052C7"/>
    <w:rsid w:val="00F05398"/>
    <w:rsid w:val="00F05686"/>
    <w:rsid w:val="00F056D6"/>
    <w:rsid w:val="00F0573E"/>
    <w:rsid w:val="00F058BE"/>
    <w:rsid w:val="00F05A82"/>
    <w:rsid w:val="00F05B31"/>
    <w:rsid w:val="00F05BB4"/>
    <w:rsid w:val="00F05C11"/>
    <w:rsid w:val="00F05DA2"/>
    <w:rsid w:val="00F05FAB"/>
    <w:rsid w:val="00F061EE"/>
    <w:rsid w:val="00F063CB"/>
    <w:rsid w:val="00F06712"/>
    <w:rsid w:val="00F0672C"/>
    <w:rsid w:val="00F06B92"/>
    <w:rsid w:val="00F06CC8"/>
    <w:rsid w:val="00F06CE9"/>
    <w:rsid w:val="00F06DE5"/>
    <w:rsid w:val="00F07038"/>
    <w:rsid w:val="00F072D1"/>
    <w:rsid w:val="00F0740C"/>
    <w:rsid w:val="00F0744B"/>
    <w:rsid w:val="00F074E4"/>
    <w:rsid w:val="00F07509"/>
    <w:rsid w:val="00F0753D"/>
    <w:rsid w:val="00F07600"/>
    <w:rsid w:val="00F07650"/>
    <w:rsid w:val="00F07973"/>
    <w:rsid w:val="00F07ECC"/>
    <w:rsid w:val="00F07F2D"/>
    <w:rsid w:val="00F10077"/>
    <w:rsid w:val="00F10196"/>
    <w:rsid w:val="00F1036F"/>
    <w:rsid w:val="00F105A0"/>
    <w:rsid w:val="00F10712"/>
    <w:rsid w:val="00F10A53"/>
    <w:rsid w:val="00F10C87"/>
    <w:rsid w:val="00F10F35"/>
    <w:rsid w:val="00F10F8E"/>
    <w:rsid w:val="00F11083"/>
    <w:rsid w:val="00F11834"/>
    <w:rsid w:val="00F11857"/>
    <w:rsid w:val="00F11933"/>
    <w:rsid w:val="00F1196F"/>
    <w:rsid w:val="00F11F63"/>
    <w:rsid w:val="00F11FCC"/>
    <w:rsid w:val="00F1209B"/>
    <w:rsid w:val="00F121E5"/>
    <w:rsid w:val="00F12269"/>
    <w:rsid w:val="00F126FA"/>
    <w:rsid w:val="00F12828"/>
    <w:rsid w:val="00F12B4C"/>
    <w:rsid w:val="00F12DFC"/>
    <w:rsid w:val="00F13162"/>
    <w:rsid w:val="00F132D9"/>
    <w:rsid w:val="00F1334A"/>
    <w:rsid w:val="00F133CA"/>
    <w:rsid w:val="00F134EF"/>
    <w:rsid w:val="00F13589"/>
    <w:rsid w:val="00F135FD"/>
    <w:rsid w:val="00F13764"/>
    <w:rsid w:val="00F13AA1"/>
    <w:rsid w:val="00F13E35"/>
    <w:rsid w:val="00F1407F"/>
    <w:rsid w:val="00F145AD"/>
    <w:rsid w:val="00F145FF"/>
    <w:rsid w:val="00F14652"/>
    <w:rsid w:val="00F1467A"/>
    <w:rsid w:val="00F1470F"/>
    <w:rsid w:val="00F14718"/>
    <w:rsid w:val="00F14977"/>
    <w:rsid w:val="00F1499B"/>
    <w:rsid w:val="00F149DC"/>
    <w:rsid w:val="00F14AD7"/>
    <w:rsid w:val="00F14BA3"/>
    <w:rsid w:val="00F14C5C"/>
    <w:rsid w:val="00F14D55"/>
    <w:rsid w:val="00F14D57"/>
    <w:rsid w:val="00F14E5D"/>
    <w:rsid w:val="00F154BE"/>
    <w:rsid w:val="00F15575"/>
    <w:rsid w:val="00F155BF"/>
    <w:rsid w:val="00F15616"/>
    <w:rsid w:val="00F15891"/>
    <w:rsid w:val="00F1589E"/>
    <w:rsid w:val="00F1590B"/>
    <w:rsid w:val="00F159C7"/>
    <w:rsid w:val="00F15C90"/>
    <w:rsid w:val="00F16026"/>
    <w:rsid w:val="00F161BD"/>
    <w:rsid w:val="00F16341"/>
    <w:rsid w:val="00F1649A"/>
    <w:rsid w:val="00F1660E"/>
    <w:rsid w:val="00F1679B"/>
    <w:rsid w:val="00F16A2F"/>
    <w:rsid w:val="00F16B05"/>
    <w:rsid w:val="00F16B53"/>
    <w:rsid w:val="00F16C86"/>
    <w:rsid w:val="00F16CB8"/>
    <w:rsid w:val="00F16D51"/>
    <w:rsid w:val="00F16E8F"/>
    <w:rsid w:val="00F16F0F"/>
    <w:rsid w:val="00F1734C"/>
    <w:rsid w:val="00F173DC"/>
    <w:rsid w:val="00F17624"/>
    <w:rsid w:val="00F176E5"/>
    <w:rsid w:val="00F177AC"/>
    <w:rsid w:val="00F177DE"/>
    <w:rsid w:val="00F17961"/>
    <w:rsid w:val="00F17A82"/>
    <w:rsid w:val="00F17D19"/>
    <w:rsid w:val="00F2002F"/>
    <w:rsid w:val="00F2012C"/>
    <w:rsid w:val="00F204D1"/>
    <w:rsid w:val="00F207BB"/>
    <w:rsid w:val="00F20B40"/>
    <w:rsid w:val="00F20D7A"/>
    <w:rsid w:val="00F21209"/>
    <w:rsid w:val="00F212B7"/>
    <w:rsid w:val="00F21350"/>
    <w:rsid w:val="00F213DF"/>
    <w:rsid w:val="00F214B9"/>
    <w:rsid w:val="00F215C9"/>
    <w:rsid w:val="00F21609"/>
    <w:rsid w:val="00F2175C"/>
    <w:rsid w:val="00F21861"/>
    <w:rsid w:val="00F219F2"/>
    <w:rsid w:val="00F21B0E"/>
    <w:rsid w:val="00F21C43"/>
    <w:rsid w:val="00F21D70"/>
    <w:rsid w:val="00F21E0D"/>
    <w:rsid w:val="00F2219C"/>
    <w:rsid w:val="00F221B2"/>
    <w:rsid w:val="00F221F7"/>
    <w:rsid w:val="00F22282"/>
    <w:rsid w:val="00F2245A"/>
    <w:rsid w:val="00F226A6"/>
    <w:rsid w:val="00F227DB"/>
    <w:rsid w:val="00F228DA"/>
    <w:rsid w:val="00F22A34"/>
    <w:rsid w:val="00F22AB7"/>
    <w:rsid w:val="00F22AFF"/>
    <w:rsid w:val="00F22BAE"/>
    <w:rsid w:val="00F22C4A"/>
    <w:rsid w:val="00F22E67"/>
    <w:rsid w:val="00F23038"/>
    <w:rsid w:val="00F2305E"/>
    <w:rsid w:val="00F231FD"/>
    <w:rsid w:val="00F232DB"/>
    <w:rsid w:val="00F233EC"/>
    <w:rsid w:val="00F2363E"/>
    <w:rsid w:val="00F23804"/>
    <w:rsid w:val="00F239D7"/>
    <w:rsid w:val="00F23A4D"/>
    <w:rsid w:val="00F23A69"/>
    <w:rsid w:val="00F23A77"/>
    <w:rsid w:val="00F23B32"/>
    <w:rsid w:val="00F23BC7"/>
    <w:rsid w:val="00F23CB8"/>
    <w:rsid w:val="00F23D86"/>
    <w:rsid w:val="00F2414E"/>
    <w:rsid w:val="00F24153"/>
    <w:rsid w:val="00F24365"/>
    <w:rsid w:val="00F245B4"/>
    <w:rsid w:val="00F2463F"/>
    <w:rsid w:val="00F246F3"/>
    <w:rsid w:val="00F249BB"/>
    <w:rsid w:val="00F2500B"/>
    <w:rsid w:val="00F2501E"/>
    <w:rsid w:val="00F2508C"/>
    <w:rsid w:val="00F250D5"/>
    <w:rsid w:val="00F2514A"/>
    <w:rsid w:val="00F2517B"/>
    <w:rsid w:val="00F254FC"/>
    <w:rsid w:val="00F2552E"/>
    <w:rsid w:val="00F257EE"/>
    <w:rsid w:val="00F25AEF"/>
    <w:rsid w:val="00F25D9B"/>
    <w:rsid w:val="00F25ED9"/>
    <w:rsid w:val="00F260A8"/>
    <w:rsid w:val="00F261D9"/>
    <w:rsid w:val="00F26239"/>
    <w:rsid w:val="00F262DF"/>
    <w:rsid w:val="00F262E5"/>
    <w:rsid w:val="00F26319"/>
    <w:rsid w:val="00F26461"/>
    <w:rsid w:val="00F265EC"/>
    <w:rsid w:val="00F26709"/>
    <w:rsid w:val="00F267A2"/>
    <w:rsid w:val="00F2681E"/>
    <w:rsid w:val="00F268A6"/>
    <w:rsid w:val="00F26CB1"/>
    <w:rsid w:val="00F26FF3"/>
    <w:rsid w:val="00F277AD"/>
    <w:rsid w:val="00F27861"/>
    <w:rsid w:val="00F278AA"/>
    <w:rsid w:val="00F27948"/>
    <w:rsid w:val="00F279B6"/>
    <w:rsid w:val="00F27BD8"/>
    <w:rsid w:val="00F27CFB"/>
    <w:rsid w:val="00F27D64"/>
    <w:rsid w:val="00F27E43"/>
    <w:rsid w:val="00F27EDB"/>
    <w:rsid w:val="00F27FD1"/>
    <w:rsid w:val="00F3001C"/>
    <w:rsid w:val="00F30130"/>
    <w:rsid w:val="00F301A2"/>
    <w:rsid w:val="00F30414"/>
    <w:rsid w:val="00F306E7"/>
    <w:rsid w:val="00F30712"/>
    <w:rsid w:val="00F308DA"/>
    <w:rsid w:val="00F30995"/>
    <w:rsid w:val="00F30A42"/>
    <w:rsid w:val="00F30A4A"/>
    <w:rsid w:val="00F30CDD"/>
    <w:rsid w:val="00F30DC2"/>
    <w:rsid w:val="00F31065"/>
    <w:rsid w:val="00F311A4"/>
    <w:rsid w:val="00F311F7"/>
    <w:rsid w:val="00F3150E"/>
    <w:rsid w:val="00F319EE"/>
    <w:rsid w:val="00F31B8A"/>
    <w:rsid w:val="00F31D18"/>
    <w:rsid w:val="00F31E4A"/>
    <w:rsid w:val="00F31F1F"/>
    <w:rsid w:val="00F322A5"/>
    <w:rsid w:val="00F32313"/>
    <w:rsid w:val="00F325B0"/>
    <w:rsid w:val="00F3275C"/>
    <w:rsid w:val="00F3288C"/>
    <w:rsid w:val="00F329A8"/>
    <w:rsid w:val="00F32ACF"/>
    <w:rsid w:val="00F32BA2"/>
    <w:rsid w:val="00F32CDE"/>
    <w:rsid w:val="00F32D74"/>
    <w:rsid w:val="00F32E42"/>
    <w:rsid w:val="00F32F04"/>
    <w:rsid w:val="00F32F6A"/>
    <w:rsid w:val="00F33129"/>
    <w:rsid w:val="00F331AF"/>
    <w:rsid w:val="00F331D4"/>
    <w:rsid w:val="00F331E7"/>
    <w:rsid w:val="00F33264"/>
    <w:rsid w:val="00F33638"/>
    <w:rsid w:val="00F3367C"/>
    <w:rsid w:val="00F336D8"/>
    <w:rsid w:val="00F33714"/>
    <w:rsid w:val="00F33847"/>
    <w:rsid w:val="00F33A84"/>
    <w:rsid w:val="00F33D50"/>
    <w:rsid w:val="00F33DD8"/>
    <w:rsid w:val="00F342C3"/>
    <w:rsid w:val="00F3458E"/>
    <w:rsid w:val="00F345A1"/>
    <w:rsid w:val="00F345F3"/>
    <w:rsid w:val="00F347CC"/>
    <w:rsid w:val="00F34830"/>
    <w:rsid w:val="00F34C64"/>
    <w:rsid w:val="00F34FD9"/>
    <w:rsid w:val="00F350B7"/>
    <w:rsid w:val="00F3520E"/>
    <w:rsid w:val="00F35330"/>
    <w:rsid w:val="00F356EB"/>
    <w:rsid w:val="00F35818"/>
    <w:rsid w:val="00F35874"/>
    <w:rsid w:val="00F359B1"/>
    <w:rsid w:val="00F35AEB"/>
    <w:rsid w:val="00F35C2D"/>
    <w:rsid w:val="00F35C37"/>
    <w:rsid w:val="00F35C69"/>
    <w:rsid w:val="00F35F8B"/>
    <w:rsid w:val="00F35FC0"/>
    <w:rsid w:val="00F3608D"/>
    <w:rsid w:val="00F36199"/>
    <w:rsid w:val="00F364A8"/>
    <w:rsid w:val="00F36506"/>
    <w:rsid w:val="00F36547"/>
    <w:rsid w:val="00F365A1"/>
    <w:rsid w:val="00F366F9"/>
    <w:rsid w:val="00F367D8"/>
    <w:rsid w:val="00F368C4"/>
    <w:rsid w:val="00F368F0"/>
    <w:rsid w:val="00F36994"/>
    <w:rsid w:val="00F369C3"/>
    <w:rsid w:val="00F36CA4"/>
    <w:rsid w:val="00F36D2D"/>
    <w:rsid w:val="00F36FB8"/>
    <w:rsid w:val="00F37091"/>
    <w:rsid w:val="00F370D9"/>
    <w:rsid w:val="00F37302"/>
    <w:rsid w:val="00F3737F"/>
    <w:rsid w:val="00F37437"/>
    <w:rsid w:val="00F37560"/>
    <w:rsid w:val="00F376F0"/>
    <w:rsid w:val="00F3784D"/>
    <w:rsid w:val="00F37982"/>
    <w:rsid w:val="00F37EE8"/>
    <w:rsid w:val="00F37EFF"/>
    <w:rsid w:val="00F40070"/>
    <w:rsid w:val="00F4021F"/>
    <w:rsid w:val="00F402B5"/>
    <w:rsid w:val="00F40359"/>
    <w:rsid w:val="00F4064A"/>
    <w:rsid w:val="00F407D0"/>
    <w:rsid w:val="00F40803"/>
    <w:rsid w:val="00F408BF"/>
    <w:rsid w:val="00F40976"/>
    <w:rsid w:val="00F4098D"/>
    <w:rsid w:val="00F40A38"/>
    <w:rsid w:val="00F40A9D"/>
    <w:rsid w:val="00F40D57"/>
    <w:rsid w:val="00F40EE6"/>
    <w:rsid w:val="00F411AD"/>
    <w:rsid w:val="00F413E3"/>
    <w:rsid w:val="00F4153F"/>
    <w:rsid w:val="00F415F9"/>
    <w:rsid w:val="00F41636"/>
    <w:rsid w:val="00F41644"/>
    <w:rsid w:val="00F41808"/>
    <w:rsid w:val="00F4186A"/>
    <w:rsid w:val="00F418AC"/>
    <w:rsid w:val="00F4190E"/>
    <w:rsid w:val="00F4193B"/>
    <w:rsid w:val="00F41ADB"/>
    <w:rsid w:val="00F41C42"/>
    <w:rsid w:val="00F41D80"/>
    <w:rsid w:val="00F41DDF"/>
    <w:rsid w:val="00F41FB9"/>
    <w:rsid w:val="00F420C4"/>
    <w:rsid w:val="00F421A6"/>
    <w:rsid w:val="00F421F7"/>
    <w:rsid w:val="00F426F0"/>
    <w:rsid w:val="00F4276D"/>
    <w:rsid w:val="00F42898"/>
    <w:rsid w:val="00F429CB"/>
    <w:rsid w:val="00F42EE1"/>
    <w:rsid w:val="00F4308D"/>
    <w:rsid w:val="00F4311D"/>
    <w:rsid w:val="00F431EA"/>
    <w:rsid w:val="00F4337C"/>
    <w:rsid w:val="00F435E3"/>
    <w:rsid w:val="00F436C8"/>
    <w:rsid w:val="00F4384B"/>
    <w:rsid w:val="00F43969"/>
    <w:rsid w:val="00F439D0"/>
    <w:rsid w:val="00F43AAE"/>
    <w:rsid w:val="00F43D07"/>
    <w:rsid w:val="00F43EA8"/>
    <w:rsid w:val="00F441D4"/>
    <w:rsid w:val="00F444DE"/>
    <w:rsid w:val="00F4467E"/>
    <w:rsid w:val="00F446C4"/>
    <w:rsid w:val="00F44719"/>
    <w:rsid w:val="00F44795"/>
    <w:rsid w:val="00F447C0"/>
    <w:rsid w:val="00F447D7"/>
    <w:rsid w:val="00F447D8"/>
    <w:rsid w:val="00F44811"/>
    <w:rsid w:val="00F44AB0"/>
    <w:rsid w:val="00F44AD6"/>
    <w:rsid w:val="00F44B07"/>
    <w:rsid w:val="00F44C33"/>
    <w:rsid w:val="00F44F96"/>
    <w:rsid w:val="00F45139"/>
    <w:rsid w:val="00F451AD"/>
    <w:rsid w:val="00F45206"/>
    <w:rsid w:val="00F45358"/>
    <w:rsid w:val="00F45595"/>
    <w:rsid w:val="00F45780"/>
    <w:rsid w:val="00F457C7"/>
    <w:rsid w:val="00F458DD"/>
    <w:rsid w:val="00F45A3C"/>
    <w:rsid w:val="00F45B0D"/>
    <w:rsid w:val="00F45DAD"/>
    <w:rsid w:val="00F45FBA"/>
    <w:rsid w:val="00F46136"/>
    <w:rsid w:val="00F46189"/>
    <w:rsid w:val="00F46276"/>
    <w:rsid w:val="00F464AD"/>
    <w:rsid w:val="00F464BD"/>
    <w:rsid w:val="00F4664A"/>
    <w:rsid w:val="00F468CA"/>
    <w:rsid w:val="00F469F7"/>
    <w:rsid w:val="00F46A2E"/>
    <w:rsid w:val="00F46AAE"/>
    <w:rsid w:val="00F46B00"/>
    <w:rsid w:val="00F46D32"/>
    <w:rsid w:val="00F46D5C"/>
    <w:rsid w:val="00F46D80"/>
    <w:rsid w:val="00F46F97"/>
    <w:rsid w:val="00F471F9"/>
    <w:rsid w:val="00F4723B"/>
    <w:rsid w:val="00F473A8"/>
    <w:rsid w:val="00F47679"/>
    <w:rsid w:val="00F476F9"/>
    <w:rsid w:val="00F477FE"/>
    <w:rsid w:val="00F47A77"/>
    <w:rsid w:val="00F47C60"/>
    <w:rsid w:val="00F47D18"/>
    <w:rsid w:val="00F47DA1"/>
    <w:rsid w:val="00F47FB9"/>
    <w:rsid w:val="00F5013D"/>
    <w:rsid w:val="00F50141"/>
    <w:rsid w:val="00F5043E"/>
    <w:rsid w:val="00F505D1"/>
    <w:rsid w:val="00F50756"/>
    <w:rsid w:val="00F50772"/>
    <w:rsid w:val="00F50AD1"/>
    <w:rsid w:val="00F50B8D"/>
    <w:rsid w:val="00F50C87"/>
    <w:rsid w:val="00F50DAF"/>
    <w:rsid w:val="00F5154F"/>
    <w:rsid w:val="00F515D2"/>
    <w:rsid w:val="00F517D2"/>
    <w:rsid w:val="00F51A74"/>
    <w:rsid w:val="00F51B44"/>
    <w:rsid w:val="00F51B8F"/>
    <w:rsid w:val="00F51C83"/>
    <w:rsid w:val="00F51D45"/>
    <w:rsid w:val="00F51DC5"/>
    <w:rsid w:val="00F52063"/>
    <w:rsid w:val="00F5212E"/>
    <w:rsid w:val="00F5235E"/>
    <w:rsid w:val="00F523C9"/>
    <w:rsid w:val="00F5244C"/>
    <w:rsid w:val="00F5246D"/>
    <w:rsid w:val="00F526A2"/>
    <w:rsid w:val="00F52A8C"/>
    <w:rsid w:val="00F52AA2"/>
    <w:rsid w:val="00F52BA3"/>
    <w:rsid w:val="00F52CAC"/>
    <w:rsid w:val="00F52DB1"/>
    <w:rsid w:val="00F52F3A"/>
    <w:rsid w:val="00F52FAC"/>
    <w:rsid w:val="00F52FF4"/>
    <w:rsid w:val="00F531C3"/>
    <w:rsid w:val="00F53527"/>
    <w:rsid w:val="00F537AC"/>
    <w:rsid w:val="00F53B0D"/>
    <w:rsid w:val="00F53B6A"/>
    <w:rsid w:val="00F53C57"/>
    <w:rsid w:val="00F53C78"/>
    <w:rsid w:val="00F53D33"/>
    <w:rsid w:val="00F53D95"/>
    <w:rsid w:val="00F53DE6"/>
    <w:rsid w:val="00F53DF8"/>
    <w:rsid w:val="00F53EA3"/>
    <w:rsid w:val="00F5405D"/>
    <w:rsid w:val="00F54063"/>
    <w:rsid w:val="00F544F8"/>
    <w:rsid w:val="00F54823"/>
    <w:rsid w:val="00F54AB8"/>
    <w:rsid w:val="00F54BFE"/>
    <w:rsid w:val="00F55094"/>
    <w:rsid w:val="00F55162"/>
    <w:rsid w:val="00F5557C"/>
    <w:rsid w:val="00F555DF"/>
    <w:rsid w:val="00F55815"/>
    <w:rsid w:val="00F5589A"/>
    <w:rsid w:val="00F558F5"/>
    <w:rsid w:val="00F5592F"/>
    <w:rsid w:val="00F55966"/>
    <w:rsid w:val="00F55A0E"/>
    <w:rsid w:val="00F55B42"/>
    <w:rsid w:val="00F55B45"/>
    <w:rsid w:val="00F55C10"/>
    <w:rsid w:val="00F55DFA"/>
    <w:rsid w:val="00F5616E"/>
    <w:rsid w:val="00F561CD"/>
    <w:rsid w:val="00F563A6"/>
    <w:rsid w:val="00F563D9"/>
    <w:rsid w:val="00F5676C"/>
    <w:rsid w:val="00F5699B"/>
    <w:rsid w:val="00F569B8"/>
    <w:rsid w:val="00F56B94"/>
    <w:rsid w:val="00F56C24"/>
    <w:rsid w:val="00F570F0"/>
    <w:rsid w:val="00F571E4"/>
    <w:rsid w:val="00F57281"/>
    <w:rsid w:val="00F572D5"/>
    <w:rsid w:val="00F5730D"/>
    <w:rsid w:val="00F57339"/>
    <w:rsid w:val="00F57416"/>
    <w:rsid w:val="00F577BD"/>
    <w:rsid w:val="00F57843"/>
    <w:rsid w:val="00F578DB"/>
    <w:rsid w:val="00F57C86"/>
    <w:rsid w:val="00F57DA7"/>
    <w:rsid w:val="00F57DCB"/>
    <w:rsid w:val="00F57EA0"/>
    <w:rsid w:val="00F57F81"/>
    <w:rsid w:val="00F602D9"/>
    <w:rsid w:val="00F60394"/>
    <w:rsid w:val="00F603D7"/>
    <w:rsid w:val="00F603EC"/>
    <w:rsid w:val="00F60400"/>
    <w:rsid w:val="00F60409"/>
    <w:rsid w:val="00F60548"/>
    <w:rsid w:val="00F60641"/>
    <w:rsid w:val="00F60652"/>
    <w:rsid w:val="00F6068D"/>
    <w:rsid w:val="00F607E4"/>
    <w:rsid w:val="00F60A17"/>
    <w:rsid w:val="00F60C3C"/>
    <w:rsid w:val="00F60E18"/>
    <w:rsid w:val="00F6107F"/>
    <w:rsid w:val="00F6114F"/>
    <w:rsid w:val="00F61230"/>
    <w:rsid w:val="00F6162C"/>
    <w:rsid w:val="00F616C9"/>
    <w:rsid w:val="00F61918"/>
    <w:rsid w:val="00F61C1A"/>
    <w:rsid w:val="00F61D51"/>
    <w:rsid w:val="00F6202F"/>
    <w:rsid w:val="00F62117"/>
    <w:rsid w:val="00F6234D"/>
    <w:rsid w:val="00F623E8"/>
    <w:rsid w:val="00F62979"/>
    <w:rsid w:val="00F629D2"/>
    <w:rsid w:val="00F629F7"/>
    <w:rsid w:val="00F62BD0"/>
    <w:rsid w:val="00F62C2F"/>
    <w:rsid w:val="00F62E16"/>
    <w:rsid w:val="00F62E42"/>
    <w:rsid w:val="00F63194"/>
    <w:rsid w:val="00F631B7"/>
    <w:rsid w:val="00F635A6"/>
    <w:rsid w:val="00F637E0"/>
    <w:rsid w:val="00F638C0"/>
    <w:rsid w:val="00F63942"/>
    <w:rsid w:val="00F63ABC"/>
    <w:rsid w:val="00F63B10"/>
    <w:rsid w:val="00F63B13"/>
    <w:rsid w:val="00F63C37"/>
    <w:rsid w:val="00F63D23"/>
    <w:rsid w:val="00F63E3C"/>
    <w:rsid w:val="00F63F1A"/>
    <w:rsid w:val="00F63FB0"/>
    <w:rsid w:val="00F641C5"/>
    <w:rsid w:val="00F641F8"/>
    <w:rsid w:val="00F6422B"/>
    <w:rsid w:val="00F643B3"/>
    <w:rsid w:val="00F643B7"/>
    <w:rsid w:val="00F64436"/>
    <w:rsid w:val="00F64443"/>
    <w:rsid w:val="00F645AE"/>
    <w:rsid w:val="00F646F9"/>
    <w:rsid w:val="00F64A9E"/>
    <w:rsid w:val="00F64C35"/>
    <w:rsid w:val="00F64D40"/>
    <w:rsid w:val="00F65060"/>
    <w:rsid w:val="00F65344"/>
    <w:rsid w:val="00F65509"/>
    <w:rsid w:val="00F6566A"/>
    <w:rsid w:val="00F65714"/>
    <w:rsid w:val="00F6598F"/>
    <w:rsid w:val="00F65CEC"/>
    <w:rsid w:val="00F6607C"/>
    <w:rsid w:val="00F6622E"/>
    <w:rsid w:val="00F662D8"/>
    <w:rsid w:val="00F663CD"/>
    <w:rsid w:val="00F663E8"/>
    <w:rsid w:val="00F669AC"/>
    <w:rsid w:val="00F66B09"/>
    <w:rsid w:val="00F66DAA"/>
    <w:rsid w:val="00F67165"/>
    <w:rsid w:val="00F67174"/>
    <w:rsid w:val="00F671F7"/>
    <w:rsid w:val="00F6723C"/>
    <w:rsid w:val="00F67328"/>
    <w:rsid w:val="00F6738C"/>
    <w:rsid w:val="00F67429"/>
    <w:rsid w:val="00F6743E"/>
    <w:rsid w:val="00F6751C"/>
    <w:rsid w:val="00F6787B"/>
    <w:rsid w:val="00F6790D"/>
    <w:rsid w:val="00F67981"/>
    <w:rsid w:val="00F67989"/>
    <w:rsid w:val="00F67AD0"/>
    <w:rsid w:val="00F67C69"/>
    <w:rsid w:val="00F67DA2"/>
    <w:rsid w:val="00F67DD4"/>
    <w:rsid w:val="00F67FCA"/>
    <w:rsid w:val="00F7017E"/>
    <w:rsid w:val="00F701B2"/>
    <w:rsid w:val="00F701F0"/>
    <w:rsid w:val="00F702E9"/>
    <w:rsid w:val="00F7053E"/>
    <w:rsid w:val="00F705E6"/>
    <w:rsid w:val="00F70626"/>
    <w:rsid w:val="00F7091B"/>
    <w:rsid w:val="00F70953"/>
    <w:rsid w:val="00F70A14"/>
    <w:rsid w:val="00F70BF8"/>
    <w:rsid w:val="00F70C0D"/>
    <w:rsid w:val="00F70CD1"/>
    <w:rsid w:val="00F70D16"/>
    <w:rsid w:val="00F70EA8"/>
    <w:rsid w:val="00F711F3"/>
    <w:rsid w:val="00F71238"/>
    <w:rsid w:val="00F71433"/>
    <w:rsid w:val="00F71456"/>
    <w:rsid w:val="00F71551"/>
    <w:rsid w:val="00F7174E"/>
    <w:rsid w:val="00F71805"/>
    <w:rsid w:val="00F7190A"/>
    <w:rsid w:val="00F71938"/>
    <w:rsid w:val="00F71A46"/>
    <w:rsid w:val="00F71E57"/>
    <w:rsid w:val="00F71F1D"/>
    <w:rsid w:val="00F72072"/>
    <w:rsid w:val="00F7215B"/>
    <w:rsid w:val="00F72307"/>
    <w:rsid w:val="00F72433"/>
    <w:rsid w:val="00F72572"/>
    <w:rsid w:val="00F725B2"/>
    <w:rsid w:val="00F72744"/>
    <w:rsid w:val="00F72917"/>
    <w:rsid w:val="00F72963"/>
    <w:rsid w:val="00F72A8F"/>
    <w:rsid w:val="00F72CFE"/>
    <w:rsid w:val="00F72D8A"/>
    <w:rsid w:val="00F72DFF"/>
    <w:rsid w:val="00F72F52"/>
    <w:rsid w:val="00F7309A"/>
    <w:rsid w:val="00F73361"/>
    <w:rsid w:val="00F73417"/>
    <w:rsid w:val="00F73490"/>
    <w:rsid w:val="00F73500"/>
    <w:rsid w:val="00F737A0"/>
    <w:rsid w:val="00F737B0"/>
    <w:rsid w:val="00F73884"/>
    <w:rsid w:val="00F73C18"/>
    <w:rsid w:val="00F73D9A"/>
    <w:rsid w:val="00F73F14"/>
    <w:rsid w:val="00F74060"/>
    <w:rsid w:val="00F741CA"/>
    <w:rsid w:val="00F7464C"/>
    <w:rsid w:val="00F74660"/>
    <w:rsid w:val="00F747C0"/>
    <w:rsid w:val="00F748E3"/>
    <w:rsid w:val="00F74BE8"/>
    <w:rsid w:val="00F74DB6"/>
    <w:rsid w:val="00F75134"/>
    <w:rsid w:val="00F7521D"/>
    <w:rsid w:val="00F7527B"/>
    <w:rsid w:val="00F752A9"/>
    <w:rsid w:val="00F753C4"/>
    <w:rsid w:val="00F7542F"/>
    <w:rsid w:val="00F75718"/>
    <w:rsid w:val="00F75C13"/>
    <w:rsid w:val="00F75D58"/>
    <w:rsid w:val="00F75EA6"/>
    <w:rsid w:val="00F76101"/>
    <w:rsid w:val="00F76138"/>
    <w:rsid w:val="00F7618A"/>
    <w:rsid w:val="00F76207"/>
    <w:rsid w:val="00F7622D"/>
    <w:rsid w:val="00F764DD"/>
    <w:rsid w:val="00F7663E"/>
    <w:rsid w:val="00F76859"/>
    <w:rsid w:val="00F76A88"/>
    <w:rsid w:val="00F76C1B"/>
    <w:rsid w:val="00F76E3F"/>
    <w:rsid w:val="00F76E62"/>
    <w:rsid w:val="00F770D0"/>
    <w:rsid w:val="00F7722C"/>
    <w:rsid w:val="00F7726B"/>
    <w:rsid w:val="00F77609"/>
    <w:rsid w:val="00F7794D"/>
    <w:rsid w:val="00F7795F"/>
    <w:rsid w:val="00F779FA"/>
    <w:rsid w:val="00F77A05"/>
    <w:rsid w:val="00F77B2B"/>
    <w:rsid w:val="00F77C0A"/>
    <w:rsid w:val="00F77D3E"/>
    <w:rsid w:val="00F801A7"/>
    <w:rsid w:val="00F802B1"/>
    <w:rsid w:val="00F80465"/>
    <w:rsid w:val="00F806A6"/>
    <w:rsid w:val="00F806DC"/>
    <w:rsid w:val="00F807A1"/>
    <w:rsid w:val="00F809D5"/>
    <w:rsid w:val="00F80C80"/>
    <w:rsid w:val="00F80C93"/>
    <w:rsid w:val="00F80E02"/>
    <w:rsid w:val="00F81424"/>
    <w:rsid w:val="00F81430"/>
    <w:rsid w:val="00F81605"/>
    <w:rsid w:val="00F81760"/>
    <w:rsid w:val="00F8186F"/>
    <w:rsid w:val="00F81BD7"/>
    <w:rsid w:val="00F822DD"/>
    <w:rsid w:val="00F824C2"/>
    <w:rsid w:val="00F82577"/>
    <w:rsid w:val="00F825EB"/>
    <w:rsid w:val="00F828F0"/>
    <w:rsid w:val="00F82A24"/>
    <w:rsid w:val="00F82AAA"/>
    <w:rsid w:val="00F82ADF"/>
    <w:rsid w:val="00F82DBC"/>
    <w:rsid w:val="00F82F6B"/>
    <w:rsid w:val="00F82FFB"/>
    <w:rsid w:val="00F83039"/>
    <w:rsid w:val="00F83078"/>
    <w:rsid w:val="00F83156"/>
    <w:rsid w:val="00F8318A"/>
    <w:rsid w:val="00F8369D"/>
    <w:rsid w:val="00F839BA"/>
    <w:rsid w:val="00F83B7B"/>
    <w:rsid w:val="00F83C56"/>
    <w:rsid w:val="00F83D36"/>
    <w:rsid w:val="00F83D67"/>
    <w:rsid w:val="00F83DBE"/>
    <w:rsid w:val="00F840E1"/>
    <w:rsid w:val="00F842F4"/>
    <w:rsid w:val="00F842F7"/>
    <w:rsid w:val="00F843A7"/>
    <w:rsid w:val="00F84418"/>
    <w:rsid w:val="00F8462A"/>
    <w:rsid w:val="00F8463C"/>
    <w:rsid w:val="00F847DA"/>
    <w:rsid w:val="00F8483B"/>
    <w:rsid w:val="00F84912"/>
    <w:rsid w:val="00F84CC1"/>
    <w:rsid w:val="00F84EDB"/>
    <w:rsid w:val="00F85004"/>
    <w:rsid w:val="00F850AC"/>
    <w:rsid w:val="00F85384"/>
    <w:rsid w:val="00F855FD"/>
    <w:rsid w:val="00F856CB"/>
    <w:rsid w:val="00F8584C"/>
    <w:rsid w:val="00F85BFD"/>
    <w:rsid w:val="00F85D6B"/>
    <w:rsid w:val="00F8626E"/>
    <w:rsid w:val="00F86337"/>
    <w:rsid w:val="00F863C2"/>
    <w:rsid w:val="00F863EC"/>
    <w:rsid w:val="00F8655C"/>
    <w:rsid w:val="00F86666"/>
    <w:rsid w:val="00F8680D"/>
    <w:rsid w:val="00F868E1"/>
    <w:rsid w:val="00F86AB1"/>
    <w:rsid w:val="00F86B7F"/>
    <w:rsid w:val="00F86C56"/>
    <w:rsid w:val="00F86D84"/>
    <w:rsid w:val="00F86F51"/>
    <w:rsid w:val="00F871C4"/>
    <w:rsid w:val="00F871CF"/>
    <w:rsid w:val="00F87338"/>
    <w:rsid w:val="00F873FB"/>
    <w:rsid w:val="00F8744B"/>
    <w:rsid w:val="00F876F0"/>
    <w:rsid w:val="00F87933"/>
    <w:rsid w:val="00F87B80"/>
    <w:rsid w:val="00F87F33"/>
    <w:rsid w:val="00F87F40"/>
    <w:rsid w:val="00F87F5C"/>
    <w:rsid w:val="00F87FB7"/>
    <w:rsid w:val="00F90026"/>
    <w:rsid w:val="00F90053"/>
    <w:rsid w:val="00F90137"/>
    <w:rsid w:val="00F90153"/>
    <w:rsid w:val="00F90174"/>
    <w:rsid w:val="00F90286"/>
    <w:rsid w:val="00F90397"/>
    <w:rsid w:val="00F90475"/>
    <w:rsid w:val="00F90524"/>
    <w:rsid w:val="00F905CA"/>
    <w:rsid w:val="00F905D7"/>
    <w:rsid w:val="00F90712"/>
    <w:rsid w:val="00F908C6"/>
    <w:rsid w:val="00F9096E"/>
    <w:rsid w:val="00F90ABC"/>
    <w:rsid w:val="00F90AEA"/>
    <w:rsid w:val="00F90BEC"/>
    <w:rsid w:val="00F90D7C"/>
    <w:rsid w:val="00F90E2C"/>
    <w:rsid w:val="00F90FEF"/>
    <w:rsid w:val="00F9115F"/>
    <w:rsid w:val="00F91199"/>
    <w:rsid w:val="00F9120F"/>
    <w:rsid w:val="00F9139B"/>
    <w:rsid w:val="00F91B6C"/>
    <w:rsid w:val="00F91BF3"/>
    <w:rsid w:val="00F91CE6"/>
    <w:rsid w:val="00F91F75"/>
    <w:rsid w:val="00F91F9D"/>
    <w:rsid w:val="00F91FD4"/>
    <w:rsid w:val="00F92190"/>
    <w:rsid w:val="00F921EA"/>
    <w:rsid w:val="00F92262"/>
    <w:rsid w:val="00F92309"/>
    <w:rsid w:val="00F9236E"/>
    <w:rsid w:val="00F92816"/>
    <w:rsid w:val="00F92CEF"/>
    <w:rsid w:val="00F92D31"/>
    <w:rsid w:val="00F92E9F"/>
    <w:rsid w:val="00F9303A"/>
    <w:rsid w:val="00F930BE"/>
    <w:rsid w:val="00F932FB"/>
    <w:rsid w:val="00F93340"/>
    <w:rsid w:val="00F9337D"/>
    <w:rsid w:val="00F93432"/>
    <w:rsid w:val="00F93575"/>
    <w:rsid w:val="00F937E0"/>
    <w:rsid w:val="00F93A5D"/>
    <w:rsid w:val="00F93D5F"/>
    <w:rsid w:val="00F93D70"/>
    <w:rsid w:val="00F93D9E"/>
    <w:rsid w:val="00F940F2"/>
    <w:rsid w:val="00F9438C"/>
    <w:rsid w:val="00F9448C"/>
    <w:rsid w:val="00F947DF"/>
    <w:rsid w:val="00F94991"/>
    <w:rsid w:val="00F94A2A"/>
    <w:rsid w:val="00F94C68"/>
    <w:rsid w:val="00F94E11"/>
    <w:rsid w:val="00F94F31"/>
    <w:rsid w:val="00F9503F"/>
    <w:rsid w:val="00F95113"/>
    <w:rsid w:val="00F9518B"/>
    <w:rsid w:val="00F9526A"/>
    <w:rsid w:val="00F953C7"/>
    <w:rsid w:val="00F954BE"/>
    <w:rsid w:val="00F954E4"/>
    <w:rsid w:val="00F95578"/>
    <w:rsid w:val="00F95612"/>
    <w:rsid w:val="00F95804"/>
    <w:rsid w:val="00F9596B"/>
    <w:rsid w:val="00F95AFF"/>
    <w:rsid w:val="00F95B77"/>
    <w:rsid w:val="00F95C15"/>
    <w:rsid w:val="00F95CAD"/>
    <w:rsid w:val="00F95CC4"/>
    <w:rsid w:val="00F95EF5"/>
    <w:rsid w:val="00F96094"/>
    <w:rsid w:val="00F96184"/>
    <w:rsid w:val="00F961B6"/>
    <w:rsid w:val="00F963C5"/>
    <w:rsid w:val="00F9680E"/>
    <w:rsid w:val="00F96829"/>
    <w:rsid w:val="00F968B5"/>
    <w:rsid w:val="00F9696D"/>
    <w:rsid w:val="00F96AE9"/>
    <w:rsid w:val="00F96B14"/>
    <w:rsid w:val="00F96B6F"/>
    <w:rsid w:val="00F96BD6"/>
    <w:rsid w:val="00F96C8F"/>
    <w:rsid w:val="00F96D62"/>
    <w:rsid w:val="00F973D8"/>
    <w:rsid w:val="00F973DD"/>
    <w:rsid w:val="00F97552"/>
    <w:rsid w:val="00F97587"/>
    <w:rsid w:val="00F9760B"/>
    <w:rsid w:val="00F97647"/>
    <w:rsid w:val="00F977EA"/>
    <w:rsid w:val="00F978B3"/>
    <w:rsid w:val="00F9797E"/>
    <w:rsid w:val="00F97B36"/>
    <w:rsid w:val="00F97D14"/>
    <w:rsid w:val="00F97E84"/>
    <w:rsid w:val="00FA022A"/>
    <w:rsid w:val="00FA0267"/>
    <w:rsid w:val="00FA027F"/>
    <w:rsid w:val="00FA06E8"/>
    <w:rsid w:val="00FA070F"/>
    <w:rsid w:val="00FA076B"/>
    <w:rsid w:val="00FA095F"/>
    <w:rsid w:val="00FA0991"/>
    <w:rsid w:val="00FA0C37"/>
    <w:rsid w:val="00FA0E50"/>
    <w:rsid w:val="00FA0E84"/>
    <w:rsid w:val="00FA1022"/>
    <w:rsid w:val="00FA1201"/>
    <w:rsid w:val="00FA12D2"/>
    <w:rsid w:val="00FA12D9"/>
    <w:rsid w:val="00FA1343"/>
    <w:rsid w:val="00FA1503"/>
    <w:rsid w:val="00FA151C"/>
    <w:rsid w:val="00FA1548"/>
    <w:rsid w:val="00FA15A0"/>
    <w:rsid w:val="00FA17D2"/>
    <w:rsid w:val="00FA1C15"/>
    <w:rsid w:val="00FA1C7E"/>
    <w:rsid w:val="00FA1E99"/>
    <w:rsid w:val="00FA1EC0"/>
    <w:rsid w:val="00FA20F8"/>
    <w:rsid w:val="00FA229A"/>
    <w:rsid w:val="00FA2435"/>
    <w:rsid w:val="00FA27A7"/>
    <w:rsid w:val="00FA2BFD"/>
    <w:rsid w:val="00FA2DA0"/>
    <w:rsid w:val="00FA2E07"/>
    <w:rsid w:val="00FA2F76"/>
    <w:rsid w:val="00FA2F9E"/>
    <w:rsid w:val="00FA307E"/>
    <w:rsid w:val="00FA3133"/>
    <w:rsid w:val="00FA318D"/>
    <w:rsid w:val="00FA3244"/>
    <w:rsid w:val="00FA3463"/>
    <w:rsid w:val="00FA34AE"/>
    <w:rsid w:val="00FA3785"/>
    <w:rsid w:val="00FA3D3F"/>
    <w:rsid w:val="00FA3E1B"/>
    <w:rsid w:val="00FA3FF0"/>
    <w:rsid w:val="00FA40D4"/>
    <w:rsid w:val="00FA41B0"/>
    <w:rsid w:val="00FA41E5"/>
    <w:rsid w:val="00FA498E"/>
    <w:rsid w:val="00FA49B7"/>
    <w:rsid w:val="00FA4AC4"/>
    <w:rsid w:val="00FA4CC7"/>
    <w:rsid w:val="00FA4E20"/>
    <w:rsid w:val="00FA4E45"/>
    <w:rsid w:val="00FA4F86"/>
    <w:rsid w:val="00FA4FD7"/>
    <w:rsid w:val="00FA5096"/>
    <w:rsid w:val="00FA50C9"/>
    <w:rsid w:val="00FA515A"/>
    <w:rsid w:val="00FA5324"/>
    <w:rsid w:val="00FA53AE"/>
    <w:rsid w:val="00FA5466"/>
    <w:rsid w:val="00FA571F"/>
    <w:rsid w:val="00FA5770"/>
    <w:rsid w:val="00FA5923"/>
    <w:rsid w:val="00FA599F"/>
    <w:rsid w:val="00FA5C27"/>
    <w:rsid w:val="00FA5E93"/>
    <w:rsid w:val="00FA5FE6"/>
    <w:rsid w:val="00FA6137"/>
    <w:rsid w:val="00FA6182"/>
    <w:rsid w:val="00FA6237"/>
    <w:rsid w:val="00FA62A6"/>
    <w:rsid w:val="00FA62B7"/>
    <w:rsid w:val="00FA6393"/>
    <w:rsid w:val="00FA63CD"/>
    <w:rsid w:val="00FA649B"/>
    <w:rsid w:val="00FA6597"/>
    <w:rsid w:val="00FA6687"/>
    <w:rsid w:val="00FA67E5"/>
    <w:rsid w:val="00FA6938"/>
    <w:rsid w:val="00FA6A45"/>
    <w:rsid w:val="00FA6A50"/>
    <w:rsid w:val="00FA6ADA"/>
    <w:rsid w:val="00FA6AFB"/>
    <w:rsid w:val="00FA6BAB"/>
    <w:rsid w:val="00FA6EF5"/>
    <w:rsid w:val="00FA70E9"/>
    <w:rsid w:val="00FA715C"/>
    <w:rsid w:val="00FA715F"/>
    <w:rsid w:val="00FA7203"/>
    <w:rsid w:val="00FA7327"/>
    <w:rsid w:val="00FA7771"/>
    <w:rsid w:val="00FA79F7"/>
    <w:rsid w:val="00FA7AE5"/>
    <w:rsid w:val="00FA7B86"/>
    <w:rsid w:val="00FA7CC1"/>
    <w:rsid w:val="00FA7CEA"/>
    <w:rsid w:val="00FA7F3D"/>
    <w:rsid w:val="00FB06AF"/>
    <w:rsid w:val="00FB07B2"/>
    <w:rsid w:val="00FB0AC2"/>
    <w:rsid w:val="00FB0B62"/>
    <w:rsid w:val="00FB0E7D"/>
    <w:rsid w:val="00FB0F0D"/>
    <w:rsid w:val="00FB0F6A"/>
    <w:rsid w:val="00FB0FA0"/>
    <w:rsid w:val="00FB1027"/>
    <w:rsid w:val="00FB107A"/>
    <w:rsid w:val="00FB10D6"/>
    <w:rsid w:val="00FB10F5"/>
    <w:rsid w:val="00FB14ED"/>
    <w:rsid w:val="00FB1525"/>
    <w:rsid w:val="00FB1535"/>
    <w:rsid w:val="00FB175C"/>
    <w:rsid w:val="00FB1774"/>
    <w:rsid w:val="00FB17C2"/>
    <w:rsid w:val="00FB17E5"/>
    <w:rsid w:val="00FB1869"/>
    <w:rsid w:val="00FB1C1A"/>
    <w:rsid w:val="00FB1E7D"/>
    <w:rsid w:val="00FB1F2A"/>
    <w:rsid w:val="00FB2190"/>
    <w:rsid w:val="00FB2194"/>
    <w:rsid w:val="00FB2293"/>
    <w:rsid w:val="00FB2320"/>
    <w:rsid w:val="00FB2335"/>
    <w:rsid w:val="00FB270F"/>
    <w:rsid w:val="00FB27FD"/>
    <w:rsid w:val="00FB28FA"/>
    <w:rsid w:val="00FB2901"/>
    <w:rsid w:val="00FB2938"/>
    <w:rsid w:val="00FB2A18"/>
    <w:rsid w:val="00FB2A30"/>
    <w:rsid w:val="00FB2AA0"/>
    <w:rsid w:val="00FB2AB9"/>
    <w:rsid w:val="00FB2ADB"/>
    <w:rsid w:val="00FB2BE9"/>
    <w:rsid w:val="00FB2D10"/>
    <w:rsid w:val="00FB2D40"/>
    <w:rsid w:val="00FB2DBB"/>
    <w:rsid w:val="00FB2F03"/>
    <w:rsid w:val="00FB31E1"/>
    <w:rsid w:val="00FB3330"/>
    <w:rsid w:val="00FB351F"/>
    <w:rsid w:val="00FB3678"/>
    <w:rsid w:val="00FB3695"/>
    <w:rsid w:val="00FB3715"/>
    <w:rsid w:val="00FB37E9"/>
    <w:rsid w:val="00FB389C"/>
    <w:rsid w:val="00FB3A3B"/>
    <w:rsid w:val="00FB3CE5"/>
    <w:rsid w:val="00FB3E76"/>
    <w:rsid w:val="00FB405A"/>
    <w:rsid w:val="00FB418E"/>
    <w:rsid w:val="00FB432C"/>
    <w:rsid w:val="00FB43E9"/>
    <w:rsid w:val="00FB4427"/>
    <w:rsid w:val="00FB446C"/>
    <w:rsid w:val="00FB4478"/>
    <w:rsid w:val="00FB4659"/>
    <w:rsid w:val="00FB476F"/>
    <w:rsid w:val="00FB47AC"/>
    <w:rsid w:val="00FB47B0"/>
    <w:rsid w:val="00FB4CFD"/>
    <w:rsid w:val="00FB4E24"/>
    <w:rsid w:val="00FB4E86"/>
    <w:rsid w:val="00FB4F24"/>
    <w:rsid w:val="00FB5020"/>
    <w:rsid w:val="00FB521F"/>
    <w:rsid w:val="00FB522C"/>
    <w:rsid w:val="00FB535E"/>
    <w:rsid w:val="00FB5490"/>
    <w:rsid w:val="00FB54A9"/>
    <w:rsid w:val="00FB54CC"/>
    <w:rsid w:val="00FB5514"/>
    <w:rsid w:val="00FB574E"/>
    <w:rsid w:val="00FB5B64"/>
    <w:rsid w:val="00FB5BA0"/>
    <w:rsid w:val="00FB5D11"/>
    <w:rsid w:val="00FB5E03"/>
    <w:rsid w:val="00FB5F6C"/>
    <w:rsid w:val="00FB60C1"/>
    <w:rsid w:val="00FB620C"/>
    <w:rsid w:val="00FB67C3"/>
    <w:rsid w:val="00FB689E"/>
    <w:rsid w:val="00FB69E4"/>
    <w:rsid w:val="00FB6EC3"/>
    <w:rsid w:val="00FB6F58"/>
    <w:rsid w:val="00FB7125"/>
    <w:rsid w:val="00FB749C"/>
    <w:rsid w:val="00FB769D"/>
    <w:rsid w:val="00FB776B"/>
    <w:rsid w:val="00FB7786"/>
    <w:rsid w:val="00FB79F2"/>
    <w:rsid w:val="00FB7A31"/>
    <w:rsid w:val="00FB7BBF"/>
    <w:rsid w:val="00FB7BEA"/>
    <w:rsid w:val="00FB7C3C"/>
    <w:rsid w:val="00FB7CCC"/>
    <w:rsid w:val="00FB7DC4"/>
    <w:rsid w:val="00FB7DE9"/>
    <w:rsid w:val="00FB7E68"/>
    <w:rsid w:val="00FB7EBE"/>
    <w:rsid w:val="00FC0073"/>
    <w:rsid w:val="00FC0203"/>
    <w:rsid w:val="00FC02FE"/>
    <w:rsid w:val="00FC03C4"/>
    <w:rsid w:val="00FC040F"/>
    <w:rsid w:val="00FC0585"/>
    <w:rsid w:val="00FC087D"/>
    <w:rsid w:val="00FC0972"/>
    <w:rsid w:val="00FC0BC6"/>
    <w:rsid w:val="00FC0C1B"/>
    <w:rsid w:val="00FC0EE5"/>
    <w:rsid w:val="00FC10AA"/>
    <w:rsid w:val="00FC10D1"/>
    <w:rsid w:val="00FC1230"/>
    <w:rsid w:val="00FC13AF"/>
    <w:rsid w:val="00FC15E2"/>
    <w:rsid w:val="00FC160E"/>
    <w:rsid w:val="00FC193C"/>
    <w:rsid w:val="00FC19B7"/>
    <w:rsid w:val="00FC1B58"/>
    <w:rsid w:val="00FC1DBB"/>
    <w:rsid w:val="00FC1FFE"/>
    <w:rsid w:val="00FC202E"/>
    <w:rsid w:val="00FC20C1"/>
    <w:rsid w:val="00FC237E"/>
    <w:rsid w:val="00FC286D"/>
    <w:rsid w:val="00FC28C9"/>
    <w:rsid w:val="00FC2A22"/>
    <w:rsid w:val="00FC2A75"/>
    <w:rsid w:val="00FC2A9A"/>
    <w:rsid w:val="00FC2A9C"/>
    <w:rsid w:val="00FC2C44"/>
    <w:rsid w:val="00FC2CC2"/>
    <w:rsid w:val="00FC2F0A"/>
    <w:rsid w:val="00FC324A"/>
    <w:rsid w:val="00FC327A"/>
    <w:rsid w:val="00FC354E"/>
    <w:rsid w:val="00FC3672"/>
    <w:rsid w:val="00FC38F9"/>
    <w:rsid w:val="00FC391F"/>
    <w:rsid w:val="00FC3C37"/>
    <w:rsid w:val="00FC3DB5"/>
    <w:rsid w:val="00FC3DF2"/>
    <w:rsid w:val="00FC3E93"/>
    <w:rsid w:val="00FC40E3"/>
    <w:rsid w:val="00FC41AB"/>
    <w:rsid w:val="00FC43A5"/>
    <w:rsid w:val="00FC44C6"/>
    <w:rsid w:val="00FC45A0"/>
    <w:rsid w:val="00FC4821"/>
    <w:rsid w:val="00FC49EA"/>
    <w:rsid w:val="00FC4A09"/>
    <w:rsid w:val="00FC4ABA"/>
    <w:rsid w:val="00FC4C38"/>
    <w:rsid w:val="00FC4CB6"/>
    <w:rsid w:val="00FC4D57"/>
    <w:rsid w:val="00FC4DFC"/>
    <w:rsid w:val="00FC4F3D"/>
    <w:rsid w:val="00FC4FA8"/>
    <w:rsid w:val="00FC4FB5"/>
    <w:rsid w:val="00FC503E"/>
    <w:rsid w:val="00FC515B"/>
    <w:rsid w:val="00FC522A"/>
    <w:rsid w:val="00FC52E6"/>
    <w:rsid w:val="00FC5377"/>
    <w:rsid w:val="00FC54D2"/>
    <w:rsid w:val="00FC55E0"/>
    <w:rsid w:val="00FC5733"/>
    <w:rsid w:val="00FC5B5E"/>
    <w:rsid w:val="00FC5B7A"/>
    <w:rsid w:val="00FC5D3A"/>
    <w:rsid w:val="00FC5DC2"/>
    <w:rsid w:val="00FC5E72"/>
    <w:rsid w:val="00FC5F53"/>
    <w:rsid w:val="00FC6077"/>
    <w:rsid w:val="00FC609A"/>
    <w:rsid w:val="00FC6142"/>
    <w:rsid w:val="00FC620A"/>
    <w:rsid w:val="00FC63BB"/>
    <w:rsid w:val="00FC640C"/>
    <w:rsid w:val="00FC65E0"/>
    <w:rsid w:val="00FC67B2"/>
    <w:rsid w:val="00FC68A8"/>
    <w:rsid w:val="00FC6A55"/>
    <w:rsid w:val="00FC6B0E"/>
    <w:rsid w:val="00FC6BB3"/>
    <w:rsid w:val="00FC6D02"/>
    <w:rsid w:val="00FC6D89"/>
    <w:rsid w:val="00FC6DE6"/>
    <w:rsid w:val="00FC6ECC"/>
    <w:rsid w:val="00FC6F63"/>
    <w:rsid w:val="00FC7785"/>
    <w:rsid w:val="00FC77BC"/>
    <w:rsid w:val="00FC77CC"/>
    <w:rsid w:val="00FC7ABC"/>
    <w:rsid w:val="00FC7C2E"/>
    <w:rsid w:val="00FC7DAE"/>
    <w:rsid w:val="00FC7EDF"/>
    <w:rsid w:val="00FD00D8"/>
    <w:rsid w:val="00FD00FA"/>
    <w:rsid w:val="00FD0223"/>
    <w:rsid w:val="00FD0584"/>
    <w:rsid w:val="00FD0599"/>
    <w:rsid w:val="00FD05ED"/>
    <w:rsid w:val="00FD087F"/>
    <w:rsid w:val="00FD090E"/>
    <w:rsid w:val="00FD09EA"/>
    <w:rsid w:val="00FD09F0"/>
    <w:rsid w:val="00FD0B0C"/>
    <w:rsid w:val="00FD0B58"/>
    <w:rsid w:val="00FD105C"/>
    <w:rsid w:val="00FD10E1"/>
    <w:rsid w:val="00FD11EE"/>
    <w:rsid w:val="00FD130C"/>
    <w:rsid w:val="00FD1312"/>
    <w:rsid w:val="00FD14E9"/>
    <w:rsid w:val="00FD1897"/>
    <w:rsid w:val="00FD18A4"/>
    <w:rsid w:val="00FD196C"/>
    <w:rsid w:val="00FD197D"/>
    <w:rsid w:val="00FD19C8"/>
    <w:rsid w:val="00FD1AF5"/>
    <w:rsid w:val="00FD1CD0"/>
    <w:rsid w:val="00FD1D8A"/>
    <w:rsid w:val="00FD1E7E"/>
    <w:rsid w:val="00FD205A"/>
    <w:rsid w:val="00FD20B4"/>
    <w:rsid w:val="00FD21E0"/>
    <w:rsid w:val="00FD220F"/>
    <w:rsid w:val="00FD22A7"/>
    <w:rsid w:val="00FD2434"/>
    <w:rsid w:val="00FD2612"/>
    <w:rsid w:val="00FD26D3"/>
    <w:rsid w:val="00FD2836"/>
    <w:rsid w:val="00FD291E"/>
    <w:rsid w:val="00FD2931"/>
    <w:rsid w:val="00FD2B1C"/>
    <w:rsid w:val="00FD2E62"/>
    <w:rsid w:val="00FD2E81"/>
    <w:rsid w:val="00FD30DC"/>
    <w:rsid w:val="00FD31E5"/>
    <w:rsid w:val="00FD3437"/>
    <w:rsid w:val="00FD3841"/>
    <w:rsid w:val="00FD399A"/>
    <w:rsid w:val="00FD39C8"/>
    <w:rsid w:val="00FD39E1"/>
    <w:rsid w:val="00FD3A00"/>
    <w:rsid w:val="00FD3A3A"/>
    <w:rsid w:val="00FD3DBA"/>
    <w:rsid w:val="00FD401E"/>
    <w:rsid w:val="00FD4090"/>
    <w:rsid w:val="00FD40E6"/>
    <w:rsid w:val="00FD42C0"/>
    <w:rsid w:val="00FD4307"/>
    <w:rsid w:val="00FD437C"/>
    <w:rsid w:val="00FD45B1"/>
    <w:rsid w:val="00FD467A"/>
    <w:rsid w:val="00FD475B"/>
    <w:rsid w:val="00FD4892"/>
    <w:rsid w:val="00FD48C6"/>
    <w:rsid w:val="00FD4A1A"/>
    <w:rsid w:val="00FD4ABB"/>
    <w:rsid w:val="00FD4ADB"/>
    <w:rsid w:val="00FD4F29"/>
    <w:rsid w:val="00FD4F62"/>
    <w:rsid w:val="00FD4F9D"/>
    <w:rsid w:val="00FD502E"/>
    <w:rsid w:val="00FD508F"/>
    <w:rsid w:val="00FD52A3"/>
    <w:rsid w:val="00FD55F8"/>
    <w:rsid w:val="00FD56C4"/>
    <w:rsid w:val="00FD5947"/>
    <w:rsid w:val="00FD5A79"/>
    <w:rsid w:val="00FD5AD0"/>
    <w:rsid w:val="00FD5C99"/>
    <w:rsid w:val="00FD61C2"/>
    <w:rsid w:val="00FD6246"/>
    <w:rsid w:val="00FD6277"/>
    <w:rsid w:val="00FD632A"/>
    <w:rsid w:val="00FD634A"/>
    <w:rsid w:val="00FD641C"/>
    <w:rsid w:val="00FD647F"/>
    <w:rsid w:val="00FD6A3E"/>
    <w:rsid w:val="00FD6A41"/>
    <w:rsid w:val="00FD6D81"/>
    <w:rsid w:val="00FD7093"/>
    <w:rsid w:val="00FD7139"/>
    <w:rsid w:val="00FD7227"/>
    <w:rsid w:val="00FD77E1"/>
    <w:rsid w:val="00FD78A8"/>
    <w:rsid w:val="00FD79C1"/>
    <w:rsid w:val="00FD7B1B"/>
    <w:rsid w:val="00FD7D3F"/>
    <w:rsid w:val="00FD7F4C"/>
    <w:rsid w:val="00FD7FEB"/>
    <w:rsid w:val="00FE0457"/>
    <w:rsid w:val="00FE08C0"/>
    <w:rsid w:val="00FE0A0A"/>
    <w:rsid w:val="00FE0D11"/>
    <w:rsid w:val="00FE0DC5"/>
    <w:rsid w:val="00FE0E6E"/>
    <w:rsid w:val="00FE103A"/>
    <w:rsid w:val="00FE117D"/>
    <w:rsid w:val="00FE13A1"/>
    <w:rsid w:val="00FE13D1"/>
    <w:rsid w:val="00FE14A1"/>
    <w:rsid w:val="00FE14FE"/>
    <w:rsid w:val="00FE16CF"/>
    <w:rsid w:val="00FE1711"/>
    <w:rsid w:val="00FE1830"/>
    <w:rsid w:val="00FE1978"/>
    <w:rsid w:val="00FE1A5C"/>
    <w:rsid w:val="00FE1AA1"/>
    <w:rsid w:val="00FE1B77"/>
    <w:rsid w:val="00FE1C34"/>
    <w:rsid w:val="00FE1DAC"/>
    <w:rsid w:val="00FE1DD6"/>
    <w:rsid w:val="00FE1E40"/>
    <w:rsid w:val="00FE212E"/>
    <w:rsid w:val="00FE2221"/>
    <w:rsid w:val="00FE26A9"/>
    <w:rsid w:val="00FE28FC"/>
    <w:rsid w:val="00FE2954"/>
    <w:rsid w:val="00FE2B46"/>
    <w:rsid w:val="00FE2F45"/>
    <w:rsid w:val="00FE30E5"/>
    <w:rsid w:val="00FE3211"/>
    <w:rsid w:val="00FE327B"/>
    <w:rsid w:val="00FE3386"/>
    <w:rsid w:val="00FE36AC"/>
    <w:rsid w:val="00FE3877"/>
    <w:rsid w:val="00FE3978"/>
    <w:rsid w:val="00FE39E9"/>
    <w:rsid w:val="00FE3BF4"/>
    <w:rsid w:val="00FE3D09"/>
    <w:rsid w:val="00FE3D1D"/>
    <w:rsid w:val="00FE3DF5"/>
    <w:rsid w:val="00FE3E95"/>
    <w:rsid w:val="00FE3F03"/>
    <w:rsid w:val="00FE4199"/>
    <w:rsid w:val="00FE42F5"/>
    <w:rsid w:val="00FE4319"/>
    <w:rsid w:val="00FE4348"/>
    <w:rsid w:val="00FE434D"/>
    <w:rsid w:val="00FE43E3"/>
    <w:rsid w:val="00FE4470"/>
    <w:rsid w:val="00FE457A"/>
    <w:rsid w:val="00FE4755"/>
    <w:rsid w:val="00FE47D4"/>
    <w:rsid w:val="00FE4955"/>
    <w:rsid w:val="00FE4A54"/>
    <w:rsid w:val="00FE4AB0"/>
    <w:rsid w:val="00FE4B16"/>
    <w:rsid w:val="00FE4BA9"/>
    <w:rsid w:val="00FE4C1B"/>
    <w:rsid w:val="00FE4E0E"/>
    <w:rsid w:val="00FE4E17"/>
    <w:rsid w:val="00FE4E41"/>
    <w:rsid w:val="00FE4E9F"/>
    <w:rsid w:val="00FE4EE8"/>
    <w:rsid w:val="00FE5014"/>
    <w:rsid w:val="00FE5279"/>
    <w:rsid w:val="00FE538D"/>
    <w:rsid w:val="00FE59B0"/>
    <w:rsid w:val="00FE59D8"/>
    <w:rsid w:val="00FE5BFD"/>
    <w:rsid w:val="00FE5DE7"/>
    <w:rsid w:val="00FE610E"/>
    <w:rsid w:val="00FE625F"/>
    <w:rsid w:val="00FE630E"/>
    <w:rsid w:val="00FE67A2"/>
    <w:rsid w:val="00FE67E5"/>
    <w:rsid w:val="00FE6B45"/>
    <w:rsid w:val="00FE6C4D"/>
    <w:rsid w:val="00FE6DBE"/>
    <w:rsid w:val="00FE6EF0"/>
    <w:rsid w:val="00FE6F79"/>
    <w:rsid w:val="00FE6FE0"/>
    <w:rsid w:val="00FE74AD"/>
    <w:rsid w:val="00FE75F1"/>
    <w:rsid w:val="00FE75F8"/>
    <w:rsid w:val="00FE77A6"/>
    <w:rsid w:val="00FE782B"/>
    <w:rsid w:val="00FE785E"/>
    <w:rsid w:val="00FE7A40"/>
    <w:rsid w:val="00FE7DC2"/>
    <w:rsid w:val="00FE7F80"/>
    <w:rsid w:val="00FE7F8C"/>
    <w:rsid w:val="00FE7FAE"/>
    <w:rsid w:val="00FE7FF7"/>
    <w:rsid w:val="00FF005C"/>
    <w:rsid w:val="00FF008E"/>
    <w:rsid w:val="00FF027A"/>
    <w:rsid w:val="00FF0282"/>
    <w:rsid w:val="00FF05E7"/>
    <w:rsid w:val="00FF0658"/>
    <w:rsid w:val="00FF065E"/>
    <w:rsid w:val="00FF09CE"/>
    <w:rsid w:val="00FF0A5E"/>
    <w:rsid w:val="00FF0EBC"/>
    <w:rsid w:val="00FF1163"/>
    <w:rsid w:val="00FF15DA"/>
    <w:rsid w:val="00FF18E1"/>
    <w:rsid w:val="00FF1C57"/>
    <w:rsid w:val="00FF1D89"/>
    <w:rsid w:val="00FF1F5B"/>
    <w:rsid w:val="00FF1FD7"/>
    <w:rsid w:val="00FF20EF"/>
    <w:rsid w:val="00FF2142"/>
    <w:rsid w:val="00FF2154"/>
    <w:rsid w:val="00FF2358"/>
    <w:rsid w:val="00FF2844"/>
    <w:rsid w:val="00FF2865"/>
    <w:rsid w:val="00FF2A24"/>
    <w:rsid w:val="00FF2B85"/>
    <w:rsid w:val="00FF2BDF"/>
    <w:rsid w:val="00FF2E85"/>
    <w:rsid w:val="00FF2F85"/>
    <w:rsid w:val="00FF2FF3"/>
    <w:rsid w:val="00FF3021"/>
    <w:rsid w:val="00FF3423"/>
    <w:rsid w:val="00FF34F2"/>
    <w:rsid w:val="00FF35BE"/>
    <w:rsid w:val="00FF3910"/>
    <w:rsid w:val="00FF399E"/>
    <w:rsid w:val="00FF3A5C"/>
    <w:rsid w:val="00FF3B8C"/>
    <w:rsid w:val="00FF3CC4"/>
    <w:rsid w:val="00FF3E42"/>
    <w:rsid w:val="00FF3E65"/>
    <w:rsid w:val="00FF3FDD"/>
    <w:rsid w:val="00FF4267"/>
    <w:rsid w:val="00FF42C6"/>
    <w:rsid w:val="00FF4390"/>
    <w:rsid w:val="00FF43F7"/>
    <w:rsid w:val="00FF475E"/>
    <w:rsid w:val="00FF47EA"/>
    <w:rsid w:val="00FF480A"/>
    <w:rsid w:val="00FF491C"/>
    <w:rsid w:val="00FF4A34"/>
    <w:rsid w:val="00FF4A6D"/>
    <w:rsid w:val="00FF4B0C"/>
    <w:rsid w:val="00FF4B2A"/>
    <w:rsid w:val="00FF4F13"/>
    <w:rsid w:val="00FF4F4D"/>
    <w:rsid w:val="00FF4F52"/>
    <w:rsid w:val="00FF5021"/>
    <w:rsid w:val="00FF5070"/>
    <w:rsid w:val="00FF5248"/>
    <w:rsid w:val="00FF53B4"/>
    <w:rsid w:val="00FF54B9"/>
    <w:rsid w:val="00FF5562"/>
    <w:rsid w:val="00FF55D9"/>
    <w:rsid w:val="00FF561B"/>
    <w:rsid w:val="00FF5758"/>
    <w:rsid w:val="00FF5A74"/>
    <w:rsid w:val="00FF5B14"/>
    <w:rsid w:val="00FF5D59"/>
    <w:rsid w:val="00FF5DCE"/>
    <w:rsid w:val="00FF5DDB"/>
    <w:rsid w:val="00FF5EBE"/>
    <w:rsid w:val="00FF5F47"/>
    <w:rsid w:val="00FF613D"/>
    <w:rsid w:val="00FF625D"/>
    <w:rsid w:val="00FF6271"/>
    <w:rsid w:val="00FF6716"/>
    <w:rsid w:val="00FF695C"/>
    <w:rsid w:val="00FF6985"/>
    <w:rsid w:val="00FF6AC3"/>
    <w:rsid w:val="00FF6C7E"/>
    <w:rsid w:val="00FF6D31"/>
    <w:rsid w:val="00FF6DF2"/>
    <w:rsid w:val="00FF7194"/>
    <w:rsid w:val="00FF73A3"/>
    <w:rsid w:val="00FF76B1"/>
    <w:rsid w:val="00FF7738"/>
    <w:rsid w:val="00FF7742"/>
    <w:rsid w:val="00FF7860"/>
    <w:rsid w:val="00FF794A"/>
    <w:rsid w:val="00FF7A1E"/>
    <w:rsid w:val="00FF7BA7"/>
    <w:rsid w:val="00FF7C86"/>
    <w:rsid w:val="00FF7CF2"/>
    <w:rsid w:val="00FF7EBD"/>
    <w:rsid w:val="00FF7F81"/>
    <w:rsid w:val="00FF7FB3"/>
    <w:rsid w:val="06DAA3A4"/>
    <w:rsid w:val="0B5324EA"/>
    <w:rsid w:val="0CE03F1D"/>
    <w:rsid w:val="0D44D1DC"/>
    <w:rsid w:val="0DDB3901"/>
    <w:rsid w:val="10EC2F19"/>
    <w:rsid w:val="111FA412"/>
    <w:rsid w:val="156C7BC5"/>
    <w:rsid w:val="15A38BD1"/>
    <w:rsid w:val="1E840D0A"/>
    <w:rsid w:val="204349E0"/>
    <w:rsid w:val="213A9C8F"/>
    <w:rsid w:val="27ADBCA1"/>
    <w:rsid w:val="2853E7E8"/>
    <w:rsid w:val="2933F762"/>
    <w:rsid w:val="297C8002"/>
    <w:rsid w:val="2C25BC22"/>
    <w:rsid w:val="2C6FFD86"/>
    <w:rsid w:val="2CD58127"/>
    <w:rsid w:val="30C5994F"/>
    <w:rsid w:val="3AA27AE2"/>
    <w:rsid w:val="3BC0AFBD"/>
    <w:rsid w:val="3BE06E24"/>
    <w:rsid w:val="3D58B506"/>
    <w:rsid w:val="3E564030"/>
    <w:rsid w:val="412FA2FF"/>
    <w:rsid w:val="4278E975"/>
    <w:rsid w:val="43730CAE"/>
    <w:rsid w:val="474280DF"/>
    <w:rsid w:val="4944CF07"/>
    <w:rsid w:val="53A0F246"/>
    <w:rsid w:val="54079152"/>
    <w:rsid w:val="5F804B5F"/>
    <w:rsid w:val="6681451F"/>
    <w:rsid w:val="669587FC"/>
    <w:rsid w:val="679CAF8B"/>
    <w:rsid w:val="6833501B"/>
    <w:rsid w:val="6A4CE4C4"/>
    <w:rsid w:val="6C3349FB"/>
    <w:rsid w:val="78341F25"/>
    <w:rsid w:val="7902D588"/>
    <w:rsid w:val="7DEE738F"/>
    <w:rsid w:val="7FB64DA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E1828"/>
  <w15:chartTrackingRefBased/>
  <w15:docId w15:val="{98E449BE-6E52-42AC-8532-22DBF588F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F5676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B0452"/>
    <w:pPr>
      <w:autoSpaceDE w:val="0"/>
      <w:autoSpaceDN w:val="0"/>
      <w:adjustRightInd w:val="0"/>
      <w:spacing w:after="0" w:line="240" w:lineRule="auto"/>
    </w:pPr>
    <w:rPr>
      <w:rFonts w:ascii="Arial" w:eastAsiaTheme="minorEastAsia" w:hAnsi="Arial" w:cs="Arial"/>
      <w:color w:val="000000"/>
      <w:sz w:val="24"/>
      <w:szCs w:val="24"/>
      <w:lang w:eastAsia="en-GB"/>
    </w:rPr>
  </w:style>
  <w:style w:type="paragraph" w:styleId="BalloonText">
    <w:name w:val="Balloon Text"/>
    <w:basedOn w:val="Normal"/>
    <w:link w:val="BalloonTextChar"/>
    <w:uiPriority w:val="99"/>
    <w:semiHidden/>
    <w:unhideWhenUsed/>
    <w:rsid w:val="002B04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0452"/>
    <w:rPr>
      <w:rFonts w:ascii="Segoe UI" w:hAnsi="Segoe UI" w:cs="Segoe UI"/>
      <w:sz w:val="18"/>
      <w:szCs w:val="18"/>
    </w:rPr>
  </w:style>
  <w:style w:type="table" w:styleId="TableGrid">
    <w:name w:val="Table Grid"/>
    <w:basedOn w:val="TableNormal"/>
    <w:uiPriority w:val="39"/>
    <w:rsid w:val="002B04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F5396"/>
    <w:pPr>
      <w:ind w:left="720"/>
      <w:contextualSpacing/>
    </w:pPr>
  </w:style>
  <w:style w:type="paragraph" w:styleId="NoSpacing">
    <w:name w:val="No Spacing"/>
    <w:uiPriority w:val="1"/>
    <w:qFormat/>
    <w:rsid w:val="0026161F"/>
    <w:pPr>
      <w:spacing w:after="0" w:line="240" w:lineRule="auto"/>
    </w:pPr>
  </w:style>
  <w:style w:type="character" w:styleId="CommentReference">
    <w:name w:val="annotation reference"/>
    <w:basedOn w:val="DefaultParagraphFont"/>
    <w:uiPriority w:val="99"/>
    <w:semiHidden/>
    <w:unhideWhenUsed/>
    <w:rsid w:val="00055637"/>
    <w:rPr>
      <w:sz w:val="16"/>
      <w:szCs w:val="16"/>
    </w:rPr>
  </w:style>
  <w:style w:type="paragraph" w:styleId="CommentText">
    <w:name w:val="annotation text"/>
    <w:basedOn w:val="Normal"/>
    <w:link w:val="CommentTextChar"/>
    <w:uiPriority w:val="99"/>
    <w:unhideWhenUsed/>
    <w:rsid w:val="00055637"/>
    <w:pPr>
      <w:spacing w:line="240" w:lineRule="auto"/>
    </w:pPr>
    <w:rPr>
      <w:sz w:val="20"/>
      <w:szCs w:val="20"/>
    </w:rPr>
  </w:style>
  <w:style w:type="character" w:customStyle="1" w:styleId="CommentTextChar">
    <w:name w:val="Comment Text Char"/>
    <w:basedOn w:val="DefaultParagraphFont"/>
    <w:link w:val="CommentText"/>
    <w:uiPriority w:val="99"/>
    <w:rsid w:val="00055637"/>
    <w:rPr>
      <w:sz w:val="20"/>
      <w:szCs w:val="20"/>
    </w:rPr>
  </w:style>
  <w:style w:type="paragraph" w:styleId="CommentSubject">
    <w:name w:val="annotation subject"/>
    <w:basedOn w:val="CommentText"/>
    <w:next w:val="CommentText"/>
    <w:link w:val="CommentSubjectChar"/>
    <w:uiPriority w:val="99"/>
    <w:semiHidden/>
    <w:unhideWhenUsed/>
    <w:rsid w:val="00055637"/>
    <w:rPr>
      <w:b/>
      <w:bCs/>
    </w:rPr>
  </w:style>
  <w:style w:type="character" w:customStyle="1" w:styleId="CommentSubjectChar">
    <w:name w:val="Comment Subject Char"/>
    <w:basedOn w:val="CommentTextChar"/>
    <w:link w:val="CommentSubject"/>
    <w:uiPriority w:val="99"/>
    <w:semiHidden/>
    <w:rsid w:val="00055637"/>
    <w:rPr>
      <w:b/>
      <w:bCs/>
      <w:sz w:val="20"/>
      <w:szCs w:val="20"/>
    </w:rPr>
  </w:style>
  <w:style w:type="paragraph" w:styleId="Revision">
    <w:name w:val="Revision"/>
    <w:hidden/>
    <w:uiPriority w:val="99"/>
    <w:semiHidden/>
    <w:rsid w:val="00C53F33"/>
    <w:pPr>
      <w:spacing w:after="0" w:line="240" w:lineRule="auto"/>
    </w:pPr>
  </w:style>
  <w:style w:type="character" w:styleId="Hyperlink">
    <w:name w:val="Hyperlink"/>
    <w:basedOn w:val="DefaultParagraphFont"/>
    <w:uiPriority w:val="99"/>
    <w:unhideWhenUsed/>
    <w:rsid w:val="003A41CF"/>
    <w:rPr>
      <w:color w:val="0563C1" w:themeColor="hyperlink"/>
      <w:u w:val="single"/>
    </w:rPr>
  </w:style>
  <w:style w:type="character" w:styleId="UnresolvedMention">
    <w:name w:val="Unresolved Mention"/>
    <w:basedOn w:val="DefaultParagraphFont"/>
    <w:uiPriority w:val="99"/>
    <w:semiHidden/>
    <w:unhideWhenUsed/>
    <w:rsid w:val="003A41CF"/>
    <w:rPr>
      <w:color w:val="605E5C"/>
      <w:shd w:val="clear" w:color="auto" w:fill="E1DFDD"/>
    </w:rPr>
  </w:style>
  <w:style w:type="paragraph" w:styleId="Header">
    <w:name w:val="header"/>
    <w:basedOn w:val="Normal"/>
    <w:link w:val="HeaderChar"/>
    <w:uiPriority w:val="99"/>
    <w:unhideWhenUsed/>
    <w:rsid w:val="00BE7C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7C79"/>
  </w:style>
  <w:style w:type="paragraph" w:styleId="Footer">
    <w:name w:val="footer"/>
    <w:basedOn w:val="Normal"/>
    <w:link w:val="FooterChar"/>
    <w:uiPriority w:val="99"/>
    <w:unhideWhenUsed/>
    <w:rsid w:val="00BE7C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7C79"/>
  </w:style>
  <w:style w:type="character" w:customStyle="1" w:styleId="text">
    <w:name w:val="text"/>
    <w:basedOn w:val="DefaultParagraphFont"/>
    <w:rsid w:val="0052799A"/>
  </w:style>
  <w:style w:type="paragraph" w:customStyle="1" w:styleId="paragraph">
    <w:name w:val="paragraph"/>
    <w:basedOn w:val="Normal"/>
    <w:rsid w:val="007B25C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B25CA"/>
  </w:style>
  <w:style w:type="character" w:customStyle="1" w:styleId="eop">
    <w:name w:val="eop"/>
    <w:basedOn w:val="DefaultParagraphFont"/>
    <w:rsid w:val="007B25CA"/>
  </w:style>
  <w:style w:type="character" w:customStyle="1" w:styleId="--kp-737">
    <w:name w:val="--kp-737"/>
    <w:basedOn w:val="DefaultParagraphFont"/>
    <w:rsid w:val="00D77CDB"/>
  </w:style>
  <w:style w:type="character" w:styleId="FollowedHyperlink">
    <w:name w:val="FollowedHyperlink"/>
    <w:basedOn w:val="DefaultParagraphFont"/>
    <w:uiPriority w:val="99"/>
    <w:semiHidden/>
    <w:unhideWhenUsed/>
    <w:rsid w:val="00BA72C7"/>
    <w:rPr>
      <w:color w:val="954F72" w:themeColor="followedHyperlink"/>
      <w:u w:val="single"/>
    </w:rPr>
  </w:style>
  <w:style w:type="character" w:customStyle="1" w:styleId="Heading3Char">
    <w:name w:val="Heading 3 Char"/>
    <w:basedOn w:val="DefaultParagraphFont"/>
    <w:link w:val="Heading3"/>
    <w:uiPriority w:val="9"/>
    <w:rsid w:val="00F5676C"/>
    <w:rPr>
      <w:rFonts w:ascii="Times New Roman" w:eastAsia="Times New Roman" w:hAnsi="Times New Roman" w:cs="Times New Roman"/>
      <w:b/>
      <w:bCs/>
      <w:sz w:val="27"/>
      <w:szCs w:val="27"/>
      <w:lang w:eastAsia="en-GB"/>
    </w:rPr>
  </w:style>
  <w:style w:type="paragraph" w:customStyle="1" w:styleId="xmsonormal">
    <w:name w:val="x_msonormal"/>
    <w:basedOn w:val="Normal"/>
    <w:rsid w:val="00F5676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F5676C"/>
  </w:style>
  <w:style w:type="paragraph" w:styleId="FootnoteText">
    <w:name w:val="footnote text"/>
    <w:basedOn w:val="Normal"/>
    <w:link w:val="FootnoteTextChar"/>
    <w:uiPriority w:val="99"/>
    <w:semiHidden/>
    <w:unhideWhenUsed/>
    <w:rsid w:val="00330C3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30C39"/>
    <w:rPr>
      <w:sz w:val="20"/>
      <w:szCs w:val="20"/>
    </w:rPr>
  </w:style>
  <w:style w:type="character" w:styleId="FootnoteReference">
    <w:name w:val="footnote reference"/>
    <w:basedOn w:val="DefaultParagraphFont"/>
    <w:uiPriority w:val="99"/>
    <w:semiHidden/>
    <w:unhideWhenUsed/>
    <w:rsid w:val="00330C39"/>
    <w:rPr>
      <w:vertAlign w:val="superscript"/>
    </w:rPr>
  </w:style>
  <w:style w:type="paragraph" w:styleId="NormalWeb">
    <w:name w:val="Normal (Web)"/>
    <w:basedOn w:val="Normal"/>
    <w:uiPriority w:val="99"/>
    <w:semiHidden/>
    <w:unhideWhenUsed/>
    <w:rsid w:val="004C6E2E"/>
    <w:rPr>
      <w:rFonts w:ascii="Times New Roman" w:hAnsi="Times New Roman" w:cs="Times New Roman"/>
      <w:sz w:val="24"/>
      <w:szCs w:val="24"/>
    </w:rPr>
  </w:style>
  <w:style w:type="character" w:styleId="Mention">
    <w:name w:val="Mention"/>
    <w:basedOn w:val="DefaultParagraphFont"/>
    <w:uiPriority w:val="99"/>
    <w:unhideWhenUsed/>
    <w:rsid w:val="00C1237E"/>
    <w:rPr>
      <w:color w:val="2B579A"/>
      <w:shd w:val="clear" w:color="auto" w:fill="E1DFDD"/>
    </w:rPr>
  </w:style>
  <w:style w:type="numbering" w:customStyle="1" w:styleId="CurrentList1">
    <w:name w:val="Current List1"/>
    <w:uiPriority w:val="99"/>
    <w:rsid w:val="000B2933"/>
    <w:pPr>
      <w:numPr>
        <w:numId w:val="25"/>
      </w:numPr>
    </w:pPr>
  </w:style>
  <w:style w:type="numbering" w:customStyle="1" w:styleId="CurrentList2">
    <w:name w:val="Current List2"/>
    <w:uiPriority w:val="99"/>
    <w:rsid w:val="00244842"/>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0295">
      <w:bodyDiv w:val="1"/>
      <w:marLeft w:val="0"/>
      <w:marRight w:val="0"/>
      <w:marTop w:val="0"/>
      <w:marBottom w:val="0"/>
      <w:divBdr>
        <w:top w:val="none" w:sz="0" w:space="0" w:color="auto"/>
        <w:left w:val="none" w:sz="0" w:space="0" w:color="auto"/>
        <w:bottom w:val="none" w:sz="0" w:space="0" w:color="auto"/>
        <w:right w:val="none" w:sz="0" w:space="0" w:color="auto"/>
      </w:divBdr>
    </w:div>
    <w:div w:id="29695977">
      <w:bodyDiv w:val="1"/>
      <w:marLeft w:val="0"/>
      <w:marRight w:val="0"/>
      <w:marTop w:val="0"/>
      <w:marBottom w:val="0"/>
      <w:divBdr>
        <w:top w:val="none" w:sz="0" w:space="0" w:color="auto"/>
        <w:left w:val="none" w:sz="0" w:space="0" w:color="auto"/>
        <w:bottom w:val="none" w:sz="0" w:space="0" w:color="auto"/>
        <w:right w:val="none" w:sz="0" w:space="0" w:color="auto"/>
      </w:divBdr>
    </w:div>
    <w:div w:id="46490848">
      <w:bodyDiv w:val="1"/>
      <w:marLeft w:val="0"/>
      <w:marRight w:val="0"/>
      <w:marTop w:val="0"/>
      <w:marBottom w:val="0"/>
      <w:divBdr>
        <w:top w:val="none" w:sz="0" w:space="0" w:color="auto"/>
        <w:left w:val="none" w:sz="0" w:space="0" w:color="auto"/>
        <w:bottom w:val="none" w:sz="0" w:space="0" w:color="auto"/>
        <w:right w:val="none" w:sz="0" w:space="0" w:color="auto"/>
      </w:divBdr>
    </w:div>
    <w:div w:id="48653495">
      <w:bodyDiv w:val="1"/>
      <w:marLeft w:val="0"/>
      <w:marRight w:val="0"/>
      <w:marTop w:val="0"/>
      <w:marBottom w:val="0"/>
      <w:divBdr>
        <w:top w:val="none" w:sz="0" w:space="0" w:color="auto"/>
        <w:left w:val="none" w:sz="0" w:space="0" w:color="auto"/>
        <w:bottom w:val="none" w:sz="0" w:space="0" w:color="auto"/>
        <w:right w:val="none" w:sz="0" w:space="0" w:color="auto"/>
      </w:divBdr>
    </w:div>
    <w:div w:id="53817443">
      <w:bodyDiv w:val="1"/>
      <w:marLeft w:val="0"/>
      <w:marRight w:val="0"/>
      <w:marTop w:val="0"/>
      <w:marBottom w:val="0"/>
      <w:divBdr>
        <w:top w:val="none" w:sz="0" w:space="0" w:color="auto"/>
        <w:left w:val="none" w:sz="0" w:space="0" w:color="auto"/>
        <w:bottom w:val="none" w:sz="0" w:space="0" w:color="auto"/>
        <w:right w:val="none" w:sz="0" w:space="0" w:color="auto"/>
      </w:divBdr>
    </w:div>
    <w:div w:id="53819827">
      <w:bodyDiv w:val="1"/>
      <w:marLeft w:val="0"/>
      <w:marRight w:val="0"/>
      <w:marTop w:val="0"/>
      <w:marBottom w:val="0"/>
      <w:divBdr>
        <w:top w:val="none" w:sz="0" w:space="0" w:color="auto"/>
        <w:left w:val="none" w:sz="0" w:space="0" w:color="auto"/>
        <w:bottom w:val="none" w:sz="0" w:space="0" w:color="auto"/>
        <w:right w:val="none" w:sz="0" w:space="0" w:color="auto"/>
      </w:divBdr>
    </w:div>
    <w:div w:id="58677009">
      <w:bodyDiv w:val="1"/>
      <w:marLeft w:val="0"/>
      <w:marRight w:val="0"/>
      <w:marTop w:val="0"/>
      <w:marBottom w:val="0"/>
      <w:divBdr>
        <w:top w:val="none" w:sz="0" w:space="0" w:color="auto"/>
        <w:left w:val="none" w:sz="0" w:space="0" w:color="auto"/>
        <w:bottom w:val="none" w:sz="0" w:space="0" w:color="auto"/>
        <w:right w:val="none" w:sz="0" w:space="0" w:color="auto"/>
      </w:divBdr>
    </w:div>
    <w:div w:id="71899432">
      <w:bodyDiv w:val="1"/>
      <w:marLeft w:val="0"/>
      <w:marRight w:val="0"/>
      <w:marTop w:val="0"/>
      <w:marBottom w:val="0"/>
      <w:divBdr>
        <w:top w:val="none" w:sz="0" w:space="0" w:color="auto"/>
        <w:left w:val="none" w:sz="0" w:space="0" w:color="auto"/>
        <w:bottom w:val="none" w:sz="0" w:space="0" w:color="auto"/>
        <w:right w:val="none" w:sz="0" w:space="0" w:color="auto"/>
      </w:divBdr>
    </w:div>
    <w:div w:id="86578466">
      <w:bodyDiv w:val="1"/>
      <w:marLeft w:val="0"/>
      <w:marRight w:val="0"/>
      <w:marTop w:val="0"/>
      <w:marBottom w:val="0"/>
      <w:divBdr>
        <w:top w:val="none" w:sz="0" w:space="0" w:color="auto"/>
        <w:left w:val="none" w:sz="0" w:space="0" w:color="auto"/>
        <w:bottom w:val="none" w:sz="0" w:space="0" w:color="auto"/>
        <w:right w:val="none" w:sz="0" w:space="0" w:color="auto"/>
      </w:divBdr>
    </w:div>
    <w:div w:id="89743478">
      <w:bodyDiv w:val="1"/>
      <w:marLeft w:val="0"/>
      <w:marRight w:val="0"/>
      <w:marTop w:val="0"/>
      <w:marBottom w:val="0"/>
      <w:divBdr>
        <w:top w:val="none" w:sz="0" w:space="0" w:color="auto"/>
        <w:left w:val="none" w:sz="0" w:space="0" w:color="auto"/>
        <w:bottom w:val="none" w:sz="0" w:space="0" w:color="auto"/>
        <w:right w:val="none" w:sz="0" w:space="0" w:color="auto"/>
      </w:divBdr>
    </w:div>
    <w:div w:id="93213435">
      <w:bodyDiv w:val="1"/>
      <w:marLeft w:val="0"/>
      <w:marRight w:val="0"/>
      <w:marTop w:val="0"/>
      <w:marBottom w:val="0"/>
      <w:divBdr>
        <w:top w:val="none" w:sz="0" w:space="0" w:color="auto"/>
        <w:left w:val="none" w:sz="0" w:space="0" w:color="auto"/>
        <w:bottom w:val="none" w:sz="0" w:space="0" w:color="auto"/>
        <w:right w:val="none" w:sz="0" w:space="0" w:color="auto"/>
      </w:divBdr>
    </w:div>
    <w:div w:id="93861500">
      <w:bodyDiv w:val="1"/>
      <w:marLeft w:val="0"/>
      <w:marRight w:val="0"/>
      <w:marTop w:val="0"/>
      <w:marBottom w:val="0"/>
      <w:divBdr>
        <w:top w:val="none" w:sz="0" w:space="0" w:color="auto"/>
        <w:left w:val="none" w:sz="0" w:space="0" w:color="auto"/>
        <w:bottom w:val="none" w:sz="0" w:space="0" w:color="auto"/>
        <w:right w:val="none" w:sz="0" w:space="0" w:color="auto"/>
      </w:divBdr>
    </w:div>
    <w:div w:id="100423473">
      <w:bodyDiv w:val="1"/>
      <w:marLeft w:val="0"/>
      <w:marRight w:val="0"/>
      <w:marTop w:val="0"/>
      <w:marBottom w:val="0"/>
      <w:divBdr>
        <w:top w:val="none" w:sz="0" w:space="0" w:color="auto"/>
        <w:left w:val="none" w:sz="0" w:space="0" w:color="auto"/>
        <w:bottom w:val="none" w:sz="0" w:space="0" w:color="auto"/>
        <w:right w:val="none" w:sz="0" w:space="0" w:color="auto"/>
      </w:divBdr>
    </w:div>
    <w:div w:id="100690835">
      <w:bodyDiv w:val="1"/>
      <w:marLeft w:val="0"/>
      <w:marRight w:val="0"/>
      <w:marTop w:val="0"/>
      <w:marBottom w:val="0"/>
      <w:divBdr>
        <w:top w:val="none" w:sz="0" w:space="0" w:color="auto"/>
        <w:left w:val="none" w:sz="0" w:space="0" w:color="auto"/>
        <w:bottom w:val="none" w:sz="0" w:space="0" w:color="auto"/>
        <w:right w:val="none" w:sz="0" w:space="0" w:color="auto"/>
      </w:divBdr>
    </w:div>
    <w:div w:id="103354466">
      <w:bodyDiv w:val="1"/>
      <w:marLeft w:val="0"/>
      <w:marRight w:val="0"/>
      <w:marTop w:val="0"/>
      <w:marBottom w:val="0"/>
      <w:divBdr>
        <w:top w:val="none" w:sz="0" w:space="0" w:color="auto"/>
        <w:left w:val="none" w:sz="0" w:space="0" w:color="auto"/>
        <w:bottom w:val="none" w:sz="0" w:space="0" w:color="auto"/>
        <w:right w:val="none" w:sz="0" w:space="0" w:color="auto"/>
      </w:divBdr>
    </w:div>
    <w:div w:id="105854475">
      <w:bodyDiv w:val="1"/>
      <w:marLeft w:val="0"/>
      <w:marRight w:val="0"/>
      <w:marTop w:val="0"/>
      <w:marBottom w:val="0"/>
      <w:divBdr>
        <w:top w:val="none" w:sz="0" w:space="0" w:color="auto"/>
        <w:left w:val="none" w:sz="0" w:space="0" w:color="auto"/>
        <w:bottom w:val="none" w:sz="0" w:space="0" w:color="auto"/>
        <w:right w:val="none" w:sz="0" w:space="0" w:color="auto"/>
      </w:divBdr>
    </w:div>
    <w:div w:id="110059175">
      <w:bodyDiv w:val="1"/>
      <w:marLeft w:val="0"/>
      <w:marRight w:val="0"/>
      <w:marTop w:val="0"/>
      <w:marBottom w:val="0"/>
      <w:divBdr>
        <w:top w:val="none" w:sz="0" w:space="0" w:color="auto"/>
        <w:left w:val="none" w:sz="0" w:space="0" w:color="auto"/>
        <w:bottom w:val="none" w:sz="0" w:space="0" w:color="auto"/>
        <w:right w:val="none" w:sz="0" w:space="0" w:color="auto"/>
      </w:divBdr>
    </w:div>
    <w:div w:id="115217738">
      <w:bodyDiv w:val="1"/>
      <w:marLeft w:val="0"/>
      <w:marRight w:val="0"/>
      <w:marTop w:val="0"/>
      <w:marBottom w:val="0"/>
      <w:divBdr>
        <w:top w:val="none" w:sz="0" w:space="0" w:color="auto"/>
        <w:left w:val="none" w:sz="0" w:space="0" w:color="auto"/>
        <w:bottom w:val="none" w:sz="0" w:space="0" w:color="auto"/>
        <w:right w:val="none" w:sz="0" w:space="0" w:color="auto"/>
      </w:divBdr>
    </w:div>
    <w:div w:id="121963996">
      <w:bodyDiv w:val="1"/>
      <w:marLeft w:val="0"/>
      <w:marRight w:val="0"/>
      <w:marTop w:val="0"/>
      <w:marBottom w:val="0"/>
      <w:divBdr>
        <w:top w:val="none" w:sz="0" w:space="0" w:color="auto"/>
        <w:left w:val="none" w:sz="0" w:space="0" w:color="auto"/>
        <w:bottom w:val="none" w:sz="0" w:space="0" w:color="auto"/>
        <w:right w:val="none" w:sz="0" w:space="0" w:color="auto"/>
      </w:divBdr>
    </w:div>
    <w:div w:id="150760782">
      <w:bodyDiv w:val="1"/>
      <w:marLeft w:val="0"/>
      <w:marRight w:val="0"/>
      <w:marTop w:val="0"/>
      <w:marBottom w:val="0"/>
      <w:divBdr>
        <w:top w:val="none" w:sz="0" w:space="0" w:color="auto"/>
        <w:left w:val="none" w:sz="0" w:space="0" w:color="auto"/>
        <w:bottom w:val="none" w:sz="0" w:space="0" w:color="auto"/>
        <w:right w:val="none" w:sz="0" w:space="0" w:color="auto"/>
      </w:divBdr>
    </w:div>
    <w:div w:id="152455755">
      <w:bodyDiv w:val="1"/>
      <w:marLeft w:val="0"/>
      <w:marRight w:val="0"/>
      <w:marTop w:val="0"/>
      <w:marBottom w:val="0"/>
      <w:divBdr>
        <w:top w:val="none" w:sz="0" w:space="0" w:color="auto"/>
        <w:left w:val="none" w:sz="0" w:space="0" w:color="auto"/>
        <w:bottom w:val="none" w:sz="0" w:space="0" w:color="auto"/>
        <w:right w:val="none" w:sz="0" w:space="0" w:color="auto"/>
      </w:divBdr>
    </w:div>
    <w:div w:id="158891395">
      <w:bodyDiv w:val="1"/>
      <w:marLeft w:val="0"/>
      <w:marRight w:val="0"/>
      <w:marTop w:val="0"/>
      <w:marBottom w:val="0"/>
      <w:divBdr>
        <w:top w:val="none" w:sz="0" w:space="0" w:color="auto"/>
        <w:left w:val="none" w:sz="0" w:space="0" w:color="auto"/>
        <w:bottom w:val="none" w:sz="0" w:space="0" w:color="auto"/>
        <w:right w:val="none" w:sz="0" w:space="0" w:color="auto"/>
      </w:divBdr>
    </w:div>
    <w:div w:id="166404057">
      <w:bodyDiv w:val="1"/>
      <w:marLeft w:val="0"/>
      <w:marRight w:val="0"/>
      <w:marTop w:val="0"/>
      <w:marBottom w:val="0"/>
      <w:divBdr>
        <w:top w:val="none" w:sz="0" w:space="0" w:color="auto"/>
        <w:left w:val="none" w:sz="0" w:space="0" w:color="auto"/>
        <w:bottom w:val="none" w:sz="0" w:space="0" w:color="auto"/>
        <w:right w:val="none" w:sz="0" w:space="0" w:color="auto"/>
      </w:divBdr>
    </w:div>
    <w:div w:id="171259067">
      <w:bodyDiv w:val="1"/>
      <w:marLeft w:val="0"/>
      <w:marRight w:val="0"/>
      <w:marTop w:val="0"/>
      <w:marBottom w:val="0"/>
      <w:divBdr>
        <w:top w:val="none" w:sz="0" w:space="0" w:color="auto"/>
        <w:left w:val="none" w:sz="0" w:space="0" w:color="auto"/>
        <w:bottom w:val="none" w:sz="0" w:space="0" w:color="auto"/>
        <w:right w:val="none" w:sz="0" w:space="0" w:color="auto"/>
      </w:divBdr>
    </w:div>
    <w:div w:id="182938597">
      <w:bodyDiv w:val="1"/>
      <w:marLeft w:val="0"/>
      <w:marRight w:val="0"/>
      <w:marTop w:val="0"/>
      <w:marBottom w:val="0"/>
      <w:divBdr>
        <w:top w:val="none" w:sz="0" w:space="0" w:color="auto"/>
        <w:left w:val="none" w:sz="0" w:space="0" w:color="auto"/>
        <w:bottom w:val="none" w:sz="0" w:space="0" w:color="auto"/>
        <w:right w:val="none" w:sz="0" w:space="0" w:color="auto"/>
      </w:divBdr>
    </w:div>
    <w:div w:id="185143488">
      <w:bodyDiv w:val="1"/>
      <w:marLeft w:val="0"/>
      <w:marRight w:val="0"/>
      <w:marTop w:val="0"/>
      <w:marBottom w:val="0"/>
      <w:divBdr>
        <w:top w:val="none" w:sz="0" w:space="0" w:color="auto"/>
        <w:left w:val="none" w:sz="0" w:space="0" w:color="auto"/>
        <w:bottom w:val="none" w:sz="0" w:space="0" w:color="auto"/>
        <w:right w:val="none" w:sz="0" w:space="0" w:color="auto"/>
      </w:divBdr>
    </w:div>
    <w:div w:id="189799765">
      <w:bodyDiv w:val="1"/>
      <w:marLeft w:val="0"/>
      <w:marRight w:val="0"/>
      <w:marTop w:val="0"/>
      <w:marBottom w:val="0"/>
      <w:divBdr>
        <w:top w:val="none" w:sz="0" w:space="0" w:color="auto"/>
        <w:left w:val="none" w:sz="0" w:space="0" w:color="auto"/>
        <w:bottom w:val="none" w:sz="0" w:space="0" w:color="auto"/>
        <w:right w:val="none" w:sz="0" w:space="0" w:color="auto"/>
      </w:divBdr>
    </w:div>
    <w:div w:id="191966550">
      <w:bodyDiv w:val="1"/>
      <w:marLeft w:val="0"/>
      <w:marRight w:val="0"/>
      <w:marTop w:val="0"/>
      <w:marBottom w:val="0"/>
      <w:divBdr>
        <w:top w:val="none" w:sz="0" w:space="0" w:color="auto"/>
        <w:left w:val="none" w:sz="0" w:space="0" w:color="auto"/>
        <w:bottom w:val="none" w:sz="0" w:space="0" w:color="auto"/>
        <w:right w:val="none" w:sz="0" w:space="0" w:color="auto"/>
      </w:divBdr>
    </w:div>
    <w:div w:id="224531215">
      <w:bodyDiv w:val="1"/>
      <w:marLeft w:val="0"/>
      <w:marRight w:val="0"/>
      <w:marTop w:val="0"/>
      <w:marBottom w:val="0"/>
      <w:divBdr>
        <w:top w:val="none" w:sz="0" w:space="0" w:color="auto"/>
        <w:left w:val="none" w:sz="0" w:space="0" w:color="auto"/>
        <w:bottom w:val="none" w:sz="0" w:space="0" w:color="auto"/>
        <w:right w:val="none" w:sz="0" w:space="0" w:color="auto"/>
      </w:divBdr>
    </w:div>
    <w:div w:id="224726040">
      <w:bodyDiv w:val="1"/>
      <w:marLeft w:val="0"/>
      <w:marRight w:val="0"/>
      <w:marTop w:val="0"/>
      <w:marBottom w:val="0"/>
      <w:divBdr>
        <w:top w:val="none" w:sz="0" w:space="0" w:color="auto"/>
        <w:left w:val="none" w:sz="0" w:space="0" w:color="auto"/>
        <w:bottom w:val="none" w:sz="0" w:space="0" w:color="auto"/>
        <w:right w:val="none" w:sz="0" w:space="0" w:color="auto"/>
      </w:divBdr>
    </w:div>
    <w:div w:id="225847121">
      <w:bodyDiv w:val="1"/>
      <w:marLeft w:val="0"/>
      <w:marRight w:val="0"/>
      <w:marTop w:val="0"/>
      <w:marBottom w:val="0"/>
      <w:divBdr>
        <w:top w:val="none" w:sz="0" w:space="0" w:color="auto"/>
        <w:left w:val="none" w:sz="0" w:space="0" w:color="auto"/>
        <w:bottom w:val="none" w:sz="0" w:space="0" w:color="auto"/>
        <w:right w:val="none" w:sz="0" w:space="0" w:color="auto"/>
      </w:divBdr>
    </w:div>
    <w:div w:id="226765238">
      <w:bodyDiv w:val="1"/>
      <w:marLeft w:val="0"/>
      <w:marRight w:val="0"/>
      <w:marTop w:val="0"/>
      <w:marBottom w:val="0"/>
      <w:divBdr>
        <w:top w:val="none" w:sz="0" w:space="0" w:color="auto"/>
        <w:left w:val="none" w:sz="0" w:space="0" w:color="auto"/>
        <w:bottom w:val="none" w:sz="0" w:space="0" w:color="auto"/>
        <w:right w:val="none" w:sz="0" w:space="0" w:color="auto"/>
      </w:divBdr>
      <w:divsChild>
        <w:div w:id="1669944940">
          <w:marLeft w:val="0"/>
          <w:marRight w:val="0"/>
          <w:marTop w:val="0"/>
          <w:marBottom w:val="0"/>
          <w:divBdr>
            <w:top w:val="none" w:sz="0" w:space="0" w:color="auto"/>
            <w:left w:val="none" w:sz="0" w:space="0" w:color="auto"/>
            <w:bottom w:val="none" w:sz="0" w:space="0" w:color="auto"/>
            <w:right w:val="none" w:sz="0" w:space="0" w:color="auto"/>
          </w:divBdr>
        </w:div>
        <w:div w:id="2094429116">
          <w:marLeft w:val="0"/>
          <w:marRight w:val="0"/>
          <w:marTop w:val="0"/>
          <w:marBottom w:val="0"/>
          <w:divBdr>
            <w:top w:val="none" w:sz="0" w:space="0" w:color="auto"/>
            <w:left w:val="none" w:sz="0" w:space="0" w:color="auto"/>
            <w:bottom w:val="none" w:sz="0" w:space="0" w:color="auto"/>
            <w:right w:val="none" w:sz="0" w:space="0" w:color="auto"/>
          </w:divBdr>
        </w:div>
      </w:divsChild>
    </w:div>
    <w:div w:id="230888018">
      <w:bodyDiv w:val="1"/>
      <w:marLeft w:val="0"/>
      <w:marRight w:val="0"/>
      <w:marTop w:val="0"/>
      <w:marBottom w:val="0"/>
      <w:divBdr>
        <w:top w:val="none" w:sz="0" w:space="0" w:color="auto"/>
        <w:left w:val="none" w:sz="0" w:space="0" w:color="auto"/>
        <w:bottom w:val="none" w:sz="0" w:space="0" w:color="auto"/>
        <w:right w:val="none" w:sz="0" w:space="0" w:color="auto"/>
      </w:divBdr>
    </w:div>
    <w:div w:id="233324188">
      <w:bodyDiv w:val="1"/>
      <w:marLeft w:val="0"/>
      <w:marRight w:val="0"/>
      <w:marTop w:val="0"/>
      <w:marBottom w:val="0"/>
      <w:divBdr>
        <w:top w:val="none" w:sz="0" w:space="0" w:color="auto"/>
        <w:left w:val="none" w:sz="0" w:space="0" w:color="auto"/>
        <w:bottom w:val="none" w:sz="0" w:space="0" w:color="auto"/>
        <w:right w:val="none" w:sz="0" w:space="0" w:color="auto"/>
      </w:divBdr>
    </w:div>
    <w:div w:id="233636163">
      <w:bodyDiv w:val="1"/>
      <w:marLeft w:val="0"/>
      <w:marRight w:val="0"/>
      <w:marTop w:val="0"/>
      <w:marBottom w:val="0"/>
      <w:divBdr>
        <w:top w:val="none" w:sz="0" w:space="0" w:color="auto"/>
        <w:left w:val="none" w:sz="0" w:space="0" w:color="auto"/>
        <w:bottom w:val="none" w:sz="0" w:space="0" w:color="auto"/>
        <w:right w:val="none" w:sz="0" w:space="0" w:color="auto"/>
      </w:divBdr>
    </w:div>
    <w:div w:id="249168964">
      <w:bodyDiv w:val="1"/>
      <w:marLeft w:val="0"/>
      <w:marRight w:val="0"/>
      <w:marTop w:val="0"/>
      <w:marBottom w:val="0"/>
      <w:divBdr>
        <w:top w:val="none" w:sz="0" w:space="0" w:color="auto"/>
        <w:left w:val="none" w:sz="0" w:space="0" w:color="auto"/>
        <w:bottom w:val="none" w:sz="0" w:space="0" w:color="auto"/>
        <w:right w:val="none" w:sz="0" w:space="0" w:color="auto"/>
      </w:divBdr>
    </w:div>
    <w:div w:id="254440965">
      <w:bodyDiv w:val="1"/>
      <w:marLeft w:val="0"/>
      <w:marRight w:val="0"/>
      <w:marTop w:val="0"/>
      <w:marBottom w:val="0"/>
      <w:divBdr>
        <w:top w:val="none" w:sz="0" w:space="0" w:color="auto"/>
        <w:left w:val="none" w:sz="0" w:space="0" w:color="auto"/>
        <w:bottom w:val="none" w:sz="0" w:space="0" w:color="auto"/>
        <w:right w:val="none" w:sz="0" w:space="0" w:color="auto"/>
      </w:divBdr>
    </w:div>
    <w:div w:id="275873615">
      <w:bodyDiv w:val="1"/>
      <w:marLeft w:val="0"/>
      <w:marRight w:val="0"/>
      <w:marTop w:val="0"/>
      <w:marBottom w:val="0"/>
      <w:divBdr>
        <w:top w:val="none" w:sz="0" w:space="0" w:color="auto"/>
        <w:left w:val="none" w:sz="0" w:space="0" w:color="auto"/>
        <w:bottom w:val="none" w:sz="0" w:space="0" w:color="auto"/>
        <w:right w:val="none" w:sz="0" w:space="0" w:color="auto"/>
      </w:divBdr>
    </w:div>
    <w:div w:id="279846033">
      <w:bodyDiv w:val="1"/>
      <w:marLeft w:val="0"/>
      <w:marRight w:val="0"/>
      <w:marTop w:val="0"/>
      <w:marBottom w:val="0"/>
      <w:divBdr>
        <w:top w:val="none" w:sz="0" w:space="0" w:color="auto"/>
        <w:left w:val="none" w:sz="0" w:space="0" w:color="auto"/>
        <w:bottom w:val="none" w:sz="0" w:space="0" w:color="auto"/>
        <w:right w:val="none" w:sz="0" w:space="0" w:color="auto"/>
      </w:divBdr>
    </w:div>
    <w:div w:id="294140271">
      <w:bodyDiv w:val="1"/>
      <w:marLeft w:val="0"/>
      <w:marRight w:val="0"/>
      <w:marTop w:val="0"/>
      <w:marBottom w:val="0"/>
      <w:divBdr>
        <w:top w:val="none" w:sz="0" w:space="0" w:color="auto"/>
        <w:left w:val="none" w:sz="0" w:space="0" w:color="auto"/>
        <w:bottom w:val="none" w:sz="0" w:space="0" w:color="auto"/>
        <w:right w:val="none" w:sz="0" w:space="0" w:color="auto"/>
      </w:divBdr>
    </w:div>
    <w:div w:id="309944776">
      <w:bodyDiv w:val="1"/>
      <w:marLeft w:val="0"/>
      <w:marRight w:val="0"/>
      <w:marTop w:val="0"/>
      <w:marBottom w:val="0"/>
      <w:divBdr>
        <w:top w:val="none" w:sz="0" w:space="0" w:color="auto"/>
        <w:left w:val="none" w:sz="0" w:space="0" w:color="auto"/>
        <w:bottom w:val="none" w:sz="0" w:space="0" w:color="auto"/>
        <w:right w:val="none" w:sz="0" w:space="0" w:color="auto"/>
      </w:divBdr>
    </w:div>
    <w:div w:id="324940629">
      <w:bodyDiv w:val="1"/>
      <w:marLeft w:val="0"/>
      <w:marRight w:val="0"/>
      <w:marTop w:val="0"/>
      <w:marBottom w:val="0"/>
      <w:divBdr>
        <w:top w:val="none" w:sz="0" w:space="0" w:color="auto"/>
        <w:left w:val="none" w:sz="0" w:space="0" w:color="auto"/>
        <w:bottom w:val="none" w:sz="0" w:space="0" w:color="auto"/>
        <w:right w:val="none" w:sz="0" w:space="0" w:color="auto"/>
      </w:divBdr>
    </w:div>
    <w:div w:id="350299772">
      <w:bodyDiv w:val="1"/>
      <w:marLeft w:val="0"/>
      <w:marRight w:val="0"/>
      <w:marTop w:val="0"/>
      <w:marBottom w:val="0"/>
      <w:divBdr>
        <w:top w:val="none" w:sz="0" w:space="0" w:color="auto"/>
        <w:left w:val="none" w:sz="0" w:space="0" w:color="auto"/>
        <w:bottom w:val="none" w:sz="0" w:space="0" w:color="auto"/>
        <w:right w:val="none" w:sz="0" w:space="0" w:color="auto"/>
      </w:divBdr>
    </w:div>
    <w:div w:id="356856472">
      <w:bodyDiv w:val="1"/>
      <w:marLeft w:val="0"/>
      <w:marRight w:val="0"/>
      <w:marTop w:val="0"/>
      <w:marBottom w:val="0"/>
      <w:divBdr>
        <w:top w:val="none" w:sz="0" w:space="0" w:color="auto"/>
        <w:left w:val="none" w:sz="0" w:space="0" w:color="auto"/>
        <w:bottom w:val="none" w:sz="0" w:space="0" w:color="auto"/>
        <w:right w:val="none" w:sz="0" w:space="0" w:color="auto"/>
      </w:divBdr>
    </w:div>
    <w:div w:id="361439872">
      <w:bodyDiv w:val="1"/>
      <w:marLeft w:val="0"/>
      <w:marRight w:val="0"/>
      <w:marTop w:val="0"/>
      <w:marBottom w:val="0"/>
      <w:divBdr>
        <w:top w:val="none" w:sz="0" w:space="0" w:color="auto"/>
        <w:left w:val="none" w:sz="0" w:space="0" w:color="auto"/>
        <w:bottom w:val="none" w:sz="0" w:space="0" w:color="auto"/>
        <w:right w:val="none" w:sz="0" w:space="0" w:color="auto"/>
      </w:divBdr>
    </w:div>
    <w:div w:id="363290982">
      <w:bodyDiv w:val="1"/>
      <w:marLeft w:val="0"/>
      <w:marRight w:val="0"/>
      <w:marTop w:val="0"/>
      <w:marBottom w:val="0"/>
      <w:divBdr>
        <w:top w:val="none" w:sz="0" w:space="0" w:color="auto"/>
        <w:left w:val="none" w:sz="0" w:space="0" w:color="auto"/>
        <w:bottom w:val="none" w:sz="0" w:space="0" w:color="auto"/>
        <w:right w:val="none" w:sz="0" w:space="0" w:color="auto"/>
      </w:divBdr>
    </w:div>
    <w:div w:id="377895945">
      <w:bodyDiv w:val="1"/>
      <w:marLeft w:val="0"/>
      <w:marRight w:val="0"/>
      <w:marTop w:val="0"/>
      <w:marBottom w:val="0"/>
      <w:divBdr>
        <w:top w:val="none" w:sz="0" w:space="0" w:color="auto"/>
        <w:left w:val="none" w:sz="0" w:space="0" w:color="auto"/>
        <w:bottom w:val="none" w:sz="0" w:space="0" w:color="auto"/>
        <w:right w:val="none" w:sz="0" w:space="0" w:color="auto"/>
      </w:divBdr>
    </w:div>
    <w:div w:id="383482027">
      <w:bodyDiv w:val="1"/>
      <w:marLeft w:val="0"/>
      <w:marRight w:val="0"/>
      <w:marTop w:val="0"/>
      <w:marBottom w:val="0"/>
      <w:divBdr>
        <w:top w:val="none" w:sz="0" w:space="0" w:color="auto"/>
        <w:left w:val="none" w:sz="0" w:space="0" w:color="auto"/>
        <w:bottom w:val="none" w:sz="0" w:space="0" w:color="auto"/>
        <w:right w:val="none" w:sz="0" w:space="0" w:color="auto"/>
      </w:divBdr>
    </w:div>
    <w:div w:id="390886796">
      <w:bodyDiv w:val="1"/>
      <w:marLeft w:val="0"/>
      <w:marRight w:val="0"/>
      <w:marTop w:val="0"/>
      <w:marBottom w:val="0"/>
      <w:divBdr>
        <w:top w:val="none" w:sz="0" w:space="0" w:color="auto"/>
        <w:left w:val="none" w:sz="0" w:space="0" w:color="auto"/>
        <w:bottom w:val="none" w:sz="0" w:space="0" w:color="auto"/>
        <w:right w:val="none" w:sz="0" w:space="0" w:color="auto"/>
      </w:divBdr>
    </w:div>
    <w:div w:id="393939854">
      <w:bodyDiv w:val="1"/>
      <w:marLeft w:val="0"/>
      <w:marRight w:val="0"/>
      <w:marTop w:val="0"/>
      <w:marBottom w:val="0"/>
      <w:divBdr>
        <w:top w:val="none" w:sz="0" w:space="0" w:color="auto"/>
        <w:left w:val="none" w:sz="0" w:space="0" w:color="auto"/>
        <w:bottom w:val="none" w:sz="0" w:space="0" w:color="auto"/>
        <w:right w:val="none" w:sz="0" w:space="0" w:color="auto"/>
      </w:divBdr>
    </w:div>
    <w:div w:id="405079119">
      <w:bodyDiv w:val="1"/>
      <w:marLeft w:val="0"/>
      <w:marRight w:val="0"/>
      <w:marTop w:val="0"/>
      <w:marBottom w:val="0"/>
      <w:divBdr>
        <w:top w:val="none" w:sz="0" w:space="0" w:color="auto"/>
        <w:left w:val="none" w:sz="0" w:space="0" w:color="auto"/>
        <w:bottom w:val="none" w:sz="0" w:space="0" w:color="auto"/>
        <w:right w:val="none" w:sz="0" w:space="0" w:color="auto"/>
      </w:divBdr>
    </w:div>
    <w:div w:id="433208840">
      <w:bodyDiv w:val="1"/>
      <w:marLeft w:val="0"/>
      <w:marRight w:val="0"/>
      <w:marTop w:val="0"/>
      <w:marBottom w:val="0"/>
      <w:divBdr>
        <w:top w:val="none" w:sz="0" w:space="0" w:color="auto"/>
        <w:left w:val="none" w:sz="0" w:space="0" w:color="auto"/>
        <w:bottom w:val="none" w:sz="0" w:space="0" w:color="auto"/>
        <w:right w:val="none" w:sz="0" w:space="0" w:color="auto"/>
      </w:divBdr>
    </w:div>
    <w:div w:id="437143029">
      <w:bodyDiv w:val="1"/>
      <w:marLeft w:val="0"/>
      <w:marRight w:val="0"/>
      <w:marTop w:val="0"/>
      <w:marBottom w:val="0"/>
      <w:divBdr>
        <w:top w:val="none" w:sz="0" w:space="0" w:color="auto"/>
        <w:left w:val="none" w:sz="0" w:space="0" w:color="auto"/>
        <w:bottom w:val="none" w:sz="0" w:space="0" w:color="auto"/>
        <w:right w:val="none" w:sz="0" w:space="0" w:color="auto"/>
      </w:divBdr>
    </w:div>
    <w:div w:id="438840358">
      <w:bodyDiv w:val="1"/>
      <w:marLeft w:val="0"/>
      <w:marRight w:val="0"/>
      <w:marTop w:val="0"/>
      <w:marBottom w:val="0"/>
      <w:divBdr>
        <w:top w:val="none" w:sz="0" w:space="0" w:color="auto"/>
        <w:left w:val="none" w:sz="0" w:space="0" w:color="auto"/>
        <w:bottom w:val="none" w:sz="0" w:space="0" w:color="auto"/>
        <w:right w:val="none" w:sz="0" w:space="0" w:color="auto"/>
      </w:divBdr>
      <w:divsChild>
        <w:div w:id="488325112">
          <w:marLeft w:val="0"/>
          <w:marRight w:val="0"/>
          <w:marTop w:val="0"/>
          <w:marBottom w:val="0"/>
          <w:divBdr>
            <w:top w:val="none" w:sz="0" w:space="0" w:color="auto"/>
            <w:left w:val="none" w:sz="0" w:space="0" w:color="auto"/>
            <w:bottom w:val="none" w:sz="0" w:space="0" w:color="auto"/>
            <w:right w:val="none" w:sz="0" w:space="0" w:color="auto"/>
          </w:divBdr>
          <w:divsChild>
            <w:div w:id="181629584">
              <w:marLeft w:val="0"/>
              <w:marRight w:val="0"/>
              <w:marTop w:val="0"/>
              <w:marBottom w:val="0"/>
              <w:divBdr>
                <w:top w:val="none" w:sz="0" w:space="0" w:color="auto"/>
                <w:left w:val="none" w:sz="0" w:space="0" w:color="auto"/>
                <w:bottom w:val="none" w:sz="0" w:space="0" w:color="auto"/>
                <w:right w:val="none" w:sz="0" w:space="0" w:color="auto"/>
              </w:divBdr>
              <w:divsChild>
                <w:div w:id="120005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378046">
          <w:marLeft w:val="0"/>
          <w:marRight w:val="0"/>
          <w:marTop w:val="0"/>
          <w:marBottom w:val="0"/>
          <w:divBdr>
            <w:top w:val="none" w:sz="0" w:space="0" w:color="auto"/>
            <w:left w:val="none" w:sz="0" w:space="0" w:color="auto"/>
            <w:bottom w:val="none" w:sz="0" w:space="0" w:color="auto"/>
            <w:right w:val="none" w:sz="0" w:space="0" w:color="auto"/>
          </w:divBdr>
          <w:divsChild>
            <w:div w:id="2091734523">
              <w:marLeft w:val="0"/>
              <w:marRight w:val="0"/>
              <w:marTop w:val="0"/>
              <w:marBottom w:val="0"/>
              <w:divBdr>
                <w:top w:val="none" w:sz="0" w:space="0" w:color="auto"/>
                <w:left w:val="none" w:sz="0" w:space="0" w:color="auto"/>
                <w:bottom w:val="none" w:sz="0" w:space="0" w:color="auto"/>
                <w:right w:val="none" w:sz="0" w:space="0" w:color="auto"/>
              </w:divBdr>
              <w:divsChild>
                <w:div w:id="7759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826169">
          <w:marLeft w:val="0"/>
          <w:marRight w:val="0"/>
          <w:marTop w:val="0"/>
          <w:marBottom w:val="0"/>
          <w:divBdr>
            <w:top w:val="none" w:sz="0" w:space="0" w:color="auto"/>
            <w:left w:val="none" w:sz="0" w:space="0" w:color="auto"/>
            <w:bottom w:val="none" w:sz="0" w:space="0" w:color="auto"/>
            <w:right w:val="none" w:sz="0" w:space="0" w:color="auto"/>
          </w:divBdr>
          <w:divsChild>
            <w:div w:id="714156286">
              <w:marLeft w:val="0"/>
              <w:marRight w:val="0"/>
              <w:marTop w:val="0"/>
              <w:marBottom w:val="0"/>
              <w:divBdr>
                <w:top w:val="none" w:sz="0" w:space="0" w:color="auto"/>
                <w:left w:val="none" w:sz="0" w:space="0" w:color="auto"/>
                <w:bottom w:val="none" w:sz="0" w:space="0" w:color="auto"/>
                <w:right w:val="none" w:sz="0" w:space="0" w:color="auto"/>
              </w:divBdr>
              <w:divsChild>
                <w:div w:id="56815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043970">
          <w:marLeft w:val="0"/>
          <w:marRight w:val="0"/>
          <w:marTop w:val="0"/>
          <w:marBottom w:val="0"/>
          <w:divBdr>
            <w:top w:val="none" w:sz="0" w:space="0" w:color="auto"/>
            <w:left w:val="none" w:sz="0" w:space="0" w:color="auto"/>
            <w:bottom w:val="none" w:sz="0" w:space="0" w:color="auto"/>
            <w:right w:val="none" w:sz="0" w:space="0" w:color="auto"/>
          </w:divBdr>
          <w:divsChild>
            <w:div w:id="852494786">
              <w:marLeft w:val="0"/>
              <w:marRight w:val="0"/>
              <w:marTop w:val="0"/>
              <w:marBottom w:val="0"/>
              <w:divBdr>
                <w:top w:val="none" w:sz="0" w:space="0" w:color="auto"/>
                <w:left w:val="none" w:sz="0" w:space="0" w:color="auto"/>
                <w:bottom w:val="none" w:sz="0" w:space="0" w:color="auto"/>
                <w:right w:val="none" w:sz="0" w:space="0" w:color="auto"/>
              </w:divBdr>
              <w:divsChild>
                <w:div w:id="35831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415409">
      <w:bodyDiv w:val="1"/>
      <w:marLeft w:val="0"/>
      <w:marRight w:val="0"/>
      <w:marTop w:val="0"/>
      <w:marBottom w:val="0"/>
      <w:divBdr>
        <w:top w:val="none" w:sz="0" w:space="0" w:color="auto"/>
        <w:left w:val="none" w:sz="0" w:space="0" w:color="auto"/>
        <w:bottom w:val="none" w:sz="0" w:space="0" w:color="auto"/>
        <w:right w:val="none" w:sz="0" w:space="0" w:color="auto"/>
      </w:divBdr>
    </w:div>
    <w:div w:id="444808407">
      <w:bodyDiv w:val="1"/>
      <w:marLeft w:val="0"/>
      <w:marRight w:val="0"/>
      <w:marTop w:val="0"/>
      <w:marBottom w:val="0"/>
      <w:divBdr>
        <w:top w:val="none" w:sz="0" w:space="0" w:color="auto"/>
        <w:left w:val="none" w:sz="0" w:space="0" w:color="auto"/>
        <w:bottom w:val="none" w:sz="0" w:space="0" w:color="auto"/>
        <w:right w:val="none" w:sz="0" w:space="0" w:color="auto"/>
      </w:divBdr>
    </w:div>
    <w:div w:id="452749288">
      <w:bodyDiv w:val="1"/>
      <w:marLeft w:val="0"/>
      <w:marRight w:val="0"/>
      <w:marTop w:val="0"/>
      <w:marBottom w:val="0"/>
      <w:divBdr>
        <w:top w:val="none" w:sz="0" w:space="0" w:color="auto"/>
        <w:left w:val="none" w:sz="0" w:space="0" w:color="auto"/>
        <w:bottom w:val="none" w:sz="0" w:space="0" w:color="auto"/>
        <w:right w:val="none" w:sz="0" w:space="0" w:color="auto"/>
      </w:divBdr>
    </w:div>
    <w:div w:id="454375201">
      <w:bodyDiv w:val="1"/>
      <w:marLeft w:val="0"/>
      <w:marRight w:val="0"/>
      <w:marTop w:val="0"/>
      <w:marBottom w:val="0"/>
      <w:divBdr>
        <w:top w:val="none" w:sz="0" w:space="0" w:color="auto"/>
        <w:left w:val="none" w:sz="0" w:space="0" w:color="auto"/>
        <w:bottom w:val="none" w:sz="0" w:space="0" w:color="auto"/>
        <w:right w:val="none" w:sz="0" w:space="0" w:color="auto"/>
      </w:divBdr>
    </w:div>
    <w:div w:id="461072567">
      <w:bodyDiv w:val="1"/>
      <w:marLeft w:val="0"/>
      <w:marRight w:val="0"/>
      <w:marTop w:val="0"/>
      <w:marBottom w:val="0"/>
      <w:divBdr>
        <w:top w:val="none" w:sz="0" w:space="0" w:color="auto"/>
        <w:left w:val="none" w:sz="0" w:space="0" w:color="auto"/>
        <w:bottom w:val="none" w:sz="0" w:space="0" w:color="auto"/>
        <w:right w:val="none" w:sz="0" w:space="0" w:color="auto"/>
      </w:divBdr>
    </w:div>
    <w:div w:id="474568008">
      <w:bodyDiv w:val="1"/>
      <w:marLeft w:val="0"/>
      <w:marRight w:val="0"/>
      <w:marTop w:val="0"/>
      <w:marBottom w:val="0"/>
      <w:divBdr>
        <w:top w:val="none" w:sz="0" w:space="0" w:color="auto"/>
        <w:left w:val="none" w:sz="0" w:space="0" w:color="auto"/>
        <w:bottom w:val="none" w:sz="0" w:space="0" w:color="auto"/>
        <w:right w:val="none" w:sz="0" w:space="0" w:color="auto"/>
      </w:divBdr>
    </w:div>
    <w:div w:id="475922563">
      <w:bodyDiv w:val="1"/>
      <w:marLeft w:val="0"/>
      <w:marRight w:val="0"/>
      <w:marTop w:val="0"/>
      <w:marBottom w:val="0"/>
      <w:divBdr>
        <w:top w:val="none" w:sz="0" w:space="0" w:color="auto"/>
        <w:left w:val="none" w:sz="0" w:space="0" w:color="auto"/>
        <w:bottom w:val="none" w:sz="0" w:space="0" w:color="auto"/>
        <w:right w:val="none" w:sz="0" w:space="0" w:color="auto"/>
      </w:divBdr>
    </w:div>
    <w:div w:id="485443191">
      <w:bodyDiv w:val="1"/>
      <w:marLeft w:val="0"/>
      <w:marRight w:val="0"/>
      <w:marTop w:val="0"/>
      <w:marBottom w:val="0"/>
      <w:divBdr>
        <w:top w:val="none" w:sz="0" w:space="0" w:color="auto"/>
        <w:left w:val="none" w:sz="0" w:space="0" w:color="auto"/>
        <w:bottom w:val="none" w:sz="0" w:space="0" w:color="auto"/>
        <w:right w:val="none" w:sz="0" w:space="0" w:color="auto"/>
      </w:divBdr>
    </w:div>
    <w:div w:id="485586944">
      <w:bodyDiv w:val="1"/>
      <w:marLeft w:val="0"/>
      <w:marRight w:val="0"/>
      <w:marTop w:val="0"/>
      <w:marBottom w:val="0"/>
      <w:divBdr>
        <w:top w:val="none" w:sz="0" w:space="0" w:color="auto"/>
        <w:left w:val="none" w:sz="0" w:space="0" w:color="auto"/>
        <w:bottom w:val="none" w:sz="0" w:space="0" w:color="auto"/>
        <w:right w:val="none" w:sz="0" w:space="0" w:color="auto"/>
      </w:divBdr>
    </w:div>
    <w:div w:id="487945291">
      <w:bodyDiv w:val="1"/>
      <w:marLeft w:val="0"/>
      <w:marRight w:val="0"/>
      <w:marTop w:val="0"/>
      <w:marBottom w:val="0"/>
      <w:divBdr>
        <w:top w:val="none" w:sz="0" w:space="0" w:color="auto"/>
        <w:left w:val="none" w:sz="0" w:space="0" w:color="auto"/>
        <w:bottom w:val="none" w:sz="0" w:space="0" w:color="auto"/>
        <w:right w:val="none" w:sz="0" w:space="0" w:color="auto"/>
      </w:divBdr>
    </w:div>
    <w:div w:id="497161644">
      <w:bodyDiv w:val="1"/>
      <w:marLeft w:val="0"/>
      <w:marRight w:val="0"/>
      <w:marTop w:val="0"/>
      <w:marBottom w:val="0"/>
      <w:divBdr>
        <w:top w:val="none" w:sz="0" w:space="0" w:color="auto"/>
        <w:left w:val="none" w:sz="0" w:space="0" w:color="auto"/>
        <w:bottom w:val="none" w:sz="0" w:space="0" w:color="auto"/>
        <w:right w:val="none" w:sz="0" w:space="0" w:color="auto"/>
      </w:divBdr>
    </w:div>
    <w:div w:id="515075596">
      <w:bodyDiv w:val="1"/>
      <w:marLeft w:val="0"/>
      <w:marRight w:val="0"/>
      <w:marTop w:val="0"/>
      <w:marBottom w:val="0"/>
      <w:divBdr>
        <w:top w:val="none" w:sz="0" w:space="0" w:color="auto"/>
        <w:left w:val="none" w:sz="0" w:space="0" w:color="auto"/>
        <w:bottom w:val="none" w:sz="0" w:space="0" w:color="auto"/>
        <w:right w:val="none" w:sz="0" w:space="0" w:color="auto"/>
      </w:divBdr>
    </w:div>
    <w:div w:id="516626868">
      <w:bodyDiv w:val="1"/>
      <w:marLeft w:val="0"/>
      <w:marRight w:val="0"/>
      <w:marTop w:val="0"/>
      <w:marBottom w:val="0"/>
      <w:divBdr>
        <w:top w:val="none" w:sz="0" w:space="0" w:color="auto"/>
        <w:left w:val="none" w:sz="0" w:space="0" w:color="auto"/>
        <w:bottom w:val="none" w:sz="0" w:space="0" w:color="auto"/>
        <w:right w:val="none" w:sz="0" w:space="0" w:color="auto"/>
      </w:divBdr>
    </w:div>
    <w:div w:id="520165066">
      <w:bodyDiv w:val="1"/>
      <w:marLeft w:val="0"/>
      <w:marRight w:val="0"/>
      <w:marTop w:val="0"/>
      <w:marBottom w:val="0"/>
      <w:divBdr>
        <w:top w:val="none" w:sz="0" w:space="0" w:color="auto"/>
        <w:left w:val="none" w:sz="0" w:space="0" w:color="auto"/>
        <w:bottom w:val="none" w:sz="0" w:space="0" w:color="auto"/>
        <w:right w:val="none" w:sz="0" w:space="0" w:color="auto"/>
      </w:divBdr>
      <w:divsChild>
        <w:div w:id="752894638">
          <w:marLeft w:val="0"/>
          <w:marRight w:val="0"/>
          <w:marTop w:val="0"/>
          <w:marBottom w:val="0"/>
          <w:divBdr>
            <w:top w:val="none" w:sz="0" w:space="0" w:color="auto"/>
            <w:left w:val="none" w:sz="0" w:space="0" w:color="auto"/>
            <w:bottom w:val="none" w:sz="0" w:space="0" w:color="auto"/>
            <w:right w:val="none" w:sz="0" w:space="0" w:color="auto"/>
          </w:divBdr>
        </w:div>
        <w:div w:id="638877000">
          <w:marLeft w:val="0"/>
          <w:marRight w:val="0"/>
          <w:marTop w:val="0"/>
          <w:marBottom w:val="0"/>
          <w:divBdr>
            <w:top w:val="none" w:sz="0" w:space="0" w:color="auto"/>
            <w:left w:val="none" w:sz="0" w:space="0" w:color="auto"/>
            <w:bottom w:val="none" w:sz="0" w:space="0" w:color="auto"/>
            <w:right w:val="none" w:sz="0" w:space="0" w:color="auto"/>
          </w:divBdr>
        </w:div>
        <w:div w:id="1554005127">
          <w:marLeft w:val="0"/>
          <w:marRight w:val="0"/>
          <w:marTop w:val="0"/>
          <w:marBottom w:val="0"/>
          <w:divBdr>
            <w:top w:val="none" w:sz="0" w:space="0" w:color="auto"/>
            <w:left w:val="none" w:sz="0" w:space="0" w:color="auto"/>
            <w:bottom w:val="none" w:sz="0" w:space="0" w:color="auto"/>
            <w:right w:val="none" w:sz="0" w:space="0" w:color="auto"/>
          </w:divBdr>
        </w:div>
      </w:divsChild>
    </w:div>
    <w:div w:id="530536119">
      <w:bodyDiv w:val="1"/>
      <w:marLeft w:val="0"/>
      <w:marRight w:val="0"/>
      <w:marTop w:val="0"/>
      <w:marBottom w:val="0"/>
      <w:divBdr>
        <w:top w:val="none" w:sz="0" w:space="0" w:color="auto"/>
        <w:left w:val="none" w:sz="0" w:space="0" w:color="auto"/>
        <w:bottom w:val="none" w:sz="0" w:space="0" w:color="auto"/>
        <w:right w:val="none" w:sz="0" w:space="0" w:color="auto"/>
      </w:divBdr>
    </w:div>
    <w:div w:id="530998941">
      <w:bodyDiv w:val="1"/>
      <w:marLeft w:val="0"/>
      <w:marRight w:val="0"/>
      <w:marTop w:val="0"/>
      <w:marBottom w:val="0"/>
      <w:divBdr>
        <w:top w:val="none" w:sz="0" w:space="0" w:color="auto"/>
        <w:left w:val="none" w:sz="0" w:space="0" w:color="auto"/>
        <w:bottom w:val="none" w:sz="0" w:space="0" w:color="auto"/>
        <w:right w:val="none" w:sz="0" w:space="0" w:color="auto"/>
      </w:divBdr>
    </w:div>
    <w:div w:id="532350671">
      <w:bodyDiv w:val="1"/>
      <w:marLeft w:val="0"/>
      <w:marRight w:val="0"/>
      <w:marTop w:val="0"/>
      <w:marBottom w:val="0"/>
      <w:divBdr>
        <w:top w:val="none" w:sz="0" w:space="0" w:color="auto"/>
        <w:left w:val="none" w:sz="0" w:space="0" w:color="auto"/>
        <w:bottom w:val="none" w:sz="0" w:space="0" w:color="auto"/>
        <w:right w:val="none" w:sz="0" w:space="0" w:color="auto"/>
      </w:divBdr>
    </w:div>
    <w:div w:id="538203273">
      <w:bodyDiv w:val="1"/>
      <w:marLeft w:val="0"/>
      <w:marRight w:val="0"/>
      <w:marTop w:val="0"/>
      <w:marBottom w:val="0"/>
      <w:divBdr>
        <w:top w:val="none" w:sz="0" w:space="0" w:color="auto"/>
        <w:left w:val="none" w:sz="0" w:space="0" w:color="auto"/>
        <w:bottom w:val="none" w:sz="0" w:space="0" w:color="auto"/>
        <w:right w:val="none" w:sz="0" w:space="0" w:color="auto"/>
      </w:divBdr>
    </w:div>
    <w:div w:id="560017094">
      <w:bodyDiv w:val="1"/>
      <w:marLeft w:val="0"/>
      <w:marRight w:val="0"/>
      <w:marTop w:val="0"/>
      <w:marBottom w:val="0"/>
      <w:divBdr>
        <w:top w:val="none" w:sz="0" w:space="0" w:color="auto"/>
        <w:left w:val="none" w:sz="0" w:space="0" w:color="auto"/>
        <w:bottom w:val="none" w:sz="0" w:space="0" w:color="auto"/>
        <w:right w:val="none" w:sz="0" w:space="0" w:color="auto"/>
      </w:divBdr>
    </w:div>
    <w:div w:id="560336172">
      <w:bodyDiv w:val="1"/>
      <w:marLeft w:val="0"/>
      <w:marRight w:val="0"/>
      <w:marTop w:val="0"/>
      <w:marBottom w:val="0"/>
      <w:divBdr>
        <w:top w:val="none" w:sz="0" w:space="0" w:color="auto"/>
        <w:left w:val="none" w:sz="0" w:space="0" w:color="auto"/>
        <w:bottom w:val="none" w:sz="0" w:space="0" w:color="auto"/>
        <w:right w:val="none" w:sz="0" w:space="0" w:color="auto"/>
      </w:divBdr>
    </w:div>
    <w:div w:id="573397697">
      <w:bodyDiv w:val="1"/>
      <w:marLeft w:val="0"/>
      <w:marRight w:val="0"/>
      <w:marTop w:val="0"/>
      <w:marBottom w:val="0"/>
      <w:divBdr>
        <w:top w:val="none" w:sz="0" w:space="0" w:color="auto"/>
        <w:left w:val="none" w:sz="0" w:space="0" w:color="auto"/>
        <w:bottom w:val="none" w:sz="0" w:space="0" w:color="auto"/>
        <w:right w:val="none" w:sz="0" w:space="0" w:color="auto"/>
      </w:divBdr>
    </w:div>
    <w:div w:id="580332927">
      <w:bodyDiv w:val="1"/>
      <w:marLeft w:val="0"/>
      <w:marRight w:val="0"/>
      <w:marTop w:val="0"/>
      <w:marBottom w:val="0"/>
      <w:divBdr>
        <w:top w:val="none" w:sz="0" w:space="0" w:color="auto"/>
        <w:left w:val="none" w:sz="0" w:space="0" w:color="auto"/>
        <w:bottom w:val="none" w:sz="0" w:space="0" w:color="auto"/>
        <w:right w:val="none" w:sz="0" w:space="0" w:color="auto"/>
      </w:divBdr>
    </w:div>
    <w:div w:id="584411917">
      <w:bodyDiv w:val="1"/>
      <w:marLeft w:val="0"/>
      <w:marRight w:val="0"/>
      <w:marTop w:val="0"/>
      <w:marBottom w:val="0"/>
      <w:divBdr>
        <w:top w:val="none" w:sz="0" w:space="0" w:color="auto"/>
        <w:left w:val="none" w:sz="0" w:space="0" w:color="auto"/>
        <w:bottom w:val="none" w:sz="0" w:space="0" w:color="auto"/>
        <w:right w:val="none" w:sz="0" w:space="0" w:color="auto"/>
      </w:divBdr>
    </w:div>
    <w:div w:id="586621608">
      <w:bodyDiv w:val="1"/>
      <w:marLeft w:val="0"/>
      <w:marRight w:val="0"/>
      <w:marTop w:val="0"/>
      <w:marBottom w:val="0"/>
      <w:divBdr>
        <w:top w:val="none" w:sz="0" w:space="0" w:color="auto"/>
        <w:left w:val="none" w:sz="0" w:space="0" w:color="auto"/>
        <w:bottom w:val="none" w:sz="0" w:space="0" w:color="auto"/>
        <w:right w:val="none" w:sz="0" w:space="0" w:color="auto"/>
      </w:divBdr>
    </w:div>
    <w:div w:id="588589064">
      <w:bodyDiv w:val="1"/>
      <w:marLeft w:val="0"/>
      <w:marRight w:val="0"/>
      <w:marTop w:val="0"/>
      <w:marBottom w:val="0"/>
      <w:divBdr>
        <w:top w:val="none" w:sz="0" w:space="0" w:color="auto"/>
        <w:left w:val="none" w:sz="0" w:space="0" w:color="auto"/>
        <w:bottom w:val="none" w:sz="0" w:space="0" w:color="auto"/>
        <w:right w:val="none" w:sz="0" w:space="0" w:color="auto"/>
      </w:divBdr>
    </w:div>
    <w:div w:id="595989786">
      <w:bodyDiv w:val="1"/>
      <w:marLeft w:val="0"/>
      <w:marRight w:val="0"/>
      <w:marTop w:val="0"/>
      <w:marBottom w:val="0"/>
      <w:divBdr>
        <w:top w:val="none" w:sz="0" w:space="0" w:color="auto"/>
        <w:left w:val="none" w:sz="0" w:space="0" w:color="auto"/>
        <w:bottom w:val="none" w:sz="0" w:space="0" w:color="auto"/>
        <w:right w:val="none" w:sz="0" w:space="0" w:color="auto"/>
      </w:divBdr>
    </w:div>
    <w:div w:id="599801363">
      <w:bodyDiv w:val="1"/>
      <w:marLeft w:val="0"/>
      <w:marRight w:val="0"/>
      <w:marTop w:val="0"/>
      <w:marBottom w:val="0"/>
      <w:divBdr>
        <w:top w:val="none" w:sz="0" w:space="0" w:color="auto"/>
        <w:left w:val="none" w:sz="0" w:space="0" w:color="auto"/>
        <w:bottom w:val="none" w:sz="0" w:space="0" w:color="auto"/>
        <w:right w:val="none" w:sz="0" w:space="0" w:color="auto"/>
      </w:divBdr>
    </w:div>
    <w:div w:id="649946564">
      <w:bodyDiv w:val="1"/>
      <w:marLeft w:val="0"/>
      <w:marRight w:val="0"/>
      <w:marTop w:val="0"/>
      <w:marBottom w:val="0"/>
      <w:divBdr>
        <w:top w:val="none" w:sz="0" w:space="0" w:color="auto"/>
        <w:left w:val="none" w:sz="0" w:space="0" w:color="auto"/>
        <w:bottom w:val="none" w:sz="0" w:space="0" w:color="auto"/>
        <w:right w:val="none" w:sz="0" w:space="0" w:color="auto"/>
      </w:divBdr>
    </w:div>
    <w:div w:id="650060806">
      <w:bodyDiv w:val="1"/>
      <w:marLeft w:val="0"/>
      <w:marRight w:val="0"/>
      <w:marTop w:val="0"/>
      <w:marBottom w:val="0"/>
      <w:divBdr>
        <w:top w:val="none" w:sz="0" w:space="0" w:color="auto"/>
        <w:left w:val="none" w:sz="0" w:space="0" w:color="auto"/>
        <w:bottom w:val="none" w:sz="0" w:space="0" w:color="auto"/>
        <w:right w:val="none" w:sz="0" w:space="0" w:color="auto"/>
      </w:divBdr>
      <w:divsChild>
        <w:div w:id="1886409565">
          <w:marLeft w:val="0"/>
          <w:marRight w:val="0"/>
          <w:marTop w:val="0"/>
          <w:marBottom w:val="0"/>
          <w:divBdr>
            <w:top w:val="none" w:sz="0" w:space="0" w:color="auto"/>
            <w:left w:val="none" w:sz="0" w:space="0" w:color="auto"/>
            <w:bottom w:val="none" w:sz="0" w:space="0" w:color="auto"/>
            <w:right w:val="none" w:sz="0" w:space="0" w:color="auto"/>
          </w:divBdr>
        </w:div>
        <w:div w:id="1121655256">
          <w:marLeft w:val="0"/>
          <w:marRight w:val="0"/>
          <w:marTop w:val="0"/>
          <w:marBottom w:val="0"/>
          <w:divBdr>
            <w:top w:val="none" w:sz="0" w:space="0" w:color="auto"/>
            <w:left w:val="none" w:sz="0" w:space="0" w:color="auto"/>
            <w:bottom w:val="none" w:sz="0" w:space="0" w:color="auto"/>
            <w:right w:val="none" w:sz="0" w:space="0" w:color="auto"/>
          </w:divBdr>
        </w:div>
        <w:div w:id="337660558">
          <w:marLeft w:val="0"/>
          <w:marRight w:val="0"/>
          <w:marTop w:val="0"/>
          <w:marBottom w:val="0"/>
          <w:divBdr>
            <w:top w:val="none" w:sz="0" w:space="0" w:color="auto"/>
            <w:left w:val="none" w:sz="0" w:space="0" w:color="auto"/>
            <w:bottom w:val="none" w:sz="0" w:space="0" w:color="auto"/>
            <w:right w:val="none" w:sz="0" w:space="0" w:color="auto"/>
          </w:divBdr>
        </w:div>
        <w:div w:id="1232155275">
          <w:marLeft w:val="0"/>
          <w:marRight w:val="0"/>
          <w:marTop w:val="0"/>
          <w:marBottom w:val="0"/>
          <w:divBdr>
            <w:top w:val="none" w:sz="0" w:space="0" w:color="auto"/>
            <w:left w:val="none" w:sz="0" w:space="0" w:color="auto"/>
            <w:bottom w:val="none" w:sz="0" w:space="0" w:color="auto"/>
            <w:right w:val="none" w:sz="0" w:space="0" w:color="auto"/>
          </w:divBdr>
        </w:div>
        <w:div w:id="830946639">
          <w:marLeft w:val="0"/>
          <w:marRight w:val="0"/>
          <w:marTop w:val="0"/>
          <w:marBottom w:val="0"/>
          <w:divBdr>
            <w:top w:val="none" w:sz="0" w:space="0" w:color="auto"/>
            <w:left w:val="none" w:sz="0" w:space="0" w:color="auto"/>
            <w:bottom w:val="none" w:sz="0" w:space="0" w:color="auto"/>
            <w:right w:val="none" w:sz="0" w:space="0" w:color="auto"/>
          </w:divBdr>
          <w:divsChild>
            <w:div w:id="1969043227">
              <w:marLeft w:val="0"/>
              <w:marRight w:val="0"/>
              <w:marTop w:val="30"/>
              <w:marBottom w:val="30"/>
              <w:divBdr>
                <w:top w:val="none" w:sz="0" w:space="0" w:color="auto"/>
                <w:left w:val="none" w:sz="0" w:space="0" w:color="auto"/>
                <w:bottom w:val="none" w:sz="0" w:space="0" w:color="auto"/>
                <w:right w:val="none" w:sz="0" w:space="0" w:color="auto"/>
              </w:divBdr>
              <w:divsChild>
                <w:div w:id="1444963037">
                  <w:marLeft w:val="0"/>
                  <w:marRight w:val="0"/>
                  <w:marTop w:val="0"/>
                  <w:marBottom w:val="0"/>
                  <w:divBdr>
                    <w:top w:val="none" w:sz="0" w:space="0" w:color="auto"/>
                    <w:left w:val="none" w:sz="0" w:space="0" w:color="auto"/>
                    <w:bottom w:val="none" w:sz="0" w:space="0" w:color="auto"/>
                    <w:right w:val="none" w:sz="0" w:space="0" w:color="auto"/>
                  </w:divBdr>
                  <w:divsChild>
                    <w:div w:id="135223381">
                      <w:marLeft w:val="0"/>
                      <w:marRight w:val="0"/>
                      <w:marTop w:val="0"/>
                      <w:marBottom w:val="0"/>
                      <w:divBdr>
                        <w:top w:val="none" w:sz="0" w:space="0" w:color="auto"/>
                        <w:left w:val="none" w:sz="0" w:space="0" w:color="auto"/>
                        <w:bottom w:val="none" w:sz="0" w:space="0" w:color="auto"/>
                        <w:right w:val="none" w:sz="0" w:space="0" w:color="auto"/>
                      </w:divBdr>
                    </w:div>
                  </w:divsChild>
                </w:div>
                <w:div w:id="1255091218">
                  <w:marLeft w:val="0"/>
                  <w:marRight w:val="0"/>
                  <w:marTop w:val="0"/>
                  <w:marBottom w:val="0"/>
                  <w:divBdr>
                    <w:top w:val="none" w:sz="0" w:space="0" w:color="auto"/>
                    <w:left w:val="none" w:sz="0" w:space="0" w:color="auto"/>
                    <w:bottom w:val="none" w:sz="0" w:space="0" w:color="auto"/>
                    <w:right w:val="none" w:sz="0" w:space="0" w:color="auto"/>
                  </w:divBdr>
                  <w:divsChild>
                    <w:div w:id="1646743403">
                      <w:marLeft w:val="0"/>
                      <w:marRight w:val="0"/>
                      <w:marTop w:val="0"/>
                      <w:marBottom w:val="0"/>
                      <w:divBdr>
                        <w:top w:val="none" w:sz="0" w:space="0" w:color="auto"/>
                        <w:left w:val="none" w:sz="0" w:space="0" w:color="auto"/>
                        <w:bottom w:val="none" w:sz="0" w:space="0" w:color="auto"/>
                        <w:right w:val="none" w:sz="0" w:space="0" w:color="auto"/>
                      </w:divBdr>
                    </w:div>
                  </w:divsChild>
                </w:div>
                <w:div w:id="229578493">
                  <w:marLeft w:val="0"/>
                  <w:marRight w:val="0"/>
                  <w:marTop w:val="0"/>
                  <w:marBottom w:val="0"/>
                  <w:divBdr>
                    <w:top w:val="none" w:sz="0" w:space="0" w:color="auto"/>
                    <w:left w:val="none" w:sz="0" w:space="0" w:color="auto"/>
                    <w:bottom w:val="none" w:sz="0" w:space="0" w:color="auto"/>
                    <w:right w:val="none" w:sz="0" w:space="0" w:color="auto"/>
                  </w:divBdr>
                  <w:divsChild>
                    <w:div w:id="940379377">
                      <w:marLeft w:val="0"/>
                      <w:marRight w:val="0"/>
                      <w:marTop w:val="0"/>
                      <w:marBottom w:val="0"/>
                      <w:divBdr>
                        <w:top w:val="none" w:sz="0" w:space="0" w:color="auto"/>
                        <w:left w:val="none" w:sz="0" w:space="0" w:color="auto"/>
                        <w:bottom w:val="none" w:sz="0" w:space="0" w:color="auto"/>
                        <w:right w:val="none" w:sz="0" w:space="0" w:color="auto"/>
                      </w:divBdr>
                    </w:div>
                  </w:divsChild>
                </w:div>
                <w:div w:id="818813138">
                  <w:marLeft w:val="0"/>
                  <w:marRight w:val="0"/>
                  <w:marTop w:val="0"/>
                  <w:marBottom w:val="0"/>
                  <w:divBdr>
                    <w:top w:val="none" w:sz="0" w:space="0" w:color="auto"/>
                    <w:left w:val="none" w:sz="0" w:space="0" w:color="auto"/>
                    <w:bottom w:val="none" w:sz="0" w:space="0" w:color="auto"/>
                    <w:right w:val="none" w:sz="0" w:space="0" w:color="auto"/>
                  </w:divBdr>
                  <w:divsChild>
                    <w:div w:id="4208645">
                      <w:marLeft w:val="0"/>
                      <w:marRight w:val="0"/>
                      <w:marTop w:val="0"/>
                      <w:marBottom w:val="0"/>
                      <w:divBdr>
                        <w:top w:val="none" w:sz="0" w:space="0" w:color="auto"/>
                        <w:left w:val="none" w:sz="0" w:space="0" w:color="auto"/>
                        <w:bottom w:val="none" w:sz="0" w:space="0" w:color="auto"/>
                        <w:right w:val="none" w:sz="0" w:space="0" w:color="auto"/>
                      </w:divBdr>
                    </w:div>
                  </w:divsChild>
                </w:div>
                <w:div w:id="1296830606">
                  <w:marLeft w:val="0"/>
                  <w:marRight w:val="0"/>
                  <w:marTop w:val="0"/>
                  <w:marBottom w:val="0"/>
                  <w:divBdr>
                    <w:top w:val="none" w:sz="0" w:space="0" w:color="auto"/>
                    <w:left w:val="none" w:sz="0" w:space="0" w:color="auto"/>
                    <w:bottom w:val="none" w:sz="0" w:space="0" w:color="auto"/>
                    <w:right w:val="none" w:sz="0" w:space="0" w:color="auto"/>
                  </w:divBdr>
                  <w:divsChild>
                    <w:div w:id="866913716">
                      <w:marLeft w:val="0"/>
                      <w:marRight w:val="0"/>
                      <w:marTop w:val="0"/>
                      <w:marBottom w:val="0"/>
                      <w:divBdr>
                        <w:top w:val="none" w:sz="0" w:space="0" w:color="auto"/>
                        <w:left w:val="none" w:sz="0" w:space="0" w:color="auto"/>
                        <w:bottom w:val="none" w:sz="0" w:space="0" w:color="auto"/>
                        <w:right w:val="none" w:sz="0" w:space="0" w:color="auto"/>
                      </w:divBdr>
                    </w:div>
                  </w:divsChild>
                </w:div>
                <w:div w:id="268588475">
                  <w:marLeft w:val="0"/>
                  <w:marRight w:val="0"/>
                  <w:marTop w:val="0"/>
                  <w:marBottom w:val="0"/>
                  <w:divBdr>
                    <w:top w:val="none" w:sz="0" w:space="0" w:color="auto"/>
                    <w:left w:val="none" w:sz="0" w:space="0" w:color="auto"/>
                    <w:bottom w:val="none" w:sz="0" w:space="0" w:color="auto"/>
                    <w:right w:val="none" w:sz="0" w:space="0" w:color="auto"/>
                  </w:divBdr>
                  <w:divsChild>
                    <w:div w:id="434250888">
                      <w:marLeft w:val="0"/>
                      <w:marRight w:val="0"/>
                      <w:marTop w:val="0"/>
                      <w:marBottom w:val="0"/>
                      <w:divBdr>
                        <w:top w:val="none" w:sz="0" w:space="0" w:color="auto"/>
                        <w:left w:val="none" w:sz="0" w:space="0" w:color="auto"/>
                        <w:bottom w:val="none" w:sz="0" w:space="0" w:color="auto"/>
                        <w:right w:val="none" w:sz="0" w:space="0" w:color="auto"/>
                      </w:divBdr>
                    </w:div>
                  </w:divsChild>
                </w:div>
                <w:div w:id="175853292">
                  <w:marLeft w:val="0"/>
                  <w:marRight w:val="0"/>
                  <w:marTop w:val="0"/>
                  <w:marBottom w:val="0"/>
                  <w:divBdr>
                    <w:top w:val="none" w:sz="0" w:space="0" w:color="auto"/>
                    <w:left w:val="none" w:sz="0" w:space="0" w:color="auto"/>
                    <w:bottom w:val="none" w:sz="0" w:space="0" w:color="auto"/>
                    <w:right w:val="none" w:sz="0" w:space="0" w:color="auto"/>
                  </w:divBdr>
                  <w:divsChild>
                    <w:div w:id="197202999">
                      <w:marLeft w:val="0"/>
                      <w:marRight w:val="0"/>
                      <w:marTop w:val="0"/>
                      <w:marBottom w:val="0"/>
                      <w:divBdr>
                        <w:top w:val="none" w:sz="0" w:space="0" w:color="auto"/>
                        <w:left w:val="none" w:sz="0" w:space="0" w:color="auto"/>
                        <w:bottom w:val="none" w:sz="0" w:space="0" w:color="auto"/>
                        <w:right w:val="none" w:sz="0" w:space="0" w:color="auto"/>
                      </w:divBdr>
                    </w:div>
                  </w:divsChild>
                </w:div>
                <w:div w:id="1368485242">
                  <w:marLeft w:val="0"/>
                  <w:marRight w:val="0"/>
                  <w:marTop w:val="0"/>
                  <w:marBottom w:val="0"/>
                  <w:divBdr>
                    <w:top w:val="none" w:sz="0" w:space="0" w:color="auto"/>
                    <w:left w:val="none" w:sz="0" w:space="0" w:color="auto"/>
                    <w:bottom w:val="none" w:sz="0" w:space="0" w:color="auto"/>
                    <w:right w:val="none" w:sz="0" w:space="0" w:color="auto"/>
                  </w:divBdr>
                  <w:divsChild>
                    <w:div w:id="1181161739">
                      <w:marLeft w:val="0"/>
                      <w:marRight w:val="0"/>
                      <w:marTop w:val="0"/>
                      <w:marBottom w:val="0"/>
                      <w:divBdr>
                        <w:top w:val="none" w:sz="0" w:space="0" w:color="auto"/>
                        <w:left w:val="none" w:sz="0" w:space="0" w:color="auto"/>
                        <w:bottom w:val="none" w:sz="0" w:space="0" w:color="auto"/>
                        <w:right w:val="none" w:sz="0" w:space="0" w:color="auto"/>
                      </w:divBdr>
                    </w:div>
                  </w:divsChild>
                </w:div>
                <w:div w:id="425346608">
                  <w:marLeft w:val="0"/>
                  <w:marRight w:val="0"/>
                  <w:marTop w:val="0"/>
                  <w:marBottom w:val="0"/>
                  <w:divBdr>
                    <w:top w:val="none" w:sz="0" w:space="0" w:color="auto"/>
                    <w:left w:val="none" w:sz="0" w:space="0" w:color="auto"/>
                    <w:bottom w:val="none" w:sz="0" w:space="0" w:color="auto"/>
                    <w:right w:val="none" w:sz="0" w:space="0" w:color="auto"/>
                  </w:divBdr>
                  <w:divsChild>
                    <w:div w:id="2026131432">
                      <w:marLeft w:val="0"/>
                      <w:marRight w:val="0"/>
                      <w:marTop w:val="0"/>
                      <w:marBottom w:val="0"/>
                      <w:divBdr>
                        <w:top w:val="none" w:sz="0" w:space="0" w:color="auto"/>
                        <w:left w:val="none" w:sz="0" w:space="0" w:color="auto"/>
                        <w:bottom w:val="none" w:sz="0" w:space="0" w:color="auto"/>
                        <w:right w:val="none" w:sz="0" w:space="0" w:color="auto"/>
                      </w:divBdr>
                    </w:div>
                  </w:divsChild>
                </w:div>
                <w:div w:id="586809540">
                  <w:marLeft w:val="0"/>
                  <w:marRight w:val="0"/>
                  <w:marTop w:val="0"/>
                  <w:marBottom w:val="0"/>
                  <w:divBdr>
                    <w:top w:val="none" w:sz="0" w:space="0" w:color="auto"/>
                    <w:left w:val="none" w:sz="0" w:space="0" w:color="auto"/>
                    <w:bottom w:val="none" w:sz="0" w:space="0" w:color="auto"/>
                    <w:right w:val="none" w:sz="0" w:space="0" w:color="auto"/>
                  </w:divBdr>
                  <w:divsChild>
                    <w:div w:id="104860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043534">
          <w:marLeft w:val="0"/>
          <w:marRight w:val="0"/>
          <w:marTop w:val="0"/>
          <w:marBottom w:val="0"/>
          <w:divBdr>
            <w:top w:val="none" w:sz="0" w:space="0" w:color="auto"/>
            <w:left w:val="none" w:sz="0" w:space="0" w:color="auto"/>
            <w:bottom w:val="none" w:sz="0" w:space="0" w:color="auto"/>
            <w:right w:val="none" w:sz="0" w:space="0" w:color="auto"/>
          </w:divBdr>
        </w:div>
        <w:div w:id="866917565">
          <w:marLeft w:val="0"/>
          <w:marRight w:val="0"/>
          <w:marTop w:val="0"/>
          <w:marBottom w:val="0"/>
          <w:divBdr>
            <w:top w:val="none" w:sz="0" w:space="0" w:color="auto"/>
            <w:left w:val="none" w:sz="0" w:space="0" w:color="auto"/>
            <w:bottom w:val="none" w:sz="0" w:space="0" w:color="auto"/>
            <w:right w:val="none" w:sz="0" w:space="0" w:color="auto"/>
          </w:divBdr>
        </w:div>
        <w:div w:id="452140275">
          <w:marLeft w:val="0"/>
          <w:marRight w:val="0"/>
          <w:marTop w:val="0"/>
          <w:marBottom w:val="0"/>
          <w:divBdr>
            <w:top w:val="none" w:sz="0" w:space="0" w:color="auto"/>
            <w:left w:val="none" w:sz="0" w:space="0" w:color="auto"/>
            <w:bottom w:val="none" w:sz="0" w:space="0" w:color="auto"/>
            <w:right w:val="none" w:sz="0" w:space="0" w:color="auto"/>
          </w:divBdr>
        </w:div>
        <w:div w:id="1975866060">
          <w:marLeft w:val="0"/>
          <w:marRight w:val="0"/>
          <w:marTop w:val="0"/>
          <w:marBottom w:val="0"/>
          <w:divBdr>
            <w:top w:val="none" w:sz="0" w:space="0" w:color="auto"/>
            <w:left w:val="none" w:sz="0" w:space="0" w:color="auto"/>
            <w:bottom w:val="none" w:sz="0" w:space="0" w:color="auto"/>
            <w:right w:val="none" w:sz="0" w:space="0" w:color="auto"/>
          </w:divBdr>
        </w:div>
        <w:div w:id="1880312651">
          <w:marLeft w:val="0"/>
          <w:marRight w:val="0"/>
          <w:marTop w:val="0"/>
          <w:marBottom w:val="0"/>
          <w:divBdr>
            <w:top w:val="none" w:sz="0" w:space="0" w:color="auto"/>
            <w:left w:val="none" w:sz="0" w:space="0" w:color="auto"/>
            <w:bottom w:val="none" w:sz="0" w:space="0" w:color="auto"/>
            <w:right w:val="none" w:sz="0" w:space="0" w:color="auto"/>
          </w:divBdr>
        </w:div>
        <w:div w:id="582879712">
          <w:marLeft w:val="0"/>
          <w:marRight w:val="0"/>
          <w:marTop w:val="0"/>
          <w:marBottom w:val="0"/>
          <w:divBdr>
            <w:top w:val="none" w:sz="0" w:space="0" w:color="auto"/>
            <w:left w:val="none" w:sz="0" w:space="0" w:color="auto"/>
            <w:bottom w:val="none" w:sz="0" w:space="0" w:color="auto"/>
            <w:right w:val="none" w:sz="0" w:space="0" w:color="auto"/>
          </w:divBdr>
        </w:div>
        <w:div w:id="1385442898">
          <w:marLeft w:val="0"/>
          <w:marRight w:val="0"/>
          <w:marTop w:val="0"/>
          <w:marBottom w:val="0"/>
          <w:divBdr>
            <w:top w:val="none" w:sz="0" w:space="0" w:color="auto"/>
            <w:left w:val="none" w:sz="0" w:space="0" w:color="auto"/>
            <w:bottom w:val="none" w:sz="0" w:space="0" w:color="auto"/>
            <w:right w:val="none" w:sz="0" w:space="0" w:color="auto"/>
          </w:divBdr>
        </w:div>
      </w:divsChild>
    </w:div>
    <w:div w:id="650793525">
      <w:bodyDiv w:val="1"/>
      <w:marLeft w:val="0"/>
      <w:marRight w:val="0"/>
      <w:marTop w:val="0"/>
      <w:marBottom w:val="0"/>
      <w:divBdr>
        <w:top w:val="none" w:sz="0" w:space="0" w:color="auto"/>
        <w:left w:val="none" w:sz="0" w:space="0" w:color="auto"/>
        <w:bottom w:val="none" w:sz="0" w:space="0" w:color="auto"/>
        <w:right w:val="none" w:sz="0" w:space="0" w:color="auto"/>
      </w:divBdr>
      <w:divsChild>
        <w:div w:id="2099710450">
          <w:marLeft w:val="0"/>
          <w:marRight w:val="0"/>
          <w:marTop w:val="0"/>
          <w:marBottom w:val="0"/>
          <w:divBdr>
            <w:top w:val="none" w:sz="0" w:space="0" w:color="auto"/>
            <w:left w:val="none" w:sz="0" w:space="0" w:color="auto"/>
            <w:bottom w:val="none" w:sz="0" w:space="0" w:color="auto"/>
            <w:right w:val="none" w:sz="0" w:space="0" w:color="auto"/>
          </w:divBdr>
        </w:div>
        <w:div w:id="78335709">
          <w:marLeft w:val="0"/>
          <w:marRight w:val="0"/>
          <w:marTop w:val="0"/>
          <w:marBottom w:val="0"/>
          <w:divBdr>
            <w:top w:val="none" w:sz="0" w:space="0" w:color="auto"/>
            <w:left w:val="none" w:sz="0" w:space="0" w:color="auto"/>
            <w:bottom w:val="none" w:sz="0" w:space="0" w:color="auto"/>
            <w:right w:val="none" w:sz="0" w:space="0" w:color="auto"/>
          </w:divBdr>
        </w:div>
      </w:divsChild>
    </w:div>
    <w:div w:id="651252747">
      <w:bodyDiv w:val="1"/>
      <w:marLeft w:val="0"/>
      <w:marRight w:val="0"/>
      <w:marTop w:val="0"/>
      <w:marBottom w:val="0"/>
      <w:divBdr>
        <w:top w:val="none" w:sz="0" w:space="0" w:color="auto"/>
        <w:left w:val="none" w:sz="0" w:space="0" w:color="auto"/>
        <w:bottom w:val="none" w:sz="0" w:space="0" w:color="auto"/>
        <w:right w:val="none" w:sz="0" w:space="0" w:color="auto"/>
      </w:divBdr>
    </w:div>
    <w:div w:id="659382158">
      <w:bodyDiv w:val="1"/>
      <w:marLeft w:val="0"/>
      <w:marRight w:val="0"/>
      <w:marTop w:val="0"/>
      <w:marBottom w:val="0"/>
      <w:divBdr>
        <w:top w:val="none" w:sz="0" w:space="0" w:color="auto"/>
        <w:left w:val="none" w:sz="0" w:space="0" w:color="auto"/>
        <w:bottom w:val="none" w:sz="0" w:space="0" w:color="auto"/>
        <w:right w:val="none" w:sz="0" w:space="0" w:color="auto"/>
      </w:divBdr>
    </w:div>
    <w:div w:id="661275740">
      <w:bodyDiv w:val="1"/>
      <w:marLeft w:val="0"/>
      <w:marRight w:val="0"/>
      <w:marTop w:val="0"/>
      <w:marBottom w:val="0"/>
      <w:divBdr>
        <w:top w:val="none" w:sz="0" w:space="0" w:color="auto"/>
        <w:left w:val="none" w:sz="0" w:space="0" w:color="auto"/>
        <w:bottom w:val="none" w:sz="0" w:space="0" w:color="auto"/>
        <w:right w:val="none" w:sz="0" w:space="0" w:color="auto"/>
      </w:divBdr>
    </w:div>
    <w:div w:id="664863127">
      <w:bodyDiv w:val="1"/>
      <w:marLeft w:val="0"/>
      <w:marRight w:val="0"/>
      <w:marTop w:val="0"/>
      <w:marBottom w:val="0"/>
      <w:divBdr>
        <w:top w:val="none" w:sz="0" w:space="0" w:color="auto"/>
        <w:left w:val="none" w:sz="0" w:space="0" w:color="auto"/>
        <w:bottom w:val="none" w:sz="0" w:space="0" w:color="auto"/>
        <w:right w:val="none" w:sz="0" w:space="0" w:color="auto"/>
      </w:divBdr>
    </w:div>
    <w:div w:id="674724709">
      <w:bodyDiv w:val="1"/>
      <w:marLeft w:val="0"/>
      <w:marRight w:val="0"/>
      <w:marTop w:val="0"/>
      <w:marBottom w:val="0"/>
      <w:divBdr>
        <w:top w:val="none" w:sz="0" w:space="0" w:color="auto"/>
        <w:left w:val="none" w:sz="0" w:space="0" w:color="auto"/>
        <w:bottom w:val="none" w:sz="0" w:space="0" w:color="auto"/>
        <w:right w:val="none" w:sz="0" w:space="0" w:color="auto"/>
      </w:divBdr>
    </w:div>
    <w:div w:id="684090933">
      <w:bodyDiv w:val="1"/>
      <w:marLeft w:val="0"/>
      <w:marRight w:val="0"/>
      <w:marTop w:val="0"/>
      <w:marBottom w:val="0"/>
      <w:divBdr>
        <w:top w:val="none" w:sz="0" w:space="0" w:color="auto"/>
        <w:left w:val="none" w:sz="0" w:space="0" w:color="auto"/>
        <w:bottom w:val="none" w:sz="0" w:space="0" w:color="auto"/>
        <w:right w:val="none" w:sz="0" w:space="0" w:color="auto"/>
      </w:divBdr>
    </w:div>
    <w:div w:id="685255876">
      <w:bodyDiv w:val="1"/>
      <w:marLeft w:val="0"/>
      <w:marRight w:val="0"/>
      <w:marTop w:val="0"/>
      <w:marBottom w:val="0"/>
      <w:divBdr>
        <w:top w:val="none" w:sz="0" w:space="0" w:color="auto"/>
        <w:left w:val="none" w:sz="0" w:space="0" w:color="auto"/>
        <w:bottom w:val="none" w:sz="0" w:space="0" w:color="auto"/>
        <w:right w:val="none" w:sz="0" w:space="0" w:color="auto"/>
      </w:divBdr>
    </w:div>
    <w:div w:id="688027863">
      <w:bodyDiv w:val="1"/>
      <w:marLeft w:val="0"/>
      <w:marRight w:val="0"/>
      <w:marTop w:val="0"/>
      <w:marBottom w:val="0"/>
      <w:divBdr>
        <w:top w:val="none" w:sz="0" w:space="0" w:color="auto"/>
        <w:left w:val="none" w:sz="0" w:space="0" w:color="auto"/>
        <w:bottom w:val="none" w:sz="0" w:space="0" w:color="auto"/>
        <w:right w:val="none" w:sz="0" w:space="0" w:color="auto"/>
      </w:divBdr>
    </w:div>
    <w:div w:id="697197116">
      <w:bodyDiv w:val="1"/>
      <w:marLeft w:val="0"/>
      <w:marRight w:val="0"/>
      <w:marTop w:val="0"/>
      <w:marBottom w:val="0"/>
      <w:divBdr>
        <w:top w:val="none" w:sz="0" w:space="0" w:color="auto"/>
        <w:left w:val="none" w:sz="0" w:space="0" w:color="auto"/>
        <w:bottom w:val="none" w:sz="0" w:space="0" w:color="auto"/>
        <w:right w:val="none" w:sz="0" w:space="0" w:color="auto"/>
      </w:divBdr>
    </w:div>
    <w:div w:id="703408233">
      <w:bodyDiv w:val="1"/>
      <w:marLeft w:val="0"/>
      <w:marRight w:val="0"/>
      <w:marTop w:val="0"/>
      <w:marBottom w:val="0"/>
      <w:divBdr>
        <w:top w:val="none" w:sz="0" w:space="0" w:color="auto"/>
        <w:left w:val="none" w:sz="0" w:space="0" w:color="auto"/>
        <w:bottom w:val="none" w:sz="0" w:space="0" w:color="auto"/>
        <w:right w:val="none" w:sz="0" w:space="0" w:color="auto"/>
      </w:divBdr>
    </w:div>
    <w:div w:id="716389658">
      <w:bodyDiv w:val="1"/>
      <w:marLeft w:val="0"/>
      <w:marRight w:val="0"/>
      <w:marTop w:val="0"/>
      <w:marBottom w:val="0"/>
      <w:divBdr>
        <w:top w:val="none" w:sz="0" w:space="0" w:color="auto"/>
        <w:left w:val="none" w:sz="0" w:space="0" w:color="auto"/>
        <w:bottom w:val="none" w:sz="0" w:space="0" w:color="auto"/>
        <w:right w:val="none" w:sz="0" w:space="0" w:color="auto"/>
      </w:divBdr>
    </w:div>
    <w:div w:id="736786696">
      <w:bodyDiv w:val="1"/>
      <w:marLeft w:val="0"/>
      <w:marRight w:val="0"/>
      <w:marTop w:val="0"/>
      <w:marBottom w:val="0"/>
      <w:divBdr>
        <w:top w:val="none" w:sz="0" w:space="0" w:color="auto"/>
        <w:left w:val="none" w:sz="0" w:space="0" w:color="auto"/>
        <w:bottom w:val="none" w:sz="0" w:space="0" w:color="auto"/>
        <w:right w:val="none" w:sz="0" w:space="0" w:color="auto"/>
      </w:divBdr>
    </w:div>
    <w:div w:id="743915687">
      <w:bodyDiv w:val="1"/>
      <w:marLeft w:val="0"/>
      <w:marRight w:val="0"/>
      <w:marTop w:val="0"/>
      <w:marBottom w:val="0"/>
      <w:divBdr>
        <w:top w:val="none" w:sz="0" w:space="0" w:color="auto"/>
        <w:left w:val="none" w:sz="0" w:space="0" w:color="auto"/>
        <w:bottom w:val="none" w:sz="0" w:space="0" w:color="auto"/>
        <w:right w:val="none" w:sz="0" w:space="0" w:color="auto"/>
      </w:divBdr>
    </w:div>
    <w:div w:id="747310447">
      <w:bodyDiv w:val="1"/>
      <w:marLeft w:val="0"/>
      <w:marRight w:val="0"/>
      <w:marTop w:val="0"/>
      <w:marBottom w:val="0"/>
      <w:divBdr>
        <w:top w:val="none" w:sz="0" w:space="0" w:color="auto"/>
        <w:left w:val="none" w:sz="0" w:space="0" w:color="auto"/>
        <w:bottom w:val="none" w:sz="0" w:space="0" w:color="auto"/>
        <w:right w:val="none" w:sz="0" w:space="0" w:color="auto"/>
      </w:divBdr>
    </w:div>
    <w:div w:id="756754695">
      <w:bodyDiv w:val="1"/>
      <w:marLeft w:val="0"/>
      <w:marRight w:val="0"/>
      <w:marTop w:val="0"/>
      <w:marBottom w:val="0"/>
      <w:divBdr>
        <w:top w:val="none" w:sz="0" w:space="0" w:color="auto"/>
        <w:left w:val="none" w:sz="0" w:space="0" w:color="auto"/>
        <w:bottom w:val="none" w:sz="0" w:space="0" w:color="auto"/>
        <w:right w:val="none" w:sz="0" w:space="0" w:color="auto"/>
      </w:divBdr>
      <w:divsChild>
        <w:div w:id="1646739213">
          <w:marLeft w:val="0"/>
          <w:marRight w:val="0"/>
          <w:marTop w:val="0"/>
          <w:marBottom w:val="0"/>
          <w:divBdr>
            <w:top w:val="none" w:sz="0" w:space="0" w:color="auto"/>
            <w:left w:val="none" w:sz="0" w:space="0" w:color="auto"/>
            <w:bottom w:val="none" w:sz="0" w:space="0" w:color="auto"/>
            <w:right w:val="none" w:sz="0" w:space="0" w:color="auto"/>
          </w:divBdr>
          <w:divsChild>
            <w:div w:id="1993557339">
              <w:marLeft w:val="0"/>
              <w:marRight w:val="0"/>
              <w:marTop w:val="0"/>
              <w:marBottom w:val="0"/>
              <w:divBdr>
                <w:top w:val="none" w:sz="0" w:space="0" w:color="auto"/>
                <w:left w:val="none" w:sz="0" w:space="0" w:color="auto"/>
                <w:bottom w:val="none" w:sz="0" w:space="0" w:color="auto"/>
                <w:right w:val="none" w:sz="0" w:space="0" w:color="auto"/>
              </w:divBdr>
            </w:div>
          </w:divsChild>
        </w:div>
        <w:div w:id="1266115464">
          <w:marLeft w:val="0"/>
          <w:marRight w:val="0"/>
          <w:marTop w:val="0"/>
          <w:marBottom w:val="0"/>
          <w:divBdr>
            <w:top w:val="none" w:sz="0" w:space="0" w:color="auto"/>
            <w:left w:val="none" w:sz="0" w:space="0" w:color="auto"/>
            <w:bottom w:val="none" w:sz="0" w:space="0" w:color="auto"/>
            <w:right w:val="none" w:sz="0" w:space="0" w:color="auto"/>
          </w:divBdr>
          <w:divsChild>
            <w:div w:id="1823546525">
              <w:marLeft w:val="0"/>
              <w:marRight w:val="0"/>
              <w:marTop w:val="0"/>
              <w:marBottom w:val="0"/>
              <w:divBdr>
                <w:top w:val="none" w:sz="0" w:space="0" w:color="auto"/>
                <w:left w:val="none" w:sz="0" w:space="0" w:color="auto"/>
                <w:bottom w:val="none" w:sz="0" w:space="0" w:color="auto"/>
                <w:right w:val="none" w:sz="0" w:space="0" w:color="auto"/>
              </w:divBdr>
            </w:div>
          </w:divsChild>
        </w:div>
        <w:div w:id="1379937054">
          <w:marLeft w:val="0"/>
          <w:marRight w:val="0"/>
          <w:marTop w:val="0"/>
          <w:marBottom w:val="0"/>
          <w:divBdr>
            <w:top w:val="none" w:sz="0" w:space="0" w:color="auto"/>
            <w:left w:val="none" w:sz="0" w:space="0" w:color="auto"/>
            <w:bottom w:val="none" w:sz="0" w:space="0" w:color="auto"/>
            <w:right w:val="none" w:sz="0" w:space="0" w:color="auto"/>
          </w:divBdr>
          <w:divsChild>
            <w:div w:id="50157303">
              <w:marLeft w:val="0"/>
              <w:marRight w:val="0"/>
              <w:marTop w:val="0"/>
              <w:marBottom w:val="0"/>
              <w:divBdr>
                <w:top w:val="none" w:sz="0" w:space="0" w:color="auto"/>
                <w:left w:val="none" w:sz="0" w:space="0" w:color="auto"/>
                <w:bottom w:val="none" w:sz="0" w:space="0" w:color="auto"/>
                <w:right w:val="none" w:sz="0" w:space="0" w:color="auto"/>
              </w:divBdr>
            </w:div>
          </w:divsChild>
        </w:div>
        <w:div w:id="1418599448">
          <w:marLeft w:val="0"/>
          <w:marRight w:val="0"/>
          <w:marTop w:val="0"/>
          <w:marBottom w:val="0"/>
          <w:divBdr>
            <w:top w:val="none" w:sz="0" w:space="0" w:color="auto"/>
            <w:left w:val="none" w:sz="0" w:space="0" w:color="auto"/>
            <w:bottom w:val="none" w:sz="0" w:space="0" w:color="auto"/>
            <w:right w:val="none" w:sz="0" w:space="0" w:color="auto"/>
          </w:divBdr>
          <w:divsChild>
            <w:div w:id="556354431">
              <w:marLeft w:val="0"/>
              <w:marRight w:val="0"/>
              <w:marTop w:val="0"/>
              <w:marBottom w:val="0"/>
              <w:divBdr>
                <w:top w:val="none" w:sz="0" w:space="0" w:color="auto"/>
                <w:left w:val="none" w:sz="0" w:space="0" w:color="auto"/>
                <w:bottom w:val="none" w:sz="0" w:space="0" w:color="auto"/>
                <w:right w:val="none" w:sz="0" w:space="0" w:color="auto"/>
              </w:divBdr>
            </w:div>
          </w:divsChild>
        </w:div>
        <w:div w:id="1423332296">
          <w:marLeft w:val="0"/>
          <w:marRight w:val="0"/>
          <w:marTop w:val="0"/>
          <w:marBottom w:val="0"/>
          <w:divBdr>
            <w:top w:val="none" w:sz="0" w:space="0" w:color="auto"/>
            <w:left w:val="none" w:sz="0" w:space="0" w:color="auto"/>
            <w:bottom w:val="none" w:sz="0" w:space="0" w:color="auto"/>
            <w:right w:val="none" w:sz="0" w:space="0" w:color="auto"/>
          </w:divBdr>
          <w:divsChild>
            <w:div w:id="1643003086">
              <w:marLeft w:val="0"/>
              <w:marRight w:val="0"/>
              <w:marTop w:val="0"/>
              <w:marBottom w:val="0"/>
              <w:divBdr>
                <w:top w:val="none" w:sz="0" w:space="0" w:color="auto"/>
                <w:left w:val="none" w:sz="0" w:space="0" w:color="auto"/>
                <w:bottom w:val="none" w:sz="0" w:space="0" w:color="auto"/>
                <w:right w:val="none" w:sz="0" w:space="0" w:color="auto"/>
              </w:divBdr>
            </w:div>
          </w:divsChild>
        </w:div>
        <w:div w:id="879172114">
          <w:marLeft w:val="0"/>
          <w:marRight w:val="0"/>
          <w:marTop w:val="0"/>
          <w:marBottom w:val="0"/>
          <w:divBdr>
            <w:top w:val="none" w:sz="0" w:space="0" w:color="auto"/>
            <w:left w:val="none" w:sz="0" w:space="0" w:color="auto"/>
            <w:bottom w:val="none" w:sz="0" w:space="0" w:color="auto"/>
            <w:right w:val="none" w:sz="0" w:space="0" w:color="auto"/>
          </w:divBdr>
          <w:divsChild>
            <w:div w:id="1164858305">
              <w:marLeft w:val="0"/>
              <w:marRight w:val="0"/>
              <w:marTop w:val="0"/>
              <w:marBottom w:val="0"/>
              <w:divBdr>
                <w:top w:val="none" w:sz="0" w:space="0" w:color="auto"/>
                <w:left w:val="none" w:sz="0" w:space="0" w:color="auto"/>
                <w:bottom w:val="none" w:sz="0" w:space="0" w:color="auto"/>
                <w:right w:val="none" w:sz="0" w:space="0" w:color="auto"/>
              </w:divBdr>
            </w:div>
          </w:divsChild>
        </w:div>
        <w:div w:id="339476726">
          <w:marLeft w:val="0"/>
          <w:marRight w:val="0"/>
          <w:marTop w:val="0"/>
          <w:marBottom w:val="0"/>
          <w:divBdr>
            <w:top w:val="none" w:sz="0" w:space="0" w:color="auto"/>
            <w:left w:val="none" w:sz="0" w:space="0" w:color="auto"/>
            <w:bottom w:val="none" w:sz="0" w:space="0" w:color="auto"/>
            <w:right w:val="none" w:sz="0" w:space="0" w:color="auto"/>
          </w:divBdr>
          <w:divsChild>
            <w:div w:id="656105826">
              <w:marLeft w:val="0"/>
              <w:marRight w:val="0"/>
              <w:marTop w:val="0"/>
              <w:marBottom w:val="0"/>
              <w:divBdr>
                <w:top w:val="none" w:sz="0" w:space="0" w:color="auto"/>
                <w:left w:val="none" w:sz="0" w:space="0" w:color="auto"/>
                <w:bottom w:val="none" w:sz="0" w:space="0" w:color="auto"/>
                <w:right w:val="none" w:sz="0" w:space="0" w:color="auto"/>
              </w:divBdr>
            </w:div>
          </w:divsChild>
        </w:div>
        <w:div w:id="111746950">
          <w:marLeft w:val="0"/>
          <w:marRight w:val="0"/>
          <w:marTop w:val="0"/>
          <w:marBottom w:val="0"/>
          <w:divBdr>
            <w:top w:val="none" w:sz="0" w:space="0" w:color="auto"/>
            <w:left w:val="none" w:sz="0" w:space="0" w:color="auto"/>
            <w:bottom w:val="none" w:sz="0" w:space="0" w:color="auto"/>
            <w:right w:val="none" w:sz="0" w:space="0" w:color="auto"/>
          </w:divBdr>
          <w:divsChild>
            <w:div w:id="1493983426">
              <w:marLeft w:val="0"/>
              <w:marRight w:val="0"/>
              <w:marTop w:val="0"/>
              <w:marBottom w:val="0"/>
              <w:divBdr>
                <w:top w:val="none" w:sz="0" w:space="0" w:color="auto"/>
                <w:left w:val="none" w:sz="0" w:space="0" w:color="auto"/>
                <w:bottom w:val="none" w:sz="0" w:space="0" w:color="auto"/>
                <w:right w:val="none" w:sz="0" w:space="0" w:color="auto"/>
              </w:divBdr>
            </w:div>
          </w:divsChild>
        </w:div>
        <w:div w:id="1198196449">
          <w:marLeft w:val="0"/>
          <w:marRight w:val="0"/>
          <w:marTop w:val="0"/>
          <w:marBottom w:val="0"/>
          <w:divBdr>
            <w:top w:val="none" w:sz="0" w:space="0" w:color="auto"/>
            <w:left w:val="none" w:sz="0" w:space="0" w:color="auto"/>
            <w:bottom w:val="none" w:sz="0" w:space="0" w:color="auto"/>
            <w:right w:val="none" w:sz="0" w:space="0" w:color="auto"/>
          </w:divBdr>
          <w:divsChild>
            <w:div w:id="1779449362">
              <w:marLeft w:val="0"/>
              <w:marRight w:val="0"/>
              <w:marTop w:val="0"/>
              <w:marBottom w:val="0"/>
              <w:divBdr>
                <w:top w:val="none" w:sz="0" w:space="0" w:color="auto"/>
                <w:left w:val="none" w:sz="0" w:space="0" w:color="auto"/>
                <w:bottom w:val="none" w:sz="0" w:space="0" w:color="auto"/>
                <w:right w:val="none" w:sz="0" w:space="0" w:color="auto"/>
              </w:divBdr>
            </w:div>
          </w:divsChild>
        </w:div>
        <w:div w:id="61104618">
          <w:marLeft w:val="0"/>
          <w:marRight w:val="0"/>
          <w:marTop w:val="0"/>
          <w:marBottom w:val="0"/>
          <w:divBdr>
            <w:top w:val="none" w:sz="0" w:space="0" w:color="auto"/>
            <w:left w:val="none" w:sz="0" w:space="0" w:color="auto"/>
            <w:bottom w:val="none" w:sz="0" w:space="0" w:color="auto"/>
            <w:right w:val="none" w:sz="0" w:space="0" w:color="auto"/>
          </w:divBdr>
          <w:divsChild>
            <w:div w:id="1669289149">
              <w:marLeft w:val="0"/>
              <w:marRight w:val="0"/>
              <w:marTop w:val="0"/>
              <w:marBottom w:val="0"/>
              <w:divBdr>
                <w:top w:val="none" w:sz="0" w:space="0" w:color="auto"/>
                <w:left w:val="none" w:sz="0" w:space="0" w:color="auto"/>
                <w:bottom w:val="none" w:sz="0" w:space="0" w:color="auto"/>
                <w:right w:val="none" w:sz="0" w:space="0" w:color="auto"/>
              </w:divBdr>
            </w:div>
          </w:divsChild>
        </w:div>
        <w:div w:id="967970940">
          <w:marLeft w:val="0"/>
          <w:marRight w:val="0"/>
          <w:marTop w:val="0"/>
          <w:marBottom w:val="0"/>
          <w:divBdr>
            <w:top w:val="none" w:sz="0" w:space="0" w:color="auto"/>
            <w:left w:val="none" w:sz="0" w:space="0" w:color="auto"/>
            <w:bottom w:val="none" w:sz="0" w:space="0" w:color="auto"/>
            <w:right w:val="none" w:sz="0" w:space="0" w:color="auto"/>
          </w:divBdr>
          <w:divsChild>
            <w:div w:id="1776556936">
              <w:marLeft w:val="0"/>
              <w:marRight w:val="0"/>
              <w:marTop w:val="0"/>
              <w:marBottom w:val="0"/>
              <w:divBdr>
                <w:top w:val="none" w:sz="0" w:space="0" w:color="auto"/>
                <w:left w:val="none" w:sz="0" w:space="0" w:color="auto"/>
                <w:bottom w:val="none" w:sz="0" w:space="0" w:color="auto"/>
                <w:right w:val="none" w:sz="0" w:space="0" w:color="auto"/>
              </w:divBdr>
            </w:div>
          </w:divsChild>
        </w:div>
        <w:div w:id="1251088218">
          <w:marLeft w:val="0"/>
          <w:marRight w:val="0"/>
          <w:marTop w:val="0"/>
          <w:marBottom w:val="0"/>
          <w:divBdr>
            <w:top w:val="none" w:sz="0" w:space="0" w:color="auto"/>
            <w:left w:val="none" w:sz="0" w:space="0" w:color="auto"/>
            <w:bottom w:val="none" w:sz="0" w:space="0" w:color="auto"/>
            <w:right w:val="none" w:sz="0" w:space="0" w:color="auto"/>
          </w:divBdr>
          <w:divsChild>
            <w:div w:id="1714117033">
              <w:marLeft w:val="0"/>
              <w:marRight w:val="0"/>
              <w:marTop w:val="0"/>
              <w:marBottom w:val="0"/>
              <w:divBdr>
                <w:top w:val="none" w:sz="0" w:space="0" w:color="auto"/>
                <w:left w:val="none" w:sz="0" w:space="0" w:color="auto"/>
                <w:bottom w:val="none" w:sz="0" w:space="0" w:color="auto"/>
                <w:right w:val="none" w:sz="0" w:space="0" w:color="auto"/>
              </w:divBdr>
            </w:div>
          </w:divsChild>
        </w:div>
        <w:div w:id="1029599722">
          <w:marLeft w:val="0"/>
          <w:marRight w:val="0"/>
          <w:marTop w:val="0"/>
          <w:marBottom w:val="0"/>
          <w:divBdr>
            <w:top w:val="none" w:sz="0" w:space="0" w:color="auto"/>
            <w:left w:val="none" w:sz="0" w:space="0" w:color="auto"/>
            <w:bottom w:val="none" w:sz="0" w:space="0" w:color="auto"/>
            <w:right w:val="none" w:sz="0" w:space="0" w:color="auto"/>
          </w:divBdr>
          <w:divsChild>
            <w:div w:id="1809974647">
              <w:marLeft w:val="0"/>
              <w:marRight w:val="0"/>
              <w:marTop w:val="0"/>
              <w:marBottom w:val="0"/>
              <w:divBdr>
                <w:top w:val="none" w:sz="0" w:space="0" w:color="auto"/>
                <w:left w:val="none" w:sz="0" w:space="0" w:color="auto"/>
                <w:bottom w:val="none" w:sz="0" w:space="0" w:color="auto"/>
                <w:right w:val="none" w:sz="0" w:space="0" w:color="auto"/>
              </w:divBdr>
            </w:div>
          </w:divsChild>
        </w:div>
        <w:div w:id="1506704930">
          <w:marLeft w:val="0"/>
          <w:marRight w:val="0"/>
          <w:marTop w:val="0"/>
          <w:marBottom w:val="0"/>
          <w:divBdr>
            <w:top w:val="none" w:sz="0" w:space="0" w:color="auto"/>
            <w:left w:val="none" w:sz="0" w:space="0" w:color="auto"/>
            <w:bottom w:val="none" w:sz="0" w:space="0" w:color="auto"/>
            <w:right w:val="none" w:sz="0" w:space="0" w:color="auto"/>
          </w:divBdr>
          <w:divsChild>
            <w:div w:id="1274633992">
              <w:marLeft w:val="0"/>
              <w:marRight w:val="0"/>
              <w:marTop w:val="0"/>
              <w:marBottom w:val="0"/>
              <w:divBdr>
                <w:top w:val="none" w:sz="0" w:space="0" w:color="auto"/>
                <w:left w:val="none" w:sz="0" w:space="0" w:color="auto"/>
                <w:bottom w:val="none" w:sz="0" w:space="0" w:color="auto"/>
                <w:right w:val="none" w:sz="0" w:space="0" w:color="auto"/>
              </w:divBdr>
            </w:div>
          </w:divsChild>
        </w:div>
        <w:div w:id="67508430">
          <w:marLeft w:val="0"/>
          <w:marRight w:val="0"/>
          <w:marTop w:val="0"/>
          <w:marBottom w:val="0"/>
          <w:divBdr>
            <w:top w:val="none" w:sz="0" w:space="0" w:color="auto"/>
            <w:left w:val="none" w:sz="0" w:space="0" w:color="auto"/>
            <w:bottom w:val="none" w:sz="0" w:space="0" w:color="auto"/>
            <w:right w:val="none" w:sz="0" w:space="0" w:color="auto"/>
          </w:divBdr>
          <w:divsChild>
            <w:div w:id="200017367">
              <w:marLeft w:val="0"/>
              <w:marRight w:val="0"/>
              <w:marTop w:val="0"/>
              <w:marBottom w:val="0"/>
              <w:divBdr>
                <w:top w:val="none" w:sz="0" w:space="0" w:color="auto"/>
                <w:left w:val="none" w:sz="0" w:space="0" w:color="auto"/>
                <w:bottom w:val="none" w:sz="0" w:space="0" w:color="auto"/>
                <w:right w:val="none" w:sz="0" w:space="0" w:color="auto"/>
              </w:divBdr>
            </w:div>
          </w:divsChild>
        </w:div>
        <w:div w:id="1868516837">
          <w:marLeft w:val="0"/>
          <w:marRight w:val="0"/>
          <w:marTop w:val="0"/>
          <w:marBottom w:val="0"/>
          <w:divBdr>
            <w:top w:val="none" w:sz="0" w:space="0" w:color="auto"/>
            <w:left w:val="none" w:sz="0" w:space="0" w:color="auto"/>
            <w:bottom w:val="none" w:sz="0" w:space="0" w:color="auto"/>
            <w:right w:val="none" w:sz="0" w:space="0" w:color="auto"/>
          </w:divBdr>
          <w:divsChild>
            <w:div w:id="627669370">
              <w:marLeft w:val="0"/>
              <w:marRight w:val="0"/>
              <w:marTop w:val="0"/>
              <w:marBottom w:val="0"/>
              <w:divBdr>
                <w:top w:val="none" w:sz="0" w:space="0" w:color="auto"/>
                <w:left w:val="none" w:sz="0" w:space="0" w:color="auto"/>
                <w:bottom w:val="none" w:sz="0" w:space="0" w:color="auto"/>
                <w:right w:val="none" w:sz="0" w:space="0" w:color="auto"/>
              </w:divBdr>
            </w:div>
          </w:divsChild>
        </w:div>
        <w:div w:id="348218206">
          <w:marLeft w:val="0"/>
          <w:marRight w:val="0"/>
          <w:marTop w:val="0"/>
          <w:marBottom w:val="0"/>
          <w:divBdr>
            <w:top w:val="none" w:sz="0" w:space="0" w:color="auto"/>
            <w:left w:val="none" w:sz="0" w:space="0" w:color="auto"/>
            <w:bottom w:val="none" w:sz="0" w:space="0" w:color="auto"/>
            <w:right w:val="none" w:sz="0" w:space="0" w:color="auto"/>
          </w:divBdr>
          <w:divsChild>
            <w:div w:id="2012828248">
              <w:marLeft w:val="0"/>
              <w:marRight w:val="0"/>
              <w:marTop w:val="0"/>
              <w:marBottom w:val="0"/>
              <w:divBdr>
                <w:top w:val="none" w:sz="0" w:space="0" w:color="auto"/>
                <w:left w:val="none" w:sz="0" w:space="0" w:color="auto"/>
                <w:bottom w:val="none" w:sz="0" w:space="0" w:color="auto"/>
                <w:right w:val="none" w:sz="0" w:space="0" w:color="auto"/>
              </w:divBdr>
            </w:div>
          </w:divsChild>
        </w:div>
        <w:div w:id="613559486">
          <w:marLeft w:val="0"/>
          <w:marRight w:val="0"/>
          <w:marTop w:val="0"/>
          <w:marBottom w:val="0"/>
          <w:divBdr>
            <w:top w:val="none" w:sz="0" w:space="0" w:color="auto"/>
            <w:left w:val="none" w:sz="0" w:space="0" w:color="auto"/>
            <w:bottom w:val="none" w:sz="0" w:space="0" w:color="auto"/>
            <w:right w:val="none" w:sz="0" w:space="0" w:color="auto"/>
          </w:divBdr>
          <w:divsChild>
            <w:div w:id="604658458">
              <w:marLeft w:val="0"/>
              <w:marRight w:val="0"/>
              <w:marTop w:val="0"/>
              <w:marBottom w:val="0"/>
              <w:divBdr>
                <w:top w:val="none" w:sz="0" w:space="0" w:color="auto"/>
                <w:left w:val="none" w:sz="0" w:space="0" w:color="auto"/>
                <w:bottom w:val="none" w:sz="0" w:space="0" w:color="auto"/>
                <w:right w:val="none" w:sz="0" w:space="0" w:color="auto"/>
              </w:divBdr>
            </w:div>
          </w:divsChild>
        </w:div>
        <w:div w:id="1976912993">
          <w:marLeft w:val="0"/>
          <w:marRight w:val="0"/>
          <w:marTop w:val="0"/>
          <w:marBottom w:val="0"/>
          <w:divBdr>
            <w:top w:val="none" w:sz="0" w:space="0" w:color="auto"/>
            <w:left w:val="none" w:sz="0" w:space="0" w:color="auto"/>
            <w:bottom w:val="none" w:sz="0" w:space="0" w:color="auto"/>
            <w:right w:val="none" w:sz="0" w:space="0" w:color="auto"/>
          </w:divBdr>
          <w:divsChild>
            <w:div w:id="320544306">
              <w:marLeft w:val="0"/>
              <w:marRight w:val="0"/>
              <w:marTop w:val="0"/>
              <w:marBottom w:val="0"/>
              <w:divBdr>
                <w:top w:val="none" w:sz="0" w:space="0" w:color="auto"/>
                <w:left w:val="none" w:sz="0" w:space="0" w:color="auto"/>
                <w:bottom w:val="none" w:sz="0" w:space="0" w:color="auto"/>
                <w:right w:val="none" w:sz="0" w:space="0" w:color="auto"/>
              </w:divBdr>
            </w:div>
          </w:divsChild>
        </w:div>
        <w:div w:id="1311713353">
          <w:marLeft w:val="0"/>
          <w:marRight w:val="0"/>
          <w:marTop w:val="0"/>
          <w:marBottom w:val="0"/>
          <w:divBdr>
            <w:top w:val="none" w:sz="0" w:space="0" w:color="auto"/>
            <w:left w:val="none" w:sz="0" w:space="0" w:color="auto"/>
            <w:bottom w:val="none" w:sz="0" w:space="0" w:color="auto"/>
            <w:right w:val="none" w:sz="0" w:space="0" w:color="auto"/>
          </w:divBdr>
          <w:divsChild>
            <w:div w:id="130477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686806">
      <w:bodyDiv w:val="1"/>
      <w:marLeft w:val="0"/>
      <w:marRight w:val="0"/>
      <w:marTop w:val="0"/>
      <w:marBottom w:val="0"/>
      <w:divBdr>
        <w:top w:val="none" w:sz="0" w:space="0" w:color="auto"/>
        <w:left w:val="none" w:sz="0" w:space="0" w:color="auto"/>
        <w:bottom w:val="none" w:sz="0" w:space="0" w:color="auto"/>
        <w:right w:val="none" w:sz="0" w:space="0" w:color="auto"/>
      </w:divBdr>
    </w:div>
    <w:div w:id="768045483">
      <w:bodyDiv w:val="1"/>
      <w:marLeft w:val="0"/>
      <w:marRight w:val="0"/>
      <w:marTop w:val="0"/>
      <w:marBottom w:val="0"/>
      <w:divBdr>
        <w:top w:val="none" w:sz="0" w:space="0" w:color="auto"/>
        <w:left w:val="none" w:sz="0" w:space="0" w:color="auto"/>
        <w:bottom w:val="none" w:sz="0" w:space="0" w:color="auto"/>
        <w:right w:val="none" w:sz="0" w:space="0" w:color="auto"/>
      </w:divBdr>
    </w:div>
    <w:div w:id="770705581">
      <w:bodyDiv w:val="1"/>
      <w:marLeft w:val="0"/>
      <w:marRight w:val="0"/>
      <w:marTop w:val="0"/>
      <w:marBottom w:val="0"/>
      <w:divBdr>
        <w:top w:val="none" w:sz="0" w:space="0" w:color="auto"/>
        <w:left w:val="none" w:sz="0" w:space="0" w:color="auto"/>
        <w:bottom w:val="none" w:sz="0" w:space="0" w:color="auto"/>
        <w:right w:val="none" w:sz="0" w:space="0" w:color="auto"/>
      </w:divBdr>
    </w:div>
    <w:div w:id="785345842">
      <w:bodyDiv w:val="1"/>
      <w:marLeft w:val="0"/>
      <w:marRight w:val="0"/>
      <w:marTop w:val="0"/>
      <w:marBottom w:val="0"/>
      <w:divBdr>
        <w:top w:val="none" w:sz="0" w:space="0" w:color="auto"/>
        <w:left w:val="none" w:sz="0" w:space="0" w:color="auto"/>
        <w:bottom w:val="none" w:sz="0" w:space="0" w:color="auto"/>
        <w:right w:val="none" w:sz="0" w:space="0" w:color="auto"/>
      </w:divBdr>
    </w:div>
    <w:div w:id="797453947">
      <w:bodyDiv w:val="1"/>
      <w:marLeft w:val="0"/>
      <w:marRight w:val="0"/>
      <w:marTop w:val="0"/>
      <w:marBottom w:val="0"/>
      <w:divBdr>
        <w:top w:val="none" w:sz="0" w:space="0" w:color="auto"/>
        <w:left w:val="none" w:sz="0" w:space="0" w:color="auto"/>
        <w:bottom w:val="none" w:sz="0" w:space="0" w:color="auto"/>
        <w:right w:val="none" w:sz="0" w:space="0" w:color="auto"/>
      </w:divBdr>
    </w:div>
    <w:div w:id="802117481">
      <w:bodyDiv w:val="1"/>
      <w:marLeft w:val="0"/>
      <w:marRight w:val="0"/>
      <w:marTop w:val="0"/>
      <w:marBottom w:val="0"/>
      <w:divBdr>
        <w:top w:val="none" w:sz="0" w:space="0" w:color="auto"/>
        <w:left w:val="none" w:sz="0" w:space="0" w:color="auto"/>
        <w:bottom w:val="none" w:sz="0" w:space="0" w:color="auto"/>
        <w:right w:val="none" w:sz="0" w:space="0" w:color="auto"/>
      </w:divBdr>
    </w:div>
    <w:div w:id="817453579">
      <w:bodyDiv w:val="1"/>
      <w:marLeft w:val="0"/>
      <w:marRight w:val="0"/>
      <w:marTop w:val="0"/>
      <w:marBottom w:val="0"/>
      <w:divBdr>
        <w:top w:val="none" w:sz="0" w:space="0" w:color="auto"/>
        <w:left w:val="none" w:sz="0" w:space="0" w:color="auto"/>
        <w:bottom w:val="none" w:sz="0" w:space="0" w:color="auto"/>
        <w:right w:val="none" w:sz="0" w:space="0" w:color="auto"/>
      </w:divBdr>
    </w:div>
    <w:div w:id="820118276">
      <w:bodyDiv w:val="1"/>
      <w:marLeft w:val="0"/>
      <w:marRight w:val="0"/>
      <w:marTop w:val="0"/>
      <w:marBottom w:val="0"/>
      <w:divBdr>
        <w:top w:val="none" w:sz="0" w:space="0" w:color="auto"/>
        <w:left w:val="none" w:sz="0" w:space="0" w:color="auto"/>
        <w:bottom w:val="none" w:sz="0" w:space="0" w:color="auto"/>
        <w:right w:val="none" w:sz="0" w:space="0" w:color="auto"/>
      </w:divBdr>
    </w:div>
    <w:div w:id="830371313">
      <w:bodyDiv w:val="1"/>
      <w:marLeft w:val="0"/>
      <w:marRight w:val="0"/>
      <w:marTop w:val="0"/>
      <w:marBottom w:val="0"/>
      <w:divBdr>
        <w:top w:val="none" w:sz="0" w:space="0" w:color="auto"/>
        <w:left w:val="none" w:sz="0" w:space="0" w:color="auto"/>
        <w:bottom w:val="none" w:sz="0" w:space="0" w:color="auto"/>
        <w:right w:val="none" w:sz="0" w:space="0" w:color="auto"/>
      </w:divBdr>
    </w:div>
    <w:div w:id="836068544">
      <w:bodyDiv w:val="1"/>
      <w:marLeft w:val="0"/>
      <w:marRight w:val="0"/>
      <w:marTop w:val="0"/>
      <w:marBottom w:val="0"/>
      <w:divBdr>
        <w:top w:val="none" w:sz="0" w:space="0" w:color="auto"/>
        <w:left w:val="none" w:sz="0" w:space="0" w:color="auto"/>
        <w:bottom w:val="none" w:sz="0" w:space="0" w:color="auto"/>
        <w:right w:val="none" w:sz="0" w:space="0" w:color="auto"/>
      </w:divBdr>
    </w:div>
    <w:div w:id="875654941">
      <w:bodyDiv w:val="1"/>
      <w:marLeft w:val="0"/>
      <w:marRight w:val="0"/>
      <w:marTop w:val="0"/>
      <w:marBottom w:val="0"/>
      <w:divBdr>
        <w:top w:val="none" w:sz="0" w:space="0" w:color="auto"/>
        <w:left w:val="none" w:sz="0" w:space="0" w:color="auto"/>
        <w:bottom w:val="none" w:sz="0" w:space="0" w:color="auto"/>
        <w:right w:val="none" w:sz="0" w:space="0" w:color="auto"/>
      </w:divBdr>
    </w:div>
    <w:div w:id="883444156">
      <w:bodyDiv w:val="1"/>
      <w:marLeft w:val="0"/>
      <w:marRight w:val="0"/>
      <w:marTop w:val="0"/>
      <w:marBottom w:val="0"/>
      <w:divBdr>
        <w:top w:val="none" w:sz="0" w:space="0" w:color="auto"/>
        <w:left w:val="none" w:sz="0" w:space="0" w:color="auto"/>
        <w:bottom w:val="none" w:sz="0" w:space="0" w:color="auto"/>
        <w:right w:val="none" w:sz="0" w:space="0" w:color="auto"/>
      </w:divBdr>
    </w:div>
    <w:div w:id="885944829">
      <w:bodyDiv w:val="1"/>
      <w:marLeft w:val="0"/>
      <w:marRight w:val="0"/>
      <w:marTop w:val="0"/>
      <w:marBottom w:val="0"/>
      <w:divBdr>
        <w:top w:val="none" w:sz="0" w:space="0" w:color="auto"/>
        <w:left w:val="none" w:sz="0" w:space="0" w:color="auto"/>
        <w:bottom w:val="none" w:sz="0" w:space="0" w:color="auto"/>
        <w:right w:val="none" w:sz="0" w:space="0" w:color="auto"/>
      </w:divBdr>
    </w:div>
    <w:div w:id="886452012">
      <w:bodyDiv w:val="1"/>
      <w:marLeft w:val="0"/>
      <w:marRight w:val="0"/>
      <w:marTop w:val="0"/>
      <w:marBottom w:val="0"/>
      <w:divBdr>
        <w:top w:val="none" w:sz="0" w:space="0" w:color="auto"/>
        <w:left w:val="none" w:sz="0" w:space="0" w:color="auto"/>
        <w:bottom w:val="none" w:sz="0" w:space="0" w:color="auto"/>
        <w:right w:val="none" w:sz="0" w:space="0" w:color="auto"/>
      </w:divBdr>
    </w:div>
    <w:div w:id="891966476">
      <w:bodyDiv w:val="1"/>
      <w:marLeft w:val="0"/>
      <w:marRight w:val="0"/>
      <w:marTop w:val="0"/>
      <w:marBottom w:val="0"/>
      <w:divBdr>
        <w:top w:val="none" w:sz="0" w:space="0" w:color="auto"/>
        <w:left w:val="none" w:sz="0" w:space="0" w:color="auto"/>
        <w:bottom w:val="none" w:sz="0" w:space="0" w:color="auto"/>
        <w:right w:val="none" w:sz="0" w:space="0" w:color="auto"/>
      </w:divBdr>
    </w:div>
    <w:div w:id="892040660">
      <w:bodyDiv w:val="1"/>
      <w:marLeft w:val="0"/>
      <w:marRight w:val="0"/>
      <w:marTop w:val="0"/>
      <w:marBottom w:val="0"/>
      <w:divBdr>
        <w:top w:val="none" w:sz="0" w:space="0" w:color="auto"/>
        <w:left w:val="none" w:sz="0" w:space="0" w:color="auto"/>
        <w:bottom w:val="none" w:sz="0" w:space="0" w:color="auto"/>
        <w:right w:val="none" w:sz="0" w:space="0" w:color="auto"/>
      </w:divBdr>
    </w:div>
    <w:div w:id="896162125">
      <w:bodyDiv w:val="1"/>
      <w:marLeft w:val="0"/>
      <w:marRight w:val="0"/>
      <w:marTop w:val="0"/>
      <w:marBottom w:val="0"/>
      <w:divBdr>
        <w:top w:val="none" w:sz="0" w:space="0" w:color="auto"/>
        <w:left w:val="none" w:sz="0" w:space="0" w:color="auto"/>
        <w:bottom w:val="none" w:sz="0" w:space="0" w:color="auto"/>
        <w:right w:val="none" w:sz="0" w:space="0" w:color="auto"/>
      </w:divBdr>
    </w:div>
    <w:div w:id="897743829">
      <w:bodyDiv w:val="1"/>
      <w:marLeft w:val="0"/>
      <w:marRight w:val="0"/>
      <w:marTop w:val="0"/>
      <w:marBottom w:val="0"/>
      <w:divBdr>
        <w:top w:val="none" w:sz="0" w:space="0" w:color="auto"/>
        <w:left w:val="none" w:sz="0" w:space="0" w:color="auto"/>
        <w:bottom w:val="none" w:sz="0" w:space="0" w:color="auto"/>
        <w:right w:val="none" w:sz="0" w:space="0" w:color="auto"/>
      </w:divBdr>
    </w:div>
    <w:div w:id="903418382">
      <w:bodyDiv w:val="1"/>
      <w:marLeft w:val="0"/>
      <w:marRight w:val="0"/>
      <w:marTop w:val="0"/>
      <w:marBottom w:val="0"/>
      <w:divBdr>
        <w:top w:val="none" w:sz="0" w:space="0" w:color="auto"/>
        <w:left w:val="none" w:sz="0" w:space="0" w:color="auto"/>
        <w:bottom w:val="none" w:sz="0" w:space="0" w:color="auto"/>
        <w:right w:val="none" w:sz="0" w:space="0" w:color="auto"/>
      </w:divBdr>
      <w:divsChild>
        <w:div w:id="1841001856">
          <w:marLeft w:val="0"/>
          <w:marRight w:val="0"/>
          <w:marTop w:val="0"/>
          <w:marBottom w:val="0"/>
          <w:divBdr>
            <w:top w:val="none" w:sz="0" w:space="0" w:color="auto"/>
            <w:left w:val="none" w:sz="0" w:space="0" w:color="auto"/>
            <w:bottom w:val="none" w:sz="0" w:space="0" w:color="auto"/>
            <w:right w:val="none" w:sz="0" w:space="0" w:color="auto"/>
          </w:divBdr>
        </w:div>
        <w:div w:id="1451439742">
          <w:marLeft w:val="0"/>
          <w:marRight w:val="0"/>
          <w:marTop w:val="0"/>
          <w:marBottom w:val="0"/>
          <w:divBdr>
            <w:top w:val="none" w:sz="0" w:space="0" w:color="auto"/>
            <w:left w:val="none" w:sz="0" w:space="0" w:color="auto"/>
            <w:bottom w:val="none" w:sz="0" w:space="0" w:color="auto"/>
            <w:right w:val="none" w:sz="0" w:space="0" w:color="auto"/>
          </w:divBdr>
        </w:div>
        <w:div w:id="561209808">
          <w:marLeft w:val="0"/>
          <w:marRight w:val="0"/>
          <w:marTop w:val="0"/>
          <w:marBottom w:val="0"/>
          <w:divBdr>
            <w:top w:val="none" w:sz="0" w:space="0" w:color="auto"/>
            <w:left w:val="none" w:sz="0" w:space="0" w:color="auto"/>
            <w:bottom w:val="none" w:sz="0" w:space="0" w:color="auto"/>
            <w:right w:val="none" w:sz="0" w:space="0" w:color="auto"/>
          </w:divBdr>
        </w:div>
        <w:div w:id="106051182">
          <w:marLeft w:val="0"/>
          <w:marRight w:val="0"/>
          <w:marTop w:val="0"/>
          <w:marBottom w:val="0"/>
          <w:divBdr>
            <w:top w:val="none" w:sz="0" w:space="0" w:color="auto"/>
            <w:left w:val="none" w:sz="0" w:space="0" w:color="auto"/>
            <w:bottom w:val="none" w:sz="0" w:space="0" w:color="auto"/>
            <w:right w:val="none" w:sz="0" w:space="0" w:color="auto"/>
          </w:divBdr>
        </w:div>
      </w:divsChild>
    </w:div>
    <w:div w:id="903832226">
      <w:bodyDiv w:val="1"/>
      <w:marLeft w:val="0"/>
      <w:marRight w:val="0"/>
      <w:marTop w:val="0"/>
      <w:marBottom w:val="0"/>
      <w:divBdr>
        <w:top w:val="none" w:sz="0" w:space="0" w:color="auto"/>
        <w:left w:val="none" w:sz="0" w:space="0" w:color="auto"/>
        <w:bottom w:val="none" w:sz="0" w:space="0" w:color="auto"/>
        <w:right w:val="none" w:sz="0" w:space="0" w:color="auto"/>
      </w:divBdr>
    </w:div>
    <w:div w:id="907377400">
      <w:bodyDiv w:val="1"/>
      <w:marLeft w:val="0"/>
      <w:marRight w:val="0"/>
      <w:marTop w:val="0"/>
      <w:marBottom w:val="0"/>
      <w:divBdr>
        <w:top w:val="none" w:sz="0" w:space="0" w:color="auto"/>
        <w:left w:val="none" w:sz="0" w:space="0" w:color="auto"/>
        <w:bottom w:val="none" w:sz="0" w:space="0" w:color="auto"/>
        <w:right w:val="none" w:sz="0" w:space="0" w:color="auto"/>
      </w:divBdr>
    </w:div>
    <w:div w:id="915240622">
      <w:bodyDiv w:val="1"/>
      <w:marLeft w:val="0"/>
      <w:marRight w:val="0"/>
      <w:marTop w:val="0"/>
      <w:marBottom w:val="0"/>
      <w:divBdr>
        <w:top w:val="none" w:sz="0" w:space="0" w:color="auto"/>
        <w:left w:val="none" w:sz="0" w:space="0" w:color="auto"/>
        <w:bottom w:val="none" w:sz="0" w:space="0" w:color="auto"/>
        <w:right w:val="none" w:sz="0" w:space="0" w:color="auto"/>
      </w:divBdr>
    </w:div>
    <w:div w:id="938224175">
      <w:bodyDiv w:val="1"/>
      <w:marLeft w:val="0"/>
      <w:marRight w:val="0"/>
      <w:marTop w:val="0"/>
      <w:marBottom w:val="0"/>
      <w:divBdr>
        <w:top w:val="none" w:sz="0" w:space="0" w:color="auto"/>
        <w:left w:val="none" w:sz="0" w:space="0" w:color="auto"/>
        <w:bottom w:val="none" w:sz="0" w:space="0" w:color="auto"/>
        <w:right w:val="none" w:sz="0" w:space="0" w:color="auto"/>
      </w:divBdr>
    </w:div>
    <w:div w:id="944457961">
      <w:bodyDiv w:val="1"/>
      <w:marLeft w:val="0"/>
      <w:marRight w:val="0"/>
      <w:marTop w:val="0"/>
      <w:marBottom w:val="0"/>
      <w:divBdr>
        <w:top w:val="none" w:sz="0" w:space="0" w:color="auto"/>
        <w:left w:val="none" w:sz="0" w:space="0" w:color="auto"/>
        <w:bottom w:val="none" w:sz="0" w:space="0" w:color="auto"/>
        <w:right w:val="none" w:sz="0" w:space="0" w:color="auto"/>
      </w:divBdr>
    </w:div>
    <w:div w:id="945235227">
      <w:bodyDiv w:val="1"/>
      <w:marLeft w:val="0"/>
      <w:marRight w:val="0"/>
      <w:marTop w:val="0"/>
      <w:marBottom w:val="0"/>
      <w:divBdr>
        <w:top w:val="none" w:sz="0" w:space="0" w:color="auto"/>
        <w:left w:val="none" w:sz="0" w:space="0" w:color="auto"/>
        <w:bottom w:val="none" w:sz="0" w:space="0" w:color="auto"/>
        <w:right w:val="none" w:sz="0" w:space="0" w:color="auto"/>
      </w:divBdr>
    </w:div>
    <w:div w:id="974067255">
      <w:bodyDiv w:val="1"/>
      <w:marLeft w:val="0"/>
      <w:marRight w:val="0"/>
      <w:marTop w:val="0"/>
      <w:marBottom w:val="0"/>
      <w:divBdr>
        <w:top w:val="none" w:sz="0" w:space="0" w:color="auto"/>
        <w:left w:val="none" w:sz="0" w:space="0" w:color="auto"/>
        <w:bottom w:val="none" w:sz="0" w:space="0" w:color="auto"/>
        <w:right w:val="none" w:sz="0" w:space="0" w:color="auto"/>
      </w:divBdr>
      <w:divsChild>
        <w:div w:id="1006784189">
          <w:marLeft w:val="0"/>
          <w:marRight w:val="0"/>
          <w:marTop w:val="0"/>
          <w:marBottom w:val="0"/>
          <w:divBdr>
            <w:top w:val="none" w:sz="0" w:space="0" w:color="auto"/>
            <w:left w:val="none" w:sz="0" w:space="0" w:color="auto"/>
            <w:bottom w:val="none" w:sz="0" w:space="0" w:color="auto"/>
            <w:right w:val="none" w:sz="0" w:space="0" w:color="auto"/>
          </w:divBdr>
        </w:div>
        <w:div w:id="932321098">
          <w:marLeft w:val="0"/>
          <w:marRight w:val="0"/>
          <w:marTop w:val="0"/>
          <w:marBottom w:val="0"/>
          <w:divBdr>
            <w:top w:val="none" w:sz="0" w:space="0" w:color="auto"/>
            <w:left w:val="none" w:sz="0" w:space="0" w:color="auto"/>
            <w:bottom w:val="none" w:sz="0" w:space="0" w:color="auto"/>
            <w:right w:val="none" w:sz="0" w:space="0" w:color="auto"/>
          </w:divBdr>
        </w:div>
        <w:div w:id="12801301">
          <w:marLeft w:val="0"/>
          <w:marRight w:val="0"/>
          <w:marTop w:val="0"/>
          <w:marBottom w:val="0"/>
          <w:divBdr>
            <w:top w:val="none" w:sz="0" w:space="0" w:color="auto"/>
            <w:left w:val="none" w:sz="0" w:space="0" w:color="auto"/>
            <w:bottom w:val="none" w:sz="0" w:space="0" w:color="auto"/>
            <w:right w:val="none" w:sz="0" w:space="0" w:color="auto"/>
          </w:divBdr>
        </w:div>
      </w:divsChild>
    </w:div>
    <w:div w:id="982657940">
      <w:bodyDiv w:val="1"/>
      <w:marLeft w:val="0"/>
      <w:marRight w:val="0"/>
      <w:marTop w:val="0"/>
      <w:marBottom w:val="0"/>
      <w:divBdr>
        <w:top w:val="none" w:sz="0" w:space="0" w:color="auto"/>
        <w:left w:val="none" w:sz="0" w:space="0" w:color="auto"/>
        <w:bottom w:val="none" w:sz="0" w:space="0" w:color="auto"/>
        <w:right w:val="none" w:sz="0" w:space="0" w:color="auto"/>
      </w:divBdr>
    </w:div>
    <w:div w:id="999038605">
      <w:bodyDiv w:val="1"/>
      <w:marLeft w:val="0"/>
      <w:marRight w:val="0"/>
      <w:marTop w:val="0"/>
      <w:marBottom w:val="0"/>
      <w:divBdr>
        <w:top w:val="none" w:sz="0" w:space="0" w:color="auto"/>
        <w:left w:val="none" w:sz="0" w:space="0" w:color="auto"/>
        <w:bottom w:val="none" w:sz="0" w:space="0" w:color="auto"/>
        <w:right w:val="none" w:sz="0" w:space="0" w:color="auto"/>
      </w:divBdr>
    </w:div>
    <w:div w:id="1011108397">
      <w:bodyDiv w:val="1"/>
      <w:marLeft w:val="0"/>
      <w:marRight w:val="0"/>
      <w:marTop w:val="0"/>
      <w:marBottom w:val="0"/>
      <w:divBdr>
        <w:top w:val="none" w:sz="0" w:space="0" w:color="auto"/>
        <w:left w:val="none" w:sz="0" w:space="0" w:color="auto"/>
        <w:bottom w:val="none" w:sz="0" w:space="0" w:color="auto"/>
        <w:right w:val="none" w:sz="0" w:space="0" w:color="auto"/>
      </w:divBdr>
    </w:div>
    <w:div w:id="1011178434">
      <w:bodyDiv w:val="1"/>
      <w:marLeft w:val="0"/>
      <w:marRight w:val="0"/>
      <w:marTop w:val="0"/>
      <w:marBottom w:val="0"/>
      <w:divBdr>
        <w:top w:val="none" w:sz="0" w:space="0" w:color="auto"/>
        <w:left w:val="none" w:sz="0" w:space="0" w:color="auto"/>
        <w:bottom w:val="none" w:sz="0" w:space="0" w:color="auto"/>
        <w:right w:val="none" w:sz="0" w:space="0" w:color="auto"/>
      </w:divBdr>
    </w:div>
    <w:div w:id="1020470192">
      <w:bodyDiv w:val="1"/>
      <w:marLeft w:val="0"/>
      <w:marRight w:val="0"/>
      <w:marTop w:val="0"/>
      <w:marBottom w:val="0"/>
      <w:divBdr>
        <w:top w:val="none" w:sz="0" w:space="0" w:color="auto"/>
        <w:left w:val="none" w:sz="0" w:space="0" w:color="auto"/>
        <w:bottom w:val="none" w:sz="0" w:space="0" w:color="auto"/>
        <w:right w:val="none" w:sz="0" w:space="0" w:color="auto"/>
      </w:divBdr>
      <w:divsChild>
        <w:div w:id="309486154">
          <w:marLeft w:val="0"/>
          <w:marRight w:val="0"/>
          <w:marTop w:val="0"/>
          <w:marBottom w:val="0"/>
          <w:divBdr>
            <w:top w:val="none" w:sz="0" w:space="0" w:color="auto"/>
            <w:left w:val="none" w:sz="0" w:space="0" w:color="auto"/>
            <w:bottom w:val="none" w:sz="0" w:space="0" w:color="auto"/>
            <w:right w:val="none" w:sz="0" w:space="0" w:color="auto"/>
          </w:divBdr>
        </w:div>
        <w:div w:id="1359431889">
          <w:marLeft w:val="0"/>
          <w:marRight w:val="0"/>
          <w:marTop w:val="0"/>
          <w:marBottom w:val="0"/>
          <w:divBdr>
            <w:top w:val="none" w:sz="0" w:space="0" w:color="auto"/>
            <w:left w:val="none" w:sz="0" w:space="0" w:color="auto"/>
            <w:bottom w:val="none" w:sz="0" w:space="0" w:color="auto"/>
            <w:right w:val="none" w:sz="0" w:space="0" w:color="auto"/>
          </w:divBdr>
        </w:div>
        <w:div w:id="152722226">
          <w:marLeft w:val="0"/>
          <w:marRight w:val="0"/>
          <w:marTop w:val="0"/>
          <w:marBottom w:val="0"/>
          <w:divBdr>
            <w:top w:val="none" w:sz="0" w:space="0" w:color="auto"/>
            <w:left w:val="none" w:sz="0" w:space="0" w:color="auto"/>
            <w:bottom w:val="none" w:sz="0" w:space="0" w:color="auto"/>
            <w:right w:val="none" w:sz="0" w:space="0" w:color="auto"/>
          </w:divBdr>
        </w:div>
      </w:divsChild>
    </w:div>
    <w:div w:id="1034307050">
      <w:bodyDiv w:val="1"/>
      <w:marLeft w:val="0"/>
      <w:marRight w:val="0"/>
      <w:marTop w:val="0"/>
      <w:marBottom w:val="0"/>
      <w:divBdr>
        <w:top w:val="none" w:sz="0" w:space="0" w:color="auto"/>
        <w:left w:val="none" w:sz="0" w:space="0" w:color="auto"/>
        <w:bottom w:val="none" w:sz="0" w:space="0" w:color="auto"/>
        <w:right w:val="none" w:sz="0" w:space="0" w:color="auto"/>
      </w:divBdr>
    </w:div>
    <w:div w:id="1038892854">
      <w:bodyDiv w:val="1"/>
      <w:marLeft w:val="0"/>
      <w:marRight w:val="0"/>
      <w:marTop w:val="0"/>
      <w:marBottom w:val="0"/>
      <w:divBdr>
        <w:top w:val="none" w:sz="0" w:space="0" w:color="auto"/>
        <w:left w:val="none" w:sz="0" w:space="0" w:color="auto"/>
        <w:bottom w:val="none" w:sz="0" w:space="0" w:color="auto"/>
        <w:right w:val="none" w:sz="0" w:space="0" w:color="auto"/>
      </w:divBdr>
    </w:div>
    <w:div w:id="1048845792">
      <w:bodyDiv w:val="1"/>
      <w:marLeft w:val="0"/>
      <w:marRight w:val="0"/>
      <w:marTop w:val="0"/>
      <w:marBottom w:val="0"/>
      <w:divBdr>
        <w:top w:val="none" w:sz="0" w:space="0" w:color="auto"/>
        <w:left w:val="none" w:sz="0" w:space="0" w:color="auto"/>
        <w:bottom w:val="none" w:sz="0" w:space="0" w:color="auto"/>
        <w:right w:val="none" w:sz="0" w:space="0" w:color="auto"/>
      </w:divBdr>
    </w:div>
    <w:div w:id="1050227074">
      <w:bodyDiv w:val="1"/>
      <w:marLeft w:val="0"/>
      <w:marRight w:val="0"/>
      <w:marTop w:val="0"/>
      <w:marBottom w:val="0"/>
      <w:divBdr>
        <w:top w:val="none" w:sz="0" w:space="0" w:color="auto"/>
        <w:left w:val="none" w:sz="0" w:space="0" w:color="auto"/>
        <w:bottom w:val="none" w:sz="0" w:space="0" w:color="auto"/>
        <w:right w:val="none" w:sz="0" w:space="0" w:color="auto"/>
      </w:divBdr>
    </w:div>
    <w:div w:id="1051734487">
      <w:bodyDiv w:val="1"/>
      <w:marLeft w:val="0"/>
      <w:marRight w:val="0"/>
      <w:marTop w:val="0"/>
      <w:marBottom w:val="0"/>
      <w:divBdr>
        <w:top w:val="none" w:sz="0" w:space="0" w:color="auto"/>
        <w:left w:val="none" w:sz="0" w:space="0" w:color="auto"/>
        <w:bottom w:val="none" w:sz="0" w:space="0" w:color="auto"/>
        <w:right w:val="none" w:sz="0" w:space="0" w:color="auto"/>
      </w:divBdr>
    </w:div>
    <w:div w:id="1066994213">
      <w:bodyDiv w:val="1"/>
      <w:marLeft w:val="0"/>
      <w:marRight w:val="0"/>
      <w:marTop w:val="0"/>
      <w:marBottom w:val="0"/>
      <w:divBdr>
        <w:top w:val="none" w:sz="0" w:space="0" w:color="auto"/>
        <w:left w:val="none" w:sz="0" w:space="0" w:color="auto"/>
        <w:bottom w:val="none" w:sz="0" w:space="0" w:color="auto"/>
        <w:right w:val="none" w:sz="0" w:space="0" w:color="auto"/>
      </w:divBdr>
      <w:divsChild>
        <w:div w:id="222715582">
          <w:marLeft w:val="0"/>
          <w:marRight w:val="0"/>
          <w:marTop w:val="0"/>
          <w:marBottom w:val="0"/>
          <w:divBdr>
            <w:top w:val="none" w:sz="0" w:space="0" w:color="auto"/>
            <w:left w:val="none" w:sz="0" w:space="0" w:color="auto"/>
            <w:bottom w:val="none" w:sz="0" w:space="0" w:color="auto"/>
            <w:right w:val="none" w:sz="0" w:space="0" w:color="auto"/>
          </w:divBdr>
          <w:divsChild>
            <w:div w:id="1177305153">
              <w:marLeft w:val="0"/>
              <w:marRight w:val="0"/>
              <w:marTop w:val="0"/>
              <w:marBottom w:val="0"/>
              <w:divBdr>
                <w:top w:val="none" w:sz="0" w:space="0" w:color="auto"/>
                <w:left w:val="none" w:sz="0" w:space="0" w:color="auto"/>
                <w:bottom w:val="none" w:sz="0" w:space="0" w:color="auto"/>
                <w:right w:val="none" w:sz="0" w:space="0" w:color="auto"/>
              </w:divBdr>
              <w:divsChild>
                <w:div w:id="766576936">
                  <w:marLeft w:val="0"/>
                  <w:marRight w:val="0"/>
                  <w:marTop w:val="0"/>
                  <w:marBottom w:val="0"/>
                  <w:divBdr>
                    <w:top w:val="none" w:sz="0" w:space="0" w:color="auto"/>
                    <w:left w:val="none" w:sz="0" w:space="0" w:color="auto"/>
                    <w:bottom w:val="none" w:sz="0" w:space="0" w:color="auto"/>
                    <w:right w:val="none" w:sz="0" w:space="0" w:color="auto"/>
                  </w:divBdr>
                  <w:divsChild>
                    <w:div w:id="178993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536097">
      <w:bodyDiv w:val="1"/>
      <w:marLeft w:val="0"/>
      <w:marRight w:val="0"/>
      <w:marTop w:val="0"/>
      <w:marBottom w:val="0"/>
      <w:divBdr>
        <w:top w:val="none" w:sz="0" w:space="0" w:color="auto"/>
        <w:left w:val="none" w:sz="0" w:space="0" w:color="auto"/>
        <w:bottom w:val="none" w:sz="0" w:space="0" w:color="auto"/>
        <w:right w:val="none" w:sz="0" w:space="0" w:color="auto"/>
      </w:divBdr>
    </w:div>
    <w:div w:id="1114180052">
      <w:bodyDiv w:val="1"/>
      <w:marLeft w:val="0"/>
      <w:marRight w:val="0"/>
      <w:marTop w:val="0"/>
      <w:marBottom w:val="0"/>
      <w:divBdr>
        <w:top w:val="none" w:sz="0" w:space="0" w:color="auto"/>
        <w:left w:val="none" w:sz="0" w:space="0" w:color="auto"/>
        <w:bottom w:val="none" w:sz="0" w:space="0" w:color="auto"/>
        <w:right w:val="none" w:sz="0" w:space="0" w:color="auto"/>
      </w:divBdr>
    </w:div>
    <w:div w:id="1130784401">
      <w:bodyDiv w:val="1"/>
      <w:marLeft w:val="0"/>
      <w:marRight w:val="0"/>
      <w:marTop w:val="0"/>
      <w:marBottom w:val="0"/>
      <w:divBdr>
        <w:top w:val="none" w:sz="0" w:space="0" w:color="auto"/>
        <w:left w:val="none" w:sz="0" w:space="0" w:color="auto"/>
        <w:bottom w:val="none" w:sz="0" w:space="0" w:color="auto"/>
        <w:right w:val="none" w:sz="0" w:space="0" w:color="auto"/>
      </w:divBdr>
    </w:div>
    <w:div w:id="1131241714">
      <w:bodyDiv w:val="1"/>
      <w:marLeft w:val="0"/>
      <w:marRight w:val="0"/>
      <w:marTop w:val="0"/>
      <w:marBottom w:val="0"/>
      <w:divBdr>
        <w:top w:val="none" w:sz="0" w:space="0" w:color="auto"/>
        <w:left w:val="none" w:sz="0" w:space="0" w:color="auto"/>
        <w:bottom w:val="none" w:sz="0" w:space="0" w:color="auto"/>
        <w:right w:val="none" w:sz="0" w:space="0" w:color="auto"/>
      </w:divBdr>
    </w:div>
    <w:div w:id="1139767016">
      <w:bodyDiv w:val="1"/>
      <w:marLeft w:val="0"/>
      <w:marRight w:val="0"/>
      <w:marTop w:val="0"/>
      <w:marBottom w:val="0"/>
      <w:divBdr>
        <w:top w:val="none" w:sz="0" w:space="0" w:color="auto"/>
        <w:left w:val="none" w:sz="0" w:space="0" w:color="auto"/>
        <w:bottom w:val="none" w:sz="0" w:space="0" w:color="auto"/>
        <w:right w:val="none" w:sz="0" w:space="0" w:color="auto"/>
      </w:divBdr>
    </w:div>
    <w:div w:id="1152795187">
      <w:bodyDiv w:val="1"/>
      <w:marLeft w:val="0"/>
      <w:marRight w:val="0"/>
      <w:marTop w:val="0"/>
      <w:marBottom w:val="0"/>
      <w:divBdr>
        <w:top w:val="none" w:sz="0" w:space="0" w:color="auto"/>
        <w:left w:val="none" w:sz="0" w:space="0" w:color="auto"/>
        <w:bottom w:val="none" w:sz="0" w:space="0" w:color="auto"/>
        <w:right w:val="none" w:sz="0" w:space="0" w:color="auto"/>
      </w:divBdr>
    </w:div>
    <w:div w:id="1158228206">
      <w:bodyDiv w:val="1"/>
      <w:marLeft w:val="0"/>
      <w:marRight w:val="0"/>
      <w:marTop w:val="0"/>
      <w:marBottom w:val="0"/>
      <w:divBdr>
        <w:top w:val="none" w:sz="0" w:space="0" w:color="auto"/>
        <w:left w:val="none" w:sz="0" w:space="0" w:color="auto"/>
        <w:bottom w:val="none" w:sz="0" w:space="0" w:color="auto"/>
        <w:right w:val="none" w:sz="0" w:space="0" w:color="auto"/>
      </w:divBdr>
    </w:div>
    <w:div w:id="1182284261">
      <w:bodyDiv w:val="1"/>
      <w:marLeft w:val="0"/>
      <w:marRight w:val="0"/>
      <w:marTop w:val="0"/>
      <w:marBottom w:val="0"/>
      <w:divBdr>
        <w:top w:val="none" w:sz="0" w:space="0" w:color="auto"/>
        <w:left w:val="none" w:sz="0" w:space="0" w:color="auto"/>
        <w:bottom w:val="none" w:sz="0" w:space="0" w:color="auto"/>
        <w:right w:val="none" w:sz="0" w:space="0" w:color="auto"/>
      </w:divBdr>
    </w:div>
    <w:div w:id="1194198402">
      <w:bodyDiv w:val="1"/>
      <w:marLeft w:val="0"/>
      <w:marRight w:val="0"/>
      <w:marTop w:val="0"/>
      <w:marBottom w:val="0"/>
      <w:divBdr>
        <w:top w:val="none" w:sz="0" w:space="0" w:color="auto"/>
        <w:left w:val="none" w:sz="0" w:space="0" w:color="auto"/>
        <w:bottom w:val="none" w:sz="0" w:space="0" w:color="auto"/>
        <w:right w:val="none" w:sz="0" w:space="0" w:color="auto"/>
      </w:divBdr>
    </w:div>
    <w:div w:id="1202673285">
      <w:bodyDiv w:val="1"/>
      <w:marLeft w:val="0"/>
      <w:marRight w:val="0"/>
      <w:marTop w:val="0"/>
      <w:marBottom w:val="0"/>
      <w:divBdr>
        <w:top w:val="none" w:sz="0" w:space="0" w:color="auto"/>
        <w:left w:val="none" w:sz="0" w:space="0" w:color="auto"/>
        <w:bottom w:val="none" w:sz="0" w:space="0" w:color="auto"/>
        <w:right w:val="none" w:sz="0" w:space="0" w:color="auto"/>
      </w:divBdr>
    </w:div>
    <w:div w:id="1205094892">
      <w:bodyDiv w:val="1"/>
      <w:marLeft w:val="0"/>
      <w:marRight w:val="0"/>
      <w:marTop w:val="0"/>
      <w:marBottom w:val="0"/>
      <w:divBdr>
        <w:top w:val="none" w:sz="0" w:space="0" w:color="auto"/>
        <w:left w:val="none" w:sz="0" w:space="0" w:color="auto"/>
        <w:bottom w:val="none" w:sz="0" w:space="0" w:color="auto"/>
        <w:right w:val="none" w:sz="0" w:space="0" w:color="auto"/>
      </w:divBdr>
    </w:div>
    <w:div w:id="1240749084">
      <w:bodyDiv w:val="1"/>
      <w:marLeft w:val="0"/>
      <w:marRight w:val="0"/>
      <w:marTop w:val="0"/>
      <w:marBottom w:val="0"/>
      <w:divBdr>
        <w:top w:val="none" w:sz="0" w:space="0" w:color="auto"/>
        <w:left w:val="none" w:sz="0" w:space="0" w:color="auto"/>
        <w:bottom w:val="none" w:sz="0" w:space="0" w:color="auto"/>
        <w:right w:val="none" w:sz="0" w:space="0" w:color="auto"/>
      </w:divBdr>
    </w:div>
    <w:div w:id="1244603377">
      <w:bodyDiv w:val="1"/>
      <w:marLeft w:val="0"/>
      <w:marRight w:val="0"/>
      <w:marTop w:val="0"/>
      <w:marBottom w:val="0"/>
      <w:divBdr>
        <w:top w:val="none" w:sz="0" w:space="0" w:color="auto"/>
        <w:left w:val="none" w:sz="0" w:space="0" w:color="auto"/>
        <w:bottom w:val="none" w:sz="0" w:space="0" w:color="auto"/>
        <w:right w:val="none" w:sz="0" w:space="0" w:color="auto"/>
      </w:divBdr>
      <w:divsChild>
        <w:div w:id="861437828">
          <w:marLeft w:val="0"/>
          <w:marRight w:val="0"/>
          <w:marTop w:val="0"/>
          <w:marBottom w:val="0"/>
          <w:divBdr>
            <w:top w:val="none" w:sz="0" w:space="0" w:color="auto"/>
            <w:left w:val="none" w:sz="0" w:space="0" w:color="auto"/>
            <w:bottom w:val="none" w:sz="0" w:space="0" w:color="auto"/>
            <w:right w:val="none" w:sz="0" w:space="0" w:color="auto"/>
          </w:divBdr>
          <w:divsChild>
            <w:div w:id="1701473129">
              <w:marLeft w:val="0"/>
              <w:marRight w:val="0"/>
              <w:marTop w:val="0"/>
              <w:marBottom w:val="0"/>
              <w:divBdr>
                <w:top w:val="none" w:sz="0" w:space="0" w:color="auto"/>
                <w:left w:val="none" w:sz="0" w:space="0" w:color="auto"/>
                <w:bottom w:val="none" w:sz="0" w:space="0" w:color="auto"/>
                <w:right w:val="none" w:sz="0" w:space="0" w:color="auto"/>
              </w:divBdr>
              <w:divsChild>
                <w:div w:id="1405494951">
                  <w:marLeft w:val="0"/>
                  <w:marRight w:val="0"/>
                  <w:marTop w:val="0"/>
                  <w:marBottom w:val="0"/>
                  <w:divBdr>
                    <w:top w:val="none" w:sz="0" w:space="0" w:color="auto"/>
                    <w:left w:val="none" w:sz="0" w:space="0" w:color="auto"/>
                    <w:bottom w:val="none" w:sz="0" w:space="0" w:color="auto"/>
                    <w:right w:val="none" w:sz="0" w:space="0" w:color="auto"/>
                  </w:divBdr>
                  <w:divsChild>
                    <w:div w:id="27244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809851">
      <w:bodyDiv w:val="1"/>
      <w:marLeft w:val="0"/>
      <w:marRight w:val="0"/>
      <w:marTop w:val="0"/>
      <w:marBottom w:val="0"/>
      <w:divBdr>
        <w:top w:val="none" w:sz="0" w:space="0" w:color="auto"/>
        <w:left w:val="none" w:sz="0" w:space="0" w:color="auto"/>
        <w:bottom w:val="none" w:sz="0" w:space="0" w:color="auto"/>
        <w:right w:val="none" w:sz="0" w:space="0" w:color="auto"/>
      </w:divBdr>
    </w:div>
    <w:div w:id="1259101947">
      <w:bodyDiv w:val="1"/>
      <w:marLeft w:val="0"/>
      <w:marRight w:val="0"/>
      <w:marTop w:val="0"/>
      <w:marBottom w:val="0"/>
      <w:divBdr>
        <w:top w:val="none" w:sz="0" w:space="0" w:color="auto"/>
        <w:left w:val="none" w:sz="0" w:space="0" w:color="auto"/>
        <w:bottom w:val="none" w:sz="0" w:space="0" w:color="auto"/>
        <w:right w:val="none" w:sz="0" w:space="0" w:color="auto"/>
      </w:divBdr>
    </w:div>
    <w:div w:id="1264532440">
      <w:bodyDiv w:val="1"/>
      <w:marLeft w:val="0"/>
      <w:marRight w:val="0"/>
      <w:marTop w:val="0"/>
      <w:marBottom w:val="0"/>
      <w:divBdr>
        <w:top w:val="none" w:sz="0" w:space="0" w:color="auto"/>
        <w:left w:val="none" w:sz="0" w:space="0" w:color="auto"/>
        <w:bottom w:val="none" w:sz="0" w:space="0" w:color="auto"/>
        <w:right w:val="none" w:sz="0" w:space="0" w:color="auto"/>
      </w:divBdr>
    </w:div>
    <w:div w:id="1267467713">
      <w:bodyDiv w:val="1"/>
      <w:marLeft w:val="0"/>
      <w:marRight w:val="0"/>
      <w:marTop w:val="0"/>
      <w:marBottom w:val="0"/>
      <w:divBdr>
        <w:top w:val="none" w:sz="0" w:space="0" w:color="auto"/>
        <w:left w:val="none" w:sz="0" w:space="0" w:color="auto"/>
        <w:bottom w:val="none" w:sz="0" w:space="0" w:color="auto"/>
        <w:right w:val="none" w:sz="0" w:space="0" w:color="auto"/>
      </w:divBdr>
    </w:div>
    <w:div w:id="1286499132">
      <w:bodyDiv w:val="1"/>
      <w:marLeft w:val="0"/>
      <w:marRight w:val="0"/>
      <w:marTop w:val="0"/>
      <w:marBottom w:val="0"/>
      <w:divBdr>
        <w:top w:val="none" w:sz="0" w:space="0" w:color="auto"/>
        <w:left w:val="none" w:sz="0" w:space="0" w:color="auto"/>
        <w:bottom w:val="none" w:sz="0" w:space="0" w:color="auto"/>
        <w:right w:val="none" w:sz="0" w:space="0" w:color="auto"/>
      </w:divBdr>
    </w:div>
    <w:div w:id="1288463553">
      <w:bodyDiv w:val="1"/>
      <w:marLeft w:val="0"/>
      <w:marRight w:val="0"/>
      <w:marTop w:val="0"/>
      <w:marBottom w:val="0"/>
      <w:divBdr>
        <w:top w:val="none" w:sz="0" w:space="0" w:color="auto"/>
        <w:left w:val="none" w:sz="0" w:space="0" w:color="auto"/>
        <w:bottom w:val="none" w:sz="0" w:space="0" w:color="auto"/>
        <w:right w:val="none" w:sz="0" w:space="0" w:color="auto"/>
      </w:divBdr>
      <w:divsChild>
        <w:div w:id="1272515752">
          <w:marLeft w:val="0"/>
          <w:marRight w:val="0"/>
          <w:marTop w:val="0"/>
          <w:marBottom w:val="0"/>
          <w:divBdr>
            <w:top w:val="none" w:sz="0" w:space="0" w:color="auto"/>
            <w:left w:val="none" w:sz="0" w:space="0" w:color="auto"/>
            <w:bottom w:val="none" w:sz="0" w:space="0" w:color="auto"/>
            <w:right w:val="none" w:sz="0" w:space="0" w:color="auto"/>
          </w:divBdr>
          <w:divsChild>
            <w:div w:id="88624849">
              <w:marLeft w:val="0"/>
              <w:marRight w:val="0"/>
              <w:marTop w:val="0"/>
              <w:marBottom w:val="0"/>
              <w:divBdr>
                <w:top w:val="none" w:sz="0" w:space="0" w:color="auto"/>
                <w:left w:val="none" w:sz="0" w:space="0" w:color="auto"/>
                <w:bottom w:val="none" w:sz="0" w:space="0" w:color="auto"/>
                <w:right w:val="none" w:sz="0" w:space="0" w:color="auto"/>
              </w:divBdr>
            </w:div>
          </w:divsChild>
        </w:div>
        <w:div w:id="2047098637">
          <w:marLeft w:val="0"/>
          <w:marRight w:val="0"/>
          <w:marTop w:val="0"/>
          <w:marBottom w:val="0"/>
          <w:divBdr>
            <w:top w:val="none" w:sz="0" w:space="0" w:color="auto"/>
            <w:left w:val="none" w:sz="0" w:space="0" w:color="auto"/>
            <w:bottom w:val="none" w:sz="0" w:space="0" w:color="auto"/>
            <w:right w:val="none" w:sz="0" w:space="0" w:color="auto"/>
          </w:divBdr>
          <w:divsChild>
            <w:div w:id="86118301">
              <w:marLeft w:val="0"/>
              <w:marRight w:val="0"/>
              <w:marTop w:val="0"/>
              <w:marBottom w:val="0"/>
              <w:divBdr>
                <w:top w:val="none" w:sz="0" w:space="0" w:color="auto"/>
                <w:left w:val="none" w:sz="0" w:space="0" w:color="auto"/>
                <w:bottom w:val="none" w:sz="0" w:space="0" w:color="auto"/>
                <w:right w:val="none" w:sz="0" w:space="0" w:color="auto"/>
              </w:divBdr>
            </w:div>
          </w:divsChild>
        </w:div>
        <w:div w:id="422149947">
          <w:marLeft w:val="0"/>
          <w:marRight w:val="0"/>
          <w:marTop w:val="0"/>
          <w:marBottom w:val="0"/>
          <w:divBdr>
            <w:top w:val="none" w:sz="0" w:space="0" w:color="auto"/>
            <w:left w:val="none" w:sz="0" w:space="0" w:color="auto"/>
            <w:bottom w:val="none" w:sz="0" w:space="0" w:color="auto"/>
            <w:right w:val="none" w:sz="0" w:space="0" w:color="auto"/>
          </w:divBdr>
          <w:divsChild>
            <w:div w:id="1950769363">
              <w:marLeft w:val="0"/>
              <w:marRight w:val="0"/>
              <w:marTop w:val="0"/>
              <w:marBottom w:val="0"/>
              <w:divBdr>
                <w:top w:val="none" w:sz="0" w:space="0" w:color="auto"/>
                <w:left w:val="none" w:sz="0" w:space="0" w:color="auto"/>
                <w:bottom w:val="none" w:sz="0" w:space="0" w:color="auto"/>
                <w:right w:val="none" w:sz="0" w:space="0" w:color="auto"/>
              </w:divBdr>
            </w:div>
          </w:divsChild>
        </w:div>
        <w:div w:id="1267807318">
          <w:marLeft w:val="0"/>
          <w:marRight w:val="0"/>
          <w:marTop w:val="0"/>
          <w:marBottom w:val="0"/>
          <w:divBdr>
            <w:top w:val="none" w:sz="0" w:space="0" w:color="auto"/>
            <w:left w:val="none" w:sz="0" w:space="0" w:color="auto"/>
            <w:bottom w:val="none" w:sz="0" w:space="0" w:color="auto"/>
            <w:right w:val="none" w:sz="0" w:space="0" w:color="auto"/>
          </w:divBdr>
          <w:divsChild>
            <w:div w:id="761805376">
              <w:marLeft w:val="0"/>
              <w:marRight w:val="0"/>
              <w:marTop w:val="0"/>
              <w:marBottom w:val="0"/>
              <w:divBdr>
                <w:top w:val="none" w:sz="0" w:space="0" w:color="auto"/>
                <w:left w:val="none" w:sz="0" w:space="0" w:color="auto"/>
                <w:bottom w:val="none" w:sz="0" w:space="0" w:color="auto"/>
                <w:right w:val="none" w:sz="0" w:space="0" w:color="auto"/>
              </w:divBdr>
            </w:div>
          </w:divsChild>
        </w:div>
        <w:div w:id="91976828">
          <w:marLeft w:val="0"/>
          <w:marRight w:val="0"/>
          <w:marTop w:val="0"/>
          <w:marBottom w:val="0"/>
          <w:divBdr>
            <w:top w:val="none" w:sz="0" w:space="0" w:color="auto"/>
            <w:left w:val="none" w:sz="0" w:space="0" w:color="auto"/>
            <w:bottom w:val="none" w:sz="0" w:space="0" w:color="auto"/>
            <w:right w:val="none" w:sz="0" w:space="0" w:color="auto"/>
          </w:divBdr>
          <w:divsChild>
            <w:div w:id="1465273636">
              <w:marLeft w:val="0"/>
              <w:marRight w:val="0"/>
              <w:marTop w:val="0"/>
              <w:marBottom w:val="0"/>
              <w:divBdr>
                <w:top w:val="none" w:sz="0" w:space="0" w:color="auto"/>
                <w:left w:val="none" w:sz="0" w:space="0" w:color="auto"/>
                <w:bottom w:val="none" w:sz="0" w:space="0" w:color="auto"/>
                <w:right w:val="none" w:sz="0" w:space="0" w:color="auto"/>
              </w:divBdr>
            </w:div>
          </w:divsChild>
        </w:div>
        <w:div w:id="537818412">
          <w:marLeft w:val="0"/>
          <w:marRight w:val="0"/>
          <w:marTop w:val="0"/>
          <w:marBottom w:val="0"/>
          <w:divBdr>
            <w:top w:val="none" w:sz="0" w:space="0" w:color="auto"/>
            <w:left w:val="none" w:sz="0" w:space="0" w:color="auto"/>
            <w:bottom w:val="none" w:sz="0" w:space="0" w:color="auto"/>
            <w:right w:val="none" w:sz="0" w:space="0" w:color="auto"/>
          </w:divBdr>
          <w:divsChild>
            <w:div w:id="1560283274">
              <w:marLeft w:val="0"/>
              <w:marRight w:val="0"/>
              <w:marTop w:val="0"/>
              <w:marBottom w:val="0"/>
              <w:divBdr>
                <w:top w:val="none" w:sz="0" w:space="0" w:color="auto"/>
                <w:left w:val="none" w:sz="0" w:space="0" w:color="auto"/>
                <w:bottom w:val="none" w:sz="0" w:space="0" w:color="auto"/>
                <w:right w:val="none" w:sz="0" w:space="0" w:color="auto"/>
              </w:divBdr>
            </w:div>
          </w:divsChild>
        </w:div>
        <w:div w:id="328799371">
          <w:marLeft w:val="0"/>
          <w:marRight w:val="0"/>
          <w:marTop w:val="0"/>
          <w:marBottom w:val="0"/>
          <w:divBdr>
            <w:top w:val="none" w:sz="0" w:space="0" w:color="auto"/>
            <w:left w:val="none" w:sz="0" w:space="0" w:color="auto"/>
            <w:bottom w:val="none" w:sz="0" w:space="0" w:color="auto"/>
            <w:right w:val="none" w:sz="0" w:space="0" w:color="auto"/>
          </w:divBdr>
          <w:divsChild>
            <w:div w:id="1028068878">
              <w:marLeft w:val="0"/>
              <w:marRight w:val="0"/>
              <w:marTop w:val="0"/>
              <w:marBottom w:val="0"/>
              <w:divBdr>
                <w:top w:val="none" w:sz="0" w:space="0" w:color="auto"/>
                <w:left w:val="none" w:sz="0" w:space="0" w:color="auto"/>
                <w:bottom w:val="none" w:sz="0" w:space="0" w:color="auto"/>
                <w:right w:val="none" w:sz="0" w:space="0" w:color="auto"/>
              </w:divBdr>
            </w:div>
          </w:divsChild>
        </w:div>
        <w:div w:id="1327973643">
          <w:marLeft w:val="0"/>
          <w:marRight w:val="0"/>
          <w:marTop w:val="0"/>
          <w:marBottom w:val="0"/>
          <w:divBdr>
            <w:top w:val="none" w:sz="0" w:space="0" w:color="auto"/>
            <w:left w:val="none" w:sz="0" w:space="0" w:color="auto"/>
            <w:bottom w:val="none" w:sz="0" w:space="0" w:color="auto"/>
            <w:right w:val="none" w:sz="0" w:space="0" w:color="auto"/>
          </w:divBdr>
          <w:divsChild>
            <w:div w:id="805975176">
              <w:marLeft w:val="0"/>
              <w:marRight w:val="0"/>
              <w:marTop w:val="0"/>
              <w:marBottom w:val="0"/>
              <w:divBdr>
                <w:top w:val="none" w:sz="0" w:space="0" w:color="auto"/>
                <w:left w:val="none" w:sz="0" w:space="0" w:color="auto"/>
                <w:bottom w:val="none" w:sz="0" w:space="0" w:color="auto"/>
                <w:right w:val="none" w:sz="0" w:space="0" w:color="auto"/>
              </w:divBdr>
            </w:div>
          </w:divsChild>
        </w:div>
        <w:div w:id="1960331807">
          <w:marLeft w:val="0"/>
          <w:marRight w:val="0"/>
          <w:marTop w:val="0"/>
          <w:marBottom w:val="0"/>
          <w:divBdr>
            <w:top w:val="none" w:sz="0" w:space="0" w:color="auto"/>
            <w:left w:val="none" w:sz="0" w:space="0" w:color="auto"/>
            <w:bottom w:val="none" w:sz="0" w:space="0" w:color="auto"/>
            <w:right w:val="none" w:sz="0" w:space="0" w:color="auto"/>
          </w:divBdr>
          <w:divsChild>
            <w:div w:id="1383098341">
              <w:marLeft w:val="0"/>
              <w:marRight w:val="0"/>
              <w:marTop w:val="0"/>
              <w:marBottom w:val="0"/>
              <w:divBdr>
                <w:top w:val="none" w:sz="0" w:space="0" w:color="auto"/>
                <w:left w:val="none" w:sz="0" w:space="0" w:color="auto"/>
                <w:bottom w:val="none" w:sz="0" w:space="0" w:color="auto"/>
                <w:right w:val="none" w:sz="0" w:space="0" w:color="auto"/>
              </w:divBdr>
            </w:div>
          </w:divsChild>
        </w:div>
        <w:div w:id="285742830">
          <w:marLeft w:val="0"/>
          <w:marRight w:val="0"/>
          <w:marTop w:val="0"/>
          <w:marBottom w:val="0"/>
          <w:divBdr>
            <w:top w:val="none" w:sz="0" w:space="0" w:color="auto"/>
            <w:left w:val="none" w:sz="0" w:space="0" w:color="auto"/>
            <w:bottom w:val="none" w:sz="0" w:space="0" w:color="auto"/>
            <w:right w:val="none" w:sz="0" w:space="0" w:color="auto"/>
          </w:divBdr>
          <w:divsChild>
            <w:div w:id="664868079">
              <w:marLeft w:val="0"/>
              <w:marRight w:val="0"/>
              <w:marTop w:val="0"/>
              <w:marBottom w:val="0"/>
              <w:divBdr>
                <w:top w:val="none" w:sz="0" w:space="0" w:color="auto"/>
                <w:left w:val="none" w:sz="0" w:space="0" w:color="auto"/>
                <w:bottom w:val="none" w:sz="0" w:space="0" w:color="auto"/>
                <w:right w:val="none" w:sz="0" w:space="0" w:color="auto"/>
              </w:divBdr>
            </w:div>
          </w:divsChild>
        </w:div>
        <w:div w:id="1613778273">
          <w:marLeft w:val="0"/>
          <w:marRight w:val="0"/>
          <w:marTop w:val="0"/>
          <w:marBottom w:val="0"/>
          <w:divBdr>
            <w:top w:val="none" w:sz="0" w:space="0" w:color="auto"/>
            <w:left w:val="none" w:sz="0" w:space="0" w:color="auto"/>
            <w:bottom w:val="none" w:sz="0" w:space="0" w:color="auto"/>
            <w:right w:val="none" w:sz="0" w:space="0" w:color="auto"/>
          </w:divBdr>
          <w:divsChild>
            <w:div w:id="690766104">
              <w:marLeft w:val="0"/>
              <w:marRight w:val="0"/>
              <w:marTop w:val="0"/>
              <w:marBottom w:val="0"/>
              <w:divBdr>
                <w:top w:val="none" w:sz="0" w:space="0" w:color="auto"/>
                <w:left w:val="none" w:sz="0" w:space="0" w:color="auto"/>
                <w:bottom w:val="none" w:sz="0" w:space="0" w:color="auto"/>
                <w:right w:val="none" w:sz="0" w:space="0" w:color="auto"/>
              </w:divBdr>
            </w:div>
          </w:divsChild>
        </w:div>
        <w:div w:id="365183321">
          <w:marLeft w:val="0"/>
          <w:marRight w:val="0"/>
          <w:marTop w:val="0"/>
          <w:marBottom w:val="0"/>
          <w:divBdr>
            <w:top w:val="none" w:sz="0" w:space="0" w:color="auto"/>
            <w:left w:val="none" w:sz="0" w:space="0" w:color="auto"/>
            <w:bottom w:val="none" w:sz="0" w:space="0" w:color="auto"/>
            <w:right w:val="none" w:sz="0" w:space="0" w:color="auto"/>
          </w:divBdr>
          <w:divsChild>
            <w:div w:id="252982156">
              <w:marLeft w:val="0"/>
              <w:marRight w:val="0"/>
              <w:marTop w:val="0"/>
              <w:marBottom w:val="0"/>
              <w:divBdr>
                <w:top w:val="none" w:sz="0" w:space="0" w:color="auto"/>
                <w:left w:val="none" w:sz="0" w:space="0" w:color="auto"/>
                <w:bottom w:val="none" w:sz="0" w:space="0" w:color="auto"/>
                <w:right w:val="none" w:sz="0" w:space="0" w:color="auto"/>
              </w:divBdr>
            </w:div>
          </w:divsChild>
        </w:div>
        <w:div w:id="989820490">
          <w:marLeft w:val="0"/>
          <w:marRight w:val="0"/>
          <w:marTop w:val="0"/>
          <w:marBottom w:val="0"/>
          <w:divBdr>
            <w:top w:val="none" w:sz="0" w:space="0" w:color="auto"/>
            <w:left w:val="none" w:sz="0" w:space="0" w:color="auto"/>
            <w:bottom w:val="none" w:sz="0" w:space="0" w:color="auto"/>
            <w:right w:val="none" w:sz="0" w:space="0" w:color="auto"/>
          </w:divBdr>
          <w:divsChild>
            <w:div w:id="398596159">
              <w:marLeft w:val="0"/>
              <w:marRight w:val="0"/>
              <w:marTop w:val="0"/>
              <w:marBottom w:val="0"/>
              <w:divBdr>
                <w:top w:val="none" w:sz="0" w:space="0" w:color="auto"/>
                <w:left w:val="none" w:sz="0" w:space="0" w:color="auto"/>
                <w:bottom w:val="none" w:sz="0" w:space="0" w:color="auto"/>
                <w:right w:val="none" w:sz="0" w:space="0" w:color="auto"/>
              </w:divBdr>
            </w:div>
          </w:divsChild>
        </w:div>
        <w:div w:id="280115550">
          <w:marLeft w:val="0"/>
          <w:marRight w:val="0"/>
          <w:marTop w:val="0"/>
          <w:marBottom w:val="0"/>
          <w:divBdr>
            <w:top w:val="none" w:sz="0" w:space="0" w:color="auto"/>
            <w:left w:val="none" w:sz="0" w:space="0" w:color="auto"/>
            <w:bottom w:val="none" w:sz="0" w:space="0" w:color="auto"/>
            <w:right w:val="none" w:sz="0" w:space="0" w:color="auto"/>
          </w:divBdr>
          <w:divsChild>
            <w:div w:id="640041749">
              <w:marLeft w:val="0"/>
              <w:marRight w:val="0"/>
              <w:marTop w:val="0"/>
              <w:marBottom w:val="0"/>
              <w:divBdr>
                <w:top w:val="none" w:sz="0" w:space="0" w:color="auto"/>
                <w:left w:val="none" w:sz="0" w:space="0" w:color="auto"/>
                <w:bottom w:val="none" w:sz="0" w:space="0" w:color="auto"/>
                <w:right w:val="none" w:sz="0" w:space="0" w:color="auto"/>
              </w:divBdr>
            </w:div>
          </w:divsChild>
        </w:div>
        <w:div w:id="1761487109">
          <w:marLeft w:val="0"/>
          <w:marRight w:val="0"/>
          <w:marTop w:val="0"/>
          <w:marBottom w:val="0"/>
          <w:divBdr>
            <w:top w:val="none" w:sz="0" w:space="0" w:color="auto"/>
            <w:left w:val="none" w:sz="0" w:space="0" w:color="auto"/>
            <w:bottom w:val="none" w:sz="0" w:space="0" w:color="auto"/>
            <w:right w:val="none" w:sz="0" w:space="0" w:color="auto"/>
          </w:divBdr>
          <w:divsChild>
            <w:div w:id="1748991237">
              <w:marLeft w:val="0"/>
              <w:marRight w:val="0"/>
              <w:marTop w:val="0"/>
              <w:marBottom w:val="0"/>
              <w:divBdr>
                <w:top w:val="none" w:sz="0" w:space="0" w:color="auto"/>
                <w:left w:val="none" w:sz="0" w:space="0" w:color="auto"/>
                <w:bottom w:val="none" w:sz="0" w:space="0" w:color="auto"/>
                <w:right w:val="none" w:sz="0" w:space="0" w:color="auto"/>
              </w:divBdr>
            </w:div>
          </w:divsChild>
        </w:div>
        <w:div w:id="2007711811">
          <w:marLeft w:val="0"/>
          <w:marRight w:val="0"/>
          <w:marTop w:val="0"/>
          <w:marBottom w:val="0"/>
          <w:divBdr>
            <w:top w:val="none" w:sz="0" w:space="0" w:color="auto"/>
            <w:left w:val="none" w:sz="0" w:space="0" w:color="auto"/>
            <w:bottom w:val="none" w:sz="0" w:space="0" w:color="auto"/>
            <w:right w:val="none" w:sz="0" w:space="0" w:color="auto"/>
          </w:divBdr>
          <w:divsChild>
            <w:div w:id="886530171">
              <w:marLeft w:val="0"/>
              <w:marRight w:val="0"/>
              <w:marTop w:val="0"/>
              <w:marBottom w:val="0"/>
              <w:divBdr>
                <w:top w:val="none" w:sz="0" w:space="0" w:color="auto"/>
                <w:left w:val="none" w:sz="0" w:space="0" w:color="auto"/>
                <w:bottom w:val="none" w:sz="0" w:space="0" w:color="auto"/>
                <w:right w:val="none" w:sz="0" w:space="0" w:color="auto"/>
              </w:divBdr>
            </w:div>
          </w:divsChild>
        </w:div>
        <w:div w:id="1355377376">
          <w:marLeft w:val="0"/>
          <w:marRight w:val="0"/>
          <w:marTop w:val="0"/>
          <w:marBottom w:val="0"/>
          <w:divBdr>
            <w:top w:val="none" w:sz="0" w:space="0" w:color="auto"/>
            <w:left w:val="none" w:sz="0" w:space="0" w:color="auto"/>
            <w:bottom w:val="none" w:sz="0" w:space="0" w:color="auto"/>
            <w:right w:val="none" w:sz="0" w:space="0" w:color="auto"/>
          </w:divBdr>
          <w:divsChild>
            <w:div w:id="1398018318">
              <w:marLeft w:val="0"/>
              <w:marRight w:val="0"/>
              <w:marTop w:val="0"/>
              <w:marBottom w:val="0"/>
              <w:divBdr>
                <w:top w:val="none" w:sz="0" w:space="0" w:color="auto"/>
                <w:left w:val="none" w:sz="0" w:space="0" w:color="auto"/>
                <w:bottom w:val="none" w:sz="0" w:space="0" w:color="auto"/>
                <w:right w:val="none" w:sz="0" w:space="0" w:color="auto"/>
              </w:divBdr>
            </w:div>
          </w:divsChild>
        </w:div>
        <w:div w:id="1089933489">
          <w:marLeft w:val="0"/>
          <w:marRight w:val="0"/>
          <w:marTop w:val="0"/>
          <w:marBottom w:val="0"/>
          <w:divBdr>
            <w:top w:val="none" w:sz="0" w:space="0" w:color="auto"/>
            <w:left w:val="none" w:sz="0" w:space="0" w:color="auto"/>
            <w:bottom w:val="none" w:sz="0" w:space="0" w:color="auto"/>
            <w:right w:val="none" w:sz="0" w:space="0" w:color="auto"/>
          </w:divBdr>
          <w:divsChild>
            <w:div w:id="1038432031">
              <w:marLeft w:val="0"/>
              <w:marRight w:val="0"/>
              <w:marTop w:val="0"/>
              <w:marBottom w:val="0"/>
              <w:divBdr>
                <w:top w:val="none" w:sz="0" w:space="0" w:color="auto"/>
                <w:left w:val="none" w:sz="0" w:space="0" w:color="auto"/>
                <w:bottom w:val="none" w:sz="0" w:space="0" w:color="auto"/>
                <w:right w:val="none" w:sz="0" w:space="0" w:color="auto"/>
              </w:divBdr>
            </w:div>
          </w:divsChild>
        </w:div>
        <w:div w:id="1693189940">
          <w:marLeft w:val="0"/>
          <w:marRight w:val="0"/>
          <w:marTop w:val="0"/>
          <w:marBottom w:val="0"/>
          <w:divBdr>
            <w:top w:val="none" w:sz="0" w:space="0" w:color="auto"/>
            <w:left w:val="none" w:sz="0" w:space="0" w:color="auto"/>
            <w:bottom w:val="none" w:sz="0" w:space="0" w:color="auto"/>
            <w:right w:val="none" w:sz="0" w:space="0" w:color="auto"/>
          </w:divBdr>
          <w:divsChild>
            <w:div w:id="1886916098">
              <w:marLeft w:val="0"/>
              <w:marRight w:val="0"/>
              <w:marTop w:val="0"/>
              <w:marBottom w:val="0"/>
              <w:divBdr>
                <w:top w:val="none" w:sz="0" w:space="0" w:color="auto"/>
                <w:left w:val="none" w:sz="0" w:space="0" w:color="auto"/>
                <w:bottom w:val="none" w:sz="0" w:space="0" w:color="auto"/>
                <w:right w:val="none" w:sz="0" w:space="0" w:color="auto"/>
              </w:divBdr>
            </w:div>
          </w:divsChild>
        </w:div>
        <w:div w:id="2030258717">
          <w:marLeft w:val="0"/>
          <w:marRight w:val="0"/>
          <w:marTop w:val="0"/>
          <w:marBottom w:val="0"/>
          <w:divBdr>
            <w:top w:val="none" w:sz="0" w:space="0" w:color="auto"/>
            <w:left w:val="none" w:sz="0" w:space="0" w:color="auto"/>
            <w:bottom w:val="none" w:sz="0" w:space="0" w:color="auto"/>
            <w:right w:val="none" w:sz="0" w:space="0" w:color="auto"/>
          </w:divBdr>
          <w:divsChild>
            <w:div w:id="189014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671747">
      <w:bodyDiv w:val="1"/>
      <w:marLeft w:val="0"/>
      <w:marRight w:val="0"/>
      <w:marTop w:val="0"/>
      <w:marBottom w:val="0"/>
      <w:divBdr>
        <w:top w:val="none" w:sz="0" w:space="0" w:color="auto"/>
        <w:left w:val="none" w:sz="0" w:space="0" w:color="auto"/>
        <w:bottom w:val="none" w:sz="0" w:space="0" w:color="auto"/>
        <w:right w:val="none" w:sz="0" w:space="0" w:color="auto"/>
      </w:divBdr>
    </w:div>
    <w:div w:id="1295527864">
      <w:bodyDiv w:val="1"/>
      <w:marLeft w:val="0"/>
      <w:marRight w:val="0"/>
      <w:marTop w:val="0"/>
      <w:marBottom w:val="0"/>
      <w:divBdr>
        <w:top w:val="none" w:sz="0" w:space="0" w:color="auto"/>
        <w:left w:val="none" w:sz="0" w:space="0" w:color="auto"/>
        <w:bottom w:val="none" w:sz="0" w:space="0" w:color="auto"/>
        <w:right w:val="none" w:sz="0" w:space="0" w:color="auto"/>
      </w:divBdr>
    </w:div>
    <w:div w:id="1298141562">
      <w:bodyDiv w:val="1"/>
      <w:marLeft w:val="0"/>
      <w:marRight w:val="0"/>
      <w:marTop w:val="0"/>
      <w:marBottom w:val="0"/>
      <w:divBdr>
        <w:top w:val="none" w:sz="0" w:space="0" w:color="auto"/>
        <w:left w:val="none" w:sz="0" w:space="0" w:color="auto"/>
        <w:bottom w:val="none" w:sz="0" w:space="0" w:color="auto"/>
        <w:right w:val="none" w:sz="0" w:space="0" w:color="auto"/>
      </w:divBdr>
    </w:div>
    <w:div w:id="1313019397">
      <w:bodyDiv w:val="1"/>
      <w:marLeft w:val="0"/>
      <w:marRight w:val="0"/>
      <w:marTop w:val="0"/>
      <w:marBottom w:val="0"/>
      <w:divBdr>
        <w:top w:val="none" w:sz="0" w:space="0" w:color="auto"/>
        <w:left w:val="none" w:sz="0" w:space="0" w:color="auto"/>
        <w:bottom w:val="none" w:sz="0" w:space="0" w:color="auto"/>
        <w:right w:val="none" w:sz="0" w:space="0" w:color="auto"/>
      </w:divBdr>
    </w:div>
    <w:div w:id="1318069192">
      <w:bodyDiv w:val="1"/>
      <w:marLeft w:val="0"/>
      <w:marRight w:val="0"/>
      <w:marTop w:val="0"/>
      <w:marBottom w:val="0"/>
      <w:divBdr>
        <w:top w:val="none" w:sz="0" w:space="0" w:color="auto"/>
        <w:left w:val="none" w:sz="0" w:space="0" w:color="auto"/>
        <w:bottom w:val="none" w:sz="0" w:space="0" w:color="auto"/>
        <w:right w:val="none" w:sz="0" w:space="0" w:color="auto"/>
      </w:divBdr>
    </w:div>
    <w:div w:id="1318655172">
      <w:bodyDiv w:val="1"/>
      <w:marLeft w:val="0"/>
      <w:marRight w:val="0"/>
      <w:marTop w:val="0"/>
      <w:marBottom w:val="0"/>
      <w:divBdr>
        <w:top w:val="none" w:sz="0" w:space="0" w:color="auto"/>
        <w:left w:val="none" w:sz="0" w:space="0" w:color="auto"/>
        <w:bottom w:val="none" w:sz="0" w:space="0" w:color="auto"/>
        <w:right w:val="none" w:sz="0" w:space="0" w:color="auto"/>
      </w:divBdr>
    </w:div>
    <w:div w:id="1335570538">
      <w:bodyDiv w:val="1"/>
      <w:marLeft w:val="0"/>
      <w:marRight w:val="0"/>
      <w:marTop w:val="0"/>
      <w:marBottom w:val="0"/>
      <w:divBdr>
        <w:top w:val="none" w:sz="0" w:space="0" w:color="auto"/>
        <w:left w:val="none" w:sz="0" w:space="0" w:color="auto"/>
        <w:bottom w:val="none" w:sz="0" w:space="0" w:color="auto"/>
        <w:right w:val="none" w:sz="0" w:space="0" w:color="auto"/>
      </w:divBdr>
    </w:div>
    <w:div w:id="1339847057">
      <w:bodyDiv w:val="1"/>
      <w:marLeft w:val="0"/>
      <w:marRight w:val="0"/>
      <w:marTop w:val="0"/>
      <w:marBottom w:val="0"/>
      <w:divBdr>
        <w:top w:val="none" w:sz="0" w:space="0" w:color="auto"/>
        <w:left w:val="none" w:sz="0" w:space="0" w:color="auto"/>
        <w:bottom w:val="none" w:sz="0" w:space="0" w:color="auto"/>
        <w:right w:val="none" w:sz="0" w:space="0" w:color="auto"/>
      </w:divBdr>
    </w:div>
    <w:div w:id="1343623519">
      <w:bodyDiv w:val="1"/>
      <w:marLeft w:val="0"/>
      <w:marRight w:val="0"/>
      <w:marTop w:val="0"/>
      <w:marBottom w:val="0"/>
      <w:divBdr>
        <w:top w:val="none" w:sz="0" w:space="0" w:color="auto"/>
        <w:left w:val="none" w:sz="0" w:space="0" w:color="auto"/>
        <w:bottom w:val="none" w:sz="0" w:space="0" w:color="auto"/>
        <w:right w:val="none" w:sz="0" w:space="0" w:color="auto"/>
      </w:divBdr>
    </w:div>
    <w:div w:id="1344093115">
      <w:bodyDiv w:val="1"/>
      <w:marLeft w:val="0"/>
      <w:marRight w:val="0"/>
      <w:marTop w:val="0"/>
      <w:marBottom w:val="0"/>
      <w:divBdr>
        <w:top w:val="none" w:sz="0" w:space="0" w:color="auto"/>
        <w:left w:val="none" w:sz="0" w:space="0" w:color="auto"/>
        <w:bottom w:val="none" w:sz="0" w:space="0" w:color="auto"/>
        <w:right w:val="none" w:sz="0" w:space="0" w:color="auto"/>
      </w:divBdr>
    </w:div>
    <w:div w:id="1344429530">
      <w:bodyDiv w:val="1"/>
      <w:marLeft w:val="0"/>
      <w:marRight w:val="0"/>
      <w:marTop w:val="0"/>
      <w:marBottom w:val="0"/>
      <w:divBdr>
        <w:top w:val="none" w:sz="0" w:space="0" w:color="auto"/>
        <w:left w:val="none" w:sz="0" w:space="0" w:color="auto"/>
        <w:bottom w:val="none" w:sz="0" w:space="0" w:color="auto"/>
        <w:right w:val="none" w:sz="0" w:space="0" w:color="auto"/>
      </w:divBdr>
    </w:div>
    <w:div w:id="1359236381">
      <w:bodyDiv w:val="1"/>
      <w:marLeft w:val="0"/>
      <w:marRight w:val="0"/>
      <w:marTop w:val="0"/>
      <w:marBottom w:val="0"/>
      <w:divBdr>
        <w:top w:val="none" w:sz="0" w:space="0" w:color="auto"/>
        <w:left w:val="none" w:sz="0" w:space="0" w:color="auto"/>
        <w:bottom w:val="none" w:sz="0" w:space="0" w:color="auto"/>
        <w:right w:val="none" w:sz="0" w:space="0" w:color="auto"/>
      </w:divBdr>
    </w:div>
    <w:div w:id="1369255977">
      <w:bodyDiv w:val="1"/>
      <w:marLeft w:val="0"/>
      <w:marRight w:val="0"/>
      <w:marTop w:val="0"/>
      <w:marBottom w:val="0"/>
      <w:divBdr>
        <w:top w:val="none" w:sz="0" w:space="0" w:color="auto"/>
        <w:left w:val="none" w:sz="0" w:space="0" w:color="auto"/>
        <w:bottom w:val="none" w:sz="0" w:space="0" w:color="auto"/>
        <w:right w:val="none" w:sz="0" w:space="0" w:color="auto"/>
      </w:divBdr>
    </w:div>
    <w:div w:id="1389914053">
      <w:bodyDiv w:val="1"/>
      <w:marLeft w:val="0"/>
      <w:marRight w:val="0"/>
      <w:marTop w:val="0"/>
      <w:marBottom w:val="0"/>
      <w:divBdr>
        <w:top w:val="none" w:sz="0" w:space="0" w:color="auto"/>
        <w:left w:val="none" w:sz="0" w:space="0" w:color="auto"/>
        <w:bottom w:val="none" w:sz="0" w:space="0" w:color="auto"/>
        <w:right w:val="none" w:sz="0" w:space="0" w:color="auto"/>
      </w:divBdr>
    </w:div>
    <w:div w:id="1393963834">
      <w:bodyDiv w:val="1"/>
      <w:marLeft w:val="0"/>
      <w:marRight w:val="0"/>
      <w:marTop w:val="0"/>
      <w:marBottom w:val="0"/>
      <w:divBdr>
        <w:top w:val="none" w:sz="0" w:space="0" w:color="auto"/>
        <w:left w:val="none" w:sz="0" w:space="0" w:color="auto"/>
        <w:bottom w:val="none" w:sz="0" w:space="0" w:color="auto"/>
        <w:right w:val="none" w:sz="0" w:space="0" w:color="auto"/>
      </w:divBdr>
    </w:div>
    <w:div w:id="1395271626">
      <w:bodyDiv w:val="1"/>
      <w:marLeft w:val="0"/>
      <w:marRight w:val="0"/>
      <w:marTop w:val="0"/>
      <w:marBottom w:val="0"/>
      <w:divBdr>
        <w:top w:val="none" w:sz="0" w:space="0" w:color="auto"/>
        <w:left w:val="none" w:sz="0" w:space="0" w:color="auto"/>
        <w:bottom w:val="none" w:sz="0" w:space="0" w:color="auto"/>
        <w:right w:val="none" w:sz="0" w:space="0" w:color="auto"/>
      </w:divBdr>
      <w:divsChild>
        <w:div w:id="2003314207">
          <w:marLeft w:val="0"/>
          <w:marRight w:val="0"/>
          <w:marTop w:val="0"/>
          <w:marBottom w:val="0"/>
          <w:divBdr>
            <w:top w:val="none" w:sz="0" w:space="0" w:color="auto"/>
            <w:left w:val="none" w:sz="0" w:space="0" w:color="auto"/>
            <w:bottom w:val="none" w:sz="0" w:space="0" w:color="auto"/>
            <w:right w:val="none" w:sz="0" w:space="0" w:color="auto"/>
          </w:divBdr>
        </w:div>
        <w:div w:id="358629433">
          <w:marLeft w:val="0"/>
          <w:marRight w:val="0"/>
          <w:marTop w:val="0"/>
          <w:marBottom w:val="0"/>
          <w:divBdr>
            <w:top w:val="none" w:sz="0" w:space="0" w:color="auto"/>
            <w:left w:val="none" w:sz="0" w:space="0" w:color="auto"/>
            <w:bottom w:val="none" w:sz="0" w:space="0" w:color="auto"/>
            <w:right w:val="none" w:sz="0" w:space="0" w:color="auto"/>
          </w:divBdr>
        </w:div>
      </w:divsChild>
    </w:div>
    <w:div w:id="1395468781">
      <w:bodyDiv w:val="1"/>
      <w:marLeft w:val="0"/>
      <w:marRight w:val="0"/>
      <w:marTop w:val="0"/>
      <w:marBottom w:val="0"/>
      <w:divBdr>
        <w:top w:val="none" w:sz="0" w:space="0" w:color="auto"/>
        <w:left w:val="none" w:sz="0" w:space="0" w:color="auto"/>
        <w:bottom w:val="none" w:sz="0" w:space="0" w:color="auto"/>
        <w:right w:val="none" w:sz="0" w:space="0" w:color="auto"/>
      </w:divBdr>
    </w:div>
    <w:div w:id="1413770046">
      <w:bodyDiv w:val="1"/>
      <w:marLeft w:val="0"/>
      <w:marRight w:val="0"/>
      <w:marTop w:val="0"/>
      <w:marBottom w:val="0"/>
      <w:divBdr>
        <w:top w:val="none" w:sz="0" w:space="0" w:color="auto"/>
        <w:left w:val="none" w:sz="0" w:space="0" w:color="auto"/>
        <w:bottom w:val="none" w:sz="0" w:space="0" w:color="auto"/>
        <w:right w:val="none" w:sz="0" w:space="0" w:color="auto"/>
      </w:divBdr>
    </w:div>
    <w:div w:id="1414740784">
      <w:bodyDiv w:val="1"/>
      <w:marLeft w:val="0"/>
      <w:marRight w:val="0"/>
      <w:marTop w:val="0"/>
      <w:marBottom w:val="0"/>
      <w:divBdr>
        <w:top w:val="none" w:sz="0" w:space="0" w:color="auto"/>
        <w:left w:val="none" w:sz="0" w:space="0" w:color="auto"/>
        <w:bottom w:val="none" w:sz="0" w:space="0" w:color="auto"/>
        <w:right w:val="none" w:sz="0" w:space="0" w:color="auto"/>
      </w:divBdr>
    </w:div>
    <w:div w:id="1440834727">
      <w:bodyDiv w:val="1"/>
      <w:marLeft w:val="0"/>
      <w:marRight w:val="0"/>
      <w:marTop w:val="0"/>
      <w:marBottom w:val="0"/>
      <w:divBdr>
        <w:top w:val="none" w:sz="0" w:space="0" w:color="auto"/>
        <w:left w:val="none" w:sz="0" w:space="0" w:color="auto"/>
        <w:bottom w:val="none" w:sz="0" w:space="0" w:color="auto"/>
        <w:right w:val="none" w:sz="0" w:space="0" w:color="auto"/>
      </w:divBdr>
    </w:div>
    <w:div w:id="1442068619">
      <w:bodyDiv w:val="1"/>
      <w:marLeft w:val="0"/>
      <w:marRight w:val="0"/>
      <w:marTop w:val="0"/>
      <w:marBottom w:val="0"/>
      <w:divBdr>
        <w:top w:val="none" w:sz="0" w:space="0" w:color="auto"/>
        <w:left w:val="none" w:sz="0" w:space="0" w:color="auto"/>
        <w:bottom w:val="none" w:sz="0" w:space="0" w:color="auto"/>
        <w:right w:val="none" w:sz="0" w:space="0" w:color="auto"/>
      </w:divBdr>
      <w:divsChild>
        <w:div w:id="535198787">
          <w:marLeft w:val="0"/>
          <w:marRight w:val="0"/>
          <w:marTop w:val="0"/>
          <w:marBottom w:val="0"/>
          <w:divBdr>
            <w:top w:val="none" w:sz="0" w:space="0" w:color="auto"/>
            <w:left w:val="none" w:sz="0" w:space="0" w:color="auto"/>
            <w:bottom w:val="none" w:sz="0" w:space="0" w:color="auto"/>
            <w:right w:val="none" w:sz="0" w:space="0" w:color="auto"/>
          </w:divBdr>
        </w:div>
        <w:div w:id="722755008">
          <w:marLeft w:val="0"/>
          <w:marRight w:val="0"/>
          <w:marTop w:val="0"/>
          <w:marBottom w:val="0"/>
          <w:divBdr>
            <w:top w:val="none" w:sz="0" w:space="0" w:color="auto"/>
            <w:left w:val="none" w:sz="0" w:space="0" w:color="auto"/>
            <w:bottom w:val="none" w:sz="0" w:space="0" w:color="auto"/>
            <w:right w:val="none" w:sz="0" w:space="0" w:color="auto"/>
          </w:divBdr>
        </w:div>
        <w:div w:id="749349072">
          <w:marLeft w:val="0"/>
          <w:marRight w:val="0"/>
          <w:marTop w:val="0"/>
          <w:marBottom w:val="0"/>
          <w:divBdr>
            <w:top w:val="none" w:sz="0" w:space="0" w:color="auto"/>
            <w:left w:val="none" w:sz="0" w:space="0" w:color="auto"/>
            <w:bottom w:val="none" w:sz="0" w:space="0" w:color="auto"/>
            <w:right w:val="none" w:sz="0" w:space="0" w:color="auto"/>
          </w:divBdr>
        </w:div>
        <w:div w:id="1666473887">
          <w:marLeft w:val="0"/>
          <w:marRight w:val="0"/>
          <w:marTop w:val="0"/>
          <w:marBottom w:val="0"/>
          <w:divBdr>
            <w:top w:val="none" w:sz="0" w:space="0" w:color="auto"/>
            <w:left w:val="none" w:sz="0" w:space="0" w:color="auto"/>
            <w:bottom w:val="none" w:sz="0" w:space="0" w:color="auto"/>
            <w:right w:val="none" w:sz="0" w:space="0" w:color="auto"/>
          </w:divBdr>
        </w:div>
        <w:div w:id="2106879992">
          <w:marLeft w:val="0"/>
          <w:marRight w:val="0"/>
          <w:marTop w:val="0"/>
          <w:marBottom w:val="0"/>
          <w:divBdr>
            <w:top w:val="none" w:sz="0" w:space="0" w:color="auto"/>
            <w:left w:val="none" w:sz="0" w:space="0" w:color="auto"/>
            <w:bottom w:val="none" w:sz="0" w:space="0" w:color="auto"/>
            <w:right w:val="none" w:sz="0" w:space="0" w:color="auto"/>
          </w:divBdr>
        </w:div>
      </w:divsChild>
    </w:div>
    <w:div w:id="1443498998">
      <w:bodyDiv w:val="1"/>
      <w:marLeft w:val="0"/>
      <w:marRight w:val="0"/>
      <w:marTop w:val="0"/>
      <w:marBottom w:val="0"/>
      <w:divBdr>
        <w:top w:val="none" w:sz="0" w:space="0" w:color="auto"/>
        <w:left w:val="none" w:sz="0" w:space="0" w:color="auto"/>
        <w:bottom w:val="none" w:sz="0" w:space="0" w:color="auto"/>
        <w:right w:val="none" w:sz="0" w:space="0" w:color="auto"/>
      </w:divBdr>
    </w:div>
    <w:div w:id="1445266686">
      <w:bodyDiv w:val="1"/>
      <w:marLeft w:val="0"/>
      <w:marRight w:val="0"/>
      <w:marTop w:val="0"/>
      <w:marBottom w:val="0"/>
      <w:divBdr>
        <w:top w:val="none" w:sz="0" w:space="0" w:color="auto"/>
        <w:left w:val="none" w:sz="0" w:space="0" w:color="auto"/>
        <w:bottom w:val="none" w:sz="0" w:space="0" w:color="auto"/>
        <w:right w:val="none" w:sz="0" w:space="0" w:color="auto"/>
      </w:divBdr>
      <w:divsChild>
        <w:div w:id="1833986235">
          <w:marLeft w:val="0"/>
          <w:marRight w:val="0"/>
          <w:marTop w:val="0"/>
          <w:marBottom w:val="0"/>
          <w:divBdr>
            <w:top w:val="none" w:sz="0" w:space="0" w:color="auto"/>
            <w:left w:val="none" w:sz="0" w:space="0" w:color="auto"/>
            <w:bottom w:val="none" w:sz="0" w:space="0" w:color="auto"/>
            <w:right w:val="none" w:sz="0" w:space="0" w:color="auto"/>
          </w:divBdr>
        </w:div>
        <w:div w:id="90243908">
          <w:marLeft w:val="0"/>
          <w:marRight w:val="0"/>
          <w:marTop w:val="0"/>
          <w:marBottom w:val="0"/>
          <w:divBdr>
            <w:top w:val="none" w:sz="0" w:space="0" w:color="auto"/>
            <w:left w:val="none" w:sz="0" w:space="0" w:color="auto"/>
            <w:bottom w:val="none" w:sz="0" w:space="0" w:color="auto"/>
            <w:right w:val="none" w:sz="0" w:space="0" w:color="auto"/>
          </w:divBdr>
        </w:div>
        <w:div w:id="1640107488">
          <w:marLeft w:val="0"/>
          <w:marRight w:val="0"/>
          <w:marTop w:val="0"/>
          <w:marBottom w:val="0"/>
          <w:divBdr>
            <w:top w:val="none" w:sz="0" w:space="0" w:color="auto"/>
            <w:left w:val="none" w:sz="0" w:space="0" w:color="auto"/>
            <w:bottom w:val="none" w:sz="0" w:space="0" w:color="auto"/>
            <w:right w:val="none" w:sz="0" w:space="0" w:color="auto"/>
          </w:divBdr>
        </w:div>
        <w:div w:id="1155492460">
          <w:marLeft w:val="0"/>
          <w:marRight w:val="0"/>
          <w:marTop w:val="0"/>
          <w:marBottom w:val="0"/>
          <w:divBdr>
            <w:top w:val="none" w:sz="0" w:space="0" w:color="auto"/>
            <w:left w:val="none" w:sz="0" w:space="0" w:color="auto"/>
            <w:bottom w:val="none" w:sz="0" w:space="0" w:color="auto"/>
            <w:right w:val="none" w:sz="0" w:space="0" w:color="auto"/>
          </w:divBdr>
        </w:div>
      </w:divsChild>
    </w:div>
    <w:div w:id="1456289327">
      <w:bodyDiv w:val="1"/>
      <w:marLeft w:val="0"/>
      <w:marRight w:val="0"/>
      <w:marTop w:val="0"/>
      <w:marBottom w:val="0"/>
      <w:divBdr>
        <w:top w:val="none" w:sz="0" w:space="0" w:color="auto"/>
        <w:left w:val="none" w:sz="0" w:space="0" w:color="auto"/>
        <w:bottom w:val="none" w:sz="0" w:space="0" w:color="auto"/>
        <w:right w:val="none" w:sz="0" w:space="0" w:color="auto"/>
      </w:divBdr>
    </w:div>
    <w:div w:id="1473133663">
      <w:bodyDiv w:val="1"/>
      <w:marLeft w:val="0"/>
      <w:marRight w:val="0"/>
      <w:marTop w:val="0"/>
      <w:marBottom w:val="0"/>
      <w:divBdr>
        <w:top w:val="none" w:sz="0" w:space="0" w:color="auto"/>
        <w:left w:val="none" w:sz="0" w:space="0" w:color="auto"/>
        <w:bottom w:val="none" w:sz="0" w:space="0" w:color="auto"/>
        <w:right w:val="none" w:sz="0" w:space="0" w:color="auto"/>
      </w:divBdr>
    </w:div>
    <w:div w:id="1474954126">
      <w:bodyDiv w:val="1"/>
      <w:marLeft w:val="0"/>
      <w:marRight w:val="0"/>
      <w:marTop w:val="0"/>
      <w:marBottom w:val="0"/>
      <w:divBdr>
        <w:top w:val="none" w:sz="0" w:space="0" w:color="auto"/>
        <w:left w:val="none" w:sz="0" w:space="0" w:color="auto"/>
        <w:bottom w:val="none" w:sz="0" w:space="0" w:color="auto"/>
        <w:right w:val="none" w:sz="0" w:space="0" w:color="auto"/>
      </w:divBdr>
    </w:div>
    <w:div w:id="1479420486">
      <w:bodyDiv w:val="1"/>
      <w:marLeft w:val="0"/>
      <w:marRight w:val="0"/>
      <w:marTop w:val="0"/>
      <w:marBottom w:val="0"/>
      <w:divBdr>
        <w:top w:val="none" w:sz="0" w:space="0" w:color="auto"/>
        <w:left w:val="none" w:sz="0" w:space="0" w:color="auto"/>
        <w:bottom w:val="none" w:sz="0" w:space="0" w:color="auto"/>
        <w:right w:val="none" w:sz="0" w:space="0" w:color="auto"/>
      </w:divBdr>
    </w:div>
    <w:div w:id="1512642066">
      <w:bodyDiv w:val="1"/>
      <w:marLeft w:val="0"/>
      <w:marRight w:val="0"/>
      <w:marTop w:val="0"/>
      <w:marBottom w:val="0"/>
      <w:divBdr>
        <w:top w:val="none" w:sz="0" w:space="0" w:color="auto"/>
        <w:left w:val="none" w:sz="0" w:space="0" w:color="auto"/>
        <w:bottom w:val="none" w:sz="0" w:space="0" w:color="auto"/>
        <w:right w:val="none" w:sz="0" w:space="0" w:color="auto"/>
      </w:divBdr>
    </w:div>
    <w:div w:id="1514110559">
      <w:bodyDiv w:val="1"/>
      <w:marLeft w:val="0"/>
      <w:marRight w:val="0"/>
      <w:marTop w:val="0"/>
      <w:marBottom w:val="0"/>
      <w:divBdr>
        <w:top w:val="none" w:sz="0" w:space="0" w:color="auto"/>
        <w:left w:val="none" w:sz="0" w:space="0" w:color="auto"/>
        <w:bottom w:val="none" w:sz="0" w:space="0" w:color="auto"/>
        <w:right w:val="none" w:sz="0" w:space="0" w:color="auto"/>
      </w:divBdr>
    </w:div>
    <w:div w:id="1518424047">
      <w:bodyDiv w:val="1"/>
      <w:marLeft w:val="0"/>
      <w:marRight w:val="0"/>
      <w:marTop w:val="0"/>
      <w:marBottom w:val="0"/>
      <w:divBdr>
        <w:top w:val="none" w:sz="0" w:space="0" w:color="auto"/>
        <w:left w:val="none" w:sz="0" w:space="0" w:color="auto"/>
        <w:bottom w:val="none" w:sz="0" w:space="0" w:color="auto"/>
        <w:right w:val="none" w:sz="0" w:space="0" w:color="auto"/>
      </w:divBdr>
    </w:div>
    <w:div w:id="1535193721">
      <w:bodyDiv w:val="1"/>
      <w:marLeft w:val="0"/>
      <w:marRight w:val="0"/>
      <w:marTop w:val="0"/>
      <w:marBottom w:val="0"/>
      <w:divBdr>
        <w:top w:val="none" w:sz="0" w:space="0" w:color="auto"/>
        <w:left w:val="none" w:sz="0" w:space="0" w:color="auto"/>
        <w:bottom w:val="none" w:sz="0" w:space="0" w:color="auto"/>
        <w:right w:val="none" w:sz="0" w:space="0" w:color="auto"/>
      </w:divBdr>
    </w:div>
    <w:div w:id="1540899599">
      <w:bodyDiv w:val="1"/>
      <w:marLeft w:val="0"/>
      <w:marRight w:val="0"/>
      <w:marTop w:val="0"/>
      <w:marBottom w:val="0"/>
      <w:divBdr>
        <w:top w:val="none" w:sz="0" w:space="0" w:color="auto"/>
        <w:left w:val="none" w:sz="0" w:space="0" w:color="auto"/>
        <w:bottom w:val="none" w:sz="0" w:space="0" w:color="auto"/>
        <w:right w:val="none" w:sz="0" w:space="0" w:color="auto"/>
      </w:divBdr>
      <w:divsChild>
        <w:div w:id="424032376">
          <w:marLeft w:val="0"/>
          <w:marRight w:val="0"/>
          <w:marTop w:val="0"/>
          <w:marBottom w:val="0"/>
          <w:divBdr>
            <w:top w:val="none" w:sz="0" w:space="0" w:color="auto"/>
            <w:left w:val="none" w:sz="0" w:space="0" w:color="auto"/>
            <w:bottom w:val="none" w:sz="0" w:space="0" w:color="auto"/>
            <w:right w:val="none" w:sz="0" w:space="0" w:color="auto"/>
          </w:divBdr>
        </w:div>
        <w:div w:id="1936665743">
          <w:marLeft w:val="0"/>
          <w:marRight w:val="0"/>
          <w:marTop w:val="0"/>
          <w:marBottom w:val="0"/>
          <w:divBdr>
            <w:top w:val="none" w:sz="0" w:space="0" w:color="auto"/>
            <w:left w:val="none" w:sz="0" w:space="0" w:color="auto"/>
            <w:bottom w:val="none" w:sz="0" w:space="0" w:color="auto"/>
            <w:right w:val="none" w:sz="0" w:space="0" w:color="auto"/>
          </w:divBdr>
        </w:div>
        <w:div w:id="2060589664">
          <w:marLeft w:val="0"/>
          <w:marRight w:val="0"/>
          <w:marTop w:val="0"/>
          <w:marBottom w:val="0"/>
          <w:divBdr>
            <w:top w:val="none" w:sz="0" w:space="0" w:color="auto"/>
            <w:left w:val="none" w:sz="0" w:space="0" w:color="auto"/>
            <w:bottom w:val="none" w:sz="0" w:space="0" w:color="auto"/>
            <w:right w:val="none" w:sz="0" w:space="0" w:color="auto"/>
          </w:divBdr>
        </w:div>
        <w:div w:id="1665743592">
          <w:marLeft w:val="0"/>
          <w:marRight w:val="0"/>
          <w:marTop w:val="0"/>
          <w:marBottom w:val="0"/>
          <w:divBdr>
            <w:top w:val="none" w:sz="0" w:space="0" w:color="auto"/>
            <w:left w:val="none" w:sz="0" w:space="0" w:color="auto"/>
            <w:bottom w:val="none" w:sz="0" w:space="0" w:color="auto"/>
            <w:right w:val="none" w:sz="0" w:space="0" w:color="auto"/>
          </w:divBdr>
        </w:div>
        <w:div w:id="1180200591">
          <w:marLeft w:val="0"/>
          <w:marRight w:val="0"/>
          <w:marTop w:val="0"/>
          <w:marBottom w:val="0"/>
          <w:divBdr>
            <w:top w:val="none" w:sz="0" w:space="0" w:color="auto"/>
            <w:left w:val="none" w:sz="0" w:space="0" w:color="auto"/>
            <w:bottom w:val="none" w:sz="0" w:space="0" w:color="auto"/>
            <w:right w:val="none" w:sz="0" w:space="0" w:color="auto"/>
          </w:divBdr>
          <w:divsChild>
            <w:div w:id="573394614">
              <w:marLeft w:val="0"/>
              <w:marRight w:val="0"/>
              <w:marTop w:val="30"/>
              <w:marBottom w:val="30"/>
              <w:divBdr>
                <w:top w:val="none" w:sz="0" w:space="0" w:color="auto"/>
                <w:left w:val="none" w:sz="0" w:space="0" w:color="auto"/>
                <w:bottom w:val="none" w:sz="0" w:space="0" w:color="auto"/>
                <w:right w:val="none" w:sz="0" w:space="0" w:color="auto"/>
              </w:divBdr>
              <w:divsChild>
                <w:div w:id="58484433">
                  <w:marLeft w:val="0"/>
                  <w:marRight w:val="0"/>
                  <w:marTop w:val="0"/>
                  <w:marBottom w:val="0"/>
                  <w:divBdr>
                    <w:top w:val="none" w:sz="0" w:space="0" w:color="auto"/>
                    <w:left w:val="none" w:sz="0" w:space="0" w:color="auto"/>
                    <w:bottom w:val="none" w:sz="0" w:space="0" w:color="auto"/>
                    <w:right w:val="none" w:sz="0" w:space="0" w:color="auto"/>
                  </w:divBdr>
                  <w:divsChild>
                    <w:div w:id="10762244">
                      <w:marLeft w:val="0"/>
                      <w:marRight w:val="0"/>
                      <w:marTop w:val="0"/>
                      <w:marBottom w:val="0"/>
                      <w:divBdr>
                        <w:top w:val="none" w:sz="0" w:space="0" w:color="auto"/>
                        <w:left w:val="none" w:sz="0" w:space="0" w:color="auto"/>
                        <w:bottom w:val="none" w:sz="0" w:space="0" w:color="auto"/>
                        <w:right w:val="none" w:sz="0" w:space="0" w:color="auto"/>
                      </w:divBdr>
                    </w:div>
                  </w:divsChild>
                </w:div>
                <w:div w:id="544489023">
                  <w:marLeft w:val="0"/>
                  <w:marRight w:val="0"/>
                  <w:marTop w:val="0"/>
                  <w:marBottom w:val="0"/>
                  <w:divBdr>
                    <w:top w:val="none" w:sz="0" w:space="0" w:color="auto"/>
                    <w:left w:val="none" w:sz="0" w:space="0" w:color="auto"/>
                    <w:bottom w:val="none" w:sz="0" w:space="0" w:color="auto"/>
                    <w:right w:val="none" w:sz="0" w:space="0" w:color="auto"/>
                  </w:divBdr>
                  <w:divsChild>
                    <w:div w:id="2097747069">
                      <w:marLeft w:val="0"/>
                      <w:marRight w:val="0"/>
                      <w:marTop w:val="0"/>
                      <w:marBottom w:val="0"/>
                      <w:divBdr>
                        <w:top w:val="none" w:sz="0" w:space="0" w:color="auto"/>
                        <w:left w:val="none" w:sz="0" w:space="0" w:color="auto"/>
                        <w:bottom w:val="none" w:sz="0" w:space="0" w:color="auto"/>
                        <w:right w:val="none" w:sz="0" w:space="0" w:color="auto"/>
                      </w:divBdr>
                    </w:div>
                  </w:divsChild>
                </w:div>
                <w:div w:id="708261479">
                  <w:marLeft w:val="0"/>
                  <w:marRight w:val="0"/>
                  <w:marTop w:val="0"/>
                  <w:marBottom w:val="0"/>
                  <w:divBdr>
                    <w:top w:val="none" w:sz="0" w:space="0" w:color="auto"/>
                    <w:left w:val="none" w:sz="0" w:space="0" w:color="auto"/>
                    <w:bottom w:val="none" w:sz="0" w:space="0" w:color="auto"/>
                    <w:right w:val="none" w:sz="0" w:space="0" w:color="auto"/>
                  </w:divBdr>
                  <w:divsChild>
                    <w:div w:id="107165537">
                      <w:marLeft w:val="0"/>
                      <w:marRight w:val="0"/>
                      <w:marTop w:val="0"/>
                      <w:marBottom w:val="0"/>
                      <w:divBdr>
                        <w:top w:val="none" w:sz="0" w:space="0" w:color="auto"/>
                        <w:left w:val="none" w:sz="0" w:space="0" w:color="auto"/>
                        <w:bottom w:val="none" w:sz="0" w:space="0" w:color="auto"/>
                        <w:right w:val="none" w:sz="0" w:space="0" w:color="auto"/>
                      </w:divBdr>
                    </w:div>
                  </w:divsChild>
                </w:div>
                <w:div w:id="2028864998">
                  <w:marLeft w:val="0"/>
                  <w:marRight w:val="0"/>
                  <w:marTop w:val="0"/>
                  <w:marBottom w:val="0"/>
                  <w:divBdr>
                    <w:top w:val="none" w:sz="0" w:space="0" w:color="auto"/>
                    <w:left w:val="none" w:sz="0" w:space="0" w:color="auto"/>
                    <w:bottom w:val="none" w:sz="0" w:space="0" w:color="auto"/>
                    <w:right w:val="none" w:sz="0" w:space="0" w:color="auto"/>
                  </w:divBdr>
                  <w:divsChild>
                    <w:div w:id="371658362">
                      <w:marLeft w:val="0"/>
                      <w:marRight w:val="0"/>
                      <w:marTop w:val="0"/>
                      <w:marBottom w:val="0"/>
                      <w:divBdr>
                        <w:top w:val="none" w:sz="0" w:space="0" w:color="auto"/>
                        <w:left w:val="none" w:sz="0" w:space="0" w:color="auto"/>
                        <w:bottom w:val="none" w:sz="0" w:space="0" w:color="auto"/>
                        <w:right w:val="none" w:sz="0" w:space="0" w:color="auto"/>
                      </w:divBdr>
                    </w:div>
                  </w:divsChild>
                </w:div>
                <w:div w:id="1346860070">
                  <w:marLeft w:val="0"/>
                  <w:marRight w:val="0"/>
                  <w:marTop w:val="0"/>
                  <w:marBottom w:val="0"/>
                  <w:divBdr>
                    <w:top w:val="none" w:sz="0" w:space="0" w:color="auto"/>
                    <w:left w:val="none" w:sz="0" w:space="0" w:color="auto"/>
                    <w:bottom w:val="none" w:sz="0" w:space="0" w:color="auto"/>
                    <w:right w:val="none" w:sz="0" w:space="0" w:color="auto"/>
                  </w:divBdr>
                  <w:divsChild>
                    <w:div w:id="1081176224">
                      <w:marLeft w:val="0"/>
                      <w:marRight w:val="0"/>
                      <w:marTop w:val="0"/>
                      <w:marBottom w:val="0"/>
                      <w:divBdr>
                        <w:top w:val="none" w:sz="0" w:space="0" w:color="auto"/>
                        <w:left w:val="none" w:sz="0" w:space="0" w:color="auto"/>
                        <w:bottom w:val="none" w:sz="0" w:space="0" w:color="auto"/>
                        <w:right w:val="none" w:sz="0" w:space="0" w:color="auto"/>
                      </w:divBdr>
                    </w:div>
                  </w:divsChild>
                </w:div>
                <w:div w:id="1891065018">
                  <w:marLeft w:val="0"/>
                  <w:marRight w:val="0"/>
                  <w:marTop w:val="0"/>
                  <w:marBottom w:val="0"/>
                  <w:divBdr>
                    <w:top w:val="none" w:sz="0" w:space="0" w:color="auto"/>
                    <w:left w:val="none" w:sz="0" w:space="0" w:color="auto"/>
                    <w:bottom w:val="none" w:sz="0" w:space="0" w:color="auto"/>
                    <w:right w:val="none" w:sz="0" w:space="0" w:color="auto"/>
                  </w:divBdr>
                  <w:divsChild>
                    <w:div w:id="7223756">
                      <w:marLeft w:val="0"/>
                      <w:marRight w:val="0"/>
                      <w:marTop w:val="0"/>
                      <w:marBottom w:val="0"/>
                      <w:divBdr>
                        <w:top w:val="none" w:sz="0" w:space="0" w:color="auto"/>
                        <w:left w:val="none" w:sz="0" w:space="0" w:color="auto"/>
                        <w:bottom w:val="none" w:sz="0" w:space="0" w:color="auto"/>
                        <w:right w:val="none" w:sz="0" w:space="0" w:color="auto"/>
                      </w:divBdr>
                    </w:div>
                  </w:divsChild>
                </w:div>
                <w:div w:id="1029113447">
                  <w:marLeft w:val="0"/>
                  <w:marRight w:val="0"/>
                  <w:marTop w:val="0"/>
                  <w:marBottom w:val="0"/>
                  <w:divBdr>
                    <w:top w:val="none" w:sz="0" w:space="0" w:color="auto"/>
                    <w:left w:val="none" w:sz="0" w:space="0" w:color="auto"/>
                    <w:bottom w:val="none" w:sz="0" w:space="0" w:color="auto"/>
                    <w:right w:val="none" w:sz="0" w:space="0" w:color="auto"/>
                  </w:divBdr>
                  <w:divsChild>
                    <w:div w:id="2076004586">
                      <w:marLeft w:val="0"/>
                      <w:marRight w:val="0"/>
                      <w:marTop w:val="0"/>
                      <w:marBottom w:val="0"/>
                      <w:divBdr>
                        <w:top w:val="none" w:sz="0" w:space="0" w:color="auto"/>
                        <w:left w:val="none" w:sz="0" w:space="0" w:color="auto"/>
                        <w:bottom w:val="none" w:sz="0" w:space="0" w:color="auto"/>
                        <w:right w:val="none" w:sz="0" w:space="0" w:color="auto"/>
                      </w:divBdr>
                    </w:div>
                  </w:divsChild>
                </w:div>
                <w:div w:id="1836996473">
                  <w:marLeft w:val="0"/>
                  <w:marRight w:val="0"/>
                  <w:marTop w:val="0"/>
                  <w:marBottom w:val="0"/>
                  <w:divBdr>
                    <w:top w:val="none" w:sz="0" w:space="0" w:color="auto"/>
                    <w:left w:val="none" w:sz="0" w:space="0" w:color="auto"/>
                    <w:bottom w:val="none" w:sz="0" w:space="0" w:color="auto"/>
                    <w:right w:val="none" w:sz="0" w:space="0" w:color="auto"/>
                  </w:divBdr>
                  <w:divsChild>
                    <w:div w:id="904488476">
                      <w:marLeft w:val="0"/>
                      <w:marRight w:val="0"/>
                      <w:marTop w:val="0"/>
                      <w:marBottom w:val="0"/>
                      <w:divBdr>
                        <w:top w:val="none" w:sz="0" w:space="0" w:color="auto"/>
                        <w:left w:val="none" w:sz="0" w:space="0" w:color="auto"/>
                        <w:bottom w:val="none" w:sz="0" w:space="0" w:color="auto"/>
                        <w:right w:val="none" w:sz="0" w:space="0" w:color="auto"/>
                      </w:divBdr>
                    </w:div>
                  </w:divsChild>
                </w:div>
                <w:div w:id="1148476260">
                  <w:marLeft w:val="0"/>
                  <w:marRight w:val="0"/>
                  <w:marTop w:val="0"/>
                  <w:marBottom w:val="0"/>
                  <w:divBdr>
                    <w:top w:val="none" w:sz="0" w:space="0" w:color="auto"/>
                    <w:left w:val="none" w:sz="0" w:space="0" w:color="auto"/>
                    <w:bottom w:val="none" w:sz="0" w:space="0" w:color="auto"/>
                    <w:right w:val="none" w:sz="0" w:space="0" w:color="auto"/>
                  </w:divBdr>
                  <w:divsChild>
                    <w:div w:id="1913542467">
                      <w:marLeft w:val="0"/>
                      <w:marRight w:val="0"/>
                      <w:marTop w:val="0"/>
                      <w:marBottom w:val="0"/>
                      <w:divBdr>
                        <w:top w:val="none" w:sz="0" w:space="0" w:color="auto"/>
                        <w:left w:val="none" w:sz="0" w:space="0" w:color="auto"/>
                        <w:bottom w:val="none" w:sz="0" w:space="0" w:color="auto"/>
                        <w:right w:val="none" w:sz="0" w:space="0" w:color="auto"/>
                      </w:divBdr>
                    </w:div>
                  </w:divsChild>
                </w:div>
                <w:div w:id="1633710845">
                  <w:marLeft w:val="0"/>
                  <w:marRight w:val="0"/>
                  <w:marTop w:val="0"/>
                  <w:marBottom w:val="0"/>
                  <w:divBdr>
                    <w:top w:val="none" w:sz="0" w:space="0" w:color="auto"/>
                    <w:left w:val="none" w:sz="0" w:space="0" w:color="auto"/>
                    <w:bottom w:val="none" w:sz="0" w:space="0" w:color="auto"/>
                    <w:right w:val="none" w:sz="0" w:space="0" w:color="auto"/>
                  </w:divBdr>
                  <w:divsChild>
                    <w:div w:id="75917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693702">
          <w:marLeft w:val="0"/>
          <w:marRight w:val="0"/>
          <w:marTop w:val="0"/>
          <w:marBottom w:val="0"/>
          <w:divBdr>
            <w:top w:val="none" w:sz="0" w:space="0" w:color="auto"/>
            <w:left w:val="none" w:sz="0" w:space="0" w:color="auto"/>
            <w:bottom w:val="none" w:sz="0" w:space="0" w:color="auto"/>
            <w:right w:val="none" w:sz="0" w:space="0" w:color="auto"/>
          </w:divBdr>
        </w:div>
        <w:div w:id="926353865">
          <w:marLeft w:val="0"/>
          <w:marRight w:val="0"/>
          <w:marTop w:val="0"/>
          <w:marBottom w:val="0"/>
          <w:divBdr>
            <w:top w:val="none" w:sz="0" w:space="0" w:color="auto"/>
            <w:left w:val="none" w:sz="0" w:space="0" w:color="auto"/>
            <w:bottom w:val="none" w:sz="0" w:space="0" w:color="auto"/>
            <w:right w:val="none" w:sz="0" w:space="0" w:color="auto"/>
          </w:divBdr>
        </w:div>
      </w:divsChild>
    </w:div>
    <w:div w:id="1564173178">
      <w:bodyDiv w:val="1"/>
      <w:marLeft w:val="0"/>
      <w:marRight w:val="0"/>
      <w:marTop w:val="0"/>
      <w:marBottom w:val="0"/>
      <w:divBdr>
        <w:top w:val="none" w:sz="0" w:space="0" w:color="auto"/>
        <w:left w:val="none" w:sz="0" w:space="0" w:color="auto"/>
        <w:bottom w:val="none" w:sz="0" w:space="0" w:color="auto"/>
        <w:right w:val="none" w:sz="0" w:space="0" w:color="auto"/>
      </w:divBdr>
      <w:divsChild>
        <w:div w:id="378285351">
          <w:marLeft w:val="0"/>
          <w:marRight w:val="0"/>
          <w:marTop w:val="0"/>
          <w:marBottom w:val="0"/>
          <w:divBdr>
            <w:top w:val="none" w:sz="0" w:space="0" w:color="auto"/>
            <w:left w:val="none" w:sz="0" w:space="0" w:color="auto"/>
            <w:bottom w:val="none" w:sz="0" w:space="0" w:color="auto"/>
            <w:right w:val="none" w:sz="0" w:space="0" w:color="auto"/>
          </w:divBdr>
        </w:div>
        <w:div w:id="1380278502">
          <w:marLeft w:val="0"/>
          <w:marRight w:val="0"/>
          <w:marTop w:val="0"/>
          <w:marBottom w:val="0"/>
          <w:divBdr>
            <w:top w:val="none" w:sz="0" w:space="0" w:color="auto"/>
            <w:left w:val="none" w:sz="0" w:space="0" w:color="auto"/>
            <w:bottom w:val="none" w:sz="0" w:space="0" w:color="auto"/>
            <w:right w:val="none" w:sz="0" w:space="0" w:color="auto"/>
          </w:divBdr>
        </w:div>
        <w:div w:id="1933199207">
          <w:marLeft w:val="0"/>
          <w:marRight w:val="0"/>
          <w:marTop w:val="0"/>
          <w:marBottom w:val="0"/>
          <w:divBdr>
            <w:top w:val="none" w:sz="0" w:space="0" w:color="auto"/>
            <w:left w:val="none" w:sz="0" w:space="0" w:color="auto"/>
            <w:bottom w:val="none" w:sz="0" w:space="0" w:color="auto"/>
            <w:right w:val="none" w:sz="0" w:space="0" w:color="auto"/>
          </w:divBdr>
        </w:div>
      </w:divsChild>
    </w:div>
    <w:div w:id="1569926123">
      <w:bodyDiv w:val="1"/>
      <w:marLeft w:val="0"/>
      <w:marRight w:val="0"/>
      <w:marTop w:val="0"/>
      <w:marBottom w:val="0"/>
      <w:divBdr>
        <w:top w:val="none" w:sz="0" w:space="0" w:color="auto"/>
        <w:left w:val="none" w:sz="0" w:space="0" w:color="auto"/>
        <w:bottom w:val="none" w:sz="0" w:space="0" w:color="auto"/>
        <w:right w:val="none" w:sz="0" w:space="0" w:color="auto"/>
      </w:divBdr>
    </w:div>
    <w:div w:id="1602907940">
      <w:bodyDiv w:val="1"/>
      <w:marLeft w:val="0"/>
      <w:marRight w:val="0"/>
      <w:marTop w:val="0"/>
      <w:marBottom w:val="0"/>
      <w:divBdr>
        <w:top w:val="none" w:sz="0" w:space="0" w:color="auto"/>
        <w:left w:val="none" w:sz="0" w:space="0" w:color="auto"/>
        <w:bottom w:val="none" w:sz="0" w:space="0" w:color="auto"/>
        <w:right w:val="none" w:sz="0" w:space="0" w:color="auto"/>
      </w:divBdr>
    </w:div>
    <w:div w:id="1612320489">
      <w:bodyDiv w:val="1"/>
      <w:marLeft w:val="0"/>
      <w:marRight w:val="0"/>
      <w:marTop w:val="0"/>
      <w:marBottom w:val="0"/>
      <w:divBdr>
        <w:top w:val="none" w:sz="0" w:space="0" w:color="auto"/>
        <w:left w:val="none" w:sz="0" w:space="0" w:color="auto"/>
        <w:bottom w:val="none" w:sz="0" w:space="0" w:color="auto"/>
        <w:right w:val="none" w:sz="0" w:space="0" w:color="auto"/>
      </w:divBdr>
    </w:div>
    <w:div w:id="1617324346">
      <w:bodyDiv w:val="1"/>
      <w:marLeft w:val="0"/>
      <w:marRight w:val="0"/>
      <w:marTop w:val="0"/>
      <w:marBottom w:val="0"/>
      <w:divBdr>
        <w:top w:val="none" w:sz="0" w:space="0" w:color="auto"/>
        <w:left w:val="none" w:sz="0" w:space="0" w:color="auto"/>
        <w:bottom w:val="none" w:sz="0" w:space="0" w:color="auto"/>
        <w:right w:val="none" w:sz="0" w:space="0" w:color="auto"/>
      </w:divBdr>
    </w:div>
    <w:div w:id="1635211865">
      <w:bodyDiv w:val="1"/>
      <w:marLeft w:val="0"/>
      <w:marRight w:val="0"/>
      <w:marTop w:val="0"/>
      <w:marBottom w:val="0"/>
      <w:divBdr>
        <w:top w:val="none" w:sz="0" w:space="0" w:color="auto"/>
        <w:left w:val="none" w:sz="0" w:space="0" w:color="auto"/>
        <w:bottom w:val="none" w:sz="0" w:space="0" w:color="auto"/>
        <w:right w:val="none" w:sz="0" w:space="0" w:color="auto"/>
      </w:divBdr>
    </w:div>
    <w:div w:id="1646818855">
      <w:bodyDiv w:val="1"/>
      <w:marLeft w:val="0"/>
      <w:marRight w:val="0"/>
      <w:marTop w:val="0"/>
      <w:marBottom w:val="0"/>
      <w:divBdr>
        <w:top w:val="none" w:sz="0" w:space="0" w:color="auto"/>
        <w:left w:val="none" w:sz="0" w:space="0" w:color="auto"/>
        <w:bottom w:val="none" w:sz="0" w:space="0" w:color="auto"/>
        <w:right w:val="none" w:sz="0" w:space="0" w:color="auto"/>
      </w:divBdr>
    </w:div>
    <w:div w:id="1649287423">
      <w:bodyDiv w:val="1"/>
      <w:marLeft w:val="0"/>
      <w:marRight w:val="0"/>
      <w:marTop w:val="0"/>
      <w:marBottom w:val="0"/>
      <w:divBdr>
        <w:top w:val="none" w:sz="0" w:space="0" w:color="auto"/>
        <w:left w:val="none" w:sz="0" w:space="0" w:color="auto"/>
        <w:bottom w:val="none" w:sz="0" w:space="0" w:color="auto"/>
        <w:right w:val="none" w:sz="0" w:space="0" w:color="auto"/>
      </w:divBdr>
    </w:div>
    <w:div w:id="1651519650">
      <w:bodyDiv w:val="1"/>
      <w:marLeft w:val="0"/>
      <w:marRight w:val="0"/>
      <w:marTop w:val="0"/>
      <w:marBottom w:val="0"/>
      <w:divBdr>
        <w:top w:val="none" w:sz="0" w:space="0" w:color="auto"/>
        <w:left w:val="none" w:sz="0" w:space="0" w:color="auto"/>
        <w:bottom w:val="none" w:sz="0" w:space="0" w:color="auto"/>
        <w:right w:val="none" w:sz="0" w:space="0" w:color="auto"/>
      </w:divBdr>
    </w:div>
    <w:div w:id="1653369286">
      <w:bodyDiv w:val="1"/>
      <w:marLeft w:val="0"/>
      <w:marRight w:val="0"/>
      <w:marTop w:val="0"/>
      <w:marBottom w:val="0"/>
      <w:divBdr>
        <w:top w:val="none" w:sz="0" w:space="0" w:color="auto"/>
        <w:left w:val="none" w:sz="0" w:space="0" w:color="auto"/>
        <w:bottom w:val="none" w:sz="0" w:space="0" w:color="auto"/>
        <w:right w:val="none" w:sz="0" w:space="0" w:color="auto"/>
      </w:divBdr>
    </w:div>
    <w:div w:id="1662125217">
      <w:bodyDiv w:val="1"/>
      <w:marLeft w:val="0"/>
      <w:marRight w:val="0"/>
      <w:marTop w:val="0"/>
      <w:marBottom w:val="0"/>
      <w:divBdr>
        <w:top w:val="none" w:sz="0" w:space="0" w:color="auto"/>
        <w:left w:val="none" w:sz="0" w:space="0" w:color="auto"/>
        <w:bottom w:val="none" w:sz="0" w:space="0" w:color="auto"/>
        <w:right w:val="none" w:sz="0" w:space="0" w:color="auto"/>
      </w:divBdr>
    </w:div>
    <w:div w:id="1667710377">
      <w:bodyDiv w:val="1"/>
      <w:marLeft w:val="0"/>
      <w:marRight w:val="0"/>
      <w:marTop w:val="0"/>
      <w:marBottom w:val="0"/>
      <w:divBdr>
        <w:top w:val="none" w:sz="0" w:space="0" w:color="auto"/>
        <w:left w:val="none" w:sz="0" w:space="0" w:color="auto"/>
        <w:bottom w:val="none" w:sz="0" w:space="0" w:color="auto"/>
        <w:right w:val="none" w:sz="0" w:space="0" w:color="auto"/>
      </w:divBdr>
    </w:div>
    <w:div w:id="1705329883">
      <w:bodyDiv w:val="1"/>
      <w:marLeft w:val="0"/>
      <w:marRight w:val="0"/>
      <w:marTop w:val="0"/>
      <w:marBottom w:val="0"/>
      <w:divBdr>
        <w:top w:val="none" w:sz="0" w:space="0" w:color="auto"/>
        <w:left w:val="none" w:sz="0" w:space="0" w:color="auto"/>
        <w:bottom w:val="none" w:sz="0" w:space="0" w:color="auto"/>
        <w:right w:val="none" w:sz="0" w:space="0" w:color="auto"/>
      </w:divBdr>
    </w:div>
    <w:div w:id="1714305949">
      <w:bodyDiv w:val="1"/>
      <w:marLeft w:val="0"/>
      <w:marRight w:val="0"/>
      <w:marTop w:val="0"/>
      <w:marBottom w:val="0"/>
      <w:divBdr>
        <w:top w:val="none" w:sz="0" w:space="0" w:color="auto"/>
        <w:left w:val="none" w:sz="0" w:space="0" w:color="auto"/>
        <w:bottom w:val="none" w:sz="0" w:space="0" w:color="auto"/>
        <w:right w:val="none" w:sz="0" w:space="0" w:color="auto"/>
      </w:divBdr>
    </w:div>
    <w:div w:id="1719083068">
      <w:bodyDiv w:val="1"/>
      <w:marLeft w:val="0"/>
      <w:marRight w:val="0"/>
      <w:marTop w:val="0"/>
      <w:marBottom w:val="0"/>
      <w:divBdr>
        <w:top w:val="none" w:sz="0" w:space="0" w:color="auto"/>
        <w:left w:val="none" w:sz="0" w:space="0" w:color="auto"/>
        <w:bottom w:val="none" w:sz="0" w:space="0" w:color="auto"/>
        <w:right w:val="none" w:sz="0" w:space="0" w:color="auto"/>
      </w:divBdr>
    </w:div>
    <w:div w:id="1727413736">
      <w:bodyDiv w:val="1"/>
      <w:marLeft w:val="0"/>
      <w:marRight w:val="0"/>
      <w:marTop w:val="0"/>
      <w:marBottom w:val="0"/>
      <w:divBdr>
        <w:top w:val="none" w:sz="0" w:space="0" w:color="auto"/>
        <w:left w:val="none" w:sz="0" w:space="0" w:color="auto"/>
        <w:bottom w:val="none" w:sz="0" w:space="0" w:color="auto"/>
        <w:right w:val="none" w:sz="0" w:space="0" w:color="auto"/>
      </w:divBdr>
    </w:div>
    <w:div w:id="1737392031">
      <w:bodyDiv w:val="1"/>
      <w:marLeft w:val="0"/>
      <w:marRight w:val="0"/>
      <w:marTop w:val="0"/>
      <w:marBottom w:val="0"/>
      <w:divBdr>
        <w:top w:val="none" w:sz="0" w:space="0" w:color="auto"/>
        <w:left w:val="none" w:sz="0" w:space="0" w:color="auto"/>
        <w:bottom w:val="none" w:sz="0" w:space="0" w:color="auto"/>
        <w:right w:val="none" w:sz="0" w:space="0" w:color="auto"/>
      </w:divBdr>
    </w:div>
    <w:div w:id="1740051716">
      <w:bodyDiv w:val="1"/>
      <w:marLeft w:val="0"/>
      <w:marRight w:val="0"/>
      <w:marTop w:val="0"/>
      <w:marBottom w:val="0"/>
      <w:divBdr>
        <w:top w:val="none" w:sz="0" w:space="0" w:color="auto"/>
        <w:left w:val="none" w:sz="0" w:space="0" w:color="auto"/>
        <w:bottom w:val="none" w:sz="0" w:space="0" w:color="auto"/>
        <w:right w:val="none" w:sz="0" w:space="0" w:color="auto"/>
      </w:divBdr>
    </w:div>
    <w:div w:id="1741442849">
      <w:bodyDiv w:val="1"/>
      <w:marLeft w:val="0"/>
      <w:marRight w:val="0"/>
      <w:marTop w:val="0"/>
      <w:marBottom w:val="0"/>
      <w:divBdr>
        <w:top w:val="none" w:sz="0" w:space="0" w:color="auto"/>
        <w:left w:val="none" w:sz="0" w:space="0" w:color="auto"/>
        <w:bottom w:val="none" w:sz="0" w:space="0" w:color="auto"/>
        <w:right w:val="none" w:sz="0" w:space="0" w:color="auto"/>
      </w:divBdr>
    </w:div>
    <w:div w:id="1746418164">
      <w:bodyDiv w:val="1"/>
      <w:marLeft w:val="0"/>
      <w:marRight w:val="0"/>
      <w:marTop w:val="0"/>
      <w:marBottom w:val="0"/>
      <w:divBdr>
        <w:top w:val="none" w:sz="0" w:space="0" w:color="auto"/>
        <w:left w:val="none" w:sz="0" w:space="0" w:color="auto"/>
        <w:bottom w:val="none" w:sz="0" w:space="0" w:color="auto"/>
        <w:right w:val="none" w:sz="0" w:space="0" w:color="auto"/>
      </w:divBdr>
    </w:div>
    <w:div w:id="1755976650">
      <w:bodyDiv w:val="1"/>
      <w:marLeft w:val="0"/>
      <w:marRight w:val="0"/>
      <w:marTop w:val="0"/>
      <w:marBottom w:val="0"/>
      <w:divBdr>
        <w:top w:val="none" w:sz="0" w:space="0" w:color="auto"/>
        <w:left w:val="none" w:sz="0" w:space="0" w:color="auto"/>
        <w:bottom w:val="none" w:sz="0" w:space="0" w:color="auto"/>
        <w:right w:val="none" w:sz="0" w:space="0" w:color="auto"/>
      </w:divBdr>
    </w:div>
    <w:div w:id="1764035831">
      <w:bodyDiv w:val="1"/>
      <w:marLeft w:val="0"/>
      <w:marRight w:val="0"/>
      <w:marTop w:val="0"/>
      <w:marBottom w:val="0"/>
      <w:divBdr>
        <w:top w:val="none" w:sz="0" w:space="0" w:color="auto"/>
        <w:left w:val="none" w:sz="0" w:space="0" w:color="auto"/>
        <w:bottom w:val="none" w:sz="0" w:space="0" w:color="auto"/>
        <w:right w:val="none" w:sz="0" w:space="0" w:color="auto"/>
      </w:divBdr>
    </w:div>
    <w:div w:id="1774276636">
      <w:bodyDiv w:val="1"/>
      <w:marLeft w:val="0"/>
      <w:marRight w:val="0"/>
      <w:marTop w:val="0"/>
      <w:marBottom w:val="0"/>
      <w:divBdr>
        <w:top w:val="none" w:sz="0" w:space="0" w:color="auto"/>
        <w:left w:val="none" w:sz="0" w:space="0" w:color="auto"/>
        <w:bottom w:val="none" w:sz="0" w:space="0" w:color="auto"/>
        <w:right w:val="none" w:sz="0" w:space="0" w:color="auto"/>
      </w:divBdr>
    </w:div>
    <w:div w:id="1778792107">
      <w:bodyDiv w:val="1"/>
      <w:marLeft w:val="0"/>
      <w:marRight w:val="0"/>
      <w:marTop w:val="0"/>
      <w:marBottom w:val="0"/>
      <w:divBdr>
        <w:top w:val="none" w:sz="0" w:space="0" w:color="auto"/>
        <w:left w:val="none" w:sz="0" w:space="0" w:color="auto"/>
        <w:bottom w:val="none" w:sz="0" w:space="0" w:color="auto"/>
        <w:right w:val="none" w:sz="0" w:space="0" w:color="auto"/>
      </w:divBdr>
    </w:div>
    <w:div w:id="1778862612">
      <w:bodyDiv w:val="1"/>
      <w:marLeft w:val="0"/>
      <w:marRight w:val="0"/>
      <w:marTop w:val="0"/>
      <w:marBottom w:val="0"/>
      <w:divBdr>
        <w:top w:val="none" w:sz="0" w:space="0" w:color="auto"/>
        <w:left w:val="none" w:sz="0" w:space="0" w:color="auto"/>
        <w:bottom w:val="none" w:sz="0" w:space="0" w:color="auto"/>
        <w:right w:val="none" w:sz="0" w:space="0" w:color="auto"/>
      </w:divBdr>
    </w:div>
    <w:div w:id="1784498007">
      <w:bodyDiv w:val="1"/>
      <w:marLeft w:val="0"/>
      <w:marRight w:val="0"/>
      <w:marTop w:val="0"/>
      <w:marBottom w:val="0"/>
      <w:divBdr>
        <w:top w:val="none" w:sz="0" w:space="0" w:color="auto"/>
        <w:left w:val="none" w:sz="0" w:space="0" w:color="auto"/>
        <w:bottom w:val="none" w:sz="0" w:space="0" w:color="auto"/>
        <w:right w:val="none" w:sz="0" w:space="0" w:color="auto"/>
      </w:divBdr>
    </w:div>
    <w:div w:id="1790465843">
      <w:bodyDiv w:val="1"/>
      <w:marLeft w:val="0"/>
      <w:marRight w:val="0"/>
      <w:marTop w:val="0"/>
      <w:marBottom w:val="0"/>
      <w:divBdr>
        <w:top w:val="none" w:sz="0" w:space="0" w:color="auto"/>
        <w:left w:val="none" w:sz="0" w:space="0" w:color="auto"/>
        <w:bottom w:val="none" w:sz="0" w:space="0" w:color="auto"/>
        <w:right w:val="none" w:sz="0" w:space="0" w:color="auto"/>
      </w:divBdr>
    </w:div>
    <w:div w:id="1790977103">
      <w:bodyDiv w:val="1"/>
      <w:marLeft w:val="0"/>
      <w:marRight w:val="0"/>
      <w:marTop w:val="0"/>
      <w:marBottom w:val="0"/>
      <w:divBdr>
        <w:top w:val="none" w:sz="0" w:space="0" w:color="auto"/>
        <w:left w:val="none" w:sz="0" w:space="0" w:color="auto"/>
        <w:bottom w:val="none" w:sz="0" w:space="0" w:color="auto"/>
        <w:right w:val="none" w:sz="0" w:space="0" w:color="auto"/>
      </w:divBdr>
    </w:div>
    <w:div w:id="1821921039">
      <w:bodyDiv w:val="1"/>
      <w:marLeft w:val="0"/>
      <w:marRight w:val="0"/>
      <w:marTop w:val="0"/>
      <w:marBottom w:val="0"/>
      <w:divBdr>
        <w:top w:val="none" w:sz="0" w:space="0" w:color="auto"/>
        <w:left w:val="none" w:sz="0" w:space="0" w:color="auto"/>
        <w:bottom w:val="none" w:sz="0" w:space="0" w:color="auto"/>
        <w:right w:val="none" w:sz="0" w:space="0" w:color="auto"/>
      </w:divBdr>
    </w:div>
    <w:div w:id="1848865146">
      <w:bodyDiv w:val="1"/>
      <w:marLeft w:val="0"/>
      <w:marRight w:val="0"/>
      <w:marTop w:val="0"/>
      <w:marBottom w:val="0"/>
      <w:divBdr>
        <w:top w:val="none" w:sz="0" w:space="0" w:color="auto"/>
        <w:left w:val="none" w:sz="0" w:space="0" w:color="auto"/>
        <w:bottom w:val="none" w:sz="0" w:space="0" w:color="auto"/>
        <w:right w:val="none" w:sz="0" w:space="0" w:color="auto"/>
      </w:divBdr>
    </w:div>
    <w:div w:id="1849101015">
      <w:bodyDiv w:val="1"/>
      <w:marLeft w:val="0"/>
      <w:marRight w:val="0"/>
      <w:marTop w:val="0"/>
      <w:marBottom w:val="0"/>
      <w:divBdr>
        <w:top w:val="none" w:sz="0" w:space="0" w:color="auto"/>
        <w:left w:val="none" w:sz="0" w:space="0" w:color="auto"/>
        <w:bottom w:val="none" w:sz="0" w:space="0" w:color="auto"/>
        <w:right w:val="none" w:sz="0" w:space="0" w:color="auto"/>
      </w:divBdr>
    </w:div>
    <w:div w:id="1860266985">
      <w:bodyDiv w:val="1"/>
      <w:marLeft w:val="0"/>
      <w:marRight w:val="0"/>
      <w:marTop w:val="0"/>
      <w:marBottom w:val="0"/>
      <w:divBdr>
        <w:top w:val="none" w:sz="0" w:space="0" w:color="auto"/>
        <w:left w:val="none" w:sz="0" w:space="0" w:color="auto"/>
        <w:bottom w:val="none" w:sz="0" w:space="0" w:color="auto"/>
        <w:right w:val="none" w:sz="0" w:space="0" w:color="auto"/>
      </w:divBdr>
    </w:div>
    <w:div w:id="1862549151">
      <w:bodyDiv w:val="1"/>
      <w:marLeft w:val="0"/>
      <w:marRight w:val="0"/>
      <w:marTop w:val="0"/>
      <w:marBottom w:val="0"/>
      <w:divBdr>
        <w:top w:val="none" w:sz="0" w:space="0" w:color="auto"/>
        <w:left w:val="none" w:sz="0" w:space="0" w:color="auto"/>
        <w:bottom w:val="none" w:sz="0" w:space="0" w:color="auto"/>
        <w:right w:val="none" w:sz="0" w:space="0" w:color="auto"/>
      </w:divBdr>
      <w:divsChild>
        <w:div w:id="1751462398">
          <w:marLeft w:val="0"/>
          <w:marRight w:val="0"/>
          <w:marTop w:val="0"/>
          <w:marBottom w:val="0"/>
          <w:divBdr>
            <w:top w:val="none" w:sz="0" w:space="0" w:color="auto"/>
            <w:left w:val="none" w:sz="0" w:space="0" w:color="auto"/>
            <w:bottom w:val="none" w:sz="0" w:space="0" w:color="auto"/>
            <w:right w:val="none" w:sz="0" w:space="0" w:color="auto"/>
          </w:divBdr>
          <w:divsChild>
            <w:div w:id="273680047">
              <w:marLeft w:val="0"/>
              <w:marRight w:val="0"/>
              <w:marTop w:val="0"/>
              <w:marBottom w:val="0"/>
              <w:divBdr>
                <w:top w:val="none" w:sz="0" w:space="0" w:color="auto"/>
                <w:left w:val="none" w:sz="0" w:space="0" w:color="auto"/>
                <w:bottom w:val="none" w:sz="0" w:space="0" w:color="auto"/>
                <w:right w:val="none" w:sz="0" w:space="0" w:color="auto"/>
              </w:divBdr>
            </w:div>
          </w:divsChild>
        </w:div>
        <w:div w:id="378089480">
          <w:marLeft w:val="0"/>
          <w:marRight w:val="0"/>
          <w:marTop w:val="0"/>
          <w:marBottom w:val="0"/>
          <w:divBdr>
            <w:top w:val="none" w:sz="0" w:space="0" w:color="auto"/>
            <w:left w:val="none" w:sz="0" w:space="0" w:color="auto"/>
            <w:bottom w:val="none" w:sz="0" w:space="0" w:color="auto"/>
            <w:right w:val="none" w:sz="0" w:space="0" w:color="auto"/>
          </w:divBdr>
          <w:divsChild>
            <w:div w:id="67850810">
              <w:marLeft w:val="0"/>
              <w:marRight w:val="0"/>
              <w:marTop w:val="0"/>
              <w:marBottom w:val="0"/>
              <w:divBdr>
                <w:top w:val="none" w:sz="0" w:space="0" w:color="auto"/>
                <w:left w:val="none" w:sz="0" w:space="0" w:color="auto"/>
                <w:bottom w:val="none" w:sz="0" w:space="0" w:color="auto"/>
                <w:right w:val="none" w:sz="0" w:space="0" w:color="auto"/>
              </w:divBdr>
            </w:div>
            <w:div w:id="171068679">
              <w:marLeft w:val="0"/>
              <w:marRight w:val="0"/>
              <w:marTop w:val="0"/>
              <w:marBottom w:val="0"/>
              <w:divBdr>
                <w:top w:val="none" w:sz="0" w:space="0" w:color="auto"/>
                <w:left w:val="none" w:sz="0" w:space="0" w:color="auto"/>
                <w:bottom w:val="none" w:sz="0" w:space="0" w:color="auto"/>
                <w:right w:val="none" w:sz="0" w:space="0" w:color="auto"/>
              </w:divBdr>
            </w:div>
            <w:div w:id="804348905">
              <w:marLeft w:val="0"/>
              <w:marRight w:val="0"/>
              <w:marTop w:val="0"/>
              <w:marBottom w:val="0"/>
              <w:divBdr>
                <w:top w:val="none" w:sz="0" w:space="0" w:color="auto"/>
                <w:left w:val="none" w:sz="0" w:space="0" w:color="auto"/>
                <w:bottom w:val="none" w:sz="0" w:space="0" w:color="auto"/>
                <w:right w:val="none" w:sz="0" w:space="0" w:color="auto"/>
              </w:divBdr>
            </w:div>
            <w:div w:id="2065331492">
              <w:marLeft w:val="0"/>
              <w:marRight w:val="0"/>
              <w:marTop w:val="0"/>
              <w:marBottom w:val="0"/>
              <w:divBdr>
                <w:top w:val="none" w:sz="0" w:space="0" w:color="auto"/>
                <w:left w:val="none" w:sz="0" w:space="0" w:color="auto"/>
                <w:bottom w:val="none" w:sz="0" w:space="0" w:color="auto"/>
                <w:right w:val="none" w:sz="0" w:space="0" w:color="auto"/>
              </w:divBdr>
            </w:div>
            <w:div w:id="218790968">
              <w:marLeft w:val="0"/>
              <w:marRight w:val="0"/>
              <w:marTop w:val="0"/>
              <w:marBottom w:val="0"/>
              <w:divBdr>
                <w:top w:val="none" w:sz="0" w:space="0" w:color="auto"/>
                <w:left w:val="none" w:sz="0" w:space="0" w:color="auto"/>
                <w:bottom w:val="none" w:sz="0" w:space="0" w:color="auto"/>
                <w:right w:val="none" w:sz="0" w:space="0" w:color="auto"/>
              </w:divBdr>
            </w:div>
            <w:div w:id="4998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423910">
      <w:bodyDiv w:val="1"/>
      <w:marLeft w:val="0"/>
      <w:marRight w:val="0"/>
      <w:marTop w:val="0"/>
      <w:marBottom w:val="0"/>
      <w:divBdr>
        <w:top w:val="none" w:sz="0" w:space="0" w:color="auto"/>
        <w:left w:val="none" w:sz="0" w:space="0" w:color="auto"/>
        <w:bottom w:val="none" w:sz="0" w:space="0" w:color="auto"/>
        <w:right w:val="none" w:sz="0" w:space="0" w:color="auto"/>
      </w:divBdr>
    </w:div>
    <w:div w:id="1885021367">
      <w:bodyDiv w:val="1"/>
      <w:marLeft w:val="0"/>
      <w:marRight w:val="0"/>
      <w:marTop w:val="0"/>
      <w:marBottom w:val="0"/>
      <w:divBdr>
        <w:top w:val="none" w:sz="0" w:space="0" w:color="auto"/>
        <w:left w:val="none" w:sz="0" w:space="0" w:color="auto"/>
        <w:bottom w:val="none" w:sz="0" w:space="0" w:color="auto"/>
        <w:right w:val="none" w:sz="0" w:space="0" w:color="auto"/>
      </w:divBdr>
    </w:div>
    <w:div w:id="1918512058">
      <w:bodyDiv w:val="1"/>
      <w:marLeft w:val="0"/>
      <w:marRight w:val="0"/>
      <w:marTop w:val="0"/>
      <w:marBottom w:val="0"/>
      <w:divBdr>
        <w:top w:val="none" w:sz="0" w:space="0" w:color="auto"/>
        <w:left w:val="none" w:sz="0" w:space="0" w:color="auto"/>
        <w:bottom w:val="none" w:sz="0" w:space="0" w:color="auto"/>
        <w:right w:val="none" w:sz="0" w:space="0" w:color="auto"/>
      </w:divBdr>
    </w:div>
    <w:div w:id="1924293159">
      <w:bodyDiv w:val="1"/>
      <w:marLeft w:val="0"/>
      <w:marRight w:val="0"/>
      <w:marTop w:val="0"/>
      <w:marBottom w:val="0"/>
      <w:divBdr>
        <w:top w:val="none" w:sz="0" w:space="0" w:color="auto"/>
        <w:left w:val="none" w:sz="0" w:space="0" w:color="auto"/>
        <w:bottom w:val="none" w:sz="0" w:space="0" w:color="auto"/>
        <w:right w:val="none" w:sz="0" w:space="0" w:color="auto"/>
      </w:divBdr>
      <w:divsChild>
        <w:div w:id="391656164">
          <w:marLeft w:val="0"/>
          <w:marRight w:val="0"/>
          <w:marTop w:val="0"/>
          <w:marBottom w:val="0"/>
          <w:divBdr>
            <w:top w:val="none" w:sz="0" w:space="0" w:color="auto"/>
            <w:left w:val="none" w:sz="0" w:space="0" w:color="auto"/>
            <w:bottom w:val="none" w:sz="0" w:space="0" w:color="auto"/>
            <w:right w:val="none" w:sz="0" w:space="0" w:color="auto"/>
          </w:divBdr>
        </w:div>
        <w:div w:id="1512911884">
          <w:marLeft w:val="0"/>
          <w:marRight w:val="0"/>
          <w:marTop w:val="0"/>
          <w:marBottom w:val="0"/>
          <w:divBdr>
            <w:top w:val="none" w:sz="0" w:space="0" w:color="auto"/>
            <w:left w:val="none" w:sz="0" w:space="0" w:color="auto"/>
            <w:bottom w:val="none" w:sz="0" w:space="0" w:color="auto"/>
            <w:right w:val="none" w:sz="0" w:space="0" w:color="auto"/>
          </w:divBdr>
        </w:div>
        <w:div w:id="1370685785">
          <w:marLeft w:val="0"/>
          <w:marRight w:val="0"/>
          <w:marTop w:val="0"/>
          <w:marBottom w:val="0"/>
          <w:divBdr>
            <w:top w:val="none" w:sz="0" w:space="0" w:color="auto"/>
            <w:left w:val="none" w:sz="0" w:space="0" w:color="auto"/>
            <w:bottom w:val="none" w:sz="0" w:space="0" w:color="auto"/>
            <w:right w:val="none" w:sz="0" w:space="0" w:color="auto"/>
          </w:divBdr>
        </w:div>
        <w:div w:id="1018119520">
          <w:marLeft w:val="0"/>
          <w:marRight w:val="0"/>
          <w:marTop w:val="0"/>
          <w:marBottom w:val="0"/>
          <w:divBdr>
            <w:top w:val="none" w:sz="0" w:space="0" w:color="auto"/>
            <w:left w:val="none" w:sz="0" w:space="0" w:color="auto"/>
            <w:bottom w:val="none" w:sz="0" w:space="0" w:color="auto"/>
            <w:right w:val="none" w:sz="0" w:space="0" w:color="auto"/>
          </w:divBdr>
        </w:div>
        <w:div w:id="926576243">
          <w:marLeft w:val="0"/>
          <w:marRight w:val="0"/>
          <w:marTop w:val="0"/>
          <w:marBottom w:val="0"/>
          <w:divBdr>
            <w:top w:val="none" w:sz="0" w:space="0" w:color="auto"/>
            <w:left w:val="none" w:sz="0" w:space="0" w:color="auto"/>
            <w:bottom w:val="none" w:sz="0" w:space="0" w:color="auto"/>
            <w:right w:val="none" w:sz="0" w:space="0" w:color="auto"/>
          </w:divBdr>
          <w:divsChild>
            <w:div w:id="1013074343">
              <w:marLeft w:val="0"/>
              <w:marRight w:val="0"/>
              <w:marTop w:val="30"/>
              <w:marBottom w:val="30"/>
              <w:divBdr>
                <w:top w:val="none" w:sz="0" w:space="0" w:color="auto"/>
                <w:left w:val="none" w:sz="0" w:space="0" w:color="auto"/>
                <w:bottom w:val="none" w:sz="0" w:space="0" w:color="auto"/>
                <w:right w:val="none" w:sz="0" w:space="0" w:color="auto"/>
              </w:divBdr>
              <w:divsChild>
                <w:div w:id="2097285670">
                  <w:marLeft w:val="0"/>
                  <w:marRight w:val="0"/>
                  <w:marTop w:val="0"/>
                  <w:marBottom w:val="0"/>
                  <w:divBdr>
                    <w:top w:val="none" w:sz="0" w:space="0" w:color="auto"/>
                    <w:left w:val="none" w:sz="0" w:space="0" w:color="auto"/>
                    <w:bottom w:val="none" w:sz="0" w:space="0" w:color="auto"/>
                    <w:right w:val="none" w:sz="0" w:space="0" w:color="auto"/>
                  </w:divBdr>
                  <w:divsChild>
                    <w:div w:id="53629594">
                      <w:marLeft w:val="0"/>
                      <w:marRight w:val="0"/>
                      <w:marTop w:val="0"/>
                      <w:marBottom w:val="0"/>
                      <w:divBdr>
                        <w:top w:val="none" w:sz="0" w:space="0" w:color="auto"/>
                        <w:left w:val="none" w:sz="0" w:space="0" w:color="auto"/>
                        <w:bottom w:val="none" w:sz="0" w:space="0" w:color="auto"/>
                        <w:right w:val="none" w:sz="0" w:space="0" w:color="auto"/>
                      </w:divBdr>
                    </w:div>
                  </w:divsChild>
                </w:div>
                <w:div w:id="1648977585">
                  <w:marLeft w:val="0"/>
                  <w:marRight w:val="0"/>
                  <w:marTop w:val="0"/>
                  <w:marBottom w:val="0"/>
                  <w:divBdr>
                    <w:top w:val="none" w:sz="0" w:space="0" w:color="auto"/>
                    <w:left w:val="none" w:sz="0" w:space="0" w:color="auto"/>
                    <w:bottom w:val="none" w:sz="0" w:space="0" w:color="auto"/>
                    <w:right w:val="none" w:sz="0" w:space="0" w:color="auto"/>
                  </w:divBdr>
                  <w:divsChild>
                    <w:div w:id="1312440160">
                      <w:marLeft w:val="0"/>
                      <w:marRight w:val="0"/>
                      <w:marTop w:val="0"/>
                      <w:marBottom w:val="0"/>
                      <w:divBdr>
                        <w:top w:val="none" w:sz="0" w:space="0" w:color="auto"/>
                        <w:left w:val="none" w:sz="0" w:space="0" w:color="auto"/>
                        <w:bottom w:val="none" w:sz="0" w:space="0" w:color="auto"/>
                        <w:right w:val="none" w:sz="0" w:space="0" w:color="auto"/>
                      </w:divBdr>
                    </w:div>
                  </w:divsChild>
                </w:div>
                <w:div w:id="1702853321">
                  <w:marLeft w:val="0"/>
                  <w:marRight w:val="0"/>
                  <w:marTop w:val="0"/>
                  <w:marBottom w:val="0"/>
                  <w:divBdr>
                    <w:top w:val="none" w:sz="0" w:space="0" w:color="auto"/>
                    <w:left w:val="none" w:sz="0" w:space="0" w:color="auto"/>
                    <w:bottom w:val="none" w:sz="0" w:space="0" w:color="auto"/>
                    <w:right w:val="none" w:sz="0" w:space="0" w:color="auto"/>
                  </w:divBdr>
                  <w:divsChild>
                    <w:div w:id="978845829">
                      <w:marLeft w:val="0"/>
                      <w:marRight w:val="0"/>
                      <w:marTop w:val="0"/>
                      <w:marBottom w:val="0"/>
                      <w:divBdr>
                        <w:top w:val="none" w:sz="0" w:space="0" w:color="auto"/>
                        <w:left w:val="none" w:sz="0" w:space="0" w:color="auto"/>
                        <w:bottom w:val="none" w:sz="0" w:space="0" w:color="auto"/>
                        <w:right w:val="none" w:sz="0" w:space="0" w:color="auto"/>
                      </w:divBdr>
                    </w:div>
                  </w:divsChild>
                </w:div>
                <w:div w:id="1253707105">
                  <w:marLeft w:val="0"/>
                  <w:marRight w:val="0"/>
                  <w:marTop w:val="0"/>
                  <w:marBottom w:val="0"/>
                  <w:divBdr>
                    <w:top w:val="none" w:sz="0" w:space="0" w:color="auto"/>
                    <w:left w:val="none" w:sz="0" w:space="0" w:color="auto"/>
                    <w:bottom w:val="none" w:sz="0" w:space="0" w:color="auto"/>
                    <w:right w:val="none" w:sz="0" w:space="0" w:color="auto"/>
                  </w:divBdr>
                  <w:divsChild>
                    <w:div w:id="486480122">
                      <w:marLeft w:val="0"/>
                      <w:marRight w:val="0"/>
                      <w:marTop w:val="0"/>
                      <w:marBottom w:val="0"/>
                      <w:divBdr>
                        <w:top w:val="none" w:sz="0" w:space="0" w:color="auto"/>
                        <w:left w:val="none" w:sz="0" w:space="0" w:color="auto"/>
                        <w:bottom w:val="none" w:sz="0" w:space="0" w:color="auto"/>
                        <w:right w:val="none" w:sz="0" w:space="0" w:color="auto"/>
                      </w:divBdr>
                    </w:div>
                  </w:divsChild>
                </w:div>
                <w:div w:id="595747511">
                  <w:marLeft w:val="0"/>
                  <w:marRight w:val="0"/>
                  <w:marTop w:val="0"/>
                  <w:marBottom w:val="0"/>
                  <w:divBdr>
                    <w:top w:val="none" w:sz="0" w:space="0" w:color="auto"/>
                    <w:left w:val="none" w:sz="0" w:space="0" w:color="auto"/>
                    <w:bottom w:val="none" w:sz="0" w:space="0" w:color="auto"/>
                    <w:right w:val="none" w:sz="0" w:space="0" w:color="auto"/>
                  </w:divBdr>
                  <w:divsChild>
                    <w:div w:id="1276325185">
                      <w:marLeft w:val="0"/>
                      <w:marRight w:val="0"/>
                      <w:marTop w:val="0"/>
                      <w:marBottom w:val="0"/>
                      <w:divBdr>
                        <w:top w:val="none" w:sz="0" w:space="0" w:color="auto"/>
                        <w:left w:val="none" w:sz="0" w:space="0" w:color="auto"/>
                        <w:bottom w:val="none" w:sz="0" w:space="0" w:color="auto"/>
                        <w:right w:val="none" w:sz="0" w:space="0" w:color="auto"/>
                      </w:divBdr>
                    </w:div>
                  </w:divsChild>
                </w:div>
                <w:div w:id="419957460">
                  <w:marLeft w:val="0"/>
                  <w:marRight w:val="0"/>
                  <w:marTop w:val="0"/>
                  <w:marBottom w:val="0"/>
                  <w:divBdr>
                    <w:top w:val="none" w:sz="0" w:space="0" w:color="auto"/>
                    <w:left w:val="none" w:sz="0" w:space="0" w:color="auto"/>
                    <w:bottom w:val="none" w:sz="0" w:space="0" w:color="auto"/>
                    <w:right w:val="none" w:sz="0" w:space="0" w:color="auto"/>
                  </w:divBdr>
                  <w:divsChild>
                    <w:div w:id="742989627">
                      <w:marLeft w:val="0"/>
                      <w:marRight w:val="0"/>
                      <w:marTop w:val="0"/>
                      <w:marBottom w:val="0"/>
                      <w:divBdr>
                        <w:top w:val="none" w:sz="0" w:space="0" w:color="auto"/>
                        <w:left w:val="none" w:sz="0" w:space="0" w:color="auto"/>
                        <w:bottom w:val="none" w:sz="0" w:space="0" w:color="auto"/>
                        <w:right w:val="none" w:sz="0" w:space="0" w:color="auto"/>
                      </w:divBdr>
                    </w:div>
                  </w:divsChild>
                </w:div>
                <w:div w:id="1029456227">
                  <w:marLeft w:val="0"/>
                  <w:marRight w:val="0"/>
                  <w:marTop w:val="0"/>
                  <w:marBottom w:val="0"/>
                  <w:divBdr>
                    <w:top w:val="none" w:sz="0" w:space="0" w:color="auto"/>
                    <w:left w:val="none" w:sz="0" w:space="0" w:color="auto"/>
                    <w:bottom w:val="none" w:sz="0" w:space="0" w:color="auto"/>
                    <w:right w:val="none" w:sz="0" w:space="0" w:color="auto"/>
                  </w:divBdr>
                  <w:divsChild>
                    <w:div w:id="1599021694">
                      <w:marLeft w:val="0"/>
                      <w:marRight w:val="0"/>
                      <w:marTop w:val="0"/>
                      <w:marBottom w:val="0"/>
                      <w:divBdr>
                        <w:top w:val="none" w:sz="0" w:space="0" w:color="auto"/>
                        <w:left w:val="none" w:sz="0" w:space="0" w:color="auto"/>
                        <w:bottom w:val="none" w:sz="0" w:space="0" w:color="auto"/>
                        <w:right w:val="none" w:sz="0" w:space="0" w:color="auto"/>
                      </w:divBdr>
                    </w:div>
                  </w:divsChild>
                </w:div>
                <w:div w:id="2008821657">
                  <w:marLeft w:val="0"/>
                  <w:marRight w:val="0"/>
                  <w:marTop w:val="0"/>
                  <w:marBottom w:val="0"/>
                  <w:divBdr>
                    <w:top w:val="none" w:sz="0" w:space="0" w:color="auto"/>
                    <w:left w:val="none" w:sz="0" w:space="0" w:color="auto"/>
                    <w:bottom w:val="none" w:sz="0" w:space="0" w:color="auto"/>
                    <w:right w:val="none" w:sz="0" w:space="0" w:color="auto"/>
                  </w:divBdr>
                  <w:divsChild>
                    <w:div w:id="20013459">
                      <w:marLeft w:val="0"/>
                      <w:marRight w:val="0"/>
                      <w:marTop w:val="0"/>
                      <w:marBottom w:val="0"/>
                      <w:divBdr>
                        <w:top w:val="none" w:sz="0" w:space="0" w:color="auto"/>
                        <w:left w:val="none" w:sz="0" w:space="0" w:color="auto"/>
                        <w:bottom w:val="none" w:sz="0" w:space="0" w:color="auto"/>
                        <w:right w:val="none" w:sz="0" w:space="0" w:color="auto"/>
                      </w:divBdr>
                    </w:div>
                  </w:divsChild>
                </w:div>
                <w:div w:id="13962688">
                  <w:marLeft w:val="0"/>
                  <w:marRight w:val="0"/>
                  <w:marTop w:val="0"/>
                  <w:marBottom w:val="0"/>
                  <w:divBdr>
                    <w:top w:val="none" w:sz="0" w:space="0" w:color="auto"/>
                    <w:left w:val="none" w:sz="0" w:space="0" w:color="auto"/>
                    <w:bottom w:val="none" w:sz="0" w:space="0" w:color="auto"/>
                    <w:right w:val="none" w:sz="0" w:space="0" w:color="auto"/>
                  </w:divBdr>
                  <w:divsChild>
                    <w:div w:id="437798770">
                      <w:marLeft w:val="0"/>
                      <w:marRight w:val="0"/>
                      <w:marTop w:val="0"/>
                      <w:marBottom w:val="0"/>
                      <w:divBdr>
                        <w:top w:val="none" w:sz="0" w:space="0" w:color="auto"/>
                        <w:left w:val="none" w:sz="0" w:space="0" w:color="auto"/>
                        <w:bottom w:val="none" w:sz="0" w:space="0" w:color="auto"/>
                        <w:right w:val="none" w:sz="0" w:space="0" w:color="auto"/>
                      </w:divBdr>
                    </w:div>
                  </w:divsChild>
                </w:div>
                <w:div w:id="205794727">
                  <w:marLeft w:val="0"/>
                  <w:marRight w:val="0"/>
                  <w:marTop w:val="0"/>
                  <w:marBottom w:val="0"/>
                  <w:divBdr>
                    <w:top w:val="none" w:sz="0" w:space="0" w:color="auto"/>
                    <w:left w:val="none" w:sz="0" w:space="0" w:color="auto"/>
                    <w:bottom w:val="none" w:sz="0" w:space="0" w:color="auto"/>
                    <w:right w:val="none" w:sz="0" w:space="0" w:color="auto"/>
                  </w:divBdr>
                  <w:divsChild>
                    <w:div w:id="12138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313898">
          <w:marLeft w:val="0"/>
          <w:marRight w:val="0"/>
          <w:marTop w:val="0"/>
          <w:marBottom w:val="0"/>
          <w:divBdr>
            <w:top w:val="none" w:sz="0" w:space="0" w:color="auto"/>
            <w:left w:val="none" w:sz="0" w:space="0" w:color="auto"/>
            <w:bottom w:val="none" w:sz="0" w:space="0" w:color="auto"/>
            <w:right w:val="none" w:sz="0" w:space="0" w:color="auto"/>
          </w:divBdr>
        </w:div>
        <w:div w:id="851646795">
          <w:marLeft w:val="0"/>
          <w:marRight w:val="0"/>
          <w:marTop w:val="0"/>
          <w:marBottom w:val="0"/>
          <w:divBdr>
            <w:top w:val="none" w:sz="0" w:space="0" w:color="auto"/>
            <w:left w:val="none" w:sz="0" w:space="0" w:color="auto"/>
            <w:bottom w:val="none" w:sz="0" w:space="0" w:color="auto"/>
            <w:right w:val="none" w:sz="0" w:space="0" w:color="auto"/>
          </w:divBdr>
        </w:div>
      </w:divsChild>
    </w:div>
    <w:div w:id="1926575809">
      <w:bodyDiv w:val="1"/>
      <w:marLeft w:val="0"/>
      <w:marRight w:val="0"/>
      <w:marTop w:val="0"/>
      <w:marBottom w:val="0"/>
      <w:divBdr>
        <w:top w:val="none" w:sz="0" w:space="0" w:color="auto"/>
        <w:left w:val="none" w:sz="0" w:space="0" w:color="auto"/>
        <w:bottom w:val="none" w:sz="0" w:space="0" w:color="auto"/>
        <w:right w:val="none" w:sz="0" w:space="0" w:color="auto"/>
      </w:divBdr>
    </w:div>
    <w:div w:id="1940403109">
      <w:bodyDiv w:val="1"/>
      <w:marLeft w:val="0"/>
      <w:marRight w:val="0"/>
      <w:marTop w:val="0"/>
      <w:marBottom w:val="0"/>
      <w:divBdr>
        <w:top w:val="none" w:sz="0" w:space="0" w:color="auto"/>
        <w:left w:val="none" w:sz="0" w:space="0" w:color="auto"/>
        <w:bottom w:val="none" w:sz="0" w:space="0" w:color="auto"/>
        <w:right w:val="none" w:sz="0" w:space="0" w:color="auto"/>
      </w:divBdr>
    </w:div>
    <w:div w:id="1949000581">
      <w:bodyDiv w:val="1"/>
      <w:marLeft w:val="0"/>
      <w:marRight w:val="0"/>
      <w:marTop w:val="0"/>
      <w:marBottom w:val="0"/>
      <w:divBdr>
        <w:top w:val="none" w:sz="0" w:space="0" w:color="auto"/>
        <w:left w:val="none" w:sz="0" w:space="0" w:color="auto"/>
        <w:bottom w:val="none" w:sz="0" w:space="0" w:color="auto"/>
        <w:right w:val="none" w:sz="0" w:space="0" w:color="auto"/>
      </w:divBdr>
    </w:div>
    <w:div w:id="1949502516">
      <w:bodyDiv w:val="1"/>
      <w:marLeft w:val="0"/>
      <w:marRight w:val="0"/>
      <w:marTop w:val="0"/>
      <w:marBottom w:val="0"/>
      <w:divBdr>
        <w:top w:val="none" w:sz="0" w:space="0" w:color="auto"/>
        <w:left w:val="none" w:sz="0" w:space="0" w:color="auto"/>
        <w:bottom w:val="none" w:sz="0" w:space="0" w:color="auto"/>
        <w:right w:val="none" w:sz="0" w:space="0" w:color="auto"/>
      </w:divBdr>
    </w:div>
    <w:div w:id="1964539093">
      <w:bodyDiv w:val="1"/>
      <w:marLeft w:val="0"/>
      <w:marRight w:val="0"/>
      <w:marTop w:val="0"/>
      <w:marBottom w:val="0"/>
      <w:divBdr>
        <w:top w:val="none" w:sz="0" w:space="0" w:color="auto"/>
        <w:left w:val="none" w:sz="0" w:space="0" w:color="auto"/>
        <w:bottom w:val="none" w:sz="0" w:space="0" w:color="auto"/>
        <w:right w:val="none" w:sz="0" w:space="0" w:color="auto"/>
      </w:divBdr>
    </w:div>
    <w:div w:id="1992174322">
      <w:bodyDiv w:val="1"/>
      <w:marLeft w:val="0"/>
      <w:marRight w:val="0"/>
      <w:marTop w:val="0"/>
      <w:marBottom w:val="0"/>
      <w:divBdr>
        <w:top w:val="none" w:sz="0" w:space="0" w:color="auto"/>
        <w:left w:val="none" w:sz="0" w:space="0" w:color="auto"/>
        <w:bottom w:val="none" w:sz="0" w:space="0" w:color="auto"/>
        <w:right w:val="none" w:sz="0" w:space="0" w:color="auto"/>
      </w:divBdr>
    </w:div>
    <w:div w:id="1992324011">
      <w:bodyDiv w:val="1"/>
      <w:marLeft w:val="0"/>
      <w:marRight w:val="0"/>
      <w:marTop w:val="0"/>
      <w:marBottom w:val="0"/>
      <w:divBdr>
        <w:top w:val="none" w:sz="0" w:space="0" w:color="auto"/>
        <w:left w:val="none" w:sz="0" w:space="0" w:color="auto"/>
        <w:bottom w:val="none" w:sz="0" w:space="0" w:color="auto"/>
        <w:right w:val="none" w:sz="0" w:space="0" w:color="auto"/>
      </w:divBdr>
    </w:div>
    <w:div w:id="2000888107">
      <w:bodyDiv w:val="1"/>
      <w:marLeft w:val="0"/>
      <w:marRight w:val="0"/>
      <w:marTop w:val="0"/>
      <w:marBottom w:val="0"/>
      <w:divBdr>
        <w:top w:val="none" w:sz="0" w:space="0" w:color="auto"/>
        <w:left w:val="none" w:sz="0" w:space="0" w:color="auto"/>
        <w:bottom w:val="none" w:sz="0" w:space="0" w:color="auto"/>
        <w:right w:val="none" w:sz="0" w:space="0" w:color="auto"/>
      </w:divBdr>
    </w:div>
    <w:div w:id="2002074357">
      <w:bodyDiv w:val="1"/>
      <w:marLeft w:val="0"/>
      <w:marRight w:val="0"/>
      <w:marTop w:val="0"/>
      <w:marBottom w:val="0"/>
      <w:divBdr>
        <w:top w:val="none" w:sz="0" w:space="0" w:color="auto"/>
        <w:left w:val="none" w:sz="0" w:space="0" w:color="auto"/>
        <w:bottom w:val="none" w:sz="0" w:space="0" w:color="auto"/>
        <w:right w:val="none" w:sz="0" w:space="0" w:color="auto"/>
      </w:divBdr>
    </w:div>
    <w:div w:id="2010906705">
      <w:bodyDiv w:val="1"/>
      <w:marLeft w:val="0"/>
      <w:marRight w:val="0"/>
      <w:marTop w:val="0"/>
      <w:marBottom w:val="0"/>
      <w:divBdr>
        <w:top w:val="none" w:sz="0" w:space="0" w:color="auto"/>
        <w:left w:val="none" w:sz="0" w:space="0" w:color="auto"/>
        <w:bottom w:val="none" w:sz="0" w:space="0" w:color="auto"/>
        <w:right w:val="none" w:sz="0" w:space="0" w:color="auto"/>
      </w:divBdr>
    </w:div>
    <w:div w:id="2013220756">
      <w:bodyDiv w:val="1"/>
      <w:marLeft w:val="0"/>
      <w:marRight w:val="0"/>
      <w:marTop w:val="0"/>
      <w:marBottom w:val="0"/>
      <w:divBdr>
        <w:top w:val="none" w:sz="0" w:space="0" w:color="auto"/>
        <w:left w:val="none" w:sz="0" w:space="0" w:color="auto"/>
        <w:bottom w:val="none" w:sz="0" w:space="0" w:color="auto"/>
        <w:right w:val="none" w:sz="0" w:space="0" w:color="auto"/>
      </w:divBdr>
    </w:div>
    <w:div w:id="2018575765">
      <w:bodyDiv w:val="1"/>
      <w:marLeft w:val="0"/>
      <w:marRight w:val="0"/>
      <w:marTop w:val="0"/>
      <w:marBottom w:val="0"/>
      <w:divBdr>
        <w:top w:val="none" w:sz="0" w:space="0" w:color="auto"/>
        <w:left w:val="none" w:sz="0" w:space="0" w:color="auto"/>
        <w:bottom w:val="none" w:sz="0" w:space="0" w:color="auto"/>
        <w:right w:val="none" w:sz="0" w:space="0" w:color="auto"/>
      </w:divBdr>
    </w:div>
    <w:div w:id="2024939012">
      <w:bodyDiv w:val="1"/>
      <w:marLeft w:val="0"/>
      <w:marRight w:val="0"/>
      <w:marTop w:val="0"/>
      <w:marBottom w:val="0"/>
      <w:divBdr>
        <w:top w:val="none" w:sz="0" w:space="0" w:color="auto"/>
        <w:left w:val="none" w:sz="0" w:space="0" w:color="auto"/>
        <w:bottom w:val="none" w:sz="0" w:space="0" w:color="auto"/>
        <w:right w:val="none" w:sz="0" w:space="0" w:color="auto"/>
      </w:divBdr>
    </w:div>
    <w:div w:id="2025009814">
      <w:bodyDiv w:val="1"/>
      <w:marLeft w:val="0"/>
      <w:marRight w:val="0"/>
      <w:marTop w:val="0"/>
      <w:marBottom w:val="0"/>
      <w:divBdr>
        <w:top w:val="none" w:sz="0" w:space="0" w:color="auto"/>
        <w:left w:val="none" w:sz="0" w:space="0" w:color="auto"/>
        <w:bottom w:val="none" w:sz="0" w:space="0" w:color="auto"/>
        <w:right w:val="none" w:sz="0" w:space="0" w:color="auto"/>
      </w:divBdr>
    </w:div>
    <w:div w:id="2039774020">
      <w:bodyDiv w:val="1"/>
      <w:marLeft w:val="0"/>
      <w:marRight w:val="0"/>
      <w:marTop w:val="0"/>
      <w:marBottom w:val="0"/>
      <w:divBdr>
        <w:top w:val="none" w:sz="0" w:space="0" w:color="auto"/>
        <w:left w:val="none" w:sz="0" w:space="0" w:color="auto"/>
        <w:bottom w:val="none" w:sz="0" w:space="0" w:color="auto"/>
        <w:right w:val="none" w:sz="0" w:space="0" w:color="auto"/>
      </w:divBdr>
    </w:div>
    <w:div w:id="2041085151">
      <w:bodyDiv w:val="1"/>
      <w:marLeft w:val="0"/>
      <w:marRight w:val="0"/>
      <w:marTop w:val="0"/>
      <w:marBottom w:val="0"/>
      <w:divBdr>
        <w:top w:val="none" w:sz="0" w:space="0" w:color="auto"/>
        <w:left w:val="none" w:sz="0" w:space="0" w:color="auto"/>
        <w:bottom w:val="none" w:sz="0" w:space="0" w:color="auto"/>
        <w:right w:val="none" w:sz="0" w:space="0" w:color="auto"/>
      </w:divBdr>
    </w:div>
    <w:div w:id="2070881337">
      <w:bodyDiv w:val="1"/>
      <w:marLeft w:val="0"/>
      <w:marRight w:val="0"/>
      <w:marTop w:val="0"/>
      <w:marBottom w:val="0"/>
      <w:divBdr>
        <w:top w:val="none" w:sz="0" w:space="0" w:color="auto"/>
        <w:left w:val="none" w:sz="0" w:space="0" w:color="auto"/>
        <w:bottom w:val="none" w:sz="0" w:space="0" w:color="auto"/>
        <w:right w:val="none" w:sz="0" w:space="0" w:color="auto"/>
      </w:divBdr>
    </w:div>
    <w:div w:id="2091349908">
      <w:bodyDiv w:val="1"/>
      <w:marLeft w:val="0"/>
      <w:marRight w:val="0"/>
      <w:marTop w:val="0"/>
      <w:marBottom w:val="0"/>
      <w:divBdr>
        <w:top w:val="none" w:sz="0" w:space="0" w:color="auto"/>
        <w:left w:val="none" w:sz="0" w:space="0" w:color="auto"/>
        <w:bottom w:val="none" w:sz="0" w:space="0" w:color="auto"/>
        <w:right w:val="none" w:sz="0" w:space="0" w:color="auto"/>
      </w:divBdr>
    </w:div>
    <w:div w:id="2095199319">
      <w:bodyDiv w:val="1"/>
      <w:marLeft w:val="0"/>
      <w:marRight w:val="0"/>
      <w:marTop w:val="0"/>
      <w:marBottom w:val="0"/>
      <w:divBdr>
        <w:top w:val="none" w:sz="0" w:space="0" w:color="auto"/>
        <w:left w:val="none" w:sz="0" w:space="0" w:color="auto"/>
        <w:bottom w:val="none" w:sz="0" w:space="0" w:color="auto"/>
        <w:right w:val="none" w:sz="0" w:space="0" w:color="auto"/>
      </w:divBdr>
    </w:div>
    <w:div w:id="2103717499">
      <w:bodyDiv w:val="1"/>
      <w:marLeft w:val="0"/>
      <w:marRight w:val="0"/>
      <w:marTop w:val="0"/>
      <w:marBottom w:val="0"/>
      <w:divBdr>
        <w:top w:val="none" w:sz="0" w:space="0" w:color="auto"/>
        <w:left w:val="none" w:sz="0" w:space="0" w:color="auto"/>
        <w:bottom w:val="none" w:sz="0" w:space="0" w:color="auto"/>
        <w:right w:val="none" w:sz="0" w:space="0" w:color="auto"/>
      </w:divBdr>
    </w:div>
    <w:div w:id="2108426452">
      <w:bodyDiv w:val="1"/>
      <w:marLeft w:val="0"/>
      <w:marRight w:val="0"/>
      <w:marTop w:val="0"/>
      <w:marBottom w:val="0"/>
      <w:divBdr>
        <w:top w:val="none" w:sz="0" w:space="0" w:color="auto"/>
        <w:left w:val="none" w:sz="0" w:space="0" w:color="auto"/>
        <w:bottom w:val="none" w:sz="0" w:space="0" w:color="auto"/>
        <w:right w:val="none" w:sz="0" w:space="0" w:color="auto"/>
      </w:divBdr>
    </w:div>
    <w:div w:id="2108696742">
      <w:bodyDiv w:val="1"/>
      <w:marLeft w:val="0"/>
      <w:marRight w:val="0"/>
      <w:marTop w:val="0"/>
      <w:marBottom w:val="0"/>
      <w:divBdr>
        <w:top w:val="none" w:sz="0" w:space="0" w:color="auto"/>
        <w:left w:val="none" w:sz="0" w:space="0" w:color="auto"/>
        <w:bottom w:val="none" w:sz="0" w:space="0" w:color="auto"/>
        <w:right w:val="none" w:sz="0" w:space="0" w:color="auto"/>
      </w:divBdr>
      <w:divsChild>
        <w:div w:id="2128044692">
          <w:marLeft w:val="0"/>
          <w:marRight w:val="0"/>
          <w:marTop w:val="0"/>
          <w:marBottom w:val="0"/>
          <w:divBdr>
            <w:top w:val="none" w:sz="0" w:space="0" w:color="auto"/>
            <w:left w:val="none" w:sz="0" w:space="0" w:color="auto"/>
            <w:bottom w:val="none" w:sz="0" w:space="0" w:color="auto"/>
            <w:right w:val="none" w:sz="0" w:space="0" w:color="auto"/>
          </w:divBdr>
        </w:div>
        <w:div w:id="420495721">
          <w:marLeft w:val="0"/>
          <w:marRight w:val="0"/>
          <w:marTop w:val="0"/>
          <w:marBottom w:val="0"/>
          <w:divBdr>
            <w:top w:val="none" w:sz="0" w:space="0" w:color="auto"/>
            <w:left w:val="none" w:sz="0" w:space="0" w:color="auto"/>
            <w:bottom w:val="none" w:sz="0" w:space="0" w:color="auto"/>
            <w:right w:val="none" w:sz="0" w:space="0" w:color="auto"/>
          </w:divBdr>
        </w:div>
      </w:divsChild>
    </w:div>
    <w:div w:id="2117673644">
      <w:bodyDiv w:val="1"/>
      <w:marLeft w:val="0"/>
      <w:marRight w:val="0"/>
      <w:marTop w:val="0"/>
      <w:marBottom w:val="0"/>
      <w:divBdr>
        <w:top w:val="none" w:sz="0" w:space="0" w:color="auto"/>
        <w:left w:val="none" w:sz="0" w:space="0" w:color="auto"/>
        <w:bottom w:val="none" w:sz="0" w:space="0" w:color="auto"/>
        <w:right w:val="none" w:sz="0" w:space="0" w:color="auto"/>
      </w:divBdr>
    </w:div>
    <w:div w:id="2120223275">
      <w:bodyDiv w:val="1"/>
      <w:marLeft w:val="0"/>
      <w:marRight w:val="0"/>
      <w:marTop w:val="0"/>
      <w:marBottom w:val="0"/>
      <w:divBdr>
        <w:top w:val="none" w:sz="0" w:space="0" w:color="auto"/>
        <w:left w:val="none" w:sz="0" w:space="0" w:color="auto"/>
        <w:bottom w:val="none" w:sz="0" w:space="0" w:color="auto"/>
        <w:right w:val="none" w:sz="0" w:space="0" w:color="auto"/>
      </w:divBdr>
    </w:div>
    <w:div w:id="2130316227">
      <w:bodyDiv w:val="1"/>
      <w:marLeft w:val="0"/>
      <w:marRight w:val="0"/>
      <w:marTop w:val="0"/>
      <w:marBottom w:val="0"/>
      <w:divBdr>
        <w:top w:val="none" w:sz="0" w:space="0" w:color="auto"/>
        <w:left w:val="none" w:sz="0" w:space="0" w:color="auto"/>
        <w:bottom w:val="none" w:sz="0" w:space="0" w:color="auto"/>
        <w:right w:val="none" w:sz="0" w:space="0" w:color="auto"/>
      </w:divBdr>
    </w:div>
    <w:div w:id="2133818563">
      <w:bodyDiv w:val="1"/>
      <w:marLeft w:val="0"/>
      <w:marRight w:val="0"/>
      <w:marTop w:val="0"/>
      <w:marBottom w:val="0"/>
      <w:divBdr>
        <w:top w:val="none" w:sz="0" w:space="0" w:color="auto"/>
        <w:left w:val="none" w:sz="0" w:space="0" w:color="auto"/>
        <w:bottom w:val="none" w:sz="0" w:space="0" w:color="auto"/>
        <w:right w:val="none" w:sz="0" w:space="0" w:color="auto"/>
      </w:divBdr>
    </w:div>
    <w:div w:id="2137016402">
      <w:bodyDiv w:val="1"/>
      <w:marLeft w:val="0"/>
      <w:marRight w:val="0"/>
      <w:marTop w:val="0"/>
      <w:marBottom w:val="0"/>
      <w:divBdr>
        <w:top w:val="none" w:sz="0" w:space="0" w:color="auto"/>
        <w:left w:val="none" w:sz="0" w:space="0" w:color="auto"/>
        <w:bottom w:val="none" w:sz="0" w:space="0" w:color="auto"/>
        <w:right w:val="none" w:sz="0" w:space="0" w:color="auto"/>
      </w:divBdr>
    </w:div>
    <w:div w:id="2143962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F3AC4388AC714AABB36CDEF447FE84" ma:contentTypeVersion="29" ma:contentTypeDescription="Create a new document." ma:contentTypeScope="" ma:versionID="9749649bec211be9c100a10774bc4813">
  <xsd:schema xmlns:xsd="http://www.w3.org/2001/XMLSchema" xmlns:xs="http://www.w3.org/2001/XMLSchema" xmlns:p="http://schemas.microsoft.com/office/2006/metadata/properties" xmlns:ns2="5c94ed25-fd37-4eb2-9f12-5102c76bf90e" xmlns:ns3="58e534af-fa77-4011-be67-bf55efa6778f" targetNamespace="http://schemas.microsoft.com/office/2006/metadata/properties" ma:root="true" ma:fieldsID="b101e82c70399e7a228a0277cc4dfa74" ns2:_="" ns3:_="">
    <xsd:import namespace="5c94ed25-fd37-4eb2-9f12-5102c76bf90e"/>
    <xsd:import namespace="58e534af-fa77-4011-be67-bf55efa6778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TaxCatchAll" minOccurs="0"/>
                <xsd:element ref="ns2:MediaServiceDateTaken" minOccurs="0"/>
                <xsd:element ref="ns2:MediaServiceGenerationTime" minOccurs="0"/>
                <xsd:element ref="ns2:MediaServiceEventHashCode" minOccurs="0"/>
                <xsd:element ref="ns2:lcf76f155ced4ddcb4097134ff3c332f" minOccurs="0"/>
                <xsd:element ref="ns2:MediaServiceOCR" minOccurs="0"/>
                <xsd:element ref="ns3:SharedWithUsers" minOccurs="0"/>
                <xsd:element ref="ns3:SharedWithDetails" minOccurs="0"/>
                <xsd:element ref="ns2:MediaServiceObjectDetectorVersions" minOccurs="0"/>
                <xsd:element ref="ns2:_Flow_SignoffStatus" minOccurs="0"/>
                <xsd:element ref="ns2:RespondDate" minOccurs="0"/>
                <xsd:element ref="ns2:Owner" minOccurs="0"/>
                <xsd:element ref="ns2:QAd" minOccurs="0"/>
                <xsd:element ref="ns2:_x0051_A1" minOccurs="0"/>
                <xsd:element ref="ns2:Approvedby" minOccurs="0"/>
                <xsd:element ref="ns2:Date" minOccurs="0"/>
                <xsd:element ref="ns2:ApprovedbyEMT" minOccurs="0"/>
                <xsd:element ref="ns2:MediaLengthInSeconds" minOccurs="0"/>
                <xsd:element ref="ns2:_ApprovalAssignedTo" minOccurs="0"/>
                <xsd:element ref="ns2:_ApprovalRespondedBy" minOccurs="0"/>
                <xsd:element ref="ns2:_ApprovalSentBy" minOccurs="0"/>
                <xsd:element ref="ns2: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4ed25-fd37-4eb2-9f12-5102c76bf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8afb461-a54b-4afc-af8c-cea5c3deae9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_Flow_SignoffStatus" ma:index="21" nillable="true" ma:displayName="Sign-off status" ma:format="Dropdown" ma:internalName="Sign_x002d_off_x0020_status">
      <xsd:simpleType>
        <xsd:restriction base="dms:Choice">
          <xsd:enumeration value="Approved"/>
          <xsd:enumeration value="Requires Review"/>
          <xsd:enumeration value="Update with changes"/>
        </xsd:restriction>
      </xsd:simpleType>
    </xsd:element>
    <xsd:element name="RespondDate" ma:index="22" nillable="true" ma:displayName="Respond Date" ma:format="DateOnly" ma:internalName="RespondDate">
      <xsd:simpleType>
        <xsd:restriction base="dms:DateTime"/>
      </xsd:simpleType>
    </xsd:element>
    <xsd:element name="Owner" ma:index="23" nillable="true" ma:displayName="Owner"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QAd" ma:index="24" nillable="true" ma:displayName="QA 2" ma:default="0" ma:format="Dropdown" ma:internalName="QAd">
      <xsd:simpleType>
        <xsd:restriction base="dms:Boolean"/>
      </xsd:simpleType>
    </xsd:element>
    <xsd:element name="_x0051_A1" ma:index="25" nillable="true" ma:displayName="QA 1" ma:default="0" ma:format="Dropdown" ma:internalName="_x0051_A1">
      <xsd:simpleType>
        <xsd:restriction base="dms:Boolean"/>
      </xsd:simpleType>
    </xsd:element>
    <xsd:element name="Approvedby" ma:index="26" nillable="true" ma:displayName="Approved by" ma:format="Dropdown" ma:list="UserInfo" ma:SharePointGroup="0" ma:internalName="Approv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 ma:index="27" nillable="true" ma:displayName="Date" ma:format="DateOnly" ma:internalName="Date">
      <xsd:simpleType>
        <xsd:restriction base="dms:DateTime"/>
      </xsd:simpleType>
    </xsd:element>
    <xsd:element name="ApprovedbyEMT" ma:index="28" nillable="true" ma:displayName="Approved by EMT" ma:default="1" ma:format="Dropdown" ma:internalName="ApprovedbyEMT">
      <xsd:simpleType>
        <xsd:restriction base="dms:Boolean"/>
      </xsd:simpleType>
    </xsd:element>
    <xsd:element name="MediaLengthInSeconds" ma:index="29" nillable="true" ma:displayName="MediaLengthInSeconds" ma:hidden="true" ma:internalName="MediaLengthInSeconds" ma:readOnly="true">
      <xsd:simpleType>
        <xsd:restriction base="dms:Unknown"/>
      </xsd:simpleType>
    </xsd:element>
    <xsd:element name="_ApprovalAssignedTo" ma:index="30"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31"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32"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33" nillable="true" ma:displayName="Approval status" ma:internalName="_Approval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e534af-fa77-4011-be67-bf55efa6778f"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364dd16-4d64-4672-9b0f-b98901b77399}" ma:internalName="TaxCatchAll" ma:showField="CatchAllData" ma:web="58e534af-fa77-4011-be67-bf55efa6778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c94ed25-fd37-4eb2-9f12-5102c76bf90e">
      <Terms xmlns="http://schemas.microsoft.com/office/infopath/2007/PartnerControls"/>
    </lcf76f155ced4ddcb4097134ff3c332f>
    <TaxCatchAll xmlns="58e534af-fa77-4011-be67-bf55efa6778f" xsi:nil="true"/>
    <RespondDate xmlns="5c94ed25-fd37-4eb2-9f12-5102c76bf90e" xsi:nil="true"/>
    <_Flow_SignoffStatus xmlns="5c94ed25-fd37-4eb2-9f12-5102c76bf90e" xsi:nil="true"/>
    <Owner xmlns="5c94ed25-fd37-4eb2-9f12-5102c76bf90e">
      <UserInfo>
        <DisplayName/>
        <AccountId xsi:nil="true"/>
        <AccountType/>
      </UserInfo>
    </Owner>
    <_x0051_A1 xmlns="5c94ed25-fd37-4eb2-9f12-5102c76bf90e">false</_x0051_A1>
    <QAd xmlns="5c94ed25-fd37-4eb2-9f12-5102c76bf90e">false</QAd>
    <Approvedby xmlns="5c94ed25-fd37-4eb2-9f12-5102c76bf90e">
      <UserInfo>
        <DisplayName/>
        <AccountId xsi:nil="true"/>
        <AccountType/>
      </UserInfo>
    </Approvedby>
    <Date xmlns="5c94ed25-fd37-4eb2-9f12-5102c76bf90e" xsi:nil="true"/>
    <ApprovedbyEMT xmlns="5c94ed25-fd37-4eb2-9f12-5102c76bf90e">true</ApprovedbyEMT>
    <_ApprovalAssignedTo xmlns="5c94ed25-fd37-4eb2-9f12-5102c76bf90e">
      <UserInfo>
        <DisplayName/>
        <AccountId xsi:nil="true"/>
        <AccountType/>
      </UserInfo>
    </_ApprovalAssignedTo>
    <_ApprovalSentBy xmlns="5c94ed25-fd37-4eb2-9f12-5102c76bf90e">
      <UserInfo>
        <DisplayName/>
        <AccountId xsi:nil="true"/>
        <AccountType/>
      </UserInfo>
    </_ApprovalSentBy>
    <_ApprovalStatus xmlns="5c94ed25-fd37-4eb2-9f12-5102c76bf90e">0</_ApprovalStatus>
    <_ApprovalRespondedBy xmlns="5c94ed25-fd37-4eb2-9f12-5102c76bf90e">
      <UserInfo>
        <DisplayName/>
        <AccountId xsi:nil="true"/>
        <AccountType/>
      </UserInfo>
    </_ApprovalRespondedBy>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E45F3D-3EC2-4D05-97D3-0C2A664160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4ed25-fd37-4eb2-9f12-5102c76bf90e"/>
    <ds:schemaRef ds:uri="58e534af-fa77-4011-be67-bf55efa677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92539B-E5D2-4B41-A59D-A93677F04754}">
  <ds:schemaRefs>
    <ds:schemaRef ds:uri="http://schemas.microsoft.com/office/2006/metadata/properties"/>
    <ds:schemaRef ds:uri="http://schemas.microsoft.com/office/infopath/2007/PartnerControls"/>
    <ds:schemaRef ds:uri="5c94ed25-fd37-4eb2-9f12-5102c76bf90e"/>
    <ds:schemaRef ds:uri="58e534af-fa77-4011-be67-bf55efa6778f"/>
  </ds:schemaRefs>
</ds:datastoreItem>
</file>

<file path=customXml/itemProps3.xml><?xml version="1.0" encoding="utf-8"?>
<ds:datastoreItem xmlns:ds="http://schemas.openxmlformats.org/officeDocument/2006/customXml" ds:itemID="{74CFABB1-CF74-42B5-A552-72AFE0E5BC2F}">
  <ds:schemaRefs>
    <ds:schemaRef ds:uri="http://schemas.openxmlformats.org/officeDocument/2006/bibliography"/>
  </ds:schemaRefs>
</ds:datastoreItem>
</file>

<file path=customXml/itemProps4.xml><?xml version="1.0" encoding="utf-8"?>
<ds:datastoreItem xmlns:ds="http://schemas.openxmlformats.org/officeDocument/2006/customXml" ds:itemID="{1AE936D1-0DB0-49E9-A086-781E4E5BA1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32</Pages>
  <Words>13481</Words>
  <Characters>76711</Characters>
  <Application>Microsoft Office Word</Application>
  <DocSecurity>0</DocSecurity>
  <Lines>3068</Lines>
  <Paragraphs>518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Calnan</dc:creator>
  <cp:keywords/>
  <dc:description/>
  <cp:lastModifiedBy>Llinos Bradbury</cp:lastModifiedBy>
  <cp:revision>6</cp:revision>
  <dcterms:created xsi:type="dcterms:W3CDTF">2026-01-23T08:32:00Z</dcterms:created>
  <dcterms:modified xsi:type="dcterms:W3CDTF">2026-02-02T14:04:00Z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0x010100E9F3AC4388AC714AABB36CDEF447FE84</vt:lpwstr>
  </property>
  <property fmtid="{D5CDD505-2E9C-101B-9397-08002B2CF9AE}" pid="3" name="MSIP_Label_d3f1612d-fb9f-4910-9745-3218a93e4acc_Enabled">
    <vt:lpwstr>true</vt:lpwstr>
  </property>
  <property fmtid="{D5CDD505-2E9C-101B-9397-08002B2CF9AE}" pid="4" name="MSIP_Label_d3f1612d-fb9f-4910-9745-3218a93e4acc_SetDate">
    <vt:lpwstr>2022-09-09T15:51:28Z</vt:lpwstr>
  </property>
  <property fmtid="{D5CDD505-2E9C-101B-9397-08002B2CF9AE}" pid="5" name="MSIP_Label_d3f1612d-fb9f-4910-9745-3218a93e4acc_Method">
    <vt:lpwstr>Standard</vt:lpwstr>
  </property>
  <property fmtid="{D5CDD505-2E9C-101B-9397-08002B2CF9AE}" pid="6" name="MSIP_Label_d3f1612d-fb9f-4910-9745-3218a93e4acc_Name">
    <vt:lpwstr>defa4170-0d19-0005-0004-bc88714345d2</vt:lpwstr>
  </property>
  <property fmtid="{D5CDD505-2E9C-101B-9397-08002B2CF9AE}" pid="7" name="MSIP_Label_d3f1612d-fb9f-4910-9745-3218a93e4acc_SiteId">
    <vt:lpwstr>4bc2de22-9b97-4eb6-8e88-2254190748e2</vt:lpwstr>
  </property>
  <property fmtid="{D5CDD505-2E9C-101B-9397-08002B2CF9AE}" pid="8" name="MSIP_Label_d3f1612d-fb9f-4910-9745-3218a93e4acc_ActionId">
    <vt:lpwstr>a119999c-3a44-4fab-9356-68110986e7db</vt:lpwstr>
  </property>
  <property fmtid="{D5CDD505-2E9C-101B-9397-08002B2CF9AE}" pid="9" name="MSIP_Label_d3f1612d-fb9f-4910-9745-3218a93e4acc_ContentBits">
    <vt:lpwstr>0</vt:lpwstr>
  </property>
  <property fmtid="{D5CDD505-2E9C-101B-9397-08002B2CF9AE}" pid="10" name="MediaServiceImageTags">
    <vt:lpwstr/>
  </property>
</Properties>
</file>