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F1CAC" w14:textId="39468F56" w:rsidR="00D33CBC" w:rsidRPr="00D33CBC" w:rsidRDefault="00C87258" w:rsidP="00D33CBC">
      <w:pPr>
        <w:rPr>
          <w:rFonts w:ascii="Arial" w:hAnsi="Arial" w:cs="Arial"/>
          <w:bCs/>
          <w:iCs/>
        </w:rPr>
      </w:pPr>
      <w:r w:rsidRPr="00C87258">
        <w:rPr>
          <w:rFonts w:ascii="Calibri" w:eastAsia="Calibri" w:hAnsi="Calibri" w:cs="Calibri"/>
          <w:noProof/>
          <w:color w:val="000000"/>
          <w:kern w:val="2"/>
          <w:szCs w:val="24"/>
          <w:lang w:eastAsia="en-GB"/>
          <w14:ligatures w14:val="standardContextual"/>
        </w:rPr>
        <mc:AlternateContent>
          <mc:Choice Requires="wpg">
            <w:drawing>
              <wp:anchor distT="0" distB="0" distL="114300" distR="114300" simplePos="0" relativeHeight="251659264" behindDoc="0" locked="0" layoutInCell="1" allowOverlap="1" wp14:anchorId="65C85F84" wp14:editId="1F428A57">
                <wp:simplePos x="0" y="0"/>
                <wp:positionH relativeFrom="page">
                  <wp:posOffset>-9525</wp:posOffset>
                </wp:positionH>
                <wp:positionV relativeFrom="page">
                  <wp:posOffset>-38100</wp:posOffset>
                </wp:positionV>
                <wp:extent cx="7566343" cy="10696448"/>
                <wp:effectExtent l="0" t="0" r="15875" b="10160"/>
                <wp:wrapTopAndBottom/>
                <wp:docPr id="23638" name="Group 236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6343" cy="10696448"/>
                          <a:chOff x="-6350" y="-4444"/>
                          <a:chExt cx="7566343" cy="10696448"/>
                        </a:xfrm>
                      </wpg:grpSpPr>
                      <wps:wsp>
                        <wps:cNvPr id="25331" name="Shape 25331"/>
                        <wps:cNvSpPr/>
                        <wps:spPr>
                          <a:xfrm>
                            <a:off x="-6350" y="-4444"/>
                            <a:ext cx="7559993" cy="10692003"/>
                          </a:xfrm>
                          <a:custGeom>
                            <a:avLst/>
                            <a:gdLst/>
                            <a:ahLst/>
                            <a:cxnLst/>
                            <a:rect l="0" t="0" r="0" b="0"/>
                            <a:pathLst>
                              <a:path w="7559993" h="10692003">
                                <a:moveTo>
                                  <a:pt x="0" y="0"/>
                                </a:moveTo>
                                <a:lnTo>
                                  <a:pt x="7559993" y="0"/>
                                </a:lnTo>
                                <a:lnTo>
                                  <a:pt x="7559993" y="10692003"/>
                                </a:lnTo>
                                <a:lnTo>
                                  <a:pt x="0" y="10692003"/>
                                </a:lnTo>
                                <a:lnTo>
                                  <a:pt x="0" y="0"/>
                                </a:lnTo>
                              </a:path>
                            </a:pathLst>
                          </a:custGeom>
                          <a:solidFill>
                            <a:srgbClr val="C24940"/>
                          </a:solidFill>
                          <a:ln w="0" cap="flat">
                            <a:noFill/>
                            <a:miter lim="127000"/>
                          </a:ln>
                          <a:effectLst/>
                        </wps:spPr>
                        <wps:bodyPr/>
                      </wps:wsp>
                      <wps:wsp>
                        <wps:cNvPr id="7" name="Rectangle 7"/>
                        <wps:cNvSpPr/>
                        <wps:spPr>
                          <a:xfrm>
                            <a:off x="719878" y="2514240"/>
                            <a:ext cx="4323922" cy="3996176"/>
                          </a:xfrm>
                          <a:prstGeom prst="rect">
                            <a:avLst/>
                          </a:prstGeom>
                          <a:ln>
                            <a:noFill/>
                          </a:ln>
                        </wps:spPr>
                        <wps:txbx>
                          <w:txbxContent>
                            <w:p w14:paraId="48467FDD" w14:textId="2D8E8BC3" w:rsidR="00C87258" w:rsidRPr="009D5367" w:rsidRDefault="00C87258" w:rsidP="00C87258">
                              <w:pPr>
                                <w:rPr>
                                  <w:rFonts w:ascii="Arial" w:hAnsi="Arial" w:cs="Arial"/>
                                  <w:b/>
                                  <w:bCs/>
                                  <w:color w:val="FFFFFF" w:themeColor="background1"/>
                                  <w:sz w:val="72"/>
                                  <w:szCs w:val="72"/>
                                </w:rPr>
                              </w:pPr>
                              <w:r w:rsidRPr="009D5367">
                                <w:rPr>
                                  <w:rFonts w:ascii="Arial" w:hAnsi="Arial" w:cs="Arial"/>
                                  <w:b/>
                                  <w:bCs/>
                                  <w:color w:val="FFFFFF" w:themeColor="background1"/>
                                  <w:sz w:val="72"/>
                                  <w:szCs w:val="72"/>
                                </w:rPr>
                                <w:t>The Framework for the</w:t>
                              </w:r>
                              <w:r w:rsidR="009D5367">
                                <w:rPr>
                                  <w:rFonts w:ascii="Arial" w:hAnsi="Arial" w:cs="Arial"/>
                                  <w:b/>
                                  <w:bCs/>
                                  <w:color w:val="FFFFFF" w:themeColor="background1"/>
                                  <w:sz w:val="72"/>
                                  <w:szCs w:val="72"/>
                                </w:rPr>
                                <w:t xml:space="preserve"> </w:t>
                              </w:r>
                              <w:r w:rsidR="00961D5E" w:rsidRPr="009D5367">
                                <w:rPr>
                                  <w:rFonts w:ascii="Arial" w:hAnsi="Arial" w:cs="Arial"/>
                                  <w:b/>
                                  <w:bCs/>
                                  <w:color w:val="FFFFFF" w:themeColor="background1"/>
                                  <w:sz w:val="72"/>
                                  <w:szCs w:val="72"/>
                                </w:rPr>
                                <w:t>d</w:t>
                              </w:r>
                              <w:r w:rsidRPr="009D5367">
                                <w:rPr>
                                  <w:rFonts w:ascii="Arial" w:hAnsi="Arial" w:cs="Arial"/>
                                  <w:b/>
                                  <w:bCs/>
                                  <w:color w:val="FFFFFF" w:themeColor="background1"/>
                                  <w:sz w:val="72"/>
                                  <w:szCs w:val="72"/>
                                </w:rPr>
                                <w:t xml:space="preserve">egree in </w:t>
                              </w:r>
                              <w:r w:rsidR="00961D5E" w:rsidRPr="009D5367">
                                <w:rPr>
                                  <w:rFonts w:ascii="Arial" w:hAnsi="Arial" w:cs="Arial"/>
                                  <w:b/>
                                  <w:bCs/>
                                  <w:color w:val="FFFFFF" w:themeColor="background1"/>
                                  <w:sz w:val="72"/>
                                  <w:szCs w:val="72"/>
                                </w:rPr>
                                <w:t>s</w:t>
                              </w:r>
                              <w:r w:rsidRPr="009D5367">
                                <w:rPr>
                                  <w:rFonts w:ascii="Arial" w:hAnsi="Arial" w:cs="Arial"/>
                                  <w:b/>
                                  <w:bCs/>
                                  <w:color w:val="FFFFFF" w:themeColor="background1"/>
                                  <w:sz w:val="72"/>
                                  <w:szCs w:val="72"/>
                                </w:rPr>
                                <w:t xml:space="preserve">ocial </w:t>
                              </w:r>
                              <w:r w:rsidR="00961D5E" w:rsidRPr="009D5367">
                                <w:rPr>
                                  <w:rFonts w:ascii="Arial" w:hAnsi="Arial" w:cs="Arial"/>
                                  <w:b/>
                                  <w:bCs/>
                                  <w:color w:val="FFFFFF" w:themeColor="background1"/>
                                  <w:sz w:val="72"/>
                                  <w:szCs w:val="72"/>
                                </w:rPr>
                                <w:t>w</w:t>
                              </w:r>
                              <w:r w:rsidRPr="009D5367">
                                <w:rPr>
                                  <w:rFonts w:ascii="Arial" w:hAnsi="Arial" w:cs="Arial"/>
                                  <w:b/>
                                  <w:bCs/>
                                  <w:color w:val="FFFFFF" w:themeColor="background1"/>
                                  <w:sz w:val="72"/>
                                  <w:szCs w:val="72"/>
                                </w:rPr>
                                <w:t>ork in Wales 2021</w:t>
                              </w:r>
                            </w:p>
                            <w:p w14:paraId="062A3052" w14:textId="0EB9CBA8" w:rsidR="00C87258" w:rsidRPr="009355B3" w:rsidRDefault="00C87258" w:rsidP="00C87258">
                              <w:pPr>
                                <w:spacing w:after="160" w:line="276" w:lineRule="auto"/>
                                <w:rPr>
                                  <w:rFonts w:ascii="Arial" w:hAnsi="Arial" w:cs="Arial"/>
                                </w:rPr>
                              </w:pPr>
                            </w:p>
                          </w:txbxContent>
                        </wps:txbx>
                        <wps:bodyPr horzOverflow="overflow" vert="horz" lIns="0" tIns="0" rIns="0" bIns="0" rtlCol="0">
                          <a:noAutofit/>
                        </wps:bodyPr>
                      </wps:wsp>
                      <wps:wsp>
                        <wps:cNvPr id="10" name="Rectangle 10"/>
                        <wps:cNvSpPr/>
                        <wps:spPr>
                          <a:xfrm>
                            <a:off x="720000" y="4315915"/>
                            <a:ext cx="4283896" cy="582740"/>
                          </a:xfrm>
                          <a:prstGeom prst="rect">
                            <a:avLst/>
                          </a:prstGeom>
                          <a:ln>
                            <a:noFill/>
                          </a:ln>
                        </wps:spPr>
                        <wps:txbx>
                          <w:txbxContent>
                            <w:p w14:paraId="287DDD6D" w14:textId="77777777" w:rsidR="00C87258" w:rsidRPr="009355B3" w:rsidRDefault="00C87258" w:rsidP="00C87258">
                              <w:pPr>
                                <w:spacing w:after="160" w:line="259" w:lineRule="auto"/>
                                <w:rPr>
                                  <w:rFonts w:ascii="Arial" w:hAnsi="Arial" w:cs="Arial"/>
                                </w:rPr>
                              </w:pPr>
                            </w:p>
                          </w:txbxContent>
                        </wps:txbx>
                        <wps:bodyPr horzOverflow="overflow" vert="horz" lIns="0" tIns="0" rIns="0" bIns="0" rtlCol="0">
                          <a:noAutofit/>
                        </wps:bodyPr>
                      </wps:wsp>
                      <wps:wsp>
                        <wps:cNvPr id="11" name="Rectangle 11"/>
                        <wps:cNvSpPr/>
                        <wps:spPr>
                          <a:xfrm>
                            <a:off x="719910" y="4772434"/>
                            <a:ext cx="4214040" cy="2228214"/>
                          </a:xfrm>
                          <a:prstGeom prst="rect">
                            <a:avLst/>
                          </a:prstGeom>
                          <a:ln>
                            <a:noFill/>
                          </a:ln>
                        </wps:spPr>
                        <wps:txbx>
                          <w:txbxContent>
                            <w:p w14:paraId="4F43C76B" w14:textId="77777777" w:rsidR="00C87258" w:rsidRPr="009D5367" w:rsidRDefault="00C87258" w:rsidP="00C87258">
                              <w:pPr>
                                <w:rPr>
                                  <w:rFonts w:ascii="Arial" w:hAnsi="Arial" w:cs="Arial"/>
                                  <w:b/>
                                  <w:bCs/>
                                  <w:color w:val="FFFFFF" w:themeColor="background1"/>
                                  <w:sz w:val="48"/>
                                  <w:szCs w:val="48"/>
                                </w:rPr>
                              </w:pPr>
                              <w:r w:rsidRPr="009D5367">
                                <w:rPr>
                                  <w:rFonts w:ascii="Arial" w:hAnsi="Arial" w:cs="Arial"/>
                                  <w:b/>
                                  <w:bCs/>
                                  <w:color w:val="FFFFFF" w:themeColor="background1"/>
                                  <w:sz w:val="48"/>
                                  <w:szCs w:val="48"/>
                                </w:rPr>
                                <w:t>Amended 2026</w:t>
                              </w:r>
                            </w:p>
                            <w:p w14:paraId="1682B926" w14:textId="77777777" w:rsidR="00C87258" w:rsidRDefault="00C87258" w:rsidP="00C87258">
                              <w:pPr>
                                <w:spacing w:after="160" w:line="259" w:lineRule="auto"/>
                              </w:pPr>
                            </w:p>
                          </w:txbxContent>
                        </wps:txbx>
                        <wps:bodyPr horzOverflow="overflow" vert="horz" lIns="0" tIns="0" rIns="0" bIns="0" rtlCol="0">
                          <a:noAutofit/>
                        </wps:bodyPr>
                      </wps:wsp>
                      <wps:wsp>
                        <wps:cNvPr id="12" name="Shape 12"/>
                        <wps:cNvSpPr/>
                        <wps:spPr>
                          <a:xfrm>
                            <a:off x="1415402" y="905441"/>
                            <a:ext cx="122149" cy="134823"/>
                          </a:xfrm>
                          <a:custGeom>
                            <a:avLst/>
                            <a:gdLst/>
                            <a:ahLst/>
                            <a:cxnLst/>
                            <a:rect l="0" t="0" r="0" b="0"/>
                            <a:pathLst>
                              <a:path w="122149" h="134823">
                                <a:moveTo>
                                  <a:pt x="66472" y="0"/>
                                </a:moveTo>
                                <a:cubicBezTo>
                                  <a:pt x="100000" y="0"/>
                                  <a:pt x="114389" y="17602"/>
                                  <a:pt x="119304" y="22708"/>
                                </a:cubicBezTo>
                                <a:lnTo>
                                  <a:pt x="106807" y="34265"/>
                                </a:lnTo>
                                <a:cubicBezTo>
                                  <a:pt x="99047" y="25184"/>
                                  <a:pt x="86919" y="15710"/>
                                  <a:pt x="66472" y="15710"/>
                                </a:cubicBezTo>
                                <a:cubicBezTo>
                                  <a:pt x="39586" y="15710"/>
                                  <a:pt x="18948" y="35027"/>
                                  <a:pt x="18948" y="67208"/>
                                </a:cubicBezTo>
                                <a:cubicBezTo>
                                  <a:pt x="18948" y="99403"/>
                                  <a:pt x="40335" y="118720"/>
                                  <a:pt x="67615" y="118720"/>
                                </a:cubicBezTo>
                                <a:cubicBezTo>
                                  <a:pt x="94691" y="118720"/>
                                  <a:pt x="104343" y="106794"/>
                                  <a:pt x="104343" y="106794"/>
                                </a:cubicBezTo>
                                <a:lnTo>
                                  <a:pt x="104343" y="77826"/>
                                </a:lnTo>
                                <a:lnTo>
                                  <a:pt x="69126" y="77826"/>
                                </a:lnTo>
                                <a:lnTo>
                                  <a:pt x="69126" y="62865"/>
                                </a:lnTo>
                                <a:lnTo>
                                  <a:pt x="122149" y="62865"/>
                                </a:lnTo>
                                <a:lnTo>
                                  <a:pt x="122149" y="113614"/>
                                </a:lnTo>
                                <a:cubicBezTo>
                                  <a:pt x="119685" y="116065"/>
                                  <a:pt x="103784" y="134823"/>
                                  <a:pt x="66662" y="134823"/>
                                </a:cubicBezTo>
                                <a:cubicBezTo>
                                  <a:pt x="29362" y="134823"/>
                                  <a:pt x="0" y="107925"/>
                                  <a:pt x="0" y="67208"/>
                                </a:cubicBezTo>
                                <a:cubicBezTo>
                                  <a:pt x="0" y="26505"/>
                                  <a:pt x="29362" y="0"/>
                                  <a:pt x="66472" y="0"/>
                                </a:cubicBezTo>
                                <a:close/>
                              </a:path>
                            </a:pathLst>
                          </a:custGeom>
                          <a:solidFill>
                            <a:srgbClr val="FFFFFF"/>
                          </a:solidFill>
                          <a:ln w="0" cap="flat">
                            <a:noFill/>
                            <a:miter lim="127000"/>
                          </a:ln>
                          <a:effectLst/>
                        </wps:spPr>
                        <wps:bodyPr/>
                      </wps:wsp>
                      <wps:wsp>
                        <wps:cNvPr id="13" name="Shape 13"/>
                        <wps:cNvSpPr/>
                        <wps:spPr>
                          <a:xfrm>
                            <a:off x="1556325" y="946354"/>
                            <a:ext cx="47631" cy="93704"/>
                          </a:xfrm>
                          <a:custGeom>
                            <a:avLst/>
                            <a:gdLst/>
                            <a:ahLst/>
                            <a:cxnLst/>
                            <a:rect l="0" t="0" r="0" b="0"/>
                            <a:pathLst>
                              <a:path w="47631" h="93704">
                                <a:moveTo>
                                  <a:pt x="47631" y="0"/>
                                </a:moveTo>
                                <a:lnTo>
                                  <a:pt x="47631" y="14772"/>
                                </a:lnTo>
                                <a:lnTo>
                                  <a:pt x="35468" y="17219"/>
                                </a:lnTo>
                                <a:cubicBezTo>
                                  <a:pt x="24656" y="21987"/>
                                  <a:pt x="18377" y="33174"/>
                                  <a:pt x="18377" y="46376"/>
                                </a:cubicBezTo>
                                <a:cubicBezTo>
                                  <a:pt x="18377" y="59730"/>
                                  <a:pt x="24656" y="70948"/>
                                  <a:pt x="35468" y="75722"/>
                                </a:cubicBezTo>
                                <a:lnTo>
                                  <a:pt x="47631" y="78170"/>
                                </a:lnTo>
                                <a:lnTo>
                                  <a:pt x="47631" y="93704"/>
                                </a:lnTo>
                                <a:lnTo>
                                  <a:pt x="28921" y="90355"/>
                                </a:lnTo>
                                <a:cubicBezTo>
                                  <a:pt x="11716" y="83769"/>
                                  <a:pt x="0" y="67969"/>
                                  <a:pt x="0" y="46947"/>
                                </a:cubicBezTo>
                                <a:cubicBezTo>
                                  <a:pt x="0" y="26069"/>
                                  <a:pt x="11716" y="10090"/>
                                  <a:pt x="28921" y="3406"/>
                                </a:cubicBezTo>
                                <a:lnTo>
                                  <a:pt x="47631" y="0"/>
                                </a:lnTo>
                                <a:close/>
                              </a:path>
                            </a:pathLst>
                          </a:custGeom>
                          <a:solidFill>
                            <a:srgbClr val="FFFFFF"/>
                          </a:solidFill>
                          <a:ln w="0" cap="flat">
                            <a:noFill/>
                            <a:miter lim="127000"/>
                          </a:ln>
                          <a:effectLst/>
                        </wps:spPr>
                        <wps:bodyPr/>
                      </wps:wsp>
                      <wps:wsp>
                        <wps:cNvPr id="14" name="Shape 14"/>
                        <wps:cNvSpPr/>
                        <wps:spPr>
                          <a:xfrm>
                            <a:off x="1603957" y="946337"/>
                            <a:ext cx="47619" cy="93739"/>
                          </a:xfrm>
                          <a:custGeom>
                            <a:avLst/>
                            <a:gdLst/>
                            <a:ahLst/>
                            <a:cxnLst/>
                            <a:rect l="0" t="0" r="0" b="0"/>
                            <a:pathLst>
                              <a:path w="47619" h="93739">
                                <a:moveTo>
                                  <a:pt x="95" y="0"/>
                                </a:moveTo>
                                <a:cubicBezTo>
                                  <a:pt x="26791" y="0"/>
                                  <a:pt x="47619" y="19126"/>
                                  <a:pt x="47619" y="46965"/>
                                </a:cubicBezTo>
                                <a:cubicBezTo>
                                  <a:pt x="47619" y="74993"/>
                                  <a:pt x="26791" y="93739"/>
                                  <a:pt x="95" y="93739"/>
                                </a:cubicBezTo>
                                <a:lnTo>
                                  <a:pt x="0" y="93722"/>
                                </a:lnTo>
                                <a:lnTo>
                                  <a:pt x="0" y="78187"/>
                                </a:lnTo>
                                <a:lnTo>
                                  <a:pt x="95" y="78207"/>
                                </a:lnTo>
                                <a:cubicBezTo>
                                  <a:pt x="18078" y="78207"/>
                                  <a:pt x="29254" y="64199"/>
                                  <a:pt x="29254" y="46393"/>
                                </a:cubicBezTo>
                                <a:cubicBezTo>
                                  <a:pt x="29254" y="28791"/>
                                  <a:pt x="18078" y="14770"/>
                                  <a:pt x="95" y="14770"/>
                                </a:cubicBezTo>
                                <a:lnTo>
                                  <a:pt x="0" y="14789"/>
                                </a:lnTo>
                                <a:lnTo>
                                  <a:pt x="0" y="17"/>
                                </a:lnTo>
                                <a:lnTo>
                                  <a:pt x="95" y="0"/>
                                </a:lnTo>
                                <a:close/>
                              </a:path>
                            </a:pathLst>
                          </a:custGeom>
                          <a:solidFill>
                            <a:srgbClr val="FFFFFF"/>
                          </a:solidFill>
                          <a:ln w="0" cap="flat">
                            <a:noFill/>
                            <a:miter lim="127000"/>
                          </a:ln>
                          <a:effectLst/>
                        </wps:spPr>
                        <wps:bodyPr/>
                      </wps:wsp>
                      <wps:wsp>
                        <wps:cNvPr id="15" name="Shape 15"/>
                        <wps:cNvSpPr/>
                        <wps:spPr>
                          <a:xfrm>
                            <a:off x="1661076" y="905242"/>
                            <a:ext cx="56045" cy="132740"/>
                          </a:xfrm>
                          <a:custGeom>
                            <a:avLst/>
                            <a:gdLst/>
                            <a:ahLst/>
                            <a:cxnLst/>
                            <a:rect l="0" t="0" r="0" b="0"/>
                            <a:pathLst>
                              <a:path w="56045" h="132740">
                                <a:moveTo>
                                  <a:pt x="40526" y="0"/>
                                </a:moveTo>
                                <a:cubicBezTo>
                                  <a:pt x="50940" y="0"/>
                                  <a:pt x="56045" y="2083"/>
                                  <a:pt x="56045" y="2083"/>
                                </a:cubicBezTo>
                                <a:lnTo>
                                  <a:pt x="54915" y="15532"/>
                                </a:lnTo>
                                <a:cubicBezTo>
                                  <a:pt x="54915" y="15532"/>
                                  <a:pt x="49797" y="13818"/>
                                  <a:pt x="44679" y="13818"/>
                                </a:cubicBezTo>
                                <a:cubicBezTo>
                                  <a:pt x="32766" y="13818"/>
                                  <a:pt x="30874" y="22720"/>
                                  <a:pt x="30874" y="32957"/>
                                </a:cubicBezTo>
                                <a:lnTo>
                                  <a:pt x="30874" y="42990"/>
                                </a:lnTo>
                                <a:lnTo>
                                  <a:pt x="52261" y="42990"/>
                                </a:lnTo>
                                <a:lnTo>
                                  <a:pt x="52261" y="57569"/>
                                </a:lnTo>
                                <a:lnTo>
                                  <a:pt x="30874" y="57569"/>
                                </a:lnTo>
                                <a:lnTo>
                                  <a:pt x="30874" y="132740"/>
                                </a:lnTo>
                                <a:lnTo>
                                  <a:pt x="12878" y="132740"/>
                                </a:lnTo>
                                <a:lnTo>
                                  <a:pt x="12878" y="57569"/>
                                </a:lnTo>
                                <a:lnTo>
                                  <a:pt x="0" y="57569"/>
                                </a:lnTo>
                                <a:lnTo>
                                  <a:pt x="0" y="42990"/>
                                </a:lnTo>
                                <a:lnTo>
                                  <a:pt x="12878" y="42990"/>
                                </a:lnTo>
                                <a:lnTo>
                                  <a:pt x="12878" y="33896"/>
                                </a:lnTo>
                                <a:cubicBezTo>
                                  <a:pt x="12878" y="22162"/>
                                  <a:pt x="15151" y="14580"/>
                                  <a:pt x="18936" y="9843"/>
                                </a:cubicBezTo>
                                <a:cubicBezTo>
                                  <a:pt x="22911" y="4928"/>
                                  <a:pt x="30112" y="0"/>
                                  <a:pt x="40526" y="0"/>
                                </a:cubicBezTo>
                                <a:close/>
                              </a:path>
                            </a:pathLst>
                          </a:custGeom>
                          <a:solidFill>
                            <a:srgbClr val="FFFFFF"/>
                          </a:solidFill>
                          <a:ln w="0" cap="flat">
                            <a:noFill/>
                            <a:miter lim="127000"/>
                          </a:ln>
                          <a:effectLst/>
                        </wps:spPr>
                        <wps:bodyPr/>
                      </wps:wsp>
                      <wps:wsp>
                        <wps:cNvPr id="16" name="Shape 16"/>
                        <wps:cNvSpPr/>
                        <wps:spPr>
                          <a:xfrm>
                            <a:off x="1714106" y="984635"/>
                            <a:ext cx="38722" cy="55432"/>
                          </a:xfrm>
                          <a:custGeom>
                            <a:avLst/>
                            <a:gdLst/>
                            <a:ahLst/>
                            <a:cxnLst/>
                            <a:rect l="0" t="0" r="0" b="0"/>
                            <a:pathLst>
                              <a:path w="38722" h="55432">
                                <a:moveTo>
                                  <a:pt x="38722" y="0"/>
                                </a:moveTo>
                                <a:lnTo>
                                  <a:pt x="38722" y="11485"/>
                                </a:lnTo>
                                <a:lnTo>
                                  <a:pt x="38443" y="11503"/>
                                </a:lnTo>
                                <a:cubicBezTo>
                                  <a:pt x="23863" y="12265"/>
                                  <a:pt x="17983" y="18513"/>
                                  <a:pt x="17983" y="27035"/>
                                </a:cubicBezTo>
                                <a:cubicBezTo>
                                  <a:pt x="17983" y="35557"/>
                                  <a:pt x="24625" y="42567"/>
                                  <a:pt x="36551" y="42567"/>
                                </a:cubicBezTo>
                                <a:lnTo>
                                  <a:pt x="38722" y="41880"/>
                                </a:lnTo>
                                <a:lnTo>
                                  <a:pt x="38722" y="53307"/>
                                </a:lnTo>
                                <a:lnTo>
                                  <a:pt x="31052" y="55432"/>
                                </a:lnTo>
                                <a:cubicBezTo>
                                  <a:pt x="14389" y="55432"/>
                                  <a:pt x="0" y="45018"/>
                                  <a:pt x="0" y="27607"/>
                                </a:cubicBezTo>
                                <a:cubicBezTo>
                                  <a:pt x="0" y="9992"/>
                                  <a:pt x="14389" y="1089"/>
                                  <a:pt x="35230" y="137"/>
                                </a:cubicBezTo>
                                <a:lnTo>
                                  <a:pt x="38722" y="0"/>
                                </a:lnTo>
                                <a:close/>
                              </a:path>
                            </a:pathLst>
                          </a:custGeom>
                          <a:solidFill>
                            <a:srgbClr val="FFFFFF"/>
                          </a:solidFill>
                          <a:ln w="0" cap="flat">
                            <a:noFill/>
                            <a:miter lim="127000"/>
                          </a:ln>
                          <a:effectLst/>
                        </wps:spPr>
                        <wps:bodyPr/>
                      </wps:wsp>
                      <wps:wsp>
                        <wps:cNvPr id="17" name="Shape 17"/>
                        <wps:cNvSpPr/>
                        <wps:spPr>
                          <a:xfrm>
                            <a:off x="1718462" y="946341"/>
                            <a:ext cx="34366" cy="21196"/>
                          </a:xfrm>
                          <a:custGeom>
                            <a:avLst/>
                            <a:gdLst/>
                            <a:ahLst/>
                            <a:cxnLst/>
                            <a:rect l="0" t="0" r="0" b="0"/>
                            <a:pathLst>
                              <a:path w="34366" h="21196">
                                <a:moveTo>
                                  <a:pt x="33706" y="0"/>
                                </a:moveTo>
                                <a:lnTo>
                                  <a:pt x="34366" y="103"/>
                                </a:lnTo>
                                <a:lnTo>
                                  <a:pt x="34366" y="14007"/>
                                </a:lnTo>
                                <a:lnTo>
                                  <a:pt x="32576" y="13437"/>
                                </a:lnTo>
                                <a:cubicBezTo>
                                  <a:pt x="19507" y="13437"/>
                                  <a:pt x="8522" y="19317"/>
                                  <a:pt x="5486" y="21196"/>
                                </a:cubicBezTo>
                                <a:lnTo>
                                  <a:pt x="0" y="9081"/>
                                </a:lnTo>
                                <a:cubicBezTo>
                                  <a:pt x="6629" y="5296"/>
                                  <a:pt x="18745" y="0"/>
                                  <a:pt x="33706" y="0"/>
                                </a:cubicBezTo>
                                <a:close/>
                              </a:path>
                            </a:pathLst>
                          </a:custGeom>
                          <a:solidFill>
                            <a:srgbClr val="FFFFFF"/>
                          </a:solidFill>
                          <a:ln w="0" cap="flat">
                            <a:noFill/>
                            <a:miter lim="127000"/>
                          </a:ln>
                          <a:effectLst/>
                        </wps:spPr>
                        <wps:bodyPr/>
                      </wps:wsp>
                      <wps:wsp>
                        <wps:cNvPr id="18" name="Shape 18"/>
                        <wps:cNvSpPr/>
                        <wps:spPr>
                          <a:xfrm>
                            <a:off x="1752829" y="946444"/>
                            <a:ext cx="38735" cy="91540"/>
                          </a:xfrm>
                          <a:custGeom>
                            <a:avLst/>
                            <a:gdLst/>
                            <a:ahLst/>
                            <a:cxnLst/>
                            <a:rect l="0" t="0" r="0" b="0"/>
                            <a:pathLst>
                              <a:path w="38735" h="91540">
                                <a:moveTo>
                                  <a:pt x="0" y="0"/>
                                </a:moveTo>
                                <a:lnTo>
                                  <a:pt x="17544" y="2737"/>
                                </a:lnTo>
                                <a:cubicBezTo>
                                  <a:pt x="22349" y="4536"/>
                                  <a:pt x="26041" y="7092"/>
                                  <a:pt x="29070" y="10121"/>
                                </a:cubicBezTo>
                                <a:cubicBezTo>
                                  <a:pt x="35141" y="16369"/>
                                  <a:pt x="38735" y="23938"/>
                                  <a:pt x="38735" y="39280"/>
                                </a:cubicBezTo>
                                <a:lnTo>
                                  <a:pt x="38735" y="91540"/>
                                </a:lnTo>
                                <a:lnTo>
                                  <a:pt x="21120" y="91540"/>
                                </a:lnTo>
                                <a:lnTo>
                                  <a:pt x="20930" y="80186"/>
                                </a:lnTo>
                                <a:cubicBezTo>
                                  <a:pt x="19133" y="82079"/>
                                  <a:pt x="16100" y="85438"/>
                                  <a:pt x="11458" y="88324"/>
                                </a:cubicBezTo>
                                <a:lnTo>
                                  <a:pt x="0" y="91498"/>
                                </a:lnTo>
                                <a:lnTo>
                                  <a:pt x="0" y="80071"/>
                                </a:lnTo>
                                <a:lnTo>
                                  <a:pt x="12408" y="76143"/>
                                </a:lnTo>
                                <a:cubicBezTo>
                                  <a:pt x="16243" y="73516"/>
                                  <a:pt x="19037" y="70249"/>
                                  <a:pt x="20739" y="67690"/>
                                </a:cubicBezTo>
                                <a:lnTo>
                                  <a:pt x="20739" y="48373"/>
                                </a:lnTo>
                                <a:lnTo>
                                  <a:pt x="0" y="49676"/>
                                </a:lnTo>
                                <a:lnTo>
                                  <a:pt x="0" y="38191"/>
                                </a:lnTo>
                                <a:lnTo>
                                  <a:pt x="20549" y="37387"/>
                                </a:lnTo>
                                <a:lnTo>
                                  <a:pt x="20549" y="33793"/>
                                </a:lnTo>
                                <a:cubicBezTo>
                                  <a:pt x="20549" y="26973"/>
                                  <a:pt x="18228" y="21858"/>
                                  <a:pt x="14275" y="18448"/>
                                </a:cubicBezTo>
                                <a:lnTo>
                                  <a:pt x="0" y="13904"/>
                                </a:lnTo>
                                <a:lnTo>
                                  <a:pt x="0" y="0"/>
                                </a:lnTo>
                                <a:close/>
                              </a:path>
                            </a:pathLst>
                          </a:custGeom>
                          <a:solidFill>
                            <a:srgbClr val="FFFFFF"/>
                          </a:solidFill>
                          <a:ln w="0" cap="flat">
                            <a:noFill/>
                            <a:miter lim="127000"/>
                          </a:ln>
                          <a:effectLst/>
                        </wps:spPr>
                        <wps:bodyPr/>
                      </wps:wsp>
                      <wps:wsp>
                        <wps:cNvPr id="25361" name="Shape 25361"/>
                        <wps:cNvSpPr/>
                        <wps:spPr>
                          <a:xfrm>
                            <a:off x="1815821" y="907326"/>
                            <a:ext cx="17983" cy="130658"/>
                          </a:xfrm>
                          <a:custGeom>
                            <a:avLst/>
                            <a:gdLst/>
                            <a:ahLst/>
                            <a:cxnLst/>
                            <a:rect l="0" t="0" r="0" b="0"/>
                            <a:pathLst>
                              <a:path w="17983" h="130658">
                                <a:moveTo>
                                  <a:pt x="0" y="0"/>
                                </a:moveTo>
                                <a:lnTo>
                                  <a:pt x="17983" y="0"/>
                                </a:lnTo>
                                <a:lnTo>
                                  <a:pt x="17983" y="130658"/>
                                </a:lnTo>
                                <a:lnTo>
                                  <a:pt x="0" y="130658"/>
                                </a:lnTo>
                                <a:lnTo>
                                  <a:pt x="0" y="0"/>
                                </a:lnTo>
                              </a:path>
                            </a:pathLst>
                          </a:custGeom>
                          <a:solidFill>
                            <a:srgbClr val="FFFFFF"/>
                          </a:solidFill>
                          <a:ln w="0" cap="flat">
                            <a:noFill/>
                            <a:miter lim="127000"/>
                          </a:ln>
                          <a:effectLst/>
                        </wps:spPr>
                        <wps:bodyPr/>
                      </wps:wsp>
                      <wps:wsp>
                        <wps:cNvPr id="20" name="Shape 20"/>
                        <wps:cNvSpPr/>
                        <wps:spPr>
                          <a:xfrm>
                            <a:off x="1891957" y="905439"/>
                            <a:ext cx="114567" cy="134823"/>
                          </a:xfrm>
                          <a:custGeom>
                            <a:avLst/>
                            <a:gdLst/>
                            <a:ahLst/>
                            <a:cxnLst/>
                            <a:rect l="0" t="0" r="0" b="0"/>
                            <a:pathLst>
                              <a:path w="114567" h="134823">
                                <a:moveTo>
                                  <a:pt x="66840" y="0"/>
                                </a:moveTo>
                                <a:cubicBezTo>
                                  <a:pt x="91275" y="0"/>
                                  <a:pt x="106045" y="10224"/>
                                  <a:pt x="113233" y="17234"/>
                                </a:cubicBezTo>
                                <a:lnTo>
                                  <a:pt x="105473" y="32004"/>
                                </a:lnTo>
                                <a:cubicBezTo>
                                  <a:pt x="100368" y="25552"/>
                                  <a:pt x="85788" y="16091"/>
                                  <a:pt x="67602" y="16091"/>
                                </a:cubicBezTo>
                                <a:cubicBezTo>
                                  <a:pt x="39395" y="16091"/>
                                  <a:pt x="18936" y="36360"/>
                                  <a:pt x="18936" y="67031"/>
                                </a:cubicBezTo>
                                <a:cubicBezTo>
                                  <a:pt x="18936" y="97701"/>
                                  <a:pt x="39573" y="117970"/>
                                  <a:pt x="67602" y="117970"/>
                                </a:cubicBezTo>
                                <a:cubicBezTo>
                                  <a:pt x="84836" y="117970"/>
                                  <a:pt x="98095" y="111341"/>
                                  <a:pt x="106616" y="102070"/>
                                </a:cubicBezTo>
                                <a:lnTo>
                                  <a:pt x="114567" y="115507"/>
                                </a:lnTo>
                                <a:cubicBezTo>
                                  <a:pt x="106426" y="124600"/>
                                  <a:pt x="91656" y="134823"/>
                                  <a:pt x="66840" y="134823"/>
                                </a:cubicBezTo>
                                <a:cubicBezTo>
                                  <a:pt x="28778" y="134823"/>
                                  <a:pt x="0" y="108115"/>
                                  <a:pt x="0" y="67399"/>
                                </a:cubicBezTo>
                                <a:cubicBezTo>
                                  <a:pt x="0" y="26695"/>
                                  <a:pt x="29350" y="0"/>
                                  <a:pt x="66840" y="0"/>
                                </a:cubicBezTo>
                                <a:close/>
                              </a:path>
                            </a:pathLst>
                          </a:custGeom>
                          <a:solidFill>
                            <a:srgbClr val="FFFFFF"/>
                          </a:solidFill>
                          <a:ln w="0" cap="flat">
                            <a:noFill/>
                            <a:miter lim="127000"/>
                          </a:ln>
                          <a:effectLst/>
                        </wps:spPr>
                        <wps:bodyPr/>
                      </wps:wsp>
                      <wps:wsp>
                        <wps:cNvPr id="21" name="Shape 21"/>
                        <wps:cNvSpPr/>
                        <wps:spPr>
                          <a:xfrm>
                            <a:off x="2009197" y="947849"/>
                            <a:ext cx="90894" cy="126682"/>
                          </a:xfrm>
                          <a:custGeom>
                            <a:avLst/>
                            <a:gdLst/>
                            <a:ahLst/>
                            <a:cxnLst/>
                            <a:rect l="0" t="0" r="0" b="0"/>
                            <a:pathLst>
                              <a:path w="90894" h="126682">
                                <a:moveTo>
                                  <a:pt x="0" y="0"/>
                                </a:moveTo>
                                <a:lnTo>
                                  <a:pt x="18936" y="190"/>
                                </a:lnTo>
                                <a:lnTo>
                                  <a:pt x="45644" y="70066"/>
                                </a:lnTo>
                                <a:lnTo>
                                  <a:pt x="72149" y="0"/>
                                </a:lnTo>
                                <a:lnTo>
                                  <a:pt x="90894" y="190"/>
                                </a:lnTo>
                                <a:lnTo>
                                  <a:pt x="47536" y="105854"/>
                                </a:lnTo>
                                <a:cubicBezTo>
                                  <a:pt x="41288" y="121374"/>
                                  <a:pt x="33896" y="126682"/>
                                  <a:pt x="23863" y="126682"/>
                                </a:cubicBezTo>
                                <a:cubicBezTo>
                                  <a:pt x="13830" y="126682"/>
                                  <a:pt x="6820" y="123469"/>
                                  <a:pt x="6820" y="123469"/>
                                </a:cubicBezTo>
                                <a:lnTo>
                                  <a:pt x="10414" y="108687"/>
                                </a:lnTo>
                                <a:cubicBezTo>
                                  <a:pt x="10414" y="108687"/>
                                  <a:pt x="15342" y="110782"/>
                                  <a:pt x="19888" y="110782"/>
                                </a:cubicBezTo>
                                <a:cubicBezTo>
                                  <a:pt x="23673" y="110782"/>
                                  <a:pt x="27648" y="111163"/>
                                  <a:pt x="31623" y="100178"/>
                                </a:cubicBezTo>
                                <a:lnTo>
                                  <a:pt x="35979" y="88240"/>
                                </a:lnTo>
                                <a:lnTo>
                                  <a:pt x="0" y="0"/>
                                </a:lnTo>
                                <a:close/>
                              </a:path>
                            </a:pathLst>
                          </a:custGeom>
                          <a:solidFill>
                            <a:srgbClr val="FFFFFF"/>
                          </a:solidFill>
                          <a:ln w="0" cap="flat">
                            <a:noFill/>
                            <a:miter lim="127000"/>
                          </a:ln>
                          <a:effectLst/>
                        </wps:spPr>
                        <wps:bodyPr/>
                      </wps:wsp>
                      <wps:wsp>
                        <wps:cNvPr id="22" name="Shape 22"/>
                        <wps:cNvSpPr/>
                        <wps:spPr>
                          <a:xfrm>
                            <a:off x="2112244" y="946343"/>
                            <a:ext cx="130277" cy="91643"/>
                          </a:xfrm>
                          <a:custGeom>
                            <a:avLst/>
                            <a:gdLst/>
                            <a:ahLst/>
                            <a:cxnLst/>
                            <a:rect l="0" t="0" r="0" b="0"/>
                            <a:pathLst>
                              <a:path w="130277" h="91643">
                                <a:moveTo>
                                  <a:pt x="44501" y="0"/>
                                </a:moveTo>
                                <a:cubicBezTo>
                                  <a:pt x="57759" y="0"/>
                                  <a:pt x="67031" y="6045"/>
                                  <a:pt x="71196" y="17793"/>
                                </a:cubicBezTo>
                                <a:cubicBezTo>
                                  <a:pt x="77254" y="6426"/>
                                  <a:pt x="87097" y="0"/>
                                  <a:pt x="99784" y="0"/>
                                </a:cubicBezTo>
                                <a:cubicBezTo>
                                  <a:pt x="123838" y="0"/>
                                  <a:pt x="130277" y="17602"/>
                                  <a:pt x="130277" y="37109"/>
                                </a:cubicBezTo>
                                <a:lnTo>
                                  <a:pt x="130277" y="91643"/>
                                </a:lnTo>
                                <a:lnTo>
                                  <a:pt x="112293" y="91643"/>
                                </a:lnTo>
                                <a:lnTo>
                                  <a:pt x="112293" y="39192"/>
                                </a:lnTo>
                                <a:cubicBezTo>
                                  <a:pt x="112293" y="28778"/>
                                  <a:pt x="110401" y="14948"/>
                                  <a:pt x="95809" y="14948"/>
                                </a:cubicBezTo>
                                <a:cubicBezTo>
                                  <a:pt x="81420" y="14948"/>
                                  <a:pt x="74232" y="28778"/>
                                  <a:pt x="74232" y="44882"/>
                                </a:cubicBezTo>
                                <a:lnTo>
                                  <a:pt x="74232" y="91643"/>
                                </a:lnTo>
                                <a:lnTo>
                                  <a:pt x="56045" y="91643"/>
                                </a:lnTo>
                                <a:lnTo>
                                  <a:pt x="56045" y="39192"/>
                                </a:lnTo>
                                <a:cubicBezTo>
                                  <a:pt x="56045" y="25933"/>
                                  <a:pt x="52832" y="14948"/>
                                  <a:pt x="39764" y="14948"/>
                                </a:cubicBezTo>
                                <a:cubicBezTo>
                                  <a:pt x="25375" y="14948"/>
                                  <a:pt x="18174" y="28778"/>
                                  <a:pt x="18174" y="44882"/>
                                </a:cubicBezTo>
                                <a:lnTo>
                                  <a:pt x="18174" y="91643"/>
                                </a:lnTo>
                                <a:lnTo>
                                  <a:pt x="0" y="91643"/>
                                </a:lnTo>
                                <a:lnTo>
                                  <a:pt x="0" y="1702"/>
                                </a:lnTo>
                                <a:lnTo>
                                  <a:pt x="18174" y="1702"/>
                                </a:lnTo>
                                <a:lnTo>
                                  <a:pt x="17983" y="15900"/>
                                </a:lnTo>
                                <a:lnTo>
                                  <a:pt x="18555" y="15900"/>
                                </a:lnTo>
                                <a:cubicBezTo>
                                  <a:pt x="22720" y="7569"/>
                                  <a:pt x="32563" y="0"/>
                                  <a:pt x="44501" y="0"/>
                                </a:cubicBezTo>
                                <a:close/>
                              </a:path>
                            </a:pathLst>
                          </a:custGeom>
                          <a:solidFill>
                            <a:srgbClr val="FFFFFF"/>
                          </a:solidFill>
                          <a:ln w="0" cap="flat">
                            <a:noFill/>
                            <a:miter lim="127000"/>
                          </a:ln>
                          <a:effectLst/>
                        </wps:spPr>
                        <wps:bodyPr/>
                      </wps:wsp>
                      <wps:wsp>
                        <wps:cNvPr id="23" name="Shape 23"/>
                        <wps:cNvSpPr/>
                        <wps:spPr>
                          <a:xfrm>
                            <a:off x="2260736" y="946337"/>
                            <a:ext cx="47149" cy="93739"/>
                          </a:xfrm>
                          <a:custGeom>
                            <a:avLst/>
                            <a:gdLst/>
                            <a:ahLst/>
                            <a:cxnLst/>
                            <a:rect l="0" t="0" r="0" b="0"/>
                            <a:pathLst>
                              <a:path w="47149" h="93739">
                                <a:moveTo>
                                  <a:pt x="43370" y="0"/>
                                </a:moveTo>
                                <a:lnTo>
                                  <a:pt x="47149" y="879"/>
                                </a:lnTo>
                                <a:lnTo>
                                  <a:pt x="47149" y="14771"/>
                                </a:lnTo>
                                <a:lnTo>
                                  <a:pt x="35094" y="17182"/>
                                </a:lnTo>
                                <a:cubicBezTo>
                                  <a:pt x="24520" y="21861"/>
                                  <a:pt x="18555" y="32906"/>
                                  <a:pt x="18555" y="46393"/>
                                </a:cubicBezTo>
                                <a:cubicBezTo>
                                  <a:pt x="18555" y="59890"/>
                                  <a:pt x="24520" y="71037"/>
                                  <a:pt x="35094" y="75767"/>
                                </a:cubicBezTo>
                                <a:lnTo>
                                  <a:pt x="47149" y="78205"/>
                                </a:lnTo>
                                <a:lnTo>
                                  <a:pt x="47149" y="92958"/>
                                </a:lnTo>
                                <a:lnTo>
                                  <a:pt x="43751" y="93739"/>
                                </a:lnTo>
                                <a:cubicBezTo>
                                  <a:pt x="17043" y="93739"/>
                                  <a:pt x="0" y="73292"/>
                                  <a:pt x="0" y="46584"/>
                                </a:cubicBezTo>
                                <a:cubicBezTo>
                                  <a:pt x="0" y="20079"/>
                                  <a:pt x="17043" y="0"/>
                                  <a:pt x="43370" y="0"/>
                                </a:cubicBezTo>
                                <a:close/>
                              </a:path>
                            </a:pathLst>
                          </a:custGeom>
                          <a:solidFill>
                            <a:srgbClr val="FFFFFF"/>
                          </a:solidFill>
                          <a:ln w="0" cap="flat">
                            <a:noFill/>
                            <a:miter lim="127000"/>
                          </a:ln>
                          <a:effectLst/>
                        </wps:spPr>
                        <wps:bodyPr/>
                      </wps:wsp>
                      <wps:wsp>
                        <wps:cNvPr id="24" name="Shape 24"/>
                        <wps:cNvSpPr/>
                        <wps:spPr>
                          <a:xfrm>
                            <a:off x="2307885" y="907323"/>
                            <a:ext cx="46018" cy="131972"/>
                          </a:xfrm>
                          <a:custGeom>
                            <a:avLst/>
                            <a:gdLst/>
                            <a:ahLst/>
                            <a:cxnLst/>
                            <a:rect l="0" t="0" r="0" b="0"/>
                            <a:pathLst>
                              <a:path w="46018" h="131972">
                                <a:moveTo>
                                  <a:pt x="28035" y="0"/>
                                </a:moveTo>
                                <a:lnTo>
                                  <a:pt x="46018" y="0"/>
                                </a:lnTo>
                                <a:lnTo>
                                  <a:pt x="46018" y="130670"/>
                                </a:lnTo>
                                <a:lnTo>
                                  <a:pt x="28594" y="130670"/>
                                </a:lnTo>
                                <a:lnTo>
                                  <a:pt x="28594" y="116281"/>
                                </a:lnTo>
                                <a:lnTo>
                                  <a:pt x="28226" y="116281"/>
                                </a:lnTo>
                                <a:cubicBezTo>
                                  <a:pt x="24530" y="121768"/>
                                  <a:pt x="19888" y="125886"/>
                                  <a:pt x="14538" y="128632"/>
                                </a:cubicBezTo>
                                <a:lnTo>
                                  <a:pt x="0" y="131972"/>
                                </a:lnTo>
                                <a:lnTo>
                                  <a:pt x="0" y="117220"/>
                                </a:lnTo>
                                <a:lnTo>
                                  <a:pt x="6" y="117221"/>
                                </a:lnTo>
                                <a:cubicBezTo>
                                  <a:pt x="17989" y="117221"/>
                                  <a:pt x="28594" y="103403"/>
                                  <a:pt x="28594" y="85407"/>
                                </a:cubicBezTo>
                                <a:cubicBezTo>
                                  <a:pt x="28594" y="67424"/>
                                  <a:pt x="17989" y="53785"/>
                                  <a:pt x="6" y="53785"/>
                                </a:cubicBezTo>
                                <a:lnTo>
                                  <a:pt x="0" y="53786"/>
                                </a:lnTo>
                                <a:lnTo>
                                  <a:pt x="0" y="39893"/>
                                </a:lnTo>
                                <a:lnTo>
                                  <a:pt x="15056" y="43394"/>
                                </a:lnTo>
                                <a:cubicBezTo>
                                  <a:pt x="20307" y="46165"/>
                                  <a:pt x="24517" y="50095"/>
                                  <a:pt x="27641" y="54737"/>
                                </a:cubicBezTo>
                                <a:lnTo>
                                  <a:pt x="28035" y="54737"/>
                                </a:lnTo>
                                <a:lnTo>
                                  <a:pt x="28035" y="0"/>
                                </a:lnTo>
                                <a:close/>
                              </a:path>
                            </a:pathLst>
                          </a:custGeom>
                          <a:solidFill>
                            <a:srgbClr val="FFFFFF"/>
                          </a:solidFill>
                          <a:ln w="0" cap="flat">
                            <a:noFill/>
                            <a:miter lim="127000"/>
                          </a:ln>
                          <a:effectLst/>
                        </wps:spPr>
                        <wps:bodyPr/>
                      </wps:wsp>
                      <wps:wsp>
                        <wps:cNvPr id="25" name="Shape 25"/>
                        <wps:cNvSpPr/>
                        <wps:spPr>
                          <a:xfrm>
                            <a:off x="2373799" y="946491"/>
                            <a:ext cx="44793" cy="93529"/>
                          </a:xfrm>
                          <a:custGeom>
                            <a:avLst/>
                            <a:gdLst/>
                            <a:ahLst/>
                            <a:cxnLst/>
                            <a:rect l="0" t="0" r="0" b="0"/>
                            <a:pathLst>
                              <a:path w="44793" h="93529">
                                <a:moveTo>
                                  <a:pt x="44793" y="0"/>
                                </a:moveTo>
                                <a:lnTo>
                                  <a:pt x="44793" y="12970"/>
                                </a:lnTo>
                                <a:lnTo>
                                  <a:pt x="33425" y="15416"/>
                                </a:lnTo>
                                <a:cubicBezTo>
                                  <a:pt x="23575" y="20130"/>
                                  <a:pt x="18996" y="30570"/>
                                  <a:pt x="18567" y="38666"/>
                                </a:cubicBezTo>
                                <a:lnTo>
                                  <a:pt x="44793" y="38666"/>
                                </a:lnTo>
                                <a:lnTo>
                                  <a:pt x="44793" y="50782"/>
                                </a:lnTo>
                                <a:lnTo>
                                  <a:pt x="18377" y="50782"/>
                                </a:lnTo>
                                <a:cubicBezTo>
                                  <a:pt x="18853" y="59684"/>
                                  <a:pt x="21930" y="66834"/>
                                  <a:pt x="26970" y="71759"/>
                                </a:cubicBezTo>
                                <a:lnTo>
                                  <a:pt x="44793" y="78427"/>
                                </a:lnTo>
                                <a:lnTo>
                                  <a:pt x="44793" y="93529"/>
                                </a:lnTo>
                                <a:lnTo>
                                  <a:pt x="26768" y="90233"/>
                                </a:lnTo>
                                <a:cubicBezTo>
                                  <a:pt x="10337" y="83671"/>
                                  <a:pt x="0" y="67866"/>
                                  <a:pt x="0" y="46425"/>
                                </a:cubicBezTo>
                                <a:cubicBezTo>
                                  <a:pt x="0" y="25128"/>
                                  <a:pt x="11616" y="9573"/>
                                  <a:pt x="27968" y="3127"/>
                                </a:cubicBezTo>
                                <a:lnTo>
                                  <a:pt x="44793" y="0"/>
                                </a:lnTo>
                                <a:close/>
                              </a:path>
                            </a:pathLst>
                          </a:custGeom>
                          <a:solidFill>
                            <a:srgbClr val="FFFFFF"/>
                          </a:solidFill>
                          <a:ln w="0" cap="flat">
                            <a:noFill/>
                            <a:miter lim="127000"/>
                          </a:ln>
                          <a:effectLst/>
                        </wps:spPr>
                        <wps:bodyPr/>
                      </wps:wsp>
                      <wps:wsp>
                        <wps:cNvPr id="26" name="Shape 26"/>
                        <wps:cNvSpPr/>
                        <wps:spPr>
                          <a:xfrm>
                            <a:off x="2418592" y="1015459"/>
                            <a:ext cx="39865" cy="24613"/>
                          </a:xfrm>
                          <a:custGeom>
                            <a:avLst/>
                            <a:gdLst/>
                            <a:ahLst/>
                            <a:cxnLst/>
                            <a:rect l="0" t="0" r="0" b="0"/>
                            <a:pathLst>
                              <a:path w="39865" h="24613">
                                <a:moveTo>
                                  <a:pt x="32283" y="0"/>
                                </a:moveTo>
                                <a:lnTo>
                                  <a:pt x="39865" y="10414"/>
                                </a:lnTo>
                                <a:cubicBezTo>
                                  <a:pt x="38722" y="11354"/>
                                  <a:pt x="27178" y="24613"/>
                                  <a:pt x="279" y="24613"/>
                                </a:cubicBezTo>
                                <a:lnTo>
                                  <a:pt x="0" y="24561"/>
                                </a:lnTo>
                                <a:lnTo>
                                  <a:pt x="0" y="9459"/>
                                </a:lnTo>
                                <a:lnTo>
                                  <a:pt x="2553" y="10414"/>
                                </a:lnTo>
                                <a:cubicBezTo>
                                  <a:pt x="19406" y="10414"/>
                                  <a:pt x="30201" y="1321"/>
                                  <a:pt x="32283" y="0"/>
                                </a:cubicBezTo>
                                <a:close/>
                              </a:path>
                            </a:pathLst>
                          </a:custGeom>
                          <a:solidFill>
                            <a:srgbClr val="FFFFFF"/>
                          </a:solidFill>
                          <a:ln w="0" cap="flat">
                            <a:noFill/>
                            <a:miter lim="127000"/>
                          </a:ln>
                          <a:effectLst/>
                        </wps:spPr>
                        <wps:bodyPr/>
                      </wps:wsp>
                      <wps:wsp>
                        <wps:cNvPr id="27" name="Shape 27"/>
                        <wps:cNvSpPr/>
                        <wps:spPr>
                          <a:xfrm>
                            <a:off x="2418592" y="946333"/>
                            <a:ext cx="43459" cy="50940"/>
                          </a:xfrm>
                          <a:custGeom>
                            <a:avLst/>
                            <a:gdLst/>
                            <a:ahLst/>
                            <a:cxnLst/>
                            <a:rect l="0" t="0" r="0" b="0"/>
                            <a:pathLst>
                              <a:path w="43459" h="50940">
                                <a:moveTo>
                                  <a:pt x="851" y="0"/>
                                </a:moveTo>
                                <a:cubicBezTo>
                                  <a:pt x="25845" y="0"/>
                                  <a:pt x="43459" y="17793"/>
                                  <a:pt x="43459" y="42990"/>
                                </a:cubicBezTo>
                                <a:cubicBezTo>
                                  <a:pt x="43459" y="46393"/>
                                  <a:pt x="42888" y="50940"/>
                                  <a:pt x="42888" y="50940"/>
                                </a:cubicBezTo>
                                <a:lnTo>
                                  <a:pt x="0" y="50940"/>
                                </a:lnTo>
                                <a:lnTo>
                                  <a:pt x="0" y="38824"/>
                                </a:lnTo>
                                <a:lnTo>
                                  <a:pt x="26226" y="38824"/>
                                </a:lnTo>
                                <a:cubicBezTo>
                                  <a:pt x="26035" y="28791"/>
                                  <a:pt x="18466" y="13068"/>
                                  <a:pt x="279" y="13068"/>
                                </a:cubicBezTo>
                                <a:lnTo>
                                  <a:pt x="0" y="13128"/>
                                </a:lnTo>
                                <a:lnTo>
                                  <a:pt x="0" y="158"/>
                                </a:lnTo>
                                <a:lnTo>
                                  <a:pt x="851" y="0"/>
                                </a:lnTo>
                                <a:close/>
                              </a:path>
                            </a:pathLst>
                          </a:custGeom>
                          <a:solidFill>
                            <a:srgbClr val="FFFFFF"/>
                          </a:solidFill>
                          <a:ln w="0" cap="flat">
                            <a:noFill/>
                            <a:miter lim="127000"/>
                          </a:ln>
                          <a:effectLst/>
                        </wps:spPr>
                        <wps:bodyPr/>
                      </wps:wsp>
                      <wps:wsp>
                        <wps:cNvPr id="25362" name="Shape 25362"/>
                        <wps:cNvSpPr/>
                        <wps:spPr>
                          <a:xfrm>
                            <a:off x="2480831" y="948043"/>
                            <a:ext cx="18174" cy="89941"/>
                          </a:xfrm>
                          <a:custGeom>
                            <a:avLst/>
                            <a:gdLst/>
                            <a:ahLst/>
                            <a:cxnLst/>
                            <a:rect l="0" t="0" r="0" b="0"/>
                            <a:pathLst>
                              <a:path w="18174" h="89941">
                                <a:moveTo>
                                  <a:pt x="0" y="0"/>
                                </a:moveTo>
                                <a:lnTo>
                                  <a:pt x="18174" y="0"/>
                                </a:lnTo>
                                <a:lnTo>
                                  <a:pt x="18174" y="89941"/>
                                </a:lnTo>
                                <a:lnTo>
                                  <a:pt x="0" y="89941"/>
                                </a:lnTo>
                                <a:lnTo>
                                  <a:pt x="0" y="0"/>
                                </a:lnTo>
                              </a:path>
                            </a:pathLst>
                          </a:custGeom>
                          <a:solidFill>
                            <a:srgbClr val="FFFFFF"/>
                          </a:solidFill>
                          <a:ln w="0" cap="flat">
                            <a:noFill/>
                            <a:miter lim="127000"/>
                          </a:ln>
                          <a:effectLst/>
                        </wps:spPr>
                        <wps:bodyPr/>
                      </wps:wsp>
                      <wps:wsp>
                        <wps:cNvPr id="29" name="Shape 29"/>
                        <wps:cNvSpPr/>
                        <wps:spPr>
                          <a:xfrm>
                            <a:off x="2477986" y="907326"/>
                            <a:ext cx="23660" cy="22352"/>
                          </a:xfrm>
                          <a:custGeom>
                            <a:avLst/>
                            <a:gdLst/>
                            <a:ahLst/>
                            <a:cxnLst/>
                            <a:rect l="0" t="0" r="0" b="0"/>
                            <a:pathLst>
                              <a:path w="23660" h="22352">
                                <a:moveTo>
                                  <a:pt x="11925" y="0"/>
                                </a:moveTo>
                                <a:cubicBezTo>
                                  <a:pt x="18745" y="0"/>
                                  <a:pt x="23660" y="4738"/>
                                  <a:pt x="23660" y="11176"/>
                                </a:cubicBezTo>
                                <a:cubicBezTo>
                                  <a:pt x="23660" y="17615"/>
                                  <a:pt x="18745" y="22352"/>
                                  <a:pt x="11925" y="22352"/>
                                </a:cubicBezTo>
                                <a:cubicBezTo>
                                  <a:pt x="4915" y="22352"/>
                                  <a:pt x="0" y="17615"/>
                                  <a:pt x="0" y="11176"/>
                                </a:cubicBezTo>
                                <a:cubicBezTo>
                                  <a:pt x="0" y="4738"/>
                                  <a:pt x="4915" y="0"/>
                                  <a:pt x="11925" y="0"/>
                                </a:cubicBezTo>
                                <a:close/>
                              </a:path>
                            </a:pathLst>
                          </a:custGeom>
                          <a:solidFill>
                            <a:srgbClr val="FFFFFF"/>
                          </a:solidFill>
                          <a:ln w="0" cap="flat">
                            <a:noFill/>
                            <a:miter lim="127000"/>
                          </a:ln>
                          <a:effectLst/>
                        </wps:spPr>
                        <wps:bodyPr/>
                      </wps:wsp>
                      <wps:wsp>
                        <wps:cNvPr id="30" name="Shape 30"/>
                        <wps:cNvSpPr/>
                        <wps:spPr>
                          <a:xfrm>
                            <a:off x="2515100" y="921342"/>
                            <a:ext cx="53404" cy="118732"/>
                          </a:xfrm>
                          <a:custGeom>
                            <a:avLst/>
                            <a:gdLst/>
                            <a:ahLst/>
                            <a:cxnLst/>
                            <a:rect l="0" t="0" r="0" b="0"/>
                            <a:pathLst>
                              <a:path w="53404" h="118732">
                                <a:moveTo>
                                  <a:pt x="13259" y="0"/>
                                </a:moveTo>
                                <a:lnTo>
                                  <a:pt x="31445" y="0"/>
                                </a:lnTo>
                                <a:lnTo>
                                  <a:pt x="31445" y="26886"/>
                                </a:lnTo>
                                <a:lnTo>
                                  <a:pt x="53023" y="26886"/>
                                </a:lnTo>
                                <a:lnTo>
                                  <a:pt x="53023" y="41478"/>
                                </a:lnTo>
                                <a:lnTo>
                                  <a:pt x="31445" y="41478"/>
                                </a:lnTo>
                                <a:lnTo>
                                  <a:pt x="31445" y="82182"/>
                                </a:lnTo>
                                <a:cubicBezTo>
                                  <a:pt x="31445" y="89764"/>
                                  <a:pt x="31623" y="94869"/>
                                  <a:pt x="33718" y="98654"/>
                                </a:cubicBezTo>
                                <a:cubicBezTo>
                                  <a:pt x="35420" y="101498"/>
                                  <a:pt x="37871" y="103200"/>
                                  <a:pt x="42989" y="103200"/>
                                </a:cubicBezTo>
                                <a:cubicBezTo>
                                  <a:pt x="48285" y="103200"/>
                                  <a:pt x="52261" y="101117"/>
                                  <a:pt x="52261" y="101117"/>
                                </a:cubicBezTo>
                                <a:lnTo>
                                  <a:pt x="53404" y="115697"/>
                                </a:lnTo>
                                <a:cubicBezTo>
                                  <a:pt x="53404" y="115697"/>
                                  <a:pt x="46393" y="118732"/>
                                  <a:pt x="36932" y="118732"/>
                                </a:cubicBezTo>
                                <a:cubicBezTo>
                                  <a:pt x="27457" y="118732"/>
                                  <a:pt x="21590" y="115126"/>
                                  <a:pt x="17806" y="109449"/>
                                </a:cubicBezTo>
                                <a:cubicBezTo>
                                  <a:pt x="14021" y="103759"/>
                                  <a:pt x="13259" y="96761"/>
                                  <a:pt x="13259" y="82563"/>
                                </a:cubicBezTo>
                                <a:lnTo>
                                  <a:pt x="13259" y="41478"/>
                                </a:lnTo>
                                <a:lnTo>
                                  <a:pt x="0" y="41478"/>
                                </a:lnTo>
                                <a:lnTo>
                                  <a:pt x="0" y="26886"/>
                                </a:lnTo>
                                <a:lnTo>
                                  <a:pt x="13259" y="26886"/>
                                </a:lnTo>
                                <a:lnTo>
                                  <a:pt x="13259" y="0"/>
                                </a:lnTo>
                                <a:close/>
                              </a:path>
                            </a:pathLst>
                          </a:custGeom>
                          <a:solidFill>
                            <a:srgbClr val="FFFFFF"/>
                          </a:solidFill>
                          <a:ln w="0" cap="flat">
                            <a:noFill/>
                            <a:miter lim="127000"/>
                          </a:ln>
                          <a:effectLst/>
                        </wps:spPr>
                        <wps:bodyPr/>
                      </wps:wsp>
                      <wps:wsp>
                        <wps:cNvPr id="31" name="Shape 31"/>
                        <wps:cNvSpPr/>
                        <wps:spPr>
                          <a:xfrm>
                            <a:off x="2584609" y="907329"/>
                            <a:ext cx="78207" cy="130658"/>
                          </a:xfrm>
                          <a:custGeom>
                            <a:avLst/>
                            <a:gdLst/>
                            <a:ahLst/>
                            <a:cxnLst/>
                            <a:rect l="0" t="0" r="0" b="0"/>
                            <a:pathLst>
                              <a:path w="78207" h="130658">
                                <a:moveTo>
                                  <a:pt x="0" y="0"/>
                                </a:moveTo>
                                <a:lnTo>
                                  <a:pt x="17983" y="0"/>
                                </a:lnTo>
                                <a:lnTo>
                                  <a:pt x="17983" y="54915"/>
                                </a:lnTo>
                                <a:lnTo>
                                  <a:pt x="18364" y="54915"/>
                                </a:lnTo>
                                <a:cubicBezTo>
                                  <a:pt x="23101" y="46012"/>
                                  <a:pt x="32957" y="39014"/>
                                  <a:pt x="46012" y="39014"/>
                                </a:cubicBezTo>
                                <a:cubicBezTo>
                                  <a:pt x="71958" y="39014"/>
                                  <a:pt x="78207" y="55677"/>
                                  <a:pt x="78207" y="77064"/>
                                </a:cubicBezTo>
                                <a:lnTo>
                                  <a:pt x="78207" y="130658"/>
                                </a:lnTo>
                                <a:lnTo>
                                  <a:pt x="60033" y="130658"/>
                                </a:lnTo>
                                <a:lnTo>
                                  <a:pt x="60033" y="79731"/>
                                </a:lnTo>
                                <a:cubicBezTo>
                                  <a:pt x="60033" y="66840"/>
                                  <a:pt x="57950" y="53962"/>
                                  <a:pt x="41478" y="53962"/>
                                </a:cubicBezTo>
                                <a:cubicBezTo>
                                  <a:pt x="24994" y="53962"/>
                                  <a:pt x="17983" y="68161"/>
                                  <a:pt x="17983" y="86157"/>
                                </a:cubicBezTo>
                                <a:lnTo>
                                  <a:pt x="17983" y="130658"/>
                                </a:lnTo>
                                <a:lnTo>
                                  <a:pt x="0" y="130658"/>
                                </a:lnTo>
                                <a:lnTo>
                                  <a:pt x="0" y="0"/>
                                </a:lnTo>
                                <a:close/>
                              </a:path>
                            </a:pathLst>
                          </a:custGeom>
                          <a:solidFill>
                            <a:srgbClr val="FFFFFF"/>
                          </a:solidFill>
                          <a:ln w="0" cap="flat">
                            <a:noFill/>
                            <a:miter lim="127000"/>
                          </a:ln>
                          <a:effectLst/>
                        </wps:spPr>
                        <wps:bodyPr/>
                      </wps:wsp>
                      <wps:wsp>
                        <wps:cNvPr id="32" name="Shape 32"/>
                        <wps:cNvSpPr/>
                        <wps:spPr>
                          <a:xfrm>
                            <a:off x="2679887" y="984635"/>
                            <a:ext cx="38722" cy="55432"/>
                          </a:xfrm>
                          <a:custGeom>
                            <a:avLst/>
                            <a:gdLst/>
                            <a:ahLst/>
                            <a:cxnLst/>
                            <a:rect l="0" t="0" r="0" b="0"/>
                            <a:pathLst>
                              <a:path w="38722" h="55432">
                                <a:moveTo>
                                  <a:pt x="38722" y="0"/>
                                </a:moveTo>
                                <a:lnTo>
                                  <a:pt x="38722" y="11485"/>
                                </a:lnTo>
                                <a:lnTo>
                                  <a:pt x="38430" y="11503"/>
                                </a:lnTo>
                                <a:cubicBezTo>
                                  <a:pt x="23863" y="12265"/>
                                  <a:pt x="17983" y="18513"/>
                                  <a:pt x="17983" y="27035"/>
                                </a:cubicBezTo>
                                <a:cubicBezTo>
                                  <a:pt x="17983" y="35557"/>
                                  <a:pt x="24625" y="42567"/>
                                  <a:pt x="36551" y="42567"/>
                                </a:cubicBezTo>
                                <a:lnTo>
                                  <a:pt x="38722" y="41880"/>
                                </a:lnTo>
                                <a:lnTo>
                                  <a:pt x="38722" y="53308"/>
                                </a:lnTo>
                                <a:lnTo>
                                  <a:pt x="31052" y="55432"/>
                                </a:lnTo>
                                <a:cubicBezTo>
                                  <a:pt x="14389" y="55432"/>
                                  <a:pt x="0" y="45018"/>
                                  <a:pt x="0" y="27607"/>
                                </a:cubicBezTo>
                                <a:cubicBezTo>
                                  <a:pt x="0" y="9992"/>
                                  <a:pt x="14389" y="1089"/>
                                  <a:pt x="35230" y="137"/>
                                </a:cubicBezTo>
                                <a:lnTo>
                                  <a:pt x="38722" y="0"/>
                                </a:lnTo>
                                <a:close/>
                              </a:path>
                            </a:pathLst>
                          </a:custGeom>
                          <a:solidFill>
                            <a:srgbClr val="FFFFFF"/>
                          </a:solidFill>
                          <a:ln w="0" cap="flat">
                            <a:noFill/>
                            <a:miter lim="127000"/>
                          </a:ln>
                          <a:effectLst/>
                        </wps:spPr>
                        <wps:bodyPr/>
                      </wps:wsp>
                      <wps:wsp>
                        <wps:cNvPr id="33" name="Shape 33"/>
                        <wps:cNvSpPr/>
                        <wps:spPr>
                          <a:xfrm>
                            <a:off x="2684243" y="946341"/>
                            <a:ext cx="34366" cy="21196"/>
                          </a:xfrm>
                          <a:custGeom>
                            <a:avLst/>
                            <a:gdLst/>
                            <a:ahLst/>
                            <a:cxnLst/>
                            <a:rect l="0" t="0" r="0" b="0"/>
                            <a:pathLst>
                              <a:path w="34366" h="21196">
                                <a:moveTo>
                                  <a:pt x="33706" y="0"/>
                                </a:moveTo>
                                <a:lnTo>
                                  <a:pt x="34366" y="103"/>
                                </a:lnTo>
                                <a:lnTo>
                                  <a:pt x="34366" y="14007"/>
                                </a:lnTo>
                                <a:lnTo>
                                  <a:pt x="32576" y="13437"/>
                                </a:lnTo>
                                <a:cubicBezTo>
                                  <a:pt x="19507" y="13437"/>
                                  <a:pt x="8522" y="19317"/>
                                  <a:pt x="5486" y="21196"/>
                                </a:cubicBezTo>
                                <a:lnTo>
                                  <a:pt x="0" y="9081"/>
                                </a:lnTo>
                                <a:cubicBezTo>
                                  <a:pt x="6629" y="5296"/>
                                  <a:pt x="18745" y="0"/>
                                  <a:pt x="33706" y="0"/>
                                </a:cubicBezTo>
                                <a:close/>
                              </a:path>
                            </a:pathLst>
                          </a:custGeom>
                          <a:solidFill>
                            <a:srgbClr val="FFFFFF"/>
                          </a:solidFill>
                          <a:ln w="0" cap="flat">
                            <a:noFill/>
                            <a:miter lim="127000"/>
                          </a:ln>
                          <a:effectLst/>
                        </wps:spPr>
                        <wps:bodyPr/>
                      </wps:wsp>
                      <wps:wsp>
                        <wps:cNvPr id="34" name="Shape 34"/>
                        <wps:cNvSpPr/>
                        <wps:spPr>
                          <a:xfrm>
                            <a:off x="2718609" y="946444"/>
                            <a:ext cx="38722" cy="91540"/>
                          </a:xfrm>
                          <a:custGeom>
                            <a:avLst/>
                            <a:gdLst/>
                            <a:ahLst/>
                            <a:cxnLst/>
                            <a:rect l="0" t="0" r="0" b="0"/>
                            <a:pathLst>
                              <a:path w="38722" h="91540">
                                <a:moveTo>
                                  <a:pt x="0" y="0"/>
                                </a:moveTo>
                                <a:lnTo>
                                  <a:pt x="17544" y="2737"/>
                                </a:lnTo>
                                <a:cubicBezTo>
                                  <a:pt x="22349" y="4536"/>
                                  <a:pt x="26041" y="7092"/>
                                  <a:pt x="29071" y="10121"/>
                                </a:cubicBezTo>
                                <a:cubicBezTo>
                                  <a:pt x="35128" y="16369"/>
                                  <a:pt x="38722" y="23938"/>
                                  <a:pt x="38722" y="39280"/>
                                </a:cubicBezTo>
                                <a:lnTo>
                                  <a:pt x="38722" y="91540"/>
                                </a:lnTo>
                                <a:lnTo>
                                  <a:pt x="21120" y="91540"/>
                                </a:lnTo>
                                <a:lnTo>
                                  <a:pt x="20930" y="80186"/>
                                </a:lnTo>
                                <a:cubicBezTo>
                                  <a:pt x="19133" y="82079"/>
                                  <a:pt x="16101" y="85438"/>
                                  <a:pt x="11459" y="88324"/>
                                </a:cubicBezTo>
                                <a:lnTo>
                                  <a:pt x="0" y="91498"/>
                                </a:lnTo>
                                <a:lnTo>
                                  <a:pt x="0" y="80071"/>
                                </a:lnTo>
                                <a:lnTo>
                                  <a:pt x="12408" y="76143"/>
                                </a:lnTo>
                                <a:cubicBezTo>
                                  <a:pt x="16243" y="73516"/>
                                  <a:pt x="19037" y="70249"/>
                                  <a:pt x="20739" y="67690"/>
                                </a:cubicBezTo>
                                <a:lnTo>
                                  <a:pt x="20739" y="48373"/>
                                </a:lnTo>
                                <a:lnTo>
                                  <a:pt x="0" y="49675"/>
                                </a:lnTo>
                                <a:lnTo>
                                  <a:pt x="0" y="38191"/>
                                </a:lnTo>
                                <a:lnTo>
                                  <a:pt x="20549" y="37387"/>
                                </a:lnTo>
                                <a:lnTo>
                                  <a:pt x="20549" y="33793"/>
                                </a:lnTo>
                                <a:cubicBezTo>
                                  <a:pt x="20549" y="26973"/>
                                  <a:pt x="18228" y="21858"/>
                                  <a:pt x="14275" y="18448"/>
                                </a:cubicBezTo>
                                <a:lnTo>
                                  <a:pt x="0" y="13904"/>
                                </a:lnTo>
                                <a:lnTo>
                                  <a:pt x="0" y="0"/>
                                </a:lnTo>
                                <a:close/>
                              </a:path>
                            </a:pathLst>
                          </a:custGeom>
                          <a:solidFill>
                            <a:srgbClr val="FFFFFF"/>
                          </a:solidFill>
                          <a:ln w="0" cap="flat">
                            <a:noFill/>
                            <a:miter lim="127000"/>
                          </a:ln>
                          <a:effectLst/>
                        </wps:spPr>
                        <wps:bodyPr/>
                      </wps:wsp>
                      <wps:wsp>
                        <wps:cNvPr id="35" name="Shape 35"/>
                        <wps:cNvSpPr/>
                        <wps:spPr>
                          <a:xfrm>
                            <a:off x="2771944" y="946337"/>
                            <a:ext cx="69304" cy="93726"/>
                          </a:xfrm>
                          <a:custGeom>
                            <a:avLst/>
                            <a:gdLst/>
                            <a:ahLst/>
                            <a:cxnLst/>
                            <a:rect l="0" t="0" r="0" b="0"/>
                            <a:pathLst>
                              <a:path w="69304" h="93726">
                                <a:moveTo>
                                  <a:pt x="35979" y="0"/>
                                </a:moveTo>
                                <a:cubicBezTo>
                                  <a:pt x="51879" y="0"/>
                                  <a:pt x="60973" y="5677"/>
                                  <a:pt x="66650" y="11747"/>
                                </a:cubicBezTo>
                                <a:lnTo>
                                  <a:pt x="59068" y="22911"/>
                                </a:lnTo>
                                <a:cubicBezTo>
                                  <a:pt x="53772" y="17424"/>
                                  <a:pt x="45060" y="13259"/>
                                  <a:pt x="36347" y="13259"/>
                                </a:cubicBezTo>
                                <a:cubicBezTo>
                                  <a:pt x="27635" y="13259"/>
                                  <a:pt x="21971" y="17043"/>
                                  <a:pt x="21971" y="24435"/>
                                </a:cubicBezTo>
                                <a:cubicBezTo>
                                  <a:pt x="21971" y="31813"/>
                                  <a:pt x="30670" y="35027"/>
                                  <a:pt x="39573" y="37871"/>
                                </a:cubicBezTo>
                                <a:cubicBezTo>
                                  <a:pt x="44488" y="39573"/>
                                  <a:pt x="47904" y="40716"/>
                                  <a:pt x="51689" y="42227"/>
                                </a:cubicBezTo>
                                <a:cubicBezTo>
                                  <a:pt x="55283" y="43739"/>
                                  <a:pt x="59461" y="46012"/>
                                  <a:pt x="62103" y="48666"/>
                                </a:cubicBezTo>
                                <a:cubicBezTo>
                                  <a:pt x="65519" y="51892"/>
                                  <a:pt x="69304" y="57188"/>
                                  <a:pt x="69304" y="65329"/>
                                </a:cubicBezTo>
                                <a:cubicBezTo>
                                  <a:pt x="69304" y="74041"/>
                                  <a:pt x="65888" y="80861"/>
                                  <a:pt x="60020" y="85776"/>
                                </a:cubicBezTo>
                                <a:cubicBezTo>
                                  <a:pt x="53772" y="90894"/>
                                  <a:pt x="45441" y="93726"/>
                                  <a:pt x="35027" y="93726"/>
                                </a:cubicBezTo>
                                <a:cubicBezTo>
                                  <a:pt x="19876" y="93726"/>
                                  <a:pt x="7569" y="87490"/>
                                  <a:pt x="0" y="77635"/>
                                </a:cubicBezTo>
                                <a:lnTo>
                                  <a:pt x="8699" y="67031"/>
                                </a:lnTo>
                                <a:cubicBezTo>
                                  <a:pt x="15519" y="75362"/>
                                  <a:pt x="26886" y="79908"/>
                                  <a:pt x="35217" y="79908"/>
                                </a:cubicBezTo>
                                <a:cubicBezTo>
                                  <a:pt x="43548" y="79908"/>
                                  <a:pt x="52451" y="76886"/>
                                  <a:pt x="52451" y="67031"/>
                                </a:cubicBezTo>
                                <a:cubicBezTo>
                                  <a:pt x="52451" y="57188"/>
                                  <a:pt x="38252" y="54153"/>
                                  <a:pt x="32182" y="52070"/>
                                </a:cubicBezTo>
                                <a:cubicBezTo>
                                  <a:pt x="26137" y="49987"/>
                                  <a:pt x="24041" y="49606"/>
                                  <a:pt x="19876" y="47346"/>
                                </a:cubicBezTo>
                                <a:cubicBezTo>
                                  <a:pt x="14199" y="44501"/>
                                  <a:pt x="5677" y="38633"/>
                                  <a:pt x="5677" y="25756"/>
                                </a:cubicBezTo>
                                <a:cubicBezTo>
                                  <a:pt x="5677" y="9080"/>
                                  <a:pt x="20066" y="0"/>
                                  <a:pt x="35979" y="0"/>
                                </a:cubicBezTo>
                                <a:close/>
                              </a:path>
                            </a:pathLst>
                          </a:custGeom>
                          <a:solidFill>
                            <a:srgbClr val="FFFFFF"/>
                          </a:solidFill>
                          <a:ln w="0" cap="flat">
                            <a:noFill/>
                            <a:miter lim="127000"/>
                          </a:ln>
                          <a:effectLst/>
                        </wps:spPr>
                        <wps:bodyPr/>
                      </wps:wsp>
                      <wps:wsp>
                        <wps:cNvPr id="36" name="Shape 36"/>
                        <wps:cNvSpPr/>
                        <wps:spPr>
                          <a:xfrm>
                            <a:off x="2852996" y="946354"/>
                            <a:ext cx="47631" cy="93704"/>
                          </a:xfrm>
                          <a:custGeom>
                            <a:avLst/>
                            <a:gdLst/>
                            <a:ahLst/>
                            <a:cxnLst/>
                            <a:rect l="0" t="0" r="0" b="0"/>
                            <a:pathLst>
                              <a:path w="47631" h="93704">
                                <a:moveTo>
                                  <a:pt x="47631" y="0"/>
                                </a:moveTo>
                                <a:lnTo>
                                  <a:pt x="47631" y="14772"/>
                                </a:lnTo>
                                <a:lnTo>
                                  <a:pt x="35468" y="17219"/>
                                </a:lnTo>
                                <a:cubicBezTo>
                                  <a:pt x="24656" y="21987"/>
                                  <a:pt x="18377" y="33174"/>
                                  <a:pt x="18377" y="46376"/>
                                </a:cubicBezTo>
                                <a:cubicBezTo>
                                  <a:pt x="18377" y="59730"/>
                                  <a:pt x="24656" y="70948"/>
                                  <a:pt x="35468" y="75722"/>
                                </a:cubicBezTo>
                                <a:lnTo>
                                  <a:pt x="47631" y="78170"/>
                                </a:lnTo>
                                <a:lnTo>
                                  <a:pt x="47631" y="93704"/>
                                </a:lnTo>
                                <a:lnTo>
                                  <a:pt x="28921" y="90355"/>
                                </a:lnTo>
                                <a:cubicBezTo>
                                  <a:pt x="11716" y="83769"/>
                                  <a:pt x="0" y="67969"/>
                                  <a:pt x="0" y="46947"/>
                                </a:cubicBezTo>
                                <a:cubicBezTo>
                                  <a:pt x="0" y="26069"/>
                                  <a:pt x="11716" y="10090"/>
                                  <a:pt x="28921" y="3406"/>
                                </a:cubicBezTo>
                                <a:lnTo>
                                  <a:pt x="47631" y="0"/>
                                </a:lnTo>
                                <a:close/>
                              </a:path>
                            </a:pathLst>
                          </a:custGeom>
                          <a:solidFill>
                            <a:srgbClr val="FFFFFF"/>
                          </a:solidFill>
                          <a:ln w="0" cap="flat">
                            <a:noFill/>
                            <a:miter lim="127000"/>
                          </a:ln>
                          <a:effectLst/>
                        </wps:spPr>
                        <wps:bodyPr/>
                      </wps:wsp>
                      <wps:wsp>
                        <wps:cNvPr id="37" name="Shape 37"/>
                        <wps:cNvSpPr/>
                        <wps:spPr>
                          <a:xfrm>
                            <a:off x="2900627" y="946337"/>
                            <a:ext cx="47619" cy="93739"/>
                          </a:xfrm>
                          <a:custGeom>
                            <a:avLst/>
                            <a:gdLst/>
                            <a:ahLst/>
                            <a:cxnLst/>
                            <a:rect l="0" t="0" r="0" b="0"/>
                            <a:pathLst>
                              <a:path w="47619" h="93739">
                                <a:moveTo>
                                  <a:pt x="95" y="0"/>
                                </a:moveTo>
                                <a:cubicBezTo>
                                  <a:pt x="26791" y="0"/>
                                  <a:pt x="47619" y="19126"/>
                                  <a:pt x="47619" y="46965"/>
                                </a:cubicBezTo>
                                <a:cubicBezTo>
                                  <a:pt x="47619" y="74993"/>
                                  <a:pt x="26791" y="93739"/>
                                  <a:pt x="95" y="93739"/>
                                </a:cubicBezTo>
                                <a:lnTo>
                                  <a:pt x="0" y="93722"/>
                                </a:lnTo>
                                <a:lnTo>
                                  <a:pt x="0" y="78187"/>
                                </a:lnTo>
                                <a:lnTo>
                                  <a:pt x="95" y="78207"/>
                                </a:lnTo>
                                <a:cubicBezTo>
                                  <a:pt x="18078" y="78207"/>
                                  <a:pt x="29254" y="64199"/>
                                  <a:pt x="29254" y="46393"/>
                                </a:cubicBezTo>
                                <a:cubicBezTo>
                                  <a:pt x="29254" y="28791"/>
                                  <a:pt x="18078" y="14770"/>
                                  <a:pt x="95" y="14770"/>
                                </a:cubicBezTo>
                                <a:lnTo>
                                  <a:pt x="0" y="14789"/>
                                </a:lnTo>
                                <a:lnTo>
                                  <a:pt x="0" y="17"/>
                                </a:lnTo>
                                <a:lnTo>
                                  <a:pt x="95" y="0"/>
                                </a:lnTo>
                                <a:close/>
                              </a:path>
                            </a:pathLst>
                          </a:custGeom>
                          <a:solidFill>
                            <a:srgbClr val="FFFFFF"/>
                          </a:solidFill>
                          <a:ln w="0" cap="flat">
                            <a:noFill/>
                            <a:miter lim="127000"/>
                          </a:ln>
                          <a:effectLst/>
                        </wps:spPr>
                        <wps:bodyPr/>
                      </wps:wsp>
                      <wps:wsp>
                        <wps:cNvPr id="25363" name="Shape 25363"/>
                        <wps:cNvSpPr/>
                        <wps:spPr>
                          <a:xfrm>
                            <a:off x="2968168" y="907326"/>
                            <a:ext cx="17983" cy="130658"/>
                          </a:xfrm>
                          <a:custGeom>
                            <a:avLst/>
                            <a:gdLst/>
                            <a:ahLst/>
                            <a:cxnLst/>
                            <a:rect l="0" t="0" r="0" b="0"/>
                            <a:pathLst>
                              <a:path w="17983" h="130658">
                                <a:moveTo>
                                  <a:pt x="0" y="0"/>
                                </a:moveTo>
                                <a:lnTo>
                                  <a:pt x="17983" y="0"/>
                                </a:lnTo>
                                <a:lnTo>
                                  <a:pt x="17983" y="130658"/>
                                </a:lnTo>
                                <a:lnTo>
                                  <a:pt x="0" y="130658"/>
                                </a:lnTo>
                                <a:lnTo>
                                  <a:pt x="0" y="0"/>
                                </a:lnTo>
                              </a:path>
                            </a:pathLst>
                          </a:custGeom>
                          <a:solidFill>
                            <a:srgbClr val="FFFFFF"/>
                          </a:solidFill>
                          <a:ln w="0" cap="flat">
                            <a:noFill/>
                            <a:miter lim="127000"/>
                          </a:ln>
                          <a:effectLst/>
                        </wps:spPr>
                        <wps:bodyPr/>
                      </wps:wsp>
                      <wps:wsp>
                        <wps:cNvPr id="39" name="Shape 39"/>
                        <wps:cNvSpPr/>
                        <wps:spPr>
                          <a:xfrm>
                            <a:off x="3042603" y="905433"/>
                            <a:ext cx="115697" cy="134823"/>
                          </a:xfrm>
                          <a:custGeom>
                            <a:avLst/>
                            <a:gdLst/>
                            <a:ahLst/>
                            <a:cxnLst/>
                            <a:rect l="0" t="0" r="0" b="0"/>
                            <a:pathLst>
                              <a:path w="115697" h="134823">
                                <a:moveTo>
                                  <a:pt x="68555" y="0"/>
                                </a:moveTo>
                                <a:cubicBezTo>
                                  <a:pt x="95440" y="0"/>
                                  <a:pt x="110007" y="11176"/>
                                  <a:pt x="113424" y="14770"/>
                                </a:cubicBezTo>
                                <a:lnTo>
                                  <a:pt x="103949" y="40145"/>
                                </a:lnTo>
                                <a:cubicBezTo>
                                  <a:pt x="101498" y="36932"/>
                                  <a:pt x="87478" y="26505"/>
                                  <a:pt x="70256" y="26505"/>
                                </a:cubicBezTo>
                                <a:cubicBezTo>
                                  <a:pt x="48095" y="26505"/>
                                  <a:pt x="31052" y="41288"/>
                                  <a:pt x="31052" y="66840"/>
                                </a:cubicBezTo>
                                <a:cubicBezTo>
                                  <a:pt x="31052" y="92405"/>
                                  <a:pt x="48857" y="106985"/>
                                  <a:pt x="70256" y="106985"/>
                                </a:cubicBezTo>
                                <a:cubicBezTo>
                                  <a:pt x="86538" y="106985"/>
                                  <a:pt x="98273" y="100559"/>
                                  <a:pt x="105474" y="93167"/>
                                </a:cubicBezTo>
                                <a:lnTo>
                                  <a:pt x="115697" y="117030"/>
                                </a:lnTo>
                                <a:cubicBezTo>
                                  <a:pt x="109068" y="123838"/>
                                  <a:pt x="95250" y="134823"/>
                                  <a:pt x="68555" y="134823"/>
                                </a:cubicBezTo>
                                <a:cubicBezTo>
                                  <a:pt x="30099" y="134823"/>
                                  <a:pt x="0" y="109461"/>
                                  <a:pt x="0" y="67412"/>
                                </a:cubicBezTo>
                                <a:cubicBezTo>
                                  <a:pt x="0" y="25184"/>
                                  <a:pt x="30480" y="0"/>
                                  <a:pt x="68555" y="0"/>
                                </a:cubicBezTo>
                                <a:close/>
                              </a:path>
                            </a:pathLst>
                          </a:custGeom>
                          <a:solidFill>
                            <a:srgbClr val="FFFFFF"/>
                          </a:solidFill>
                          <a:ln w="0" cap="flat">
                            <a:noFill/>
                            <a:miter lim="127000"/>
                          </a:ln>
                          <a:effectLst/>
                        </wps:spPr>
                        <wps:bodyPr/>
                      </wps:wsp>
                      <wps:wsp>
                        <wps:cNvPr id="40" name="Shape 40"/>
                        <wps:cNvSpPr/>
                        <wps:spPr>
                          <a:xfrm>
                            <a:off x="3157764" y="944632"/>
                            <a:ext cx="105092" cy="129146"/>
                          </a:xfrm>
                          <a:custGeom>
                            <a:avLst/>
                            <a:gdLst/>
                            <a:ahLst/>
                            <a:cxnLst/>
                            <a:rect l="0" t="0" r="0" b="0"/>
                            <a:pathLst>
                              <a:path w="105092" h="129146">
                                <a:moveTo>
                                  <a:pt x="0" y="0"/>
                                </a:moveTo>
                                <a:lnTo>
                                  <a:pt x="31610" y="0"/>
                                </a:lnTo>
                                <a:lnTo>
                                  <a:pt x="52832" y="60020"/>
                                </a:lnTo>
                                <a:lnTo>
                                  <a:pt x="73850" y="0"/>
                                </a:lnTo>
                                <a:lnTo>
                                  <a:pt x="105092" y="0"/>
                                </a:lnTo>
                                <a:lnTo>
                                  <a:pt x="63436" y="102260"/>
                                </a:lnTo>
                                <a:cubicBezTo>
                                  <a:pt x="56617" y="118923"/>
                                  <a:pt x="49035" y="129146"/>
                                  <a:pt x="33134" y="129146"/>
                                </a:cubicBezTo>
                                <a:cubicBezTo>
                                  <a:pt x="17234" y="129146"/>
                                  <a:pt x="7188" y="124600"/>
                                  <a:pt x="7188" y="124600"/>
                                </a:cubicBezTo>
                                <a:lnTo>
                                  <a:pt x="13246" y="102260"/>
                                </a:lnTo>
                                <a:cubicBezTo>
                                  <a:pt x="13246" y="102260"/>
                                  <a:pt x="19875" y="104712"/>
                                  <a:pt x="24422" y="104712"/>
                                </a:cubicBezTo>
                                <a:cubicBezTo>
                                  <a:pt x="27826" y="104712"/>
                                  <a:pt x="31051" y="104712"/>
                                  <a:pt x="33515" y="98666"/>
                                </a:cubicBezTo>
                                <a:lnTo>
                                  <a:pt x="36919" y="90513"/>
                                </a:lnTo>
                                <a:lnTo>
                                  <a:pt x="0" y="0"/>
                                </a:lnTo>
                                <a:close/>
                              </a:path>
                            </a:pathLst>
                          </a:custGeom>
                          <a:solidFill>
                            <a:srgbClr val="FFFFFF"/>
                          </a:solidFill>
                          <a:ln w="0" cap="flat">
                            <a:noFill/>
                            <a:miter lim="127000"/>
                          </a:ln>
                          <a:effectLst/>
                        </wps:spPr>
                        <wps:bodyPr/>
                      </wps:wsp>
                      <wps:wsp>
                        <wps:cNvPr id="41" name="Shape 41"/>
                        <wps:cNvSpPr/>
                        <wps:spPr>
                          <a:xfrm>
                            <a:off x="3271599" y="942927"/>
                            <a:ext cx="146177" cy="95060"/>
                          </a:xfrm>
                          <a:custGeom>
                            <a:avLst/>
                            <a:gdLst/>
                            <a:ahLst/>
                            <a:cxnLst/>
                            <a:rect l="0" t="0" r="0" b="0"/>
                            <a:pathLst>
                              <a:path w="146177" h="95060">
                                <a:moveTo>
                                  <a:pt x="56236" y="0"/>
                                </a:moveTo>
                                <a:cubicBezTo>
                                  <a:pt x="69101" y="0"/>
                                  <a:pt x="79337" y="4356"/>
                                  <a:pt x="84074" y="17043"/>
                                </a:cubicBezTo>
                                <a:cubicBezTo>
                                  <a:pt x="90691" y="5677"/>
                                  <a:pt x="99975" y="0"/>
                                  <a:pt x="113792" y="0"/>
                                </a:cubicBezTo>
                                <a:cubicBezTo>
                                  <a:pt x="137656" y="0"/>
                                  <a:pt x="146177" y="16294"/>
                                  <a:pt x="146177" y="38824"/>
                                </a:cubicBezTo>
                                <a:lnTo>
                                  <a:pt x="146177" y="95060"/>
                                </a:lnTo>
                                <a:lnTo>
                                  <a:pt x="115697" y="95060"/>
                                </a:lnTo>
                                <a:lnTo>
                                  <a:pt x="115697" y="44310"/>
                                </a:lnTo>
                                <a:cubicBezTo>
                                  <a:pt x="115697" y="34277"/>
                                  <a:pt x="113792" y="24803"/>
                                  <a:pt x="103378" y="24803"/>
                                </a:cubicBezTo>
                                <a:cubicBezTo>
                                  <a:pt x="92786" y="24803"/>
                                  <a:pt x="88240" y="34277"/>
                                  <a:pt x="88240" y="47155"/>
                                </a:cubicBezTo>
                                <a:lnTo>
                                  <a:pt x="88240" y="95060"/>
                                </a:lnTo>
                                <a:lnTo>
                                  <a:pt x="57938" y="95060"/>
                                </a:lnTo>
                                <a:lnTo>
                                  <a:pt x="57938" y="44310"/>
                                </a:lnTo>
                                <a:cubicBezTo>
                                  <a:pt x="57938" y="32753"/>
                                  <a:pt x="55283" y="24803"/>
                                  <a:pt x="45441" y="24803"/>
                                </a:cubicBezTo>
                                <a:cubicBezTo>
                                  <a:pt x="34836" y="24803"/>
                                  <a:pt x="30290" y="34277"/>
                                  <a:pt x="30290" y="47155"/>
                                </a:cubicBezTo>
                                <a:lnTo>
                                  <a:pt x="30290" y="95060"/>
                                </a:lnTo>
                                <a:lnTo>
                                  <a:pt x="0" y="95060"/>
                                </a:lnTo>
                                <a:lnTo>
                                  <a:pt x="0" y="1702"/>
                                </a:lnTo>
                                <a:lnTo>
                                  <a:pt x="30290" y="1702"/>
                                </a:lnTo>
                                <a:lnTo>
                                  <a:pt x="30099" y="15151"/>
                                </a:lnTo>
                                <a:lnTo>
                                  <a:pt x="30480" y="14961"/>
                                </a:lnTo>
                                <a:cubicBezTo>
                                  <a:pt x="35217" y="7201"/>
                                  <a:pt x="44298" y="0"/>
                                  <a:pt x="56236" y="0"/>
                                </a:cubicBezTo>
                                <a:close/>
                              </a:path>
                            </a:pathLst>
                          </a:custGeom>
                          <a:solidFill>
                            <a:srgbClr val="FFFFFF"/>
                          </a:solidFill>
                          <a:ln w="0" cap="flat">
                            <a:noFill/>
                            <a:miter lim="127000"/>
                          </a:ln>
                          <a:effectLst/>
                        </wps:spPr>
                        <wps:bodyPr/>
                      </wps:wsp>
                      <wps:wsp>
                        <wps:cNvPr id="42" name="Shape 42"/>
                        <wps:cNvSpPr/>
                        <wps:spPr>
                          <a:xfrm>
                            <a:off x="3437140" y="942928"/>
                            <a:ext cx="63043" cy="95059"/>
                          </a:xfrm>
                          <a:custGeom>
                            <a:avLst/>
                            <a:gdLst/>
                            <a:ahLst/>
                            <a:cxnLst/>
                            <a:rect l="0" t="0" r="0" b="0"/>
                            <a:pathLst>
                              <a:path w="63043" h="95059">
                                <a:moveTo>
                                  <a:pt x="53581" y="0"/>
                                </a:moveTo>
                                <a:cubicBezTo>
                                  <a:pt x="59830" y="0"/>
                                  <a:pt x="63043" y="1702"/>
                                  <a:pt x="63043" y="1702"/>
                                </a:cubicBezTo>
                                <a:lnTo>
                                  <a:pt x="61341" y="29540"/>
                                </a:lnTo>
                                <a:lnTo>
                                  <a:pt x="60020" y="29540"/>
                                </a:lnTo>
                                <a:cubicBezTo>
                                  <a:pt x="58305" y="28588"/>
                                  <a:pt x="54330" y="27280"/>
                                  <a:pt x="49035" y="27280"/>
                                </a:cubicBezTo>
                                <a:cubicBezTo>
                                  <a:pt x="42214" y="27280"/>
                                  <a:pt x="37287" y="31064"/>
                                  <a:pt x="35027" y="34087"/>
                                </a:cubicBezTo>
                                <a:cubicBezTo>
                                  <a:pt x="32740" y="37109"/>
                                  <a:pt x="30289" y="43180"/>
                                  <a:pt x="30289" y="53594"/>
                                </a:cubicBezTo>
                                <a:lnTo>
                                  <a:pt x="30289" y="95059"/>
                                </a:lnTo>
                                <a:lnTo>
                                  <a:pt x="0" y="95059"/>
                                </a:lnTo>
                                <a:lnTo>
                                  <a:pt x="0" y="1702"/>
                                </a:lnTo>
                                <a:lnTo>
                                  <a:pt x="30289" y="1702"/>
                                </a:lnTo>
                                <a:lnTo>
                                  <a:pt x="30099" y="14961"/>
                                </a:lnTo>
                                <a:lnTo>
                                  <a:pt x="30480" y="14961"/>
                                </a:lnTo>
                                <a:cubicBezTo>
                                  <a:pt x="35789" y="4724"/>
                                  <a:pt x="43548" y="0"/>
                                  <a:pt x="53581" y="0"/>
                                </a:cubicBezTo>
                                <a:close/>
                              </a:path>
                            </a:pathLst>
                          </a:custGeom>
                          <a:solidFill>
                            <a:srgbClr val="FFFFFF"/>
                          </a:solidFill>
                          <a:ln w="0" cap="flat">
                            <a:noFill/>
                            <a:miter lim="127000"/>
                          </a:ln>
                          <a:effectLst/>
                        </wps:spPr>
                        <wps:bodyPr/>
                      </wps:wsp>
                      <wps:wsp>
                        <wps:cNvPr id="43" name="Shape 43"/>
                        <wps:cNvSpPr/>
                        <wps:spPr>
                          <a:xfrm>
                            <a:off x="3509870" y="944629"/>
                            <a:ext cx="90132" cy="95440"/>
                          </a:xfrm>
                          <a:custGeom>
                            <a:avLst/>
                            <a:gdLst/>
                            <a:ahLst/>
                            <a:cxnLst/>
                            <a:rect l="0" t="0" r="0" b="0"/>
                            <a:pathLst>
                              <a:path w="90132" h="95440">
                                <a:moveTo>
                                  <a:pt x="0" y="0"/>
                                </a:moveTo>
                                <a:lnTo>
                                  <a:pt x="30290" y="0"/>
                                </a:lnTo>
                                <a:lnTo>
                                  <a:pt x="30290" y="52260"/>
                                </a:lnTo>
                                <a:cubicBezTo>
                                  <a:pt x="30290" y="63068"/>
                                  <a:pt x="33312" y="70447"/>
                                  <a:pt x="44120" y="70447"/>
                                </a:cubicBezTo>
                                <a:cubicBezTo>
                                  <a:pt x="54902" y="70447"/>
                                  <a:pt x="59830" y="61925"/>
                                  <a:pt x="59830" y="49619"/>
                                </a:cubicBezTo>
                                <a:lnTo>
                                  <a:pt x="59830" y="0"/>
                                </a:lnTo>
                                <a:lnTo>
                                  <a:pt x="90132" y="0"/>
                                </a:lnTo>
                                <a:lnTo>
                                  <a:pt x="90132" y="93358"/>
                                </a:lnTo>
                                <a:lnTo>
                                  <a:pt x="60973" y="93358"/>
                                </a:lnTo>
                                <a:lnTo>
                                  <a:pt x="60782" y="82753"/>
                                </a:lnTo>
                                <a:cubicBezTo>
                                  <a:pt x="56807" y="88430"/>
                                  <a:pt x="46952" y="95440"/>
                                  <a:pt x="33515" y="95440"/>
                                </a:cubicBezTo>
                                <a:cubicBezTo>
                                  <a:pt x="20066" y="95440"/>
                                  <a:pt x="11545" y="90716"/>
                                  <a:pt x="6820" y="84455"/>
                                </a:cubicBezTo>
                                <a:cubicBezTo>
                                  <a:pt x="2274" y="78016"/>
                                  <a:pt x="0" y="69875"/>
                                  <a:pt x="0" y="56426"/>
                                </a:cubicBezTo>
                                <a:lnTo>
                                  <a:pt x="0" y="0"/>
                                </a:lnTo>
                                <a:close/>
                              </a:path>
                            </a:pathLst>
                          </a:custGeom>
                          <a:solidFill>
                            <a:srgbClr val="FFFFFF"/>
                          </a:solidFill>
                          <a:ln w="0" cap="flat">
                            <a:noFill/>
                            <a:miter lim="127000"/>
                          </a:ln>
                          <a:effectLst/>
                        </wps:spPr>
                        <wps:bodyPr/>
                      </wps:wsp>
                      <wps:wsp>
                        <wps:cNvPr id="44" name="Shape 44"/>
                        <wps:cNvSpPr/>
                        <wps:spPr>
                          <a:xfrm>
                            <a:off x="1414841" y="1138055"/>
                            <a:ext cx="87871" cy="134633"/>
                          </a:xfrm>
                          <a:custGeom>
                            <a:avLst/>
                            <a:gdLst/>
                            <a:ahLst/>
                            <a:cxnLst/>
                            <a:rect l="0" t="0" r="0" b="0"/>
                            <a:pathLst>
                              <a:path w="87871" h="134633">
                                <a:moveTo>
                                  <a:pt x="47917" y="0"/>
                                </a:moveTo>
                                <a:cubicBezTo>
                                  <a:pt x="69304" y="0"/>
                                  <a:pt x="81801" y="13068"/>
                                  <a:pt x="85407" y="16853"/>
                                </a:cubicBezTo>
                                <a:lnTo>
                                  <a:pt x="75756" y="29350"/>
                                </a:lnTo>
                                <a:cubicBezTo>
                                  <a:pt x="69304" y="22530"/>
                                  <a:pt x="59842" y="15342"/>
                                  <a:pt x="46965" y="15342"/>
                                </a:cubicBezTo>
                                <a:cubicBezTo>
                                  <a:pt x="34087" y="15342"/>
                                  <a:pt x="24232" y="21387"/>
                                  <a:pt x="24232" y="33503"/>
                                </a:cubicBezTo>
                                <a:cubicBezTo>
                                  <a:pt x="24232" y="45631"/>
                                  <a:pt x="33134" y="50178"/>
                                  <a:pt x="41097" y="53403"/>
                                </a:cubicBezTo>
                                <a:lnTo>
                                  <a:pt x="65138" y="63436"/>
                                </a:lnTo>
                                <a:cubicBezTo>
                                  <a:pt x="67602" y="64567"/>
                                  <a:pt x="75565" y="68923"/>
                                  <a:pt x="79921" y="74041"/>
                                </a:cubicBezTo>
                                <a:cubicBezTo>
                                  <a:pt x="84074" y="79146"/>
                                  <a:pt x="87871" y="86157"/>
                                  <a:pt x="87871" y="95999"/>
                                </a:cubicBezTo>
                                <a:cubicBezTo>
                                  <a:pt x="87871" y="107366"/>
                                  <a:pt x="82753" y="117399"/>
                                  <a:pt x="74232" y="124409"/>
                                </a:cubicBezTo>
                                <a:cubicBezTo>
                                  <a:pt x="66091" y="131039"/>
                                  <a:pt x="55296" y="134633"/>
                                  <a:pt x="42228" y="134633"/>
                                </a:cubicBezTo>
                                <a:cubicBezTo>
                                  <a:pt x="19317" y="134633"/>
                                  <a:pt x="6248" y="119863"/>
                                  <a:pt x="0" y="112674"/>
                                </a:cubicBezTo>
                                <a:lnTo>
                                  <a:pt x="10795" y="100355"/>
                                </a:lnTo>
                                <a:cubicBezTo>
                                  <a:pt x="17424" y="109271"/>
                                  <a:pt x="29731" y="119101"/>
                                  <a:pt x="43929" y="119101"/>
                                </a:cubicBezTo>
                                <a:cubicBezTo>
                                  <a:pt x="58128" y="119101"/>
                                  <a:pt x="69494" y="110960"/>
                                  <a:pt x="69494" y="97142"/>
                                </a:cubicBezTo>
                                <a:cubicBezTo>
                                  <a:pt x="69494" y="83502"/>
                                  <a:pt x="54915" y="78207"/>
                                  <a:pt x="48285" y="75552"/>
                                </a:cubicBezTo>
                                <a:cubicBezTo>
                                  <a:pt x="41465" y="72898"/>
                                  <a:pt x="32385" y="69304"/>
                                  <a:pt x="27457" y="66840"/>
                                </a:cubicBezTo>
                                <a:cubicBezTo>
                                  <a:pt x="24613" y="65519"/>
                                  <a:pt x="19126" y="62674"/>
                                  <a:pt x="14389" y="57569"/>
                                </a:cubicBezTo>
                                <a:cubicBezTo>
                                  <a:pt x="9665" y="52641"/>
                                  <a:pt x="5867" y="45441"/>
                                  <a:pt x="5867" y="34836"/>
                                </a:cubicBezTo>
                                <a:cubicBezTo>
                                  <a:pt x="5867" y="24232"/>
                                  <a:pt x="10795" y="15519"/>
                                  <a:pt x="17805" y="9652"/>
                                </a:cubicBezTo>
                                <a:cubicBezTo>
                                  <a:pt x="24994" y="3594"/>
                                  <a:pt x="35217" y="0"/>
                                  <a:pt x="47917" y="0"/>
                                </a:cubicBezTo>
                                <a:close/>
                              </a:path>
                            </a:pathLst>
                          </a:custGeom>
                          <a:solidFill>
                            <a:srgbClr val="FFFFFF"/>
                          </a:solidFill>
                          <a:ln w="0" cap="flat">
                            <a:noFill/>
                            <a:miter lim="127000"/>
                          </a:ln>
                          <a:effectLst/>
                        </wps:spPr>
                        <wps:bodyPr/>
                      </wps:wsp>
                      <wps:wsp>
                        <wps:cNvPr id="45" name="Shape 45"/>
                        <wps:cNvSpPr/>
                        <wps:spPr>
                          <a:xfrm>
                            <a:off x="1515979" y="1178783"/>
                            <a:ext cx="47631" cy="93692"/>
                          </a:xfrm>
                          <a:custGeom>
                            <a:avLst/>
                            <a:gdLst/>
                            <a:ahLst/>
                            <a:cxnLst/>
                            <a:rect l="0" t="0" r="0" b="0"/>
                            <a:pathLst>
                              <a:path w="47631" h="93692">
                                <a:moveTo>
                                  <a:pt x="47631" y="0"/>
                                </a:moveTo>
                                <a:lnTo>
                                  <a:pt x="47631" y="14772"/>
                                </a:lnTo>
                                <a:lnTo>
                                  <a:pt x="35468" y="17219"/>
                                </a:lnTo>
                                <a:cubicBezTo>
                                  <a:pt x="24656" y="21987"/>
                                  <a:pt x="18377" y="33174"/>
                                  <a:pt x="18377" y="46376"/>
                                </a:cubicBezTo>
                                <a:cubicBezTo>
                                  <a:pt x="18377" y="59730"/>
                                  <a:pt x="24656" y="70948"/>
                                  <a:pt x="35468" y="75722"/>
                                </a:cubicBezTo>
                                <a:lnTo>
                                  <a:pt x="47631" y="78170"/>
                                </a:lnTo>
                                <a:lnTo>
                                  <a:pt x="47631" y="93692"/>
                                </a:lnTo>
                                <a:lnTo>
                                  <a:pt x="28921" y="90344"/>
                                </a:lnTo>
                                <a:cubicBezTo>
                                  <a:pt x="11716" y="83761"/>
                                  <a:pt x="0" y="67969"/>
                                  <a:pt x="0" y="46947"/>
                                </a:cubicBezTo>
                                <a:cubicBezTo>
                                  <a:pt x="0" y="26069"/>
                                  <a:pt x="11716" y="10090"/>
                                  <a:pt x="28921" y="3406"/>
                                </a:cubicBezTo>
                                <a:lnTo>
                                  <a:pt x="47631" y="0"/>
                                </a:lnTo>
                                <a:close/>
                              </a:path>
                            </a:pathLst>
                          </a:custGeom>
                          <a:solidFill>
                            <a:srgbClr val="FFFFFF"/>
                          </a:solidFill>
                          <a:ln w="0" cap="flat">
                            <a:noFill/>
                            <a:miter lim="127000"/>
                          </a:ln>
                          <a:effectLst/>
                        </wps:spPr>
                        <wps:bodyPr/>
                      </wps:wsp>
                      <wps:wsp>
                        <wps:cNvPr id="46" name="Shape 46"/>
                        <wps:cNvSpPr/>
                        <wps:spPr>
                          <a:xfrm>
                            <a:off x="1563610" y="1178766"/>
                            <a:ext cx="47619" cy="93726"/>
                          </a:xfrm>
                          <a:custGeom>
                            <a:avLst/>
                            <a:gdLst/>
                            <a:ahLst/>
                            <a:cxnLst/>
                            <a:rect l="0" t="0" r="0" b="0"/>
                            <a:pathLst>
                              <a:path w="47619" h="93726">
                                <a:moveTo>
                                  <a:pt x="95" y="0"/>
                                </a:moveTo>
                                <a:cubicBezTo>
                                  <a:pt x="26791" y="0"/>
                                  <a:pt x="47619" y="19126"/>
                                  <a:pt x="47619" y="46965"/>
                                </a:cubicBezTo>
                                <a:cubicBezTo>
                                  <a:pt x="47619" y="74993"/>
                                  <a:pt x="26791" y="93726"/>
                                  <a:pt x="95" y="93726"/>
                                </a:cubicBezTo>
                                <a:lnTo>
                                  <a:pt x="0" y="93709"/>
                                </a:lnTo>
                                <a:lnTo>
                                  <a:pt x="0" y="78187"/>
                                </a:lnTo>
                                <a:lnTo>
                                  <a:pt x="95" y="78207"/>
                                </a:lnTo>
                                <a:cubicBezTo>
                                  <a:pt x="18078" y="78207"/>
                                  <a:pt x="29254" y="64199"/>
                                  <a:pt x="29254" y="46393"/>
                                </a:cubicBezTo>
                                <a:cubicBezTo>
                                  <a:pt x="29254" y="28791"/>
                                  <a:pt x="18078" y="14770"/>
                                  <a:pt x="95" y="14770"/>
                                </a:cubicBezTo>
                                <a:lnTo>
                                  <a:pt x="0" y="14789"/>
                                </a:lnTo>
                                <a:lnTo>
                                  <a:pt x="0" y="17"/>
                                </a:lnTo>
                                <a:lnTo>
                                  <a:pt x="95" y="0"/>
                                </a:lnTo>
                                <a:close/>
                              </a:path>
                            </a:pathLst>
                          </a:custGeom>
                          <a:solidFill>
                            <a:srgbClr val="FFFFFF"/>
                          </a:solidFill>
                          <a:ln w="0" cap="flat">
                            <a:noFill/>
                            <a:miter lim="127000"/>
                          </a:ln>
                          <a:effectLst/>
                        </wps:spPr>
                        <wps:bodyPr/>
                      </wps:wsp>
                      <wps:wsp>
                        <wps:cNvPr id="47" name="Shape 47"/>
                        <wps:cNvSpPr/>
                        <wps:spPr>
                          <a:xfrm>
                            <a:off x="1624138" y="1178769"/>
                            <a:ext cx="81420" cy="93726"/>
                          </a:xfrm>
                          <a:custGeom>
                            <a:avLst/>
                            <a:gdLst/>
                            <a:ahLst/>
                            <a:cxnLst/>
                            <a:rect l="0" t="0" r="0" b="0"/>
                            <a:pathLst>
                              <a:path w="81420" h="93726">
                                <a:moveTo>
                                  <a:pt x="46012" y="0"/>
                                </a:moveTo>
                                <a:cubicBezTo>
                                  <a:pt x="70066" y="0"/>
                                  <a:pt x="79908" y="11735"/>
                                  <a:pt x="80861" y="12865"/>
                                </a:cubicBezTo>
                                <a:lnTo>
                                  <a:pt x="74409" y="26124"/>
                                </a:lnTo>
                                <a:cubicBezTo>
                                  <a:pt x="71387" y="23101"/>
                                  <a:pt x="63437" y="15151"/>
                                  <a:pt x="47536" y="15151"/>
                                </a:cubicBezTo>
                                <a:cubicBezTo>
                                  <a:pt x="31623" y="15151"/>
                                  <a:pt x="18364" y="27267"/>
                                  <a:pt x="18364" y="46203"/>
                                </a:cubicBezTo>
                                <a:cubicBezTo>
                                  <a:pt x="18364" y="65138"/>
                                  <a:pt x="30302" y="78207"/>
                                  <a:pt x="47714" y="78207"/>
                                </a:cubicBezTo>
                                <a:cubicBezTo>
                                  <a:pt x="65329" y="78207"/>
                                  <a:pt x="74981" y="66840"/>
                                  <a:pt x="74981" y="66840"/>
                                </a:cubicBezTo>
                                <a:lnTo>
                                  <a:pt x="81420" y="80099"/>
                                </a:lnTo>
                                <a:cubicBezTo>
                                  <a:pt x="78778" y="82740"/>
                                  <a:pt x="69495" y="93726"/>
                                  <a:pt x="45441" y="93726"/>
                                </a:cubicBezTo>
                                <a:cubicBezTo>
                                  <a:pt x="21196" y="93726"/>
                                  <a:pt x="0" y="75552"/>
                                  <a:pt x="0" y="46774"/>
                                </a:cubicBezTo>
                                <a:cubicBezTo>
                                  <a:pt x="0" y="17793"/>
                                  <a:pt x="22149" y="0"/>
                                  <a:pt x="46012" y="0"/>
                                </a:cubicBezTo>
                                <a:close/>
                              </a:path>
                            </a:pathLst>
                          </a:custGeom>
                          <a:solidFill>
                            <a:srgbClr val="FFFFFF"/>
                          </a:solidFill>
                          <a:ln w="0" cap="flat">
                            <a:noFill/>
                            <a:miter lim="127000"/>
                          </a:ln>
                          <a:effectLst/>
                        </wps:spPr>
                        <wps:bodyPr/>
                      </wps:wsp>
                      <wps:wsp>
                        <wps:cNvPr id="25364" name="Shape 25364"/>
                        <wps:cNvSpPr/>
                        <wps:spPr>
                          <a:xfrm>
                            <a:off x="1720926" y="1180478"/>
                            <a:ext cx="18174" cy="89941"/>
                          </a:xfrm>
                          <a:custGeom>
                            <a:avLst/>
                            <a:gdLst/>
                            <a:ahLst/>
                            <a:cxnLst/>
                            <a:rect l="0" t="0" r="0" b="0"/>
                            <a:pathLst>
                              <a:path w="18174" h="89941">
                                <a:moveTo>
                                  <a:pt x="0" y="0"/>
                                </a:moveTo>
                                <a:lnTo>
                                  <a:pt x="18174" y="0"/>
                                </a:lnTo>
                                <a:lnTo>
                                  <a:pt x="18174" y="89941"/>
                                </a:lnTo>
                                <a:lnTo>
                                  <a:pt x="0" y="89941"/>
                                </a:lnTo>
                                <a:lnTo>
                                  <a:pt x="0" y="0"/>
                                </a:lnTo>
                              </a:path>
                            </a:pathLst>
                          </a:custGeom>
                          <a:solidFill>
                            <a:srgbClr val="FFFFFF"/>
                          </a:solidFill>
                          <a:ln w="0" cap="flat">
                            <a:noFill/>
                            <a:miter lim="127000"/>
                          </a:ln>
                          <a:effectLst/>
                        </wps:spPr>
                        <wps:bodyPr/>
                      </wps:wsp>
                      <wps:wsp>
                        <wps:cNvPr id="49" name="Shape 49"/>
                        <wps:cNvSpPr/>
                        <wps:spPr>
                          <a:xfrm>
                            <a:off x="1718081" y="1139749"/>
                            <a:ext cx="23686" cy="22352"/>
                          </a:xfrm>
                          <a:custGeom>
                            <a:avLst/>
                            <a:gdLst/>
                            <a:ahLst/>
                            <a:cxnLst/>
                            <a:rect l="0" t="0" r="0" b="0"/>
                            <a:pathLst>
                              <a:path w="23686" h="22352">
                                <a:moveTo>
                                  <a:pt x="11925" y="0"/>
                                </a:moveTo>
                                <a:cubicBezTo>
                                  <a:pt x="18758" y="0"/>
                                  <a:pt x="23686" y="4737"/>
                                  <a:pt x="23686" y="11188"/>
                                </a:cubicBezTo>
                                <a:cubicBezTo>
                                  <a:pt x="23686" y="17615"/>
                                  <a:pt x="18758" y="22352"/>
                                  <a:pt x="11925" y="22352"/>
                                </a:cubicBezTo>
                                <a:cubicBezTo>
                                  <a:pt x="4928" y="22352"/>
                                  <a:pt x="0" y="17615"/>
                                  <a:pt x="0" y="11188"/>
                                </a:cubicBezTo>
                                <a:cubicBezTo>
                                  <a:pt x="0" y="4737"/>
                                  <a:pt x="4928" y="0"/>
                                  <a:pt x="11925" y="0"/>
                                </a:cubicBezTo>
                                <a:close/>
                              </a:path>
                            </a:pathLst>
                          </a:custGeom>
                          <a:solidFill>
                            <a:srgbClr val="FFFFFF"/>
                          </a:solidFill>
                          <a:ln w="0" cap="flat">
                            <a:noFill/>
                            <a:miter lim="127000"/>
                          </a:ln>
                          <a:effectLst/>
                        </wps:spPr>
                        <wps:bodyPr/>
                      </wps:wsp>
                      <wps:wsp>
                        <wps:cNvPr id="50" name="Shape 50"/>
                        <wps:cNvSpPr/>
                        <wps:spPr>
                          <a:xfrm>
                            <a:off x="1757286" y="1217064"/>
                            <a:ext cx="38722" cy="55432"/>
                          </a:xfrm>
                          <a:custGeom>
                            <a:avLst/>
                            <a:gdLst/>
                            <a:ahLst/>
                            <a:cxnLst/>
                            <a:rect l="0" t="0" r="0" b="0"/>
                            <a:pathLst>
                              <a:path w="38722" h="55432">
                                <a:moveTo>
                                  <a:pt x="38722" y="0"/>
                                </a:moveTo>
                                <a:lnTo>
                                  <a:pt x="38722" y="11485"/>
                                </a:lnTo>
                                <a:lnTo>
                                  <a:pt x="38443" y="11503"/>
                                </a:lnTo>
                                <a:cubicBezTo>
                                  <a:pt x="23863" y="12265"/>
                                  <a:pt x="17983" y="18513"/>
                                  <a:pt x="17983" y="27035"/>
                                </a:cubicBezTo>
                                <a:cubicBezTo>
                                  <a:pt x="17983" y="35544"/>
                                  <a:pt x="24625" y="42567"/>
                                  <a:pt x="36551" y="42567"/>
                                </a:cubicBezTo>
                                <a:lnTo>
                                  <a:pt x="38722" y="41880"/>
                                </a:lnTo>
                                <a:lnTo>
                                  <a:pt x="38722" y="53307"/>
                                </a:lnTo>
                                <a:lnTo>
                                  <a:pt x="31052" y="55432"/>
                                </a:lnTo>
                                <a:cubicBezTo>
                                  <a:pt x="14389" y="55432"/>
                                  <a:pt x="0" y="45018"/>
                                  <a:pt x="0" y="27594"/>
                                </a:cubicBezTo>
                                <a:cubicBezTo>
                                  <a:pt x="0" y="9992"/>
                                  <a:pt x="14389" y="1089"/>
                                  <a:pt x="35230" y="137"/>
                                </a:cubicBezTo>
                                <a:lnTo>
                                  <a:pt x="38722" y="0"/>
                                </a:lnTo>
                                <a:close/>
                              </a:path>
                            </a:pathLst>
                          </a:custGeom>
                          <a:solidFill>
                            <a:srgbClr val="FFFFFF"/>
                          </a:solidFill>
                          <a:ln w="0" cap="flat">
                            <a:noFill/>
                            <a:miter lim="127000"/>
                          </a:ln>
                          <a:effectLst/>
                        </wps:spPr>
                        <wps:bodyPr/>
                      </wps:wsp>
                      <wps:wsp>
                        <wps:cNvPr id="51" name="Shape 51"/>
                        <wps:cNvSpPr/>
                        <wps:spPr>
                          <a:xfrm>
                            <a:off x="1761642" y="1178770"/>
                            <a:ext cx="34366" cy="21196"/>
                          </a:xfrm>
                          <a:custGeom>
                            <a:avLst/>
                            <a:gdLst/>
                            <a:ahLst/>
                            <a:cxnLst/>
                            <a:rect l="0" t="0" r="0" b="0"/>
                            <a:pathLst>
                              <a:path w="34366" h="21196">
                                <a:moveTo>
                                  <a:pt x="33706" y="0"/>
                                </a:moveTo>
                                <a:lnTo>
                                  <a:pt x="34366" y="103"/>
                                </a:lnTo>
                                <a:lnTo>
                                  <a:pt x="34366" y="14007"/>
                                </a:lnTo>
                                <a:lnTo>
                                  <a:pt x="32576" y="13437"/>
                                </a:lnTo>
                                <a:cubicBezTo>
                                  <a:pt x="19507" y="13437"/>
                                  <a:pt x="8522" y="19317"/>
                                  <a:pt x="5486" y="21196"/>
                                </a:cubicBezTo>
                                <a:lnTo>
                                  <a:pt x="0" y="9081"/>
                                </a:lnTo>
                                <a:cubicBezTo>
                                  <a:pt x="6629" y="5296"/>
                                  <a:pt x="18745" y="0"/>
                                  <a:pt x="33706" y="0"/>
                                </a:cubicBezTo>
                                <a:close/>
                              </a:path>
                            </a:pathLst>
                          </a:custGeom>
                          <a:solidFill>
                            <a:srgbClr val="FFFFFF"/>
                          </a:solidFill>
                          <a:ln w="0" cap="flat">
                            <a:noFill/>
                            <a:miter lim="127000"/>
                          </a:ln>
                          <a:effectLst/>
                        </wps:spPr>
                        <wps:bodyPr/>
                      </wps:wsp>
                      <wps:wsp>
                        <wps:cNvPr id="52" name="Shape 52"/>
                        <wps:cNvSpPr/>
                        <wps:spPr>
                          <a:xfrm>
                            <a:off x="1796009" y="1178873"/>
                            <a:ext cx="38735" cy="91540"/>
                          </a:xfrm>
                          <a:custGeom>
                            <a:avLst/>
                            <a:gdLst/>
                            <a:ahLst/>
                            <a:cxnLst/>
                            <a:rect l="0" t="0" r="0" b="0"/>
                            <a:pathLst>
                              <a:path w="38735" h="91540">
                                <a:moveTo>
                                  <a:pt x="0" y="0"/>
                                </a:moveTo>
                                <a:lnTo>
                                  <a:pt x="17539" y="2737"/>
                                </a:lnTo>
                                <a:cubicBezTo>
                                  <a:pt x="22342" y="4536"/>
                                  <a:pt x="26035" y="7091"/>
                                  <a:pt x="29070" y="10120"/>
                                </a:cubicBezTo>
                                <a:cubicBezTo>
                                  <a:pt x="35141" y="16369"/>
                                  <a:pt x="38735" y="23938"/>
                                  <a:pt x="38735" y="39280"/>
                                </a:cubicBezTo>
                                <a:lnTo>
                                  <a:pt x="38735" y="91540"/>
                                </a:lnTo>
                                <a:lnTo>
                                  <a:pt x="21120" y="91540"/>
                                </a:lnTo>
                                <a:lnTo>
                                  <a:pt x="20930" y="80186"/>
                                </a:lnTo>
                                <a:cubicBezTo>
                                  <a:pt x="19133" y="82079"/>
                                  <a:pt x="16100" y="85438"/>
                                  <a:pt x="11458" y="88324"/>
                                </a:cubicBezTo>
                                <a:lnTo>
                                  <a:pt x="0" y="91498"/>
                                </a:lnTo>
                                <a:lnTo>
                                  <a:pt x="0" y="80070"/>
                                </a:lnTo>
                                <a:lnTo>
                                  <a:pt x="12408" y="76143"/>
                                </a:lnTo>
                                <a:cubicBezTo>
                                  <a:pt x="16243" y="73516"/>
                                  <a:pt x="19037" y="70249"/>
                                  <a:pt x="20739" y="67690"/>
                                </a:cubicBezTo>
                                <a:lnTo>
                                  <a:pt x="20739" y="48373"/>
                                </a:lnTo>
                                <a:lnTo>
                                  <a:pt x="0" y="49676"/>
                                </a:lnTo>
                                <a:lnTo>
                                  <a:pt x="0" y="38191"/>
                                </a:lnTo>
                                <a:lnTo>
                                  <a:pt x="20549" y="37387"/>
                                </a:lnTo>
                                <a:lnTo>
                                  <a:pt x="20549" y="33793"/>
                                </a:lnTo>
                                <a:cubicBezTo>
                                  <a:pt x="20549" y="26973"/>
                                  <a:pt x="18228" y="21858"/>
                                  <a:pt x="14275" y="18448"/>
                                </a:cubicBezTo>
                                <a:lnTo>
                                  <a:pt x="0" y="13904"/>
                                </a:lnTo>
                                <a:lnTo>
                                  <a:pt x="0" y="0"/>
                                </a:lnTo>
                                <a:close/>
                              </a:path>
                            </a:pathLst>
                          </a:custGeom>
                          <a:solidFill>
                            <a:srgbClr val="FFFFFF"/>
                          </a:solidFill>
                          <a:ln w="0" cap="flat">
                            <a:noFill/>
                            <a:miter lim="127000"/>
                          </a:ln>
                          <a:effectLst/>
                        </wps:spPr>
                        <wps:bodyPr/>
                      </wps:wsp>
                      <wps:wsp>
                        <wps:cNvPr id="25365" name="Shape 25365"/>
                        <wps:cNvSpPr/>
                        <wps:spPr>
                          <a:xfrm>
                            <a:off x="1859001" y="1139762"/>
                            <a:ext cx="17983" cy="130658"/>
                          </a:xfrm>
                          <a:custGeom>
                            <a:avLst/>
                            <a:gdLst/>
                            <a:ahLst/>
                            <a:cxnLst/>
                            <a:rect l="0" t="0" r="0" b="0"/>
                            <a:pathLst>
                              <a:path w="17983" h="130658">
                                <a:moveTo>
                                  <a:pt x="0" y="0"/>
                                </a:moveTo>
                                <a:lnTo>
                                  <a:pt x="17983" y="0"/>
                                </a:lnTo>
                                <a:lnTo>
                                  <a:pt x="17983" y="130658"/>
                                </a:lnTo>
                                <a:lnTo>
                                  <a:pt x="0" y="130658"/>
                                </a:lnTo>
                                <a:lnTo>
                                  <a:pt x="0" y="0"/>
                                </a:lnTo>
                              </a:path>
                            </a:pathLst>
                          </a:custGeom>
                          <a:solidFill>
                            <a:srgbClr val="FFFFFF"/>
                          </a:solidFill>
                          <a:ln w="0" cap="flat">
                            <a:noFill/>
                            <a:miter lim="127000"/>
                          </a:ln>
                          <a:effectLst/>
                        </wps:spPr>
                        <wps:bodyPr/>
                      </wps:wsp>
                      <wps:wsp>
                        <wps:cNvPr id="54" name="Shape 54"/>
                        <wps:cNvSpPr/>
                        <wps:spPr>
                          <a:xfrm>
                            <a:off x="1935137" y="1137864"/>
                            <a:ext cx="114567" cy="134823"/>
                          </a:xfrm>
                          <a:custGeom>
                            <a:avLst/>
                            <a:gdLst/>
                            <a:ahLst/>
                            <a:cxnLst/>
                            <a:rect l="0" t="0" r="0" b="0"/>
                            <a:pathLst>
                              <a:path w="114567" h="134823">
                                <a:moveTo>
                                  <a:pt x="66840" y="0"/>
                                </a:moveTo>
                                <a:cubicBezTo>
                                  <a:pt x="91275" y="0"/>
                                  <a:pt x="106045" y="10224"/>
                                  <a:pt x="113233" y="17234"/>
                                </a:cubicBezTo>
                                <a:lnTo>
                                  <a:pt x="105473" y="32004"/>
                                </a:lnTo>
                                <a:cubicBezTo>
                                  <a:pt x="100368" y="25565"/>
                                  <a:pt x="85788" y="16091"/>
                                  <a:pt x="67602" y="16091"/>
                                </a:cubicBezTo>
                                <a:cubicBezTo>
                                  <a:pt x="39395" y="16091"/>
                                  <a:pt x="18936" y="36360"/>
                                  <a:pt x="18936" y="67031"/>
                                </a:cubicBezTo>
                                <a:cubicBezTo>
                                  <a:pt x="18936" y="97714"/>
                                  <a:pt x="39573" y="117970"/>
                                  <a:pt x="67602" y="117970"/>
                                </a:cubicBezTo>
                                <a:cubicBezTo>
                                  <a:pt x="84836" y="117970"/>
                                  <a:pt x="98095" y="111341"/>
                                  <a:pt x="106616" y="102070"/>
                                </a:cubicBezTo>
                                <a:lnTo>
                                  <a:pt x="114567" y="115507"/>
                                </a:lnTo>
                                <a:cubicBezTo>
                                  <a:pt x="106426" y="124600"/>
                                  <a:pt x="91656" y="134823"/>
                                  <a:pt x="66840" y="134823"/>
                                </a:cubicBezTo>
                                <a:cubicBezTo>
                                  <a:pt x="28778" y="134823"/>
                                  <a:pt x="0" y="108128"/>
                                  <a:pt x="0" y="67412"/>
                                </a:cubicBezTo>
                                <a:cubicBezTo>
                                  <a:pt x="0" y="26695"/>
                                  <a:pt x="29350" y="0"/>
                                  <a:pt x="66840" y="0"/>
                                </a:cubicBezTo>
                                <a:close/>
                              </a:path>
                            </a:pathLst>
                          </a:custGeom>
                          <a:solidFill>
                            <a:srgbClr val="FFFFFF"/>
                          </a:solidFill>
                          <a:ln w="0" cap="flat">
                            <a:noFill/>
                            <a:miter lim="127000"/>
                          </a:ln>
                          <a:effectLst/>
                        </wps:spPr>
                        <wps:bodyPr/>
                      </wps:wsp>
                      <wps:wsp>
                        <wps:cNvPr id="55" name="Shape 55"/>
                        <wps:cNvSpPr/>
                        <wps:spPr>
                          <a:xfrm>
                            <a:off x="2059010" y="1217064"/>
                            <a:ext cx="38722" cy="55432"/>
                          </a:xfrm>
                          <a:custGeom>
                            <a:avLst/>
                            <a:gdLst/>
                            <a:ahLst/>
                            <a:cxnLst/>
                            <a:rect l="0" t="0" r="0" b="0"/>
                            <a:pathLst>
                              <a:path w="38722" h="55432">
                                <a:moveTo>
                                  <a:pt x="38722" y="0"/>
                                </a:moveTo>
                                <a:lnTo>
                                  <a:pt x="38722" y="11485"/>
                                </a:lnTo>
                                <a:lnTo>
                                  <a:pt x="38430" y="11503"/>
                                </a:lnTo>
                                <a:cubicBezTo>
                                  <a:pt x="23863" y="12265"/>
                                  <a:pt x="17983" y="18513"/>
                                  <a:pt x="17983" y="27035"/>
                                </a:cubicBezTo>
                                <a:cubicBezTo>
                                  <a:pt x="17983" y="35544"/>
                                  <a:pt x="24625" y="42567"/>
                                  <a:pt x="36551" y="42567"/>
                                </a:cubicBezTo>
                                <a:lnTo>
                                  <a:pt x="38722" y="41880"/>
                                </a:lnTo>
                                <a:lnTo>
                                  <a:pt x="38722" y="53307"/>
                                </a:lnTo>
                                <a:lnTo>
                                  <a:pt x="31052" y="55432"/>
                                </a:lnTo>
                                <a:cubicBezTo>
                                  <a:pt x="14389" y="55432"/>
                                  <a:pt x="0" y="45018"/>
                                  <a:pt x="0" y="27594"/>
                                </a:cubicBezTo>
                                <a:cubicBezTo>
                                  <a:pt x="0" y="9992"/>
                                  <a:pt x="14389" y="1089"/>
                                  <a:pt x="35230" y="137"/>
                                </a:cubicBezTo>
                                <a:lnTo>
                                  <a:pt x="38722" y="0"/>
                                </a:lnTo>
                                <a:close/>
                              </a:path>
                            </a:pathLst>
                          </a:custGeom>
                          <a:solidFill>
                            <a:srgbClr val="FFFFFF"/>
                          </a:solidFill>
                          <a:ln w="0" cap="flat">
                            <a:noFill/>
                            <a:miter lim="127000"/>
                          </a:ln>
                          <a:effectLst/>
                        </wps:spPr>
                        <wps:bodyPr/>
                      </wps:wsp>
                      <wps:wsp>
                        <wps:cNvPr id="56" name="Shape 56"/>
                        <wps:cNvSpPr/>
                        <wps:spPr>
                          <a:xfrm>
                            <a:off x="2063367" y="1178770"/>
                            <a:ext cx="34366" cy="21196"/>
                          </a:xfrm>
                          <a:custGeom>
                            <a:avLst/>
                            <a:gdLst/>
                            <a:ahLst/>
                            <a:cxnLst/>
                            <a:rect l="0" t="0" r="0" b="0"/>
                            <a:pathLst>
                              <a:path w="34366" h="21196">
                                <a:moveTo>
                                  <a:pt x="33706" y="0"/>
                                </a:moveTo>
                                <a:lnTo>
                                  <a:pt x="34366" y="103"/>
                                </a:lnTo>
                                <a:lnTo>
                                  <a:pt x="34366" y="14007"/>
                                </a:lnTo>
                                <a:lnTo>
                                  <a:pt x="32576" y="13437"/>
                                </a:lnTo>
                                <a:cubicBezTo>
                                  <a:pt x="19507" y="13437"/>
                                  <a:pt x="8522" y="19317"/>
                                  <a:pt x="5486" y="21196"/>
                                </a:cubicBezTo>
                                <a:lnTo>
                                  <a:pt x="0" y="9081"/>
                                </a:lnTo>
                                <a:cubicBezTo>
                                  <a:pt x="6629" y="5296"/>
                                  <a:pt x="18745" y="0"/>
                                  <a:pt x="33706" y="0"/>
                                </a:cubicBezTo>
                                <a:close/>
                              </a:path>
                            </a:pathLst>
                          </a:custGeom>
                          <a:solidFill>
                            <a:srgbClr val="FFFFFF"/>
                          </a:solidFill>
                          <a:ln w="0" cap="flat">
                            <a:noFill/>
                            <a:miter lim="127000"/>
                          </a:ln>
                          <a:effectLst/>
                        </wps:spPr>
                        <wps:bodyPr/>
                      </wps:wsp>
                      <wps:wsp>
                        <wps:cNvPr id="57" name="Shape 57"/>
                        <wps:cNvSpPr/>
                        <wps:spPr>
                          <a:xfrm>
                            <a:off x="2097733" y="1178873"/>
                            <a:ext cx="38735" cy="91540"/>
                          </a:xfrm>
                          <a:custGeom>
                            <a:avLst/>
                            <a:gdLst/>
                            <a:ahLst/>
                            <a:cxnLst/>
                            <a:rect l="0" t="0" r="0" b="0"/>
                            <a:pathLst>
                              <a:path w="38735" h="91540">
                                <a:moveTo>
                                  <a:pt x="0" y="0"/>
                                </a:moveTo>
                                <a:lnTo>
                                  <a:pt x="17539" y="2737"/>
                                </a:lnTo>
                                <a:cubicBezTo>
                                  <a:pt x="22342" y="4536"/>
                                  <a:pt x="26035" y="7091"/>
                                  <a:pt x="29070" y="10120"/>
                                </a:cubicBezTo>
                                <a:cubicBezTo>
                                  <a:pt x="35128" y="16369"/>
                                  <a:pt x="38735" y="23938"/>
                                  <a:pt x="38735" y="39280"/>
                                </a:cubicBezTo>
                                <a:lnTo>
                                  <a:pt x="38735" y="91540"/>
                                </a:lnTo>
                                <a:lnTo>
                                  <a:pt x="21120" y="91540"/>
                                </a:lnTo>
                                <a:lnTo>
                                  <a:pt x="20930" y="80186"/>
                                </a:lnTo>
                                <a:cubicBezTo>
                                  <a:pt x="19133" y="82079"/>
                                  <a:pt x="16100" y="85438"/>
                                  <a:pt x="11458" y="88324"/>
                                </a:cubicBezTo>
                                <a:lnTo>
                                  <a:pt x="0" y="91498"/>
                                </a:lnTo>
                                <a:lnTo>
                                  <a:pt x="0" y="80070"/>
                                </a:lnTo>
                                <a:lnTo>
                                  <a:pt x="12408" y="76143"/>
                                </a:lnTo>
                                <a:cubicBezTo>
                                  <a:pt x="16243" y="73516"/>
                                  <a:pt x="19037" y="70249"/>
                                  <a:pt x="20739" y="67690"/>
                                </a:cubicBezTo>
                                <a:lnTo>
                                  <a:pt x="20739" y="48373"/>
                                </a:lnTo>
                                <a:lnTo>
                                  <a:pt x="0" y="49675"/>
                                </a:lnTo>
                                <a:lnTo>
                                  <a:pt x="0" y="38191"/>
                                </a:lnTo>
                                <a:lnTo>
                                  <a:pt x="20549" y="37387"/>
                                </a:lnTo>
                                <a:lnTo>
                                  <a:pt x="20549" y="33793"/>
                                </a:lnTo>
                                <a:cubicBezTo>
                                  <a:pt x="20549" y="26973"/>
                                  <a:pt x="18228" y="21858"/>
                                  <a:pt x="14275" y="18448"/>
                                </a:cubicBezTo>
                                <a:lnTo>
                                  <a:pt x="0" y="13904"/>
                                </a:lnTo>
                                <a:lnTo>
                                  <a:pt x="0" y="0"/>
                                </a:lnTo>
                                <a:close/>
                              </a:path>
                            </a:pathLst>
                          </a:custGeom>
                          <a:solidFill>
                            <a:srgbClr val="FFFFFF"/>
                          </a:solidFill>
                          <a:ln w="0" cap="flat">
                            <a:noFill/>
                            <a:miter lim="127000"/>
                          </a:ln>
                          <a:effectLst/>
                        </wps:spPr>
                        <wps:bodyPr/>
                      </wps:wsp>
                      <wps:wsp>
                        <wps:cNvPr id="58" name="Shape 58"/>
                        <wps:cNvSpPr/>
                        <wps:spPr>
                          <a:xfrm>
                            <a:off x="2159774" y="1178768"/>
                            <a:ext cx="50178" cy="91643"/>
                          </a:xfrm>
                          <a:custGeom>
                            <a:avLst/>
                            <a:gdLst/>
                            <a:ahLst/>
                            <a:cxnLst/>
                            <a:rect l="0" t="0" r="0" b="0"/>
                            <a:pathLst>
                              <a:path w="50178" h="91643">
                                <a:moveTo>
                                  <a:pt x="40716" y="0"/>
                                </a:moveTo>
                                <a:cubicBezTo>
                                  <a:pt x="46774" y="0"/>
                                  <a:pt x="50178" y="1511"/>
                                  <a:pt x="50178" y="1511"/>
                                </a:cubicBezTo>
                                <a:lnTo>
                                  <a:pt x="49047" y="18364"/>
                                </a:lnTo>
                                <a:lnTo>
                                  <a:pt x="48285" y="18364"/>
                                </a:lnTo>
                                <a:cubicBezTo>
                                  <a:pt x="46584" y="17602"/>
                                  <a:pt x="43358" y="16472"/>
                                  <a:pt x="38430" y="16472"/>
                                </a:cubicBezTo>
                                <a:cubicBezTo>
                                  <a:pt x="30480" y="16472"/>
                                  <a:pt x="25565" y="21577"/>
                                  <a:pt x="23673" y="24054"/>
                                </a:cubicBezTo>
                                <a:cubicBezTo>
                                  <a:pt x="21958" y="26505"/>
                                  <a:pt x="18174" y="33503"/>
                                  <a:pt x="18174" y="46774"/>
                                </a:cubicBezTo>
                                <a:lnTo>
                                  <a:pt x="18174" y="91643"/>
                                </a:lnTo>
                                <a:lnTo>
                                  <a:pt x="0" y="91643"/>
                                </a:lnTo>
                                <a:lnTo>
                                  <a:pt x="0" y="1702"/>
                                </a:lnTo>
                                <a:lnTo>
                                  <a:pt x="18174" y="1702"/>
                                </a:lnTo>
                                <a:lnTo>
                                  <a:pt x="17983" y="15519"/>
                                </a:lnTo>
                                <a:lnTo>
                                  <a:pt x="18555" y="15519"/>
                                </a:lnTo>
                                <a:cubicBezTo>
                                  <a:pt x="22911" y="5296"/>
                                  <a:pt x="31051" y="0"/>
                                  <a:pt x="40716" y="0"/>
                                </a:cubicBezTo>
                                <a:close/>
                              </a:path>
                            </a:pathLst>
                          </a:custGeom>
                          <a:solidFill>
                            <a:srgbClr val="FFFFFF"/>
                          </a:solidFill>
                          <a:ln w="0" cap="flat">
                            <a:noFill/>
                            <a:miter lim="127000"/>
                          </a:ln>
                          <a:effectLst/>
                        </wps:spPr>
                        <wps:bodyPr/>
                      </wps:wsp>
                      <wps:wsp>
                        <wps:cNvPr id="59" name="Shape 59"/>
                        <wps:cNvSpPr/>
                        <wps:spPr>
                          <a:xfrm>
                            <a:off x="2214320" y="1178929"/>
                            <a:ext cx="44793" cy="93517"/>
                          </a:xfrm>
                          <a:custGeom>
                            <a:avLst/>
                            <a:gdLst/>
                            <a:ahLst/>
                            <a:cxnLst/>
                            <a:rect l="0" t="0" r="0" b="0"/>
                            <a:pathLst>
                              <a:path w="44793" h="93517">
                                <a:moveTo>
                                  <a:pt x="44793" y="0"/>
                                </a:moveTo>
                                <a:lnTo>
                                  <a:pt x="44793" y="12958"/>
                                </a:lnTo>
                                <a:lnTo>
                                  <a:pt x="33423" y="15404"/>
                                </a:lnTo>
                                <a:cubicBezTo>
                                  <a:pt x="23570" y="20117"/>
                                  <a:pt x="18986" y="30557"/>
                                  <a:pt x="18567" y="38653"/>
                                </a:cubicBezTo>
                                <a:lnTo>
                                  <a:pt x="44793" y="38653"/>
                                </a:lnTo>
                                <a:lnTo>
                                  <a:pt x="44793" y="50769"/>
                                </a:lnTo>
                                <a:lnTo>
                                  <a:pt x="18377" y="50769"/>
                                </a:lnTo>
                                <a:cubicBezTo>
                                  <a:pt x="18847" y="59672"/>
                                  <a:pt x="21923" y="66822"/>
                                  <a:pt x="26965" y="71746"/>
                                </a:cubicBezTo>
                                <a:lnTo>
                                  <a:pt x="44793" y="78415"/>
                                </a:lnTo>
                                <a:lnTo>
                                  <a:pt x="44793" y="93517"/>
                                </a:lnTo>
                                <a:lnTo>
                                  <a:pt x="26768" y="90222"/>
                                </a:lnTo>
                                <a:cubicBezTo>
                                  <a:pt x="10337" y="83663"/>
                                  <a:pt x="0" y="67863"/>
                                  <a:pt x="0" y="46413"/>
                                </a:cubicBezTo>
                                <a:cubicBezTo>
                                  <a:pt x="0" y="25115"/>
                                  <a:pt x="11616" y="9568"/>
                                  <a:pt x="27968" y="3125"/>
                                </a:cubicBezTo>
                                <a:lnTo>
                                  <a:pt x="44793" y="0"/>
                                </a:lnTo>
                                <a:close/>
                              </a:path>
                            </a:pathLst>
                          </a:custGeom>
                          <a:solidFill>
                            <a:srgbClr val="FFFFFF"/>
                          </a:solidFill>
                          <a:ln w="0" cap="flat">
                            <a:noFill/>
                            <a:miter lim="127000"/>
                          </a:ln>
                          <a:effectLst/>
                        </wps:spPr>
                        <wps:bodyPr/>
                      </wps:wsp>
                      <wps:wsp>
                        <wps:cNvPr id="60" name="Shape 60"/>
                        <wps:cNvSpPr/>
                        <wps:spPr>
                          <a:xfrm>
                            <a:off x="2259113" y="1247885"/>
                            <a:ext cx="39853" cy="24613"/>
                          </a:xfrm>
                          <a:custGeom>
                            <a:avLst/>
                            <a:gdLst/>
                            <a:ahLst/>
                            <a:cxnLst/>
                            <a:rect l="0" t="0" r="0" b="0"/>
                            <a:pathLst>
                              <a:path w="39853" h="24613">
                                <a:moveTo>
                                  <a:pt x="32271" y="0"/>
                                </a:moveTo>
                                <a:lnTo>
                                  <a:pt x="39853" y="10414"/>
                                </a:lnTo>
                                <a:cubicBezTo>
                                  <a:pt x="38722" y="11354"/>
                                  <a:pt x="27178" y="24613"/>
                                  <a:pt x="279" y="24613"/>
                                </a:cubicBezTo>
                                <a:lnTo>
                                  <a:pt x="0" y="24561"/>
                                </a:lnTo>
                                <a:lnTo>
                                  <a:pt x="0" y="9459"/>
                                </a:lnTo>
                                <a:lnTo>
                                  <a:pt x="2553" y="10414"/>
                                </a:lnTo>
                                <a:cubicBezTo>
                                  <a:pt x="19406" y="10414"/>
                                  <a:pt x="30201" y="1321"/>
                                  <a:pt x="32271" y="0"/>
                                </a:cubicBezTo>
                                <a:close/>
                              </a:path>
                            </a:pathLst>
                          </a:custGeom>
                          <a:solidFill>
                            <a:srgbClr val="FFFFFF"/>
                          </a:solidFill>
                          <a:ln w="0" cap="flat">
                            <a:noFill/>
                            <a:miter lim="127000"/>
                          </a:ln>
                          <a:effectLst/>
                        </wps:spPr>
                        <wps:bodyPr/>
                      </wps:wsp>
                      <wps:wsp>
                        <wps:cNvPr id="61" name="Shape 61"/>
                        <wps:cNvSpPr/>
                        <wps:spPr>
                          <a:xfrm>
                            <a:off x="2259113" y="1178771"/>
                            <a:ext cx="43459" cy="50927"/>
                          </a:xfrm>
                          <a:custGeom>
                            <a:avLst/>
                            <a:gdLst/>
                            <a:ahLst/>
                            <a:cxnLst/>
                            <a:rect l="0" t="0" r="0" b="0"/>
                            <a:pathLst>
                              <a:path w="43459" h="50927">
                                <a:moveTo>
                                  <a:pt x="851" y="0"/>
                                </a:moveTo>
                                <a:cubicBezTo>
                                  <a:pt x="25845" y="0"/>
                                  <a:pt x="43459" y="17793"/>
                                  <a:pt x="43459" y="42977"/>
                                </a:cubicBezTo>
                                <a:cubicBezTo>
                                  <a:pt x="43459" y="46380"/>
                                  <a:pt x="42888" y="50927"/>
                                  <a:pt x="42888" y="50927"/>
                                </a:cubicBezTo>
                                <a:lnTo>
                                  <a:pt x="0" y="50927"/>
                                </a:lnTo>
                                <a:lnTo>
                                  <a:pt x="0" y="38811"/>
                                </a:lnTo>
                                <a:lnTo>
                                  <a:pt x="26226" y="38811"/>
                                </a:lnTo>
                                <a:cubicBezTo>
                                  <a:pt x="26035" y="28778"/>
                                  <a:pt x="18466" y="13056"/>
                                  <a:pt x="279" y="13056"/>
                                </a:cubicBezTo>
                                <a:lnTo>
                                  <a:pt x="0" y="13116"/>
                                </a:lnTo>
                                <a:lnTo>
                                  <a:pt x="0" y="158"/>
                                </a:lnTo>
                                <a:lnTo>
                                  <a:pt x="851" y="0"/>
                                </a:lnTo>
                                <a:close/>
                              </a:path>
                            </a:pathLst>
                          </a:custGeom>
                          <a:solidFill>
                            <a:srgbClr val="FFFFFF"/>
                          </a:solidFill>
                          <a:ln w="0" cap="flat">
                            <a:noFill/>
                            <a:miter lim="127000"/>
                          </a:ln>
                          <a:effectLst/>
                        </wps:spPr>
                        <wps:bodyPr/>
                      </wps:wsp>
                      <wps:wsp>
                        <wps:cNvPr id="62" name="Shape 62"/>
                        <wps:cNvSpPr/>
                        <wps:spPr>
                          <a:xfrm>
                            <a:off x="2345197" y="1139755"/>
                            <a:ext cx="187096" cy="130658"/>
                          </a:xfrm>
                          <a:custGeom>
                            <a:avLst/>
                            <a:gdLst/>
                            <a:ahLst/>
                            <a:cxnLst/>
                            <a:rect l="0" t="0" r="0" b="0"/>
                            <a:pathLst>
                              <a:path w="187096" h="130658">
                                <a:moveTo>
                                  <a:pt x="0" y="0"/>
                                </a:moveTo>
                                <a:lnTo>
                                  <a:pt x="32004" y="0"/>
                                </a:lnTo>
                                <a:lnTo>
                                  <a:pt x="54737" y="88062"/>
                                </a:lnTo>
                                <a:lnTo>
                                  <a:pt x="78206" y="0"/>
                                </a:lnTo>
                                <a:lnTo>
                                  <a:pt x="108890" y="0"/>
                                </a:lnTo>
                                <a:lnTo>
                                  <a:pt x="132562" y="88062"/>
                                </a:lnTo>
                                <a:lnTo>
                                  <a:pt x="155092" y="0"/>
                                </a:lnTo>
                                <a:lnTo>
                                  <a:pt x="187096" y="0"/>
                                </a:lnTo>
                                <a:lnTo>
                                  <a:pt x="149225" y="130658"/>
                                </a:lnTo>
                                <a:lnTo>
                                  <a:pt x="118364" y="130658"/>
                                </a:lnTo>
                                <a:lnTo>
                                  <a:pt x="93548" y="41097"/>
                                </a:lnTo>
                                <a:lnTo>
                                  <a:pt x="68745" y="130658"/>
                                </a:lnTo>
                                <a:lnTo>
                                  <a:pt x="37884" y="130658"/>
                                </a:lnTo>
                                <a:lnTo>
                                  <a:pt x="0" y="0"/>
                                </a:lnTo>
                                <a:close/>
                              </a:path>
                            </a:pathLst>
                          </a:custGeom>
                          <a:solidFill>
                            <a:srgbClr val="FFFFFF"/>
                          </a:solidFill>
                          <a:ln w="0" cap="flat">
                            <a:noFill/>
                            <a:miter lim="127000"/>
                          </a:ln>
                          <a:effectLst/>
                        </wps:spPr>
                        <wps:bodyPr/>
                      </wps:wsp>
                      <wps:wsp>
                        <wps:cNvPr id="63" name="Shape 63"/>
                        <wps:cNvSpPr/>
                        <wps:spPr>
                          <a:xfrm>
                            <a:off x="2525906" y="1213825"/>
                            <a:ext cx="45155" cy="58668"/>
                          </a:xfrm>
                          <a:custGeom>
                            <a:avLst/>
                            <a:gdLst/>
                            <a:ahLst/>
                            <a:cxnLst/>
                            <a:rect l="0" t="0" r="0" b="0"/>
                            <a:pathLst>
                              <a:path w="45155" h="58668">
                                <a:moveTo>
                                  <a:pt x="45155" y="0"/>
                                </a:moveTo>
                                <a:lnTo>
                                  <a:pt x="45155" y="16447"/>
                                </a:lnTo>
                                <a:lnTo>
                                  <a:pt x="45060" y="16453"/>
                                </a:lnTo>
                                <a:cubicBezTo>
                                  <a:pt x="35789" y="16821"/>
                                  <a:pt x="30289" y="20809"/>
                                  <a:pt x="30289" y="27807"/>
                                </a:cubicBezTo>
                                <a:cubicBezTo>
                                  <a:pt x="30289" y="35008"/>
                                  <a:pt x="36169" y="39351"/>
                                  <a:pt x="44501" y="39351"/>
                                </a:cubicBezTo>
                                <a:lnTo>
                                  <a:pt x="45155" y="39154"/>
                                </a:lnTo>
                                <a:lnTo>
                                  <a:pt x="45155" y="55796"/>
                                </a:lnTo>
                                <a:lnTo>
                                  <a:pt x="33884" y="58668"/>
                                </a:lnTo>
                                <a:cubicBezTo>
                                  <a:pt x="17424" y="58668"/>
                                  <a:pt x="0" y="49778"/>
                                  <a:pt x="0" y="28937"/>
                                </a:cubicBezTo>
                                <a:cubicBezTo>
                                  <a:pt x="0" y="8109"/>
                                  <a:pt x="19114" y="1111"/>
                                  <a:pt x="36347" y="362"/>
                                </a:cubicBezTo>
                                <a:lnTo>
                                  <a:pt x="45155" y="0"/>
                                </a:lnTo>
                                <a:close/>
                              </a:path>
                            </a:pathLst>
                          </a:custGeom>
                          <a:solidFill>
                            <a:srgbClr val="FFFFFF"/>
                          </a:solidFill>
                          <a:ln w="0" cap="flat">
                            <a:noFill/>
                            <a:miter lim="127000"/>
                          </a:ln>
                          <a:effectLst/>
                        </wps:spPr>
                        <wps:bodyPr/>
                      </wps:wsp>
                      <wps:wsp>
                        <wps:cNvPr id="64" name="Shape 64"/>
                        <wps:cNvSpPr/>
                        <wps:spPr>
                          <a:xfrm>
                            <a:off x="2530071" y="1175363"/>
                            <a:ext cx="40989" cy="29146"/>
                          </a:xfrm>
                          <a:custGeom>
                            <a:avLst/>
                            <a:gdLst/>
                            <a:ahLst/>
                            <a:cxnLst/>
                            <a:rect l="0" t="0" r="0" b="0"/>
                            <a:pathLst>
                              <a:path w="40989" h="29146">
                                <a:moveTo>
                                  <a:pt x="39954" y="0"/>
                                </a:moveTo>
                                <a:lnTo>
                                  <a:pt x="40989" y="139"/>
                                </a:lnTo>
                                <a:lnTo>
                                  <a:pt x="40989" y="22022"/>
                                </a:lnTo>
                                <a:lnTo>
                                  <a:pt x="36538" y="20828"/>
                                </a:lnTo>
                                <a:cubicBezTo>
                                  <a:pt x="24612" y="20828"/>
                                  <a:pt x="12687" y="26124"/>
                                  <a:pt x="7950" y="29146"/>
                                </a:cubicBezTo>
                                <a:lnTo>
                                  <a:pt x="0" y="9462"/>
                                </a:lnTo>
                                <a:cubicBezTo>
                                  <a:pt x="7950" y="5486"/>
                                  <a:pt x="22530" y="0"/>
                                  <a:pt x="39954" y="0"/>
                                </a:cubicBezTo>
                                <a:close/>
                              </a:path>
                            </a:pathLst>
                          </a:custGeom>
                          <a:solidFill>
                            <a:srgbClr val="FFFFFF"/>
                          </a:solidFill>
                          <a:ln w="0" cap="flat">
                            <a:noFill/>
                            <a:miter lim="127000"/>
                          </a:ln>
                          <a:effectLst/>
                        </wps:spPr>
                        <wps:bodyPr/>
                      </wps:wsp>
                      <wps:wsp>
                        <wps:cNvPr id="65" name="Shape 65"/>
                        <wps:cNvSpPr/>
                        <wps:spPr>
                          <a:xfrm>
                            <a:off x="2571060" y="1175501"/>
                            <a:ext cx="44977" cy="94921"/>
                          </a:xfrm>
                          <a:custGeom>
                            <a:avLst/>
                            <a:gdLst/>
                            <a:ahLst/>
                            <a:cxnLst/>
                            <a:rect l="0" t="0" r="0" b="0"/>
                            <a:pathLst>
                              <a:path w="44977" h="94921">
                                <a:moveTo>
                                  <a:pt x="0" y="0"/>
                                </a:moveTo>
                                <a:lnTo>
                                  <a:pt x="20152" y="2700"/>
                                </a:lnTo>
                                <a:cubicBezTo>
                                  <a:pt x="25762" y="4544"/>
                                  <a:pt x="30118" y="7240"/>
                                  <a:pt x="33814" y="10644"/>
                                </a:cubicBezTo>
                                <a:cubicBezTo>
                                  <a:pt x="41002" y="17464"/>
                                  <a:pt x="44977" y="26557"/>
                                  <a:pt x="44977" y="42279"/>
                                </a:cubicBezTo>
                                <a:lnTo>
                                  <a:pt x="44977" y="94921"/>
                                </a:lnTo>
                                <a:lnTo>
                                  <a:pt x="16008" y="94921"/>
                                </a:lnTo>
                                <a:lnTo>
                                  <a:pt x="15437" y="85066"/>
                                </a:lnTo>
                                <a:cubicBezTo>
                                  <a:pt x="13449" y="87053"/>
                                  <a:pt x="10563" y="90035"/>
                                  <a:pt x="6278" y="92519"/>
                                </a:cubicBezTo>
                                <a:lnTo>
                                  <a:pt x="0" y="94119"/>
                                </a:lnTo>
                                <a:lnTo>
                                  <a:pt x="0" y="77477"/>
                                </a:lnTo>
                                <a:lnTo>
                                  <a:pt x="9449" y="74625"/>
                                </a:lnTo>
                                <a:cubicBezTo>
                                  <a:pt x="12075" y="72899"/>
                                  <a:pt x="13919" y="70772"/>
                                  <a:pt x="14865" y="69165"/>
                                </a:cubicBezTo>
                                <a:lnTo>
                                  <a:pt x="14865" y="53824"/>
                                </a:lnTo>
                                <a:lnTo>
                                  <a:pt x="0" y="54770"/>
                                </a:lnTo>
                                <a:lnTo>
                                  <a:pt x="0" y="38323"/>
                                </a:lnTo>
                                <a:lnTo>
                                  <a:pt x="14675" y="37720"/>
                                </a:lnTo>
                                <a:lnTo>
                                  <a:pt x="14675" y="35650"/>
                                </a:lnTo>
                                <a:cubicBezTo>
                                  <a:pt x="14675" y="30722"/>
                                  <a:pt x="12925" y="26982"/>
                                  <a:pt x="9660" y="24474"/>
                                </a:cubicBezTo>
                                <a:lnTo>
                                  <a:pt x="0" y="21883"/>
                                </a:lnTo>
                                <a:lnTo>
                                  <a:pt x="0" y="0"/>
                                </a:lnTo>
                                <a:close/>
                              </a:path>
                            </a:pathLst>
                          </a:custGeom>
                          <a:solidFill>
                            <a:srgbClr val="FFFFFF"/>
                          </a:solidFill>
                          <a:ln w="0" cap="flat">
                            <a:noFill/>
                            <a:miter lim="127000"/>
                          </a:ln>
                          <a:effectLst/>
                        </wps:spPr>
                        <wps:bodyPr/>
                      </wps:wsp>
                      <wps:wsp>
                        <wps:cNvPr id="25366" name="Shape 25366"/>
                        <wps:cNvSpPr/>
                        <wps:spPr>
                          <a:xfrm>
                            <a:off x="2635568" y="1139762"/>
                            <a:ext cx="30302" cy="130658"/>
                          </a:xfrm>
                          <a:custGeom>
                            <a:avLst/>
                            <a:gdLst/>
                            <a:ahLst/>
                            <a:cxnLst/>
                            <a:rect l="0" t="0" r="0" b="0"/>
                            <a:pathLst>
                              <a:path w="30302" h="130658">
                                <a:moveTo>
                                  <a:pt x="0" y="0"/>
                                </a:moveTo>
                                <a:lnTo>
                                  <a:pt x="30302" y="0"/>
                                </a:lnTo>
                                <a:lnTo>
                                  <a:pt x="30302" y="130658"/>
                                </a:lnTo>
                                <a:lnTo>
                                  <a:pt x="0" y="130658"/>
                                </a:lnTo>
                                <a:lnTo>
                                  <a:pt x="0" y="0"/>
                                </a:lnTo>
                              </a:path>
                            </a:pathLst>
                          </a:custGeom>
                          <a:solidFill>
                            <a:srgbClr val="FFFFFF"/>
                          </a:solidFill>
                          <a:ln w="0" cap="flat">
                            <a:noFill/>
                            <a:miter lim="127000"/>
                          </a:ln>
                          <a:effectLst/>
                        </wps:spPr>
                        <wps:bodyPr/>
                      </wps:wsp>
                      <wps:wsp>
                        <wps:cNvPr id="67" name="Shape 67"/>
                        <wps:cNvSpPr/>
                        <wps:spPr>
                          <a:xfrm>
                            <a:off x="2681032" y="1175475"/>
                            <a:ext cx="49701" cy="97006"/>
                          </a:xfrm>
                          <a:custGeom>
                            <a:avLst/>
                            <a:gdLst/>
                            <a:ahLst/>
                            <a:cxnLst/>
                            <a:rect l="0" t="0" r="0" b="0"/>
                            <a:pathLst>
                              <a:path w="49701" h="97006">
                                <a:moveTo>
                                  <a:pt x="49701" y="0"/>
                                </a:moveTo>
                                <a:lnTo>
                                  <a:pt x="49701" y="19617"/>
                                </a:lnTo>
                                <a:lnTo>
                                  <a:pt x="35595" y="25611"/>
                                </a:lnTo>
                                <a:cubicBezTo>
                                  <a:pt x="32376" y="29184"/>
                                  <a:pt x="30671" y="33871"/>
                                  <a:pt x="30480" y="38322"/>
                                </a:cubicBezTo>
                                <a:lnTo>
                                  <a:pt x="49701" y="38322"/>
                                </a:lnTo>
                                <a:lnTo>
                                  <a:pt x="49701" y="55556"/>
                                </a:lnTo>
                                <a:lnTo>
                                  <a:pt x="30289" y="55556"/>
                                </a:lnTo>
                                <a:cubicBezTo>
                                  <a:pt x="30950" y="62274"/>
                                  <a:pt x="33839" y="67148"/>
                                  <a:pt x="38102" y="70342"/>
                                </a:cubicBezTo>
                                <a:lnTo>
                                  <a:pt x="49701" y="73744"/>
                                </a:lnTo>
                                <a:lnTo>
                                  <a:pt x="49701" y="97006"/>
                                </a:lnTo>
                                <a:lnTo>
                                  <a:pt x="29875" y="93759"/>
                                </a:lnTo>
                                <a:cubicBezTo>
                                  <a:pt x="11823" y="87308"/>
                                  <a:pt x="0" y="71513"/>
                                  <a:pt x="0" y="48368"/>
                                </a:cubicBezTo>
                                <a:cubicBezTo>
                                  <a:pt x="0" y="25212"/>
                                  <a:pt x="12780" y="9522"/>
                                  <a:pt x="30829" y="3124"/>
                                </a:cubicBezTo>
                                <a:lnTo>
                                  <a:pt x="49701" y="0"/>
                                </a:lnTo>
                                <a:close/>
                              </a:path>
                            </a:pathLst>
                          </a:custGeom>
                          <a:solidFill>
                            <a:srgbClr val="FFFFFF"/>
                          </a:solidFill>
                          <a:ln w="0" cap="flat">
                            <a:noFill/>
                            <a:miter lim="127000"/>
                          </a:ln>
                          <a:effectLst/>
                        </wps:spPr>
                        <wps:bodyPr/>
                      </wps:wsp>
                      <wps:wsp>
                        <wps:cNvPr id="68" name="Shape 68"/>
                        <wps:cNvSpPr/>
                        <wps:spPr>
                          <a:xfrm>
                            <a:off x="2730734" y="1241636"/>
                            <a:ext cx="44406" cy="30861"/>
                          </a:xfrm>
                          <a:custGeom>
                            <a:avLst/>
                            <a:gdLst/>
                            <a:ahLst/>
                            <a:cxnLst/>
                            <a:rect l="0" t="0" r="0" b="0"/>
                            <a:pathLst>
                              <a:path w="44406" h="30861">
                                <a:moveTo>
                                  <a:pt x="32480" y="0"/>
                                </a:moveTo>
                                <a:lnTo>
                                  <a:pt x="44406" y="15710"/>
                                </a:lnTo>
                                <a:cubicBezTo>
                                  <a:pt x="41370" y="17983"/>
                                  <a:pt x="29064" y="30861"/>
                                  <a:pt x="95" y="30861"/>
                                </a:cubicBezTo>
                                <a:lnTo>
                                  <a:pt x="0" y="30845"/>
                                </a:lnTo>
                                <a:lnTo>
                                  <a:pt x="0" y="7584"/>
                                </a:lnTo>
                                <a:lnTo>
                                  <a:pt x="4451" y="8890"/>
                                </a:lnTo>
                                <a:cubicBezTo>
                                  <a:pt x="16567" y="8890"/>
                                  <a:pt x="27172" y="3594"/>
                                  <a:pt x="32480" y="0"/>
                                </a:cubicBezTo>
                                <a:close/>
                              </a:path>
                            </a:pathLst>
                          </a:custGeom>
                          <a:solidFill>
                            <a:srgbClr val="FFFFFF"/>
                          </a:solidFill>
                          <a:ln w="0" cap="flat">
                            <a:noFill/>
                            <a:miter lim="127000"/>
                          </a:ln>
                          <a:effectLst/>
                        </wps:spPr>
                        <wps:bodyPr/>
                      </wps:wsp>
                      <wps:wsp>
                        <wps:cNvPr id="69" name="Shape 69"/>
                        <wps:cNvSpPr/>
                        <wps:spPr>
                          <a:xfrm>
                            <a:off x="2730734" y="1175367"/>
                            <a:ext cx="47441" cy="55664"/>
                          </a:xfrm>
                          <a:custGeom>
                            <a:avLst/>
                            <a:gdLst/>
                            <a:ahLst/>
                            <a:cxnLst/>
                            <a:rect l="0" t="0" r="0" b="0"/>
                            <a:pathLst>
                              <a:path w="47441" h="55664">
                                <a:moveTo>
                                  <a:pt x="654" y="0"/>
                                </a:moveTo>
                                <a:cubicBezTo>
                                  <a:pt x="28315" y="0"/>
                                  <a:pt x="47441" y="18364"/>
                                  <a:pt x="47441" y="45618"/>
                                </a:cubicBezTo>
                                <a:cubicBezTo>
                                  <a:pt x="47441" y="50178"/>
                                  <a:pt x="47060" y="55664"/>
                                  <a:pt x="47060" y="55664"/>
                                </a:cubicBezTo>
                                <a:lnTo>
                                  <a:pt x="0" y="55664"/>
                                </a:lnTo>
                                <a:lnTo>
                                  <a:pt x="0" y="38430"/>
                                </a:lnTo>
                                <a:lnTo>
                                  <a:pt x="19222" y="38430"/>
                                </a:lnTo>
                                <a:cubicBezTo>
                                  <a:pt x="19031" y="29909"/>
                                  <a:pt x="12770" y="19685"/>
                                  <a:pt x="95" y="19685"/>
                                </a:cubicBezTo>
                                <a:lnTo>
                                  <a:pt x="0" y="19726"/>
                                </a:lnTo>
                                <a:lnTo>
                                  <a:pt x="0" y="108"/>
                                </a:lnTo>
                                <a:lnTo>
                                  <a:pt x="654" y="0"/>
                                </a:lnTo>
                                <a:close/>
                              </a:path>
                            </a:pathLst>
                          </a:custGeom>
                          <a:solidFill>
                            <a:srgbClr val="FFFFFF"/>
                          </a:solidFill>
                          <a:ln w="0" cap="flat">
                            <a:noFill/>
                            <a:miter lim="127000"/>
                          </a:ln>
                          <a:effectLst/>
                        </wps:spPr>
                        <wps:bodyPr/>
                      </wps:wsp>
                      <wps:wsp>
                        <wps:cNvPr id="70" name="Shape 70"/>
                        <wps:cNvSpPr/>
                        <wps:spPr>
                          <a:xfrm>
                            <a:off x="2784440" y="1175174"/>
                            <a:ext cx="78969" cy="97320"/>
                          </a:xfrm>
                          <a:custGeom>
                            <a:avLst/>
                            <a:gdLst/>
                            <a:ahLst/>
                            <a:cxnLst/>
                            <a:rect l="0" t="0" r="0" b="0"/>
                            <a:pathLst>
                              <a:path w="78969" h="97320">
                                <a:moveTo>
                                  <a:pt x="41085" y="0"/>
                                </a:moveTo>
                                <a:cubicBezTo>
                                  <a:pt x="60592" y="0"/>
                                  <a:pt x="71577" y="7188"/>
                                  <a:pt x="76873" y="11544"/>
                                </a:cubicBezTo>
                                <a:lnTo>
                                  <a:pt x="67031" y="29337"/>
                                </a:lnTo>
                                <a:cubicBezTo>
                                  <a:pt x="61735" y="25171"/>
                                  <a:pt x="51130" y="20257"/>
                                  <a:pt x="43548" y="20257"/>
                                </a:cubicBezTo>
                                <a:cubicBezTo>
                                  <a:pt x="36360" y="20257"/>
                                  <a:pt x="32372" y="22149"/>
                                  <a:pt x="32372" y="27076"/>
                                </a:cubicBezTo>
                                <a:cubicBezTo>
                                  <a:pt x="32372" y="32004"/>
                                  <a:pt x="39586" y="34265"/>
                                  <a:pt x="46012" y="36157"/>
                                </a:cubicBezTo>
                                <a:cubicBezTo>
                                  <a:pt x="52451" y="38049"/>
                                  <a:pt x="55296" y="39002"/>
                                  <a:pt x="59271" y="40513"/>
                                </a:cubicBezTo>
                                <a:cubicBezTo>
                                  <a:pt x="63436" y="42037"/>
                                  <a:pt x="68174" y="44501"/>
                                  <a:pt x="71387" y="47523"/>
                                </a:cubicBezTo>
                                <a:cubicBezTo>
                                  <a:pt x="74422" y="50546"/>
                                  <a:pt x="78969" y="56617"/>
                                  <a:pt x="78969" y="66459"/>
                                </a:cubicBezTo>
                                <a:cubicBezTo>
                                  <a:pt x="78969" y="76124"/>
                                  <a:pt x="74803" y="83693"/>
                                  <a:pt x="67983" y="89179"/>
                                </a:cubicBezTo>
                                <a:cubicBezTo>
                                  <a:pt x="61163" y="94488"/>
                                  <a:pt x="51892" y="97320"/>
                                  <a:pt x="39383" y="97320"/>
                                </a:cubicBezTo>
                                <a:cubicBezTo>
                                  <a:pt x="25375" y="97320"/>
                                  <a:pt x="10604" y="92977"/>
                                  <a:pt x="0" y="82931"/>
                                </a:cubicBezTo>
                                <a:lnTo>
                                  <a:pt x="11367" y="64948"/>
                                </a:lnTo>
                                <a:cubicBezTo>
                                  <a:pt x="18936" y="71387"/>
                                  <a:pt x="31432" y="76302"/>
                                  <a:pt x="39014" y="76302"/>
                                </a:cubicBezTo>
                                <a:cubicBezTo>
                                  <a:pt x="46584" y="76302"/>
                                  <a:pt x="51892" y="74409"/>
                                  <a:pt x="51892" y="68351"/>
                                </a:cubicBezTo>
                                <a:cubicBezTo>
                                  <a:pt x="51892" y="62294"/>
                                  <a:pt x="38252" y="59258"/>
                                  <a:pt x="34849" y="58128"/>
                                </a:cubicBezTo>
                                <a:cubicBezTo>
                                  <a:pt x="31255" y="57175"/>
                                  <a:pt x="25946" y="55664"/>
                                  <a:pt x="21590" y="53772"/>
                                </a:cubicBezTo>
                                <a:cubicBezTo>
                                  <a:pt x="17234" y="51880"/>
                                  <a:pt x="5677" y="45999"/>
                                  <a:pt x="5677" y="29337"/>
                                </a:cubicBezTo>
                                <a:cubicBezTo>
                                  <a:pt x="5677" y="11176"/>
                                  <a:pt x="21590" y="0"/>
                                  <a:pt x="41085" y="0"/>
                                </a:cubicBezTo>
                                <a:close/>
                              </a:path>
                            </a:pathLst>
                          </a:custGeom>
                          <a:solidFill>
                            <a:srgbClr val="FFFFFF"/>
                          </a:solidFill>
                          <a:ln w="0" cap="flat">
                            <a:noFill/>
                            <a:miter lim="127000"/>
                          </a:ln>
                          <a:effectLst/>
                        </wps:spPr>
                        <wps:bodyPr/>
                      </wps:wsp>
                      <wps:wsp>
                        <wps:cNvPr id="71" name="Shape 71"/>
                        <wps:cNvSpPr/>
                        <wps:spPr>
                          <a:xfrm>
                            <a:off x="849784" y="720005"/>
                            <a:ext cx="111163" cy="222313"/>
                          </a:xfrm>
                          <a:custGeom>
                            <a:avLst/>
                            <a:gdLst/>
                            <a:ahLst/>
                            <a:cxnLst/>
                            <a:rect l="0" t="0" r="0" b="0"/>
                            <a:pathLst>
                              <a:path w="111163" h="222313">
                                <a:moveTo>
                                  <a:pt x="111163" y="0"/>
                                </a:moveTo>
                                <a:lnTo>
                                  <a:pt x="111163" y="18732"/>
                                </a:lnTo>
                                <a:cubicBezTo>
                                  <a:pt x="60198" y="18732"/>
                                  <a:pt x="18745" y="60198"/>
                                  <a:pt x="18745" y="111150"/>
                                </a:cubicBezTo>
                                <a:cubicBezTo>
                                  <a:pt x="18745" y="162116"/>
                                  <a:pt x="60198" y="203581"/>
                                  <a:pt x="111163" y="203581"/>
                                </a:cubicBezTo>
                                <a:lnTo>
                                  <a:pt x="111163" y="222313"/>
                                </a:lnTo>
                                <a:cubicBezTo>
                                  <a:pt x="49873" y="222313"/>
                                  <a:pt x="0" y="172453"/>
                                  <a:pt x="0" y="111150"/>
                                </a:cubicBezTo>
                                <a:cubicBezTo>
                                  <a:pt x="0" y="49860"/>
                                  <a:pt x="49873" y="0"/>
                                  <a:pt x="111163" y="0"/>
                                </a:cubicBezTo>
                                <a:close/>
                              </a:path>
                            </a:pathLst>
                          </a:custGeom>
                          <a:solidFill>
                            <a:srgbClr val="FFFFFF"/>
                          </a:solidFill>
                          <a:ln w="0" cap="flat">
                            <a:noFill/>
                            <a:miter lim="127000"/>
                          </a:ln>
                          <a:effectLst/>
                        </wps:spPr>
                        <wps:bodyPr/>
                      </wps:wsp>
                      <wps:wsp>
                        <wps:cNvPr id="72" name="Shape 72"/>
                        <wps:cNvSpPr/>
                        <wps:spPr>
                          <a:xfrm>
                            <a:off x="960947" y="720005"/>
                            <a:ext cx="111163" cy="222313"/>
                          </a:xfrm>
                          <a:custGeom>
                            <a:avLst/>
                            <a:gdLst/>
                            <a:ahLst/>
                            <a:cxnLst/>
                            <a:rect l="0" t="0" r="0" b="0"/>
                            <a:pathLst>
                              <a:path w="111163" h="222313">
                                <a:moveTo>
                                  <a:pt x="0" y="0"/>
                                </a:moveTo>
                                <a:cubicBezTo>
                                  <a:pt x="61290" y="0"/>
                                  <a:pt x="111163" y="49860"/>
                                  <a:pt x="111163" y="111150"/>
                                </a:cubicBezTo>
                                <a:cubicBezTo>
                                  <a:pt x="111163" y="172453"/>
                                  <a:pt x="61290" y="222313"/>
                                  <a:pt x="0" y="222313"/>
                                </a:cubicBezTo>
                                <a:lnTo>
                                  <a:pt x="0" y="203581"/>
                                </a:lnTo>
                                <a:cubicBezTo>
                                  <a:pt x="50952" y="203581"/>
                                  <a:pt x="92418" y="162116"/>
                                  <a:pt x="92418" y="111150"/>
                                </a:cubicBezTo>
                                <a:cubicBezTo>
                                  <a:pt x="92418" y="60198"/>
                                  <a:pt x="50952" y="18732"/>
                                  <a:pt x="0" y="18732"/>
                                </a:cubicBezTo>
                                <a:lnTo>
                                  <a:pt x="0" y="0"/>
                                </a:lnTo>
                                <a:close/>
                              </a:path>
                            </a:pathLst>
                          </a:custGeom>
                          <a:solidFill>
                            <a:srgbClr val="FFFFFF"/>
                          </a:solidFill>
                          <a:ln w="0" cap="flat">
                            <a:noFill/>
                            <a:miter lim="127000"/>
                          </a:ln>
                          <a:effectLst/>
                        </wps:spPr>
                        <wps:bodyPr/>
                      </wps:wsp>
                      <wps:wsp>
                        <wps:cNvPr id="73" name="Shape 73"/>
                        <wps:cNvSpPr/>
                        <wps:spPr>
                          <a:xfrm>
                            <a:off x="720001" y="955381"/>
                            <a:ext cx="124577" cy="268247"/>
                          </a:xfrm>
                          <a:custGeom>
                            <a:avLst/>
                            <a:gdLst/>
                            <a:ahLst/>
                            <a:cxnLst/>
                            <a:rect l="0" t="0" r="0" b="0"/>
                            <a:pathLst>
                              <a:path w="124577" h="268247">
                                <a:moveTo>
                                  <a:pt x="115425" y="0"/>
                                </a:moveTo>
                                <a:lnTo>
                                  <a:pt x="124577" y="1809"/>
                                </a:lnTo>
                                <a:lnTo>
                                  <a:pt x="124577" y="20554"/>
                                </a:lnTo>
                                <a:lnTo>
                                  <a:pt x="115425" y="18745"/>
                                </a:lnTo>
                                <a:cubicBezTo>
                                  <a:pt x="102268" y="18745"/>
                                  <a:pt x="89898" y="23876"/>
                                  <a:pt x="80589" y="33185"/>
                                </a:cubicBezTo>
                                <a:lnTo>
                                  <a:pt x="42299" y="71476"/>
                                </a:lnTo>
                                <a:cubicBezTo>
                                  <a:pt x="21179" y="92596"/>
                                  <a:pt x="21394" y="108014"/>
                                  <a:pt x="21471" y="109499"/>
                                </a:cubicBezTo>
                                <a:lnTo>
                                  <a:pt x="21585" y="110058"/>
                                </a:lnTo>
                                <a:lnTo>
                                  <a:pt x="21534" y="110287"/>
                                </a:lnTo>
                                <a:cubicBezTo>
                                  <a:pt x="22360" y="125844"/>
                                  <a:pt x="39924" y="141542"/>
                                  <a:pt x="46629" y="146279"/>
                                </a:cubicBezTo>
                                <a:lnTo>
                                  <a:pt x="46782" y="146393"/>
                                </a:lnTo>
                                <a:cubicBezTo>
                                  <a:pt x="68437" y="162338"/>
                                  <a:pt x="89819" y="170750"/>
                                  <a:pt x="111639" y="171489"/>
                                </a:cubicBezTo>
                                <a:lnTo>
                                  <a:pt x="124577" y="170416"/>
                                </a:lnTo>
                                <a:lnTo>
                                  <a:pt x="124577" y="189140"/>
                                </a:lnTo>
                                <a:lnTo>
                                  <a:pt x="114358" y="190233"/>
                                </a:lnTo>
                                <a:cubicBezTo>
                                  <a:pt x="95626" y="190233"/>
                                  <a:pt x="77236" y="185509"/>
                                  <a:pt x="58885" y="176022"/>
                                </a:cubicBezTo>
                                <a:cubicBezTo>
                                  <a:pt x="76881" y="194024"/>
                                  <a:pt x="101147" y="218304"/>
                                  <a:pt x="120945" y="238112"/>
                                </a:cubicBezTo>
                                <a:lnTo>
                                  <a:pt x="124577" y="241746"/>
                                </a:lnTo>
                                <a:lnTo>
                                  <a:pt x="124577" y="268247"/>
                                </a:lnTo>
                                <a:lnTo>
                                  <a:pt x="123602" y="267273"/>
                                </a:lnTo>
                                <a:cubicBezTo>
                                  <a:pt x="88964" y="232616"/>
                                  <a:pt x="19934" y="163551"/>
                                  <a:pt x="19934" y="163551"/>
                                </a:cubicBezTo>
                                <a:cubicBezTo>
                                  <a:pt x="13501" y="157118"/>
                                  <a:pt x="8517" y="149631"/>
                                  <a:pt x="5140" y="141483"/>
                                </a:cubicBezTo>
                                <a:lnTo>
                                  <a:pt x="0" y="115469"/>
                                </a:lnTo>
                                <a:lnTo>
                                  <a:pt x="0" y="115417"/>
                                </a:lnTo>
                                <a:lnTo>
                                  <a:pt x="5140" y="89394"/>
                                </a:lnTo>
                                <a:cubicBezTo>
                                  <a:pt x="8517" y="81245"/>
                                  <a:pt x="13501" y="73762"/>
                                  <a:pt x="19934" y="67335"/>
                                </a:cubicBezTo>
                                <a:lnTo>
                                  <a:pt x="67343" y="19939"/>
                                </a:lnTo>
                                <a:cubicBezTo>
                                  <a:pt x="80170" y="7087"/>
                                  <a:pt x="97252" y="0"/>
                                  <a:pt x="115425" y="0"/>
                                </a:cubicBezTo>
                                <a:close/>
                              </a:path>
                            </a:pathLst>
                          </a:custGeom>
                          <a:solidFill>
                            <a:srgbClr val="FFFFFF"/>
                          </a:solidFill>
                          <a:ln w="0" cap="flat">
                            <a:noFill/>
                            <a:miter lim="127000"/>
                          </a:ln>
                          <a:effectLst/>
                        </wps:spPr>
                        <wps:bodyPr/>
                      </wps:wsp>
                      <wps:wsp>
                        <wps:cNvPr id="74" name="Shape 74"/>
                        <wps:cNvSpPr/>
                        <wps:spPr>
                          <a:xfrm>
                            <a:off x="844578" y="886191"/>
                            <a:ext cx="475166" cy="407329"/>
                          </a:xfrm>
                          <a:custGeom>
                            <a:avLst/>
                            <a:gdLst/>
                            <a:ahLst/>
                            <a:cxnLst/>
                            <a:rect l="0" t="0" r="0" b="0"/>
                            <a:pathLst>
                              <a:path w="475166" h="407329">
                                <a:moveTo>
                                  <a:pt x="339057" y="0"/>
                                </a:moveTo>
                                <a:cubicBezTo>
                                  <a:pt x="377335" y="0"/>
                                  <a:pt x="414876" y="19710"/>
                                  <a:pt x="457205" y="62052"/>
                                </a:cubicBezTo>
                                <a:lnTo>
                                  <a:pt x="469880" y="74727"/>
                                </a:lnTo>
                                <a:lnTo>
                                  <a:pt x="475166" y="87509"/>
                                </a:lnTo>
                                <a:lnTo>
                                  <a:pt x="475166" y="87510"/>
                                </a:lnTo>
                                <a:lnTo>
                                  <a:pt x="469880" y="100292"/>
                                </a:lnTo>
                                <a:lnTo>
                                  <a:pt x="427144" y="143027"/>
                                </a:lnTo>
                                <a:lnTo>
                                  <a:pt x="214369" y="355816"/>
                                </a:lnTo>
                                <a:cubicBezTo>
                                  <a:pt x="188604" y="381581"/>
                                  <a:pt x="164260" y="397681"/>
                                  <a:pt x="140277" y="404120"/>
                                </a:cubicBezTo>
                                <a:lnTo>
                                  <a:pt x="116456" y="407329"/>
                                </a:lnTo>
                                <a:lnTo>
                                  <a:pt x="116295" y="407329"/>
                                </a:lnTo>
                                <a:lnTo>
                                  <a:pt x="92459" y="404120"/>
                                </a:lnTo>
                                <a:cubicBezTo>
                                  <a:pt x="68466" y="397681"/>
                                  <a:pt x="44125" y="381581"/>
                                  <a:pt x="18370" y="355816"/>
                                </a:cubicBezTo>
                                <a:cubicBezTo>
                                  <a:pt x="18333" y="355779"/>
                                  <a:pt x="16384" y="353829"/>
                                  <a:pt x="13000" y="350444"/>
                                </a:cubicBezTo>
                                <a:lnTo>
                                  <a:pt x="0" y="337437"/>
                                </a:lnTo>
                                <a:lnTo>
                                  <a:pt x="0" y="310936"/>
                                </a:lnTo>
                                <a:lnTo>
                                  <a:pt x="21371" y="332319"/>
                                </a:lnTo>
                                <a:cubicBezTo>
                                  <a:pt x="27693" y="338645"/>
                                  <a:pt x="31555" y="342510"/>
                                  <a:pt x="31616" y="342570"/>
                                </a:cubicBezTo>
                                <a:cubicBezTo>
                                  <a:pt x="92601" y="403555"/>
                                  <a:pt x="140124" y="403555"/>
                                  <a:pt x="201110" y="342570"/>
                                </a:cubicBezTo>
                                <a:lnTo>
                                  <a:pt x="413886" y="129794"/>
                                </a:lnTo>
                                <a:lnTo>
                                  <a:pt x="456164" y="87503"/>
                                </a:lnTo>
                                <a:lnTo>
                                  <a:pt x="443959" y="75298"/>
                                </a:lnTo>
                                <a:cubicBezTo>
                                  <a:pt x="405377" y="36703"/>
                                  <a:pt x="372039" y="18732"/>
                                  <a:pt x="339057" y="18732"/>
                                </a:cubicBezTo>
                                <a:cubicBezTo>
                                  <a:pt x="306114" y="18732"/>
                                  <a:pt x="272814" y="36665"/>
                                  <a:pt x="234295" y="75159"/>
                                </a:cubicBezTo>
                                <a:lnTo>
                                  <a:pt x="116388" y="193053"/>
                                </a:lnTo>
                                <a:lnTo>
                                  <a:pt x="116375" y="193040"/>
                                </a:lnTo>
                                <a:cubicBezTo>
                                  <a:pt x="80333" y="229032"/>
                                  <a:pt x="46868" y="249911"/>
                                  <a:pt x="14102" y="256819"/>
                                </a:cubicBezTo>
                                <a:lnTo>
                                  <a:pt x="0" y="258329"/>
                                </a:lnTo>
                                <a:lnTo>
                                  <a:pt x="0" y="239606"/>
                                </a:lnTo>
                                <a:lnTo>
                                  <a:pt x="9056" y="238855"/>
                                </a:lnTo>
                                <a:cubicBezTo>
                                  <a:pt x="38645" y="233001"/>
                                  <a:pt x="69436" y="213424"/>
                                  <a:pt x="103117" y="179794"/>
                                </a:cubicBezTo>
                                <a:lnTo>
                                  <a:pt x="25710" y="102387"/>
                                </a:lnTo>
                                <a:cubicBezTo>
                                  <a:pt x="21056" y="97727"/>
                                  <a:pt x="15633" y="94113"/>
                                  <a:pt x="9727" y="91665"/>
                                </a:cubicBezTo>
                                <a:lnTo>
                                  <a:pt x="0" y="89743"/>
                                </a:lnTo>
                                <a:lnTo>
                                  <a:pt x="0" y="70999"/>
                                </a:lnTo>
                                <a:lnTo>
                                  <a:pt x="16898" y="74339"/>
                                </a:lnTo>
                                <a:cubicBezTo>
                                  <a:pt x="25047" y="77718"/>
                                  <a:pt x="32530" y="82702"/>
                                  <a:pt x="38956" y="89129"/>
                                </a:cubicBezTo>
                                <a:lnTo>
                                  <a:pt x="116388" y="166560"/>
                                </a:lnTo>
                                <a:lnTo>
                                  <a:pt x="220897" y="62052"/>
                                </a:lnTo>
                                <a:cubicBezTo>
                                  <a:pt x="220947" y="62001"/>
                                  <a:pt x="220985" y="61951"/>
                                  <a:pt x="221036" y="61913"/>
                                </a:cubicBezTo>
                                <a:lnTo>
                                  <a:pt x="221100" y="61862"/>
                                </a:lnTo>
                                <a:cubicBezTo>
                                  <a:pt x="263340" y="19660"/>
                                  <a:pt x="300830" y="0"/>
                                  <a:pt x="339057" y="0"/>
                                </a:cubicBezTo>
                                <a:close/>
                              </a:path>
                            </a:pathLst>
                          </a:custGeom>
                          <a:solidFill>
                            <a:srgbClr val="FFFFFF"/>
                          </a:solidFill>
                          <a:ln w="0" cap="flat">
                            <a:noFill/>
                            <a:miter lim="127000"/>
                          </a:ln>
                          <a:effectLst/>
                        </wps:spPr>
                        <wps:bodyPr/>
                      </wps:wsp>
                      <pic:pic xmlns:pic="http://schemas.openxmlformats.org/drawingml/2006/picture">
                        <pic:nvPicPr>
                          <pic:cNvPr id="24715" name="Picture 24715"/>
                          <pic:cNvPicPr/>
                        </pic:nvPicPr>
                        <pic:blipFill>
                          <a:blip r:embed="rId8"/>
                          <a:stretch>
                            <a:fillRect/>
                          </a:stretch>
                        </pic:blipFill>
                        <pic:spPr>
                          <a:xfrm>
                            <a:off x="5212080" y="726440"/>
                            <a:ext cx="1621536" cy="551688"/>
                          </a:xfrm>
                          <a:prstGeom prst="rect">
                            <a:avLst/>
                          </a:prstGeom>
                        </pic:spPr>
                      </pic:pic>
                      <wps:wsp>
                        <wps:cNvPr id="77" name="Shape 77"/>
                        <wps:cNvSpPr/>
                        <wps:spPr>
                          <a:xfrm>
                            <a:off x="3460804" y="4744339"/>
                            <a:ext cx="1583207" cy="3166322"/>
                          </a:xfrm>
                          <a:custGeom>
                            <a:avLst/>
                            <a:gdLst/>
                            <a:ahLst/>
                            <a:cxnLst/>
                            <a:rect l="0" t="0" r="0" b="0"/>
                            <a:pathLst>
                              <a:path w="1583207" h="3166322">
                                <a:moveTo>
                                  <a:pt x="1583131" y="0"/>
                                </a:moveTo>
                                <a:lnTo>
                                  <a:pt x="1583207" y="0"/>
                                </a:lnTo>
                                <a:lnTo>
                                  <a:pt x="1583207" y="266823"/>
                                </a:lnTo>
                                <a:cubicBezTo>
                                  <a:pt x="857377" y="266823"/>
                                  <a:pt x="266903" y="857360"/>
                                  <a:pt x="266903" y="1583127"/>
                                </a:cubicBezTo>
                                <a:cubicBezTo>
                                  <a:pt x="266903" y="2309034"/>
                                  <a:pt x="857377" y="2899495"/>
                                  <a:pt x="1583207" y="2899495"/>
                                </a:cubicBezTo>
                                <a:lnTo>
                                  <a:pt x="1583207" y="3166322"/>
                                </a:lnTo>
                                <a:cubicBezTo>
                                  <a:pt x="710209" y="3166322"/>
                                  <a:pt x="0" y="2456125"/>
                                  <a:pt x="0" y="1583127"/>
                                </a:cubicBezTo>
                                <a:cubicBezTo>
                                  <a:pt x="0" y="764751"/>
                                  <a:pt x="624208" y="89407"/>
                                  <a:pt x="1421561" y="8185"/>
                                </a:cubicBezTo>
                                <a:lnTo>
                                  <a:pt x="1583131" y="0"/>
                                </a:lnTo>
                                <a:close/>
                              </a:path>
                            </a:pathLst>
                          </a:custGeom>
                          <a:solidFill>
                            <a:srgbClr val="FFFFFF"/>
                          </a:solidFill>
                          <a:ln w="0" cap="flat">
                            <a:noFill/>
                            <a:miter lim="127000"/>
                          </a:ln>
                          <a:effectLst/>
                        </wps:spPr>
                        <wps:bodyPr/>
                      </wps:wsp>
                      <wps:wsp>
                        <wps:cNvPr id="78" name="Shape 78"/>
                        <wps:cNvSpPr/>
                        <wps:spPr>
                          <a:xfrm>
                            <a:off x="5044011" y="4744339"/>
                            <a:ext cx="1583207" cy="3166322"/>
                          </a:xfrm>
                          <a:custGeom>
                            <a:avLst/>
                            <a:gdLst/>
                            <a:ahLst/>
                            <a:cxnLst/>
                            <a:rect l="0" t="0" r="0" b="0"/>
                            <a:pathLst>
                              <a:path w="1583207" h="3166322">
                                <a:moveTo>
                                  <a:pt x="0" y="0"/>
                                </a:moveTo>
                                <a:lnTo>
                                  <a:pt x="76" y="0"/>
                                </a:lnTo>
                                <a:lnTo>
                                  <a:pt x="161633" y="8185"/>
                                </a:lnTo>
                                <a:cubicBezTo>
                                  <a:pt x="958933" y="89407"/>
                                  <a:pt x="1583207" y="764751"/>
                                  <a:pt x="1583207" y="1583127"/>
                                </a:cubicBezTo>
                                <a:cubicBezTo>
                                  <a:pt x="1583207" y="2456125"/>
                                  <a:pt x="872922" y="3166322"/>
                                  <a:pt x="0" y="3166322"/>
                                </a:cubicBezTo>
                                <a:lnTo>
                                  <a:pt x="0" y="2899495"/>
                                </a:lnTo>
                                <a:cubicBezTo>
                                  <a:pt x="725767" y="2899495"/>
                                  <a:pt x="1316304" y="2309034"/>
                                  <a:pt x="1316304" y="1583127"/>
                                </a:cubicBezTo>
                                <a:cubicBezTo>
                                  <a:pt x="1316304" y="857360"/>
                                  <a:pt x="725767" y="266823"/>
                                  <a:pt x="0" y="266823"/>
                                </a:cubicBezTo>
                                <a:lnTo>
                                  <a:pt x="0" y="0"/>
                                </a:lnTo>
                                <a:close/>
                              </a:path>
                            </a:pathLst>
                          </a:custGeom>
                          <a:solidFill>
                            <a:srgbClr val="FFFFFF"/>
                          </a:solidFill>
                          <a:ln w="0" cap="flat">
                            <a:noFill/>
                            <a:miter lim="127000"/>
                          </a:ln>
                          <a:effectLst/>
                        </wps:spPr>
                        <wps:bodyPr/>
                      </wps:wsp>
                      <wps:wsp>
                        <wps:cNvPr id="79" name="Shape 79"/>
                        <wps:cNvSpPr/>
                        <wps:spPr>
                          <a:xfrm>
                            <a:off x="1612329" y="8096762"/>
                            <a:ext cx="1774342" cy="2595242"/>
                          </a:xfrm>
                          <a:custGeom>
                            <a:avLst/>
                            <a:gdLst/>
                            <a:ahLst/>
                            <a:cxnLst/>
                            <a:rect l="0" t="0" r="0" b="0"/>
                            <a:pathLst>
                              <a:path w="1774342" h="2595242">
                                <a:moveTo>
                                  <a:pt x="1644040" y="0"/>
                                </a:moveTo>
                                <a:cubicBezTo>
                                  <a:pt x="1676390" y="0"/>
                                  <a:pt x="1708498" y="1576"/>
                                  <a:pt x="1740277" y="4691"/>
                                </a:cubicBezTo>
                                <a:lnTo>
                                  <a:pt x="1774342" y="9725"/>
                                </a:lnTo>
                                <a:lnTo>
                                  <a:pt x="1774342" y="279270"/>
                                </a:lnTo>
                                <a:lnTo>
                                  <a:pt x="1713754" y="270315"/>
                                </a:lnTo>
                                <a:cubicBezTo>
                                  <a:pt x="1690732" y="268058"/>
                                  <a:pt x="1667473" y="266916"/>
                                  <a:pt x="1644040" y="266916"/>
                                </a:cubicBezTo>
                                <a:cubicBezTo>
                                  <a:pt x="1456575" y="266916"/>
                                  <a:pt x="1280325" y="339992"/>
                                  <a:pt x="1147775" y="472605"/>
                                </a:cubicBezTo>
                                <a:lnTo>
                                  <a:pt x="602462" y="1017931"/>
                                </a:lnTo>
                                <a:cubicBezTo>
                                  <a:pt x="301701" y="1318768"/>
                                  <a:pt x="304736" y="1538351"/>
                                  <a:pt x="305816" y="1559484"/>
                                </a:cubicBezTo>
                                <a:lnTo>
                                  <a:pt x="307479" y="1567435"/>
                                </a:lnTo>
                                <a:lnTo>
                                  <a:pt x="306755" y="1570622"/>
                                </a:lnTo>
                                <a:cubicBezTo>
                                  <a:pt x="318554" y="1792237"/>
                                  <a:pt x="568680" y="2015872"/>
                                  <a:pt x="664108" y="2083385"/>
                                </a:cubicBezTo>
                                <a:lnTo>
                                  <a:pt x="666343" y="2084972"/>
                                </a:lnTo>
                                <a:cubicBezTo>
                                  <a:pt x="1026127" y="2349883"/>
                                  <a:pt x="1380631" y="2468789"/>
                                  <a:pt x="1745962" y="2438515"/>
                                </a:cubicBezTo>
                                <a:lnTo>
                                  <a:pt x="1774342" y="2434524"/>
                                </a:lnTo>
                                <a:lnTo>
                                  <a:pt x="1774342" y="2595242"/>
                                </a:lnTo>
                                <a:lnTo>
                                  <a:pt x="1034260" y="2595242"/>
                                </a:lnTo>
                                <a:lnTo>
                                  <a:pt x="936754" y="2554359"/>
                                </a:lnTo>
                                <a:cubicBezTo>
                                  <a:pt x="904054" y="2539582"/>
                                  <a:pt x="871370" y="2523748"/>
                                  <a:pt x="838695" y="2506853"/>
                                </a:cubicBezTo>
                                <a:lnTo>
                                  <a:pt x="927045" y="2595242"/>
                                </a:lnTo>
                                <a:lnTo>
                                  <a:pt x="549764" y="2595242"/>
                                </a:lnTo>
                                <a:lnTo>
                                  <a:pt x="498272" y="2543722"/>
                                </a:lnTo>
                                <a:cubicBezTo>
                                  <a:pt x="367537" y="2412919"/>
                                  <a:pt x="283895" y="2329232"/>
                                  <a:pt x="283895" y="2329232"/>
                                </a:cubicBezTo>
                                <a:cubicBezTo>
                                  <a:pt x="123664" y="2169000"/>
                                  <a:pt x="26470" y="1962680"/>
                                  <a:pt x="4675" y="1740270"/>
                                </a:cubicBezTo>
                                <a:lnTo>
                                  <a:pt x="0" y="1644320"/>
                                </a:lnTo>
                                <a:lnTo>
                                  <a:pt x="0" y="1643787"/>
                                </a:lnTo>
                                <a:lnTo>
                                  <a:pt x="4675" y="1547816"/>
                                </a:lnTo>
                                <a:cubicBezTo>
                                  <a:pt x="26470" y="1325367"/>
                                  <a:pt x="123664" y="1119071"/>
                                  <a:pt x="283895" y="959028"/>
                                </a:cubicBezTo>
                                <a:lnTo>
                                  <a:pt x="959091" y="283921"/>
                                </a:lnTo>
                                <a:cubicBezTo>
                                  <a:pt x="1141920" y="100864"/>
                                  <a:pt x="1385163" y="0"/>
                                  <a:pt x="1644040" y="0"/>
                                </a:cubicBezTo>
                                <a:close/>
                              </a:path>
                            </a:pathLst>
                          </a:custGeom>
                          <a:solidFill>
                            <a:srgbClr val="FFFFFF"/>
                          </a:solidFill>
                          <a:ln w="0" cap="flat">
                            <a:noFill/>
                            <a:miter lim="127000"/>
                          </a:ln>
                          <a:effectLst/>
                        </wps:spPr>
                        <wps:bodyPr/>
                      </wps:wsp>
                      <wps:wsp>
                        <wps:cNvPr id="80" name="Shape 80"/>
                        <wps:cNvSpPr/>
                        <wps:spPr>
                          <a:xfrm>
                            <a:off x="7549295" y="10681305"/>
                            <a:ext cx="10698" cy="10698"/>
                          </a:xfrm>
                          <a:custGeom>
                            <a:avLst/>
                            <a:gdLst/>
                            <a:ahLst/>
                            <a:cxnLst/>
                            <a:rect l="0" t="0" r="0" b="0"/>
                            <a:pathLst>
                              <a:path w="10698" h="10698">
                                <a:moveTo>
                                  <a:pt x="10698" y="0"/>
                                </a:moveTo>
                                <a:lnTo>
                                  <a:pt x="10698" y="10698"/>
                                </a:lnTo>
                                <a:lnTo>
                                  <a:pt x="0" y="10698"/>
                                </a:lnTo>
                                <a:lnTo>
                                  <a:pt x="10698" y="0"/>
                                </a:lnTo>
                                <a:close/>
                              </a:path>
                            </a:pathLst>
                          </a:custGeom>
                          <a:solidFill>
                            <a:srgbClr val="FFFFFF"/>
                          </a:solidFill>
                          <a:ln w="0" cap="flat">
                            <a:noFill/>
                            <a:miter lim="127000"/>
                          </a:ln>
                          <a:effectLst/>
                        </wps:spPr>
                        <wps:bodyPr/>
                      </wps:wsp>
                      <wps:wsp>
                        <wps:cNvPr id="81" name="Shape 81"/>
                        <wps:cNvSpPr/>
                        <wps:spPr>
                          <a:xfrm>
                            <a:off x="3386671" y="7250058"/>
                            <a:ext cx="4173322" cy="3441946"/>
                          </a:xfrm>
                          <a:custGeom>
                            <a:avLst/>
                            <a:gdLst/>
                            <a:ahLst/>
                            <a:cxnLst/>
                            <a:rect l="0" t="0" r="0" b="0"/>
                            <a:pathLst>
                              <a:path w="4173322" h="3441946">
                                <a:moveTo>
                                  <a:pt x="4173322" y="0"/>
                                </a:moveTo>
                                <a:lnTo>
                                  <a:pt x="4173322" y="293591"/>
                                </a:lnTo>
                                <a:lnTo>
                                  <a:pt x="4112748" y="324259"/>
                                </a:lnTo>
                                <a:cubicBezTo>
                                  <a:pt x="3866959" y="456627"/>
                                  <a:pt x="3611232" y="657513"/>
                                  <a:pt x="3336874" y="931579"/>
                                </a:cubicBezTo>
                                <a:lnTo>
                                  <a:pt x="1657655" y="2610798"/>
                                </a:lnTo>
                                <a:lnTo>
                                  <a:pt x="1657439" y="2610506"/>
                                </a:lnTo>
                                <a:cubicBezTo>
                                  <a:pt x="1272381" y="2995021"/>
                                  <a:pt x="908083" y="3258377"/>
                                  <a:pt x="553122" y="3407595"/>
                                </a:cubicBezTo>
                                <a:lnTo>
                                  <a:pt x="459897" y="3441946"/>
                                </a:lnTo>
                                <a:lnTo>
                                  <a:pt x="0" y="3441946"/>
                                </a:lnTo>
                                <a:lnTo>
                                  <a:pt x="0" y="3281228"/>
                                </a:lnTo>
                                <a:lnTo>
                                  <a:pt x="128900" y="3263102"/>
                                </a:lnTo>
                                <a:cubicBezTo>
                                  <a:pt x="550332" y="3179717"/>
                                  <a:pt x="988911" y="2900891"/>
                                  <a:pt x="1468679" y="2421886"/>
                                </a:cubicBezTo>
                                <a:lnTo>
                                  <a:pt x="366179" y="1319385"/>
                                </a:lnTo>
                                <a:cubicBezTo>
                                  <a:pt x="266662" y="1219868"/>
                                  <a:pt x="142599" y="1153884"/>
                                  <a:pt x="7700" y="1127112"/>
                                </a:cubicBezTo>
                                <a:lnTo>
                                  <a:pt x="0" y="1125974"/>
                                </a:lnTo>
                                <a:lnTo>
                                  <a:pt x="0" y="856429"/>
                                </a:lnTo>
                                <a:lnTo>
                                  <a:pt x="60195" y="865325"/>
                                </a:lnTo>
                                <a:cubicBezTo>
                                  <a:pt x="246387" y="902273"/>
                                  <a:pt x="417563" y="993332"/>
                                  <a:pt x="554799" y="1130626"/>
                                </a:cubicBezTo>
                                <a:lnTo>
                                  <a:pt x="1657655" y="2233405"/>
                                </a:lnTo>
                                <a:lnTo>
                                  <a:pt x="3146158" y="744990"/>
                                </a:lnTo>
                                <a:cubicBezTo>
                                  <a:pt x="3146806" y="744266"/>
                                  <a:pt x="3147390" y="743606"/>
                                  <a:pt x="3148101" y="743035"/>
                                </a:cubicBezTo>
                                <a:lnTo>
                                  <a:pt x="3148901" y="742235"/>
                                </a:lnTo>
                                <a:cubicBezTo>
                                  <a:pt x="3487386" y="404113"/>
                                  <a:pt x="3804421" y="167593"/>
                                  <a:pt x="4113926" y="25355"/>
                                </a:cubicBezTo>
                                <a:lnTo>
                                  <a:pt x="4173322" y="0"/>
                                </a:lnTo>
                                <a:close/>
                              </a:path>
                            </a:pathLst>
                          </a:custGeom>
                          <a:solidFill>
                            <a:srgbClr val="FFFFFF"/>
                          </a:solidFill>
                          <a:ln w="0" cap="flat">
                            <a:noFill/>
                            <a:miter lim="127000"/>
                          </a:ln>
                          <a:effectLst/>
                        </wps:spPr>
                        <wps:bodyPr/>
                      </wps:wsp>
                    </wpg:wgp>
                  </a:graphicData>
                </a:graphic>
                <wp14:sizeRelH relativeFrom="margin">
                  <wp14:pctWidth>0</wp14:pctWidth>
                </wp14:sizeRelH>
              </wp:anchor>
            </w:drawing>
          </mc:Choice>
          <mc:Fallback>
            <w:pict>
              <v:group w14:anchorId="65C85F84" id="Group 23638" o:spid="_x0000_s1026" alt="&quot;&quot;" style="position:absolute;margin-left:-.75pt;margin-top:-3pt;width:595.8pt;height:842.25pt;z-index:251659264;mso-position-horizontal-relative:page;mso-position-vertical-relative:page;mso-width-relative:margin" coordorigin="-63,-44" coordsize="75663,1069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">
                <v:shape id="Shape 25331" o:spid="_x0000_s1027" style="position:absolute;left:-63;top:-44;width:75599;height:106919;visibility:visible;mso-wrap-style:square;v-text-anchor:top" coordsize="7559993,10692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" path="m,l7559993,r,10692003l,10692003,,e" fillcolor="#c24940" stroked="f" strokeweight="0">
                  <v:stroke miterlimit="83231f" joinstyle="miter"/>
                  <v:path arrowok="t" textboxrect="0,0,7559993,10692003"/>
                </v:shape>
                <v:rect id="Rectangle 7" o:spid="_x0000_s1028" style="position:absolute;left:7198;top:25142;width:43240;height:39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48467FDD" w14:textId="2D8E8BC3" w:rsidR="00C87258" w:rsidRPr="009D5367" w:rsidRDefault="00C87258" w:rsidP="00C87258">
                        <w:pPr>
                          <w:rPr>
                            <w:rFonts w:ascii="Arial" w:hAnsi="Arial" w:cs="Arial"/>
                            <w:b/>
                            <w:bCs/>
                            <w:color w:val="FFFFFF" w:themeColor="background1"/>
                            <w:sz w:val="72"/>
                            <w:szCs w:val="72"/>
                          </w:rPr>
                        </w:pPr>
                        <w:r w:rsidRPr="009D5367">
                          <w:rPr>
                            <w:rFonts w:ascii="Arial" w:hAnsi="Arial" w:cs="Arial"/>
                            <w:b/>
                            <w:bCs/>
                            <w:color w:val="FFFFFF" w:themeColor="background1"/>
                            <w:sz w:val="72"/>
                            <w:szCs w:val="72"/>
                          </w:rPr>
                          <w:t>The Framework for the</w:t>
                        </w:r>
                        <w:r w:rsidR="009D5367">
                          <w:rPr>
                            <w:rFonts w:ascii="Arial" w:hAnsi="Arial" w:cs="Arial"/>
                            <w:b/>
                            <w:bCs/>
                            <w:color w:val="FFFFFF" w:themeColor="background1"/>
                            <w:sz w:val="72"/>
                            <w:szCs w:val="72"/>
                          </w:rPr>
                          <w:t xml:space="preserve"> </w:t>
                        </w:r>
                        <w:r w:rsidR="00961D5E" w:rsidRPr="009D5367">
                          <w:rPr>
                            <w:rFonts w:ascii="Arial" w:hAnsi="Arial" w:cs="Arial"/>
                            <w:b/>
                            <w:bCs/>
                            <w:color w:val="FFFFFF" w:themeColor="background1"/>
                            <w:sz w:val="72"/>
                            <w:szCs w:val="72"/>
                          </w:rPr>
                          <w:t>d</w:t>
                        </w:r>
                        <w:r w:rsidRPr="009D5367">
                          <w:rPr>
                            <w:rFonts w:ascii="Arial" w:hAnsi="Arial" w:cs="Arial"/>
                            <w:b/>
                            <w:bCs/>
                            <w:color w:val="FFFFFF" w:themeColor="background1"/>
                            <w:sz w:val="72"/>
                            <w:szCs w:val="72"/>
                          </w:rPr>
                          <w:t xml:space="preserve">egree in </w:t>
                        </w:r>
                        <w:r w:rsidR="00961D5E" w:rsidRPr="009D5367">
                          <w:rPr>
                            <w:rFonts w:ascii="Arial" w:hAnsi="Arial" w:cs="Arial"/>
                            <w:b/>
                            <w:bCs/>
                            <w:color w:val="FFFFFF" w:themeColor="background1"/>
                            <w:sz w:val="72"/>
                            <w:szCs w:val="72"/>
                          </w:rPr>
                          <w:t>s</w:t>
                        </w:r>
                        <w:r w:rsidRPr="009D5367">
                          <w:rPr>
                            <w:rFonts w:ascii="Arial" w:hAnsi="Arial" w:cs="Arial"/>
                            <w:b/>
                            <w:bCs/>
                            <w:color w:val="FFFFFF" w:themeColor="background1"/>
                            <w:sz w:val="72"/>
                            <w:szCs w:val="72"/>
                          </w:rPr>
                          <w:t xml:space="preserve">ocial </w:t>
                        </w:r>
                        <w:r w:rsidR="00961D5E" w:rsidRPr="009D5367">
                          <w:rPr>
                            <w:rFonts w:ascii="Arial" w:hAnsi="Arial" w:cs="Arial"/>
                            <w:b/>
                            <w:bCs/>
                            <w:color w:val="FFFFFF" w:themeColor="background1"/>
                            <w:sz w:val="72"/>
                            <w:szCs w:val="72"/>
                          </w:rPr>
                          <w:t>w</w:t>
                        </w:r>
                        <w:r w:rsidRPr="009D5367">
                          <w:rPr>
                            <w:rFonts w:ascii="Arial" w:hAnsi="Arial" w:cs="Arial"/>
                            <w:b/>
                            <w:bCs/>
                            <w:color w:val="FFFFFF" w:themeColor="background1"/>
                            <w:sz w:val="72"/>
                            <w:szCs w:val="72"/>
                          </w:rPr>
                          <w:t>ork in Wales 2021</w:t>
                        </w:r>
                      </w:p>
                      <w:p w14:paraId="062A3052" w14:textId="0EB9CBA8" w:rsidR="00C87258" w:rsidRPr="009355B3" w:rsidRDefault="00C87258" w:rsidP="00C87258">
                        <w:pPr>
                          <w:spacing w:after="160" w:line="276" w:lineRule="auto"/>
                          <w:rPr>
                            <w:rFonts w:ascii="Arial" w:hAnsi="Arial" w:cs="Arial"/>
                          </w:rPr>
                        </w:pPr>
                      </w:p>
                    </w:txbxContent>
                  </v:textbox>
                </v:rect>
                <v:rect id="Rectangle 10" o:spid="_x0000_s1029" style="position:absolute;left:7200;top:43159;width:42838;height:5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287DDD6D" w14:textId="77777777" w:rsidR="00C87258" w:rsidRPr="009355B3" w:rsidRDefault="00C87258" w:rsidP="00C87258">
                        <w:pPr>
                          <w:spacing w:after="160" w:line="259" w:lineRule="auto"/>
                          <w:rPr>
                            <w:rFonts w:ascii="Arial" w:hAnsi="Arial" w:cs="Arial"/>
                          </w:rPr>
                        </w:pPr>
                      </w:p>
                    </w:txbxContent>
                  </v:textbox>
                </v:rect>
                <v:rect id="Rectangle 11" o:spid="_x0000_s1030" style="position:absolute;left:7199;top:47724;width:42140;height:22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4F43C76B" w14:textId="77777777" w:rsidR="00C87258" w:rsidRPr="009D5367" w:rsidRDefault="00C87258" w:rsidP="00C87258">
                        <w:pPr>
                          <w:rPr>
                            <w:rFonts w:ascii="Arial" w:hAnsi="Arial" w:cs="Arial"/>
                            <w:b/>
                            <w:bCs/>
                            <w:color w:val="FFFFFF" w:themeColor="background1"/>
                            <w:sz w:val="48"/>
                            <w:szCs w:val="48"/>
                          </w:rPr>
                        </w:pPr>
                        <w:r w:rsidRPr="009D5367">
                          <w:rPr>
                            <w:rFonts w:ascii="Arial" w:hAnsi="Arial" w:cs="Arial"/>
                            <w:b/>
                            <w:bCs/>
                            <w:color w:val="FFFFFF" w:themeColor="background1"/>
                            <w:sz w:val="48"/>
                            <w:szCs w:val="48"/>
                          </w:rPr>
                          <w:t>Amended 2026</w:t>
                        </w:r>
                      </w:p>
                      <w:p w14:paraId="1682B926" w14:textId="77777777" w:rsidR="00C87258" w:rsidRDefault="00C87258" w:rsidP="00C87258">
                        <w:pPr>
                          <w:spacing w:after="160" w:line="259" w:lineRule="auto"/>
                        </w:pPr>
                      </w:p>
                    </w:txbxContent>
                  </v:textbox>
                </v:rect>
                <v:shape id="Shape 12" o:spid="_x0000_s1031" style="position:absolute;left:14154;top:9054;width:1221;height:1348;visibility:visible;mso-wrap-style:square;v-text-anchor:top" coordsize="122149,134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" path="m66472,v33528,,47917,17602,52832,22708l106807,34265c99047,25184,86919,15710,66472,15710v-26886,,-47524,19317,-47524,51498c18948,99403,40335,118720,67615,118720v27076,,36728,-11926,36728,-11926l104343,77826r-35217,l69126,62865r53023,l122149,113614v-2464,2451,-18365,21209,-55487,21209c29362,134823,,107925,,67208,,26505,29362,,66472,xe" stroked="f" strokeweight="0">
                  <v:stroke miterlimit="83231f" joinstyle="miter"/>
                  <v:path arrowok="t" textboxrect="0,0,122149,134823"/>
                </v:shape>
                <v:shape id="Shape 13" o:spid="_x0000_s1032" style="position:absolute;left:15563;top:9463;width:476;height:937;visibility:visible;mso-wrap-style:square;v-text-anchor:top" coordsize="47631,93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" path="m47631,r,14772l35468,17219c24656,21987,18377,33174,18377,46376v,13354,6279,24572,17091,29346l47631,78170r,15534l28921,90355c11716,83769,,67969,,46947,,26069,11716,10090,28921,3406l47631,xe" stroked="f" strokeweight="0">
                  <v:stroke miterlimit="83231f" joinstyle="miter"/>
                  <v:path arrowok="t" textboxrect="0,0,47631,93704"/>
                </v:shape>
                <v:shape id="Shape 14" o:spid="_x0000_s1033" style="position:absolute;left:16039;top:9463;width:476;height:937;visibility:visible;mso-wrap-style:square;v-text-anchor:top" coordsize="47619,93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" path="m95,c26791,,47619,19126,47619,46965,47619,74993,26791,93739,95,93739l,93722,,78187r95,20c18078,78207,29254,64199,29254,46393,29254,28791,18078,14770,95,14770l,14789,,17,95,xe" stroked="f" strokeweight="0">
                  <v:stroke miterlimit="83231f" joinstyle="miter"/>
                  <v:path arrowok="t" textboxrect="0,0,47619,93739"/>
                </v:shape>
                <v:shape id="Shape 15" o:spid="_x0000_s1034" style="position:absolute;left:16610;top:9052;width:561;height:1327;visibility:visible;mso-wrap-style:square;v-text-anchor:top" coordsize="56045,132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" path="m40526,c50940,,56045,2083,56045,2083l54915,15532v,,-5118,-1714,-10236,-1714c32766,13818,30874,22720,30874,32957r,10033l52261,42990r,14579l30874,57569r,75171l12878,132740r,-75171l,57569,,42990r12878,l12878,33896v,-11734,2273,-19316,6058,-24053c22911,4928,30112,,40526,xe" stroked="f" strokeweight="0">
                  <v:stroke miterlimit="83231f" joinstyle="miter"/>
                  <v:path arrowok="t" textboxrect="0,0,56045,132740"/>
                </v:shape>
                <v:shape id="Shape 16" o:spid="_x0000_s1035" style="position:absolute;left:17141;top:9846;width:387;height:554;visibility:visible;mso-wrap-style:square;v-text-anchor:top" coordsize="38722,55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" path="m38722,r,11485l38443,11503c23863,12265,17983,18513,17983,27035v,8522,6642,15532,18568,15532l38722,41880r,11427l31052,55432c14389,55432,,45018,,27607,,9992,14389,1089,35230,137l38722,xe" stroked="f" strokeweight="0">
                  <v:stroke miterlimit="83231f" joinstyle="miter"/>
                  <v:path arrowok="t" textboxrect="0,0,38722,55432"/>
                </v:shape>
                <v:shape id="Shape 17" o:spid="_x0000_s1036" style="position:absolute;left:17184;top:9463;width:344;height:212;visibility:visible;mso-wrap-style:square;v-text-anchor:top" coordsize="34366,21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" path="m33706,r660,103l34366,14007r-1790,-570c19507,13437,8522,19317,5486,21196l,9081c6629,5296,18745,,33706,xe" stroked="f" strokeweight="0">
                  <v:stroke miterlimit="83231f" joinstyle="miter"/>
                  <v:path arrowok="t" textboxrect="0,0,34366,21196"/>
                </v:shape>
                <v:shape id="Shape 18" o:spid="_x0000_s1037" style="position:absolute;left:17528;top:9464;width:387;height:915;visibility:visible;mso-wrap-style:square;v-text-anchor:top" coordsize="38735,91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" path="m,l17544,2737v4805,1799,8497,4355,11526,7384c35141,16369,38735,23938,38735,39280r,52260l21120,91540,20930,80186v-1797,1893,-4830,5252,-9472,8138l,91498,,80071,12408,76143v3835,-2627,6629,-5894,8331,-8453l20739,48373,,49676,,38191r20549,-804l20549,33793v,-6820,-2321,-11935,-6274,-15345l,13904,,xe" stroked="f" strokeweight="0">
                  <v:stroke miterlimit="83231f" joinstyle="miter"/>
                  <v:path arrowok="t" textboxrect="0,0,38735,91540"/>
                </v:shape>
                <v:shape id="Shape 25361" o:spid="_x0000_s1038" style="position:absolute;left:18158;top:9073;width:180;height:1306;visibility:visible;mso-wrap-style:square;v-text-anchor:top" coordsize="17983,130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" path="m,l17983,r,130658l,130658,,e" stroked="f" strokeweight="0">
                  <v:stroke miterlimit="83231f" joinstyle="miter"/>
                  <v:path arrowok="t" textboxrect="0,0,17983,130658"/>
                </v:shape>
                <v:shape id="Shape 20" o:spid="_x0000_s1039" style="position:absolute;left:18919;top:9054;width:1146;height:1348;visibility:visible;mso-wrap-style:square;v-text-anchor:top" coordsize="114567,134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" path="m66840,v24435,,39205,10224,46393,17234l105473,32004c100368,25552,85788,16091,67602,16091v-28207,,-48666,20269,-48666,50940c18936,97701,39573,117970,67602,117970v17234,,30493,-6629,39014,-15900l114567,115507v-8141,9093,-22911,19316,-47727,19316c28778,134823,,108115,,67399,,26695,29350,,66840,xe" stroked="f" strokeweight="0">
                  <v:stroke miterlimit="83231f" joinstyle="miter"/>
                  <v:path arrowok="t" textboxrect="0,0,114567,134823"/>
                </v:shape>
                <v:shape id="Shape 21" o:spid="_x0000_s1040" style="position:absolute;left:20091;top:9478;width:909;height:1267;visibility:visible;mso-wrap-style:square;v-text-anchor:top" coordsize="90894,126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" path="m,l18936,190,45644,70066,72149,,90894,190,47536,105854v-6248,15520,-13640,20828,-23673,20828c13830,126682,6820,123469,6820,123469r3594,-14782c10414,108687,15342,110782,19888,110782v3785,,7760,381,11735,-10604l35979,88240,,xe" stroked="f" strokeweight="0">
                  <v:stroke miterlimit="83231f" joinstyle="miter"/>
                  <v:path arrowok="t" textboxrect="0,0,90894,126682"/>
                </v:shape>
                <v:shape id="Shape 22" o:spid="_x0000_s1041" style="position:absolute;left:21122;top:9463;width:1303;height:916;visibility:visible;mso-wrap-style:square;v-text-anchor:top" coordsize="130277,91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" path="m44501,c57759,,67031,6045,71196,17793,77254,6426,87097,,99784,v24054,,30493,17602,30493,37109l130277,91643r-17984,l112293,39192v,-10414,-1892,-24244,-16484,-24244c81420,14948,74232,28778,74232,44882r,46761l56045,91643r,-52451c56045,25933,52832,14948,39764,14948v-14389,,-21590,13830,-21590,29934l18174,91643,,91643,,1702r18174,l17983,15900r572,c22720,7569,32563,,44501,xe" stroked="f" strokeweight="0">
                  <v:stroke miterlimit="83231f" joinstyle="miter"/>
                  <v:path arrowok="t" textboxrect="0,0,130277,91643"/>
                </v:shape>
                <v:shape id="Shape 23" o:spid="_x0000_s1042" style="position:absolute;left:22607;top:9463;width:471;height:937;visibility:visible;mso-wrap-style:square;v-text-anchor:top" coordsize="47149,93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" path="m43370,r3779,879l47149,14771,35094,17182c24520,21861,18555,32906,18555,46393v,13497,5965,24644,16539,29374l47149,78205r,14753l43751,93739c17043,93739,,73292,,46584,,20079,17043,,43370,xe" stroked="f" strokeweight="0">
                  <v:stroke miterlimit="83231f" joinstyle="miter"/>
                  <v:path arrowok="t" textboxrect="0,0,47149,93739"/>
                </v:shape>
                <v:shape id="Shape 24" o:spid="_x0000_s1043" style="position:absolute;left:23078;top:9073;width:461;height:1319;visibility:visible;mso-wrap-style:square;v-text-anchor:top" coordsize="46018,131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" path="m28035,l46018,r,130670l28594,130670r,-14389l28226,116281v-3696,5487,-8338,9605,-13688,12351l,131972,,117220r6,1c17989,117221,28594,103403,28594,85407,28594,67424,17989,53785,6,53785r-6,1l,39893r15056,3501c20307,46165,24517,50095,27641,54737r394,l28035,xe" stroked="f" strokeweight="0">
                  <v:stroke miterlimit="83231f" joinstyle="miter"/>
                  <v:path arrowok="t" textboxrect="0,0,46018,131972"/>
                </v:shape>
                <v:shape id="Shape 25" o:spid="_x0000_s1044" style="position:absolute;left:23737;top:9464;width:448;height:936;visibility:visible;mso-wrap-style:square;v-text-anchor:top" coordsize="44793,93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" path="m44793,r,12970l33425,15416c23575,20130,18996,30570,18567,38666r26226,l44793,50782r-26416,c18853,59684,21930,66834,26970,71759r17823,6668l44793,93529,26768,90233c10337,83671,,67866,,46425,,25128,11616,9573,27968,3127l44793,xe" stroked="f" strokeweight="0">
                  <v:stroke miterlimit="83231f" joinstyle="miter"/>
                  <v:path arrowok="t" textboxrect="0,0,44793,93529"/>
                </v:shape>
                <v:shape id="Shape 26" o:spid="_x0000_s1045" style="position:absolute;left:24185;top:10154;width:399;height:246;visibility:visible;mso-wrap-style:square;v-text-anchor:top" coordsize="39865,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" path="m32283,r7582,10414c38722,11354,27178,24613,279,24613l,24561,,9459r2553,955c19406,10414,30201,1321,32283,xe" stroked="f" strokeweight="0">
                  <v:stroke miterlimit="83231f" joinstyle="miter"/>
                  <v:path arrowok="t" textboxrect="0,0,39865,24613"/>
                </v:shape>
                <v:shape id="Shape 27" o:spid="_x0000_s1046" style="position:absolute;left:24185;top:9463;width:435;height:509;visibility:visible;mso-wrap-style:square;v-text-anchor:top" coordsize="43459,50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" path="m851,c25845,,43459,17793,43459,42990v,3403,-571,7950,-571,7950l,50940,,38824r26226,c26035,28791,18466,13068,279,13068l,13128,,158,851,xe" stroked="f" strokeweight="0">
                  <v:stroke miterlimit="83231f" joinstyle="miter"/>
                  <v:path arrowok="t" textboxrect="0,0,43459,50940"/>
                </v:shape>
                <v:shape id="Shape 25362" o:spid="_x0000_s1047" style="position:absolute;left:24808;top:9480;width:182;height:899;visibility:visible;mso-wrap-style:square;v-text-anchor:top" coordsize="18174,89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" path="m,l18174,r,89941l,89941,,e" stroked="f" strokeweight="0">
                  <v:stroke miterlimit="83231f" joinstyle="miter"/>
                  <v:path arrowok="t" textboxrect="0,0,18174,89941"/>
                </v:shape>
                <v:shape id="Shape 29" o:spid="_x0000_s1048" style="position:absolute;left:24779;top:9073;width:237;height:223;visibility:visible;mso-wrap-style:square;v-text-anchor:top" coordsize="23660,22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" path="m11925,v6820,,11735,4738,11735,11176c23660,17615,18745,22352,11925,22352,4915,22352,,17615,,11176,,4738,4915,,11925,xe" stroked="f" strokeweight="0">
                  <v:stroke miterlimit="83231f" joinstyle="miter"/>
                  <v:path arrowok="t" textboxrect="0,0,23660,22352"/>
                </v:shape>
                <v:shape id="Shape 30" o:spid="_x0000_s1049" style="position:absolute;left:25151;top:9213;width:534;height:1187;visibility:visible;mso-wrap-style:square;v-text-anchor:top" coordsize="53404,118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" path="m13259,l31445,r,26886l53023,26886r,14592l31445,41478r,40704c31445,89764,31623,94869,33718,98654v1702,2844,4153,4546,9271,4546c48285,103200,52261,101117,52261,101117r1143,14580c53404,115697,46393,118732,36932,118732v-9475,,-15342,-3606,-19126,-9283c14021,103759,13259,96761,13259,82563r,-41085l,41478,,26886r13259,l13259,xe" stroked="f" strokeweight="0">
                  <v:stroke miterlimit="83231f" joinstyle="miter"/>
                  <v:path arrowok="t" textboxrect="0,0,53404,118732"/>
                </v:shape>
                <v:shape id="Shape 31" o:spid="_x0000_s1050" style="position:absolute;left:25846;top:9073;width:782;height:1306;visibility:visible;mso-wrap-style:square;v-text-anchor:top" coordsize="78207,130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" path="m,l17983,r,54915l18364,54915c23101,46012,32957,39014,46012,39014v25946,,32195,16663,32195,38050l78207,130658r-18174,l60033,79731v,-12891,-2083,-25769,-18555,-25769c24994,53962,17983,68161,17983,86157r,44501l,130658,,xe" stroked="f" strokeweight="0">
                  <v:stroke miterlimit="83231f" joinstyle="miter"/>
                  <v:path arrowok="t" textboxrect="0,0,78207,130658"/>
                </v:shape>
                <v:shape id="Shape 32" o:spid="_x0000_s1051" style="position:absolute;left:26798;top:9846;width:388;height:554;visibility:visible;mso-wrap-style:square;v-text-anchor:top" coordsize="38722,55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" path="m38722,r,11485l38430,11503c23863,12265,17983,18513,17983,27035v,8522,6642,15532,18568,15532l38722,41880r,11428l31052,55432c14389,55432,,45018,,27607,,9992,14389,1089,35230,137l38722,xe" stroked="f" strokeweight="0">
                  <v:stroke miterlimit="83231f" joinstyle="miter"/>
                  <v:path arrowok="t" textboxrect="0,0,38722,55432"/>
                </v:shape>
                <v:shape id="Shape 33" o:spid="_x0000_s1052" style="position:absolute;left:26842;top:9463;width:344;height:212;visibility:visible;mso-wrap-style:square;v-text-anchor:top" coordsize="34366,21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" path="m33706,r660,103l34366,14007r-1790,-570c19507,13437,8522,19317,5486,21196l,9081c6629,5296,18745,,33706,xe" stroked="f" strokeweight="0">
                  <v:stroke miterlimit="83231f" joinstyle="miter"/>
                  <v:path arrowok="t" textboxrect="0,0,34366,21196"/>
                </v:shape>
                <v:shape id="Shape 34" o:spid="_x0000_s1053" style="position:absolute;left:27186;top:9464;width:387;height:915;visibility:visible;mso-wrap-style:square;v-text-anchor:top" coordsize="38722,91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" path="m,l17544,2737v4805,1799,8497,4355,11527,7384c35128,16369,38722,23938,38722,39280r,52260l21120,91540,20930,80186v-1797,1893,-4829,5252,-9471,8138l,91498,,80071,12408,76143v3835,-2627,6629,-5894,8331,-8453l20739,48373,,49675,,38191r20549,-804l20549,33793v,-6820,-2321,-11935,-6274,-15345l,13904,,xe" stroked="f" strokeweight="0">
                  <v:stroke miterlimit="83231f" joinstyle="miter"/>
                  <v:path arrowok="t" textboxrect="0,0,38722,91540"/>
                </v:shape>
                <v:shape id="Shape 35" o:spid="_x0000_s1054" style="position:absolute;left:27719;top:9463;width:693;height:937;visibility:visible;mso-wrap-style:square;v-text-anchor:top" coordsize="69304,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" path="m35979,c51879,,60973,5677,66650,11747l59068,22911c53772,17424,45060,13259,36347,13259v-8712,,-14376,3784,-14376,11176c21971,31813,30670,35027,39573,37871v4915,1702,8331,2845,12116,4356c55283,43739,59461,46012,62103,48666v3416,3226,7201,8522,7201,16663c69304,74041,65888,80861,60020,85776v-6248,5118,-14579,7950,-24993,7950c19876,93726,7569,87490,,77635l8699,67031v6820,8331,18187,12877,26518,12877c43548,79908,52451,76886,52451,67031v,-9843,-14199,-12878,-20269,-14961c26137,49987,24041,49606,19876,47346,14199,44501,5677,38633,5677,25756,5677,9080,20066,,35979,xe" stroked="f" strokeweight="0">
                  <v:stroke miterlimit="83231f" joinstyle="miter"/>
                  <v:path arrowok="t" textboxrect="0,0,69304,93726"/>
                </v:shape>
                <v:shape id="Shape 36" o:spid="_x0000_s1055" style="position:absolute;left:28529;top:9463;width:477;height:937;visibility:visible;mso-wrap-style:square;v-text-anchor:top" coordsize="47631,93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" path="m47631,r,14772l35468,17219c24656,21987,18377,33174,18377,46376v,13354,6279,24572,17091,29346l47631,78170r,15534l28921,90355c11716,83769,,67969,,46947,,26069,11716,10090,28921,3406l47631,xe" stroked="f" strokeweight="0">
                  <v:stroke miterlimit="83231f" joinstyle="miter"/>
                  <v:path arrowok="t" textboxrect="0,0,47631,93704"/>
                </v:shape>
                <v:shape id="Shape 37" o:spid="_x0000_s1056" style="position:absolute;left:29006;top:9463;width:476;height:937;visibility:visible;mso-wrap-style:square;v-text-anchor:top" coordsize="47619,93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" path="m95,c26791,,47619,19126,47619,46965,47619,74993,26791,93739,95,93739l,93722,,78187r95,20c18078,78207,29254,64199,29254,46393,29254,28791,18078,14770,95,14770l,14789,,17,95,xe" stroked="f" strokeweight="0">
                  <v:stroke miterlimit="83231f" joinstyle="miter"/>
                  <v:path arrowok="t" textboxrect="0,0,47619,93739"/>
                </v:shape>
                <v:shape id="Shape 25363" o:spid="_x0000_s1057" style="position:absolute;left:29681;top:9073;width:180;height:1306;visibility:visible;mso-wrap-style:square;v-text-anchor:top" coordsize="17983,130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" path="m,l17983,r,130658l,130658,,e" stroked="f" strokeweight="0">
                  <v:stroke miterlimit="83231f" joinstyle="miter"/>
                  <v:path arrowok="t" textboxrect="0,0,17983,130658"/>
                </v:shape>
                <v:shape id="Shape 39" o:spid="_x0000_s1058" style="position:absolute;left:30426;top:9054;width:1157;height:1348;visibility:visible;mso-wrap-style:square;v-text-anchor:top" coordsize="115697,134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" path="m68555,v26885,,41452,11176,44869,14770l103949,40145c101498,36932,87478,26505,70256,26505v-22161,,-39204,14783,-39204,40335c31052,92405,48857,106985,70256,106985v16282,,28017,-6426,35218,-13818l115697,117030v-6629,6808,-20447,17793,-47142,17793c30099,134823,,109461,,67412,,25184,30480,,68555,xe" stroked="f" strokeweight="0">
                  <v:stroke miterlimit="83231f" joinstyle="miter"/>
                  <v:path arrowok="t" textboxrect="0,0,115697,134823"/>
                </v:shape>
                <v:shape id="Shape 40" o:spid="_x0000_s1059" style="position:absolute;left:31577;top:9446;width:1051;height:1291;visibility:visible;mso-wrap-style:square;v-text-anchor:top" coordsize="105092,129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" path="m,l31610,,52832,60020,73850,r31242,l63436,102260v-6819,16663,-14401,26886,-30302,26886c17234,129146,7188,124600,7188,124600r6058,-22340c13246,102260,19875,104712,24422,104712v3404,,6629,,9093,-6046l36919,90513,,xe" stroked="f" strokeweight="0">
                  <v:stroke miterlimit="83231f" joinstyle="miter"/>
                  <v:path arrowok="t" textboxrect="0,0,105092,129146"/>
                </v:shape>
                <v:shape id="Shape 41" o:spid="_x0000_s1060" style="position:absolute;left:32715;top:9429;width:1462;height:950;visibility:visible;mso-wrap-style:square;v-text-anchor:top" coordsize="146177,95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" path="m56236,c69101,,79337,4356,84074,17043,90691,5677,99975,,113792,v23864,,32385,16294,32385,38824l146177,95060r-30480,l115697,44310v,-10033,-1905,-19507,-12319,-19507c92786,24803,88240,34277,88240,47155r,47905l57938,95060r,-50750c57938,32753,55283,24803,45441,24803v-10605,,-15151,9474,-15151,22352l30290,95060,,95060,,1702r30290,l30099,15151r381,-190c35217,7201,44298,,56236,xe" stroked="f" strokeweight="0">
                  <v:stroke miterlimit="83231f" joinstyle="miter"/>
                  <v:path arrowok="t" textboxrect="0,0,146177,95060"/>
                </v:shape>
                <v:shape id="Shape 42" o:spid="_x0000_s1061" style="position:absolute;left:34371;top:9429;width:630;height:950;visibility:visible;mso-wrap-style:square;v-text-anchor:top" coordsize="63043,95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" path="m53581,v6249,,9462,1702,9462,1702l61341,29540r-1321,c58305,28588,54330,27280,49035,27280v-6821,,-11748,3784,-14008,6807c32740,37109,30289,43180,30289,53594r,41465l,95059,,1702r30289,l30099,14961r381,c35789,4724,43548,,53581,xe" stroked="f" strokeweight="0">
                  <v:stroke miterlimit="83231f" joinstyle="miter"/>
                  <v:path arrowok="t" textboxrect="0,0,63043,95059"/>
                </v:shape>
                <v:shape id="Shape 43" o:spid="_x0000_s1062" style="position:absolute;left:35098;top:9446;width:902;height:954;visibility:visible;mso-wrap-style:square;v-text-anchor:top" coordsize="90132,95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" path="m,l30290,r,52260c30290,63068,33312,70447,44120,70447v10782,,15710,-8522,15710,-20828l59830,,90132,r,93358l60973,93358,60782,82753c56807,88430,46952,95440,33515,95440,20066,95440,11545,90716,6820,84455,2274,78016,,69875,,56426l,xe" stroked="f" strokeweight="0">
                  <v:stroke miterlimit="83231f" joinstyle="miter"/>
                  <v:path arrowok="t" textboxrect="0,0,90132,95440"/>
                </v:shape>
                <v:shape id="Shape 44" o:spid="_x0000_s1063" style="position:absolute;left:14148;top:11380;width:879;height:1346;visibility:visible;mso-wrap-style:square;v-text-anchor:top" coordsize="87871,134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" path="m47917,c69304,,81801,13068,85407,16853l75756,29350c69304,22530,59842,15342,46965,15342v-12878,,-22733,6045,-22733,18161c24232,45631,33134,50178,41097,53403l65138,63436v2464,1131,10427,5487,14783,10605c84074,79146,87871,86157,87871,95999v,11367,-5118,21400,-13639,28410c66091,131039,55296,134633,42228,134633,19317,134633,6248,119863,,112674l10795,100355v6629,8916,18936,18746,33134,18746c58128,119101,69494,110960,69494,97142,69494,83502,54915,78207,48285,75552,41465,72898,32385,69304,27457,66840,24613,65519,19126,62674,14389,57569,9665,52641,5867,45441,5867,34836v,-10604,4928,-19317,11938,-25184c24994,3594,35217,,47917,xe" stroked="f" strokeweight="0">
                  <v:stroke miterlimit="83231f" joinstyle="miter"/>
                  <v:path arrowok="t" textboxrect="0,0,87871,134633"/>
                </v:shape>
                <v:shape id="Shape 45" o:spid="_x0000_s1064" style="position:absolute;left:15159;top:11787;width:477;height:937;visibility:visible;mso-wrap-style:square;v-text-anchor:top" coordsize="47631,93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" path="m47631,r,14772l35468,17219c24656,21987,18377,33174,18377,46376v,13354,6279,24572,17091,29346l47631,78170r,15522l28921,90344c11716,83761,,67969,,46947,,26069,11716,10090,28921,3406l47631,xe" stroked="f" strokeweight="0">
                  <v:stroke miterlimit="83231f" joinstyle="miter"/>
                  <v:path arrowok="t" textboxrect="0,0,47631,93692"/>
                </v:shape>
                <v:shape id="Shape 46" o:spid="_x0000_s1065" style="position:absolute;left:15636;top:11787;width:476;height:937;visibility:visible;mso-wrap-style:square;v-text-anchor:top" coordsize="47619,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" path="m95,c26791,,47619,19126,47619,46965,47619,74993,26791,93726,95,93726l,93709,,78187r95,20c18078,78207,29254,64199,29254,46393,29254,28791,18078,14770,95,14770l,14789,,17,95,xe" stroked="f" strokeweight="0">
                  <v:stroke miterlimit="83231f" joinstyle="miter"/>
                  <v:path arrowok="t" textboxrect="0,0,47619,93726"/>
                </v:shape>
                <v:shape id="Shape 47" o:spid="_x0000_s1066" style="position:absolute;left:16241;top:11787;width:814;height:937;visibility:visible;mso-wrap-style:square;v-text-anchor:top" coordsize="81420,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" path="m46012,c70066,,79908,11735,80861,12865l74409,26124c71387,23101,63437,15151,47536,15151v-15913,,-29172,12116,-29172,31052c18364,65138,30302,78207,47714,78207v17615,,27267,-11367,27267,-11367l81420,80099c78778,82740,69495,93726,45441,93726,21196,93726,,75552,,46774,,17793,22149,,46012,xe" stroked="f" strokeweight="0">
                  <v:stroke miterlimit="83231f" joinstyle="miter"/>
                  <v:path arrowok="t" textboxrect="0,0,81420,93726"/>
                </v:shape>
                <v:shape id="Shape 25364" o:spid="_x0000_s1067" style="position:absolute;left:17209;top:11804;width:182;height:900;visibility:visible;mso-wrap-style:square;v-text-anchor:top" coordsize="18174,89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" path="m,l18174,r,89941l,89941,,e" stroked="f" strokeweight="0">
                  <v:stroke miterlimit="83231f" joinstyle="miter"/>
                  <v:path arrowok="t" textboxrect="0,0,18174,89941"/>
                </v:shape>
                <v:shape id="Shape 49" o:spid="_x0000_s1068" style="position:absolute;left:17180;top:11397;width:237;height:224;visibility:visible;mso-wrap-style:square;v-text-anchor:top" coordsize="23686,22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" path="m11925,v6833,,11761,4737,11761,11188c23686,17615,18758,22352,11925,22352,4928,22352,,17615,,11188,,4737,4928,,11925,xe" stroked="f" strokeweight="0">
                  <v:stroke miterlimit="83231f" joinstyle="miter"/>
                  <v:path arrowok="t" textboxrect="0,0,23686,22352"/>
                </v:shape>
                <v:shape id="Shape 50" o:spid="_x0000_s1069" style="position:absolute;left:17572;top:12170;width:388;height:554;visibility:visible;mso-wrap-style:square;v-text-anchor:top" coordsize="38722,55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" path="m38722,r,11485l38443,11503c23863,12265,17983,18513,17983,27035v,8509,6642,15532,18568,15532l38722,41880r,11427l31052,55432c14389,55432,,45018,,27594,,9992,14389,1089,35230,137l38722,xe" stroked="f" strokeweight="0">
                  <v:stroke miterlimit="83231f" joinstyle="miter"/>
                  <v:path arrowok="t" textboxrect="0,0,38722,55432"/>
                </v:shape>
                <v:shape id="Shape 51" o:spid="_x0000_s1070" style="position:absolute;left:17616;top:11787;width:344;height:212;visibility:visible;mso-wrap-style:square;v-text-anchor:top" coordsize="34366,21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" path="m33706,r660,103l34366,14007r-1790,-570c19507,13437,8522,19317,5486,21196l,9081c6629,5296,18745,,33706,xe" stroked="f" strokeweight="0">
                  <v:stroke miterlimit="83231f" joinstyle="miter"/>
                  <v:path arrowok="t" textboxrect="0,0,34366,21196"/>
                </v:shape>
                <v:shape id="Shape 52" o:spid="_x0000_s1071" style="position:absolute;left:17960;top:11788;width:387;height:916;visibility:visible;mso-wrap-style:square;v-text-anchor:top" coordsize="38735,91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" path="m,l17539,2737v4803,1799,8496,4354,11531,7383c35141,16369,38735,23938,38735,39280r,52260l21120,91540,20930,80186v-1797,1893,-4830,5252,-9472,8138l,91498,,80070,12408,76143v3835,-2627,6629,-5894,8331,-8453l20739,48373,,49676,,38191r20549,-804l20549,33793v,-6820,-2321,-11935,-6274,-15345l,13904,,xe" stroked="f" strokeweight="0">
                  <v:stroke miterlimit="83231f" joinstyle="miter"/>
                  <v:path arrowok="t" textboxrect="0,0,38735,91540"/>
                </v:shape>
                <v:shape id="Shape 25365" o:spid="_x0000_s1072" style="position:absolute;left:18590;top:11397;width:179;height:1307;visibility:visible;mso-wrap-style:square;v-text-anchor:top" coordsize="17983,130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" path="m,l17983,r,130658l,130658,,e" stroked="f" strokeweight="0">
                  <v:stroke miterlimit="83231f" joinstyle="miter"/>
                  <v:path arrowok="t" textboxrect="0,0,17983,130658"/>
                </v:shape>
                <v:shape id="Shape 54" o:spid="_x0000_s1073" style="position:absolute;left:19351;top:11378;width:1146;height:1348;visibility:visible;mso-wrap-style:square;v-text-anchor:top" coordsize="114567,134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" path="m66840,v24435,,39205,10224,46393,17234l105473,32004c100368,25565,85788,16091,67602,16091v-28207,,-48666,20269,-48666,50940c18936,97714,39573,117970,67602,117970v17234,,30493,-6629,39014,-15900l114567,115507v-8141,9093,-22911,19316,-47727,19316c28778,134823,,108128,,67412,,26695,29350,,66840,xe" stroked="f" strokeweight="0">
                  <v:stroke miterlimit="83231f" joinstyle="miter"/>
                  <v:path arrowok="t" textboxrect="0,0,114567,134823"/>
                </v:shape>
                <v:shape id="Shape 55" o:spid="_x0000_s1074" style="position:absolute;left:20590;top:12170;width:387;height:554;visibility:visible;mso-wrap-style:square;v-text-anchor:top" coordsize="38722,55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" path="m38722,r,11485l38430,11503c23863,12265,17983,18513,17983,27035v,8509,6642,15532,18568,15532l38722,41880r,11427l31052,55432c14389,55432,,45018,,27594,,9992,14389,1089,35230,137l38722,xe" stroked="f" strokeweight="0">
                  <v:stroke miterlimit="83231f" joinstyle="miter"/>
                  <v:path arrowok="t" textboxrect="0,0,38722,55432"/>
                </v:shape>
                <v:shape id="Shape 56" o:spid="_x0000_s1075" style="position:absolute;left:20633;top:11787;width:344;height:212;visibility:visible;mso-wrap-style:square;v-text-anchor:top" coordsize="34366,21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" path="m33706,r660,103l34366,14007r-1790,-570c19507,13437,8522,19317,5486,21196l,9081c6629,5296,18745,,33706,xe" stroked="f" strokeweight="0">
                  <v:stroke miterlimit="83231f" joinstyle="miter"/>
                  <v:path arrowok="t" textboxrect="0,0,34366,21196"/>
                </v:shape>
                <v:shape id="Shape 57" o:spid="_x0000_s1076" style="position:absolute;left:20977;top:11788;width:387;height:916;visibility:visible;mso-wrap-style:square;v-text-anchor:top" coordsize="38735,91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" path="m,l17539,2737v4803,1799,8496,4354,11531,7383c35128,16369,38735,23938,38735,39280r,52260l21120,91540,20930,80186v-1797,1893,-4830,5252,-9472,8138l,91498,,80070,12408,76143v3835,-2627,6629,-5894,8331,-8453l20739,48373,,49675,,38191r20549,-804l20549,33793v,-6820,-2321,-11935,-6274,-15345l,13904,,xe" stroked="f" strokeweight="0">
                  <v:stroke miterlimit="83231f" joinstyle="miter"/>
                  <v:path arrowok="t" textboxrect="0,0,38735,91540"/>
                </v:shape>
                <v:shape id="Shape 58" o:spid="_x0000_s1077" style="position:absolute;left:21597;top:11787;width:502;height:917;visibility:visible;mso-wrap-style:square;v-text-anchor:top" coordsize="50178,91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" path="m40716,v6058,,9462,1511,9462,1511l49047,18364r-762,c46584,17602,43358,16472,38430,16472v-7950,,-12865,5105,-14757,7582c21958,26505,18174,33503,18174,46774r,44869l,91643,,1702r18174,l17983,15519r572,c22911,5296,31051,,40716,xe" stroked="f" strokeweight="0">
                  <v:stroke miterlimit="83231f" joinstyle="miter"/>
                  <v:path arrowok="t" textboxrect="0,0,50178,91643"/>
                </v:shape>
                <v:shape id="Shape 59" o:spid="_x0000_s1078" style="position:absolute;left:22143;top:11789;width:448;height:935;visibility:visible;mso-wrap-style:square;v-text-anchor:top" coordsize="44793,93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" path="m44793,r,12958l33423,15404c23570,20117,18986,30557,18567,38653r26226,l44793,50769r-26416,c18847,59672,21923,66822,26965,71746r17828,6669l44793,93517,26768,90222c10337,83663,,67863,,46413,,25115,11616,9568,27968,3125l44793,xe" stroked="f" strokeweight="0">
                  <v:stroke miterlimit="83231f" joinstyle="miter"/>
                  <v:path arrowok="t" textboxrect="0,0,44793,93517"/>
                </v:shape>
                <v:shape id="Shape 60" o:spid="_x0000_s1079" style="position:absolute;left:22591;top:12478;width:398;height:246;visibility:visible;mso-wrap-style:square;v-text-anchor:top" coordsize="39853,24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" path="m32271,r7582,10414c38722,11354,27178,24613,279,24613l,24561,,9459r2553,955c19406,10414,30201,1321,32271,xe" stroked="f" strokeweight="0">
                  <v:stroke miterlimit="83231f" joinstyle="miter"/>
                  <v:path arrowok="t" textboxrect="0,0,39853,24613"/>
                </v:shape>
                <v:shape id="Shape 61" o:spid="_x0000_s1080" style="position:absolute;left:22591;top:11787;width:434;height:509;visibility:visible;mso-wrap-style:square;v-text-anchor:top" coordsize="43459,50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" path="m851,c25845,,43459,17793,43459,42977v,3403,-571,7950,-571,7950l,50927,,38811r26226,c26035,28778,18466,13056,279,13056l,13116,,158,851,xe" stroked="f" strokeweight="0">
                  <v:stroke miterlimit="83231f" joinstyle="miter"/>
                  <v:path arrowok="t" textboxrect="0,0,43459,50927"/>
                </v:shape>
                <v:shape id="Shape 62" o:spid="_x0000_s1081" style="position:absolute;left:23451;top:11397;width:1871;height:1307;visibility:visible;mso-wrap-style:square;v-text-anchor:top" coordsize="187096,130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" path="m,l32004,,54737,88062,78206,r30684,l132562,88062,155092,r32004,l149225,130658r-30861,l93548,41097,68745,130658r-30861,l,xe" stroked="f" strokeweight="0">
                  <v:stroke miterlimit="83231f" joinstyle="miter"/>
                  <v:path arrowok="t" textboxrect="0,0,187096,130658"/>
                </v:shape>
                <v:shape id="Shape 63" o:spid="_x0000_s1082" style="position:absolute;left:25259;top:12138;width:451;height:586;visibility:visible;mso-wrap-style:square;v-text-anchor:top" coordsize="45155,58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" path="m45155,r,16447l45060,16453v-9271,368,-14771,4356,-14771,11354c30289,35008,36169,39351,44501,39351r654,-197l45155,55796,33884,58668c17424,58668,,49778,,28937,,8109,19114,1111,36347,362l45155,xe" stroked="f" strokeweight="0">
                  <v:stroke miterlimit="83231f" joinstyle="miter"/>
                  <v:path arrowok="t" textboxrect="0,0,45155,58668"/>
                </v:shape>
                <v:shape id="Shape 64" o:spid="_x0000_s1083" style="position:absolute;left:25300;top:11753;width:410;height:292;visibility:visible;mso-wrap-style:square;v-text-anchor:top" coordsize="40989,29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" path="m39954,r1035,139l40989,22022,36538,20828v-11926,,-23851,5296,-28588,8318l,9462c7950,5486,22530,,39954,xe" stroked="f" strokeweight="0">
                  <v:stroke miterlimit="83231f" joinstyle="miter"/>
                  <v:path arrowok="t" textboxrect="0,0,40989,29146"/>
                </v:shape>
                <v:shape id="Shape 65" o:spid="_x0000_s1084" style="position:absolute;left:25710;top:11755;width:450;height:949;visibility:visible;mso-wrap-style:square;v-text-anchor:top" coordsize="44977,949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" path="m,l20152,2700v5610,1844,9966,4540,13662,7944c41002,17464,44977,26557,44977,42279r,52642l16008,94921r-571,-9855c13449,87053,10563,90035,6278,92519l,94119,,77477,9449,74625v2626,-1726,4470,-3853,5416,-5460l14865,53824,,54770,,38323r14675,-603l14675,35650v,-4928,-1750,-8668,-5015,-11176l,21883,,xe" stroked="f" strokeweight="0">
                  <v:stroke miterlimit="83231f" joinstyle="miter"/>
                  <v:path arrowok="t" textboxrect="0,0,44977,94921"/>
                </v:shape>
                <v:shape id="Shape 25366" o:spid="_x0000_s1085" style="position:absolute;left:26355;top:11397;width:303;height:1307;visibility:visible;mso-wrap-style:square;v-text-anchor:top" coordsize="30302,130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" path="m,l30302,r,130658l,130658,,e" stroked="f" strokeweight="0">
                  <v:stroke miterlimit="83231f" joinstyle="miter"/>
                  <v:path arrowok="t" textboxrect="0,0,30302,130658"/>
                </v:shape>
                <v:shape id="Shape 67" o:spid="_x0000_s1086" style="position:absolute;left:26810;top:11754;width:497;height:970;visibility:visible;mso-wrap-style:square;v-text-anchor:top" coordsize="49701,97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" path="m49701,r,19617l35595,25611v-3219,3573,-4924,8260,-5115,12711l49701,38322r,17234l30289,55556v661,6718,3550,11592,7813,14786l49701,73744r,23262l29875,93759c11823,87308,,71513,,48368,,25212,12780,9522,30829,3124l49701,xe" stroked="f" strokeweight="0">
                  <v:stroke miterlimit="83231f" joinstyle="miter"/>
                  <v:path arrowok="t" textboxrect="0,0,49701,97006"/>
                </v:shape>
                <v:shape id="Shape 68" o:spid="_x0000_s1087" style="position:absolute;left:27307;top:12416;width:444;height:308;visibility:visible;mso-wrap-style:square;v-text-anchor:top" coordsize="44406,30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" path="m32480,l44406,15710c41370,17983,29064,30861,95,30861l,30845,,7584,4451,8890c16567,8890,27172,3594,32480,xe" stroked="f" strokeweight="0">
                  <v:stroke miterlimit="83231f" joinstyle="miter"/>
                  <v:path arrowok="t" textboxrect="0,0,44406,30861"/>
                </v:shape>
                <v:shape id="Shape 69" o:spid="_x0000_s1088" style="position:absolute;left:27307;top:11753;width:474;height:557;visibility:visible;mso-wrap-style:square;v-text-anchor:top" coordsize="47441,55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" path="m654,c28315,,47441,18364,47441,45618v,4560,-381,10046,-381,10046l,55664,,38430r19222,c19031,29909,12770,19685,95,19685l,19726,,108,654,xe" stroked="f" strokeweight="0">
                  <v:stroke miterlimit="83231f" joinstyle="miter"/>
                  <v:path arrowok="t" textboxrect="0,0,47441,55664"/>
                </v:shape>
                <v:shape id="Shape 70" o:spid="_x0000_s1089" style="position:absolute;left:27844;top:11751;width:790;height:973;visibility:visible;mso-wrap-style:square;v-text-anchor:top" coordsize="78969,9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" path="m41085,c60592,,71577,7188,76873,11544l67031,29337c61735,25171,51130,20257,43548,20257v-7188,,-11176,1892,-11176,6819c32372,32004,39586,34265,46012,36157v6439,1892,9284,2845,13259,4356c63436,42037,68174,44501,71387,47523v3035,3023,7582,9094,7582,18936c78969,76124,74803,83693,67983,89179v-6820,5309,-16091,8141,-28600,8141c25375,97320,10604,92977,,82931l11367,64948v7569,6439,20065,11354,27647,11354c46584,76302,51892,74409,51892,68351v,-6057,-13640,-9093,-17043,-10223c31255,57175,25946,55664,21590,53772,17234,51880,5677,45999,5677,29337,5677,11176,21590,,41085,xe" stroked="f" strokeweight="0">
                  <v:stroke miterlimit="83231f" joinstyle="miter"/>
                  <v:path arrowok="t" textboxrect="0,0,78969,97320"/>
                </v:shape>
                <v:shape id="Shape 71" o:spid="_x0000_s1090" style="position:absolute;left:8497;top:7200;width:1112;height:2223;visibility:visible;mso-wrap-style:square;v-text-anchor:top" coordsize="111163,222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" path="m111163,r,18732c60198,18732,18745,60198,18745,111150v,50966,41453,92431,92418,92431l111163,222313c49873,222313,,172453,,111150,,49860,49873,,111163,xe" stroked="f" strokeweight="0">
                  <v:stroke miterlimit="83231f" joinstyle="miter"/>
                  <v:path arrowok="t" textboxrect="0,0,111163,222313"/>
                </v:shape>
                <v:shape id="Shape 72" o:spid="_x0000_s1091" style="position:absolute;left:9609;top:7200;width:1112;height:2223;visibility:visible;mso-wrap-style:square;v-text-anchor:top" coordsize="111163,222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" path="m,c61290,,111163,49860,111163,111150,111163,172453,61290,222313,,222313l,203581v50952,,92418,-41465,92418,-92431c92418,60198,50952,18732,,18732l,xe" stroked="f" strokeweight="0">
                  <v:stroke miterlimit="83231f" joinstyle="miter"/>
                  <v:path arrowok="t" textboxrect="0,0,111163,222313"/>
                </v:shape>
                <v:shape id="Shape 73" o:spid="_x0000_s1092" style="position:absolute;left:7200;top:9553;width:1245;height:2683;visibility:visible;mso-wrap-style:square;v-text-anchor:top" coordsize="124577,268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" path="m115425,r9152,1809l124577,20554r-9152,-1809c102268,18745,89898,23876,80589,33185l42299,71476c21179,92596,21394,108014,21471,109499r114,559l21534,110287v826,15557,18390,31255,25095,35992l46782,146393v21655,15945,43037,24357,64857,25096l124577,170416r,18724l114358,190233v-18732,,-37122,-4724,-55473,-14211c76881,194024,101147,218304,120945,238112r3632,3634l124577,268247r-975,-974c88964,232616,19934,163551,19934,163551,13501,157118,8517,149631,5140,141483l,115469r,-52l5140,89394c8517,81245,13501,73762,19934,67335l67343,19939c80170,7087,97252,,115425,xe" stroked="f" strokeweight="0">
                  <v:stroke miterlimit="83231f" joinstyle="miter"/>
                  <v:path arrowok="t" textboxrect="0,0,124577,268247"/>
                </v:shape>
                <v:shape id="Shape 74" o:spid="_x0000_s1093" style="position:absolute;left:8445;top:8861;width:4752;height:4074;visibility:visible;mso-wrap-style:square;v-text-anchor:top" coordsize="475166,40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" path="m339057,v38278,,75819,19710,118148,62052l469880,74727r5286,12782l475166,87510r-5286,12782l427144,143027,214369,355816v-25765,25765,-50109,41865,-74092,48304l116456,407329r-161,l92459,404120c68466,397681,44125,381581,18370,355816v-37,-37,-1986,-1987,-5370,-5372l,337437,,310936r21371,21383c27693,338645,31555,342510,31616,342570v60985,60985,108508,60985,169494,l413886,129794,456164,87503,443959,75298c405377,36703,372039,18732,339057,18732v-32943,,-66243,17933,-104762,56427l116388,193053r-13,-13c80333,229032,46868,249911,14102,256819l,258329,,239606r9056,-751c38645,233001,69436,213424,103117,179794l25710,102387c21056,97727,15633,94113,9727,91665l,89743,,70999r16898,3340c25047,77718,32530,82702,38956,89129r77432,77431l220897,62052v50,-51,88,-101,139,-139l221100,61862c263340,19660,300830,,339057,xe" stroked="f" strokeweight="0">
                  <v:stroke miterlimit="83231f" joinstyle="miter"/>
                  <v:path arrowok="t" textboxrect="0,0,475166,407329"/>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715" o:spid="_x0000_s1094" type="#_x0000_t75" style="position:absolute;left:52120;top:7264;width:16216;height:5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">
                  <v:imagedata r:id="rId9" o:title=""/>
                </v:shape>
                <v:shape id="Shape 77" o:spid="_x0000_s1095" style="position:absolute;left:34608;top:47443;width:15832;height:31663;visibility:visible;mso-wrap-style:square;v-text-anchor:top" coordsize="1583207,316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" path="m1583131,r76,l1583207,266823v-725830,,-1316304,590537,-1316304,1316304c266903,2309034,857377,2899495,1583207,2899495r,266827c710209,3166322,,2456125,,1583127,,764751,624208,89407,1421561,8185l1583131,xe" stroked="f" strokeweight="0">
                  <v:stroke miterlimit="83231f" joinstyle="miter"/>
                  <v:path arrowok="t" textboxrect="0,0,1583207,3166322"/>
                </v:shape>
                <v:shape id="Shape 78" o:spid="_x0000_s1096" style="position:absolute;left:50440;top:47443;width:15832;height:31663;visibility:visible;mso-wrap-style:square;v-text-anchor:top" coordsize="1583207,3166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" path="m,l76,,161633,8185c958933,89407,1583207,764751,1583207,1583127,1583207,2456125,872922,3166322,,3166322l,2899495v725767,,1316304,-590461,1316304,-1316368c1316304,857360,725767,266823,,266823l,xe" stroked="f" strokeweight="0">
                  <v:stroke miterlimit="83231f" joinstyle="miter"/>
                  <v:path arrowok="t" textboxrect="0,0,1583207,3166322"/>
                </v:shape>
                <v:shape id="Shape 79" o:spid="_x0000_s1097" style="position:absolute;left:16123;top:80967;width:17743;height:25953;visibility:visible;mso-wrap-style:square;v-text-anchor:top" coordsize="1774342,2595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" path="m1644040,v32350,,64458,1576,96237,4691l1774342,9725r,269545l1713754,270315v-23022,-2257,-46281,-3399,-69714,-3399c1456575,266916,1280325,339992,1147775,472605l602462,1017931c301701,1318768,304736,1538351,305816,1559484r1663,7951l306755,1570622v11799,221615,261925,445250,357353,512763l666343,2084972v359784,264911,714288,383817,1079619,353543l1774342,2434524r,160718l1034260,2595242r-97506,-40883c904054,2539582,871370,2523748,838695,2506853r88350,88389l549764,2595242r-51492,-51520c367537,2412919,283895,2329232,283895,2329232,123664,2169000,26470,1962680,4675,1740270l,1644320r,-533l4675,1547816c26470,1325367,123664,1119071,283895,959028l959091,283921c1141920,100864,1385163,,1644040,xe" stroked="f" strokeweight="0">
                  <v:stroke miterlimit="83231f" joinstyle="miter"/>
                  <v:path arrowok="t" textboxrect="0,0,1774342,2595242"/>
                </v:shape>
                <v:shape id="Shape 80" o:spid="_x0000_s1098" style="position:absolute;left:75492;top:106813;width:107;height:107;visibility:visible;mso-wrap-style:square;v-text-anchor:top" coordsize="10698,10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" path="m10698,r,10698l,10698,10698,xe" stroked="f" strokeweight="0">
                  <v:stroke miterlimit="83231f" joinstyle="miter"/>
                  <v:path arrowok="t" textboxrect="0,0,10698,10698"/>
                </v:shape>
                <v:shape id="Shape 81" o:spid="_x0000_s1099" style="position:absolute;left:33866;top:72500;width:41733;height:34420;visibility:visible;mso-wrap-style:square;v-text-anchor:top" coordsize="4173322,34419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" path="m4173322,r,293591l4112748,324259c3866959,456627,3611232,657513,3336874,931579l1657655,2610798r-216,-292c1272381,2995021,908083,3258377,553122,3407595r-93225,34351l,3441946,,3281228r128900,-18126c550332,3179717,988911,2900891,1468679,2421886l366179,1319385c266662,1219868,142599,1153884,7700,1127112l,1125974,,856429r60195,8896c246387,902273,417563,993332,554799,1130626l1657655,2233405,3146158,744990v648,-724,1232,-1384,1943,-1955l3148901,742235c3487386,404113,3804421,167593,4113926,25355l4173322,xe" stroked="f" strokeweight="0">
                  <v:stroke miterlimit="83231f" joinstyle="miter"/>
                  <v:path arrowok="t" textboxrect="0,0,4173322,3441946"/>
                </v:shape>
                <w10:wrap type="topAndBottom" anchorx="page" anchory="page"/>
              </v:group>
            </w:pict>
          </mc:Fallback>
        </mc:AlternateContent>
      </w:r>
    </w:p>
    <w:p w14:paraId="4374C90E" w14:textId="77777777" w:rsidR="00D33CBC" w:rsidRPr="00D76185" w:rsidRDefault="00D33CBC" w:rsidP="00D33CBC">
      <w:pPr>
        <w:rPr>
          <w:rFonts w:ascii="Arial" w:hAnsi="Arial" w:cs="Arial"/>
          <w:b/>
          <w:iCs/>
        </w:rPr>
      </w:pPr>
      <w:r w:rsidRPr="00D33CBC">
        <w:rPr>
          <w:rFonts w:ascii="Arial" w:hAnsi="Arial" w:cs="Arial"/>
          <w:b/>
          <w:iCs/>
        </w:rPr>
        <w:lastRenderedPageBreak/>
        <w:t>Contact details</w:t>
      </w:r>
    </w:p>
    <w:p w14:paraId="1A8CCF44" w14:textId="77777777" w:rsidR="00D33CBC" w:rsidRPr="00D76185" w:rsidRDefault="00D33CBC" w:rsidP="00D33CBC">
      <w:pPr>
        <w:rPr>
          <w:rFonts w:ascii="Arial" w:hAnsi="Arial" w:cs="Arial"/>
          <w:b/>
          <w:iCs/>
        </w:rPr>
      </w:pPr>
    </w:p>
    <w:p w14:paraId="0DC63984" w14:textId="77777777" w:rsidR="00D33CBC" w:rsidRPr="00D76185" w:rsidRDefault="00D33CBC" w:rsidP="00D33CBC">
      <w:pPr>
        <w:rPr>
          <w:rFonts w:ascii="Arial" w:hAnsi="Arial" w:cs="Arial"/>
          <w:bCs/>
          <w:iCs/>
        </w:rPr>
      </w:pPr>
      <w:r w:rsidRPr="00D33CBC">
        <w:rPr>
          <w:rFonts w:ascii="Arial" w:hAnsi="Arial" w:cs="Arial"/>
          <w:bCs/>
          <w:iCs/>
        </w:rPr>
        <w:t xml:space="preserve">Social Care Wales </w:t>
      </w:r>
    </w:p>
    <w:p w14:paraId="7AA3FDF2" w14:textId="77777777" w:rsidR="00D33CBC" w:rsidRPr="00D76185" w:rsidRDefault="00D33CBC" w:rsidP="00D33CBC">
      <w:pPr>
        <w:rPr>
          <w:rFonts w:ascii="Arial" w:hAnsi="Arial" w:cs="Arial"/>
          <w:bCs/>
          <w:iCs/>
        </w:rPr>
      </w:pPr>
      <w:r w:rsidRPr="00D33CBC">
        <w:rPr>
          <w:rFonts w:ascii="Arial" w:hAnsi="Arial" w:cs="Arial"/>
          <w:bCs/>
          <w:iCs/>
        </w:rPr>
        <w:t xml:space="preserve">South Gate House </w:t>
      </w:r>
    </w:p>
    <w:p w14:paraId="365BBF96" w14:textId="089942CA" w:rsidR="00D33CBC" w:rsidRPr="00D33CBC" w:rsidRDefault="00D33CBC" w:rsidP="00D33CBC">
      <w:pPr>
        <w:rPr>
          <w:rFonts w:ascii="Arial" w:hAnsi="Arial" w:cs="Arial"/>
          <w:bCs/>
          <w:iCs/>
        </w:rPr>
      </w:pPr>
      <w:r w:rsidRPr="00D33CBC">
        <w:rPr>
          <w:rFonts w:ascii="Arial" w:hAnsi="Arial" w:cs="Arial"/>
          <w:bCs/>
          <w:iCs/>
        </w:rPr>
        <w:t>Wood Street  </w:t>
      </w:r>
    </w:p>
    <w:p w14:paraId="78D1B3CE" w14:textId="77777777" w:rsidR="00D33CBC" w:rsidRPr="00D33CBC" w:rsidRDefault="00D33CBC" w:rsidP="00D33CBC">
      <w:pPr>
        <w:rPr>
          <w:rFonts w:ascii="Arial" w:hAnsi="Arial" w:cs="Arial"/>
          <w:bCs/>
          <w:iCs/>
        </w:rPr>
      </w:pPr>
      <w:r w:rsidRPr="00D33CBC">
        <w:rPr>
          <w:rFonts w:ascii="Arial" w:hAnsi="Arial" w:cs="Arial"/>
          <w:bCs/>
          <w:iCs/>
        </w:rPr>
        <w:t>Cardiff  </w:t>
      </w:r>
    </w:p>
    <w:p w14:paraId="69B3DF93" w14:textId="77777777" w:rsidR="00D33CBC" w:rsidRPr="00D76185" w:rsidRDefault="00D33CBC" w:rsidP="00D33CBC">
      <w:pPr>
        <w:rPr>
          <w:rFonts w:ascii="Arial" w:hAnsi="Arial" w:cs="Arial"/>
          <w:bCs/>
          <w:iCs/>
        </w:rPr>
      </w:pPr>
      <w:r w:rsidRPr="00D33CBC">
        <w:rPr>
          <w:rFonts w:ascii="Arial" w:hAnsi="Arial" w:cs="Arial"/>
          <w:bCs/>
          <w:iCs/>
        </w:rPr>
        <w:t>CF10 1EW</w:t>
      </w:r>
    </w:p>
    <w:p w14:paraId="1FEBEFA2" w14:textId="00522075" w:rsidR="00D33CBC" w:rsidRPr="00D33CBC" w:rsidRDefault="00D33CBC" w:rsidP="00D33CBC">
      <w:pPr>
        <w:rPr>
          <w:rFonts w:ascii="Arial" w:hAnsi="Arial" w:cs="Arial"/>
          <w:bCs/>
          <w:iCs/>
        </w:rPr>
      </w:pPr>
      <w:r w:rsidRPr="00D33CBC">
        <w:rPr>
          <w:rFonts w:ascii="Arial" w:hAnsi="Arial" w:cs="Arial"/>
          <w:bCs/>
          <w:iCs/>
        </w:rPr>
        <w:t>  </w:t>
      </w:r>
    </w:p>
    <w:p w14:paraId="3954CED4" w14:textId="4FBFB34F" w:rsidR="00D33CBC" w:rsidRPr="00D76185" w:rsidRDefault="00D33CBC" w:rsidP="00D33CBC">
      <w:pPr>
        <w:rPr>
          <w:rFonts w:ascii="Arial" w:hAnsi="Arial" w:cs="Arial"/>
          <w:bCs/>
          <w:iCs/>
        </w:rPr>
      </w:pPr>
      <w:r w:rsidRPr="00D33CBC">
        <w:rPr>
          <w:rFonts w:ascii="Arial" w:hAnsi="Arial" w:cs="Arial"/>
          <w:bCs/>
          <w:iCs/>
        </w:rPr>
        <w:t>Tel: 0300 3033 444 Email: </w:t>
      </w:r>
      <w:hyperlink r:id="rId10" w:history="1">
        <w:r w:rsidR="009D5367" w:rsidRPr="00C10119">
          <w:rPr>
            <w:rStyle w:val="Hyperlink"/>
            <w:rFonts w:ascii="Arial" w:hAnsi="Arial" w:cs="Arial"/>
            <w:bCs/>
            <w:iCs/>
          </w:rPr>
          <w:t>info@socialcare.wales</w:t>
        </w:r>
      </w:hyperlink>
      <w:r w:rsidR="009D5367">
        <w:rPr>
          <w:rFonts w:ascii="Arial" w:hAnsi="Arial" w:cs="Arial"/>
          <w:bCs/>
          <w:iCs/>
        </w:rPr>
        <w:t xml:space="preserve"> </w:t>
      </w:r>
      <w:r w:rsidRPr="00D33CBC">
        <w:rPr>
          <w:rFonts w:ascii="Arial" w:hAnsi="Arial" w:cs="Arial"/>
          <w:bCs/>
          <w:iCs/>
        </w:rPr>
        <w:t>  </w:t>
      </w:r>
    </w:p>
    <w:p w14:paraId="51ED7D16" w14:textId="77777777" w:rsidR="00D33CBC" w:rsidRPr="00D33CBC" w:rsidRDefault="00D33CBC" w:rsidP="00D33CBC">
      <w:pPr>
        <w:rPr>
          <w:rFonts w:ascii="Arial" w:hAnsi="Arial" w:cs="Arial"/>
          <w:bCs/>
          <w:iCs/>
        </w:rPr>
      </w:pPr>
    </w:p>
    <w:p w14:paraId="4184B056" w14:textId="77777777" w:rsidR="00D33CBC" w:rsidRPr="00D33CBC" w:rsidRDefault="00D33CBC" w:rsidP="00D33CBC">
      <w:pPr>
        <w:rPr>
          <w:rFonts w:ascii="Arial" w:hAnsi="Arial" w:cs="Arial"/>
          <w:bCs/>
          <w:iCs/>
        </w:rPr>
      </w:pPr>
    </w:p>
    <w:p w14:paraId="682D0DA3" w14:textId="686234D1" w:rsidR="00D33CBC" w:rsidRPr="00D76185" w:rsidRDefault="00D33CBC" w:rsidP="00D33CBC">
      <w:pPr>
        <w:rPr>
          <w:rFonts w:ascii="Arial" w:hAnsi="Arial" w:cs="Arial"/>
          <w:bCs/>
          <w:iCs/>
        </w:rPr>
      </w:pPr>
      <w:r w:rsidRPr="00D33CBC">
        <w:rPr>
          <w:rFonts w:ascii="Arial" w:hAnsi="Arial" w:cs="Arial"/>
          <w:bCs/>
          <w:iCs/>
        </w:rPr>
        <w:t> © 2021</w:t>
      </w:r>
      <w:r w:rsidR="003C3264">
        <w:rPr>
          <w:rFonts w:ascii="Arial" w:hAnsi="Arial" w:cs="Arial"/>
          <w:bCs/>
          <w:iCs/>
        </w:rPr>
        <w:t xml:space="preserve"> to 2026</w:t>
      </w:r>
      <w:r w:rsidRPr="00D33CBC">
        <w:rPr>
          <w:rFonts w:ascii="Arial" w:hAnsi="Arial" w:cs="Arial"/>
          <w:bCs/>
          <w:iCs/>
        </w:rPr>
        <w:t xml:space="preserve"> Social Care Wales  </w:t>
      </w:r>
    </w:p>
    <w:p w14:paraId="7B0C0204" w14:textId="77777777" w:rsidR="00D33CBC" w:rsidRPr="00D33CBC" w:rsidRDefault="00D33CBC" w:rsidP="00D33CBC">
      <w:pPr>
        <w:rPr>
          <w:rFonts w:ascii="Arial" w:hAnsi="Arial" w:cs="Arial"/>
          <w:bCs/>
          <w:iCs/>
        </w:rPr>
      </w:pPr>
    </w:p>
    <w:p w14:paraId="2371224C" w14:textId="77777777" w:rsidR="00D33CBC" w:rsidRPr="00D76185" w:rsidRDefault="00D33CBC" w:rsidP="00D33CBC">
      <w:pPr>
        <w:rPr>
          <w:rFonts w:ascii="Arial" w:hAnsi="Arial" w:cs="Arial"/>
          <w:bCs/>
          <w:iCs/>
        </w:rPr>
      </w:pPr>
      <w:r w:rsidRPr="00D33CBC">
        <w:rPr>
          <w:rFonts w:ascii="Arial" w:hAnsi="Arial" w:cs="Arial"/>
          <w:bCs/>
          <w:iCs/>
        </w:rPr>
        <w:t>All rights reserved. No part of this publication may be reproduced, stored in a retrieval system or transmitted in any form or by any means without the prior written permission of Social Care Wales. Enquiries for reproduction outside the scope expressly permitted by law should be sent to the Chief Executive of Social Care Wales at the address given above.  </w:t>
      </w:r>
    </w:p>
    <w:p w14:paraId="6A02193B" w14:textId="77777777" w:rsidR="00D33CBC" w:rsidRPr="00D76185" w:rsidRDefault="00D33CBC" w:rsidP="00D33CBC">
      <w:pPr>
        <w:rPr>
          <w:rFonts w:ascii="Arial" w:hAnsi="Arial" w:cs="Arial"/>
          <w:bCs/>
          <w:iCs/>
        </w:rPr>
      </w:pPr>
    </w:p>
    <w:p w14:paraId="66C994E6" w14:textId="77777777" w:rsidR="00D33CBC" w:rsidRPr="00D33CBC" w:rsidRDefault="00D33CBC" w:rsidP="00D33CBC">
      <w:pPr>
        <w:rPr>
          <w:rFonts w:ascii="Arial" w:hAnsi="Arial" w:cs="Arial"/>
          <w:bCs/>
          <w:iCs/>
        </w:rPr>
      </w:pPr>
    </w:p>
    <w:p w14:paraId="19783089" w14:textId="77777777" w:rsidR="00D33CBC" w:rsidRPr="00D76185" w:rsidRDefault="00D33CBC" w:rsidP="00D33CBC">
      <w:pPr>
        <w:rPr>
          <w:rFonts w:ascii="Arial" w:hAnsi="Arial" w:cs="Arial"/>
          <w:bCs/>
          <w:iCs/>
        </w:rPr>
      </w:pPr>
      <w:r w:rsidRPr="00D33CBC">
        <w:rPr>
          <w:rFonts w:ascii="Arial" w:hAnsi="Arial" w:cs="Arial"/>
          <w:b/>
          <w:iCs/>
        </w:rPr>
        <w:t>Other formats:</w:t>
      </w:r>
      <w:r w:rsidRPr="00D33CBC">
        <w:rPr>
          <w:rFonts w:ascii="Arial" w:hAnsi="Arial" w:cs="Arial"/>
          <w:bCs/>
          <w:iCs/>
        </w:rPr>
        <w:t xml:space="preserve"> </w:t>
      </w:r>
    </w:p>
    <w:p w14:paraId="73C33300" w14:textId="77777777" w:rsidR="00D33CBC" w:rsidRPr="00D76185" w:rsidRDefault="00D33CBC" w:rsidP="00D33CBC">
      <w:pPr>
        <w:rPr>
          <w:rFonts w:ascii="Arial" w:hAnsi="Arial" w:cs="Arial"/>
          <w:bCs/>
          <w:iCs/>
        </w:rPr>
      </w:pPr>
    </w:p>
    <w:p w14:paraId="463D8FA8" w14:textId="32EAC638" w:rsidR="00D33CBC" w:rsidRPr="00D33CBC" w:rsidRDefault="00D33CBC" w:rsidP="00D33CBC">
      <w:pPr>
        <w:rPr>
          <w:rFonts w:ascii="Arial" w:hAnsi="Arial" w:cs="Arial"/>
          <w:bCs/>
          <w:iCs/>
        </w:rPr>
      </w:pPr>
      <w:r w:rsidRPr="00D33CBC">
        <w:rPr>
          <w:rFonts w:ascii="Arial" w:hAnsi="Arial" w:cs="Arial"/>
          <w:bCs/>
          <w:iCs/>
        </w:rPr>
        <w:t>This document is also available in Welsh. Copies of this document are available in large print or other formats, if required.  </w:t>
      </w:r>
    </w:p>
    <w:p w14:paraId="42BCF5E6" w14:textId="77777777" w:rsidR="00D33CBC" w:rsidRPr="00D33CBC" w:rsidRDefault="00D33CBC" w:rsidP="00D33CBC">
      <w:pPr>
        <w:rPr>
          <w:rFonts w:ascii="Arial" w:hAnsi="Arial" w:cs="Arial"/>
          <w:bCs/>
          <w:iCs/>
        </w:rPr>
      </w:pPr>
      <w:r w:rsidRPr="00D33CBC">
        <w:rPr>
          <w:rFonts w:ascii="Arial" w:hAnsi="Arial" w:cs="Arial"/>
          <w:bCs/>
          <w:iCs/>
        </w:rPr>
        <w:t> </w:t>
      </w:r>
    </w:p>
    <w:p w14:paraId="66325889" w14:textId="77777777" w:rsidR="00D33CBC" w:rsidRPr="00D33CBC" w:rsidRDefault="00D33CBC" w:rsidP="00D33CBC">
      <w:pPr>
        <w:rPr>
          <w:rFonts w:ascii="Arial" w:hAnsi="Arial" w:cs="Arial"/>
          <w:bCs/>
          <w:iCs/>
        </w:rPr>
      </w:pPr>
      <w:r w:rsidRPr="00D33CBC">
        <w:rPr>
          <w:rFonts w:ascii="Arial" w:hAnsi="Arial" w:cs="Arial"/>
          <w:bCs/>
          <w:iCs/>
        </w:rPr>
        <w:t> </w:t>
      </w:r>
    </w:p>
    <w:p w14:paraId="347B73C2" w14:textId="77777777" w:rsidR="00D33CBC" w:rsidRPr="00D33CBC" w:rsidRDefault="00D33CBC" w:rsidP="00D33CBC">
      <w:pPr>
        <w:rPr>
          <w:rFonts w:ascii="Arial" w:hAnsi="Arial" w:cs="Arial"/>
          <w:bCs/>
          <w:iCs/>
        </w:rPr>
      </w:pPr>
      <w:r w:rsidRPr="00D33CBC">
        <w:rPr>
          <w:rFonts w:ascii="Arial" w:hAnsi="Arial" w:cs="Arial"/>
          <w:bCs/>
          <w:iCs/>
        </w:rPr>
        <w:t> </w:t>
      </w:r>
    </w:p>
    <w:p w14:paraId="7F14BA35" w14:textId="77777777" w:rsidR="00D33CBC" w:rsidRPr="00D33CBC" w:rsidRDefault="00D33CBC" w:rsidP="00D33CBC">
      <w:pPr>
        <w:rPr>
          <w:rFonts w:ascii="Arial" w:hAnsi="Arial" w:cs="Arial"/>
          <w:b/>
          <w:iCs/>
        </w:rPr>
      </w:pPr>
      <w:r w:rsidRPr="00D33CBC">
        <w:rPr>
          <w:rFonts w:ascii="Arial" w:hAnsi="Arial" w:cs="Arial"/>
          <w:b/>
          <w:iCs/>
        </w:rPr>
        <w:t> </w:t>
      </w:r>
    </w:p>
    <w:p w14:paraId="59387033" w14:textId="77777777" w:rsidR="00D33CBC" w:rsidRPr="00D33CBC" w:rsidRDefault="00D33CBC" w:rsidP="00D33CBC">
      <w:pPr>
        <w:rPr>
          <w:rFonts w:ascii="Arial" w:hAnsi="Arial" w:cs="Arial"/>
          <w:b/>
          <w:iCs/>
        </w:rPr>
      </w:pPr>
      <w:r w:rsidRPr="00D33CBC">
        <w:rPr>
          <w:rFonts w:ascii="Arial" w:hAnsi="Arial" w:cs="Arial"/>
          <w:b/>
          <w:iCs/>
        </w:rPr>
        <w:t> </w:t>
      </w:r>
    </w:p>
    <w:p w14:paraId="6535328F" w14:textId="77777777" w:rsidR="00D33CBC" w:rsidRPr="00D33CBC" w:rsidRDefault="00D33CBC" w:rsidP="00D33CBC">
      <w:pPr>
        <w:rPr>
          <w:rFonts w:ascii="Arial" w:hAnsi="Arial" w:cs="Arial"/>
          <w:b/>
          <w:iCs/>
        </w:rPr>
      </w:pPr>
      <w:r w:rsidRPr="00D33CBC">
        <w:rPr>
          <w:rFonts w:ascii="Arial" w:hAnsi="Arial" w:cs="Arial"/>
          <w:b/>
          <w:iCs/>
        </w:rPr>
        <w:t> </w:t>
      </w:r>
    </w:p>
    <w:p w14:paraId="44E19694" w14:textId="77777777" w:rsidR="00D33CBC" w:rsidRPr="00D33CBC" w:rsidRDefault="00D33CBC" w:rsidP="00D33CBC">
      <w:pPr>
        <w:rPr>
          <w:rFonts w:ascii="Arial" w:hAnsi="Arial" w:cs="Arial"/>
          <w:b/>
          <w:iCs/>
        </w:rPr>
      </w:pPr>
      <w:r w:rsidRPr="00D33CBC">
        <w:rPr>
          <w:rFonts w:ascii="Arial" w:hAnsi="Arial" w:cs="Arial"/>
          <w:b/>
          <w:iCs/>
        </w:rPr>
        <w:t> </w:t>
      </w:r>
    </w:p>
    <w:p w14:paraId="1D5A848F" w14:textId="77777777" w:rsidR="00D33CBC" w:rsidRPr="00D33CBC" w:rsidRDefault="00D33CBC" w:rsidP="00D33CBC">
      <w:pPr>
        <w:rPr>
          <w:rFonts w:ascii="Arial" w:hAnsi="Arial" w:cs="Arial"/>
          <w:b/>
          <w:iCs/>
        </w:rPr>
      </w:pPr>
      <w:r w:rsidRPr="00D33CBC">
        <w:rPr>
          <w:rFonts w:ascii="Arial" w:hAnsi="Arial" w:cs="Arial"/>
          <w:b/>
          <w:iCs/>
        </w:rPr>
        <w:t> </w:t>
      </w:r>
    </w:p>
    <w:p w14:paraId="349C1ECB" w14:textId="77777777" w:rsidR="00D33CBC" w:rsidRPr="00D33CBC" w:rsidRDefault="00D33CBC" w:rsidP="00D33CBC">
      <w:pPr>
        <w:rPr>
          <w:rFonts w:ascii="Arial" w:hAnsi="Arial" w:cs="Arial"/>
          <w:b/>
          <w:iCs/>
        </w:rPr>
      </w:pPr>
      <w:r w:rsidRPr="00D33CBC">
        <w:rPr>
          <w:rFonts w:ascii="Arial" w:hAnsi="Arial" w:cs="Arial"/>
          <w:b/>
          <w:iCs/>
        </w:rPr>
        <w:t> </w:t>
      </w:r>
    </w:p>
    <w:p w14:paraId="6456181A" w14:textId="77777777" w:rsidR="00D33CBC" w:rsidRPr="00D33CBC" w:rsidRDefault="00D33CBC" w:rsidP="00D33CBC">
      <w:pPr>
        <w:rPr>
          <w:rFonts w:ascii="Arial" w:hAnsi="Arial" w:cs="Arial"/>
          <w:b/>
          <w:iCs/>
        </w:rPr>
      </w:pPr>
      <w:r w:rsidRPr="00D33CBC">
        <w:rPr>
          <w:rFonts w:ascii="Arial" w:hAnsi="Arial" w:cs="Arial"/>
          <w:b/>
          <w:iCs/>
        </w:rPr>
        <w:t> </w:t>
      </w:r>
    </w:p>
    <w:p w14:paraId="55E78CCA" w14:textId="77777777" w:rsidR="00D33CBC" w:rsidRPr="00D33CBC" w:rsidRDefault="00D33CBC" w:rsidP="00D33CBC">
      <w:pPr>
        <w:rPr>
          <w:rFonts w:ascii="Arial" w:hAnsi="Arial" w:cs="Arial"/>
          <w:b/>
          <w:iCs/>
        </w:rPr>
      </w:pPr>
      <w:r w:rsidRPr="00D33CBC">
        <w:rPr>
          <w:rFonts w:ascii="Arial" w:hAnsi="Arial" w:cs="Arial"/>
          <w:b/>
          <w:iCs/>
        </w:rPr>
        <w:t> </w:t>
      </w:r>
    </w:p>
    <w:p w14:paraId="2F10F814" w14:textId="77777777" w:rsidR="00D33CBC" w:rsidRPr="00D33CBC" w:rsidRDefault="00D33CBC" w:rsidP="00D33CBC">
      <w:pPr>
        <w:rPr>
          <w:rFonts w:ascii="Arial" w:hAnsi="Arial" w:cs="Arial"/>
          <w:b/>
          <w:iCs/>
        </w:rPr>
      </w:pPr>
      <w:r w:rsidRPr="00D33CBC">
        <w:rPr>
          <w:rFonts w:ascii="Arial" w:hAnsi="Arial" w:cs="Arial"/>
          <w:b/>
          <w:iCs/>
        </w:rPr>
        <w:t> </w:t>
      </w:r>
    </w:p>
    <w:p w14:paraId="3909D0D0" w14:textId="77777777" w:rsidR="00D33CBC" w:rsidRPr="00D33CBC" w:rsidRDefault="00D33CBC" w:rsidP="00D33CBC">
      <w:pPr>
        <w:rPr>
          <w:rFonts w:ascii="Arial" w:hAnsi="Arial" w:cs="Arial"/>
          <w:b/>
          <w:iCs/>
        </w:rPr>
      </w:pPr>
      <w:r w:rsidRPr="00D33CBC">
        <w:rPr>
          <w:rFonts w:ascii="Arial" w:hAnsi="Arial" w:cs="Arial"/>
          <w:b/>
          <w:iCs/>
        </w:rPr>
        <w:t> </w:t>
      </w:r>
    </w:p>
    <w:p w14:paraId="489C8238" w14:textId="77777777" w:rsidR="00D33CBC" w:rsidRDefault="00D33CBC" w:rsidP="00D33CBC">
      <w:pPr>
        <w:rPr>
          <w:rFonts w:ascii="Arial" w:hAnsi="Arial" w:cs="Arial"/>
          <w:b/>
          <w:iCs/>
        </w:rPr>
      </w:pPr>
      <w:r w:rsidRPr="00D33CBC">
        <w:rPr>
          <w:rFonts w:ascii="Arial" w:hAnsi="Arial" w:cs="Arial"/>
          <w:b/>
          <w:iCs/>
        </w:rPr>
        <w:t> </w:t>
      </w:r>
    </w:p>
    <w:p w14:paraId="001E1A67" w14:textId="77777777" w:rsidR="00D76185" w:rsidRDefault="00D76185" w:rsidP="00D33CBC">
      <w:pPr>
        <w:rPr>
          <w:rFonts w:ascii="Arial" w:hAnsi="Arial" w:cs="Arial"/>
          <w:b/>
          <w:iCs/>
        </w:rPr>
      </w:pPr>
    </w:p>
    <w:p w14:paraId="58A3E2BA" w14:textId="77777777" w:rsidR="00D76185" w:rsidRDefault="00D76185" w:rsidP="00D33CBC">
      <w:pPr>
        <w:rPr>
          <w:rFonts w:ascii="Arial" w:hAnsi="Arial" w:cs="Arial"/>
          <w:b/>
          <w:iCs/>
        </w:rPr>
      </w:pPr>
    </w:p>
    <w:p w14:paraId="3876F9BB" w14:textId="77777777" w:rsidR="00D76185" w:rsidRDefault="00D76185" w:rsidP="00D33CBC">
      <w:pPr>
        <w:rPr>
          <w:rFonts w:ascii="Arial" w:hAnsi="Arial" w:cs="Arial"/>
          <w:b/>
          <w:iCs/>
        </w:rPr>
      </w:pPr>
    </w:p>
    <w:p w14:paraId="7CC37CF1" w14:textId="77777777" w:rsidR="00D76185" w:rsidRDefault="00D76185" w:rsidP="00D33CBC">
      <w:pPr>
        <w:rPr>
          <w:rFonts w:ascii="Arial" w:hAnsi="Arial" w:cs="Arial"/>
          <w:b/>
          <w:iCs/>
        </w:rPr>
      </w:pPr>
    </w:p>
    <w:p w14:paraId="1309DAD8" w14:textId="77777777" w:rsidR="00D76185" w:rsidRDefault="00D76185" w:rsidP="00D33CBC">
      <w:pPr>
        <w:rPr>
          <w:rFonts w:ascii="Arial" w:hAnsi="Arial" w:cs="Arial"/>
          <w:b/>
          <w:iCs/>
        </w:rPr>
      </w:pPr>
    </w:p>
    <w:p w14:paraId="0CB58AB5" w14:textId="77777777" w:rsidR="00D76185" w:rsidRDefault="00D76185" w:rsidP="00D33CBC">
      <w:pPr>
        <w:rPr>
          <w:rFonts w:ascii="Arial" w:hAnsi="Arial" w:cs="Arial"/>
          <w:b/>
          <w:iCs/>
        </w:rPr>
      </w:pPr>
    </w:p>
    <w:p w14:paraId="5864B473" w14:textId="77777777" w:rsidR="00D76185" w:rsidRDefault="00D76185" w:rsidP="00D33CBC">
      <w:pPr>
        <w:rPr>
          <w:rFonts w:ascii="Arial" w:hAnsi="Arial" w:cs="Arial"/>
          <w:b/>
          <w:iCs/>
        </w:rPr>
      </w:pPr>
    </w:p>
    <w:p w14:paraId="7B7E0D87" w14:textId="77777777" w:rsidR="00D76185" w:rsidRDefault="00D76185" w:rsidP="00D33CBC">
      <w:pPr>
        <w:rPr>
          <w:rFonts w:ascii="Arial" w:hAnsi="Arial" w:cs="Arial"/>
          <w:b/>
          <w:iCs/>
        </w:rPr>
      </w:pPr>
    </w:p>
    <w:p w14:paraId="764C72E2" w14:textId="77777777" w:rsidR="00F76291" w:rsidRDefault="00F76291" w:rsidP="00D33CBC">
      <w:pPr>
        <w:rPr>
          <w:rFonts w:ascii="Arial" w:hAnsi="Arial" w:cs="Arial"/>
          <w:b/>
          <w:iCs/>
        </w:rPr>
      </w:pPr>
    </w:p>
    <w:p w14:paraId="1D596830" w14:textId="77777777" w:rsidR="00D76185" w:rsidRDefault="00D76185" w:rsidP="00D33CBC">
      <w:pPr>
        <w:rPr>
          <w:rFonts w:ascii="Arial" w:hAnsi="Arial" w:cs="Arial"/>
          <w:b/>
          <w:iCs/>
        </w:rPr>
      </w:pPr>
    </w:p>
    <w:p w14:paraId="0CDFE04B" w14:textId="77777777" w:rsidR="00D76185" w:rsidRDefault="00D76185" w:rsidP="00D33CBC">
      <w:pPr>
        <w:rPr>
          <w:rFonts w:ascii="Arial" w:hAnsi="Arial" w:cs="Arial"/>
          <w:b/>
          <w:iCs/>
        </w:rPr>
      </w:pPr>
    </w:p>
    <w:sdt>
      <w:sdtPr>
        <w:rPr>
          <w:rFonts w:asciiTheme="minorHAnsi" w:eastAsiaTheme="minorEastAsia" w:hAnsiTheme="minorHAnsi" w:cstheme="minorBidi"/>
          <w:color w:val="auto"/>
          <w:sz w:val="22"/>
          <w:szCs w:val="22"/>
          <w:lang w:eastAsia="en-US"/>
        </w:rPr>
        <w:id w:val="696738561"/>
        <w:docPartObj>
          <w:docPartGallery w:val="Table of Contents"/>
          <w:docPartUnique/>
        </w:docPartObj>
      </w:sdtPr>
      <w:sdtEndPr>
        <w:rPr>
          <w:rFonts w:ascii="Arial" w:hAnsi="Arial" w:cs="Arial"/>
        </w:rPr>
      </w:sdtEndPr>
      <w:sdtContent>
        <w:p w14:paraId="506248BC" w14:textId="40460BE1" w:rsidR="00F76291" w:rsidRPr="009D5367" w:rsidRDefault="00F76291" w:rsidP="00931E18">
          <w:pPr>
            <w:pStyle w:val="TOCHeading"/>
            <w:rPr>
              <w:rFonts w:ascii="Arial" w:hAnsi="Arial" w:cs="Arial"/>
              <w:color w:val="C24940"/>
              <w:sz w:val="36"/>
              <w:szCs w:val="36"/>
            </w:rPr>
          </w:pPr>
          <w:r w:rsidRPr="009D5367">
            <w:rPr>
              <w:rFonts w:ascii="Arial" w:hAnsi="Arial" w:cs="Arial"/>
              <w:color w:val="C24940"/>
              <w:sz w:val="36"/>
              <w:szCs w:val="36"/>
            </w:rPr>
            <w:t>Contents</w:t>
          </w:r>
        </w:p>
        <w:p w14:paraId="17F1D262" w14:textId="6DE04920" w:rsidR="00E94EB9" w:rsidRPr="00F76291" w:rsidRDefault="00E94EB9" w:rsidP="00931E18">
          <w:pPr>
            <w:pStyle w:val="TOCHeading"/>
            <w:rPr>
              <w:rFonts w:ascii="Arial" w:hAnsi="Arial" w:cs="Arial"/>
              <w:color w:val="auto"/>
              <w:sz w:val="22"/>
              <w:szCs w:val="22"/>
            </w:rPr>
          </w:pPr>
          <w:r w:rsidRPr="00F76291">
            <w:rPr>
              <w:rFonts w:ascii="Arial" w:hAnsi="Arial" w:cs="Arial"/>
              <w:b/>
              <w:bCs/>
              <w:color w:val="auto"/>
              <w:sz w:val="22"/>
              <w:szCs w:val="22"/>
            </w:rPr>
            <w:t>Introduction</w:t>
          </w:r>
          <w:r w:rsidRPr="00F76291">
            <w:rPr>
              <w:rFonts w:ascii="Arial" w:hAnsi="Arial" w:cs="Arial"/>
              <w:color w:val="auto"/>
              <w:sz w:val="22"/>
              <w:szCs w:val="22"/>
            </w:rPr>
            <w:ptab w:relativeTo="margin" w:alignment="right" w:leader="dot"/>
          </w:r>
          <w:r w:rsidR="001F158C" w:rsidRPr="00E421E4">
            <w:rPr>
              <w:rFonts w:ascii="Arial" w:hAnsi="Arial" w:cs="Arial"/>
              <w:color w:val="auto"/>
              <w:sz w:val="22"/>
              <w:szCs w:val="22"/>
            </w:rPr>
            <w:t>4</w:t>
          </w:r>
        </w:p>
        <w:p w14:paraId="6C7C34BB" w14:textId="77777777" w:rsidR="001F158C" w:rsidRPr="001F158C" w:rsidRDefault="001F158C" w:rsidP="001F158C">
          <w:pPr>
            <w:rPr>
              <w:lang w:eastAsia="en-GB"/>
            </w:rPr>
          </w:pPr>
        </w:p>
        <w:p w14:paraId="3320BC40" w14:textId="054222C7" w:rsidR="00E94EB9" w:rsidRDefault="00E94EB9" w:rsidP="002C50A9">
          <w:pPr>
            <w:pStyle w:val="TOC2"/>
            <w:ind w:left="0"/>
          </w:pPr>
          <w:r w:rsidRPr="00D33CBC">
            <w:rPr>
              <w:rFonts w:ascii="Arial" w:hAnsi="Arial" w:cs="Arial"/>
              <w:b/>
              <w:iCs/>
            </w:rPr>
            <w:lastRenderedPageBreak/>
            <w:t>The Approval and Inspection of Degree Courses in Social Work (Wales) Rules</w:t>
          </w:r>
          <w:r w:rsidRPr="00D76185">
            <w:rPr>
              <w:rFonts w:ascii="Arial" w:hAnsi="Arial" w:cs="Arial"/>
              <w:b/>
              <w:iCs/>
            </w:rPr>
            <w:t xml:space="preserve"> </w:t>
          </w:r>
          <w:r w:rsidRPr="00D33CBC">
            <w:rPr>
              <w:rFonts w:ascii="Arial" w:hAnsi="Arial" w:cs="Arial"/>
              <w:b/>
              <w:iCs/>
            </w:rPr>
            <w:t>2021</w:t>
          </w:r>
          <w:r>
            <w:ptab w:relativeTo="margin" w:alignment="right" w:leader="dot"/>
          </w:r>
          <w:r w:rsidR="001F158C">
            <w:t>6</w:t>
          </w:r>
        </w:p>
        <w:p w14:paraId="09E2BFC1" w14:textId="1E2A3A2B" w:rsidR="00E94EB9" w:rsidRDefault="002C50A9" w:rsidP="002C50A9">
          <w:pPr>
            <w:pStyle w:val="TOC3"/>
            <w:ind w:left="0"/>
          </w:pPr>
          <w:r w:rsidRPr="00D33CBC">
            <w:rPr>
              <w:rFonts w:ascii="Arial" w:hAnsi="Arial" w:cs="Arial"/>
              <w:bCs/>
              <w:iCs/>
            </w:rPr>
            <w:t>Arrangement</w:t>
          </w:r>
          <w:r w:rsidRPr="00D76185">
            <w:rPr>
              <w:rFonts w:ascii="Arial" w:hAnsi="Arial" w:cs="Arial"/>
              <w:bCs/>
              <w:iCs/>
            </w:rPr>
            <w:t xml:space="preserve"> of </w:t>
          </w:r>
          <w:r w:rsidRPr="00D33CBC">
            <w:rPr>
              <w:rFonts w:ascii="Arial" w:hAnsi="Arial" w:cs="Arial"/>
              <w:bCs/>
              <w:iCs/>
            </w:rPr>
            <w:t>Rules</w:t>
          </w:r>
          <w:r>
            <w:t xml:space="preserve"> </w:t>
          </w:r>
          <w:r w:rsidR="00E94EB9">
            <w:ptab w:relativeTo="margin" w:alignment="right" w:leader="dot"/>
          </w:r>
          <w:r w:rsidR="001F158C">
            <w:t>6</w:t>
          </w:r>
        </w:p>
        <w:p w14:paraId="1BB0E548" w14:textId="77777777" w:rsidR="002C50A9" w:rsidRPr="00D76185" w:rsidRDefault="002C50A9" w:rsidP="002C50A9">
          <w:pPr>
            <w:rPr>
              <w:rFonts w:ascii="Arial" w:hAnsi="Arial" w:cs="Arial"/>
              <w:b/>
              <w:iCs/>
            </w:rPr>
          </w:pPr>
          <w:r w:rsidRPr="00D33CBC">
            <w:rPr>
              <w:rFonts w:ascii="Arial" w:hAnsi="Arial" w:cs="Arial"/>
              <w:b/>
              <w:iCs/>
            </w:rPr>
            <w:t xml:space="preserve">Part I </w:t>
          </w:r>
        </w:p>
        <w:p w14:paraId="5AE2F86F" w14:textId="3B029B42" w:rsidR="00E94EB9" w:rsidRDefault="002C50A9" w:rsidP="002C50A9">
          <w:pPr>
            <w:pStyle w:val="TOC1"/>
          </w:pPr>
          <w:r w:rsidRPr="00D33CBC">
            <w:rPr>
              <w:rFonts w:ascii="Arial" w:hAnsi="Arial" w:cs="Arial"/>
              <w:b/>
              <w:iCs/>
            </w:rPr>
            <w:t>General</w:t>
          </w:r>
          <w:r>
            <w:t xml:space="preserve"> </w:t>
          </w:r>
          <w:r w:rsidR="00E94EB9">
            <w:ptab w:relativeTo="margin" w:alignment="right" w:leader="dot"/>
          </w:r>
          <w:r w:rsidR="001F158C">
            <w:rPr>
              <w:b/>
              <w:bCs/>
            </w:rPr>
            <w:t>7</w:t>
          </w:r>
        </w:p>
        <w:p w14:paraId="5D00DE38" w14:textId="35F52242" w:rsidR="004C2169" w:rsidRDefault="001D2769" w:rsidP="00267869">
          <w:pPr>
            <w:pStyle w:val="TOC2"/>
            <w:numPr>
              <w:ilvl w:val="0"/>
              <w:numId w:val="20"/>
            </w:numPr>
          </w:pPr>
          <w:r w:rsidRPr="00D33CBC">
            <w:rPr>
              <w:rFonts w:ascii="Arial" w:hAnsi="Arial" w:cs="Arial"/>
              <w:bCs/>
              <w:iCs/>
            </w:rPr>
            <w:t>Citation</w:t>
          </w:r>
          <w:r w:rsidRPr="00D76185">
            <w:rPr>
              <w:rFonts w:ascii="Arial" w:hAnsi="Arial" w:cs="Arial"/>
              <w:bCs/>
              <w:iCs/>
            </w:rPr>
            <w:t xml:space="preserve"> </w:t>
          </w:r>
          <w:r w:rsidRPr="00D33CBC">
            <w:rPr>
              <w:rFonts w:ascii="Arial" w:hAnsi="Arial" w:cs="Arial"/>
              <w:bCs/>
              <w:iCs/>
            </w:rPr>
            <w:t>and commencement</w:t>
          </w:r>
          <w:r w:rsidR="00E94EB9">
            <w:ptab w:relativeTo="margin" w:alignment="right" w:leader="dot"/>
          </w:r>
          <w:r w:rsidR="001F158C">
            <w:t>7</w:t>
          </w:r>
        </w:p>
        <w:p w14:paraId="333A553D" w14:textId="06CC8D16" w:rsidR="00BD5092" w:rsidRDefault="004C2169" w:rsidP="004C2169">
          <w:pPr>
            <w:pStyle w:val="TOC2"/>
            <w:numPr>
              <w:ilvl w:val="0"/>
              <w:numId w:val="20"/>
            </w:numPr>
          </w:pPr>
          <w:r>
            <w:t>Interpretation</w:t>
          </w:r>
          <w:r w:rsidR="00BD5092">
            <w:ptab w:relativeTo="margin" w:alignment="right" w:leader="dot"/>
          </w:r>
          <w:r w:rsidR="001F158C">
            <w:t>7</w:t>
          </w:r>
        </w:p>
        <w:p w14:paraId="5FD32DC3" w14:textId="28F39B4C" w:rsidR="005D7888" w:rsidRPr="00D76185" w:rsidRDefault="005D7888" w:rsidP="005D7888">
          <w:pPr>
            <w:rPr>
              <w:rFonts w:ascii="Arial" w:hAnsi="Arial" w:cs="Arial"/>
              <w:b/>
              <w:iCs/>
            </w:rPr>
          </w:pPr>
          <w:r w:rsidRPr="00D33CBC">
            <w:rPr>
              <w:rFonts w:ascii="Arial" w:hAnsi="Arial" w:cs="Arial"/>
              <w:b/>
              <w:iCs/>
            </w:rPr>
            <w:t>Part I</w:t>
          </w:r>
          <w:r>
            <w:rPr>
              <w:rFonts w:ascii="Arial" w:hAnsi="Arial" w:cs="Arial"/>
              <w:b/>
              <w:iCs/>
            </w:rPr>
            <w:t>I</w:t>
          </w:r>
          <w:r w:rsidRPr="00D33CBC">
            <w:rPr>
              <w:rFonts w:ascii="Arial" w:hAnsi="Arial" w:cs="Arial"/>
              <w:b/>
              <w:iCs/>
            </w:rPr>
            <w:t xml:space="preserve"> </w:t>
          </w:r>
        </w:p>
        <w:p w14:paraId="09857481" w14:textId="3A7EAE5B" w:rsidR="005D7888" w:rsidRDefault="005D7888" w:rsidP="00D624DD">
          <w:pPr>
            <w:pStyle w:val="TOC1"/>
          </w:pPr>
          <w:r>
            <w:rPr>
              <w:rFonts w:ascii="Arial" w:hAnsi="Arial" w:cs="Arial"/>
              <w:b/>
              <w:iCs/>
            </w:rPr>
            <w:t>Approval of Degree Programmes in Social Work</w:t>
          </w:r>
          <w:r>
            <w:t xml:space="preserve"> </w:t>
          </w:r>
          <w:r>
            <w:ptab w:relativeTo="margin" w:alignment="right" w:leader="dot"/>
          </w:r>
          <w:r w:rsidRPr="00E421E4">
            <w:t>1</w:t>
          </w:r>
          <w:r w:rsidR="009427BB" w:rsidRPr="00E421E4">
            <w:t>0</w:t>
          </w:r>
        </w:p>
        <w:p w14:paraId="7EFA7084" w14:textId="7378DB3B" w:rsidR="004C2169" w:rsidRPr="00267869" w:rsidRDefault="00951617" w:rsidP="001D3C8F">
          <w:pPr>
            <w:pStyle w:val="TOC2"/>
            <w:numPr>
              <w:ilvl w:val="0"/>
              <w:numId w:val="20"/>
            </w:numPr>
            <w:rPr>
              <w:rFonts w:ascii="Arial" w:hAnsi="Arial" w:cs="Arial"/>
              <w:bCs/>
              <w:iCs/>
            </w:rPr>
          </w:pPr>
          <w:r>
            <w:rPr>
              <w:rFonts w:ascii="Arial" w:hAnsi="Arial" w:cs="Arial"/>
              <w:bCs/>
              <w:iCs/>
            </w:rPr>
            <w:t>Applications for approval</w:t>
          </w:r>
          <w:r w:rsidR="004C2169">
            <w:ptab w:relativeTo="margin" w:alignment="right" w:leader="dot"/>
          </w:r>
          <w:r w:rsidR="00563CE7">
            <w:t>10</w:t>
          </w:r>
        </w:p>
        <w:p w14:paraId="68BB80EB" w14:textId="6BD0205F" w:rsidR="004C2169" w:rsidRDefault="004C2169" w:rsidP="001D3C8F">
          <w:pPr>
            <w:pStyle w:val="TOC2"/>
            <w:numPr>
              <w:ilvl w:val="0"/>
              <w:numId w:val="20"/>
            </w:numPr>
          </w:pPr>
          <w:r w:rsidRPr="00D33CBC">
            <w:rPr>
              <w:rFonts w:ascii="Arial" w:hAnsi="Arial" w:cs="Arial"/>
              <w:bCs/>
              <w:iCs/>
            </w:rPr>
            <w:t>C</w:t>
          </w:r>
          <w:r w:rsidR="00F248A7">
            <w:rPr>
              <w:rFonts w:ascii="Arial" w:hAnsi="Arial" w:cs="Arial"/>
              <w:bCs/>
              <w:iCs/>
            </w:rPr>
            <w:t>onsideration of application</w:t>
          </w:r>
          <w:r>
            <w:ptab w:relativeTo="margin" w:alignment="right" w:leader="dot"/>
          </w:r>
          <w:r w:rsidR="00563CE7">
            <w:t>10</w:t>
          </w:r>
        </w:p>
        <w:p w14:paraId="7C4DB912" w14:textId="504537BC" w:rsidR="004C2169" w:rsidRDefault="001F158C" w:rsidP="001D3C8F">
          <w:pPr>
            <w:pStyle w:val="TOC2"/>
            <w:numPr>
              <w:ilvl w:val="0"/>
              <w:numId w:val="20"/>
            </w:numPr>
          </w:pPr>
          <w:r>
            <w:rPr>
              <w:rFonts w:ascii="Arial" w:hAnsi="Arial" w:cs="Arial"/>
              <w:bCs/>
              <w:iCs/>
            </w:rPr>
            <w:t>Requirement for approval</w:t>
          </w:r>
          <w:r w:rsidR="004C2169">
            <w:ptab w:relativeTo="margin" w:alignment="right" w:leader="dot"/>
          </w:r>
          <w:r w:rsidR="00563CE7">
            <w:t>1</w:t>
          </w:r>
          <w:r w:rsidR="00D000AD">
            <w:t>2</w:t>
          </w:r>
        </w:p>
        <w:p w14:paraId="4CC1D17D" w14:textId="6729E8A3" w:rsidR="004C2169" w:rsidRDefault="001D3C8F" w:rsidP="001D3C8F">
          <w:pPr>
            <w:pStyle w:val="TOC2"/>
            <w:numPr>
              <w:ilvl w:val="0"/>
              <w:numId w:val="20"/>
            </w:numPr>
          </w:pPr>
          <w:r>
            <w:t>The</w:t>
          </w:r>
          <w:r w:rsidR="00563CE7">
            <w:t xml:space="preserve"> required standard of proficiency in relevant social work</w:t>
          </w:r>
          <w:r w:rsidR="004C2169">
            <w:ptab w:relativeTo="margin" w:alignment="right" w:leader="dot"/>
          </w:r>
          <w:r w:rsidR="00D000AD">
            <w:t>1</w:t>
          </w:r>
          <w:r w:rsidR="008816B4">
            <w:t>3</w:t>
          </w:r>
        </w:p>
        <w:p w14:paraId="428E7C41" w14:textId="0CF88BC6" w:rsidR="004C2169" w:rsidRDefault="00563CE7" w:rsidP="00563CE7">
          <w:pPr>
            <w:pStyle w:val="TOC2"/>
            <w:numPr>
              <w:ilvl w:val="0"/>
              <w:numId w:val="20"/>
            </w:numPr>
          </w:pPr>
          <w:r>
            <w:rPr>
              <w:rFonts w:ascii="Arial" w:hAnsi="Arial" w:cs="Arial"/>
              <w:bCs/>
              <w:iCs/>
            </w:rPr>
            <w:t>Duration and lapse of approvals</w:t>
          </w:r>
          <w:r w:rsidR="004C2169">
            <w:ptab w:relativeTo="margin" w:alignment="right" w:leader="dot"/>
          </w:r>
          <w:r w:rsidR="00D000AD">
            <w:t>14</w:t>
          </w:r>
        </w:p>
        <w:p w14:paraId="6F41AD44" w14:textId="1F1E9887" w:rsidR="004C2169" w:rsidRDefault="00563CE7" w:rsidP="00563CE7">
          <w:pPr>
            <w:pStyle w:val="TOC2"/>
            <w:numPr>
              <w:ilvl w:val="0"/>
              <w:numId w:val="20"/>
            </w:numPr>
          </w:pPr>
          <w:r>
            <w:rPr>
              <w:rFonts w:ascii="Arial" w:hAnsi="Arial" w:cs="Arial"/>
              <w:bCs/>
              <w:iCs/>
            </w:rPr>
            <w:t>Modifications to degree programmes</w:t>
          </w:r>
          <w:r w:rsidR="004C2169">
            <w:ptab w:relativeTo="margin" w:alignment="right" w:leader="dot"/>
          </w:r>
          <w:r w:rsidR="00D000AD">
            <w:t>14</w:t>
          </w:r>
        </w:p>
        <w:p w14:paraId="4D18A3EB" w14:textId="2F3585E7" w:rsidR="00D000AD" w:rsidRPr="00D76185" w:rsidRDefault="00D000AD" w:rsidP="00D000AD">
          <w:pPr>
            <w:rPr>
              <w:rFonts w:ascii="Arial" w:hAnsi="Arial" w:cs="Arial"/>
              <w:b/>
              <w:iCs/>
            </w:rPr>
          </w:pPr>
          <w:r w:rsidRPr="00D33CBC">
            <w:rPr>
              <w:rFonts w:ascii="Arial" w:hAnsi="Arial" w:cs="Arial"/>
              <w:b/>
              <w:iCs/>
            </w:rPr>
            <w:t>Part I</w:t>
          </w:r>
          <w:r>
            <w:rPr>
              <w:rFonts w:ascii="Arial" w:hAnsi="Arial" w:cs="Arial"/>
              <w:b/>
              <w:iCs/>
            </w:rPr>
            <w:t>II</w:t>
          </w:r>
          <w:r w:rsidRPr="00D33CBC">
            <w:rPr>
              <w:rFonts w:ascii="Arial" w:hAnsi="Arial" w:cs="Arial"/>
              <w:b/>
              <w:iCs/>
            </w:rPr>
            <w:t xml:space="preserve"> </w:t>
          </w:r>
        </w:p>
        <w:p w14:paraId="45554C1B" w14:textId="1D571E84" w:rsidR="00D000AD" w:rsidRDefault="00D000AD" w:rsidP="00D000AD">
          <w:pPr>
            <w:pStyle w:val="TOC1"/>
          </w:pPr>
          <w:r>
            <w:rPr>
              <w:rFonts w:ascii="Arial" w:hAnsi="Arial" w:cs="Arial"/>
              <w:b/>
              <w:iCs/>
            </w:rPr>
            <w:t>Monitoring and Quality Assurance</w:t>
          </w:r>
          <w:r>
            <w:t xml:space="preserve"> </w:t>
          </w:r>
          <w:r>
            <w:ptab w:relativeTo="margin" w:alignment="right" w:leader="dot"/>
          </w:r>
          <w:r w:rsidRPr="00E421E4">
            <w:t>17</w:t>
          </w:r>
        </w:p>
        <w:p w14:paraId="74558A90" w14:textId="1A514090" w:rsidR="00D000AD" w:rsidRDefault="009C6BD1" w:rsidP="009C6BD1">
          <w:pPr>
            <w:pStyle w:val="TOC2"/>
            <w:numPr>
              <w:ilvl w:val="0"/>
              <w:numId w:val="20"/>
            </w:numPr>
          </w:pPr>
          <w:r>
            <w:rPr>
              <w:rFonts w:ascii="Arial" w:hAnsi="Arial" w:cs="Arial"/>
              <w:bCs/>
              <w:iCs/>
            </w:rPr>
            <w:t>Provision of Information</w:t>
          </w:r>
          <w:r w:rsidR="00D000AD">
            <w:ptab w:relativeTo="margin" w:alignment="right" w:leader="dot"/>
          </w:r>
          <w:r w:rsidR="00680443">
            <w:t>17</w:t>
          </w:r>
        </w:p>
        <w:p w14:paraId="10B19F97" w14:textId="4AF21549" w:rsidR="00D000AD" w:rsidRDefault="005D7888" w:rsidP="009C6BD1">
          <w:pPr>
            <w:pStyle w:val="TOC2"/>
            <w:numPr>
              <w:ilvl w:val="0"/>
              <w:numId w:val="20"/>
            </w:numPr>
          </w:pPr>
          <w:r>
            <w:t>Reviews</w:t>
          </w:r>
          <w:r w:rsidR="00D000AD">
            <w:ptab w:relativeTo="margin" w:alignment="right" w:leader="dot"/>
          </w:r>
          <w:r w:rsidR="00680443">
            <w:t>18</w:t>
          </w:r>
        </w:p>
        <w:p w14:paraId="35AE5DC5" w14:textId="2F43E236" w:rsidR="005D7888" w:rsidRDefault="005D7888" w:rsidP="005D7888">
          <w:pPr>
            <w:pStyle w:val="TOC2"/>
            <w:numPr>
              <w:ilvl w:val="0"/>
              <w:numId w:val="20"/>
            </w:numPr>
          </w:pPr>
          <w:r>
            <w:rPr>
              <w:rFonts w:ascii="Arial" w:hAnsi="Arial" w:cs="Arial"/>
              <w:bCs/>
              <w:iCs/>
            </w:rPr>
            <w:t>Inspectors</w:t>
          </w:r>
          <w:r>
            <w:ptab w:relativeTo="margin" w:alignment="right" w:leader="dot"/>
          </w:r>
          <w:r>
            <w:t>19</w:t>
          </w:r>
        </w:p>
        <w:p w14:paraId="7D501824" w14:textId="5C84F10B" w:rsidR="005D7888" w:rsidRDefault="005D7888" w:rsidP="005D7888">
          <w:pPr>
            <w:pStyle w:val="TOC2"/>
            <w:numPr>
              <w:ilvl w:val="0"/>
              <w:numId w:val="20"/>
            </w:numPr>
          </w:pPr>
          <w:r>
            <w:t>Focused investigations</w:t>
          </w:r>
          <w:r>
            <w:ptab w:relativeTo="margin" w:alignment="right" w:leader="dot"/>
          </w:r>
          <w:r>
            <w:t>20</w:t>
          </w:r>
        </w:p>
        <w:p w14:paraId="76092624" w14:textId="026B7C2C" w:rsidR="005D7888" w:rsidRDefault="005D7888" w:rsidP="005D7888">
          <w:pPr>
            <w:pStyle w:val="TOC2"/>
            <w:numPr>
              <w:ilvl w:val="0"/>
              <w:numId w:val="20"/>
            </w:numPr>
          </w:pPr>
          <w:r>
            <w:t>Inspections directed by the Inspection Committee</w:t>
          </w:r>
          <w:r>
            <w:ptab w:relativeTo="margin" w:alignment="right" w:leader="dot"/>
          </w:r>
          <w:r>
            <w:t>22</w:t>
          </w:r>
        </w:p>
        <w:p w14:paraId="5EC0F9CF" w14:textId="541AE53D" w:rsidR="009427BB" w:rsidRPr="00D76185" w:rsidRDefault="009427BB" w:rsidP="009427BB">
          <w:pPr>
            <w:rPr>
              <w:rFonts w:ascii="Arial" w:hAnsi="Arial" w:cs="Arial"/>
              <w:b/>
              <w:iCs/>
            </w:rPr>
          </w:pPr>
          <w:r w:rsidRPr="00D33CBC">
            <w:rPr>
              <w:rFonts w:ascii="Arial" w:hAnsi="Arial" w:cs="Arial"/>
              <w:b/>
              <w:iCs/>
            </w:rPr>
            <w:t>Part I</w:t>
          </w:r>
          <w:r>
            <w:rPr>
              <w:rFonts w:ascii="Arial" w:hAnsi="Arial" w:cs="Arial"/>
              <w:b/>
              <w:iCs/>
            </w:rPr>
            <w:t>V</w:t>
          </w:r>
        </w:p>
        <w:p w14:paraId="2C3C6C51" w14:textId="048C8EE0" w:rsidR="009427BB" w:rsidRDefault="009427BB" w:rsidP="009427BB">
          <w:pPr>
            <w:pStyle w:val="TOC1"/>
          </w:pPr>
          <w:r>
            <w:rPr>
              <w:rFonts w:ascii="Arial" w:hAnsi="Arial" w:cs="Arial"/>
              <w:b/>
              <w:iCs/>
            </w:rPr>
            <w:t>Review of Decisions</w:t>
          </w:r>
          <w:r>
            <w:t xml:space="preserve"> </w:t>
          </w:r>
          <w:r>
            <w:ptab w:relativeTo="margin" w:alignment="right" w:leader="dot"/>
          </w:r>
          <w:r w:rsidRPr="00E421E4">
            <w:t>24</w:t>
          </w:r>
        </w:p>
        <w:p w14:paraId="24F1D017" w14:textId="63135493" w:rsidR="009427BB" w:rsidRDefault="00AC66D1" w:rsidP="009427BB">
          <w:pPr>
            <w:pStyle w:val="TOC2"/>
            <w:numPr>
              <w:ilvl w:val="0"/>
              <w:numId w:val="20"/>
            </w:numPr>
          </w:pPr>
          <w:r>
            <w:rPr>
              <w:rFonts w:ascii="Arial" w:hAnsi="Arial" w:cs="Arial"/>
              <w:bCs/>
              <w:iCs/>
            </w:rPr>
            <w:t>Review of Decisions</w:t>
          </w:r>
          <w:r w:rsidR="009427BB">
            <w:ptab w:relativeTo="margin" w:alignment="right" w:leader="dot"/>
          </w:r>
          <w:r>
            <w:t>24</w:t>
          </w:r>
        </w:p>
        <w:p w14:paraId="05FAD9F7" w14:textId="73EFF00D" w:rsidR="00AC66D1" w:rsidRPr="00D76185" w:rsidRDefault="00AC66D1" w:rsidP="00AC66D1">
          <w:pPr>
            <w:rPr>
              <w:rFonts w:ascii="Arial" w:hAnsi="Arial" w:cs="Arial"/>
              <w:b/>
              <w:iCs/>
            </w:rPr>
          </w:pPr>
          <w:r>
            <w:rPr>
              <w:rFonts w:ascii="Arial" w:hAnsi="Arial" w:cs="Arial"/>
              <w:b/>
              <w:iCs/>
            </w:rPr>
            <w:t>The Schedule</w:t>
          </w:r>
        </w:p>
        <w:p w14:paraId="03888FBB" w14:textId="2C3D9F60" w:rsidR="00AC66D1" w:rsidRDefault="00AC66D1" w:rsidP="00AC66D1">
          <w:pPr>
            <w:pStyle w:val="TOC1"/>
          </w:pPr>
          <w:r>
            <w:rPr>
              <w:rFonts w:ascii="Arial" w:hAnsi="Arial" w:cs="Arial"/>
              <w:b/>
              <w:iCs/>
            </w:rPr>
            <w:t>Criteria for the Approval and Quality Assurance of Degree Programmes in Social Work</w:t>
          </w:r>
          <w:r>
            <w:t xml:space="preserve"> </w:t>
          </w:r>
          <w:r>
            <w:ptab w:relativeTo="margin" w:alignment="right" w:leader="dot"/>
          </w:r>
          <w:r w:rsidR="002B6B78" w:rsidRPr="00E421E4">
            <w:t>2</w:t>
          </w:r>
          <w:r w:rsidR="00320C0D">
            <w:t>5</w:t>
          </w:r>
        </w:p>
        <w:p w14:paraId="5946128F" w14:textId="3553C38C" w:rsidR="002B6B78" w:rsidRPr="00320C0D" w:rsidRDefault="002B6B78" w:rsidP="00367904">
          <w:pPr>
            <w:pStyle w:val="TOC2"/>
            <w:numPr>
              <w:ilvl w:val="0"/>
              <w:numId w:val="26"/>
            </w:numPr>
            <w:rPr>
              <w:rFonts w:ascii="Arial" w:hAnsi="Arial" w:cs="Arial"/>
            </w:rPr>
          </w:pPr>
          <w:r w:rsidRPr="00320C0D">
            <w:rPr>
              <w:rFonts w:ascii="Arial" w:hAnsi="Arial" w:cs="Arial"/>
              <w:bCs/>
              <w:iCs/>
            </w:rPr>
            <w:t>Partnership working</w:t>
          </w:r>
          <w:r w:rsidRPr="00320C0D">
            <w:rPr>
              <w:rFonts w:ascii="Arial" w:hAnsi="Arial" w:cs="Arial"/>
            </w:rPr>
            <w:ptab w:relativeTo="margin" w:alignment="right" w:leader="dot"/>
          </w:r>
          <w:r w:rsidRPr="00320C0D">
            <w:rPr>
              <w:rFonts w:ascii="Arial" w:hAnsi="Arial" w:cs="Arial"/>
            </w:rPr>
            <w:t>2</w:t>
          </w:r>
          <w:r w:rsidR="00320C0D" w:rsidRPr="00320C0D">
            <w:rPr>
              <w:rFonts w:ascii="Arial" w:hAnsi="Arial" w:cs="Arial"/>
            </w:rPr>
            <w:t>5</w:t>
          </w:r>
        </w:p>
        <w:p w14:paraId="7042EF62" w14:textId="47878E21" w:rsidR="002B6B78" w:rsidRPr="00320C0D" w:rsidRDefault="002B6B78" w:rsidP="00367904">
          <w:pPr>
            <w:pStyle w:val="TOC2"/>
            <w:numPr>
              <w:ilvl w:val="0"/>
              <w:numId w:val="26"/>
            </w:numPr>
            <w:rPr>
              <w:rFonts w:ascii="Arial" w:hAnsi="Arial" w:cs="Arial"/>
            </w:rPr>
          </w:pPr>
          <w:r w:rsidRPr="00320C0D">
            <w:rPr>
              <w:rFonts w:ascii="Arial" w:hAnsi="Arial" w:cs="Arial"/>
            </w:rPr>
            <w:t>R</w:t>
          </w:r>
          <w:r w:rsidR="00367904" w:rsidRPr="00320C0D">
            <w:rPr>
              <w:rFonts w:ascii="Arial" w:hAnsi="Arial" w:cs="Arial"/>
            </w:rPr>
            <w:t>esource provision</w:t>
          </w:r>
          <w:r w:rsidRPr="00320C0D">
            <w:rPr>
              <w:rFonts w:ascii="Arial" w:hAnsi="Arial" w:cs="Arial"/>
            </w:rPr>
            <w:ptab w:relativeTo="margin" w:alignment="right" w:leader="dot"/>
          </w:r>
          <w:r w:rsidR="00367904" w:rsidRPr="00320C0D">
            <w:rPr>
              <w:rFonts w:ascii="Arial" w:hAnsi="Arial" w:cs="Arial"/>
            </w:rPr>
            <w:t>2</w:t>
          </w:r>
          <w:r w:rsidR="00320C0D">
            <w:rPr>
              <w:rFonts w:ascii="Arial" w:hAnsi="Arial" w:cs="Arial"/>
            </w:rPr>
            <w:t>5</w:t>
          </w:r>
        </w:p>
        <w:p w14:paraId="52E670F8" w14:textId="586C1299" w:rsidR="002B6B78" w:rsidRPr="00320C0D" w:rsidRDefault="00367904" w:rsidP="00367904">
          <w:pPr>
            <w:pStyle w:val="TOC2"/>
            <w:numPr>
              <w:ilvl w:val="0"/>
              <w:numId w:val="26"/>
            </w:numPr>
            <w:rPr>
              <w:rFonts w:ascii="Arial" w:hAnsi="Arial" w:cs="Arial"/>
            </w:rPr>
          </w:pPr>
          <w:r w:rsidRPr="00320C0D">
            <w:rPr>
              <w:rFonts w:ascii="Arial" w:hAnsi="Arial" w:cs="Arial"/>
              <w:bCs/>
              <w:iCs/>
            </w:rPr>
            <w:t>Selection of students for the degree programme</w:t>
          </w:r>
          <w:r w:rsidR="002B6B78" w:rsidRPr="00320C0D">
            <w:rPr>
              <w:rFonts w:ascii="Arial" w:hAnsi="Arial" w:cs="Arial"/>
            </w:rPr>
            <w:ptab w:relativeTo="margin" w:alignment="right" w:leader="dot"/>
          </w:r>
          <w:r w:rsidRPr="00320C0D">
            <w:rPr>
              <w:rFonts w:ascii="Arial" w:hAnsi="Arial" w:cs="Arial"/>
            </w:rPr>
            <w:t>2</w:t>
          </w:r>
          <w:r w:rsidR="00320C0D">
            <w:rPr>
              <w:rFonts w:ascii="Arial" w:hAnsi="Arial" w:cs="Arial"/>
            </w:rPr>
            <w:t>6</w:t>
          </w:r>
        </w:p>
        <w:p w14:paraId="6D88C95C" w14:textId="7649F432" w:rsidR="002B6B78" w:rsidRPr="00320C0D" w:rsidRDefault="00931E18" w:rsidP="00367904">
          <w:pPr>
            <w:pStyle w:val="TOC2"/>
            <w:numPr>
              <w:ilvl w:val="0"/>
              <w:numId w:val="26"/>
            </w:numPr>
            <w:rPr>
              <w:rFonts w:ascii="Arial" w:hAnsi="Arial" w:cs="Arial"/>
            </w:rPr>
          </w:pPr>
          <w:r w:rsidRPr="00320C0D">
            <w:rPr>
              <w:rFonts w:ascii="Arial" w:hAnsi="Arial" w:cs="Arial"/>
            </w:rPr>
            <w:t>Required policies and procedures</w:t>
          </w:r>
          <w:r w:rsidR="002B6B78" w:rsidRPr="00320C0D">
            <w:rPr>
              <w:rFonts w:ascii="Arial" w:hAnsi="Arial" w:cs="Arial"/>
            </w:rPr>
            <w:ptab w:relativeTo="margin" w:alignment="right" w:leader="dot"/>
          </w:r>
          <w:r w:rsidR="002B6B78" w:rsidRPr="00320C0D">
            <w:rPr>
              <w:rFonts w:ascii="Arial" w:hAnsi="Arial" w:cs="Arial"/>
            </w:rPr>
            <w:t>2</w:t>
          </w:r>
          <w:r w:rsidRPr="00320C0D">
            <w:rPr>
              <w:rFonts w:ascii="Arial" w:hAnsi="Arial" w:cs="Arial"/>
            </w:rPr>
            <w:t>8</w:t>
          </w:r>
        </w:p>
        <w:p w14:paraId="53ED2791" w14:textId="1129B23B" w:rsidR="00931E18" w:rsidRPr="00320C0D" w:rsidRDefault="00931E18" w:rsidP="00931E18">
          <w:pPr>
            <w:pStyle w:val="TOC2"/>
            <w:numPr>
              <w:ilvl w:val="0"/>
              <w:numId w:val="26"/>
            </w:numPr>
            <w:rPr>
              <w:rFonts w:ascii="Arial" w:hAnsi="Arial" w:cs="Arial"/>
            </w:rPr>
          </w:pPr>
          <w:r w:rsidRPr="00320C0D">
            <w:rPr>
              <w:rFonts w:ascii="Arial" w:hAnsi="Arial" w:cs="Arial"/>
              <w:bCs/>
              <w:iCs/>
            </w:rPr>
            <w:t>Learning criteria</w:t>
          </w:r>
          <w:r w:rsidRPr="00320C0D">
            <w:rPr>
              <w:rFonts w:ascii="Arial" w:hAnsi="Arial" w:cs="Arial"/>
            </w:rPr>
            <w:ptab w:relativeTo="margin" w:alignment="right" w:leader="dot"/>
          </w:r>
          <w:r w:rsidRPr="00320C0D">
            <w:rPr>
              <w:rFonts w:ascii="Arial" w:hAnsi="Arial" w:cs="Arial"/>
            </w:rPr>
            <w:t>29</w:t>
          </w:r>
        </w:p>
        <w:p w14:paraId="4C13BB65" w14:textId="19A27180" w:rsidR="00931E18" w:rsidRPr="00320C0D" w:rsidRDefault="00931E18" w:rsidP="00931E18">
          <w:pPr>
            <w:pStyle w:val="TOC2"/>
            <w:numPr>
              <w:ilvl w:val="0"/>
              <w:numId w:val="26"/>
            </w:numPr>
            <w:rPr>
              <w:rFonts w:ascii="Arial" w:hAnsi="Arial" w:cs="Arial"/>
            </w:rPr>
          </w:pPr>
          <w:r w:rsidRPr="00320C0D">
            <w:rPr>
              <w:rFonts w:ascii="Arial" w:hAnsi="Arial" w:cs="Arial"/>
            </w:rPr>
            <w:t>Assessment criteria</w:t>
          </w:r>
          <w:r w:rsidRPr="00320C0D">
            <w:rPr>
              <w:rFonts w:ascii="Arial" w:hAnsi="Arial" w:cs="Arial"/>
            </w:rPr>
            <w:ptab w:relativeTo="margin" w:alignment="right" w:leader="dot"/>
          </w:r>
          <w:r w:rsidRPr="00320C0D">
            <w:rPr>
              <w:rFonts w:ascii="Arial" w:hAnsi="Arial" w:cs="Arial"/>
            </w:rPr>
            <w:t>30</w:t>
          </w:r>
        </w:p>
        <w:p w14:paraId="4E5F0449" w14:textId="6E0FFBCC" w:rsidR="00E94EB9" w:rsidRPr="00320C0D" w:rsidRDefault="00931E18" w:rsidP="00931E18">
          <w:pPr>
            <w:pStyle w:val="ListParagraph"/>
            <w:numPr>
              <w:ilvl w:val="0"/>
              <w:numId w:val="26"/>
            </w:numPr>
            <w:rPr>
              <w:rFonts w:ascii="Arial" w:hAnsi="Arial" w:cs="Arial"/>
              <w:lang w:eastAsia="en-GB"/>
            </w:rPr>
          </w:pPr>
          <w:r w:rsidRPr="00320C0D">
            <w:rPr>
              <w:rFonts w:ascii="Arial" w:hAnsi="Arial" w:cs="Arial"/>
              <w:bCs/>
              <w:iCs/>
            </w:rPr>
            <w:t>Quality assurance criteria</w:t>
          </w:r>
          <w:r w:rsidRPr="00320C0D">
            <w:rPr>
              <w:rFonts w:ascii="Arial" w:hAnsi="Arial" w:cs="Arial"/>
            </w:rPr>
            <w:ptab w:relativeTo="margin" w:alignment="right" w:leader="dot"/>
          </w:r>
          <w:r w:rsidRPr="00320C0D">
            <w:rPr>
              <w:rFonts w:ascii="Arial" w:hAnsi="Arial" w:cs="Arial"/>
            </w:rPr>
            <w:t>3</w:t>
          </w:r>
          <w:r w:rsidR="00851FA2" w:rsidRPr="00320C0D">
            <w:rPr>
              <w:rFonts w:ascii="Arial" w:hAnsi="Arial" w:cs="Arial"/>
            </w:rPr>
            <w:t>2</w:t>
          </w:r>
        </w:p>
      </w:sdtContent>
    </w:sdt>
    <w:p w14:paraId="03290BD3" w14:textId="77777777" w:rsidR="00D76185" w:rsidRDefault="00D76185" w:rsidP="0040718E">
      <w:pPr>
        <w:pStyle w:val="Style1"/>
      </w:pPr>
    </w:p>
    <w:p w14:paraId="44F2679F" w14:textId="77777777" w:rsidR="00E354DE" w:rsidRDefault="00E354DE" w:rsidP="00D33CBC">
      <w:pPr>
        <w:rPr>
          <w:rFonts w:ascii="Arial" w:hAnsi="Arial" w:cs="Arial"/>
          <w:b/>
          <w:iCs/>
        </w:rPr>
      </w:pPr>
    </w:p>
    <w:p w14:paraId="508EA3D5" w14:textId="090CA3BE" w:rsidR="00D33CBC" w:rsidRPr="009D5367" w:rsidRDefault="00D33CBC" w:rsidP="009D5367">
      <w:pPr>
        <w:pStyle w:val="Heading2"/>
      </w:pPr>
      <w:r w:rsidRPr="009D5367">
        <w:t>Introduction</w:t>
      </w:r>
    </w:p>
    <w:p w14:paraId="0B300BA8" w14:textId="77777777" w:rsidR="00D33CBC" w:rsidRPr="00D76185" w:rsidRDefault="00D33CBC" w:rsidP="00D33CBC">
      <w:pPr>
        <w:rPr>
          <w:rFonts w:ascii="Arial" w:hAnsi="Arial" w:cs="Arial"/>
          <w:iCs/>
          <w:lang w:val="en-US"/>
        </w:rPr>
      </w:pPr>
    </w:p>
    <w:p w14:paraId="4D3BE760" w14:textId="77777777" w:rsidR="00D33CBC" w:rsidRPr="00897DAC" w:rsidRDefault="00D33CBC" w:rsidP="00D33CBC">
      <w:pPr>
        <w:rPr>
          <w:rFonts w:ascii="Arial" w:hAnsi="Arial" w:cs="Arial"/>
          <w:iCs/>
          <w:sz w:val="24"/>
          <w:szCs w:val="24"/>
          <w:lang w:val="en-US"/>
        </w:rPr>
      </w:pPr>
      <w:r w:rsidRPr="00897DAC">
        <w:rPr>
          <w:rFonts w:ascii="Arial" w:hAnsi="Arial" w:cs="Arial"/>
          <w:iCs/>
          <w:sz w:val="24"/>
          <w:szCs w:val="24"/>
          <w:lang w:val="en-US"/>
        </w:rPr>
        <w:lastRenderedPageBreak/>
        <w:t xml:space="preserve">Social Care Wales was established under the Regulation and Inspection of Social Care (Wales) Act 2016 to promote an integrated approach to social care workforce regulation, workforce development and service improvement through one organisation. </w:t>
      </w:r>
    </w:p>
    <w:p w14:paraId="0E282253" w14:textId="77777777" w:rsidR="00D33CBC" w:rsidRPr="00897DAC" w:rsidRDefault="00D33CBC" w:rsidP="00D33CBC">
      <w:pPr>
        <w:rPr>
          <w:rFonts w:ascii="Arial" w:hAnsi="Arial" w:cs="Arial"/>
          <w:iCs/>
          <w:sz w:val="24"/>
          <w:szCs w:val="24"/>
          <w:lang w:val="en-US"/>
        </w:rPr>
      </w:pPr>
    </w:p>
    <w:p w14:paraId="34B97277" w14:textId="77777777" w:rsidR="00D33CBC" w:rsidRPr="00897DAC" w:rsidRDefault="00D33CBC" w:rsidP="00D33CBC">
      <w:pPr>
        <w:rPr>
          <w:rFonts w:ascii="Arial" w:hAnsi="Arial" w:cs="Arial"/>
          <w:iCs/>
          <w:sz w:val="24"/>
          <w:szCs w:val="24"/>
          <w:lang w:val="en-US"/>
        </w:rPr>
      </w:pPr>
      <w:r w:rsidRPr="00897DAC">
        <w:rPr>
          <w:rFonts w:ascii="Arial" w:hAnsi="Arial" w:cs="Arial"/>
          <w:iCs/>
          <w:sz w:val="24"/>
          <w:szCs w:val="24"/>
          <w:lang w:val="en-US"/>
        </w:rPr>
        <w:t xml:space="preserve">Our aim is to improve the quality of social care and support to the people of Wales.  We have a particular role to play in workforce development and are responsible for </w:t>
      </w:r>
      <w:r w:rsidRPr="00897DAC">
        <w:rPr>
          <w:rFonts w:ascii="Arial" w:hAnsi="Arial" w:cs="Arial"/>
          <w:sz w:val="24"/>
          <w:szCs w:val="24"/>
          <w:lang w:val="en-US"/>
        </w:rPr>
        <w:t>assuring the quality of social work education.</w:t>
      </w:r>
    </w:p>
    <w:p w14:paraId="49690E6E" w14:textId="77777777" w:rsidR="00D33CBC" w:rsidRPr="00897DAC" w:rsidRDefault="00D33CBC" w:rsidP="00D33CBC">
      <w:pPr>
        <w:rPr>
          <w:rFonts w:ascii="Arial" w:hAnsi="Arial" w:cs="Arial"/>
          <w:sz w:val="24"/>
          <w:szCs w:val="24"/>
          <w:lang w:val="en-US"/>
        </w:rPr>
      </w:pPr>
    </w:p>
    <w:p w14:paraId="5E5B6B93" w14:textId="77777777" w:rsidR="00D33CBC" w:rsidRPr="00897DAC" w:rsidRDefault="00D33CBC" w:rsidP="00D33CBC">
      <w:pPr>
        <w:rPr>
          <w:rFonts w:ascii="Arial" w:hAnsi="Arial" w:cs="Arial"/>
          <w:sz w:val="24"/>
          <w:szCs w:val="24"/>
          <w:lang w:val="en-US"/>
        </w:rPr>
      </w:pPr>
      <w:r w:rsidRPr="00897DAC">
        <w:rPr>
          <w:rFonts w:ascii="Arial" w:hAnsi="Arial" w:cs="Arial"/>
          <w:sz w:val="24"/>
          <w:szCs w:val="24"/>
          <w:lang w:val="en-US"/>
        </w:rPr>
        <w:t xml:space="preserve">Social workers in Wales have a central role to play in ensuring the social care and support needs of people are understood and met in a way that promotes their well-being and safety. The Social Services and Well-being (Wales) Act 2014 recognises that staff and their skills are a vital resource; often they are the very best resource we have to offer people.  </w:t>
      </w:r>
    </w:p>
    <w:p w14:paraId="743AC988" w14:textId="77777777" w:rsidR="00D33CBC" w:rsidRPr="00897DAC" w:rsidRDefault="00D33CBC" w:rsidP="00D33CBC">
      <w:pPr>
        <w:rPr>
          <w:rFonts w:ascii="Arial" w:hAnsi="Arial" w:cs="Arial"/>
          <w:sz w:val="24"/>
          <w:szCs w:val="24"/>
          <w:lang w:val="en-US"/>
        </w:rPr>
      </w:pPr>
    </w:p>
    <w:p w14:paraId="0E524C2A" w14:textId="77777777" w:rsidR="00D33CBC" w:rsidRPr="00897DAC" w:rsidRDefault="00D33CBC" w:rsidP="00D33CBC">
      <w:pPr>
        <w:rPr>
          <w:rFonts w:ascii="Arial" w:hAnsi="Arial" w:cs="Arial"/>
          <w:sz w:val="24"/>
          <w:szCs w:val="24"/>
          <w:lang w:val="en-US"/>
        </w:rPr>
      </w:pPr>
      <w:r w:rsidRPr="00897DAC">
        <w:rPr>
          <w:rFonts w:ascii="Arial" w:hAnsi="Arial" w:cs="Arial"/>
          <w:sz w:val="24"/>
          <w:szCs w:val="24"/>
          <w:lang w:val="en-US"/>
        </w:rPr>
        <w:t xml:space="preserve">The professional training of social workers is therefore a key element in preparing professional, competent and confident social workers. </w:t>
      </w:r>
    </w:p>
    <w:p w14:paraId="06408E26" w14:textId="77777777" w:rsidR="00D33CBC" w:rsidRPr="00897DAC" w:rsidRDefault="00D33CBC" w:rsidP="00D33CBC">
      <w:pPr>
        <w:rPr>
          <w:rFonts w:ascii="Arial" w:hAnsi="Arial" w:cs="Arial"/>
          <w:sz w:val="24"/>
          <w:szCs w:val="24"/>
          <w:lang w:val="en-US"/>
        </w:rPr>
      </w:pPr>
    </w:p>
    <w:p w14:paraId="759A05B1" w14:textId="77777777" w:rsidR="00D33CBC" w:rsidRPr="00897DAC" w:rsidRDefault="00D33CBC" w:rsidP="00D33CBC">
      <w:pPr>
        <w:rPr>
          <w:rFonts w:ascii="Arial" w:hAnsi="Arial" w:cs="Arial"/>
          <w:sz w:val="24"/>
          <w:szCs w:val="24"/>
          <w:lang w:val="en-US"/>
        </w:rPr>
      </w:pPr>
      <w:r w:rsidRPr="00897DAC">
        <w:rPr>
          <w:rFonts w:ascii="Arial" w:hAnsi="Arial" w:cs="Arial"/>
          <w:iCs/>
          <w:sz w:val="24"/>
          <w:szCs w:val="24"/>
          <w:lang w:val="en-US"/>
        </w:rPr>
        <w:t>We support this by:</w:t>
      </w:r>
    </w:p>
    <w:p w14:paraId="30D958DA" w14:textId="77777777" w:rsidR="00D33CBC" w:rsidRPr="00897DAC" w:rsidRDefault="00D33CBC" w:rsidP="00D33CBC">
      <w:pPr>
        <w:rPr>
          <w:rFonts w:ascii="Arial" w:hAnsi="Arial" w:cs="Arial"/>
          <w:b/>
          <w:bCs/>
          <w:sz w:val="24"/>
          <w:szCs w:val="24"/>
        </w:rPr>
      </w:pPr>
    </w:p>
    <w:p w14:paraId="1D327F49" w14:textId="77777777" w:rsidR="00D33CBC" w:rsidRPr="00897DAC" w:rsidRDefault="00D33CBC" w:rsidP="00D33CBC">
      <w:pPr>
        <w:rPr>
          <w:rFonts w:ascii="Arial" w:hAnsi="Arial" w:cs="Arial"/>
          <w:b/>
          <w:bCs/>
          <w:sz w:val="24"/>
          <w:szCs w:val="24"/>
        </w:rPr>
      </w:pPr>
      <w:r w:rsidRPr="00897DAC">
        <w:rPr>
          <w:rFonts w:ascii="Arial" w:hAnsi="Arial" w:cs="Arial"/>
          <w:b/>
          <w:bCs/>
          <w:sz w:val="24"/>
          <w:szCs w:val="24"/>
        </w:rPr>
        <w:t xml:space="preserve">Developing the workforce: </w:t>
      </w:r>
      <w:r w:rsidRPr="00897DAC">
        <w:rPr>
          <w:rFonts w:ascii="Arial" w:hAnsi="Arial" w:cs="Arial"/>
          <w:sz w:val="24"/>
          <w:szCs w:val="24"/>
        </w:rPr>
        <w:t>We support the workforce so they are able to work in ways that are collaborative, effective and grounded in the values of social care, and are open to new ways of working.</w:t>
      </w:r>
    </w:p>
    <w:p w14:paraId="3549D010" w14:textId="77777777" w:rsidR="00D33CBC" w:rsidRPr="00897DAC" w:rsidRDefault="00D33CBC" w:rsidP="00D33CBC">
      <w:pPr>
        <w:rPr>
          <w:rFonts w:ascii="Arial" w:hAnsi="Arial" w:cs="Arial"/>
          <w:b/>
          <w:bCs/>
          <w:sz w:val="24"/>
          <w:szCs w:val="24"/>
        </w:rPr>
      </w:pPr>
    </w:p>
    <w:p w14:paraId="6BBFC6A8" w14:textId="77777777" w:rsidR="00D33CBC" w:rsidRPr="00897DAC" w:rsidRDefault="00D33CBC" w:rsidP="00D33CBC">
      <w:pPr>
        <w:rPr>
          <w:rFonts w:ascii="Arial" w:hAnsi="Arial" w:cs="Arial"/>
          <w:sz w:val="24"/>
          <w:szCs w:val="24"/>
        </w:rPr>
      </w:pPr>
      <w:r w:rsidRPr="00897DAC">
        <w:rPr>
          <w:rFonts w:ascii="Arial" w:hAnsi="Arial" w:cs="Arial"/>
          <w:b/>
          <w:bCs/>
          <w:sz w:val="24"/>
          <w:szCs w:val="24"/>
        </w:rPr>
        <w:t xml:space="preserve">Leading and supporting improvement: </w:t>
      </w:r>
      <w:r w:rsidRPr="00897DAC">
        <w:rPr>
          <w:rFonts w:ascii="Arial" w:hAnsi="Arial" w:cs="Arial"/>
          <w:sz w:val="24"/>
          <w:szCs w:val="24"/>
        </w:rPr>
        <w:t>We use information from data, research and evaluation, as well as inspection and policy, to support our work with the sector to explore and understand the models, practice and workforce skills needed to provide more effective care and support and secure improved outcomes for children and adults who rely on care and support, their families and carers.</w:t>
      </w:r>
    </w:p>
    <w:p w14:paraId="37351ADC" w14:textId="77777777" w:rsidR="00D33CBC" w:rsidRPr="00897DAC" w:rsidRDefault="00D33CBC" w:rsidP="00D33CBC">
      <w:pPr>
        <w:rPr>
          <w:rFonts w:ascii="Arial" w:hAnsi="Arial" w:cs="Arial"/>
          <w:sz w:val="24"/>
          <w:szCs w:val="24"/>
        </w:rPr>
      </w:pPr>
    </w:p>
    <w:p w14:paraId="0B543F45" w14:textId="77777777" w:rsidR="00D33CBC" w:rsidRPr="00897DAC" w:rsidRDefault="00D33CBC" w:rsidP="00D33CBC">
      <w:pPr>
        <w:rPr>
          <w:rFonts w:ascii="Arial" w:hAnsi="Arial" w:cs="Arial"/>
          <w:sz w:val="24"/>
          <w:szCs w:val="24"/>
        </w:rPr>
      </w:pPr>
      <w:r w:rsidRPr="00897DAC">
        <w:rPr>
          <w:rFonts w:ascii="Arial" w:hAnsi="Arial" w:cs="Arial"/>
          <w:b/>
          <w:bCs/>
          <w:sz w:val="24"/>
          <w:szCs w:val="24"/>
        </w:rPr>
        <w:t xml:space="preserve">Providing public confidence: </w:t>
      </w:r>
      <w:r w:rsidRPr="00897DAC">
        <w:rPr>
          <w:rFonts w:ascii="Arial" w:hAnsi="Arial" w:cs="Arial"/>
          <w:sz w:val="24"/>
          <w:szCs w:val="24"/>
        </w:rPr>
        <w:t xml:space="preserve">We regulate the workforce to assure the public that those regulated workers are of good character, confident and competent to provide safe care to the people of Wales and support for their families. By establishing clear requirements for professional education and training we ensure the next generation of social workers have the knowledge, skills and values required to achieve this vision for social care in Wales.  </w:t>
      </w:r>
    </w:p>
    <w:p w14:paraId="3A0BE946" w14:textId="77777777" w:rsidR="00D33CBC" w:rsidRPr="00897DAC" w:rsidRDefault="00D33CBC" w:rsidP="00D33CBC">
      <w:pPr>
        <w:rPr>
          <w:rFonts w:ascii="Arial" w:hAnsi="Arial" w:cs="Arial"/>
          <w:sz w:val="24"/>
          <w:szCs w:val="24"/>
        </w:rPr>
      </w:pPr>
    </w:p>
    <w:p w14:paraId="7600E689" w14:textId="77777777" w:rsidR="00D33CBC" w:rsidRPr="00897DAC" w:rsidRDefault="00D33CBC" w:rsidP="00D33CBC">
      <w:pPr>
        <w:rPr>
          <w:rFonts w:ascii="Arial" w:hAnsi="Arial" w:cs="Arial"/>
          <w:sz w:val="24"/>
          <w:szCs w:val="24"/>
        </w:rPr>
      </w:pPr>
      <w:r w:rsidRPr="00897DAC">
        <w:rPr>
          <w:rFonts w:ascii="Arial" w:hAnsi="Arial" w:cs="Arial"/>
          <w:sz w:val="24"/>
          <w:szCs w:val="24"/>
        </w:rPr>
        <w:t>The social work degree is the professional qualification for social workers in Wales and throughout the UK. The title is protected and only people with a recognised social work qualification can practise as a social worker.</w:t>
      </w:r>
      <w:r w:rsidRPr="00897DAC">
        <w:rPr>
          <w:rFonts w:ascii="Arial" w:hAnsi="Arial" w:cs="Arial"/>
          <w:sz w:val="24"/>
          <w:szCs w:val="24"/>
          <w:vertAlign w:val="superscript"/>
        </w:rPr>
        <w:footnoteReference w:id="1"/>
      </w:r>
      <w:r w:rsidRPr="00897DAC">
        <w:rPr>
          <w:rFonts w:ascii="Arial" w:hAnsi="Arial" w:cs="Arial"/>
          <w:sz w:val="24"/>
          <w:szCs w:val="24"/>
        </w:rPr>
        <w:t xml:space="preserve"> Once qualified, social workers must continue to develop their practice through ongoing learning and development. We have established standards for the education and training of social workers at both qualifying and post-qualifying levels. </w:t>
      </w:r>
    </w:p>
    <w:p w14:paraId="1B991A3F" w14:textId="77777777" w:rsidR="00D33CBC" w:rsidRPr="00897DAC" w:rsidRDefault="00D33CBC" w:rsidP="00D33CBC">
      <w:pPr>
        <w:rPr>
          <w:rFonts w:ascii="Arial" w:hAnsi="Arial" w:cs="Arial"/>
          <w:sz w:val="24"/>
          <w:szCs w:val="24"/>
        </w:rPr>
      </w:pPr>
    </w:p>
    <w:p w14:paraId="5B909BC2" w14:textId="77777777" w:rsidR="00D33CBC" w:rsidRPr="00897DAC" w:rsidRDefault="00D33CBC" w:rsidP="00D33CBC">
      <w:pPr>
        <w:rPr>
          <w:rFonts w:ascii="Arial" w:hAnsi="Arial" w:cs="Arial"/>
          <w:sz w:val="24"/>
          <w:szCs w:val="24"/>
        </w:rPr>
      </w:pPr>
      <w:r w:rsidRPr="00897DAC">
        <w:rPr>
          <w:rFonts w:ascii="Arial" w:hAnsi="Arial" w:cs="Arial"/>
          <w:sz w:val="24"/>
          <w:szCs w:val="24"/>
        </w:rPr>
        <w:t>This document sets out the standards for the professional qualification and includes:</w:t>
      </w:r>
    </w:p>
    <w:p w14:paraId="55B43625" w14:textId="77777777" w:rsidR="00D33CBC" w:rsidRPr="00897DAC" w:rsidRDefault="00D33CBC" w:rsidP="00D33CBC">
      <w:pPr>
        <w:rPr>
          <w:rFonts w:ascii="Arial" w:hAnsi="Arial" w:cs="Arial"/>
          <w:sz w:val="24"/>
          <w:szCs w:val="24"/>
        </w:rPr>
      </w:pPr>
    </w:p>
    <w:p w14:paraId="7D8E0D05" w14:textId="77777777" w:rsidR="00D33CBC" w:rsidRPr="00897DAC" w:rsidRDefault="00D33CBC" w:rsidP="00D33CBC">
      <w:pPr>
        <w:numPr>
          <w:ilvl w:val="0"/>
          <w:numId w:val="19"/>
        </w:numPr>
        <w:rPr>
          <w:rFonts w:ascii="Arial" w:hAnsi="Arial" w:cs="Arial"/>
          <w:sz w:val="24"/>
          <w:szCs w:val="24"/>
        </w:rPr>
      </w:pPr>
      <w:r w:rsidRPr="00897DAC">
        <w:rPr>
          <w:rFonts w:ascii="Arial" w:hAnsi="Arial" w:cs="Arial"/>
          <w:sz w:val="24"/>
          <w:szCs w:val="24"/>
        </w:rPr>
        <w:t>the rules governing the approval and regulation of social work qualifying programmes</w:t>
      </w:r>
    </w:p>
    <w:p w14:paraId="4D966204" w14:textId="77777777" w:rsidR="00D33CBC" w:rsidRPr="00897DAC" w:rsidRDefault="00D33CBC" w:rsidP="00D33CBC">
      <w:pPr>
        <w:numPr>
          <w:ilvl w:val="0"/>
          <w:numId w:val="19"/>
        </w:numPr>
        <w:rPr>
          <w:rFonts w:ascii="Arial" w:hAnsi="Arial" w:cs="Arial"/>
          <w:sz w:val="24"/>
          <w:szCs w:val="24"/>
        </w:rPr>
      </w:pPr>
      <w:r w:rsidRPr="00897DAC">
        <w:rPr>
          <w:rFonts w:ascii="Arial" w:hAnsi="Arial" w:cs="Arial"/>
          <w:sz w:val="24"/>
          <w:szCs w:val="24"/>
        </w:rPr>
        <w:lastRenderedPageBreak/>
        <w:t>a schedule that sets out more detailed requirements for approval of programmes.</w:t>
      </w:r>
    </w:p>
    <w:p w14:paraId="1D3B0E32" w14:textId="77777777" w:rsidR="00D33CBC" w:rsidRPr="00897DAC" w:rsidRDefault="00D33CBC" w:rsidP="00D33CBC">
      <w:pPr>
        <w:rPr>
          <w:rFonts w:ascii="Arial" w:hAnsi="Arial" w:cs="Arial"/>
          <w:sz w:val="24"/>
          <w:szCs w:val="24"/>
        </w:rPr>
      </w:pPr>
    </w:p>
    <w:p w14:paraId="7D9C465D" w14:textId="77777777" w:rsidR="00D33CBC" w:rsidRPr="00897DAC" w:rsidRDefault="00D33CBC" w:rsidP="00D33CBC">
      <w:pPr>
        <w:rPr>
          <w:rFonts w:ascii="Arial" w:hAnsi="Arial" w:cs="Arial"/>
          <w:sz w:val="24"/>
          <w:szCs w:val="24"/>
        </w:rPr>
      </w:pPr>
      <w:r w:rsidRPr="00897DAC">
        <w:rPr>
          <w:rFonts w:ascii="Arial" w:hAnsi="Arial" w:cs="Arial"/>
          <w:sz w:val="24"/>
          <w:szCs w:val="24"/>
        </w:rPr>
        <w:t xml:space="preserve">We have also published separate documents providing supplementary guidance to the rules and more detailed guidance about students’ practice education. </w:t>
      </w:r>
    </w:p>
    <w:p w14:paraId="6F445272" w14:textId="77777777" w:rsidR="00D33CBC" w:rsidRPr="00897DAC" w:rsidRDefault="00D33CBC" w:rsidP="00D33CBC">
      <w:pPr>
        <w:rPr>
          <w:rFonts w:ascii="Arial" w:hAnsi="Arial" w:cs="Arial"/>
          <w:sz w:val="24"/>
          <w:szCs w:val="24"/>
        </w:rPr>
      </w:pPr>
    </w:p>
    <w:p w14:paraId="2B1BD893" w14:textId="77777777" w:rsidR="00D33CBC" w:rsidRPr="00897DAC" w:rsidRDefault="00D33CBC" w:rsidP="00D33CBC">
      <w:pPr>
        <w:rPr>
          <w:rFonts w:ascii="Arial" w:hAnsi="Arial" w:cs="Arial"/>
          <w:b/>
          <w:bCs/>
          <w:sz w:val="24"/>
          <w:szCs w:val="24"/>
        </w:rPr>
      </w:pPr>
      <w:r w:rsidRPr="00897DAC">
        <w:rPr>
          <w:rFonts w:ascii="Arial" w:hAnsi="Arial" w:cs="Arial"/>
          <w:sz w:val="24"/>
          <w:szCs w:val="24"/>
          <w:lang w:val="en-US"/>
        </w:rPr>
        <w:t xml:space="preserve">Another publication about the requirements for post-qualifying training of social workers is also available.  </w:t>
      </w:r>
    </w:p>
    <w:p w14:paraId="66504E4D" w14:textId="77777777" w:rsidR="00D33CBC" w:rsidRPr="00897DAC" w:rsidRDefault="00D33CBC" w:rsidP="00D33CBC">
      <w:pPr>
        <w:rPr>
          <w:rFonts w:ascii="Arial" w:hAnsi="Arial" w:cs="Arial"/>
          <w:b/>
          <w:bCs/>
          <w:sz w:val="24"/>
          <w:szCs w:val="24"/>
        </w:rPr>
      </w:pPr>
    </w:p>
    <w:p w14:paraId="31D8C414" w14:textId="77777777" w:rsidR="00D33CBC" w:rsidRPr="00897DAC" w:rsidRDefault="00D33CBC" w:rsidP="00D33CBC">
      <w:pPr>
        <w:rPr>
          <w:rFonts w:ascii="Arial" w:hAnsi="Arial" w:cs="Arial"/>
          <w:b/>
          <w:bCs/>
          <w:sz w:val="24"/>
          <w:szCs w:val="24"/>
        </w:rPr>
      </w:pPr>
    </w:p>
    <w:p w14:paraId="4ADA4871" w14:textId="2726736F" w:rsidR="00D33CBC" w:rsidRPr="00C050AD" w:rsidRDefault="00D33CBC" w:rsidP="009D5367">
      <w:pPr>
        <w:pStyle w:val="Heading2"/>
      </w:pPr>
      <w:r w:rsidRPr="00897DAC">
        <w:rPr>
          <w:b/>
          <w:bCs/>
          <w:sz w:val="24"/>
          <w:szCs w:val="24"/>
        </w:rPr>
        <w:br w:type="page"/>
      </w:r>
      <w:r w:rsidRPr="00C050AD">
        <w:lastRenderedPageBreak/>
        <w:t>The Approval and Inspection of</w:t>
      </w:r>
      <w:r w:rsidR="00C050AD" w:rsidRPr="00C050AD">
        <w:t xml:space="preserve"> </w:t>
      </w:r>
      <w:r w:rsidRPr="00C050AD">
        <w:t>Degree Courses in Social Work (Wales)</w:t>
      </w:r>
      <w:r w:rsidR="00C050AD" w:rsidRPr="00C050AD">
        <w:t xml:space="preserve"> </w:t>
      </w:r>
      <w:r w:rsidRPr="00C050AD">
        <w:t>Rules 2021</w:t>
      </w:r>
    </w:p>
    <w:p w14:paraId="3319F310" w14:textId="77777777" w:rsidR="00D33CBC" w:rsidRPr="00D76185" w:rsidRDefault="00D33CBC" w:rsidP="00D33CBC">
      <w:pPr>
        <w:rPr>
          <w:rFonts w:ascii="Arial" w:hAnsi="Arial" w:cs="Arial"/>
          <w:b/>
          <w:bCs/>
        </w:rPr>
      </w:pPr>
    </w:p>
    <w:p w14:paraId="058E88C1" w14:textId="77777777" w:rsidR="00D33CBC" w:rsidRPr="00D76185" w:rsidRDefault="00D33CBC" w:rsidP="00D33CBC">
      <w:pPr>
        <w:rPr>
          <w:rFonts w:ascii="Arial" w:hAnsi="Arial" w:cs="Arial"/>
          <w:b/>
          <w:bCs/>
        </w:rPr>
      </w:pPr>
      <w:r w:rsidRPr="00D76185">
        <w:rPr>
          <w:rFonts w:ascii="Arial" w:hAnsi="Arial" w:cs="Arial"/>
          <w:b/>
          <w:bCs/>
        </w:rPr>
        <w:t>Arrangement of Rules</w:t>
      </w:r>
    </w:p>
    <w:p w14:paraId="482102B8" w14:textId="77777777" w:rsidR="00D33CBC" w:rsidRPr="00D76185" w:rsidRDefault="00D33CBC" w:rsidP="00D33CBC">
      <w:pPr>
        <w:rPr>
          <w:rFonts w:ascii="Arial" w:hAnsi="Arial" w:cs="Arial"/>
          <w:b/>
          <w:bCs/>
        </w:rPr>
      </w:pPr>
    </w:p>
    <w:p w14:paraId="357225EF" w14:textId="77777777" w:rsidR="00D33CBC" w:rsidRPr="00897DAC" w:rsidRDefault="00D33CBC" w:rsidP="00D33CBC">
      <w:pPr>
        <w:rPr>
          <w:rFonts w:ascii="Arial" w:hAnsi="Arial" w:cs="Arial"/>
          <w:b/>
          <w:bCs/>
          <w:color w:val="C24940"/>
        </w:rPr>
      </w:pPr>
      <w:r w:rsidRPr="00897DAC">
        <w:rPr>
          <w:rFonts w:ascii="Arial" w:hAnsi="Arial" w:cs="Arial"/>
          <w:b/>
          <w:bCs/>
          <w:color w:val="C24940"/>
        </w:rPr>
        <w:t>Part I</w:t>
      </w:r>
    </w:p>
    <w:p w14:paraId="77261A89" w14:textId="77777777" w:rsidR="00D33CBC" w:rsidRPr="00897DAC" w:rsidRDefault="00D33CBC" w:rsidP="00D33CBC">
      <w:pPr>
        <w:rPr>
          <w:rFonts w:ascii="Arial" w:hAnsi="Arial" w:cs="Arial"/>
          <w:b/>
          <w:bCs/>
          <w:color w:val="C24940"/>
        </w:rPr>
      </w:pPr>
      <w:r w:rsidRPr="00897DAC">
        <w:rPr>
          <w:rFonts w:ascii="Arial" w:hAnsi="Arial" w:cs="Arial"/>
          <w:b/>
          <w:bCs/>
          <w:color w:val="C24940"/>
        </w:rPr>
        <w:t>General</w:t>
      </w:r>
    </w:p>
    <w:p w14:paraId="0BD4FC60" w14:textId="77777777" w:rsidR="00D33CBC" w:rsidRPr="00D76185" w:rsidRDefault="00D33CBC" w:rsidP="00D33CBC">
      <w:pPr>
        <w:rPr>
          <w:rFonts w:ascii="Arial" w:hAnsi="Arial" w:cs="Arial"/>
          <w:b/>
          <w:bCs/>
        </w:rPr>
      </w:pPr>
    </w:p>
    <w:p w14:paraId="04E29312" w14:textId="77777777" w:rsidR="00D33CBC" w:rsidRPr="00D76185" w:rsidRDefault="00D33CBC" w:rsidP="00D33CBC">
      <w:pPr>
        <w:rPr>
          <w:rFonts w:ascii="Arial" w:hAnsi="Arial" w:cs="Arial"/>
        </w:rPr>
      </w:pPr>
      <w:r w:rsidRPr="00D76185">
        <w:rPr>
          <w:rFonts w:ascii="Arial" w:hAnsi="Arial" w:cs="Arial"/>
        </w:rPr>
        <w:t>1. Citation and commencement</w:t>
      </w:r>
    </w:p>
    <w:p w14:paraId="0330C2C1" w14:textId="77777777" w:rsidR="00D33CBC" w:rsidRPr="00D76185" w:rsidRDefault="00D33CBC" w:rsidP="00D33CBC">
      <w:pPr>
        <w:rPr>
          <w:rFonts w:ascii="Arial" w:hAnsi="Arial" w:cs="Arial"/>
        </w:rPr>
      </w:pPr>
      <w:r w:rsidRPr="00D76185">
        <w:rPr>
          <w:rFonts w:ascii="Arial" w:hAnsi="Arial" w:cs="Arial"/>
        </w:rPr>
        <w:t>2. Interpretation</w:t>
      </w:r>
    </w:p>
    <w:p w14:paraId="00AC15D9" w14:textId="77777777" w:rsidR="00D33CBC" w:rsidRDefault="00D33CBC" w:rsidP="00D33CBC">
      <w:pPr>
        <w:rPr>
          <w:rFonts w:ascii="Arial" w:hAnsi="Arial" w:cs="Arial"/>
        </w:rPr>
      </w:pPr>
    </w:p>
    <w:p w14:paraId="284DFE6F" w14:textId="77777777" w:rsidR="005A52A3" w:rsidRPr="00D76185" w:rsidRDefault="005A52A3" w:rsidP="00D33CBC">
      <w:pPr>
        <w:rPr>
          <w:rFonts w:ascii="Arial" w:hAnsi="Arial" w:cs="Arial"/>
        </w:rPr>
      </w:pPr>
    </w:p>
    <w:p w14:paraId="64CECDFE" w14:textId="77777777" w:rsidR="00D33CBC" w:rsidRPr="00F91B02" w:rsidRDefault="00D33CBC" w:rsidP="00D33CBC">
      <w:pPr>
        <w:rPr>
          <w:rFonts w:ascii="Arial" w:hAnsi="Arial" w:cs="Arial"/>
          <w:b/>
          <w:bCs/>
          <w:color w:val="C24940"/>
        </w:rPr>
      </w:pPr>
      <w:r w:rsidRPr="00F91B02">
        <w:rPr>
          <w:rFonts w:ascii="Arial" w:hAnsi="Arial" w:cs="Arial"/>
          <w:b/>
          <w:bCs/>
          <w:color w:val="C24940"/>
        </w:rPr>
        <w:t>Part II</w:t>
      </w:r>
    </w:p>
    <w:p w14:paraId="6CC187E5" w14:textId="77777777" w:rsidR="00D33CBC" w:rsidRPr="00F91B02" w:rsidRDefault="00D33CBC" w:rsidP="00D33CBC">
      <w:pPr>
        <w:rPr>
          <w:rFonts w:ascii="Arial" w:hAnsi="Arial" w:cs="Arial"/>
          <w:b/>
          <w:bCs/>
          <w:color w:val="C24940"/>
        </w:rPr>
      </w:pPr>
      <w:r w:rsidRPr="00F91B02">
        <w:rPr>
          <w:rFonts w:ascii="Arial" w:hAnsi="Arial" w:cs="Arial"/>
          <w:b/>
          <w:bCs/>
          <w:color w:val="C24940"/>
        </w:rPr>
        <w:t>Approval of Degree Programmes in Social Work</w:t>
      </w:r>
    </w:p>
    <w:p w14:paraId="5787483D" w14:textId="77777777" w:rsidR="00D33CBC" w:rsidRPr="00D76185" w:rsidRDefault="00D33CBC" w:rsidP="00D33CBC">
      <w:pPr>
        <w:rPr>
          <w:rFonts w:ascii="Arial" w:hAnsi="Arial" w:cs="Arial"/>
          <w:b/>
          <w:bCs/>
        </w:rPr>
      </w:pPr>
    </w:p>
    <w:p w14:paraId="7BEB234C" w14:textId="77777777" w:rsidR="00D33CBC" w:rsidRPr="00D76185" w:rsidRDefault="00D33CBC" w:rsidP="00D33CBC">
      <w:pPr>
        <w:rPr>
          <w:rFonts w:ascii="Arial" w:hAnsi="Arial" w:cs="Arial"/>
        </w:rPr>
      </w:pPr>
      <w:r w:rsidRPr="00D76185">
        <w:rPr>
          <w:rFonts w:ascii="Arial" w:hAnsi="Arial" w:cs="Arial"/>
        </w:rPr>
        <w:t>3. Applications for approval</w:t>
      </w:r>
    </w:p>
    <w:p w14:paraId="06B62455" w14:textId="77777777" w:rsidR="00D33CBC" w:rsidRPr="00D76185" w:rsidRDefault="00D33CBC" w:rsidP="00D33CBC">
      <w:pPr>
        <w:rPr>
          <w:rFonts w:ascii="Arial" w:hAnsi="Arial" w:cs="Arial"/>
        </w:rPr>
      </w:pPr>
      <w:r w:rsidRPr="00D76185">
        <w:rPr>
          <w:rFonts w:ascii="Arial" w:hAnsi="Arial" w:cs="Arial"/>
        </w:rPr>
        <w:t>4. Considerations of approval</w:t>
      </w:r>
    </w:p>
    <w:p w14:paraId="149C7EF6" w14:textId="77777777" w:rsidR="00D33CBC" w:rsidRPr="00D76185" w:rsidRDefault="00D33CBC" w:rsidP="00D33CBC">
      <w:pPr>
        <w:rPr>
          <w:rFonts w:ascii="Arial" w:hAnsi="Arial" w:cs="Arial"/>
        </w:rPr>
      </w:pPr>
      <w:r w:rsidRPr="00D76185">
        <w:rPr>
          <w:rFonts w:ascii="Arial" w:hAnsi="Arial" w:cs="Arial"/>
        </w:rPr>
        <w:t>5. Requirements for approval</w:t>
      </w:r>
    </w:p>
    <w:p w14:paraId="52BF720B" w14:textId="77777777" w:rsidR="00D33CBC" w:rsidRPr="00D76185" w:rsidRDefault="00D33CBC" w:rsidP="00D33CBC">
      <w:pPr>
        <w:rPr>
          <w:rFonts w:ascii="Arial" w:hAnsi="Arial" w:cs="Arial"/>
        </w:rPr>
      </w:pPr>
      <w:r w:rsidRPr="00D76185">
        <w:rPr>
          <w:rFonts w:ascii="Arial" w:hAnsi="Arial" w:cs="Arial"/>
        </w:rPr>
        <w:t>6. The required standard of proficiency in relevant social work</w:t>
      </w:r>
    </w:p>
    <w:p w14:paraId="1586DF33" w14:textId="77777777" w:rsidR="00D33CBC" w:rsidRPr="00D76185" w:rsidRDefault="00D33CBC" w:rsidP="00D33CBC">
      <w:pPr>
        <w:rPr>
          <w:rFonts w:ascii="Arial" w:hAnsi="Arial" w:cs="Arial"/>
        </w:rPr>
      </w:pPr>
      <w:r w:rsidRPr="00D76185">
        <w:rPr>
          <w:rFonts w:ascii="Arial" w:hAnsi="Arial" w:cs="Arial"/>
        </w:rPr>
        <w:t>7. Duration and lapse of approvals</w:t>
      </w:r>
    </w:p>
    <w:p w14:paraId="722D5AC7" w14:textId="77777777" w:rsidR="00D33CBC" w:rsidRPr="00D76185" w:rsidRDefault="00D33CBC" w:rsidP="00D33CBC">
      <w:pPr>
        <w:rPr>
          <w:rFonts w:ascii="Arial" w:hAnsi="Arial" w:cs="Arial"/>
        </w:rPr>
      </w:pPr>
      <w:r w:rsidRPr="00D76185">
        <w:rPr>
          <w:rFonts w:ascii="Arial" w:hAnsi="Arial" w:cs="Arial"/>
        </w:rPr>
        <w:t>8. Modifications to degree programmes</w:t>
      </w:r>
    </w:p>
    <w:p w14:paraId="5100676C" w14:textId="77777777" w:rsidR="00D33CBC" w:rsidRDefault="00D33CBC" w:rsidP="00D33CBC">
      <w:pPr>
        <w:rPr>
          <w:rFonts w:ascii="Arial" w:hAnsi="Arial" w:cs="Arial"/>
        </w:rPr>
      </w:pPr>
    </w:p>
    <w:p w14:paraId="0DF6F955" w14:textId="77777777" w:rsidR="005A52A3" w:rsidRPr="00D76185" w:rsidRDefault="005A52A3" w:rsidP="00D33CBC">
      <w:pPr>
        <w:rPr>
          <w:rFonts w:ascii="Arial" w:hAnsi="Arial" w:cs="Arial"/>
        </w:rPr>
      </w:pPr>
    </w:p>
    <w:p w14:paraId="178C8011" w14:textId="77777777" w:rsidR="00D33CBC" w:rsidRPr="00F91B02" w:rsidRDefault="00D33CBC" w:rsidP="00D33CBC">
      <w:pPr>
        <w:rPr>
          <w:rFonts w:ascii="Arial" w:hAnsi="Arial" w:cs="Arial"/>
          <w:b/>
          <w:bCs/>
          <w:color w:val="C24940"/>
        </w:rPr>
      </w:pPr>
      <w:r w:rsidRPr="00F91B02">
        <w:rPr>
          <w:rFonts w:ascii="Arial" w:hAnsi="Arial" w:cs="Arial"/>
          <w:b/>
          <w:bCs/>
          <w:color w:val="C24940"/>
        </w:rPr>
        <w:t>Part III</w:t>
      </w:r>
    </w:p>
    <w:p w14:paraId="0419B9E3" w14:textId="77777777" w:rsidR="00D33CBC" w:rsidRPr="00F91B02" w:rsidRDefault="00D33CBC" w:rsidP="00D33CBC">
      <w:pPr>
        <w:rPr>
          <w:rFonts w:ascii="Arial" w:hAnsi="Arial" w:cs="Arial"/>
          <w:b/>
          <w:bCs/>
          <w:color w:val="C24940"/>
        </w:rPr>
      </w:pPr>
      <w:r w:rsidRPr="00F91B02">
        <w:rPr>
          <w:rFonts w:ascii="Arial" w:hAnsi="Arial" w:cs="Arial"/>
          <w:b/>
          <w:bCs/>
          <w:color w:val="C24940"/>
        </w:rPr>
        <w:t>Monitoring and Quality Assurance</w:t>
      </w:r>
    </w:p>
    <w:p w14:paraId="69FCE54C" w14:textId="77777777" w:rsidR="00D33CBC" w:rsidRPr="00D76185" w:rsidRDefault="00D33CBC" w:rsidP="00D33CBC">
      <w:pPr>
        <w:rPr>
          <w:rFonts w:ascii="Arial" w:hAnsi="Arial" w:cs="Arial"/>
          <w:b/>
          <w:bCs/>
        </w:rPr>
      </w:pPr>
    </w:p>
    <w:p w14:paraId="25F5786A" w14:textId="77777777" w:rsidR="00D33CBC" w:rsidRPr="00D76185" w:rsidRDefault="00D33CBC" w:rsidP="00D33CBC">
      <w:pPr>
        <w:rPr>
          <w:rFonts w:ascii="Arial" w:hAnsi="Arial" w:cs="Arial"/>
        </w:rPr>
      </w:pPr>
      <w:r w:rsidRPr="00D76185">
        <w:rPr>
          <w:rFonts w:ascii="Arial" w:hAnsi="Arial" w:cs="Arial"/>
        </w:rPr>
        <w:t>9. Provision of information</w:t>
      </w:r>
    </w:p>
    <w:p w14:paraId="5519523F" w14:textId="77777777" w:rsidR="00D33CBC" w:rsidRPr="00D76185" w:rsidRDefault="00D33CBC" w:rsidP="00D33CBC">
      <w:pPr>
        <w:rPr>
          <w:rFonts w:ascii="Arial" w:hAnsi="Arial" w:cs="Arial"/>
        </w:rPr>
      </w:pPr>
      <w:r w:rsidRPr="00D76185">
        <w:rPr>
          <w:rFonts w:ascii="Arial" w:hAnsi="Arial" w:cs="Arial"/>
        </w:rPr>
        <w:t>10. Reviews</w:t>
      </w:r>
    </w:p>
    <w:p w14:paraId="47752FA0" w14:textId="77777777" w:rsidR="00D33CBC" w:rsidRPr="00D76185" w:rsidRDefault="00D33CBC" w:rsidP="00D33CBC">
      <w:pPr>
        <w:rPr>
          <w:rFonts w:ascii="Arial" w:hAnsi="Arial" w:cs="Arial"/>
        </w:rPr>
      </w:pPr>
      <w:r w:rsidRPr="00D76185">
        <w:rPr>
          <w:rFonts w:ascii="Arial" w:hAnsi="Arial" w:cs="Arial"/>
        </w:rPr>
        <w:t>11. Inspectors</w:t>
      </w:r>
    </w:p>
    <w:p w14:paraId="75B0E6D0" w14:textId="77777777" w:rsidR="00D33CBC" w:rsidRPr="00D76185" w:rsidRDefault="00D33CBC" w:rsidP="00D33CBC">
      <w:pPr>
        <w:rPr>
          <w:rFonts w:ascii="Arial" w:hAnsi="Arial" w:cs="Arial"/>
        </w:rPr>
      </w:pPr>
      <w:r w:rsidRPr="00D76185">
        <w:rPr>
          <w:rFonts w:ascii="Arial" w:hAnsi="Arial" w:cs="Arial"/>
        </w:rPr>
        <w:t>12. Focused investigations</w:t>
      </w:r>
    </w:p>
    <w:p w14:paraId="1E93A3AA" w14:textId="77777777" w:rsidR="00D33CBC" w:rsidRPr="00D76185" w:rsidRDefault="00D33CBC" w:rsidP="00D33CBC">
      <w:pPr>
        <w:rPr>
          <w:rFonts w:ascii="Arial" w:hAnsi="Arial" w:cs="Arial"/>
        </w:rPr>
      </w:pPr>
      <w:r w:rsidRPr="00D76185">
        <w:rPr>
          <w:rFonts w:ascii="Arial" w:hAnsi="Arial" w:cs="Arial"/>
        </w:rPr>
        <w:t xml:space="preserve">13. </w:t>
      </w:r>
      <w:r w:rsidRPr="00D76185">
        <w:rPr>
          <w:rFonts w:ascii="Arial" w:hAnsi="Arial" w:cs="Arial"/>
          <w:bCs/>
        </w:rPr>
        <w:t>Inspections</w:t>
      </w:r>
      <w:r w:rsidRPr="00D76185">
        <w:rPr>
          <w:rFonts w:ascii="Arial" w:hAnsi="Arial" w:cs="Arial"/>
          <w:lang w:val="en-US"/>
        </w:rPr>
        <w:t xml:space="preserve"> directed by the Inspection Committee</w:t>
      </w:r>
    </w:p>
    <w:p w14:paraId="20FA6C07" w14:textId="77777777" w:rsidR="00D33CBC" w:rsidRDefault="00D33CBC" w:rsidP="00D33CBC">
      <w:pPr>
        <w:rPr>
          <w:rFonts w:ascii="Arial" w:hAnsi="Arial" w:cs="Arial"/>
        </w:rPr>
      </w:pPr>
    </w:p>
    <w:p w14:paraId="50F2807C" w14:textId="77777777" w:rsidR="005A52A3" w:rsidRPr="00D76185" w:rsidRDefault="005A52A3" w:rsidP="00D33CBC">
      <w:pPr>
        <w:rPr>
          <w:rFonts w:ascii="Arial" w:hAnsi="Arial" w:cs="Arial"/>
        </w:rPr>
      </w:pPr>
    </w:p>
    <w:p w14:paraId="420F1605" w14:textId="77777777" w:rsidR="00D33CBC" w:rsidRPr="00F91B02" w:rsidRDefault="00D33CBC" w:rsidP="00D33CBC">
      <w:pPr>
        <w:rPr>
          <w:rFonts w:ascii="Arial" w:hAnsi="Arial" w:cs="Arial"/>
          <w:b/>
          <w:bCs/>
          <w:color w:val="C24940"/>
        </w:rPr>
      </w:pPr>
      <w:r w:rsidRPr="00F91B02">
        <w:rPr>
          <w:rFonts w:ascii="Arial" w:hAnsi="Arial" w:cs="Arial"/>
          <w:b/>
          <w:bCs/>
          <w:color w:val="C24940"/>
        </w:rPr>
        <w:t>Part IV</w:t>
      </w:r>
    </w:p>
    <w:p w14:paraId="57CC909C" w14:textId="77777777" w:rsidR="00D33CBC" w:rsidRPr="00F91B02" w:rsidRDefault="00D33CBC" w:rsidP="00D33CBC">
      <w:pPr>
        <w:rPr>
          <w:rFonts w:ascii="Arial" w:hAnsi="Arial" w:cs="Arial"/>
          <w:b/>
          <w:bCs/>
          <w:color w:val="C24940"/>
        </w:rPr>
      </w:pPr>
      <w:r w:rsidRPr="00F91B02">
        <w:rPr>
          <w:rFonts w:ascii="Arial" w:hAnsi="Arial" w:cs="Arial"/>
          <w:b/>
          <w:bCs/>
          <w:color w:val="C24940"/>
        </w:rPr>
        <w:t>Review of Decisions</w:t>
      </w:r>
    </w:p>
    <w:p w14:paraId="5DD4A5DC" w14:textId="77777777" w:rsidR="00D33CBC" w:rsidRPr="00D76185" w:rsidRDefault="00D33CBC" w:rsidP="00D33CBC">
      <w:pPr>
        <w:rPr>
          <w:rFonts w:ascii="Arial" w:hAnsi="Arial" w:cs="Arial"/>
          <w:b/>
          <w:bCs/>
        </w:rPr>
      </w:pPr>
    </w:p>
    <w:p w14:paraId="41EBC60F" w14:textId="77777777" w:rsidR="00D33CBC" w:rsidRPr="00D76185" w:rsidRDefault="00D33CBC" w:rsidP="00D33CBC">
      <w:pPr>
        <w:rPr>
          <w:rFonts w:ascii="Arial" w:hAnsi="Arial" w:cs="Arial"/>
        </w:rPr>
      </w:pPr>
      <w:r w:rsidRPr="00D76185">
        <w:rPr>
          <w:rFonts w:ascii="Arial" w:hAnsi="Arial" w:cs="Arial"/>
        </w:rPr>
        <w:t>14. Review of decisions</w:t>
      </w:r>
    </w:p>
    <w:p w14:paraId="0D19FED3" w14:textId="77777777" w:rsidR="00D33CBC" w:rsidRDefault="00D33CBC" w:rsidP="00D33CBC">
      <w:pPr>
        <w:rPr>
          <w:rFonts w:ascii="Arial" w:hAnsi="Arial" w:cs="Arial"/>
        </w:rPr>
      </w:pPr>
    </w:p>
    <w:p w14:paraId="371F08C6" w14:textId="77777777" w:rsidR="005A52A3" w:rsidRPr="00D76185" w:rsidRDefault="005A52A3" w:rsidP="00D33CBC">
      <w:pPr>
        <w:rPr>
          <w:rFonts w:ascii="Arial" w:hAnsi="Arial" w:cs="Arial"/>
        </w:rPr>
      </w:pPr>
    </w:p>
    <w:p w14:paraId="3951A22B" w14:textId="77777777" w:rsidR="00D33CBC" w:rsidRPr="00F91B02" w:rsidRDefault="00D33CBC" w:rsidP="00D33CBC">
      <w:pPr>
        <w:rPr>
          <w:rFonts w:ascii="Arial" w:hAnsi="Arial" w:cs="Arial"/>
          <w:b/>
          <w:bCs/>
          <w:color w:val="C24940"/>
        </w:rPr>
      </w:pPr>
      <w:r w:rsidRPr="00F91B02">
        <w:rPr>
          <w:rFonts w:ascii="Arial" w:hAnsi="Arial" w:cs="Arial"/>
          <w:b/>
          <w:bCs/>
          <w:color w:val="C24940"/>
        </w:rPr>
        <w:t>The Schedule</w:t>
      </w:r>
    </w:p>
    <w:p w14:paraId="72AFC921" w14:textId="77777777" w:rsidR="00D33CBC" w:rsidRPr="009D5367" w:rsidRDefault="00D33CBC" w:rsidP="00D33CBC">
      <w:pPr>
        <w:rPr>
          <w:rFonts w:ascii="Arial" w:hAnsi="Arial" w:cs="Arial"/>
          <w:color w:val="C24940"/>
        </w:rPr>
      </w:pPr>
      <w:r w:rsidRPr="00F91B02">
        <w:rPr>
          <w:rFonts w:ascii="Arial" w:hAnsi="Arial" w:cs="Arial"/>
          <w:b/>
          <w:bCs/>
          <w:color w:val="C24940"/>
        </w:rPr>
        <w:t>Criteria for the Approval and Quality Assurance of Degree Programmes in Social Work.</w:t>
      </w:r>
    </w:p>
    <w:p w14:paraId="0E722A53" w14:textId="77777777" w:rsidR="005A52A3" w:rsidRPr="00D07E57" w:rsidRDefault="005A52A3" w:rsidP="00D33CBC">
      <w:pPr>
        <w:rPr>
          <w:rFonts w:ascii="Arial" w:hAnsi="Arial" w:cs="Arial"/>
          <w:color w:val="FF0000"/>
        </w:rPr>
      </w:pPr>
    </w:p>
    <w:p w14:paraId="64F7843C" w14:textId="06AABF7F" w:rsidR="00D33CBC" w:rsidRPr="00D76185" w:rsidRDefault="00D33CBC" w:rsidP="00D33CBC">
      <w:pPr>
        <w:rPr>
          <w:rFonts w:ascii="Arial" w:hAnsi="Arial" w:cs="Arial"/>
        </w:rPr>
      </w:pPr>
      <w:r w:rsidRPr="00D76185">
        <w:rPr>
          <w:rFonts w:ascii="Arial" w:hAnsi="Arial" w:cs="Arial"/>
        </w:rPr>
        <w:t>Social Care Wales in the exercise of powers conferred on it by Sections 74(1)(a) and (2)(c), 114(1)(a), (3), (6), 115(1) and (2), of the Regulation and Inspection of Social Care (Wales) Act 2016, and</w:t>
      </w:r>
      <w:r w:rsidRPr="00D76185">
        <w:rPr>
          <w:rFonts w:ascii="Arial" w:hAnsi="Arial" w:cs="Arial"/>
          <w:lang w:val="en-US"/>
        </w:rPr>
        <w:t xml:space="preserve"> of all other powers enabling Social Care Wales in that behalf, and </w:t>
      </w:r>
      <w:r w:rsidRPr="00D76185">
        <w:rPr>
          <w:rFonts w:ascii="Arial" w:hAnsi="Arial" w:cs="Arial"/>
          <w:iCs/>
          <w:lang w:val="en-US"/>
        </w:rPr>
        <w:t xml:space="preserve">with the agreement of Ministers </w:t>
      </w:r>
      <w:r w:rsidRPr="00D76185">
        <w:rPr>
          <w:rFonts w:ascii="Arial" w:hAnsi="Arial" w:cs="Arial"/>
          <w:lang w:val="en-US"/>
        </w:rPr>
        <w:t>makes the following Rules:</w:t>
      </w:r>
      <w:r w:rsidRPr="00D76185" w:rsidDel="00082637">
        <w:rPr>
          <w:rFonts w:ascii="Arial" w:hAnsi="Arial" w:cs="Arial"/>
        </w:rPr>
        <w:t xml:space="preserve"> </w:t>
      </w:r>
    </w:p>
    <w:p w14:paraId="0698CCC3" w14:textId="77777777" w:rsidR="00D33CBC" w:rsidRPr="00D76185" w:rsidRDefault="00D33CBC" w:rsidP="00D33CBC">
      <w:pPr>
        <w:rPr>
          <w:rFonts w:ascii="Arial" w:hAnsi="Arial" w:cs="Arial"/>
        </w:rPr>
      </w:pPr>
    </w:p>
    <w:p w14:paraId="2EF41BF3" w14:textId="77777777" w:rsidR="00D33CBC" w:rsidRDefault="00D33CBC" w:rsidP="00D33CBC">
      <w:pPr>
        <w:rPr>
          <w:rFonts w:ascii="Arial" w:hAnsi="Arial" w:cs="Arial"/>
          <w:b/>
          <w:bCs/>
        </w:rPr>
      </w:pPr>
    </w:p>
    <w:p w14:paraId="65E0FB36" w14:textId="77777777" w:rsidR="00D33CBC" w:rsidRPr="002B4D38" w:rsidRDefault="00D33CBC" w:rsidP="00D33CBC">
      <w:pPr>
        <w:rPr>
          <w:rFonts w:ascii="Arial" w:hAnsi="Arial" w:cs="Arial"/>
          <w:color w:val="C24940"/>
          <w:sz w:val="48"/>
          <w:szCs w:val="48"/>
        </w:rPr>
      </w:pPr>
      <w:r w:rsidRPr="002B4D38">
        <w:rPr>
          <w:rFonts w:ascii="Arial" w:hAnsi="Arial" w:cs="Arial"/>
          <w:color w:val="C24940"/>
          <w:sz w:val="48"/>
          <w:szCs w:val="48"/>
        </w:rPr>
        <w:lastRenderedPageBreak/>
        <w:t>Part I</w:t>
      </w:r>
    </w:p>
    <w:p w14:paraId="031240D4" w14:textId="77777777" w:rsidR="00D33CBC" w:rsidRPr="002B4D38" w:rsidRDefault="00D33CBC" w:rsidP="00D33CBC">
      <w:pPr>
        <w:rPr>
          <w:rFonts w:ascii="Arial" w:hAnsi="Arial" w:cs="Arial"/>
          <w:color w:val="C24940"/>
          <w:sz w:val="48"/>
          <w:szCs w:val="48"/>
        </w:rPr>
      </w:pPr>
      <w:r w:rsidRPr="002B4D38">
        <w:rPr>
          <w:rFonts w:ascii="Arial" w:hAnsi="Arial" w:cs="Arial"/>
          <w:color w:val="C24940"/>
          <w:sz w:val="48"/>
          <w:szCs w:val="48"/>
        </w:rPr>
        <w:t>General</w:t>
      </w:r>
    </w:p>
    <w:p w14:paraId="6E4DC24E" w14:textId="77777777" w:rsidR="00D33CBC" w:rsidRDefault="00D33CBC" w:rsidP="00D33CBC">
      <w:pPr>
        <w:rPr>
          <w:rFonts w:ascii="Arial" w:hAnsi="Arial" w:cs="Arial"/>
          <w:b/>
          <w:bCs/>
        </w:rPr>
      </w:pPr>
    </w:p>
    <w:p w14:paraId="48A5F23B" w14:textId="77777777" w:rsidR="005B4453" w:rsidRDefault="005B4453" w:rsidP="00D33CBC">
      <w:pPr>
        <w:rPr>
          <w:rFonts w:ascii="Arial" w:hAnsi="Arial" w:cs="Arial"/>
          <w:b/>
          <w:bCs/>
        </w:rPr>
      </w:pPr>
    </w:p>
    <w:p w14:paraId="778E32FE" w14:textId="77777777" w:rsidR="003F5325" w:rsidRPr="00D76185" w:rsidRDefault="003F5325" w:rsidP="00D33CBC">
      <w:pPr>
        <w:rPr>
          <w:rFonts w:ascii="Arial" w:hAnsi="Arial" w:cs="Arial"/>
          <w:b/>
          <w:bCs/>
        </w:rPr>
      </w:pPr>
    </w:p>
    <w:p w14:paraId="38241A82" w14:textId="77777777" w:rsidR="00D33CBC" w:rsidRPr="0061609E" w:rsidRDefault="00D33CBC" w:rsidP="00D33CBC">
      <w:pPr>
        <w:numPr>
          <w:ilvl w:val="0"/>
          <w:numId w:val="3"/>
        </w:numPr>
        <w:rPr>
          <w:rFonts w:ascii="Arial" w:hAnsi="Arial" w:cs="Arial"/>
        </w:rPr>
      </w:pPr>
      <w:r w:rsidRPr="00D76185">
        <w:rPr>
          <w:rFonts w:ascii="Arial" w:hAnsi="Arial" w:cs="Arial"/>
          <w:b/>
          <w:bCs/>
        </w:rPr>
        <w:t>Citation and commencement</w:t>
      </w:r>
    </w:p>
    <w:p w14:paraId="7385D728" w14:textId="77777777" w:rsidR="0061609E" w:rsidRPr="00D76185" w:rsidRDefault="0061609E" w:rsidP="0061609E">
      <w:pPr>
        <w:ind w:left="397"/>
        <w:rPr>
          <w:rFonts w:ascii="Arial" w:hAnsi="Arial" w:cs="Arial"/>
        </w:rPr>
      </w:pPr>
    </w:p>
    <w:p w14:paraId="5C19B47B" w14:textId="77777777" w:rsidR="00D33CBC" w:rsidRPr="00D76185" w:rsidRDefault="00D33CBC" w:rsidP="00D33CBC">
      <w:pPr>
        <w:rPr>
          <w:rFonts w:ascii="Arial" w:hAnsi="Arial" w:cs="Arial"/>
        </w:rPr>
      </w:pPr>
      <w:r w:rsidRPr="00D76185">
        <w:rPr>
          <w:rFonts w:ascii="Arial" w:hAnsi="Arial" w:cs="Arial"/>
        </w:rPr>
        <w:t>These Rules may be cited as the Approval and Inspection of Degree Courses in Social Work (Wales) Rules 2021 and shall come into force on 1 May 2021.</w:t>
      </w:r>
    </w:p>
    <w:p w14:paraId="612DC8EB" w14:textId="77777777" w:rsidR="00D33CBC" w:rsidRPr="00D76185" w:rsidRDefault="00D33CBC" w:rsidP="00D33CBC">
      <w:pPr>
        <w:rPr>
          <w:rFonts w:ascii="Arial" w:hAnsi="Arial" w:cs="Arial"/>
        </w:rPr>
      </w:pPr>
    </w:p>
    <w:p w14:paraId="3481D157" w14:textId="77777777" w:rsidR="00D33CBC" w:rsidRPr="00D76185" w:rsidRDefault="00D33CBC" w:rsidP="00D33CBC">
      <w:pPr>
        <w:numPr>
          <w:ilvl w:val="0"/>
          <w:numId w:val="3"/>
        </w:numPr>
        <w:rPr>
          <w:rFonts w:ascii="Arial" w:hAnsi="Arial" w:cs="Arial"/>
          <w:b/>
          <w:bCs/>
        </w:rPr>
      </w:pPr>
      <w:r w:rsidRPr="00D76185">
        <w:rPr>
          <w:rFonts w:ascii="Arial" w:hAnsi="Arial" w:cs="Arial"/>
          <w:b/>
          <w:bCs/>
        </w:rPr>
        <w:t>Interpretation</w:t>
      </w:r>
    </w:p>
    <w:p w14:paraId="7348B4A5" w14:textId="77777777" w:rsidR="00D33CBC" w:rsidRPr="00D76185" w:rsidRDefault="00D33CBC" w:rsidP="00D33CBC">
      <w:pPr>
        <w:rPr>
          <w:rFonts w:ascii="Arial" w:hAnsi="Arial" w:cs="Arial"/>
        </w:rPr>
      </w:pPr>
    </w:p>
    <w:p w14:paraId="47470711" w14:textId="77777777" w:rsidR="00D33CBC" w:rsidRPr="00D76185" w:rsidRDefault="00D33CBC" w:rsidP="00D33CBC">
      <w:pPr>
        <w:numPr>
          <w:ilvl w:val="1"/>
          <w:numId w:val="3"/>
        </w:numPr>
        <w:rPr>
          <w:rFonts w:ascii="Arial" w:hAnsi="Arial" w:cs="Arial"/>
        </w:rPr>
      </w:pPr>
      <w:r w:rsidRPr="00D76185">
        <w:rPr>
          <w:rFonts w:ascii="Arial" w:hAnsi="Arial" w:cs="Arial"/>
        </w:rPr>
        <w:t>In these Rules –</w:t>
      </w:r>
    </w:p>
    <w:p w14:paraId="0AE6EB06" w14:textId="77777777" w:rsidR="00D33CBC" w:rsidRPr="00D76185" w:rsidRDefault="00D33CBC" w:rsidP="00D33CBC">
      <w:pPr>
        <w:rPr>
          <w:rFonts w:ascii="Arial" w:hAnsi="Arial" w:cs="Arial"/>
        </w:rPr>
      </w:pPr>
    </w:p>
    <w:p w14:paraId="57D30278" w14:textId="77777777" w:rsidR="00D33CBC" w:rsidRPr="00D76185" w:rsidRDefault="00D33CBC" w:rsidP="00D33CBC">
      <w:pPr>
        <w:rPr>
          <w:rFonts w:ascii="Arial" w:hAnsi="Arial" w:cs="Arial"/>
        </w:rPr>
      </w:pPr>
      <w:r w:rsidRPr="00D76185">
        <w:rPr>
          <w:rFonts w:ascii="Arial" w:hAnsi="Arial" w:cs="Arial"/>
        </w:rPr>
        <w:t>“the Act” means the Regulation and Inspection of Social Care (Wales) Act 2016;</w:t>
      </w:r>
    </w:p>
    <w:p w14:paraId="5512A5C3" w14:textId="77777777" w:rsidR="00D33CBC" w:rsidRPr="00D76185" w:rsidRDefault="00D33CBC" w:rsidP="00D33CBC">
      <w:pPr>
        <w:rPr>
          <w:rFonts w:ascii="Arial" w:hAnsi="Arial" w:cs="Arial"/>
        </w:rPr>
      </w:pPr>
    </w:p>
    <w:p w14:paraId="476E0075" w14:textId="77777777" w:rsidR="00D33CBC" w:rsidRPr="00D76185" w:rsidRDefault="00D33CBC" w:rsidP="00D33CBC">
      <w:pPr>
        <w:rPr>
          <w:rFonts w:ascii="Arial" w:hAnsi="Arial" w:cs="Arial"/>
        </w:rPr>
      </w:pPr>
      <w:r w:rsidRPr="00D76185">
        <w:rPr>
          <w:rFonts w:ascii="Arial" w:hAnsi="Arial" w:cs="Arial"/>
        </w:rPr>
        <w:t xml:space="preserve">“assessment level” shall be construed by reference to the structure for the social work degree in Wales as outlined in appendix 1 in the supplementary guidance to the Rules; </w:t>
      </w:r>
    </w:p>
    <w:p w14:paraId="62146171" w14:textId="77777777" w:rsidR="00D33CBC" w:rsidRPr="00D76185" w:rsidRDefault="00D33CBC" w:rsidP="00D33CBC">
      <w:pPr>
        <w:rPr>
          <w:rFonts w:ascii="Arial" w:hAnsi="Arial" w:cs="Arial"/>
        </w:rPr>
      </w:pPr>
    </w:p>
    <w:p w14:paraId="42EB1D31" w14:textId="77777777" w:rsidR="00D33CBC" w:rsidRPr="00D76185" w:rsidRDefault="00D33CBC" w:rsidP="00D33CBC">
      <w:pPr>
        <w:rPr>
          <w:rFonts w:ascii="Arial" w:hAnsi="Arial" w:cs="Arial"/>
        </w:rPr>
      </w:pPr>
      <w:r w:rsidRPr="00D76185">
        <w:rPr>
          <w:rFonts w:ascii="Arial" w:hAnsi="Arial" w:cs="Arial"/>
        </w:rPr>
        <w:t xml:space="preserve">“application” means, for the purposes of Rule 4, the application made under Rule 3 and, for the purposes of Rule 8, the application made under Rule 8(2), and “applicant” shall be construed accordingly; </w:t>
      </w:r>
    </w:p>
    <w:p w14:paraId="50CBC547" w14:textId="77777777" w:rsidR="00D33CBC" w:rsidRPr="00D76185" w:rsidRDefault="00D33CBC" w:rsidP="00D33CBC">
      <w:pPr>
        <w:rPr>
          <w:rFonts w:ascii="Arial" w:hAnsi="Arial" w:cs="Arial"/>
        </w:rPr>
      </w:pPr>
    </w:p>
    <w:p w14:paraId="345C24E3" w14:textId="77777777" w:rsidR="00D33CBC" w:rsidRPr="00D76185" w:rsidRDefault="00D33CBC" w:rsidP="00D33CBC">
      <w:pPr>
        <w:rPr>
          <w:rFonts w:ascii="Arial" w:hAnsi="Arial" w:cs="Arial"/>
        </w:rPr>
      </w:pPr>
      <w:r w:rsidRPr="00D76185">
        <w:rPr>
          <w:rFonts w:ascii="Arial" w:hAnsi="Arial" w:cs="Arial"/>
        </w:rPr>
        <w:t xml:space="preserve">“approved degree programme” means a degree programme that has been approved under these Rules; </w:t>
      </w:r>
    </w:p>
    <w:p w14:paraId="4DFFE81D" w14:textId="77777777" w:rsidR="00D33CBC" w:rsidRPr="00D76185" w:rsidRDefault="00D33CBC" w:rsidP="00D33CBC">
      <w:pPr>
        <w:rPr>
          <w:rFonts w:ascii="Arial" w:hAnsi="Arial" w:cs="Arial"/>
        </w:rPr>
      </w:pPr>
    </w:p>
    <w:p w14:paraId="6D787D98" w14:textId="77777777" w:rsidR="00D33CBC" w:rsidRPr="00D76185" w:rsidRDefault="00D33CBC" w:rsidP="00D33CBC">
      <w:pPr>
        <w:rPr>
          <w:rFonts w:ascii="Arial" w:hAnsi="Arial" w:cs="Arial"/>
        </w:rPr>
      </w:pPr>
      <w:r w:rsidRPr="00D76185">
        <w:rPr>
          <w:rFonts w:ascii="Arial" w:hAnsi="Arial" w:cs="Arial"/>
        </w:rPr>
        <w:t xml:space="preserve">“Benchmark Statement for Social Work” means the Subject Benchmark Statement for Social Work as amended from time to time, and published by The Quality Assurance Agency for Higher Education; </w:t>
      </w:r>
    </w:p>
    <w:p w14:paraId="427720FC" w14:textId="77777777" w:rsidR="00D33CBC" w:rsidRPr="00D76185" w:rsidRDefault="00D33CBC" w:rsidP="00D33CBC">
      <w:pPr>
        <w:rPr>
          <w:rFonts w:ascii="Arial" w:hAnsi="Arial" w:cs="Arial"/>
        </w:rPr>
      </w:pPr>
    </w:p>
    <w:p w14:paraId="6F394B9F" w14:textId="77777777" w:rsidR="00D33CBC" w:rsidRPr="00D76185" w:rsidRDefault="00D33CBC" w:rsidP="00D33CBC">
      <w:pPr>
        <w:rPr>
          <w:rFonts w:ascii="Arial" w:hAnsi="Arial" w:cs="Arial"/>
        </w:rPr>
      </w:pPr>
      <w:r w:rsidRPr="00D76185">
        <w:rPr>
          <w:rFonts w:ascii="Arial" w:hAnsi="Arial" w:cs="Arial"/>
        </w:rPr>
        <w:t xml:space="preserve">“degree programme” means a course in relevant social work for persons who wish to become social workers; </w:t>
      </w:r>
    </w:p>
    <w:p w14:paraId="0416F812" w14:textId="77777777" w:rsidR="00D33CBC" w:rsidRPr="00D76185" w:rsidRDefault="00D33CBC" w:rsidP="00D33CBC">
      <w:pPr>
        <w:rPr>
          <w:rFonts w:ascii="Arial" w:hAnsi="Arial" w:cs="Arial"/>
        </w:rPr>
      </w:pPr>
    </w:p>
    <w:p w14:paraId="00376DD6" w14:textId="77777777" w:rsidR="00D33CBC" w:rsidRPr="00D76185" w:rsidRDefault="00D33CBC" w:rsidP="00D33CBC">
      <w:pPr>
        <w:rPr>
          <w:rFonts w:ascii="Arial" w:hAnsi="Arial" w:cs="Arial"/>
        </w:rPr>
      </w:pPr>
      <w:r w:rsidRPr="00D76185">
        <w:rPr>
          <w:rFonts w:ascii="Arial" w:hAnsi="Arial" w:cs="Arial"/>
        </w:rPr>
        <w:t xml:space="preserve">“designated senior officer” means a senior member of the staff of Social Care Wales who has been authorised by it to act as such under these Rules; </w:t>
      </w:r>
    </w:p>
    <w:p w14:paraId="697D4D0F" w14:textId="77777777" w:rsidR="00D33CBC" w:rsidRPr="00D76185" w:rsidRDefault="00D33CBC" w:rsidP="00D33CBC">
      <w:pPr>
        <w:rPr>
          <w:rFonts w:ascii="Arial" w:hAnsi="Arial" w:cs="Arial"/>
        </w:rPr>
      </w:pPr>
    </w:p>
    <w:p w14:paraId="070219A3" w14:textId="77777777" w:rsidR="00D33CBC" w:rsidRPr="00D76185" w:rsidRDefault="00D33CBC" w:rsidP="00D33CBC">
      <w:pPr>
        <w:rPr>
          <w:rFonts w:ascii="Arial" w:hAnsi="Arial" w:cs="Arial"/>
        </w:rPr>
      </w:pPr>
      <w:r w:rsidRPr="00D76185">
        <w:rPr>
          <w:rFonts w:ascii="Arial" w:hAnsi="Arial" w:cs="Arial"/>
        </w:rPr>
        <w:t>“duly authorised officer” means an officer of the staff of Social Care Wales who has been authorised by it to act as such under these Rules;</w:t>
      </w:r>
    </w:p>
    <w:p w14:paraId="769E3444" w14:textId="77777777" w:rsidR="00D33CBC" w:rsidRPr="00D76185" w:rsidRDefault="00D33CBC" w:rsidP="00D33CBC">
      <w:pPr>
        <w:rPr>
          <w:rFonts w:ascii="Arial" w:hAnsi="Arial" w:cs="Arial"/>
        </w:rPr>
      </w:pPr>
    </w:p>
    <w:p w14:paraId="2E47FB6E" w14:textId="77777777" w:rsidR="00D33CBC" w:rsidRPr="00D76185" w:rsidRDefault="00D33CBC" w:rsidP="00D33CBC">
      <w:pPr>
        <w:rPr>
          <w:rFonts w:ascii="Arial" w:hAnsi="Arial" w:cs="Arial"/>
        </w:rPr>
      </w:pPr>
      <w:r w:rsidRPr="00D76185">
        <w:rPr>
          <w:rFonts w:ascii="Arial" w:hAnsi="Arial" w:cs="Arial"/>
        </w:rPr>
        <w:t xml:space="preserve">“external examiner” shall be construed in accordance with paragraph 7(2)(c) of the Schedule; </w:t>
      </w:r>
    </w:p>
    <w:p w14:paraId="1A858600" w14:textId="77777777" w:rsidR="00D33CBC" w:rsidRPr="00D76185" w:rsidRDefault="00D33CBC" w:rsidP="00D33CBC">
      <w:pPr>
        <w:rPr>
          <w:rFonts w:ascii="Arial" w:hAnsi="Arial" w:cs="Arial"/>
        </w:rPr>
      </w:pPr>
    </w:p>
    <w:p w14:paraId="0F727C14" w14:textId="77777777" w:rsidR="00D33CBC" w:rsidRPr="00D76185" w:rsidRDefault="00D33CBC" w:rsidP="00D33CBC">
      <w:pPr>
        <w:rPr>
          <w:rFonts w:ascii="Arial" w:hAnsi="Arial" w:cs="Arial"/>
        </w:rPr>
      </w:pPr>
      <w:r w:rsidRPr="00D76185">
        <w:rPr>
          <w:rFonts w:ascii="Arial" w:hAnsi="Arial" w:cs="Arial"/>
        </w:rPr>
        <w:t xml:space="preserve">“focused investigation” means an investigation under Rule 11; </w:t>
      </w:r>
    </w:p>
    <w:p w14:paraId="360EC915" w14:textId="77777777" w:rsidR="00D33CBC" w:rsidRPr="00D76185" w:rsidRDefault="00D33CBC" w:rsidP="00D33CBC">
      <w:pPr>
        <w:rPr>
          <w:rFonts w:ascii="Arial" w:hAnsi="Arial" w:cs="Arial"/>
        </w:rPr>
      </w:pPr>
    </w:p>
    <w:p w14:paraId="7044FED8" w14:textId="77777777" w:rsidR="00D33CBC" w:rsidRDefault="00D33CBC" w:rsidP="00D33CBC">
      <w:pPr>
        <w:rPr>
          <w:rFonts w:ascii="Arial" w:hAnsi="Arial" w:cs="Arial"/>
        </w:rPr>
      </w:pPr>
      <w:r w:rsidRPr="00D76185">
        <w:rPr>
          <w:rFonts w:ascii="Arial" w:hAnsi="Arial" w:cs="Arial"/>
        </w:rPr>
        <w:t xml:space="preserve">“Inspection Committee” means the Committee of Social Care Wales that has been authorised by it to act as such under Rule 13; </w:t>
      </w:r>
    </w:p>
    <w:p w14:paraId="162E6CA4" w14:textId="77777777" w:rsidR="000E7DD6" w:rsidRPr="00D76185" w:rsidRDefault="000E7DD6" w:rsidP="00D33CBC">
      <w:pPr>
        <w:rPr>
          <w:rFonts w:ascii="Arial" w:hAnsi="Arial" w:cs="Arial"/>
        </w:rPr>
      </w:pPr>
    </w:p>
    <w:p w14:paraId="21F1AAF8" w14:textId="77777777" w:rsidR="00D33CBC" w:rsidRPr="00D76185" w:rsidRDefault="00D33CBC" w:rsidP="00D33CBC">
      <w:pPr>
        <w:rPr>
          <w:rFonts w:ascii="Arial" w:hAnsi="Arial" w:cs="Arial"/>
        </w:rPr>
      </w:pPr>
      <w:r w:rsidRPr="00D76185">
        <w:rPr>
          <w:rFonts w:ascii="Arial" w:hAnsi="Arial" w:cs="Arial"/>
        </w:rPr>
        <w:t xml:space="preserve">“institution” means, in relation to a degree programme (whether or not it is an approved degree programme), the institution that made an application for its approval under these Rules, or an institution that has inherited responsibility for an approved degree programme from another institution; </w:t>
      </w:r>
    </w:p>
    <w:p w14:paraId="4F38A15E" w14:textId="77777777" w:rsidR="00D33CBC" w:rsidRDefault="00D33CBC" w:rsidP="00D33CBC">
      <w:pPr>
        <w:rPr>
          <w:rFonts w:ascii="Arial" w:hAnsi="Arial" w:cs="Arial"/>
        </w:rPr>
      </w:pPr>
    </w:p>
    <w:p w14:paraId="7F16966D" w14:textId="77777777" w:rsidR="005B4453" w:rsidRDefault="005B4453" w:rsidP="00D33CBC">
      <w:pPr>
        <w:rPr>
          <w:rFonts w:ascii="Arial" w:hAnsi="Arial" w:cs="Arial"/>
        </w:rPr>
      </w:pPr>
    </w:p>
    <w:p w14:paraId="312177AB" w14:textId="77777777" w:rsidR="005B4453" w:rsidRDefault="005B4453" w:rsidP="00D33CBC">
      <w:pPr>
        <w:rPr>
          <w:rFonts w:ascii="Arial" w:hAnsi="Arial" w:cs="Arial"/>
        </w:rPr>
      </w:pPr>
    </w:p>
    <w:p w14:paraId="3E433E8D" w14:textId="77777777" w:rsidR="005B4453" w:rsidRPr="00D76185" w:rsidRDefault="005B4453" w:rsidP="00D33CBC">
      <w:pPr>
        <w:rPr>
          <w:rFonts w:ascii="Arial" w:hAnsi="Arial" w:cs="Arial"/>
        </w:rPr>
      </w:pPr>
    </w:p>
    <w:p w14:paraId="4A93729B" w14:textId="77777777" w:rsidR="00D33CBC" w:rsidRPr="00D76185" w:rsidRDefault="00D33CBC" w:rsidP="00D33CBC">
      <w:pPr>
        <w:rPr>
          <w:rFonts w:ascii="Arial" w:hAnsi="Arial" w:cs="Arial"/>
        </w:rPr>
      </w:pPr>
      <w:r w:rsidRPr="00D76185">
        <w:rPr>
          <w:rFonts w:ascii="Arial" w:hAnsi="Arial" w:cs="Arial"/>
        </w:rPr>
        <w:t xml:space="preserve">“National Occupational Standards” means the National Occupational Standards for Social Work as amended from time to time and published by Social Care Wales; </w:t>
      </w:r>
    </w:p>
    <w:p w14:paraId="15A08DE3" w14:textId="77777777" w:rsidR="00D33CBC" w:rsidRPr="00D76185" w:rsidRDefault="00D33CBC" w:rsidP="00D33CBC">
      <w:pPr>
        <w:rPr>
          <w:rFonts w:ascii="Arial" w:hAnsi="Arial" w:cs="Arial"/>
        </w:rPr>
      </w:pPr>
    </w:p>
    <w:p w14:paraId="4B6FEE51" w14:textId="77777777" w:rsidR="00D33CBC" w:rsidRPr="00D76185" w:rsidRDefault="00D33CBC" w:rsidP="00D33CBC">
      <w:pPr>
        <w:rPr>
          <w:rFonts w:ascii="Arial" w:hAnsi="Arial" w:cs="Arial"/>
        </w:rPr>
      </w:pPr>
      <w:r w:rsidRPr="00D76185">
        <w:rPr>
          <w:rFonts w:ascii="Arial" w:hAnsi="Arial" w:cs="Arial"/>
        </w:rPr>
        <w:t xml:space="preserve">“partnership agreement” means an agreement of a type referred to in paragraph 1(1) (a) of the Schedule; </w:t>
      </w:r>
    </w:p>
    <w:p w14:paraId="201683C0" w14:textId="77777777" w:rsidR="00D33CBC" w:rsidRPr="00D76185" w:rsidRDefault="00D33CBC" w:rsidP="00D33CBC">
      <w:pPr>
        <w:rPr>
          <w:rFonts w:ascii="Arial" w:hAnsi="Arial" w:cs="Arial"/>
        </w:rPr>
      </w:pPr>
    </w:p>
    <w:p w14:paraId="1AC92CED" w14:textId="77777777" w:rsidR="00D33CBC" w:rsidRPr="00D76185" w:rsidRDefault="00D33CBC" w:rsidP="00D33CBC">
      <w:pPr>
        <w:rPr>
          <w:rFonts w:ascii="Arial" w:hAnsi="Arial" w:cs="Arial"/>
        </w:rPr>
      </w:pPr>
      <w:r w:rsidRPr="00D76185">
        <w:rPr>
          <w:rFonts w:ascii="Arial" w:hAnsi="Arial" w:cs="Arial"/>
        </w:rPr>
        <w:t xml:space="preserve">“practice assessment panel” means a panel constituted in accordance with paragraph 6(1)(f) of the Schedule; </w:t>
      </w:r>
    </w:p>
    <w:p w14:paraId="32CD4136" w14:textId="77777777" w:rsidR="00D33CBC" w:rsidRPr="00D76185" w:rsidRDefault="00D33CBC" w:rsidP="00D33CBC">
      <w:pPr>
        <w:rPr>
          <w:rFonts w:ascii="Arial" w:hAnsi="Arial" w:cs="Arial"/>
        </w:rPr>
      </w:pPr>
    </w:p>
    <w:p w14:paraId="074B888A" w14:textId="77777777" w:rsidR="00D33CBC" w:rsidRPr="00D76185" w:rsidRDefault="00D33CBC" w:rsidP="00D33CBC">
      <w:pPr>
        <w:rPr>
          <w:rFonts w:ascii="Arial" w:hAnsi="Arial" w:cs="Arial"/>
        </w:rPr>
      </w:pPr>
      <w:r w:rsidRPr="00D76185">
        <w:rPr>
          <w:rFonts w:ascii="Arial" w:hAnsi="Arial" w:cs="Arial"/>
        </w:rPr>
        <w:t xml:space="preserve">“practice educator” means a person referred to in paragraph 6(1)(j) of the Schedule; </w:t>
      </w:r>
    </w:p>
    <w:p w14:paraId="77C1DA64" w14:textId="77777777" w:rsidR="00D33CBC" w:rsidRPr="00D76185" w:rsidRDefault="00D33CBC" w:rsidP="00D33CBC">
      <w:pPr>
        <w:rPr>
          <w:rFonts w:ascii="Arial" w:hAnsi="Arial" w:cs="Arial"/>
        </w:rPr>
      </w:pPr>
    </w:p>
    <w:p w14:paraId="62E41A5F" w14:textId="77777777" w:rsidR="00D33CBC" w:rsidRPr="00D76185" w:rsidRDefault="00D33CBC" w:rsidP="00D33CBC">
      <w:pPr>
        <w:rPr>
          <w:rFonts w:ascii="Arial" w:hAnsi="Arial" w:cs="Arial"/>
        </w:rPr>
      </w:pPr>
      <w:r w:rsidRPr="00D76185">
        <w:rPr>
          <w:rFonts w:ascii="Arial" w:hAnsi="Arial" w:cs="Arial"/>
        </w:rPr>
        <w:t>“practice learning” shall be construed in accordance with Rule 6(2)(j);</w:t>
      </w:r>
    </w:p>
    <w:p w14:paraId="63D4AC04" w14:textId="77777777" w:rsidR="00D33CBC" w:rsidRPr="00D76185" w:rsidRDefault="00D33CBC" w:rsidP="00D33CBC">
      <w:pPr>
        <w:rPr>
          <w:rFonts w:ascii="Arial" w:hAnsi="Arial" w:cs="Arial"/>
        </w:rPr>
      </w:pPr>
    </w:p>
    <w:p w14:paraId="70D7F8CE" w14:textId="77777777" w:rsidR="00D33CBC" w:rsidRPr="00D76185" w:rsidRDefault="00D33CBC" w:rsidP="00D33CBC">
      <w:pPr>
        <w:rPr>
          <w:rFonts w:ascii="Arial" w:hAnsi="Arial" w:cs="Arial"/>
        </w:rPr>
      </w:pPr>
      <w:r w:rsidRPr="00D76185">
        <w:rPr>
          <w:rFonts w:ascii="Arial" w:hAnsi="Arial" w:cs="Arial"/>
        </w:rPr>
        <w:t>“programme specification” is referred to in paragraph 5(1) of the Schedule;</w:t>
      </w:r>
    </w:p>
    <w:p w14:paraId="2870F17F" w14:textId="77777777" w:rsidR="00D33CBC" w:rsidRPr="00D76185" w:rsidRDefault="00D33CBC" w:rsidP="00D33CBC">
      <w:pPr>
        <w:rPr>
          <w:rFonts w:ascii="Arial" w:hAnsi="Arial" w:cs="Arial"/>
        </w:rPr>
      </w:pPr>
    </w:p>
    <w:p w14:paraId="0FED55F4" w14:textId="77777777" w:rsidR="00D33CBC" w:rsidRPr="00D76185" w:rsidRDefault="00D33CBC" w:rsidP="00D33CBC">
      <w:pPr>
        <w:rPr>
          <w:rFonts w:ascii="Arial" w:hAnsi="Arial" w:cs="Arial"/>
        </w:rPr>
      </w:pPr>
      <w:r w:rsidRPr="00D76185">
        <w:rPr>
          <w:rFonts w:ascii="Arial" w:hAnsi="Arial" w:cs="Arial"/>
        </w:rPr>
        <w:t xml:space="preserve">“quality assurance” shall be construed in accordance with paragraph 7(1) (a) of the Schedule; </w:t>
      </w:r>
    </w:p>
    <w:p w14:paraId="1F0729B0" w14:textId="77777777" w:rsidR="00D33CBC" w:rsidRPr="00D76185" w:rsidRDefault="00D33CBC" w:rsidP="00D33CBC">
      <w:pPr>
        <w:autoSpaceDE w:val="0"/>
        <w:autoSpaceDN w:val="0"/>
        <w:adjustRightInd w:val="0"/>
        <w:rPr>
          <w:rFonts w:ascii="Arial" w:hAnsi="Arial" w:cs="Arial"/>
        </w:rPr>
      </w:pPr>
    </w:p>
    <w:p w14:paraId="70D719AE" w14:textId="77777777" w:rsidR="00D33CBC" w:rsidRPr="00D76185" w:rsidRDefault="00D33CBC" w:rsidP="00D33CBC">
      <w:pPr>
        <w:autoSpaceDE w:val="0"/>
        <w:autoSpaceDN w:val="0"/>
        <w:adjustRightInd w:val="0"/>
        <w:rPr>
          <w:rFonts w:ascii="Arial" w:eastAsia="Calibri" w:hAnsi="Arial" w:cs="Arial"/>
          <w:color w:val="000000"/>
        </w:rPr>
      </w:pPr>
      <w:r w:rsidRPr="00D76185">
        <w:rPr>
          <w:rFonts w:ascii="Arial" w:eastAsia="Calibri" w:hAnsi="Arial" w:cs="Arial"/>
          <w:color w:val="000000"/>
        </w:rPr>
        <w:t xml:space="preserve">“QAA” means The Quality Assurance Agency for Higher Education; </w:t>
      </w:r>
    </w:p>
    <w:p w14:paraId="070112C3" w14:textId="77777777" w:rsidR="00D33CBC" w:rsidRPr="00D76185" w:rsidRDefault="00D33CBC" w:rsidP="00D33CBC">
      <w:pPr>
        <w:autoSpaceDE w:val="0"/>
        <w:autoSpaceDN w:val="0"/>
        <w:adjustRightInd w:val="0"/>
        <w:rPr>
          <w:rFonts w:ascii="Arial" w:eastAsia="Calibri" w:hAnsi="Arial" w:cs="Arial"/>
          <w:color w:val="000000"/>
        </w:rPr>
      </w:pPr>
    </w:p>
    <w:p w14:paraId="4F3981B4" w14:textId="77777777" w:rsidR="00D33CBC" w:rsidRPr="00D76185" w:rsidRDefault="00D33CBC" w:rsidP="00D33CBC">
      <w:pPr>
        <w:rPr>
          <w:rFonts w:ascii="Arial" w:hAnsi="Arial" w:cs="Arial"/>
        </w:rPr>
      </w:pPr>
      <w:r w:rsidRPr="00D76185">
        <w:rPr>
          <w:rFonts w:ascii="Arial" w:hAnsi="Arial" w:cs="Arial"/>
        </w:rPr>
        <w:t xml:space="preserve">“register” means the register maintained by Social Care Wales under Section 80 of the Act, and “registration” and “registered” shall be construed accordingly; </w:t>
      </w:r>
    </w:p>
    <w:p w14:paraId="6C31BF70" w14:textId="77777777" w:rsidR="00D33CBC" w:rsidRPr="00D76185" w:rsidRDefault="00D33CBC" w:rsidP="00D33CBC">
      <w:pPr>
        <w:rPr>
          <w:rFonts w:ascii="Arial" w:hAnsi="Arial" w:cs="Arial"/>
        </w:rPr>
      </w:pPr>
    </w:p>
    <w:p w14:paraId="4B8A1EDA" w14:textId="77777777" w:rsidR="00D33CBC" w:rsidRPr="00D76185" w:rsidRDefault="00D33CBC" w:rsidP="00D33CBC">
      <w:pPr>
        <w:rPr>
          <w:rFonts w:ascii="Arial" w:hAnsi="Arial" w:cs="Arial"/>
        </w:rPr>
      </w:pPr>
      <w:r w:rsidRPr="00D76185">
        <w:rPr>
          <w:rFonts w:ascii="Arial" w:hAnsi="Arial" w:cs="Arial"/>
        </w:rPr>
        <w:t>“required standard of proficiency in relevant social work” means the standard described in Rule 6;</w:t>
      </w:r>
      <w:r w:rsidRPr="00D76185">
        <w:rPr>
          <w:rFonts w:ascii="Arial" w:hAnsi="Arial" w:cs="Arial"/>
          <w:vertAlign w:val="superscript"/>
        </w:rPr>
        <w:footnoteReference w:id="2"/>
      </w:r>
      <w:r w:rsidRPr="00D76185">
        <w:rPr>
          <w:rFonts w:ascii="Arial" w:hAnsi="Arial" w:cs="Arial"/>
        </w:rPr>
        <w:t xml:space="preserve"> </w:t>
      </w:r>
    </w:p>
    <w:p w14:paraId="0CCE7215" w14:textId="77777777" w:rsidR="00D33CBC" w:rsidRPr="00D76185" w:rsidRDefault="00D33CBC" w:rsidP="00D33CBC">
      <w:pPr>
        <w:rPr>
          <w:rFonts w:ascii="Arial" w:hAnsi="Arial" w:cs="Arial"/>
        </w:rPr>
      </w:pPr>
    </w:p>
    <w:p w14:paraId="66FB3DC8" w14:textId="77777777" w:rsidR="00D33CBC" w:rsidRPr="00D76185" w:rsidRDefault="00D33CBC" w:rsidP="00D33CBC">
      <w:pPr>
        <w:rPr>
          <w:rFonts w:ascii="Arial" w:hAnsi="Arial" w:cs="Arial"/>
        </w:rPr>
      </w:pPr>
      <w:r w:rsidRPr="00D76185">
        <w:rPr>
          <w:rFonts w:ascii="Arial" w:hAnsi="Arial" w:cs="Arial"/>
        </w:rPr>
        <w:t>"retained EU law" shall have the meaning given in sections 2 to 4 of the European Union (Withdrawal) Act 2018;</w:t>
      </w:r>
    </w:p>
    <w:p w14:paraId="4F7E1DA9" w14:textId="77777777" w:rsidR="00D33CBC" w:rsidRPr="00D76185" w:rsidRDefault="00D33CBC" w:rsidP="00D33CBC">
      <w:pPr>
        <w:rPr>
          <w:rFonts w:ascii="Arial" w:hAnsi="Arial" w:cs="Arial"/>
        </w:rPr>
      </w:pPr>
    </w:p>
    <w:p w14:paraId="3444CDD6" w14:textId="77777777" w:rsidR="00D33CBC" w:rsidRPr="00D76185" w:rsidRDefault="00D33CBC" w:rsidP="00D33CBC">
      <w:pPr>
        <w:rPr>
          <w:rFonts w:ascii="Arial" w:hAnsi="Arial" w:cs="Arial"/>
        </w:rPr>
      </w:pPr>
      <w:r w:rsidRPr="00D76185">
        <w:rPr>
          <w:rFonts w:ascii="Arial" w:hAnsi="Arial" w:cs="Arial"/>
        </w:rPr>
        <w:t xml:space="preserve">“Review Committee” means a committee of Social Care Wales that has been authorised by it to act as such under Rule 14; </w:t>
      </w:r>
    </w:p>
    <w:p w14:paraId="4E9964BB" w14:textId="77777777" w:rsidR="00D33CBC" w:rsidRPr="00D76185" w:rsidRDefault="00D33CBC" w:rsidP="00D33CBC">
      <w:pPr>
        <w:rPr>
          <w:rFonts w:ascii="Arial" w:hAnsi="Arial" w:cs="Arial"/>
        </w:rPr>
      </w:pPr>
    </w:p>
    <w:p w14:paraId="6DBA398A" w14:textId="77777777" w:rsidR="00D33CBC" w:rsidRPr="00D76185" w:rsidRDefault="00D33CBC" w:rsidP="00D33CBC">
      <w:pPr>
        <w:rPr>
          <w:rFonts w:ascii="Arial" w:hAnsi="Arial" w:cs="Arial"/>
        </w:rPr>
      </w:pPr>
      <w:r w:rsidRPr="00D76185">
        <w:rPr>
          <w:rFonts w:ascii="Arial" w:hAnsi="Arial" w:cs="Arial"/>
        </w:rPr>
        <w:t xml:space="preserve">“routes” shall, in relation to a degree programme, be construed in accordance with Rule 4(7); </w:t>
      </w:r>
    </w:p>
    <w:p w14:paraId="1C3E5AA5" w14:textId="77777777" w:rsidR="00D33CBC" w:rsidRPr="00D76185" w:rsidRDefault="00D33CBC" w:rsidP="00D33CBC">
      <w:pPr>
        <w:rPr>
          <w:rFonts w:ascii="Arial" w:hAnsi="Arial" w:cs="Arial"/>
        </w:rPr>
      </w:pPr>
    </w:p>
    <w:p w14:paraId="1F283AFE" w14:textId="77777777" w:rsidR="00D33CBC" w:rsidRPr="00D76185" w:rsidRDefault="00D33CBC" w:rsidP="00D33CBC">
      <w:pPr>
        <w:rPr>
          <w:rFonts w:ascii="Arial" w:hAnsi="Arial" w:cs="Arial"/>
        </w:rPr>
      </w:pPr>
      <w:r w:rsidRPr="00D76185">
        <w:rPr>
          <w:rFonts w:ascii="Arial" w:hAnsi="Arial" w:cs="Arial"/>
        </w:rPr>
        <w:t>“Social Care Wales” means the corporate body previously called the Care Council for Wales, which was renamed 'Social Care Wales’ by Section 67(3) of the Act</w:t>
      </w:r>
    </w:p>
    <w:p w14:paraId="656BEDF3" w14:textId="77777777" w:rsidR="00D33CBC" w:rsidRPr="00D76185" w:rsidRDefault="00D33CBC" w:rsidP="00D33CBC">
      <w:pPr>
        <w:rPr>
          <w:rFonts w:ascii="Arial" w:hAnsi="Arial" w:cs="Arial"/>
        </w:rPr>
      </w:pPr>
    </w:p>
    <w:p w14:paraId="78946EA5" w14:textId="77777777" w:rsidR="00D33CBC" w:rsidRPr="00D76185" w:rsidRDefault="00D33CBC" w:rsidP="00D33CBC">
      <w:pPr>
        <w:rPr>
          <w:rFonts w:ascii="Arial" w:hAnsi="Arial" w:cs="Arial"/>
        </w:rPr>
      </w:pPr>
      <w:r w:rsidRPr="00D76185">
        <w:rPr>
          <w:rFonts w:ascii="Arial" w:hAnsi="Arial" w:cs="Arial"/>
        </w:rPr>
        <w:t>“student” means, in relation to a degree programme, a student who is or (as the context requires) may be enrolled on the programme;</w:t>
      </w:r>
    </w:p>
    <w:p w14:paraId="7165BB4E" w14:textId="77777777" w:rsidR="00D33CBC" w:rsidRPr="00D76185" w:rsidRDefault="00D33CBC" w:rsidP="00D33CBC">
      <w:pPr>
        <w:rPr>
          <w:rFonts w:ascii="Arial" w:hAnsi="Arial" w:cs="Arial"/>
        </w:rPr>
      </w:pPr>
    </w:p>
    <w:p w14:paraId="66CF99D7" w14:textId="77777777" w:rsidR="00D33CBC" w:rsidRPr="00D76185" w:rsidRDefault="00D33CBC" w:rsidP="00D33CBC">
      <w:pPr>
        <w:rPr>
          <w:rFonts w:ascii="Arial" w:hAnsi="Arial" w:cs="Arial"/>
        </w:rPr>
      </w:pPr>
      <w:r w:rsidRPr="00D76185">
        <w:rPr>
          <w:rFonts w:ascii="Arial" w:hAnsi="Arial" w:cs="Arial"/>
        </w:rPr>
        <w:t xml:space="preserve">“student transcript” has the meaning given by paragraph 5(2)(n) of the Schedule; </w:t>
      </w:r>
    </w:p>
    <w:p w14:paraId="454DCCB5" w14:textId="77777777" w:rsidR="00D33CBC" w:rsidRPr="00D76185" w:rsidRDefault="00D33CBC" w:rsidP="00D33CBC">
      <w:pPr>
        <w:rPr>
          <w:rFonts w:ascii="Arial" w:hAnsi="Arial" w:cs="Arial"/>
        </w:rPr>
      </w:pPr>
    </w:p>
    <w:p w14:paraId="54B32268" w14:textId="77777777" w:rsidR="00D33CBC" w:rsidRPr="00D76185" w:rsidRDefault="00D33CBC" w:rsidP="00D33CBC">
      <w:pPr>
        <w:rPr>
          <w:rFonts w:ascii="Arial" w:hAnsi="Arial" w:cs="Arial"/>
        </w:rPr>
      </w:pPr>
      <w:r w:rsidRPr="00D76185">
        <w:rPr>
          <w:rFonts w:ascii="Arial" w:hAnsi="Arial" w:cs="Arial"/>
        </w:rPr>
        <w:t xml:space="preserve">“inspector” shall be construed in accordance with Rule 11. </w:t>
      </w:r>
    </w:p>
    <w:p w14:paraId="773BC3C6" w14:textId="77777777" w:rsidR="00D33CBC" w:rsidRPr="00D76185" w:rsidRDefault="00D33CBC" w:rsidP="00D33CBC">
      <w:pPr>
        <w:rPr>
          <w:rFonts w:ascii="Arial" w:hAnsi="Arial" w:cs="Arial"/>
        </w:rPr>
      </w:pPr>
    </w:p>
    <w:p w14:paraId="4AD27485" w14:textId="77777777" w:rsidR="00D33CBC" w:rsidRPr="00D76185" w:rsidRDefault="00D33CBC" w:rsidP="00D33CBC">
      <w:pPr>
        <w:numPr>
          <w:ilvl w:val="1"/>
          <w:numId w:val="3"/>
        </w:numPr>
        <w:rPr>
          <w:rFonts w:ascii="Arial" w:hAnsi="Arial" w:cs="Arial"/>
        </w:rPr>
      </w:pPr>
      <w:r w:rsidRPr="00D76185">
        <w:rPr>
          <w:rFonts w:ascii="Arial" w:hAnsi="Arial" w:cs="Arial"/>
        </w:rPr>
        <w:t xml:space="preserve">In these Rules, a reference to – </w:t>
      </w:r>
    </w:p>
    <w:p w14:paraId="06CCFA3F" w14:textId="77777777" w:rsidR="00D33CBC" w:rsidRPr="00D76185" w:rsidRDefault="00D33CBC" w:rsidP="00D33CBC">
      <w:pPr>
        <w:rPr>
          <w:rFonts w:ascii="Arial" w:hAnsi="Arial" w:cs="Arial"/>
        </w:rPr>
      </w:pPr>
    </w:p>
    <w:p w14:paraId="00A8F3E5" w14:textId="77777777" w:rsidR="00D33CBC" w:rsidRPr="00D76185" w:rsidRDefault="00D33CBC" w:rsidP="00D33CBC">
      <w:pPr>
        <w:numPr>
          <w:ilvl w:val="2"/>
          <w:numId w:val="3"/>
        </w:numPr>
        <w:rPr>
          <w:rFonts w:ascii="Arial" w:hAnsi="Arial" w:cs="Arial"/>
        </w:rPr>
      </w:pPr>
      <w:r w:rsidRPr="00D76185">
        <w:rPr>
          <w:rFonts w:ascii="Arial" w:hAnsi="Arial" w:cs="Arial"/>
        </w:rPr>
        <w:t>a numbered Rule is to the Rule in these Rules bearing that number;</w:t>
      </w:r>
    </w:p>
    <w:p w14:paraId="6E7CD928" w14:textId="77777777" w:rsidR="0058146F" w:rsidRDefault="0058146F" w:rsidP="0058146F">
      <w:pPr>
        <w:rPr>
          <w:rFonts w:ascii="Arial" w:hAnsi="Arial" w:cs="Arial"/>
        </w:rPr>
      </w:pPr>
    </w:p>
    <w:p w14:paraId="6CA143B9" w14:textId="09787DC0" w:rsidR="00D33CBC" w:rsidRPr="00D76185" w:rsidRDefault="00D33CBC" w:rsidP="00D33CBC">
      <w:pPr>
        <w:numPr>
          <w:ilvl w:val="2"/>
          <w:numId w:val="3"/>
        </w:numPr>
        <w:rPr>
          <w:rFonts w:ascii="Arial" w:hAnsi="Arial" w:cs="Arial"/>
        </w:rPr>
      </w:pPr>
      <w:r w:rsidRPr="00D76185">
        <w:rPr>
          <w:rFonts w:ascii="Arial" w:hAnsi="Arial" w:cs="Arial"/>
        </w:rPr>
        <w:lastRenderedPageBreak/>
        <w:t xml:space="preserve">a numbered paragraph in a Rule or the Schedule is to the paragraph in that Rule or the Schedule bearing that number; </w:t>
      </w:r>
    </w:p>
    <w:p w14:paraId="01AFFE82" w14:textId="77777777" w:rsidR="00D33CBC" w:rsidRPr="0058146F" w:rsidRDefault="00D33CBC" w:rsidP="00D33CBC">
      <w:pPr>
        <w:numPr>
          <w:ilvl w:val="2"/>
          <w:numId w:val="3"/>
        </w:numPr>
        <w:rPr>
          <w:rFonts w:ascii="Arial" w:hAnsi="Arial" w:cs="Arial"/>
          <w:b/>
          <w:bCs/>
        </w:rPr>
      </w:pPr>
      <w:r w:rsidRPr="00D76185">
        <w:rPr>
          <w:rFonts w:ascii="Arial" w:hAnsi="Arial" w:cs="Arial"/>
        </w:rPr>
        <w:t xml:space="preserve">a numbered sub-paragraph in a paragraph is to the sub-paragraph in that paragraph bearing that number; and </w:t>
      </w:r>
    </w:p>
    <w:p w14:paraId="14E4F1B8" w14:textId="77777777" w:rsidR="0058146F" w:rsidRPr="00D76185" w:rsidRDefault="0058146F" w:rsidP="0058146F">
      <w:pPr>
        <w:ind w:left="1134"/>
        <w:rPr>
          <w:rFonts w:ascii="Arial" w:hAnsi="Arial" w:cs="Arial"/>
          <w:b/>
          <w:bCs/>
        </w:rPr>
      </w:pPr>
    </w:p>
    <w:p w14:paraId="57C36843" w14:textId="77777777" w:rsidR="00D33CBC" w:rsidRPr="00D76185" w:rsidRDefault="00D33CBC" w:rsidP="00D33CBC">
      <w:pPr>
        <w:numPr>
          <w:ilvl w:val="2"/>
          <w:numId w:val="3"/>
        </w:numPr>
        <w:rPr>
          <w:rFonts w:ascii="Arial" w:hAnsi="Arial" w:cs="Arial"/>
          <w:b/>
          <w:bCs/>
        </w:rPr>
      </w:pPr>
      <w:r w:rsidRPr="00D76185">
        <w:rPr>
          <w:rFonts w:ascii="Arial" w:hAnsi="Arial" w:cs="Arial"/>
        </w:rPr>
        <w:t xml:space="preserve">the Schedule is to the Schedule to these Rules. </w:t>
      </w:r>
    </w:p>
    <w:p w14:paraId="7E83C488" w14:textId="77777777" w:rsidR="00D33CBC" w:rsidRPr="00D76185" w:rsidRDefault="00D33CBC" w:rsidP="00D33CBC">
      <w:pPr>
        <w:rPr>
          <w:rFonts w:ascii="Arial" w:hAnsi="Arial" w:cs="Arial"/>
          <w:b/>
          <w:bCs/>
        </w:rPr>
      </w:pPr>
    </w:p>
    <w:p w14:paraId="20177F5B" w14:textId="77777777" w:rsidR="00D33CBC" w:rsidRPr="00D76185" w:rsidRDefault="00D33CBC" w:rsidP="00D33CBC">
      <w:pPr>
        <w:rPr>
          <w:rFonts w:ascii="Arial" w:hAnsi="Arial" w:cs="Arial"/>
        </w:rPr>
      </w:pPr>
      <w:r w:rsidRPr="00D76185">
        <w:rPr>
          <w:rFonts w:ascii="Arial" w:hAnsi="Arial" w:cs="Arial"/>
          <w:b/>
          <w:bCs/>
        </w:rPr>
        <w:br w:type="page"/>
      </w:r>
    </w:p>
    <w:p w14:paraId="407D99E7" w14:textId="77777777" w:rsidR="00D33CBC" w:rsidRPr="002B4D38" w:rsidRDefault="00D33CBC" w:rsidP="00941220">
      <w:pPr>
        <w:rPr>
          <w:rFonts w:ascii="Arial" w:hAnsi="Arial" w:cs="Arial"/>
          <w:color w:val="C24940"/>
          <w:sz w:val="48"/>
          <w:szCs w:val="48"/>
        </w:rPr>
      </w:pPr>
      <w:r w:rsidRPr="002B4D38">
        <w:rPr>
          <w:rFonts w:ascii="Arial" w:hAnsi="Arial" w:cs="Arial"/>
          <w:color w:val="C24940"/>
          <w:sz w:val="48"/>
          <w:szCs w:val="48"/>
        </w:rPr>
        <w:lastRenderedPageBreak/>
        <w:t>Part II</w:t>
      </w:r>
    </w:p>
    <w:p w14:paraId="2D861693" w14:textId="77777777" w:rsidR="00D33CBC" w:rsidRPr="002B4D38" w:rsidRDefault="00D33CBC" w:rsidP="00941220">
      <w:pPr>
        <w:rPr>
          <w:rFonts w:ascii="Arial" w:hAnsi="Arial" w:cs="Arial"/>
          <w:color w:val="C24940"/>
          <w:sz w:val="48"/>
          <w:szCs w:val="48"/>
        </w:rPr>
      </w:pPr>
      <w:r w:rsidRPr="002B4D38">
        <w:rPr>
          <w:rFonts w:ascii="Arial" w:hAnsi="Arial" w:cs="Arial"/>
          <w:color w:val="C24940"/>
          <w:sz w:val="48"/>
          <w:szCs w:val="48"/>
        </w:rPr>
        <w:t>Approval of Degree Programmes in Social Work</w:t>
      </w:r>
    </w:p>
    <w:p w14:paraId="0C1CCF36" w14:textId="77777777" w:rsidR="00D33CBC" w:rsidRPr="00D76185" w:rsidRDefault="00D33CBC" w:rsidP="00D33CBC">
      <w:pPr>
        <w:rPr>
          <w:rFonts w:ascii="Arial" w:hAnsi="Arial" w:cs="Arial"/>
          <w:b/>
          <w:bCs/>
        </w:rPr>
      </w:pPr>
    </w:p>
    <w:p w14:paraId="4845FADF" w14:textId="77777777" w:rsidR="00D33CBC" w:rsidRPr="00D76185" w:rsidRDefault="00D33CBC" w:rsidP="00D33CBC">
      <w:pPr>
        <w:numPr>
          <w:ilvl w:val="0"/>
          <w:numId w:val="3"/>
        </w:numPr>
        <w:rPr>
          <w:rFonts w:ascii="Arial" w:hAnsi="Arial" w:cs="Arial"/>
          <w:b/>
          <w:bCs/>
        </w:rPr>
      </w:pPr>
      <w:r w:rsidRPr="00D76185">
        <w:rPr>
          <w:rFonts w:ascii="Arial" w:hAnsi="Arial" w:cs="Arial"/>
          <w:b/>
          <w:bCs/>
        </w:rPr>
        <w:t>Applications for approval</w:t>
      </w:r>
    </w:p>
    <w:p w14:paraId="3FB615F4" w14:textId="77777777" w:rsidR="00D33CBC" w:rsidRPr="00D76185" w:rsidRDefault="00D33CBC" w:rsidP="00D33CBC">
      <w:pPr>
        <w:rPr>
          <w:rFonts w:ascii="Arial" w:hAnsi="Arial" w:cs="Arial"/>
          <w:b/>
          <w:bCs/>
        </w:rPr>
      </w:pPr>
    </w:p>
    <w:p w14:paraId="4774FC6B" w14:textId="77777777" w:rsidR="00D33CBC" w:rsidRPr="00D76185" w:rsidRDefault="00D33CBC" w:rsidP="00D33CBC">
      <w:pPr>
        <w:numPr>
          <w:ilvl w:val="1"/>
          <w:numId w:val="3"/>
        </w:numPr>
        <w:rPr>
          <w:rFonts w:ascii="Arial" w:hAnsi="Arial" w:cs="Arial"/>
        </w:rPr>
      </w:pPr>
      <w:r w:rsidRPr="00D76185">
        <w:rPr>
          <w:rFonts w:ascii="Arial" w:hAnsi="Arial" w:cs="Arial"/>
        </w:rPr>
        <w:t>An application to Social Care Wales under Section 114(1) of the Act for the approval of a degree programme in social work must be –</w:t>
      </w:r>
    </w:p>
    <w:p w14:paraId="6E047959" w14:textId="77777777" w:rsidR="00D33CBC" w:rsidRPr="00D76185" w:rsidRDefault="00D33CBC" w:rsidP="00D33CBC">
      <w:pPr>
        <w:rPr>
          <w:rFonts w:ascii="Arial" w:hAnsi="Arial" w:cs="Arial"/>
        </w:rPr>
      </w:pPr>
    </w:p>
    <w:p w14:paraId="3CB03B6D" w14:textId="77777777" w:rsidR="00D33CBC" w:rsidRPr="00D76185" w:rsidRDefault="00D33CBC" w:rsidP="00D33CBC">
      <w:pPr>
        <w:numPr>
          <w:ilvl w:val="2"/>
          <w:numId w:val="3"/>
        </w:numPr>
        <w:rPr>
          <w:rFonts w:ascii="Arial" w:hAnsi="Arial" w:cs="Arial"/>
        </w:rPr>
      </w:pPr>
      <w:r w:rsidRPr="00D76185">
        <w:rPr>
          <w:rFonts w:ascii="Arial" w:hAnsi="Arial" w:cs="Arial"/>
        </w:rPr>
        <w:t>made in writing on a form approved by Social Care Wales;</w:t>
      </w:r>
    </w:p>
    <w:p w14:paraId="4FE4943F" w14:textId="77777777" w:rsidR="00D33CBC" w:rsidRPr="00D76185" w:rsidRDefault="00D33CBC" w:rsidP="00D33CBC">
      <w:pPr>
        <w:rPr>
          <w:rFonts w:ascii="Arial" w:hAnsi="Arial" w:cs="Arial"/>
        </w:rPr>
      </w:pPr>
    </w:p>
    <w:p w14:paraId="0F1811F3" w14:textId="77777777" w:rsidR="00D33CBC" w:rsidRPr="00D76185" w:rsidRDefault="00D33CBC" w:rsidP="00D33CBC">
      <w:pPr>
        <w:numPr>
          <w:ilvl w:val="2"/>
          <w:numId w:val="3"/>
        </w:numPr>
        <w:rPr>
          <w:rFonts w:ascii="Arial" w:hAnsi="Arial" w:cs="Arial"/>
        </w:rPr>
      </w:pPr>
      <w:r w:rsidRPr="00D76185">
        <w:rPr>
          <w:rFonts w:ascii="Arial" w:hAnsi="Arial" w:cs="Arial"/>
        </w:rPr>
        <w:t>accompanied by a programme specification, a copy of the institution’s partnership agreement or agreements and such other information as may be required by the form;</w:t>
      </w:r>
    </w:p>
    <w:p w14:paraId="297561AF" w14:textId="77777777" w:rsidR="00D33CBC" w:rsidRPr="00D76185" w:rsidRDefault="00D33CBC" w:rsidP="00D33CBC">
      <w:pPr>
        <w:rPr>
          <w:rFonts w:ascii="Arial" w:hAnsi="Arial" w:cs="Arial"/>
        </w:rPr>
      </w:pPr>
    </w:p>
    <w:p w14:paraId="17313837" w14:textId="77777777" w:rsidR="00D33CBC" w:rsidRPr="00D76185" w:rsidRDefault="00D33CBC" w:rsidP="00D33CBC">
      <w:pPr>
        <w:numPr>
          <w:ilvl w:val="2"/>
          <w:numId w:val="3"/>
        </w:numPr>
        <w:rPr>
          <w:rFonts w:ascii="Arial" w:hAnsi="Arial" w:cs="Arial"/>
        </w:rPr>
      </w:pPr>
      <w:r w:rsidRPr="00D76185">
        <w:rPr>
          <w:rFonts w:ascii="Arial" w:hAnsi="Arial" w:cs="Arial"/>
        </w:rPr>
        <w:t>accompanied by a fee of such reasonable amount as Social Care Wales may require; and</w:t>
      </w:r>
    </w:p>
    <w:p w14:paraId="56464DF3" w14:textId="77777777" w:rsidR="00D33CBC" w:rsidRPr="00D76185" w:rsidRDefault="00D33CBC" w:rsidP="00D33CBC">
      <w:pPr>
        <w:rPr>
          <w:rFonts w:ascii="Arial" w:hAnsi="Arial" w:cs="Arial"/>
        </w:rPr>
      </w:pPr>
    </w:p>
    <w:p w14:paraId="6229576A" w14:textId="77777777" w:rsidR="00D33CBC" w:rsidRPr="00D76185" w:rsidRDefault="00D33CBC" w:rsidP="00D33CBC">
      <w:pPr>
        <w:numPr>
          <w:ilvl w:val="2"/>
          <w:numId w:val="3"/>
        </w:numPr>
        <w:rPr>
          <w:rFonts w:ascii="Arial" w:hAnsi="Arial" w:cs="Arial"/>
        </w:rPr>
      </w:pPr>
      <w:r w:rsidRPr="00D76185">
        <w:rPr>
          <w:rFonts w:ascii="Arial" w:hAnsi="Arial" w:cs="Arial"/>
        </w:rPr>
        <w:t>made by an institution of a type that is referred to in Section 214(2)(a) or (b) of the Education Reform Act 1988.</w:t>
      </w:r>
      <w:r w:rsidRPr="00D76185">
        <w:rPr>
          <w:rFonts w:ascii="Arial" w:hAnsi="Arial" w:cs="Arial"/>
          <w:vertAlign w:val="superscript"/>
        </w:rPr>
        <w:footnoteReference w:id="3"/>
      </w:r>
    </w:p>
    <w:p w14:paraId="670B6C2D" w14:textId="77777777" w:rsidR="00D33CBC" w:rsidRPr="00D76185" w:rsidRDefault="00D33CBC" w:rsidP="00D33CBC">
      <w:pPr>
        <w:rPr>
          <w:rFonts w:ascii="Arial" w:hAnsi="Arial" w:cs="Arial"/>
        </w:rPr>
      </w:pPr>
    </w:p>
    <w:p w14:paraId="3C41DF0D" w14:textId="77777777" w:rsidR="00D33CBC" w:rsidRPr="00D76185" w:rsidRDefault="00D33CBC" w:rsidP="00D33CBC">
      <w:pPr>
        <w:numPr>
          <w:ilvl w:val="0"/>
          <w:numId w:val="3"/>
        </w:numPr>
        <w:rPr>
          <w:rFonts w:ascii="Arial" w:hAnsi="Arial" w:cs="Arial"/>
          <w:b/>
          <w:bCs/>
        </w:rPr>
      </w:pPr>
      <w:r w:rsidRPr="00D76185">
        <w:rPr>
          <w:rFonts w:ascii="Arial" w:hAnsi="Arial" w:cs="Arial"/>
          <w:b/>
          <w:bCs/>
        </w:rPr>
        <w:t>Consideration of applications</w:t>
      </w:r>
    </w:p>
    <w:p w14:paraId="4616D45B" w14:textId="77777777" w:rsidR="00D33CBC" w:rsidRPr="00D76185" w:rsidRDefault="00D33CBC" w:rsidP="00D33CBC">
      <w:pPr>
        <w:rPr>
          <w:rFonts w:ascii="Arial" w:hAnsi="Arial" w:cs="Arial"/>
          <w:b/>
          <w:bCs/>
        </w:rPr>
      </w:pPr>
    </w:p>
    <w:p w14:paraId="74DD90B4" w14:textId="77777777" w:rsidR="00D33CBC" w:rsidRPr="00D76185" w:rsidRDefault="00D33CBC" w:rsidP="00D33CBC">
      <w:pPr>
        <w:numPr>
          <w:ilvl w:val="1"/>
          <w:numId w:val="3"/>
        </w:numPr>
        <w:rPr>
          <w:rFonts w:ascii="Arial" w:hAnsi="Arial" w:cs="Arial"/>
        </w:rPr>
      </w:pPr>
      <w:r w:rsidRPr="00D76185">
        <w:rPr>
          <w:rFonts w:ascii="Arial" w:hAnsi="Arial" w:cs="Arial"/>
        </w:rPr>
        <w:t>An application duly made under Rule 3 for the approval of a degree programme shall be considered by a duly authorised officer of Social Care Wales. An application that has not been duly made shall not be considered.</w:t>
      </w:r>
    </w:p>
    <w:p w14:paraId="73054DF0" w14:textId="77777777" w:rsidR="00D33CBC" w:rsidRPr="00D76185" w:rsidRDefault="00D33CBC" w:rsidP="00D33CBC">
      <w:pPr>
        <w:rPr>
          <w:rFonts w:ascii="Arial" w:hAnsi="Arial" w:cs="Arial"/>
        </w:rPr>
      </w:pPr>
    </w:p>
    <w:p w14:paraId="2D8BD677" w14:textId="77777777" w:rsidR="00D33CBC" w:rsidRPr="00D76185" w:rsidRDefault="00D33CBC" w:rsidP="00D33CBC">
      <w:pPr>
        <w:numPr>
          <w:ilvl w:val="1"/>
          <w:numId w:val="3"/>
        </w:numPr>
        <w:rPr>
          <w:rFonts w:ascii="Arial" w:hAnsi="Arial" w:cs="Arial"/>
        </w:rPr>
      </w:pPr>
      <w:bookmarkStart w:id="0" w:name="_Hlk535490146"/>
      <w:r w:rsidRPr="00D76185">
        <w:rPr>
          <w:rFonts w:ascii="Arial" w:hAnsi="Arial" w:cs="Arial"/>
        </w:rPr>
        <w:t>The duly authorised officer of Social Care Wales must –</w:t>
      </w:r>
    </w:p>
    <w:p w14:paraId="68AF6AD2" w14:textId="77777777" w:rsidR="00D33CBC" w:rsidRPr="00D76185" w:rsidRDefault="00D33CBC" w:rsidP="00D33CBC">
      <w:pPr>
        <w:rPr>
          <w:rFonts w:ascii="Arial" w:hAnsi="Arial" w:cs="Arial"/>
        </w:rPr>
      </w:pPr>
    </w:p>
    <w:p w14:paraId="2CA1E118" w14:textId="77777777" w:rsidR="00D33CBC" w:rsidRDefault="00D33CBC" w:rsidP="00D33CBC">
      <w:pPr>
        <w:numPr>
          <w:ilvl w:val="2"/>
          <w:numId w:val="3"/>
        </w:numPr>
        <w:rPr>
          <w:rFonts w:ascii="Arial" w:hAnsi="Arial" w:cs="Arial"/>
        </w:rPr>
      </w:pPr>
      <w:r w:rsidRPr="00D76185">
        <w:rPr>
          <w:rFonts w:ascii="Arial" w:hAnsi="Arial" w:cs="Arial"/>
        </w:rPr>
        <w:t>where he or she considers that –</w:t>
      </w:r>
    </w:p>
    <w:p w14:paraId="029A7DE3" w14:textId="77777777" w:rsidR="005D4C36" w:rsidRPr="00D76185" w:rsidRDefault="005D4C36" w:rsidP="005D4C36">
      <w:pPr>
        <w:ind w:left="1134"/>
        <w:rPr>
          <w:rFonts w:ascii="Arial" w:hAnsi="Arial" w:cs="Arial"/>
        </w:rPr>
      </w:pPr>
    </w:p>
    <w:bookmarkEnd w:id="0"/>
    <w:p w14:paraId="59451149" w14:textId="77777777" w:rsidR="00D33CBC" w:rsidRDefault="00D33CBC" w:rsidP="00D33CBC">
      <w:pPr>
        <w:numPr>
          <w:ilvl w:val="3"/>
          <w:numId w:val="3"/>
        </w:numPr>
        <w:rPr>
          <w:rFonts w:ascii="Arial" w:hAnsi="Arial" w:cs="Arial"/>
        </w:rPr>
      </w:pPr>
      <w:r w:rsidRPr="00D76185">
        <w:rPr>
          <w:rFonts w:ascii="Arial" w:hAnsi="Arial" w:cs="Arial"/>
        </w:rPr>
        <w:t>the requirements of Rule 5 are or (as appropriate) will be satisfied;</w:t>
      </w:r>
    </w:p>
    <w:p w14:paraId="3A1A61D3" w14:textId="77777777" w:rsidR="005D4C36" w:rsidRPr="00D76185" w:rsidRDefault="005D4C36" w:rsidP="005D4C36">
      <w:pPr>
        <w:ind w:left="1418"/>
        <w:rPr>
          <w:rFonts w:ascii="Arial" w:hAnsi="Arial" w:cs="Arial"/>
        </w:rPr>
      </w:pPr>
    </w:p>
    <w:p w14:paraId="49B506DE" w14:textId="77777777" w:rsidR="00D33CBC" w:rsidRDefault="00D33CBC" w:rsidP="00D33CBC">
      <w:pPr>
        <w:numPr>
          <w:ilvl w:val="3"/>
          <w:numId w:val="3"/>
        </w:numPr>
        <w:rPr>
          <w:rFonts w:ascii="Arial" w:hAnsi="Arial" w:cs="Arial"/>
        </w:rPr>
      </w:pPr>
      <w:r w:rsidRPr="00D76185">
        <w:rPr>
          <w:rFonts w:ascii="Arial" w:hAnsi="Arial" w:cs="Arial"/>
        </w:rPr>
        <w:t xml:space="preserve">the programme will enable persons completing it to attain the required standard of proficiency in relevant social work (Rule 6); and </w:t>
      </w:r>
    </w:p>
    <w:p w14:paraId="3EBB57A9" w14:textId="77777777" w:rsidR="005D4C36" w:rsidRPr="00D76185" w:rsidRDefault="005D4C36" w:rsidP="005D4C36">
      <w:pPr>
        <w:rPr>
          <w:rFonts w:ascii="Arial" w:hAnsi="Arial" w:cs="Arial"/>
        </w:rPr>
      </w:pPr>
    </w:p>
    <w:p w14:paraId="40D55B53" w14:textId="77777777" w:rsidR="00D33CBC" w:rsidRDefault="00D33CBC" w:rsidP="00D33CBC">
      <w:pPr>
        <w:numPr>
          <w:ilvl w:val="3"/>
          <w:numId w:val="3"/>
        </w:numPr>
        <w:rPr>
          <w:rFonts w:ascii="Arial" w:hAnsi="Arial" w:cs="Arial"/>
        </w:rPr>
      </w:pPr>
      <w:r w:rsidRPr="00D76185">
        <w:rPr>
          <w:rFonts w:ascii="Arial" w:hAnsi="Arial" w:cs="Arial"/>
        </w:rPr>
        <w:t xml:space="preserve">the institution will be able to comply with requirements under Rule 9; but </w:t>
      </w:r>
    </w:p>
    <w:p w14:paraId="4BE2D82A" w14:textId="77777777" w:rsidR="005D4C36" w:rsidRPr="00D76185" w:rsidRDefault="005D4C36" w:rsidP="005D4C36">
      <w:pPr>
        <w:ind w:left="1418"/>
        <w:rPr>
          <w:rFonts w:ascii="Arial" w:hAnsi="Arial" w:cs="Arial"/>
        </w:rPr>
      </w:pPr>
    </w:p>
    <w:p w14:paraId="541D4F79" w14:textId="77777777" w:rsidR="00D33CBC" w:rsidRPr="00D76185" w:rsidRDefault="00D33CBC" w:rsidP="00D33CBC">
      <w:pPr>
        <w:numPr>
          <w:ilvl w:val="3"/>
          <w:numId w:val="3"/>
        </w:numPr>
        <w:rPr>
          <w:rFonts w:ascii="Arial" w:hAnsi="Arial" w:cs="Arial"/>
        </w:rPr>
      </w:pPr>
      <w:r w:rsidRPr="00D76185">
        <w:rPr>
          <w:rFonts w:ascii="Arial" w:hAnsi="Arial" w:cs="Arial"/>
        </w:rPr>
        <w:t>the programme need not be approved subject to conditions</w:t>
      </w:r>
    </w:p>
    <w:p w14:paraId="037ECA60" w14:textId="77777777" w:rsidR="00D33CBC" w:rsidRPr="00D76185" w:rsidRDefault="00D33CBC" w:rsidP="00D33CBC">
      <w:pPr>
        <w:rPr>
          <w:rFonts w:ascii="Arial" w:hAnsi="Arial" w:cs="Arial"/>
        </w:rPr>
      </w:pPr>
    </w:p>
    <w:p w14:paraId="32266A31" w14:textId="77777777" w:rsidR="00D33CBC" w:rsidRPr="00D76185" w:rsidRDefault="00D33CBC" w:rsidP="00D33CBC">
      <w:pPr>
        <w:rPr>
          <w:rFonts w:ascii="Arial" w:hAnsi="Arial" w:cs="Arial"/>
        </w:rPr>
      </w:pPr>
      <w:bookmarkStart w:id="1" w:name="_Hlk535490157"/>
      <w:r w:rsidRPr="00D76185">
        <w:rPr>
          <w:rFonts w:ascii="Arial" w:hAnsi="Arial" w:cs="Arial"/>
        </w:rPr>
        <w:t>recommend to Social Care Wales approval of the programme and notify the applicant of that fact in writing.</w:t>
      </w:r>
    </w:p>
    <w:bookmarkEnd w:id="1"/>
    <w:p w14:paraId="06C49ED0" w14:textId="77777777" w:rsidR="00D33CBC" w:rsidRPr="00D76185" w:rsidRDefault="00D33CBC" w:rsidP="00D33CBC">
      <w:pPr>
        <w:rPr>
          <w:rFonts w:ascii="Arial" w:hAnsi="Arial" w:cs="Arial"/>
        </w:rPr>
      </w:pPr>
    </w:p>
    <w:p w14:paraId="400D5034" w14:textId="77777777" w:rsidR="00D33CBC" w:rsidRPr="00D76185" w:rsidRDefault="00D33CBC" w:rsidP="00D33CBC">
      <w:pPr>
        <w:numPr>
          <w:ilvl w:val="2"/>
          <w:numId w:val="3"/>
        </w:numPr>
        <w:rPr>
          <w:rFonts w:ascii="Arial" w:hAnsi="Arial" w:cs="Arial"/>
        </w:rPr>
      </w:pPr>
      <w:r w:rsidRPr="00D76185">
        <w:rPr>
          <w:rFonts w:ascii="Arial" w:hAnsi="Arial" w:cs="Arial"/>
        </w:rPr>
        <w:t>where he or she considers that –</w:t>
      </w:r>
    </w:p>
    <w:p w14:paraId="59CAAF09" w14:textId="77777777" w:rsidR="00D33CBC" w:rsidRPr="00D76185" w:rsidRDefault="00D33CBC" w:rsidP="00D33CBC">
      <w:pPr>
        <w:rPr>
          <w:rFonts w:ascii="Arial" w:hAnsi="Arial" w:cs="Arial"/>
        </w:rPr>
      </w:pPr>
    </w:p>
    <w:p w14:paraId="4FA9C56F" w14:textId="77777777" w:rsidR="00D33CBC" w:rsidRDefault="00D33CBC" w:rsidP="00D33CBC">
      <w:pPr>
        <w:numPr>
          <w:ilvl w:val="3"/>
          <w:numId w:val="3"/>
        </w:numPr>
        <w:rPr>
          <w:rFonts w:ascii="Arial" w:hAnsi="Arial" w:cs="Arial"/>
        </w:rPr>
      </w:pPr>
      <w:r w:rsidRPr="00D76185">
        <w:rPr>
          <w:rFonts w:ascii="Arial" w:hAnsi="Arial" w:cs="Arial"/>
        </w:rPr>
        <w:t>the requirements of Rule 5 are or (as appropriate) will be satisfied;</w:t>
      </w:r>
    </w:p>
    <w:p w14:paraId="1BC4C786" w14:textId="77777777" w:rsidR="00CA72CF" w:rsidRPr="00D76185" w:rsidRDefault="00CA72CF" w:rsidP="00CA72CF">
      <w:pPr>
        <w:ind w:left="1418"/>
        <w:rPr>
          <w:rFonts w:ascii="Arial" w:hAnsi="Arial" w:cs="Arial"/>
        </w:rPr>
      </w:pPr>
    </w:p>
    <w:p w14:paraId="3F081302" w14:textId="77777777" w:rsidR="00D33CBC" w:rsidRPr="00D76185" w:rsidRDefault="00D33CBC" w:rsidP="00D33CBC">
      <w:pPr>
        <w:numPr>
          <w:ilvl w:val="3"/>
          <w:numId w:val="3"/>
        </w:numPr>
        <w:rPr>
          <w:rFonts w:ascii="Arial" w:hAnsi="Arial" w:cs="Arial"/>
        </w:rPr>
      </w:pPr>
      <w:r w:rsidRPr="00D76185">
        <w:rPr>
          <w:rFonts w:ascii="Arial" w:hAnsi="Arial" w:cs="Arial"/>
        </w:rPr>
        <w:t xml:space="preserve">the programme will enable persons completing it to attain the required standard of proficiency in relevant social work (Rule 6); and </w:t>
      </w:r>
    </w:p>
    <w:p w14:paraId="33CE0BD8" w14:textId="77777777" w:rsidR="00D33CBC" w:rsidRDefault="00D33CBC" w:rsidP="00D33CBC">
      <w:pPr>
        <w:numPr>
          <w:ilvl w:val="3"/>
          <w:numId w:val="3"/>
        </w:numPr>
        <w:rPr>
          <w:rFonts w:ascii="Arial" w:hAnsi="Arial" w:cs="Arial"/>
        </w:rPr>
      </w:pPr>
      <w:r w:rsidRPr="00D76185">
        <w:rPr>
          <w:rFonts w:ascii="Arial" w:hAnsi="Arial" w:cs="Arial"/>
        </w:rPr>
        <w:t>the institution will be able to comply with requirements under Rule 9; but</w:t>
      </w:r>
    </w:p>
    <w:p w14:paraId="6369BC6E" w14:textId="77777777" w:rsidR="00CA72CF" w:rsidRPr="00D76185" w:rsidRDefault="00CA72CF" w:rsidP="00CA72CF">
      <w:pPr>
        <w:ind w:left="1418"/>
        <w:rPr>
          <w:rFonts w:ascii="Arial" w:hAnsi="Arial" w:cs="Arial"/>
        </w:rPr>
      </w:pPr>
    </w:p>
    <w:p w14:paraId="02A92854" w14:textId="77777777" w:rsidR="00D33CBC" w:rsidRPr="00D76185" w:rsidRDefault="00D33CBC" w:rsidP="00D33CBC">
      <w:pPr>
        <w:numPr>
          <w:ilvl w:val="3"/>
          <w:numId w:val="3"/>
        </w:numPr>
        <w:rPr>
          <w:rFonts w:ascii="Arial" w:hAnsi="Arial" w:cs="Arial"/>
        </w:rPr>
      </w:pPr>
      <w:r w:rsidRPr="00D76185">
        <w:rPr>
          <w:rFonts w:ascii="Arial" w:hAnsi="Arial" w:cs="Arial"/>
        </w:rPr>
        <w:t>approval should be granted subject to conditions</w:t>
      </w:r>
    </w:p>
    <w:p w14:paraId="2E7CBD3D" w14:textId="77777777" w:rsidR="00D33CBC" w:rsidRPr="00D76185" w:rsidRDefault="00D33CBC" w:rsidP="00D33CBC">
      <w:pPr>
        <w:rPr>
          <w:rFonts w:ascii="Arial" w:hAnsi="Arial" w:cs="Arial"/>
        </w:rPr>
      </w:pPr>
    </w:p>
    <w:p w14:paraId="027492C6" w14:textId="77777777" w:rsidR="00D33CBC" w:rsidRPr="00D76185" w:rsidRDefault="00D33CBC" w:rsidP="00D33CBC">
      <w:pPr>
        <w:rPr>
          <w:rFonts w:ascii="Arial" w:hAnsi="Arial" w:cs="Arial"/>
        </w:rPr>
      </w:pPr>
      <w:r w:rsidRPr="00D76185">
        <w:rPr>
          <w:rFonts w:ascii="Arial" w:hAnsi="Arial" w:cs="Arial"/>
        </w:rPr>
        <w:t>will notify the applicant of the proposed conditions.</w:t>
      </w:r>
    </w:p>
    <w:p w14:paraId="4D2F7698" w14:textId="77777777" w:rsidR="00D33CBC" w:rsidRPr="00D76185" w:rsidRDefault="00D33CBC" w:rsidP="00D33CBC">
      <w:pPr>
        <w:rPr>
          <w:rFonts w:ascii="Arial" w:hAnsi="Arial" w:cs="Arial"/>
        </w:rPr>
      </w:pPr>
    </w:p>
    <w:p w14:paraId="30E575B2" w14:textId="77777777" w:rsidR="00D33CBC" w:rsidRPr="00D76185" w:rsidRDefault="00D33CBC" w:rsidP="00D33CBC">
      <w:pPr>
        <w:numPr>
          <w:ilvl w:val="2"/>
          <w:numId w:val="3"/>
        </w:numPr>
        <w:rPr>
          <w:rFonts w:ascii="Arial" w:hAnsi="Arial" w:cs="Arial"/>
        </w:rPr>
      </w:pPr>
      <w:r w:rsidRPr="00D76185">
        <w:rPr>
          <w:rFonts w:ascii="Arial" w:hAnsi="Arial" w:cs="Arial"/>
        </w:rPr>
        <w:t>following notification under paragraph (2)(b) and where the applicant has agreed in writing to the proposed conditions, recommend to Social Care Wales approval of the programme subject to those conditions and notify the applicant of that fact in writing;</w:t>
      </w:r>
    </w:p>
    <w:p w14:paraId="6DE0FB4A" w14:textId="77777777" w:rsidR="00D33CBC" w:rsidRPr="00D76185" w:rsidRDefault="00D33CBC" w:rsidP="00D33CBC">
      <w:pPr>
        <w:rPr>
          <w:rFonts w:ascii="Arial" w:hAnsi="Arial" w:cs="Arial"/>
        </w:rPr>
      </w:pPr>
    </w:p>
    <w:p w14:paraId="6B15269D" w14:textId="77777777" w:rsidR="00D33CBC" w:rsidRPr="00D76185" w:rsidRDefault="00D33CBC" w:rsidP="00D33CBC">
      <w:pPr>
        <w:numPr>
          <w:ilvl w:val="2"/>
          <w:numId w:val="3"/>
        </w:numPr>
        <w:rPr>
          <w:rFonts w:ascii="Arial" w:hAnsi="Arial" w:cs="Arial"/>
        </w:rPr>
      </w:pPr>
      <w:r w:rsidRPr="00D76185">
        <w:rPr>
          <w:rFonts w:ascii="Arial" w:hAnsi="Arial" w:cs="Arial"/>
        </w:rPr>
        <w:t>refer the application to a designated senior officer if –</w:t>
      </w:r>
    </w:p>
    <w:p w14:paraId="2577420F" w14:textId="77777777" w:rsidR="00D33CBC" w:rsidRPr="00D76185" w:rsidRDefault="00D33CBC" w:rsidP="00D33CBC">
      <w:pPr>
        <w:rPr>
          <w:rFonts w:ascii="Arial" w:hAnsi="Arial" w:cs="Arial"/>
        </w:rPr>
      </w:pPr>
    </w:p>
    <w:p w14:paraId="6B2DF803" w14:textId="77777777" w:rsidR="00D33CBC" w:rsidRDefault="00D33CBC" w:rsidP="00D33CBC">
      <w:pPr>
        <w:numPr>
          <w:ilvl w:val="3"/>
          <w:numId w:val="3"/>
        </w:numPr>
        <w:rPr>
          <w:rFonts w:ascii="Arial" w:hAnsi="Arial" w:cs="Arial"/>
        </w:rPr>
      </w:pPr>
      <w:r w:rsidRPr="00D76185">
        <w:rPr>
          <w:rFonts w:ascii="Arial" w:hAnsi="Arial" w:cs="Arial"/>
        </w:rPr>
        <w:t xml:space="preserve">he or she considers that the requirements of Rule 5 are not or (as appropriate) will not be satisfied or that the programme will not enable persons completing it to attain the required standard of proficiency in relevant social work (Rule 6) or that the institution will not be able to comply with requirements under Rule 9; or </w:t>
      </w:r>
    </w:p>
    <w:p w14:paraId="2581C363" w14:textId="77777777" w:rsidR="003228C0" w:rsidRPr="00D76185" w:rsidRDefault="003228C0" w:rsidP="003228C0">
      <w:pPr>
        <w:ind w:left="1418"/>
        <w:rPr>
          <w:rFonts w:ascii="Arial" w:hAnsi="Arial" w:cs="Arial"/>
        </w:rPr>
      </w:pPr>
    </w:p>
    <w:p w14:paraId="5D907EA1" w14:textId="77777777" w:rsidR="00D33CBC" w:rsidRPr="00D76185" w:rsidRDefault="00D33CBC" w:rsidP="00D33CBC">
      <w:pPr>
        <w:numPr>
          <w:ilvl w:val="3"/>
          <w:numId w:val="3"/>
        </w:numPr>
        <w:rPr>
          <w:rFonts w:ascii="Arial" w:hAnsi="Arial" w:cs="Arial"/>
        </w:rPr>
      </w:pPr>
      <w:r w:rsidRPr="00D76185">
        <w:rPr>
          <w:rFonts w:ascii="Arial" w:hAnsi="Arial" w:cs="Arial"/>
        </w:rPr>
        <w:t>following notification under paragraph (2)(b), the applicant has not agreed to the proposed conditions in writing within 15 working days of receipt of that notification.</w:t>
      </w:r>
    </w:p>
    <w:p w14:paraId="0B56C3ED" w14:textId="77777777" w:rsidR="00D33CBC" w:rsidRPr="00D76185" w:rsidRDefault="00D33CBC" w:rsidP="00D33CBC">
      <w:pPr>
        <w:rPr>
          <w:rFonts w:ascii="Arial" w:hAnsi="Arial" w:cs="Arial"/>
        </w:rPr>
      </w:pPr>
    </w:p>
    <w:p w14:paraId="1AA721FC" w14:textId="77777777" w:rsidR="00D33CBC" w:rsidRPr="00D76185" w:rsidRDefault="00D33CBC" w:rsidP="00D33CBC">
      <w:pPr>
        <w:numPr>
          <w:ilvl w:val="1"/>
          <w:numId w:val="3"/>
        </w:numPr>
        <w:rPr>
          <w:rFonts w:ascii="Arial" w:hAnsi="Arial" w:cs="Arial"/>
        </w:rPr>
      </w:pPr>
      <w:r w:rsidRPr="00D76185">
        <w:rPr>
          <w:rFonts w:ascii="Arial" w:hAnsi="Arial" w:cs="Arial"/>
        </w:rPr>
        <w:t>Where an application has been referred under paragraph (2)(d),</w:t>
      </w:r>
    </w:p>
    <w:p w14:paraId="18CF6D95" w14:textId="77777777" w:rsidR="00D33CBC" w:rsidRPr="00D76185" w:rsidRDefault="00D33CBC" w:rsidP="00D33CBC">
      <w:pPr>
        <w:rPr>
          <w:rFonts w:ascii="Arial" w:hAnsi="Arial" w:cs="Arial"/>
        </w:rPr>
      </w:pPr>
    </w:p>
    <w:p w14:paraId="68ABA6F9" w14:textId="77777777" w:rsidR="00D33CBC" w:rsidRPr="00D76185" w:rsidRDefault="00D33CBC" w:rsidP="00D33CBC">
      <w:pPr>
        <w:numPr>
          <w:ilvl w:val="2"/>
          <w:numId w:val="3"/>
        </w:numPr>
        <w:rPr>
          <w:rFonts w:ascii="Arial" w:hAnsi="Arial" w:cs="Arial"/>
        </w:rPr>
      </w:pPr>
      <w:r w:rsidRPr="00D76185">
        <w:rPr>
          <w:rFonts w:ascii="Arial" w:hAnsi="Arial" w:cs="Arial"/>
        </w:rPr>
        <w:t>if the designated senior officer considers that the requirements of Rule 5 are or (as appropriate) will be satisfied, the programme will enable persons completing it to attain the required standard of proficiency in relevant social work (Rule 6) and that the institution will be able to comply with requirements under Rule 9, he or she must recommend to Social Care Wales the programme is approved (with or without conditions as he or she thinks fit);</w:t>
      </w:r>
    </w:p>
    <w:p w14:paraId="1C3180FE" w14:textId="77777777" w:rsidR="00D33CBC" w:rsidRPr="00D76185" w:rsidRDefault="00D33CBC" w:rsidP="00D33CBC">
      <w:pPr>
        <w:rPr>
          <w:rFonts w:ascii="Arial" w:hAnsi="Arial" w:cs="Arial"/>
        </w:rPr>
      </w:pPr>
    </w:p>
    <w:p w14:paraId="322E3E48" w14:textId="77777777" w:rsidR="00D33CBC" w:rsidRPr="00D76185" w:rsidRDefault="00D33CBC" w:rsidP="00D33CBC">
      <w:pPr>
        <w:numPr>
          <w:ilvl w:val="2"/>
          <w:numId w:val="3"/>
        </w:numPr>
        <w:rPr>
          <w:rFonts w:ascii="Arial" w:hAnsi="Arial" w:cs="Arial"/>
        </w:rPr>
      </w:pPr>
      <w:r w:rsidRPr="00D76185">
        <w:rPr>
          <w:rFonts w:ascii="Arial" w:hAnsi="Arial" w:cs="Arial"/>
        </w:rPr>
        <w:t>if the designated senior officer considers that the requirements of Rule 5 are not or (as appropriate) will not be satisfied, the programme will not enable persons completing it to attain that standard (Rule 6) or that the institution will not be able to comply with requirements under Rule 9, he or she must recommend to Social Care Wales refusal to approve the programme;</w:t>
      </w:r>
    </w:p>
    <w:p w14:paraId="331817DD" w14:textId="77777777" w:rsidR="00D33CBC" w:rsidRPr="00D76185" w:rsidRDefault="00D33CBC" w:rsidP="00D33CBC">
      <w:pPr>
        <w:rPr>
          <w:rFonts w:ascii="Arial" w:hAnsi="Arial" w:cs="Arial"/>
        </w:rPr>
      </w:pPr>
    </w:p>
    <w:p w14:paraId="3E584C9B" w14:textId="77777777" w:rsidR="00D33CBC" w:rsidRPr="00D76185" w:rsidRDefault="00D33CBC" w:rsidP="00D33CBC">
      <w:pPr>
        <w:numPr>
          <w:ilvl w:val="2"/>
          <w:numId w:val="3"/>
        </w:numPr>
        <w:rPr>
          <w:rFonts w:ascii="Arial" w:hAnsi="Arial" w:cs="Arial"/>
        </w:rPr>
      </w:pPr>
      <w:r w:rsidRPr="00D76185">
        <w:rPr>
          <w:rFonts w:ascii="Arial" w:hAnsi="Arial" w:cs="Arial"/>
        </w:rPr>
        <w:t>notify the applicant in writing of the recommendation on the application; and</w:t>
      </w:r>
    </w:p>
    <w:p w14:paraId="5C7FAF8C" w14:textId="77777777" w:rsidR="00D33CBC" w:rsidRPr="00D76185" w:rsidRDefault="00D33CBC" w:rsidP="00D33CBC">
      <w:pPr>
        <w:rPr>
          <w:rFonts w:ascii="Arial" w:hAnsi="Arial" w:cs="Arial"/>
        </w:rPr>
      </w:pPr>
    </w:p>
    <w:p w14:paraId="297E7483" w14:textId="77777777" w:rsidR="00D33CBC" w:rsidRPr="00D76185" w:rsidRDefault="00D33CBC" w:rsidP="00D33CBC">
      <w:pPr>
        <w:numPr>
          <w:ilvl w:val="2"/>
          <w:numId w:val="3"/>
        </w:numPr>
        <w:rPr>
          <w:rFonts w:ascii="Arial" w:hAnsi="Arial" w:cs="Arial"/>
        </w:rPr>
      </w:pPr>
      <w:r w:rsidRPr="00D76185">
        <w:rPr>
          <w:rFonts w:ascii="Arial" w:hAnsi="Arial" w:cs="Arial"/>
        </w:rPr>
        <w:t xml:space="preserve">where the recommendation of the designated senior officer is to refuse to approve the programme or to approve it subject to conditions that have not been agreed in writing between the applicant and Social Care Wales, he or she must give his or her reasons in that notification and inform the institution of its right of review under Rule 14. </w:t>
      </w:r>
    </w:p>
    <w:p w14:paraId="73489995" w14:textId="77777777" w:rsidR="00D33CBC" w:rsidRPr="00D76185" w:rsidRDefault="00D33CBC" w:rsidP="00D33CBC">
      <w:pPr>
        <w:rPr>
          <w:rFonts w:ascii="Arial" w:hAnsi="Arial" w:cs="Arial"/>
        </w:rPr>
      </w:pPr>
    </w:p>
    <w:p w14:paraId="4338DAB8" w14:textId="77777777" w:rsidR="00D33CBC" w:rsidRPr="00D76185" w:rsidRDefault="00D33CBC" w:rsidP="00D33CBC">
      <w:pPr>
        <w:numPr>
          <w:ilvl w:val="1"/>
          <w:numId w:val="3"/>
        </w:numPr>
        <w:rPr>
          <w:rFonts w:ascii="Arial" w:hAnsi="Arial" w:cs="Arial"/>
        </w:rPr>
      </w:pPr>
      <w:r w:rsidRPr="00D76185">
        <w:rPr>
          <w:rFonts w:ascii="Arial" w:hAnsi="Arial" w:cs="Arial"/>
        </w:rPr>
        <w:t>A decision of a type referred to in paragraph (3)(d) –</w:t>
      </w:r>
    </w:p>
    <w:p w14:paraId="772BACC4" w14:textId="77777777" w:rsidR="00D33CBC" w:rsidRPr="00D76185" w:rsidRDefault="00D33CBC" w:rsidP="00D33CBC">
      <w:pPr>
        <w:rPr>
          <w:rFonts w:ascii="Arial" w:hAnsi="Arial" w:cs="Arial"/>
        </w:rPr>
      </w:pPr>
    </w:p>
    <w:p w14:paraId="618FD8EE" w14:textId="77777777" w:rsidR="00D33CBC" w:rsidRPr="00D76185" w:rsidRDefault="00D33CBC" w:rsidP="00D33CBC">
      <w:pPr>
        <w:numPr>
          <w:ilvl w:val="2"/>
          <w:numId w:val="3"/>
        </w:numPr>
        <w:rPr>
          <w:rFonts w:ascii="Arial" w:hAnsi="Arial" w:cs="Arial"/>
        </w:rPr>
      </w:pPr>
      <w:r w:rsidRPr="00D76185">
        <w:rPr>
          <w:rFonts w:ascii="Arial" w:hAnsi="Arial" w:cs="Arial"/>
        </w:rPr>
        <w:lastRenderedPageBreak/>
        <w:t xml:space="preserve">shall have effect 28 days after the day on which the applicant received notification of it if, during that period, the applicant has not referred the decision in writing to the Review Committee for consideration under Rule 14; but </w:t>
      </w:r>
    </w:p>
    <w:p w14:paraId="66821ADE" w14:textId="77777777" w:rsidR="00D33CBC" w:rsidRPr="00D76185" w:rsidRDefault="00D33CBC" w:rsidP="00D33CBC">
      <w:pPr>
        <w:rPr>
          <w:rFonts w:ascii="Arial" w:hAnsi="Arial" w:cs="Arial"/>
        </w:rPr>
      </w:pPr>
    </w:p>
    <w:p w14:paraId="284DB2E2" w14:textId="77777777" w:rsidR="00D33CBC" w:rsidRPr="00D76185" w:rsidRDefault="00D33CBC" w:rsidP="00D33CBC">
      <w:pPr>
        <w:numPr>
          <w:ilvl w:val="2"/>
          <w:numId w:val="3"/>
        </w:numPr>
        <w:rPr>
          <w:rFonts w:ascii="Arial" w:hAnsi="Arial" w:cs="Arial"/>
        </w:rPr>
      </w:pPr>
      <w:r w:rsidRPr="00D76185">
        <w:rPr>
          <w:rFonts w:ascii="Arial" w:hAnsi="Arial" w:cs="Arial"/>
        </w:rPr>
        <w:t xml:space="preserve">shall not have effect if the applicant does so refer the decision; and any other decision under paragraph (3) shall have effect as soon as it is made. </w:t>
      </w:r>
    </w:p>
    <w:p w14:paraId="47D441B9" w14:textId="77777777" w:rsidR="00D33CBC" w:rsidRPr="00D76185" w:rsidRDefault="00D33CBC" w:rsidP="00D33CBC">
      <w:pPr>
        <w:rPr>
          <w:rFonts w:ascii="Arial" w:hAnsi="Arial" w:cs="Arial"/>
        </w:rPr>
      </w:pPr>
    </w:p>
    <w:p w14:paraId="34EA23D5" w14:textId="77777777" w:rsidR="00D33CBC" w:rsidRPr="00D76185" w:rsidRDefault="00D33CBC" w:rsidP="00D33CBC">
      <w:pPr>
        <w:numPr>
          <w:ilvl w:val="1"/>
          <w:numId w:val="3"/>
        </w:numPr>
        <w:rPr>
          <w:rFonts w:ascii="Arial" w:hAnsi="Arial" w:cs="Arial"/>
        </w:rPr>
      </w:pPr>
      <w:r w:rsidRPr="00D76185">
        <w:rPr>
          <w:rFonts w:ascii="Arial" w:hAnsi="Arial" w:cs="Arial"/>
        </w:rPr>
        <w:t xml:space="preserve">A duly authorised officer of Social Care Wales may at any time require the applicant to provide it with such further information as it may reasonably require for the purposes of considering an application. </w:t>
      </w:r>
    </w:p>
    <w:p w14:paraId="156D831D" w14:textId="77777777" w:rsidR="00D33CBC" w:rsidRPr="00D76185" w:rsidRDefault="00D33CBC" w:rsidP="00D33CBC">
      <w:pPr>
        <w:rPr>
          <w:rFonts w:ascii="Arial" w:hAnsi="Arial" w:cs="Arial"/>
        </w:rPr>
      </w:pPr>
    </w:p>
    <w:p w14:paraId="254BB61F" w14:textId="77777777" w:rsidR="00D33CBC" w:rsidRPr="00D76185" w:rsidRDefault="00D33CBC" w:rsidP="00D33CBC">
      <w:pPr>
        <w:numPr>
          <w:ilvl w:val="1"/>
          <w:numId w:val="3"/>
        </w:numPr>
        <w:rPr>
          <w:rFonts w:ascii="Arial" w:hAnsi="Arial" w:cs="Arial"/>
        </w:rPr>
      </w:pPr>
      <w:r w:rsidRPr="00D76185">
        <w:rPr>
          <w:rFonts w:ascii="Arial" w:hAnsi="Arial" w:cs="Arial"/>
        </w:rPr>
        <w:t xml:space="preserve">Any approval given under these Rules shall come into force on such day as is specified in the notification of approval given under paragraph (2) or (3) under Rule 14 (review of decisions). </w:t>
      </w:r>
    </w:p>
    <w:p w14:paraId="64967AC8" w14:textId="77777777" w:rsidR="00D33CBC" w:rsidRPr="00D76185" w:rsidRDefault="00D33CBC" w:rsidP="00D33CBC">
      <w:pPr>
        <w:rPr>
          <w:rFonts w:ascii="Arial" w:hAnsi="Arial" w:cs="Arial"/>
        </w:rPr>
      </w:pPr>
    </w:p>
    <w:p w14:paraId="7BF13B58" w14:textId="77777777" w:rsidR="00D33CBC" w:rsidRPr="00D76185" w:rsidRDefault="00D33CBC" w:rsidP="00D33CBC">
      <w:pPr>
        <w:numPr>
          <w:ilvl w:val="1"/>
          <w:numId w:val="3"/>
        </w:numPr>
        <w:rPr>
          <w:rFonts w:ascii="Arial" w:hAnsi="Arial" w:cs="Arial"/>
        </w:rPr>
      </w:pPr>
      <w:r w:rsidRPr="00D76185">
        <w:rPr>
          <w:rFonts w:ascii="Arial" w:hAnsi="Arial" w:cs="Arial"/>
        </w:rPr>
        <w:t>Where there is more than one means by which students may complete a degree programme (referred to in these Rules as “routes”):</w:t>
      </w:r>
    </w:p>
    <w:p w14:paraId="707EA65D" w14:textId="77777777" w:rsidR="00D33CBC" w:rsidRPr="00D76185" w:rsidRDefault="00D33CBC" w:rsidP="00D33CBC">
      <w:pPr>
        <w:rPr>
          <w:rFonts w:ascii="Arial" w:hAnsi="Arial" w:cs="Arial"/>
        </w:rPr>
      </w:pPr>
    </w:p>
    <w:p w14:paraId="45C12051" w14:textId="77777777" w:rsidR="00D33CBC" w:rsidRPr="00D76185" w:rsidRDefault="00D33CBC" w:rsidP="00D33CBC">
      <w:pPr>
        <w:numPr>
          <w:ilvl w:val="2"/>
          <w:numId w:val="3"/>
        </w:numPr>
        <w:rPr>
          <w:rFonts w:ascii="Arial" w:hAnsi="Arial" w:cs="Arial"/>
        </w:rPr>
      </w:pPr>
      <w:r w:rsidRPr="00D76185">
        <w:rPr>
          <w:rFonts w:ascii="Arial" w:hAnsi="Arial" w:cs="Arial"/>
        </w:rPr>
        <w:t>any reference in these Rules to an Officer of Social Care Wales or the Review Committee considering –</w:t>
      </w:r>
    </w:p>
    <w:p w14:paraId="1D0197DF" w14:textId="77777777" w:rsidR="00D33CBC" w:rsidRPr="00D76185" w:rsidRDefault="00D33CBC" w:rsidP="00D33CBC">
      <w:pPr>
        <w:rPr>
          <w:rFonts w:ascii="Arial" w:hAnsi="Arial" w:cs="Arial"/>
        </w:rPr>
      </w:pPr>
    </w:p>
    <w:p w14:paraId="612C14AF" w14:textId="77777777" w:rsidR="00D33CBC" w:rsidRPr="00D76185" w:rsidRDefault="00D33CBC" w:rsidP="00D33CBC">
      <w:pPr>
        <w:numPr>
          <w:ilvl w:val="3"/>
          <w:numId w:val="3"/>
        </w:numPr>
        <w:rPr>
          <w:rFonts w:ascii="Arial" w:hAnsi="Arial" w:cs="Arial"/>
        </w:rPr>
      </w:pPr>
      <w:r w:rsidRPr="00D76185">
        <w:rPr>
          <w:rFonts w:ascii="Arial" w:hAnsi="Arial" w:cs="Arial"/>
        </w:rPr>
        <w:t>that the requirements of Rule 5 are or (as appropriate) will be satisfied, is a reference to considering whether the requirements are or (as appropriate) will be satisfied in relation to each of those routes;</w:t>
      </w:r>
    </w:p>
    <w:p w14:paraId="73227322" w14:textId="77777777" w:rsidR="00D33CBC" w:rsidRPr="00D76185" w:rsidRDefault="00D33CBC" w:rsidP="00D33CBC">
      <w:pPr>
        <w:rPr>
          <w:rFonts w:ascii="Arial" w:hAnsi="Arial" w:cs="Arial"/>
        </w:rPr>
      </w:pPr>
    </w:p>
    <w:p w14:paraId="0BA7DF55" w14:textId="77777777" w:rsidR="00D33CBC" w:rsidRPr="00D76185" w:rsidRDefault="00D33CBC" w:rsidP="00D33CBC">
      <w:pPr>
        <w:numPr>
          <w:ilvl w:val="3"/>
          <w:numId w:val="3"/>
        </w:numPr>
        <w:rPr>
          <w:rFonts w:ascii="Arial" w:hAnsi="Arial" w:cs="Arial"/>
        </w:rPr>
      </w:pPr>
      <w:r w:rsidRPr="00D76185">
        <w:rPr>
          <w:rFonts w:ascii="Arial" w:hAnsi="Arial" w:cs="Arial"/>
        </w:rPr>
        <w:t>that the degree programme will or will not enable a person completing it to attain the required standard of proficiency in relevant social work (Rule 6), is a reference to considering whether each of those routes will or will not enable such a person to attain that standard;</w:t>
      </w:r>
    </w:p>
    <w:p w14:paraId="422F7CA5" w14:textId="77777777" w:rsidR="00D33CBC" w:rsidRPr="00D76185" w:rsidRDefault="00D33CBC" w:rsidP="00D33CBC">
      <w:pPr>
        <w:rPr>
          <w:rFonts w:ascii="Arial" w:hAnsi="Arial" w:cs="Arial"/>
        </w:rPr>
      </w:pPr>
    </w:p>
    <w:p w14:paraId="32CDABB2" w14:textId="77777777" w:rsidR="00D33CBC" w:rsidRPr="00D76185" w:rsidRDefault="00D33CBC" w:rsidP="00D33CBC">
      <w:pPr>
        <w:numPr>
          <w:ilvl w:val="3"/>
          <w:numId w:val="3"/>
        </w:numPr>
        <w:rPr>
          <w:rFonts w:ascii="Arial" w:hAnsi="Arial" w:cs="Arial"/>
        </w:rPr>
      </w:pPr>
      <w:r w:rsidRPr="00D76185">
        <w:rPr>
          <w:rFonts w:ascii="Arial" w:hAnsi="Arial" w:cs="Arial"/>
        </w:rPr>
        <w:t xml:space="preserve">that the institution will or will not be able to comply with requirements under Rule 9, is a reference to considering whether the institution will or will not be able to comply with those requirements in relation to each of those routes; </w:t>
      </w:r>
    </w:p>
    <w:p w14:paraId="174098C5" w14:textId="77777777" w:rsidR="00D33CBC" w:rsidRPr="00D76185" w:rsidRDefault="00D33CBC" w:rsidP="00D33CBC">
      <w:pPr>
        <w:rPr>
          <w:rFonts w:ascii="Arial" w:hAnsi="Arial" w:cs="Arial"/>
        </w:rPr>
      </w:pPr>
    </w:p>
    <w:p w14:paraId="24316D86" w14:textId="77777777" w:rsidR="00D33CBC" w:rsidRPr="00D76185" w:rsidRDefault="00D33CBC" w:rsidP="00D33CBC">
      <w:pPr>
        <w:numPr>
          <w:ilvl w:val="2"/>
          <w:numId w:val="3"/>
        </w:numPr>
        <w:rPr>
          <w:rFonts w:ascii="Arial" w:hAnsi="Arial" w:cs="Arial"/>
        </w:rPr>
      </w:pPr>
      <w:r w:rsidRPr="00D76185">
        <w:rPr>
          <w:rFonts w:ascii="Arial" w:hAnsi="Arial" w:cs="Arial"/>
        </w:rPr>
        <w:t xml:space="preserve">any approval granted under these Rules shall only relate to such routes (if any) as were specified in the application. </w:t>
      </w:r>
    </w:p>
    <w:p w14:paraId="17436AC0" w14:textId="77777777" w:rsidR="00D33CBC" w:rsidRPr="00D76185" w:rsidRDefault="00D33CBC" w:rsidP="00D33CBC">
      <w:pPr>
        <w:rPr>
          <w:rFonts w:ascii="Arial" w:hAnsi="Arial" w:cs="Arial"/>
          <w:b/>
          <w:bCs/>
        </w:rPr>
      </w:pPr>
    </w:p>
    <w:p w14:paraId="1062FCA7" w14:textId="77777777" w:rsidR="00D33CBC" w:rsidRPr="00D76185" w:rsidRDefault="00D33CBC" w:rsidP="00D33CBC">
      <w:pPr>
        <w:numPr>
          <w:ilvl w:val="0"/>
          <w:numId w:val="3"/>
        </w:numPr>
        <w:rPr>
          <w:rFonts w:ascii="Arial" w:hAnsi="Arial" w:cs="Arial"/>
          <w:b/>
          <w:bCs/>
        </w:rPr>
      </w:pPr>
      <w:r w:rsidRPr="00D76185">
        <w:rPr>
          <w:rFonts w:ascii="Arial" w:hAnsi="Arial" w:cs="Arial"/>
          <w:b/>
          <w:bCs/>
        </w:rPr>
        <w:t>Requirements for approval</w:t>
      </w:r>
    </w:p>
    <w:p w14:paraId="40834F49" w14:textId="77777777" w:rsidR="00D33CBC" w:rsidRPr="00D76185" w:rsidRDefault="00D33CBC" w:rsidP="00D33CBC">
      <w:pPr>
        <w:rPr>
          <w:rFonts w:ascii="Arial" w:hAnsi="Arial" w:cs="Arial"/>
          <w:b/>
          <w:bCs/>
        </w:rPr>
      </w:pPr>
    </w:p>
    <w:p w14:paraId="08857B57" w14:textId="77777777" w:rsidR="00D33CBC" w:rsidRPr="00D76185" w:rsidRDefault="00D33CBC" w:rsidP="00D33CBC">
      <w:pPr>
        <w:numPr>
          <w:ilvl w:val="1"/>
          <w:numId w:val="3"/>
        </w:numPr>
        <w:rPr>
          <w:rFonts w:ascii="Arial" w:hAnsi="Arial" w:cs="Arial"/>
        </w:rPr>
      </w:pPr>
      <w:r w:rsidRPr="00D76185">
        <w:rPr>
          <w:rFonts w:ascii="Arial" w:hAnsi="Arial" w:cs="Arial"/>
        </w:rPr>
        <w:t>The requirements of this Rule are that:</w:t>
      </w:r>
    </w:p>
    <w:p w14:paraId="03D96797" w14:textId="77777777" w:rsidR="00D33CBC" w:rsidRPr="00D76185" w:rsidRDefault="00D33CBC" w:rsidP="00D33CBC">
      <w:pPr>
        <w:rPr>
          <w:rFonts w:ascii="Arial" w:hAnsi="Arial" w:cs="Arial"/>
        </w:rPr>
      </w:pPr>
    </w:p>
    <w:p w14:paraId="4667BB0F" w14:textId="77777777" w:rsidR="00D33CBC" w:rsidRPr="00D76185" w:rsidRDefault="00D33CBC" w:rsidP="00D33CBC">
      <w:pPr>
        <w:numPr>
          <w:ilvl w:val="2"/>
          <w:numId w:val="3"/>
        </w:numPr>
        <w:rPr>
          <w:rFonts w:ascii="Arial" w:hAnsi="Arial" w:cs="Arial"/>
        </w:rPr>
      </w:pPr>
      <w:r w:rsidRPr="00D76185">
        <w:rPr>
          <w:rFonts w:ascii="Arial" w:hAnsi="Arial" w:cs="Arial"/>
        </w:rPr>
        <w:t xml:space="preserve">a student’s successful completion of the degree programme will result in either: </w:t>
      </w:r>
    </w:p>
    <w:p w14:paraId="148018ED" w14:textId="77777777" w:rsidR="00D33CBC" w:rsidRPr="00D76185" w:rsidRDefault="00D33CBC" w:rsidP="00D33CBC">
      <w:pPr>
        <w:rPr>
          <w:rFonts w:ascii="Arial" w:hAnsi="Arial" w:cs="Arial"/>
        </w:rPr>
      </w:pPr>
    </w:p>
    <w:p w14:paraId="1148F3D9" w14:textId="77777777" w:rsidR="00D33CBC" w:rsidRPr="00D76185" w:rsidRDefault="00D33CBC" w:rsidP="00D33CBC">
      <w:pPr>
        <w:numPr>
          <w:ilvl w:val="3"/>
          <w:numId w:val="3"/>
        </w:numPr>
        <w:rPr>
          <w:rFonts w:ascii="Arial" w:hAnsi="Arial" w:cs="Arial"/>
        </w:rPr>
      </w:pPr>
      <w:r w:rsidRPr="00D76185">
        <w:rPr>
          <w:rFonts w:ascii="Arial" w:hAnsi="Arial" w:cs="Arial"/>
        </w:rPr>
        <w:t>the grant of an award that confers upon the holder the right to the title of bachelor so long as that award may also (in accordance with the instruments relating to or regulating the applicant) take the form of an honours degree;</w:t>
      </w:r>
    </w:p>
    <w:p w14:paraId="36BF84B4" w14:textId="77777777" w:rsidR="00D33CBC" w:rsidRPr="00D76185" w:rsidRDefault="00D33CBC" w:rsidP="00D33CBC">
      <w:pPr>
        <w:rPr>
          <w:rFonts w:ascii="Arial" w:hAnsi="Arial" w:cs="Arial"/>
        </w:rPr>
      </w:pPr>
    </w:p>
    <w:p w14:paraId="6C52C20F" w14:textId="77777777" w:rsidR="00D33CBC" w:rsidRPr="00D76185" w:rsidRDefault="00D33CBC" w:rsidP="00D33CBC">
      <w:pPr>
        <w:numPr>
          <w:ilvl w:val="3"/>
          <w:numId w:val="3"/>
        </w:numPr>
        <w:rPr>
          <w:rFonts w:ascii="Arial" w:hAnsi="Arial" w:cs="Arial"/>
        </w:rPr>
      </w:pPr>
      <w:r w:rsidRPr="00D76185">
        <w:rPr>
          <w:rFonts w:ascii="Arial" w:hAnsi="Arial" w:cs="Arial"/>
        </w:rPr>
        <w:t xml:space="preserve">the grant of an award that confers upon the holder the right to the title of master; or </w:t>
      </w:r>
    </w:p>
    <w:p w14:paraId="3DEB9D08" w14:textId="77777777" w:rsidR="00D33CBC" w:rsidRPr="00D76185" w:rsidRDefault="00D33CBC" w:rsidP="00D33CBC">
      <w:pPr>
        <w:rPr>
          <w:rFonts w:ascii="Arial" w:hAnsi="Arial" w:cs="Arial"/>
        </w:rPr>
      </w:pPr>
    </w:p>
    <w:p w14:paraId="12F3FED2" w14:textId="77777777" w:rsidR="00D33CBC" w:rsidRPr="00D76185" w:rsidRDefault="00D33CBC" w:rsidP="00D33CBC">
      <w:pPr>
        <w:numPr>
          <w:ilvl w:val="3"/>
          <w:numId w:val="3"/>
        </w:numPr>
        <w:rPr>
          <w:rFonts w:ascii="Arial" w:hAnsi="Arial" w:cs="Arial"/>
        </w:rPr>
      </w:pPr>
      <w:r w:rsidRPr="00D76185">
        <w:rPr>
          <w:rFonts w:ascii="Arial" w:hAnsi="Arial" w:cs="Arial"/>
        </w:rPr>
        <w:t xml:space="preserve">the grant of a Postgraduate Diploma; and </w:t>
      </w:r>
    </w:p>
    <w:p w14:paraId="358379A2" w14:textId="77777777" w:rsidR="00D33CBC" w:rsidRPr="00D76185" w:rsidRDefault="00D33CBC" w:rsidP="00D33CBC">
      <w:pPr>
        <w:rPr>
          <w:rFonts w:ascii="Arial" w:hAnsi="Arial" w:cs="Arial"/>
        </w:rPr>
      </w:pPr>
    </w:p>
    <w:p w14:paraId="0FDE104D" w14:textId="77777777" w:rsidR="00D33CBC" w:rsidRDefault="00D33CBC" w:rsidP="00D33CBC">
      <w:pPr>
        <w:numPr>
          <w:ilvl w:val="2"/>
          <w:numId w:val="3"/>
        </w:numPr>
        <w:rPr>
          <w:rFonts w:ascii="Arial" w:hAnsi="Arial" w:cs="Arial"/>
        </w:rPr>
      </w:pPr>
      <w:r w:rsidRPr="00D76185">
        <w:rPr>
          <w:rFonts w:ascii="Arial" w:hAnsi="Arial" w:cs="Arial"/>
        </w:rPr>
        <w:lastRenderedPageBreak/>
        <w:t>the degree programme and the institution do or (as appropriate) will satisfy the criteria set out in the Schedule to these Rules.</w:t>
      </w:r>
    </w:p>
    <w:p w14:paraId="5304BEE3" w14:textId="77777777" w:rsidR="00243D04" w:rsidRDefault="00243D04" w:rsidP="00243D04">
      <w:pPr>
        <w:rPr>
          <w:rFonts w:ascii="Arial" w:hAnsi="Arial" w:cs="Arial"/>
        </w:rPr>
      </w:pPr>
    </w:p>
    <w:p w14:paraId="22FA4D7A" w14:textId="77777777" w:rsidR="00243D04" w:rsidRDefault="00243D04" w:rsidP="00243D04">
      <w:pPr>
        <w:rPr>
          <w:rFonts w:ascii="Arial" w:hAnsi="Arial" w:cs="Arial"/>
        </w:rPr>
      </w:pPr>
    </w:p>
    <w:p w14:paraId="617879B8" w14:textId="77777777" w:rsidR="00D33CBC" w:rsidRDefault="00D33CBC" w:rsidP="00D33CBC">
      <w:pPr>
        <w:numPr>
          <w:ilvl w:val="0"/>
          <w:numId w:val="3"/>
        </w:numPr>
        <w:rPr>
          <w:rFonts w:ascii="Arial" w:hAnsi="Arial" w:cs="Arial"/>
          <w:b/>
          <w:bCs/>
        </w:rPr>
      </w:pPr>
      <w:bookmarkStart w:id="2" w:name="Rule_6"/>
      <w:bookmarkEnd w:id="2"/>
      <w:r w:rsidRPr="00D76185">
        <w:rPr>
          <w:rFonts w:ascii="Arial" w:hAnsi="Arial" w:cs="Arial"/>
          <w:b/>
          <w:bCs/>
        </w:rPr>
        <w:t>The required standard of proficiency in relevant social work</w:t>
      </w:r>
    </w:p>
    <w:p w14:paraId="06F31AB4" w14:textId="77777777" w:rsidR="00243D04" w:rsidRPr="00D76185" w:rsidRDefault="00243D04" w:rsidP="00243D04">
      <w:pPr>
        <w:ind w:left="397"/>
        <w:rPr>
          <w:rFonts w:ascii="Arial" w:hAnsi="Arial" w:cs="Arial"/>
          <w:b/>
          <w:bCs/>
        </w:rPr>
      </w:pPr>
    </w:p>
    <w:p w14:paraId="38C1A8A3" w14:textId="10EFD5C5" w:rsidR="00D33CBC" w:rsidRPr="002F6D99" w:rsidRDefault="00D33CBC" w:rsidP="002F6D99">
      <w:pPr>
        <w:pStyle w:val="ListParagraph"/>
        <w:numPr>
          <w:ilvl w:val="1"/>
          <w:numId w:val="3"/>
        </w:numPr>
        <w:rPr>
          <w:rFonts w:ascii="Arial" w:hAnsi="Arial" w:cs="Arial"/>
        </w:rPr>
      </w:pPr>
      <w:r w:rsidRPr="002F6D99">
        <w:rPr>
          <w:rFonts w:ascii="Arial" w:hAnsi="Arial" w:cs="Arial"/>
        </w:rPr>
        <w:t>For the purpose of Section 63(5) of the Act, the “required standard of proficiency in relevant social work”</w:t>
      </w:r>
      <w:r w:rsidRPr="00D76185">
        <w:rPr>
          <w:vertAlign w:val="superscript"/>
        </w:rPr>
        <w:footnoteReference w:id="4"/>
      </w:r>
      <w:r w:rsidRPr="002F6D99">
        <w:rPr>
          <w:rFonts w:ascii="Arial" w:hAnsi="Arial" w:cs="Arial"/>
        </w:rPr>
        <w:t xml:space="preserve"> is the standard described in paragraph (2).</w:t>
      </w:r>
    </w:p>
    <w:p w14:paraId="786F349A" w14:textId="77777777" w:rsidR="00D33CBC" w:rsidRPr="00D76185" w:rsidRDefault="00D33CBC" w:rsidP="00D33CBC">
      <w:pPr>
        <w:rPr>
          <w:rFonts w:ascii="Arial" w:hAnsi="Arial" w:cs="Arial"/>
        </w:rPr>
      </w:pPr>
    </w:p>
    <w:p w14:paraId="5D41EB69" w14:textId="77777777" w:rsidR="00D33CBC" w:rsidRPr="00D76185" w:rsidRDefault="00D33CBC" w:rsidP="00D33CBC">
      <w:pPr>
        <w:numPr>
          <w:ilvl w:val="1"/>
          <w:numId w:val="3"/>
        </w:numPr>
        <w:rPr>
          <w:rFonts w:ascii="Arial" w:hAnsi="Arial" w:cs="Arial"/>
        </w:rPr>
      </w:pPr>
      <w:r w:rsidRPr="00D76185">
        <w:rPr>
          <w:rFonts w:ascii="Arial" w:hAnsi="Arial" w:cs="Arial"/>
        </w:rPr>
        <w:t>A student completing the degree programme (whether or not he or she intends to practise as a social worker) must demonstrate by the point of final assessment that he or she:</w:t>
      </w:r>
    </w:p>
    <w:p w14:paraId="44F0F189" w14:textId="77777777" w:rsidR="00D33CBC" w:rsidRPr="00D76185" w:rsidRDefault="00D33CBC" w:rsidP="00D33CBC">
      <w:pPr>
        <w:rPr>
          <w:rFonts w:ascii="Arial" w:hAnsi="Arial" w:cs="Arial"/>
        </w:rPr>
      </w:pPr>
    </w:p>
    <w:p w14:paraId="6A6EFF2A" w14:textId="77777777" w:rsidR="00D33CBC" w:rsidRPr="00D76185" w:rsidRDefault="00D33CBC" w:rsidP="00D33CBC">
      <w:pPr>
        <w:numPr>
          <w:ilvl w:val="1"/>
          <w:numId w:val="18"/>
        </w:numPr>
        <w:rPr>
          <w:rFonts w:ascii="Arial" w:hAnsi="Arial" w:cs="Arial"/>
        </w:rPr>
      </w:pPr>
      <w:r w:rsidRPr="00D76185">
        <w:rPr>
          <w:rFonts w:ascii="Arial" w:hAnsi="Arial" w:cs="Arial"/>
        </w:rPr>
        <w:t xml:space="preserve">demonstrated throughout the degree programme that he or she had complied with the Code of Professional Practice for Social Care published by Social Care Wales under Section 112 of Regulation and Inspection of Social Care (Wales) Act 2016; </w:t>
      </w:r>
    </w:p>
    <w:p w14:paraId="3F3FEBC3" w14:textId="77777777" w:rsidR="00D33CBC" w:rsidRPr="00D76185" w:rsidRDefault="00D33CBC" w:rsidP="00D33CBC">
      <w:pPr>
        <w:rPr>
          <w:rFonts w:ascii="Arial" w:hAnsi="Arial" w:cs="Arial"/>
        </w:rPr>
      </w:pPr>
    </w:p>
    <w:p w14:paraId="12447B33" w14:textId="77777777" w:rsidR="00D33CBC" w:rsidRPr="00D76185" w:rsidRDefault="00D33CBC" w:rsidP="00D33CBC">
      <w:pPr>
        <w:numPr>
          <w:ilvl w:val="1"/>
          <w:numId w:val="18"/>
        </w:numPr>
        <w:rPr>
          <w:rFonts w:ascii="Arial" w:hAnsi="Arial" w:cs="Arial"/>
        </w:rPr>
      </w:pPr>
      <w:r w:rsidRPr="00D76185">
        <w:rPr>
          <w:rFonts w:ascii="Arial" w:hAnsi="Arial" w:cs="Arial"/>
        </w:rPr>
        <w:t>has met the Benchmark Statements for Social Work and the National Occupational Standards for Social Work;</w:t>
      </w:r>
    </w:p>
    <w:p w14:paraId="68370175" w14:textId="77777777" w:rsidR="00D33CBC" w:rsidRPr="00D76185" w:rsidRDefault="00D33CBC" w:rsidP="00D33CBC">
      <w:pPr>
        <w:rPr>
          <w:rFonts w:ascii="Arial" w:hAnsi="Arial" w:cs="Arial"/>
        </w:rPr>
      </w:pPr>
    </w:p>
    <w:p w14:paraId="213FCC9C" w14:textId="77777777" w:rsidR="00D33CBC" w:rsidRPr="00D76185" w:rsidRDefault="00D33CBC" w:rsidP="00D33CBC">
      <w:pPr>
        <w:numPr>
          <w:ilvl w:val="1"/>
          <w:numId w:val="18"/>
        </w:numPr>
        <w:rPr>
          <w:rFonts w:ascii="Arial" w:hAnsi="Arial" w:cs="Arial"/>
        </w:rPr>
      </w:pPr>
      <w:r w:rsidRPr="00D76185">
        <w:rPr>
          <w:rFonts w:ascii="Arial" w:hAnsi="Arial" w:cs="Arial"/>
        </w:rPr>
        <w:t>has successfully completed all elements of assessed work and has proceeded through the three levels of the degree programme as outlined in the supplementary guidance to the Rules;</w:t>
      </w:r>
    </w:p>
    <w:p w14:paraId="27992DC0" w14:textId="77777777" w:rsidR="00D33CBC" w:rsidRPr="00D76185" w:rsidRDefault="00D33CBC" w:rsidP="00D33CBC">
      <w:pPr>
        <w:rPr>
          <w:rFonts w:ascii="Arial" w:hAnsi="Arial" w:cs="Arial"/>
        </w:rPr>
      </w:pPr>
    </w:p>
    <w:p w14:paraId="3A7CF79E" w14:textId="77777777" w:rsidR="00D33CBC" w:rsidRPr="00D76185" w:rsidRDefault="00D33CBC" w:rsidP="00D33CBC">
      <w:pPr>
        <w:numPr>
          <w:ilvl w:val="1"/>
          <w:numId w:val="18"/>
        </w:numPr>
        <w:rPr>
          <w:rFonts w:ascii="Arial" w:hAnsi="Arial" w:cs="Arial"/>
        </w:rPr>
      </w:pPr>
      <w:r w:rsidRPr="00D76185">
        <w:rPr>
          <w:rFonts w:ascii="Arial" w:hAnsi="Arial" w:cs="Arial"/>
        </w:rPr>
        <w:t xml:space="preserve">would be able to integrate Welsh, UK and retained EU law, knowledge and research evidence about best practice and theory, related to social work, into his or her practice as a social worker; </w:t>
      </w:r>
    </w:p>
    <w:p w14:paraId="67342C35" w14:textId="77777777" w:rsidR="00D33CBC" w:rsidRPr="00D76185" w:rsidRDefault="00D33CBC" w:rsidP="00D33CBC">
      <w:pPr>
        <w:rPr>
          <w:rFonts w:ascii="Arial" w:hAnsi="Arial" w:cs="Arial"/>
        </w:rPr>
      </w:pPr>
    </w:p>
    <w:p w14:paraId="5790D5DA" w14:textId="77777777" w:rsidR="00D33CBC" w:rsidRPr="00D76185" w:rsidRDefault="00D33CBC" w:rsidP="00D33CBC">
      <w:pPr>
        <w:numPr>
          <w:ilvl w:val="1"/>
          <w:numId w:val="18"/>
        </w:numPr>
        <w:rPr>
          <w:rFonts w:ascii="Arial" w:hAnsi="Arial" w:cs="Arial"/>
        </w:rPr>
      </w:pPr>
      <w:r w:rsidRPr="00D76185">
        <w:rPr>
          <w:rFonts w:ascii="Arial" w:hAnsi="Arial" w:cs="Arial"/>
        </w:rPr>
        <w:t xml:space="preserve">would be able to integrate requirements under the Welsh Language Act 1993 and the Welsh Language Measure 2011 into his or her practice as a social worker; </w:t>
      </w:r>
    </w:p>
    <w:p w14:paraId="6A68FBE9" w14:textId="77777777" w:rsidR="00D33CBC" w:rsidRPr="00D76185" w:rsidRDefault="00D33CBC" w:rsidP="00D33CBC">
      <w:pPr>
        <w:rPr>
          <w:rFonts w:ascii="Arial" w:hAnsi="Arial" w:cs="Arial"/>
        </w:rPr>
      </w:pPr>
    </w:p>
    <w:p w14:paraId="5895132D" w14:textId="77777777" w:rsidR="00D33CBC" w:rsidRPr="00D76185" w:rsidRDefault="00D33CBC" w:rsidP="00D33CBC">
      <w:pPr>
        <w:numPr>
          <w:ilvl w:val="1"/>
          <w:numId w:val="18"/>
        </w:numPr>
        <w:rPr>
          <w:rFonts w:ascii="Arial" w:hAnsi="Arial" w:cs="Arial"/>
        </w:rPr>
      </w:pPr>
      <w:r w:rsidRPr="00D76185">
        <w:rPr>
          <w:rFonts w:ascii="Arial" w:hAnsi="Arial" w:cs="Arial"/>
        </w:rPr>
        <w:t xml:space="preserve">would understand the desirability for, and would promote in his or her practice as a social worker, the assessment of people in need of care and support and carers who need support, in their preferred language; </w:t>
      </w:r>
    </w:p>
    <w:p w14:paraId="6A0D9703" w14:textId="77777777" w:rsidR="00D33CBC" w:rsidRPr="00D76185" w:rsidRDefault="00D33CBC" w:rsidP="00D33CBC">
      <w:pPr>
        <w:rPr>
          <w:rFonts w:ascii="Arial" w:hAnsi="Arial" w:cs="Arial"/>
        </w:rPr>
      </w:pPr>
    </w:p>
    <w:p w14:paraId="26673CFC" w14:textId="77777777" w:rsidR="00D33CBC" w:rsidRPr="00D76185" w:rsidRDefault="00D33CBC" w:rsidP="00D33CBC">
      <w:pPr>
        <w:numPr>
          <w:ilvl w:val="1"/>
          <w:numId w:val="18"/>
        </w:numPr>
        <w:rPr>
          <w:rFonts w:ascii="Arial" w:hAnsi="Arial" w:cs="Arial"/>
        </w:rPr>
      </w:pPr>
      <w:r w:rsidRPr="00D76185">
        <w:rPr>
          <w:rFonts w:ascii="Arial" w:hAnsi="Arial" w:cs="Arial"/>
        </w:rPr>
        <w:t xml:space="preserve">subject to any credit granted to the student in accordance with any arrangements for the accreditation of prior experience and learning, had undertaken approximately 1,200 hours of academic learning, and that such learning has been appropriately guided, structured and assessed; </w:t>
      </w:r>
    </w:p>
    <w:p w14:paraId="619B62CA" w14:textId="77777777" w:rsidR="00D33CBC" w:rsidRPr="00D76185" w:rsidRDefault="00D33CBC" w:rsidP="00D33CBC">
      <w:pPr>
        <w:rPr>
          <w:rFonts w:ascii="Arial" w:hAnsi="Arial" w:cs="Arial"/>
        </w:rPr>
      </w:pPr>
    </w:p>
    <w:p w14:paraId="2129D805" w14:textId="77777777" w:rsidR="00D33CBC" w:rsidRPr="00D76185" w:rsidRDefault="00D33CBC" w:rsidP="00D33CBC">
      <w:pPr>
        <w:numPr>
          <w:ilvl w:val="1"/>
          <w:numId w:val="18"/>
        </w:numPr>
        <w:rPr>
          <w:rFonts w:ascii="Arial" w:hAnsi="Arial" w:cs="Arial"/>
        </w:rPr>
      </w:pPr>
      <w:r w:rsidRPr="00D76185">
        <w:rPr>
          <w:rFonts w:ascii="Arial" w:hAnsi="Arial" w:cs="Arial"/>
        </w:rPr>
        <w:t xml:space="preserve">subject to any credit granted to the student in accordance with any arrangements for the accreditation of prior experience and learning, has successfully completed at least 1,400 hours of assessed practical training in social work (“practice learning”) which included; </w:t>
      </w:r>
    </w:p>
    <w:p w14:paraId="5D50FC39" w14:textId="77777777" w:rsidR="00D33CBC" w:rsidRPr="00D76185" w:rsidRDefault="00D33CBC" w:rsidP="00D33CBC">
      <w:pPr>
        <w:rPr>
          <w:rFonts w:ascii="Arial" w:hAnsi="Arial" w:cs="Arial"/>
        </w:rPr>
      </w:pPr>
    </w:p>
    <w:p w14:paraId="06E910B2" w14:textId="77777777" w:rsidR="00D33CBC" w:rsidRPr="00D76185" w:rsidRDefault="00D33CBC" w:rsidP="00D33CBC">
      <w:pPr>
        <w:numPr>
          <w:ilvl w:val="1"/>
          <w:numId w:val="18"/>
        </w:numPr>
        <w:rPr>
          <w:rFonts w:ascii="Arial" w:hAnsi="Arial" w:cs="Arial"/>
        </w:rPr>
      </w:pPr>
      <w:r w:rsidRPr="00D76185">
        <w:rPr>
          <w:rFonts w:ascii="Arial" w:hAnsi="Arial" w:cs="Arial"/>
        </w:rPr>
        <w:t>at least two separate periods of practice learning;</w:t>
      </w:r>
    </w:p>
    <w:p w14:paraId="3632250D" w14:textId="77777777" w:rsidR="00D33CBC" w:rsidRPr="00D76185" w:rsidRDefault="00D33CBC" w:rsidP="00D33CBC">
      <w:pPr>
        <w:rPr>
          <w:rFonts w:ascii="Arial" w:hAnsi="Arial" w:cs="Arial"/>
        </w:rPr>
      </w:pPr>
    </w:p>
    <w:p w14:paraId="3CC439E4" w14:textId="77777777" w:rsidR="00D33CBC" w:rsidRPr="00D76185" w:rsidRDefault="00D33CBC" w:rsidP="00D33CBC">
      <w:pPr>
        <w:numPr>
          <w:ilvl w:val="1"/>
          <w:numId w:val="18"/>
        </w:numPr>
        <w:rPr>
          <w:rFonts w:ascii="Arial" w:hAnsi="Arial" w:cs="Arial"/>
        </w:rPr>
      </w:pPr>
      <w:r w:rsidRPr="00D76185">
        <w:rPr>
          <w:rFonts w:ascii="Arial" w:hAnsi="Arial" w:cs="Arial"/>
        </w:rPr>
        <w:lastRenderedPageBreak/>
        <w:t>one such period of practice learning involved social work with a materially different service user group to the other;</w:t>
      </w:r>
    </w:p>
    <w:p w14:paraId="4EEDB552" w14:textId="77777777" w:rsidR="00D33CBC" w:rsidRPr="00D76185" w:rsidRDefault="00D33CBC" w:rsidP="00D33CBC">
      <w:pPr>
        <w:rPr>
          <w:rFonts w:ascii="Arial" w:hAnsi="Arial" w:cs="Arial"/>
        </w:rPr>
      </w:pPr>
    </w:p>
    <w:p w14:paraId="1051EE4C" w14:textId="77777777" w:rsidR="00D33CBC" w:rsidRPr="00D76185" w:rsidRDefault="00D33CBC" w:rsidP="00D33CBC">
      <w:pPr>
        <w:numPr>
          <w:ilvl w:val="1"/>
          <w:numId w:val="18"/>
        </w:numPr>
        <w:rPr>
          <w:rFonts w:ascii="Arial" w:hAnsi="Arial" w:cs="Arial"/>
          <w:bCs/>
        </w:rPr>
      </w:pPr>
      <w:r w:rsidRPr="00D76185">
        <w:rPr>
          <w:rFonts w:ascii="Arial" w:hAnsi="Arial" w:cs="Arial"/>
        </w:rPr>
        <w:t>at least one such practice learning opportunity of not less than 560 hours was in a Local Social Services Authority and included experience of statutory social services’ functions including safeguarding;</w:t>
      </w:r>
    </w:p>
    <w:p w14:paraId="322F957A" w14:textId="77777777" w:rsidR="00D33CBC" w:rsidRPr="00D76185" w:rsidRDefault="00D33CBC" w:rsidP="00D33CBC">
      <w:pPr>
        <w:rPr>
          <w:rFonts w:ascii="Arial" w:hAnsi="Arial" w:cs="Arial"/>
          <w:bCs/>
        </w:rPr>
      </w:pPr>
    </w:p>
    <w:p w14:paraId="6686482D" w14:textId="77777777" w:rsidR="00D33CBC" w:rsidRPr="00D76185" w:rsidRDefault="00D33CBC" w:rsidP="00D33CBC">
      <w:pPr>
        <w:numPr>
          <w:ilvl w:val="1"/>
          <w:numId w:val="18"/>
        </w:numPr>
        <w:rPr>
          <w:rFonts w:ascii="Arial" w:hAnsi="Arial" w:cs="Arial"/>
          <w:bCs/>
        </w:rPr>
      </w:pPr>
      <w:r w:rsidRPr="00D76185">
        <w:rPr>
          <w:rFonts w:ascii="Arial" w:hAnsi="Arial" w:cs="Arial"/>
          <w:bCs/>
        </w:rPr>
        <w:t>over the 1,400 hours he or she demonstrated:</w:t>
      </w:r>
    </w:p>
    <w:p w14:paraId="488BE4E7" w14:textId="77777777" w:rsidR="00D33CBC" w:rsidRPr="00D76185" w:rsidRDefault="00D33CBC" w:rsidP="00D33CBC">
      <w:pPr>
        <w:numPr>
          <w:ilvl w:val="2"/>
          <w:numId w:val="18"/>
        </w:numPr>
        <w:rPr>
          <w:rFonts w:ascii="Arial" w:hAnsi="Arial" w:cs="Arial"/>
          <w:bCs/>
        </w:rPr>
      </w:pPr>
      <w:r w:rsidRPr="00D76185">
        <w:rPr>
          <w:rFonts w:ascii="Arial" w:hAnsi="Arial" w:cs="Arial"/>
          <w:bCs/>
        </w:rPr>
        <w:t>they understand the professional role in relation to safeguarding children and adults</w:t>
      </w:r>
    </w:p>
    <w:p w14:paraId="39D943BE" w14:textId="77777777" w:rsidR="00D33CBC" w:rsidRPr="00D76185" w:rsidRDefault="00D33CBC" w:rsidP="00D33CBC">
      <w:pPr>
        <w:numPr>
          <w:ilvl w:val="2"/>
          <w:numId w:val="18"/>
        </w:numPr>
        <w:rPr>
          <w:rFonts w:ascii="Arial" w:hAnsi="Arial" w:cs="Arial"/>
          <w:bCs/>
        </w:rPr>
      </w:pPr>
      <w:r w:rsidRPr="00D76185">
        <w:rPr>
          <w:rFonts w:ascii="Arial" w:hAnsi="Arial" w:cs="Arial"/>
          <w:bCs/>
        </w:rPr>
        <w:t xml:space="preserve">they have the skills to contribute appropriately to safeguarding interventions; </w:t>
      </w:r>
    </w:p>
    <w:p w14:paraId="5F0890FC" w14:textId="77777777" w:rsidR="00D33CBC" w:rsidRPr="00D76185" w:rsidRDefault="00D33CBC" w:rsidP="00D33CBC">
      <w:pPr>
        <w:rPr>
          <w:rFonts w:ascii="Arial" w:hAnsi="Arial" w:cs="Arial"/>
          <w:bCs/>
        </w:rPr>
      </w:pPr>
    </w:p>
    <w:p w14:paraId="66AEFFE4" w14:textId="77777777" w:rsidR="00D33CBC" w:rsidRPr="00D76185" w:rsidRDefault="00D33CBC" w:rsidP="00D33CBC">
      <w:pPr>
        <w:numPr>
          <w:ilvl w:val="1"/>
          <w:numId w:val="18"/>
        </w:numPr>
        <w:rPr>
          <w:rFonts w:ascii="Arial" w:hAnsi="Arial" w:cs="Arial"/>
          <w:bCs/>
        </w:rPr>
      </w:pPr>
      <w:r w:rsidRPr="00D76185">
        <w:rPr>
          <w:rFonts w:ascii="Arial" w:hAnsi="Arial" w:cs="Arial"/>
          <w:bCs/>
        </w:rPr>
        <w:t>has had experience of working with, and learning from other professions to support working in a multi-disciplinary context and in integrated settings;</w:t>
      </w:r>
    </w:p>
    <w:p w14:paraId="629BC0B1" w14:textId="77777777" w:rsidR="00D33CBC" w:rsidRPr="00D76185" w:rsidRDefault="00D33CBC" w:rsidP="00D33CBC">
      <w:pPr>
        <w:ind w:left="1440"/>
        <w:rPr>
          <w:rFonts w:ascii="Arial" w:hAnsi="Arial" w:cs="Arial"/>
          <w:bCs/>
        </w:rPr>
      </w:pPr>
    </w:p>
    <w:p w14:paraId="0C3C319A" w14:textId="77777777" w:rsidR="00D33CBC" w:rsidRPr="00D76185" w:rsidRDefault="00D33CBC" w:rsidP="00D33CBC">
      <w:pPr>
        <w:numPr>
          <w:ilvl w:val="1"/>
          <w:numId w:val="18"/>
        </w:numPr>
        <w:rPr>
          <w:rFonts w:ascii="Arial" w:hAnsi="Arial" w:cs="Arial"/>
          <w:b/>
          <w:bCs/>
        </w:rPr>
      </w:pPr>
      <w:r w:rsidRPr="00D76185">
        <w:rPr>
          <w:rFonts w:ascii="Arial" w:hAnsi="Arial" w:cs="Arial"/>
          <w:bCs/>
        </w:rPr>
        <w:t xml:space="preserve">where a student is also employed as a social care worker whilst undertaking the degree programme, at least one of these periods was undertaken within a setting that is materially different to the setting within which he or she is employed. </w:t>
      </w:r>
    </w:p>
    <w:p w14:paraId="7C47989D" w14:textId="77777777" w:rsidR="00D33CBC" w:rsidRPr="00D76185" w:rsidRDefault="00D33CBC" w:rsidP="00D33CBC">
      <w:pPr>
        <w:rPr>
          <w:rFonts w:ascii="Arial" w:hAnsi="Arial" w:cs="Arial"/>
          <w:b/>
          <w:bCs/>
        </w:rPr>
      </w:pPr>
      <w:r w:rsidRPr="00D76185">
        <w:rPr>
          <w:rFonts w:ascii="Arial" w:hAnsi="Arial" w:cs="Arial"/>
          <w:bCs/>
        </w:rPr>
        <w:t xml:space="preserve">  </w:t>
      </w:r>
    </w:p>
    <w:p w14:paraId="61B6BDAA" w14:textId="77777777" w:rsidR="00D33CBC" w:rsidRPr="00D76185" w:rsidRDefault="00D33CBC" w:rsidP="00D33CBC">
      <w:pPr>
        <w:numPr>
          <w:ilvl w:val="0"/>
          <w:numId w:val="3"/>
        </w:numPr>
        <w:rPr>
          <w:rFonts w:ascii="Arial" w:hAnsi="Arial" w:cs="Arial"/>
        </w:rPr>
      </w:pPr>
      <w:r w:rsidRPr="00D76185">
        <w:rPr>
          <w:rFonts w:ascii="Arial" w:hAnsi="Arial" w:cs="Arial"/>
          <w:b/>
          <w:bCs/>
        </w:rPr>
        <w:t>Duration and lapse of approvals</w:t>
      </w:r>
    </w:p>
    <w:p w14:paraId="3A96FBB3" w14:textId="77777777" w:rsidR="00D33CBC" w:rsidRPr="00D76185" w:rsidRDefault="00D33CBC" w:rsidP="00D33CBC">
      <w:pPr>
        <w:rPr>
          <w:rFonts w:ascii="Arial" w:hAnsi="Arial" w:cs="Arial"/>
        </w:rPr>
      </w:pPr>
    </w:p>
    <w:p w14:paraId="4D42CCCE" w14:textId="77777777" w:rsidR="00D33CBC" w:rsidRPr="00D76185" w:rsidRDefault="00D33CBC" w:rsidP="00D33CBC">
      <w:pPr>
        <w:numPr>
          <w:ilvl w:val="1"/>
          <w:numId w:val="3"/>
        </w:numPr>
        <w:rPr>
          <w:rFonts w:ascii="Arial" w:hAnsi="Arial" w:cs="Arial"/>
        </w:rPr>
      </w:pPr>
      <w:r w:rsidRPr="00D76185">
        <w:rPr>
          <w:rFonts w:ascii="Arial" w:hAnsi="Arial" w:cs="Arial"/>
        </w:rPr>
        <w:t>The approval of a degree programme given under these Rules shall cease to have effect if –</w:t>
      </w:r>
    </w:p>
    <w:p w14:paraId="16B7DF51" w14:textId="77777777" w:rsidR="00D33CBC" w:rsidRPr="00D76185" w:rsidRDefault="00D33CBC" w:rsidP="00D33CBC">
      <w:pPr>
        <w:ind w:left="567"/>
        <w:rPr>
          <w:rFonts w:ascii="Arial" w:hAnsi="Arial" w:cs="Arial"/>
        </w:rPr>
      </w:pPr>
    </w:p>
    <w:p w14:paraId="26FEF028" w14:textId="77777777" w:rsidR="00D33CBC" w:rsidRPr="00D76185" w:rsidRDefault="00D33CBC" w:rsidP="00D33CBC">
      <w:pPr>
        <w:numPr>
          <w:ilvl w:val="2"/>
          <w:numId w:val="3"/>
        </w:numPr>
        <w:rPr>
          <w:rFonts w:ascii="Arial" w:hAnsi="Arial" w:cs="Arial"/>
        </w:rPr>
      </w:pPr>
      <w:r w:rsidRPr="00D76185">
        <w:rPr>
          <w:rFonts w:ascii="Arial" w:hAnsi="Arial" w:cs="Arial"/>
        </w:rPr>
        <w:t>it is withdrawn under Rule 13 or 14;</w:t>
      </w:r>
    </w:p>
    <w:p w14:paraId="1D4FFE2F" w14:textId="77777777" w:rsidR="00D33CBC" w:rsidRPr="00D76185" w:rsidRDefault="00D33CBC" w:rsidP="00D33CBC">
      <w:pPr>
        <w:ind w:left="1134"/>
        <w:rPr>
          <w:rFonts w:ascii="Arial" w:hAnsi="Arial" w:cs="Arial"/>
        </w:rPr>
      </w:pPr>
    </w:p>
    <w:p w14:paraId="20D707C6" w14:textId="77777777" w:rsidR="00D33CBC" w:rsidRPr="00D76185" w:rsidRDefault="00D33CBC" w:rsidP="00D33CBC">
      <w:pPr>
        <w:numPr>
          <w:ilvl w:val="2"/>
          <w:numId w:val="3"/>
        </w:numPr>
        <w:rPr>
          <w:rFonts w:ascii="Arial" w:hAnsi="Arial" w:cs="Arial"/>
        </w:rPr>
      </w:pPr>
      <w:r w:rsidRPr="00D76185">
        <w:rPr>
          <w:rFonts w:ascii="Arial" w:hAnsi="Arial" w:cs="Arial"/>
        </w:rPr>
        <w:t xml:space="preserve">the institution makes a written request to Social Care Wales for the approval to be withdrawn and Social Care Wales accedes to that request; </w:t>
      </w:r>
    </w:p>
    <w:p w14:paraId="74520155" w14:textId="77777777" w:rsidR="00D33CBC" w:rsidRPr="00D76185" w:rsidRDefault="00D33CBC" w:rsidP="00D33CBC">
      <w:pPr>
        <w:ind w:left="1134"/>
        <w:rPr>
          <w:rFonts w:ascii="Arial" w:hAnsi="Arial" w:cs="Arial"/>
        </w:rPr>
      </w:pPr>
      <w:r w:rsidRPr="00D76185">
        <w:rPr>
          <w:rFonts w:ascii="Arial" w:hAnsi="Arial" w:cs="Arial"/>
        </w:rPr>
        <w:t>or</w:t>
      </w:r>
    </w:p>
    <w:p w14:paraId="090A01E2" w14:textId="77777777" w:rsidR="00D33CBC" w:rsidRPr="00D76185" w:rsidRDefault="00D33CBC" w:rsidP="00D33CBC">
      <w:pPr>
        <w:ind w:left="1134"/>
        <w:rPr>
          <w:rFonts w:ascii="Arial" w:hAnsi="Arial" w:cs="Arial"/>
        </w:rPr>
      </w:pPr>
    </w:p>
    <w:p w14:paraId="5FF6F312" w14:textId="77777777" w:rsidR="00D33CBC" w:rsidRPr="00D76185" w:rsidRDefault="00D33CBC" w:rsidP="00D33CBC">
      <w:pPr>
        <w:numPr>
          <w:ilvl w:val="1"/>
          <w:numId w:val="3"/>
        </w:numPr>
        <w:rPr>
          <w:rFonts w:ascii="Arial" w:hAnsi="Arial" w:cs="Arial"/>
        </w:rPr>
      </w:pPr>
      <w:r w:rsidRPr="00D76185">
        <w:rPr>
          <w:rFonts w:ascii="Arial" w:hAnsi="Arial" w:cs="Arial"/>
        </w:rPr>
        <w:t>The approval of a degree programme given under these Rules shall cease to have effect if during any 12-month period, no student has been enrolled on the programme except for those students already registered with the programme for whom approval will remain so long as Rule 7(1)(a) does not apply.</w:t>
      </w:r>
    </w:p>
    <w:p w14:paraId="1FD7EDAE" w14:textId="77777777" w:rsidR="00D33CBC" w:rsidRPr="00D76185" w:rsidRDefault="00D33CBC" w:rsidP="00D33CBC">
      <w:pPr>
        <w:rPr>
          <w:rFonts w:ascii="Arial" w:hAnsi="Arial" w:cs="Arial"/>
        </w:rPr>
      </w:pPr>
    </w:p>
    <w:p w14:paraId="39C5F484" w14:textId="77777777" w:rsidR="00D33CBC" w:rsidRPr="00D76185" w:rsidRDefault="00D33CBC" w:rsidP="00D33CBC">
      <w:pPr>
        <w:numPr>
          <w:ilvl w:val="0"/>
          <w:numId w:val="3"/>
        </w:numPr>
        <w:rPr>
          <w:rFonts w:ascii="Arial" w:hAnsi="Arial" w:cs="Arial"/>
          <w:b/>
          <w:bCs/>
        </w:rPr>
      </w:pPr>
      <w:r w:rsidRPr="00D76185">
        <w:rPr>
          <w:rFonts w:ascii="Arial" w:hAnsi="Arial" w:cs="Arial"/>
          <w:b/>
          <w:bCs/>
        </w:rPr>
        <w:t>Modifications to degree programmes</w:t>
      </w:r>
    </w:p>
    <w:p w14:paraId="7A4250A7" w14:textId="77777777" w:rsidR="00D33CBC" w:rsidRPr="00D76185" w:rsidRDefault="00D33CBC" w:rsidP="00D33CBC">
      <w:pPr>
        <w:rPr>
          <w:rFonts w:ascii="Arial" w:hAnsi="Arial" w:cs="Arial"/>
          <w:b/>
          <w:bCs/>
        </w:rPr>
      </w:pPr>
    </w:p>
    <w:p w14:paraId="5D1D1BAA" w14:textId="77777777" w:rsidR="00D33CBC" w:rsidRPr="00D76185" w:rsidRDefault="00D33CBC" w:rsidP="00D33CBC">
      <w:pPr>
        <w:numPr>
          <w:ilvl w:val="1"/>
          <w:numId w:val="4"/>
        </w:numPr>
        <w:rPr>
          <w:rFonts w:ascii="Arial" w:hAnsi="Arial" w:cs="Arial"/>
        </w:rPr>
      </w:pPr>
      <w:r w:rsidRPr="00D76185">
        <w:rPr>
          <w:rFonts w:ascii="Arial" w:hAnsi="Arial" w:cs="Arial"/>
        </w:rPr>
        <w:t>In the event of a public health or other national crisis which has affected, is affecting or is likely to affect the delivery of social work degree programmes, Social Care Wales may make modifications to the requirements for approval of degree programmes in social work to enable student progression, where the required level of competency has been assessed and confirmed.</w:t>
      </w:r>
    </w:p>
    <w:p w14:paraId="40BB327B" w14:textId="77777777" w:rsidR="00D33CBC" w:rsidRPr="00D76185" w:rsidRDefault="00D33CBC" w:rsidP="00D33CBC">
      <w:pPr>
        <w:rPr>
          <w:rFonts w:ascii="Arial" w:hAnsi="Arial" w:cs="Arial"/>
        </w:rPr>
      </w:pPr>
    </w:p>
    <w:p w14:paraId="688C7DD6" w14:textId="77777777" w:rsidR="00D33CBC" w:rsidRPr="00D76185" w:rsidRDefault="00D33CBC" w:rsidP="00D33CBC">
      <w:pPr>
        <w:numPr>
          <w:ilvl w:val="1"/>
          <w:numId w:val="4"/>
        </w:numPr>
        <w:rPr>
          <w:rFonts w:ascii="Arial" w:hAnsi="Arial" w:cs="Arial"/>
        </w:rPr>
      </w:pPr>
      <w:r w:rsidRPr="00D76185">
        <w:rPr>
          <w:rFonts w:ascii="Arial" w:hAnsi="Arial" w:cs="Arial"/>
        </w:rPr>
        <w:t>An institution must not make any of the following modifications to a degree programme without prior consent of Social Care Wales –</w:t>
      </w:r>
    </w:p>
    <w:p w14:paraId="70C45CD2" w14:textId="77777777" w:rsidR="00D33CBC" w:rsidRPr="00D76185" w:rsidRDefault="00D33CBC" w:rsidP="00D33CBC">
      <w:pPr>
        <w:rPr>
          <w:rFonts w:ascii="Arial" w:hAnsi="Arial" w:cs="Arial"/>
        </w:rPr>
      </w:pPr>
    </w:p>
    <w:p w14:paraId="3829DB93" w14:textId="77777777" w:rsidR="00D33CBC" w:rsidRPr="00D76185" w:rsidRDefault="00D33CBC" w:rsidP="00D33CBC">
      <w:pPr>
        <w:numPr>
          <w:ilvl w:val="2"/>
          <w:numId w:val="4"/>
        </w:numPr>
        <w:rPr>
          <w:rFonts w:ascii="Arial" w:hAnsi="Arial" w:cs="Arial"/>
        </w:rPr>
      </w:pPr>
      <w:r w:rsidRPr="00D76185">
        <w:rPr>
          <w:rFonts w:ascii="Arial" w:hAnsi="Arial" w:cs="Arial"/>
        </w:rPr>
        <w:t>an alteration to the programme specification or any partnership agreement, whether in their original forms as at the date of approval of the programme or as subsequently modified under this Rule;</w:t>
      </w:r>
    </w:p>
    <w:p w14:paraId="38D976D6" w14:textId="77777777" w:rsidR="00D33CBC" w:rsidRPr="00D76185" w:rsidRDefault="00D33CBC" w:rsidP="00D33CBC">
      <w:pPr>
        <w:rPr>
          <w:rFonts w:ascii="Arial" w:hAnsi="Arial" w:cs="Arial"/>
        </w:rPr>
      </w:pPr>
    </w:p>
    <w:p w14:paraId="09B0C0D1" w14:textId="77777777" w:rsidR="00D33CBC" w:rsidRPr="00D76185" w:rsidRDefault="00D33CBC" w:rsidP="00D33CBC">
      <w:pPr>
        <w:numPr>
          <w:ilvl w:val="2"/>
          <w:numId w:val="4"/>
        </w:numPr>
        <w:rPr>
          <w:rFonts w:ascii="Arial" w:hAnsi="Arial" w:cs="Arial"/>
        </w:rPr>
      </w:pPr>
      <w:r w:rsidRPr="00D76185">
        <w:rPr>
          <w:rFonts w:ascii="Arial" w:hAnsi="Arial" w:cs="Arial"/>
        </w:rPr>
        <w:t xml:space="preserve">a material reduction in the ratio of programme resources (including staffing resources, physical resources and financial resources) to students undertaking </w:t>
      </w:r>
      <w:r w:rsidRPr="00D76185">
        <w:rPr>
          <w:rFonts w:ascii="Arial" w:hAnsi="Arial" w:cs="Arial"/>
        </w:rPr>
        <w:lastRenderedPageBreak/>
        <w:t>the programme (or any route of the programme), as that ratio stood at the date of approval of the programme or as it stands having been subsequently modified under this Rule;</w:t>
      </w:r>
    </w:p>
    <w:p w14:paraId="5CE1D9EE" w14:textId="77777777" w:rsidR="00D33CBC" w:rsidRPr="00D76185" w:rsidRDefault="00D33CBC" w:rsidP="00D33CBC">
      <w:pPr>
        <w:rPr>
          <w:rFonts w:ascii="Arial" w:hAnsi="Arial" w:cs="Arial"/>
        </w:rPr>
      </w:pPr>
    </w:p>
    <w:p w14:paraId="5F726EA7" w14:textId="77777777" w:rsidR="00D33CBC" w:rsidRPr="00D76185" w:rsidRDefault="00D33CBC" w:rsidP="00D33CBC">
      <w:pPr>
        <w:numPr>
          <w:ilvl w:val="2"/>
          <w:numId w:val="4"/>
        </w:numPr>
        <w:rPr>
          <w:rFonts w:ascii="Arial" w:hAnsi="Arial" w:cs="Arial"/>
        </w:rPr>
      </w:pPr>
      <w:r w:rsidRPr="00D76185">
        <w:rPr>
          <w:rFonts w:ascii="Arial" w:hAnsi="Arial" w:cs="Arial"/>
        </w:rPr>
        <w:t>a variation in the number of students for which the programme (or any route of the programme) is designed, as that design stood at the date of approval of the programme or as it stands having been subsequently modified under this Rule.</w:t>
      </w:r>
    </w:p>
    <w:p w14:paraId="440BEBC9" w14:textId="77777777" w:rsidR="00D33CBC" w:rsidRPr="00D76185" w:rsidRDefault="00D33CBC" w:rsidP="00D33CBC">
      <w:pPr>
        <w:rPr>
          <w:rFonts w:ascii="Arial" w:hAnsi="Arial" w:cs="Arial"/>
        </w:rPr>
      </w:pPr>
    </w:p>
    <w:p w14:paraId="1861662C" w14:textId="77777777" w:rsidR="00D33CBC" w:rsidRPr="00D76185" w:rsidRDefault="00D33CBC" w:rsidP="00D33CBC">
      <w:pPr>
        <w:numPr>
          <w:ilvl w:val="1"/>
          <w:numId w:val="4"/>
        </w:numPr>
        <w:rPr>
          <w:rFonts w:ascii="Arial" w:hAnsi="Arial" w:cs="Arial"/>
        </w:rPr>
      </w:pPr>
      <w:r w:rsidRPr="00D76185">
        <w:rPr>
          <w:rFonts w:ascii="Arial" w:hAnsi="Arial" w:cs="Arial"/>
        </w:rPr>
        <w:t>An application for consent under this Rule must be made by the institution in writing on a form approved for the purpose by Social Care Wales and include such information as may be required.</w:t>
      </w:r>
    </w:p>
    <w:p w14:paraId="6B996BE4" w14:textId="77777777" w:rsidR="00D33CBC" w:rsidRPr="00D76185" w:rsidRDefault="00D33CBC" w:rsidP="00D33CBC">
      <w:pPr>
        <w:rPr>
          <w:rFonts w:ascii="Arial" w:hAnsi="Arial" w:cs="Arial"/>
        </w:rPr>
      </w:pPr>
    </w:p>
    <w:p w14:paraId="77CCF5B9" w14:textId="77777777" w:rsidR="00D33CBC" w:rsidRPr="00D76185" w:rsidRDefault="00D33CBC" w:rsidP="00D33CBC">
      <w:pPr>
        <w:numPr>
          <w:ilvl w:val="1"/>
          <w:numId w:val="4"/>
        </w:numPr>
        <w:rPr>
          <w:rFonts w:ascii="Arial" w:hAnsi="Arial" w:cs="Arial"/>
        </w:rPr>
      </w:pPr>
      <w:r w:rsidRPr="00D76185">
        <w:rPr>
          <w:rFonts w:ascii="Arial" w:hAnsi="Arial" w:cs="Arial"/>
        </w:rPr>
        <w:t>An application duly made under paragraph (3) shall be considered by a duly authorised officer of Social Care Wales. An application that is not duly made shall not be considered.</w:t>
      </w:r>
    </w:p>
    <w:p w14:paraId="0CFBA9A1" w14:textId="77777777" w:rsidR="00D33CBC" w:rsidRPr="00D76185" w:rsidRDefault="00D33CBC" w:rsidP="00D33CBC">
      <w:pPr>
        <w:rPr>
          <w:rFonts w:ascii="Arial" w:hAnsi="Arial" w:cs="Arial"/>
        </w:rPr>
      </w:pPr>
    </w:p>
    <w:p w14:paraId="2DA73CDD" w14:textId="77777777" w:rsidR="00D33CBC" w:rsidRPr="00D76185" w:rsidRDefault="00D33CBC" w:rsidP="00D33CBC">
      <w:pPr>
        <w:numPr>
          <w:ilvl w:val="1"/>
          <w:numId w:val="4"/>
        </w:numPr>
        <w:rPr>
          <w:rFonts w:ascii="Arial" w:hAnsi="Arial" w:cs="Arial"/>
        </w:rPr>
      </w:pPr>
      <w:r w:rsidRPr="00D76185">
        <w:rPr>
          <w:rFonts w:ascii="Arial" w:hAnsi="Arial" w:cs="Arial"/>
        </w:rPr>
        <w:t>A duly authorised officer of Social Care Wales must –</w:t>
      </w:r>
    </w:p>
    <w:p w14:paraId="03D6A6AE" w14:textId="77777777" w:rsidR="00D33CBC" w:rsidRPr="00D76185" w:rsidRDefault="00D33CBC" w:rsidP="00D33CBC">
      <w:pPr>
        <w:rPr>
          <w:rFonts w:ascii="Arial" w:hAnsi="Arial" w:cs="Arial"/>
        </w:rPr>
      </w:pPr>
    </w:p>
    <w:p w14:paraId="5CC5241F" w14:textId="77777777" w:rsidR="00D33CBC" w:rsidRPr="00D76185" w:rsidRDefault="00D33CBC" w:rsidP="00D33CBC">
      <w:pPr>
        <w:numPr>
          <w:ilvl w:val="2"/>
          <w:numId w:val="4"/>
        </w:numPr>
        <w:rPr>
          <w:rFonts w:ascii="Arial" w:hAnsi="Arial" w:cs="Arial"/>
        </w:rPr>
      </w:pPr>
      <w:r w:rsidRPr="00D76185">
        <w:rPr>
          <w:rFonts w:ascii="Arial" w:hAnsi="Arial" w:cs="Arial"/>
        </w:rPr>
        <w:t>where he or she considers that the proposed modification will not call into question the ability of the programme to continue to satisfy the requirements of Rule 5 or to continue to enable persons completing it to attain the required standard of proficiency in relevant social work, give consent to the modification and notify the applicant of that fact in writing;</w:t>
      </w:r>
    </w:p>
    <w:p w14:paraId="12079AF9" w14:textId="77777777" w:rsidR="00D33CBC" w:rsidRPr="00D76185" w:rsidRDefault="00D33CBC" w:rsidP="00D33CBC">
      <w:pPr>
        <w:rPr>
          <w:rFonts w:ascii="Arial" w:hAnsi="Arial" w:cs="Arial"/>
        </w:rPr>
      </w:pPr>
    </w:p>
    <w:p w14:paraId="48D0F08A" w14:textId="77777777" w:rsidR="00D33CBC" w:rsidRPr="00D76185" w:rsidRDefault="00D33CBC" w:rsidP="00D33CBC">
      <w:pPr>
        <w:numPr>
          <w:ilvl w:val="2"/>
          <w:numId w:val="4"/>
        </w:numPr>
        <w:rPr>
          <w:rFonts w:ascii="Arial" w:hAnsi="Arial" w:cs="Arial"/>
        </w:rPr>
      </w:pPr>
      <w:r w:rsidRPr="00D76185">
        <w:rPr>
          <w:rFonts w:ascii="Arial" w:hAnsi="Arial" w:cs="Arial"/>
        </w:rPr>
        <w:t>where he or she considers that, if the proposed modification is implemented in an altered form, it will not call into question the matters referred to in sub-paragraph (a), notify the applicant of the proposed alteration, and, if the applicant agrees in writing to the proposed alteration, give consent to the proposed modification as altered and notify the applicant of that fact in writing;</w:t>
      </w:r>
    </w:p>
    <w:p w14:paraId="12A8ACD0" w14:textId="77777777" w:rsidR="00D33CBC" w:rsidRPr="00D76185" w:rsidRDefault="00D33CBC" w:rsidP="00D33CBC">
      <w:pPr>
        <w:rPr>
          <w:rFonts w:ascii="Arial" w:hAnsi="Arial" w:cs="Arial"/>
        </w:rPr>
      </w:pPr>
    </w:p>
    <w:p w14:paraId="6BFA5065" w14:textId="77777777" w:rsidR="00D33CBC" w:rsidRPr="00D76185" w:rsidRDefault="00D33CBC" w:rsidP="00D33CBC">
      <w:pPr>
        <w:numPr>
          <w:ilvl w:val="2"/>
          <w:numId w:val="4"/>
        </w:numPr>
        <w:rPr>
          <w:rFonts w:ascii="Arial" w:hAnsi="Arial" w:cs="Arial"/>
        </w:rPr>
      </w:pPr>
      <w:r w:rsidRPr="00D76185">
        <w:rPr>
          <w:rFonts w:ascii="Arial" w:hAnsi="Arial" w:cs="Arial"/>
        </w:rPr>
        <w:t>refer the application to a designated senior officer where –</w:t>
      </w:r>
    </w:p>
    <w:p w14:paraId="7CEB32AA" w14:textId="77777777" w:rsidR="00D33CBC" w:rsidRPr="00D76185" w:rsidRDefault="00D33CBC" w:rsidP="00D33CBC">
      <w:pPr>
        <w:rPr>
          <w:rFonts w:ascii="Arial" w:hAnsi="Arial" w:cs="Arial"/>
        </w:rPr>
      </w:pPr>
    </w:p>
    <w:p w14:paraId="6603AD40" w14:textId="77777777" w:rsidR="00D33CBC" w:rsidRPr="00D76185" w:rsidRDefault="00D33CBC" w:rsidP="00D33CBC">
      <w:pPr>
        <w:numPr>
          <w:ilvl w:val="3"/>
          <w:numId w:val="4"/>
        </w:numPr>
        <w:rPr>
          <w:rFonts w:ascii="Arial" w:hAnsi="Arial" w:cs="Arial"/>
        </w:rPr>
      </w:pPr>
      <w:r w:rsidRPr="00D76185">
        <w:rPr>
          <w:rFonts w:ascii="Arial" w:hAnsi="Arial" w:cs="Arial"/>
        </w:rPr>
        <w:t>in a case not falling within sub-paragraph (b), he or she considers that the proposed modification will call into question the matters referred to in sub-paragraph (a); or</w:t>
      </w:r>
    </w:p>
    <w:p w14:paraId="361A5614" w14:textId="77777777" w:rsidR="00D33CBC" w:rsidRPr="00D76185" w:rsidRDefault="00D33CBC" w:rsidP="00D33CBC">
      <w:pPr>
        <w:rPr>
          <w:rFonts w:ascii="Arial" w:hAnsi="Arial" w:cs="Arial"/>
        </w:rPr>
      </w:pPr>
    </w:p>
    <w:p w14:paraId="2B651156" w14:textId="77777777" w:rsidR="00D33CBC" w:rsidRPr="00D76185" w:rsidRDefault="00D33CBC" w:rsidP="00D33CBC">
      <w:pPr>
        <w:numPr>
          <w:ilvl w:val="3"/>
          <w:numId w:val="4"/>
        </w:numPr>
        <w:rPr>
          <w:rFonts w:ascii="Arial" w:hAnsi="Arial" w:cs="Arial"/>
        </w:rPr>
      </w:pPr>
      <w:r w:rsidRPr="00D76185">
        <w:rPr>
          <w:rFonts w:ascii="Arial" w:hAnsi="Arial" w:cs="Arial"/>
        </w:rPr>
        <w:t>the applicant has not agreed to a proposed alteration under sub-paragraph (b).</w:t>
      </w:r>
    </w:p>
    <w:p w14:paraId="5F56E270" w14:textId="77777777" w:rsidR="00D33CBC" w:rsidRPr="00D76185" w:rsidRDefault="00D33CBC" w:rsidP="00D33CBC">
      <w:pPr>
        <w:rPr>
          <w:rFonts w:ascii="Arial" w:hAnsi="Arial" w:cs="Arial"/>
        </w:rPr>
      </w:pPr>
    </w:p>
    <w:p w14:paraId="2339C67E" w14:textId="77777777" w:rsidR="00D33CBC" w:rsidRPr="00D76185" w:rsidRDefault="00D33CBC" w:rsidP="00D33CBC">
      <w:pPr>
        <w:numPr>
          <w:ilvl w:val="1"/>
          <w:numId w:val="4"/>
        </w:numPr>
        <w:rPr>
          <w:rFonts w:ascii="Arial" w:hAnsi="Arial" w:cs="Arial"/>
        </w:rPr>
      </w:pPr>
      <w:r w:rsidRPr="00D76185">
        <w:rPr>
          <w:rFonts w:ascii="Arial" w:hAnsi="Arial" w:cs="Arial"/>
        </w:rPr>
        <w:t>Where a reference has been made under paragraph 5(c), the designated senior officer must make one of the following decisions as he or she thinks fit –</w:t>
      </w:r>
    </w:p>
    <w:p w14:paraId="7A80A783" w14:textId="77777777" w:rsidR="00D33CBC" w:rsidRPr="00D76185" w:rsidRDefault="00D33CBC" w:rsidP="00D33CBC">
      <w:pPr>
        <w:rPr>
          <w:rFonts w:ascii="Arial" w:hAnsi="Arial" w:cs="Arial"/>
        </w:rPr>
      </w:pPr>
    </w:p>
    <w:p w14:paraId="34A74154" w14:textId="77777777" w:rsidR="00D33CBC" w:rsidRPr="00D76185" w:rsidRDefault="00D33CBC" w:rsidP="00D33CBC">
      <w:pPr>
        <w:numPr>
          <w:ilvl w:val="2"/>
          <w:numId w:val="4"/>
        </w:numPr>
        <w:rPr>
          <w:rFonts w:ascii="Arial" w:hAnsi="Arial" w:cs="Arial"/>
        </w:rPr>
      </w:pPr>
      <w:r w:rsidRPr="00D76185">
        <w:rPr>
          <w:rFonts w:ascii="Arial" w:hAnsi="Arial" w:cs="Arial"/>
        </w:rPr>
        <w:t>refuse to consent to the proposed modification;</w:t>
      </w:r>
    </w:p>
    <w:p w14:paraId="0F820D5C" w14:textId="77777777" w:rsidR="00D33CBC" w:rsidRPr="00D76185" w:rsidRDefault="00D33CBC" w:rsidP="00D33CBC">
      <w:pPr>
        <w:rPr>
          <w:rFonts w:ascii="Arial" w:hAnsi="Arial" w:cs="Arial"/>
        </w:rPr>
      </w:pPr>
    </w:p>
    <w:p w14:paraId="0B472DBC" w14:textId="77777777" w:rsidR="00D33CBC" w:rsidRPr="00D76185" w:rsidRDefault="00D33CBC" w:rsidP="00D33CBC">
      <w:pPr>
        <w:numPr>
          <w:ilvl w:val="2"/>
          <w:numId w:val="4"/>
        </w:numPr>
        <w:rPr>
          <w:rFonts w:ascii="Arial" w:hAnsi="Arial" w:cs="Arial"/>
        </w:rPr>
      </w:pPr>
      <w:r w:rsidRPr="00D76185">
        <w:rPr>
          <w:rFonts w:ascii="Arial" w:hAnsi="Arial" w:cs="Arial"/>
        </w:rPr>
        <w:t>give consent without requiring either the proposed modification to be implemented in an altered form or the applicant to produce an action plan;</w:t>
      </w:r>
    </w:p>
    <w:p w14:paraId="44B23853" w14:textId="77777777" w:rsidR="00D33CBC" w:rsidRPr="00D76185" w:rsidRDefault="00D33CBC" w:rsidP="00D33CBC">
      <w:pPr>
        <w:rPr>
          <w:rFonts w:ascii="Arial" w:hAnsi="Arial" w:cs="Arial"/>
        </w:rPr>
      </w:pPr>
    </w:p>
    <w:p w14:paraId="04279662" w14:textId="77777777" w:rsidR="00D33CBC" w:rsidRPr="00D76185" w:rsidRDefault="00D33CBC" w:rsidP="00D33CBC">
      <w:pPr>
        <w:numPr>
          <w:ilvl w:val="2"/>
          <w:numId w:val="4"/>
        </w:numPr>
        <w:rPr>
          <w:rFonts w:ascii="Arial" w:hAnsi="Arial" w:cs="Arial"/>
        </w:rPr>
      </w:pPr>
      <w:r w:rsidRPr="00D76185">
        <w:rPr>
          <w:rFonts w:ascii="Arial" w:hAnsi="Arial" w:cs="Arial"/>
        </w:rPr>
        <w:t>give consent but require the proposed modification to be implemented in an altered form;</w:t>
      </w:r>
    </w:p>
    <w:p w14:paraId="7DC0D2FD" w14:textId="77777777" w:rsidR="00D33CBC" w:rsidRPr="00D76185" w:rsidRDefault="00D33CBC" w:rsidP="00D33CBC">
      <w:pPr>
        <w:rPr>
          <w:rFonts w:ascii="Arial" w:hAnsi="Arial" w:cs="Arial"/>
        </w:rPr>
      </w:pPr>
    </w:p>
    <w:p w14:paraId="696B2640" w14:textId="77777777" w:rsidR="00D33CBC" w:rsidRPr="00D76185" w:rsidRDefault="00D33CBC" w:rsidP="00D33CBC">
      <w:pPr>
        <w:numPr>
          <w:ilvl w:val="2"/>
          <w:numId w:val="4"/>
        </w:numPr>
        <w:rPr>
          <w:rFonts w:ascii="Arial" w:hAnsi="Arial" w:cs="Arial"/>
        </w:rPr>
      </w:pPr>
      <w:r w:rsidRPr="00D76185">
        <w:rPr>
          <w:rFonts w:ascii="Arial" w:hAnsi="Arial" w:cs="Arial"/>
        </w:rPr>
        <w:t>give consent but require the applicant to produce and implement an action plan with a view to ensuring that the implementation of the modification does not call into question the matters referred to in paragraph (5)(a);</w:t>
      </w:r>
    </w:p>
    <w:p w14:paraId="4EA74648" w14:textId="77777777" w:rsidR="00D33CBC" w:rsidRPr="00D76185" w:rsidRDefault="00D33CBC" w:rsidP="00D33CBC">
      <w:pPr>
        <w:rPr>
          <w:rFonts w:ascii="Arial" w:hAnsi="Arial" w:cs="Arial"/>
        </w:rPr>
      </w:pPr>
    </w:p>
    <w:p w14:paraId="02401A9E" w14:textId="77777777" w:rsidR="00D33CBC" w:rsidRPr="00D76185" w:rsidRDefault="00D33CBC" w:rsidP="00D33CBC">
      <w:pPr>
        <w:numPr>
          <w:ilvl w:val="2"/>
          <w:numId w:val="4"/>
        </w:numPr>
        <w:rPr>
          <w:rFonts w:ascii="Arial" w:hAnsi="Arial" w:cs="Arial"/>
        </w:rPr>
      </w:pPr>
      <w:r w:rsidRPr="00D76185">
        <w:rPr>
          <w:rFonts w:ascii="Arial" w:hAnsi="Arial" w:cs="Arial"/>
        </w:rPr>
        <w:lastRenderedPageBreak/>
        <w:t>give consent but require the proposed modification to be altered as described in sub-paragraph (c) and require the applicant to produce and implement an action plan as described in sub-paragraph (d).</w:t>
      </w:r>
    </w:p>
    <w:p w14:paraId="7049C66F" w14:textId="77777777" w:rsidR="00D33CBC" w:rsidRPr="00D76185" w:rsidRDefault="00D33CBC" w:rsidP="00D33CBC">
      <w:pPr>
        <w:rPr>
          <w:rFonts w:ascii="Arial" w:hAnsi="Arial" w:cs="Arial"/>
        </w:rPr>
      </w:pPr>
    </w:p>
    <w:p w14:paraId="594E8284" w14:textId="77777777" w:rsidR="00D33CBC" w:rsidRPr="00D76185" w:rsidRDefault="00D33CBC" w:rsidP="00D33CBC">
      <w:pPr>
        <w:numPr>
          <w:ilvl w:val="1"/>
          <w:numId w:val="4"/>
        </w:numPr>
        <w:rPr>
          <w:rFonts w:ascii="Arial" w:hAnsi="Arial" w:cs="Arial"/>
        </w:rPr>
      </w:pPr>
      <w:r w:rsidRPr="00D76185">
        <w:rPr>
          <w:rFonts w:ascii="Arial" w:hAnsi="Arial" w:cs="Arial"/>
        </w:rPr>
        <w:t>The designated senior officer must –</w:t>
      </w:r>
    </w:p>
    <w:p w14:paraId="33F1EBFA" w14:textId="77777777" w:rsidR="00D33CBC" w:rsidRPr="00D76185" w:rsidRDefault="00D33CBC" w:rsidP="00D33CBC">
      <w:pPr>
        <w:rPr>
          <w:rFonts w:ascii="Arial" w:hAnsi="Arial" w:cs="Arial"/>
        </w:rPr>
      </w:pPr>
    </w:p>
    <w:p w14:paraId="62F6B07B" w14:textId="77777777" w:rsidR="00D33CBC" w:rsidRPr="00D76185" w:rsidRDefault="00D33CBC" w:rsidP="00D33CBC">
      <w:pPr>
        <w:numPr>
          <w:ilvl w:val="2"/>
          <w:numId w:val="4"/>
        </w:numPr>
        <w:rPr>
          <w:rFonts w:ascii="Arial" w:hAnsi="Arial" w:cs="Arial"/>
        </w:rPr>
      </w:pPr>
      <w:r w:rsidRPr="00D76185">
        <w:rPr>
          <w:rFonts w:ascii="Arial" w:hAnsi="Arial" w:cs="Arial"/>
        </w:rPr>
        <w:t>notify the applicant in writing of his or her decision; and</w:t>
      </w:r>
    </w:p>
    <w:p w14:paraId="2CDD56A5" w14:textId="77777777" w:rsidR="00D33CBC" w:rsidRPr="00D76185" w:rsidRDefault="00D33CBC" w:rsidP="00D33CBC">
      <w:pPr>
        <w:rPr>
          <w:rFonts w:ascii="Arial" w:hAnsi="Arial" w:cs="Arial"/>
        </w:rPr>
      </w:pPr>
    </w:p>
    <w:p w14:paraId="4251CA5D" w14:textId="77777777" w:rsidR="00D33CBC" w:rsidRPr="00D76185" w:rsidRDefault="00D33CBC" w:rsidP="00D33CBC">
      <w:pPr>
        <w:numPr>
          <w:ilvl w:val="2"/>
          <w:numId w:val="4"/>
        </w:numPr>
        <w:rPr>
          <w:rFonts w:ascii="Arial" w:hAnsi="Arial" w:cs="Arial"/>
        </w:rPr>
      </w:pPr>
      <w:r w:rsidRPr="00D76185">
        <w:rPr>
          <w:rFonts w:ascii="Arial" w:hAnsi="Arial" w:cs="Arial"/>
        </w:rPr>
        <w:t>where he or she has refused to consent to the proposed modification, required the modification to be implemented in an altered form that has not been agreed in writing with the applicant or required the applicant to produce an action plan –</w:t>
      </w:r>
    </w:p>
    <w:p w14:paraId="56CD2421" w14:textId="77777777" w:rsidR="00D33CBC" w:rsidRPr="00D76185" w:rsidRDefault="00D33CBC" w:rsidP="00D33CBC">
      <w:pPr>
        <w:rPr>
          <w:rFonts w:ascii="Arial" w:hAnsi="Arial" w:cs="Arial"/>
        </w:rPr>
      </w:pPr>
    </w:p>
    <w:p w14:paraId="16EFF7BB" w14:textId="77777777" w:rsidR="00D33CBC" w:rsidRPr="00D76185" w:rsidRDefault="00D33CBC" w:rsidP="00D33CBC">
      <w:pPr>
        <w:numPr>
          <w:ilvl w:val="3"/>
          <w:numId w:val="4"/>
        </w:numPr>
        <w:rPr>
          <w:rFonts w:ascii="Arial" w:hAnsi="Arial" w:cs="Arial"/>
        </w:rPr>
      </w:pPr>
      <w:r w:rsidRPr="00D76185">
        <w:rPr>
          <w:rFonts w:ascii="Arial" w:hAnsi="Arial" w:cs="Arial"/>
        </w:rPr>
        <w:t>give his or her reasons in that notification; and</w:t>
      </w:r>
    </w:p>
    <w:p w14:paraId="0EFF9070" w14:textId="77777777" w:rsidR="00D33CBC" w:rsidRPr="00D76185" w:rsidRDefault="00D33CBC" w:rsidP="00D33CBC">
      <w:pPr>
        <w:rPr>
          <w:rFonts w:ascii="Arial" w:hAnsi="Arial" w:cs="Arial"/>
        </w:rPr>
      </w:pPr>
    </w:p>
    <w:p w14:paraId="7D54C172" w14:textId="77777777" w:rsidR="00D33CBC" w:rsidRPr="00D76185" w:rsidRDefault="00D33CBC" w:rsidP="00D33CBC">
      <w:pPr>
        <w:numPr>
          <w:ilvl w:val="3"/>
          <w:numId w:val="4"/>
        </w:numPr>
        <w:rPr>
          <w:rFonts w:ascii="Arial" w:hAnsi="Arial" w:cs="Arial"/>
        </w:rPr>
      </w:pPr>
      <w:r w:rsidRPr="00D76185">
        <w:rPr>
          <w:rFonts w:ascii="Arial" w:hAnsi="Arial" w:cs="Arial"/>
        </w:rPr>
        <w:t xml:space="preserve"> inform the applicant of the right of review under paragraph (9).</w:t>
      </w:r>
    </w:p>
    <w:p w14:paraId="378E2B6D" w14:textId="77777777" w:rsidR="00D33CBC" w:rsidRPr="00D76185" w:rsidRDefault="00D33CBC" w:rsidP="00D33CBC">
      <w:pPr>
        <w:rPr>
          <w:rFonts w:ascii="Arial" w:hAnsi="Arial" w:cs="Arial"/>
        </w:rPr>
      </w:pPr>
    </w:p>
    <w:p w14:paraId="6424B58F" w14:textId="77777777" w:rsidR="00D33CBC" w:rsidRPr="00D76185" w:rsidRDefault="00D33CBC" w:rsidP="00D33CBC">
      <w:pPr>
        <w:numPr>
          <w:ilvl w:val="1"/>
          <w:numId w:val="4"/>
        </w:numPr>
        <w:rPr>
          <w:rFonts w:ascii="Arial" w:hAnsi="Arial" w:cs="Arial"/>
        </w:rPr>
      </w:pPr>
      <w:r w:rsidRPr="00D76185">
        <w:rPr>
          <w:rFonts w:ascii="Arial" w:hAnsi="Arial" w:cs="Arial"/>
        </w:rPr>
        <w:t>A duly authorised officer of Social Care Wales may require the applicant to provide it with such further information as it may reasonably require at any time for the purposes of considering an application.</w:t>
      </w:r>
    </w:p>
    <w:p w14:paraId="6F561B4B" w14:textId="77777777" w:rsidR="00D33CBC" w:rsidRPr="00D76185" w:rsidRDefault="00D33CBC" w:rsidP="00D33CBC">
      <w:pPr>
        <w:rPr>
          <w:rFonts w:ascii="Arial" w:hAnsi="Arial" w:cs="Arial"/>
        </w:rPr>
      </w:pPr>
    </w:p>
    <w:p w14:paraId="5561FF1C" w14:textId="77777777" w:rsidR="00D33CBC" w:rsidRPr="00D76185" w:rsidRDefault="00D33CBC" w:rsidP="00D33CBC">
      <w:pPr>
        <w:numPr>
          <w:ilvl w:val="1"/>
          <w:numId w:val="4"/>
        </w:numPr>
        <w:rPr>
          <w:rFonts w:ascii="Arial" w:hAnsi="Arial" w:cs="Arial"/>
        </w:rPr>
      </w:pPr>
      <w:r w:rsidRPr="00D76185">
        <w:rPr>
          <w:rFonts w:ascii="Arial" w:hAnsi="Arial" w:cs="Arial"/>
        </w:rPr>
        <w:t>A decision of a type referred to in paragraph (7)(b) –</w:t>
      </w:r>
    </w:p>
    <w:p w14:paraId="2B84C08C" w14:textId="77777777" w:rsidR="00D33CBC" w:rsidRPr="00D76185" w:rsidRDefault="00D33CBC" w:rsidP="00D33CBC">
      <w:pPr>
        <w:rPr>
          <w:rFonts w:ascii="Arial" w:hAnsi="Arial" w:cs="Arial"/>
        </w:rPr>
      </w:pPr>
    </w:p>
    <w:p w14:paraId="1EDB7980" w14:textId="77777777" w:rsidR="00D33CBC" w:rsidRPr="00D76185" w:rsidRDefault="00D33CBC" w:rsidP="00D33CBC">
      <w:pPr>
        <w:numPr>
          <w:ilvl w:val="2"/>
          <w:numId w:val="4"/>
        </w:numPr>
        <w:rPr>
          <w:rFonts w:ascii="Arial" w:hAnsi="Arial" w:cs="Arial"/>
        </w:rPr>
      </w:pPr>
      <w:r w:rsidRPr="00D76185">
        <w:rPr>
          <w:rFonts w:ascii="Arial" w:hAnsi="Arial" w:cs="Arial"/>
        </w:rPr>
        <w:t>shall have effect 28 days after the day on which the applicant received notification of it if, during that period, the applicant has not referred the decision, in writing, to the Review Committee for consideration under Rule 14; but</w:t>
      </w:r>
    </w:p>
    <w:p w14:paraId="64D0F7A4" w14:textId="77777777" w:rsidR="00D33CBC" w:rsidRPr="00D76185" w:rsidRDefault="00D33CBC" w:rsidP="00D33CBC">
      <w:pPr>
        <w:rPr>
          <w:rFonts w:ascii="Arial" w:hAnsi="Arial" w:cs="Arial"/>
        </w:rPr>
      </w:pPr>
    </w:p>
    <w:p w14:paraId="3FB94E1B" w14:textId="77777777" w:rsidR="00D33CBC" w:rsidRPr="00D76185" w:rsidRDefault="00D33CBC" w:rsidP="00D33CBC">
      <w:pPr>
        <w:numPr>
          <w:ilvl w:val="2"/>
          <w:numId w:val="4"/>
        </w:numPr>
        <w:rPr>
          <w:rFonts w:ascii="Arial" w:hAnsi="Arial" w:cs="Arial"/>
        </w:rPr>
      </w:pPr>
      <w:r w:rsidRPr="00D76185">
        <w:rPr>
          <w:rFonts w:ascii="Arial" w:hAnsi="Arial" w:cs="Arial"/>
        </w:rPr>
        <w:t>shall not have effect if the applicant does so refer the decision; and any other decision under paragraph (6) shall have effect as soon as it is made.</w:t>
      </w:r>
    </w:p>
    <w:p w14:paraId="42F6417E" w14:textId="77777777" w:rsidR="00D33CBC" w:rsidRPr="00D76185" w:rsidRDefault="00D33CBC" w:rsidP="00D33CBC">
      <w:pPr>
        <w:jc w:val="center"/>
        <w:rPr>
          <w:rFonts w:ascii="Arial" w:hAnsi="Arial" w:cs="Arial"/>
          <w:b/>
          <w:bCs/>
        </w:rPr>
      </w:pPr>
    </w:p>
    <w:p w14:paraId="7C3B56E3" w14:textId="77777777" w:rsidR="00D33CBC" w:rsidRDefault="00D33CBC" w:rsidP="00D33CBC">
      <w:pPr>
        <w:jc w:val="center"/>
        <w:rPr>
          <w:rFonts w:ascii="Arial" w:hAnsi="Arial" w:cs="Arial"/>
          <w:b/>
          <w:bCs/>
        </w:rPr>
      </w:pPr>
    </w:p>
    <w:p w14:paraId="22D7DA1E" w14:textId="77777777" w:rsidR="00D85AC9" w:rsidRDefault="00D85AC9" w:rsidP="00D33CBC">
      <w:pPr>
        <w:jc w:val="center"/>
        <w:rPr>
          <w:rFonts w:ascii="Arial" w:hAnsi="Arial" w:cs="Arial"/>
          <w:b/>
          <w:bCs/>
        </w:rPr>
      </w:pPr>
    </w:p>
    <w:p w14:paraId="5B3E0807" w14:textId="77777777" w:rsidR="00D85AC9" w:rsidRDefault="00D85AC9" w:rsidP="00D33CBC">
      <w:pPr>
        <w:jc w:val="center"/>
        <w:rPr>
          <w:rFonts w:ascii="Arial" w:hAnsi="Arial" w:cs="Arial"/>
          <w:b/>
          <w:bCs/>
        </w:rPr>
      </w:pPr>
    </w:p>
    <w:p w14:paraId="6A1E7249" w14:textId="77777777" w:rsidR="00D85AC9" w:rsidRDefault="00D85AC9" w:rsidP="00D33CBC">
      <w:pPr>
        <w:jc w:val="center"/>
        <w:rPr>
          <w:rFonts w:ascii="Arial" w:hAnsi="Arial" w:cs="Arial"/>
          <w:b/>
          <w:bCs/>
        </w:rPr>
      </w:pPr>
    </w:p>
    <w:p w14:paraId="56536D81" w14:textId="77777777" w:rsidR="00D85AC9" w:rsidRDefault="00D85AC9" w:rsidP="00D33CBC">
      <w:pPr>
        <w:jc w:val="center"/>
        <w:rPr>
          <w:rFonts w:ascii="Arial" w:hAnsi="Arial" w:cs="Arial"/>
          <w:b/>
          <w:bCs/>
        </w:rPr>
      </w:pPr>
    </w:p>
    <w:p w14:paraId="70D3BCF8" w14:textId="77777777" w:rsidR="00D85AC9" w:rsidRDefault="00D85AC9" w:rsidP="00D33CBC">
      <w:pPr>
        <w:jc w:val="center"/>
        <w:rPr>
          <w:rFonts w:ascii="Arial" w:hAnsi="Arial" w:cs="Arial"/>
          <w:b/>
          <w:bCs/>
        </w:rPr>
      </w:pPr>
    </w:p>
    <w:p w14:paraId="1B728988" w14:textId="77777777" w:rsidR="00D85AC9" w:rsidRDefault="00D85AC9" w:rsidP="00D33CBC">
      <w:pPr>
        <w:jc w:val="center"/>
        <w:rPr>
          <w:rFonts w:ascii="Arial" w:hAnsi="Arial" w:cs="Arial"/>
          <w:b/>
          <w:bCs/>
        </w:rPr>
      </w:pPr>
    </w:p>
    <w:p w14:paraId="32462463" w14:textId="77777777" w:rsidR="00D85AC9" w:rsidRDefault="00D85AC9" w:rsidP="00D33CBC">
      <w:pPr>
        <w:jc w:val="center"/>
        <w:rPr>
          <w:rFonts w:ascii="Arial" w:hAnsi="Arial" w:cs="Arial"/>
          <w:b/>
          <w:bCs/>
        </w:rPr>
      </w:pPr>
    </w:p>
    <w:p w14:paraId="2BEEFDA0" w14:textId="77777777" w:rsidR="00D85AC9" w:rsidRDefault="00D85AC9" w:rsidP="00D33CBC">
      <w:pPr>
        <w:jc w:val="center"/>
        <w:rPr>
          <w:rFonts w:ascii="Arial" w:hAnsi="Arial" w:cs="Arial"/>
          <w:b/>
          <w:bCs/>
        </w:rPr>
      </w:pPr>
    </w:p>
    <w:p w14:paraId="1DA06BF4" w14:textId="77777777" w:rsidR="00D85AC9" w:rsidRDefault="00D85AC9" w:rsidP="00D33CBC">
      <w:pPr>
        <w:jc w:val="center"/>
        <w:rPr>
          <w:rFonts w:ascii="Arial" w:hAnsi="Arial" w:cs="Arial"/>
          <w:b/>
          <w:bCs/>
        </w:rPr>
      </w:pPr>
    </w:p>
    <w:p w14:paraId="54E7D1B7" w14:textId="77777777" w:rsidR="00D85AC9" w:rsidRDefault="00D85AC9" w:rsidP="00D33CBC">
      <w:pPr>
        <w:jc w:val="center"/>
        <w:rPr>
          <w:rFonts w:ascii="Arial" w:hAnsi="Arial" w:cs="Arial"/>
          <w:b/>
          <w:bCs/>
        </w:rPr>
      </w:pPr>
    </w:p>
    <w:p w14:paraId="307A4D74" w14:textId="77777777" w:rsidR="00D85AC9" w:rsidRDefault="00D85AC9" w:rsidP="00D33CBC">
      <w:pPr>
        <w:jc w:val="center"/>
        <w:rPr>
          <w:rFonts w:ascii="Arial" w:hAnsi="Arial" w:cs="Arial"/>
          <w:b/>
          <w:bCs/>
        </w:rPr>
      </w:pPr>
    </w:p>
    <w:p w14:paraId="407EAAF8" w14:textId="77777777" w:rsidR="00D85AC9" w:rsidRDefault="00D85AC9" w:rsidP="00D33CBC">
      <w:pPr>
        <w:jc w:val="center"/>
        <w:rPr>
          <w:rFonts w:ascii="Arial" w:hAnsi="Arial" w:cs="Arial"/>
          <w:b/>
          <w:bCs/>
        </w:rPr>
      </w:pPr>
    </w:p>
    <w:p w14:paraId="628478DF" w14:textId="77777777" w:rsidR="00D85AC9" w:rsidRDefault="00D85AC9" w:rsidP="00D33CBC">
      <w:pPr>
        <w:jc w:val="center"/>
        <w:rPr>
          <w:rFonts w:ascii="Arial" w:hAnsi="Arial" w:cs="Arial"/>
          <w:b/>
          <w:bCs/>
        </w:rPr>
      </w:pPr>
    </w:p>
    <w:p w14:paraId="07DF46AC" w14:textId="77777777" w:rsidR="00D85AC9" w:rsidRDefault="00D85AC9" w:rsidP="00D33CBC">
      <w:pPr>
        <w:jc w:val="center"/>
        <w:rPr>
          <w:rFonts w:ascii="Arial" w:hAnsi="Arial" w:cs="Arial"/>
          <w:b/>
          <w:bCs/>
        </w:rPr>
      </w:pPr>
    </w:p>
    <w:p w14:paraId="6E0C2F4D" w14:textId="77777777" w:rsidR="00D85AC9" w:rsidRDefault="00D85AC9" w:rsidP="00D33CBC">
      <w:pPr>
        <w:jc w:val="center"/>
        <w:rPr>
          <w:rFonts w:ascii="Arial" w:hAnsi="Arial" w:cs="Arial"/>
          <w:b/>
          <w:bCs/>
        </w:rPr>
      </w:pPr>
    </w:p>
    <w:p w14:paraId="0F27F43D" w14:textId="77777777" w:rsidR="00D85AC9" w:rsidRDefault="00D85AC9" w:rsidP="00D33CBC">
      <w:pPr>
        <w:jc w:val="center"/>
        <w:rPr>
          <w:rFonts w:ascii="Arial" w:hAnsi="Arial" w:cs="Arial"/>
          <w:b/>
          <w:bCs/>
        </w:rPr>
      </w:pPr>
    </w:p>
    <w:p w14:paraId="21950CFC" w14:textId="77777777" w:rsidR="00D85AC9" w:rsidRDefault="00D85AC9" w:rsidP="00D33CBC">
      <w:pPr>
        <w:jc w:val="center"/>
        <w:rPr>
          <w:rFonts w:ascii="Arial" w:hAnsi="Arial" w:cs="Arial"/>
          <w:b/>
          <w:bCs/>
        </w:rPr>
      </w:pPr>
    </w:p>
    <w:p w14:paraId="574B2F34" w14:textId="77777777" w:rsidR="00D85AC9" w:rsidRDefault="00D85AC9" w:rsidP="00D33CBC">
      <w:pPr>
        <w:jc w:val="center"/>
        <w:rPr>
          <w:rFonts w:ascii="Arial" w:hAnsi="Arial" w:cs="Arial"/>
          <w:b/>
          <w:bCs/>
        </w:rPr>
      </w:pPr>
    </w:p>
    <w:p w14:paraId="1EAFD320" w14:textId="77777777" w:rsidR="00D85AC9" w:rsidRDefault="00D85AC9" w:rsidP="00D33CBC">
      <w:pPr>
        <w:jc w:val="center"/>
        <w:rPr>
          <w:rFonts w:ascii="Arial" w:hAnsi="Arial" w:cs="Arial"/>
          <w:b/>
          <w:bCs/>
        </w:rPr>
      </w:pPr>
    </w:p>
    <w:p w14:paraId="5F86692E" w14:textId="77777777" w:rsidR="00D85AC9" w:rsidRDefault="00D85AC9" w:rsidP="00D33CBC">
      <w:pPr>
        <w:jc w:val="center"/>
        <w:rPr>
          <w:rFonts w:ascii="Arial" w:hAnsi="Arial" w:cs="Arial"/>
          <w:b/>
          <w:bCs/>
        </w:rPr>
      </w:pPr>
    </w:p>
    <w:p w14:paraId="7712F5E7" w14:textId="77777777" w:rsidR="00D85AC9" w:rsidRDefault="00D85AC9" w:rsidP="00D33CBC">
      <w:pPr>
        <w:jc w:val="center"/>
        <w:rPr>
          <w:rFonts w:ascii="Arial" w:hAnsi="Arial" w:cs="Arial"/>
          <w:b/>
          <w:bCs/>
        </w:rPr>
      </w:pPr>
    </w:p>
    <w:p w14:paraId="5375C6F1" w14:textId="77777777" w:rsidR="00D85AC9" w:rsidRDefault="00D85AC9" w:rsidP="00D33CBC">
      <w:pPr>
        <w:jc w:val="center"/>
        <w:rPr>
          <w:rFonts w:ascii="Arial" w:hAnsi="Arial" w:cs="Arial"/>
          <w:b/>
          <w:bCs/>
        </w:rPr>
      </w:pPr>
    </w:p>
    <w:p w14:paraId="74B4A4D1" w14:textId="77777777" w:rsidR="00D85AC9" w:rsidRDefault="00D85AC9" w:rsidP="00D33CBC">
      <w:pPr>
        <w:jc w:val="center"/>
        <w:rPr>
          <w:rFonts w:ascii="Arial" w:hAnsi="Arial" w:cs="Arial"/>
          <w:b/>
          <w:bCs/>
        </w:rPr>
      </w:pPr>
    </w:p>
    <w:p w14:paraId="683ABD6D" w14:textId="77777777" w:rsidR="00D85AC9" w:rsidRDefault="00D85AC9" w:rsidP="00D33CBC">
      <w:pPr>
        <w:jc w:val="center"/>
        <w:rPr>
          <w:rFonts w:ascii="Arial" w:hAnsi="Arial" w:cs="Arial"/>
          <w:b/>
          <w:bCs/>
        </w:rPr>
      </w:pPr>
    </w:p>
    <w:p w14:paraId="76A885BB" w14:textId="77777777" w:rsidR="00D33CBC" w:rsidRPr="00CC0352" w:rsidRDefault="00D33CBC" w:rsidP="008E0186">
      <w:pPr>
        <w:rPr>
          <w:rFonts w:ascii="Arial" w:hAnsi="Arial" w:cs="Arial"/>
          <w:color w:val="C24940"/>
          <w:sz w:val="48"/>
          <w:szCs w:val="48"/>
        </w:rPr>
      </w:pPr>
      <w:r w:rsidRPr="00CC0352">
        <w:rPr>
          <w:rFonts w:ascii="Arial" w:hAnsi="Arial" w:cs="Arial"/>
          <w:color w:val="C24940"/>
          <w:sz w:val="48"/>
          <w:szCs w:val="48"/>
        </w:rPr>
        <w:lastRenderedPageBreak/>
        <w:t>Part III</w:t>
      </w:r>
    </w:p>
    <w:p w14:paraId="3A1F49E0" w14:textId="77777777" w:rsidR="00D33CBC" w:rsidRPr="00CC0352" w:rsidRDefault="00D33CBC" w:rsidP="008E0186">
      <w:pPr>
        <w:rPr>
          <w:rFonts w:ascii="Arial" w:hAnsi="Arial" w:cs="Arial"/>
          <w:color w:val="C24940"/>
          <w:sz w:val="48"/>
          <w:szCs w:val="48"/>
        </w:rPr>
      </w:pPr>
      <w:r w:rsidRPr="00CC0352">
        <w:rPr>
          <w:rFonts w:ascii="Arial" w:hAnsi="Arial" w:cs="Arial"/>
          <w:color w:val="C24940"/>
          <w:sz w:val="48"/>
          <w:szCs w:val="48"/>
        </w:rPr>
        <w:t>Monitoring and Quality Assurance</w:t>
      </w:r>
    </w:p>
    <w:p w14:paraId="5D61E26D" w14:textId="77777777" w:rsidR="00D33CBC" w:rsidRPr="00D76185" w:rsidRDefault="00D33CBC" w:rsidP="00D33CBC">
      <w:pPr>
        <w:rPr>
          <w:rFonts w:ascii="Arial" w:hAnsi="Arial" w:cs="Arial"/>
          <w:b/>
          <w:bCs/>
        </w:rPr>
      </w:pPr>
    </w:p>
    <w:p w14:paraId="0F385774" w14:textId="77777777" w:rsidR="00D33CBC" w:rsidRPr="00D76185" w:rsidRDefault="00D33CBC" w:rsidP="00D33CBC">
      <w:pPr>
        <w:numPr>
          <w:ilvl w:val="0"/>
          <w:numId w:val="5"/>
        </w:numPr>
        <w:rPr>
          <w:rFonts w:ascii="Arial" w:hAnsi="Arial" w:cs="Arial"/>
          <w:b/>
          <w:bCs/>
        </w:rPr>
      </w:pPr>
      <w:r w:rsidRPr="00D76185">
        <w:rPr>
          <w:rFonts w:ascii="Arial" w:hAnsi="Arial" w:cs="Arial"/>
          <w:b/>
          <w:bCs/>
        </w:rPr>
        <w:t>Provision of information</w:t>
      </w:r>
    </w:p>
    <w:p w14:paraId="7F7FA72C" w14:textId="77777777" w:rsidR="00D33CBC" w:rsidRPr="00D76185" w:rsidRDefault="00D33CBC" w:rsidP="00D33CBC">
      <w:pPr>
        <w:rPr>
          <w:rFonts w:ascii="Arial" w:hAnsi="Arial" w:cs="Arial"/>
          <w:b/>
          <w:bCs/>
        </w:rPr>
      </w:pPr>
    </w:p>
    <w:p w14:paraId="5F3D3F5D" w14:textId="77777777" w:rsidR="00D33CBC" w:rsidRPr="00D76185" w:rsidRDefault="00D33CBC" w:rsidP="00D33CBC">
      <w:pPr>
        <w:numPr>
          <w:ilvl w:val="1"/>
          <w:numId w:val="5"/>
        </w:numPr>
        <w:rPr>
          <w:rFonts w:ascii="Arial" w:hAnsi="Arial" w:cs="Arial"/>
        </w:rPr>
      </w:pPr>
      <w:r w:rsidRPr="00D76185">
        <w:rPr>
          <w:rFonts w:ascii="Arial" w:hAnsi="Arial" w:cs="Arial"/>
        </w:rPr>
        <w:t>An institution must provide all prospective students with information on –</w:t>
      </w:r>
    </w:p>
    <w:p w14:paraId="4BB4C0B4" w14:textId="77777777" w:rsidR="00D33CBC" w:rsidRPr="00D76185" w:rsidRDefault="00D33CBC" w:rsidP="00D33CBC">
      <w:pPr>
        <w:rPr>
          <w:rFonts w:ascii="Arial" w:hAnsi="Arial" w:cs="Arial"/>
        </w:rPr>
      </w:pPr>
    </w:p>
    <w:p w14:paraId="7051A523" w14:textId="77777777" w:rsidR="00D33CBC" w:rsidRPr="00D76185" w:rsidRDefault="00D33CBC" w:rsidP="00D33CBC">
      <w:pPr>
        <w:numPr>
          <w:ilvl w:val="2"/>
          <w:numId w:val="5"/>
        </w:numPr>
        <w:rPr>
          <w:rFonts w:ascii="Arial" w:hAnsi="Arial" w:cs="Arial"/>
        </w:rPr>
      </w:pPr>
      <w:r w:rsidRPr="00D76185">
        <w:rPr>
          <w:rFonts w:ascii="Arial" w:hAnsi="Arial" w:cs="Arial"/>
        </w:rPr>
        <w:t>its student selection process and criteria;</w:t>
      </w:r>
    </w:p>
    <w:p w14:paraId="07391133" w14:textId="77777777" w:rsidR="00D33CBC" w:rsidRPr="00D76185" w:rsidRDefault="00D33CBC" w:rsidP="00D33CBC">
      <w:pPr>
        <w:rPr>
          <w:rFonts w:ascii="Arial" w:hAnsi="Arial" w:cs="Arial"/>
        </w:rPr>
      </w:pPr>
    </w:p>
    <w:p w14:paraId="33559124" w14:textId="77777777" w:rsidR="00D33CBC" w:rsidRPr="00D76185" w:rsidRDefault="00D33CBC" w:rsidP="00D33CBC">
      <w:pPr>
        <w:numPr>
          <w:ilvl w:val="2"/>
          <w:numId w:val="5"/>
        </w:numPr>
        <w:rPr>
          <w:rFonts w:ascii="Arial" w:hAnsi="Arial" w:cs="Arial"/>
        </w:rPr>
      </w:pPr>
      <w:r w:rsidRPr="00D76185">
        <w:rPr>
          <w:rFonts w:ascii="Arial" w:hAnsi="Arial" w:cs="Arial"/>
        </w:rPr>
        <w:t>routes to successful completion of the degree programme;</w:t>
      </w:r>
    </w:p>
    <w:p w14:paraId="74ADF415" w14:textId="77777777" w:rsidR="00D33CBC" w:rsidRPr="00D76185" w:rsidRDefault="00D33CBC" w:rsidP="00D33CBC">
      <w:pPr>
        <w:rPr>
          <w:rFonts w:ascii="Arial" w:hAnsi="Arial" w:cs="Arial"/>
        </w:rPr>
      </w:pPr>
    </w:p>
    <w:p w14:paraId="5079B9F2" w14:textId="77777777" w:rsidR="00D33CBC" w:rsidRPr="00D76185" w:rsidRDefault="00D33CBC" w:rsidP="00D33CBC">
      <w:pPr>
        <w:numPr>
          <w:ilvl w:val="2"/>
          <w:numId w:val="5"/>
        </w:numPr>
        <w:rPr>
          <w:rFonts w:ascii="Arial" w:hAnsi="Arial" w:cs="Arial"/>
        </w:rPr>
      </w:pPr>
      <w:r w:rsidRPr="00D76185">
        <w:rPr>
          <w:rFonts w:ascii="Arial" w:hAnsi="Arial" w:cs="Arial"/>
        </w:rPr>
        <w:t>any arrangements it has for the accreditation of prior experience and learning;</w:t>
      </w:r>
    </w:p>
    <w:p w14:paraId="68DF5D8A" w14:textId="77777777" w:rsidR="00D33CBC" w:rsidRPr="00D76185" w:rsidRDefault="00D33CBC" w:rsidP="00D33CBC">
      <w:pPr>
        <w:rPr>
          <w:rFonts w:ascii="Arial" w:hAnsi="Arial" w:cs="Arial"/>
        </w:rPr>
      </w:pPr>
    </w:p>
    <w:p w14:paraId="5C147529" w14:textId="77777777" w:rsidR="00D33CBC" w:rsidRPr="00D76185" w:rsidRDefault="00D33CBC" w:rsidP="00D33CBC">
      <w:pPr>
        <w:numPr>
          <w:ilvl w:val="2"/>
          <w:numId w:val="5"/>
        </w:numPr>
        <w:rPr>
          <w:rFonts w:ascii="Arial" w:hAnsi="Arial" w:cs="Arial"/>
        </w:rPr>
      </w:pPr>
      <w:r w:rsidRPr="00D76185">
        <w:rPr>
          <w:rFonts w:ascii="Arial" w:hAnsi="Arial" w:cs="Arial"/>
        </w:rPr>
        <w:t>its equal opportunities policies;</w:t>
      </w:r>
    </w:p>
    <w:p w14:paraId="17DF93AB" w14:textId="77777777" w:rsidR="00D33CBC" w:rsidRPr="00D76185" w:rsidRDefault="00D33CBC" w:rsidP="00D33CBC">
      <w:pPr>
        <w:rPr>
          <w:rFonts w:ascii="Arial" w:hAnsi="Arial" w:cs="Arial"/>
        </w:rPr>
      </w:pPr>
    </w:p>
    <w:p w14:paraId="7730BE91" w14:textId="77777777" w:rsidR="00D33CBC" w:rsidRPr="00D76185" w:rsidRDefault="00D33CBC" w:rsidP="00D33CBC">
      <w:pPr>
        <w:numPr>
          <w:ilvl w:val="2"/>
          <w:numId w:val="5"/>
        </w:numPr>
        <w:rPr>
          <w:rFonts w:ascii="Arial" w:hAnsi="Arial" w:cs="Arial"/>
        </w:rPr>
      </w:pPr>
      <w:r w:rsidRPr="00D76185">
        <w:rPr>
          <w:rFonts w:ascii="Arial" w:hAnsi="Arial" w:cs="Arial"/>
        </w:rPr>
        <w:t>its arrangements for disabled students; and</w:t>
      </w:r>
    </w:p>
    <w:p w14:paraId="240BAA67" w14:textId="77777777" w:rsidR="00D33CBC" w:rsidRPr="00D76185" w:rsidRDefault="00D33CBC" w:rsidP="00D33CBC">
      <w:pPr>
        <w:rPr>
          <w:rFonts w:ascii="Arial" w:hAnsi="Arial" w:cs="Arial"/>
        </w:rPr>
      </w:pPr>
    </w:p>
    <w:p w14:paraId="6E94F048" w14:textId="77777777" w:rsidR="00D33CBC" w:rsidRPr="00D76185" w:rsidRDefault="00D33CBC" w:rsidP="00D33CBC">
      <w:pPr>
        <w:numPr>
          <w:ilvl w:val="2"/>
          <w:numId w:val="5"/>
        </w:numPr>
        <w:rPr>
          <w:rFonts w:ascii="Arial" w:hAnsi="Arial" w:cs="Arial"/>
        </w:rPr>
      </w:pPr>
      <w:r w:rsidRPr="00D76185">
        <w:rPr>
          <w:rFonts w:ascii="Arial" w:hAnsi="Arial" w:cs="Arial"/>
        </w:rPr>
        <w:t>how the institution meets the Welsh Language Standards, the degree programme’s Welsh language policy, and arrangements for students to learn and be assessed through the medium of the Welsh language;</w:t>
      </w:r>
    </w:p>
    <w:p w14:paraId="62D2E334" w14:textId="77777777" w:rsidR="00D33CBC" w:rsidRPr="00D76185" w:rsidRDefault="00D33CBC" w:rsidP="00D33CBC">
      <w:pPr>
        <w:rPr>
          <w:rFonts w:ascii="Arial" w:hAnsi="Arial" w:cs="Arial"/>
        </w:rPr>
      </w:pPr>
    </w:p>
    <w:p w14:paraId="4F633534" w14:textId="77777777" w:rsidR="00D33CBC" w:rsidRPr="00D76185" w:rsidRDefault="00D33CBC" w:rsidP="00D33CBC">
      <w:pPr>
        <w:numPr>
          <w:ilvl w:val="2"/>
          <w:numId w:val="5"/>
        </w:numPr>
        <w:rPr>
          <w:rFonts w:ascii="Arial" w:hAnsi="Arial" w:cs="Arial"/>
        </w:rPr>
      </w:pPr>
      <w:r w:rsidRPr="00D76185">
        <w:rPr>
          <w:rFonts w:ascii="Arial" w:hAnsi="Arial" w:cs="Arial"/>
        </w:rPr>
        <w:t>the requirement for social work students to be registered with Social Care Wales.</w:t>
      </w:r>
    </w:p>
    <w:p w14:paraId="2BFCFAA3" w14:textId="77777777" w:rsidR="00D33CBC" w:rsidRPr="00D76185" w:rsidRDefault="00D33CBC" w:rsidP="00D33CBC">
      <w:pPr>
        <w:rPr>
          <w:rFonts w:ascii="Arial" w:hAnsi="Arial" w:cs="Arial"/>
        </w:rPr>
      </w:pPr>
    </w:p>
    <w:p w14:paraId="23280487" w14:textId="77777777" w:rsidR="00D33CBC" w:rsidRPr="00D76185" w:rsidRDefault="00D33CBC" w:rsidP="00D33CBC">
      <w:pPr>
        <w:numPr>
          <w:ilvl w:val="1"/>
          <w:numId w:val="5"/>
        </w:numPr>
        <w:rPr>
          <w:rFonts w:ascii="Arial" w:hAnsi="Arial" w:cs="Arial"/>
        </w:rPr>
      </w:pPr>
      <w:r w:rsidRPr="00D76185">
        <w:rPr>
          <w:rFonts w:ascii="Arial" w:hAnsi="Arial" w:cs="Arial"/>
        </w:rPr>
        <w:t>An institution must produce an annual student handbook containing current information on –</w:t>
      </w:r>
    </w:p>
    <w:p w14:paraId="51426331" w14:textId="77777777" w:rsidR="00D33CBC" w:rsidRPr="00D76185" w:rsidRDefault="00D33CBC" w:rsidP="00D33CBC">
      <w:pPr>
        <w:rPr>
          <w:rFonts w:ascii="Arial" w:hAnsi="Arial" w:cs="Arial"/>
        </w:rPr>
      </w:pPr>
    </w:p>
    <w:p w14:paraId="7AE438D2" w14:textId="77777777" w:rsidR="00D33CBC" w:rsidRPr="00D76185" w:rsidRDefault="00D33CBC" w:rsidP="00D33CBC">
      <w:pPr>
        <w:numPr>
          <w:ilvl w:val="2"/>
          <w:numId w:val="5"/>
        </w:numPr>
        <w:rPr>
          <w:rFonts w:ascii="Arial" w:hAnsi="Arial" w:cs="Arial"/>
        </w:rPr>
      </w:pPr>
      <w:r w:rsidRPr="00D76185">
        <w:rPr>
          <w:rFonts w:ascii="Arial" w:hAnsi="Arial" w:cs="Arial"/>
        </w:rPr>
        <w:t>the programme specification;</w:t>
      </w:r>
    </w:p>
    <w:p w14:paraId="2064D151" w14:textId="77777777" w:rsidR="00D33CBC" w:rsidRPr="00D76185" w:rsidRDefault="00D33CBC" w:rsidP="00D33CBC">
      <w:pPr>
        <w:rPr>
          <w:rFonts w:ascii="Arial" w:hAnsi="Arial" w:cs="Arial"/>
        </w:rPr>
      </w:pPr>
    </w:p>
    <w:p w14:paraId="56BEE22C" w14:textId="77777777" w:rsidR="00D33CBC" w:rsidRPr="00D76185" w:rsidRDefault="00D33CBC" w:rsidP="00D33CBC">
      <w:pPr>
        <w:numPr>
          <w:ilvl w:val="2"/>
          <w:numId w:val="5"/>
        </w:numPr>
        <w:rPr>
          <w:rFonts w:ascii="Arial" w:hAnsi="Arial" w:cs="Arial"/>
        </w:rPr>
      </w:pPr>
      <w:r w:rsidRPr="00D76185">
        <w:rPr>
          <w:rFonts w:ascii="Arial" w:hAnsi="Arial" w:cs="Arial"/>
        </w:rPr>
        <w:t>the assessment process;</w:t>
      </w:r>
    </w:p>
    <w:p w14:paraId="73F79257" w14:textId="77777777" w:rsidR="00D33CBC" w:rsidRPr="00D76185" w:rsidRDefault="00D33CBC" w:rsidP="00D33CBC">
      <w:pPr>
        <w:rPr>
          <w:rFonts w:ascii="Arial" w:hAnsi="Arial" w:cs="Arial"/>
        </w:rPr>
      </w:pPr>
    </w:p>
    <w:p w14:paraId="7BB60412" w14:textId="77777777" w:rsidR="00D33CBC" w:rsidRPr="00D76185" w:rsidRDefault="00D33CBC" w:rsidP="00D33CBC">
      <w:pPr>
        <w:numPr>
          <w:ilvl w:val="2"/>
          <w:numId w:val="5"/>
        </w:numPr>
        <w:rPr>
          <w:rFonts w:ascii="Arial" w:hAnsi="Arial" w:cs="Arial"/>
        </w:rPr>
      </w:pPr>
      <w:r w:rsidRPr="00D76185">
        <w:rPr>
          <w:rFonts w:ascii="Arial" w:hAnsi="Arial" w:cs="Arial"/>
        </w:rPr>
        <w:t>complaints, termination of a student’s place on the programme and appeal and whistleblowing procedures; and</w:t>
      </w:r>
    </w:p>
    <w:p w14:paraId="10C7191C" w14:textId="77777777" w:rsidR="00D33CBC" w:rsidRPr="00D76185" w:rsidRDefault="00D33CBC" w:rsidP="00D33CBC">
      <w:pPr>
        <w:rPr>
          <w:rFonts w:ascii="Arial" w:hAnsi="Arial" w:cs="Arial"/>
        </w:rPr>
      </w:pPr>
    </w:p>
    <w:p w14:paraId="411AF04F" w14:textId="77777777" w:rsidR="00D33CBC" w:rsidRPr="00D76185" w:rsidRDefault="00D33CBC" w:rsidP="00D33CBC">
      <w:pPr>
        <w:numPr>
          <w:ilvl w:val="2"/>
          <w:numId w:val="5"/>
        </w:numPr>
        <w:rPr>
          <w:rFonts w:ascii="Arial" w:hAnsi="Arial" w:cs="Arial"/>
        </w:rPr>
      </w:pPr>
      <w:r w:rsidRPr="00D76185">
        <w:rPr>
          <w:rFonts w:ascii="Arial" w:hAnsi="Arial" w:cs="Arial"/>
        </w:rPr>
        <w:t>the provision of transcripts of student attainment and future learning needs.</w:t>
      </w:r>
    </w:p>
    <w:p w14:paraId="4181D5D3" w14:textId="77777777" w:rsidR="00D33CBC" w:rsidRPr="00D76185" w:rsidRDefault="00D33CBC" w:rsidP="00D33CBC">
      <w:pPr>
        <w:rPr>
          <w:rFonts w:ascii="Arial" w:hAnsi="Arial" w:cs="Arial"/>
        </w:rPr>
      </w:pPr>
    </w:p>
    <w:p w14:paraId="2CF4D24D" w14:textId="77777777" w:rsidR="00D33CBC" w:rsidRPr="00D76185" w:rsidRDefault="00D33CBC" w:rsidP="00D33CBC">
      <w:pPr>
        <w:numPr>
          <w:ilvl w:val="1"/>
          <w:numId w:val="5"/>
        </w:numPr>
        <w:rPr>
          <w:rFonts w:ascii="Arial" w:hAnsi="Arial" w:cs="Arial"/>
        </w:rPr>
      </w:pPr>
      <w:r w:rsidRPr="00D76185">
        <w:rPr>
          <w:rFonts w:ascii="Arial" w:hAnsi="Arial" w:cs="Arial"/>
        </w:rPr>
        <w:t>An institution must provide Social Care Wales with the following information in the format, on the date, in respect of the time period, and at a level of detail, specified by Social Care Wales –</w:t>
      </w:r>
    </w:p>
    <w:p w14:paraId="473494DC" w14:textId="77777777" w:rsidR="00D33CBC" w:rsidRPr="00D76185" w:rsidRDefault="00D33CBC" w:rsidP="00D33CBC">
      <w:pPr>
        <w:rPr>
          <w:rFonts w:ascii="Arial" w:hAnsi="Arial" w:cs="Arial"/>
        </w:rPr>
      </w:pPr>
    </w:p>
    <w:p w14:paraId="473FA14D" w14:textId="77777777" w:rsidR="00D33CBC" w:rsidRPr="00D76185" w:rsidRDefault="00D33CBC" w:rsidP="00D33CBC">
      <w:pPr>
        <w:numPr>
          <w:ilvl w:val="2"/>
          <w:numId w:val="5"/>
        </w:numPr>
        <w:rPr>
          <w:rFonts w:ascii="Arial" w:hAnsi="Arial" w:cs="Arial"/>
        </w:rPr>
      </w:pPr>
      <w:r w:rsidRPr="00D76185">
        <w:rPr>
          <w:rFonts w:ascii="Arial" w:hAnsi="Arial" w:cs="Arial"/>
        </w:rPr>
        <w:t>number of applicants for places on the degree programme;</w:t>
      </w:r>
    </w:p>
    <w:p w14:paraId="6F1BD798" w14:textId="77777777" w:rsidR="00D33CBC" w:rsidRPr="00D76185" w:rsidRDefault="00D33CBC" w:rsidP="00D33CBC">
      <w:pPr>
        <w:rPr>
          <w:rFonts w:ascii="Arial" w:hAnsi="Arial" w:cs="Arial"/>
        </w:rPr>
      </w:pPr>
    </w:p>
    <w:p w14:paraId="1A2ACD25" w14:textId="77777777" w:rsidR="00D33CBC" w:rsidRPr="00D76185" w:rsidRDefault="00D33CBC" w:rsidP="00D33CBC">
      <w:pPr>
        <w:numPr>
          <w:ilvl w:val="2"/>
          <w:numId w:val="5"/>
        </w:numPr>
        <w:rPr>
          <w:rFonts w:ascii="Arial" w:hAnsi="Arial" w:cs="Arial"/>
        </w:rPr>
      </w:pPr>
      <w:r w:rsidRPr="00D76185">
        <w:rPr>
          <w:rFonts w:ascii="Arial" w:hAnsi="Arial" w:cs="Arial"/>
        </w:rPr>
        <w:t>number of offers made for places on the degree programme;</w:t>
      </w:r>
    </w:p>
    <w:p w14:paraId="770CBFB5" w14:textId="77777777" w:rsidR="00D33CBC" w:rsidRPr="00D76185" w:rsidRDefault="00D33CBC" w:rsidP="00D33CBC">
      <w:pPr>
        <w:rPr>
          <w:rFonts w:ascii="Arial" w:hAnsi="Arial" w:cs="Arial"/>
        </w:rPr>
      </w:pPr>
    </w:p>
    <w:p w14:paraId="3F237698" w14:textId="77777777" w:rsidR="00D33CBC" w:rsidRPr="00D76185" w:rsidRDefault="00D33CBC" w:rsidP="00D33CBC">
      <w:pPr>
        <w:numPr>
          <w:ilvl w:val="2"/>
          <w:numId w:val="5"/>
        </w:numPr>
        <w:rPr>
          <w:rFonts w:ascii="Arial" w:hAnsi="Arial" w:cs="Arial"/>
        </w:rPr>
      </w:pPr>
      <w:r w:rsidRPr="00D76185">
        <w:rPr>
          <w:rFonts w:ascii="Arial" w:hAnsi="Arial" w:cs="Arial"/>
        </w:rPr>
        <w:t>number of student registrations on the degree programme;</w:t>
      </w:r>
    </w:p>
    <w:p w14:paraId="4E89782A" w14:textId="77777777" w:rsidR="00D33CBC" w:rsidRPr="00D76185" w:rsidRDefault="00D33CBC" w:rsidP="00D33CBC">
      <w:pPr>
        <w:rPr>
          <w:rFonts w:ascii="Arial" w:hAnsi="Arial" w:cs="Arial"/>
        </w:rPr>
      </w:pPr>
    </w:p>
    <w:p w14:paraId="0AD3C006" w14:textId="77777777" w:rsidR="00D33CBC" w:rsidRPr="00D76185" w:rsidRDefault="00D33CBC" w:rsidP="00D33CBC">
      <w:pPr>
        <w:numPr>
          <w:ilvl w:val="2"/>
          <w:numId w:val="5"/>
        </w:numPr>
        <w:rPr>
          <w:rFonts w:ascii="Arial" w:hAnsi="Arial" w:cs="Arial"/>
        </w:rPr>
      </w:pPr>
      <w:r w:rsidRPr="00D76185">
        <w:rPr>
          <w:rFonts w:ascii="Arial" w:hAnsi="Arial" w:cs="Arial"/>
        </w:rPr>
        <w:t>number of students at each assessment level of the degree programme who have –</w:t>
      </w:r>
    </w:p>
    <w:p w14:paraId="787A54B5" w14:textId="77777777" w:rsidR="00D33CBC" w:rsidRPr="00D76185" w:rsidRDefault="00D33CBC" w:rsidP="00D33CBC">
      <w:pPr>
        <w:pStyle w:val="ListParagraph"/>
        <w:rPr>
          <w:rFonts w:ascii="Arial" w:hAnsi="Arial" w:cs="Arial"/>
        </w:rPr>
      </w:pPr>
    </w:p>
    <w:p w14:paraId="08109C3E" w14:textId="77777777" w:rsidR="00D33CBC" w:rsidRPr="00D76185" w:rsidRDefault="00D33CBC" w:rsidP="00D33CBC">
      <w:pPr>
        <w:numPr>
          <w:ilvl w:val="0"/>
          <w:numId w:val="6"/>
        </w:numPr>
        <w:rPr>
          <w:rFonts w:ascii="Arial" w:hAnsi="Arial" w:cs="Arial"/>
        </w:rPr>
      </w:pPr>
      <w:r w:rsidRPr="00D76185">
        <w:rPr>
          <w:rFonts w:ascii="Arial" w:hAnsi="Arial" w:cs="Arial"/>
        </w:rPr>
        <w:t>been referred (that is they have been required to resubmit a piece of work for further assessment);</w:t>
      </w:r>
    </w:p>
    <w:p w14:paraId="0046AD00" w14:textId="77777777" w:rsidR="00D33CBC" w:rsidRPr="00D76185" w:rsidRDefault="00D33CBC" w:rsidP="00D33CBC">
      <w:pPr>
        <w:numPr>
          <w:ilvl w:val="0"/>
          <w:numId w:val="6"/>
        </w:numPr>
        <w:rPr>
          <w:rFonts w:ascii="Arial" w:hAnsi="Arial" w:cs="Arial"/>
        </w:rPr>
      </w:pPr>
      <w:r w:rsidRPr="00D76185">
        <w:rPr>
          <w:rFonts w:ascii="Arial" w:hAnsi="Arial" w:cs="Arial"/>
        </w:rPr>
        <w:t>been deferred;</w:t>
      </w:r>
    </w:p>
    <w:p w14:paraId="32678E80" w14:textId="77777777" w:rsidR="00D33CBC" w:rsidRPr="00D76185" w:rsidRDefault="00D33CBC" w:rsidP="00D33CBC">
      <w:pPr>
        <w:numPr>
          <w:ilvl w:val="0"/>
          <w:numId w:val="6"/>
        </w:numPr>
        <w:rPr>
          <w:rFonts w:ascii="Arial" w:hAnsi="Arial" w:cs="Arial"/>
        </w:rPr>
      </w:pPr>
      <w:r w:rsidRPr="00D76185">
        <w:rPr>
          <w:rFonts w:ascii="Arial" w:hAnsi="Arial" w:cs="Arial"/>
        </w:rPr>
        <w:lastRenderedPageBreak/>
        <w:t>temporarily withdrawn from the programme;</w:t>
      </w:r>
    </w:p>
    <w:p w14:paraId="49D29280" w14:textId="77777777" w:rsidR="00D33CBC" w:rsidRPr="00D76185" w:rsidRDefault="00D33CBC" w:rsidP="00D33CBC">
      <w:pPr>
        <w:numPr>
          <w:ilvl w:val="0"/>
          <w:numId w:val="6"/>
        </w:numPr>
        <w:rPr>
          <w:rFonts w:ascii="Arial" w:hAnsi="Arial" w:cs="Arial"/>
        </w:rPr>
      </w:pPr>
      <w:r w:rsidRPr="00D76185">
        <w:rPr>
          <w:rFonts w:ascii="Arial" w:hAnsi="Arial" w:cs="Arial"/>
        </w:rPr>
        <w:t>permanently withdrawn from the programme;</w:t>
      </w:r>
    </w:p>
    <w:p w14:paraId="2E4B2419" w14:textId="77777777" w:rsidR="00D33CBC" w:rsidRPr="00D76185" w:rsidRDefault="00D33CBC" w:rsidP="00D33CBC">
      <w:pPr>
        <w:numPr>
          <w:ilvl w:val="0"/>
          <w:numId w:val="6"/>
        </w:numPr>
        <w:rPr>
          <w:rFonts w:ascii="Arial" w:hAnsi="Arial" w:cs="Arial"/>
        </w:rPr>
      </w:pPr>
      <w:r w:rsidRPr="00D76185">
        <w:rPr>
          <w:rFonts w:ascii="Arial" w:hAnsi="Arial" w:cs="Arial"/>
        </w:rPr>
        <w:t>exited the programme with a qualification;</w:t>
      </w:r>
    </w:p>
    <w:p w14:paraId="13B4A6A1" w14:textId="77777777" w:rsidR="00D33CBC" w:rsidRPr="00D76185" w:rsidRDefault="00D33CBC" w:rsidP="00D33CBC">
      <w:pPr>
        <w:numPr>
          <w:ilvl w:val="0"/>
          <w:numId w:val="6"/>
        </w:numPr>
        <w:rPr>
          <w:rFonts w:ascii="Arial" w:hAnsi="Arial" w:cs="Arial"/>
        </w:rPr>
      </w:pPr>
      <w:r w:rsidRPr="00D76185">
        <w:rPr>
          <w:rFonts w:ascii="Arial" w:hAnsi="Arial" w:cs="Arial"/>
        </w:rPr>
        <w:t>failed the programme.</w:t>
      </w:r>
    </w:p>
    <w:p w14:paraId="14693646" w14:textId="77777777" w:rsidR="00D33CBC" w:rsidRPr="00D76185" w:rsidRDefault="00D33CBC" w:rsidP="00D33CBC">
      <w:pPr>
        <w:rPr>
          <w:rFonts w:ascii="Arial" w:hAnsi="Arial" w:cs="Arial"/>
        </w:rPr>
      </w:pPr>
    </w:p>
    <w:p w14:paraId="2353CF5B" w14:textId="77777777" w:rsidR="00D33CBC" w:rsidRPr="00D76185" w:rsidRDefault="00D33CBC" w:rsidP="00D33CBC">
      <w:pPr>
        <w:numPr>
          <w:ilvl w:val="2"/>
          <w:numId w:val="5"/>
        </w:numPr>
        <w:rPr>
          <w:rFonts w:ascii="Arial" w:hAnsi="Arial" w:cs="Arial"/>
        </w:rPr>
      </w:pPr>
      <w:r w:rsidRPr="00D76185">
        <w:rPr>
          <w:rFonts w:ascii="Arial" w:hAnsi="Arial" w:cs="Arial"/>
        </w:rPr>
        <w:t>a number of students offered entrance with a credit due to accreditation of prior experience and learning;</w:t>
      </w:r>
    </w:p>
    <w:p w14:paraId="6146AB2D" w14:textId="77777777" w:rsidR="00D33CBC" w:rsidRPr="00D76185" w:rsidRDefault="00D33CBC" w:rsidP="00D33CBC">
      <w:pPr>
        <w:rPr>
          <w:rFonts w:ascii="Arial" w:hAnsi="Arial" w:cs="Arial"/>
        </w:rPr>
      </w:pPr>
    </w:p>
    <w:p w14:paraId="6F21C45F" w14:textId="77777777" w:rsidR="00D33CBC" w:rsidRPr="00D76185" w:rsidRDefault="00D33CBC" w:rsidP="00D33CBC">
      <w:pPr>
        <w:numPr>
          <w:ilvl w:val="2"/>
          <w:numId w:val="5"/>
        </w:numPr>
        <w:rPr>
          <w:rFonts w:ascii="Arial" w:hAnsi="Arial" w:cs="Arial"/>
        </w:rPr>
      </w:pPr>
      <w:r w:rsidRPr="00D76185">
        <w:rPr>
          <w:rFonts w:ascii="Arial" w:hAnsi="Arial" w:cs="Arial"/>
        </w:rPr>
        <w:t>number of late-starting practice learning placements.</w:t>
      </w:r>
    </w:p>
    <w:p w14:paraId="7D776758" w14:textId="77777777" w:rsidR="00D33CBC" w:rsidRPr="00D76185" w:rsidRDefault="00D33CBC" w:rsidP="00D33CBC">
      <w:pPr>
        <w:rPr>
          <w:rFonts w:ascii="Arial" w:hAnsi="Arial" w:cs="Arial"/>
        </w:rPr>
      </w:pPr>
    </w:p>
    <w:p w14:paraId="68C49E77" w14:textId="77777777" w:rsidR="00D33CBC" w:rsidRPr="00D76185" w:rsidRDefault="00D33CBC" w:rsidP="00D33CBC">
      <w:pPr>
        <w:numPr>
          <w:ilvl w:val="1"/>
          <w:numId w:val="5"/>
        </w:numPr>
        <w:rPr>
          <w:rFonts w:ascii="Arial" w:hAnsi="Arial" w:cs="Arial"/>
        </w:rPr>
      </w:pPr>
      <w:r w:rsidRPr="00D76185">
        <w:rPr>
          <w:rFonts w:ascii="Arial" w:hAnsi="Arial" w:cs="Arial"/>
        </w:rPr>
        <w:t>An institution must provide Social Care Wales annually with –</w:t>
      </w:r>
    </w:p>
    <w:p w14:paraId="5A00330A" w14:textId="77777777" w:rsidR="00D33CBC" w:rsidRPr="00D76185" w:rsidRDefault="00D33CBC" w:rsidP="00D33CBC">
      <w:pPr>
        <w:rPr>
          <w:rFonts w:ascii="Arial" w:hAnsi="Arial" w:cs="Arial"/>
        </w:rPr>
      </w:pPr>
    </w:p>
    <w:p w14:paraId="54B2F17B" w14:textId="77777777" w:rsidR="00D33CBC" w:rsidRPr="00D76185" w:rsidRDefault="00D33CBC" w:rsidP="00D33CBC">
      <w:pPr>
        <w:numPr>
          <w:ilvl w:val="2"/>
          <w:numId w:val="5"/>
        </w:numPr>
        <w:rPr>
          <w:rFonts w:ascii="Arial" w:hAnsi="Arial" w:cs="Arial"/>
        </w:rPr>
      </w:pPr>
      <w:r w:rsidRPr="00D76185">
        <w:rPr>
          <w:rFonts w:ascii="Arial" w:hAnsi="Arial" w:cs="Arial"/>
        </w:rPr>
        <w:t>the current student handbook; and</w:t>
      </w:r>
    </w:p>
    <w:p w14:paraId="6FE6D645" w14:textId="77777777" w:rsidR="00D33CBC" w:rsidRPr="00D76185" w:rsidRDefault="00D33CBC" w:rsidP="00D33CBC">
      <w:pPr>
        <w:rPr>
          <w:rFonts w:ascii="Arial" w:hAnsi="Arial" w:cs="Arial"/>
        </w:rPr>
      </w:pPr>
    </w:p>
    <w:p w14:paraId="05B70610" w14:textId="77777777" w:rsidR="00D33CBC" w:rsidRPr="00D76185" w:rsidRDefault="00D33CBC" w:rsidP="00D33CBC">
      <w:pPr>
        <w:numPr>
          <w:ilvl w:val="2"/>
          <w:numId w:val="5"/>
        </w:numPr>
        <w:rPr>
          <w:rFonts w:ascii="Arial" w:hAnsi="Arial" w:cs="Arial"/>
        </w:rPr>
      </w:pPr>
      <w:r w:rsidRPr="00D76185">
        <w:rPr>
          <w:rFonts w:ascii="Arial" w:hAnsi="Arial" w:cs="Arial"/>
        </w:rPr>
        <w:t>a report summarising the outcome of all complaints investigated in the previous year under paragraph 4(7)(a) of the Schedule.</w:t>
      </w:r>
    </w:p>
    <w:p w14:paraId="597043FD" w14:textId="77777777" w:rsidR="00D33CBC" w:rsidRPr="00D76185" w:rsidRDefault="00D33CBC" w:rsidP="00D33CBC">
      <w:pPr>
        <w:rPr>
          <w:rFonts w:ascii="Arial" w:hAnsi="Arial" w:cs="Arial"/>
        </w:rPr>
      </w:pPr>
    </w:p>
    <w:p w14:paraId="42ED393F" w14:textId="77777777" w:rsidR="00D33CBC" w:rsidRPr="00D76185" w:rsidRDefault="00D33CBC" w:rsidP="00D33CBC">
      <w:pPr>
        <w:numPr>
          <w:ilvl w:val="1"/>
          <w:numId w:val="5"/>
        </w:numPr>
        <w:rPr>
          <w:rFonts w:ascii="Arial" w:hAnsi="Arial" w:cs="Arial"/>
        </w:rPr>
      </w:pPr>
      <w:r w:rsidRPr="00D76185">
        <w:rPr>
          <w:rFonts w:ascii="Arial" w:hAnsi="Arial" w:cs="Arial"/>
        </w:rPr>
        <w:t>An institution must –</w:t>
      </w:r>
    </w:p>
    <w:p w14:paraId="21B9F4CA" w14:textId="77777777" w:rsidR="00D33CBC" w:rsidRPr="00D76185" w:rsidRDefault="00D33CBC" w:rsidP="00D33CBC">
      <w:pPr>
        <w:rPr>
          <w:rFonts w:ascii="Arial" w:hAnsi="Arial" w:cs="Arial"/>
        </w:rPr>
      </w:pPr>
    </w:p>
    <w:p w14:paraId="75F0A71F" w14:textId="77777777" w:rsidR="00D33CBC" w:rsidRPr="00D76185" w:rsidRDefault="00D33CBC" w:rsidP="00D33CBC">
      <w:pPr>
        <w:numPr>
          <w:ilvl w:val="2"/>
          <w:numId w:val="5"/>
        </w:numPr>
        <w:rPr>
          <w:rFonts w:ascii="Arial" w:hAnsi="Arial" w:cs="Arial"/>
        </w:rPr>
      </w:pPr>
      <w:r w:rsidRPr="00D76185">
        <w:rPr>
          <w:rFonts w:ascii="Arial" w:hAnsi="Arial" w:cs="Arial"/>
        </w:rPr>
        <w:t>immediately notify Social Care Wales of any matter that may reasonably call into question a student’s continued registration with Social Care Wales under Section 80(1)(b) of the Act;</w:t>
      </w:r>
    </w:p>
    <w:p w14:paraId="2C4843E1" w14:textId="77777777" w:rsidR="00D33CBC" w:rsidRPr="00D76185" w:rsidRDefault="00D33CBC" w:rsidP="00D33CBC">
      <w:pPr>
        <w:rPr>
          <w:rFonts w:ascii="Arial" w:hAnsi="Arial" w:cs="Arial"/>
        </w:rPr>
      </w:pPr>
    </w:p>
    <w:p w14:paraId="6B60CCB4" w14:textId="77777777" w:rsidR="00D33CBC" w:rsidRPr="00D76185" w:rsidRDefault="00D33CBC" w:rsidP="00D33CBC">
      <w:pPr>
        <w:numPr>
          <w:ilvl w:val="2"/>
          <w:numId w:val="5"/>
        </w:numPr>
        <w:rPr>
          <w:rFonts w:ascii="Arial" w:hAnsi="Arial" w:cs="Arial"/>
        </w:rPr>
      </w:pPr>
      <w:r w:rsidRPr="00D76185">
        <w:rPr>
          <w:rFonts w:ascii="Arial" w:hAnsi="Arial" w:cs="Arial"/>
        </w:rPr>
        <w:t>immediately notify Social Care Wales of any student whose place on the degree programme is terminated;</w:t>
      </w:r>
    </w:p>
    <w:p w14:paraId="7B99F78B" w14:textId="77777777" w:rsidR="00D33CBC" w:rsidRPr="00D76185" w:rsidRDefault="00D33CBC" w:rsidP="00D33CBC">
      <w:pPr>
        <w:rPr>
          <w:rFonts w:ascii="Arial" w:hAnsi="Arial" w:cs="Arial"/>
        </w:rPr>
      </w:pPr>
    </w:p>
    <w:p w14:paraId="5CBA8DE6" w14:textId="77777777" w:rsidR="00D33CBC" w:rsidRPr="00D76185" w:rsidRDefault="00D33CBC" w:rsidP="00D33CBC">
      <w:pPr>
        <w:numPr>
          <w:ilvl w:val="2"/>
          <w:numId w:val="5"/>
        </w:numPr>
        <w:rPr>
          <w:rFonts w:ascii="Arial" w:hAnsi="Arial" w:cs="Arial"/>
        </w:rPr>
      </w:pPr>
      <w:r w:rsidRPr="00D76185">
        <w:rPr>
          <w:rFonts w:ascii="Arial" w:hAnsi="Arial" w:cs="Arial"/>
        </w:rPr>
        <w:t>provide Social Care Wales with a written report of any evaluation undertaken, or action plan produced, under the arrangements referred to in paragraph 4 of the Schedule (required policies and procedures);</w:t>
      </w:r>
    </w:p>
    <w:p w14:paraId="7BE29AE0" w14:textId="77777777" w:rsidR="00D33CBC" w:rsidRPr="00D76185" w:rsidRDefault="00D33CBC" w:rsidP="00D33CBC">
      <w:pPr>
        <w:rPr>
          <w:rFonts w:ascii="Arial" w:hAnsi="Arial" w:cs="Arial"/>
        </w:rPr>
      </w:pPr>
    </w:p>
    <w:p w14:paraId="3F5C79E9" w14:textId="77777777" w:rsidR="00D33CBC" w:rsidRPr="00D76185" w:rsidRDefault="00D33CBC" w:rsidP="00D33CBC">
      <w:pPr>
        <w:numPr>
          <w:ilvl w:val="2"/>
          <w:numId w:val="5"/>
        </w:numPr>
        <w:rPr>
          <w:rFonts w:ascii="Arial" w:hAnsi="Arial" w:cs="Arial"/>
        </w:rPr>
      </w:pPr>
      <w:r w:rsidRPr="00D76185">
        <w:rPr>
          <w:rFonts w:ascii="Arial" w:hAnsi="Arial" w:cs="Arial"/>
        </w:rPr>
        <w:t>in addition to the requirement under paragraph (4)(b) provide Social Care Wales at regular intervals with details of decisions taken under the complaints procedure required under paragraph 4(7)(a) of the Schedule;</w:t>
      </w:r>
    </w:p>
    <w:p w14:paraId="59BDC745" w14:textId="77777777" w:rsidR="00D33CBC" w:rsidRPr="00D76185" w:rsidRDefault="00D33CBC" w:rsidP="00D33CBC">
      <w:pPr>
        <w:rPr>
          <w:rFonts w:ascii="Arial" w:hAnsi="Arial" w:cs="Arial"/>
        </w:rPr>
      </w:pPr>
    </w:p>
    <w:p w14:paraId="609283EC" w14:textId="77777777" w:rsidR="00D33CBC" w:rsidRPr="00D76185" w:rsidRDefault="00D33CBC" w:rsidP="00D33CBC">
      <w:pPr>
        <w:numPr>
          <w:ilvl w:val="2"/>
          <w:numId w:val="5"/>
        </w:numPr>
        <w:rPr>
          <w:rFonts w:ascii="Arial" w:hAnsi="Arial" w:cs="Arial"/>
        </w:rPr>
      </w:pPr>
      <w:r w:rsidRPr="00D76185">
        <w:rPr>
          <w:rFonts w:ascii="Arial" w:hAnsi="Arial" w:cs="Arial"/>
        </w:rPr>
        <w:t>provide Social Care Wales with a copy of any report produced under paragraph 7(2)(b) (quality assurance evaluations) or 7(2)(d) (external examiners’ reports) of the Schedule;</w:t>
      </w:r>
    </w:p>
    <w:p w14:paraId="6FDBD71D" w14:textId="77777777" w:rsidR="00D33CBC" w:rsidRPr="00D76185" w:rsidRDefault="00D33CBC" w:rsidP="00D33CBC">
      <w:pPr>
        <w:rPr>
          <w:rFonts w:ascii="Arial" w:hAnsi="Arial" w:cs="Arial"/>
        </w:rPr>
      </w:pPr>
    </w:p>
    <w:p w14:paraId="5FD86054" w14:textId="77777777" w:rsidR="00D33CBC" w:rsidRPr="00D76185" w:rsidRDefault="00D33CBC" w:rsidP="00D33CBC">
      <w:pPr>
        <w:numPr>
          <w:ilvl w:val="2"/>
          <w:numId w:val="5"/>
        </w:numPr>
        <w:rPr>
          <w:rFonts w:ascii="Arial" w:hAnsi="Arial" w:cs="Arial"/>
        </w:rPr>
      </w:pPr>
      <w:r w:rsidRPr="00D76185">
        <w:rPr>
          <w:rFonts w:ascii="Arial" w:hAnsi="Arial" w:cs="Arial"/>
        </w:rPr>
        <w:t>provide Social Care Wales with a copy of any action plan produced under paragraph 7(2)(f) of the Schedule.</w:t>
      </w:r>
    </w:p>
    <w:p w14:paraId="0AF46CD5" w14:textId="77777777" w:rsidR="00D33CBC" w:rsidRPr="00D76185" w:rsidRDefault="00D33CBC" w:rsidP="00D33CBC">
      <w:pPr>
        <w:rPr>
          <w:rFonts w:ascii="Arial" w:hAnsi="Arial" w:cs="Arial"/>
        </w:rPr>
      </w:pPr>
    </w:p>
    <w:p w14:paraId="5DFFD396" w14:textId="77777777" w:rsidR="00D33CBC" w:rsidRPr="00D76185" w:rsidRDefault="00D33CBC" w:rsidP="00D33CBC">
      <w:pPr>
        <w:numPr>
          <w:ilvl w:val="1"/>
          <w:numId w:val="5"/>
        </w:numPr>
        <w:rPr>
          <w:rFonts w:ascii="Arial" w:hAnsi="Arial" w:cs="Arial"/>
        </w:rPr>
      </w:pPr>
      <w:r w:rsidRPr="00D76185">
        <w:rPr>
          <w:rFonts w:ascii="Arial" w:hAnsi="Arial" w:cs="Arial"/>
        </w:rPr>
        <w:t>An institution must provide Social Care Wales with such other information as it may reasonably require for the purpose of considering whether a degree programme of the institution continues to meet the requirements under this Rule and Rule 5 and whether the degree programme will continue to enable persons completing it to attain the required standard of proficiency in relevant social work (Rule 6).</w:t>
      </w:r>
    </w:p>
    <w:p w14:paraId="3A6501C7" w14:textId="77777777" w:rsidR="00D33CBC" w:rsidRPr="00D76185" w:rsidRDefault="00D33CBC" w:rsidP="00D33CBC">
      <w:pPr>
        <w:rPr>
          <w:rFonts w:ascii="Arial" w:hAnsi="Arial" w:cs="Arial"/>
        </w:rPr>
      </w:pPr>
    </w:p>
    <w:p w14:paraId="5001F26E" w14:textId="77777777" w:rsidR="00D33CBC" w:rsidRPr="00D76185" w:rsidRDefault="00D33CBC" w:rsidP="00D33CBC">
      <w:pPr>
        <w:rPr>
          <w:rFonts w:ascii="Arial" w:hAnsi="Arial" w:cs="Arial"/>
          <w:b/>
          <w:bCs/>
        </w:rPr>
      </w:pPr>
      <w:r w:rsidRPr="00D76185">
        <w:rPr>
          <w:rFonts w:ascii="Arial" w:hAnsi="Arial" w:cs="Arial"/>
          <w:b/>
          <w:bCs/>
        </w:rPr>
        <w:t>10. Reviews</w:t>
      </w:r>
    </w:p>
    <w:p w14:paraId="75BE3635" w14:textId="77777777" w:rsidR="00D33CBC" w:rsidRPr="00D76185" w:rsidRDefault="00D33CBC" w:rsidP="00D33CBC">
      <w:pPr>
        <w:rPr>
          <w:rFonts w:ascii="Arial" w:hAnsi="Arial" w:cs="Arial"/>
          <w:b/>
          <w:bCs/>
        </w:rPr>
      </w:pPr>
    </w:p>
    <w:p w14:paraId="1D327DB3" w14:textId="77777777" w:rsidR="00D33CBC" w:rsidRPr="00D76185" w:rsidRDefault="00D33CBC" w:rsidP="00D33CBC">
      <w:pPr>
        <w:numPr>
          <w:ilvl w:val="1"/>
          <w:numId w:val="7"/>
        </w:numPr>
        <w:rPr>
          <w:rFonts w:ascii="Arial" w:hAnsi="Arial" w:cs="Arial"/>
        </w:rPr>
      </w:pPr>
      <w:r w:rsidRPr="00D76185">
        <w:rPr>
          <w:rFonts w:ascii="Arial" w:hAnsi="Arial" w:cs="Arial"/>
        </w:rPr>
        <w:t>An institution must –</w:t>
      </w:r>
    </w:p>
    <w:p w14:paraId="350D0BFA" w14:textId="77777777" w:rsidR="00D33CBC" w:rsidRPr="00D76185" w:rsidRDefault="00D33CBC" w:rsidP="00D33CBC">
      <w:pPr>
        <w:rPr>
          <w:rFonts w:ascii="Arial" w:hAnsi="Arial" w:cs="Arial"/>
        </w:rPr>
      </w:pPr>
    </w:p>
    <w:p w14:paraId="50914864" w14:textId="77777777" w:rsidR="00D33CBC" w:rsidRPr="00D76185" w:rsidRDefault="00D33CBC" w:rsidP="00D33CBC">
      <w:pPr>
        <w:numPr>
          <w:ilvl w:val="2"/>
          <w:numId w:val="7"/>
        </w:numPr>
        <w:rPr>
          <w:rFonts w:ascii="Arial" w:hAnsi="Arial" w:cs="Arial"/>
        </w:rPr>
      </w:pPr>
      <w:r w:rsidRPr="00D76185">
        <w:rPr>
          <w:rFonts w:ascii="Arial" w:hAnsi="Arial" w:cs="Arial"/>
        </w:rPr>
        <w:lastRenderedPageBreak/>
        <w:t xml:space="preserve">invite Social Care Wales to participate in any review it proposes to undertake as part of the quality assurance process required under paragraph 8 of the Schedule; </w:t>
      </w:r>
    </w:p>
    <w:p w14:paraId="7093049C" w14:textId="77777777" w:rsidR="00D33CBC" w:rsidRPr="00D76185" w:rsidRDefault="00D33CBC" w:rsidP="00D33CBC">
      <w:pPr>
        <w:rPr>
          <w:rFonts w:ascii="Arial" w:hAnsi="Arial" w:cs="Arial"/>
        </w:rPr>
      </w:pPr>
    </w:p>
    <w:p w14:paraId="5324BE2C" w14:textId="77777777" w:rsidR="00D33CBC" w:rsidRPr="00D76185" w:rsidRDefault="00D33CBC" w:rsidP="00D33CBC">
      <w:pPr>
        <w:numPr>
          <w:ilvl w:val="2"/>
          <w:numId w:val="7"/>
        </w:numPr>
        <w:rPr>
          <w:rFonts w:ascii="Arial" w:hAnsi="Arial" w:cs="Arial"/>
        </w:rPr>
      </w:pPr>
      <w:r w:rsidRPr="00D76185">
        <w:rPr>
          <w:rFonts w:ascii="Arial" w:hAnsi="Arial" w:cs="Arial"/>
        </w:rPr>
        <w:t>where Social Care Wales is to take part in such a review, liaise with it over the timing and methodology of the review;</w:t>
      </w:r>
    </w:p>
    <w:p w14:paraId="43A06E3C" w14:textId="77777777" w:rsidR="00D33CBC" w:rsidRPr="00D76185" w:rsidRDefault="00D33CBC" w:rsidP="00D33CBC">
      <w:pPr>
        <w:rPr>
          <w:rFonts w:ascii="Arial" w:hAnsi="Arial" w:cs="Arial"/>
        </w:rPr>
      </w:pPr>
    </w:p>
    <w:p w14:paraId="7CB1BBE0" w14:textId="77777777" w:rsidR="00D33CBC" w:rsidRPr="00D76185" w:rsidRDefault="00D33CBC" w:rsidP="00D33CBC">
      <w:pPr>
        <w:numPr>
          <w:ilvl w:val="2"/>
          <w:numId w:val="7"/>
        </w:numPr>
        <w:rPr>
          <w:rFonts w:ascii="Arial" w:hAnsi="Arial" w:cs="Arial"/>
        </w:rPr>
      </w:pPr>
      <w:r w:rsidRPr="00D76185">
        <w:rPr>
          <w:rFonts w:ascii="Arial" w:hAnsi="Arial" w:cs="Arial"/>
        </w:rPr>
        <w:t>in the case of a review under paragraph 7 of the Schedule, address in it such matters as Social Care Wales may require, and permit Social Care Wales to contribute to any report arising from a review in which it has taken part;</w:t>
      </w:r>
    </w:p>
    <w:p w14:paraId="49817689" w14:textId="77777777" w:rsidR="00D33CBC" w:rsidRPr="00D76185" w:rsidRDefault="00D33CBC" w:rsidP="00D33CBC">
      <w:pPr>
        <w:rPr>
          <w:rFonts w:ascii="Arial" w:hAnsi="Arial" w:cs="Arial"/>
        </w:rPr>
      </w:pPr>
    </w:p>
    <w:p w14:paraId="06AD50D9" w14:textId="77777777" w:rsidR="00D33CBC" w:rsidRPr="00D76185" w:rsidRDefault="00D33CBC" w:rsidP="00D33CBC">
      <w:pPr>
        <w:numPr>
          <w:ilvl w:val="2"/>
          <w:numId w:val="7"/>
        </w:numPr>
        <w:rPr>
          <w:rFonts w:ascii="Arial" w:hAnsi="Arial" w:cs="Arial"/>
        </w:rPr>
      </w:pPr>
      <w:r w:rsidRPr="00D76185">
        <w:rPr>
          <w:rFonts w:ascii="Arial" w:hAnsi="Arial" w:cs="Arial"/>
        </w:rPr>
        <w:t>provide Social Care Wales with any report or action plan resulting from such a review; and</w:t>
      </w:r>
    </w:p>
    <w:p w14:paraId="42033799" w14:textId="77777777" w:rsidR="00D33CBC" w:rsidRPr="00D76185" w:rsidRDefault="00D33CBC" w:rsidP="00D33CBC">
      <w:pPr>
        <w:rPr>
          <w:rFonts w:ascii="Arial" w:hAnsi="Arial" w:cs="Arial"/>
        </w:rPr>
      </w:pPr>
    </w:p>
    <w:p w14:paraId="1078CD37" w14:textId="77777777" w:rsidR="00D33CBC" w:rsidRPr="00D76185" w:rsidRDefault="00D33CBC" w:rsidP="00D33CBC">
      <w:pPr>
        <w:numPr>
          <w:ilvl w:val="2"/>
          <w:numId w:val="7"/>
        </w:numPr>
        <w:rPr>
          <w:rFonts w:ascii="Arial" w:hAnsi="Arial" w:cs="Arial"/>
        </w:rPr>
      </w:pPr>
      <w:r w:rsidRPr="00D76185">
        <w:rPr>
          <w:rFonts w:ascii="Arial" w:hAnsi="Arial" w:cs="Arial"/>
        </w:rPr>
        <w:t>co-operate with Social Care Wales in any review of the degree programme that Social Care Wales decides to undertake.</w:t>
      </w:r>
    </w:p>
    <w:p w14:paraId="0565684A" w14:textId="77777777" w:rsidR="00D33CBC" w:rsidRPr="00D76185" w:rsidRDefault="00D33CBC" w:rsidP="00D33CBC">
      <w:pPr>
        <w:rPr>
          <w:rFonts w:ascii="Arial" w:hAnsi="Arial" w:cs="Arial"/>
          <w:b/>
          <w:bCs/>
        </w:rPr>
      </w:pPr>
    </w:p>
    <w:p w14:paraId="1E5E7FEE" w14:textId="77777777" w:rsidR="00D33CBC" w:rsidRPr="00D76185" w:rsidRDefault="00D33CBC" w:rsidP="00D33CBC">
      <w:pPr>
        <w:rPr>
          <w:rFonts w:ascii="Arial" w:hAnsi="Arial" w:cs="Arial"/>
          <w:b/>
          <w:bCs/>
        </w:rPr>
      </w:pPr>
      <w:r w:rsidRPr="00D76185">
        <w:rPr>
          <w:rFonts w:ascii="Arial" w:hAnsi="Arial" w:cs="Arial"/>
          <w:b/>
          <w:bCs/>
        </w:rPr>
        <w:t>11. Inspectors</w:t>
      </w:r>
    </w:p>
    <w:p w14:paraId="2A5E84E9" w14:textId="77777777" w:rsidR="00D33CBC" w:rsidRPr="00D76185" w:rsidRDefault="00D33CBC" w:rsidP="00D33CBC">
      <w:pPr>
        <w:rPr>
          <w:rFonts w:ascii="Arial" w:hAnsi="Arial" w:cs="Arial"/>
          <w:b/>
          <w:bCs/>
        </w:rPr>
      </w:pPr>
    </w:p>
    <w:p w14:paraId="071DA202" w14:textId="77777777" w:rsidR="00D33CBC" w:rsidRPr="00D76185" w:rsidRDefault="00D33CBC" w:rsidP="00D33CBC">
      <w:pPr>
        <w:numPr>
          <w:ilvl w:val="1"/>
          <w:numId w:val="10"/>
        </w:numPr>
        <w:rPr>
          <w:rFonts w:ascii="Arial" w:hAnsi="Arial" w:cs="Arial"/>
        </w:rPr>
      </w:pPr>
      <w:r w:rsidRPr="00D76185">
        <w:rPr>
          <w:rFonts w:ascii="Arial" w:hAnsi="Arial" w:cs="Arial"/>
        </w:rPr>
        <w:t>Social Care Wales may appoint persons (referred to in these Rules as “inspectors”) to inspect any places at which or institutions by which or under whose direction –</w:t>
      </w:r>
    </w:p>
    <w:p w14:paraId="16DCE585" w14:textId="77777777" w:rsidR="00D33CBC" w:rsidRPr="00D76185" w:rsidRDefault="00D33CBC" w:rsidP="00D33CBC">
      <w:pPr>
        <w:rPr>
          <w:rFonts w:ascii="Arial" w:hAnsi="Arial" w:cs="Arial"/>
        </w:rPr>
      </w:pPr>
    </w:p>
    <w:p w14:paraId="335DDB09" w14:textId="77777777" w:rsidR="00D33CBC" w:rsidRPr="00D76185" w:rsidRDefault="00D33CBC" w:rsidP="00D33CBC">
      <w:pPr>
        <w:numPr>
          <w:ilvl w:val="2"/>
          <w:numId w:val="10"/>
        </w:numPr>
        <w:rPr>
          <w:rFonts w:ascii="Arial" w:hAnsi="Arial" w:cs="Arial"/>
        </w:rPr>
      </w:pPr>
      <w:r w:rsidRPr="00D76185">
        <w:rPr>
          <w:rFonts w:ascii="Arial" w:hAnsi="Arial" w:cs="Arial"/>
        </w:rPr>
        <w:t>a degree programme (or part of such a programme) is, or is proposed to be, given; or</w:t>
      </w:r>
    </w:p>
    <w:p w14:paraId="32A8B931" w14:textId="77777777" w:rsidR="00D33CBC" w:rsidRPr="00D76185" w:rsidRDefault="00D33CBC" w:rsidP="00D33CBC">
      <w:pPr>
        <w:rPr>
          <w:rFonts w:ascii="Arial" w:hAnsi="Arial" w:cs="Arial"/>
        </w:rPr>
      </w:pPr>
    </w:p>
    <w:p w14:paraId="0DD56D3D" w14:textId="77777777" w:rsidR="00D33CBC" w:rsidRPr="00D76185" w:rsidRDefault="00D33CBC" w:rsidP="00D33CBC">
      <w:pPr>
        <w:numPr>
          <w:ilvl w:val="2"/>
          <w:numId w:val="10"/>
        </w:numPr>
        <w:rPr>
          <w:rFonts w:ascii="Arial" w:hAnsi="Arial" w:cs="Arial"/>
        </w:rPr>
      </w:pPr>
      <w:r w:rsidRPr="00D76185">
        <w:rPr>
          <w:rFonts w:ascii="Arial" w:hAnsi="Arial" w:cs="Arial"/>
        </w:rPr>
        <w:t>any examination is, or is proposed to be, held in connection with any other relevant course (or part of such a course)</w:t>
      </w:r>
      <w:r w:rsidRPr="00D76185">
        <w:rPr>
          <w:rFonts w:ascii="Arial" w:hAnsi="Arial" w:cs="Arial"/>
          <w:vertAlign w:val="superscript"/>
        </w:rPr>
        <w:footnoteReference w:id="5"/>
      </w:r>
      <w:r w:rsidRPr="00D76185">
        <w:rPr>
          <w:rFonts w:ascii="Arial" w:hAnsi="Arial" w:cs="Arial"/>
        </w:rPr>
        <w:t>.</w:t>
      </w:r>
    </w:p>
    <w:p w14:paraId="4FCC67DE" w14:textId="77777777" w:rsidR="00D33CBC" w:rsidRPr="00D76185" w:rsidRDefault="00D33CBC" w:rsidP="00D33CBC">
      <w:pPr>
        <w:rPr>
          <w:rFonts w:ascii="Arial" w:hAnsi="Arial" w:cs="Arial"/>
        </w:rPr>
      </w:pPr>
    </w:p>
    <w:p w14:paraId="6FB99E04" w14:textId="77777777" w:rsidR="00D33CBC" w:rsidRPr="00D76185" w:rsidRDefault="00D33CBC" w:rsidP="00D33CBC">
      <w:pPr>
        <w:numPr>
          <w:ilvl w:val="1"/>
          <w:numId w:val="10"/>
        </w:numPr>
        <w:rPr>
          <w:rFonts w:ascii="Arial" w:hAnsi="Arial" w:cs="Arial"/>
        </w:rPr>
      </w:pPr>
      <w:r w:rsidRPr="00D76185">
        <w:rPr>
          <w:rFonts w:ascii="Arial" w:hAnsi="Arial" w:cs="Arial"/>
        </w:rPr>
        <w:t>No inspector may act as such in relation to:</w:t>
      </w:r>
    </w:p>
    <w:p w14:paraId="3EEFEEA6" w14:textId="77777777" w:rsidR="00D33CBC" w:rsidRPr="00D76185" w:rsidRDefault="00D33CBC" w:rsidP="00D33CBC">
      <w:pPr>
        <w:rPr>
          <w:rFonts w:ascii="Arial" w:hAnsi="Arial" w:cs="Arial"/>
        </w:rPr>
      </w:pPr>
    </w:p>
    <w:p w14:paraId="15A31F10" w14:textId="77777777" w:rsidR="00D33CBC" w:rsidRPr="00D76185" w:rsidRDefault="00D33CBC" w:rsidP="00D33CBC">
      <w:pPr>
        <w:numPr>
          <w:ilvl w:val="2"/>
          <w:numId w:val="10"/>
        </w:numPr>
        <w:rPr>
          <w:rFonts w:ascii="Arial" w:hAnsi="Arial" w:cs="Arial"/>
        </w:rPr>
      </w:pPr>
      <w:r w:rsidRPr="00D76185">
        <w:rPr>
          <w:rFonts w:ascii="Arial" w:hAnsi="Arial" w:cs="Arial"/>
        </w:rPr>
        <w:t>any place or institution at which he or she regularly gives instruction in any subject; or</w:t>
      </w:r>
    </w:p>
    <w:p w14:paraId="2DEB6A9A" w14:textId="77777777" w:rsidR="00D33CBC" w:rsidRPr="00D76185" w:rsidRDefault="00D33CBC" w:rsidP="00D33CBC">
      <w:pPr>
        <w:rPr>
          <w:rFonts w:ascii="Arial" w:hAnsi="Arial" w:cs="Arial"/>
        </w:rPr>
      </w:pPr>
    </w:p>
    <w:p w14:paraId="3B655BDB" w14:textId="77777777" w:rsidR="00D33CBC" w:rsidRPr="00D76185" w:rsidRDefault="00D33CBC" w:rsidP="00D33CBC">
      <w:pPr>
        <w:numPr>
          <w:ilvl w:val="2"/>
          <w:numId w:val="10"/>
        </w:numPr>
        <w:rPr>
          <w:rFonts w:ascii="Arial" w:hAnsi="Arial" w:cs="Arial"/>
        </w:rPr>
      </w:pPr>
      <w:r w:rsidRPr="00D76185">
        <w:rPr>
          <w:rFonts w:ascii="Arial" w:hAnsi="Arial" w:cs="Arial"/>
        </w:rPr>
        <w:t xml:space="preserve">any place or institution with which the inspector has such a connection that a fair-minded observer would conclude that there would be a real possibility that he or she would be biased if he or she were to act as an inspector of the place or institution. </w:t>
      </w:r>
    </w:p>
    <w:p w14:paraId="3A81A618" w14:textId="77777777" w:rsidR="00D33CBC" w:rsidRPr="00D76185" w:rsidRDefault="00D33CBC" w:rsidP="00D33CBC">
      <w:pPr>
        <w:rPr>
          <w:rFonts w:ascii="Arial" w:hAnsi="Arial" w:cs="Arial"/>
        </w:rPr>
      </w:pPr>
    </w:p>
    <w:p w14:paraId="1ACDAFC7" w14:textId="77777777" w:rsidR="00D33CBC" w:rsidRPr="00D76185" w:rsidRDefault="00D33CBC" w:rsidP="00D33CBC">
      <w:pPr>
        <w:numPr>
          <w:ilvl w:val="1"/>
          <w:numId w:val="10"/>
        </w:numPr>
        <w:rPr>
          <w:rFonts w:ascii="Arial" w:hAnsi="Arial" w:cs="Arial"/>
        </w:rPr>
      </w:pPr>
      <w:r w:rsidRPr="00D76185">
        <w:rPr>
          <w:rFonts w:ascii="Arial" w:hAnsi="Arial" w:cs="Arial"/>
        </w:rPr>
        <w:t>Where Social Care Wales arranges for a place or institution to be inspected under this Rule, it must notify in writing the institution concerned of –</w:t>
      </w:r>
    </w:p>
    <w:p w14:paraId="5FDD1C97" w14:textId="77777777" w:rsidR="00D33CBC" w:rsidRPr="00D76185" w:rsidRDefault="00D33CBC" w:rsidP="00D33CBC">
      <w:pPr>
        <w:rPr>
          <w:rFonts w:ascii="Arial" w:hAnsi="Arial" w:cs="Arial"/>
        </w:rPr>
      </w:pPr>
    </w:p>
    <w:p w14:paraId="409EA8A5" w14:textId="77777777" w:rsidR="00D33CBC" w:rsidRPr="00D76185" w:rsidRDefault="00D33CBC" w:rsidP="00D33CBC">
      <w:pPr>
        <w:numPr>
          <w:ilvl w:val="2"/>
          <w:numId w:val="10"/>
        </w:numPr>
        <w:rPr>
          <w:rFonts w:ascii="Arial" w:hAnsi="Arial" w:cs="Arial"/>
        </w:rPr>
      </w:pPr>
      <w:r w:rsidRPr="00D76185">
        <w:rPr>
          <w:rFonts w:ascii="Arial" w:hAnsi="Arial" w:cs="Arial"/>
        </w:rPr>
        <w:t xml:space="preserve">the inspector; and </w:t>
      </w:r>
    </w:p>
    <w:p w14:paraId="21B888FA" w14:textId="77777777" w:rsidR="00D33CBC" w:rsidRPr="00D76185" w:rsidRDefault="00D33CBC" w:rsidP="00D33CBC">
      <w:pPr>
        <w:rPr>
          <w:rFonts w:ascii="Arial" w:hAnsi="Arial" w:cs="Arial"/>
        </w:rPr>
      </w:pPr>
    </w:p>
    <w:p w14:paraId="3F6B99CA" w14:textId="77777777" w:rsidR="00D33CBC" w:rsidRPr="00D76185" w:rsidRDefault="00D33CBC" w:rsidP="00D33CBC">
      <w:pPr>
        <w:numPr>
          <w:ilvl w:val="2"/>
          <w:numId w:val="10"/>
        </w:numPr>
        <w:rPr>
          <w:rFonts w:ascii="Arial" w:hAnsi="Arial" w:cs="Arial"/>
        </w:rPr>
      </w:pPr>
      <w:r w:rsidRPr="00D76185">
        <w:rPr>
          <w:rFonts w:ascii="Arial" w:hAnsi="Arial" w:cs="Arial"/>
        </w:rPr>
        <w:t>the purpose of the inspection.</w:t>
      </w:r>
    </w:p>
    <w:p w14:paraId="1DF7B25A" w14:textId="77777777" w:rsidR="00D33CBC" w:rsidRPr="00D76185" w:rsidRDefault="00D33CBC" w:rsidP="00D33CBC">
      <w:pPr>
        <w:rPr>
          <w:rFonts w:ascii="Arial" w:hAnsi="Arial" w:cs="Arial"/>
        </w:rPr>
      </w:pPr>
    </w:p>
    <w:p w14:paraId="4281E39D" w14:textId="77777777" w:rsidR="00D33CBC" w:rsidRPr="00D76185" w:rsidRDefault="00D33CBC" w:rsidP="00D33CBC">
      <w:pPr>
        <w:numPr>
          <w:ilvl w:val="1"/>
          <w:numId w:val="10"/>
        </w:numPr>
        <w:rPr>
          <w:rFonts w:ascii="Arial" w:hAnsi="Arial" w:cs="Arial"/>
        </w:rPr>
      </w:pPr>
      <w:r w:rsidRPr="00D76185">
        <w:rPr>
          <w:rFonts w:ascii="Arial" w:hAnsi="Arial" w:cs="Arial"/>
        </w:rPr>
        <w:t xml:space="preserve">Following an inspection, a duly authorised officer of Social Care Wales may request the inspector to provide a draft report on such matters relating to the nature and quality of – </w:t>
      </w:r>
    </w:p>
    <w:p w14:paraId="0C05CB5D" w14:textId="77777777" w:rsidR="00D33CBC" w:rsidRPr="00D76185" w:rsidRDefault="00D33CBC" w:rsidP="00D33CBC">
      <w:pPr>
        <w:rPr>
          <w:rFonts w:ascii="Arial" w:hAnsi="Arial" w:cs="Arial"/>
        </w:rPr>
      </w:pPr>
    </w:p>
    <w:p w14:paraId="555773A5" w14:textId="77777777" w:rsidR="00D33CBC" w:rsidRPr="00D76185" w:rsidRDefault="00D33CBC" w:rsidP="00D33CBC">
      <w:pPr>
        <w:numPr>
          <w:ilvl w:val="2"/>
          <w:numId w:val="10"/>
        </w:numPr>
        <w:rPr>
          <w:rFonts w:ascii="Arial" w:hAnsi="Arial" w:cs="Arial"/>
        </w:rPr>
      </w:pPr>
      <w:r w:rsidRPr="00D76185">
        <w:rPr>
          <w:rFonts w:ascii="Arial" w:hAnsi="Arial" w:cs="Arial"/>
        </w:rPr>
        <w:t>the instruction given, or to be given, and the facilities provided or to be provided, by the institution or place (including matters relating to quality assurance processes and course management) as Social Care Wales may have specified when making arrangements for the inspection or at a later date; and</w:t>
      </w:r>
    </w:p>
    <w:p w14:paraId="16FC5803" w14:textId="77777777" w:rsidR="00D33CBC" w:rsidRPr="00D76185" w:rsidRDefault="00D33CBC" w:rsidP="00D33CBC">
      <w:pPr>
        <w:rPr>
          <w:rFonts w:ascii="Arial" w:hAnsi="Arial" w:cs="Arial"/>
        </w:rPr>
      </w:pPr>
    </w:p>
    <w:p w14:paraId="69C9211C" w14:textId="77777777" w:rsidR="00D33CBC" w:rsidRPr="00D76185" w:rsidRDefault="00D33CBC" w:rsidP="00D33CBC">
      <w:pPr>
        <w:numPr>
          <w:ilvl w:val="2"/>
          <w:numId w:val="10"/>
        </w:numPr>
        <w:rPr>
          <w:rFonts w:ascii="Arial" w:hAnsi="Arial" w:cs="Arial"/>
        </w:rPr>
      </w:pPr>
      <w:r w:rsidRPr="00D76185">
        <w:rPr>
          <w:rFonts w:ascii="Arial" w:hAnsi="Arial" w:cs="Arial"/>
        </w:rPr>
        <w:t>any examination held, or proposed to be held, in connection with any relevant course as Social Care Wales may have specified when making arrangements for the inspection or at a later date.</w:t>
      </w:r>
    </w:p>
    <w:p w14:paraId="64082DF3" w14:textId="77777777" w:rsidR="00D33CBC" w:rsidRPr="00D76185" w:rsidRDefault="00D33CBC" w:rsidP="00D33CBC">
      <w:pPr>
        <w:rPr>
          <w:rFonts w:ascii="Arial" w:hAnsi="Arial" w:cs="Arial"/>
        </w:rPr>
      </w:pPr>
    </w:p>
    <w:p w14:paraId="28D7AA01" w14:textId="77777777" w:rsidR="00D33CBC" w:rsidRPr="00D76185" w:rsidRDefault="00D33CBC" w:rsidP="00D33CBC">
      <w:pPr>
        <w:numPr>
          <w:ilvl w:val="1"/>
          <w:numId w:val="10"/>
        </w:numPr>
        <w:rPr>
          <w:rFonts w:ascii="Arial" w:hAnsi="Arial" w:cs="Arial"/>
        </w:rPr>
      </w:pPr>
      <w:r w:rsidRPr="00D76185">
        <w:rPr>
          <w:rFonts w:ascii="Arial" w:hAnsi="Arial" w:cs="Arial"/>
        </w:rPr>
        <w:t>Social Care Wales must on receipt of a draft report under paragraph (4) –</w:t>
      </w:r>
    </w:p>
    <w:p w14:paraId="74A1C353" w14:textId="77777777" w:rsidR="00D33CBC" w:rsidRPr="00D76185" w:rsidRDefault="00D33CBC" w:rsidP="00D33CBC">
      <w:pPr>
        <w:rPr>
          <w:rFonts w:ascii="Arial" w:hAnsi="Arial" w:cs="Arial"/>
        </w:rPr>
      </w:pPr>
    </w:p>
    <w:p w14:paraId="7CCF349F" w14:textId="77777777" w:rsidR="00D33CBC" w:rsidRPr="00D76185" w:rsidRDefault="00D33CBC" w:rsidP="00D33CBC">
      <w:pPr>
        <w:numPr>
          <w:ilvl w:val="2"/>
          <w:numId w:val="10"/>
        </w:numPr>
        <w:rPr>
          <w:rFonts w:ascii="Arial" w:hAnsi="Arial" w:cs="Arial"/>
        </w:rPr>
      </w:pPr>
      <w:r w:rsidRPr="00D76185">
        <w:rPr>
          <w:rFonts w:ascii="Arial" w:hAnsi="Arial" w:cs="Arial"/>
        </w:rPr>
        <w:t>send a copy of it to the institution; and</w:t>
      </w:r>
    </w:p>
    <w:p w14:paraId="3422A023" w14:textId="77777777" w:rsidR="00D33CBC" w:rsidRPr="00D76185" w:rsidRDefault="00D33CBC" w:rsidP="00D33CBC">
      <w:pPr>
        <w:rPr>
          <w:rFonts w:ascii="Arial" w:hAnsi="Arial" w:cs="Arial"/>
        </w:rPr>
      </w:pPr>
    </w:p>
    <w:p w14:paraId="2F66399B" w14:textId="77777777" w:rsidR="00D33CBC" w:rsidRPr="00D76185" w:rsidRDefault="00D33CBC" w:rsidP="00D33CBC">
      <w:pPr>
        <w:numPr>
          <w:ilvl w:val="2"/>
          <w:numId w:val="10"/>
        </w:numPr>
        <w:rPr>
          <w:rFonts w:ascii="Arial" w:hAnsi="Arial" w:cs="Arial"/>
        </w:rPr>
      </w:pPr>
      <w:r w:rsidRPr="00D76185">
        <w:rPr>
          <w:rFonts w:ascii="Arial" w:hAnsi="Arial" w:cs="Arial"/>
        </w:rPr>
        <w:t xml:space="preserve">notify the institution of a period, being not less than one month from the date of the notification, within which it may make observations on the draft report. </w:t>
      </w:r>
    </w:p>
    <w:p w14:paraId="7FBCAF72" w14:textId="77777777" w:rsidR="00D33CBC" w:rsidRPr="00D76185" w:rsidRDefault="00D33CBC" w:rsidP="00D33CBC">
      <w:pPr>
        <w:rPr>
          <w:rFonts w:ascii="Arial" w:hAnsi="Arial" w:cs="Arial"/>
        </w:rPr>
      </w:pPr>
    </w:p>
    <w:p w14:paraId="04A394D7" w14:textId="77777777" w:rsidR="00D33CBC" w:rsidRPr="00D76185" w:rsidRDefault="00D33CBC" w:rsidP="00D33CBC">
      <w:pPr>
        <w:numPr>
          <w:ilvl w:val="1"/>
          <w:numId w:val="10"/>
        </w:numPr>
        <w:rPr>
          <w:rFonts w:ascii="Arial" w:hAnsi="Arial" w:cs="Arial"/>
        </w:rPr>
      </w:pPr>
      <w:r w:rsidRPr="00D76185">
        <w:rPr>
          <w:rFonts w:ascii="Arial" w:hAnsi="Arial" w:cs="Arial"/>
        </w:rPr>
        <w:t>Having taken into account any observations under paragraph (5), Social Care Wales must prepare a final report and send a copy of it to the institution.</w:t>
      </w:r>
    </w:p>
    <w:p w14:paraId="1291A94A" w14:textId="77777777" w:rsidR="00D33CBC" w:rsidRPr="00D76185" w:rsidRDefault="00D33CBC" w:rsidP="00D33CBC">
      <w:pPr>
        <w:rPr>
          <w:rFonts w:ascii="Arial" w:hAnsi="Arial" w:cs="Arial"/>
        </w:rPr>
      </w:pPr>
    </w:p>
    <w:p w14:paraId="791843A9" w14:textId="77777777" w:rsidR="00D33CBC" w:rsidRPr="00D76185" w:rsidRDefault="00D33CBC" w:rsidP="00D33CBC">
      <w:pPr>
        <w:numPr>
          <w:ilvl w:val="1"/>
          <w:numId w:val="10"/>
        </w:numPr>
        <w:rPr>
          <w:rFonts w:ascii="Arial" w:hAnsi="Arial" w:cs="Arial"/>
        </w:rPr>
      </w:pPr>
      <w:r w:rsidRPr="00D76185">
        <w:rPr>
          <w:rFonts w:ascii="Arial" w:hAnsi="Arial" w:cs="Arial"/>
        </w:rPr>
        <w:t>Social Care Wales must not take any action under these Rules in light of a report produced under this Rule before the end of the period specified in paragraph (5)(b).</w:t>
      </w:r>
    </w:p>
    <w:p w14:paraId="32E8AB0C" w14:textId="77777777" w:rsidR="00D33CBC" w:rsidRPr="00D76185" w:rsidRDefault="00D33CBC" w:rsidP="00D33CBC">
      <w:pPr>
        <w:rPr>
          <w:rFonts w:ascii="Arial" w:hAnsi="Arial" w:cs="Arial"/>
        </w:rPr>
      </w:pPr>
    </w:p>
    <w:p w14:paraId="22F6C08E" w14:textId="77777777" w:rsidR="00D33CBC" w:rsidRPr="00D76185" w:rsidRDefault="00D33CBC" w:rsidP="00D33CBC">
      <w:pPr>
        <w:numPr>
          <w:ilvl w:val="1"/>
          <w:numId w:val="10"/>
        </w:numPr>
        <w:rPr>
          <w:rFonts w:ascii="Arial" w:hAnsi="Arial" w:cs="Arial"/>
        </w:rPr>
      </w:pPr>
      <w:r w:rsidRPr="00D76185">
        <w:rPr>
          <w:rFonts w:ascii="Arial" w:hAnsi="Arial" w:cs="Arial"/>
        </w:rPr>
        <w:t xml:space="preserve">Social Care Wales may pay reasonable fees, allowances and expenses (being allowance and expenses that are similar to those payable to the staff of Social Care Wales) to inspectors who are not members of Social Care Wales’s staff, taking into account the length of any inspection undertaken or to be undertaken, the time taken or likely to be taken to prepare any draft report and the complexity of the issues to be considered or likely to be considered in connection with an inspection. </w:t>
      </w:r>
    </w:p>
    <w:p w14:paraId="6F45CF37" w14:textId="77777777" w:rsidR="00D33CBC" w:rsidRPr="00D76185" w:rsidRDefault="00D33CBC" w:rsidP="00D33CBC">
      <w:pPr>
        <w:rPr>
          <w:rFonts w:ascii="Arial" w:hAnsi="Arial" w:cs="Arial"/>
        </w:rPr>
      </w:pPr>
    </w:p>
    <w:p w14:paraId="642B63B2" w14:textId="77777777" w:rsidR="00D33CBC" w:rsidRPr="00D76185" w:rsidRDefault="00D33CBC" w:rsidP="00D33CBC">
      <w:pPr>
        <w:numPr>
          <w:ilvl w:val="1"/>
          <w:numId w:val="10"/>
        </w:numPr>
        <w:rPr>
          <w:rFonts w:ascii="Arial" w:hAnsi="Arial" w:cs="Arial"/>
          <w:b/>
          <w:bCs/>
        </w:rPr>
      </w:pPr>
      <w:r w:rsidRPr="00D76185">
        <w:rPr>
          <w:rFonts w:ascii="Arial" w:hAnsi="Arial" w:cs="Arial"/>
        </w:rPr>
        <w:t>Social Care Wales may treat an inspector as a member of Social Care Wales’s staff for the purpose of Schedule 2 of the Act.</w:t>
      </w:r>
    </w:p>
    <w:p w14:paraId="6F9C8119" w14:textId="77777777" w:rsidR="00D33CBC" w:rsidRPr="00D76185" w:rsidRDefault="00D33CBC" w:rsidP="00D33CBC">
      <w:pPr>
        <w:rPr>
          <w:rFonts w:ascii="Arial" w:hAnsi="Arial" w:cs="Arial"/>
          <w:b/>
          <w:bCs/>
        </w:rPr>
      </w:pPr>
    </w:p>
    <w:p w14:paraId="62118953" w14:textId="77777777" w:rsidR="00D33CBC" w:rsidRPr="00D76185" w:rsidRDefault="00D33CBC" w:rsidP="00D33CBC">
      <w:pPr>
        <w:rPr>
          <w:rFonts w:ascii="Arial" w:hAnsi="Arial" w:cs="Arial"/>
          <w:b/>
          <w:bCs/>
        </w:rPr>
      </w:pPr>
      <w:r w:rsidRPr="00D76185">
        <w:rPr>
          <w:rFonts w:ascii="Arial" w:hAnsi="Arial" w:cs="Arial"/>
          <w:b/>
          <w:bCs/>
        </w:rPr>
        <w:t>12. Focused investigations</w:t>
      </w:r>
    </w:p>
    <w:p w14:paraId="55CE2F0F" w14:textId="77777777" w:rsidR="00D33CBC" w:rsidRPr="00D76185" w:rsidRDefault="00D33CBC" w:rsidP="00D33CBC">
      <w:pPr>
        <w:rPr>
          <w:rFonts w:ascii="Arial" w:hAnsi="Arial" w:cs="Arial"/>
          <w:b/>
          <w:bCs/>
        </w:rPr>
      </w:pPr>
    </w:p>
    <w:p w14:paraId="61F04098" w14:textId="77777777" w:rsidR="00D33CBC" w:rsidRPr="00D76185" w:rsidRDefault="00D33CBC" w:rsidP="00D33CBC">
      <w:pPr>
        <w:numPr>
          <w:ilvl w:val="1"/>
          <w:numId w:val="8"/>
        </w:numPr>
        <w:rPr>
          <w:rFonts w:ascii="Arial" w:hAnsi="Arial" w:cs="Arial"/>
        </w:rPr>
      </w:pPr>
      <w:r w:rsidRPr="00D76185">
        <w:rPr>
          <w:rFonts w:ascii="Arial" w:hAnsi="Arial" w:cs="Arial"/>
        </w:rPr>
        <w:t>Subject to paragraph (2), Social Care Wales may undertake an investigation (referred to in these Rules as a “focused investigation”) into an approved degree programme in any of the following cases –</w:t>
      </w:r>
    </w:p>
    <w:p w14:paraId="58EAE182" w14:textId="77777777" w:rsidR="00D33CBC" w:rsidRPr="00D76185" w:rsidRDefault="00D33CBC" w:rsidP="00D33CBC">
      <w:pPr>
        <w:rPr>
          <w:rFonts w:ascii="Arial" w:hAnsi="Arial" w:cs="Arial"/>
        </w:rPr>
      </w:pPr>
    </w:p>
    <w:p w14:paraId="45DA0D58" w14:textId="77777777" w:rsidR="00D33CBC" w:rsidRPr="00D76185" w:rsidRDefault="00D33CBC" w:rsidP="00D33CBC">
      <w:pPr>
        <w:numPr>
          <w:ilvl w:val="2"/>
          <w:numId w:val="8"/>
        </w:numPr>
        <w:rPr>
          <w:rFonts w:ascii="Arial" w:hAnsi="Arial" w:cs="Arial"/>
        </w:rPr>
      </w:pPr>
      <w:r w:rsidRPr="00D76185">
        <w:rPr>
          <w:rFonts w:ascii="Arial" w:hAnsi="Arial" w:cs="Arial"/>
        </w:rPr>
        <w:t>where it is of the opinion that the programme or the institution may no longer satisfy the requirements of Rule 5 or the degree programme may no longer allow persons completing it to attain the required standard of proficiency in relevant social work;</w:t>
      </w:r>
    </w:p>
    <w:p w14:paraId="593ECFFE" w14:textId="77777777" w:rsidR="00D33CBC" w:rsidRPr="00D76185" w:rsidRDefault="00D33CBC" w:rsidP="00D33CBC">
      <w:pPr>
        <w:rPr>
          <w:rFonts w:ascii="Arial" w:hAnsi="Arial" w:cs="Arial"/>
        </w:rPr>
      </w:pPr>
    </w:p>
    <w:p w14:paraId="59BE3A1C" w14:textId="77777777" w:rsidR="00D33CBC" w:rsidRPr="00D76185" w:rsidRDefault="00D33CBC" w:rsidP="00D33CBC">
      <w:pPr>
        <w:numPr>
          <w:ilvl w:val="2"/>
          <w:numId w:val="8"/>
        </w:numPr>
        <w:rPr>
          <w:rFonts w:ascii="Arial" w:hAnsi="Arial" w:cs="Arial"/>
        </w:rPr>
      </w:pPr>
      <w:r w:rsidRPr="00D76185">
        <w:rPr>
          <w:rFonts w:ascii="Arial" w:hAnsi="Arial" w:cs="Arial"/>
        </w:rPr>
        <w:t>where it is of the opinion that the programme is not being provided in compliance with any condition of its approval;</w:t>
      </w:r>
    </w:p>
    <w:p w14:paraId="71C82128" w14:textId="77777777" w:rsidR="00D33CBC" w:rsidRPr="00D76185" w:rsidRDefault="00D33CBC" w:rsidP="00D33CBC">
      <w:pPr>
        <w:rPr>
          <w:rFonts w:ascii="Arial" w:hAnsi="Arial" w:cs="Arial"/>
        </w:rPr>
      </w:pPr>
    </w:p>
    <w:p w14:paraId="25ACE555" w14:textId="77777777" w:rsidR="00D33CBC" w:rsidRPr="00D76185" w:rsidRDefault="00D33CBC" w:rsidP="00D33CBC">
      <w:pPr>
        <w:numPr>
          <w:ilvl w:val="2"/>
          <w:numId w:val="8"/>
        </w:numPr>
        <w:rPr>
          <w:rFonts w:ascii="Arial" w:hAnsi="Arial" w:cs="Arial"/>
        </w:rPr>
      </w:pPr>
      <w:r w:rsidRPr="00D76185">
        <w:rPr>
          <w:rFonts w:ascii="Arial" w:hAnsi="Arial" w:cs="Arial"/>
        </w:rPr>
        <w:t xml:space="preserve">where it is of the opinion that the institution has failed to seek consent to modify as required under Rule 8(1); </w:t>
      </w:r>
    </w:p>
    <w:p w14:paraId="74E6B3A2" w14:textId="77777777" w:rsidR="00D33CBC" w:rsidRPr="00D76185" w:rsidRDefault="00D33CBC" w:rsidP="00D33CBC">
      <w:pPr>
        <w:rPr>
          <w:rFonts w:ascii="Arial" w:hAnsi="Arial" w:cs="Arial"/>
        </w:rPr>
      </w:pPr>
    </w:p>
    <w:p w14:paraId="5186522D" w14:textId="77777777" w:rsidR="00D33CBC" w:rsidRPr="00D76185" w:rsidRDefault="00D33CBC" w:rsidP="00D33CBC">
      <w:pPr>
        <w:numPr>
          <w:ilvl w:val="2"/>
          <w:numId w:val="8"/>
        </w:numPr>
        <w:rPr>
          <w:rFonts w:ascii="Arial" w:hAnsi="Arial" w:cs="Arial"/>
        </w:rPr>
      </w:pPr>
      <w:r w:rsidRPr="00D76185">
        <w:rPr>
          <w:rFonts w:ascii="Arial" w:hAnsi="Arial" w:cs="Arial"/>
        </w:rPr>
        <w:t>where it is of the opinion that the institution has failed to implement a modification in a form altered under Rule 8 (or, on review, under Rule 14);</w:t>
      </w:r>
    </w:p>
    <w:p w14:paraId="290B59CC" w14:textId="77777777" w:rsidR="00D33CBC" w:rsidRPr="00D76185" w:rsidRDefault="00D33CBC" w:rsidP="00D33CBC">
      <w:pPr>
        <w:rPr>
          <w:rFonts w:ascii="Arial" w:hAnsi="Arial" w:cs="Arial"/>
        </w:rPr>
      </w:pPr>
    </w:p>
    <w:p w14:paraId="3380AB98" w14:textId="77777777" w:rsidR="00D33CBC" w:rsidRPr="00D76185" w:rsidRDefault="00D33CBC" w:rsidP="00D33CBC">
      <w:pPr>
        <w:numPr>
          <w:ilvl w:val="2"/>
          <w:numId w:val="8"/>
        </w:numPr>
        <w:rPr>
          <w:rFonts w:ascii="Arial" w:hAnsi="Arial" w:cs="Arial"/>
        </w:rPr>
      </w:pPr>
      <w:r w:rsidRPr="00D76185">
        <w:rPr>
          <w:rFonts w:ascii="Arial" w:hAnsi="Arial" w:cs="Arial"/>
        </w:rPr>
        <w:lastRenderedPageBreak/>
        <w:t>where it is of the opinion that the institution has failed to implement an action plan required under Rule 8 (or, on review, under Rule 14);</w:t>
      </w:r>
    </w:p>
    <w:p w14:paraId="6A43C0CE" w14:textId="77777777" w:rsidR="00D33CBC" w:rsidRPr="00D76185" w:rsidRDefault="00D33CBC" w:rsidP="00D33CBC">
      <w:pPr>
        <w:rPr>
          <w:rFonts w:ascii="Arial" w:hAnsi="Arial" w:cs="Arial"/>
        </w:rPr>
      </w:pPr>
    </w:p>
    <w:p w14:paraId="44488FD4" w14:textId="77777777" w:rsidR="00D33CBC" w:rsidRPr="00D76185" w:rsidRDefault="00D33CBC" w:rsidP="00D33CBC">
      <w:pPr>
        <w:numPr>
          <w:ilvl w:val="2"/>
          <w:numId w:val="8"/>
        </w:numPr>
        <w:rPr>
          <w:rFonts w:ascii="Arial" w:hAnsi="Arial" w:cs="Arial"/>
        </w:rPr>
      </w:pPr>
      <w:r w:rsidRPr="00D76185">
        <w:rPr>
          <w:rFonts w:ascii="Arial" w:hAnsi="Arial" w:cs="Arial"/>
        </w:rPr>
        <w:t>where it is of the opinion that the institution has failed to comply with any requirement under Rule 9;</w:t>
      </w:r>
    </w:p>
    <w:p w14:paraId="2EC28E8F" w14:textId="77777777" w:rsidR="00D33CBC" w:rsidRPr="00D76185" w:rsidRDefault="00D33CBC" w:rsidP="00D33CBC">
      <w:pPr>
        <w:rPr>
          <w:rFonts w:ascii="Arial" w:hAnsi="Arial" w:cs="Arial"/>
        </w:rPr>
      </w:pPr>
    </w:p>
    <w:p w14:paraId="78E3D5EB" w14:textId="77777777" w:rsidR="00D33CBC" w:rsidRPr="00D76185" w:rsidRDefault="00D33CBC" w:rsidP="00D33CBC">
      <w:pPr>
        <w:numPr>
          <w:ilvl w:val="2"/>
          <w:numId w:val="8"/>
        </w:numPr>
        <w:rPr>
          <w:rFonts w:ascii="Arial" w:hAnsi="Arial" w:cs="Arial"/>
        </w:rPr>
      </w:pPr>
      <w:r w:rsidRPr="00D76185">
        <w:rPr>
          <w:rFonts w:ascii="Arial" w:hAnsi="Arial" w:cs="Arial"/>
        </w:rPr>
        <w:t>where it is of the opinion that the institution has failed to comply with any requirement under Rule 10.</w:t>
      </w:r>
    </w:p>
    <w:p w14:paraId="57928DA2" w14:textId="77777777" w:rsidR="00D33CBC" w:rsidRPr="00D76185" w:rsidRDefault="00D33CBC" w:rsidP="00D33CBC">
      <w:pPr>
        <w:rPr>
          <w:rFonts w:ascii="Arial" w:hAnsi="Arial" w:cs="Arial"/>
        </w:rPr>
      </w:pPr>
    </w:p>
    <w:p w14:paraId="2C506408" w14:textId="77777777" w:rsidR="00D33CBC" w:rsidRPr="00D76185" w:rsidRDefault="00D33CBC" w:rsidP="00D33CBC">
      <w:pPr>
        <w:numPr>
          <w:ilvl w:val="1"/>
          <w:numId w:val="8"/>
        </w:numPr>
        <w:rPr>
          <w:rFonts w:ascii="Arial" w:hAnsi="Arial" w:cs="Arial"/>
        </w:rPr>
      </w:pPr>
      <w:r w:rsidRPr="00D76185">
        <w:rPr>
          <w:rFonts w:ascii="Arial" w:hAnsi="Arial" w:cs="Arial"/>
        </w:rPr>
        <w:t>Social Care Wales must not proceed with a focused investigation unless:</w:t>
      </w:r>
    </w:p>
    <w:p w14:paraId="231A5B21" w14:textId="77777777" w:rsidR="00D33CBC" w:rsidRPr="00D76185" w:rsidRDefault="00D33CBC" w:rsidP="00D33CBC">
      <w:pPr>
        <w:rPr>
          <w:rFonts w:ascii="Arial" w:hAnsi="Arial" w:cs="Arial"/>
        </w:rPr>
      </w:pPr>
    </w:p>
    <w:p w14:paraId="4526BAC2" w14:textId="77777777" w:rsidR="00D33CBC" w:rsidRPr="00D76185" w:rsidRDefault="00D33CBC" w:rsidP="00D33CBC">
      <w:pPr>
        <w:numPr>
          <w:ilvl w:val="2"/>
          <w:numId w:val="8"/>
        </w:numPr>
        <w:rPr>
          <w:rFonts w:ascii="Arial" w:hAnsi="Arial" w:cs="Arial"/>
        </w:rPr>
      </w:pPr>
      <w:r w:rsidRPr="00D76185">
        <w:rPr>
          <w:rFonts w:ascii="Arial" w:hAnsi="Arial" w:cs="Arial"/>
        </w:rPr>
        <w:t>within 30 days of its decision to undertake the investigation, it has given the institution concerned written notice of that fact; and</w:t>
      </w:r>
    </w:p>
    <w:p w14:paraId="79D78009" w14:textId="77777777" w:rsidR="00D33CBC" w:rsidRPr="00D76185" w:rsidRDefault="00D33CBC" w:rsidP="00D33CBC">
      <w:pPr>
        <w:rPr>
          <w:rFonts w:ascii="Arial" w:hAnsi="Arial" w:cs="Arial"/>
        </w:rPr>
      </w:pPr>
    </w:p>
    <w:p w14:paraId="5B57D81F" w14:textId="77777777" w:rsidR="00D33CBC" w:rsidRPr="00D76185" w:rsidRDefault="00D33CBC" w:rsidP="00D33CBC">
      <w:pPr>
        <w:numPr>
          <w:ilvl w:val="2"/>
          <w:numId w:val="8"/>
        </w:numPr>
        <w:rPr>
          <w:rFonts w:ascii="Arial" w:hAnsi="Arial" w:cs="Arial"/>
        </w:rPr>
      </w:pPr>
      <w:r w:rsidRPr="00D76185">
        <w:rPr>
          <w:rFonts w:ascii="Arial" w:hAnsi="Arial" w:cs="Arial"/>
        </w:rPr>
        <w:t>that notice specifies the reasons for the decision, the procedure that the investigation is intended to follow (including whether it is intended to involve scrutiny of documentation and interviews with persons connected with the degree programme) and the timescale over which it is intended to take place.</w:t>
      </w:r>
    </w:p>
    <w:p w14:paraId="540B0B08" w14:textId="77777777" w:rsidR="00D33CBC" w:rsidRPr="00D76185" w:rsidRDefault="00D33CBC" w:rsidP="00D33CBC">
      <w:pPr>
        <w:rPr>
          <w:rFonts w:ascii="Arial" w:hAnsi="Arial" w:cs="Arial"/>
        </w:rPr>
      </w:pPr>
    </w:p>
    <w:p w14:paraId="46B30FB7" w14:textId="77777777" w:rsidR="00D33CBC" w:rsidRPr="00D76185" w:rsidRDefault="00D33CBC" w:rsidP="00D33CBC">
      <w:pPr>
        <w:numPr>
          <w:ilvl w:val="1"/>
          <w:numId w:val="8"/>
        </w:numPr>
        <w:rPr>
          <w:rFonts w:ascii="Arial" w:hAnsi="Arial" w:cs="Arial"/>
        </w:rPr>
      </w:pPr>
      <w:r w:rsidRPr="00D76185">
        <w:rPr>
          <w:rFonts w:ascii="Arial" w:hAnsi="Arial" w:cs="Arial"/>
        </w:rPr>
        <w:t>The institution concerned must assist Social Care Wales in the conduct of the investigation.</w:t>
      </w:r>
    </w:p>
    <w:p w14:paraId="5E6EC934" w14:textId="77777777" w:rsidR="00D33CBC" w:rsidRPr="00D76185" w:rsidRDefault="00D33CBC" w:rsidP="00D33CBC">
      <w:pPr>
        <w:rPr>
          <w:rFonts w:ascii="Arial" w:hAnsi="Arial" w:cs="Arial"/>
        </w:rPr>
      </w:pPr>
    </w:p>
    <w:p w14:paraId="5B29B50B" w14:textId="77777777" w:rsidR="00D33CBC" w:rsidRPr="00D76185" w:rsidRDefault="00D33CBC" w:rsidP="00D33CBC">
      <w:pPr>
        <w:numPr>
          <w:ilvl w:val="1"/>
          <w:numId w:val="8"/>
        </w:numPr>
        <w:rPr>
          <w:rFonts w:ascii="Arial" w:hAnsi="Arial" w:cs="Arial"/>
        </w:rPr>
      </w:pPr>
      <w:r w:rsidRPr="00D76185">
        <w:rPr>
          <w:rFonts w:ascii="Arial" w:hAnsi="Arial" w:cs="Arial"/>
        </w:rPr>
        <w:t>Following completion of the investigation, a duly authorised officer of Social Care Wales must –</w:t>
      </w:r>
    </w:p>
    <w:p w14:paraId="6A134913" w14:textId="77777777" w:rsidR="00D33CBC" w:rsidRPr="00D76185" w:rsidRDefault="00D33CBC" w:rsidP="00D33CBC">
      <w:pPr>
        <w:rPr>
          <w:rFonts w:ascii="Arial" w:hAnsi="Arial" w:cs="Arial"/>
        </w:rPr>
      </w:pPr>
    </w:p>
    <w:p w14:paraId="00E75531" w14:textId="77777777" w:rsidR="00D33CBC" w:rsidRPr="00D76185" w:rsidRDefault="00D33CBC" w:rsidP="00D33CBC">
      <w:pPr>
        <w:numPr>
          <w:ilvl w:val="2"/>
          <w:numId w:val="8"/>
        </w:numPr>
        <w:rPr>
          <w:rFonts w:ascii="Arial" w:hAnsi="Arial" w:cs="Arial"/>
        </w:rPr>
      </w:pPr>
      <w:r w:rsidRPr="00D76185">
        <w:rPr>
          <w:rFonts w:ascii="Arial" w:hAnsi="Arial" w:cs="Arial"/>
        </w:rPr>
        <w:t>compile a report of the investigation including the reason why it was undertaken, its conduct and its findings;</w:t>
      </w:r>
    </w:p>
    <w:p w14:paraId="45BBF2DF" w14:textId="77777777" w:rsidR="00D33CBC" w:rsidRPr="00D76185" w:rsidRDefault="00D33CBC" w:rsidP="00D33CBC">
      <w:pPr>
        <w:rPr>
          <w:rFonts w:ascii="Arial" w:hAnsi="Arial" w:cs="Arial"/>
        </w:rPr>
      </w:pPr>
    </w:p>
    <w:p w14:paraId="56612616" w14:textId="77777777" w:rsidR="00D33CBC" w:rsidRPr="00D76185" w:rsidRDefault="00D33CBC" w:rsidP="00D33CBC">
      <w:pPr>
        <w:numPr>
          <w:ilvl w:val="2"/>
          <w:numId w:val="8"/>
        </w:numPr>
        <w:rPr>
          <w:rFonts w:ascii="Arial" w:hAnsi="Arial" w:cs="Arial"/>
        </w:rPr>
      </w:pPr>
      <w:r w:rsidRPr="00D76185">
        <w:rPr>
          <w:rFonts w:ascii="Arial" w:hAnsi="Arial" w:cs="Arial"/>
        </w:rPr>
        <w:t>express in the report his or her opinion as to at least one of the following:</w:t>
      </w:r>
    </w:p>
    <w:p w14:paraId="67FEED76" w14:textId="77777777" w:rsidR="00D33CBC" w:rsidRPr="00D76185" w:rsidRDefault="00D33CBC" w:rsidP="00D33CBC">
      <w:pPr>
        <w:rPr>
          <w:rFonts w:ascii="Arial" w:hAnsi="Arial" w:cs="Arial"/>
        </w:rPr>
      </w:pPr>
    </w:p>
    <w:p w14:paraId="39E8AF0B" w14:textId="77777777" w:rsidR="00D33CBC" w:rsidRPr="00D76185" w:rsidRDefault="00D33CBC" w:rsidP="00D33CBC">
      <w:pPr>
        <w:numPr>
          <w:ilvl w:val="3"/>
          <w:numId w:val="8"/>
        </w:numPr>
        <w:rPr>
          <w:rFonts w:ascii="Arial" w:hAnsi="Arial" w:cs="Arial"/>
        </w:rPr>
      </w:pPr>
      <w:r w:rsidRPr="00D76185">
        <w:rPr>
          <w:rFonts w:ascii="Arial" w:hAnsi="Arial" w:cs="Arial"/>
        </w:rPr>
        <w:t>whether or not the degree programme and the institution satisfy the requirements of Rule 5;</w:t>
      </w:r>
    </w:p>
    <w:p w14:paraId="2E901768" w14:textId="77777777" w:rsidR="00D33CBC" w:rsidRPr="00D76185" w:rsidRDefault="00D33CBC" w:rsidP="00D33CBC">
      <w:pPr>
        <w:rPr>
          <w:rFonts w:ascii="Arial" w:hAnsi="Arial" w:cs="Arial"/>
        </w:rPr>
      </w:pPr>
    </w:p>
    <w:p w14:paraId="68DEC586" w14:textId="77777777" w:rsidR="00D33CBC" w:rsidRPr="00D76185" w:rsidRDefault="00D33CBC" w:rsidP="00D33CBC">
      <w:pPr>
        <w:numPr>
          <w:ilvl w:val="3"/>
          <w:numId w:val="8"/>
        </w:numPr>
        <w:rPr>
          <w:rFonts w:ascii="Arial" w:hAnsi="Arial" w:cs="Arial"/>
        </w:rPr>
      </w:pPr>
      <w:r w:rsidRPr="00D76185">
        <w:rPr>
          <w:rFonts w:ascii="Arial" w:hAnsi="Arial" w:cs="Arial"/>
        </w:rPr>
        <w:t xml:space="preserve"> whether or not the programme will allow persons completing it to attain the required standards of proficiency in relevant social work;</w:t>
      </w:r>
    </w:p>
    <w:p w14:paraId="454C903A" w14:textId="77777777" w:rsidR="00D33CBC" w:rsidRPr="00D76185" w:rsidRDefault="00D33CBC" w:rsidP="00D33CBC">
      <w:pPr>
        <w:ind w:left="1474"/>
        <w:rPr>
          <w:rFonts w:ascii="Arial" w:hAnsi="Arial" w:cs="Arial"/>
        </w:rPr>
      </w:pPr>
    </w:p>
    <w:p w14:paraId="2545E627" w14:textId="77777777" w:rsidR="00D33CBC" w:rsidRPr="00D76185" w:rsidRDefault="00D33CBC" w:rsidP="00D33CBC">
      <w:pPr>
        <w:numPr>
          <w:ilvl w:val="3"/>
          <w:numId w:val="8"/>
        </w:numPr>
        <w:rPr>
          <w:rFonts w:ascii="Arial" w:hAnsi="Arial" w:cs="Arial"/>
        </w:rPr>
      </w:pPr>
      <w:r w:rsidRPr="00D76185">
        <w:rPr>
          <w:rFonts w:ascii="Arial" w:hAnsi="Arial" w:cs="Arial"/>
        </w:rPr>
        <w:t xml:space="preserve"> whether or not the programme is being provided in accordance with any condition of its approval; and</w:t>
      </w:r>
    </w:p>
    <w:p w14:paraId="059B1AEC" w14:textId="77777777" w:rsidR="00D33CBC" w:rsidRPr="00D76185" w:rsidRDefault="00D33CBC" w:rsidP="00D33CBC">
      <w:pPr>
        <w:rPr>
          <w:rFonts w:ascii="Arial" w:hAnsi="Arial" w:cs="Arial"/>
        </w:rPr>
      </w:pPr>
    </w:p>
    <w:p w14:paraId="2A647E6B" w14:textId="77777777" w:rsidR="00D33CBC" w:rsidRPr="00D76185" w:rsidRDefault="00D33CBC" w:rsidP="00D33CBC">
      <w:pPr>
        <w:numPr>
          <w:ilvl w:val="2"/>
          <w:numId w:val="8"/>
        </w:numPr>
        <w:rPr>
          <w:rFonts w:ascii="Arial" w:hAnsi="Arial" w:cs="Arial"/>
        </w:rPr>
      </w:pPr>
      <w:r w:rsidRPr="00D76185">
        <w:rPr>
          <w:rFonts w:ascii="Arial" w:hAnsi="Arial" w:cs="Arial"/>
        </w:rPr>
        <w:t>provide the institution with a copy of the report.</w:t>
      </w:r>
    </w:p>
    <w:p w14:paraId="6C528890" w14:textId="77777777" w:rsidR="00D33CBC" w:rsidRPr="00D76185" w:rsidRDefault="00D33CBC" w:rsidP="00D33CBC">
      <w:pPr>
        <w:rPr>
          <w:rFonts w:ascii="Arial" w:hAnsi="Arial" w:cs="Arial"/>
        </w:rPr>
      </w:pPr>
    </w:p>
    <w:p w14:paraId="354DF745" w14:textId="77777777" w:rsidR="00D33CBC" w:rsidRPr="00D76185" w:rsidRDefault="00D33CBC" w:rsidP="00D33CBC">
      <w:pPr>
        <w:numPr>
          <w:ilvl w:val="1"/>
          <w:numId w:val="8"/>
        </w:numPr>
        <w:rPr>
          <w:rFonts w:ascii="Arial" w:hAnsi="Arial" w:cs="Arial"/>
        </w:rPr>
      </w:pPr>
      <w:r w:rsidRPr="00D76185">
        <w:rPr>
          <w:rFonts w:ascii="Arial" w:hAnsi="Arial" w:cs="Arial"/>
        </w:rPr>
        <w:t xml:space="preserve">Where the duly authorised officer expresses a negative option under sub-paragraph (4)(b), a designated senior officer of Social Care Wales must consider the matters raised by the report in accordance with paragraph (6). </w:t>
      </w:r>
    </w:p>
    <w:p w14:paraId="0B13EEC2" w14:textId="77777777" w:rsidR="00D33CBC" w:rsidRPr="00D76185" w:rsidRDefault="00D33CBC" w:rsidP="00D33CBC">
      <w:pPr>
        <w:rPr>
          <w:rFonts w:ascii="Arial" w:hAnsi="Arial" w:cs="Arial"/>
        </w:rPr>
      </w:pPr>
    </w:p>
    <w:p w14:paraId="16BB300B" w14:textId="77777777" w:rsidR="00D33CBC" w:rsidRPr="00D76185" w:rsidRDefault="00D33CBC" w:rsidP="00D33CBC">
      <w:pPr>
        <w:numPr>
          <w:ilvl w:val="1"/>
          <w:numId w:val="8"/>
        </w:numPr>
        <w:rPr>
          <w:rFonts w:ascii="Arial" w:hAnsi="Arial" w:cs="Arial"/>
        </w:rPr>
      </w:pPr>
      <w:r w:rsidRPr="00D76185">
        <w:rPr>
          <w:rFonts w:ascii="Arial" w:hAnsi="Arial" w:cs="Arial"/>
        </w:rPr>
        <w:t>The designated senior officer must –</w:t>
      </w:r>
    </w:p>
    <w:p w14:paraId="262EC5E1" w14:textId="77777777" w:rsidR="00D33CBC" w:rsidRPr="00D76185" w:rsidRDefault="00D33CBC" w:rsidP="00D33CBC">
      <w:pPr>
        <w:rPr>
          <w:rFonts w:ascii="Arial" w:hAnsi="Arial" w:cs="Arial"/>
        </w:rPr>
      </w:pPr>
    </w:p>
    <w:p w14:paraId="6B69FED6" w14:textId="77777777" w:rsidR="00D33CBC" w:rsidRPr="00D76185" w:rsidRDefault="00D33CBC" w:rsidP="00D33CBC">
      <w:pPr>
        <w:numPr>
          <w:ilvl w:val="2"/>
          <w:numId w:val="8"/>
        </w:numPr>
        <w:rPr>
          <w:rFonts w:ascii="Arial" w:hAnsi="Arial" w:cs="Arial"/>
        </w:rPr>
      </w:pPr>
      <w:r w:rsidRPr="00D76185">
        <w:rPr>
          <w:rFonts w:ascii="Arial" w:hAnsi="Arial" w:cs="Arial"/>
        </w:rPr>
        <w:t>invite observations from the institution concerned about the report;</w:t>
      </w:r>
    </w:p>
    <w:p w14:paraId="5C623720" w14:textId="77777777" w:rsidR="00D33CBC" w:rsidRPr="00D76185" w:rsidRDefault="00D33CBC" w:rsidP="00D33CBC">
      <w:pPr>
        <w:rPr>
          <w:rFonts w:ascii="Arial" w:hAnsi="Arial" w:cs="Arial"/>
        </w:rPr>
      </w:pPr>
    </w:p>
    <w:p w14:paraId="3EE9A94E" w14:textId="77777777" w:rsidR="00D33CBC" w:rsidRPr="00D76185" w:rsidRDefault="00D33CBC" w:rsidP="00D33CBC">
      <w:pPr>
        <w:numPr>
          <w:ilvl w:val="2"/>
          <w:numId w:val="8"/>
        </w:numPr>
        <w:rPr>
          <w:rFonts w:ascii="Arial" w:hAnsi="Arial" w:cs="Arial"/>
        </w:rPr>
      </w:pPr>
      <w:r w:rsidRPr="00D76185">
        <w:rPr>
          <w:rFonts w:ascii="Arial" w:hAnsi="Arial" w:cs="Arial"/>
        </w:rPr>
        <w:t xml:space="preserve">having taken those observations into account, make his or her own finding about the matter or matters in respect of which the duly authorised officer expressed a negative opinion (and for the purposes of these Rules, where his or her finding concurs with that opinion the programme is referred to as being “in breach”); and </w:t>
      </w:r>
    </w:p>
    <w:p w14:paraId="2510F7A5" w14:textId="77777777" w:rsidR="00D33CBC" w:rsidRPr="00D76185" w:rsidRDefault="00D33CBC" w:rsidP="00D33CBC">
      <w:pPr>
        <w:rPr>
          <w:rFonts w:ascii="Arial" w:hAnsi="Arial" w:cs="Arial"/>
        </w:rPr>
      </w:pPr>
    </w:p>
    <w:p w14:paraId="16F93469" w14:textId="77777777" w:rsidR="00D33CBC" w:rsidRPr="00D76185" w:rsidRDefault="00D33CBC" w:rsidP="00D33CBC">
      <w:pPr>
        <w:numPr>
          <w:ilvl w:val="2"/>
          <w:numId w:val="8"/>
        </w:numPr>
        <w:rPr>
          <w:rFonts w:ascii="Arial" w:hAnsi="Arial" w:cs="Arial"/>
        </w:rPr>
      </w:pPr>
      <w:r w:rsidRPr="00D76185">
        <w:rPr>
          <w:rFonts w:ascii="Arial" w:hAnsi="Arial" w:cs="Arial"/>
        </w:rPr>
        <w:t>inform the institution of those findings in writing.</w:t>
      </w:r>
    </w:p>
    <w:p w14:paraId="715C4DD9" w14:textId="77777777" w:rsidR="00D33CBC" w:rsidRPr="00D76185" w:rsidRDefault="00D33CBC" w:rsidP="00D33CBC">
      <w:pPr>
        <w:rPr>
          <w:rFonts w:ascii="Arial" w:hAnsi="Arial" w:cs="Arial"/>
        </w:rPr>
      </w:pPr>
    </w:p>
    <w:p w14:paraId="7D237663" w14:textId="77777777" w:rsidR="00D33CBC" w:rsidRPr="00D76185" w:rsidRDefault="00D33CBC" w:rsidP="00D33CBC">
      <w:pPr>
        <w:numPr>
          <w:ilvl w:val="1"/>
          <w:numId w:val="8"/>
        </w:numPr>
        <w:rPr>
          <w:rFonts w:ascii="Arial" w:hAnsi="Arial" w:cs="Arial"/>
        </w:rPr>
      </w:pPr>
      <w:r w:rsidRPr="00D76185">
        <w:rPr>
          <w:rFonts w:ascii="Arial" w:hAnsi="Arial" w:cs="Arial"/>
        </w:rPr>
        <w:t>Where the degree programme is in breach, the designated senior officer may, in any of the following circumstances, recommend to the Inspection Committee that an inspection should take place under Rule 13 –</w:t>
      </w:r>
    </w:p>
    <w:p w14:paraId="5481BE35" w14:textId="77777777" w:rsidR="00D33CBC" w:rsidRPr="00D76185" w:rsidRDefault="00D33CBC" w:rsidP="00D33CBC">
      <w:pPr>
        <w:rPr>
          <w:rFonts w:ascii="Arial" w:hAnsi="Arial" w:cs="Arial"/>
        </w:rPr>
      </w:pPr>
    </w:p>
    <w:p w14:paraId="106AD60B" w14:textId="77777777" w:rsidR="00D33CBC" w:rsidRPr="00D76185" w:rsidRDefault="00D33CBC" w:rsidP="00D33CBC">
      <w:pPr>
        <w:numPr>
          <w:ilvl w:val="2"/>
          <w:numId w:val="8"/>
        </w:numPr>
        <w:rPr>
          <w:rFonts w:ascii="Arial" w:hAnsi="Arial" w:cs="Arial"/>
        </w:rPr>
      </w:pPr>
      <w:r w:rsidRPr="00D76185">
        <w:rPr>
          <w:rFonts w:ascii="Arial" w:hAnsi="Arial" w:cs="Arial"/>
        </w:rPr>
        <w:t>where he or she has been unable to agree an action plan with the institution to remedy the breach;</w:t>
      </w:r>
    </w:p>
    <w:p w14:paraId="6DA20EDA" w14:textId="77777777" w:rsidR="00D33CBC" w:rsidRPr="00D76185" w:rsidRDefault="00D33CBC" w:rsidP="00D33CBC">
      <w:pPr>
        <w:rPr>
          <w:rFonts w:ascii="Arial" w:hAnsi="Arial" w:cs="Arial"/>
        </w:rPr>
      </w:pPr>
    </w:p>
    <w:p w14:paraId="7D20BD7F" w14:textId="77777777" w:rsidR="00D33CBC" w:rsidRPr="00D76185" w:rsidRDefault="00D33CBC" w:rsidP="00D33CBC">
      <w:pPr>
        <w:numPr>
          <w:ilvl w:val="2"/>
          <w:numId w:val="8"/>
        </w:numPr>
        <w:rPr>
          <w:rFonts w:ascii="Arial" w:hAnsi="Arial" w:cs="Arial"/>
        </w:rPr>
      </w:pPr>
      <w:r w:rsidRPr="00D76185">
        <w:rPr>
          <w:rFonts w:ascii="Arial" w:hAnsi="Arial" w:cs="Arial"/>
        </w:rPr>
        <w:t>where he or she is of the opinion that the institution has failed to implement such an action plan within a timescale specified by the officer;</w:t>
      </w:r>
    </w:p>
    <w:p w14:paraId="6C12BE86" w14:textId="77777777" w:rsidR="00D33CBC" w:rsidRPr="00D76185" w:rsidRDefault="00D33CBC" w:rsidP="00D33CBC">
      <w:pPr>
        <w:rPr>
          <w:rFonts w:ascii="Arial" w:hAnsi="Arial" w:cs="Arial"/>
        </w:rPr>
      </w:pPr>
    </w:p>
    <w:p w14:paraId="26241198" w14:textId="77777777" w:rsidR="00D33CBC" w:rsidRPr="00D76185" w:rsidRDefault="00D33CBC" w:rsidP="00D33CBC">
      <w:pPr>
        <w:numPr>
          <w:ilvl w:val="2"/>
          <w:numId w:val="8"/>
        </w:numPr>
        <w:rPr>
          <w:rFonts w:ascii="Arial" w:hAnsi="Arial" w:cs="Arial"/>
        </w:rPr>
      </w:pPr>
      <w:r w:rsidRPr="00D76185">
        <w:rPr>
          <w:rFonts w:ascii="Arial" w:hAnsi="Arial" w:cs="Arial"/>
        </w:rPr>
        <w:t>where he or she is of the opinion that it would not be possible to remedy the breach within an acceptable timescale;</w:t>
      </w:r>
    </w:p>
    <w:p w14:paraId="50C3B1E2" w14:textId="77777777" w:rsidR="00D33CBC" w:rsidRPr="00D76185" w:rsidRDefault="00D33CBC" w:rsidP="00D33CBC">
      <w:pPr>
        <w:rPr>
          <w:rFonts w:ascii="Arial" w:hAnsi="Arial" w:cs="Arial"/>
        </w:rPr>
      </w:pPr>
    </w:p>
    <w:p w14:paraId="7E8C17BE" w14:textId="77777777" w:rsidR="00D33CBC" w:rsidRPr="00D76185" w:rsidRDefault="00D33CBC" w:rsidP="00D33CBC">
      <w:pPr>
        <w:numPr>
          <w:ilvl w:val="2"/>
          <w:numId w:val="8"/>
        </w:numPr>
        <w:rPr>
          <w:rFonts w:ascii="Arial" w:hAnsi="Arial" w:cs="Arial"/>
        </w:rPr>
      </w:pPr>
      <w:r w:rsidRPr="00D76185">
        <w:rPr>
          <w:rFonts w:ascii="Arial" w:hAnsi="Arial" w:cs="Arial"/>
        </w:rPr>
        <w:t>where he or she is of the opinion that the institution failed to assist the duly authorised officer of Social Care Wales in the conduct of a focused investigation,</w:t>
      </w:r>
    </w:p>
    <w:p w14:paraId="5F77E2C3" w14:textId="77777777" w:rsidR="00D33CBC" w:rsidRPr="00D76185" w:rsidRDefault="00D33CBC" w:rsidP="00D33CBC">
      <w:pPr>
        <w:rPr>
          <w:rFonts w:ascii="Arial" w:hAnsi="Arial" w:cs="Arial"/>
        </w:rPr>
      </w:pPr>
    </w:p>
    <w:p w14:paraId="15432DBB" w14:textId="77777777" w:rsidR="00D33CBC" w:rsidRPr="00D76185" w:rsidRDefault="00D33CBC" w:rsidP="00D33CBC">
      <w:pPr>
        <w:rPr>
          <w:rFonts w:ascii="Arial" w:hAnsi="Arial" w:cs="Arial"/>
        </w:rPr>
      </w:pPr>
      <w:r w:rsidRPr="00D76185">
        <w:rPr>
          <w:rFonts w:ascii="Arial" w:hAnsi="Arial" w:cs="Arial"/>
        </w:rPr>
        <w:t>and where the officer has so recommended, he or she must notify the institution of that fact and his or her reasons for referral.</w:t>
      </w:r>
    </w:p>
    <w:p w14:paraId="4D3E1F12" w14:textId="77777777" w:rsidR="00D33CBC" w:rsidRPr="00D76185" w:rsidRDefault="00D33CBC" w:rsidP="00D33CBC">
      <w:pPr>
        <w:rPr>
          <w:rFonts w:ascii="Arial" w:hAnsi="Arial" w:cs="Arial"/>
          <w:b/>
          <w:bCs/>
        </w:rPr>
      </w:pPr>
    </w:p>
    <w:p w14:paraId="633AE1F5" w14:textId="77777777" w:rsidR="00D33CBC" w:rsidRPr="00D76185" w:rsidRDefault="00D33CBC" w:rsidP="00D33CBC">
      <w:pPr>
        <w:rPr>
          <w:rFonts w:ascii="Arial" w:hAnsi="Arial" w:cs="Arial"/>
          <w:b/>
          <w:bCs/>
        </w:rPr>
      </w:pPr>
    </w:p>
    <w:p w14:paraId="1CB191EC" w14:textId="77777777" w:rsidR="00D33CBC" w:rsidRPr="00D76185" w:rsidRDefault="00D33CBC" w:rsidP="00D33CBC">
      <w:pPr>
        <w:rPr>
          <w:rFonts w:ascii="Arial" w:hAnsi="Arial" w:cs="Arial"/>
          <w:b/>
          <w:lang w:val="en-US"/>
        </w:rPr>
      </w:pPr>
      <w:r w:rsidRPr="00D76185">
        <w:rPr>
          <w:rFonts w:ascii="Arial" w:hAnsi="Arial" w:cs="Arial"/>
          <w:b/>
          <w:bCs/>
        </w:rPr>
        <w:t>13. Inspections</w:t>
      </w:r>
      <w:r w:rsidRPr="00D76185">
        <w:rPr>
          <w:rFonts w:ascii="Arial" w:hAnsi="Arial" w:cs="Arial"/>
          <w:b/>
          <w:lang w:val="en-US"/>
        </w:rPr>
        <w:t xml:space="preserve"> directed by the Inspection Committee</w:t>
      </w:r>
    </w:p>
    <w:p w14:paraId="6337C2C7" w14:textId="77777777" w:rsidR="00D33CBC" w:rsidRPr="00D76185" w:rsidRDefault="00D33CBC" w:rsidP="00D33CBC">
      <w:pPr>
        <w:rPr>
          <w:rFonts w:ascii="Arial" w:hAnsi="Arial" w:cs="Arial"/>
          <w:b/>
          <w:bCs/>
        </w:rPr>
      </w:pPr>
    </w:p>
    <w:p w14:paraId="6D384766" w14:textId="77777777" w:rsidR="00D33CBC" w:rsidRPr="00D76185" w:rsidRDefault="00D33CBC" w:rsidP="00D33CBC">
      <w:pPr>
        <w:numPr>
          <w:ilvl w:val="1"/>
          <w:numId w:val="9"/>
        </w:numPr>
        <w:rPr>
          <w:rFonts w:ascii="Arial" w:hAnsi="Arial" w:cs="Arial"/>
        </w:rPr>
      </w:pPr>
      <w:r w:rsidRPr="00D76185">
        <w:rPr>
          <w:rFonts w:ascii="Arial" w:hAnsi="Arial" w:cs="Arial"/>
        </w:rPr>
        <w:t>The circumstances in which an inspection of an approved degree programme may be undertaken under this Rule are as follows –</w:t>
      </w:r>
    </w:p>
    <w:p w14:paraId="2317FE9B" w14:textId="77777777" w:rsidR="00D33CBC" w:rsidRPr="00D76185" w:rsidRDefault="00D33CBC" w:rsidP="00D33CBC">
      <w:pPr>
        <w:rPr>
          <w:rFonts w:ascii="Arial" w:hAnsi="Arial" w:cs="Arial"/>
        </w:rPr>
      </w:pPr>
    </w:p>
    <w:p w14:paraId="6A8F3F2C" w14:textId="77777777" w:rsidR="00D33CBC" w:rsidRPr="00D76185" w:rsidRDefault="00D33CBC" w:rsidP="00D33CBC">
      <w:pPr>
        <w:numPr>
          <w:ilvl w:val="2"/>
          <w:numId w:val="9"/>
        </w:numPr>
        <w:rPr>
          <w:rFonts w:ascii="Arial" w:hAnsi="Arial" w:cs="Arial"/>
        </w:rPr>
      </w:pPr>
      <w:r w:rsidRPr="00D76185">
        <w:rPr>
          <w:rFonts w:ascii="Arial" w:hAnsi="Arial" w:cs="Arial"/>
        </w:rPr>
        <w:t>following a recommendation under Rule 12(7);</w:t>
      </w:r>
    </w:p>
    <w:p w14:paraId="14776409" w14:textId="77777777" w:rsidR="00D33CBC" w:rsidRPr="00D76185" w:rsidRDefault="00D33CBC" w:rsidP="00D33CBC">
      <w:pPr>
        <w:rPr>
          <w:rFonts w:ascii="Arial" w:hAnsi="Arial" w:cs="Arial"/>
        </w:rPr>
      </w:pPr>
    </w:p>
    <w:p w14:paraId="43457A12" w14:textId="77777777" w:rsidR="00D33CBC" w:rsidRPr="00D76185" w:rsidRDefault="00D33CBC" w:rsidP="00D33CBC">
      <w:pPr>
        <w:numPr>
          <w:ilvl w:val="2"/>
          <w:numId w:val="9"/>
        </w:numPr>
        <w:rPr>
          <w:rFonts w:ascii="Arial" w:hAnsi="Arial" w:cs="Arial"/>
        </w:rPr>
      </w:pPr>
      <w:r w:rsidRPr="00D76185">
        <w:rPr>
          <w:rFonts w:ascii="Arial" w:hAnsi="Arial" w:cs="Arial"/>
        </w:rPr>
        <w:t>where on more than one occasion a focused investigation has resulted in a finding under Rule 12(6)(b) that a programme is in breach;</w:t>
      </w:r>
    </w:p>
    <w:p w14:paraId="5B68E558" w14:textId="77777777" w:rsidR="00D33CBC" w:rsidRPr="00D76185" w:rsidRDefault="00D33CBC" w:rsidP="00D33CBC">
      <w:pPr>
        <w:rPr>
          <w:rFonts w:ascii="Arial" w:hAnsi="Arial" w:cs="Arial"/>
        </w:rPr>
      </w:pPr>
    </w:p>
    <w:p w14:paraId="623354E2" w14:textId="77777777" w:rsidR="00D33CBC" w:rsidRPr="00D76185" w:rsidRDefault="00D33CBC" w:rsidP="00D33CBC">
      <w:pPr>
        <w:numPr>
          <w:ilvl w:val="2"/>
          <w:numId w:val="9"/>
        </w:numPr>
        <w:rPr>
          <w:rFonts w:ascii="Arial" w:hAnsi="Arial" w:cs="Arial"/>
        </w:rPr>
      </w:pPr>
      <w:r w:rsidRPr="00D76185">
        <w:rPr>
          <w:rFonts w:ascii="Arial" w:hAnsi="Arial" w:cs="Arial"/>
        </w:rPr>
        <w:t>where the Inspection Committee is of the opinion that there has been a failure to comply with a requirement imposed under paragraph (3)(b)(ii) or Rule 14(1)(c) (reviews of decisions);</w:t>
      </w:r>
    </w:p>
    <w:p w14:paraId="664C3BDD" w14:textId="77777777" w:rsidR="00D33CBC" w:rsidRPr="00D76185" w:rsidRDefault="00D33CBC" w:rsidP="00D33CBC">
      <w:pPr>
        <w:rPr>
          <w:rFonts w:ascii="Arial" w:hAnsi="Arial" w:cs="Arial"/>
        </w:rPr>
      </w:pPr>
    </w:p>
    <w:p w14:paraId="15A17E5B" w14:textId="77777777" w:rsidR="00D33CBC" w:rsidRPr="00D76185" w:rsidRDefault="00D33CBC" w:rsidP="00D33CBC">
      <w:pPr>
        <w:numPr>
          <w:ilvl w:val="2"/>
          <w:numId w:val="9"/>
        </w:numPr>
        <w:rPr>
          <w:rFonts w:ascii="Arial" w:hAnsi="Arial" w:cs="Arial"/>
        </w:rPr>
      </w:pPr>
      <w:r w:rsidRPr="00D76185">
        <w:rPr>
          <w:rFonts w:ascii="Arial" w:hAnsi="Arial" w:cs="Arial"/>
        </w:rPr>
        <w:t>where the Inspection Committee is of the opinion that there is a real risk that the degree programme would not enable a person completing it to attain the required standard of proficiency in relevant social work.</w:t>
      </w:r>
    </w:p>
    <w:p w14:paraId="6F792034" w14:textId="77777777" w:rsidR="00D33CBC" w:rsidRPr="00D76185" w:rsidRDefault="00D33CBC" w:rsidP="00D33CBC">
      <w:pPr>
        <w:rPr>
          <w:rFonts w:ascii="Arial" w:hAnsi="Arial" w:cs="Arial"/>
        </w:rPr>
      </w:pPr>
    </w:p>
    <w:p w14:paraId="14D55F1B" w14:textId="77777777" w:rsidR="00D33CBC" w:rsidRPr="00D76185" w:rsidRDefault="00D33CBC" w:rsidP="00D33CBC">
      <w:pPr>
        <w:numPr>
          <w:ilvl w:val="1"/>
          <w:numId w:val="9"/>
        </w:numPr>
        <w:rPr>
          <w:rFonts w:ascii="Arial" w:hAnsi="Arial" w:cs="Arial"/>
        </w:rPr>
      </w:pPr>
      <w:r w:rsidRPr="00D76185">
        <w:rPr>
          <w:rFonts w:ascii="Arial" w:hAnsi="Arial" w:cs="Arial"/>
        </w:rPr>
        <w:t>The Inspection Committee shall –</w:t>
      </w:r>
    </w:p>
    <w:p w14:paraId="58AE5E28" w14:textId="77777777" w:rsidR="00D33CBC" w:rsidRPr="00D76185" w:rsidRDefault="00D33CBC" w:rsidP="00D33CBC">
      <w:pPr>
        <w:rPr>
          <w:rFonts w:ascii="Arial" w:hAnsi="Arial" w:cs="Arial"/>
        </w:rPr>
      </w:pPr>
    </w:p>
    <w:p w14:paraId="345F0C15" w14:textId="77777777" w:rsidR="00D33CBC" w:rsidRPr="00D76185" w:rsidRDefault="00D33CBC" w:rsidP="00D33CBC">
      <w:pPr>
        <w:numPr>
          <w:ilvl w:val="2"/>
          <w:numId w:val="9"/>
        </w:numPr>
        <w:rPr>
          <w:rFonts w:ascii="Arial" w:hAnsi="Arial" w:cs="Arial"/>
        </w:rPr>
      </w:pPr>
      <w:r w:rsidRPr="00D76185">
        <w:rPr>
          <w:rFonts w:ascii="Arial" w:hAnsi="Arial" w:cs="Arial"/>
        </w:rPr>
        <w:t>have the function of deciding whether or not an inspection is to take place;</w:t>
      </w:r>
    </w:p>
    <w:p w14:paraId="3D5F5C84" w14:textId="77777777" w:rsidR="00D33CBC" w:rsidRPr="00D76185" w:rsidRDefault="00D33CBC" w:rsidP="00D33CBC">
      <w:pPr>
        <w:rPr>
          <w:rFonts w:ascii="Arial" w:hAnsi="Arial" w:cs="Arial"/>
        </w:rPr>
      </w:pPr>
    </w:p>
    <w:p w14:paraId="0E6D1A75" w14:textId="77777777" w:rsidR="00D33CBC" w:rsidRPr="00D76185" w:rsidRDefault="00D33CBC" w:rsidP="00D33CBC">
      <w:pPr>
        <w:numPr>
          <w:ilvl w:val="2"/>
          <w:numId w:val="9"/>
        </w:numPr>
        <w:rPr>
          <w:rFonts w:ascii="Arial" w:hAnsi="Arial" w:cs="Arial"/>
        </w:rPr>
      </w:pPr>
      <w:r w:rsidRPr="00D76185">
        <w:rPr>
          <w:rFonts w:ascii="Arial" w:hAnsi="Arial" w:cs="Arial"/>
        </w:rPr>
        <w:t>if it decides that an inspection is to take place –</w:t>
      </w:r>
    </w:p>
    <w:p w14:paraId="0A9CC091" w14:textId="77777777" w:rsidR="00D33CBC" w:rsidRPr="00D76185" w:rsidRDefault="00D33CBC" w:rsidP="00D33CBC">
      <w:pPr>
        <w:rPr>
          <w:rFonts w:ascii="Arial" w:hAnsi="Arial" w:cs="Arial"/>
        </w:rPr>
      </w:pPr>
    </w:p>
    <w:p w14:paraId="3A9427C9" w14:textId="77777777" w:rsidR="00D33CBC" w:rsidRPr="00D76185" w:rsidRDefault="00D33CBC" w:rsidP="00D33CBC">
      <w:pPr>
        <w:numPr>
          <w:ilvl w:val="3"/>
          <w:numId w:val="9"/>
        </w:numPr>
        <w:rPr>
          <w:rFonts w:ascii="Arial" w:hAnsi="Arial" w:cs="Arial"/>
        </w:rPr>
      </w:pPr>
      <w:r w:rsidRPr="00D76185">
        <w:rPr>
          <w:rFonts w:ascii="Arial" w:hAnsi="Arial" w:cs="Arial"/>
        </w:rPr>
        <w:t>notify the institution in writing of its decision specifying its reasons, the procedure the inspection is intended to follow and the timescale over which it is intended to take place; and</w:t>
      </w:r>
    </w:p>
    <w:p w14:paraId="60C70AD5" w14:textId="77777777" w:rsidR="00D33CBC" w:rsidRPr="00D76185" w:rsidRDefault="00D33CBC" w:rsidP="00D33CBC">
      <w:pPr>
        <w:rPr>
          <w:rFonts w:ascii="Arial" w:hAnsi="Arial" w:cs="Arial"/>
        </w:rPr>
      </w:pPr>
    </w:p>
    <w:p w14:paraId="4EF76BCA" w14:textId="77777777" w:rsidR="00D33CBC" w:rsidRPr="00D76185" w:rsidRDefault="00D33CBC" w:rsidP="00D33CBC">
      <w:pPr>
        <w:numPr>
          <w:ilvl w:val="3"/>
          <w:numId w:val="9"/>
        </w:numPr>
        <w:rPr>
          <w:rFonts w:ascii="Arial" w:hAnsi="Arial" w:cs="Arial"/>
        </w:rPr>
      </w:pPr>
      <w:r w:rsidRPr="00D76185">
        <w:rPr>
          <w:rFonts w:ascii="Arial" w:hAnsi="Arial" w:cs="Arial"/>
        </w:rPr>
        <w:t>appoint a sub-committee to carry out the inspection, and require that sub-committee to report to it on the inspection;</w:t>
      </w:r>
    </w:p>
    <w:p w14:paraId="04EEF921" w14:textId="77777777" w:rsidR="00D33CBC" w:rsidRPr="00D76185" w:rsidRDefault="00D33CBC" w:rsidP="00D33CBC">
      <w:pPr>
        <w:rPr>
          <w:rFonts w:ascii="Arial" w:hAnsi="Arial" w:cs="Arial"/>
        </w:rPr>
      </w:pPr>
    </w:p>
    <w:p w14:paraId="5ED82B2C" w14:textId="77777777" w:rsidR="00D33CBC" w:rsidRPr="00D76185" w:rsidRDefault="00D33CBC" w:rsidP="00D33CBC">
      <w:pPr>
        <w:numPr>
          <w:ilvl w:val="3"/>
          <w:numId w:val="9"/>
        </w:numPr>
        <w:rPr>
          <w:rFonts w:ascii="Arial" w:hAnsi="Arial" w:cs="Arial"/>
        </w:rPr>
      </w:pPr>
      <w:r w:rsidRPr="00D76185">
        <w:rPr>
          <w:rFonts w:ascii="Arial" w:hAnsi="Arial" w:cs="Arial"/>
        </w:rPr>
        <w:t>the sub-committee must have at least two members (including at least one officer of Social Care Wales), and may include persons appointed under Rule 11;</w:t>
      </w:r>
    </w:p>
    <w:p w14:paraId="25FD1C11" w14:textId="77777777" w:rsidR="00D33CBC" w:rsidRPr="00D76185" w:rsidRDefault="00D33CBC" w:rsidP="00D33CBC">
      <w:pPr>
        <w:rPr>
          <w:rFonts w:ascii="Arial" w:hAnsi="Arial" w:cs="Arial"/>
        </w:rPr>
      </w:pPr>
    </w:p>
    <w:p w14:paraId="7A2A6CEC" w14:textId="77777777" w:rsidR="00D33CBC" w:rsidRPr="00D76185" w:rsidRDefault="00D33CBC" w:rsidP="00D33CBC">
      <w:pPr>
        <w:numPr>
          <w:ilvl w:val="3"/>
          <w:numId w:val="9"/>
        </w:numPr>
        <w:rPr>
          <w:rFonts w:ascii="Arial" w:hAnsi="Arial" w:cs="Arial"/>
        </w:rPr>
      </w:pPr>
      <w:r w:rsidRPr="00D76185">
        <w:rPr>
          <w:rFonts w:ascii="Arial" w:hAnsi="Arial" w:cs="Arial"/>
        </w:rPr>
        <w:t>no member of a sub-committee appointed may also take part in the proceedings of the Inspection Committee.</w:t>
      </w:r>
    </w:p>
    <w:p w14:paraId="48A19524" w14:textId="77777777" w:rsidR="00D33CBC" w:rsidRPr="00D76185" w:rsidRDefault="00D33CBC" w:rsidP="00D33CBC">
      <w:pPr>
        <w:rPr>
          <w:rFonts w:ascii="Arial" w:hAnsi="Arial" w:cs="Arial"/>
        </w:rPr>
      </w:pPr>
    </w:p>
    <w:p w14:paraId="79E36635" w14:textId="77777777" w:rsidR="00D33CBC" w:rsidRPr="00D76185" w:rsidRDefault="00D33CBC" w:rsidP="00D33CBC">
      <w:pPr>
        <w:numPr>
          <w:ilvl w:val="2"/>
          <w:numId w:val="9"/>
        </w:numPr>
        <w:rPr>
          <w:rFonts w:ascii="Arial" w:hAnsi="Arial" w:cs="Arial"/>
        </w:rPr>
      </w:pPr>
      <w:r w:rsidRPr="00D76185">
        <w:rPr>
          <w:rFonts w:ascii="Arial" w:hAnsi="Arial" w:cs="Arial"/>
        </w:rPr>
        <w:t>following receipt of the sub-committee’s report –</w:t>
      </w:r>
    </w:p>
    <w:p w14:paraId="23D5012E" w14:textId="77777777" w:rsidR="00D33CBC" w:rsidRPr="00D76185" w:rsidRDefault="00D33CBC" w:rsidP="00D33CBC">
      <w:pPr>
        <w:rPr>
          <w:rFonts w:ascii="Arial" w:hAnsi="Arial" w:cs="Arial"/>
        </w:rPr>
      </w:pPr>
    </w:p>
    <w:p w14:paraId="3D9B1A5A" w14:textId="77777777" w:rsidR="00D33CBC" w:rsidRPr="00D76185" w:rsidRDefault="00D33CBC" w:rsidP="00D33CBC">
      <w:pPr>
        <w:numPr>
          <w:ilvl w:val="3"/>
          <w:numId w:val="9"/>
        </w:numPr>
        <w:rPr>
          <w:rFonts w:ascii="Arial" w:hAnsi="Arial" w:cs="Arial"/>
        </w:rPr>
      </w:pPr>
      <w:r w:rsidRPr="00D76185">
        <w:rPr>
          <w:rFonts w:ascii="Arial" w:hAnsi="Arial" w:cs="Arial"/>
        </w:rPr>
        <w:t>provide the institution with a copy; and</w:t>
      </w:r>
    </w:p>
    <w:p w14:paraId="024EC3F8" w14:textId="77777777" w:rsidR="00D33CBC" w:rsidRPr="00D76185" w:rsidRDefault="00D33CBC" w:rsidP="00D33CBC">
      <w:pPr>
        <w:rPr>
          <w:rFonts w:ascii="Arial" w:hAnsi="Arial" w:cs="Arial"/>
        </w:rPr>
      </w:pPr>
    </w:p>
    <w:p w14:paraId="22C0A955" w14:textId="77777777" w:rsidR="00D33CBC" w:rsidRPr="00D76185" w:rsidRDefault="00D33CBC" w:rsidP="00D33CBC">
      <w:pPr>
        <w:numPr>
          <w:ilvl w:val="3"/>
          <w:numId w:val="9"/>
        </w:numPr>
        <w:rPr>
          <w:rFonts w:ascii="Arial" w:hAnsi="Arial" w:cs="Arial"/>
        </w:rPr>
      </w:pPr>
      <w:r w:rsidRPr="00D76185">
        <w:rPr>
          <w:rFonts w:ascii="Arial" w:hAnsi="Arial" w:cs="Arial"/>
        </w:rPr>
        <w:t>notify the institution of the period, being not less than one month from the date on which the institution received the copy, within which it may submit observations to the Inspection Committee on the report.</w:t>
      </w:r>
    </w:p>
    <w:p w14:paraId="542CEA1C" w14:textId="77777777" w:rsidR="00D33CBC" w:rsidRPr="00D76185" w:rsidRDefault="00D33CBC" w:rsidP="00D33CBC">
      <w:pPr>
        <w:rPr>
          <w:rFonts w:ascii="Arial" w:hAnsi="Arial" w:cs="Arial"/>
        </w:rPr>
      </w:pPr>
    </w:p>
    <w:p w14:paraId="5A1E28E9" w14:textId="77777777" w:rsidR="00D33CBC" w:rsidRPr="00D76185" w:rsidRDefault="00D33CBC" w:rsidP="00D33CBC">
      <w:pPr>
        <w:numPr>
          <w:ilvl w:val="1"/>
          <w:numId w:val="9"/>
        </w:numPr>
        <w:rPr>
          <w:rFonts w:ascii="Arial" w:hAnsi="Arial" w:cs="Arial"/>
        </w:rPr>
      </w:pPr>
      <w:r w:rsidRPr="00D76185">
        <w:rPr>
          <w:rFonts w:ascii="Arial" w:hAnsi="Arial" w:cs="Arial"/>
        </w:rPr>
        <w:t>Where an inspection has taken place, the Inspection Committee must –</w:t>
      </w:r>
    </w:p>
    <w:p w14:paraId="52144C55" w14:textId="77777777" w:rsidR="00D33CBC" w:rsidRPr="00D76185" w:rsidRDefault="00D33CBC" w:rsidP="00D33CBC">
      <w:pPr>
        <w:rPr>
          <w:rFonts w:ascii="Arial" w:hAnsi="Arial" w:cs="Arial"/>
        </w:rPr>
      </w:pPr>
    </w:p>
    <w:p w14:paraId="6FC142FA" w14:textId="77777777" w:rsidR="00D33CBC" w:rsidRPr="00D76185" w:rsidRDefault="00D33CBC" w:rsidP="00D33CBC">
      <w:pPr>
        <w:numPr>
          <w:ilvl w:val="2"/>
          <w:numId w:val="9"/>
        </w:numPr>
        <w:rPr>
          <w:rFonts w:ascii="Arial" w:hAnsi="Arial" w:cs="Arial"/>
        </w:rPr>
      </w:pPr>
      <w:r w:rsidRPr="00D76185">
        <w:rPr>
          <w:rFonts w:ascii="Arial" w:hAnsi="Arial" w:cs="Arial"/>
        </w:rPr>
        <w:t xml:space="preserve">decide, having taken into account the report of the sub-committee and any observations of the institution under paragraph (2)(c), whether, in its opinion, the degree programme and the institution is or is not meeting the requirements of Rule 5, whether the programme will or will not enable persons completing it to attain the required standard of proficiency in relevant social work and whether it is or is not being carried on in accordance with any condition of its approval; and </w:t>
      </w:r>
    </w:p>
    <w:p w14:paraId="64335273" w14:textId="77777777" w:rsidR="00D33CBC" w:rsidRPr="00D76185" w:rsidRDefault="00D33CBC" w:rsidP="00D33CBC">
      <w:pPr>
        <w:rPr>
          <w:rFonts w:ascii="Arial" w:hAnsi="Arial" w:cs="Arial"/>
        </w:rPr>
      </w:pPr>
    </w:p>
    <w:p w14:paraId="1FEEF9B2" w14:textId="77777777" w:rsidR="00D33CBC" w:rsidRPr="00D76185" w:rsidRDefault="00D33CBC" w:rsidP="00D33CBC">
      <w:pPr>
        <w:numPr>
          <w:ilvl w:val="2"/>
          <w:numId w:val="9"/>
        </w:numPr>
        <w:rPr>
          <w:rFonts w:ascii="Arial" w:hAnsi="Arial" w:cs="Arial"/>
        </w:rPr>
      </w:pPr>
      <w:r w:rsidRPr="00D76185">
        <w:rPr>
          <w:rFonts w:ascii="Arial" w:hAnsi="Arial" w:cs="Arial"/>
        </w:rPr>
        <w:t xml:space="preserve">where the committee is of a negative opinion about any of the matters mentioned in sub-paragraph (a), either – </w:t>
      </w:r>
    </w:p>
    <w:p w14:paraId="2DEDD511" w14:textId="77777777" w:rsidR="00D33CBC" w:rsidRPr="00D76185" w:rsidRDefault="00D33CBC" w:rsidP="00D33CBC">
      <w:pPr>
        <w:rPr>
          <w:rFonts w:ascii="Arial" w:hAnsi="Arial" w:cs="Arial"/>
        </w:rPr>
      </w:pPr>
    </w:p>
    <w:p w14:paraId="1813B7E2" w14:textId="77777777" w:rsidR="00D33CBC" w:rsidRPr="00D76185" w:rsidRDefault="00D33CBC" w:rsidP="00D33CBC">
      <w:pPr>
        <w:numPr>
          <w:ilvl w:val="3"/>
          <w:numId w:val="9"/>
        </w:numPr>
        <w:rPr>
          <w:rFonts w:ascii="Arial" w:hAnsi="Arial" w:cs="Arial"/>
        </w:rPr>
      </w:pPr>
      <w:r w:rsidRPr="00D76185">
        <w:rPr>
          <w:rFonts w:ascii="Arial" w:hAnsi="Arial" w:cs="Arial"/>
        </w:rPr>
        <w:t>withdraw the approval of the degree programme granted under these Rules; or</w:t>
      </w:r>
    </w:p>
    <w:p w14:paraId="47821040" w14:textId="77777777" w:rsidR="00D33CBC" w:rsidRPr="00D76185" w:rsidRDefault="00D33CBC" w:rsidP="00D33CBC">
      <w:pPr>
        <w:rPr>
          <w:rFonts w:ascii="Arial" w:hAnsi="Arial" w:cs="Arial"/>
        </w:rPr>
      </w:pPr>
    </w:p>
    <w:p w14:paraId="63B63519" w14:textId="77777777" w:rsidR="00D33CBC" w:rsidRPr="00D76185" w:rsidRDefault="00D33CBC" w:rsidP="00D33CBC">
      <w:pPr>
        <w:numPr>
          <w:ilvl w:val="3"/>
          <w:numId w:val="9"/>
        </w:numPr>
        <w:rPr>
          <w:rFonts w:ascii="Arial" w:hAnsi="Arial" w:cs="Arial"/>
        </w:rPr>
      </w:pPr>
      <w:r w:rsidRPr="00D76185">
        <w:rPr>
          <w:rFonts w:ascii="Arial" w:hAnsi="Arial" w:cs="Arial"/>
        </w:rPr>
        <w:t>impose requirements as to the future conduct of the degree programme.</w:t>
      </w:r>
    </w:p>
    <w:p w14:paraId="601FF5B8" w14:textId="77777777" w:rsidR="00D33CBC" w:rsidRPr="00D76185" w:rsidRDefault="00D33CBC" w:rsidP="00D33CBC">
      <w:pPr>
        <w:rPr>
          <w:rFonts w:ascii="Arial" w:hAnsi="Arial" w:cs="Arial"/>
        </w:rPr>
      </w:pPr>
    </w:p>
    <w:p w14:paraId="4522746D" w14:textId="77777777" w:rsidR="00D33CBC" w:rsidRPr="00D76185" w:rsidRDefault="00D33CBC" w:rsidP="00D33CBC">
      <w:pPr>
        <w:numPr>
          <w:ilvl w:val="1"/>
          <w:numId w:val="9"/>
        </w:numPr>
        <w:rPr>
          <w:rFonts w:ascii="Arial" w:hAnsi="Arial" w:cs="Arial"/>
        </w:rPr>
      </w:pPr>
      <w:r w:rsidRPr="00D76185">
        <w:rPr>
          <w:rFonts w:ascii="Arial" w:hAnsi="Arial" w:cs="Arial"/>
        </w:rPr>
        <w:t>The Inspection Committee must notify the institution in writing of a decision under paragraph (3), together with its reasons and a statement setting out the institution’s right of review under Rule 14.</w:t>
      </w:r>
    </w:p>
    <w:p w14:paraId="55D9589B" w14:textId="77777777" w:rsidR="00D33CBC" w:rsidRPr="00D76185" w:rsidRDefault="00D33CBC" w:rsidP="00D33CBC">
      <w:pPr>
        <w:rPr>
          <w:rFonts w:ascii="Arial" w:hAnsi="Arial" w:cs="Arial"/>
        </w:rPr>
      </w:pPr>
    </w:p>
    <w:p w14:paraId="0E291870" w14:textId="77777777" w:rsidR="00D33CBC" w:rsidRPr="00D76185" w:rsidRDefault="00D33CBC" w:rsidP="00D33CBC">
      <w:pPr>
        <w:numPr>
          <w:ilvl w:val="1"/>
          <w:numId w:val="9"/>
        </w:numPr>
        <w:rPr>
          <w:rFonts w:ascii="Arial" w:hAnsi="Arial" w:cs="Arial"/>
        </w:rPr>
      </w:pPr>
      <w:r w:rsidRPr="00D76185">
        <w:rPr>
          <w:rFonts w:ascii="Arial" w:hAnsi="Arial" w:cs="Arial"/>
        </w:rPr>
        <w:t>Where the Inspection Committee makes a decision under paragraph (3)(b), the decision shall –</w:t>
      </w:r>
    </w:p>
    <w:p w14:paraId="599B4A44" w14:textId="77777777" w:rsidR="00D33CBC" w:rsidRPr="00D76185" w:rsidRDefault="00D33CBC" w:rsidP="00D33CBC">
      <w:pPr>
        <w:rPr>
          <w:rFonts w:ascii="Arial" w:hAnsi="Arial" w:cs="Arial"/>
        </w:rPr>
      </w:pPr>
    </w:p>
    <w:p w14:paraId="357CFAC8" w14:textId="77777777" w:rsidR="00D33CBC" w:rsidRPr="00D76185" w:rsidRDefault="00D33CBC" w:rsidP="00D33CBC">
      <w:pPr>
        <w:numPr>
          <w:ilvl w:val="3"/>
          <w:numId w:val="9"/>
        </w:numPr>
        <w:rPr>
          <w:rFonts w:ascii="Arial" w:hAnsi="Arial" w:cs="Arial"/>
        </w:rPr>
      </w:pPr>
      <w:r w:rsidRPr="00D76185">
        <w:rPr>
          <w:rFonts w:ascii="Arial" w:hAnsi="Arial" w:cs="Arial"/>
        </w:rPr>
        <w:t>have effect 28 days after the day on which the applicant was notified of it if, during that period, the applicant has not referred the decision, in writing, to the Review Committee for consideration under Rule 14; but</w:t>
      </w:r>
    </w:p>
    <w:p w14:paraId="16AD8999" w14:textId="77777777" w:rsidR="00D33CBC" w:rsidRPr="00D76185" w:rsidRDefault="00D33CBC" w:rsidP="00D33CBC">
      <w:pPr>
        <w:rPr>
          <w:rFonts w:ascii="Arial" w:hAnsi="Arial" w:cs="Arial"/>
        </w:rPr>
      </w:pPr>
    </w:p>
    <w:p w14:paraId="1A847C3D" w14:textId="77777777" w:rsidR="00D33CBC" w:rsidRPr="00D76185" w:rsidRDefault="00D33CBC" w:rsidP="00D33CBC">
      <w:pPr>
        <w:numPr>
          <w:ilvl w:val="3"/>
          <w:numId w:val="9"/>
        </w:numPr>
        <w:rPr>
          <w:rFonts w:ascii="Arial" w:hAnsi="Arial" w:cs="Arial"/>
        </w:rPr>
      </w:pPr>
      <w:r w:rsidRPr="00D76185">
        <w:rPr>
          <w:rFonts w:ascii="Arial" w:hAnsi="Arial" w:cs="Arial"/>
        </w:rPr>
        <w:t>not have effect if the applicant does so refer the decision.</w:t>
      </w:r>
    </w:p>
    <w:p w14:paraId="679EF8D7" w14:textId="77777777" w:rsidR="00D33CBC" w:rsidRPr="00D76185" w:rsidRDefault="00D33CBC" w:rsidP="00D33CBC">
      <w:pPr>
        <w:rPr>
          <w:rFonts w:ascii="Arial" w:hAnsi="Arial" w:cs="Arial"/>
        </w:rPr>
      </w:pPr>
      <w:r w:rsidRPr="00D76185">
        <w:rPr>
          <w:rFonts w:ascii="Arial" w:hAnsi="Arial" w:cs="Arial"/>
        </w:rPr>
        <w:t xml:space="preserve"> </w:t>
      </w:r>
    </w:p>
    <w:p w14:paraId="58BD3149" w14:textId="77777777" w:rsidR="00D33CBC" w:rsidRPr="00CC0352" w:rsidRDefault="00D33CBC" w:rsidP="00506907">
      <w:pPr>
        <w:rPr>
          <w:rFonts w:ascii="Arial" w:hAnsi="Arial" w:cs="Arial"/>
          <w:color w:val="C24940"/>
          <w:sz w:val="48"/>
          <w:szCs w:val="48"/>
        </w:rPr>
      </w:pPr>
      <w:r w:rsidRPr="00D76185">
        <w:rPr>
          <w:rFonts w:ascii="Arial" w:hAnsi="Arial" w:cs="Arial"/>
          <w:b/>
          <w:bCs/>
        </w:rPr>
        <w:br w:type="page"/>
      </w:r>
      <w:r w:rsidRPr="00CC0352">
        <w:rPr>
          <w:rFonts w:ascii="Arial" w:hAnsi="Arial" w:cs="Arial"/>
          <w:color w:val="C24940"/>
          <w:sz w:val="48"/>
          <w:szCs w:val="48"/>
        </w:rPr>
        <w:lastRenderedPageBreak/>
        <w:t>Part IV</w:t>
      </w:r>
    </w:p>
    <w:p w14:paraId="6D18ADE9" w14:textId="77777777" w:rsidR="00D33CBC" w:rsidRPr="00CC0352" w:rsidRDefault="00D33CBC" w:rsidP="00506907">
      <w:pPr>
        <w:rPr>
          <w:rFonts w:ascii="Arial" w:hAnsi="Arial" w:cs="Arial"/>
          <w:color w:val="C24940"/>
          <w:sz w:val="48"/>
          <w:szCs w:val="48"/>
        </w:rPr>
      </w:pPr>
      <w:r w:rsidRPr="00CC0352">
        <w:rPr>
          <w:rFonts w:ascii="Arial" w:hAnsi="Arial" w:cs="Arial"/>
          <w:color w:val="C24940"/>
          <w:sz w:val="48"/>
          <w:szCs w:val="48"/>
        </w:rPr>
        <w:t>Review of Decisions</w:t>
      </w:r>
    </w:p>
    <w:p w14:paraId="66D4AF2A" w14:textId="77777777" w:rsidR="00D33CBC" w:rsidRPr="00D76185" w:rsidRDefault="00D33CBC" w:rsidP="00D33CBC">
      <w:pPr>
        <w:rPr>
          <w:rFonts w:ascii="Arial" w:hAnsi="Arial" w:cs="Arial"/>
          <w:b/>
          <w:bCs/>
        </w:rPr>
      </w:pPr>
    </w:p>
    <w:p w14:paraId="0850D147" w14:textId="77777777" w:rsidR="00D33CBC" w:rsidRPr="00D76185" w:rsidRDefault="00D33CBC" w:rsidP="00D33CBC">
      <w:pPr>
        <w:rPr>
          <w:rFonts w:ascii="Arial" w:hAnsi="Arial" w:cs="Arial"/>
          <w:b/>
          <w:bCs/>
        </w:rPr>
      </w:pPr>
      <w:r w:rsidRPr="00D76185">
        <w:rPr>
          <w:rFonts w:ascii="Arial" w:hAnsi="Arial" w:cs="Arial"/>
          <w:b/>
          <w:bCs/>
        </w:rPr>
        <w:t>14. Review of Decisions</w:t>
      </w:r>
    </w:p>
    <w:p w14:paraId="1F793D4D" w14:textId="77777777" w:rsidR="00D33CBC" w:rsidRPr="00D76185" w:rsidRDefault="00D33CBC" w:rsidP="00D33CBC">
      <w:pPr>
        <w:rPr>
          <w:rFonts w:ascii="Arial" w:hAnsi="Arial" w:cs="Arial"/>
        </w:rPr>
      </w:pPr>
    </w:p>
    <w:p w14:paraId="093188C5" w14:textId="77777777" w:rsidR="00D33CBC" w:rsidRPr="00D76185" w:rsidRDefault="00D33CBC" w:rsidP="00D33CBC">
      <w:pPr>
        <w:numPr>
          <w:ilvl w:val="1"/>
          <w:numId w:val="11"/>
        </w:numPr>
        <w:rPr>
          <w:rFonts w:ascii="Arial" w:hAnsi="Arial" w:cs="Arial"/>
        </w:rPr>
      </w:pPr>
      <w:r w:rsidRPr="00D76185">
        <w:rPr>
          <w:rFonts w:ascii="Arial" w:hAnsi="Arial" w:cs="Arial"/>
        </w:rPr>
        <w:t>Upon a reference duly made under Rule 4, 8 or 13, the matter in question shall be considered by a Review Committee which must in accordance with this Rule –</w:t>
      </w:r>
    </w:p>
    <w:p w14:paraId="4C58A038" w14:textId="77777777" w:rsidR="00D33CBC" w:rsidRPr="00D76185" w:rsidRDefault="00D33CBC" w:rsidP="00D33CBC">
      <w:pPr>
        <w:rPr>
          <w:rFonts w:ascii="Arial" w:hAnsi="Arial" w:cs="Arial"/>
        </w:rPr>
      </w:pPr>
    </w:p>
    <w:p w14:paraId="7F075616" w14:textId="77777777" w:rsidR="00D33CBC" w:rsidRPr="00D76185" w:rsidRDefault="00D33CBC" w:rsidP="00D33CBC">
      <w:pPr>
        <w:numPr>
          <w:ilvl w:val="2"/>
          <w:numId w:val="11"/>
        </w:numPr>
        <w:rPr>
          <w:rFonts w:ascii="Arial" w:hAnsi="Arial" w:cs="Arial"/>
        </w:rPr>
      </w:pPr>
      <w:r w:rsidRPr="00D76185">
        <w:rPr>
          <w:rFonts w:ascii="Arial" w:hAnsi="Arial" w:cs="Arial"/>
        </w:rPr>
        <w:t>in the case of a reference under Rule 4 (consideration of applications), make one of the decisions referred to in Rule 4(3)(a) or (b), and for the purposes of this sub-paragraph that Rule shall apply as if any reference to the designated senior officer were a reference to the Review Committee;</w:t>
      </w:r>
    </w:p>
    <w:p w14:paraId="577E90B6" w14:textId="77777777" w:rsidR="00D33CBC" w:rsidRPr="00D76185" w:rsidRDefault="00D33CBC" w:rsidP="00D33CBC">
      <w:pPr>
        <w:rPr>
          <w:rFonts w:ascii="Arial" w:hAnsi="Arial" w:cs="Arial"/>
        </w:rPr>
      </w:pPr>
    </w:p>
    <w:p w14:paraId="2D8286BC" w14:textId="77777777" w:rsidR="00D33CBC" w:rsidRPr="00D76185" w:rsidRDefault="00D33CBC" w:rsidP="00D33CBC">
      <w:pPr>
        <w:numPr>
          <w:ilvl w:val="2"/>
          <w:numId w:val="11"/>
        </w:numPr>
        <w:rPr>
          <w:rFonts w:ascii="Arial" w:hAnsi="Arial" w:cs="Arial"/>
        </w:rPr>
      </w:pPr>
      <w:r w:rsidRPr="00D76185">
        <w:rPr>
          <w:rFonts w:ascii="Arial" w:hAnsi="Arial" w:cs="Arial"/>
        </w:rPr>
        <w:t>in the case of a reference under Rule 8 (modifications to degree programmes), make one of the decisions referred to in Rule 8(5), and for the purposes of this sub-paragraph that Rule shall apply as if any reference to the designated senior officer were a reference to the Review Committee;</w:t>
      </w:r>
    </w:p>
    <w:p w14:paraId="0377B45D" w14:textId="77777777" w:rsidR="00D33CBC" w:rsidRPr="00D76185" w:rsidRDefault="00D33CBC" w:rsidP="00D33CBC">
      <w:pPr>
        <w:rPr>
          <w:rFonts w:ascii="Arial" w:hAnsi="Arial" w:cs="Arial"/>
        </w:rPr>
      </w:pPr>
    </w:p>
    <w:p w14:paraId="224F1400" w14:textId="77777777" w:rsidR="00D33CBC" w:rsidRPr="00D76185" w:rsidRDefault="00D33CBC" w:rsidP="00D33CBC">
      <w:pPr>
        <w:numPr>
          <w:ilvl w:val="2"/>
          <w:numId w:val="11"/>
        </w:numPr>
        <w:rPr>
          <w:rFonts w:ascii="Arial" w:hAnsi="Arial" w:cs="Arial"/>
        </w:rPr>
      </w:pPr>
      <w:r w:rsidRPr="00D76185">
        <w:rPr>
          <w:rFonts w:ascii="Arial" w:hAnsi="Arial" w:cs="Arial"/>
        </w:rPr>
        <w:t>in the case of a reference under Rule 13 (inspections), make a decision on the matters referred to in Rule 13(3)(a) and if it is of a negative opinion as to any of those matters, make one of the decisions referred to in Rule 13(3)(b), and for the purposes of this sub-paragraph that Rule shall apply as if any reference to the designated senior officer were a reference to the Review Committee.</w:t>
      </w:r>
    </w:p>
    <w:p w14:paraId="4EBF1107" w14:textId="77777777" w:rsidR="00D33CBC" w:rsidRPr="00D76185" w:rsidRDefault="00D33CBC" w:rsidP="00D33CBC">
      <w:pPr>
        <w:rPr>
          <w:rFonts w:ascii="Arial" w:hAnsi="Arial" w:cs="Arial"/>
        </w:rPr>
      </w:pPr>
    </w:p>
    <w:p w14:paraId="12FD08E5" w14:textId="77777777" w:rsidR="00D33CBC" w:rsidRPr="00D76185" w:rsidRDefault="00D33CBC" w:rsidP="00D33CBC">
      <w:pPr>
        <w:numPr>
          <w:ilvl w:val="1"/>
          <w:numId w:val="11"/>
        </w:numPr>
        <w:rPr>
          <w:rFonts w:ascii="Arial" w:hAnsi="Arial" w:cs="Arial"/>
        </w:rPr>
      </w:pPr>
      <w:r w:rsidRPr="00D76185">
        <w:rPr>
          <w:rFonts w:ascii="Arial" w:hAnsi="Arial" w:cs="Arial"/>
        </w:rPr>
        <w:t>A Review Committee must –</w:t>
      </w:r>
    </w:p>
    <w:p w14:paraId="104AFA62" w14:textId="77777777" w:rsidR="00D33CBC" w:rsidRPr="00D76185" w:rsidRDefault="00D33CBC" w:rsidP="00D33CBC">
      <w:pPr>
        <w:rPr>
          <w:rFonts w:ascii="Arial" w:hAnsi="Arial" w:cs="Arial"/>
        </w:rPr>
      </w:pPr>
    </w:p>
    <w:p w14:paraId="27743621" w14:textId="77777777" w:rsidR="00D33CBC" w:rsidRPr="00D76185" w:rsidRDefault="00D33CBC" w:rsidP="00D33CBC">
      <w:pPr>
        <w:numPr>
          <w:ilvl w:val="2"/>
          <w:numId w:val="11"/>
        </w:numPr>
        <w:rPr>
          <w:rFonts w:ascii="Arial" w:hAnsi="Arial" w:cs="Arial"/>
        </w:rPr>
      </w:pPr>
      <w:r w:rsidRPr="00D76185">
        <w:rPr>
          <w:rFonts w:ascii="Arial" w:hAnsi="Arial" w:cs="Arial"/>
        </w:rPr>
        <w:t>consist of a Chair and two other persons, all of whom must be members of Social Care Wales; and</w:t>
      </w:r>
    </w:p>
    <w:p w14:paraId="304D5021" w14:textId="77777777" w:rsidR="00D33CBC" w:rsidRPr="00D76185" w:rsidRDefault="00D33CBC" w:rsidP="00D33CBC">
      <w:pPr>
        <w:rPr>
          <w:rFonts w:ascii="Arial" w:hAnsi="Arial" w:cs="Arial"/>
        </w:rPr>
      </w:pPr>
    </w:p>
    <w:p w14:paraId="2107C80C" w14:textId="77777777" w:rsidR="00D33CBC" w:rsidRPr="00D76185" w:rsidRDefault="00D33CBC" w:rsidP="00D33CBC">
      <w:pPr>
        <w:numPr>
          <w:ilvl w:val="2"/>
          <w:numId w:val="11"/>
        </w:numPr>
        <w:rPr>
          <w:rFonts w:ascii="Arial" w:hAnsi="Arial" w:cs="Arial"/>
        </w:rPr>
      </w:pPr>
      <w:r w:rsidRPr="00D76185">
        <w:rPr>
          <w:rFonts w:ascii="Arial" w:hAnsi="Arial" w:cs="Arial"/>
        </w:rPr>
        <w:t xml:space="preserve">on a reference under Rule 13, not include any person who was a member of the Inspection Committee or sub-committee that considered the matter under that Rule. </w:t>
      </w:r>
    </w:p>
    <w:p w14:paraId="429247D4" w14:textId="77777777" w:rsidR="00D33CBC" w:rsidRPr="00D76185" w:rsidRDefault="00D33CBC" w:rsidP="00D33CBC">
      <w:pPr>
        <w:rPr>
          <w:rFonts w:ascii="Arial" w:hAnsi="Arial" w:cs="Arial"/>
        </w:rPr>
      </w:pPr>
    </w:p>
    <w:p w14:paraId="00DA7732" w14:textId="77777777" w:rsidR="00D33CBC" w:rsidRPr="00D76185" w:rsidRDefault="00D33CBC" w:rsidP="00D33CBC">
      <w:pPr>
        <w:numPr>
          <w:ilvl w:val="1"/>
          <w:numId w:val="11"/>
        </w:numPr>
        <w:rPr>
          <w:rFonts w:ascii="Arial" w:hAnsi="Arial" w:cs="Arial"/>
        </w:rPr>
      </w:pPr>
      <w:r w:rsidRPr="00D76185">
        <w:rPr>
          <w:rFonts w:ascii="Arial" w:hAnsi="Arial" w:cs="Arial"/>
        </w:rPr>
        <w:t>A Review Committee –</w:t>
      </w:r>
    </w:p>
    <w:p w14:paraId="581B7136" w14:textId="77777777" w:rsidR="00D33CBC" w:rsidRPr="00D76185" w:rsidRDefault="00D33CBC" w:rsidP="00D33CBC">
      <w:pPr>
        <w:rPr>
          <w:rFonts w:ascii="Arial" w:hAnsi="Arial" w:cs="Arial"/>
        </w:rPr>
      </w:pPr>
    </w:p>
    <w:p w14:paraId="2FD2F95D" w14:textId="77777777" w:rsidR="00D33CBC" w:rsidRPr="00D76185" w:rsidRDefault="00D33CBC" w:rsidP="00D33CBC">
      <w:pPr>
        <w:numPr>
          <w:ilvl w:val="2"/>
          <w:numId w:val="11"/>
        </w:numPr>
        <w:rPr>
          <w:rFonts w:ascii="Arial" w:hAnsi="Arial" w:cs="Arial"/>
        </w:rPr>
      </w:pPr>
      <w:r w:rsidRPr="00D76185">
        <w:rPr>
          <w:rFonts w:ascii="Arial" w:hAnsi="Arial" w:cs="Arial"/>
        </w:rPr>
        <w:t>must consider the review within 30 working days of the receipt by Social Care Wales of the institution’s written notice referring the matter for review under this Rule, or such longer period as the committee may reasonably specify before the expiry of the 30 days just referred to;</w:t>
      </w:r>
    </w:p>
    <w:p w14:paraId="4BB5346F" w14:textId="77777777" w:rsidR="00D33CBC" w:rsidRPr="00D76185" w:rsidRDefault="00D33CBC" w:rsidP="00D33CBC">
      <w:pPr>
        <w:rPr>
          <w:rFonts w:ascii="Arial" w:hAnsi="Arial" w:cs="Arial"/>
        </w:rPr>
      </w:pPr>
    </w:p>
    <w:p w14:paraId="01A96364" w14:textId="77777777" w:rsidR="00D33CBC" w:rsidRPr="00D76185" w:rsidRDefault="00D33CBC" w:rsidP="00D33CBC">
      <w:pPr>
        <w:numPr>
          <w:ilvl w:val="2"/>
          <w:numId w:val="11"/>
        </w:numPr>
        <w:rPr>
          <w:rFonts w:ascii="Arial" w:hAnsi="Arial" w:cs="Arial"/>
        </w:rPr>
      </w:pPr>
      <w:r w:rsidRPr="00D76185">
        <w:rPr>
          <w:rFonts w:ascii="Arial" w:hAnsi="Arial" w:cs="Arial"/>
        </w:rPr>
        <w:t>may hear oral or written submissions before making its decision; and</w:t>
      </w:r>
    </w:p>
    <w:p w14:paraId="5A56975E" w14:textId="77777777" w:rsidR="00D33CBC" w:rsidRPr="00D76185" w:rsidRDefault="00D33CBC" w:rsidP="00D33CBC">
      <w:pPr>
        <w:rPr>
          <w:rFonts w:ascii="Arial" w:hAnsi="Arial" w:cs="Arial"/>
        </w:rPr>
      </w:pPr>
    </w:p>
    <w:p w14:paraId="46F9D926" w14:textId="77777777" w:rsidR="00D33CBC" w:rsidRPr="00D76185" w:rsidRDefault="00D33CBC" w:rsidP="00D33CBC">
      <w:pPr>
        <w:numPr>
          <w:ilvl w:val="2"/>
          <w:numId w:val="11"/>
        </w:numPr>
        <w:rPr>
          <w:rFonts w:ascii="Arial" w:hAnsi="Arial" w:cs="Arial"/>
        </w:rPr>
      </w:pPr>
      <w:r w:rsidRPr="00D76185">
        <w:rPr>
          <w:rFonts w:ascii="Arial" w:hAnsi="Arial" w:cs="Arial"/>
        </w:rPr>
        <w:t>must notify the institution concerned of its decision within five working days of the day on which it was made and provide it with written reasons for its decision within 20 working days of the day on which it was made.</w:t>
      </w:r>
    </w:p>
    <w:p w14:paraId="7A0C709A" w14:textId="77777777" w:rsidR="00D33CBC" w:rsidRPr="00D76185" w:rsidRDefault="00D33CBC" w:rsidP="00D33CBC">
      <w:pPr>
        <w:rPr>
          <w:rFonts w:ascii="Arial" w:hAnsi="Arial" w:cs="Arial"/>
        </w:rPr>
      </w:pPr>
    </w:p>
    <w:p w14:paraId="4A48B011" w14:textId="77777777" w:rsidR="00D33CBC" w:rsidRPr="00D76185" w:rsidRDefault="00D33CBC" w:rsidP="00D33CBC">
      <w:pPr>
        <w:rPr>
          <w:rFonts w:ascii="Arial" w:hAnsi="Arial" w:cs="Arial"/>
          <w:bCs/>
        </w:rPr>
      </w:pPr>
    </w:p>
    <w:p w14:paraId="14808294" w14:textId="77777777" w:rsidR="00980591" w:rsidRDefault="00980591" w:rsidP="00D33CBC">
      <w:pPr>
        <w:rPr>
          <w:rFonts w:ascii="Arial" w:hAnsi="Arial" w:cs="Arial"/>
          <w:b/>
          <w:bCs/>
          <w:lang w:val="en-US"/>
        </w:rPr>
      </w:pPr>
    </w:p>
    <w:p w14:paraId="61975A36" w14:textId="7F82C1EE" w:rsidR="00D33CBC" w:rsidRPr="00D76185" w:rsidRDefault="003577C9" w:rsidP="00D33CBC">
      <w:pPr>
        <w:rPr>
          <w:rFonts w:ascii="Arial" w:hAnsi="Arial" w:cs="Arial"/>
          <w:b/>
          <w:bCs/>
          <w:lang w:val="en-US"/>
        </w:rPr>
      </w:pPr>
      <w:r>
        <w:rPr>
          <w:rFonts w:ascii="Arial" w:hAnsi="Arial" w:cs="Arial"/>
          <w:b/>
          <w:bCs/>
          <w:lang w:val="en-US"/>
        </w:rPr>
        <w:t>S</w:t>
      </w:r>
      <w:r w:rsidR="00D33CBC" w:rsidRPr="00D76185">
        <w:rPr>
          <w:rFonts w:ascii="Arial" w:hAnsi="Arial" w:cs="Arial"/>
          <w:b/>
          <w:bCs/>
          <w:lang w:val="en-US"/>
        </w:rPr>
        <w:t>igned on behalf of Social Care Wales</w:t>
      </w:r>
    </w:p>
    <w:p w14:paraId="462C40A1" w14:textId="77777777" w:rsidR="00D33CBC" w:rsidRPr="00D76185" w:rsidRDefault="00D33CBC" w:rsidP="00D33CBC">
      <w:pPr>
        <w:rPr>
          <w:rFonts w:ascii="Arial" w:hAnsi="Arial" w:cs="Arial"/>
          <w:b/>
          <w:bCs/>
          <w:lang w:val="en-US"/>
        </w:rPr>
      </w:pPr>
    </w:p>
    <w:p w14:paraId="2AB82978" w14:textId="77777777" w:rsidR="00D33CBC" w:rsidRPr="00D76185" w:rsidRDefault="00D33CBC" w:rsidP="00D33CBC">
      <w:pPr>
        <w:rPr>
          <w:rFonts w:ascii="Arial" w:hAnsi="Arial" w:cs="Arial"/>
          <w:b/>
          <w:lang w:val="en-US"/>
        </w:rPr>
      </w:pPr>
      <w:r w:rsidRPr="00D76185">
        <w:rPr>
          <w:rFonts w:ascii="Arial" w:hAnsi="Arial" w:cs="Arial"/>
          <w:b/>
          <w:lang w:val="en-US"/>
        </w:rPr>
        <w:t>Chair of Social Care Wales</w:t>
      </w:r>
    </w:p>
    <w:p w14:paraId="761BB748" w14:textId="77777777" w:rsidR="00D33CBC" w:rsidRPr="003577C9" w:rsidRDefault="00D33CBC" w:rsidP="00F63C36">
      <w:pPr>
        <w:rPr>
          <w:rFonts w:ascii="Arial" w:hAnsi="Arial" w:cs="Arial"/>
          <w:color w:val="C24940"/>
          <w:sz w:val="32"/>
          <w:szCs w:val="32"/>
        </w:rPr>
      </w:pPr>
      <w:r w:rsidRPr="00D76185">
        <w:rPr>
          <w:rFonts w:ascii="Arial" w:hAnsi="Arial" w:cs="Arial"/>
          <w:b/>
          <w:bCs/>
        </w:rPr>
        <w:br w:type="page"/>
      </w:r>
      <w:r w:rsidRPr="003577C9">
        <w:rPr>
          <w:rFonts w:ascii="Arial" w:hAnsi="Arial" w:cs="Arial"/>
          <w:color w:val="C24940"/>
          <w:sz w:val="32"/>
          <w:szCs w:val="32"/>
        </w:rPr>
        <w:lastRenderedPageBreak/>
        <w:t>The Schedule</w:t>
      </w:r>
    </w:p>
    <w:p w14:paraId="20534B6E" w14:textId="77777777" w:rsidR="00D33CBC" w:rsidRPr="003577C9" w:rsidRDefault="00D33CBC" w:rsidP="00F63C36">
      <w:pPr>
        <w:rPr>
          <w:rFonts w:ascii="Arial" w:hAnsi="Arial" w:cs="Arial"/>
          <w:color w:val="C24940"/>
          <w:sz w:val="32"/>
          <w:szCs w:val="32"/>
        </w:rPr>
      </w:pPr>
      <w:r w:rsidRPr="003577C9">
        <w:rPr>
          <w:rFonts w:ascii="Arial" w:hAnsi="Arial" w:cs="Arial"/>
          <w:color w:val="C24940"/>
          <w:sz w:val="32"/>
          <w:szCs w:val="32"/>
        </w:rPr>
        <w:t>Criteria for the Approval and Quality Assurance of Degree</w:t>
      </w:r>
    </w:p>
    <w:p w14:paraId="3681819F" w14:textId="77777777" w:rsidR="00D33CBC" w:rsidRPr="003577C9" w:rsidRDefault="00D33CBC" w:rsidP="00F63C36">
      <w:pPr>
        <w:rPr>
          <w:rFonts w:ascii="Arial" w:hAnsi="Arial" w:cs="Arial"/>
          <w:color w:val="C24940"/>
          <w:sz w:val="32"/>
          <w:szCs w:val="32"/>
        </w:rPr>
      </w:pPr>
      <w:r w:rsidRPr="003577C9">
        <w:rPr>
          <w:rFonts w:ascii="Arial" w:hAnsi="Arial" w:cs="Arial"/>
          <w:color w:val="C24940"/>
          <w:sz w:val="32"/>
          <w:szCs w:val="32"/>
        </w:rPr>
        <w:t>Programmes in Social work</w:t>
      </w:r>
    </w:p>
    <w:p w14:paraId="21566F41" w14:textId="77777777" w:rsidR="00D33CBC" w:rsidRPr="00D76185" w:rsidRDefault="00D33CBC" w:rsidP="00D33CBC">
      <w:pPr>
        <w:rPr>
          <w:rFonts w:ascii="Arial" w:hAnsi="Arial" w:cs="Arial"/>
          <w:b/>
          <w:bCs/>
        </w:rPr>
      </w:pPr>
    </w:p>
    <w:p w14:paraId="0BF6D6D3" w14:textId="77777777" w:rsidR="00D33CBC" w:rsidRPr="00D76185" w:rsidRDefault="00D33CBC" w:rsidP="00D33CBC">
      <w:pPr>
        <w:rPr>
          <w:rFonts w:ascii="Arial" w:hAnsi="Arial" w:cs="Arial"/>
          <w:b/>
          <w:bCs/>
        </w:rPr>
      </w:pPr>
      <w:r w:rsidRPr="00D76185">
        <w:rPr>
          <w:rFonts w:ascii="Arial" w:hAnsi="Arial" w:cs="Arial"/>
          <w:b/>
          <w:bCs/>
        </w:rPr>
        <w:t>1. Partnership working</w:t>
      </w:r>
    </w:p>
    <w:p w14:paraId="179C17B3" w14:textId="77777777" w:rsidR="00D33CBC" w:rsidRPr="00D76185" w:rsidRDefault="00D33CBC" w:rsidP="00D33CBC">
      <w:pPr>
        <w:rPr>
          <w:rFonts w:ascii="Arial" w:hAnsi="Arial" w:cs="Arial"/>
          <w:b/>
          <w:bCs/>
        </w:rPr>
      </w:pPr>
    </w:p>
    <w:p w14:paraId="5A45E699" w14:textId="77777777" w:rsidR="00D33CBC" w:rsidRPr="00D76185" w:rsidRDefault="00D33CBC" w:rsidP="00D33CBC">
      <w:pPr>
        <w:numPr>
          <w:ilvl w:val="1"/>
          <w:numId w:val="12"/>
        </w:numPr>
        <w:rPr>
          <w:rFonts w:ascii="Arial" w:hAnsi="Arial" w:cs="Arial"/>
        </w:rPr>
      </w:pPr>
      <w:r w:rsidRPr="00D76185">
        <w:rPr>
          <w:rFonts w:ascii="Arial" w:hAnsi="Arial" w:cs="Arial"/>
        </w:rPr>
        <w:t>For a programme to be approved by Social Care Wales:</w:t>
      </w:r>
    </w:p>
    <w:p w14:paraId="46AC5ABE" w14:textId="77777777" w:rsidR="00D33CBC" w:rsidRPr="00D76185" w:rsidRDefault="00D33CBC" w:rsidP="00D33CBC">
      <w:pPr>
        <w:rPr>
          <w:rFonts w:ascii="Arial" w:hAnsi="Arial" w:cs="Arial"/>
        </w:rPr>
      </w:pPr>
    </w:p>
    <w:p w14:paraId="5D21F8B9" w14:textId="77777777" w:rsidR="00D33CBC" w:rsidRPr="00D76185" w:rsidRDefault="00D33CBC" w:rsidP="00D33CBC">
      <w:pPr>
        <w:numPr>
          <w:ilvl w:val="2"/>
          <w:numId w:val="12"/>
        </w:numPr>
        <w:rPr>
          <w:rFonts w:ascii="Arial" w:hAnsi="Arial" w:cs="Arial"/>
        </w:rPr>
      </w:pPr>
      <w:r w:rsidRPr="00D76185">
        <w:rPr>
          <w:rFonts w:ascii="Arial" w:hAnsi="Arial" w:cs="Arial"/>
        </w:rPr>
        <w:t>evidence will be required of a Higher Education Institution (HEI) and employer(s) of social workers sharing responsibility for the development, delivery and management of a social work degree. Such evidence would include a formal partnership arrangement between at least one Director of Social Services and the HEI</w:t>
      </w:r>
      <w:r w:rsidRPr="00D76185">
        <w:rPr>
          <w:rFonts w:ascii="Arial" w:hAnsi="Arial" w:cs="Arial"/>
          <w:vertAlign w:val="superscript"/>
        </w:rPr>
        <w:footnoteReference w:id="6"/>
      </w:r>
      <w:r w:rsidRPr="00D76185">
        <w:rPr>
          <w:rFonts w:ascii="Arial" w:hAnsi="Arial" w:cs="Arial"/>
        </w:rPr>
        <w:t>. All such arrangements will specify the resources (including sufficient practice learning opportunities) to be provided in order to support the delivery and management of the degree programme.</w:t>
      </w:r>
    </w:p>
    <w:p w14:paraId="7B4FB8E8" w14:textId="77777777" w:rsidR="00D33CBC" w:rsidRPr="00D76185" w:rsidRDefault="00D33CBC" w:rsidP="00D33CBC">
      <w:pPr>
        <w:rPr>
          <w:rFonts w:ascii="Arial" w:hAnsi="Arial" w:cs="Arial"/>
        </w:rPr>
      </w:pPr>
    </w:p>
    <w:p w14:paraId="3C75851B" w14:textId="77777777" w:rsidR="00D33CBC" w:rsidRPr="00D76185" w:rsidRDefault="00D33CBC" w:rsidP="00D33CBC">
      <w:pPr>
        <w:numPr>
          <w:ilvl w:val="2"/>
          <w:numId w:val="12"/>
        </w:numPr>
        <w:rPr>
          <w:rFonts w:ascii="Arial" w:hAnsi="Arial" w:cs="Arial"/>
        </w:rPr>
      </w:pPr>
      <w:r w:rsidRPr="00D76185">
        <w:rPr>
          <w:rFonts w:ascii="Arial" w:hAnsi="Arial" w:cs="Arial"/>
        </w:rPr>
        <w:t xml:space="preserve">the institution must involve people with care and support needs and their carers, and representatives of employers of social workers in all stages of the development, management and delivery of the degree programme (including the selection and assessment of students). </w:t>
      </w:r>
    </w:p>
    <w:p w14:paraId="03803B26" w14:textId="77777777" w:rsidR="00D33CBC" w:rsidRPr="00D76185" w:rsidRDefault="00D33CBC" w:rsidP="00D33CBC">
      <w:pPr>
        <w:rPr>
          <w:rFonts w:ascii="Arial" w:hAnsi="Arial" w:cs="Arial"/>
        </w:rPr>
      </w:pPr>
    </w:p>
    <w:p w14:paraId="6969C837" w14:textId="77777777" w:rsidR="00D33CBC" w:rsidRPr="00D76185" w:rsidRDefault="00D33CBC" w:rsidP="00D33CBC">
      <w:pPr>
        <w:numPr>
          <w:ilvl w:val="1"/>
          <w:numId w:val="12"/>
        </w:numPr>
        <w:rPr>
          <w:rFonts w:ascii="Arial" w:hAnsi="Arial" w:cs="Arial"/>
        </w:rPr>
      </w:pPr>
      <w:r w:rsidRPr="00D76185">
        <w:rPr>
          <w:rFonts w:ascii="Arial" w:hAnsi="Arial" w:cs="Arial"/>
        </w:rPr>
        <w:t xml:space="preserve">The degree programme may also enter into further written partnerships with other employers of social workers in the course of their business or in the exercise of their functions.  </w:t>
      </w:r>
    </w:p>
    <w:p w14:paraId="1A32D4A7" w14:textId="77777777" w:rsidR="00D33CBC" w:rsidRPr="00D76185" w:rsidRDefault="00D33CBC" w:rsidP="00D33CBC">
      <w:pPr>
        <w:rPr>
          <w:rFonts w:ascii="Arial" w:hAnsi="Arial" w:cs="Arial"/>
        </w:rPr>
      </w:pPr>
    </w:p>
    <w:p w14:paraId="2B14C903" w14:textId="77777777" w:rsidR="00D33CBC" w:rsidRPr="00D76185" w:rsidRDefault="00D33CBC" w:rsidP="00D33CBC">
      <w:pPr>
        <w:numPr>
          <w:ilvl w:val="0"/>
          <w:numId w:val="12"/>
        </w:numPr>
        <w:rPr>
          <w:rFonts w:ascii="Arial" w:hAnsi="Arial" w:cs="Arial"/>
          <w:b/>
          <w:bCs/>
        </w:rPr>
      </w:pPr>
      <w:r w:rsidRPr="00D76185">
        <w:rPr>
          <w:rFonts w:ascii="Arial" w:hAnsi="Arial" w:cs="Arial"/>
          <w:b/>
          <w:bCs/>
        </w:rPr>
        <w:t>Resource provision</w:t>
      </w:r>
    </w:p>
    <w:p w14:paraId="5770305C" w14:textId="77777777" w:rsidR="00D33CBC" w:rsidRPr="00D76185" w:rsidRDefault="00D33CBC" w:rsidP="00D33CBC">
      <w:pPr>
        <w:rPr>
          <w:rFonts w:ascii="Arial" w:hAnsi="Arial" w:cs="Arial"/>
          <w:b/>
          <w:bCs/>
        </w:rPr>
      </w:pPr>
    </w:p>
    <w:p w14:paraId="05FC2313" w14:textId="77777777" w:rsidR="00D33CBC" w:rsidRPr="00D76185" w:rsidRDefault="00D33CBC" w:rsidP="00D33CBC">
      <w:pPr>
        <w:numPr>
          <w:ilvl w:val="1"/>
          <w:numId w:val="12"/>
        </w:numPr>
        <w:rPr>
          <w:rFonts w:ascii="Arial" w:hAnsi="Arial" w:cs="Arial"/>
        </w:rPr>
      </w:pPr>
      <w:r w:rsidRPr="00D76185">
        <w:rPr>
          <w:rFonts w:ascii="Arial" w:hAnsi="Arial" w:cs="Arial"/>
        </w:rPr>
        <w:t>The institution must allocate sufficient resources to the degree programme to ensure that:</w:t>
      </w:r>
    </w:p>
    <w:p w14:paraId="34DA47BA" w14:textId="77777777" w:rsidR="00D33CBC" w:rsidRPr="00D76185" w:rsidRDefault="00D33CBC" w:rsidP="00D33CBC">
      <w:pPr>
        <w:rPr>
          <w:rFonts w:ascii="Arial" w:hAnsi="Arial" w:cs="Arial"/>
        </w:rPr>
      </w:pPr>
    </w:p>
    <w:p w14:paraId="34FE6A69" w14:textId="77777777" w:rsidR="00D33CBC" w:rsidRPr="00D76185" w:rsidRDefault="00D33CBC" w:rsidP="00D33CBC">
      <w:pPr>
        <w:numPr>
          <w:ilvl w:val="2"/>
          <w:numId w:val="12"/>
        </w:numPr>
        <w:rPr>
          <w:rFonts w:ascii="Arial" w:hAnsi="Arial" w:cs="Arial"/>
        </w:rPr>
      </w:pPr>
      <w:r w:rsidRPr="00D76185">
        <w:rPr>
          <w:rFonts w:ascii="Arial" w:hAnsi="Arial" w:cs="Arial"/>
        </w:rPr>
        <w:t>there are sufficient qualified and experienced persons (the majority of which should be social workers) contributing to the degree programme so that all students may have sufficient guided, structured and assessed academic and practice learning</w:t>
      </w:r>
      <w:r w:rsidRPr="00D76185">
        <w:rPr>
          <w:rFonts w:ascii="Arial" w:hAnsi="Arial" w:cs="Arial"/>
          <w:vertAlign w:val="superscript"/>
        </w:rPr>
        <w:footnoteReference w:id="7"/>
      </w:r>
      <w:r w:rsidRPr="00D76185">
        <w:rPr>
          <w:rFonts w:ascii="Arial" w:hAnsi="Arial" w:cs="Arial"/>
        </w:rPr>
        <w:t>;</w:t>
      </w:r>
    </w:p>
    <w:p w14:paraId="1F450EB2" w14:textId="77777777" w:rsidR="00D33CBC" w:rsidRPr="00D76185" w:rsidRDefault="00D33CBC" w:rsidP="00D33CBC">
      <w:pPr>
        <w:rPr>
          <w:rFonts w:ascii="Arial" w:hAnsi="Arial" w:cs="Arial"/>
        </w:rPr>
      </w:pPr>
    </w:p>
    <w:p w14:paraId="37518042" w14:textId="77777777" w:rsidR="00D33CBC" w:rsidRPr="00D76185" w:rsidRDefault="00D33CBC" w:rsidP="00D33CBC">
      <w:pPr>
        <w:numPr>
          <w:ilvl w:val="2"/>
          <w:numId w:val="12"/>
        </w:numPr>
        <w:rPr>
          <w:rFonts w:ascii="Arial" w:hAnsi="Arial" w:cs="Arial"/>
        </w:rPr>
      </w:pPr>
      <w:r w:rsidRPr="00D76185">
        <w:rPr>
          <w:rFonts w:ascii="Arial" w:hAnsi="Arial" w:cs="Arial"/>
        </w:rPr>
        <w:t xml:space="preserve">students are able to learn and be assessed to the same standard through the medium of the Welsh language; </w:t>
      </w:r>
    </w:p>
    <w:p w14:paraId="4CB2234A" w14:textId="77777777" w:rsidR="00D33CBC" w:rsidRPr="00D76185" w:rsidRDefault="00D33CBC" w:rsidP="00D33CBC">
      <w:pPr>
        <w:rPr>
          <w:rFonts w:ascii="Arial" w:hAnsi="Arial" w:cs="Arial"/>
        </w:rPr>
      </w:pPr>
    </w:p>
    <w:p w14:paraId="6900BA60" w14:textId="77777777" w:rsidR="00D33CBC" w:rsidRPr="00D76185" w:rsidRDefault="00D33CBC" w:rsidP="00D33CBC">
      <w:pPr>
        <w:numPr>
          <w:ilvl w:val="2"/>
          <w:numId w:val="12"/>
        </w:numPr>
        <w:rPr>
          <w:rFonts w:ascii="Arial" w:hAnsi="Arial" w:cs="Arial"/>
        </w:rPr>
      </w:pPr>
      <w:r w:rsidRPr="00D76185">
        <w:rPr>
          <w:rFonts w:ascii="Arial" w:hAnsi="Arial" w:cs="Arial"/>
        </w:rPr>
        <w:t xml:space="preserve">students have adequate access to appropriate and current learning materials; </w:t>
      </w:r>
    </w:p>
    <w:p w14:paraId="5BFAF5AD" w14:textId="77777777" w:rsidR="00D33CBC" w:rsidRPr="00D76185" w:rsidRDefault="00D33CBC" w:rsidP="00D33CBC">
      <w:pPr>
        <w:rPr>
          <w:rFonts w:ascii="Arial" w:hAnsi="Arial" w:cs="Arial"/>
        </w:rPr>
      </w:pPr>
    </w:p>
    <w:p w14:paraId="45AFD0E7" w14:textId="77777777" w:rsidR="00D33CBC" w:rsidRPr="00D76185" w:rsidRDefault="00D33CBC" w:rsidP="00D33CBC">
      <w:pPr>
        <w:numPr>
          <w:ilvl w:val="2"/>
          <w:numId w:val="12"/>
        </w:numPr>
        <w:rPr>
          <w:rFonts w:ascii="Arial" w:hAnsi="Arial" w:cs="Arial"/>
        </w:rPr>
      </w:pPr>
      <w:r w:rsidRPr="00D76185">
        <w:rPr>
          <w:rFonts w:ascii="Arial" w:hAnsi="Arial" w:cs="Arial"/>
        </w:rPr>
        <w:lastRenderedPageBreak/>
        <w:t>students have access to a learning environment that can accommodate varied learning models and methods</w:t>
      </w:r>
      <w:r w:rsidRPr="00D76185">
        <w:rPr>
          <w:rFonts w:ascii="Arial" w:hAnsi="Arial" w:cs="Arial"/>
          <w:vertAlign w:val="superscript"/>
        </w:rPr>
        <w:footnoteReference w:id="8"/>
      </w:r>
      <w:r w:rsidRPr="00D76185">
        <w:rPr>
          <w:rFonts w:ascii="Arial" w:hAnsi="Arial" w:cs="Arial"/>
        </w:rPr>
        <w:t>;</w:t>
      </w:r>
    </w:p>
    <w:p w14:paraId="04EE0CB5" w14:textId="77777777" w:rsidR="00D33CBC" w:rsidRPr="00D76185" w:rsidRDefault="00D33CBC" w:rsidP="00D33CBC">
      <w:pPr>
        <w:rPr>
          <w:rFonts w:ascii="Arial" w:hAnsi="Arial" w:cs="Arial"/>
        </w:rPr>
      </w:pPr>
    </w:p>
    <w:p w14:paraId="3B6A269D" w14:textId="77777777" w:rsidR="00D33CBC" w:rsidRPr="00D76185" w:rsidRDefault="00D33CBC" w:rsidP="00D33CBC">
      <w:pPr>
        <w:numPr>
          <w:ilvl w:val="2"/>
          <w:numId w:val="12"/>
        </w:numPr>
        <w:rPr>
          <w:rFonts w:ascii="Arial" w:hAnsi="Arial" w:cs="Arial"/>
        </w:rPr>
      </w:pPr>
      <w:r w:rsidRPr="00D76185">
        <w:rPr>
          <w:rFonts w:ascii="Arial" w:hAnsi="Arial" w:cs="Arial"/>
        </w:rPr>
        <w:t>all those people involved in the provision of the degree programme, including people with care and support needs and their carers, receive induction and ongoing training to enable them to contribute effectively to the programme and update their knowledge and skills in relation to the training of social workers.</w:t>
      </w:r>
    </w:p>
    <w:p w14:paraId="72582AFA" w14:textId="77777777" w:rsidR="00D33CBC" w:rsidRPr="00D76185" w:rsidRDefault="00D33CBC" w:rsidP="00D33CBC">
      <w:pPr>
        <w:rPr>
          <w:rFonts w:ascii="Arial" w:hAnsi="Arial" w:cs="Arial"/>
        </w:rPr>
      </w:pPr>
    </w:p>
    <w:p w14:paraId="3B759FC6" w14:textId="77777777" w:rsidR="00D33CBC" w:rsidRPr="00D76185" w:rsidRDefault="00D33CBC" w:rsidP="00D33CBC">
      <w:pPr>
        <w:numPr>
          <w:ilvl w:val="1"/>
          <w:numId w:val="12"/>
        </w:numPr>
        <w:rPr>
          <w:rFonts w:ascii="Arial" w:hAnsi="Arial" w:cs="Arial"/>
        </w:rPr>
      </w:pPr>
      <w:r w:rsidRPr="00D76185">
        <w:rPr>
          <w:rFonts w:ascii="Arial" w:hAnsi="Arial" w:cs="Arial"/>
        </w:rPr>
        <w:t>The Institution must, through its partnership agreement or agreements and otherwise, have sufficient resources to ensure that –</w:t>
      </w:r>
    </w:p>
    <w:p w14:paraId="2A7F3896" w14:textId="77777777" w:rsidR="00D33CBC" w:rsidRPr="00D76185" w:rsidRDefault="00D33CBC" w:rsidP="00D33CBC">
      <w:pPr>
        <w:rPr>
          <w:rFonts w:ascii="Arial" w:hAnsi="Arial" w:cs="Arial"/>
        </w:rPr>
      </w:pPr>
    </w:p>
    <w:p w14:paraId="6DAA9B2C" w14:textId="77777777" w:rsidR="00D33CBC" w:rsidRPr="00D76185" w:rsidRDefault="00D33CBC" w:rsidP="00D33CBC">
      <w:pPr>
        <w:numPr>
          <w:ilvl w:val="2"/>
          <w:numId w:val="12"/>
        </w:numPr>
        <w:rPr>
          <w:rFonts w:ascii="Arial" w:hAnsi="Arial" w:cs="Arial"/>
        </w:rPr>
      </w:pPr>
      <w:r w:rsidRPr="00D76185">
        <w:rPr>
          <w:rFonts w:ascii="Arial" w:hAnsi="Arial" w:cs="Arial"/>
        </w:rPr>
        <w:t>students have sufficient practice learning opportunities for the purpose of Rule 6(2)(h); and</w:t>
      </w:r>
    </w:p>
    <w:p w14:paraId="450FC82B" w14:textId="77777777" w:rsidR="00D33CBC" w:rsidRPr="00D76185" w:rsidRDefault="00D33CBC" w:rsidP="00D33CBC">
      <w:pPr>
        <w:rPr>
          <w:rFonts w:ascii="Arial" w:hAnsi="Arial" w:cs="Arial"/>
        </w:rPr>
      </w:pPr>
    </w:p>
    <w:p w14:paraId="097EE3BB" w14:textId="77777777" w:rsidR="00D33CBC" w:rsidRPr="00D76185" w:rsidRDefault="00D33CBC" w:rsidP="00D33CBC">
      <w:pPr>
        <w:numPr>
          <w:ilvl w:val="2"/>
          <w:numId w:val="12"/>
        </w:numPr>
        <w:rPr>
          <w:rFonts w:ascii="Arial" w:hAnsi="Arial" w:cs="Arial"/>
        </w:rPr>
      </w:pPr>
      <w:r w:rsidRPr="00D76185">
        <w:rPr>
          <w:rFonts w:ascii="Arial" w:hAnsi="Arial" w:cs="Arial"/>
        </w:rPr>
        <w:t>there are sufficient practice educators to assess students in each period of practice learning.</w:t>
      </w:r>
    </w:p>
    <w:p w14:paraId="63F322B2" w14:textId="77777777" w:rsidR="00D33CBC" w:rsidRPr="00D76185" w:rsidRDefault="00D33CBC" w:rsidP="00D33CBC">
      <w:pPr>
        <w:rPr>
          <w:rFonts w:ascii="Arial" w:hAnsi="Arial" w:cs="Arial"/>
        </w:rPr>
      </w:pPr>
    </w:p>
    <w:p w14:paraId="0186F57D" w14:textId="77777777" w:rsidR="00D33CBC" w:rsidRPr="00D76185" w:rsidRDefault="00D33CBC" w:rsidP="00D33CBC">
      <w:pPr>
        <w:numPr>
          <w:ilvl w:val="0"/>
          <w:numId w:val="13"/>
        </w:numPr>
        <w:rPr>
          <w:rFonts w:ascii="Arial" w:hAnsi="Arial" w:cs="Arial"/>
          <w:b/>
          <w:bCs/>
        </w:rPr>
      </w:pPr>
      <w:r w:rsidRPr="00D76185">
        <w:rPr>
          <w:rFonts w:ascii="Arial" w:hAnsi="Arial" w:cs="Arial"/>
          <w:b/>
          <w:bCs/>
        </w:rPr>
        <w:t>Selection of students for the degree programme</w:t>
      </w:r>
    </w:p>
    <w:p w14:paraId="31846253" w14:textId="77777777" w:rsidR="00D33CBC" w:rsidRPr="00D76185" w:rsidRDefault="00D33CBC" w:rsidP="00D33CBC">
      <w:pPr>
        <w:rPr>
          <w:rFonts w:ascii="Arial" w:hAnsi="Arial" w:cs="Arial"/>
        </w:rPr>
      </w:pPr>
    </w:p>
    <w:p w14:paraId="3EBCE08C" w14:textId="10CA875C" w:rsidR="00D33CBC" w:rsidRPr="00D76185" w:rsidRDefault="00D33CBC" w:rsidP="00D33CBC">
      <w:pPr>
        <w:numPr>
          <w:ilvl w:val="1"/>
          <w:numId w:val="13"/>
        </w:numPr>
        <w:rPr>
          <w:rFonts w:ascii="Arial" w:hAnsi="Arial" w:cs="Arial"/>
        </w:rPr>
      </w:pPr>
      <w:r w:rsidRPr="00D76185">
        <w:rPr>
          <w:rFonts w:ascii="Arial" w:hAnsi="Arial" w:cs="Arial"/>
        </w:rPr>
        <w:t>Before admitting an applicant to a degree programme, the institution must undertake such assessment of the applicant as will allow it to be reasonably certain that</w:t>
      </w:r>
      <w:r w:rsidRPr="00D76185">
        <w:rPr>
          <w:rFonts w:ascii="Arial" w:hAnsi="Arial" w:cs="Arial"/>
          <w:vertAlign w:val="superscript"/>
        </w:rPr>
        <w:footnoteReference w:id="9"/>
      </w:r>
      <w:r w:rsidRPr="00D76185">
        <w:rPr>
          <w:rFonts w:ascii="Arial" w:hAnsi="Arial" w:cs="Arial"/>
        </w:rPr>
        <w:t>:</w:t>
      </w:r>
    </w:p>
    <w:p w14:paraId="6EFF2A65" w14:textId="77777777" w:rsidR="00D33CBC" w:rsidRPr="00D76185" w:rsidRDefault="00D33CBC" w:rsidP="00D33CBC">
      <w:pPr>
        <w:rPr>
          <w:rFonts w:ascii="Arial" w:hAnsi="Arial" w:cs="Arial"/>
        </w:rPr>
      </w:pPr>
    </w:p>
    <w:p w14:paraId="4E0A4A72" w14:textId="77777777" w:rsidR="00D33CBC" w:rsidRPr="00D76185" w:rsidRDefault="00D33CBC" w:rsidP="00D33CBC">
      <w:pPr>
        <w:numPr>
          <w:ilvl w:val="2"/>
          <w:numId w:val="13"/>
        </w:numPr>
        <w:rPr>
          <w:rFonts w:ascii="Arial" w:hAnsi="Arial" w:cs="Arial"/>
        </w:rPr>
      </w:pPr>
      <w:r w:rsidRPr="00D76185">
        <w:rPr>
          <w:rFonts w:ascii="Arial" w:hAnsi="Arial" w:cs="Arial"/>
        </w:rPr>
        <w:t>the applicant has the potential to attain the required standard of proficiency in relevant social work (Rule 6) upon completion of the course</w:t>
      </w:r>
      <w:r w:rsidRPr="00D76185">
        <w:rPr>
          <w:rFonts w:ascii="Arial" w:hAnsi="Arial" w:cs="Arial"/>
          <w:vertAlign w:val="superscript"/>
        </w:rPr>
        <w:footnoteReference w:id="10"/>
      </w:r>
      <w:r w:rsidRPr="00D76185">
        <w:rPr>
          <w:rFonts w:ascii="Arial" w:hAnsi="Arial" w:cs="Arial"/>
        </w:rPr>
        <w:t>;</w:t>
      </w:r>
    </w:p>
    <w:p w14:paraId="7BD6C4A9" w14:textId="77777777" w:rsidR="00D33CBC" w:rsidRPr="00D76185" w:rsidRDefault="00D33CBC" w:rsidP="00D33CBC">
      <w:pPr>
        <w:rPr>
          <w:rFonts w:ascii="Arial" w:hAnsi="Arial" w:cs="Arial"/>
        </w:rPr>
      </w:pPr>
    </w:p>
    <w:p w14:paraId="79439202" w14:textId="44B79E87" w:rsidR="00D33CBC" w:rsidRPr="00D76185" w:rsidRDefault="00D33CBC" w:rsidP="00D33CBC">
      <w:pPr>
        <w:numPr>
          <w:ilvl w:val="2"/>
          <w:numId w:val="13"/>
        </w:numPr>
        <w:rPr>
          <w:rFonts w:ascii="Arial" w:hAnsi="Arial" w:cs="Arial"/>
        </w:rPr>
      </w:pPr>
      <w:r w:rsidRPr="00D76185">
        <w:rPr>
          <w:rFonts w:ascii="Arial" w:hAnsi="Arial" w:cs="Arial"/>
        </w:rPr>
        <w:t xml:space="preserve">the applicant </w:t>
      </w:r>
      <w:r w:rsidRPr="00D76185">
        <w:rPr>
          <w:rFonts w:ascii="Arial" w:hAnsi="Arial" w:cs="Arial"/>
          <w:lang w:val="en-US"/>
        </w:rPr>
        <w:t>has prior relevant experience of social care that they can demonstrate</w:t>
      </w:r>
      <w:r w:rsidRPr="00D76185">
        <w:rPr>
          <w:rFonts w:ascii="Arial" w:hAnsi="Arial" w:cs="Arial"/>
        </w:rPr>
        <w:t xml:space="preserve"> the values and basic skills that correspond to those generally expected of social workers;</w:t>
      </w:r>
      <w:r w:rsidRPr="00D76185">
        <w:rPr>
          <w:rFonts w:ascii="Arial" w:hAnsi="Arial" w:cs="Arial"/>
          <w:vertAlign w:val="superscript"/>
        </w:rPr>
        <w:footnoteReference w:id="11"/>
      </w:r>
    </w:p>
    <w:p w14:paraId="3045586E" w14:textId="77777777" w:rsidR="00D33CBC" w:rsidRPr="00D76185" w:rsidRDefault="00D33CBC" w:rsidP="00D33CBC">
      <w:pPr>
        <w:rPr>
          <w:rFonts w:ascii="Arial" w:hAnsi="Arial" w:cs="Arial"/>
        </w:rPr>
      </w:pPr>
    </w:p>
    <w:p w14:paraId="6F5E379E" w14:textId="77777777" w:rsidR="00D33CBC" w:rsidRPr="00D76185" w:rsidRDefault="00D33CBC" w:rsidP="00D33CBC">
      <w:pPr>
        <w:numPr>
          <w:ilvl w:val="2"/>
          <w:numId w:val="13"/>
        </w:numPr>
        <w:rPr>
          <w:rFonts w:ascii="Arial" w:hAnsi="Arial" w:cs="Arial"/>
        </w:rPr>
      </w:pPr>
      <w:r w:rsidRPr="00D76185">
        <w:rPr>
          <w:rFonts w:ascii="Arial" w:hAnsi="Arial" w:cs="Arial"/>
        </w:rPr>
        <w:t>the applicant has read and understood the Code of Professional Practice for Social Care issued by Social Care Wales under Section 112 of the Act;</w:t>
      </w:r>
    </w:p>
    <w:p w14:paraId="0C88A96E" w14:textId="77777777" w:rsidR="00D33CBC" w:rsidRPr="00D76185" w:rsidRDefault="00D33CBC" w:rsidP="00D33CBC">
      <w:pPr>
        <w:rPr>
          <w:rFonts w:ascii="Arial" w:hAnsi="Arial" w:cs="Arial"/>
        </w:rPr>
      </w:pPr>
    </w:p>
    <w:p w14:paraId="71D88C57" w14:textId="53496D2B" w:rsidR="00D33CBC" w:rsidRPr="00D76185" w:rsidRDefault="758AFB70" w:rsidP="00D33CBC">
      <w:pPr>
        <w:numPr>
          <w:ilvl w:val="2"/>
          <w:numId w:val="13"/>
        </w:numPr>
        <w:rPr>
          <w:rFonts w:ascii="Arial" w:hAnsi="Arial" w:cs="Arial"/>
        </w:rPr>
      </w:pPr>
      <w:r w:rsidRPr="758AFB70">
        <w:rPr>
          <w:rFonts w:ascii="Arial" w:hAnsi="Arial" w:cs="Arial"/>
        </w:rPr>
        <w:t>the applicant has communication skills equivalent to Level 2 or higher as specified by the Credit and Qualification Framework for Wales</w:t>
      </w:r>
      <w:r w:rsidR="00D33CBC" w:rsidRPr="758AFB70">
        <w:rPr>
          <w:rStyle w:val="FootnoteReference"/>
          <w:rFonts w:ascii="Arial" w:hAnsi="Arial" w:cs="Arial"/>
        </w:rPr>
        <w:footnoteReference w:id="12"/>
      </w:r>
      <w:r w:rsidRPr="758AFB70">
        <w:rPr>
          <w:rFonts w:ascii="Arial" w:hAnsi="Arial" w:cs="Arial"/>
        </w:rPr>
        <w:t xml:space="preserve">; and </w:t>
      </w:r>
    </w:p>
    <w:p w14:paraId="1B8CEC54" w14:textId="77777777" w:rsidR="00D33CBC" w:rsidRPr="00D76185" w:rsidRDefault="00D33CBC" w:rsidP="00D33CBC">
      <w:pPr>
        <w:rPr>
          <w:rFonts w:ascii="Arial" w:hAnsi="Arial" w:cs="Arial"/>
        </w:rPr>
      </w:pPr>
    </w:p>
    <w:p w14:paraId="08531CC6" w14:textId="77777777" w:rsidR="00D33CBC" w:rsidRPr="002A5FB4" w:rsidRDefault="00D33CBC" w:rsidP="00D33CBC">
      <w:pPr>
        <w:numPr>
          <w:ilvl w:val="2"/>
          <w:numId w:val="13"/>
        </w:numPr>
        <w:rPr>
          <w:rFonts w:ascii="Arial" w:hAnsi="Arial" w:cs="Arial"/>
        </w:rPr>
      </w:pPr>
      <w:r w:rsidRPr="00D76185">
        <w:rPr>
          <w:rFonts w:ascii="Arial" w:hAnsi="Arial" w:cs="Arial"/>
          <w:iCs/>
          <w:lang w:val="en-US"/>
        </w:rPr>
        <w:t>the applicant is able to understand and communicate effectively in written and spoken English or Welsh.</w:t>
      </w:r>
    </w:p>
    <w:p w14:paraId="0CC2006D" w14:textId="77777777" w:rsidR="002A5FB4" w:rsidRDefault="002A5FB4" w:rsidP="002A5FB4">
      <w:pPr>
        <w:pStyle w:val="ListParagraph"/>
        <w:rPr>
          <w:rFonts w:ascii="Arial" w:hAnsi="Arial" w:cs="Arial"/>
        </w:rPr>
      </w:pPr>
    </w:p>
    <w:p w14:paraId="0E1312B9" w14:textId="77777777" w:rsidR="002A5FB4" w:rsidRPr="00D76185" w:rsidRDefault="002A5FB4" w:rsidP="002A5FB4">
      <w:pPr>
        <w:ind w:left="1134"/>
        <w:rPr>
          <w:rFonts w:ascii="Arial" w:hAnsi="Arial" w:cs="Arial"/>
        </w:rPr>
      </w:pPr>
    </w:p>
    <w:p w14:paraId="77838BA1" w14:textId="42EDF971" w:rsidR="00D33CBC" w:rsidRPr="00D76185" w:rsidRDefault="758AFB70" w:rsidP="00D33CBC">
      <w:pPr>
        <w:numPr>
          <w:ilvl w:val="1"/>
          <w:numId w:val="13"/>
        </w:numPr>
        <w:rPr>
          <w:rFonts w:ascii="Arial" w:hAnsi="Arial" w:cs="Arial"/>
        </w:rPr>
      </w:pPr>
      <w:r w:rsidRPr="758AFB70">
        <w:rPr>
          <w:rFonts w:ascii="Arial" w:hAnsi="Arial" w:cs="Arial"/>
        </w:rPr>
        <w:t>The assessment referred to in paragraph (1) must include an individualinterview.</w:t>
      </w:r>
    </w:p>
    <w:p w14:paraId="0C908612" w14:textId="77777777" w:rsidR="00D33CBC" w:rsidRDefault="00D33CBC" w:rsidP="00D33CBC">
      <w:pPr>
        <w:rPr>
          <w:rFonts w:ascii="Arial" w:hAnsi="Arial" w:cs="Arial"/>
        </w:rPr>
      </w:pPr>
    </w:p>
    <w:p w14:paraId="10932C18" w14:textId="77777777" w:rsidR="002B205A" w:rsidRPr="00D76185" w:rsidRDefault="002B205A" w:rsidP="00D33CBC">
      <w:pPr>
        <w:rPr>
          <w:rFonts w:ascii="Arial" w:hAnsi="Arial" w:cs="Arial"/>
        </w:rPr>
      </w:pPr>
    </w:p>
    <w:p w14:paraId="1F740748" w14:textId="77777777" w:rsidR="00D33CBC" w:rsidRPr="00D76185" w:rsidRDefault="00D33CBC" w:rsidP="00D33CBC">
      <w:pPr>
        <w:numPr>
          <w:ilvl w:val="1"/>
          <w:numId w:val="13"/>
        </w:numPr>
        <w:rPr>
          <w:rFonts w:ascii="Arial" w:hAnsi="Arial" w:cs="Arial"/>
        </w:rPr>
      </w:pPr>
      <w:r w:rsidRPr="00D76185">
        <w:rPr>
          <w:rFonts w:ascii="Arial" w:hAnsi="Arial" w:cs="Arial"/>
        </w:rPr>
        <w:t>Before admitting an applicant to a degree programme, the institution:</w:t>
      </w:r>
    </w:p>
    <w:p w14:paraId="4148051C" w14:textId="77777777" w:rsidR="00D33CBC" w:rsidRPr="00D76185" w:rsidRDefault="00D33CBC" w:rsidP="00D33CBC">
      <w:pPr>
        <w:rPr>
          <w:rFonts w:ascii="Arial" w:hAnsi="Arial" w:cs="Arial"/>
        </w:rPr>
      </w:pPr>
    </w:p>
    <w:p w14:paraId="02F8E69B" w14:textId="77777777" w:rsidR="00D33CBC" w:rsidRPr="00D76185" w:rsidRDefault="00D33CBC" w:rsidP="00D33CBC">
      <w:pPr>
        <w:numPr>
          <w:ilvl w:val="2"/>
          <w:numId w:val="13"/>
        </w:numPr>
        <w:rPr>
          <w:rFonts w:ascii="Arial" w:hAnsi="Arial" w:cs="Arial"/>
        </w:rPr>
      </w:pPr>
      <w:r w:rsidRPr="00D76185">
        <w:rPr>
          <w:rFonts w:ascii="Arial" w:hAnsi="Arial" w:cs="Arial"/>
        </w:rPr>
        <w:t xml:space="preserve">must </w:t>
      </w:r>
      <w:bookmarkStart w:id="3" w:name="_Hlk535490471"/>
      <w:r w:rsidRPr="00D76185">
        <w:rPr>
          <w:rFonts w:ascii="Arial" w:hAnsi="Arial" w:cs="Arial"/>
        </w:rPr>
        <w:t xml:space="preserve">satisfy itself as to an applicant’s medical fitness </w:t>
      </w:r>
      <w:bookmarkEnd w:id="3"/>
      <w:r w:rsidRPr="00D76185">
        <w:rPr>
          <w:rFonts w:ascii="Arial" w:hAnsi="Arial" w:cs="Arial"/>
        </w:rPr>
        <w:t>and character in terms of their suitability to work in social work;</w:t>
      </w:r>
    </w:p>
    <w:p w14:paraId="21B37D36" w14:textId="77777777" w:rsidR="00D33CBC" w:rsidRPr="00D76185" w:rsidRDefault="00D33CBC" w:rsidP="00D33CBC">
      <w:pPr>
        <w:rPr>
          <w:rFonts w:ascii="Arial" w:hAnsi="Arial" w:cs="Arial"/>
        </w:rPr>
      </w:pPr>
    </w:p>
    <w:p w14:paraId="7DD73D3C" w14:textId="77777777" w:rsidR="00D33CBC" w:rsidRPr="00D76185" w:rsidRDefault="00D33CBC" w:rsidP="00D33CBC">
      <w:pPr>
        <w:numPr>
          <w:ilvl w:val="2"/>
          <w:numId w:val="13"/>
        </w:numPr>
        <w:rPr>
          <w:rFonts w:ascii="Arial" w:hAnsi="Arial" w:cs="Arial"/>
        </w:rPr>
      </w:pPr>
      <w:r w:rsidRPr="00D76185">
        <w:rPr>
          <w:rFonts w:ascii="Arial" w:hAnsi="Arial" w:cs="Arial"/>
        </w:rPr>
        <w:t>if it is possible for a certificate to be issued to an applicant under Part V of the Police Act 1997 (criminal record certificates), must require the applicant to produce to it the most comprehensive certificate that may be issued under that Part;</w:t>
      </w:r>
    </w:p>
    <w:p w14:paraId="4555159E" w14:textId="77777777" w:rsidR="00D33CBC" w:rsidRPr="00D76185" w:rsidRDefault="00D33CBC" w:rsidP="00D33CBC">
      <w:pPr>
        <w:rPr>
          <w:rFonts w:ascii="Arial" w:hAnsi="Arial" w:cs="Arial"/>
        </w:rPr>
      </w:pPr>
    </w:p>
    <w:p w14:paraId="6C2B1ABF" w14:textId="77777777" w:rsidR="00D33CBC" w:rsidRPr="00D76185" w:rsidRDefault="00D33CBC" w:rsidP="00D33CBC">
      <w:pPr>
        <w:numPr>
          <w:ilvl w:val="2"/>
          <w:numId w:val="13"/>
        </w:numPr>
        <w:rPr>
          <w:rFonts w:ascii="Arial" w:hAnsi="Arial" w:cs="Arial"/>
        </w:rPr>
      </w:pPr>
      <w:r w:rsidRPr="00D76185">
        <w:rPr>
          <w:rFonts w:ascii="Arial" w:hAnsi="Arial" w:cs="Arial"/>
        </w:rPr>
        <w:t xml:space="preserve">must satisfy itself that where the applicant is required to be registered under the Safeguarding Vulnerable Groups Act 2006, the number allocated to that applicant by the Disclosure and Barring Service has been provided; </w:t>
      </w:r>
    </w:p>
    <w:p w14:paraId="4CAE151C" w14:textId="77777777" w:rsidR="00D33CBC" w:rsidRPr="00D76185" w:rsidRDefault="00D33CBC" w:rsidP="00D33CBC">
      <w:pPr>
        <w:rPr>
          <w:rFonts w:ascii="Arial" w:hAnsi="Arial" w:cs="Arial"/>
        </w:rPr>
      </w:pPr>
    </w:p>
    <w:p w14:paraId="4D6CB999" w14:textId="77777777" w:rsidR="00D33CBC" w:rsidRPr="00D76185" w:rsidRDefault="00D33CBC" w:rsidP="00D33CBC">
      <w:pPr>
        <w:numPr>
          <w:ilvl w:val="2"/>
          <w:numId w:val="13"/>
        </w:numPr>
        <w:rPr>
          <w:rFonts w:ascii="Arial" w:hAnsi="Arial" w:cs="Arial"/>
        </w:rPr>
      </w:pPr>
      <w:r w:rsidRPr="00D76185">
        <w:rPr>
          <w:rFonts w:ascii="Arial" w:hAnsi="Arial" w:cs="Arial"/>
        </w:rPr>
        <w:t>must inform students who wish to become social workers of the requirement to be registered with Social Care Wales under Section 80(1)(b) of the Act; and</w:t>
      </w:r>
    </w:p>
    <w:p w14:paraId="5F190809" w14:textId="77777777" w:rsidR="00D33CBC" w:rsidRPr="00D76185" w:rsidRDefault="00D33CBC" w:rsidP="00D33CBC">
      <w:pPr>
        <w:rPr>
          <w:rFonts w:ascii="Arial" w:hAnsi="Arial" w:cs="Arial"/>
        </w:rPr>
      </w:pPr>
    </w:p>
    <w:p w14:paraId="5E5618DC" w14:textId="77777777" w:rsidR="00D33CBC" w:rsidRPr="00D76185" w:rsidRDefault="00D33CBC" w:rsidP="00D33CBC">
      <w:pPr>
        <w:rPr>
          <w:rFonts w:ascii="Arial" w:hAnsi="Arial" w:cs="Arial"/>
        </w:rPr>
      </w:pPr>
      <w:r w:rsidRPr="00D76185">
        <w:rPr>
          <w:rFonts w:ascii="Arial" w:hAnsi="Arial" w:cs="Arial"/>
        </w:rPr>
        <w:t xml:space="preserve">        (e)    must satisfy itself that the student is so registered.</w:t>
      </w:r>
      <w:r w:rsidRPr="00D76185">
        <w:rPr>
          <w:rFonts w:ascii="Arial" w:hAnsi="Arial" w:cs="Arial"/>
          <w:vertAlign w:val="superscript"/>
        </w:rPr>
        <w:footnoteReference w:id="13"/>
      </w:r>
    </w:p>
    <w:p w14:paraId="6CAD852F" w14:textId="7AD19BE8" w:rsidR="758AFB70" w:rsidRDefault="758AFB70" w:rsidP="758AFB70">
      <w:pPr>
        <w:rPr>
          <w:rFonts w:ascii="Arial" w:hAnsi="Arial" w:cs="Arial"/>
        </w:rPr>
      </w:pPr>
    </w:p>
    <w:p w14:paraId="13BD5956" w14:textId="4E3DBAC8" w:rsidR="758AFB70" w:rsidRDefault="758AFB70" w:rsidP="00572AA8">
      <w:pPr>
        <w:pStyle w:val="ListParagraph"/>
        <w:numPr>
          <w:ilvl w:val="1"/>
          <w:numId w:val="13"/>
        </w:numPr>
        <w:rPr>
          <w:rFonts w:ascii="Arial" w:hAnsi="Arial" w:cs="Arial"/>
        </w:rPr>
      </w:pPr>
      <w:r w:rsidRPr="758AFB70">
        <w:rPr>
          <w:rFonts w:ascii="Arial" w:hAnsi="Arial" w:cs="Arial"/>
        </w:rPr>
        <w:t>For student transfers:</w:t>
      </w:r>
    </w:p>
    <w:p w14:paraId="60A57A71" w14:textId="7E3AF52E" w:rsidR="758AFB70" w:rsidRDefault="758AFB70" w:rsidP="00572AA8">
      <w:pPr>
        <w:pStyle w:val="ListParagraph"/>
        <w:ind w:left="567"/>
        <w:rPr>
          <w:rFonts w:ascii="Arial" w:hAnsi="Arial" w:cs="Arial"/>
        </w:rPr>
      </w:pPr>
    </w:p>
    <w:p w14:paraId="1793ED33" w14:textId="7CD55BD4" w:rsidR="758AFB70" w:rsidRPr="00572AA8" w:rsidRDefault="758AFB70" w:rsidP="00572AA8">
      <w:pPr>
        <w:pStyle w:val="ListParagraph"/>
        <w:numPr>
          <w:ilvl w:val="4"/>
          <w:numId w:val="1"/>
        </w:numPr>
        <w:ind w:left="361"/>
        <w:rPr>
          <w:rFonts w:ascii="Arial" w:eastAsia="Arial" w:hAnsi="Arial" w:cs="Arial"/>
          <w:color w:val="000000" w:themeColor="text1"/>
        </w:rPr>
      </w:pPr>
      <w:r w:rsidRPr="00572AA8">
        <w:rPr>
          <w:rFonts w:ascii="Arial" w:eastAsia="Arial" w:hAnsi="Arial" w:cs="Arial"/>
          <w:color w:val="000000" w:themeColor="text1"/>
        </w:rPr>
        <w:t>Institutions shall not accept transfers requests where the: (i) institution is located outside the United Kingdom; or (ii) the request is from a programme that is not recognised/accredited as a qualifying social work programme by an appropriate UK regulator.</w:t>
      </w:r>
    </w:p>
    <w:p w14:paraId="789B99FA" w14:textId="2A2A9059" w:rsidR="758AFB70" w:rsidRPr="00572AA8" w:rsidRDefault="758AFB70" w:rsidP="00572AA8">
      <w:pPr>
        <w:pStyle w:val="ListParagraph"/>
        <w:numPr>
          <w:ilvl w:val="4"/>
          <w:numId w:val="1"/>
        </w:numPr>
        <w:ind w:left="361"/>
        <w:rPr>
          <w:rFonts w:ascii="Arial" w:eastAsia="Arial" w:hAnsi="Arial" w:cs="Arial"/>
          <w:color w:val="000000" w:themeColor="text1"/>
        </w:rPr>
      </w:pPr>
      <w:r w:rsidRPr="00572AA8">
        <w:rPr>
          <w:rFonts w:ascii="Arial" w:eastAsia="Arial" w:hAnsi="Arial" w:cs="Arial"/>
          <w:color w:val="000000" w:themeColor="text1"/>
        </w:rPr>
        <w:t>No institute is obligated to review or accept student transfer requests</w:t>
      </w:r>
      <w:r w:rsidRPr="758AFB70">
        <w:rPr>
          <w:rFonts w:ascii="Arial" w:eastAsia="Arial" w:hAnsi="Arial" w:cs="Arial"/>
          <w:color w:val="000000" w:themeColor="text1"/>
        </w:rPr>
        <w:t>.</w:t>
      </w:r>
    </w:p>
    <w:p w14:paraId="14FB3C69" w14:textId="4E72DDC5" w:rsidR="758AFB70" w:rsidRPr="00572AA8" w:rsidRDefault="758AFB70" w:rsidP="00572AA8">
      <w:pPr>
        <w:pStyle w:val="ListParagraph"/>
        <w:numPr>
          <w:ilvl w:val="4"/>
          <w:numId w:val="1"/>
        </w:numPr>
        <w:ind w:left="361"/>
        <w:rPr>
          <w:rFonts w:ascii="Arial" w:eastAsia="Arial" w:hAnsi="Arial" w:cs="Arial"/>
          <w:color w:val="000000" w:themeColor="text1"/>
        </w:rPr>
      </w:pPr>
      <w:r w:rsidRPr="00572AA8">
        <w:rPr>
          <w:rFonts w:ascii="Arial" w:eastAsia="Arial" w:hAnsi="Arial" w:cs="Arial"/>
          <w:color w:val="000000" w:themeColor="text1"/>
        </w:rPr>
        <w:t xml:space="preserve">Institutions ‘receiving’ the request for a student transfer (e.g., the institution which the student is looking to transfer to) must: (i) be satisfied that the request complies with the requirement set out under part ‘a’ above; (ii) undertake a mapping exercise to determine what training has been completed and to establish any gaps in necessary knowledge/skills; (iii) confirm with the ‘sending’ institute (see point ‘d’ below) that there are no outstanding fitness-to-practise/suitability/conduct issues for the transferring student; (iv) confirm with the ‘sending institute’ (see point ‘d’ below) that the no other exit award has already been made and that any institutional credits remain valid, and have confirmation that there are no confirmed or impending fails that would preclude the continuation of a student's candidature; (v) take into account the requirement set out under paragraph 3.3 and work with the student to ensure these requirements are met </w:t>
      </w:r>
      <w:r w:rsidRPr="00572AA8">
        <w:rPr>
          <w:rFonts w:ascii="Arial" w:eastAsia="Arial" w:hAnsi="Arial" w:cs="Arial"/>
          <w:color w:val="000000" w:themeColor="text1"/>
        </w:rPr>
        <w:lastRenderedPageBreak/>
        <w:t>through the transfer process; (vi) for transfer from institutions in other parts of the United Kingdom, must seek to ensure that the applicant is provided with sufficient opportunity to demonstrate an understanding of relevant Welsh legal and policy frameworks; (vii) be satisfied that there are sufficient resources available at the institute, and through partnerships arrangements (in the case of placements) to be able to support the student for the remainder of their studies; (viii) liaise with Social Care Wales regarding any changes to student registration, bursaries and wider funding arrangements, and; (ix) ensure that Social Care Wales is notified of any transfers during annual monitoring processes</w:t>
      </w:r>
      <w:r w:rsidRPr="758AFB70">
        <w:rPr>
          <w:rFonts w:ascii="Arial" w:eastAsia="Arial" w:hAnsi="Arial" w:cs="Arial"/>
          <w:color w:val="000000" w:themeColor="text1"/>
        </w:rPr>
        <w:t>.</w:t>
      </w:r>
    </w:p>
    <w:p w14:paraId="1AD78FB1" w14:textId="6E2B562B" w:rsidR="758AFB70" w:rsidRPr="00572AA8" w:rsidRDefault="758AFB70" w:rsidP="00572AA8">
      <w:pPr>
        <w:pStyle w:val="ListParagraph"/>
        <w:numPr>
          <w:ilvl w:val="4"/>
          <w:numId w:val="1"/>
        </w:numPr>
        <w:ind w:left="361"/>
        <w:rPr>
          <w:rFonts w:ascii="Arial" w:eastAsia="Arial" w:hAnsi="Arial" w:cs="Arial"/>
          <w:color w:val="000000" w:themeColor="text1"/>
        </w:rPr>
      </w:pPr>
      <w:r w:rsidRPr="00572AA8">
        <w:rPr>
          <w:rFonts w:ascii="Arial" w:eastAsia="Arial" w:hAnsi="Arial" w:cs="Arial"/>
          <w:color w:val="000000" w:themeColor="text1"/>
        </w:rPr>
        <w:t>Institutions ‘sending’ (e.g., the institution which the student is looking to leave) must: (i) seek consent from transferring students to share information; (ii) provide information as might be legitimately required by the ‘receiving’ institute to comply with point ‘c’ above; (iii) liaise with Social Care Wales regarding any changes for student registration and bursary/funding arrangements, and; (iv) ensure that Social Care Wales is notified of any transfers during annual monitoring processes</w:t>
      </w:r>
    </w:p>
    <w:p w14:paraId="3507FB51" w14:textId="77777777" w:rsidR="00572AA8" w:rsidRDefault="758AFB70" w:rsidP="00572AA8">
      <w:pPr>
        <w:pStyle w:val="ListParagraph"/>
        <w:numPr>
          <w:ilvl w:val="4"/>
          <w:numId w:val="1"/>
        </w:numPr>
        <w:ind w:left="361"/>
        <w:rPr>
          <w:rFonts w:ascii="Arial" w:eastAsia="Arial" w:hAnsi="Arial" w:cs="Arial"/>
          <w:color w:val="000000" w:themeColor="text1"/>
        </w:rPr>
      </w:pPr>
      <w:r w:rsidRPr="00572AA8">
        <w:rPr>
          <w:rFonts w:ascii="Arial" w:eastAsia="Arial" w:hAnsi="Arial" w:cs="Arial"/>
          <w:color w:val="000000" w:themeColor="text1"/>
        </w:rPr>
        <w:t>Transferring students must: (i) provide any relevant documentation/guidance to the ‘receiving’ institution. This can include consenting to the direct transfer of necessary information/documentation between institutions; (ii) disclose any ongoing fitness-to-practise/suitability/conduct processes, or other information as might be reasonably needed by the receiving institute to determine their suitability to undertaken social work training, and disclose information as might be reasonably required for the ‘receiving' institute to fulfil their obligations under paragraph 3.3; (iii) meet the costs involved, or where a students is seconded (or otherwise funded) have sought agreement for any costs to be met; (iv) retain responsibility for considering how an transfer might impact on their financial circumstances, and; (v) ensure that they update their registration with Social Care Wales upon successful transfer to a new institution.</w:t>
      </w:r>
    </w:p>
    <w:p w14:paraId="7DD4396A" w14:textId="0CF52E90" w:rsidR="758AFB70" w:rsidRPr="00572AA8" w:rsidRDefault="758AFB70" w:rsidP="00572AA8">
      <w:pPr>
        <w:pStyle w:val="ListParagraph"/>
        <w:numPr>
          <w:ilvl w:val="4"/>
          <w:numId w:val="1"/>
        </w:numPr>
        <w:ind w:left="361"/>
        <w:rPr>
          <w:rFonts w:ascii="Arial" w:eastAsia="Arial" w:hAnsi="Arial" w:cs="Arial"/>
          <w:color w:val="000000" w:themeColor="text1"/>
        </w:rPr>
      </w:pPr>
      <w:r w:rsidRPr="00572AA8">
        <w:rPr>
          <w:rFonts w:ascii="Arial" w:eastAsia="Arial" w:hAnsi="Arial" w:cs="Arial"/>
          <w:color w:val="000000" w:themeColor="text1"/>
        </w:rPr>
        <w:t>Social Care Wales may in instances of a programme closures/withdrawal, or for other exceptional and unspecified reason(s), undertaken such actions as are necessary to support with this process. This may include: (i) group transfer processes, but only where it is satisfied that the individual learning and equality needs of students are effectively being considered, and; (ii) the provision of additional support to students, programme partners, and both ‘receiving’ and ‘sending’ institute where appropriate and possible.</w:t>
      </w:r>
    </w:p>
    <w:p w14:paraId="280496BA" w14:textId="77777777" w:rsidR="00D33CBC" w:rsidRPr="00D76185" w:rsidRDefault="00D33CBC" w:rsidP="00D33CBC">
      <w:pPr>
        <w:rPr>
          <w:rFonts w:ascii="Arial" w:hAnsi="Arial" w:cs="Arial"/>
        </w:rPr>
      </w:pPr>
    </w:p>
    <w:p w14:paraId="53171923" w14:textId="77777777" w:rsidR="00D33CBC" w:rsidRPr="00D76185" w:rsidRDefault="00D33CBC" w:rsidP="00D33CBC">
      <w:pPr>
        <w:rPr>
          <w:rFonts w:ascii="Arial" w:hAnsi="Arial" w:cs="Arial"/>
          <w:b/>
          <w:bCs/>
        </w:rPr>
      </w:pPr>
    </w:p>
    <w:p w14:paraId="382C3D11" w14:textId="77777777" w:rsidR="00D33CBC" w:rsidRPr="00D76185" w:rsidRDefault="00D33CBC" w:rsidP="00D33CBC">
      <w:pPr>
        <w:numPr>
          <w:ilvl w:val="0"/>
          <w:numId w:val="14"/>
        </w:numPr>
        <w:rPr>
          <w:rFonts w:ascii="Arial" w:hAnsi="Arial" w:cs="Arial"/>
          <w:b/>
          <w:bCs/>
        </w:rPr>
      </w:pPr>
      <w:r w:rsidRPr="00D76185">
        <w:rPr>
          <w:rFonts w:ascii="Arial" w:hAnsi="Arial" w:cs="Arial"/>
          <w:b/>
          <w:bCs/>
        </w:rPr>
        <w:t xml:space="preserve">Required policies and procedures </w:t>
      </w:r>
    </w:p>
    <w:p w14:paraId="142F777E" w14:textId="77777777" w:rsidR="00D33CBC" w:rsidRPr="00D76185" w:rsidRDefault="00D33CBC" w:rsidP="00D33CBC">
      <w:pPr>
        <w:rPr>
          <w:rFonts w:ascii="Arial" w:hAnsi="Arial" w:cs="Arial"/>
        </w:rPr>
      </w:pPr>
    </w:p>
    <w:p w14:paraId="7C07C6BB" w14:textId="77777777" w:rsidR="00D33CBC" w:rsidRPr="00D76185" w:rsidRDefault="00D33CBC" w:rsidP="00D33CBC">
      <w:pPr>
        <w:numPr>
          <w:ilvl w:val="1"/>
          <w:numId w:val="14"/>
        </w:numPr>
        <w:rPr>
          <w:rFonts w:ascii="Arial" w:hAnsi="Arial" w:cs="Arial"/>
        </w:rPr>
      </w:pPr>
      <w:r w:rsidRPr="00D76185">
        <w:rPr>
          <w:rFonts w:ascii="Arial" w:hAnsi="Arial" w:cs="Arial"/>
        </w:rPr>
        <w:t xml:space="preserve">The institution must have policies that meet the legal requirements of both equalities and Welsh language legislation. They must also meet the requirements of these Rules. </w:t>
      </w:r>
    </w:p>
    <w:p w14:paraId="515FE958" w14:textId="77777777" w:rsidR="00D33CBC" w:rsidRPr="00D76185" w:rsidRDefault="00D33CBC" w:rsidP="00D33CBC">
      <w:pPr>
        <w:rPr>
          <w:rFonts w:ascii="Arial" w:hAnsi="Arial" w:cs="Arial"/>
        </w:rPr>
      </w:pPr>
    </w:p>
    <w:p w14:paraId="6787C715" w14:textId="77777777" w:rsidR="00D33CBC" w:rsidRPr="00D76185" w:rsidRDefault="00D33CBC" w:rsidP="00D33CBC">
      <w:pPr>
        <w:numPr>
          <w:ilvl w:val="1"/>
          <w:numId w:val="14"/>
        </w:numPr>
        <w:rPr>
          <w:rFonts w:ascii="Arial" w:hAnsi="Arial" w:cs="Arial"/>
        </w:rPr>
      </w:pPr>
      <w:r w:rsidRPr="00D76185">
        <w:rPr>
          <w:rFonts w:ascii="Arial" w:hAnsi="Arial" w:cs="Arial"/>
        </w:rPr>
        <w:t>The institution must promote and respect equal opportunities and human rights  in all aspects of the delivery of the degree programme including (but not limited to):</w:t>
      </w:r>
    </w:p>
    <w:p w14:paraId="5EED62F8" w14:textId="77777777" w:rsidR="00D33CBC" w:rsidRPr="00D76185" w:rsidRDefault="00D33CBC" w:rsidP="00D33CBC">
      <w:pPr>
        <w:rPr>
          <w:rFonts w:ascii="Arial" w:hAnsi="Arial" w:cs="Arial"/>
        </w:rPr>
      </w:pPr>
    </w:p>
    <w:p w14:paraId="53FAA4FA" w14:textId="77777777" w:rsidR="00D33CBC" w:rsidRPr="00D76185" w:rsidRDefault="00D33CBC" w:rsidP="00D33CBC">
      <w:pPr>
        <w:numPr>
          <w:ilvl w:val="2"/>
          <w:numId w:val="14"/>
        </w:numPr>
        <w:rPr>
          <w:rFonts w:ascii="Arial" w:hAnsi="Arial" w:cs="Arial"/>
        </w:rPr>
      </w:pPr>
      <w:r w:rsidRPr="00D76185">
        <w:rPr>
          <w:rFonts w:ascii="Arial" w:hAnsi="Arial" w:cs="Arial"/>
        </w:rPr>
        <w:t>the recruitment of staff for purposes of the programme;</w:t>
      </w:r>
    </w:p>
    <w:p w14:paraId="5197DF57" w14:textId="77777777" w:rsidR="00D33CBC" w:rsidRPr="00D76185" w:rsidRDefault="00D33CBC" w:rsidP="00D33CBC">
      <w:pPr>
        <w:rPr>
          <w:rFonts w:ascii="Arial" w:hAnsi="Arial" w:cs="Arial"/>
        </w:rPr>
      </w:pPr>
    </w:p>
    <w:p w14:paraId="4A5FE240" w14:textId="77777777" w:rsidR="00D33CBC" w:rsidRPr="00D76185" w:rsidRDefault="00D33CBC" w:rsidP="00D33CBC">
      <w:pPr>
        <w:numPr>
          <w:ilvl w:val="2"/>
          <w:numId w:val="14"/>
        </w:numPr>
        <w:rPr>
          <w:rFonts w:ascii="Arial" w:hAnsi="Arial" w:cs="Arial"/>
        </w:rPr>
      </w:pPr>
      <w:r w:rsidRPr="00D76185">
        <w:rPr>
          <w:rFonts w:ascii="Arial" w:hAnsi="Arial" w:cs="Arial"/>
        </w:rPr>
        <w:t>the selection of students for the programme;</w:t>
      </w:r>
    </w:p>
    <w:p w14:paraId="5B777C54" w14:textId="77777777" w:rsidR="00D33CBC" w:rsidRPr="00D76185" w:rsidRDefault="00D33CBC" w:rsidP="00D33CBC">
      <w:pPr>
        <w:rPr>
          <w:rFonts w:ascii="Arial" w:hAnsi="Arial" w:cs="Arial"/>
        </w:rPr>
      </w:pPr>
    </w:p>
    <w:p w14:paraId="11E97C82" w14:textId="77777777" w:rsidR="00D33CBC" w:rsidRPr="00D76185" w:rsidRDefault="00D33CBC" w:rsidP="00D33CBC">
      <w:pPr>
        <w:numPr>
          <w:ilvl w:val="2"/>
          <w:numId w:val="14"/>
        </w:numPr>
        <w:rPr>
          <w:rFonts w:ascii="Arial" w:hAnsi="Arial" w:cs="Arial"/>
        </w:rPr>
      </w:pPr>
      <w:r w:rsidRPr="00D76185">
        <w:rPr>
          <w:rFonts w:ascii="Arial" w:hAnsi="Arial" w:cs="Arial"/>
        </w:rPr>
        <w:t>the delivery of the programme;</w:t>
      </w:r>
    </w:p>
    <w:p w14:paraId="455A4079" w14:textId="77777777" w:rsidR="00D33CBC" w:rsidRPr="00D76185" w:rsidRDefault="00D33CBC" w:rsidP="00D33CBC">
      <w:pPr>
        <w:rPr>
          <w:rFonts w:ascii="Arial" w:hAnsi="Arial" w:cs="Arial"/>
        </w:rPr>
      </w:pPr>
    </w:p>
    <w:p w14:paraId="3268331B" w14:textId="77777777" w:rsidR="00D33CBC" w:rsidRPr="00D76185" w:rsidRDefault="00D33CBC" w:rsidP="00D33CBC">
      <w:pPr>
        <w:numPr>
          <w:ilvl w:val="2"/>
          <w:numId w:val="14"/>
        </w:numPr>
        <w:rPr>
          <w:rFonts w:ascii="Arial" w:hAnsi="Arial" w:cs="Arial"/>
        </w:rPr>
      </w:pPr>
      <w:r w:rsidRPr="00D76185">
        <w:rPr>
          <w:rFonts w:ascii="Arial" w:hAnsi="Arial" w:cs="Arial"/>
        </w:rPr>
        <w:t>the assessment of students on the programme.</w:t>
      </w:r>
    </w:p>
    <w:p w14:paraId="627D61C8" w14:textId="77777777" w:rsidR="00D33CBC" w:rsidRPr="00D76185" w:rsidRDefault="00D33CBC" w:rsidP="00D33CBC">
      <w:pPr>
        <w:rPr>
          <w:rFonts w:ascii="Arial" w:hAnsi="Arial" w:cs="Arial"/>
        </w:rPr>
      </w:pPr>
    </w:p>
    <w:p w14:paraId="7F1D20BA" w14:textId="77777777" w:rsidR="00D33CBC" w:rsidRPr="00D76185" w:rsidRDefault="00D33CBC" w:rsidP="00D33CBC">
      <w:pPr>
        <w:numPr>
          <w:ilvl w:val="1"/>
          <w:numId w:val="14"/>
        </w:numPr>
        <w:rPr>
          <w:rFonts w:ascii="Arial" w:hAnsi="Arial" w:cs="Arial"/>
        </w:rPr>
      </w:pPr>
      <w:r w:rsidRPr="00D76185">
        <w:rPr>
          <w:rFonts w:ascii="Arial" w:hAnsi="Arial" w:cs="Arial"/>
        </w:rPr>
        <w:t>The institution must use its best endeavours to protect any person connected with the delivery of the degree programme from mistreatment in any form.</w:t>
      </w:r>
    </w:p>
    <w:p w14:paraId="1B7D6F11" w14:textId="77777777" w:rsidR="00D33CBC" w:rsidRPr="00D76185" w:rsidRDefault="00D33CBC" w:rsidP="00D33CBC">
      <w:pPr>
        <w:rPr>
          <w:rFonts w:ascii="Arial" w:hAnsi="Arial" w:cs="Arial"/>
        </w:rPr>
      </w:pPr>
    </w:p>
    <w:p w14:paraId="361A9D71" w14:textId="77777777" w:rsidR="00D33CBC" w:rsidRPr="00D76185" w:rsidRDefault="00D33CBC" w:rsidP="00D33CBC">
      <w:pPr>
        <w:numPr>
          <w:ilvl w:val="1"/>
          <w:numId w:val="14"/>
        </w:numPr>
        <w:rPr>
          <w:rFonts w:ascii="Arial" w:hAnsi="Arial" w:cs="Arial"/>
        </w:rPr>
      </w:pPr>
      <w:r w:rsidRPr="00D76185">
        <w:rPr>
          <w:rFonts w:ascii="Arial" w:hAnsi="Arial" w:cs="Arial"/>
        </w:rPr>
        <w:lastRenderedPageBreak/>
        <w:t>The institution must set up and comply with arrangements to evaluate its compliance with its equal opportunities, anti-discriminatory practice and Welsh language policies</w:t>
      </w:r>
    </w:p>
    <w:p w14:paraId="3616CFB8" w14:textId="77777777" w:rsidR="00D33CBC" w:rsidRPr="00D76185" w:rsidRDefault="00D33CBC" w:rsidP="00D33CBC">
      <w:pPr>
        <w:rPr>
          <w:rFonts w:ascii="Arial" w:hAnsi="Arial" w:cs="Arial"/>
        </w:rPr>
      </w:pPr>
    </w:p>
    <w:p w14:paraId="242B8D41" w14:textId="77777777" w:rsidR="00D33CBC" w:rsidRPr="00D76185" w:rsidRDefault="00D33CBC" w:rsidP="00D33CBC">
      <w:pPr>
        <w:numPr>
          <w:ilvl w:val="1"/>
          <w:numId w:val="14"/>
        </w:numPr>
        <w:rPr>
          <w:rFonts w:ascii="Arial" w:hAnsi="Arial" w:cs="Arial"/>
        </w:rPr>
      </w:pPr>
      <w:r w:rsidRPr="00D76185">
        <w:rPr>
          <w:rFonts w:ascii="Arial" w:hAnsi="Arial" w:cs="Arial"/>
        </w:rPr>
        <w:t>The institution must ensure that under the arrangements mentioned in sub-paragraph 4 it will:</w:t>
      </w:r>
    </w:p>
    <w:p w14:paraId="35D6AE10" w14:textId="77777777" w:rsidR="00D33CBC" w:rsidRPr="00D76185" w:rsidRDefault="00D33CBC" w:rsidP="00D33CBC">
      <w:pPr>
        <w:rPr>
          <w:rFonts w:ascii="Arial" w:hAnsi="Arial" w:cs="Arial"/>
        </w:rPr>
      </w:pPr>
    </w:p>
    <w:p w14:paraId="07E05F2D" w14:textId="77777777" w:rsidR="00D33CBC" w:rsidRPr="00D76185" w:rsidRDefault="00D33CBC" w:rsidP="00D33CBC">
      <w:pPr>
        <w:numPr>
          <w:ilvl w:val="2"/>
          <w:numId w:val="14"/>
        </w:numPr>
        <w:rPr>
          <w:rFonts w:ascii="Arial" w:hAnsi="Arial" w:cs="Arial"/>
        </w:rPr>
      </w:pPr>
      <w:r w:rsidRPr="00D76185">
        <w:rPr>
          <w:rFonts w:ascii="Arial" w:hAnsi="Arial" w:cs="Arial"/>
        </w:rPr>
        <w:t>develop and follow an action plan in any case where it is at risk of not complying with the requirements under sub-paragraph (1) or any of the responsibilities referred to in sub-paragraph (2); and</w:t>
      </w:r>
    </w:p>
    <w:p w14:paraId="45B00023" w14:textId="77777777" w:rsidR="00D33CBC" w:rsidRPr="00D76185" w:rsidRDefault="00D33CBC" w:rsidP="00D33CBC">
      <w:pPr>
        <w:rPr>
          <w:rFonts w:ascii="Arial" w:hAnsi="Arial" w:cs="Arial"/>
        </w:rPr>
      </w:pPr>
    </w:p>
    <w:p w14:paraId="0C0220CD" w14:textId="77777777" w:rsidR="00D33CBC" w:rsidRPr="00D76185" w:rsidRDefault="00D33CBC" w:rsidP="00D33CBC">
      <w:pPr>
        <w:numPr>
          <w:ilvl w:val="2"/>
          <w:numId w:val="14"/>
        </w:numPr>
        <w:rPr>
          <w:rFonts w:ascii="Arial" w:hAnsi="Arial" w:cs="Arial"/>
        </w:rPr>
      </w:pPr>
      <w:r w:rsidRPr="00D76185">
        <w:rPr>
          <w:rFonts w:ascii="Arial" w:hAnsi="Arial" w:cs="Arial"/>
        </w:rPr>
        <w:t>audit the Welsh language skills of students and record the numbers who wish to undertake all or part of the degree programme through the medium of Welsh.</w:t>
      </w:r>
    </w:p>
    <w:p w14:paraId="48B10308" w14:textId="77777777" w:rsidR="00D33CBC" w:rsidRPr="00D76185" w:rsidRDefault="00D33CBC" w:rsidP="00D33CBC">
      <w:pPr>
        <w:rPr>
          <w:rFonts w:ascii="Arial" w:hAnsi="Arial" w:cs="Arial"/>
        </w:rPr>
      </w:pPr>
    </w:p>
    <w:p w14:paraId="49CE2A57" w14:textId="77777777" w:rsidR="00D33CBC" w:rsidRPr="00D76185" w:rsidRDefault="00D33CBC" w:rsidP="00D33CBC">
      <w:pPr>
        <w:numPr>
          <w:ilvl w:val="1"/>
          <w:numId w:val="14"/>
        </w:numPr>
        <w:rPr>
          <w:rFonts w:ascii="Arial" w:hAnsi="Arial" w:cs="Arial"/>
        </w:rPr>
      </w:pPr>
      <w:r w:rsidRPr="00D76185">
        <w:rPr>
          <w:rFonts w:ascii="Arial" w:hAnsi="Arial" w:cs="Arial"/>
        </w:rPr>
        <w:t xml:space="preserve"> The institution must set up, follow and publicise procedures for:</w:t>
      </w:r>
    </w:p>
    <w:p w14:paraId="053B1CAF" w14:textId="77777777" w:rsidR="00D33CBC" w:rsidRPr="00D76185" w:rsidRDefault="00D33CBC" w:rsidP="00D33CBC">
      <w:pPr>
        <w:rPr>
          <w:rFonts w:ascii="Arial" w:hAnsi="Arial" w:cs="Arial"/>
        </w:rPr>
      </w:pPr>
    </w:p>
    <w:p w14:paraId="47C80738" w14:textId="77777777" w:rsidR="00D33CBC" w:rsidRPr="00D76185" w:rsidRDefault="00D33CBC" w:rsidP="00D33CBC">
      <w:pPr>
        <w:numPr>
          <w:ilvl w:val="2"/>
          <w:numId w:val="14"/>
        </w:numPr>
        <w:rPr>
          <w:rFonts w:ascii="Arial" w:hAnsi="Arial" w:cs="Arial"/>
        </w:rPr>
      </w:pPr>
      <w:r w:rsidRPr="00D76185">
        <w:rPr>
          <w:rFonts w:ascii="Arial" w:hAnsi="Arial" w:cs="Arial"/>
        </w:rPr>
        <w:t>the consideration of complaints related to the degree programme;</w:t>
      </w:r>
    </w:p>
    <w:p w14:paraId="5FC9B82C" w14:textId="77777777" w:rsidR="00D33CBC" w:rsidRPr="00D76185" w:rsidRDefault="00D33CBC" w:rsidP="00D33CBC">
      <w:pPr>
        <w:rPr>
          <w:rFonts w:ascii="Arial" w:hAnsi="Arial" w:cs="Arial"/>
        </w:rPr>
      </w:pPr>
    </w:p>
    <w:p w14:paraId="58AB5F1A" w14:textId="77777777" w:rsidR="00D33CBC" w:rsidRPr="00D76185" w:rsidRDefault="00D33CBC" w:rsidP="00D33CBC">
      <w:pPr>
        <w:numPr>
          <w:ilvl w:val="2"/>
          <w:numId w:val="14"/>
        </w:numPr>
        <w:rPr>
          <w:rFonts w:ascii="Arial" w:hAnsi="Arial" w:cs="Arial"/>
        </w:rPr>
      </w:pPr>
      <w:r w:rsidRPr="00D76185">
        <w:rPr>
          <w:rFonts w:ascii="Arial" w:hAnsi="Arial" w:cs="Arial"/>
        </w:rPr>
        <w:t>determining the suitability of students and the termination of a student’s place on the degree programme should they be found unsuitable for social work;</w:t>
      </w:r>
    </w:p>
    <w:p w14:paraId="416C5099" w14:textId="77777777" w:rsidR="00D33CBC" w:rsidRPr="00D76185" w:rsidRDefault="00D33CBC" w:rsidP="00D33CBC">
      <w:pPr>
        <w:rPr>
          <w:rFonts w:ascii="Arial" w:hAnsi="Arial" w:cs="Arial"/>
        </w:rPr>
      </w:pPr>
    </w:p>
    <w:p w14:paraId="735CC37D" w14:textId="77777777" w:rsidR="00D33CBC" w:rsidRPr="00D76185" w:rsidRDefault="00D33CBC" w:rsidP="00D33CBC">
      <w:pPr>
        <w:numPr>
          <w:ilvl w:val="2"/>
          <w:numId w:val="14"/>
        </w:numPr>
        <w:rPr>
          <w:rFonts w:ascii="Arial" w:hAnsi="Arial" w:cs="Arial"/>
        </w:rPr>
      </w:pPr>
      <w:r w:rsidRPr="00D76185">
        <w:rPr>
          <w:rFonts w:ascii="Arial" w:hAnsi="Arial" w:cs="Arial"/>
        </w:rPr>
        <w:t xml:space="preserve">appeals by students on the degree programme against assessment decisions made about them; and </w:t>
      </w:r>
    </w:p>
    <w:p w14:paraId="48C47E4F" w14:textId="77777777" w:rsidR="00D33CBC" w:rsidRPr="00D76185" w:rsidRDefault="00D33CBC" w:rsidP="00D33CBC">
      <w:pPr>
        <w:rPr>
          <w:rFonts w:ascii="Arial" w:hAnsi="Arial" w:cs="Arial"/>
        </w:rPr>
      </w:pPr>
    </w:p>
    <w:p w14:paraId="352E65C1" w14:textId="77777777" w:rsidR="00D33CBC" w:rsidRPr="00D76185" w:rsidRDefault="00D33CBC" w:rsidP="00D33CBC">
      <w:pPr>
        <w:numPr>
          <w:ilvl w:val="2"/>
          <w:numId w:val="14"/>
        </w:numPr>
        <w:rPr>
          <w:rFonts w:ascii="Arial" w:hAnsi="Arial" w:cs="Arial"/>
        </w:rPr>
      </w:pPr>
      <w:r w:rsidRPr="00D76185">
        <w:rPr>
          <w:rFonts w:ascii="Arial" w:hAnsi="Arial" w:cs="Arial"/>
        </w:rPr>
        <w:t>whistleblowing by students.</w:t>
      </w:r>
    </w:p>
    <w:p w14:paraId="50027AC6" w14:textId="77777777" w:rsidR="00D33CBC" w:rsidRPr="00D76185" w:rsidRDefault="00D33CBC" w:rsidP="00D33CBC">
      <w:pPr>
        <w:rPr>
          <w:rFonts w:ascii="Arial" w:hAnsi="Arial" w:cs="Arial"/>
        </w:rPr>
      </w:pPr>
    </w:p>
    <w:p w14:paraId="0A2CD9B8" w14:textId="77777777" w:rsidR="00D33CBC" w:rsidRPr="00D76185" w:rsidRDefault="00D33CBC" w:rsidP="00D33CBC">
      <w:pPr>
        <w:rPr>
          <w:rFonts w:ascii="Arial" w:hAnsi="Arial" w:cs="Arial"/>
        </w:rPr>
      </w:pPr>
    </w:p>
    <w:p w14:paraId="75A92EDF" w14:textId="77777777" w:rsidR="00D33CBC" w:rsidRPr="00D76185" w:rsidRDefault="00D33CBC" w:rsidP="00D33CBC">
      <w:pPr>
        <w:numPr>
          <w:ilvl w:val="1"/>
          <w:numId w:val="14"/>
        </w:numPr>
        <w:rPr>
          <w:rFonts w:ascii="Arial" w:hAnsi="Arial" w:cs="Arial"/>
        </w:rPr>
      </w:pPr>
      <w:r w:rsidRPr="00D76185">
        <w:rPr>
          <w:rFonts w:ascii="Arial" w:hAnsi="Arial" w:cs="Arial"/>
        </w:rPr>
        <w:t>The procedures under paragraph (6) must specify (as appropriate):</w:t>
      </w:r>
    </w:p>
    <w:p w14:paraId="767828B4" w14:textId="77777777" w:rsidR="00D33CBC" w:rsidRPr="00D76185" w:rsidRDefault="00D33CBC" w:rsidP="00D33CBC">
      <w:pPr>
        <w:rPr>
          <w:rFonts w:ascii="Arial" w:hAnsi="Arial" w:cs="Arial"/>
        </w:rPr>
      </w:pPr>
    </w:p>
    <w:p w14:paraId="7ABE7FCB" w14:textId="77777777" w:rsidR="00D33CBC" w:rsidRPr="00D76185" w:rsidRDefault="00D33CBC" w:rsidP="00D33CBC">
      <w:pPr>
        <w:numPr>
          <w:ilvl w:val="2"/>
          <w:numId w:val="14"/>
        </w:numPr>
        <w:rPr>
          <w:rFonts w:ascii="Arial" w:hAnsi="Arial" w:cs="Arial"/>
        </w:rPr>
      </w:pPr>
      <w:r w:rsidRPr="00D76185">
        <w:rPr>
          <w:rFonts w:ascii="Arial" w:hAnsi="Arial" w:cs="Arial"/>
        </w:rPr>
        <w:t>the timescales within which decisions under the procedures are to be taken;</w:t>
      </w:r>
    </w:p>
    <w:p w14:paraId="79397911" w14:textId="77777777" w:rsidR="00D33CBC" w:rsidRPr="00D76185" w:rsidRDefault="00D33CBC" w:rsidP="00D33CBC">
      <w:pPr>
        <w:rPr>
          <w:rFonts w:ascii="Arial" w:hAnsi="Arial" w:cs="Arial"/>
        </w:rPr>
      </w:pPr>
    </w:p>
    <w:p w14:paraId="2CE677CA" w14:textId="77777777" w:rsidR="00D33CBC" w:rsidRPr="00D76185" w:rsidRDefault="00D33CBC" w:rsidP="00D33CBC">
      <w:pPr>
        <w:numPr>
          <w:ilvl w:val="2"/>
          <w:numId w:val="14"/>
        </w:numPr>
        <w:rPr>
          <w:rFonts w:ascii="Arial" w:hAnsi="Arial" w:cs="Arial"/>
        </w:rPr>
      </w:pPr>
      <w:r w:rsidRPr="00D76185">
        <w:rPr>
          <w:rFonts w:ascii="Arial" w:hAnsi="Arial" w:cs="Arial"/>
        </w:rPr>
        <w:t>the persons by whom decisions under the procedures are to be taken;</w:t>
      </w:r>
    </w:p>
    <w:p w14:paraId="208E488A" w14:textId="77777777" w:rsidR="00D33CBC" w:rsidRPr="00D76185" w:rsidRDefault="00D33CBC" w:rsidP="00D33CBC">
      <w:pPr>
        <w:rPr>
          <w:rFonts w:ascii="Arial" w:hAnsi="Arial" w:cs="Arial"/>
        </w:rPr>
      </w:pPr>
    </w:p>
    <w:p w14:paraId="0D81ACE7" w14:textId="77777777" w:rsidR="00D33CBC" w:rsidRPr="00D76185" w:rsidRDefault="00D33CBC" w:rsidP="00D33CBC">
      <w:pPr>
        <w:numPr>
          <w:ilvl w:val="2"/>
          <w:numId w:val="14"/>
        </w:numPr>
        <w:rPr>
          <w:rFonts w:ascii="Arial" w:hAnsi="Arial" w:cs="Arial"/>
        </w:rPr>
      </w:pPr>
      <w:r w:rsidRPr="00D76185">
        <w:rPr>
          <w:rFonts w:ascii="Arial" w:hAnsi="Arial" w:cs="Arial"/>
        </w:rPr>
        <w:t>the possible range of outcomes of decisions under the procedures;</w:t>
      </w:r>
    </w:p>
    <w:p w14:paraId="42D2DA6E" w14:textId="77777777" w:rsidR="00D33CBC" w:rsidRPr="00D76185" w:rsidRDefault="00D33CBC" w:rsidP="00D33CBC">
      <w:pPr>
        <w:rPr>
          <w:rFonts w:ascii="Arial" w:hAnsi="Arial" w:cs="Arial"/>
        </w:rPr>
      </w:pPr>
    </w:p>
    <w:p w14:paraId="2E1296DD" w14:textId="77777777" w:rsidR="00D33CBC" w:rsidRPr="00D76185" w:rsidRDefault="00D33CBC" w:rsidP="00D33CBC">
      <w:pPr>
        <w:numPr>
          <w:ilvl w:val="2"/>
          <w:numId w:val="14"/>
        </w:numPr>
        <w:rPr>
          <w:rFonts w:ascii="Arial" w:hAnsi="Arial" w:cs="Arial"/>
        </w:rPr>
      </w:pPr>
      <w:r w:rsidRPr="00D76185">
        <w:rPr>
          <w:rFonts w:ascii="Arial" w:hAnsi="Arial" w:cs="Arial"/>
        </w:rPr>
        <w:t>that written records of decisions under the procedures will be kept, including the reasons for them;</w:t>
      </w:r>
    </w:p>
    <w:p w14:paraId="1A325B27" w14:textId="77777777" w:rsidR="00D33CBC" w:rsidRPr="00D76185" w:rsidRDefault="00D33CBC" w:rsidP="00D33CBC">
      <w:pPr>
        <w:rPr>
          <w:rFonts w:ascii="Arial" w:hAnsi="Arial" w:cs="Arial"/>
        </w:rPr>
      </w:pPr>
    </w:p>
    <w:p w14:paraId="18DFA9DB" w14:textId="77777777" w:rsidR="00D33CBC" w:rsidRPr="00D76185" w:rsidRDefault="00D33CBC" w:rsidP="00D33CBC">
      <w:pPr>
        <w:numPr>
          <w:ilvl w:val="2"/>
          <w:numId w:val="14"/>
        </w:numPr>
        <w:rPr>
          <w:rFonts w:ascii="Arial" w:hAnsi="Arial" w:cs="Arial"/>
        </w:rPr>
      </w:pPr>
      <w:r w:rsidRPr="00D76185">
        <w:rPr>
          <w:rFonts w:ascii="Arial" w:hAnsi="Arial" w:cs="Arial"/>
        </w:rPr>
        <w:t>that the institution is committed to taking decisions under the procedures fairly; and</w:t>
      </w:r>
    </w:p>
    <w:p w14:paraId="5784035C" w14:textId="77777777" w:rsidR="00D33CBC" w:rsidRPr="00D76185" w:rsidRDefault="00D33CBC" w:rsidP="00D33CBC">
      <w:pPr>
        <w:rPr>
          <w:rFonts w:ascii="Arial" w:hAnsi="Arial" w:cs="Arial"/>
        </w:rPr>
      </w:pPr>
    </w:p>
    <w:p w14:paraId="7E81C13A" w14:textId="77777777" w:rsidR="00D33CBC" w:rsidRPr="00D76185" w:rsidRDefault="00D33CBC" w:rsidP="00D33CBC">
      <w:pPr>
        <w:numPr>
          <w:ilvl w:val="2"/>
          <w:numId w:val="14"/>
        </w:numPr>
        <w:rPr>
          <w:rFonts w:ascii="Arial" w:hAnsi="Arial" w:cs="Arial"/>
        </w:rPr>
      </w:pPr>
      <w:r w:rsidRPr="00D76185">
        <w:rPr>
          <w:rFonts w:ascii="Arial" w:hAnsi="Arial" w:cs="Arial"/>
        </w:rPr>
        <w:t>the process of appeal against decisions taken under the procedures.</w:t>
      </w:r>
    </w:p>
    <w:p w14:paraId="52DEC1FC" w14:textId="77777777" w:rsidR="00D33CBC" w:rsidRPr="00D76185" w:rsidRDefault="00D33CBC" w:rsidP="00D33CBC">
      <w:pPr>
        <w:rPr>
          <w:rFonts w:ascii="Arial" w:hAnsi="Arial" w:cs="Arial"/>
          <w:b/>
          <w:bCs/>
        </w:rPr>
      </w:pPr>
    </w:p>
    <w:p w14:paraId="46C4BA63" w14:textId="77777777" w:rsidR="00D33CBC" w:rsidRPr="00D76185" w:rsidRDefault="00D33CBC" w:rsidP="00D33CBC">
      <w:pPr>
        <w:rPr>
          <w:rFonts w:ascii="Arial" w:hAnsi="Arial" w:cs="Arial"/>
          <w:b/>
          <w:bCs/>
        </w:rPr>
      </w:pPr>
    </w:p>
    <w:p w14:paraId="042F39A4" w14:textId="77777777" w:rsidR="00D33CBC" w:rsidRPr="00D76185" w:rsidRDefault="00D33CBC" w:rsidP="00D33CBC">
      <w:pPr>
        <w:rPr>
          <w:rFonts w:ascii="Arial" w:hAnsi="Arial" w:cs="Arial"/>
          <w:b/>
          <w:bCs/>
        </w:rPr>
      </w:pPr>
    </w:p>
    <w:p w14:paraId="53CE4E85" w14:textId="77777777" w:rsidR="00D33CBC" w:rsidRPr="00D76185" w:rsidRDefault="00D33CBC" w:rsidP="00D33CBC">
      <w:pPr>
        <w:numPr>
          <w:ilvl w:val="0"/>
          <w:numId w:val="15"/>
        </w:numPr>
        <w:rPr>
          <w:rFonts w:ascii="Arial" w:hAnsi="Arial" w:cs="Arial"/>
          <w:b/>
          <w:bCs/>
        </w:rPr>
      </w:pPr>
      <w:r w:rsidRPr="00D76185">
        <w:rPr>
          <w:rFonts w:ascii="Arial" w:hAnsi="Arial" w:cs="Arial"/>
          <w:b/>
          <w:bCs/>
        </w:rPr>
        <w:t>Learning criteria</w:t>
      </w:r>
    </w:p>
    <w:p w14:paraId="2CA736A9" w14:textId="77777777" w:rsidR="00D33CBC" w:rsidRPr="00D76185" w:rsidRDefault="00D33CBC" w:rsidP="00D33CBC">
      <w:pPr>
        <w:rPr>
          <w:rFonts w:ascii="Arial" w:hAnsi="Arial" w:cs="Arial"/>
        </w:rPr>
      </w:pPr>
    </w:p>
    <w:p w14:paraId="25E8ABEA" w14:textId="77777777" w:rsidR="00D33CBC" w:rsidRPr="00D76185" w:rsidRDefault="00D33CBC" w:rsidP="00D33CBC">
      <w:pPr>
        <w:numPr>
          <w:ilvl w:val="1"/>
          <w:numId w:val="15"/>
        </w:numPr>
        <w:rPr>
          <w:rFonts w:ascii="Arial" w:hAnsi="Arial" w:cs="Arial"/>
        </w:rPr>
      </w:pPr>
      <w:r w:rsidRPr="00D76185">
        <w:rPr>
          <w:rFonts w:ascii="Arial" w:hAnsi="Arial" w:cs="Arial"/>
        </w:rPr>
        <w:t xml:space="preserve">The institution must provide Social Care Wales with a programme specification that: </w:t>
      </w:r>
    </w:p>
    <w:p w14:paraId="6A180486" w14:textId="77777777" w:rsidR="00D33CBC" w:rsidRPr="00D76185" w:rsidRDefault="00D33CBC" w:rsidP="00D33CBC">
      <w:pPr>
        <w:rPr>
          <w:rFonts w:ascii="Arial" w:hAnsi="Arial" w:cs="Arial"/>
        </w:rPr>
      </w:pPr>
    </w:p>
    <w:p w14:paraId="367284B0" w14:textId="77777777" w:rsidR="00D33CBC" w:rsidRPr="00D76185" w:rsidRDefault="00D33CBC" w:rsidP="00D33CBC">
      <w:pPr>
        <w:numPr>
          <w:ilvl w:val="2"/>
          <w:numId w:val="15"/>
        </w:numPr>
        <w:rPr>
          <w:rFonts w:ascii="Arial" w:hAnsi="Arial" w:cs="Arial"/>
        </w:rPr>
      </w:pPr>
      <w:r w:rsidRPr="00D76185">
        <w:rPr>
          <w:rFonts w:ascii="Arial" w:hAnsi="Arial" w:cs="Arial"/>
        </w:rPr>
        <w:t>meets the most recent QAA’s Quality Code on such specifications and which demonstrates how the degree programme will enable students to attain the required standard of proficiency in relevant social work (Rule 6);</w:t>
      </w:r>
    </w:p>
    <w:p w14:paraId="62591F04" w14:textId="77777777" w:rsidR="00D33CBC" w:rsidRPr="00D76185" w:rsidRDefault="00D33CBC" w:rsidP="00D33CBC">
      <w:pPr>
        <w:rPr>
          <w:rFonts w:ascii="Arial" w:hAnsi="Arial" w:cs="Arial"/>
        </w:rPr>
      </w:pPr>
    </w:p>
    <w:p w14:paraId="1007B672" w14:textId="77777777" w:rsidR="00D33CBC" w:rsidRPr="00D76185" w:rsidRDefault="00D33CBC" w:rsidP="00D33CBC">
      <w:pPr>
        <w:numPr>
          <w:ilvl w:val="2"/>
          <w:numId w:val="15"/>
        </w:numPr>
        <w:rPr>
          <w:rFonts w:ascii="Arial" w:hAnsi="Arial" w:cs="Arial"/>
        </w:rPr>
      </w:pPr>
      <w:r w:rsidRPr="00D76185">
        <w:rPr>
          <w:rFonts w:ascii="Arial" w:hAnsi="Arial" w:cs="Arial"/>
        </w:rPr>
        <w:lastRenderedPageBreak/>
        <w:t>will provide each student with the opportunity to develop a professional identity as a social worker through a coherent and integrated learning experience.</w:t>
      </w:r>
    </w:p>
    <w:p w14:paraId="12EEECAA" w14:textId="77777777" w:rsidR="00D33CBC" w:rsidRPr="00D76185" w:rsidRDefault="00D33CBC" w:rsidP="00D33CBC">
      <w:pPr>
        <w:rPr>
          <w:rFonts w:ascii="Arial" w:hAnsi="Arial" w:cs="Arial"/>
        </w:rPr>
      </w:pPr>
    </w:p>
    <w:p w14:paraId="72F9E08A" w14:textId="77777777" w:rsidR="00D33CBC" w:rsidRPr="00D76185" w:rsidRDefault="00D33CBC" w:rsidP="00D33CBC">
      <w:pPr>
        <w:numPr>
          <w:ilvl w:val="1"/>
          <w:numId w:val="15"/>
        </w:numPr>
        <w:rPr>
          <w:rFonts w:ascii="Arial" w:hAnsi="Arial" w:cs="Arial"/>
        </w:rPr>
      </w:pPr>
      <w:r w:rsidRPr="00D76185">
        <w:rPr>
          <w:rFonts w:ascii="Arial" w:hAnsi="Arial" w:cs="Arial"/>
        </w:rPr>
        <w:t>Without prejudice to sub-paragraph (1), the institution must ensure:</w:t>
      </w:r>
    </w:p>
    <w:p w14:paraId="77280378" w14:textId="77777777" w:rsidR="00D33CBC" w:rsidRPr="00D76185" w:rsidRDefault="00D33CBC" w:rsidP="00D33CBC">
      <w:pPr>
        <w:rPr>
          <w:rFonts w:ascii="Arial" w:hAnsi="Arial" w:cs="Arial"/>
        </w:rPr>
      </w:pPr>
    </w:p>
    <w:p w14:paraId="5519FDD1" w14:textId="77777777" w:rsidR="00D33CBC" w:rsidRPr="00D76185" w:rsidRDefault="00D33CBC" w:rsidP="00D33CBC">
      <w:pPr>
        <w:numPr>
          <w:ilvl w:val="2"/>
          <w:numId w:val="15"/>
        </w:numPr>
        <w:rPr>
          <w:rFonts w:ascii="Arial" w:hAnsi="Arial" w:cs="Arial"/>
        </w:rPr>
      </w:pPr>
      <w:r w:rsidRPr="00D76185">
        <w:rPr>
          <w:rFonts w:ascii="Arial" w:hAnsi="Arial" w:cs="Arial"/>
        </w:rPr>
        <w:t>that each student is offered approximately 1,200 hours of guided, structured and assessed academic learning which is sufficient to provide him or her with the opportunity to meet the National Occupational Standards for Social Work;</w:t>
      </w:r>
    </w:p>
    <w:p w14:paraId="612B1211" w14:textId="77777777" w:rsidR="00D33CBC" w:rsidRPr="00D76185" w:rsidRDefault="00D33CBC" w:rsidP="00D33CBC">
      <w:pPr>
        <w:rPr>
          <w:rFonts w:ascii="Arial" w:hAnsi="Arial" w:cs="Arial"/>
        </w:rPr>
      </w:pPr>
    </w:p>
    <w:p w14:paraId="4C60F988" w14:textId="77777777" w:rsidR="00D33CBC" w:rsidRPr="00D76185" w:rsidRDefault="00D33CBC" w:rsidP="00D33CBC">
      <w:pPr>
        <w:numPr>
          <w:ilvl w:val="2"/>
          <w:numId w:val="15"/>
        </w:numPr>
        <w:rPr>
          <w:rFonts w:ascii="Arial" w:hAnsi="Arial" w:cs="Arial"/>
        </w:rPr>
      </w:pPr>
      <w:r w:rsidRPr="00D76185">
        <w:rPr>
          <w:rFonts w:ascii="Arial" w:hAnsi="Arial" w:cs="Arial"/>
          <w:lang w:val="en-US"/>
        </w:rPr>
        <w:t>the programme content meets the requirements of the subject knowledge and subject-specific and other skills described in the Subject</w:t>
      </w:r>
      <w:r w:rsidRPr="00D76185">
        <w:rPr>
          <w:rFonts w:ascii="Arial" w:hAnsi="Arial" w:cs="Arial"/>
        </w:rPr>
        <w:t xml:space="preserve"> Benchmark Statements for Social Work;</w:t>
      </w:r>
    </w:p>
    <w:p w14:paraId="3F51AAB3" w14:textId="77777777" w:rsidR="00D33CBC" w:rsidRPr="00D76185" w:rsidRDefault="00D33CBC" w:rsidP="00D33CBC">
      <w:pPr>
        <w:rPr>
          <w:rFonts w:ascii="Arial" w:hAnsi="Arial" w:cs="Arial"/>
        </w:rPr>
      </w:pPr>
    </w:p>
    <w:p w14:paraId="3B0E7C21" w14:textId="77777777" w:rsidR="00D33CBC" w:rsidRPr="00D76185" w:rsidRDefault="00D33CBC" w:rsidP="00D33CBC">
      <w:pPr>
        <w:numPr>
          <w:ilvl w:val="2"/>
          <w:numId w:val="15"/>
        </w:numPr>
        <w:rPr>
          <w:rFonts w:ascii="Arial" w:hAnsi="Arial" w:cs="Arial"/>
        </w:rPr>
      </w:pPr>
      <w:r w:rsidRPr="00D76185">
        <w:rPr>
          <w:rFonts w:ascii="Arial" w:hAnsi="Arial" w:cs="Arial"/>
        </w:rPr>
        <w:t>each student is offered opportunities to develop social work practice skills in both the 1,200 hours of guided, structured and assessed academic learning and through assessed practice learning opportunities as specified in the required standard of proficiency in relevant social work (Rule 6);</w:t>
      </w:r>
    </w:p>
    <w:p w14:paraId="35BCD56E" w14:textId="77777777" w:rsidR="00D33CBC" w:rsidRPr="00D76185" w:rsidRDefault="00D33CBC" w:rsidP="00D33CBC">
      <w:pPr>
        <w:rPr>
          <w:rFonts w:ascii="Arial" w:hAnsi="Arial" w:cs="Arial"/>
        </w:rPr>
      </w:pPr>
    </w:p>
    <w:p w14:paraId="2854B5D4" w14:textId="77777777" w:rsidR="00D33CBC" w:rsidRPr="00D76185" w:rsidRDefault="00D33CBC" w:rsidP="00D33CBC">
      <w:pPr>
        <w:numPr>
          <w:ilvl w:val="2"/>
          <w:numId w:val="15"/>
        </w:numPr>
        <w:rPr>
          <w:rFonts w:ascii="Arial" w:hAnsi="Arial" w:cs="Arial"/>
        </w:rPr>
      </w:pPr>
      <w:r w:rsidRPr="00D76185">
        <w:rPr>
          <w:rFonts w:ascii="Arial" w:hAnsi="Arial" w:cs="Arial"/>
        </w:rPr>
        <w:t>at least one such practice learning opportunity of not less than 560 hours is in a Local Social Services Authority and includes experience of statutory social services’ functions including safeguarding;</w:t>
      </w:r>
    </w:p>
    <w:p w14:paraId="54D049D3" w14:textId="77777777" w:rsidR="00D33CBC" w:rsidRPr="00D76185" w:rsidRDefault="00D33CBC" w:rsidP="00D33CBC">
      <w:pPr>
        <w:rPr>
          <w:rFonts w:ascii="Arial" w:hAnsi="Arial" w:cs="Arial"/>
        </w:rPr>
      </w:pPr>
    </w:p>
    <w:p w14:paraId="55AD0C40" w14:textId="77777777" w:rsidR="00D33CBC" w:rsidRPr="00D76185" w:rsidRDefault="00D33CBC" w:rsidP="00D33CBC">
      <w:pPr>
        <w:numPr>
          <w:ilvl w:val="2"/>
          <w:numId w:val="15"/>
        </w:numPr>
        <w:rPr>
          <w:rFonts w:ascii="Arial" w:hAnsi="Arial" w:cs="Arial"/>
        </w:rPr>
      </w:pPr>
      <w:r w:rsidRPr="00D76185">
        <w:rPr>
          <w:rFonts w:ascii="Arial" w:hAnsi="Arial" w:cs="Arial"/>
        </w:rPr>
        <w:t xml:space="preserve">that there is provision for students to learn through the medium of the Welsh language; </w:t>
      </w:r>
    </w:p>
    <w:p w14:paraId="6ABBE2F7" w14:textId="77777777" w:rsidR="00D33CBC" w:rsidRPr="00D76185" w:rsidRDefault="00D33CBC" w:rsidP="00D33CBC">
      <w:pPr>
        <w:rPr>
          <w:rFonts w:ascii="Arial" w:hAnsi="Arial" w:cs="Arial"/>
        </w:rPr>
      </w:pPr>
    </w:p>
    <w:p w14:paraId="44FF1744" w14:textId="77777777" w:rsidR="00D33CBC" w:rsidRPr="00D76185" w:rsidRDefault="00D33CBC" w:rsidP="00D33CBC">
      <w:pPr>
        <w:numPr>
          <w:ilvl w:val="2"/>
          <w:numId w:val="15"/>
        </w:numPr>
        <w:rPr>
          <w:rFonts w:ascii="Arial" w:hAnsi="Arial" w:cs="Arial"/>
        </w:rPr>
      </w:pPr>
      <w:r w:rsidRPr="00D76185">
        <w:rPr>
          <w:rFonts w:ascii="Arial" w:hAnsi="Arial" w:cs="Arial"/>
        </w:rPr>
        <w:t>that learning and teaching in both the institution and practice settings reflects contemporary legislation, social policy and legislative developments relevant to Wales. This will include the active promotion of equality and human rights, including the promotion of anti-discriminatory and anti-oppressive practice;</w:t>
      </w:r>
    </w:p>
    <w:p w14:paraId="092C5702" w14:textId="77777777" w:rsidR="00D33CBC" w:rsidRPr="00D76185" w:rsidRDefault="00D33CBC" w:rsidP="00D33CBC">
      <w:pPr>
        <w:rPr>
          <w:rFonts w:ascii="Arial" w:hAnsi="Arial" w:cs="Arial"/>
        </w:rPr>
      </w:pPr>
    </w:p>
    <w:p w14:paraId="0512B043" w14:textId="77777777" w:rsidR="00D33CBC" w:rsidRPr="00D76185" w:rsidRDefault="00D33CBC" w:rsidP="00D33CBC">
      <w:pPr>
        <w:numPr>
          <w:ilvl w:val="2"/>
          <w:numId w:val="15"/>
        </w:numPr>
        <w:rPr>
          <w:rFonts w:ascii="Arial" w:hAnsi="Arial" w:cs="Arial"/>
        </w:rPr>
      </w:pPr>
      <w:r w:rsidRPr="00D76185">
        <w:rPr>
          <w:rFonts w:ascii="Arial" w:hAnsi="Arial" w:cs="Arial"/>
        </w:rPr>
        <w:t>that students can identify, understand and respond to issues relating to the statutory functions of safeguarding and protection of both children and adults at risk;</w:t>
      </w:r>
    </w:p>
    <w:p w14:paraId="3900A739" w14:textId="77777777" w:rsidR="00D33CBC" w:rsidRPr="00D76185" w:rsidRDefault="00D33CBC" w:rsidP="00D33CBC">
      <w:pPr>
        <w:rPr>
          <w:rFonts w:ascii="Arial" w:hAnsi="Arial" w:cs="Arial"/>
        </w:rPr>
      </w:pPr>
    </w:p>
    <w:p w14:paraId="691C07FA" w14:textId="77777777" w:rsidR="00D33CBC" w:rsidRPr="00D76185" w:rsidRDefault="00D33CBC" w:rsidP="00D33CBC">
      <w:pPr>
        <w:numPr>
          <w:ilvl w:val="2"/>
          <w:numId w:val="15"/>
        </w:numPr>
        <w:rPr>
          <w:rFonts w:ascii="Arial" w:hAnsi="Arial" w:cs="Arial"/>
        </w:rPr>
      </w:pPr>
      <w:r w:rsidRPr="00D76185">
        <w:rPr>
          <w:rFonts w:ascii="Arial" w:hAnsi="Arial" w:cs="Arial"/>
          <w:lang w:val="en-US"/>
        </w:rPr>
        <w:t>that students understand research methods and can make appropriate use of research in decision making and professional judgement about practice and in the evaluation of outcomes;</w:t>
      </w:r>
    </w:p>
    <w:p w14:paraId="736AEC97" w14:textId="77777777" w:rsidR="00D33CBC" w:rsidRPr="00D76185" w:rsidRDefault="00D33CBC" w:rsidP="00D33CBC">
      <w:pPr>
        <w:rPr>
          <w:rFonts w:ascii="Arial" w:hAnsi="Arial" w:cs="Arial"/>
        </w:rPr>
      </w:pPr>
    </w:p>
    <w:p w14:paraId="680356D6" w14:textId="77777777" w:rsidR="00D33CBC" w:rsidRPr="00D76185" w:rsidRDefault="00D33CBC" w:rsidP="00D33CBC">
      <w:pPr>
        <w:numPr>
          <w:ilvl w:val="2"/>
          <w:numId w:val="15"/>
        </w:numPr>
        <w:rPr>
          <w:rFonts w:ascii="Arial" w:hAnsi="Arial" w:cs="Arial"/>
        </w:rPr>
      </w:pPr>
      <w:r w:rsidRPr="00D76185">
        <w:rPr>
          <w:rFonts w:ascii="Arial" w:hAnsi="Arial" w:cs="Arial"/>
        </w:rPr>
        <w:t>that students can identify, understand, and respond to issues which are specific to or characteristic of the needs of Wales, its languages, legislation, culture, geography and institutions and the distinctive position of the Welsh language;</w:t>
      </w:r>
    </w:p>
    <w:p w14:paraId="632744DA" w14:textId="77777777" w:rsidR="00D33CBC" w:rsidRPr="00D76185" w:rsidRDefault="00D33CBC" w:rsidP="00D33CBC">
      <w:pPr>
        <w:rPr>
          <w:rFonts w:ascii="Arial" w:hAnsi="Arial" w:cs="Arial"/>
        </w:rPr>
      </w:pPr>
    </w:p>
    <w:p w14:paraId="74895BB9" w14:textId="77777777" w:rsidR="00D33CBC" w:rsidRPr="00D76185" w:rsidRDefault="00D33CBC" w:rsidP="00D33CBC">
      <w:pPr>
        <w:numPr>
          <w:ilvl w:val="2"/>
          <w:numId w:val="15"/>
        </w:numPr>
        <w:rPr>
          <w:rFonts w:ascii="Arial" w:hAnsi="Arial" w:cs="Arial"/>
        </w:rPr>
      </w:pPr>
      <w:r w:rsidRPr="00D76185">
        <w:rPr>
          <w:rFonts w:ascii="Arial" w:hAnsi="Arial" w:cs="Arial"/>
        </w:rPr>
        <w:t>that on completion of the degree programme, students will receive a transcript indicating their attainments and future learning needs (a “student transcript”).</w:t>
      </w:r>
    </w:p>
    <w:p w14:paraId="5490C410" w14:textId="77777777" w:rsidR="00D33CBC" w:rsidRPr="00D76185" w:rsidRDefault="00D33CBC" w:rsidP="00D33CBC">
      <w:pPr>
        <w:rPr>
          <w:rFonts w:ascii="Arial" w:hAnsi="Arial" w:cs="Arial"/>
          <w:b/>
          <w:bCs/>
        </w:rPr>
      </w:pPr>
    </w:p>
    <w:p w14:paraId="50BE7D64" w14:textId="77777777" w:rsidR="00D33CBC" w:rsidRPr="00D76185" w:rsidRDefault="00D33CBC" w:rsidP="00D33CBC">
      <w:pPr>
        <w:rPr>
          <w:rFonts w:ascii="Arial" w:hAnsi="Arial" w:cs="Arial"/>
          <w:b/>
          <w:bCs/>
        </w:rPr>
      </w:pPr>
    </w:p>
    <w:p w14:paraId="36DD4E87" w14:textId="77777777" w:rsidR="00D33CBC" w:rsidRPr="00D76185" w:rsidRDefault="00D33CBC" w:rsidP="00D33CBC">
      <w:pPr>
        <w:numPr>
          <w:ilvl w:val="0"/>
          <w:numId w:val="16"/>
        </w:numPr>
        <w:rPr>
          <w:rFonts w:ascii="Arial" w:hAnsi="Arial" w:cs="Arial"/>
          <w:b/>
          <w:bCs/>
        </w:rPr>
      </w:pPr>
      <w:r w:rsidRPr="00D76185">
        <w:rPr>
          <w:rFonts w:ascii="Arial" w:hAnsi="Arial" w:cs="Arial"/>
          <w:b/>
          <w:bCs/>
        </w:rPr>
        <w:t>Assessment criteria</w:t>
      </w:r>
    </w:p>
    <w:p w14:paraId="631A6BC8" w14:textId="77777777" w:rsidR="00D33CBC" w:rsidRPr="00D76185" w:rsidRDefault="00D33CBC" w:rsidP="00D33CBC">
      <w:pPr>
        <w:rPr>
          <w:rFonts w:ascii="Arial" w:hAnsi="Arial" w:cs="Arial"/>
        </w:rPr>
      </w:pPr>
    </w:p>
    <w:p w14:paraId="07A5B03A" w14:textId="77777777" w:rsidR="00D33CBC" w:rsidRPr="00D76185" w:rsidRDefault="00D33CBC" w:rsidP="00D33CBC">
      <w:pPr>
        <w:numPr>
          <w:ilvl w:val="1"/>
          <w:numId w:val="16"/>
        </w:numPr>
        <w:rPr>
          <w:rFonts w:ascii="Arial" w:hAnsi="Arial" w:cs="Arial"/>
        </w:rPr>
      </w:pPr>
      <w:r w:rsidRPr="00D76185">
        <w:rPr>
          <w:rFonts w:ascii="Arial" w:hAnsi="Arial" w:cs="Arial"/>
        </w:rPr>
        <w:t>The institution must, in the assessment of students, meet the following requirements –</w:t>
      </w:r>
    </w:p>
    <w:p w14:paraId="7A664901" w14:textId="77777777" w:rsidR="00D33CBC" w:rsidRPr="00D76185" w:rsidRDefault="00D33CBC" w:rsidP="00D33CBC">
      <w:pPr>
        <w:rPr>
          <w:rFonts w:ascii="Arial" w:hAnsi="Arial" w:cs="Arial"/>
        </w:rPr>
      </w:pPr>
    </w:p>
    <w:p w14:paraId="410BA473" w14:textId="77777777" w:rsidR="00D33CBC" w:rsidRPr="00D76185" w:rsidRDefault="00D33CBC" w:rsidP="00D33CBC">
      <w:pPr>
        <w:numPr>
          <w:ilvl w:val="2"/>
          <w:numId w:val="16"/>
        </w:numPr>
        <w:rPr>
          <w:rFonts w:ascii="Arial" w:hAnsi="Arial" w:cs="Arial"/>
        </w:rPr>
      </w:pPr>
      <w:r w:rsidRPr="00D76185">
        <w:rPr>
          <w:rFonts w:ascii="Arial" w:hAnsi="Arial" w:cs="Arial"/>
        </w:rPr>
        <w:t>ensure that each student must satisfy the assessment criteria at each academic level of the degree programme before proceeding to the next level;</w:t>
      </w:r>
    </w:p>
    <w:p w14:paraId="76B097A1" w14:textId="77777777" w:rsidR="00D33CBC" w:rsidRPr="00D76185" w:rsidRDefault="00D33CBC" w:rsidP="00D33CBC">
      <w:pPr>
        <w:rPr>
          <w:rFonts w:ascii="Arial" w:hAnsi="Arial" w:cs="Arial"/>
        </w:rPr>
      </w:pPr>
    </w:p>
    <w:p w14:paraId="6FB6031B" w14:textId="77777777" w:rsidR="00D33CBC" w:rsidRPr="00D76185" w:rsidRDefault="00D33CBC" w:rsidP="00D33CBC">
      <w:pPr>
        <w:numPr>
          <w:ilvl w:val="2"/>
          <w:numId w:val="16"/>
        </w:numPr>
        <w:rPr>
          <w:rFonts w:ascii="Arial" w:hAnsi="Arial" w:cs="Arial"/>
        </w:rPr>
      </w:pPr>
      <w:r w:rsidRPr="00D76185">
        <w:rPr>
          <w:rFonts w:ascii="Arial" w:hAnsi="Arial" w:cs="Arial"/>
        </w:rPr>
        <w:lastRenderedPageBreak/>
        <w:t>without prejudice to paragraph 4(6)(c), ensure that at each assessment level, each student is assessed by an Examination Board, which shall then decide, in accordance with the structure for the social work degree whether the student has met the assessment requirements for that level;</w:t>
      </w:r>
    </w:p>
    <w:p w14:paraId="34A21A52" w14:textId="77777777" w:rsidR="00D33CBC" w:rsidRPr="00D76185" w:rsidRDefault="00D33CBC" w:rsidP="00D33CBC">
      <w:pPr>
        <w:rPr>
          <w:rFonts w:ascii="Arial" w:hAnsi="Arial" w:cs="Arial"/>
        </w:rPr>
      </w:pPr>
    </w:p>
    <w:p w14:paraId="49D88AD7" w14:textId="77777777" w:rsidR="00D33CBC" w:rsidRPr="00D76185" w:rsidRDefault="00D33CBC" w:rsidP="00D33CBC">
      <w:pPr>
        <w:numPr>
          <w:ilvl w:val="2"/>
          <w:numId w:val="16"/>
        </w:numPr>
        <w:rPr>
          <w:rFonts w:ascii="Arial" w:hAnsi="Arial" w:cs="Arial"/>
        </w:rPr>
      </w:pPr>
      <w:r w:rsidRPr="00D76185">
        <w:rPr>
          <w:rFonts w:ascii="Arial" w:hAnsi="Arial" w:cs="Arial"/>
        </w:rPr>
        <w:t xml:space="preserve">ensure that the Examination Board satisfies itself, at final assessment, each student has attained the required standard of proficiency in relevant social work (Rule 6); </w:t>
      </w:r>
    </w:p>
    <w:p w14:paraId="135325C9" w14:textId="77777777" w:rsidR="00D33CBC" w:rsidRPr="00D76185" w:rsidRDefault="00D33CBC" w:rsidP="00D33CBC">
      <w:pPr>
        <w:rPr>
          <w:rFonts w:ascii="Arial" w:hAnsi="Arial" w:cs="Arial"/>
        </w:rPr>
      </w:pPr>
    </w:p>
    <w:p w14:paraId="77DD5507" w14:textId="77777777" w:rsidR="00D33CBC" w:rsidRPr="00D76185" w:rsidRDefault="00D33CBC" w:rsidP="00D33CBC">
      <w:pPr>
        <w:numPr>
          <w:ilvl w:val="2"/>
          <w:numId w:val="16"/>
        </w:numPr>
        <w:rPr>
          <w:rFonts w:ascii="Arial" w:hAnsi="Arial" w:cs="Arial"/>
        </w:rPr>
      </w:pPr>
      <w:bookmarkStart w:id="4" w:name="_Hlk535490837"/>
      <w:r w:rsidRPr="00D76185">
        <w:rPr>
          <w:rFonts w:ascii="Arial" w:hAnsi="Arial" w:cs="Arial"/>
        </w:rPr>
        <w:t>ensure that the Examination Board includes at least one external examiner, the Chair of the Practice Assessment Panel and a representative of employers of social workers;</w:t>
      </w:r>
    </w:p>
    <w:bookmarkEnd w:id="4"/>
    <w:p w14:paraId="0113D28D" w14:textId="77777777" w:rsidR="00D33CBC" w:rsidRPr="00D76185" w:rsidRDefault="00D33CBC" w:rsidP="00D33CBC">
      <w:pPr>
        <w:rPr>
          <w:rFonts w:ascii="Arial" w:hAnsi="Arial" w:cs="Arial"/>
        </w:rPr>
      </w:pPr>
    </w:p>
    <w:p w14:paraId="70811900" w14:textId="77777777" w:rsidR="00D33CBC" w:rsidRPr="00D76185" w:rsidRDefault="00D33CBC" w:rsidP="00D33CBC">
      <w:pPr>
        <w:numPr>
          <w:ilvl w:val="2"/>
          <w:numId w:val="16"/>
        </w:numPr>
        <w:rPr>
          <w:rFonts w:ascii="Arial" w:hAnsi="Arial" w:cs="Arial"/>
        </w:rPr>
      </w:pPr>
      <w:r w:rsidRPr="00D76185">
        <w:rPr>
          <w:rFonts w:ascii="Arial" w:hAnsi="Arial" w:cs="Arial"/>
        </w:rPr>
        <w:t>ensure that the Examination Board and Practice Assessment Panel have agreed a current terms of reference;</w:t>
      </w:r>
    </w:p>
    <w:p w14:paraId="23A91488" w14:textId="77777777" w:rsidR="00D33CBC" w:rsidRPr="00D76185" w:rsidRDefault="00D33CBC" w:rsidP="00D33CBC">
      <w:pPr>
        <w:rPr>
          <w:rFonts w:ascii="Arial" w:hAnsi="Arial" w:cs="Arial"/>
        </w:rPr>
      </w:pPr>
    </w:p>
    <w:p w14:paraId="28856A44" w14:textId="77777777" w:rsidR="00D33CBC" w:rsidRPr="00D76185" w:rsidRDefault="00D33CBC" w:rsidP="00D33CBC">
      <w:pPr>
        <w:numPr>
          <w:ilvl w:val="2"/>
          <w:numId w:val="16"/>
        </w:numPr>
        <w:rPr>
          <w:rFonts w:ascii="Arial" w:hAnsi="Arial" w:cs="Arial"/>
        </w:rPr>
      </w:pPr>
      <w:r w:rsidRPr="00D76185">
        <w:rPr>
          <w:rFonts w:ascii="Arial" w:hAnsi="Arial" w:cs="Arial"/>
        </w:rPr>
        <w:t>ensure the degree programme has a Practice Assessment Panel (made up of staff of the degree programme, representatives of employers of social workers and people with care and support needs or carers) to manage the process of practice assessment at each level, moderate practice educator recommendations, and make recommendations accordingly on each student to the Examination Board;</w:t>
      </w:r>
    </w:p>
    <w:p w14:paraId="214A89C6" w14:textId="77777777" w:rsidR="00D33CBC" w:rsidRPr="00D76185" w:rsidRDefault="00D33CBC" w:rsidP="00D33CBC">
      <w:pPr>
        <w:rPr>
          <w:rFonts w:ascii="Arial" w:hAnsi="Arial" w:cs="Arial"/>
        </w:rPr>
      </w:pPr>
    </w:p>
    <w:p w14:paraId="439426F4" w14:textId="77777777" w:rsidR="00D33CBC" w:rsidRPr="00D76185" w:rsidRDefault="00D33CBC" w:rsidP="00D33CBC">
      <w:pPr>
        <w:numPr>
          <w:ilvl w:val="2"/>
          <w:numId w:val="16"/>
        </w:numPr>
        <w:rPr>
          <w:rFonts w:ascii="Arial" w:hAnsi="Arial" w:cs="Arial"/>
        </w:rPr>
      </w:pPr>
      <w:r w:rsidRPr="00D76185">
        <w:rPr>
          <w:rFonts w:ascii="Arial" w:hAnsi="Arial" w:cs="Arial"/>
        </w:rPr>
        <w:t>undertake an interim review with the practice educator of each student’s progress during any period of assessed practice learning greater than 280 hours;</w:t>
      </w:r>
    </w:p>
    <w:p w14:paraId="25A7370F" w14:textId="77777777" w:rsidR="00D33CBC" w:rsidRPr="00D76185" w:rsidRDefault="00D33CBC" w:rsidP="00D33CBC">
      <w:pPr>
        <w:rPr>
          <w:rFonts w:ascii="Arial" w:hAnsi="Arial" w:cs="Arial"/>
        </w:rPr>
      </w:pPr>
    </w:p>
    <w:p w14:paraId="1AF7FAD1" w14:textId="77777777" w:rsidR="00D33CBC" w:rsidRPr="00D76185" w:rsidRDefault="00D33CBC" w:rsidP="00D33CBC">
      <w:pPr>
        <w:numPr>
          <w:ilvl w:val="2"/>
          <w:numId w:val="16"/>
        </w:numPr>
        <w:rPr>
          <w:rFonts w:ascii="Arial" w:hAnsi="Arial" w:cs="Arial"/>
        </w:rPr>
      </w:pPr>
      <w:r w:rsidRPr="00D76185">
        <w:rPr>
          <w:rFonts w:ascii="Arial" w:hAnsi="Arial" w:cs="Arial"/>
        </w:rPr>
        <w:t>have systems to identify students whose practice learning indicates that they may not be able to meet the required standard of proficiency in relevant social work (Rule 6) by the end of their training, and take appropriate action;</w:t>
      </w:r>
    </w:p>
    <w:p w14:paraId="365DD887" w14:textId="77777777" w:rsidR="00D33CBC" w:rsidRPr="00D76185" w:rsidRDefault="00D33CBC" w:rsidP="00D33CBC">
      <w:pPr>
        <w:numPr>
          <w:ilvl w:val="2"/>
          <w:numId w:val="16"/>
        </w:numPr>
        <w:rPr>
          <w:rFonts w:ascii="Arial" w:hAnsi="Arial" w:cs="Arial"/>
        </w:rPr>
      </w:pPr>
      <w:r w:rsidRPr="00D76185">
        <w:rPr>
          <w:rFonts w:ascii="Arial" w:hAnsi="Arial" w:cs="Arial"/>
        </w:rPr>
        <w:t>ensure that the competence in social work practice of each student will be assessed in accordance with the requirements for practice learning referred to in Rule 6(2)(h);</w:t>
      </w:r>
    </w:p>
    <w:p w14:paraId="49487A26" w14:textId="77777777" w:rsidR="00D33CBC" w:rsidRPr="00D76185" w:rsidRDefault="00D33CBC" w:rsidP="00D33CBC">
      <w:pPr>
        <w:rPr>
          <w:rFonts w:ascii="Arial" w:hAnsi="Arial" w:cs="Arial"/>
        </w:rPr>
      </w:pPr>
    </w:p>
    <w:p w14:paraId="7C82EC1A" w14:textId="77777777" w:rsidR="00D33CBC" w:rsidRPr="00D76185" w:rsidRDefault="00D33CBC" w:rsidP="00D33CBC">
      <w:pPr>
        <w:numPr>
          <w:ilvl w:val="2"/>
          <w:numId w:val="16"/>
        </w:numPr>
        <w:rPr>
          <w:rFonts w:ascii="Arial" w:hAnsi="Arial" w:cs="Arial"/>
        </w:rPr>
      </w:pPr>
      <w:r w:rsidRPr="00D76185">
        <w:rPr>
          <w:rFonts w:ascii="Arial" w:hAnsi="Arial" w:cs="Arial"/>
        </w:rPr>
        <w:t xml:space="preserve">ensure that all students are assessed in each period of practice learning by a registered and experienced social worker who is, or is training to be, a qualified practice educator; </w:t>
      </w:r>
    </w:p>
    <w:p w14:paraId="45A89BA7" w14:textId="77777777" w:rsidR="00D33CBC" w:rsidRPr="00D76185" w:rsidRDefault="00D33CBC" w:rsidP="00D33CBC">
      <w:pPr>
        <w:rPr>
          <w:rFonts w:ascii="Arial" w:hAnsi="Arial" w:cs="Arial"/>
        </w:rPr>
      </w:pPr>
    </w:p>
    <w:p w14:paraId="70683965" w14:textId="77777777" w:rsidR="00D33CBC" w:rsidRPr="00D76185" w:rsidRDefault="00D33CBC" w:rsidP="00D33CBC">
      <w:pPr>
        <w:numPr>
          <w:ilvl w:val="2"/>
          <w:numId w:val="16"/>
        </w:numPr>
        <w:rPr>
          <w:rFonts w:ascii="Arial" w:hAnsi="Arial" w:cs="Arial"/>
        </w:rPr>
      </w:pPr>
      <w:r w:rsidRPr="00D76185">
        <w:rPr>
          <w:rFonts w:ascii="Arial" w:hAnsi="Arial" w:cs="Arial"/>
        </w:rPr>
        <w:t xml:space="preserve">ensure that where the designated practice educator is not also providing on-site, day to day management of the student that the person who holds that responsibility is provided with appropriate and timely preparation for the role;  </w:t>
      </w:r>
    </w:p>
    <w:p w14:paraId="696ECED3" w14:textId="77777777" w:rsidR="00D33CBC" w:rsidRPr="00D76185" w:rsidRDefault="00D33CBC" w:rsidP="00D33CBC">
      <w:pPr>
        <w:rPr>
          <w:rFonts w:ascii="Arial" w:hAnsi="Arial" w:cs="Arial"/>
        </w:rPr>
      </w:pPr>
    </w:p>
    <w:p w14:paraId="5B016DA9" w14:textId="77777777" w:rsidR="00D33CBC" w:rsidRPr="00D76185" w:rsidRDefault="00D33CBC" w:rsidP="00D33CBC">
      <w:pPr>
        <w:numPr>
          <w:ilvl w:val="2"/>
          <w:numId w:val="16"/>
        </w:numPr>
        <w:rPr>
          <w:rFonts w:ascii="Arial" w:hAnsi="Arial" w:cs="Arial"/>
        </w:rPr>
      </w:pPr>
      <w:bookmarkStart w:id="5" w:name="_Hlk505764009"/>
      <w:r w:rsidRPr="00D76185">
        <w:rPr>
          <w:rFonts w:ascii="Arial" w:hAnsi="Arial" w:cs="Arial"/>
        </w:rPr>
        <w:t>ensure that the student’s practice will be assessed by a minimum of 10 observations of direct work with people in need of care and support at a ratio of approximately one observation for 140 hours of practice learning. Seven of the direct observations must be made by the designated practice educator, the others by a registered social worker;</w:t>
      </w:r>
    </w:p>
    <w:bookmarkEnd w:id="5"/>
    <w:p w14:paraId="60D8D3A5" w14:textId="77777777" w:rsidR="00D33CBC" w:rsidRPr="00D76185" w:rsidRDefault="00D33CBC" w:rsidP="00D33CBC">
      <w:pPr>
        <w:rPr>
          <w:rFonts w:ascii="Arial" w:hAnsi="Arial" w:cs="Arial"/>
        </w:rPr>
      </w:pPr>
    </w:p>
    <w:p w14:paraId="793C4651" w14:textId="77777777" w:rsidR="00D33CBC" w:rsidRPr="00D76185" w:rsidRDefault="00D33CBC" w:rsidP="00D33CBC">
      <w:pPr>
        <w:numPr>
          <w:ilvl w:val="2"/>
          <w:numId w:val="16"/>
        </w:numPr>
        <w:rPr>
          <w:rFonts w:ascii="Arial" w:hAnsi="Arial" w:cs="Arial"/>
        </w:rPr>
      </w:pPr>
      <w:r w:rsidRPr="00D76185">
        <w:rPr>
          <w:rFonts w:ascii="Arial" w:hAnsi="Arial" w:cs="Arial"/>
        </w:rPr>
        <w:t xml:space="preserve">ensure that the assessment of students draws on a range of assessment methods suited to the range of knowledge and skills required; </w:t>
      </w:r>
    </w:p>
    <w:p w14:paraId="1862886A" w14:textId="77777777" w:rsidR="00D33CBC" w:rsidRPr="00D76185" w:rsidRDefault="00D33CBC" w:rsidP="00D33CBC">
      <w:pPr>
        <w:rPr>
          <w:rFonts w:ascii="Arial" w:hAnsi="Arial" w:cs="Arial"/>
        </w:rPr>
      </w:pPr>
    </w:p>
    <w:p w14:paraId="17180F12" w14:textId="77777777" w:rsidR="00D33CBC" w:rsidRPr="00D76185" w:rsidRDefault="00D33CBC" w:rsidP="00D33CBC">
      <w:pPr>
        <w:numPr>
          <w:ilvl w:val="2"/>
          <w:numId w:val="16"/>
        </w:numPr>
        <w:rPr>
          <w:rFonts w:ascii="Arial" w:hAnsi="Arial" w:cs="Arial"/>
        </w:rPr>
      </w:pPr>
      <w:r w:rsidRPr="00D76185">
        <w:rPr>
          <w:rFonts w:ascii="Arial" w:hAnsi="Arial" w:cs="Arial"/>
        </w:rPr>
        <w:t>ensure that there is provision for students to be assessed through the medium of the Welsh language;</w:t>
      </w:r>
    </w:p>
    <w:p w14:paraId="1106E0BC" w14:textId="77777777" w:rsidR="00D33CBC" w:rsidRPr="00D76185" w:rsidRDefault="00D33CBC" w:rsidP="00D33CBC">
      <w:pPr>
        <w:rPr>
          <w:rFonts w:ascii="Arial" w:hAnsi="Arial" w:cs="Arial"/>
        </w:rPr>
      </w:pPr>
    </w:p>
    <w:p w14:paraId="4FE852CE" w14:textId="77777777" w:rsidR="00D33CBC" w:rsidRPr="00D76185" w:rsidRDefault="00D33CBC" w:rsidP="00D33CBC">
      <w:pPr>
        <w:numPr>
          <w:ilvl w:val="2"/>
          <w:numId w:val="16"/>
        </w:numPr>
        <w:rPr>
          <w:rFonts w:ascii="Arial" w:hAnsi="Arial" w:cs="Arial"/>
        </w:rPr>
      </w:pPr>
      <w:r w:rsidRPr="00D76185">
        <w:rPr>
          <w:rFonts w:ascii="Arial" w:hAnsi="Arial" w:cs="Arial"/>
        </w:rPr>
        <w:lastRenderedPageBreak/>
        <w:t>ensure that any arrangements for the accreditation of prior learning and experience allow for recognition of up to a maximum of 50 percent of the programme, provided all requirements are met in full</w:t>
      </w:r>
      <w:r w:rsidRPr="00D76185">
        <w:rPr>
          <w:rFonts w:ascii="Arial" w:hAnsi="Arial" w:cs="Arial"/>
          <w:vertAlign w:val="superscript"/>
        </w:rPr>
        <w:footnoteReference w:id="14"/>
      </w:r>
      <w:r w:rsidRPr="00D76185">
        <w:rPr>
          <w:rFonts w:ascii="Arial" w:hAnsi="Arial" w:cs="Arial"/>
        </w:rPr>
        <w:t xml:space="preserve">. </w:t>
      </w:r>
    </w:p>
    <w:p w14:paraId="4DF9418D" w14:textId="77777777" w:rsidR="006A7BB2" w:rsidRDefault="006A7BB2" w:rsidP="00D33CBC">
      <w:pPr>
        <w:rPr>
          <w:rFonts w:ascii="Arial" w:hAnsi="Arial" w:cs="Arial"/>
          <w:b/>
          <w:bCs/>
        </w:rPr>
      </w:pPr>
    </w:p>
    <w:p w14:paraId="3E35112B" w14:textId="77777777" w:rsidR="006A7BB2" w:rsidRPr="00D76185" w:rsidRDefault="006A7BB2" w:rsidP="00D33CBC">
      <w:pPr>
        <w:rPr>
          <w:rFonts w:ascii="Arial" w:hAnsi="Arial" w:cs="Arial"/>
          <w:b/>
          <w:bCs/>
        </w:rPr>
      </w:pPr>
    </w:p>
    <w:p w14:paraId="66DADD90" w14:textId="77777777" w:rsidR="00D33CBC" w:rsidRPr="00D76185" w:rsidRDefault="00D33CBC" w:rsidP="00D33CBC">
      <w:pPr>
        <w:numPr>
          <w:ilvl w:val="0"/>
          <w:numId w:val="17"/>
        </w:numPr>
        <w:rPr>
          <w:rFonts w:ascii="Arial" w:hAnsi="Arial" w:cs="Arial"/>
          <w:b/>
          <w:bCs/>
        </w:rPr>
      </w:pPr>
      <w:r w:rsidRPr="00D76185">
        <w:rPr>
          <w:rFonts w:ascii="Arial" w:hAnsi="Arial" w:cs="Arial"/>
          <w:b/>
          <w:bCs/>
        </w:rPr>
        <w:t>Quality assurance criteria</w:t>
      </w:r>
    </w:p>
    <w:p w14:paraId="7572BDF8" w14:textId="77777777" w:rsidR="00D33CBC" w:rsidRPr="00D76185" w:rsidRDefault="00D33CBC" w:rsidP="00D33CBC">
      <w:pPr>
        <w:rPr>
          <w:rFonts w:ascii="Arial" w:hAnsi="Arial" w:cs="Arial"/>
          <w:b/>
          <w:bCs/>
        </w:rPr>
      </w:pPr>
    </w:p>
    <w:p w14:paraId="4DEEB912" w14:textId="77777777" w:rsidR="00D33CBC" w:rsidRPr="00D76185" w:rsidRDefault="00D33CBC" w:rsidP="00D33CBC">
      <w:pPr>
        <w:numPr>
          <w:ilvl w:val="1"/>
          <w:numId w:val="17"/>
        </w:numPr>
        <w:rPr>
          <w:rFonts w:ascii="Arial" w:hAnsi="Arial" w:cs="Arial"/>
        </w:rPr>
      </w:pPr>
    </w:p>
    <w:p w14:paraId="5A3EC99E" w14:textId="77777777" w:rsidR="00D33CBC" w:rsidRPr="00D76185" w:rsidRDefault="00D33CBC" w:rsidP="00D33CBC">
      <w:pPr>
        <w:numPr>
          <w:ilvl w:val="2"/>
          <w:numId w:val="17"/>
        </w:numPr>
        <w:rPr>
          <w:rFonts w:ascii="Arial" w:hAnsi="Arial" w:cs="Arial"/>
        </w:rPr>
      </w:pPr>
      <w:r w:rsidRPr="00D76185">
        <w:rPr>
          <w:rFonts w:ascii="Arial" w:hAnsi="Arial" w:cs="Arial"/>
        </w:rPr>
        <w:t>The institution must set up and comply with arrangements for the monitoring and review at appropriate intervals of all aspects of the degree programme (referred to in these Rules as the “quality assurance process”).</w:t>
      </w:r>
    </w:p>
    <w:p w14:paraId="35C9A9AF" w14:textId="77777777" w:rsidR="00D33CBC" w:rsidRPr="00D76185" w:rsidRDefault="00D33CBC" w:rsidP="00D33CBC">
      <w:pPr>
        <w:rPr>
          <w:rFonts w:ascii="Arial" w:hAnsi="Arial" w:cs="Arial"/>
        </w:rPr>
      </w:pPr>
    </w:p>
    <w:p w14:paraId="147F7F03" w14:textId="77777777" w:rsidR="00D33CBC" w:rsidRPr="00D76185" w:rsidRDefault="00D33CBC" w:rsidP="00D33CBC">
      <w:pPr>
        <w:numPr>
          <w:ilvl w:val="2"/>
          <w:numId w:val="17"/>
        </w:numPr>
        <w:rPr>
          <w:rFonts w:ascii="Arial" w:hAnsi="Arial" w:cs="Arial"/>
        </w:rPr>
      </w:pPr>
      <w:r w:rsidRPr="00D76185">
        <w:rPr>
          <w:rFonts w:ascii="Arial" w:hAnsi="Arial" w:cs="Arial"/>
        </w:rPr>
        <w:t>The quality assurance process must involve, as well as Higher Education and employer staff of the degree programme, other persons (including people with care and support needs, carers and students) connected with the delivery of the programme.</w:t>
      </w:r>
    </w:p>
    <w:p w14:paraId="7A3840CC" w14:textId="77777777" w:rsidR="00D33CBC" w:rsidRPr="00D76185" w:rsidRDefault="00D33CBC" w:rsidP="00D33CBC">
      <w:pPr>
        <w:rPr>
          <w:rFonts w:ascii="Arial" w:hAnsi="Arial" w:cs="Arial"/>
        </w:rPr>
      </w:pPr>
    </w:p>
    <w:p w14:paraId="5B1AC07A" w14:textId="77777777" w:rsidR="00D33CBC" w:rsidRPr="00D76185" w:rsidRDefault="00D33CBC" w:rsidP="00D33CBC">
      <w:pPr>
        <w:numPr>
          <w:ilvl w:val="1"/>
          <w:numId w:val="17"/>
        </w:numPr>
        <w:rPr>
          <w:rFonts w:ascii="Arial" w:hAnsi="Arial" w:cs="Arial"/>
        </w:rPr>
      </w:pPr>
      <w:r w:rsidRPr="00D76185">
        <w:rPr>
          <w:rFonts w:ascii="Arial" w:hAnsi="Arial" w:cs="Arial"/>
        </w:rPr>
        <w:t xml:space="preserve">Without prejudice to the general requirement in sub-paragraph (1), the institution must ensure that under the quality assurance process it will: </w:t>
      </w:r>
    </w:p>
    <w:p w14:paraId="2C56F797" w14:textId="77777777" w:rsidR="00D33CBC" w:rsidRPr="00D76185" w:rsidRDefault="00D33CBC" w:rsidP="00D33CBC">
      <w:pPr>
        <w:rPr>
          <w:rFonts w:ascii="Arial" w:hAnsi="Arial" w:cs="Arial"/>
        </w:rPr>
      </w:pPr>
    </w:p>
    <w:p w14:paraId="1F652B95" w14:textId="77777777" w:rsidR="00D33CBC" w:rsidRPr="00D76185" w:rsidRDefault="00D33CBC" w:rsidP="00D33CBC">
      <w:pPr>
        <w:numPr>
          <w:ilvl w:val="2"/>
          <w:numId w:val="17"/>
        </w:numPr>
        <w:rPr>
          <w:rFonts w:ascii="Arial" w:hAnsi="Arial" w:cs="Arial"/>
        </w:rPr>
      </w:pPr>
      <w:r w:rsidRPr="00D76185">
        <w:rPr>
          <w:rFonts w:ascii="Arial" w:hAnsi="Arial" w:cs="Arial"/>
        </w:rPr>
        <w:t xml:space="preserve">at least annually, seek and respond to the views of students, people with care and support needs, and carers, staff involved in academic and practice teaching and assessment, and employers of social workers about the degree programme; </w:t>
      </w:r>
    </w:p>
    <w:p w14:paraId="0745B0CC" w14:textId="77777777" w:rsidR="00D33CBC" w:rsidRPr="00D76185" w:rsidRDefault="00D33CBC" w:rsidP="00D33CBC">
      <w:pPr>
        <w:rPr>
          <w:rFonts w:ascii="Arial" w:hAnsi="Arial" w:cs="Arial"/>
        </w:rPr>
      </w:pPr>
    </w:p>
    <w:p w14:paraId="179C4865" w14:textId="77777777" w:rsidR="00D33CBC" w:rsidRPr="00D76185" w:rsidRDefault="00D33CBC" w:rsidP="00D33CBC">
      <w:pPr>
        <w:numPr>
          <w:ilvl w:val="2"/>
          <w:numId w:val="17"/>
        </w:numPr>
        <w:rPr>
          <w:rFonts w:ascii="Arial" w:hAnsi="Arial" w:cs="Arial"/>
        </w:rPr>
      </w:pPr>
      <w:r w:rsidRPr="00D76185">
        <w:rPr>
          <w:rFonts w:ascii="Arial" w:hAnsi="Arial" w:cs="Arial"/>
        </w:rPr>
        <w:t>at least annually, evaluate in a written report the performance of the degree programme;</w:t>
      </w:r>
    </w:p>
    <w:p w14:paraId="61920CB4" w14:textId="77777777" w:rsidR="00D33CBC" w:rsidRPr="00D76185" w:rsidRDefault="00D33CBC" w:rsidP="00D33CBC">
      <w:pPr>
        <w:rPr>
          <w:rFonts w:ascii="Arial" w:hAnsi="Arial" w:cs="Arial"/>
        </w:rPr>
      </w:pPr>
    </w:p>
    <w:p w14:paraId="3AFE3034" w14:textId="77777777" w:rsidR="00D33CBC" w:rsidRPr="00D76185" w:rsidRDefault="00D33CBC" w:rsidP="00D33CBC">
      <w:pPr>
        <w:numPr>
          <w:ilvl w:val="2"/>
          <w:numId w:val="17"/>
        </w:numPr>
        <w:rPr>
          <w:rFonts w:ascii="Arial" w:hAnsi="Arial" w:cs="Arial"/>
        </w:rPr>
      </w:pPr>
      <w:r w:rsidRPr="00D76185">
        <w:rPr>
          <w:rFonts w:ascii="Arial" w:hAnsi="Arial" w:cs="Arial"/>
        </w:rPr>
        <w:t>appoint examiners who are independent of the institution (referred to in these Rules as “external examiners”) to evaluate whether students on the degree programme are likely to attain the required standard of proficiency in relevant social work (Rule 6);</w:t>
      </w:r>
    </w:p>
    <w:p w14:paraId="448C1A6D" w14:textId="77777777" w:rsidR="00D33CBC" w:rsidRPr="00D76185" w:rsidRDefault="00D33CBC" w:rsidP="00D33CBC">
      <w:pPr>
        <w:rPr>
          <w:rFonts w:ascii="Arial" w:hAnsi="Arial" w:cs="Arial"/>
        </w:rPr>
      </w:pPr>
    </w:p>
    <w:p w14:paraId="4DDE91C7" w14:textId="77777777" w:rsidR="00D33CBC" w:rsidRPr="00D76185" w:rsidRDefault="00D33CBC" w:rsidP="00D33CBC">
      <w:pPr>
        <w:numPr>
          <w:ilvl w:val="2"/>
          <w:numId w:val="17"/>
        </w:numPr>
        <w:rPr>
          <w:rFonts w:ascii="Arial" w:hAnsi="Arial" w:cs="Arial"/>
        </w:rPr>
      </w:pPr>
      <w:r w:rsidRPr="00D76185">
        <w:rPr>
          <w:rFonts w:ascii="Arial" w:hAnsi="Arial" w:cs="Arial"/>
        </w:rPr>
        <w:t>require the external examiners to produce an annual report on the results of their evaluation under sub-paragraph (c) above;</w:t>
      </w:r>
    </w:p>
    <w:p w14:paraId="6E8B5263" w14:textId="77777777" w:rsidR="00D33CBC" w:rsidRPr="00D76185" w:rsidRDefault="00D33CBC" w:rsidP="00D33CBC">
      <w:pPr>
        <w:rPr>
          <w:rFonts w:ascii="Arial" w:hAnsi="Arial" w:cs="Arial"/>
        </w:rPr>
      </w:pPr>
    </w:p>
    <w:p w14:paraId="71E48AA9" w14:textId="77777777" w:rsidR="00D33CBC" w:rsidRPr="00D76185" w:rsidRDefault="00D33CBC" w:rsidP="00D33CBC">
      <w:pPr>
        <w:numPr>
          <w:ilvl w:val="2"/>
          <w:numId w:val="17"/>
        </w:numPr>
        <w:rPr>
          <w:rFonts w:ascii="Arial" w:hAnsi="Arial" w:cs="Arial"/>
        </w:rPr>
      </w:pPr>
      <w:r w:rsidRPr="00D76185">
        <w:rPr>
          <w:rFonts w:ascii="Arial" w:hAnsi="Arial" w:cs="Arial"/>
        </w:rPr>
        <w:t>in light of a report under sub-paragraph (b) or (d), take such action as is necessary to ensure that the degree programme continues to meet the requirements of this Schedule and will continue to enable persons completing the programme to attain the required standard of proficiency in relevant social work (Rule 6); and</w:t>
      </w:r>
    </w:p>
    <w:p w14:paraId="67A86868" w14:textId="77777777" w:rsidR="00D33CBC" w:rsidRPr="00D76185" w:rsidRDefault="00D33CBC" w:rsidP="00D33CBC">
      <w:pPr>
        <w:rPr>
          <w:rFonts w:ascii="Arial" w:hAnsi="Arial" w:cs="Arial"/>
        </w:rPr>
      </w:pPr>
    </w:p>
    <w:p w14:paraId="42BA5717" w14:textId="77777777" w:rsidR="00D33CBC" w:rsidRPr="00D76185" w:rsidRDefault="00D33CBC" w:rsidP="00D33CBC">
      <w:pPr>
        <w:numPr>
          <w:ilvl w:val="2"/>
          <w:numId w:val="17"/>
        </w:numPr>
        <w:rPr>
          <w:rFonts w:ascii="Arial" w:hAnsi="Arial" w:cs="Arial"/>
        </w:rPr>
      </w:pPr>
      <w:r w:rsidRPr="00D76185">
        <w:rPr>
          <w:rFonts w:ascii="Arial" w:hAnsi="Arial" w:cs="Arial"/>
        </w:rPr>
        <w:t xml:space="preserve">produce and implement an action plan in any case where the institution considers that the degree programme is at risk of not continuing to meet the requirements of this Schedule or of not continuing to enable persons completing the programme to attain the required standard of proficiency in relevant social work (Rule 6). </w:t>
      </w:r>
    </w:p>
    <w:p w14:paraId="01ABEA1F" w14:textId="77777777" w:rsidR="00D33CBC" w:rsidRPr="00D76185" w:rsidRDefault="00D33CBC" w:rsidP="00D33CBC">
      <w:pPr>
        <w:rPr>
          <w:rFonts w:ascii="Arial" w:hAnsi="Arial" w:cs="Arial"/>
        </w:rPr>
      </w:pPr>
    </w:p>
    <w:p w14:paraId="0B414FBA" w14:textId="6A161C56" w:rsidR="00D33CBC" w:rsidRPr="00652102" w:rsidRDefault="00D33CBC" w:rsidP="00652102">
      <w:pPr>
        <w:numPr>
          <w:ilvl w:val="1"/>
          <w:numId w:val="17"/>
        </w:numPr>
        <w:rPr>
          <w:rFonts w:ascii="Arial" w:hAnsi="Arial" w:cs="Arial"/>
        </w:rPr>
      </w:pPr>
      <w:r w:rsidRPr="00652102">
        <w:rPr>
          <w:rFonts w:ascii="Arial" w:hAnsi="Arial" w:cs="Arial"/>
        </w:rPr>
        <w:lastRenderedPageBreak/>
        <w:t>The institution must provide Social Care Wales with details of a member of staff who Social Care Wales may correspond with about the operation of its quality assurance process.</w:t>
      </w:r>
    </w:p>
    <w:sectPr w:rsidR="00D33CBC" w:rsidRPr="00652102" w:rsidSect="00655B68">
      <w:footerReference w:type="default" r:id="rId11"/>
      <w:footerReference w:type="first" r:id="rId12"/>
      <w:pgSz w:w="11906" w:h="16838"/>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0C5FF" w14:textId="77777777" w:rsidR="00D012F8" w:rsidRDefault="00D012F8" w:rsidP="00D33CBC">
      <w:r>
        <w:separator/>
      </w:r>
    </w:p>
  </w:endnote>
  <w:endnote w:type="continuationSeparator" w:id="0">
    <w:p w14:paraId="28518C89" w14:textId="77777777" w:rsidR="00D012F8" w:rsidRDefault="00D012F8" w:rsidP="00D33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7897381"/>
      <w:docPartObj>
        <w:docPartGallery w:val="Page Numbers (Bottom of Page)"/>
        <w:docPartUnique/>
      </w:docPartObj>
    </w:sdtPr>
    <w:sdtContent>
      <w:p w14:paraId="70AA1B84" w14:textId="0E83C3BA" w:rsidR="00655B68" w:rsidRDefault="00655B68">
        <w:pPr>
          <w:pStyle w:val="Footer"/>
          <w:jc w:val="right"/>
        </w:pPr>
        <w:r>
          <w:fldChar w:fldCharType="begin"/>
        </w:r>
        <w:r>
          <w:instrText>PAGE   \* MERGEFORMAT</w:instrText>
        </w:r>
        <w:r>
          <w:fldChar w:fldCharType="separate"/>
        </w:r>
        <w:r>
          <w:rPr>
            <w:lang w:val="en-GB"/>
          </w:rPr>
          <w:t>2</w:t>
        </w:r>
        <w:r>
          <w:fldChar w:fldCharType="end"/>
        </w:r>
      </w:p>
    </w:sdtContent>
  </w:sdt>
  <w:p w14:paraId="7B6AB1F9" w14:textId="77777777" w:rsidR="00D33CBC" w:rsidRDefault="00D33CB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580425"/>
      <w:docPartObj>
        <w:docPartGallery w:val="Page Numbers (Bottom of Page)"/>
        <w:docPartUnique/>
      </w:docPartObj>
    </w:sdtPr>
    <w:sdtContent>
      <w:p w14:paraId="4F59ABF5" w14:textId="0452EA2B" w:rsidR="00F16D97" w:rsidRDefault="00F16D97">
        <w:pPr>
          <w:pStyle w:val="Footer"/>
          <w:jc w:val="right"/>
        </w:pPr>
        <w:r>
          <w:fldChar w:fldCharType="begin"/>
        </w:r>
        <w:r>
          <w:instrText>PAGE   \* MERGEFORMAT</w:instrText>
        </w:r>
        <w:r>
          <w:fldChar w:fldCharType="separate"/>
        </w:r>
        <w:r>
          <w:rPr>
            <w:lang w:val="en-GB"/>
          </w:rPr>
          <w:t>2</w:t>
        </w:r>
        <w:r>
          <w:fldChar w:fldCharType="end"/>
        </w:r>
      </w:p>
    </w:sdtContent>
  </w:sdt>
  <w:p w14:paraId="4A0423B5" w14:textId="77777777" w:rsidR="00D33CBC" w:rsidRPr="00DB2376" w:rsidRDefault="00D33CBC" w:rsidP="00305C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1E5BB" w14:textId="77777777" w:rsidR="00D012F8" w:rsidRDefault="00D012F8" w:rsidP="00D33CBC">
      <w:r>
        <w:separator/>
      </w:r>
    </w:p>
  </w:footnote>
  <w:footnote w:type="continuationSeparator" w:id="0">
    <w:p w14:paraId="25DD7508" w14:textId="77777777" w:rsidR="00D012F8" w:rsidRDefault="00D012F8" w:rsidP="00D33CBC">
      <w:r>
        <w:continuationSeparator/>
      </w:r>
    </w:p>
  </w:footnote>
  <w:footnote w:id="1">
    <w:p w14:paraId="2B1CB067" w14:textId="77777777" w:rsidR="00D33CBC" w:rsidRPr="00D711CC" w:rsidRDefault="00D33CBC" w:rsidP="00D33CBC">
      <w:pPr>
        <w:pStyle w:val="FootnoteText"/>
        <w:rPr>
          <w:rFonts w:cs="Arial"/>
          <w:sz w:val="18"/>
          <w:szCs w:val="18"/>
        </w:rPr>
      </w:pPr>
      <w:r w:rsidRPr="007E01E3">
        <w:rPr>
          <w:rStyle w:val="FootnoteReference"/>
          <w:rFonts w:cs="Arial"/>
          <w:sz w:val="18"/>
          <w:szCs w:val="18"/>
        </w:rPr>
        <w:footnoteRef/>
      </w:r>
      <w:r w:rsidRPr="007E01E3">
        <w:rPr>
          <w:rFonts w:cs="Arial"/>
          <w:sz w:val="18"/>
          <w:szCs w:val="18"/>
        </w:rPr>
        <w:t xml:space="preserve"> </w:t>
      </w:r>
      <w:r>
        <w:rPr>
          <w:rFonts w:cs="Arial"/>
          <w:sz w:val="18"/>
          <w:szCs w:val="18"/>
        </w:rPr>
        <w:t>A person can be prosecuted for misuse of the title. You can find m</w:t>
      </w:r>
      <w:r w:rsidRPr="007E01E3">
        <w:rPr>
          <w:rFonts w:cs="Arial"/>
          <w:sz w:val="18"/>
          <w:szCs w:val="18"/>
        </w:rPr>
        <w:t>ore information</w:t>
      </w:r>
      <w:r>
        <w:rPr>
          <w:rFonts w:cs="Arial"/>
          <w:sz w:val="18"/>
          <w:szCs w:val="18"/>
        </w:rPr>
        <w:t xml:space="preserve"> at</w:t>
      </w:r>
      <w:r w:rsidRPr="007E01E3">
        <w:rPr>
          <w:rFonts w:cs="Arial"/>
          <w:sz w:val="18"/>
          <w:szCs w:val="18"/>
        </w:rPr>
        <w:t>:</w:t>
      </w:r>
      <w:r>
        <w:rPr>
          <w:rFonts w:cs="Arial"/>
          <w:sz w:val="18"/>
          <w:szCs w:val="18"/>
        </w:rPr>
        <w:t xml:space="preserve"> </w:t>
      </w:r>
      <w:hyperlink r:id="rId1" w:history="1">
        <w:r w:rsidRPr="005E785A">
          <w:rPr>
            <w:rStyle w:val="Hyperlink"/>
            <w:rFonts w:cs="Arial"/>
            <w:sz w:val="18"/>
            <w:szCs w:val="18"/>
          </w:rPr>
          <w:t>socialcare.wales/resources/misuse-of-social-worker-title</w:t>
        </w:r>
      </w:hyperlink>
    </w:p>
  </w:footnote>
  <w:footnote w:id="2">
    <w:p w14:paraId="06A830CB" w14:textId="77777777" w:rsidR="00D33CBC" w:rsidRPr="00851FA2" w:rsidRDefault="00D33CBC" w:rsidP="00D33CBC">
      <w:pPr>
        <w:autoSpaceDE w:val="0"/>
        <w:autoSpaceDN w:val="0"/>
        <w:adjustRightInd w:val="0"/>
        <w:rPr>
          <w:rFonts w:ascii="Arial" w:hAnsi="Arial" w:cs="Arial"/>
          <w:color w:val="000000"/>
          <w:sz w:val="20"/>
          <w:szCs w:val="20"/>
        </w:rPr>
      </w:pPr>
      <w:r w:rsidRPr="00D711CC">
        <w:rPr>
          <w:rStyle w:val="FootnoteReference"/>
          <w:sz w:val="18"/>
          <w:szCs w:val="18"/>
        </w:rPr>
        <w:footnoteRef/>
      </w:r>
      <w:r w:rsidRPr="00D711CC">
        <w:rPr>
          <w:sz w:val="18"/>
          <w:szCs w:val="18"/>
        </w:rPr>
        <w:t xml:space="preserve"> </w:t>
      </w:r>
      <w:r w:rsidRPr="00851FA2">
        <w:rPr>
          <w:rFonts w:ascii="Arial" w:hAnsi="Arial" w:cs="Arial"/>
          <w:sz w:val="20"/>
          <w:szCs w:val="20"/>
        </w:rPr>
        <w:t>“</w:t>
      </w:r>
      <w:r w:rsidRPr="00851FA2">
        <w:rPr>
          <w:rFonts w:ascii="Arial" w:hAnsi="Arial" w:cs="Arial"/>
          <w:color w:val="000000"/>
          <w:sz w:val="20"/>
          <w:szCs w:val="20"/>
        </w:rPr>
        <w:t>Relevant social work” is defined by section 79(4) of the Act as social work which is required in connection with any health, education or social services provided by any person.</w:t>
      </w:r>
    </w:p>
    <w:p w14:paraId="7D649942" w14:textId="77777777" w:rsidR="00D33CBC" w:rsidRPr="00D711CC" w:rsidRDefault="00D33CBC" w:rsidP="00D33CBC">
      <w:pPr>
        <w:pStyle w:val="FootnoteText"/>
        <w:rPr>
          <w:sz w:val="18"/>
          <w:szCs w:val="18"/>
          <w:lang w:val="en-GB"/>
        </w:rPr>
      </w:pPr>
    </w:p>
  </w:footnote>
  <w:footnote w:id="3">
    <w:p w14:paraId="17587E0D" w14:textId="77777777" w:rsidR="00D33CBC" w:rsidRPr="00D711CC" w:rsidRDefault="00D33CBC" w:rsidP="00D33CBC">
      <w:pPr>
        <w:autoSpaceDE w:val="0"/>
        <w:autoSpaceDN w:val="0"/>
        <w:adjustRightInd w:val="0"/>
        <w:rPr>
          <w:rFonts w:cs="Arial"/>
          <w:color w:val="000000"/>
          <w:sz w:val="18"/>
          <w:szCs w:val="18"/>
        </w:rPr>
      </w:pPr>
      <w:r w:rsidRPr="00D711CC">
        <w:rPr>
          <w:rStyle w:val="FootnoteReference"/>
          <w:sz w:val="18"/>
          <w:szCs w:val="18"/>
        </w:rPr>
        <w:footnoteRef/>
      </w:r>
      <w:r w:rsidRPr="00D711CC">
        <w:rPr>
          <w:sz w:val="18"/>
          <w:szCs w:val="18"/>
        </w:rPr>
        <w:t xml:space="preserve"> </w:t>
      </w:r>
      <w:r w:rsidRPr="00851FA2">
        <w:rPr>
          <w:rFonts w:ascii="Arial" w:hAnsi="Arial" w:cs="Arial"/>
          <w:sz w:val="20"/>
          <w:szCs w:val="20"/>
        </w:rPr>
        <w:t xml:space="preserve">1988 c.40 (“the 1988 Act”). </w:t>
      </w:r>
      <w:r w:rsidRPr="00851FA2">
        <w:rPr>
          <w:rFonts w:ascii="Arial" w:hAnsi="Arial" w:cs="Arial"/>
          <w:color w:val="000000"/>
          <w:sz w:val="20"/>
          <w:szCs w:val="20"/>
        </w:rPr>
        <w:t>Section 214(2)(a) of the 1988 Act refers to universities, colleges and other bodies authorised by Royal Charter or by or under an Act of Parliament to grant degrees. Section 214(2)(b) of the 1988 Act refers to bodies permitted by bodies falling within Section 21(2)(a) to grant degrees on their behalf.</w:t>
      </w:r>
    </w:p>
    <w:p w14:paraId="38E882FA" w14:textId="77777777" w:rsidR="00D33CBC" w:rsidRPr="00D711CC" w:rsidRDefault="00D33CBC" w:rsidP="00D33CBC">
      <w:pPr>
        <w:pStyle w:val="FootnoteText"/>
        <w:rPr>
          <w:sz w:val="18"/>
          <w:szCs w:val="18"/>
          <w:lang w:val="en-GB"/>
        </w:rPr>
      </w:pPr>
    </w:p>
  </w:footnote>
  <w:footnote w:id="4">
    <w:p w14:paraId="4AF58AE2" w14:textId="77777777" w:rsidR="00D33CBC" w:rsidRPr="00130B2A" w:rsidRDefault="00D33CBC" w:rsidP="00D33CBC">
      <w:pPr>
        <w:autoSpaceDE w:val="0"/>
        <w:autoSpaceDN w:val="0"/>
        <w:adjustRightInd w:val="0"/>
        <w:rPr>
          <w:rFonts w:cs="Arial"/>
          <w:color w:val="000000"/>
          <w:sz w:val="20"/>
          <w:szCs w:val="20"/>
        </w:rPr>
      </w:pPr>
      <w:r>
        <w:rPr>
          <w:rStyle w:val="FootnoteReference"/>
        </w:rPr>
        <w:footnoteRef/>
      </w:r>
      <w:r>
        <w:t xml:space="preserve"> </w:t>
      </w:r>
      <w:r w:rsidRPr="00130B2A">
        <w:rPr>
          <w:rFonts w:cs="Arial"/>
          <w:color w:val="000000"/>
          <w:sz w:val="13"/>
          <w:szCs w:val="13"/>
        </w:rPr>
        <w:t xml:space="preserve"> </w:t>
      </w:r>
      <w:r w:rsidRPr="00851FA2">
        <w:rPr>
          <w:rFonts w:ascii="Arial" w:hAnsi="Arial" w:cs="Arial"/>
          <w:color w:val="000000"/>
          <w:sz w:val="20"/>
          <w:szCs w:val="20"/>
        </w:rPr>
        <w:t>Section 114(5) of the Act provides that “</w:t>
      </w:r>
      <w:r w:rsidRPr="00851FA2">
        <w:rPr>
          <w:rFonts w:ascii="Arial" w:hAnsi="Arial" w:cs="Arial"/>
          <w:color w:val="000000"/>
          <w:sz w:val="20"/>
          <w:szCs w:val="20"/>
          <w:shd w:val="clear" w:color="auto" w:fill="FFFFFF"/>
        </w:rPr>
        <w:t>a course must not be approved by SCW under this section unless SCW thinks that the course will enable persons completing it to attain the required standard of proficiency in social care work</w:t>
      </w:r>
      <w:r w:rsidRPr="00851FA2">
        <w:rPr>
          <w:rFonts w:ascii="Arial" w:hAnsi="Arial" w:cs="Arial"/>
          <w:color w:val="000000"/>
          <w:sz w:val="20"/>
          <w:szCs w:val="20"/>
        </w:rPr>
        <w:t>”.</w:t>
      </w:r>
    </w:p>
    <w:p w14:paraId="48DDE6AE" w14:textId="77777777" w:rsidR="00D33CBC" w:rsidRPr="008D1DB5" w:rsidRDefault="00D33CBC" w:rsidP="00D33CBC">
      <w:pPr>
        <w:pStyle w:val="FootnoteText"/>
        <w:rPr>
          <w:lang w:val="en-GB"/>
        </w:rPr>
      </w:pPr>
    </w:p>
  </w:footnote>
  <w:footnote w:id="5">
    <w:p w14:paraId="03E76E3E" w14:textId="77777777" w:rsidR="00D33CBC" w:rsidRPr="00851FA2" w:rsidRDefault="00D33CBC" w:rsidP="00D33CBC">
      <w:pPr>
        <w:autoSpaceDE w:val="0"/>
        <w:autoSpaceDN w:val="0"/>
        <w:adjustRightInd w:val="0"/>
        <w:ind w:left="142" w:hanging="142"/>
        <w:rPr>
          <w:rFonts w:ascii="Arial" w:hAnsi="Arial" w:cs="Arial"/>
          <w:color w:val="000000"/>
          <w:sz w:val="20"/>
          <w:szCs w:val="20"/>
        </w:rPr>
      </w:pPr>
      <w:r>
        <w:rPr>
          <w:rStyle w:val="FootnoteReference"/>
        </w:rPr>
        <w:footnoteRef/>
      </w:r>
      <w:r>
        <w:t xml:space="preserve"> </w:t>
      </w:r>
      <w:r w:rsidRPr="00851FA2">
        <w:rPr>
          <w:rFonts w:ascii="Arial" w:hAnsi="Arial" w:cs="Arial"/>
          <w:color w:val="000000"/>
          <w:sz w:val="20"/>
          <w:szCs w:val="20"/>
        </w:rPr>
        <w:t>Section 114 of the Regulation and Inspection of Social Care (Wales) Act 2016 provides that ‘relevant course’ means (a) any course for which approval by Social Care Wales has been given, or is being sought, under Section 114; or (b) any training which a person admitted to the part for social workers of the register maintained by Social Care Wales may be required to undergo after registration.</w:t>
      </w:r>
    </w:p>
    <w:p w14:paraId="607CE982" w14:textId="77777777" w:rsidR="00D33CBC" w:rsidRPr="00AF0CFE" w:rsidRDefault="00D33CBC" w:rsidP="00D33CBC">
      <w:pPr>
        <w:pStyle w:val="FootnoteText"/>
        <w:rPr>
          <w:lang w:val="en-GB"/>
        </w:rPr>
      </w:pPr>
    </w:p>
  </w:footnote>
  <w:footnote w:id="6">
    <w:p w14:paraId="331707C7" w14:textId="2D84566B" w:rsidR="00D33CBC" w:rsidRPr="00652102" w:rsidRDefault="00D33CBC" w:rsidP="00D33CBC">
      <w:pPr>
        <w:autoSpaceDE w:val="0"/>
        <w:autoSpaceDN w:val="0"/>
        <w:adjustRightInd w:val="0"/>
        <w:rPr>
          <w:rFonts w:ascii="Arial" w:hAnsi="Arial" w:cs="Arial"/>
        </w:rPr>
      </w:pPr>
      <w:r w:rsidRPr="00652102">
        <w:rPr>
          <w:rStyle w:val="FootnoteReference"/>
          <w:rFonts w:ascii="Arial" w:hAnsi="Arial" w:cs="Arial"/>
          <w:sz w:val="20"/>
          <w:szCs w:val="20"/>
        </w:rPr>
        <w:footnoteRef/>
      </w:r>
      <w:r w:rsidRPr="00652102">
        <w:rPr>
          <w:rFonts w:ascii="Arial" w:hAnsi="Arial" w:cs="Arial"/>
          <w:sz w:val="20"/>
          <w:szCs w:val="20"/>
        </w:rPr>
        <w:t xml:space="preserve"> </w:t>
      </w:r>
      <w:r w:rsidRPr="00851FA2">
        <w:rPr>
          <w:rFonts w:ascii="Arial" w:hAnsi="Arial" w:cs="Arial"/>
          <w:sz w:val="20"/>
          <w:szCs w:val="20"/>
          <w:lang w:eastAsia="en-GB"/>
        </w:rPr>
        <w:t>The Social Services and Well-being (Wales) Act 2014 Part 8 Code of Practice on the Role of the Director of Social Services (Social Services Functions)</w:t>
      </w:r>
      <w:r w:rsidRPr="00851FA2">
        <w:rPr>
          <w:rFonts w:ascii="Arial" w:hAnsi="Arial" w:cs="Arial"/>
          <w:sz w:val="20"/>
          <w:szCs w:val="20"/>
        </w:rPr>
        <w:t xml:space="preserve"> indicates: “</w:t>
      </w:r>
      <w:r w:rsidRPr="00851FA2">
        <w:rPr>
          <w:rFonts w:ascii="Arial" w:hAnsi="Arial" w:cs="Arial"/>
          <w:sz w:val="20"/>
          <w:szCs w:val="20"/>
          <w:lang w:eastAsia="en-GB"/>
        </w:rPr>
        <w:t>The director should promote collaborative workforce learning through networks and relationships with other bodies. This includes working with education and training providers, such as Higher Education bodies, to ensure they are able to deliver relevant and effective training and support a competent workforce.” (paragraph 75).</w:t>
      </w:r>
      <w:r w:rsidR="00851FA2">
        <w:rPr>
          <w:rFonts w:ascii="Arial" w:hAnsi="Arial" w:cs="Arial"/>
          <w:sz w:val="18"/>
          <w:szCs w:val="18"/>
          <w:lang w:eastAsia="en-GB"/>
        </w:rPr>
        <w:br/>
      </w:r>
    </w:p>
  </w:footnote>
  <w:footnote w:id="7">
    <w:p w14:paraId="1592382F" w14:textId="77777777" w:rsidR="00D33CBC" w:rsidRPr="00615224" w:rsidRDefault="00D33CBC" w:rsidP="00D33CBC">
      <w:pPr>
        <w:rPr>
          <w:rFonts w:cs="Arial"/>
          <w:sz w:val="18"/>
          <w:szCs w:val="18"/>
        </w:rPr>
      </w:pPr>
      <w:r w:rsidRPr="00652102">
        <w:rPr>
          <w:rStyle w:val="FootnoteReference"/>
          <w:rFonts w:ascii="Arial" w:hAnsi="Arial" w:cs="Arial"/>
          <w:sz w:val="18"/>
          <w:szCs w:val="18"/>
        </w:rPr>
        <w:footnoteRef/>
      </w:r>
      <w:r w:rsidRPr="00652102">
        <w:rPr>
          <w:rFonts w:ascii="Arial" w:hAnsi="Arial" w:cs="Arial"/>
          <w:sz w:val="18"/>
          <w:szCs w:val="18"/>
        </w:rPr>
        <w:t xml:space="preserve"> </w:t>
      </w:r>
      <w:r w:rsidRPr="00851FA2">
        <w:rPr>
          <w:rFonts w:ascii="Arial" w:hAnsi="Arial" w:cs="Arial"/>
          <w:sz w:val="20"/>
          <w:szCs w:val="20"/>
        </w:rPr>
        <w:t>Programmes will need to ensure they have access to personnel with appropriate expertise to deliver all aspects of the qualifying programme. Approved programmes will need to indicate the professional expertise of staff contributing to the programme, a majority of whom must be qualified and experienced social workers. It is expected as part of their continuing professional development such staff have opportunity to undertake relevant learning and development activity in order to support their currency in contemporary social work practice.</w:t>
      </w:r>
    </w:p>
  </w:footnote>
  <w:footnote w:id="8">
    <w:p w14:paraId="25822337" w14:textId="77777777" w:rsidR="00D33CBC" w:rsidRPr="007B3FFB" w:rsidRDefault="00D33CBC" w:rsidP="00D33CBC">
      <w:pPr>
        <w:pStyle w:val="FootnoteText"/>
        <w:rPr>
          <w:rFonts w:cs="Arial"/>
          <w:sz w:val="18"/>
          <w:szCs w:val="18"/>
          <w:lang w:val="en-GB"/>
        </w:rPr>
      </w:pPr>
      <w:r w:rsidRPr="007B3FFB">
        <w:rPr>
          <w:rStyle w:val="FootnoteReference"/>
          <w:rFonts w:cs="Arial"/>
          <w:sz w:val="18"/>
          <w:szCs w:val="18"/>
        </w:rPr>
        <w:footnoteRef/>
      </w:r>
      <w:r w:rsidRPr="007B3FFB">
        <w:rPr>
          <w:rFonts w:cs="Arial"/>
          <w:sz w:val="18"/>
          <w:szCs w:val="18"/>
        </w:rPr>
        <w:t xml:space="preserve"> Approved programmes will need to be able to confirm they have access to a physical learning environment conducive to a range of teaching and learning approaches.   </w:t>
      </w:r>
    </w:p>
  </w:footnote>
  <w:footnote w:id="9">
    <w:p w14:paraId="0C8DBB0B" w14:textId="2E3E77BD" w:rsidR="00D33CBC" w:rsidRPr="00652102" w:rsidRDefault="00D33CBC" w:rsidP="00D33CBC">
      <w:pPr>
        <w:pStyle w:val="FootnoteText"/>
        <w:rPr>
          <w:rFonts w:cs="Arial"/>
          <w:lang w:val="en-GB"/>
        </w:rPr>
      </w:pPr>
      <w:r w:rsidRPr="00652102">
        <w:rPr>
          <w:rStyle w:val="FootnoteReference"/>
          <w:rFonts w:cs="Arial"/>
        </w:rPr>
        <w:footnoteRef/>
      </w:r>
      <w:r w:rsidRPr="00652102">
        <w:rPr>
          <w:rFonts w:cs="Arial"/>
        </w:rPr>
        <w:t xml:space="preserve"> Assessment may include a range of approaches but must include an individual interview.</w:t>
      </w:r>
      <w:r w:rsidR="00851FA2">
        <w:rPr>
          <w:rFonts w:cs="Arial"/>
        </w:rPr>
        <w:br/>
      </w:r>
    </w:p>
  </w:footnote>
  <w:footnote w:id="10">
    <w:p w14:paraId="344D421B" w14:textId="3472AC08" w:rsidR="00D33CBC" w:rsidRPr="00652102" w:rsidRDefault="00D33CBC" w:rsidP="00D33CBC">
      <w:pPr>
        <w:pStyle w:val="FootnoteText"/>
        <w:rPr>
          <w:rFonts w:cs="Arial"/>
          <w:lang w:val="en-GB"/>
        </w:rPr>
      </w:pPr>
      <w:r w:rsidRPr="00652102">
        <w:rPr>
          <w:rStyle w:val="FootnoteReference"/>
          <w:rFonts w:cs="Arial"/>
        </w:rPr>
        <w:footnoteRef/>
      </w:r>
      <w:r w:rsidRPr="00652102">
        <w:rPr>
          <w:rFonts w:cs="Arial"/>
        </w:rPr>
        <w:t xml:space="preserve"> Approved programmes will need clear entry criteria for applicants following a range of routes into higher education. They will need to demonstrate entry requirements are sufficiently robust for the academic level of study and for the professional role.  </w:t>
      </w:r>
      <w:r w:rsidR="00851FA2">
        <w:rPr>
          <w:rFonts w:cs="Arial"/>
        </w:rPr>
        <w:br/>
      </w:r>
    </w:p>
  </w:footnote>
  <w:footnote w:id="11">
    <w:p w14:paraId="7B0CB9B5" w14:textId="3E873054" w:rsidR="00D33CBC" w:rsidRPr="00652102" w:rsidRDefault="00D33CBC" w:rsidP="758AFB70">
      <w:pPr>
        <w:pStyle w:val="FootnoteText"/>
        <w:rPr>
          <w:rFonts w:eastAsia="Arial" w:cs="Arial"/>
          <w:color w:val="000000" w:themeColor="text1"/>
          <w:lang w:val="en-GB"/>
        </w:rPr>
      </w:pPr>
      <w:r w:rsidRPr="00652102">
        <w:rPr>
          <w:rStyle w:val="FootnoteReference"/>
          <w:rFonts w:cs="Arial"/>
        </w:rPr>
        <w:footnoteRef/>
      </w:r>
      <w:r w:rsidRPr="00652102">
        <w:rPr>
          <w:rFonts w:cs="Arial"/>
        </w:rPr>
        <w:t xml:space="preserve"> </w:t>
      </w:r>
      <w:r w:rsidR="758AFB70" w:rsidRPr="00652102">
        <w:rPr>
          <w:rFonts w:eastAsia="Arial" w:cs="Arial"/>
          <w:color w:val="000000" w:themeColor="text1"/>
          <w:lang w:val="en-GB"/>
        </w:rPr>
        <w:t>Approved programmes should not, unless otherwise agreed with Social Care Wales, set tariffs for frequencies (e.g., hours, number of days, etc.) of social care experience. Social Care Wales may, in exceptional circumstances, agree to tariffs being used by programmes where: (i) it is deemed necessary to manage high volumes of applications; and/or (ii) the specific nature of the programme necessitates that such a requirement is legitimately appropriate; and/or (iii) another legitimate reason is agreed by Social Care Wales.</w:t>
      </w:r>
    </w:p>
    <w:p w14:paraId="12EDC6A0" w14:textId="4BB2D5D1" w:rsidR="00D33CBC" w:rsidRPr="00652102" w:rsidRDefault="00D33CBC" w:rsidP="758AFB70">
      <w:pPr>
        <w:pStyle w:val="FootnoteText"/>
        <w:rPr>
          <w:rFonts w:cs="Arial"/>
          <w:lang w:val="en-GB"/>
        </w:rPr>
      </w:pPr>
    </w:p>
  </w:footnote>
  <w:footnote w:id="12">
    <w:p w14:paraId="11E12CB5" w14:textId="0775B594" w:rsidR="758AFB70" w:rsidRDefault="758AFB70" w:rsidP="00572AA8">
      <w:pPr>
        <w:pStyle w:val="FootnoteText"/>
        <w:rPr>
          <w:rFonts w:eastAsia="Arial" w:cs="Arial"/>
          <w:color w:val="000000" w:themeColor="text1"/>
          <w:sz w:val="24"/>
          <w:szCs w:val="24"/>
        </w:rPr>
      </w:pPr>
      <w:r w:rsidRPr="00652102">
        <w:rPr>
          <w:rStyle w:val="FootnoteReference"/>
        </w:rPr>
        <w:footnoteRef/>
      </w:r>
      <w:r w:rsidRPr="00652102">
        <w:t xml:space="preserve"> </w:t>
      </w:r>
      <w:r w:rsidRPr="00652102">
        <w:rPr>
          <w:rFonts w:eastAsia="Arial" w:cs="Arial"/>
          <w:color w:val="000000" w:themeColor="text1"/>
          <w:lang w:val="en-GB"/>
        </w:rPr>
        <w:t>‘Any changes must have sufficient lead in times that enable prospective applicants to be able to reasonably gain relevant experience. This means: (i) no changes can be made mid-way through an admissions cycle; and (ii) information on any proposed changes must be clearly advised via websites and admissions literature, either twelve months prior to them being implemented, or for a period of time that is at least double the amount of additional experience needed (to allow applicants to identify and undertake this additional experience), whichever is the longer. In this instance, 'implemented' means that start of a new academic year for which the criteria will apply. Additionally, any changes to applicants who have deferred from a previous year(s) will not be subject to any revised social care hours requirements.</w:t>
      </w:r>
    </w:p>
    <w:p w14:paraId="526B4DF1" w14:textId="5A874D38" w:rsidR="758AFB70" w:rsidRDefault="758AFB70" w:rsidP="758AFB70">
      <w:pPr>
        <w:pStyle w:val="FootnoteText"/>
      </w:pPr>
    </w:p>
  </w:footnote>
  <w:footnote w:id="13">
    <w:p w14:paraId="46E9A02C" w14:textId="77777777" w:rsidR="00D33CBC" w:rsidRPr="00652102" w:rsidRDefault="00D33CBC" w:rsidP="00D33CBC">
      <w:pPr>
        <w:autoSpaceDE w:val="0"/>
        <w:autoSpaceDN w:val="0"/>
        <w:adjustRightInd w:val="0"/>
        <w:rPr>
          <w:rFonts w:cs="Arial"/>
          <w:sz w:val="20"/>
          <w:szCs w:val="20"/>
          <w:lang w:eastAsia="en-GB"/>
        </w:rPr>
      </w:pPr>
      <w:r w:rsidRPr="00652102">
        <w:rPr>
          <w:rStyle w:val="FootnoteReference"/>
          <w:rFonts w:cs="Arial"/>
          <w:sz w:val="20"/>
          <w:szCs w:val="20"/>
        </w:rPr>
        <w:footnoteRef/>
      </w:r>
      <w:r w:rsidRPr="00652102">
        <w:rPr>
          <w:rFonts w:cs="Arial"/>
          <w:sz w:val="20"/>
          <w:szCs w:val="20"/>
        </w:rPr>
        <w:t xml:space="preserve"> </w:t>
      </w:r>
      <w:r w:rsidRPr="00652102">
        <w:rPr>
          <w:rFonts w:ascii="Arial" w:hAnsi="Arial" w:cs="Arial"/>
          <w:sz w:val="20"/>
          <w:szCs w:val="20"/>
        </w:rPr>
        <w:t xml:space="preserve">An approved programme must demonstrate how it will satisfy itself that students are registered and must have systems to take action against students who fail to register with Social Care Wales. For guidance on selection and Social Care Wales’s registration see </w:t>
      </w:r>
      <w:hyperlink r:id="rId2" w:anchor="section-30395-anchor" w:history="1">
        <w:r w:rsidRPr="00652102">
          <w:rPr>
            <w:rStyle w:val="Hyperlink"/>
            <w:rFonts w:ascii="Arial" w:hAnsi="Arial" w:cs="Arial"/>
            <w:sz w:val="20"/>
            <w:szCs w:val="20"/>
          </w:rPr>
          <w:t xml:space="preserve">Suitability for Social Work: </w:t>
        </w:r>
        <w:r w:rsidRPr="00652102">
          <w:rPr>
            <w:rStyle w:val="Hyperlink"/>
            <w:rFonts w:ascii="Arial" w:hAnsi="Arial" w:cs="Arial"/>
            <w:sz w:val="20"/>
            <w:szCs w:val="20"/>
            <w:lang w:eastAsia="en-GB"/>
          </w:rPr>
          <w:t>guidance for social work programme partnerships about student social worker fitness to practise</w:t>
        </w:r>
      </w:hyperlink>
      <w:r w:rsidRPr="00652102">
        <w:rPr>
          <w:rFonts w:ascii="Arial" w:hAnsi="Arial" w:cs="Arial"/>
          <w:sz w:val="20"/>
          <w:szCs w:val="20"/>
          <w:lang w:eastAsia="en-GB"/>
        </w:rPr>
        <w:t>,</w:t>
      </w:r>
      <w:r w:rsidRPr="00652102">
        <w:rPr>
          <w:rFonts w:ascii="Arial" w:hAnsi="Arial" w:cs="Arial"/>
          <w:bCs/>
          <w:sz w:val="20"/>
          <w:szCs w:val="20"/>
        </w:rPr>
        <w:t xml:space="preserve"> Social Care Wales, 2021</w:t>
      </w:r>
    </w:p>
  </w:footnote>
  <w:footnote w:id="14">
    <w:p w14:paraId="0BB28CBB" w14:textId="77777777" w:rsidR="00D33CBC" w:rsidRPr="00F72A0C" w:rsidRDefault="00D33CBC" w:rsidP="00D33CBC">
      <w:pPr>
        <w:pStyle w:val="FootnoteText"/>
        <w:rPr>
          <w:lang w:val="en-GB"/>
        </w:rPr>
      </w:pPr>
      <w:r>
        <w:rPr>
          <w:rStyle w:val="FootnoteReference"/>
        </w:rPr>
        <w:footnoteRef/>
      </w:r>
      <w:r>
        <w:t xml:space="preserve"> </w:t>
      </w:r>
      <w:r w:rsidRPr="00652102">
        <w:t>Approved programmes should be able to show how all programme outcomes and requirements have been met in both theory and practice by the end of the programme through a mix of prior learning and programme attendance. Students cannot be exempted from meeting any programme requirement.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46911"/>
    <w:multiLevelType w:val="multilevel"/>
    <w:tmpl w:val="F45C026C"/>
    <w:numStyleLink w:val="Rules"/>
  </w:abstractNum>
  <w:abstractNum w:abstractNumId="1" w15:restartNumberingAfterBreak="0">
    <w:nsid w:val="09553AE7"/>
    <w:multiLevelType w:val="hybridMultilevel"/>
    <w:tmpl w:val="D1A64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D4E1C4"/>
    <w:multiLevelType w:val="hybridMultilevel"/>
    <w:tmpl w:val="677EC27C"/>
    <w:lvl w:ilvl="0" w:tplc="BDE2110E">
      <w:start w:val="1"/>
      <w:numFmt w:val="decimal"/>
      <w:lvlText w:val="%1."/>
      <w:lvlJc w:val="left"/>
      <w:pPr>
        <w:ind w:left="720" w:hanging="360"/>
      </w:pPr>
    </w:lvl>
    <w:lvl w:ilvl="1" w:tplc="818C782C">
      <w:start w:val="1"/>
      <w:numFmt w:val="lowerLetter"/>
      <w:lvlText w:val="%2."/>
      <w:lvlJc w:val="left"/>
      <w:pPr>
        <w:ind w:left="1440" w:hanging="360"/>
      </w:pPr>
    </w:lvl>
    <w:lvl w:ilvl="2" w:tplc="A4AA9450">
      <w:start w:val="1"/>
      <w:numFmt w:val="lowerRoman"/>
      <w:lvlText w:val="%3."/>
      <w:lvlJc w:val="right"/>
      <w:pPr>
        <w:ind w:left="2160" w:hanging="180"/>
      </w:pPr>
    </w:lvl>
    <w:lvl w:ilvl="3" w:tplc="40767E46">
      <w:start w:val="1"/>
      <w:numFmt w:val="decimal"/>
      <w:lvlText w:val="%4."/>
      <w:lvlJc w:val="left"/>
      <w:pPr>
        <w:ind w:left="2880" w:hanging="360"/>
      </w:pPr>
    </w:lvl>
    <w:lvl w:ilvl="4" w:tplc="E80E0C1C">
      <w:start w:val="1"/>
      <w:numFmt w:val="lowerLetter"/>
      <w:lvlText w:val="%5)"/>
      <w:lvlJc w:val="left"/>
      <w:pPr>
        <w:ind w:left="3600" w:hanging="360"/>
      </w:pPr>
      <w:rPr>
        <w:rFonts w:ascii="Arial" w:hAnsi="Arial" w:hint="default"/>
      </w:rPr>
    </w:lvl>
    <w:lvl w:ilvl="5" w:tplc="D3C23DBE">
      <w:start w:val="1"/>
      <w:numFmt w:val="lowerRoman"/>
      <w:lvlText w:val="%6."/>
      <w:lvlJc w:val="right"/>
      <w:pPr>
        <w:ind w:left="4320" w:hanging="180"/>
      </w:pPr>
    </w:lvl>
    <w:lvl w:ilvl="6" w:tplc="F93E61C4">
      <w:start w:val="1"/>
      <w:numFmt w:val="decimal"/>
      <w:lvlText w:val="%7."/>
      <w:lvlJc w:val="left"/>
      <w:pPr>
        <w:ind w:left="5040" w:hanging="360"/>
      </w:pPr>
    </w:lvl>
    <w:lvl w:ilvl="7" w:tplc="1A1C0BC8">
      <w:start w:val="1"/>
      <w:numFmt w:val="lowerLetter"/>
      <w:lvlText w:val="%8."/>
      <w:lvlJc w:val="left"/>
      <w:pPr>
        <w:ind w:left="5760" w:hanging="360"/>
      </w:pPr>
    </w:lvl>
    <w:lvl w:ilvl="8" w:tplc="70F86416">
      <w:start w:val="1"/>
      <w:numFmt w:val="lowerRoman"/>
      <w:lvlText w:val="%9."/>
      <w:lvlJc w:val="right"/>
      <w:pPr>
        <w:ind w:left="6480" w:hanging="180"/>
      </w:pPr>
    </w:lvl>
  </w:abstractNum>
  <w:abstractNum w:abstractNumId="3" w15:restartNumberingAfterBreak="0">
    <w:nsid w:val="13113670"/>
    <w:multiLevelType w:val="multilevel"/>
    <w:tmpl w:val="8CD8C74C"/>
    <w:lvl w:ilvl="0">
      <w:start w:val="1"/>
      <w:numFmt w:val="decimal"/>
      <w:lvlText w:val="%1."/>
      <w:lvlJc w:val="left"/>
      <w:pPr>
        <w:ind w:left="397" w:hanging="397"/>
      </w:pPr>
      <w:rPr>
        <w:rFonts w:ascii="Arial Bold" w:hint="cs"/>
        <w:b/>
        <w:i w:val="0"/>
        <w:sz w:val="24"/>
      </w:rPr>
    </w:lvl>
    <w:lvl w:ilvl="1">
      <w:start w:val="1"/>
      <w:numFmt w:val="decimal"/>
      <w:lvlText w:val="(%2)"/>
      <w:lvlJc w:val="left"/>
      <w:pPr>
        <w:ind w:left="567" w:hanging="567"/>
      </w:pPr>
      <w:rPr>
        <w:rFonts w:ascii="Arial" w:hAnsi="Arial" w:hint="default"/>
        <w:b w:val="0"/>
        <w:i w:val="0"/>
        <w:sz w:val="24"/>
      </w:rPr>
    </w:lvl>
    <w:lvl w:ilvl="2">
      <w:start w:val="1"/>
      <w:numFmt w:val="lowerLetter"/>
      <w:lvlText w:val="(%3)"/>
      <w:lvlJc w:val="left"/>
      <w:pPr>
        <w:ind w:left="1134" w:hanging="567"/>
      </w:pPr>
      <w:rPr>
        <w:rFonts w:ascii="Arial" w:hAnsi="Arial" w:hint="default"/>
        <w:b w:val="0"/>
        <w:i w:val="0"/>
        <w:sz w:val="24"/>
      </w:rPr>
    </w:lvl>
    <w:lvl w:ilvl="3">
      <w:start w:val="1"/>
      <w:numFmt w:val="lowerRoman"/>
      <w:lvlText w:val="(%4)"/>
      <w:lvlJc w:val="left"/>
      <w:pPr>
        <w:ind w:left="1701" w:hanging="283"/>
      </w:pPr>
      <w:rPr>
        <w:rFonts w:ascii="Arial" w:hAnsi="Arial" w:hint="default"/>
        <w:b w:val="0"/>
        <w:i w:val="0"/>
        <w:sz w:val="24"/>
      </w:rPr>
    </w:lvl>
    <w:lvl w:ilvl="4">
      <w:start w:val="1"/>
      <w:numFmt w:val="lowerLetter"/>
      <w:lvlText w:val="(%5)"/>
      <w:lvlJc w:val="left"/>
      <w:pPr>
        <w:ind w:left="12019" w:hanging="360"/>
      </w:pPr>
      <w:rPr>
        <w:rFonts w:hint="default"/>
      </w:rPr>
    </w:lvl>
    <w:lvl w:ilvl="5">
      <w:start w:val="1"/>
      <w:numFmt w:val="lowerRoman"/>
      <w:lvlText w:val="(%6)"/>
      <w:lvlJc w:val="left"/>
      <w:pPr>
        <w:ind w:left="12379" w:hanging="360"/>
      </w:pPr>
      <w:rPr>
        <w:rFonts w:hint="default"/>
      </w:rPr>
    </w:lvl>
    <w:lvl w:ilvl="6">
      <w:start w:val="1"/>
      <w:numFmt w:val="decimal"/>
      <w:lvlText w:val="%7."/>
      <w:lvlJc w:val="left"/>
      <w:pPr>
        <w:ind w:left="12739" w:hanging="360"/>
      </w:pPr>
      <w:rPr>
        <w:rFonts w:hint="default"/>
      </w:rPr>
    </w:lvl>
    <w:lvl w:ilvl="7">
      <w:start w:val="1"/>
      <w:numFmt w:val="lowerLetter"/>
      <w:lvlText w:val="%8."/>
      <w:lvlJc w:val="left"/>
      <w:pPr>
        <w:ind w:left="13099" w:hanging="360"/>
      </w:pPr>
      <w:rPr>
        <w:rFonts w:hint="default"/>
      </w:rPr>
    </w:lvl>
    <w:lvl w:ilvl="8">
      <w:start w:val="1"/>
      <w:numFmt w:val="lowerRoman"/>
      <w:lvlText w:val="%9."/>
      <w:lvlJc w:val="left"/>
      <w:pPr>
        <w:ind w:left="13459" w:hanging="360"/>
      </w:pPr>
      <w:rPr>
        <w:rFonts w:hint="default"/>
      </w:rPr>
    </w:lvl>
  </w:abstractNum>
  <w:abstractNum w:abstractNumId="4" w15:restartNumberingAfterBreak="0">
    <w:nsid w:val="144665B7"/>
    <w:multiLevelType w:val="multilevel"/>
    <w:tmpl w:val="F45C026C"/>
    <w:numStyleLink w:val="Rules"/>
  </w:abstractNum>
  <w:abstractNum w:abstractNumId="5" w15:restartNumberingAfterBreak="0">
    <w:nsid w:val="1D8B0520"/>
    <w:multiLevelType w:val="hybridMultilevel"/>
    <w:tmpl w:val="452C2052"/>
    <w:lvl w:ilvl="0" w:tplc="FFFFFFFF">
      <w:start w:val="1"/>
      <w:numFmt w:val="decimal"/>
      <w:lvlText w:val="%1."/>
      <w:lvlJc w:val="left"/>
      <w:pPr>
        <w:ind w:left="720" w:hanging="360"/>
      </w:pPr>
      <w:rPr>
        <w:rFonts w:ascii="Arial" w:eastAsiaTheme="minorEastAsia"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BF569C"/>
    <w:multiLevelType w:val="hybridMultilevel"/>
    <w:tmpl w:val="809092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4B1577"/>
    <w:multiLevelType w:val="hybridMultilevel"/>
    <w:tmpl w:val="21261B9E"/>
    <w:lvl w:ilvl="0" w:tplc="3BC68C5C">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8578FD"/>
    <w:multiLevelType w:val="multilevel"/>
    <w:tmpl w:val="F45C026C"/>
    <w:styleLink w:val="Rules"/>
    <w:lvl w:ilvl="0">
      <w:start w:val="1"/>
      <w:numFmt w:val="decimal"/>
      <w:lvlText w:val="%1."/>
      <w:lvlJc w:val="left"/>
      <w:pPr>
        <w:ind w:left="397" w:hanging="397"/>
      </w:pPr>
      <w:rPr>
        <w:rFonts w:ascii="Arial Bold" w:hint="cs"/>
        <w:b/>
        <w:i w:val="0"/>
        <w:sz w:val="24"/>
      </w:rPr>
    </w:lvl>
    <w:lvl w:ilvl="1">
      <w:start w:val="1"/>
      <w:numFmt w:val="decimal"/>
      <w:lvlText w:val="(%2)"/>
      <w:lvlJc w:val="left"/>
      <w:pPr>
        <w:ind w:left="567" w:hanging="567"/>
      </w:pPr>
      <w:rPr>
        <w:rFonts w:ascii="Arial" w:hAnsi="Arial" w:hint="default"/>
        <w:b w:val="0"/>
        <w:i w:val="0"/>
        <w:sz w:val="24"/>
      </w:rPr>
    </w:lvl>
    <w:lvl w:ilvl="2">
      <w:start w:val="1"/>
      <w:numFmt w:val="lowerLetter"/>
      <w:lvlText w:val="(%3)"/>
      <w:lvlJc w:val="left"/>
      <w:pPr>
        <w:ind w:left="1134" w:hanging="567"/>
      </w:pPr>
      <w:rPr>
        <w:rFonts w:ascii="Arial" w:hAnsi="Arial" w:hint="default"/>
        <w:b w:val="0"/>
        <w:i w:val="0"/>
        <w:sz w:val="24"/>
      </w:rPr>
    </w:lvl>
    <w:lvl w:ilvl="3">
      <w:start w:val="1"/>
      <w:numFmt w:val="lowerRoman"/>
      <w:lvlText w:val="(%4)"/>
      <w:lvlJc w:val="left"/>
      <w:pPr>
        <w:ind w:left="1701" w:hanging="283"/>
      </w:pPr>
      <w:rPr>
        <w:rFonts w:ascii="Arial" w:hAnsi="Arial" w:hint="default"/>
        <w:b w:val="0"/>
        <w:i w:val="0"/>
        <w:sz w:val="24"/>
      </w:rPr>
    </w:lvl>
    <w:lvl w:ilvl="4">
      <w:start w:val="1"/>
      <w:numFmt w:val="lowerLetter"/>
      <w:lvlText w:val="(%5)"/>
      <w:lvlJc w:val="left"/>
      <w:pPr>
        <w:ind w:left="12019" w:hanging="360"/>
      </w:pPr>
      <w:rPr>
        <w:rFonts w:hint="default"/>
      </w:rPr>
    </w:lvl>
    <w:lvl w:ilvl="5">
      <w:start w:val="1"/>
      <w:numFmt w:val="lowerRoman"/>
      <w:lvlText w:val="(%6)"/>
      <w:lvlJc w:val="left"/>
      <w:pPr>
        <w:ind w:left="12379" w:hanging="360"/>
      </w:pPr>
      <w:rPr>
        <w:rFonts w:hint="default"/>
      </w:rPr>
    </w:lvl>
    <w:lvl w:ilvl="6">
      <w:start w:val="1"/>
      <w:numFmt w:val="decimal"/>
      <w:lvlText w:val="%7."/>
      <w:lvlJc w:val="left"/>
      <w:pPr>
        <w:ind w:left="12739" w:hanging="360"/>
      </w:pPr>
      <w:rPr>
        <w:rFonts w:hint="default"/>
      </w:rPr>
    </w:lvl>
    <w:lvl w:ilvl="7">
      <w:start w:val="1"/>
      <w:numFmt w:val="lowerLetter"/>
      <w:lvlText w:val="%8."/>
      <w:lvlJc w:val="left"/>
      <w:pPr>
        <w:ind w:left="13099" w:hanging="360"/>
      </w:pPr>
      <w:rPr>
        <w:rFonts w:hint="default"/>
      </w:rPr>
    </w:lvl>
    <w:lvl w:ilvl="8">
      <w:start w:val="1"/>
      <w:numFmt w:val="lowerRoman"/>
      <w:lvlText w:val="%9."/>
      <w:lvlJc w:val="left"/>
      <w:pPr>
        <w:ind w:left="13459" w:hanging="360"/>
      </w:pPr>
      <w:rPr>
        <w:rFonts w:hint="default"/>
      </w:rPr>
    </w:lvl>
  </w:abstractNum>
  <w:abstractNum w:abstractNumId="9" w15:restartNumberingAfterBreak="0">
    <w:nsid w:val="31635182"/>
    <w:multiLevelType w:val="hybridMultilevel"/>
    <w:tmpl w:val="452C2052"/>
    <w:lvl w:ilvl="0" w:tplc="FFFFFFFF">
      <w:start w:val="1"/>
      <w:numFmt w:val="decimal"/>
      <w:lvlText w:val="%1."/>
      <w:lvlJc w:val="left"/>
      <w:pPr>
        <w:ind w:left="720" w:hanging="360"/>
      </w:pPr>
      <w:rPr>
        <w:rFonts w:ascii="Arial" w:eastAsiaTheme="minorEastAsia"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57F0BF8"/>
    <w:multiLevelType w:val="multilevel"/>
    <w:tmpl w:val="F45C026C"/>
    <w:numStyleLink w:val="Rules"/>
  </w:abstractNum>
  <w:abstractNum w:abstractNumId="11" w15:restartNumberingAfterBreak="0">
    <w:nsid w:val="38BB19D5"/>
    <w:multiLevelType w:val="hybridMultilevel"/>
    <w:tmpl w:val="17D48C30"/>
    <w:lvl w:ilvl="0" w:tplc="0809000F">
      <w:start w:val="1"/>
      <w:numFmt w:val="decimal"/>
      <w:lvlText w:val="%1."/>
      <w:lvlJc w:val="left"/>
      <w:pPr>
        <w:ind w:left="720" w:hanging="360"/>
      </w:pPr>
    </w:lvl>
    <w:lvl w:ilvl="1" w:tplc="811A3ADA">
      <w:start w:val="1"/>
      <w:numFmt w:val="lowerLetter"/>
      <w:lvlText w:val="%2."/>
      <w:lvlJc w:val="left"/>
      <w:pPr>
        <w:ind w:left="1440" w:hanging="360"/>
      </w:pPr>
      <w:rPr>
        <w:b w:val="0"/>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60195C"/>
    <w:multiLevelType w:val="multilevel"/>
    <w:tmpl w:val="F45C026C"/>
    <w:numStyleLink w:val="Rules"/>
  </w:abstractNum>
  <w:abstractNum w:abstractNumId="13" w15:restartNumberingAfterBreak="0">
    <w:nsid w:val="42073810"/>
    <w:multiLevelType w:val="multilevel"/>
    <w:tmpl w:val="C34E3EE6"/>
    <w:lvl w:ilvl="0">
      <w:start w:val="6"/>
      <w:numFmt w:val="decimal"/>
      <w:lvlText w:val="%1."/>
      <w:lvlJc w:val="left"/>
      <w:pPr>
        <w:ind w:left="397" w:hanging="397"/>
      </w:pPr>
      <w:rPr>
        <w:rFonts w:ascii="Arial Bold" w:hint="cs"/>
        <w:b/>
        <w:i w:val="0"/>
        <w:sz w:val="24"/>
      </w:rPr>
    </w:lvl>
    <w:lvl w:ilvl="1">
      <w:start w:val="1"/>
      <w:numFmt w:val="decimal"/>
      <w:lvlText w:val="(%2)"/>
      <w:lvlJc w:val="left"/>
      <w:pPr>
        <w:ind w:left="567" w:hanging="567"/>
      </w:pPr>
      <w:rPr>
        <w:rFonts w:ascii="Arial" w:hAnsi="Arial" w:hint="default"/>
        <w:b w:val="0"/>
        <w:i w:val="0"/>
        <w:sz w:val="24"/>
      </w:rPr>
    </w:lvl>
    <w:lvl w:ilvl="2">
      <w:start w:val="1"/>
      <w:numFmt w:val="lowerLetter"/>
      <w:lvlText w:val="(%3)"/>
      <w:lvlJc w:val="left"/>
      <w:pPr>
        <w:ind w:left="1134" w:hanging="567"/>
      </w:pPr>
      <w:rPr>
        <w:rFonts w:ascii="Arial" w:hAnsi="Arial" w:hint="default"/>
        <w:b w:val="0"/>
        <w:i w:val="0"/>
        <w:sz w:val="24"/>
      </w:rPr>
    </w:lvl>
    <w:lvl w:ilvl="3">
      <w:start w:val="1"/>
      <w:numFmt w:val="lowerRoman"/>
      <w:lvlText w:val="(%4)"/>
      <w:lvlJc w:val="left"/>
      <w:pPr>
        <w:ind w:left="1701" w:hanging="283"/>
      </w:pPr>
      <w:rPr>
        <w:rFonts w:ascii="Arial" w:hAnsi="Arial" w:hint="default"/>
        <w:b w:val="0"/>
        <w:i w:val="0"/>
        <w:sz w:val="24"/>
      </w:rPr>
    </w:lvl>
    <w:lvl w:ilvl="4">
      <w:start w:val="1"/>
      <w:numFmt w:val="lowerLetter"/>
      <w:lvlText w:val="(%5)"/>
      <w:lvlJc w:val="left"/>
      <w:pPr>
        <w:ind w:left="12019" w:hanging="360"/>
      </w:pPr>
      <w:rPr>
        <w:rFonts w:hint="default"/>
      </w:rPr>
    </w:lvl>
    <w:lvl w:ilvl="5">
      <w:start w:val="1"/>
      <w:numFmt w:val="lowerRoman"/>
      <w:lvlText w:val="(%6)"/>
      <w:lvlJc w:val="left"/>
      <w:pPr>
        <w:ind w:left="12379" w:hanging="360"/>
      </w:pPr>
      <w:rPr>
        <w:rFonts w:hint="default"/>
      </w:rPr>
    </w:lvl>
    <w:lvl w:ilvl="6">
      <w:start w:val="1"/>
      <w:numFmt w:val="decimal"/>
      <w:lvlText w:val="%7."/>
      <w:lvlJc w:val="left"/>
      <w:pPr>
        <w:ind w:left="12739" w:hanging="360"/>
      </w:pPr>
      <w:rPr>
        <w:rFonts w:hint="default"/>
      </w:rPr>
    </w:lvl>
    <w:lvl w:ilvl="7">
      <w:start w:val="1"/>
      <w:numFmt w:val="lowerLetter"/>
      <w:lvlText w:val="%8."/>
      <w:lvlJc w:val="left"/>
      <w:pPr>
        <w:ind w:left="13099" w:hanging="360"/>
      </w:pPr>
      <w:rPr>
        <w:rFonts w:hint="default"/>
      </w:rPr>
    </w:lvl>
    <w:lvl w:ilvl="8">
      <w:start w:val="1"/>
      <w:numFmt w:val="lowerRoman"/>
      <w:lvlText w:val="%9."/>
      <w:lvlJc w:val="left"/>
      <w:pPr>
        <w:ind w:left="13459" w:hanging="360"/>
      </w:pPr>
      <w:rPr>
        <w:rFonts w:hint="default"/>
      </w:rPr>
    </w:lvl>
  </w:abstractNum>
  <w:abstractNum w:abstractNumId="14" w15:restartNumberingAfterBreak="0">
    <w:nsid w:val="4DEA4283"/>
    <w:multiLevelType w:val="multilevel"/>
    <w:tmpl w:val="0A269B4E"/>
    <w:lvl w:ilvl="0">
      <w:start w:val="4"/>
      <w:numFmt w:val="decimal"/>
      <w:lvlText w:val="%1."/>
      <w:lvlJc w:val="left"/>
      <w:pPr>
        <w:ind w:left="397" w:hanging="397"/>
      </w:pPr>
      <w:rPr>
        <w:rFonts w:ascii="Arial Bold" w:hint="cs"/>
        <w:b/>
        <w:i w:val="0"/>
        <w:sz w:val="24"/>
      </w:rPr>
    </w:lvl>
    <w:lvl w:ilvl="1">
      <w:start w:val="1"/>
      <w:numFmt w:val="decimal"/>
      <w:lvlText w:val="(%2)"/>
      <w:lvlJc w:val="left"/>
      <w:pPr>
        <w:ind w:left="567" w:hanging="567"/>
      </w:pPr>
      <w:rPr>
        <w:rFonts w:ascii="Arial" w:hAnsi="Arial" w:hint="default"/>
        <w:b w:val="0"/>
        <w:i w:val="0"/>
        <w:sz w:val="24"/>
      </w:rPr>
    </w:lvl>
    <w:lvl w:ilvl="2">
      <w:start w:val="1"/>
      <w:numFmt w:val="lowerLetter"/>
      <w:lvlText w:val="(%3)"/>
      <w:lvlJc w:val="left"/>
      <w:pPr>
        <w:ind w:left="1134" w:hanging="567"/>
      </w:pPr>
      <w:rPr>
        <w:rFonts w:ascii="Arial" w:hAnsi="Arial" w:hint="default"/>
        <w:b w:val="0"/>
        <w:i w:val="0"/>
        <w:sz w:val="24"/>
      </w:rPr>
    </w:lvl>
    <w:lvl w:ilvl="3">
      <w:start w:val="1"/>
      <w:numFmt w:val="lowerRoman"/>
      <w:lvlText w:val="(%4)"/>
      <w:lvlJc w:val="left"/>
      <w:pPr>
        <w:ind w:left="1701" w:hanging="283"/>
      </w:pPr>
      <w:rPr>
        <w:rFonts w:ascii="Arial" w:hAnsi="Arial" w:hint="default"/>
        <w:b w:val="0"/>
        <w:i w:val="0"/>
        <w:sz w:val="24"/>
      </w:rPr>
    </w:lvl>
    <w:lvl w:ilvl="4">
      <w:start w:val="1"/>
      <w:numFmt w:val="lowerLetter"/>
      <w:lvlText w:val="(%5)"/>
      <w:lvlJc w:val="left"/>
      <w:pPr>
        <w:ind w:left="12019" w:hanging="360"/>
      </w:pPr>
      <w:rPr>
        <w:rFonts w:hint="default"/>
      </w:rPr>
    </w:lvl>
    <w:lvl w:ilvl="5">
      <w:start w:val="1"/>
      <w:numFmt w:val="lowerRoman"/>
      <w:lvlText w:val="(%6)"/>
      <w:lvlJc w:val="left"/>
      <w:pPr>
        <w:ind w:left="12379" w:hanging="360"/>
      </w:pPr>
      <w:rPr>
        <w:rFonts w:hint="default"/>
      </w:rPr>
    </w:lvl>
    <w:lvl w:ilvl="6">
      <w:start w:val="1"/>
      <w:numFmt w:val="decimal"/>
      <w:lvlText w:val="%7."/>
      <w:lvlJc w:val="left"/>
      <w:pPr>
        <w:ind w:left="12739" w:hanging="360"/>
      </w:pPr>
      <w:rPr>
        <w:rFonts w:hint="default"/>
      </w:rPr>
    </w:lvl>
    <w:lvl w:ilvl="7">
      <w:start w:val="1"/>
      <w:numFmt w:val="lowerLetter"/>
      <w:lvlText w:val="%8."/>
      <w:lvlJc w:val="left"/>
      <w:pPr>
        <w:ind w:left="13099" w:hanging="360"/>
      </w:pPr>
      <w:rPr>
        <w:rFonts w:hint="default"/>
      </w:rPr>
    </w:lvl>
    <w:lvl w:ilvl="8">
      <w:start w:val="1"/>
      <w:numFmt w:val="lowerRoman"/>
      <w:lvlText w:val="%9."/>
      <w:lvlJc w:val="left"/>
      <w:pPr>
        <w:ind w:left="13459" w:hanging="360"/>
      </w:pPr>
      <w:rPr>
        <w:rFonts w:hint="default"/>
      </w:rPr>
    </w:lvl>
  </w:abstractNum>
  <w:abstractNum w:abstractNumId="15" w15:restartNumberingAfterBreak="0">
    <w:nsid w:val="5D1C3F95"/>
    <w:multiLevelType w:val="multilevel"/>
    <w:tmpl w:val="283ABC4E"/>
    <w:lvl w:ilvl="0">
      <w:start w:val="1"/>
      <w:numFmt w:val="decimal"/>
      <w:lvlText w:val="%1."/>
      <w:lvlJc w:val="left"/>
      <w:pPr>
        <w:ind w:left="397" w:hanging="397"/>
      </w:pPr>
      <w:rPr>
        <w:rFonts w:ascii="Arial Bold" w:hint="cs"/>
        <w:b/>
        <w:i w:val="0"/>
        <w:sz w:val="24"/>
      </w:rPr>
    </w:lvl>
    <w:lvl w:ilvl="1">
      <w:start w:val="1"/>
      <w:numFmt w:val="decimal"/>
      <w:lvlText w:val="(%2)"/>
      <w:lvlJc w:val="left"/>
      <w:pPr>
        <w:ind w:left="567" w:hanging="567"/>
      </w:pPr>
      <w:rPr>
        <w:rFonts w:ascii="Arial" w:hAnsi="Arial" w:hint="default"/>
        <w:b w:val="0"/>
        <w:i w:val="0"/>
        <w:sz w:val="24"/>
      </w:rPr>
    </w:lvl>
    <w:lvl w:ilvl="2">
      <w:start w:val="1"/>
      <w:numFmt w:val="lowerLetter"/>
      <w:lvlText w:val="(%3)"/>
      <w:lvlJc w:val="left"/>
      <w:pPr>
        <w:ind w:left="1134" w:hanging="567"/>
      </w:pPr>
      <w:rPr>
        <w:rFonts w:ascii="Arial" w:hAnsi="Arial" w:hint="default"/>
        <w:b w:val="0"/>
        <w:i w:val="0"/>
        <w:sz w:val="24"/>
      </w:rPr>
    </w:lvl>
    <w:lvl w:ilvl="3">
      <w:start w:val="1"/>
      <w:numFmt w:val="lowerRoman"/>
      <w:lvlText w:val="(%4)"/>
      <w:lvlJc w:val="left"/>
      <w:pPr>
        <w:ind w:left="1474" w:hanging="340"/>
      </w:pPr>
      <w:rPr>
        <w:rFonts w:ascii="Arial" w:hAnsi="Arial" w:hint="default"/>
        <w:b w:val="0"/>
        <w:i w:val="0"/>
        <w:sz w:val="24"/>
      </w:rPr>
    </w:lvl>
    <w:lvl w:ilvl="4">
      <w:start w:val="1"/>
      <w:numFmt w:val="lowerLetter"/>
      <w:lvlText w:val="(%5)"/>
      <w:lvlJc w:val="left"/>
      <w:pPr>
        <w:ind w:left="12019" w:hanging="360"/>
      </w:pPr>
      <w:rPr>
        <w:rFonts w:hint="default"/>
      </w:rPr>
    </w:lvl>
    <w:lvl w:ilvl="5">
      <w:start w:val="1"/>
      <w:numFmt w:val="lowerRoman"/>
      <w:lvlText w:val="(%6)"/>
      <w:lvlJc w:val="left"/>
      <w:pPr>
        <w:ind w:left="12379" w:hanging="360"/>
      </w:pPr>
      <w:rPr>
        <w:rFonts w:hint="default"/>
      </w:rPr>
    </w:lvl>
    <w:lvl w:ilvl="6">
      <w:start w:val="1"/>
      <w:numFmt w:val="decimal"/>
      <w:lvlText w:val="%7."/>
      <w:lvlJc w:val="left"/>
      <w:pPr>
        <w:ind w:left="12739" w:hanging="360"/>
      </w:pPr>
      <w:rPr>
        <w:rFonts w:hint="default"/>
      </w:rPr>
    </w:lvl>
    <w:lvl w:ilvl="7">
      <w:start w:val="1"/>
      <w:numFmt w:val="lowerLetter"/>
      <w:lvlText w:val="%8."/>
      <w:lvlJc w:val="left"/>
      <w:pPr>
        <w:ind w:left="13099" w:hanging="360"/>
      </w:pPr>
      <w:rPr>
        <w:rFonts w:hint="default"/>
      </w:rPr>
    </w:lvl>
    <w:lvl w:ilvl="8">
      <w:start w:val="1"/>
      <w:numFmt w:val="lowerRoman"/>
      <w:lvlText w:val="%9."/>
      <w:lvlJc w:val="left"/>
      <w:pPr>
        <w:ind w:left="13459" w:hanging="360"/>
      </w:pPr>
      <w:rPr>
        <w:rFonts w:hint="default"/>
      </w:rPr>
    </w:lvl>
  </w:abstractNum>
  <w:abstractNum w:abstractNumId="16" w15:restartNumberingAfterBreak="0">
    <w:nsid w:val="5EF77EDC"/>
    <w:multiLevelType w:val="multilevel"/>
    <w:tmpl w:val="7DFE1E40"/>
    <w:lvl w:ilvl="0">
      <w:start w:val="9"/>
      <w:numFmt w:val="decimal"/>
      <w:lvlText w:val="%1."/>
      <w:lvlJc w:val="left"/>
      <w:pPr>
        <w:ind w:left="397" w:hanging="397"/>
      </w:pPr>
      <w:rPr>
        <w:rFonts w:ascii="Arial Bold" w:hint="cs"/>
        <w:b/>
        <w:i w:val="0"/>
        <w:sz w:val="24"/>
      </w:rPr>
    </w:lvl>
    <w:lvl w:ilvl="1">
      <w:start w:val="1"/>
      <w:numFmt w:val="decimal"/>
      <w:lvlText w:val="(%2)"/>
      <w:lvlJc w:val="left"/>
      <w:pPr>
        <w:ind w:left="567" w:hanging="567"/>
      </w:pPr>
      <w:rPr>
        <w:rFonts w:ascii="Arial" w:hAnsi="Arial" w:hint="default"/>
        <w:b w:val="0"/>
        <w:i w:val="0"/>
        <w:sz w:val="24"/>
      </w:rPr>
    </w:lvl>
    <w:lvl w:ilvl="2">
      <w:start w:val="1"/>
      <w:numFmt w:val="lowerLetter"/>
      <w:lvlText w:val="(%3)"/>
      <w:lvlJc w:val="left"/>
      <w:pPr>
        <w:ind w:left="1134" w:hanging="567"/>
      </w:pPr>
      <w:rPr>
        <w:rFonts w:ascii="Arial" w:hAnsi="Arial" w:hint="default"/>
        <w:b w:val="0"/>
        <w:i w:val="0"/>
        <w:sz w:val="24"/>
      </w:rPr>
    </w:lvl>
    <w:lvl w:ilvl="3">
      <w:start w:val="1"/>
      <w:numFmt w:val="lowerRoman"/>
      <w:lvlText w:val="(%4)"/>
      <w:lvlJc w:val="left"/>
      <w:pPr>
        <w:ind w:left="1701" w:hanging="283"/>
      </w:pPr>
      <w:rPr>
        <w:rFonts w:ascii="Arial" w:hAnsi="Arial" w:hint="default"/>
        <w:b w:val="0"/>
        <w:i w:val="0"/>
        <w:sz w:val="24"/>
      </w:rPr>
    </w:lvl>
    <w:lvl w:ilvl="4">
      <w:start w:val="1"/>
      <w:numFmt w:val="lowerLetter"/>
      <w:lvlText w:val="(%5)"/>
      <w:lvlJc w:val="left"/>
      <w:pPr>
        <w:ind w:left="12019" w:hanging="360"/>
      </w:pPr>
      <w:rPr>
        <w:rFonts w:hint="default"/>
      </w:rPr>
    </w:lvl>
    <w:lvl w:ilvl="5">
      <w:start w:val="1"/>
      <w:numFmt w:val="lowerRoman"/>
      <w:lvlText w:val="(%6)"/>
      <w:lvlJc w:val="left"/>
      <w:pPr>
        <w:ind w:left="12379" w:hanging="360"/>
      </w:pPr>
      <w:rPr>
        <w:rFonts w:hint="default"/>
      </w:rPr>
    </w:lvl>
    <w:lvl w:ilvl="6">
      <w:start w:val="1"/>
      <w:numFmt w:val="decimal"/>
      <w:lvlText w:val="%7."/>
      <w:lvlJc w:val="left"/>
      <w:pPr>
        <w:ind w:left="12739" w:hanging="360"/>
      </w:pPr>
      <w:rPr>
        <w:rFonts w:hint="default"/>
      </w:rPr>
    </w:lvl>
    <w:lvl w:ilvl="7">
      <w:start w:val="1"/>
      <w:numFmt w:val="lowerLetter"/>
      <w:lvlText w:val="%8."/>
      <w:lvlJc w:val="left"/>
      <w:pPr>
        <w:ind w:left="13099" w:hanging="360"/>
      </w:pPr>
      <w:rPr>
        <w:rFonts w:hint="default"/>
      </w:rPr>
    </w:lvl>
    <w:lvl w:ilvl="8">
      <w:start w:val="1"/>
      <w:numFmt w:val="lowerRoman"/>
      <w:lvlText w:val="%9."/>
      <w:lvlJc w:val="left"/>
      <w:pPr>
        <w:ind w:left="13459" w:hanging="360"/>
      </w:pPr>
      <w:rPr>
        <w:rFonts w:hint="default"/>
      </w:rPr>
    </w:lvl>
  </w:abstractNum>
  <w:abstractNum w:abstractNumId="17" w15:restartNumberingAfterBreak="0">
    <w:nsid w:val="61176950"/>
    <w:multiLevelType w:val="hybridMultilevel"/>
    <w:tmpl w:val="CAC0C6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32976D8"/>
    <w:multiLevelType w:val="hybridMultilevel"/>
    <w:tmpl w:val="452C2052"/>
    <w:lvl w:ilvl="0" w:tplc="FFFFFFFF">
      <w:start w:val="1"/>
      <w:numFmt w:val="decimal"/>
      <w:lvlText w:val="%1."/>
      <w:lvlJc w:val="left"/>
      <w:pPr>
        <w:ind w:left="720" w:hanging="360"/>
      </w:pPr>
      <w:rPr>
        <w:rFonts w:ascii="Arial" w:eastAsiaTheme="minorEastAsia"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8AE1CD8"/>
    <w:multiLevelType w:val="multilevel"/>
    <w:tmpl w:val="F45C026C"/>
    <w:numStyleLink w:val="Rules"/>
  </w:abstractNum>
  <w:abstractNum w:abstractNumId="20" w15:restartNumberingAfterBreak="0">
    <w:nsid w:val="68E56E5F"/>
    <w:multiLevelType w:val="multilevel"/>
    <w:tmpl w:val="720CA5B0"/>
    <w:lvl w:ilvl="0">
      <w:start w:val="3"/>
      <w:numFmt w:val="decimal"/>
      <w:lvlText w:val="%1."/>
      <w:lvlJc w:val="left"/>
      <w:pPr>
        <w:ind w:left="397" w:hanging="397"/>
      </w:pPr>
      <w:rPr>
        <w:rFonts w:ascii="Arial Bold" w:hint="cs"/>
        <w:b/>
        <w:i w:val="0"/>
        <w:sz w:val="24"/>
      </w:rPr>
    </w:lvl>
    <w:lvl w:ilvl="1">
      <w:start w:val="1"/>
      <w:numFmt w:val="decimal"/>
      <w:lvlText w:val="(%2)"/>
      <w:lvlJc w:val="left"/>
      <w:pPr>
        <w:ind w:left="567" w:hanging="567"/>
      </w:pPr>
      <w:rPr>
        <w:rFonts w:ascii="Arial" w:hAnsi="Arial" w:hint="default"/>
        <w:b w:val="0"/>
        <w:i w:val="0"/>
        <w:sz w:val="24"/>
      </w:rPr>
    </w:lvl>
    <w:lvl w:ilvl="2">
      <w:start w:val="1"/>
      <w:numFmt w:val="lowerLetter"/>
      <w:lvlText w:val="(%3)"/>
      <w:lvlJc w:val="left"/>
      <w:pPr>
        <w:ind w:left="1134" w:hanging="567"/>
      </w:pPr>
      <w:rPr>
        <w:rFonts w:ascii="Arial" w:hAnsi="Arial" w:hint="default"/>
        <w:b w:val="0"/>
        <w:i w:val="0"/>
        <w:sz w:val="24"/>
      </w:rPr>
    </w:lvl>
    <w:lvl w:ilvl="3">
      <w:start w:val="1"/>
      <w:numFmt w:val="lowerRoman"/>
      <w:lvlText w:val="(%4)"/>
      <w:lvlJc w:val="left"/>
      <w:pPr>
        <w:ind w:left="1701" w:hanging="283"/>
      </w:pPr>
      <w:rPr>
        <w:rFonts w:ascii="Arial" w:hAnsi="Arial" w:hint="default"/>
        <w:b w:val="0"/>
        <w:i w:val="0"/>
        <w:sz w:val="24"/>
      </w:rPr>
    </w:lvl>
    <w:lvl w:ilvl="4">
      <w:start w:val="1"/>
      <w:numFmt w:val="lowerLetter"/>
      <w:lvlText w:val="(%5)"/>
      <w:lvlJc w:val="left"/>
      <w:pPr>
        <w:ind w:left="12019" w:hanging="360"/>
      </w:pPr>
      <w:rPr>
        <w:rFonts w:hint="default"/>
      </w:rPr>
    </w:lvl>
    <w:lvl w:ilvl="5">
      <w:start w:val="1"/>
      <w:numFmt w:val="lowerRoman"/>
      <w:lvlText w:val="(%6)"/>
      <w:lvlJc w:val="left"/>
      <w:pPr>
        <w:ind w:left="12379" w:hanging="360"/>
      </w:pPr>
      <w:rPr>
        <w:rFonts w:hint="default"/>
      </w:rPr>
    </w:lvl>
    <w:lvl w:ilvl="6">
      <w:start w:val="1"/>
      <w:numFmt w:val="decimal"/>
      <w:lvlText w:val="%7."/>
      <w:lvlJc w:val="left"/>
      <w:pPr>
        <w:ind w:left="12739" w:hanging="360"/>
      </w:pPr>
      <w:rPr>
        <w:rFonts w:hint="default"/>
      </w:rPr>
    </w:lvl>
    <w:lvl w:ilvl="7">
      <w:start w:val="1"/>
      <w:numFmt w:val="lowerLetter"/>
      <w:lvlText w:val="%8."/>
      <w:lvlJc w:val="left"/>
      <w:pPr>
        <w:ind w:left="13099" w:hanging="360"/>
      </w:pPr>
      <w:rPr>
        <w:rFonts w:hint="default"/>
      </w:rPr>
    </w:lvl>
    <w:lvl w:ilvl="8">
      <w:start w:val="1"/>
      <w:numFmt w:val="lowerRoman"/>
      <w:lvlText w:val="%9."/>
      <w:lvlJc w:val="left"/>
      <w:pPr>
        <w:ind w:left="13459" w:hanging="360"/>
      </w:pPr>
      <w:rPr>
        <w:rFonts w:hint="default"/>
      </w:rPr>
    </w:lvl>
  </w:abstractNum>
  <w:abstractNum w:abstractNumId="21" w15:restartNumberingAfterBreak="0">
    <w:nsid w:val="6C431AE0"/>
    <w:multiLevelType w:val="multilevel"/>
    <w:tmpl w:val="04C65EE4"/>
    <w:lvl w:ilvl="0">
      <w:start w:val="7"/>
      <w:numFmt w:val="decimal"/>
      <w:lvlText w:val="%1."/>
      <w:lvlJc w:val="left"/>
      <w:pPr>
        <w:ind w:left="397" w:hanging="397"/>
      </w:pPr>
      <w:rPr>
        <w:rFonts w:ascii="Arial Bold" w:hint="cs"/>
        <w:b/>
        <w:i w:val="0"/>
        <w:sz w:val="24"/>
      </w:rPr>
    </w:lvl>
    <w:lvl w:ilvl="1">
      <w:start w:val="1"/>
      <w:numFmt w:val="decimal"/>
      <w:lvlText w:val="(%2)"/>
      <w:lvlJc w:val="left"/>
      <w:pPr>
        <w:ind w:left="567" w:hanging="567"/>
      </w:pPr>
      <w:rPr>
        <w:rFonts w:ascii="Arial" w:hAnsi="Arial" w:hint="default"/>
        <w:b w:val="0"/>
        <w:i w:val="0"/>
        <w:sz w:val="24"/>
      </w:rPr>
    </w:lvl>
    <w:lvl w:ilvl="2">
      <w:start w:val="1"/>
      <w:numFmt w:val="lowerLetter"/>
      <w:lvlText w:val="(%3)"/>
      <w:lvlJc w:val="left"/>
      <w:pPr>
        <w:ind w:left="1134" w:hanging="567"/>
      </w:pPr>
      <w:rPr>
        <w:rFonts w:ascii="Arial" w:hAnsi="Arial" w:hint="default"/>
        <w:b w:val="0"/>
        <w:i w:val="0"/>
        <w:sz w:val="24"/>
      </w:rPr>
    </w:lvl>
    <w:lvl w:ilvl="3">
      <w:start w:val="1"/>
      <w:numFmt w:val="lowerRoman"/>
      <w:lvlText w:val="(%4)"/>
      <w:lvlJc w:val="left"/>
      <w:pPr>
        <w:ind w:left="1701" w:hanging="283"/>
      </w:pPr>
      <w:rPr>
        <w:rFonts w:ascii="Arial" w:hAnsi="Arial" w:hint="default"/>
        <w:b w:val="0"/>
        <w:i w:val="0"/>
        <w:sz w:val="24"/>
      </w:rPr>
    </w:lvl>
    <w:lvl w:ilvl="4">
      <w:start w:val="1"/>
      <w:numFmt w:val="lowerLetter"/>
      <w:lvlText w:val="(%5)"/>
      <w:lvlJc w:val="left"/>
      <w:pPr>
        <w:ind w:left="12019" w:hanging="360"/>
      </w:pPr>
      <w:rPr>
        <w:rFonts w:hint="default"/>
      </w:rPr>
    </w:lvl>
    <w:lvl w:ilvl="5">
      <w:start w:val="1"/>
      <w:numFmt w:val="lowerRoman"/>
      <w:lvlText w:val="(%6)"/>
      <w:lvlJc w:val="left"/>
      <w:pPr>
        <w:ind w:left="12379" w:hanging="360"/>
      </w:pPr>
      <w:rPr>
        <w:rFonts w:hint="default"/>
      </w:rPr>
    </w:lvl>
    <w:lvl w:ilvl="6">
      <w:start w:val="1"/>
      <w:numFmt w:val="decimal"/>
      <w:lvlText w:val="%7."/>
      <w:lvlJc w:val="left"/>
      <w:pPr>
        <w:ind w:left="12739" w:hanging="360"/>
      </w:pPr>
      <w:rPr>
        <w:rFonts w:hint="default"/>
      </w:rPr>
    </w:lvl>
    <w:lvl w:ilvl="7">
      <w:start w:val="1"/>
      <w:numFmt w:val="lowerLetter"/>
      <w:lvlText w:val="%8."/>
      <w:lvlJc w:val="left"/>
      <w:pPr>
        <w:ind w:left="13099" w:hanging="360"/>
      </w:pPr>
      <w:rPr>
        <w:rFonts w:hint="default"/>
      </w:rPr>
    </w:lvl>
    <w:lvl w:ilvl="8">
      <w:start w:val="1"/>
      <w:numFmt w:val="lowerRoman"/>
      <w:lvlText w:val="%9."/>
      <w:lvlJc w:val="left"/>
      <w:pPr>
        <w:ind w:left="13459" w:hanging="360"/>
      </w:pPr>
      <w:rPr>
        <w:rFonts w:hint="default"/>
      </w:rPr>
    </w:lvl>
  </w:abstractNum>
  <w:abstractNum w:abstractNumId="22" w15:restartNumberingAfterBreak="0">
    <w:nsid w:val="6C832DAC"/>
    <w:multiLevelType w:val="hybridMultilevel"/>
    <w:tmpl w:val="49326560"/>
    <w:lvl w:ilvl="0" w:tplc="FFFFFFFF">
      <w:start w:val="1"/>
      <w:numFmt w:val="decimal"/>
      <w:lvlText w:val="%1."/>
      <w:lvlJc w:val="left"/>
      <w:pPr>
        <w:ind w:left="720"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D063EED"/>
    <w:multiLevelType w:val="multilevel"/>
    <w:tmpl w:val="A052087C"/>
    <w:lvl w:ilvl="0">
      <w:start w:val="5"/>
      <w:numFmt w:val="decimal"/>
      <w:lvlText w:val="%1."/>
      <w:lvlJc w:val="left"/>
      <w:pPr>
        <w:ind w:left="397" w:hanging="397"/>
      </w:pPr>
      <w:rPr>
        <w:rFonts w:ascii="Arial Bold" w:hint="cs"/>
        <w:b/>
        <w:i w:val="0"/>
        <w:sz w:val="24"/>
      </w:rPr>
    </w:lvl>
    <w:lvl w:ilvl="1">
      <w:start w:val="1"/>
      <w:numFmt w:val="decimal"/>
      <w:lvlText w:val="(%2)"/>
      <w:lvlJc w:val="left"/>
      <w:pPr>
        <w:ind w:left="567" w:hanging="567"/>
      </w:pPr>
      <w:rPr>
        <w:rFonts w:ascii="Arial" w:hAnsi="Arial" w:hint="default"/>
        <w:b w:val="0"/>
        <w:i w:val="0"/>
        <w:sz w:val="24"/>
      </w:rPr>
    </w:lvl>
    <w:lvl w:ilvl="2">
      <w:start w:val="1"/>
      <w:numFmt w:val="lowerLetter"/>
      <w:lvlText w:val="(%3)"/>
      <w:lvlJc w:val="left"/>
      <w:pPr>
        <w:ind w:left="1134" w:hanging="567"/>
      </w:pPr>
      <w:rPr>
        <w:rFonts w:hint="default"/>
        <w:b w:val="0"/>
        <w:i w:val="0"/>
        <w:sz w:val="24"/>
      </w:rPr>
    </w:lvl>
    <w:lvl w:ilvl="3">
      <w:start w:val="1"/>
      <w:numFmt w:val="lowerRoman"/>
      <w:lvlText w:val="(%4)"/>
      <w:lvlJc w:val="left"/>
      <w:pPr>
        <w:ind w:left="1701" w:hanging="283"/>
      </w:pPr>
      <w:rPr>
        <w:rFonts w:ascii="Arial" w:hAnsi="Arial" w:hint="default"/>
        <w:b w:val="0"/>
        <w:i w:val="0"/>
        <w:sz w:val="24"/>
      </w:rPr>
    </w:lvl>
    <w:lvl w:ilvl="4">
      <w:start w:val="1"/>
      <w:numFmt w:val="lowerLetter"/>
      <w:lvlText w:val="(%5)"/>
      <w:lvlJc w:val="left"/>
      <w:pPr>
        <w:ind w:left="12019" w:hanging="360"/>
      </w:pPr>
      <w:rPr>
        <w:rFonts w:hint="default"/>
      </w:rPr>
    </w:lvl>
    <w:lvl w:ilvl="5">
      <w:start w:val="1"/>
      <w:numFmt w:val="lowerRoman"/>
      <w:lvlText w:val="(%6)"/>
      <w:lvlJc w:val="left"/>
      <w:pPr>
        <w:ind w:left="12379" w:hanging="360"/>
      </w:pPr>
      <w:rPr>
        <w:rFonts w:hint="default"/>
      </w:rPr>
    </w:lvl>
    <w:lvl w:ilvl="6">
      <w:start w:val="1"/>
      <w:numFmt w:val="decimal"/>
      <w:lvlText w:val="%7."/>
      <w:lvlJc w:val="left"/>
      <w:pPr>
        <w:ind w:left="12739" w:hanging="360"/>
      </w:pPr>
      <w:rPr>
        <w:rFonts w:hint="default"/>
      </w:rPr>
    </w:lvl>
    <w:lvl w:ilvl="7">
      <w:start w:val="1"/>
      <w:numFmt w:val="lowerLetter"/>
      <w:lvlText w:val="%8."/>
      <w:lvlJc w:val="left"/>
      <w:pPr>
        <w:ind w:left="13099" w:hanging="360"/>
      </w:pPr>
      <w:rPr>
        <w:rFonts w:hint="default"/>
      </w:rPr>
    </w:lvl>
    <w:lvl w:ilvl="8">
      <w:start w:val="1"/>
      <w:numFmt w:val="lowerRoman"/>
      <w:lvlText w:val="%9."/>
      <w:lvlJc w:val="left"/>
      <w:pPr>
        <w:ind w:left="13459" w:hanging="360"/>
      </w:pPr>
      <w:rPr>
        <w:rFonts w:hint="default"/>
      </w:rPr>
    </w:lvl>
  </w:abstractNum>
  <w:abstractNum w:abstractNumId="24" w15:restartNumberingAfterBreak="0">
    <w:nsid w:val="71B57CC7"/>
    <w:multiLevelType w:val="hybridMultilevel"/>
    <w:tmpl w:val="452C2052"/>
    <w:lvl w:ilvl="0" w:tplc="4DFC23C0">
      <w:start w:val="1"/>
      <w:numFmt w:val="decimal"/>
      <w:lvlText w:val="%1."/>
      <w:lvlJc w:val="left"/>
      <w:pPr>
        <w:ind w:left="720" w:hanging="360"/>
      </w:pPr>
      <w:rPr>
        <w:rFonts w:ascii="Arial" w:eastAsiaTheme="minorEastAsia"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EE6176A"/>
    <w:multiLevelType w:val="multilevel"/>
    <w:tmpl w:val="BB7036D2"/>
    <w:lvl w:ilvl="0">
      <w:start w:val="1"/>
      <w:numFmt w:val="decimal"/>
      <w:lvlText w:val="%1."/>
      <w:lvlJc w:val="left"/>
      <w:pPr>
        <w:ind w:left="397" w:hanging="397"/>
      </w:pPr>
      <w:rPr>
        <w:rFonts w:ascii="Arial Bold" w:hint="cs"/>
        <w:b/>
        <w:i w:val="0"/>
        <w:sz w:val="24"/>
      </w:rPr>
    </w:lvl>
    <w:lvl w:ilvl="1">
      <w:start w:val="1"/>
      <w:numFmt w:val="decimal"/>
      <w:lvlText w:val="(%2)"/>
      <w:lvlJc w:val="left"/>
      <w:pPr>
        <w:ind w:left="567" w:hanging="567"/>
      </w:pPr>
      <w:rPr>
        <w:rFonts w:ascii="Arial" w:hAnsi="Arial" w:hint="default"/>
        <w:b w:val="0"/>
        <w:i w:val="0"/>
        <w:sz w:val="24"/>
      </w:rPr>
    </w:lvl>
    <w:lvl w:ilvl="2">
      <w:start w:val="1"/>
      <w:numFmt w:val="lowerLetter"/>
      <w:lvlText w:val="(%3)"/>
      <w:lvlJc w:val="left"/>
      <w:pPr>
        <w:ind w:left="1134" w:hanging="567"/>
      </w:pPr>
      <w:rPr>
        <w:rFonts w:ascii="Arial" w:hAnsi="Arial" w:hint="default"/>
        <w:b w:val="0"/>
        <w:i w:val="0"/>
        <w:sz w:val="24"/>
      </w:rPr>
    </w:lvl>
    <w:lvl w:ilvl="3">
      <w:start w:val="1"/>
      <w:numFmt w:val="lowerRoman"/>
      <w:lvlText w:val="(%4)"/>
      <w:lvlJc w:val="left"/>
      <w:pPr>
        <w:ind w:left="1871" w:hanging="453"/>
      </w:pPr>
      <w:rPr>
        <w:rFonts w:ascii="Arial" w:hAnsi="Arial" w:hint="default"/>
        <w:b w:val="0"/>
        <w:i w:val="0"/>
        <w:sz w:val="24"/>
      </w:rPr>
    </w:lvl>
    <w:lvl w:ilvl="4">
      <w:start w:val="1"/>
      <w:numFmt w:val="lowerLetter"/>
      <w:lvlText w:val="(%5)"/>
      <w:lvlJc w:val="left"/>
      <w:pPr>
        <w:ind w:left="12019" w:hanging="360"/>
      </w:pPr>
      <w:rPr>
        <w:rFonts w:hint="default"/>
      </w:rPr>
    </w:lvl>
    <w:lvl w:ilvl="5">
      <w:start w:val="1"/>
      <w:numFmt w:val="lowerRoman"/>
      <w:lvlText w:val="(%6)"/>
      <w:lvlJc w:val="left"/>
      <w:pPr>
        <w:ind w:left="12379" w:hanging="360"/>
      </w:pPr>
      <w:rPr>
        <w:rFonts w:hint="default"/>
      </w:rPr>
    </w:lvl>
    <w:lvl w:ilvl="6">
      <w:start w:val="1"/>
      <w:numFmt w:val="decimal"/>
      <w:lvlText w:val="%7."/>
      <w:lvlJc w:val="left"/>
      <w:pPr>
        <w:ind w:left="12739" w:hanging="360"/>
      </w:pPr>
      <w:rPr>
        <w:rFonts w:hint="default"/>
      </w:rPr>
    </w:lvl>
    <w:lvl w:ilvl="7">
      <w:start w:val="1"/>
      <w:numFmt w:val="lowerLetter"/>
      <w:lvlText w:val="%8."/>
      <w:lvlJc w:val="left"/>
      <w:pPr>
        <w:ind w:left="13099" w:hanging="360"/>
      </w:pPr>
      <w:rPr>
        <w:rFonts w:hint="default"/>
      </w:rPr>
    </w:lvl>
    <w:lvl w:ilvl="8">
      <w:start w:val="1"/>
      <w:numFmt w:val="lowerRoman"/>
      <w:lvlText w:val="%9."/>
      <w:lvlJc w:val="left"/>
      <w:pPr>
        <w:ind w:left="13459" w:hanging="360"/>
      </w:pPr>
      <w:rPr>
        <w:rFonts w:hint="default"/>
      </w:rPr>
    </w:lvl>
  </w:abstractNum>
  <w:num w:numId="1" w16cid:durableId="1154377531">
    <w:abstractNumId w:val="2"/>
  </w:num>
  <w:num w:numId="2" w16cid:durableId="596791434">
    <w:abstractNumId w:val="8"/>
  </w:num>
  <w:num w:numId="3" w16cid:durableId="683626572">
    <w:abstractNumId w:val="4"/>
    <w:lvlOverride w:ilvl="0">
      <w:lvl w:ilvl="0">
        <w:start w:val="1"/>
        <w:numFmt w:val="decimal"/>
        <w:lvlText w:val="%1."/>
        <w:lvlJc w:val="left"/>
        <w:pPr>
          <w:ind w:left="397" w:hanging="397"/>
        </w:pPr>
        <w:rPr>
          <w:rFonts w:ascii="Arial Bold" w:hint="cs"/>
          <w:b/>
          <w:i w:val="0"/>
          <w:sz w:val="24"/>
        </w:rPr>
      </w:lvl>
    </w:lvlOverride>
    <w:lvlOverride w:ilvl="1">
      <w:lvl w:ilvl="1">
        <w:start w:val="1"/>
        <w:numFmt w:val="decimal"/>
        <w:lvlText w:val="(%2)"/>
        <w:lvlJc w:val="left"/>
        <w:pPr>
          <w:ind w:left="567" w:hanging="567"/>
        </w:pPr>
        <w:rPr>
          <w:rFonts w:ascii="Arial" w:hAnsi="Arial" w:hint="default"/>
          <w:b w:val="0"/>
          <w:i w:val="0"/>
          <w:sz w:val="24"/>
        </w:rPr>
      </w:lvl>
    </w:lvlOverride>
    <w:lvlOverride w:ilvl="2">
      <w:lvl w:ilvl="2">
        <w:start w:val="1"/>
        <w:numFmt w:val="lowerLetter"/>
        <w:lvlText w:val="(%3)"/>
        <w:lvlJc w:val="left"/>
        <w:pPr>
          <w:ind w:left="1134" w:hanging="567"/>
        </w:pPr>
        <w:rPr>
          <w:rFonts w:ascii="Arial" w:hAnsi="Arial" w:hint="default"/>
          <w:b w:val="0"/>
          <w:i w:val="0"/>
          <w:sz w:val="24"/>
        </w:rPr>
      </w:lvl>
    </w:lvlOverride>
    <w:lvlOverride w:ilvl="3">
      <w:lvl w:ilvl="3">
        <w:start w:val="1"/>
        <w:numFmt w:val="lowerRoman"/>
        <w:lvlText w:val="(%4)"/>
        <w:lvlJc w:val="left"/>
        <w:pPr>
          <w:ind w:left="1418" w:hanging="567"/>
        </w:pPr>
        <w:rPr>
          <w:rFonts w:ascii="Arial" w:hAnsi="Arial" w:hint="default"/>
          <w:b w:val="0"/>
          <w:i w:val="0"/>
          <w:sz w:val="24"/>
        </w:rPr>
      </w:lvl>
    </w:lvlOverride>
    <w:lvlOverride w:ilvl="4">
      <w:lvl w:ilvl="4">
        <w:start w:val="1"/>
        <w:numFmt w:val="lowerLetter"/>
        <w:lvlText w:val="(%5)"/>
        <w:lvlJc w:val="left"/>
        <w:pPr>
          <w:ind w:left="12019" w:hanging="360"/>
        </w:pPr>
        <w:rPr>
          <w:rFonts w:hint="default"/>
        </w:rPr>
      </w:lvl>
    </w:lvlOverride>
    <w:lvlOverride w:ilvl="5">
      <w:lvl w:ilvl="5">
        <w:start w:val="1"/>
        <w:numFmt w:val="lowerRoman"/>
        <w:lvlText w:val="(%6)"/>
        <w:lvlJc w:val="left"/>
        <w:pPr>
          <w:ind w:left="12379" w:hanging="360"/>
        </w:pPr>
        <w:rPr>
          <w:rFonts w:hint="default"/>
        </w:rPr>
      </w:lvl>
    </w:lvlOverride>
    <w:lvlOverride w:ilvl="6">
      <w:lvl w:ilvl="6">
        <w:start w:val="1"/>
        <w:numFmt w:val="decimal"/>
        <w:lvlText w:val="%7."/>
        <w:lvlJc w:val="left"/>
        <w:pPr>
          <w:ind w:left="12739" w:hanging="360"/>
        </w:pPr>
        <w:rPr>
          <w:rFonts w:hint="default"/>
        </w:rPr>
      </w:lvl>
    </w:lvlOverride>
    <w:lvlOverride w:ilvl="7">
      <w:lvl w:ilvl="7">
        <w:start w:val="1"/>
        <w:numFmt w:val="lowerLetter"/>
        <w:lvlText w:val="%8."/>
        <w:lvlJc w:val="left"/>
        <w:pPr>
          <w:ind w:left="13099" w:hanging="360"/>
        </w:pPr>
        <w:rPr>
          <w:rFonts w:hint="default"/>
        </w:rPr>
      </w:lvl>
    </w:lvlOverride>
    <w:lvlOverride w:ilvl="8">
      <w:lvl w:ilvl="8">
        <w:start w:val="1"/>
        <w:numFmt w:val="lowerRoman"/>
        <w:lvlText w:val="%9."/>
        <w:lvlJc w:val="left"/>
        <w:pPr>
          <w:ind w:left="13459" w:hanging="360"/>
        </w:pPr>
        <w:rPr>
          <w:rFonts w:hint="default"/>
        </w:rPr>
      </w:lvl>
    </w:lvlOverride>
  </w:num>
  <w:num w:numId="4" w16cid:durableId="274990161">
    <w:abstractNumId w:val="12"/>
  </w:num>
  <w:num w:numId="5" w16cid:durableId="1145199433">
    <w:abstractNumId w:val="16"/>
  </w:num>
  <w:num w:numId="6" w16cid:durableId="134612255">
    <w:abstractNumId w:val="17"/>
  </w:num>
  <w:num w:numId="7" w16cid:durableId="137844037">
    <w:abstractNumId w:val="10"/>
  </w:num>
  <w:num w:numId="8" w16cid:durableId="1747722205">
    <w:abstractNumId w:val="15"/>
  </w:num>
  <w:num w:numId="9" w16cid:durableId="1301960926">
    <w:abstractNumId w:val="25"/>
  </w:num>
  <w:num w:numId="10" w16cid:durableId="507601324">
    <w:abstractNumId w:val="0"/>
  </w:num>
  <w:num w:numId="11" w16cid:durableId="262421265">
    <w:abstractNumId w:val="19"/>
  </w:num>
  <w:num w:numId="12" w16cid:durableId="1219975368">
    <w:abstractNumId w:val="3"/>
  </w:num>
  <w:num w:numId="13" w16cid:durableId="1666009503">
    <w:abstractNumId w:val="20"/>
  </w:num>
  <w:num w:numId="14" w16cid:durableId="674578695">
    <w:abstractNumId w:val="14"/>
  </w:num>
  <w:num w:numId="15" w16cid:durableId="9643588">
    <w:abstractNumId w:val="23"/>
  </w:num>
  <w:num w:numId="16" w16cid:durableId="1085567964">
    <w:abstractNumId w:val="13"/>
  </w:num>
  <w:num w:numId="17" w16cid:durableId="1081097436">
    <w:abstractNumId w:val="21"/>
  </w:num>
  <w:num w:numId="18" w16cid:durableId="323507980">
    <w:abstractNumId w:val="11"/>
  </w:num>
  <w:num w:numId="19" w16cid:durableId="787705686">
    <w:abstractNumId w:val="1"/>
  </w:num>
  <w:num w:numId="20" w16cid:durableId="2059932502">
    <w:abstractNumId w:val="24"/>
  </w:num>
  <w:num w:numId="21" w16cid:durableId="1527329367">
    <w:abstractNumId w:val="22"/>
  </w:num>
  <w:num w:numId="22" w16cid:durableId="1381637766">
    <w:abstractNumId w:val="6"/>
  </w:num>
  <w:num w:numId="23" w16cid:durableId="342249495">
    <w:abstractNumId w:val="18"/>
  </w:num>
  <w:num w:numId="24" w16cid:durableId="1098599377">
    <w:abstractNumId w:val="5"/>
  </w:num>
  <w:num w:numId="25" w16cid:durableId="652872214">
    <w:abstractNumId w:val="9"/>
  </w:num>
  <w:num w:numId="26" w16cid:durableId="14992239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CBC"/>
    <w:rsid w:val="00004C6F"/>
    <w:rsid w:val="00057466"/>
    <w:rsid w:val="00091155"/>
    <w:rsid w:val="000A7D12"/>
    <w:rsid w:val="000D5557"/>
    <w:rsid w:val="000E5DEE"/>
    <w:rsid w:val="000E7DD6"/>
    <w:rsid w:val="0012198C"/>
    <w:rsid w:val="0014548A"/>
    <w:rsid w:val="001478E7"/>
    <w:rsid w:val="00153E4B"/>
    <w:rsid w:val="00161FC8"/>
    <w:rsid w:val="00184810"/>
    <w:rsid w:val="001D2769"/>
    <w:rsid w:val="001D3C8F"/>
    <w:rsid w:val="001F158C"/>
    <w:rsid w:val="001F57C2"/>
    <w:rsid w:val="001F7420"/>
    <w:rsid w:val="00243D04"/>
    <w:rsid w:val="00267869"/>
    <w:rsid w:val="00291C91"/>
    <w:rsid w:val="00294B4A"/>
    <w:rsid w:val="002A5FB4"/>
    <w:rsid w:val="002B1B9F"/>
    <w:rsid w:val="002B205A"/>
    <w:rsid w:val="002B4D38"/>
    <w:rsid w:val="002B6B78"/>
    <w:rsid w:val="002C50A9"/>
    <w:rsid w:val="002F6D99"/>
    <w:rsid w:val="00320C0D"/>
    <w:rsid w:val="003228C0"/>
    <w:rsid w:val="00351C1F"/>
    <w:rsid w:val="003577C9"/>
    <w:rsid w:val="00367904"/>
    <w:rsid w:val="003A07C0"/>
    <w:rsid w:val="003B5A7E"/>
    <w:rsid w:val="003C3264"/>
    <w:rsid w:val="003D610F"/>
    <w:rsid w:val="003F5325"/>
    <w:rsid w:val="0040718E"/>
    <w:rsid w:val="004802DC"/>
    <w:rsid w:val="004C2169"/>
    <w:rsid w:val="004F428F"/>
    <w:rsid w:val="00506907"/>
    <w:rsid w:val="0055476E"/>
    <w:rsid w:val="00563CE7"/>
    <w:rsid w:val="00572AA8"/>
    <w:rsid w:val="0058146F"/>
    <w:rsid w:val="00594576"/>
    <w:rsid w:val="005A52A3"/>
    <w:rsid w:val="005B4453"/>
    <w:rsid w:val="005C57F6"/>
    <w:rsid w:val="005C5A52"/>
    <w:rsid w:val="005D4C36"/>
    <w:rsid w:val="005D7888"/>
    <w:rsid w:val="006023C1"/>
    <w:rsid w:val="0061609E"/>
    <w:rsid w:val="00652102"/>
    <w:rsid w:val="00655B68"/>
    <w:rsid w:val="00671FA0"/>
    <w:rsid w:val="00680443"/>
    <w:rsid w:val="00682E4D"/>
    <w:rsid w:val="006A08D3"/>
    <w:rsid w:val="006A300C"/>
    <w:rsid w:val="006A7BB2"/>
    <w:rsid w:val="006D2E65"/>
    <w:rsid w:val="00752759"/>
    <w:rsid w:val="007C01F8"/>
    <w:rsid w:val="008260EA"/>
    <w:rsid w:val="008358ED"/>
    <w:rsid w:val="00851FA2"/>
    <w:rsid w:val="008816B4"/>
    <w:rsid w:val="00897DAC"/>
    <w:rsid w:val="008E0186"/>
    <w:rsid w:val="008F3EEB"/>
    <w:rsid w:val="00931E18"/>
    <w:rsid w:val="00941220"/>
    <w:rsid w:val="009427BB"/>
    <w:rsid w:val="00951617"/>
    <w:rsid w:val="00961D5E"/>
    <w:rsid w:val="00962949"/>
    <w:rsid w:val="00980591"/>
    <w:rsid w:val="009C26A4"/>
    <w:rsid w:val="009C6BD1"/>
    <w:rsid w:val="009D243D"/>
    <w:rsid w:val="009D5367"/>
    <w:rsid w:val="009E3804"/>
    <w:rsid w:val="00A0410D"/>
    <w:rsid w:val="00A441A0"/>
    <w:rsid w:val="00A77AFD"/>
    <w:rsid w:val="00AA09FE"/>
    <w:rsid w:val="00AC66D1"/>
    <w:rsid w:val="00AE35C7"/>
    <w:rsid w:val="00AF05D3"/>
    <w:rsid w:val="00B10510"/>
    <w:rsid w:val="00B11EE5"/>
    <w:rsid w:val="00B831D2"/>
    <w:rsid w:val="00BC712F"/>
    <w:rsid w:val="00BD3AC1"/>
    <w:rsid w:val="00BD4C41"/>
    <w:rsid w:val="00BD5092"/>
    <w:rsid w:val="00C050AD"/>
    <w:rsid w:val="00C21A5F"/>
    <w:rsid w:val="00C320D2"/>
    <w:rsid w:val="00C534E1"/>
    <w:rsid w:val="00C67B80"/>
    <w:rsid w:val="00C87258"/>
    <w:rsid w:val="00CA0F6F"/>
    <w:rsid w:val="00CA72CF"/>
    <w:rsid w:val="00CC0352"/>
    <w:rsid w:val="00CD191D"/>
    <w:rsid w:val="00D000AD"/>
    <w:rsid w:val="00D012F8"/>
    <w:rsid w:val="00D07E57"/>
    <w:rsid w:val="00D33CBC"/>
    <w:rsid w:val="00D35AEF"/>
    <w:rsid w:val="00D62250"/>
    <w:rsid w:val="00D624DD"/>
    <w:rsid w:val="00D76185"/>
    <w:rsid w:val="00D8599F"/>
    <w:rsid w:val="00D85AC9"/>
    <w:rsid w:val="00D929AA"/>
    <w:rsid w:val="00DA0128"/>
    <w:rsid w:val="00DB5065"/>
    <w:rsid w:val="00DC6ABC"/>
    <w:rsid w:val="00E05DEB"/>
    <w:rsid w:val="00E354DE"/>
    <w:rsid w:val="00E421E4"/>
    <w:rsid w:val="00E50CBC"/>
    <w:rsid w:val="00E63812"/>
    <w:rsid w:val="00E86C2E"/>
    <w:rsid w:val="00E94EB9"/>
    <w:rsid w:val="00EB721B"/>
    <w:rsid w:val="00EC0C13"/>
    <w:rsid w:val="00ED25B7"/>
    <w:rsid w:val="00EF7DDE"/>
    <w:rsid w:val="00F16D97"/>
    <w:rsid w:val="00F248A7"/>
    <w:rsid w:val="00F40E0A"/>
    <w:rsid w:val="00F63C36"/>
    <w:rsid w:val="00F76291"/>
    <w:rsid w:val="00F91B02"/>
    <w:rsid w:val="00FC0685"/>
    <w:rsid w:val="3B059D08"/>
    <w:rsid w:val="758AFB7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282DBE"/>
  <w15:chartTrackingRefBased/>
  <w15:docId w15:val="{E3FAB9A1-84BA-4EB7-812A-21EB82433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CBC"/>
    <w:pPr>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D33C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D5367"/>
    <w:pPr>
      <w:keepNext/>
      <w:keepLines/>
      <w:spacing w:before="160" w:after="80"/>
      <w:outlineLvl w:val="1"/>
    </w:pPr>
    <w:rPr>
      <w:rFonts w:ascii="Arial" w:eastAsiaTheme="majorEastAsia" w:hAnsi="Arial" w:cs="Arial"/>
      <w:color w:val="C24940"/>
      <w:sz w:val="48"/>
      <w:szCs w:val="48"/>
      <w:lang w:val="en-US"/>
    </w:rPr>
  </w:style>
  <w:style w:type="paragraph" w:styleId="Heading3">
    <w:name w:val="heading 3"/>
    <w:basedOn w:val="Normal"/>
    <w:next w:val="Normal"/>
    <w:link w:val="Heading3Char"/>
    <w:uiPriority w:val="9"/>
    <w:semiHidden/>
    <w:unhideWhenUsed/>
    <w:qFormat/>
    <w:rsid w:val="00D33C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3C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3C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3CB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3CB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3CB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3CB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3C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D5367"/>
    <w:rPr>
      <w:rFonts w:ascii="Arial" w:eastAsiaTheme="majorEastAsia" w:hAnsi="Arial" w:cs="Arial"/>
      <w:color w:val="C24940"/>
      <w:kern w:val="0"/>
      <w:sz w:val="48"/>
      <w:szCs w:val="48"/>
      <w:lang w:val="en-US"/>
      <w14:ligatures w14:val="none"/>
    </w:rPr>
  </w:style>
  <w:style w:type="character" w:customStyle="1" w:styleId="Heading3Char">
    <w:name w:val="Heading 3 Char"/>
    <w:basedOn w:val="DefaultParagraphFont"/>
    <w:link w:val="Heading3"/>
    <w:uiPriority w:val="9"/>
    <w:semiHidden/>
    <w:rsid w:val="00D33C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3C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3C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3C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3C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3C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3CBC"/>
    <w:rPr>
      <w:rFonts w:eastAsiaTheme="majorEastAsia" w:cstheme="majorBidi"/>
      <w:color w:val="272727" w:themeColor="text1" w:themeTint="D8"/>
    </w:rPr>
  </w:style>
  <w:style w:type="paragraph" w:styleId="Title">
    <w:name w:val="Title"/>
    <w:basedOn w:val="Normal"/>
    <w:next w:val="Normal"/>
    <w:link w:val="TitleChar"/>
    <w:uiPriority w:val="10"/>
    <w:qFormat/>
    <w:rsid w:val="00D33CB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3C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3C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3C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3CBC"/>
    <w:pPr>
      <w:spacing w:before="160"/>
      <w:jc w:val="center"/>
    </w:pPr>
    <w:rPr>
      <w:i/>
      <w:iCs/>
      <w:color w:val="404040" w:themeColor="text1" w:themeTint="BF"/>
    </w:rPr>
  </w:style>
  <w:style w:type="character" w:customStyle="1" w:styleId="QuoteChar">
    <w:name w:val="Quote Char"/>
    <w:basedOn w:val="DefaultParagraphFont"/>
    <w:link w:val="Quote"/>
    <w:uiPriority w:val="29"/>
    <w:rsid w:val="00D33CBC"/>
    <w:rPr>
      <w:i/>
      <w:iCs/>
      <w:color w:val="404040" w:themeColor="text1" w:themeTint="BF"/>
    </w:rPr>
  </w:style>
  <w:style w:type="paragraph" w:styleId="ListParagraph">
    <w:name w:val="List Paragraph"/>
    <w:basedOn w:val="Normal"/>
    <w:uiPriority w:val="34"/>
    <w:qFormat/>
    <w:rsid w:val="00D33CBC"/>
    <w:pPr>
      <w:ind w:left="720"/>
      <w:contextualSpacing/>
    </w:pPr>
  </w:style>
  <w:style w:type="character" w:styleId="IntenseEmphasis">
    <w:name w:val="Intense Emphasis"/>
    <w:basedOn w:val="DefaultParagraphFont"/>
    <w:uiPriority w:val="21"/>
    <w:qFormat/>
    <w:rsid w:val="00D33CBC"/>
    <w:rPr>
      <w:i/>
      <w:iCs/>
      <w:color w:val="0F4761" w:themeColor="accent1" w:themeShade="BF"/>
    </w:rPr>
  </w:style>
  <w:style w:type="paragraph" w:styleId="IntenseQuote">
    <w:name w:val="Intense Quote"/>
    <w:basedOn w:val="Normal"/>
    <w:next w:val="Normal"/>
    <w:link w:val="IntenseQuoteChar"/>
    <w:uiPriority w:val="30"/>
    <w:qFormat/>
    <w:rsid w:val="00D33C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3CBC"/>
    <w:rPr>
      <w:i/>
      <w:iCs/>
      <w:color w:val="0F4761" w:themeColor="accent1" w:themeShade="BF"/>
    </w:rPr>
  </w:style>
  <w:style w:type="character" w:styleId="IntenseReference">
    <w:name w:val="Intense Reference"/>
    <w:basedOn w:val="DefaultParagraphFont"/>
    <w:uiPriority w:val="32"/>
    <w:qFormat/>
    <w:rsid w:val="00D33CBC"/>
    <w:rPr>
      <w:b/>
      <w:bCs/>
      <w:smallCaps/>
      <w:color w:val="0F4761" w:themeColor="accent1" w:themeShade="BF"/>
      <w:spacing w:val="5"/>
    </w:rPr>
  </w:style>
  <w:style w:type="character" w:styleId="Hyperlink">
    <w:name w:val="Hyperlink"/>
    <w:uiPriority w:val="99"/>
    <w:unhideWhenUsed/>
    <w:rsid w:val="00D33CBC"/>
    <w:rPr>
      <w:color w:val="0000FF"/>
      <w:u w:val="single"/>
    </w:rPr>
  </w:style>
  <w:style w:type="paragraph" w:styleId="FootnoteText">
    <w:name w:val="footnote text"/>
    <w:basedOn w:val="Normal"/>
    <w:link w:val="FootnoteTextChar"/>
    <w:uiPriority w:val="99"/>
    <w:unhideWhenUsed/>
    <w:rsid w:val="00D33CBC"/>
    <w:rPr>
      <w:rFonts w:ascii="Arial" w:eastAsia="Calibri" w:hAnsi="Arial" w:cs="Times New Roman"/>
      <w:sz w:val="20"/>
      <w:szCs w:val="20"/>
      <w:lang w:val="en-US"/>
    </w:rPr>
  </w:style>
  <w:style w:type="character" w:customStyle="1" w:styleId="FootnoteTextChar">
    <w:name w:val="Footnote Text Char"/>
    <w:basedOn w:val="DefaultParagraphFont"/>
    <w:link w:val="FootnoteText"/>
    <w:uiPriority w:val="99"/>
    <w:rsid w:val="00D33CBC"/>
    <w:rPr>
      <w:rFonts w:ascii="Arial" w:eastAsia="Calibri" w:hAnsi="Arial" w:cs="Times New Roman"/>
      <w:kern w:val="0"/>
      <w:sz w:val="20"/>
      <w:szCs w:val="20"/>
      <w:lang w:val="en-US"/>
      <w14:ligatures w14:val="none"/>
    </w:rPr>
  </w:style>
  <w:style w:type="character" w:styleId="FootnoteReference">
    <w:name w:val="footnote reference"/>
    <w:uiPriority w:val="99"/>
    <w:unhideWhenUsed/>
    <w:rsid w:val="00D33CBC"/>
    <w:rPr>
      <w:vertAlign w:val="superscript"/>
    </w:rPr>
  </w:style>
  <w:style w:type="paragraph" w:styleId="Footer">
    <w:name w:val="footer"/>
    <w:basedOn w:val="Normal"/>
    <w:link w:val="FooterChar"/>
    <w:uiPriority w:val="99"/>
    <w:unhideWhenUsed/>
    <w:rsid w:val="00D33CBC"/>
    <w:pPr>
      <w:tabs>
        <w:tab w:val="center" w:pos="4513"/>
        <w:tab w:val="right" w:pos="9026"/>
      </w:tabs>
    </w:pPr>
    <w:rPr>
      <w:rFonts w:ascii="Arial" w:eastAsia="Calibri" w:hAnsi="Arial" w:cs="Times New Roman"/>
      <w:sz w:val="24"/>
      <w:lang w:val="en-US"/>
    </w:rPr>
  </w:style>
  <w:style w:type="character" w:customStyle="1" w:styleId="FooterChar">
    <w:name w:val="Footer Char"/>
    <w:basedOn w:val="DefaultParagraphFont"/>
    <w:link w:val="Footer"/>
    <w:uiPriority w:val="99"/>
    <w:rsid w:val="00D33CBC"/>
    <w:rPr>
      <w:rFonts w:ascii="Arial" w:eastAsia="Calibri" w:hAnsi="Arial" w:cs="Times New Roman"/>
      <w:kern w:val="0"/>
      <w:szCs w:val="22"/>
      <w:lang w:val="en-US"/>
      <w14:ligatures w14:val="none"/>
    </w:rPr>
  </w:style>
  <w:style w:type="numbering" w:customStyle="1" w:styleId="Rules">
    <w:name w:val="Rules"/>
    <w:uiPriority w:val="99"/>
    <w:rsid w:val="00D33CBC"/>
    <w:pPr>
      <w:numPr>
        <w:numId w:val="2"/>
      </w:numPr>
    </w:pPr>
  </w:style>
  <w:style w:type="paragraph" w:styleId="Header">
    <w:name w:val="header"/>
    <w:basedOn w:val="Normal"/>
    <w:link w:val="HeaderChar"/>
    <w:uiPriority w:val="99"/>
    <w:unhideWhenUsed/>
    <w:rsid w:val="009E3804"/>
    <w:pPr>
      <w:tabs>
        <w:tab w:val="center" w:pos="4513"/>
        <w:tab w:val="right" w:pos="9026"/>
      </w:tabs>
    </w:pPr>
  </w:style>
  <w:style w:type="character" w:customStyle="1" w:styleId="HeaderChar">
    <w:name w:val="Header Char"/>
    <w:basedOn w:val="DefaultParagraphFont"/>
    <w:link w:val="Header"/>
    <w:uiPriority w:val="99"/>
    <w:rsid w:val="009E3804"/>
    <w:rPr>
      <w:kern w:val="0"/>
      <w:sz w:val="22"/>
      <w:szCs w:val="22"/>
      <w14:ligatures w14:val="none"/>
    </w:rPr>
  </w:style>
  <w:style w:type="paragraph" w:styleId="TOCHeading">
    <w:name w:val="TOC Heading"/>
    <w:basedOn w:val="Heading1"/>
    <w:next w:val="Normal"/>
    <w:uiPriority w:val="39"/>
    <w:unhideWhenUsed/>
    <w:qFormat/>
    <w:rsid w:val="0040718E"/>
    <w:pPr>
      <w:spacing w:before="240" w:after="0" w:line="259" w:lineRule="auto"/>
      <w:outlineLvl w:val="9"/>
    </w:pPr>
    <w:rPr>
      <w:sz w:val="32"/>
      <w:szCs w:val="32"/>
      <w:lang w:eastAsia="en-GB"/>
    </w:rPr>
  </w:style>
  <w:style w:type="paragraph" w:customStyle="1" w:styleId="Style1">
    <w:name w:val="Style1"/>
    <w:basedOn w:val="Normal"/>
    <w:link w:val="Style1Char"/>
    <w:qFormat/>
    <w:rsid w:val="0040718E"/>
    <w:rPr>
      <w:rFonts w:ascii="Arial" w:hAnsi="Arial" w:cs="Arial"/>
      <w:b/>
      <w:iCs/>
    </w:rPr>
  </w:style>
  <w:style w:type="character" w:customStyle="1" w:styleId="Style1Char">
    <w:name w:val="Style1 Char"/>
    <w:basedOn w:val="DefaultParagraphFont"/>
    <w:link w:val="Style1"/>
    <w:rsid w:val="0040718E"/>
    <w:rPr>
      <w:rFonts w:ascii="Arial" w:hAnsi="Arial" w:cs="Arial"/>
      <w:b/>
      <w:iCs/>
      <w:kern w:val="0"/>
      <w:sz w:val="22"/>
      <w:szCs w:val="22"/>
      <w14:ligatures w14:val="none"/>
    </w:rPr>
  </w:style>
  <w:style w:type="paragraph" w:styleId="TOC2">
    <w:name w:val="toc 2"/>
    <w:basedOn w:val="Normal"/>
    <w:next w:val="Normal"/>
    <w:autoRedefine/>
    <w:uiPriority w:val="39"/>
    <w:unhideWhenUsed/>
    <w:rsid w:val="00057466"/>
    <w:pPr>
      <w:spacing w:after="100" w:line="259" w:lineRule="auto"/>
      <w:ind w:left="220"/>
    </w:pPr>
    <w:rPr>
      <w:rFonts w:eastAsiaTheme="minorEastAsia" w:cs="Times New Roman"/>
      <w:lang w:eastAsia="en-GB"/>
    </w:rPr>
  </w:style>
  <w:style w:type="paragraph" w:styleId="TOC1">
    <w:name w:val="toc 1"/>
    <w:basedOn w:val="Normal"/>
    <w:next w:val="Normal"/>
    <w:autoRedefine/>
    <w:uiPriority w:val="39"/>
    <w:unhideWhenUsed/>
    <w:rsid w:val="00057466"/>
    <w:pPr>
      <w:spacing w:after="100" w:line="259" w:lineRule="auto"/>
    </w:pPr>
    <w:rPr>
      <w:rFonts w:eastAsiaTheme="minorEastAsia" w:cs="Times New Roman"/>
      <w:lang w:eastAsia="en-GB"/>
    </w:rPr>
  </w:style>
  <w:style w:type="paragraph" w:styleId="TOC3">
    <w:name w:val="toc 3"/>
    <w:basedOn w:val="Normal"/>
    <w:next w:val="Normal"/>
    <w:autoRedefine/>
    <w:uiPriority w:val="39"/>
    <w:unhideWhenUsed/>
    <w:rsid w:val="00057466"/>
    <w:pPr>
      <w:spacing w:after="100" w:line="259" w:lineRule="auto"/>
      <w:ind w:left="440"/>
    </w:pPr>
    <w:rPr>
      <w:rFonts w:eastAsiaTheme="minorEastAsia" w:cs="Times New Roman"/>
      <w:lang w:eastAsia="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40E0A"/>
    <w:pPr>
      <w:spacing w:after="0" w:line="240" w:lineRule="auto"/>
    </w:pPr>
    <w:rPr>
      <w:kern w:val="0"/>
      <w:sz w:val="22"/>
      <w:szCs w:val="22"/>
      <w14:ligatures w14:val="none"/>
    </w:rPr>
  </w:style>
  <w:style w:type="character" w:styleId="UnresolvedMention">
    <w:name w:val="Unresolved Mention"/>
    <w:basedOn w:val="DefaultParagraphFont"/>
    <w:uiPriority w:val="99"/>
    <w:semiHidden/>
    <w:unhideWhenUsed/>
    <w:rsid w:val="009D53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nfo@socialcare.wale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socialcare.wales/learning-and-development/regulation-of-social-work-education-and-training" TargetMode="External"/><Relationship Id="rId1" Type="http://schemas.openxmlformats.org/officeDocument/2006/relationships/hyperlink" Target="https://socialcare.wales/resources/misuse-of-social-worker-tit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3A4216-E7C4-47FD-9D22-C56A6604A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8985</Words>
  <Characters>51217</Characters>
  <Application>Microsoft Office Word</Application>
  <DocSecurity>0</DocSecurity>
  <Lines>426</Lines>
  <Paragraphs>120</Paragraphs>
  <ScaleCrop>false</ScaleCrop>
  <Company/>
  <LinksUpToDate>false</LinksUpToDate>
  <CharactersWithSpaces>60082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 Jones</dc:creator>
  <cp:keywords/>
  <dc:description/>
  <cp:lastModifiedBy>Becky Gallagher</cp:lastModifiedBy>
  <cp:revision>3</cp:revision>
  <dcterms:created xsi:type="dcterms:W3CDTF">2026-09-21T13:41:00Z</dcterms:created>
  <dcterms:modified xsi:type="dcterms:W3CDTF">2026-09-21T14:47:00Z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f1612d-fb9f-4910-9745-3218a93e4acc_Enabled">
    <vt:lpwstr>true</vt:lpwstr>
  </property>
  <property fmtid="{D5CDD505-2E9C-101B-9397-08002B2CF9AE}" pid="3" name="MSIP_Label_d3f1612d-fb9f-4910-9745-3218a93e4acc_SetDate">
    <vt:lpwstr>2026-02-26T14:00:42Z</vt:lpwstr>
  </property>
  <property fmtid="{D5CDD505-2E9C-101B-9397-08002B2CF9AE}" pid="4" name="MSIP_Label_d3f1612d-fb9f-4910-9745-3218a93e4acc_Method">
    <vt:lpwstr>Standard</vt:lpwstr>
  </property>
  <property fmtid="{D5CDD505-2E9C-101B-9397-08002B2CF9AE}" pid="5" name="MSIP_Label_d3f1612d-fb9f-4910-9745-3218a93e4acc_Name">
    <vt:lpwstr>defa4170-0d19-0005-0004-bc88714345d2</vt:lpwstr>
  </property>
  <property fmtid="{D5CDD505-2E9C-101B-9397-08002B2CF9AE}" pid="6" name="MSIP_Label_d3f1612d-fb9f-4910-9745-3218a93e4acc_SiteId">
    <vt:lpwstr>4bc2de22-9b97-4eb6-8e88-2254190748e2</vt:lpwstr>
  </property>
  <property fmtid="{D5CDD505-2E9C-101B-9397-08002B2CF9AE}" pid="7" name="MSIP_Label_d3f1612d-fb9f-4910-9745-3218a93e4acc_ActionId">
    <vt:lpwstr>eec7dfc6-8bc0-4f04-b4b3-0c1113f67d12</vt:lpwstr>
  </property>
  <property fmtid="{D5CDD505-2E9C-101B-9397-08002B2CF9AE}" pid="8" name="MSIP_Label_d3f1612d-fb9f-4910-9745-3218a93e4acc_ContentBits">
    <vt:lpwstr>0</vt:lpwstr>
  </property>
  <property fmtid="{D5CDD505-2E9C-101B-9397-08002B2CF9AE}" pid="9" name="MSIP_Label_d3f1612d-fb9f-4910-9745-3218a93e4acc_Tag">
    <vt:lpwstr>10, 3, 0, 1</vt:lpwstr>
  </property>
</Properties>
</file>