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931C" w14:textId="77777777" w:rsidR="009F3191" w:rsidRDefault="009F3191" w:rsidP="008D4DCB">
      <w:pPr>
        <w:spacing w:after="0" w:line="240" w:lineRule="auto"/>
        <w:jc w:val="center"/>
        <w:rPr>
          <w:rFonts w:ascii="Arial" w:hAnsi="Arial" w:cs="Arial"/>
          <w:b/>
          <w:sz w:val="32"/>
          <w:szCs w:val="32"/>
        </w:rPr>
      </w:pPr>
    </w:p>
    <w:p w14:paraId="22397387" w14:textId="58E710F0" w:rsidR="009F3191" w:rsidRDefault="00BA24FE">
      <w:pPr>
        <w:rPr>
          <w:rFonts w:ascii="Arial" w:hAnsi="Arial" w:cs="Arial"/>
          <w:b/>
          <w:sz w:val="32"/>
          <w:szCs w:val="32"/>
        </w:rPr>
      </w:pPr>
      <w:r>
        <w:rPr>
          <w:rFonts w:ascii="Arial" w:hAnsi="Arial" w:cs="Arial"/>
          <w:noProof/>
          <w:color w:val="FF7E79"/>
          <w:sz w:val="32"/>
          <w:szCs w:val="24"/>
          <w:lang w:eastAsia="en-GB"/>
        </w:rPr>
        <w:drawing>
          <wp:inline distT="0" distB="0" distL="0" distR="0" wp14:anchorId="3381A4B3" wp14:editId="0F9834E2">
            <wp:extent cx="33147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657225"/>
                    </a:xfrm>
                    <a:prstGeom prst="rect">
                      <a:avLst/>
                    </a:prstGeom>
                    <a:noFill/>
                    <a:ln>
                      <a:noFill/>
                    </a:ln>
                  </pic:spPr>
                </pic:pic>
              </a:graphicData>
            </a:graphic>
          </wp:inline>
        </w:drawing>
      </w:r>
    </w:p>
    <w:p w14:paraId="400F5776" w14:textId="77777777" w:rsidR="009F3191" w:rsidRDefault="009F3191" w:rsidP="009F3191">
      <w:pPr>
        <w:spacing w:after="0" w:line="240" w:lineRule="auto"/>
        <w:jc w:val="center"/>
        <w:rPr>
          <w:rFonts w:ascii="Arial" w:hAnsi="Arial" w:cs="Arial"/>
          <w:b/>
          <w:sz w:val="32"/>
          <w:szCs w:val="32"/>
          <w:lang w:val="cy-GB"/>
        </w:rPr>
      </w:pPr>
    </w:p>
    <w:p w14:paraId="279B298D" w14:textId="77777777" w:rsidR="009F3191" w:rsidRDefault="009F3191" w:rsidP="009F3191">
      <w:pPr>
        <w:spacing w:after="0" w:line="240" w:lineRule="auto"/>
        <w:rPr>
          <w:rFonts w:ascii="Arial" w:hAnsi="Arial" w:cs="Arial"/>
          <w:b/>
          <w:sz w:val="24"/>
          <w:lang w:val="cy-GB"/>
        </w:rPr>
      </w:pPr>
    </w:p>
    <w:p w14:paraId="0695DE58" w14:textId="74B9FEC7" w:rsidR="009F3191" w:rsidRDefault="009F3191" w:rsidP="009F3191">
      <w:pPr>
        <w:rPr>
          <w:rFonts w:ascii="Arial" w:hAnsi="Arial" w:cs="Arial"/>
          <w:b/>
          <w:sz w:val="24"/>
          <w:lang w:val="cy-GB"/>
        </w:rPr>
      </w:pPr>
    </w:p>
    <w:p w14:paraId="3E7F7A76" w14:textId="77777777" w:rsidR="009F3191" w:rsidRDefault="009F3191" w:rsidP="009F3191">
      <w:pPr>
        <w:rPr>
          <w:rFonts w:ascii="Arial" w:hAnsi="Arial" w:cs="Arial"/>
          <w:b/>
          <w:sz w:val="24"/>
          <w:lang w:val="cy-GB"/>
        </w:rPr>
      </w:pPr>
    </w:p>
    <w:p w14:paraId="3B89C5F4" w14:textId="77777777" w:rsidR="009F3191" w:rsidRDefault="009F3191" w:rsidP="009F3191">
      <w:pPr>
        <w:spacing w:after="0" w:line="240" w:lineRule="auto"/>
        <w:rPr>
          <w:rFonts w:ascii="Arial" w:hAnsi="Arial" w:cs="Arial"/>
          <w:b/>
          <w:bCs/>
          <w:color w:val="FF7E79"/>
          <w:sz w:val="80"/>
          <w:szCs w:val="80"/>
        </w:rPr>
      </w:pPr>
    </w:p>
    <w:p w14:paraId="3F635246" w14:textId="77777777" w:rsidR="009F3191" w:rsidRPr="00993B9A" w:rsidRDefault="009F3191" w:rsidP="009F3191">
      <w:pPr>
        <w:spacing w:after="0" w:line="240" w:lineRule="auto"/>
        <w:rPr>
          <w:rFonts w:ascii="Arial" w:hAnsi="Arial" w:cs="Arial"/>
          <w:b/>
          <w:color w:val="FF7E79"/>
          <w:sz w:val="56"/>
          <w:szCs w:val="56"/>
        </w:rPr>
      </w:pPr>
    </w:p>
    <w:p w14:paraId="605820F8" w14:textId="615A96A4" w:rsidR="009F3191" w:rsidRPr="009F3191" w:rsidRDefault="009F3191" w:rsidP="009F3191">
      <w:pPr>
        <w:spacing w:after="0" w:line="240" w:lineRule="auto"/>
        <w:jc w:val="center"/>
        <w:rPr>
          <w:rFonts w:ascii="Arial" w:hAnsi="Arial" w:cs="Arial"/>
          <w:b/>
          <w:color w:val="FF7E79"/>
          <w:sz w:val="64"/>
          <w:szCs w:val="64"/>
        </w:rPr>
      </w:pPr>
      <w:r w:rsidRPr="009F3191">
        <w:rPr>
          <w:rFonts w:ascii="Arial" w:hAnsi="Arial" w:cs="Arial"/>
          <w:b/>
          <w:color w:val="FF7E79"/>
          <w:sz w:val="64"/>
          <w:szCs w:val="64"/>
        </w:rPr>
        <w:t xml:space="preserve">Guide for social work student on Social Care Wales’ investigation and fitness to practise hearing process </w:t>
      </w:r>
    </w:p>
    <w:p w14:paraId="2FF5A642" w14:textId="77777777" w:rsidR="009F3191" w:rsidRPr="00282A80" w:rsidRDefault="009F3191" w:rsidP="009F3191">
      <w:pPr>
        <w:spacing w:after="0" w:line="240" w:lineRule="auto"/>
        <w:rPr>
          <w:rFonts w:ascii="Arial" w:hAnsi="Arial" w:cs="Arial"/>
          <w:b/>
          <w:bCs/>
          <w:color w:val="FF7E79"/>
          <w:sz w:val="64"/>
          <w:szCs w:val="64"/>
        </w:rPr>
      </w:pPr>
    </w:p>
    <w:p w14:paraId="7DF7F57C" w14:textId="77777777" w:rsidR="009F3191" w:rsidRDefault="009F3191" w:rsidP="009F3191">
      <w:pPr>
        <w:rPr>
          <w:rFonts w:ascii="Arial" w:hAnsi="Arial" w:cs="Arial"/>
          <w:b/>
          <w:sz w:val="24"/>
          <w:lang w:val="cy-GB"/>
        </w:rPr>
      </w:pPr>
    </w:p>
    <w:p w14:paraId="2C918923" w14:textId="77777777" w:rsidR="009F3191" w:rsidRDefault="009F3191" w:rsidP="009F3191">
      <w:pPr>
        <w:rPr>
          <w:rFonts w:ascii="Arial" w:hAnsi="Arial" w:cs="Arial"/>
          <w:b/>
          <w:sz w:val="24"/>
          <w:lang w:val="cy-GB"/>
        </w:rPr>
      </w:pPr>
    </w:p>
    <w:p w14:paraId="6646DD8D" w14:textId="77777777" w:rsidR="009F3191" w:rsidRDefault="009F3191" w:rsidP="009F3191">
      <w:pPr>
        <w:rPr>
          <w:rFonts w:ascii="Arial" w:hAnsi="Arial" w:cs="Arial"/>
          <w:b/>
          <w:sz w:val="24"/>
          <w:lang w:val="cy-GB"/>
        </w:rPr>
      </w:pPr>
    </w:p>
    <w:p w14:paraId="47AE6242" w14:textId="77777777" w:rsidR="009F3191" w:rsidRDefault="009F3191" w:rsidP="009F3191">
      <w:pPr>
        <w:rPr>
          <w:rFonts w:ascii="Arial" w:hAnsi="Arial" w:cs="Arial"/>
          <w:b/>
          <w:sz w:val="24"/>
          <w:lang w:val="cy-GB"/>
        </w:rPr>
      </w:pPr>
    </w:p>
    <w:p w14:paraId="07FC575F" w14:textId="77777777" w:rsidR="009F3191" w:rsidRDefault="009F3191" w:rsidP="009F3191">
      <w:pPr>
        <w:rPr>
          <w:rFonts w:ascii="Arial" w:hAnsi="Arial" w:cs="Arial"/>
          <w:b/>
          <w:sz w:val="24"/>
          <w:lang w:val="cy-GB"/>
        </w:rPr>
      </w:pPr>
      <w:r>
        <w:rPr>
          <w:rFonts w:ascii="Arial" w:hAnsi="Arial" w:cs="Arial"/>
          <w:b/>
          <w:sz w:val="24"/>
          <w:lang w:val="cy-GB"/>
        </w:rPr>
        <w:t xml:space="preserve">   </w:t>
      </w:r>
    </w:p>
    <w:p w14:paraId="76B07F5F" w14:textId="77777777" w:rsidR="009F3191" w:rsidRDefault="009F3191" w:rsidP="009F3191">
      <w:pPr>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t xml:space="preserve">    </w:t>
      </w:r>
    </w:p>
    <w:p w14:paraId="6C1351A0" w14:textId="77777777" w:rsidR="009F3191" w:rsidRDefault="009F3191" w:rsidP="009F3191">
      <w:pPr>
        <w:spacing w:after="0"/>
        <w:rPr>
          <w:rFonts w:ascii="Arial" w:hAnsi="Arial" w:cs="Arial"/>
          <w:b/>
          <w:sz w:val="24"/>
          <w:lang w:val="cy-GB"/>
        </w:rPr>
      </w:pPr>
    </w:p>
    <w:p w14:paraId="3C2F598B" w14:textId="77777777" w:rsidR="009F3191" w:rsidRDefault="009F3191" w:rsidP="009F3191">
      <w:pPr>
        <w:spacing w:after="0"/>
        <w:rPr>
          <w:rFonts w:ascii="Arial" w:hAnsi="Arial" w:cs="Arial"/>
          <w:b/>
          <w:sz w:val="24"/>
          <w:lang w:val="cy-GB"/>
        </w:rPr>
      </w:pPr>
    </w:p>
    <w:p w14:paraId="7F8AEB0E" w14:textId="77777777" w:rsidR="009F3191" w:rsidRPr="00993B9A" w:rsidRDefault="009F3191" w:rsidP="009F3191">
      <w:pPr>
        <w:spacing w:after="0"/>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drawing>
          <wp:inline distT="0" distB="0" distL="0" distR="0" wp14:anchorId="71590E5A" wp14:editId="008885F0">
            <wp:extent cx="1536700" cy="520700"/>
            <wp:effectExtent l="0" t="0" r="6350" b="0"/>
            <wp:docPr id="3" name="Picture 3" descr="../Logos/New%20Assembly%20Logo%2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20Assembly%20Logo%20wi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p>
    <w:p w14:paraId="0F6875D2" w14:textId="77777777" w:rsidR="009F3191" w:rsidRDefault="009F3191" w:rsidP="009F3191">
      <w:pPr>
        <w:rPr>
          <w:rFonts w:ascii="Arial" w:hAnsi="Arial" w:cs="Arial"/>
          <w:b/>
          <w:sz w:val="32"/>
          <w:szCs w:val="32"/>
          <w:lang w:val="cy-GB"/>
        </w:rPr>
      </w:pPr>
    </w:p>
    <w:p w14:paraId="26E4A5B8" w14:textId="5DE48119" w:rsidR="003858B5" w:rsidRPr="009F3191" w:rsidRDefault="008D4DCB" w:rsidP="008D4DCB">
      <w:pPr>
        <w:spacing w:after="0" w:line="240" w:lineRule="auto"/>
        <w:jc w:val="center"/>
        <w:rPr>
          <w:rFonts w:ascii="Arial" w:hAnsi="Arial" w:cs="Arial"/>
          <w:b/>
          <w:color w:val="FF7E79"/>
          <w:sz w:val="32"/>
          <w:szCs w:val="32"/>
        </w:rPr>
      </w:pPr>
      <w:r w:rsidRPr="009F3191">
        <w:rPr>
          <w:rFonts w:ascii="Arial" w:hAnsi="Arial" w:cs="Arial"/>
          <w:b/>
          <w:color w:val="FF7E79"/>
          <w:sz w:val="32"/>
          <w:szCs w:val="32"/>
        </w:rPr>
        <w:lastRenderedPageBreak/>
        <w:t xml:space="preserve">Guide for social work students on Social Care Wales’ </w:t>
      </w:r>
    </w:p>
    <w:p w14:paraId="2CB65CC9" w14:textId="77777777" w:rsidR="008D4DCB" w:rsidRPr="009F3191" w:rsidRDefault="008D4DCB" w:rsidP="008D4DCB">
      <w:pPr>
        <w:spacing w:after="0" w:line="240" w:lineRule="auto"/>
        <w:jc w:val="center"/>
        <w:rPr>
          <w:rFonts w:ascii="Arial" w:hAnsi="Arial" w:cs="Arial"/>
          <w:b/>
          <w:color w:val="FF7E79"/>
          <w:sz w:val="32"/>
          <w:szCs w:val="32"/>
        </w:rPr>
      </w:pPr>
      <w:r w:rsidRPr="009F3191">
        <w:rPr>
          <w:rFonts w:ascii="Arial" w:hAnsi="Arial" w:cs="Arial"/>
          <w:b/>
          <w:color w:val="FF7E79"/>
          <w:sz w:val="32"/>
          <w:szCs w:val="32"/>
        </w:rPr>
        <w:t>investigation and fitness to practise hearings processes</w:t>
      </w:r>
    </w:p>
    <w:p w14:paraId="6B1255CC" w14:textId="77777777" w:rsidR="008D4DCB" w:rsidRPr="009F3191" w:rsidRDefault="008D4DCB" w:rsidP="008D4DCB">
      <w:pPr>
        <w:spacing w:after="0" w:line="240" w:lineRule="auto"/>
        <w:rPr>
          <w:rFonts w:ascii="Arial" w:hAnsi="Arial" w:cs="Arial"/>
          <w:color w:val="FF7E79"/>
          <w:sz w:val="24"/>
        </w:rPr>
      </w:pPr>
    </w:p>
    <w:p w14:paraId="39725797" w14:textId="77777777" w:rsidR="003858B5" w:rsidRPr="009F3191" w:rsidRDefault="003858B5" w:rsidP="00D150DA">
      <w:pPr>
        <w:spacing w:after="0" w:line="240" w:lineRule="auto"/>
        <w:rPr>
          <w:rFonts w:ascii="Arial" w:hAnsi="Arial" w:cs="Arial"/>
          <w:b/>
          <w:color w:val="FF7E79"/>
          <w:sz w:val="28"/>
        </w:rPr>
      </w:pPr>
      <w:r w:rsidRPr="009F3191">
        <w:rPr>
          <w:rFonts w:ascii="Arial" w:hAnsi="Arial" w:cs="Arial"/>
          <w:b/>
          <w:color w:val="FF7E79"/>
          <w:sz w:val="28"/>
        </w:rPr>
        <w:t xml:space="preserve">Registration with </w:t>
      </w:r>
      <w:r w:rsidR="006F136C" w:rsidRPr="009F3191">
        <w:rPr>
          <w:rFonts w:ascii="Arial" w:hAnsi="Arial" w:cs="Arial"/>
          <w:b/>
          <w:color w:val="FF7E79"/>
          <w:sz w:val="28"/>
        </w:rPr>
        <w:t>Social Care Wales</w:t>
      </w:r>
    </w:p>
    <w:p w14:paraId="729705A8" w14:textId="77777777" w:rsidR="003858B5" w:rsidRDefault="003858B5" w:rsidP="00EF5241">
      <w:pPr>
        <w:spacing w:after="0" w:line="240" w:lineRule="auto"/>
        <w:rPr>
          <w:rFonts w:ascii="Arial" w:hAnsi="Arial" w:cs="Arial"/>
          <w:sz w:val="24"/>
        </w:rPr>
      </w:pPr>
      <w:r>
        <w:rPr>
          <w:rFonts w:ascii="Arial" w:hAnsi="Arial" w:cs="Arial"/>
          <w:sz w:val="24"/>
        </w:rPr>
        <w:t xml:space="preserve">As a social work student studying on a social work degree programme in Wales, you will have registered with </w:t>
      </w:r>
      <w:r w:rsidR="00606CCC">
        <w:rPr>
          <w:rFonts w:ascii="Arial" w:hAnsi="Arial" w:cs="Arial"/>
          <w:sz w:val="24"/>
        </w:rPr>
        <w:t>us</w:t>
      </w:r>
      <w:r w:rsidR="00DC1B8C">
        <w:rPr>
          <w:rFonts w:ascii="Arial" w:hAnsi="Arial" w:cs="Arial"/>
          <w:sz w:val="24"/>
        </w:rPr>
        <w:t xml:space="preserve">. Being registered with </w:t>
      </w:r>
      <w:r w:rsidR="00606CCC">
        <w:rPr>
          <w:rFonts w:ascii="Arial" w:hAnsi="Arial" w:cs="Arial"/>
          <w:sz w:val="24"/>
        </w:rPr>
        <w:t xml:space="preserve">us </w:t>
      </w:r>
      <w:r w:rsidR="00DC1B8C">
        <w:rPr>
          <w:rFonts w:ascii="Arial" w:hAnsi="Arial" w:cs="Arial"/>
          <w:sz w:val="24"/>
        </w:rPr>
        <w:t xml:space="preserve">means that you are fit to practise as a social work student and have agreed to work to the standards set out in the </w:t>
      </w:r>
      <w:r w:rsidR="00EB1B63">
        <w:rPr>
          <w:rFonts w:ascii="Arial" w:hAnsi="Arial" w:cs="Arial"/>
          <w:sz w:val="24"/>
        </w:rPr>
        <w:t>‘</w:t>
      </w:r>
      <w:r w:rsidR="00DC1B8C" w:rsidRPr="0008778C">
        <w:rPr>
          <w:rFonts w:ascii="Arial" w:hAnsi="Arial" w:cs="Arial"/>
          <w:i/>
          <w:sz w:val="24"/>
        </w:rPr>
        <w:t>Code of Professional Practice for Social Care</w:t>
      </w:r>
      <w:r w:rsidR="00EB1B63" w:rsidRPr="0008778C">
        <w:rPr>
          <w:rFonts w:ascii="Arial" w:hAnsi="Arial" w:cs="Arial"/>
          <w:i/>
          <w:sz w:val="24"/>
        </w:rPr>
        <w:t>’</w:t>
      </w:r>
      <w:r w:rsidR="00DC1B8C">
        <w:rPr>
          <w:rFonts w:ascii="Arial" w:hAnsi="Arial" w:cs="Arial"/>
          <w:sz w:val="24"/>
        </w:rPr>
        <w:t xml:space="preserve">. It also means however that you may be referred to </w:t>
      </w:r>
      <w:r w:rsidR="00606CCC">
        <w:rPr>
          <w:rFonts w:ascii="Arial" w:hAnsi="Arial" w:cs="Arial"/>
          <w:sz w:val="24"/>
        </w:rPr>
        <w:t>us</w:t>
      </w:r>
      <w:r w:rsidR="00DC1B8C">
        <w:rPr>
          <w:rFonts w:ascii="Arial" w:hAnsi="Arial" w:cs="Arial"/>
          <w:sz w:val="24"/>
        </w:rPr>
        <w:t xml:space="preserve"> if there are any concerns regarding your fitness to be a social work student and if you’ve failed to uphold any of the standards in the Code.</w:t>
      </w:r>
    </w:p>
    <w:p w14:paraId="26C0FB03" w14:textId="77777777" w:rsidR="00DC1B8C" w:rsidRDefault="00DC1B8C" w:rsidP="00EF5241">
      <w:pPr>
        <w:spacing w:after="0" w:line="240" w:lineRule="auto"/>
        <w:rPr>
          <w:rFonts w:ascii="Arial" w:hAnsi="Arial" w:cs="Arial"/>
          <w:sz w:val="24"/>
        </w:rPr>
      </w:pPr>
    </w:p>
    <w:p w14:paraId="546A7B07" w14:textId="77777777" w:rsidR="00DC1B8C" w:rsidRPr="003858B5" w:rsidRDefault="00DC1B8C" w:rsidP="00EF5241">
      <w:pPr>
        <w:spacing w:after="0" w:line="240" w:lineRule="auto"/>
        <w:rPr>
          <w:rFonts w:ascii="Arial" w:hAnsi="Arial" w:cs="Arial"/>
          <w:sz w:val="24"/>
        </w:rPr>
      </w:pPr>
      <w:r>
        <w:rPr>
          <w:rFonts w:ascii="Arial" w:hAnsi="Arial" w:cs="Arial"/>
          <w:sz w:val="24"/>
        </w:rPr>
        <w:t xml:space="preserve">For more information on being registered as a student with </w:t>
      </w:r>
      <w:r w:rsidR="00606CCC">
        <w:rPr>
          <w:rFonts w:ascii="Arial" w:hAnsi="Arial" w:cs="Arial"/>
          <w:sz w:val="24"/>
        </w:rPr>
        <w:t>us</w:t>
      </w:r>
      <w:r>
        <w:rPr>
          <w:rFonts w:ascii="Arial" w:hAnsi="Arial" w:cs="Arial"/>
          <w:sz w:val="24"/>
        </w:rPr>
        <w:t xml:space="preserve">, please refer to the document: </w:t>
      </w:r>
      <w:r w:rsidRPr="00DC1B8C">
        <w:rPr>
          <w:rFonts w:ascii="Arial" w:hAnsi="Arial" w:cs="Arial"/>
          <w:i/>
          <w:sz w:val="24"/>
        </w:rPr>
        <w:t>Registration Essential</w:t>
      </w:r>
      <w:r w:rsidR="00A16421">
        <w:rPr>
          <w:rFonts w:ascii="Arial" w:hAnsi="Arial" w:cs="Arial"/>
          <w:i/>
          <w:sz w:val="24"/>
        </w:rPr>
        <w:t>s</w:t>
      </w:r>
      <w:r w:rsidRPr="00DC1B8C">
        <w:rPr>
          <w:rFonts w:ascii="Arial" w:hAnsi="Arial" w:cs="Arial"/>
          <w:i/>
          <w:sz w:val="24"/>
        </w:rPr>
        <w:t xml:space="preserve"> for Students</w:t>
      </w:r>
      <w:r>
        <w:rPr>
          <w:rFonts w:ascii="Arial" w:hAnsi="Arial" w:cs="Arial"/>
          <w:sz w:val="24"/>
        </w:rPr>
        <w:t>.</w:t>
      </w:r>
    </w:p>
    <w:p w14:paraId="13FEACB0" w14:textId="77777777" w:rsidR="003858B5" w:rsidRDefault="003858B5" w:rsidP="00EF5241">
      <w:pPr>
        <w:spacing w:after="0" w:line="240" w:lineRule="auto"/>
        <w:rPr>
          <w:rFonts w:ascii="Arial" w:hAnsi="Arial" w:cs="Arial"/>
          <w:sz w:val="24"/>
        </w:rPr>
      </w:pPr>
    </w:p>
    <w:p w14:paraId="2C339A0E" w14:textId="77777777" w:rsidR="003858B5" w:rsidRPr="009F3191" w:rsidRDefault="003858B5" w:rsidP="00EF5241">
      <w:pPr>
        <w:spacing w:after="0" w:line="240" w:lineRule="auto"/>
        <w:rPr>
          <w:rFonts w:ascii="Arial" w:hAnsi="Arial" w:cs="Arial"/>
          <w:color w:val="FF7E79"/>
          <w:sz w:val="24"/>
        </w:rPr>
      </w:pPr>
    </w:p>
    <w:p w14:paraId="52A9D4D1" w14:textId="77777777" w:rsidR="00EF5241" w:rsidRPr="009F3191" w:rsidRDefault="00C84CE2" w:rsidP="00EF5241">
      <w:pPr>
        <w:spacing w:after="0" w:line="240" w:lineRule="auto"/>
        <w:rPr>
          <w:rFonts w:ascii="Arial" w:hAnsi="Arial" w:cs="Arial"/>
          <w:b/>
          <w:color w:val="FF7E79"/>
          <w:sz w:val="28"/>
        </w:rPr>
      </w:pPr>
      <w:r w:rsidRPr="009F3191">
        <w:rPr>
          <w:rFonts w:ascii="Arial" w:hAnsi="Arial" w:cs="Arial"/>
          <w:b/>
          <w:color w:val="FF7E79"/>
          <w:sz w:val="28"/>
        </w:rPr>
        <w:t xml:space="preserve">Investigation of your fitness to practise by your </w:t>
      </w:r>
      <w:r w:rsidR="00C04DD2" w:rsidRPr="009F3191">
        <w:rPr>
          <w:rFonts w:ascii="Arial" w:hAnsi="Arial" w:cs="Arial"/>
          <w:b/>
          <w:color w:val="FF7E79"/>
          <w:sz w:val="28"/>
        </w:rPr>
        <w:t>university</w:t>
      </w:r>
    </w:p>
    <w:p w14:paraId="58562593" w14:textId="77777777" w:rsidR="001947BF" w:rsidRDefault="00A16421" w:rsidP="00EF5241">
      <w:pPr>
        <w:spacing w:after="0" w:line="240" w:lineRule="auto"/>
        <w:rPr>
          <w:rFonts w:ascii="Arial" w:hAnsi="Arial" w:cs="Arial"/>
          <w:sz w:val="24"/>
        </w:rPr>
      </w:pPr>
      <w:r>
        <w:rPr>
          <w:rFonts w:ascii="Arial" w:hAnsi="Arial" w:cs="Arial"/>
          <w:sz w:val="24"/>
        </w:rPr>
        <w:t xml:space="preserve">If there are any concerns relating to your fitness to be a social work student, these will be assessed and dealt with initially by your </w:t>
      </w:r>
      <w:r w:rsidR="00A57FC0">
        <w:rPr>
          <w:rFonts w:ascii="Arial" w:hAnsi="Arial" w:cs="Arial"/>
          <w:sz w:val="24"/>
        </w:rPr>
        <w:t>university</w:t>
      </w:r>
      <w:r w:rsidR="00EF5241">
        <w:rPr>
          <w:rFonts w:ascii="Arial" w:hAnsi="Arial" w:cs="Arial"/>
          <w:sz w:val="24"/>
        </w:rPr>
        <w:t>.</w:t>
      </w:r>
      <w:r w:rsidR="001947BF">
        <w:rPr>
          <w:rFonts w:ascii="Arial" w:hAnsi="Arial" w:cs="Arial"/>
          <w:sz w:val="24"/>
        </w:rPr>
        <w:t xml:space="preserve"> </w:t>
      </w:r>
    </w:p>
    <w:p w14:paraId="7BEC5576" w14:textId="77777777" w:rsidR="001947BF" w:rsidRDefault="001947BF" w:rsidP="00EF5241">
      <w:pPr>
        <w:spacing w:after="0" w:line="240" w:lineRule="auto"/>
        <w:rPr>
          <w:rFonts w:ascii="Arial" w:hAnsi="Arial" w:cs="Arial"/>
          <w:sz w:val="24"/>
        </w:rPr>
      </w:pPr>
    </w:p>
    <w:p w14:paraId="349780A3" w14:textId="77777777" w:rsidR="00EF5241" w:rsidRPr="0008778C" w:rsidRDefault="001947BF" w:rsidP="00EF5241">
      <w:pPr>
        <w:spacing w:after="0" w:line="240" w:lineRule="auto"/>
        <w:rPr>
          <w:rFonts w:ascii="Arial" w:hAnsi="Arial" w:cs="Arial"/>
          <w:i/>
          <w:sz w:val="24"/>
        </w:rPr>
      </w:pPr>
      <w:r>
        <w:rPr>
          <w:rFonts w:ascii="Arial" w:hAnsi="Arial" w:cs="Arial"/>
          <w:sz w:val="24"/>
        </w:rPr>
        <w:t>Any allegations relating to your f</w:t>
      </w:r>
      <w:r w:rsidR="00EF5241">
        <w:rPr>
          <w:rFonts w:ascii="Arial" w:hAnsi="Arial" w:cs="Arial"/>
          <w:sz w:val="24"/>
        </w:rPr>
        <w:t>itness to practise</w:t>
      </w:r>
      <w:r w:rsidR="00EF5241" w:rsidRPr="009B2AAF">
        <w:rPr>
          <w:rFonts w:ascii="Arial" w:hAnsi="Arial" w:cs="Arial"/>
          <w:sz w:val="24"/>
        </w:rPr>
        <w:t xml:space="preserve"> </w:t>
      </w:r>
      <w:r>
        <w:rPr>
          <w:rFonts w:ascii="Arial" w:hAnsi="Arial" w:cs="Arial"/>
          <w:sz w:val="24"/>
        </w:rPr>
        <w:t>should</w:t>
      </w:r>
      <w:r w:rsidR="00EF5241" w:rsidRPr="009B2AAF">
        <w:rPr>
          <w:rFonts w:ascii="Arial" w:hAnsi="Arial" w:cs="Arial"/>
          <w:sz w:val="24"/>
        </w:rPr>
        <w:t xml:space="preserve"> be assessed against </w:t>
      </w:r>
      <w:r>
        <w:rPr>
          <w:rFonts w:ascii="Arial" w:hAnsi="Arial" w:cs="Arial"/>
          <w:sz w:val="24"/>
        </w:rPr>
        <w:t xml:space="preserve">any </w:t>
      </w:r>
      <w:r w:rsidR="00EF5241" w:rsidRPr="009B2AAF">
        <w:rPr>
          <w:rFonts w:ascii="Arial" w:hAnsi="Arial" w:cs="Arial"/>
          <w:sz w:val="24"/>
        </w:rPr>
        <w:t>standards</w:t>
      </w:r>
      <w:r>
        <w:rPr>
          <w:rFonts w:ascii="Arial" w:hAnsi="Arial" w:cs="Arial"/>
          <w:sz w:val="24"/>
        </w:rPr>
        <w:t xml:space="preserve"> set by your </w:t>
      </w:r>
      <w:r w:rsidR="00A57FC0">
        <w:rPr>
          <w:rFonts w:ascii="Arial" w:hAnsi="Arial" w:cs="Arial"/>
          <w:sz w:val="24"/>
        </w:rPr>
        <w:t>university</w:t>
      </w:r>
      <w:r>
        <w:rPr>
          <w:rFonts w:ascii="Arial" w:hAnsi="Arial" w:cs="Arial"/>
          <w:sz w:val="24"/>
        </w:rPr>
        <w:t xml:space="preserve">, in addition to </w:t>
      </w:r>
      <w:r w:rsidR="00EF5241">
        <w:rPr>
          <w:rFonts w:ascii="Arial" w:hAnsi="Arial" w:cs="Arial"/>
          <w:sz w:val="24"/>
        </w:rPr>
        <w:t xml:space="preserve">those in the </w:t>
      </w:r>
      <w:r w:rsidR="00EB1B63">
        <w:rPr>
          <w:rFonts w:ascii="Arial" w:hAnsi="Arial" w:cs="Arial"/>
          <w:sz w:val="24"/>
        </w:rPr>
        <w:t>‘</w:t>
      </w:r>
      <w:r w:rsidR="00EF5241" w:rsidRPr="0008778C">
        <w:rPr>
          <w:rFonts w:ascii="Arial" w:hAnsi="Arial" w:cs="Arial"/>
          <w:i/>
          <w:sz w:val="24"/>
        </w:rPr>
        <w:t>Code of Professional Practice for Social Care</w:t>
      </w:r>
      <w:r w:rsidR="00EB1B63" w:rsidRPr="0008778C">
        <w:rPr>
          <w:rFonts w:ascii="Arial" w:hAnsi="Arial" w:cs="Arial"/>
          <w:i/>
          <w:sz w:val="24"/>
        </w:rPr>
        <w:t>’</w:t>
      </w:r>
      <w:r w:rsidR="00EF5241" w:rsidRPr="0008778C">
        <w:rPr>
          <w:rFonts w:ascii="Arial" w:hAnsi="Arial" w:cs="Arial"/>
          <w:i/>
          <w:sz w:val="24"/>
        </w:rPr>
        <w:t xml:space="preserve">.  </w:t>
      </w:r>
    </w:p>
    <w:p w14:paraId="332EAEEE" w14:textId="77777777" w:rsidR="00EF5241" w:rsidRDefault="00EF5241" w:rsidP="00EF5241">
      <w:pPr>
        <w:spacing w:after="0" w:line="240" w:lineRule="auto"/>
        <w:rPr>
          <w:rFonts w:ascii="Arial" w:hAnsi="Arial" w:cs="Arial"/>
          <w:sz w:val="24"/>
        </w:rPr>
      </w:pPr>
    </w:p>
    <w:p w14:paraId="20F99F67" w14:textId="77777777" w:rsidR="001947BF" w:rsidRDefault="00EF5241" w:rsidP="00EF5241">
      <w:pPr>
        <w:spacing w:after="0" w:line="240" w:lineRule="auto"/>
        <w:rPr>
          <w:rFonts w:ascii="Arial" w:hAnsi="Arial" w:cs="Arial"/>
          <w:sz w:val="24"/>
        </w:rPr>
      </w:pPr>
      <w:r w:rsidRPr="009B2AAF">
        <w:rPr>
          <w:rFonts w:ascii="Arial" w:hAnsi="Arial" w:cs="Arial"/>
          <w:sz w:val="24"/>
        </w:rPr>
        <w:t>If</w:t>
      </w:r>
      <w:r w:rsidR="001947BF">
        <w:rPr>
          <w:rFonts w:ascii="Arial" w:hAnsi="Arial" w:cs="Arial"/>
          <w:sz w:val="24"/>
        </w:rPr>
        <w:t xml:space="preserve"> you are</w:t>
      </w:r>
      <w:r w:rsidRPr="009B2AAF">
        <w:rPr>
          <w:rFonts w:ascii="Arial" w:hAnsi="Arial" w:cs="Arial"/>
          <w:sz w:val="24"/>
        </w:rPr>
        <w:t xml:space="preserve"> found to be </w:t>
      </w:r>
      <w:r>
        <w:rPr>
          <w:rFonts w:ascii="Arial" w:hAnsi="Arial" w:cs="Arial"/>
          <w:sz w:val="24"/>
        </w:rPr>
        <w:t>lacking against</w:t>
      </w:r>
      <w:r w:rsidRPr="009B2AAF">
        <w:rPr>
          <w:rFonts w:ascii="Arial" w:hAnsi="Arial" w:cs="Arial"/>
          <w:sz w:val="24"/>
        </w:rPr>
        <w:t xml:space="preserve"> these standards</w:t>
      </w:r>
      <w:r>
        <w:rPr>
          <w:rFonts w:ascii="Arial" w:hAnsi="Arial" w:cs="Arial"/>
          <w:sz w:val="24"/>
        </w:rPr>
        <w:t xml:space="preserve">, </w:t>
      </w:r>
      <w:r w:rsidR="001947BF">
        <w:rPr>
          <w:rFonts w:ascii="Arial" w:hAnsi="Arial" w:cs="Arial"/>
          <w:sz w:val="24"/>
        </w:rPr>
        <w:t xml:space="preserve">the </w:t>
      </w:r>
      <w:r w:rsidR="00A57FC0">
        <w:rPr>
          <w:rFonts w:ascii="Arial" w:hAnsi="Arial" w:cs="Arial"/>
          <w:sz w:val="24"/>
        </w:rPr>
        <w:t>university</w:t>
      </w:r>
      <w:r w:rsidR="001947BF">
        <w:rPr>
          <w:rFonts w:ascii="Arial" w:hAnsi="Arial" w:cs="Arial"/>
          <w:sz w:val="24"/>
        </w:rPr>
        <w:t xml:space="preserve"> should put </w:t>
      </w:r>
      <w:r>
        <w:rPr>
          <w:rFonts w:ascii="Arial" w:hAnsi="Arial" w:cs="Arial"/>
          <w:sz w:val="24"/>
        </w:rPr>
        <w:t xml:space="preserve">steps in place to help </w:t>
      </w:r>
      <w:r w:rsidR="001947BF">
        <w:rPr>
          <w:rFonts w:ascii="Arial" w:hAnsi="Arial" w:cs="Arial"/>
          <w:sz w:val="24"/>
        </w:rPr>
        <w:t>you</w:t>
      </w:r>
      <w:r>
        <w:rPr>
          <w:rFonts w:ascii="Arial" w:hAnsi="Arial" w:cs="Arial"/>
          <w:sz w:val="24"/>
        </w:rPr>
        <w:t xml:space="preserve"> to achieve them. </w:t>
      </w:r>
    </w:p>
    <w:p w14:paraId="2364FC13" w14:textId="77777777" w:rsidR="001947BF" w:rsidRDefault="001947BF" w:rsidP="00EF5241">
      <w:pPr>
        <w:spacing w:after="0" w:line="240" w:lineRule="auto"/>
        <w:rPr>
          <w:rFonts w:ascii="Arial" w:hAnsi="Arial" w:cs="Arial"/>
          <w:sz w:val="24"/>
        </w:rPr>
      </w:pPr>
    </w:p>
    <w:p w14:paraId="74272D94" w14:textId="77777777" w:rsidR="00EF5241" w:rsidRDefault="00EF5241" w:rsidP="00EF5241">
      <w:pPr>
        <w:spacing w:after="0" w:line="240" w:lineRule="auto"/>
        <w:rPr>
          <w:rFonts w:ascii="Arial" w:hAnsi="Arial" w:cs="Arial"/>
          <w:sz w:val="24"/>
        </w:rPr>
      </w:pPr>
      <w:r>
        <w:rPr>
          <w:rFonts w:ascii="Arial" w:hAnsi="Arial" w:cs="Arial"/>
          <w:sz w:val="24"/>
        </w:rPr>
        <w:t xml:space="preserve">If, following any advice, guidance, training or capability measures, </w:t>
      </w:r>
      <w:r w:rsidR="001947BF">
        <w:rPr>
          <w:rFonts w:ascii="Arial" w:hAnsi="Arial" w:cs="Arial"/>
          <w:sz w:val="24"/>
        </w:rPr>
        <w:t>your</w:t>
      </w:r>
      <w:r>
        <w:rPr>
          <w:rFonts w:ascii="Arial" w:hAnsi="Arial" w:cs="Arial"/>
          <w:sz w:val="24"/>
        </w:rPr>
        <w:t xml:space="preserve"> practice has </w:t>
      </w:r>
      <w:r w:rsidRPr="009B2AAF">
        <w:rPr>
          <w:rFonts w:ascii="Arial" w:hAnsi="Arial" w:cs="Arial"/>
          <w:sz w:val="24"/>
        </w:rPr>
        <w:t xml:space="preserve">not improved, </w:t>
      </w:r>
      <w:r w:rsidR="001947BF">
        <w:rPr>
          <w:rFonts w:ascii="Arial" w:hAnsi="Arial" w:cs="Arial"/>
          <w:sz w:val="24"/>
        </w:rPr>
        <w:t xml:space="preserve">the </w:t>
      </w:r>
      <w:r w:rsidR="00A57FC0">
        <w:rPr>
          <w:rFonts w:ascii="Arial" w:hAnsi="Arial" w:cs="Arial"/>
          <w:sz w:val="24"/>
        </w:rPr>
        <w:t>university</w:t>
      </w:r>
      <w:r w:rsidRPr="009B2AAF">
        <w:rPr>
          <w:rFonts w:ascii="Arial" w:hAnsi="Arial" w:cs="Arial"/>
          <w:sz w:val="24"/>
        </w:rPr>
        <w:t xml:space="preserve"> should then </w:t>
      </w:r>
      <w:r w:rsidR="001947BF">
        <w:rPr>
          <w:rFonts w:ascii="Arial" w:hAnsi="Arial" w:cs="Arial"/>
          <w:sz w:val="24"/>
        </w:rPr>
        <w:t>refer you</w:t>
      </w:r>
      <w:r w:rsidRPr="009B2AAF">
        <w:rPr>
          <w:rFonts w:ascii="Arial" w:hAnsi="Arial" w:cs="Arial"/>
          <w:sz w:val="24"/>
        </w:rPr>
        <w:t xml:space="preserve"> to </w:t>
      </w:r>
      <w:r w:rsidR="00606CCC">
        <w:rPr>
          <w:rFonts w:ascii="Arial" w:hAnsi="Arial" w:cs="Arial"/>
          <w:sz w:val="24"/>
        </w:rPr>
        <w:t>us</w:t>
      </w:r>
      <w:r w:rsidRPr="009B2AAF">
        <w:rPr>
          <w:rFonts w:ascii="Arial" w:hAnsi="Arial" w:cs="Arial"/>
          <w:sz w:val="24"/>
        </w:rPr>
        <w:t xml:space="preserve">.  </w:t>
      </w:r>
    </w:p>
    <w:p w14:paraId="1E0C8E50" w14:textId="77777777" w:rsidR="00E843FD" w:rsidRDefault="00E843FD" w:rsidP="00EF5241">
      <w:pPr>
        <w:spacing w:after="0" w:line="240" w:lineRule="auto"/>
        <w:rPr>
          <w:rFonts w:ascii="Arial" w:hAnsi="Arial" w:cs="Arial"/>
          <w:sz w:val="24"/>
        </w:rPr>
      </w:pPr>
    </w:p>
    <w:p w14:paraId="62BC5D2A" w14:textId="77777777" w:rsidR="00E843FD" w:rsidRDefault="00E843FD" w:rsidP="00EF5241">
      <w:pPr>
        <w:spacing w:after="0" w:line="240" w:lineRule="auto"/>
        <w:rPr>
          <w:rFonts w:ascii="Arial" w:hAnsi="Arial" w:cs="Arial"/>
          <w:sz w:val="24"/>
        </w:rPr>
      </w:pPr>
      <w:r>
        <w:rPr>
          <w:rFonts w:ascii="Arial" w:hAnsi="Arial" w:cs="Arial"/>
          <w:sz w:val="24"/>
        </w:rPr>
        <w:t>In some circumstances, the university should refer you directly to us, irrespective of their own internal investigation procedures e.g. if you have been placed on a barred list held by the Disclosure and Barring Service or have been convicted of a criminal offence.</w:t>
      </w:r>
    </w:p>
    <w:p w14:paraId="6F4F06BF" w14:textId="77777777" w:rsidR="004115C4" w:rsidRDefault="004115C4" w:rsidP="00EF5241">
      <w:pPr>
        <w:spacing w:after="0" w:line="240" w:lineRule="auto"/>
        <w:rPr>
          <w:rFonts w:ascii="Arial" w:hAnsi="Arial" w:cs="Arial"/>
          <w:sz w:val="24"/>
        </w:rPr>
      </w:pPr>
    </w:p>
    <w:p w14:paraId="45C2BC35" w14:textId="13A1F594" w:rsidR="004115C4" w:rsidRDefault="004115C4" w:rsidP="00EF5241">
      <w:pPr>
        <w:spacing w:after="0" w:line="240" w:lineRule="auto"/>
        <w:rPr>
          <w:rFonts w:ascii="Arial" w:eastAsia="Times New Roman" w:hAnsi="Arial" w:cs="Arial"/>
          <w:sz w:val="24"/>
          <w:szCs w:val="24"/>
        </w:rPr>
      </w:pPr>
      <w:r>
        <w:rPr>
          <w:rFonts w:ascii="Arial" w:hAnsi="Arial" w:cs="Arial"/>
          <w:sz w:val="24"/>
        </w:rPr>
        <w:t xml:space="preserve">If your university does refer you to us, you </w:t>
      </w:r>
      <w:r>
        <w:rPr>
          <w:rFonts w:ascii="Arial" w:eastAsia="Times New Roman" w:hAnsi="Arial" w:cs="Arial"/>
          <w:sz w:val="24"/>
          <w:szCs w:val="24"/>
        </w:rPr>
        <w:t>may want to get some professional or legal advice and representation e</w:t>
      </w:r>
      <w:r w:rsidR="006F136C">
        <w:rPr>
          <w:rFonts w:ascii="Arial" w:eastAsia="Times New Roman" w:hAnsi="Arial" w:cs="Arial"/>
          <w:sz w:val="24"/>
          <w:szCs w:val="24"/>
        </w:rPr>
        <w:t>.</w:t>
      </w:r>
      <w:r>
        <w:rPr>
          <w:rFonts w:ascii="Arial" w:eastAsia="Times New Roman" w:hAnsi="Arial" w:cs="Arial"/>
          <w:sz w:val="24"/>
          <w:szCs w:val="24"/>
        </w:rPr>
        <w:t>g</w:t>
      </w:r>
      <w:bookmarkStart w:id="0" w:name="_GoBack"/>
      <w:bookmarkEnd w:id="0"/>
      <w:r w:rsidR="006F136C" w:rsidRPr="00F60430">
        <w:rPr>
          <w:rFonts w:ascii="Arial" w:eastAsia="Times New Roman" w:hAnsi="Arial" w:cs="Arial"/>
          <w:sz w:val="24"/>
          <w:szCs w:val="24"/>
        </w:rPr>
        <w:t>.</w:t>
      </w:r>
      <w:r w:rsidR="00F60430" w:rsidRPr="00F60430">
        <w:rPr>
          <w:rFonts w:ascii="Arial" w:hAnsi="Arial" w:cs="Arial"/>
          <w:sz w:val="24"/>
          <w:szCs w:val="24"/>
        </w:rPr>
        <w:t xml:space="preserve"> </w:t>
      </w:r>
      <w:r w:rsidR="00F60430" w:rsidRPr="00F60430">
        <w:rPr>
          <w:rFonts w:ascii="Arial" w:hAnsi="Arial" w:cs="Arial"/>
          <w:sz w:val="24"/>
          <w:szCs w:val="24"/>
        </w:rPr>
        <w:t>from the National Union of Students (NUS) or British Association of Social Workers (</w:t>
      </w:r>
      <w:proofErr w:type="gramStart"/>
      <w:r w:rsidR="00F60430" w:rsidRPr="00F60430">
        <w:rPr>
          <w:rFonts w:ascii="Arial" w:hAnsi="Arial" w:cs="Arial"/>
          <w:sz w:val="24"/>
          <w:szCs w:val="24"/>
        </w:rPr>
        <w:t>BASW)</w:t>
      </w:r>
      <w:r w:rsidR="00F60430">
        <w:rPr>
          <w:rFonts w:ascii="Arial" w:hAnsi="Arial" w:cs="Arial"/>
          <w:sz w:val="24"/>
          <w:szCs w:val="24"/>
        </w:rPr>
        <w:t xml:space="preserve"> </w:t>
      </w:r>
      <w:r>
        <w:rPr>
          <w:rFonts w:ascii="Arial" w:eastAsia="Times New Roman" w:hAnsi="Arial" w:cs="Arial"/>
          <w:sz w:val="24"/>
          <w:szCs w:val="24"/>
        </w:rPr>
        <w:t xml:space="preserve"> </w:t>
      </w:r>
      <w:r w:rsidR="00561D68" w:rsidRPr="00EB1B63">
        <w:rPr>
          <w:rFonts w:ascii="Arial" w:hAnsi="Arial" w:cs="Arial"/>
          <w:sz w:val="24"/>
        </w:rPr>
        <w:t>before</w:t>
      </w:r>
      <w:proofErr w:type="gramEnd"/>
      <w:r w:rsidR="00EB1B63">
        <w:rPr>
          <w:rFonts w:ascii="Arial" w:hAnsi="Arial" w:cs="Arial"/>
          <w:sz w:val="24"/>
        </w:rPr>
        <w:t xml:space="preserve"> you reply to any correspondence from us,</w:t>
      </w:r>
    </w:p>
    <w:p w14:paraId="5ABB099B" w14:textId="77777777" w:rsidR="004115C4" w:rsidRPr="009B2AAF" w:rsidRDefault="004115C4" w:rsidP="0023775D">
      <w:pPr>
        <w:spacing w:after="0" w:line="240" w:lineRule="auto"/>
        <w:rPr>
          <w:rFonts w:ascii="Arial" w:hAnsi="Arial" w:cs="Arial"/>
          <w:sz w:val="24"/>
        </w:rPr>
      </w:pPr>
    </w:p>
    <w:p w14:paraId="546C5CAB" w14:textId="77777777" w:rsidR="0023775D" w:rsidRPr="009F3191" w:rsidRDefault="0023775D" w:rsidP="0023775D">
      <w:pPr>
        <w:spacing w:after="0" w:line="240" w:lineRule="auto"/>
        <w:rPr>
          <w:rFonts w:ascii="Arial" w:hAnsi="Arial" w:cs="Arial"/>
          <w:b/>
          <w:color w:val="FF7E79"/>
          <w:sz w:val="24"/>
        </w:rPr>
      </w:pPr>
    </w:p>
    <w:p w14:paraId="5C2BF266" w14:textId="77777777" w:rsidR="001947BF" w:rsidRPr="009F3191" w:rsidRDefault="001947BF" w:rsidP="0023775D">
      <w:pPr>
        <w:spacing w:after="0" w:line="240" w:lineRule="auto"/>
        <w:rPr>
          <w:rFonts w:ascii="Arial" w:hAnsi="Arial" w:cs="Arial"/>
          <w:color w:val="FF7E79"/>
        </w:rPr>
      </w:pPr>
      <w:r w:rsidRPr="009F3191">
        <w:rPr>
          <w:rFonts w:ascii="Arial" w:hAnsi="Arial" w:cs="Arial"/>
          <w:b/>
          <w:color w:val="FF7E79"/>
          <w:sz w:val="28"/>
        </w:rPr>
        <w:t xml:space="preserve">Investigation of your fitness to practise </w:t>
      </w:r>
    </w:p>
    <w:p w14:paraId="1CFF0A93" w14:textId="77777777" w:rsidR="00EB1B63" w:rsidRDefault="000B5C48" w:rsidP="00EB1B63">
      <w:pPr>
        <w:spacing w:after="0" w:line="240" w:lineRule="auto"/>
        <w:rPr>
          <w:rFonts w:ascii="Arial" w:hAnsi="Arial" w:cs="Arial"/>
          <w:sz w:val="24"/>
        </w:rPr>
      </w:pPr>
      <w:r w:rsidRPr="000B5C48">
        <w:rPr>
          <w:rFonts w:ascii="Arial" w:hAnsi="Arial" w:cs="Arial"/>
          <w:sz w:val="24"/>
        </w:rPr>
        <w:t xml:space="preserve">When </w:t>
      </w:r>
      <w:r>
        <w:rPr>
          <w:rFonts w:ascii="Arial" w:hAnsi="Arial" w:cs="Arial"/>
          <w:sz w:val="24"/>
        </w:rPr>
        <w:t xml:space="preserve">we receive a referral about </w:t>
      </w:r>
      <w:r w:rsidRPr="000B5C48">
        <w:rPr>
          <w:rFonts w:ascii="Arial" w:hAnsi="Arial" w:cs="Arial"/>
          <w:sz w:val="24"/>
        </w:rPr>
        <w:t xml:space="preserve">you, </w:t>
      </w:r>
      <w:r w:rsidR="00C04DD2">
        <w:rPr>
          <w:rFonts w:ascii="Arial" w:hAnsi="Arial" w:cs="Arial"/>
          <w:sz w:val="24"/>
        </w:rPr>
        <w:t xml:space="preserve">one of </w:t>
      </w:r>
      <w:r w:rsidR="00EB1B63">
        <w:rPr>
          <w:rFonts w:ascii="Arial" w:hAnsi="Arial" w:cs="Arial"/>
          <w:sz w:val="24"/>
        </w:rPr>
        <w:t xml:space="preserve">the </w:t>
      </w:r>
      <w:r w:rsidR="00C04DD2">
        <w:rPr>
          <w:rFonts w:ascii="Arial" w:hAnsi="Arial" w:cs="Arial"/>
          <w:sz w:val="24"/>
        </w:rPr>
        <w:t xml:space="preserve">officers in </w:t>
      </w:r>
      <w:r w:rsidR="00EB1B63">
        <w:rPr>
          <w:rFonts w:ascii="Arial" w:hAnsi="Arial" w:cs="Arial"/>
          <w:sz w:val="24"/>
        </w:rPr>
        <w:t>our</w:t>
      </w:r>
      <w:r w:rsidR="00EB1B63" w:rsidRPr="000B5C48">
        <w:rPr>
          <w:rFonts w:ascii="Arial" w:hAnsi="Arial" w:cs="Arial"/>
          <w:sz w:val="24"/>
        </w:rPr>
        <w:t xml:space="preserve"> </w:t>
      </w:r>
      <w:r w:rsidRPr="000B5C48">
        <w:rPr>
          <w:rFonts w:ascii="Arial" w:hAnsi="Arial" w:cs="Arial"/>
          <w:sz w:val="24"/>
        </w:rPr>
        <w:t xml:space="preserve">Fitness to Practise Team </w:t>
      </w:r>
      <w:r w:rsidR="00C04DD2">
        <w:rPr>
          <w:rFonts w:ascii="Arial" w:hAnsi="Arial" w:cs="Arial"/>
          <w:sz w:val="24"/>
        </w:rPr>
        <w:t xml:space="preserve">will be assigned to your case. They will be your point of contact for the duration of the </w:t>
      </w:r>
      <w:r w:rsidR="00606CCC">
        <w:rPr>
          <w:rFonts w:ascii="Arial" w:hAnsi="Arial" w:cs="Arial"/>
          <w:sz w:val="24"/>
        </w:rPr>
        <w:t>investigation</w:t>
      </w:r>
      <w:r w:rsidR="00C04DD2">
        <w:rPr>
          <w:rFonts w:ascii="Arial" w:hAnsi="Arial" w:cs="Arial"/>
          <w:sz w:val="24"/>
        </w:rPr>
        <w:t xml:space="preserve">. The officer </w:t>
      </w:r>
      <w:r w:rsidRPr="000B5C48">
        <w:rPr>
          <w:rFonts w:ascii="Arial" w:hAnsi="Arial" w:cs="Arial"/>
          <w:sz w:val="24"/>
        </w:rPr>
        <w:t xml:space="preserve">will </w:t>
      </w:r>
      <w:r>
        <w:rPr>
          <w:rFonts w:ascii="Arial" w:hAnsi="Arial" w:cs="Arial"/>
          <w:sz w:val="24"/>
        </w:rPr>
        <w:t xml:space="preserve">assess </w:t>
      </w:r>
      <w:r w:rsidRPr="000B5C48">
        <w:rPr>
          <w:rFonts w:ascii="Arial" w:hAnsi="Arial" w:cs="Arial"/>
          <w:sz w:val="24"/>
        </w:rPr>
        <w:t xml:space="preserve">whether the information is appropriate for us to consider and whether </w:t>
      </w:r>
      <w:r>
        <w:rPr>
          <w:rFonts w:ascii="Arial" w:hAnsi="Arial" w:cs="Arial"/>
          <w:sz w:val="24"/>
        </w:rPr>
        <w:t>your</w:t>
      </w:r>
      <w:r w:rsidRPr="000B5C48">
        <w:rPr>
          <w:rFonts w:ascii="Arial" w:hAnsi="Arial" w:cs="Arial"/>
          <w:sz w:val="24"/>
        </w:rPr>
        <w:t xml:space="preserve"> fitness to practise is or may be impaired</w:t>
      </w:r>
      <w:r w:rsidR="00EB1B63">
        <w:rPr>
          <w:rFonts w:ascii="Arial" w:hAnsi="Arial" w:cs="Arial"/>
          <w:sz w:val="24"/>
        </w:rPr>
        <w:t xml:space="preserve"> </w:t>
      </w:r>
      <w:r w:rsidR="00EB1B63" w:rsidRPr="000B5C48">
        <w:rPr>
          <w:rFonts w:ascii="Arial" w:hAnsi="Arial" w:cs="Arial"/>
          <w:sz w:val="24"/>
        </w:rPr>
        <w:t>on one or more of the following grounds:</w:t>
      </w:r>
    </w:p>
    <w:p w14:paraId="7F4562DE" w14:textId="77777777" w:rsidR="005D1B70" w:rsidRPr="00F41C54" w:rsidRDefault="00F36B54" w:rsidP="00F41C54">
      <w:pPr>
        <w:spacing w:after="0" w:line="240" w:lineRule="auto"/>
        <w:rPr>
          <w:rFonts w:ascii="Arial" w:hAnsi="Arial" w:cs="Arial"/>
          <w:sz w:val="24"/>
        </w:rPr>
      </w:pPr>
      <w:r w:rsidRPr="00F41C54">
        <w:rPr>
          <w:rFonts w:ascii="Arial" w:hAnsi="Arial" w:cs="Arial"/>
          <w:sz w:val="24"/>
        </w:rPr>
        <w:t>poor practice or deficient performance. This may include, for example, an instance of negligence</w:t>
      </w:r>
    </w:p>
    <w:p w14:paraId="23EEEB11" w14:textId="77777777" w:rsidR="00F41C54" w:rsidRPr="00F41C54" w:rsidRDefault="00F41C54" w:rsidP="00F41C54">
      <w:pPr>
        <w:pStyle w:val="ListParagraph"/>
        <w:numPr>
          <w:ilvl w:val="0"/>
          <w:numId w:val="3"/>
        </w:numPr>
        <w:spacing w:after="0" w:line="240" w:lineRule="auto"/>
        <w:rPr>
          <w:rFonts w:ascii="Arial" w:hAnsi="Arial" w:cs="Arial"/>
          <w:sz w:val="24"/>
        </w:rPr>
      </w:pPr>
      <w:r w:rsidRPr="00F41C54">
        <w:rPr>
          <w:rFonts w:ascii="Arial" w:hAnsi="Arial" w:cs="Arial"/>
          <w:sz w:val="24"/>
        </w:rPr>
        <w:lastRenderedPageBreak/>
        <w:t>poor practice or deficient performance. This may include, for example, an instance of negligence</w:t>
      </w:r>
    </w:p>
    <w:p w14:paraId="1FBCADCA" w14:textId="77777777" w:rsidR="005D1B70" w:rsidRPr="000B5C48" w:rsidRDefault="000B5C48" w:rsidP="000B5C48">
      <w:pPr>
        <w:numPr>
          <w:ilvl w:val="0"/>
          <w:numId w:val="3"/>
        </w:numPr>
        <w:spacing w:after="0" w:line="240" w:lineRule="auto"/>
        <w:ind w:left="360"/>
        <w:rPr>
          <w:rFonts w:ascii="Arial" w:hAnsi="Arial" w:cs="Arial"/>
          <w:sz w:val="24"/>
        </w:rPr>
      </w:pPr>
      <w:r w:rsidRPr="000B5C48">
        <w:rPr>
          <w:rFonts w:ascii="Arial" w:hAnsi="Arial" w:cs="Arial"/>
          <w:sz w:val="24"/>
        </w:rPr>
        <w:t>serious misconduct</w:t>
      </w:r>
    </w:p>
    <w:p w14:paraId="2463E438" w14:textId="77777777" w:rsidR="005D1B70" w:rsidRPr="000B5C48" w:rsidRDefault="00F36B54" w:rsidP="000B5C48">
      <w:pPr>
        <w:numPr>
          <w:ilvl w:val="0"/>
          <w:numId w:val="3"/>
        </w:numPr>
        <w:spacing w:after="0" w:line="240" w:lineRule="auto"/>
        <w:ind w:left="360"/>
        <w:rPr>
          <w:rFonts w:ascii="Arial" w:hAnsi="Arial" w:cs="Arial"/>
          <w:sz w:val="24"/>
        </w:rPr>
      </w:pPr>
      <w:r w:rsidRPr="000B5C48">
        <w:rPr>
          <w:rFonts w:ascii="Arial" w:hAnsi="Arial" w:cs="Arial"/>
          <w:sz w:val="24"/>
        </w:rPr>
        <w:t xml:space="preserve">inclusion in </w:t>
      </w:r>
      <w:r w:rsidR="00EB1B63">
        <w:rPr>
          <w:rFonts w:ascii="Arial" w:hAnsi="Arial" w:cs="Arial"/>
          <w:sz w:val="24"/>
        </w:rPr>
        <w:t>the</w:t>
      </w:r>
      <w:r w:rsidRPr="000B5C48">
        <w:rPr>
          <w:rFonts w:ascii="Arial" w:hAnsi="Arial" w:cs="Arial"/>
          <w:sz w:val="24"/>
        </w:rPr>
        <w:t xml:space="preserve"> barred list held by the</w:t>
      </w:r>
      <w:r w:rsidR="000B5C48" w:rsidRPr="000B5C48">
        <w:rPr>
          <w:rFonts w:ascii="Arial" w:hAnsi="Arial" w:cs="Arial"/>
          <w:sz w:val="24"/>
        </w:rPr>
        <w:t xml:space="preserve"> Disclosure and Barring Service</w:t>
      </w:r>
      <w:r w:rsidRPr="000B5C48">
        <w:rPr>
          <w:rFonts w:ascii="Arial" w:hAnsi="Arial" w:cs="Arial"/>
          <w:sz w:val="24"/>
        </w:rPr>
        <w:t>;</w:t>
      </w:r>
    </w:p>
    <w:p w14:paraId="2736F6E9" w14:textId="77777777" w:rsidR="005D1B70" w:rsidRPr="000B5C48" w:rsidRDefault="00F36B54" w:rsidP="000B5C48">
      <w:pPr>
        <w:numPr>
          <w:ilvl w:val="0"/>
          <w:numId w:val="3"/>
        </w:numPr>
        <w:spacing w:after="0" w:line="240" w:lineRule="auto"/>
        <w:ind w:left="360"/>
        <w:rPr>
          <w:rFonts w:ascii="Arial" w:hAnsi="Arial" w:cs="Arial"/>
          <w:sz w:val="24"/>
        </w:rPr>
      </w:pPr>
      <w:r w:rsidRPr="000B5C48">
        <w:rPr>
          <w:rFonts w:ascii="Arial" w:hAnsi="Arial" w:cs="Arial"/>
          <w:sz w:val="24"/>
        </w:rPr>
        <w:t>poor physical or mental health;</w:t>
      </w:r>
    </w:p>
    <w:p w14:paraId="02AB15D3" w14:textId="77777777" w:rsidR="005D1B70" w:rsidRPr="000B5C48" w:rsidRDefault="00F36B54" w:rsidP="000B5C48">
      <w:pPr>
        <w:numPr>
          <w:ilvl w:val="0"/>
          <w:numId w:val="3"/>
        </w:numPr>
        <w:spacing w:after="0" w:line="240" w:lineRule="auto"/>
        <w:ind w:left="360"/>
        <w:rPr>
          <w:rFonts w:ascii="Arial" w:hAnsi="Arial" w:cs="Arial"/>
          <w:sz w:val="24"/>
        </w:rPr>
      </w:pPr>
      <w:r w:rsidRPr="000B5C48">
        <w:rPr>
          <w:rFonts w:ascii="Arial" w:hAnsi="Arial" w:cs="Arial"/>
          <w:sz w:val="24"/>
        </w:rPr>
        <w:t>a conviction or caution in the United Kingdom for a criminal offence, or a conviction elsewhere for an offence which, if committed in England and Wales, would constitute a criminal offence.</w:t>
      </w:r>
    </w:p>
    <w:p w14:paraId="7870F692" w14:textId="77777777" w:rsidR="000B5C48" w:rsidRPr="000B5C48" w:rsidRDefault="000B5C48" w:rsidP="000B5C48">
      <w:pPr>
        <w:spacing w:after="0" w:line="240" w:lineRule="auto"/>
        <w:rPr>
          <w:rFonts w:ascii="Arial" w:hAnsi="Arial" w:cs="Arial"/>
          <w:sz w:val="24"/>
        </w:rPr>
      </w:pPr>
    </w:p>
    <w:p w14:paraId="20B044B7" w14:textId="77777777" w:rsidR="000B5C48" w:rsidRPr="000B5C48" w:rsidRDefault="000B5C48" w:rsidP="000B5C48">
      <w:pPr>
        <w:spacing w:after="0" w:line="240" w:lineRule="auto"/>
        <w:rPr>
          <w:rFonts w:ascii="Arial" w:hAnsi="Arial" w:cs="Arial"/>
          <w:sz w:val="24"/>
        </w:rPr>
      </w:pPr>
      <w:r w:rsidRPr="000B5C48">
        <w:rPr>
          <w:rFonts w:ascii="Arial" w:hAnsi="Arial" w:cs="Arial"/>
          <w:sz w:val="24"/>
        </w:rPr>
        <w:t xml:space="preserve">A failure to comply with any standard in the </w:t>
      </w:r>
      <w:r w:rsidR="00EB1B63">
        <w:rPr>
          <w:rFonts w:ascii="Arial" w:hAnsi="Arial" w:cs="Arial"/>
          <w:sz w:val="24"/>
        </w:rPr>
        <w:t>‘</w:t>
      </w:r>
      <w:r w:rsidRPr="0008778C">
        <w:rPr>
          <w:rFonts w:ascii="Arial" w:hAnsi="Arial" w:cs="Arial"/>
          <w:i/>
          <w:sz w:val="24"/>
        </w:rPr>
        <w:t>Code of Professional Practice for Social Care</w:t>
      </w:r>
      <w:r w:rsidR="00EB1B63" w:rsidRPr="0008778C">
        <w:rPr>
          <w:rFonts w:ascii="Arial" w:hAnsi="Arial" w:cs="Arial"/>
          <w:i/>
          <w:sz w:val="24"/>
        </w:rPr>
        <w:t>’</w:t>
      </w:r>
      <w:r w:rsidRPr="0008778C">
        <w:rPr>
          <w:rFonts w:ascii="Arial" w:hAnsi="Arial" w:cs="Arial"/>
          <w:i/>
          <w:sz w:val="24"/>
        </w:rPr>
        <w:t xml:space="preserve"> </w:t>
      </w:r>
      <w:r w:rsidRPr="000B5C48">
        <w:rPr>
          <w:rFonts w:ascii="Arial" w:hAnsi="Arial" w:cs="Arial"/>
          <w:sz w:val="24"/>
        </w:rPr>
        <w:t xml:space="preserve">will be taken into account when deciding whether </w:t>
      </w:r>
      <w:r w:rsidR="00EB1B63">
        <w:rPr>
          <w:rFonts w:ascii="Arial" w:hAnsi="Arial" w:cs="Arial"/>
          <w:sz w:val="24"/>
        </w:rPr>
        <w:t xml:space="preserve">or not </w:t>
      </w:r>
      <w:r>
        <w:rPr>
          <w:rFonts w:ascii="Arial" w:hAnsi="Arial" w:cs="Arial"/>
          <w:sz w:val="24"/>
        </w:rPr>
        <w:t>your</w:t>
      </w:r>
      <w:r w:rsidRPr="000B5C48">
        <w:rPr>
          <w:rFonts w:ascii="Arial" w:hAnsi="Arial" w:cs="Arial"/>
          <w:sz w:val="24"/>
        </w:rPr>
        <w:t xml:space="preserve"> fitness to practise is impaired under one or more of the grounds outlined above.</w:t>
      </w:r>
    </w:p>
    <w:p w14:paraId="2548ECAF" w14:textId="77777777" w:rsidR="000B5C48" w:rsidRPr="000B5C48" w:rsidRDefault="000B5C48" w:rsidP="000B5C48">
      <w:pPr>
        <w:spacing w:after="0" w:line="240" w:lineRule="auto"/>
        <w:rPr>
          <w:rFonts w:ascii="Arial" w:hAnsi="Arial" w:cs="Arial"/>
          <w:sz w:val="24"/>
        </w:rPr>
      </w:pPr>
    </w:p>
    <w:p w14:paraId="79ACC4FF" w14:textId="77777777" w:rsidR="000B5C48" w:rsidRDefault="000B5C48" w:rsidP="000B5C48">
      <w:pPr>
        <w:spacing w:after="0" w:line="240" w:lineRule="auto"/>
        <w:rPr>
          <w:rFonts w:ascii="Arial" w:hAnsi="Arial" w:cs="Arial"/>
          <w:sz w:val="24"/>
        </w:rPr>
      </w:pPr>
      <w:r>
        <w:rPr>
          <w:rFonts w:ascii="Arial" w:hAnsi="Arial" w:cs="Arial"/>
          <w:sz w:val="24"/>
        </w:rPr>
        <w:t>Your</w:t>
      </w:r>
      <w:r w:rsidRPr="000B5C48">
        <w:rPr>
          <w:rFonts w:ascii="Arial" w:hAnsi="Arial" w:cs="Arial"/>
          <w:sz w:val="24"/>
        </w:rPr>
        <w:t xml:space="preserve"> fitness to practise may be regarded as being impaired</w:t>
      </w:r>
      <w:r>
        <w:rPr>
          <w:rFonts w:ascii="Arial" w:hAnsi="Arial" w:cs="Arial"/>
          <w:sz w:val="24"/>
        </w:rPr>
        <w:t xml:space="preserve"> </w:t>
      </w:r>
      <w:r w:rsidR="00606CCC">
        <w:rPr>
          <w:rFonts w:ascii="Arial" w:hAnsi="Arial" w:cs="Arial"/>
          <w:sz w:val="24"/>
        </w:rPr>
        <w:t>in the following circumstances.</w:t>
      </w:r>
    </w:p>
    <w:p w14:paraId="740E5927" w14:textId="77777777" w:rsidR="000B5C48" w:rsidRDefault="000B5C48" w:rsidP="000B5C48">
      <w:pPr>
        <w:spacing w:after="0" w:line="240" w:lineRule="auto"/>
        <w:rPr>
          <w:rFonts w:ascii="Arial" w:hAnsi="Arial" w:cs="Arial"/>
          <w:sz w:val="24"/>
        </w:rPr>
      </w:pPr>
    </w:p>
    <w:p w14:paraId="657F2A5F" w14:textId="27882261" w:rsidR="000B5C48" w:rsidRDefault="00606CCC" w:rsidP="008973CF">
      <w:pPr>
        <w:pStyle w:val="ListParagraph"/>
        <w:numPr>
          <w:ilvl w:val="0"/>
          <w:numId w:val="4"/>
        </w:numPr>
        <w:spacing w:after="0" w:line="240" w:lineRule="auto"/>
        <w:ind w:left="360"/>
        <w:rPr>
          <w:rFonts w:ascii="Arial" w:hAnsi="Arial" w:cs="Arial"/>
          <w:sz w:val="24"/>
        </w:rPr>
      </w:pPr>
      <w:r>
        <w:rPr>
          <w:rFonts w:ascii="Arial" w:hAnsi="Arial" w:cs="Arial"/>
          <w:sz w:val="24"/>
        </w:rPr>
        <w:t>whether or not</w:t>
      </w:r>
      <w:r w:rsidRPr="000B5C48">
        <w:rPr>
          <w:rFonts w:ascii="Arial" w:hAnsi="Arial" w:cs="Arial"/>
          <w:sz w:val="24"/>
        </w:rPr>
        <w:t xml:space="preserve"> </w:t>
      </w:r>
      <w:r w:rsidR="000B5C48">
        <w:rPr>
          <w:rFonts w:ascii="Arial" w:hAnsi="Arial" w:cs="Arial"/>
          <w:sz w:val="24"/>
        </w:rPr>
        <w:t>you</w:t>
      </w:r>
      <w:r w:rsidR="000B5C48" w:rsidRPr="000B5C48">
        <w:rPr>
          <w:rFonts w:ascii="Arial" w:hAnsi="Arial" w:cs="Arial"/>
          <w:sz w:val="24"/>
        </w:rPr>
        <w:t xml:space="preserve"> were on the </w:t>
      </w:r>
      <w:r w:rsidR="00AC23E2">
        <w:rPr>
          <w:rFonts w:ascii="Arial" w:hAnsi="Arial" w:cs="Arial"/>
          <w:sz w:val="24"/>
        </w:rPr>
        <w:t>social care</w:t>
      </w:r>
      <w:r w:rsidR="00EB1B63">
        <w:rPr>
          <w:rFonts w:ascii="Arial" w:hAnsi="Arial" w:cs="Arial"/>
          <w:sz w:val="24"/>
        </w:rPr>
        <w:t xml:space="preserve"> </w:t>
      </w:r>
      <w:r w:rsidR="00AC23E2">
        <w:rPr>
          <w:rFonts w:ascii="Arial" w:hAnsi="Arial" w:cs="Arial"/>
          <w:sz w:val="24"/>
        </w:rPr>
        <w:t>R</w:t>
      </w:r>
      <w:r w:rsidR="00EB1B63">
        <w:rPr>
          <w:rFonts w:ascii="Arial" w:hAnsi="Arial" w:cs="Arial"/>
          <w:sz w:val="24"/>
        </w:rPr>
        <w:t>egister</w:t>
      </w:r>
      <w:r w:rsidR="00EB1B63" w:rsidRPr="000B5C48">
        <w:rPr>
          <w:rFonts w:ascii="Arial" w:hAnsi="Arial" w:cs="Arial"/>
          <w:sz w:val="24"/>
        </w:rPr>
        <w:t xml:space="preserve"> </w:t>
      </w:r>
      <w:r w:rsidR="00F147DC">
        <w:rPr>
          <w:rFonts w:ascii="Arial" w:hAnsi="Arial" w:cs="Arial"/>
          <w:sz w:val="24"/>
        </w:rPr>
        <w:t>at the time</w:t>
      </w:r>
    </w:p>
    <w:p w14:paraId="5A896C6E" w14:textId="77777777" w:rsidR="000B5C48" w:rsidRDefault="000B5C48" w:rsidP="008973CF">
      <w:pPr>
        <w:pStyle w:val="ListParagraph"/>
        <w:numPr>
          <w:ilvl w:val="0"/>
          <w:numId w:val="4"/>
        </w:numPr>
        <w:spacing w:after="0" w:line="240" w:lineRule="auto"/>
        <w:ind w:left="360"/>
        <w:rPr>
          <w:rFonts w:ascii="Arial" w:hAnsi="Arial" w:cs="Arial"/>
          <w:sz w:val="24"/>
        </w:rPr>
      </w:pPr>
      <w:r>
        <w:rPr>
          <w:rFonts w:ascii="Arial" w:hAnsi="Arial" w:cs="Arial"/>
          <w:sz w:val="24"/>
        </w:rPr>
        <w:t>wh</w:t>
      </w:r>
      <w:r w:rsidR="008973CF">
        <w:rPr>
          <w:rFonts w:ascii="Arial" w:hAnsi="Arial" w:cs="Arial"/>
          <w:sz w:val="24"/>
        </w:rPr>
        <w:t xml:space="preserve">ile you were on campus or on a practice placement </w:t>
      </w:r>
      <w:r>
        <w:rPr>
          <w:rFonts w:ascii="Arial" w:hAnsi="Arial" w:cs="Arial"/>
          <w:sz w:val="24"/>
        </w:rPr>
        <w:t xml:space="preserve"> </w:t>
      </w:r>
    </w:p>
    <w:p w14:paraId="6511A3B5" w14:textId="77777777" w:rsidR="000B5C48" w:rsidRPr="000B5C48" w:rsidRDefault="00C04DD2" w:rsidP="008973CF">
      <w:pPr>
        <w:pStyle w:val="ListParagraph"/>
        <w:numPr>
          <w:ilvl w:val="0"/>
          <w:numId w:val="4"/>
        </w:numPr>
        <w:spacing w:after="0" w:line="240" w:lineRule="auto"/>
        <w:ind w:left="360"/>
        <w:rPr>
          <w:rFonts w:ascii="Arial" w:hAnsi="Arial" w:cs="Arial"/>
          <w:sz w:val="24"/>
        </w:rPr>
      </w:pPr>
      <w:r>
        <w:rPr>
          <w:rFonts w:ascii="Arial" w:hAnsi="Arial" w:cs="Arial"/>
          <w:sz w:val="24"/>
        </w:rPr>
        <w:t xml:space="preserve">when you were </w:t>
      </w:r>
      <w:r w:rsidR="000B5C48" w:rsidRPr="000B5C48">
        <w:rPr>
          <w:rFonts w:ascii="Arial" w:hAnsi="Arial" w:cs="Arial"/>
          <w:sz w:val="24"/>
        </w:rPr>
        <w:t>inside or outside Wales.</w:t>
      </w:r>
    </w:p>
    <w:p w14:paraId="70C2383C" w14:textId="77777777" w:rsidR="000B5C48" w:rsidRPr="000B5C48" w:rsidRDefault="000B5C48" w:rsidP="000B5C48">
      <w:pPr>
        <w:spacing w:after="0" w:line="240" w:lineRule="auto"/>
        <w:rPr>
          <w:rFonts w:ascii="Arial" w:hAnsi="Arial" w:cs="Arial"/>
          <w:sz w:val="24"/>
        </w:rPr>
      </w:pPr>
    </w:p>
    <w:p w14:paraId="65F43BB3" w14:textId="77777777" w:rsidR="000B5C48" w:rsidRPr="000B5C48" w:rsidRDefault="000B5C48" w:rsidP="000B5C48">
      <w:pPr>
        <w:spacing w:after="0" w:line="240" w:lineRule="auto"/>
        <w:rPr>
          <w:rFonts w:ascii="Arial" w:hAnsi="Arial" w:cs="Arial"/>
          <w:sz w:val="24"/>
        </w:rPr>
      </w:pPr>
      <w:r w:rsidRPr="000B5C48">
        <w:rPr>
          <w:rFonts w:ascii="Arial" w:hAnsi="Arial" w:cs="Arial"/>
          <w:sz w:val="24"/>
        </w:rPr>
        <w:t>If we consider that the allegation</w:t>
      </w:r>
      <w:r w:rsidR="00EB1B63">
        <w:rPr>
          <w:rFonts w:ascii="Arial" w:hAnsi="Arial" w:cs="Arial"/>
          <w:sz w:val="24"/>
        </w:rPr>
        <w:t xml:space="preserve"> against you</w:t>
      </w:r>
      <w:r w:rsidRPr="000B5C48">
        <w:rPr>
          <w:rFonts w:ascii="Arial" w:hAnsi="Arial" w:cs="Arial"/>
          <w:sz w:val="24"/>
        </w:rPr>
        <w:t xml:space="preserve"> isn’t appropriate for us to consider, we’ll take no further action</w:t>
      </w:r>
      <w:r w:rsidR="00A57FC0">
        <w:rPr>
          <w:rFonts w:ascii="Arial" w:hAnsi="Arial" w:cs="Arial"/>
          <w:sz w:val="24"/>
        </w:rPr>
        <w:t>. We’ll inform you</w:t>
      </w:r>
      <w:r w:rsidR="00C04DD2">
        <w:rPr>
          <w:rFonts w:ascii="Arial" w:hAnsi="Arial" w:cs="Arial"/>
          <w:sz w:val="24"/>
        </w:rPr>
        <w:t xml:space="preserve"> and </w:t>
      </w:r>
      <w:r w:rsidR="00A57FC0">
        <w:rPr>
          <w:rFonts w:ascii="Arial" w:hAnsi="Arial" w:cs="Arial"/>
          <w:sz w:val="24"/>
        </w:rPr>
        <w:t>your</w:t>
      </w:r>
      <w:r w:rsidR="00C04DD2">
        <w:rPr>
          <w:rFonts w:ascii="Arial" w:hAnsi="Arial" w:cs="Arial"/>
          <w:sz w:val="24"/>
        </w:rPr>
        <w:t xml:space="preserve"> </w:t>
      </w:r>
      <w:r w:rsidR="00A57FC0">
        <w:rPr>
          <w:rFonts w:ascii="Arial" w:hAnsi="Arial" w:cs="Arial"/>
          <w:sz w:val="24"/>
        </w:rPr>
        <w:t>university</w:t>
      </w:r>
      <w:r w:rsidR="00C04DD2">
        <w:rPr>
          <w:rFonts w:ascii="Arial" w:hAnsi="Arial" w:cs="Arial"/>
          <w:sz w:val="24"/>
        </w:rPr>
        <w:t xml:space="preserve"> about our decision.</w:t>
      </w:r>
      <w:r w:rsidRPr="000B5C48">
        <w:rPr>
          <w:rFonts w:ascii="Arial" w:hAnsi="Arial" w:cs="Arial"/>
          <w:sz w:val="24"/>
        </w:rPr>
        <w:t xml:space="preserve"> </w:t>
      </w:r>
    </w:p>
    <w:p w14:paraId="65A31D10" w14:textId="77777777" w:rsidR="000B5C48" w:rsidRPr="000B5C48" w:rsidRDefault="000B5C48" w:rsidP="000B5C48">
      <w:pPr>
        <w:spacing w:after="0" w:line="240" w:lineRule="auto"/>
        <w:rPr>
          <w:rFonts w:ascii="Arial" w:hAnsi="Arial" w:cs="Arial"/>
          <w:sz w:val="24"/>
        </w:rPr>
      </w:pPr>
    </w:p>
    <w:p w14:paraId="3D9EE340" w14:textId="77777777" w:rsidR="000B5C48" w:rsidRPr="000B5C48" w:rsidRDefault="000B5C48" w:rsidP="000B5C48">
      <w:pPr>
        <w:spacing w:after="0" w:line="240" w:lineRule="auto"/>
        <w:rPr>
          <w:rFonts w:ascii="Arial" w:hAnsi="Arial" w:cs="Arial"/>
          <w:sz w:val="24"/>
        </w:rPr>
      </w:pPr>
      <w:r w:rsidRPr="000B5C48">
        <w:rPr>
          <w:rFonts w:ascii="Arial" w:hAnsi="Arial" w:cs="Arial"/>
          <w:sz w:val="24"/>
        </w:rPr>
        <w:t xml:space="preserve">If we consider that </w:t>
      </w:r>
      <w:r w:rsidR="00EB1B63">
        <w:rPr>
          <w:rFonts w:ascii="Arial" w:hAnsi="Arial" w:cs="Arial"/>
          <w:sz w:val="24"/>
        </w:rPr>
        <w:t xml:space="preserve">there are </w:t>
      </w:r>
      <w:r w:rsidR="00561D68">
        <w:rPr>
          <w:rFonts w:ascii="Arial" w:hAnsi="Arial" w:cs="Arial"/>
          <w:sz w:val="24"/>
        </w:rPr>
        <w:t>grounds</w:t>
      </w:r>
      <w:r w:rsidR="00EB1B63">
        <w:rPr>
          <w:rFonts w:ascii="Arial" w:hAnsi="Arial" w:cs="Arial"/>
          <w:sz w:val="24"/>
        </w:rPr>
        <w:t xml:space="preserve"> for the allegation against you</w:t>
      </w:r>
      <w:r w:rsidRPr="000B5C48">
        <w:rPr>
          <w:rFonts w:ascii="Arial" w:hAnsi="Arial" w:cs="Arial"/>
          <w:sz w:val="24"/>
        </w:rPr>
        <w:t xml:space="preserve">, we’ll undertake our own initial enquiries. This will include notifying </w:t>
      </w:r>
      <w:r w:rsidR="00C04DD2">
        <w:rPr>
          <w:rFonts w:ascii="Arial" w:hAnsi="Arial" w:cs="Arial"/>
          <w:sz w:val="24"/>
        </w:rPr>
        <w:t>you</w:t>
      </w:r>
      <w:r w:rsidRPr="000B5C48">
        <w:rPr>
          <w:rFonts w:ascii="Arial" w:hAnsi="Arial" w:cs="Arial"/>
          <w:sz w:val="24"/>
        </w:rPr>
        <w:t xml:space="preserve"> and providing </w:t>
      </w:r>
      <w:r w:rsidR="00C04DD2">
        <w:rPr>
          <w:rFonts w:ascii="Arial" w:hAnsi="Arial" w:cs="Arial"/>
          <w:sz w:val="24"/>
        </w:rPr>
        <w:t>you</w:t>
      </w:r>
      <w:r w:rsidRPr="000B5C48">
        <w:rPr>
          <w:rFonts w:ascii="Arial" w:hAnsi="Arial" w:cs="Arial"/>
          <w:sz w:val="24"/>
        </w:rPr>
        <w:t xml:space="preserve"> with the opportunity to </w:t>
      </w:r>
      <w:r w:rsidR="00C04DD2">
        <w:rPr>
          <w:rFonts w:ascii="Arial" w:hAnsi="Arial" w:cs="Arial"/>
          <w:sz w:val="24"/>
        </w:rPr>
        <w:t>respond. We may also</w:t>
      </w:r>
      <w:r w:rsidR="00C5431E">
        <w:rPr>
          <w:rFonts w:ascii="Arial" w:hAnsi="Arial" w:cs="Arial"/>
          <w:sz w:val="24"/>
        </w:rPr>
        <w:t xml:space="preserve"> ask</w:t>
      </w:r>
      <w:r w:rsidR="00C04DD2">
        <w:rPr>
          <w:rFonts w:ascii="Arial" w:hAnsi="Arial" w:cs="Arial"/>
          <w:sz w:val="24"/>
        </w:rPr>
        <w:t xml:space="preserve"> </w:t>
      </w:r>
      <w:r w:rsidR="001958A9">
        <w:rPr>
          <w:rFonts w:ascii="Arial" w:hAnsi="Arial" w:cs="Arial"/>
          <w:sz w:val="24"/>
        </w:rPr>
        <w:t>any other person</w:t>
      </w:r>
      <w:r w:rsidR="0078214E">
        <w:rPr>
          <w:rFonts w:ascii="Arial" w:hAnsi="Arial" w:cs="Arial"/>
          <w:sz w:val="24"/>
        </w:rPr>
        <w:t xml:space="preserve"> or</w:t>
      </w:r>
      <w:r w:rsidR="001958A9">
        <w:rPr>
          <w:rFonts w:ascii="Arial" w:hAnsi="Arial" w:cs="Arial"/>
          <w:sz w:val="24"/>
        </w:rPr>
        <w:t xml:space="preserve"> body e.g. </w:t>
      </w:r>
      <w:r w:rsidR="00A57FC0">
        <w:rPr>
          <w:rFonts w:ascii="Arial" w:hAnsi="Arial" w:cs="Arial"/>
          <w:sz w:val="24"/>
        </w:rPr>
        <w:t>your university</w:t>
      </w:r>
      <w:r w:rsidR="00C04DD2">
        <w:rPr>
          <w:rFonts w:ascii="Arial" w:hAnsi="Arial" w:cs="Arial"/>
          <w:sz w:val="24"/>
        </w:rPr>
        <w:t>, or your practise placement provider,</w:t>
      </w:r>
      <w:r w:rsidRPr="000B5C48">
        <w:rPr>
          <w:rFonts w:ascii="Arial" w:hAnsi="Arial" w:cs="Arial"/>
          <w:sz w:val="24"/>
        </w:rPr>
        <w:t xml:space="preserve"> for additional information</w:t>
      </w:r>
      <w:r w:rsidR="00C04DD2">
        <w:rPr>
          <w:rFonts w:ascii="Arial" w:hAnsi="Arial" w:cs="Arial"/>
          <w:sz w:val="24"/>
        </w:rPr>
        <w:t>.</w:t>
      </w:r>
    </w:p>
    <w:p w14:paraId="1380F26F" w14:textId="77777777" w:rsidR="004115C4" w:rsidRPr="000B5C48" w:rsidRDefault="004115C4" w:rsidP="000B5C48">
      <w:pPr>
        <w:spacing w:after="0" w:line="240" w:lineRule="auto"/>
        <w:rPr>
          <w:rFonts w:ascii="Arial" w:hAnsi="Arial" w:cs="Arial"/>
          <w:sz w:val="24"/>
        </w:rPr>
      </w:pPr>
    </w:p>
    <w:p w14:paraId="54E13A2E" w14:textId="77777777" w:rsidR="000B5C48" w:rsidRPr="000B5C48" w:rsidRDefault="000B5C48" w:rsidP="000B5C48">
      <w:pPr>
        <w:spacing w:after="0" w:line="240" w:lineRule="auto"/>
        <w:rPr>
          <w:rFonts w:ascii="Arial" w:hAnsi="Arial" w:cs="Arial"/>
          <w:sz w:val="24"/>
          <w:lang w:val="en-US"/>
        </w:rPr>
      </w:pPr>
      <w:r w:rsidRPr="000B5C48">
        <w:rPr>
          <w:rFonts w:ascii="Arial" w:hAnsi="Arial" w:cs="Arial"/>
          <w:sz w:val="24"/>
        </w:rPr>
        <w:t xml:space="preserve">After these enquiries have been made, we’ll </w:t>
      </w:r>
      <w:r w:rsidRPr="000B5C48">
        <w:rPr>
          <w:rFonts w:ascii="Arial" w:hAnsi="Arial" w:cs="Arial"/>
          <w:sz w:val="24"/>
          <w:lang w:val="en-US"/>
        </w:rPr>
        <w:t xml:space="preserve">evaluate the information and assess the level of risk to decide whether there is a real prospect of a finding of impaired fitness to </w:t>
      </w:r>
      <w:proofErr w:type="spellStart"/>
      <w:r w:rsidRPr="000B5C48">
        <w:rPr>
          <w:rFonts w:ascii="Arial" w:hAnsi="Arial" w:cs="Arial"/>
          <w:sz w:val="24"/>
          <w:lang w:val="en-US"/>
        </w:rPr>
        <w:t>practise</w:t>
      </w:r>
      <w:proofErr w:type="spellEnd"/>
      <w:r w:rsidRPr="000B5C48">
        <w:rPr>
          <w:rFonts w:ascii="Arial" w:hAnsi="Arial" w:cs="Arial"/>
          <w:sz w:val="24"/>
          <w:lang w:val="en-US"/>
        </w:rPr>
        <w:t>. We will then make one of the following decisions:</w:t>
      </w:r>
    </w:p>
    <w:p w14:paraId="5F81D6D8" w14:textId="77777777" w:rsidR="000B5C48" w:rsidRPr="000B5C48" w:rsidRDefault="000B5C48" w:rsidP="000B5C48">
      <w:pPr>
        <w:spacing w:after="0" w:line="240" w:lineRule="auto"/>
        <w:rPr>
          <w:rFonts w:ascii="Arial" w:hAnsi="Arial" w:cs="Arial"/>
          <w:sz w:val="24"/>
          <w:lang w:val="en-US"/>
        </w:rPr>
      </w:pPr>
    </w:p>
    <w:p w14:paraId="131BF809" w14:textId="77777777" w:rsidR="000B5C48" w:rsidRDefault="000B5C48" w:rsidP="00C04DD2">
      <w:pPr>
        <w:numPr>
          <w:ilvl w:val="0"/>
          <w:numId w:val="2"/>
        </w:numPr>
        <w:spacing w:after="0" w:line="240" w:lineRule="auto"/>
        <w:ind w:left="360"/>
        <w:rPr>
          <w:rFonts w:ascii="Arial" w:hAnsi="Arial" w:cs="Arial"/>
          <w:sz w:val="24"/>
          <w:lang w:val="en-US"/>
        </w:rPr>
      </w:pPr>
      <w:r w:rsidRPr="000B5C48">
        <w:rPr>
          <w:rFonts w:ascii="Arial" w:hAnsi="Arial" w:cs="Arial"/>
          <w:sz w:val="24"/>
          <w:lang w:val="en-US"/>
        </w:rPr>
        <w:t>close the case e</w:t>
      </w:r>
      <w:r w:rsidR="006F136C">
        <w:rPr>
          <w:rFonts w:ascii="Arial" w:hAnsi="Arial" w:cs="Arial"/>
          <w:sz w:val="24"/>
          <w:lang w:val="en-US"/>
        </w:rPr>
        <w:t>.</w:t>
      </w:r>
      <w:r w:rsidRPr="000B5C48">
        <w:rPr>
          <w:rFonts w:ascii="Arial" w:hAnsi="Arial" w:cs="Arial"/>
          <w:sz w:val="24"/>
          <w:lang w:val="en-US"/>
        </w:rPr>
        <w:t>g</w:t>
      </w:r>
      <w:r w:rsidR="006F136C">
        <w:rPr>
          <w:rFonts w:ascii="Arial" w:hAnsi="Arial" w:cs="Arial"/>
          <w:sz w:val="24"/>
          <w:lang w:val="en-US"/>
        </w:rPr>
        <w:t>.</w:t>
      </w:r>
      <w:r w:rsidRPr="000B5C48">
        <w:rPr>
          <w:rFonts w:ascii="Arial" w:hAnsi="Arial" w:cs="Arial"/>
          <w:sz w:val="24"/>
          <w:lang w:val="en-US"/>
        </w:rPr>
        <w:t xml:space="preserve"> where we consider that </w:t>
      </w:r>
      <w:r w:rsidR="00A57FC0">
        <w:rPr>
          <w:rFonts w:ascii="Arial" w:hAnsi="Arial" w:cs="Arial"/>
          <w:sz w:val="24"/>
          <w:lang w:val="en-US"/>
        </w:rPr>
        <w:t>your university</w:t>
      </w:r>
      <w:r w:rsidR="00C04DD2">
        <w:rPr>
          <w:rFonts w:ascii="Arial" w:hAnsi="Arial" w:cs="Arial"/>
          <w:sz w:val="24"/>
          <w:lang w:val="en-US"/>
        </w:rPr>
        <w:t xml:space="preserve"> has</w:t>
      </w:r>
      <w:r w:rsidRPr="000B5C48">
        <w:rPr>
          <w:rFonts w:ascii="Arial" w:hAnsi="Arial" w:cs="Arial"/>
          <w:sz w:val="24"/>
          <w:lang w:val="en-US"/>
        </w:rPr>
        <w:t xml:space="preserve"> adequately dealt with the matter</w:t>
      </w:r>
    </w:p>
    <w:p w14:paraId="33072366" w14:textId="2C9BA284" w:rsidR="00F147DC" w:rsidRDefault="00F147DC" w:rsidP="00F147DC">
      <w:pPr>
        <w:numPr>
          <w:ilvl w:val="0"/>
          <w:numId w:val="2"/>
        </w:numPr>
        <w:spacing w:after="0" w:line="240" w:lineRule="auto"/>
        <w:ind w:left="360"/>
        <w:rPr>
          <w:rFonts w:ascii="Arial" w:hAnsi="Arial" w:cs="Arial"/>
          <w:sz w:val="24"/>
          <w:lang w:val="en-US"/>
        </w:rPr>
      </w:pPr>
      <w:r>
        <w:rPr>
          <w:rFonts w:ascii="Arial" w:hAnsi="Arial" w:cs="Arial"/>
          <w:sz w:val="24"/>
          <w:lang w:val="en-US"/>
        </w:rPr>
        <w:t xml:space="preserve">offer you a warning </w:t>
      </w:r>
      <w:r w:rsidR="00EB1B63">
        <w:rPr>
          <w:rFonts w:ascii="Arial" w:hAnsi="Arial" w:cs="Arial"/>
          <w:sz w:val="24"/>
          <w:lang w:val="en-US"/>
        </w:rPr>
        <w:t xml:space="preserve">between 6 months and 3 years, </w:t>
      </w:r>
      <w:r>
        <w:rPr>
          <w:rFonts w:ascii="Arial" w:hAnsi="Arial" w:cs="Arial"/>
          <w:sz w:val="24"/>
          <w:lang w:val="en-US"/>
        </w:rPr>
        <w:t xml:space="preserve">which will show on the public facing </w:t>
      </w:r>
      <w:r w:rsidR="00AC23E2">
        <w:rPr>
          <w:rFonts w:ascii="Arial" w:hAnsi="Arial" w:cs="Arial"/>
          <w:sz w:val="24"/>
          <w:lang w:val="en-US"/>
        </w:rPr>
        <w:t>R</w:t>
      </w:r>
      <w:r>
        <w:rPr>
          <w:rFonts w:ascii="Arial" w:hAnsi="Arial" w:cs="Arial"/>
          <w:sz w:val="24"/>
          <w:lang w:val="en-US"/>
        </w:rPr>
        <w:t>egister</w:t>
      </w:r>
    </w:p>
    <w:p w14:paraId="33E5C763" w14:textId="69B677C8" w:rsidR="00F147DC" w:rsidRDefault="00F147DC" w:rsidP="00F147DC">
      <w:pPr>
        <w:numPr>
          <w:ilvl w:val="0"/>
          <w:numId w:val="2"/>
        </w:numPr>
        <w:spacing w:after="0" w:line="240" w:lineRule="auto"/>
        <w:ind w:left="360"/>
        <w:rPr>
          <w:rFonts w:ascii="Arial" w:hAnsi="Arial" w:cs="Arial"/>
          <w:sz w:val="24"/>
          <w:lang w:val="en-US"/>
        </w:rPr>
      </w:pPr>
      <w:r>
        <w:rPr>
          <w:rFonts w:ascii="Arial" w:hAnsi="Arial" w:cs="Arial"/>
          <w:sz w:val="24"/>
          <w:lang w:val="en-US"/>
        </w:rPr>
        <w:t xml:space="preserve">offer you an undertaking e.g. completion of training by a specific date which will show on the public facing </w:t>
      </w:r>
      <w:r w:rsidR="00AC23E2">
        <w:rPr>
          <w:rFonts w:ascii="Arial" w:hAnsi="Arial" w:cs="Arial"/>
          <w:sz w:val="24"/>
          <w:lang w:val="en-US"/>
        </w:rPr>
        <w:t>R</w:t>
      </w:r>
      <w:r w:rsidR="006D5073">
        <w:rPr>
          <w:rFonts w:ascii="Arial" w:hAnsi="Arial" w:cs="Arial"/>
          <w:sz w:val="24"/>
          <w:lang w:val="en-US"/>
        </w:rPr>
        <w:t>egister</w:t>
      </w:r>
    </w:p>
    <w:p w14:paraId="111EF7CF" w14:textId="77777777" w:rsidR="006D5073" w:rsidRPr="006D5073" w:rsidRDefault="006D5073" w:rsidP="006F136C">
      <w:pPr>
        <w:numPr>
          <w:ilvl w:val="0"/>
          <w:numId w:val="2"/>
        </w:numPr>
        <w:spacing w:after="0" w:line="240" w:lineRule="auto"/>
        <w:ind w:left="360"/>
        <w:rPr>
          <w:rFonts w:ascii="Arial" w:hAnsi="Arial" w:cs="Arial"/>
          <w:sz w:val="24"/>
          <w:lang w:val="en-US"/>
        </w:rPr>
      </w:pPr>
      <w:r w:rsidRPr="000B5C48">
        <w:rPr>
          <w:rFonts w:ascii="Arial" w:hAnsi="Arial" w:cs="Arial"/>
          <w:sz w:val="24"/>
          <w:lang w:val="en-US"/>
        </w:rPr>
        <w:t xml:space="preserve">provide </w:t>
      </w:r>
      <w:r>
        <w:rPr>
          <w:rFonts w:ascii="Arial" w:hAnsi="Arial" w:cs="Arial"/>
          <w:sz w:val="24"/>
          <w:lang w:val="en-US"/>
        </w:rPr>
        <w:t xml:space="preserve">you with </w:t>
      </w:r>
      <w:r w:rsidRPr="000B5C48">
        <w:rPr>
          <w:rFonts w:ascii="Arial" w:hAnsi="Arial" w:cs="Arial"/>
          <w:sz w:val="24"/>
          <w:lang w:val="en-US"/>
        </w:rPr>
        <w:t>advice e</w:t>
      </w:r>
      <w:r w:rsidR="006F136C">
        <w:rPr>
          <w:rFonts w:ascii="Arial" w:hAnsi="Arial" w:cs="Arial"/>
          <w:sz w:val="24"/>
          <w:lang w:val="en-US"/>
        </w:rPr>
        <w:t>.</w:t>
      </w:r>
      <w:r w:rsidRPr="000B5C48">
        <w:rPr>
          <w:rFonts w:ascii="Arial" w:hAnsi="Arial" w:cs="Arial"/>
          <w:sz w:val="24"/>
          <w:lang w:val="en-US"/>
        </w:rPr>
        <w:t>g</w:t>
      </w:r>
      <w:r w:rsidR="006F136C">
        <w:rPr>
          <w:rFonts w:ascii="Arial" w:hAnsi="Arial" w:cs="Arial"/>
          <w:sz w:val="24"/>
          <w:lang w:val="en-US"/>
        </w:rPr>
        <w:t>.</w:t>
      </w:r>
      <w:r w:rsidRPr="000B5C48">
        <w:rPr>
          <w:rFonts w:ascii="Arial" w:hAnsi="Arial" w:cs="Arial"/>
          <w:sz w:val="24"/>
          <w:lang w:val="en-US"/>
        </w:rPr>
        <w:t xml:space="preserve"> that </w:t>
      </w:r>
      <w:r>
        <w:rPr>
          <w:rFonts w:ascii="Arial" w:hAnsi="Arial" w:cs="Arial"/>
          <w:sz w:val="24"/>
          <w:lang w:val="en-US"/>
        </w:rPr>
        <w:t>you</w:t>
      </w:r>
      <w:r w:rsidRPr="000B5C48">
        <w:rPr>
          <w:rFonts w:ascii="Arial" w:hAnsi="Arial" w:cs="Arial"/>
          <w:sz w:val="24"/>
          <w:lang w:val="en-US"/>
        </w:rPr>
        <w:t xml:space="preserve"> should remind </w:t>
      </w:r>
      <w:r>
        <w:rPr>
          <w:rFonts w:ascii="Arial" w:hAnsi="Arial" w:cs="Arial"/>
          <w:sz w:val="24"/>
          <w:lang w:val="en-US"/>
        </w:rPr>
        <w:t>yourself</w:t>
      </w:r>
      <w:r w:rsidRPr="000B5C48">
        <w:rPr>
          <w:rFonts w:ascii="Arial" w:hAnsi="Arial" w:cs="Arial"/>
          <w:sz w:val="24"/>
          <w:lang w:val="en-US"/>
        </w:rPr>
        <w:t xml:space="preserve"> of the content of the Code of Professional Practice for Social Care</w:t>
      </w:r>
    </w:p>
    <w:p w14:paraId="6C1587AE" w14:textId="77777777" w:rsidR="000B5C48" w:rsidRPr="000B5C48" w:rsidRDefault="00713964" w:rsidP="00C04DD2">
      <w:pPr>
        <w:numPr>
          <w:ilvl w:val="0"/>
          <w:numId w:val="2"/>
        </w:numPr>
        <w:spacing w:after="0" w:line="240" w:lineRule="auto"/>
        <w:ind w:left="360"/>
        <w:rPr>
          <w:rFonts w:ascii="Arial" w:hAnsi="Arial" w:cs="Arial"/>
          <w:sz w:val="24"/>
          <w:lang w:val="en-US"/>
        </w:rPr>
      </w:pPr>
      <w:r>
        <w:rPr>
          <w:rFonts w:ascii="Arial" w:hAnsi="Arial" w:cs="Arial"/>
          <w:sz w:val="24"/>
          <w:lang w:val="en-US"/>
        </w:rPr>
        <w:t xml:space="preserve">decide that </w:t>
      </w:r>
      <w:r w:rsidR="000B5C48" w:rsidRPr="000B5C48">
        <w:rPr>
          <w:rFonts w:ascii="Arial" w:hAnsi="Arial" w:cs="Arial"/>
          <w:sz w:val="24"/>
          <w:lang w:val="en-US"/>
        </w:rPr>
        <w:t>further investigation is required e</w:t>
      </w:r>
      <w:r w:rsidR="006F136C">
        <w:rPr>
          <w:rFonts w:ascii="Arial" w:hAnsi="Arial" w:cs="Arial"/>
          <w:sz w:val="24"/>
          <w:lang w:val="en-US"/>
        </w:rPr>
        <w:t>.</w:t>
      </w:r>
      <w:r w:rsidR="000B5C48" w:rsidRPr="000B5C48">
        <w:rPr>
          <w:rFonts w:ascii="Arial" w:hAnsi="Arial" w:cs="Arial"/>
          <w:sz w:val="24"/>
          <w:lang w:val="en-US"/>
        </w:rPr>
        <w:t>g</w:t>
      </w:r>
      <w:r w:rsidR="006F136C">
        <w:rPr>
          <w:rFonts w:ascii="Arial" w:hAnsi="Arial" w:cs="Arial"/>
          <w:sz w:val="24"/>
          <w:lang w:val="en-US"/>
        </w:rPr>
        <w:t>.</w:t>
      </w:r>
      <w:r w:rsidR="000B5C48" w:rsidRPr="000B5C48">
        <w:rPr>
          <w:rFonts w:ascii="Arial" w:hAnsi="Arial" w:cs="Arial"/>
          <w:sz w:val="24"/>
          <w:lang w:val="en-US"/>
        </w:rPr>
        <w:t xml:space="preserve"> where we consider that there is insufficient information/evidence currently available to enable a decision to be made regarding which way to proceed with </w:t>
      </w:r>
      <w:r w:rsidR="00A57FC0">
        <w:rPr>
          <w:rFonts w:ascii="Arial" w:hAnsi="Arial" w:cs="Arial"/>
          <w:sz w:val="24"/>
          <w:lang w:val="en-US"/>
        </w:rPr>
        <w:t>your</w:t>
      </w:r>
      <w:r w:rsidR="000B5C48" w:rsidRPr="000B5C48">
        <w:rPr>
          <w:rFonts w:ascii="Arial" w:hAnsi="Arial" w:cs="Arial"/>
          <w:sz w:val="24"/>
          <w:lang w:val="en-US"/>
        </w:rPr>
        <w:t xml:space="preserve"> case</w:t>
      </w:r>
    </w:p>
    <w:p w14:paraId="110302FE" w14:textId="181E2357" w:rsidR="000B5C48" w:rsidRPr="000B5C48" w:rsidRDefault="000B5C48" w:rsidP="00C04DD2">
      <w:pPr>
        <w:numPr>
          <w:ilvl w:val="0"/>
          <w:numId w:val="2"/>
        </w:numPr>
        <w:spacing w:after="0" w:line="240" w:lineRule="auto"/>
        <w:ind w:left="360"/>
        <w:rPr>
          <w:rFonts w:ascii="Arial" w:hAnsi="Arial" w:cs="Arial"/>
          <w:sz w:val="24"/>
          <w:lang w:val="en-US"/>
        </w:rPr>
      </w:pPr>
      <w:r w:rsidRPr="000B5C48">
        <w:rPr>
          <w:rFonts w:ascii="Arial" w:hAnsi="Arial" w:cs="Arial"/>
          <w:sz w:val="24"/>
          <w:lang w:val="en-US"/>
        </w:rPr>
        <w:t xml:space="preserve">forward </w:t>
      </w:r>
      <w:r w:rsidR="00A57FC0">
        <w:rPr>
          <w:rFonts w:ascii="Arial" w:hAnsi="Arial" w:cs="Arial"/>
          <w:sz w:val="24"/>
          <w:lang w:val="en-US"/>
        </w:rPr>
        <w:t>your</w:t>
      </w:r>
      <w:r w:rsidRPr="000B5C48">
        <w:rPr>
          <w:rFonts w:ascii="Arial" w:hAnsi="Arial" w:cs="Arial"/>
          <w:sz w:val="24"/>
          <w:lang w:val="en-US"/>
        </w:rPr>
        <w:t xml:space="preserve"> case to an interim orders panel, to either temporarily suspend </w:t>
      </w:r>
      <w:r w:rsidR="00A57FC0">
        <w:rPr>
          <w:rFonts w:ascii="Arial" w:hAnsi="Arial" w:cs="Arial"/>
          <w:sz w:val="24"/>
          <w:lang w:val="en-US"/>
        </w:rPr>
        <w:t>you</w:t>
      </w:r>
      <w:r w:rsidRPr="000B5C48">
        <w:rPr>
          <w:rFonts w:ascii="Arial" w:hAnsi="Arial" w:cs="Arial"/>
          <w:sz w:val="24"/>
          <w:lang w:val="en-US"/>
        </w:rPr>
        <w:t xml:space="preserve"> from the </w:t>
      </w:r>
      <w:r w:rsidR="00713964">
        <w:rPr>
          <w:rFonts w:ascii="Arial" w:hAnsi="Arial" w:cs="Arial"/>
          <w:sz w:val="24"/>
          <w:lang w:val="en-US"/>
        </w:rPr>
        <w:t xml:space="preserve">social care </w:t>
      </w:r>
      <w:r w:rsidR="00AC23E2">
        <w:rPr>
          <w:rFonts w:ascii="Arial" w:hAnsi="Arial" w:cs="Arial"/>
          <w:sz w:val="24"/>
          <w:lang w:val="en-US"/>
        </w:rPr>
        <w:t>R</w:t>
      </w:r>
      <w:r w:rsidRPr="000B5C48">
        <w:rPr>
          <w:rFonts w:ascii="Arial" w:hAnsi="Arial" w:cs="Arial"/>
          <w:sz w:val="24"/>
          <w:lang w:val="en-US"/>
        </w:rPr>
        <w:t xml:space="preserve">egister or impose conditions on </w:t>
      </w:r>
      <w:r w:rsidR="00A57FC0">
        <w:rPr>
          <w:rFonts w:ascii="Arial" w:hAnsi="Arial" w:cs="Arial"/>
          <w:sz w:val="24"/>
          <w:lang w:val="en-US"/>
        </w:rPr>
        <w:t>your</w:t>
      </w:r>
      <w:r w:rsidRPr="000B5C48">
        <w:rPr>
          <w:rFonts w:ascii="Arial" w:hAnsi="Arial" w:cs="Arial"/>
          <w:sz w:val="24"/>
          <w:lang w:val="en-US"/>
        </w:rPr>
        <w:t xml:space="preserve"> registration, whilst our investigation is underway</w:t>
      </w:r>
    </w:p>
    <w:p w14:paraId="3B968997" w14:textId="77777777" w:rsidR="000B5C48" w:rsidRPr="000B5C48" w:rsidRDefault="000B5C48" w:rsidP="00C04DD2">
      <w:pPr>
        <w:numPr>
          <w:ilvl w:val="0"/>
          <w:numId w:val="2"/>
        </w:numPr>
        <w:spacing w:after="0" w:line="240" w:lineRule="auto"/>
        <w:ind w:left="360"/>
        <w:rPr>
          <w:rFonts w:ascii="Arial" w:hAnsi="Arial" w:cs="Arial"/>
          <w:sz w:val="24"/>
          <w:lang w:val="en-US"/>
        </w:rPr>
      </w:pPr>
      <w:r w:rsidRPr="000B5C48">
        <w:rPr>
          <w:rFonts w:ascii="Arial" w:hAnsi="Arial" w:cs="Arial"/>
          <w:sz w:val="24"/>
          <w:lang w:val="en-US"/>
        </w:rPr>
        <w:t xml:space="preserve">send </w:t>
      </w:r>
      <w:r w:rsidR="00A57FC0">
        <w:rPr>
          <w:rFonts w:ascii="Arial" w:hAnsi="Arial" w:cs="Arial"/>
          <w:sz w:val="24"/>
          <w:lang w:val="en-US"/>
        </w:rPr>
        <w:t>your</w:t>
      </w:r>
      <w:r w:rsidRPr="000B5C48">
        <w:rPr>
          <w:rFonts w:ascii="Arial" w:hAnsi="Arial" w:cs="Arial"/>
          <w:sz w:val="24"/>
          <w:lang w:val="en-US"/>
        </w:rPr>
        <w:t xml:space="preserve"> case directly to a fitness to </w:t>
      </w:r>
      <w:proofErr w:type="spellStart"/>
      <w:r w:rsidRPr="000B5C48">
        <w:rPr>
          <w:rFonts w:ascii="Arial" w:hAnsi="Arial" w:cs="Arial"/>
          <w:sz w:val="24"/>
          <w:lang w:val="en-US"/>
        </w:rPr>
        <w:t>practise</w:t>
      </w:r>
      <w:proofErr w:type="spellEnd"/>
      <w:r w:rsidRPr="000B5C48">
        <w:rPr>
          <w:rFonts w:ascii="Arial" w:hAnsi="Arial" w:cs="Arial"/>
          <w:sz w:val="24"/>
          <w:lang w:val="en-US"/>
        </w:rPr>
        <w:t xml:space="preserve"> panel e</w:t>
      </w:r>
      <w:r w:rsidR="006F136C">
        <w:rPr>
          <w:rFonts w:ascii="Arial" w:hAnsi="Arial" w:cs="Arial"/>
          <w:sz w:val="24"/>
          <w:lang w:val="en-US"/>
        </w:rPr>
        <w:t>.</w:t>
      </w:r>
      <w:r w:rsidRPr="000B5C48">
        <w:rPr>
          <w:rFonts w:ascii="Arial" w:hAnsi="Arial" w:cs="Arial"/>
          <w:sz w:val="24"/>
          <w:lang w:val="en-US"/>
        </w:rPr>
        <w:t>g</w:t>
      </w:r>
      <w:r w:rsidR="006F136C">
        <w:rPr>
          <w:rFonts w:ascii="Arial" w:hAnsi="Arial" w:cs="Arial"/>
          <w:sz w:val="24"/>
          <w:lang w:val="en-US"/>
        </w:rPr>
        <w:t>.</w:t>
      </w:r>
      <w:r w:rsidRPr="000B5C48">
        <w:rPr>
          <w:rFonts w:ascii="Arial" w:hAnsi="Arial" w:cs="Arial"/>
          <w:sz w:val="24"/>
          <w:lang w:val="en-US"/>
        </w:rPr>
        <w:t xml:space="preserve"> if </w:t>
      </w:r>
      <w:r w:rsidR="00A57FC0">
        <w:rPr>
          <w:rFonts w:ascii="Arial" w:hAnsi="Arial" w:cs="Arial"/>
          <w:sz w:val="24"/>
          <w:lang w:val="en-US"/>
        </w:rPr>
        <w:t>you have</w:t>
      </w:r>
      <w:r w:rsidRPr="000B5C48">
        <w:rPr>
          <w:rFonts w:ascii="Arial" w:hAnsi="Arial" w:cs="Arial"/>
          <w:sz w:val="24"/>
          <w:lang w:val="en-US"/>
        </w:rPr>
        <w:t xml:space="preserve"> received a caution or </w:t>
      </w:r>
      <w:r w:rsidR="00A57FC0">
        <w:rPr>
          <w:rFonts w:ascii="Arial" w:hAnsi="Arial" w:cs="Arial"/>
          <w:sz w:val="24"/>
          <w:lang w:val="en-US"/>
        </w:rPr>
        <w:t>have</w:t>
      </w:r>
      <w:r w:rsidRPr="000B5C48">
        <w:rPr>
          <w:rFonts w:ascii="Arial" w:hAnsi="Arial" w:cs="Arial"/>
          <w:sz w:val="24"/>
          <w:lang w:val="en-US"/>
        </w:rPr>
        <w:t xml:space="preserve"> been convicted of an offence by a court in the UK or elsewhere for which a custodial sentence was or could have been imposed.</w:t>
      </w:r>
    </w:p>
    <w:p w14:paraId="19292BFE" w14:textId="77777777" w:rsidR="000B5C48" w:rsidRPr="000B5C48" w:rsidRDefault="000B5C48" w:rsidP="000B5C48">
      <w:pPr>
        <w:spacing w:after="0" w:line="240" w:lineRule="auto"/>
        <w:rPr>
          <w:rFonts w:ascii="Arial" w:hAnsi="Arial" w:cs="Arial"/>
          <w:sz w:val="24"/>
        </w:rPr>
      </w:pPr>
    </w:p>
    <w:p w14:paraId="5B896359" w14:textId="77777777" w:rsidR="009F3274" w:rsidRPr="009F3274" w:rsidRDefault="009F3274" w:rsidP="0023775D">
      <w:pPr>
        <w:pStyle w:val="ListParagraph"/>
        <w:spacing w:after="0" w:line="240" w:lineRule="auto"/>
        <w:ind w:left="0"/>
        <w:rPr>
          <w:rFonts w:ascii="Arial" w:hAnsi="Arial" w:cs="Arial"/>
          <w:b/>
          <w:sz w:val="24"/>
        </w:rPr>
      </w:pPr>
    </w:p>
    <w:p w14:paraId="40B53063" w14:textId="77777777" w:rsidR="00E843FD" w:rsidRPr="009F3191" w:rsidRDefault="009F3274" w:rsidP="0023775D">
      <w:pPr>
        <w:pStyle w:val="ListParagraph"/>
        <w:spacing w:after="0" w:line="240" w:lineRule="auto"/>
        <w:ind w:left="0"/>
        <w:rPr>
          <w:rFonts w:ascii="Arial" w:hAnsi="Arial" w:cs="Arial"/>
          <w:b/>
          <w:color w:val="FF7E79"/>
          <w:sz w:val="28"/>
        </w:rPr>
      </w:pPr>
      <w:r w:rsidRPr="009F3191">
        <w:rPr>
          <w:rFonts w:ascii="Arial" w:hAnsi="Arial" w:cs="Arial"/>
          <w:b/>
          <w:color w:val="FF7E79"/>
          <w:sz w:val="28"/>
        </w:rPr>
        <w:t>Interim orders – temporarily suspending you from the Register or placing conditions on your registration</w:t>
      </w:r>
    </w:p>
    <w:p w14:paraId="020E24C1" w14:textId="77777777" w:rsidR="0087739B" w:rsidRDefault="0087739B" w:rsidP="009F3274">
      <w:pPr>
        <w:pStyle w:val="ListParagraph"/>
        <w:spacing w:after="0" w:line="240" w:lineRule="auto"/>
        <w:ind w:left="0"/>
        <w:rPr>
          <w:rFonts w:ascii="Arial" w:hAnsi="Arial" w:cs="Arial"/>
          <w:sz w:val="24"/>
          <w:szCs w:val="24"/>
        </w:rPr>
      </w:pPr>
      <w:r>
        <w:rPr>
          <w:rFonts w:ascii="Arial" w:hAnsi="Arial" w:cs="Arial"/>
          <w:sz w:val="24"/>
          <w:szCs w:val="24"/>
        </w:rPr>
        <w:t>During our investigation</w:t>
      </w:r>
      <w:r w:rsidR="006D5073">
        <w:rPr>
          <w:rFonts w:ascii="Arial" w:hAnsi="Arial" w:cs="Arial"/>
          <w:sz w:val="24"/>
          <w:szCs w:val="24"/>
        </w:rPr>
        <w:t xml:space="preserve"> </w:t>
      </w:r>
      <w:r w:rsidR="00525D1A">
        <w:rPr>
          <w:rFonts w:ascii="Arial" w:hAnsi="Arial" w:cs="Arial"/>
          <w:sz w:val="24"/>
          <w:szCs w:val="24"/>
        </w:rPr>
        <w:t xml:space="preserve">if we </w:t>
      </w:r>
      <w:r w:rsidR="00713964">
        <w:rPr>
          <w:rFonts w:ascii="Arial" w:hAnsi="Arial" w:cs="Arial"/>
          <w:sz w:val="24"/>
          <w:szCs w:val="24"/>
        </w:rPr>
        <w:t xml:space="preserve">will </w:t>
      </w:r>
      <w:r w:rsidR="00525D1A">
        <w:rPr>
          <w:rFonts w:ascii="Arial" w:hAnsi="Arial" w:cs="Arial"/>
          <w:sz w:val="24"/>
          <w:szCs w:val="24"/>
        </w:rPr>
        <w:t xml:space="preserve">consider </w:t>
      </w:r>
      <w:r w:rsidR="00713964">
        <w:rPr>
          <w:rFonts w:ascii="Arial" w:hAnsi="Arial" w:cs="Arial"/>
          <w:sz w:val="24"/>
          <w:szCs w:val="24"/>
        </w:rPr>
        <w:t xml:space="preserve">an interim order on your practice if we think </w:t>
      </w:r>
      <w:r w:rsidR="00525D1A" w:rsidRPr="00525D1A">
        <w:rPr>
          <w:rFonts w:ascii="Arial" w:hAnsi="Arial" w:cs="Arial"/>
          <w:sz w:val="24"/>
          <w:szCs w:val="24"/>
        </w:rPr>
        <w:t xml:space="preserve">that the information received </w:t>
      </w:r>
      <w:r w:rsidR="00713964">
        <w:rPr>
          <w:rFonts w:ascii="Arial" w:hAnsi="Arial" w:cs="Arial"/>
          <w:sz w:val="24"/>
          <w:szCs w:val="24"/>
        </w:rPr>
        <w:t xml:space="preserve">about you </w:t>
      </w:r>
      <w:r w:rsidR="00525D1A" w:rsidRPr="00525D1A">
        <w:rPr>
          <w:rFonts w:ascii="Arial" w:hAnsi="Arial" w:cs="Arial"/>
          <w:sz w:val="24"/>
          <w:szCs w:val="24"/>
        </w:rPr>
        <w:t xml:space="preserve">shows </w:t>
      </w:r>
      <w:r w:rsidR="00713964">
        <w:rPr>
          <w:rFonts w:ascii="Arial" w:hAnsi="Arial" w:cs="Arial"/>
          <w:sz w:val="24"/>
          <w:szCs w:val="24"/>
        </w:rPr>
        <w:t>that:</w:t>
      </w:r>
    </w:p>
    <w:p w14:paraId="73A4AAF8" w14:textId="77777777" w:rsidR="0087739B" w:rsidRDefault="00525D1A" w:rsidP="006F136C">
      <w:pPr>
        <w:pStyle w:val="ListParagraph"/>
        <w:numPr>
          <w:ilvl w:val="0"/>
          <w:numId w:val="15"/>
        </w:numPr>
        <w:spacing w:after="0" w:line="240" w:lineRule="auto"/>
        <w:rPr>
          <w:rFonts w:ascii="Arial" w:hAnsi="Arial" w:cs="Arial"/>
          <w:sz w:val="24"/>
          <w:szCs w:val="24"/>
        </w:rPr>
      </w:pPr>
      <w:r w:rsidRPr="00525D1A">
        <w:rPr>
          <w:rFonts w:ascii="Arial" w:hAnsi="Arial" w:cs="Arial"/>
          <w:sz w:val="24"/>
          <w:szCs w:val="24"/>
        </w:rPr>
        <w:t>you may pose a risk to the public, colleagues, or users of services</w:t>
      </w:r>
    </w:p>
    <w:p w14:paraId="0F3FE868" w14:textId="77777777" w:rsidR="0087739B" w:rsidRDefault="00525D1A" w:rsidP="006F136C">
      <w:pPr>
        <w:pStyle w:val="ListParagraph"/>
        <w:numPr>
          <w:ilvl w:val="0"/>
          <w:numId w:val="15"/>
        </w:numPr>
        <w:spacing w:after="0" w:line="240" w:lineRule="auto"/>
        <w:rPr>
          <w:rFonts w:ascii="Arial" w:hAnsi="Arial" w:cs="Arial"/>
          <w:sz w:val="24"/>
          <w:szCs w:val="24"/>
        </w:rPr>
      </w:pPr>
      <w:r w:rsidRPr="00525D1A">
        <w:rPr>
          <w:rFonts w:ascii="Arial" w:hAnsi="Arial" w:cs="Arial"/>
          <w:sz w:val="24"/>
          <w:szCs w:val="24"/>
        </w:rPr>
        <w:t xml:space="preserve"> that it is in the public interest</w:t>
      </w:r>
    </w:p>
    <w:p w14:paraId="21C38F03" w14:textId="77777777" w:rsidR="0087739B" w:rsidRDefault="00713964" w:rsidP="006F136C">
      <w:pPr>
        <w:pStyle w:val="ListParagraph"/>
        <w:numPr>
          <w:ilvl w:val="0"/>
          <w:numId w:val="15"/>
        </w:numPr>
        <w:spacing w:after="0" w:line="240" w:lineRule="auto"/>
        <w:rPr>
          <w:rFonts w:ascii="Arial" w:hAnsi="Arial" w:cs="Arial"/>
          <w:sz w:val="24"/>
          <w:szCs w:val="24"/>
        </w:rPr>
      </w:pPr>
      <w:r w:rsidRPr="00525D1A">
        <w:rPr>
          <w:rFonts w:ascii="Arial" w:hAnsi="Arial" w:cs="Arial"/>
          <w:sz w:val="24"/>
          <w:szCs w:val="24"/>
        </w:rPr>
        <w:t>O</w:t>
      </w:r>
      <w:r w:rsidR="00525D1A" w:rsidRPr="00525D1A">
        <w:rPr>
          <w:rFonts w:ascii="Arial" w:hAnsi="Arial" w:cs="Arial"/>
          <w:sz w:val="24"/>
          <w:szCs w:val="24"/>
        </w:rPr>
        <w:t>r</w:t>
      </w:r>
      <w:r>
        <w:rPr>
          <w:rFonts w:ascii="Arial" w:hAnsi="Arial" w:cs="Arial"/>
          <w:sz w:val="24"/>
          <w:szCs w:val="24"/>
        </w:rPr>
        <w:t xml:space="preserve"> that it is</w:t>
      </w:r>
      <w:r w:rsidR="00525D1A" w:rsidRPr="00525D1A">
        <w:rPr>
          <w:rFonts w:ascii="Arial" w:hAnsi="Arial" w:cs="Arial"/>
          <w:sz w:val="24"/>
          <w:szCs w:val="24"/>
        </w:rPr>
        <w:t xml:space="preserve"> in your interest</w:t>
      </w:r>
    </w:p>
    <w:p w14:paraId="66522687" w14:textId="77777777" w:rsidR="006F136C" w:rsidRDefault="006F136C" w:rsidP="006F136C">
      <w:pPr>
        <w:spacing w:after="0" w:line="240" w:lineRule="auto"/>
        <w:ind w:left="60"/>
        <w:rPr>
          <w:rFonts w:ascii="Arial" w:hAnsi="Arial" w:cs="Arial"/>
          <w:sz w:val="24"/>
          <w:szCs w:val="24"/>
        </w:rPr>
      </w:pPr>
    </w:p>
    <w:p w14:paraId="789CEAF9" w14:textId="77777777" w:rsidR="00525D1A" w:rsidRPr="00026AE1" w:rsidRDefault="00525D1A" w:rsidP="009F3274">
      <w:pPr>
        <w:pStyle w:val="ListParagraph"/>
        <w:spacing w:after="0" w:line="240" w:lineRule="auto"/>
        <w:ind w:left="0"/>
        <w:rPr>
          <w:rFonts w:ascii="Arial" w:hAnsi="Arial" w:cs="Arial"/>
          <w:sz w:val="24"/>
          <w:szCs w:val="24"/>
        </w:rPr>
      </w:pPr>
      <w:r>
        <w:rPr>
          <w:rFonts w:ascii="Arial" w:hAnsi="Arial" w:cs="Arial"/>
          <w:sz w:val="24"/>
          <w:szCs w:val="24"/>
        </w:rPr>
        <w:t>There are two types of interim order</w:t>
      </w:r>
      <w:r w:rsidR="0078214E">
        <w:rPr>
          <w:rFonts w:ascii="Arial" w:hAnsi="Arial" w:cs="Arial"/>
          <w:sz w:val="24"/>
          <w:szCs w:val="24"/>
        </w:rPr>
        <w:t>s</w:t>
      </w:r>
      <w:r>
        <w:rPr>
          <w:rFonts w:ascii="Arial" w:hAnsi="Arial" w:cs="Arial"/>
          <w:sz w:val="24"/>
          <w:szCs w:val="24"/>
        </w:rPr>
        <w:t xml:space="preserve"> that can be put in place whil</w:t>
      </w:r>
      <w:r w:rsidR="006F136C">
        <w:rPr>
          <w:rFonts w:ascii="Arial" w:hAnsi="Arial" w:cs="Arial"/>
          <w:sz w:val="24"/>
          <w:szCs w:val="24"/>
        </w:rPr>
        <w:t>e</w:t>
      </w:r>
      <w:r>
        <w:rPr>
          <w:rFonts w:ascii="Arial" w:hAnsi="Arial" w:cs="Arial"/>
          <w:sz w:val="24"/>
          <w:szCs w:val="24"/>
        </w:rPr>
        <w:t xml:space="preserve"> we are undertaking our investigation:</w:t>
      </w:r>
    </w:p>
    <w:p w14:paraId="36EF3BCF" w14:textId="77777777" w:rsidR="009F3274" w:rsidRPr="009F3274" w:rsidRDefault="009F3274" w:rsidP="00525D1A">
      <w:pPr>
        <w:pStyle w:val="ListParagraph"/>
        <w:spacing w:after="0" w:line="240" w:lineRule="auto"/>
        <w:ind w:left="0"/>
        <w:rPr>
          <w:rFonts w:ascii="Arial" w:hAnsi="Arial" w:cs="Arial"/>
          <w:b/>
          <w:sz w:val="24"/>
          <w:szCs w:val="24"/>
        </w:rPr>
      </w:pPr>
    </w:p>
    <w:p w14:paraId="12D63684" w14:textId="1353EBA8" w:rsidR="00525D1A" w:rsidRDefault="00525D1A" w:rsidP="00525D1A">
      <w:pPr>
        <w:pStyle w:val="ListParagraph"/>
        <w:numPr>
          <w:ilvl w:val="0"/>
          <w:numId w:val="14"/>
        </w:numPr>
        <w:spacing w:after="0" w:line="240" w:lineRule="auto"/>
        <w:ind w:left="426"/>
        <w:rPr>
          <w:rFonts w:ascii="Arial" w:eastAsia="Calibri" w:hAnsi="Arial" w:cs="Arial"/>
          <w:sz w:val="24"/>
          <w:szCs w:val="24"/>
          <w:lang w:val="en-US"/>
        </w:rPr>
      </w:pPr>
      <w:r>
        <w:rPr>
          <w:rFonts w:ascii="Arial" w:eastAsia="Calibri" w:hAnsi="Arial" w:cs="Arial"/>
          <w:sz w:val="24"/>
          <w:szCs w:val="24"/>
          <w:lang w:val="en-US"/>
        </w:rPr>
        <w:t>‘interim suspension order’ that suspends you from</w:t>
      </w:r>
      <w:r w:rsidR="00AC23E2">
        <w:rPr>
          <w:rFonts w:ascii="Arial" w:eastAsia="Calibri" w:hAnsi="Arial" w:cs="Arial"/>
          <w:sz w:val="24"/>
          <w:szCs w:val="24"/>
          <w:lang w:val="en-US"/>
        </w:rPr>
        <w:t xml:space="preserve"> The R</w:t>
      </w:r>
      <w:r>
        <w:rPr>
          <w:rFonts w:ascii="Arial" w:eastAsia="Calibri" w:hAnsi="Arial" w:cs="Arial"/>
          <w:sz w:val="24"/>
          <w:szCs w:val="24"/>
          <w:lang w:val="en-US"/>
        </w:rPr>
        <w:t>egister (and therefore from your course) for a set period; or a</w:t>
      </w:r>
      <w:r w:rsidR="0078214E">
        <w:rPr>
          <w:rFonts w:ascii="Arial" w:eastAsia="Calibri" w:hAnsi="Arial" w:cs="Arial"/>
          <w:sz w:val="24"/>
          <w:szCs w:val="24"/>
          <w:lang w:val="en-US"/>
        </w:rPr>
        <w:t>n</w:t>
      </w:r>
    </w:p>
    <w:p w14:paraId="3EF60FEA" w14:textId="77777777" w:rsidR="00525D1A" w:rsidRDefault="00525D1A" w:rsidP="00525D1A">
      <w:pPr>
        <w:pStyle w:val="ListParagraph"/>
        <w:numPr>
          <w:ilvl w:val="0"/>
          <w:numId w:val="14"/>
        </w:numPr>
        <w:spacing w:after="0" w:line="240" w:lineRule="auto"/>
        <w:ind w:left="426"/>
        <w:rPr>
          <w:rFonts w:ascii="Arial" w:eastAsia="Calibri" w:hAnsi="Arial" w:cs="Arial"/>
          <w:sz w:val="24"/>
          <w:szCs w:val="24"/>
          <w:lang w:val="en-US"/>
        </w:rPr>
      </w:pPr>
      <w:r>
        <w:rPr>
          <w:rFonts w:ascii="Arial" w:eastAsia="Calibri" w:hAnsi="Arial" w:cs="Arial"/>
          <w:sz w:val="24"/>
          <w:szCs w:val="24"/>
          <w:lang w:val="en-US"/>
        </w:rPr>
        <w:t>‘interim conditional registration order’ that imposes interim conditions on your registration (and which will therefore affect your course) for a set period</w:t>
      </w:r>
      <w:r w:rsidRPr="008203A2">
        <w:rPr>
          <w:rFonts w:ascii="Arial" w:eastAsia="Calibri" w:hAnsi="Arial" w:cs="Arial"/>
          <w:sz w:val="24"/>
          <w:szCs w:val="24"/>
          <w:lang w:val="en-US"/>
        </w:rPr>
        <w:t>.</w:t>
      </w:r>
    </w:p>
    <w:p w14:paraId="00CD5310" w14:textId="77777777" w:rsidR="009F3274" w:rsidRDefault="009F3274" w:rsidP="00E843FD">
      <w:pPr>
        <w:pStyle w:val="ListParagraph"/>
        <w:spacing w:after="0" w:line="240" w:lineRule="auto"/>
        <w:ind w:left="0"/>
        <w:rPr>
          <w:rFonts w:ascii="Arial" w:hAnsi="Arial" w:cs="Arial"/>
          <w:b/>
          <w:sz w:val="24"/>
          <w:szCs w:val="24"/>
        </w:rPr>
      </w:pPr>
    </w:p>
    <w:p w14:paraId="5FF83220" w14:textId="77777777" w:rsidR="00B3799E" w:rsidRDefault="00303EF9" w:rsidP="00B3799E">
      <w:pPr>
        <w:spacing w:after="0" w:line="240" w:lineRule="auto"/>
        <w:contextualSpacing/>
        <w:rPr>
          <w:rFonts w:ascii="Arial" w:hAnsi="Arial" w:cs="Arial"/>
          <w:sz w:val="24"/>
          <w:szCs w:val="24"/>
        </w:rPr>
      </w:pPr>
      <w:r>
        <w:rPr>
          <w:rFonts w:ascii="Arial" w:eastAsia="Calibri" w:hAnsi="Arial" w:cs="Arial"/>
          <w:sz w:val="24"/>
          <w:lang w:val="en-US"/>
        </w:rPr>
        <w:t xml:space="preserve">This will take place at </w:t>
      </w:r>
      <w:r w:rsidR="00525D1A">
        <w:rPr>
          <w:rFonts w:ascii="Arial" w:eastAsia="Calibri" w:hAnsi="Arial" w:cs="Arial"/>
          <w:sz w:val="24"/>
          <w:lang w:val="en-US"/>
        </w:rPr>
        <w:t>a hearing</w:t>
      </w:r>
      <w:r w:rsidR="00B3799E">
        <w:rPr>
          <w:rFonts w:ascii="Arial" w:eastAsia="Calibri" w:hAnsi="Arial" w:cs="Arial"/>
          <w:sz w:val="24"/>
          <w:lang w:val="en-US"/>
        </w:rPr>
        <w:t xml:space="preserve"> which you, and/or your representative, can attend. The hearing will be held in private, unless you request it is held in public. You can give evidence, and witnesses can be called and cross-examined. </w:t>
      </w:r>
    </w:p>
    <w:p w14:paraId="4FA7E0FF" w14:textId="77777777" w:rsidR="00B3799E" w:rsidRDefault="00B3799E" w:rsidP="00B3799E">
      <w:pPr>
        <w:spacing w:after="0" w:line="240" w:lineRule="auto"/>
        <w:contextualSpacing/>
        <w:rPr>
          <w:rFonts w:ascii="Arial" w:hAnsi="Arial" w:cs="Arial"/>
          <w:sz w:val="24"/>
          <w:szCs w:val="24"/>
        </w:rPr>
      </w:pPr>
    </w:p>
    <w:p w14:paraId="766F871A" w14:textId="15843F23" w:rsidR="00B3799E" w:rsidRPr="00CE4CD7" w:rsidRDefault="00B3799E" w:rsidP="00B3799E">
      <w:pPr>
        <w:spacing w:after="0" w:line="240" w:lineRule="auto"/>
        <w:rPr>
          <w:rFonts w:ascii="Arial" w:eastAsia="Calibri" w:hAnsi="Arial" w:cs="Arial"/>
          <w:sz w:val="24"/>
          <w:lang w:val="en-US"/>
        </w:rPr>
      </w:pPr>
      <w:r>
        <w:rPr>
          <w:rFonts w:ascii="Arial" w:eastAsia="Calibri" w:hAnsi="Arial" w:cs="Arial"/>
          <w:sz w:val="24"/>
          <w:lang w:val="en-US"/>
        </w:rPr>
        <w:t xml:space="preserve">You will be informed of the panel’s decision. The decision will also be published on </w:t>
      </w:r>
      <w:r w:rsidR="0087739B">
        <w:rPr>
          <w:rFonts w:ascii="Arial" w:eastAsia="Calibri" w:hAnsi="Arial" w:cs="Arial"/>
          <w:sz w:val="24"/>
          <w:lang w:val="en-US"/>
        </w:rPr>
        <w:t>our</w:t>
      </w:r>
      <w:r>
        <w:rPr>
          <w:rFonts w:ascii="Arial" w:eastAsia="Calibri" w:hAnsi="Arial" w:cs="Arial"/>
          <w:sz w:val="24"/>
          <w:lang w:val="en-US"/>
        </w:rPr>
        <w:t xml:space="preserve"> website and the </w:t>
      </w:r>
      <w:r w:rsidR="00713964">
        <w:rPr>
          <w:rFonts w:ascii="Arial" w:eastAsia="Calibri" w:hAnsi="Arial" w:cs="Arial"/>
          <w:sz w:val="24"/>
          <w:lang w:val="en-US"/>
        </w:rPr>
        <w:t xml:space="preserve">social care </w:t>
      </w:r>
      <w:r w:rsidR="00AC23E2">
        <w:rPr>
          <w:rFonts w:ascii="Arial" w:eastAsia="Calibri" w:hAnsi="Arial" w:cs="Arial"/>
          <w:sz w:val="24"/>
          <w:lang w:val="en-US"/>
        </w:rPr>
        <w:t>R</w:t>
      </w:r>
      <w:r>
        <w:rPr>
          <w:rFonts w:ascii="Arial" w:eastAsia="Calibri" w:hAnsi="Arial" w:cs="Arial"/>
          <w:sz w:val="24"/>
          <w:lang w:val="en-US"/>
        </w:rPr>
        <w:t>egister will be updated to show the decision made.</w:t>
      </w:r>
    </w:p>
    <w:p w14:paraId="2F9EE2F0" w14:textId="77777777" w:rsidR="00B3799E" w:rsidRPr="00026AE1" w:rsidRDefault="00B3799E" w:rsidP="00B3799E">
      <w:pPr>
        <w:spacing w:after="0" w:line="240" w:lineRule="auto"/>
        <w:contextualSpacing/>
        <w:rPr>
          <w:rFonts w:ascii="Arial" w:eastAsia="Calibri" w:hAnsi="Arial" w:cs="Arial"/>
          <w:sz w:val="24"/>
          <w:lang w:val="en-US"/>
        </w:rPr>
      </w:pPr>
    </w:p>
    <w:p w14:paraId="7D74D9A4" w14:textId="77777777" w:rsidR="009F3274" w:rsidRPr="009F3191" w:rsidRDefault="009F3274" w:rsidP="009F3274">
      <w:pPr>
        <w:pStyle w:val="ListParagraph"/>
        <w:spacing w:after="0" w:line="240" w:lineRule="auto"/>
        <w:ind w:left="0"/>
        <w:jc w:val="center"/>
        <w:rPr>
          <w:rFonts w:ascii="Arial" w:hAnsi="Arial" w:cs="Arial"/>
          <w:b/>
          <w:color w:val="FF7E79"/>
          <w:sz w:val="28"/>
        </w:rPr>
      </w:pPr>
    </w:p>
    <w:p w14:paraId="06CE5B39" w14:textId="77777777" w:rsidR="00E843FD" w:rsidRPr="009F3191" w:rsidRDefault="0087739B" w:rsidP="00E843FD">
      <w:pPr>
        <w:pStyle w:val="ListParagraph"/>
        <w:spacing w:after="0" w:line="240" w:lineRule="auto"/>
        <w:ind w:left="0"/>
        <w:rPr>
          <w:rFonts w:ascii="Arial" w:hAnsi="Arial" w:cs="Arial"/>
          <w:b/>
          <w:color w:val="FF7E79"/>
          <w:sz w:val="28"/>
        </w:rPr>
      </w:pPr>
      <w:r w:rsidRPr="009F3191">
        <w:rPr>
          <w:rFonts w:ascii="Arial" w:hAnsi="Arial" w:cs="Arial"/>
          <w:b/>
          <w:color w:val="FF7E79"/>
          <w:sz w:val="28"/>
        </w:rPr>
        <w:t xml:space="preserve">Our </w:t>
      </w:r>
      <w:r w:rsidR="00E843FD" w:rsidRPr="009F3191">
        <w:rPr>
          <w:rFonts w:ascii="Arial" w:hAnsi="Arial" w:cs="Arial"/>
          <w:b/>
          <w:color w:val="FF7E79"/>
          <w:sz w:val="28"/>
        </w:rPr>
        <w:t xml:space="preserve">fitness to practise hearings process </w:t>
      </w:r>
    </w:p>
    <w:p w14:paraId="358E49BD" w14:textId="77777777" w:rsidR="00E843FD" w:rsidRDefault="0087739B" w:rsidP="00E843FD">
      <w:pPr>
        <w:spacing w:after="0" w:line="240" w:lineRule="auto"/>
        <w:contextualSpacing/>
        <w:rPr>
          <w:rFonts w:ascii="Arial" w:eastAsia="Calibri" w:hAnsi="Arial" w:cs="Arial"/>
          <w:sz w:val="24"/>
          <w:lang w:val="en-US"/>
        </w:rPr>
      </w:pPr>
      <w:r>
        <w:rPr>
          <w:rFonts w:ascii="Arial" w:eastAsia="Times New Roman" w:hAnsi="Arial" w:cs="Arial"/>
          <w:sz w:val="24"/>
          <w:szCs w:val="24"/>
        </w:rPr>
        <w:t>Y</w:t>
      </w:r>
      <w:r w:rsidR="00E843FD">
        <w:rPr>
          <w:rFonts w:ascii="Arial" w:eastAsia="Times New Roman" w:hAnsi="Arial" w:cs="Arial"/>
          <w:sz w:val="24"/>
          <w:szCs w:val="24"/>
        </w:rPr>
        <w:t xml:space="preserve">ou will </w:t>
      </w:r>
      <w:r w:rsidR="009F3274">
        <w:rPr>
          <w:rFonts w:ascii="Arial" w:eastAsia="Times New Roman" w:hAnsi="Arial" w:cs="Arial"/>
          <w:sz w:val="24"/>
          <w:szCs w:val="24"/>
        </w:rPr>
        <w:t xml:space="preserve">only </w:t>
      </w:r>
      <w:r w:rsidR="00E843FD">
        <w:rPr>
          <w:rFonts w:ascii="Arial" w:eastAsia="Times New Roman" w:hAnsi="Arial" w:cs="Arial"/>
          <w:sz w:val="24"/>
          <w:szCs w:val="24"/>
        </w:rPr>
        <w:t xml:space="preserve">be </w:t>
      </w:r>
      <w:r w:rsidR="00E843FD" w:rsidRPr="00FE0627">
        <w:rPr>
          <w:rFonts w:ascii="Arial" w:eastAsia="Calibri" w:hAnsi="Arial" w:cs="Arial"/>
          <w:sz w:val="24"/>
          <w:lang w:val="en-US"/>
        </w:rPr>
        <w:t>refer</w:t>
      </w:r>
      <w:r w:rsidR="00E843FD">
        <w:rPr>
          <w:rFonts w:ascii="Arial" w:eastAsia="Calibri" w:hAnsi="Arial" w:cs="Arial"/>
          <w:sz w:val="24"/>
          <w:lang w:val="en-US"/>
        </w:rPr>
        <w:t>red</w:t>
      </w:r>
      <w:r w:rsidR="00E843FD" w:rsidRPr="00FE0627">
        <w:rPr>
          <w:rFonts w:ascii="Arial" w:eastAsia="Calibri" w:hAnsi="Arial" w:cs="Arial"/>
          <w:sz w:val="24"/>
          <w:lang w:val="en-US"/>
        </w:rPr>
        <w:t xml:space="preserve"> to a fitness to </w:t>
      </w:r>
      <w:proofErr w:type="spellStart"/>
      <w:r w:rsidR="00E843FD" w:rsidRPr="00FE0627">
        <w:rPr>
          <w:rFonts w:ascii="Arial" w:eastAsia="Calibri" w:hAnsi="Arial" w:cs="Arial"/>
          <w:sz w:val="24"/>
          <w:lang w:val="en-US"/>
        </w:rPr>
        <w:t>practise</w:t>
      </w:r>
      <w:proofErr w:type="spellEnd"/>
      <w:r w:rsidR="00E843FD" w:rsidRPr="00FE0627">
        <w:rPr>
          <w:rFonts w:ascii="Arial" w:eastAsia="Calibri" w:hAnsi="Arial" w:cs="Arial"/>
          <w:sz w:val="24"/>
          <w:lang w:val="en-US"/>
        </w:rPr>
        <w:t xml:space="preserve"> panel when </w:t>
      </w:r>
      <w:r w:rsidR="00E843FD">
        <w:rPr>
          <w:rFonts w:ascii="Arial" w:eastAsia="Calibri" w:hAnsi="Arial" w:cs="Arial"/>
          <w:sz w:val="24"/>
          <w:lang w:val="en-US"/>
        </w:rPr>
        <w:t>we</w:t>
      </w:r>
      <w:r w:rsidR="00E843FD" w:rsidRPr="00FE0627">
        <w:rPr>
          <w:rFonts w:ascii="Arial" w:eastAsia="Calibri" w:hAnsi="Arial" w:cs="Arial"/>
          <w:sz w:val="24"/>
          <w:lang w:val="en-US"/>
        </w:rPr>
        <w:t xml:space="preserve"> are satisfied that there is a realistic prospect that the panel will find that </w:t>
      </w:r>
      <w:r w:rsidR="00E843FD">
        <w:rPr>
          <w:rFonts w:ascii="Arial" w:eastAsia="Calibri" w:hAnsi="Arial" w:cs="Arial"/>
          <w:sz w:val="24"/>
          <w:lang w:val="en-US"/>
        </w:rPr>
        <w:t>your</w:t>
      </w:r>
      <w:r w:rsidR="00E843FD" w:rsidRPr="00FE0627">
        <w:rPr>
          <w:rFonts w:ascii="Arial" w:eastAsia="Calibri" w:hAnsi="Arial" w:cs="Arial"/>
          <w:sz w:val="24"/>
          <w:lang w:val="en-US"/>
        </w:rPr>
        <w:t xml:space="preserve"> fitness to </w:t>
      </w:r>
      <w:proofErr w:type="spellStart"/>
      <w:r w:rsidR="00E843FD" w:rsidRPr="00FE0627">
        <w:rPr>
          <w:rFonts w:ascii="Arial" w:eastAsia="Calibri" w:hAnsi="Arial" w:cs="Arial"/>
          <w:sz w:val="24"/>
          <w:lang w:val="en-US"/>
        </w:rPr>
        <w:t>practise</w:t>
      </w:r>
      <w:proofErr w:type="spellEnd"/>
      <w:r w:rsidR="00E843FD" w:rsidRPr="00FE0627">
        <w:rPr>
          <w:rFonts w:ascii="Arial" w:eastAsia="Calibri" w:hAnsi="Arial" w:cs="Arial"/>
          <w:sz w:val="24"/>
          <w:lang w:val="en-US"/>
        </w:rPr>
        <w:t xml:space="preserve"> is impaired and that it is in the public interest to do so.</w:t>
      </w:r>
    </w:p>
    <w:p w14:paraId="2EAF9BB2" w14:textId="77777777" w:rsidR="00E843FD" w:rsidRDefault="00E843FD" w:rsidP="00E843FD">
      <w:pPr>
        <w:spacing w:after="0" w:line="240" w:lineRule="auto"/>
        <w:contextualSpacing/>
        <w:rPr>
          <w:rFonts w:ascii="Arial" w:eastAsia="Calibri" w:hAnsi="Arial" w:cs="Arial"/>
          <w:sz w:val="24"/>
          <w:lang w:val="en-US"/>
        </w:rPr>
      </w:pPr>
    </w:p>
    <w:p w14:paraId="21F4D2CF" w14:textId="77777777" w:rsidR="00E843FD" w:rsidRDefault="00E843FD" w:rsidP="00E843FD">
      <w:pPr>
        <w:spacing w:after="0" w:line="240" w:lineRule="auto"/>
        <w:contextualSpacing/>
        <w:rPr>
          <w:rFonts w:ascii="Arial" w:eastAsia="Calibri" w:hAnsi="Arial" w:cs="Arial"/>
          <w:sz w:val="24"/>
          <w:lang w:val="en-US"/>
        </w:rPr>
      </w:pPr>
      <w:r>
        <w:rPr>
          <w:rFonts w:ascii="Arial" w:eastAsia="Calibri" w:hAnsi="Arial" w:cs="Arial"/>
          <w:sz w:val="24"/>
          <w:lang w:val="en-US"/>
        </w:rPr>
        <w:t xml:space="preserve">Depending on the nature of the case and matters agreed between </w:t>
      </w:r>
      <w:r w:rsidR="009F3274">
        <w:rPr>
          <w:rFonts w:ascii="Arial" w:eastAsia="Calibri" w:hAnsi="Arial" w:cs="Arial"/>
          <w:sz w:val="24"/>
          <w:lang w:val="en-US"/>
        </w:rPr>
        <w:t>you and us</w:t>
      </w:r>
      <w:r>
        <w:rPr>
          <w:rFonts w:ascii="Arial" w:eastAsia="Calibri" w:hAnsi="Arial" w:cs="Arial"/>
          <w:sz w:val="24"/>
          <w:lang w:val="en-US"/>
        </w:rPr>
        <w:t xml:space="preserve">, a fitness to </w:t>
      </w:r>
      <w:proofErr w:type="spellStart"/>
      <w:r>
        <w:rPr>
          <w:rFonts w:ascii="Arial" w:eastAsia="Calibri" w:hAnsi="Arial" w:cs="Arial"/>
          <w:sz w:val="24"/>
          <w:lang w:val="en-US"/>
        </w:rPr>
        <w:t>practise</w:t>
      </w:r>
      <w:proofErr w:type="spellEnd"/>
      <w:r>
        <w:rPr>
          <w:rFonts w:ascii="Arial" w:eastAsia="Calibri" w:hAnsi="Arial" w:cs="Arial"/>
          <w:sz w:val="24"/>
          <w:lang w:val="en-US"/>
        </w:rPr>
        <w:t xml:space="preserve"> panel can consider the allegations either at a public hearing or in a meeting, where neither party is present. </w:t>
      </w:r>
      <w:r w:rsidR="0087739B">
        <w:rPr>
          <w:rFonts w:ascii="Arial" w:eastAsia="Calibri" w:hAnsi="Arial" w:cs="Arial"/>
          <w:sz w:val="24"/>
          <w:lang w:val="en-US"/>
        </w:rPr>
        <w:t xml:space="preserve">In both situations </w:t>
      </w:r>
      <w:r>
        <w:rPr>
          <w:rFonts w:ascii="Arial" w:eastAsia="Calibri" w:hAnsi="Arial" w:cs="Arial"/>
          <w:sz w:val="24"/>
          <w:lang w:val="en-US"/>
        </w:rPr>
        <w:t xml:space="preserve">the outcome will be made publically available on </w:t>
      </w:r>
      <w:r w:rsidR="0087739B">
        <w:rPr>
          <w:rFonts w:ascii="Arial" w:eastAsia="Calibri" w:hAnsi="Arial" w:cs="Arial"/>
          <w:sz w:val="24"/>
          <w:lang w:val="en-US"/>
        </w:rPr>
        <w:t xml:space="preserve">our </w:t>
      </w:r>
      <w:r>
        <w:rPr>
          <w:rFonts w:ascii="Arial" w:eastAsia="Calibri" w:hAnsi="Arial" w:cs="Arial"/>
          <w:sz w:val="24"/>
          <w:lang w:val="en-US"/>
        </w:rPr>
        <w:t>website.</w:t>
      </w:r>
    </w:p>
    <w:p w14:paraId="48480C31" w14:textId="77777777" w:rsidR="00E843FD" w:rsidRDefault="00E843FD" w:rsidP="00E843FD">
      <w:pPr>
        <w:spacing w:after="0" w:line="240" w:lineRule="auto"/>
        <w:contextualSpacing/>
        <w:rPr>
          <w:rFonts w:ascii="Arial" w:eastAsia="Calibri" w:hAnsi="Arial" w:cs="Arial"/>
          <w:sz w:val="24"/>
          <w:lang w:val="en-US"/>
        </w:rPr>
      </w:pPr>
    </w:p>
    <w:p w14:paraId="0F088819" w14:textId="77777777" w:rsidR="009F3274" w:rsidRDefault="00E843FD" w:rsidP="00E843FD">
      <w:pPr>
        <w:spacing w:after="0" w:line="240" w:lineRule="auto"/>
        <w:contextualSpacing/>
        <w:rPr>
          <w:rFonts w:ascii="Arial" w:eastAsia="Calibri" w:hAnsi="Arial" w:cs="Arial"/>
          <w:sz w:val="24"/>
          <w:lang w:val="en-US"/>
        </w:rPr>
      </w:pPr>
      <w:r>
        <w:rPr>
          <w:rFonts w:ascii="Arial" w:eastAsia="Calibri" w:hAnsi="Arial" w:cs="Arial"/>
          <w:sz w:val="24"/>
          <w:lang w:val="en-US"/>
        </w:rPr>
        <w:t xml:space="preserve">As part of </w:t>
      </w:r>
      <w:r w:rsidR="009F3274">
        <w:rPr>
          <w:rFonts w:ascii="Arial" w:eastAsia="Calibri" w:hAnsi="Arial" w:cs="Arial"/>
          <w:sz w:val="24"/>
          <w:lang w:val="en-US"/>
        </w:rPr>
        <w:t>the process before the hearing, you will be invited to attend a ‘pre-hearing review meeting’. This meeting will discuss the requirements and arrangements for the hearing itself. It will include discussion and agreement on</w:t>
      </w:r>
      <w:r w:rsidR="00873893">
        <w:rPr>
          <w:rFonts w:ascii="Arial" w:eastAsia="Calibri" w:hAnsi="Arial" w:cs="Arial"/>
          <w:sz w:val="24"/>
          <w:lang w:val="en-US"/>
        </w:rPr>
        <w:t xml:space="preserve"> matters such as</w:t>
      </w:r>
      <w:r w:rsidR="009F3274">
        <w:rPr>
          <w:rFonts w:ascii="Arial" w:eastAsia="Calibri" w:hAnsi="Arial" w:cs="Arial"/>
          <w:sz w:val="24"/>
          <w:lang w:val="en-US"/>
        </w:rPr>
        <w:t xml:space="preserve"> the allegations against you, any admissions you want to make, any witnesses to be called and the date and venue for the hearing.</w:t>
      </w:r>
    </w:p>
    <w:p w14:paraId="5559E7D2" w14:textId="77777777" w:rsidR="009F3274" w:rsidRDefault="009F3274" w:rsidP="00E843FD">
      <w:pPr>
        <w:spacing w:after="0" w:line="240" w:lineRule="auto"/>
        <w:contextualSpacing/>
        <w:rPr>
          <w:rFonts w:ascii="Arial" w:eastAsia="Calibri" w:hAnsi="Arial" w:cs="Arial"/>
          <w:sz w:val="24"/>
          <w:lang w:val="en-US"/>
        </w:rPr>
      </w:pPr>
    </w:p>
    <w:p w14:paraId="751F3ABA" w14:textId="77777777" w:rsidR="00E843FD" w:rsidRDefault="00CB4961" w:rsidP="00E843FD">
      <w:pPr>
        <w:spacing w:after="0" w:line="240" w:lineRule="auto"/>
        <w:contextualSpacing/>
        <w:rPr>
          <w:rFonts w:ascii="Arial" w:eastAsia="Calibri" w:hAnsi="Arial" w:cs="Arial"/>
          <w:sz w:val="24"/>
          <w:lang w:val="en-US"/>
        </w:rPr>
      </w:pPr>
      <w:r>
        <w:rPr>
          <w:rFonts w:ascii="Arial" w:eastAsia="Calibri" w:hAnsi="Arial" w:cs="Arial"/>
          <w:sz w:val="24"/>
          <w:lang w:val="en-US"/>
        </w:rPr>
        <w:t>In the weeks before the hearing, w</w:t>
      </w:r>
      <w:r w:rsidR="004115C4">
        <w:rPr>
          <w:rFonts w:ascii="Arial" w:eastAsia="Calibri" w:hAnsi="Arial" w:cs="Arial"/>
          <w:sz w:val="24"/>
          <w:lang w:val="en-US"/>
        </w:rPr>
        <w:t>e</w:t>
      </w:r>
      <w:r>
        <w:rPr>
          <w:rFonts w:ascii="Arial" w:eastAsia="Calibri" w:hAnsi="Arial" w:cs="Arial"/>
          <w:sz w:val="24"/>
          <w:lang w:val="en-US"/>
        </w:rPr>
        <w:t>’ll</w:t>
      </w:r>
      <w:r w:rsidR="00E843FD">
        <w:rPr>
          <w:rFonts w:ascii="Arial" w:eastAsia="Calibri" w:hAnsi="Arial" w:cs="Arial"/>
          <w:sz w:val="24"/>
          <w:lang w:val="en-US"/>
        </w:rPr>
        <w:t xml:space="preserve"> </w:t>
      </w:r>
      <w:r>
        <w:rPr>
          <w:rFonts w:ascii="Arial" w:eastAsia="Calibri" w:hAnsi="Arial" w:cs="Arial"/>
          <w:sz w:val="24"/>
          <w:lang w:val="en-US"/>
        </w:rPr>
        <w:t xml:space="preserve">liaise with you regarding the documents that will be submitted to the panel and to </w:t>
      </w:r>
      <w:proofErr w:type="spellStart"/>
      <w:r>
        <w:rPr>
          <w:rFonts w:ascii="Arial" w:eastAsia="Calibri" w:hAnsi="Arial" w:cs="Arial"/>
          <w:sz w:val="24"/>
          <w:lang w:val="en-US"/>
        </w:rPr>
        <w:t>finali</w:t>
      </w:r>
      <w:r w:rsidR="00713964">
        <w:rPr>
          <w:rFonts w:ascii="Arial" w:eastAsia="Calibri" w:hAnsi="Arial" w:cs="Arial"/>
          <w:sz w:val="24"/>
          <w:lang w:val="en-US"/>
        </w:rPr>
        <w:t>s</w:t>
      </w:r>
      <w:r>
        <w:rPr>
          <w:rFonts w:ascii="Arial" w:eastAsia="Calibri" w:hAnsi="Arial" w:cs="Arial"/>
          <w:sz w:val="24"/>
          <w:lang w:val="en-US"/>
        </w:rPr>
        <w:t>e</w:t>
      </w:r>
      <w:proofErr w:type="spellEnd"/>
      <w:r>
        <w:rPr>
          <w:rFonts w:ascii="Arial" w:eastAsia="Calibri" w:hAnsi="Arial" w:cs="Arial"/>
          <w:sz w:val="24"/>
          <w:lang w:val="en-US"/>
        </w:rPr>
        <w:t xml:space="preserve"> the hearing arrangements.</w:t>
      </w:r>
      <w:r w:rsidR="00E843FD">
        <w:rPr>
          <w:rFonts w:ascii="Arial" w:eastAsia="Calibri" w:hAnsi="Arial" w:cs="Arial"/>
          <w:sz w:val="24"/>
          <w:lang w:val="en-US"/>
        </w:rPr>
        <w:t xml:space="preserve"> </w:t>
      </w:r>
    </w:p>
    <w:p w14:paraId="4A1CF0CC" w14:textId="77777777" w:rsidR="00E843FD" w:rsidRDefault="00E843FD" w:rsidP="00E843FD">
      <w:pPr>
        <w:spacing w:after="0" w:line="240" w:lineRule="auto"/>
        <w:contextualSpacing/>
        <w:rPr>
          <w:rFonts w:ascii="Arial" w:eastAsia="Calibri" w:hAnsi="Arial" w:cs="Arial"/>
          <w:sz w:val="24"/>
          <w:lang w:val="en-US"/>
        </w:rPr>
      </w:pPr>
    </w:p>
    <w:p w14:paraId="534EAC48" w14:textId="77777777" w:rsidR="00026AE1" w:rsidRPr="00026AE1" w:rsidRDefault="00CB4961" w:rsidP="00026AE1">
      <w:pPr>
        <w:spacing w:after="0" w:line="240" w:lineRule="auto"/>
        <w:contextualSpacing/>
        <w:rPr>
          <w:rFonts w:ascii="Arial" w:eastAsia="Calibri" w:hAnsi="Arial" w:cs="Arial"/>
          <w:sz w:val="24"/>
          <w:lang w:val="en-US"/>
        </w:rPr>
      </w:pPr>
      <w:r>
        <w:rPr>
          <w:rFonts w:ascii="Arial" w:eastAsia="Calibri" w:hAnsi="Arial" w:cs="Arial"/>
          <w:sz w:val="24"/>
          <w:lang w:val="en-US"/>
        </w:rPr>
        <w:t xml:space="preserve">You, and/or your representative, can attend the hearing </w:t>
      </w:r>
      <w:r w:rsidR="00F76736">
        <w:rPr>
          <w:rFonts w:ascii="Arial" w:eastAsia="Calibri" w:hAnsi="Arial" w:cs="Arial"/>
          <w:sz w:val="24"/>
          <w:lang w:val="en-US"/>
        </w:rPr>
        <w:t xml:space="preserve">and </w:t>
      </w:r>
      <w:r w:rsidR="006F136C">
        <w:rPr>
          <w:rFonts w:ascii="Arial" w:eastAsia="Calibri" w:hAnsi="Arial" w:cs="Arial"/>
          <w:sz w:val="24"/>
          <w:lang w:val="en-US"/>
        </w:rPr>
        <w:t>you can make a decision about whether or not you would like to give</w:t>
      </w:r>
      <w:r>
        <w:rPr>
          <w:rFonts w:ascii="Arial" w:eastAsia="Calibri" w:hAnsi="Arial" w:cs="Arial"/>
          <w:sz w:val="24"/>
          <w:lang w:val="en-US"/>
        </w:rPr>
        <w:t xml:space="preserve"> evidence. Any witnesses called can be cross-examined. </w:t>
      </w:r>
      <w:r w:rsidR="006F136C">
        <w:rPr>
          <w:rFonts w:ascii="Arial" w:eastAsia="Calibri" w:hAnsi="Arial" w:cs="Arial"/>
          <w:sz w:val="24"/>
          <w:lang w:val="en-US"/>
        </w:rPr>
        <w:t xml:space="preserve">If required, we </w:t>
      </w:r>
      <w:r w:rsidR="006F136C">
        <w:rPr>
          <w:rFonts w:ascii="Arial" w:hAnsi="Arial" w:cs="Arial"/>
          <w:sz w:val="24"/>
          <w:szCs w:val="24"/>
        </w:rPr>
        <w:t>can</w:t>
      </w:r>
      <w:r w:rsidR="00026AE1">
        <w:rPr>
          <w:rFonts w:ascii="Arial" w:hAnsi="Arial" w:cs="Arial"/>
          <w:sz w:val="24"/>
          <w:szCs w:val="24"/>
        </w:rPr>
        <w:t xml:space="preserve"> subpoena a person to appear before one of our panels.</w:t>
      </w:r>
    </w:p>
    <w:p w14:paraId="0C342EC2" w14:textId="77777777" w:rsidR="00026AE1" w:rsidRDefault="00026AE1" w:rsidP="00E843FD">
      <w:pPr>
        <w:spacing w:after="0" w:line="240" w:lineRule="auto"/>
        <w:contextualSpacing/>
        <w:rPr>
          <w:rFonts w:ascii="Arial" w:eastAsia="Calibri" w:hAnsi="Arial" w:cs="Arial"/>
          <w:sz w:val="24"/>
          <w:lang w:val="en-US"/>
        </w:rPr>
      </w:pPr>
    </w:p>
    <w:p w14:paraId="48F291D5" w14:textId="77777777" w:rsidR="00E843FD" w:rsidRDefault="00E843FD" w:rsidP="00E843FD">
      <w:pPr>
        <w:spacing w:after="0" w:line="240" w:lineRule="auto"/>
        <w:contextualSpacing/>
        <w:rPr>
          <w:rFonts w:ascii="Arial" w:eastAsia="Calibri" w:hAnsi="Arial" w:cs="Arial"/>
          <w:sz w:val="24"/>
          <w:lang w:val="en-US"/>
        </w:rPr>
      </w:pPr>
      <w:r>
        <w:rPr>
          <w:rFonts w:ascii="Arial" w:eastAsia="Calibri" w:hAnsi="Arial" w:cs="Arial"/>
          <w:sz w:val="24"/>
          <w:lang w:val="en-US"/>
        </w:rPr>
        <w:t xml:space="preserve">A fitness to </w:t>
      </w:r>
      <w:proofErr w:type="spellStart"/>
      <w:r>
        <w:rPr>
          <w:rFonts w:ascii="Arial" w:eastAsia="Calibri" w:hAnsi="Arial" w:cs="Arial"/>
          <w:sz w:val="24"/>
          <w:lang w:val="en-US"/>
        </w:rPr>
        <w:t>practise</w:t>
      </w:r>
      <w:proofErr w:type="spellEnd"/>
      <w:r>
        <w:rPr>
          <w:rFonts w:ascii="Arial" w:eastAsia="Calibri" w:hAnsi="Arial" w:cs="Arial"/>
          <w:sz w:val="24"/>
          <w:lang w:val="en-US"/>
        </w:rPr>
        <w:t xml:space="preserve"> panel can make </w:t>
      </w:r>
      <w:r w:rsidR="00CB4961">
        <w:rPr>
          <w:rFonts w:ascii="Arial" w:eastAsia="Calibri" w:hAnsi="Arial" w:cs="Arial"/>
          <w:sz w:val="24"/>
          <w:lang w:val="en-US"/>
        </w:rPr>
        <w:t xml:space="preserve">one of </w:t>
      </w:r>
      <w:r>
        <w:rPr>
          <w:rFonts w:ascii="Arial" w:eastAsia="Calibri" w:hAnsi="Arial" w:cs="Arial"/>
          <w:sz w:val="24"/>
          <w:lang w:val="en-US"/>
        </w:rPr>
        <w:t>the following decisions:</w:t>
      </w:r>
    </w:p>
    <w:p w14:paraId="1CD16B8D" w14:textId="77777777" w:rsidR="00E843FD" w:rsidRDefault="00E843FD" w:rsidP="00E843FD">
      <w:pPr>
        <w:pStyle w:val="ListParagraph"/>
        <w:numPr>
          <w:ilvl w:val="0"/>
          <w:numId w:val="10"/>
        </w:numPr>
        <w:spacing w:after="0" w:line="240" w:lineRule="auto"/>
        <w:ind w:left="360"/>
        <w:rPr>
          <w:rFonts w:ascii="Arial" w:eastAsia="Calibri" w:hAnsi="Arial" w:cs="Arial"/>
          <w:sz w:val="24"/>
          <w:lang w:val="en-US"/>
        </w:rPr>
      </w:pPr>
      <w:r w:rsidRPr="00420008">
        <w:rPr>
          <w:rFonts w:ascii="Arial" w:eastAsia="Calibri" w:hAnsi="Arial" w:cs="Arial"/>
          <w:sz w:val="24"/>
          <w:lang w:val="en-US"/>
        </w:rPr>
        <w:t xml:space="preserve">Where a panel finds that </w:t>
      </w:r>
      <w:r w:rsidR="00CB4961">
        <w:rPr>
          <w:rFonts w:ascii="Arial" w:eastAsia="Calibri" w:hAnsi="Arial" w:cs="Arial"/>
          <w:sz w:val="24"/>
          <w:lang w:val="en-US"/>
        </w:rPr>
        <w:t>your</w:t>
      </w:r>
      <w:r w:rsidRPr="00420008">
        <w:rPr>
          <w:rFonts w:ascii="Arial" w:eastAsia="Calibri" w:hAnsi="Arial" w:cs="Arial"/>
          <w:sz w:val="24"/>
          <w:lang w:val="en-US"/>
        </w:rPr>
        <w:t xml:space="preserve"> fitness to </w:t>
      </w:r>
      <w:proofErr w:type="spellStart"/>
      <w:r w:rsidRPr="00420008">
        <w:rPr>
          <w:rFonts w:ascii="Arial" w:eastAsia="Calibri" w:hAnsi="Arial" w:cs="Arial"/>
          <w:sz w:val="24"/>
          <w:lang w:val="en-US"/>
        </w:rPr>
        <w:t>practise</w:t>
      </w:r>
      <w:proofErr w:type="spellEnd"/>
      <w:r w:rsidRPr="00420008">
        <w:rPr>
          <w:rFonts w:ascii="Arial" w:eastAsia="Calibri" w:hAnsi="Arial" w:cs="Arial"/>
          <w:sz w:val="24"/>
          <w:lang w:val="en-US"/>
        </w:rPr>
        <w:t xml:space="preserve"> is not impaired:</w:t>
      </w:r>
    </w:p>
    <w:p w14:paraId="2917CB87" w14:textId="77777777"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take no further action and close the case</w:t>
      </w:r>
    </w:p>
    <w:p w14:paraId="10E7C294" w14:textId="77777777"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 xml:space="preserve">provide advice </w:t>
      </w:r>
    </w:p>
    <w:p w14:paraId="262054A6" w14:textId="77777777" w:rsidR="00E843FD" w:rsidRPr="00420008"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issue a warning</w:t>
      </w:r>
    </w:p>
    <w:p w14:paraId="415C3694" w14:textId="77777777" w:rsidR="00E843FD" w:rsidRDefault="00E843FD" w:rsidP="00E843FD">
      <w:pPr>
        <w:spacing w:after="0" w:line="240" w:lineRule="auto"/>
        <w:contextualSpacing/>
        <w:rPr>
          <w:rFonts w:ascii="Arial" w:eastAsia="Calibri" w:hAnsi="Arial" w:cs="Arial"/>
          <w:sz w:val="24"/>
          <w:lang w:val="en-US"/>
        </w:rPr>
      </w:pPr>
    </w:p>
    <w:p w14:paraId="09A6902E" w14:textId="77777777" w:rsidR="00E843FD" w:rsidRDefault="00E843FD" w:rsidP="00E843FD">
      <w:pPr>
        <w:pStyle w:val="ListParagraph"/>
        <w:numPr>
          <w:ilvl w:val="0"/>
          <w:numId w:val="10"/>
        </w:numPr>
        <w:spacing w:after="0" w:line="240" w:lineRule="auto"/>
        <w:ind w:left="360"/>
        <w:rPr>
          <w:rFonts w:ascii="Arial" w:eastAsia="Calibri" w:hAnsi="Arial" w:cs="Arial"/>
          <w:sz w:val="24"/>
          <w:lang w:val="en-US"/>
        </w:rPr>
      </w:pPr>
      <w:r w:rsidRPr="00420008">
        <w:rPr>
          <w:rFonts w:ascii="Arial" w:eastAsia="Calibri" w:hAnsi="Arial" w:cs="Arial"/>
          <w:sz w:val="24"/>
          <w:lang w:val="en-US"/>
        </w:rPr>
        <w:t xml:space="preserve">Where a panel finds that </w:t>
      </w:r>
      <w:r w:rsidR="00CB4961">
        <w:rPr>
          <w:rFonts w:ascii="Arial" w:eastAsia="Calibri" w:hAnsi="Arial" w:cs="Arial"/>
          <w:sz w:val="24"/>
          <w:lang w:val="en-US"/>
        </w:rPr>
        <w:t>your</w:t>
      </w:r>
      <w:r w:rsidRPr="00420008">
        <w:rPr>
          <w:rFonts w:ascii="Arial" w:eastAsia="Calibri" w:hAnsi="Arial" w:cs="Arial"/>
          <w:sz w:val="24"/>
          <w:lang w:val="en-US"/>
        </w:rPr>
        <w:t xml:space="preserve"> fitness to </w:t>
      </w:r>
      <w:proofErr w:type="spellStart"/>
      <w:r w:rsidRPr="00420008">
        <w:rPr>
          <w:rFonts w:ascii="Arial" w:eastAsia="Calibri" w:hAnsi="Arial" w:cs="Arial"/>
          <w:sz w:val="24"/>
          <w:lang w:val="en-US"/>
        </w:rPr>
        <w:t>practise</w:t>
      </w:r>
      <w:proofErr w:type="spellEnd"/>
      <w:r w:rsidRPr="00420008">
        <w:rPr>
          <w:rFonts w:ascii="Arial" w:eastAsia="Calibri" w:hAnsi="Arial" w:cs="Arial"/>
          <w:sz w:val="24"/>
          <w:lang w:val="en-US"/>
        </w:rPr>
        <w:t xml:space="preserve"> is impaired:</w:t>
      </w:r>
    </w:p>
    <w:p w14:paraId="55F5E1F7" w14:textId="77777777"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take no further action and close the case</w:t>
      </w:r>
    </w:p>
    <w:p w14:paraId="54EAB5D8" w14:textId="77777777"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 xml:space="preserve">issue </w:t>
      </w:r>
      <w:r w:rsidR="00CB4961">
        <w:rPr>
          <w:rFonts w:ascii="Arial" w:eastAsia="Calibri" w:hAnsi="Arial" w:cs="Arial"/>
          <w:sz w:val="24"/>
          <w:lang w:val="en-US"/>
        </w:rPr>
        <w:t xml:space="preserve">you with </w:t>
      </w:r>
      <w:r>
        <w:rPr>
          <w:rFonts w:ascii="Arial" w:eastAsia="Calibri" w:hAnsi="Arial" w:cs="Arial"/>
          <w:sz w:val="24"/>
          <w:lang w:val="en-US"/>
        </w:rPr>
        <w:t xml:space="preserve">a warning </w:t>
      </w:r>
    </w:p>
    <w:p w14:paraId="4B4EF5A3" w14:textId="0D76D08C"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 xml:space="preserve">remove </w:t>
      </w:r>
      <w:r w:rsidR="00CB4961">
        <w:rPr>
          <w:rFonts w:ascii="Arial" w:eastAsia="Calibri" w:hAnsi="Arial" w:cs="Arial"/>
          <w:sz w:val="24"/>
          <w:lang w:val="en-US"/>
        </w:rPr>
        <w:t xml:space="preserve">you from the </w:t>
      </w:r>
      <w:r w:rsidR="00713964">
        <w:rPr>
          <w:rFonts w:ascii="Arial" w:eastAsia="Calibri" w:hAnsi="Arial" w:cs="Arial"/>
          <w:sz w:val="24"/>
          <w:lang w:val="en-US"/>
        </w:rPr>
        <w:t xml:space="preserve">social care </w:t>
      </w:r>
      <w:r w:rsidR="00AC23E2">
        <w:rPr>
          <w:rFonts w:ascii="Arial" w:eastAsia="Calibri" w:hAnsi="Arial" w:cs="Arial"/>
          <w:sz w:val="24"/>
          <w:lang w:val="en-US"/>
        </w:rPr>
        <w:t>R</w:t>
      </w:r>
      <w:r w:rsidR="00CB4961">
        <w:rPr>
          <w:rFonts w:ascii="Arial" w:eastAsia="Calibri" w:hAnsi="Arial" w:cs="Arial"/>
          <w:sz w:val="24"/>
          <w:lang w:val="en-US"/>
        </w:rPr>
        <w:t>egister</w:t>
      </w:r>
      <w:r>
        <w:rPr>
          <w:rFonts w:ascii="Arial" w:eastAsia="Calibri" w:hAnsi="Arial" w:cs="Arial"/>
          <w:sz w:val="24"/>
          <w:lang w:val="en-US"/>
        </w:rPr>
        <w:t xml:space="preserve"> by agreement </w:t>
      </w:r>
    </w:p>
    <w:p w14:paraId="2F3243B6" w14:textId="77777777"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 xml:space="preserve">impose an undertaking </w:t>
      </w:r>
      <w:r w:rsidR="00CB4961">
        <w:rPr>
          <w:rFonts w:ascii="Arial" w:eastAsia="Calibri" w:hAnsi="Arial" w:cs="Arial"/>
          <w:sz w:val="24"/>
          <w:lang w:val="en-US"/>
        </w:rPr>
        <w:t xml:space="preserve">on your registration </w:t>
      </w:r>
    </w:p>
    <w:p w14:paraId="365C5A42" w14:textId="77777777"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 xml:space="preserve">impose a conditional registration order </w:t>
      </w:r>
      <w:r w:rsidR="00CB4961">
        <w:rPr>
          <w:rFonts w:ascii="Arial" w:eastAsia="Calibri" w:hAnsi="Arial" w:cs="Arial"/>
          <w:sz w:val="24"/>
          <w:lang w:val="en-US"/>
        </w:rPr>
        <w:t xml:space="preserve">on your registration </w:t>
      </w:r>
      <w:r w:rsidR="00561D68">
        <w:rPr>
          <w:rFonts w:ascii="Arial" w:eastAsia="Calibri" w:hAnsi="Arial" w:cs="Arial"/>
          <w:sz w:val="24"/>
          <w:lang w:val="en-US"/>
        </w:rPr>
        <w:t>e.g.</w:t>
      </w:r>
      <w:r>
        <w:rPr>
          <w:rFonts w:ascii="Arial" w:eastAsia="Calibri" w:hAnsi="Arial" w:cs="Arial"/>
          <w:sz w:val="24"/>
          <w:lang w:val="en-US"/>
        </w:rPr>
        <w:t xml:space="preserve"> to undertake specific training within a defined period</w:t>
      </w:r>
    </w:p>
    <w:p w14:paraId="0FFF7836" w14:textId="222B527E"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 xml:space="preserve">impose a suspension order, </w:t>
      </w:r>
      <w:r w:rsidR="00CB4961">
        <w:rPr>
          <w:rFonts w:ascii="Arial" w:eastAsia="Calibri" w:hAnsi="Arial" w:cs="Arial"/>
          <w:sz w:val="24"/>
          <w:lang w:val="en-US"/>
        </w:rPr>
        <w:t xml:space="preserve">which will suspend you from </w:t>
      </w:r>
      <w:r w:rsidR="00DB6CE4">
        <w:rPr>
          <w:rFonts w:ascii="Arial" w:eastAsia="Calibri" w:hAnsi="Arial" w:cs="Arial"/>
          <w:sz w:val="24"/>
          <w:lang w:val="en-US"/>
        </w:rPr>
        <w:t xml:space="preserve">the </w:t>
      </w:r>
      <w:r w:rsidR="00713964">
        <w:rPr>
          <w:rFonts w:ascii="Arial" w:eastAsia="Calibri" w:hAnsi="Arial" w:cs="Arial"/>
          <w:sz w:val="24"/>
          <w:lang w:val="en-US"/>
        </w:rPr>
        <w:t xml:space="preserve">social care </w:t>
      </w:r>
      <w:r w:rsidR="00AC23E2">
        <w:rPr>
          <w:rFonts w:ascii="Arial" w:eastAsia="Calibri" w:hAnsi="Arial" w:cs="Arial"/>
          <w:sz w:val="24"/>
          <w:lang w:val="en-US"/>
        </w:rPr>
        <w:t>R</w:t>
      </w:r>
      <w:r w:rsidR="00713964">
        <w:rPr>
          <w:rFonts w:ascii="Arial" w:eastAsia="Calibri" w:hAnsi="Arial" w:cs="Arial"/>
          <w:sz w:val="24"/>
          <w:lang w:val="en-US"/>
        </w:rPr>
        <w:t>egister</w:t>
      </w:r>
      <w:r w:rsidR="00DB6CE4">
        <w:rPr>
          <w:rFonts w:ascii="Arial" w:eastAsia="Calibri" w:hAnsi="Arial" w:cs="Arial"/>
          <w:sz w:val="24"/>
          <w:lang w:val="en-US"/>
        </w:rPr>
        <w:t xml:space="preserve"> and also from </w:t>
      </w:r>
      <w:r w:rsidR="00CB4961">
        <w:rPr>
          <w:rFonts w:ascii="Arial" w:eastAsia="Calibri" w:hAnsi="Arial" w:cs="Arial"/>
          <w:sz w:val="24"/>
          <w:lang w:val="en-US"/>
        </w:rPr>
        <w:t xml:space="preserve">your course </w:t>
      </w:r>
      <w:r>
        <w:rPr>
          <w:rFonts w:ascii="Arial" w:eastAsia="Calibri" w:hAnsi="Arial" w:cs="Arial"/>
          <w:sz w:val="24"/>
          <w:lang w:val="en-US"/>
        </w:rPr>
        <w:t>for a set period of time</w:t>
      </w:r>
    </w:p>
    <w:p w14:paraId="56B3681D" w14:textId="7308781F" w:rsidR="00E843FD" w:rsidRDefault="00E843FD" w:rsidP="00E843FD">
      <w:pPr>
        <w:pStyle w:val="ListParagraph"/>
        <w:numPr>
          <w:ilvl w:val="0"/>
          <w:numId w:val="11"/>
        </w:numPr>
        <w:spacing w:after="0" w:line="240" w:lineRule="auto"/>
        <w:ind w:left="720"/>
        <w:rPr>
          <w:rFonts w:ascii="Arial" w:eastAsia="Calibri" w:hAnsi="Arial" w:cs="Arial"/>
          <w:sz w:val="24"/>
          <w:lang w:val="en-US"/>
        </w:rPr>
      </w:pPr>
      <w:r>
        <w:rPr>
          <w:rFonts w:ascii="Arial" w:eastAsia="Calibri" w:hAnsi="Arial" w:cs="Arial"/>
          <w:sz w:val="24"/>
          <w:lang w:val="en-US"/>
        </w:rPr>
        <w:t xml:space="preserve">remove </w:t>
      </w:r>
      <w:r w:rsidR="00DB6CE4">
        <w:rPr>
          <w:rFonts w:ascii="Arial" w:eastAsia="Calibri" w:hAnsi="Arial" w:cs="Arial"/>
          <w:sz w:val="24"/>
          <w:lang w:val="en-US"/>
        </w:rPr>
        <w:t xml:space="preserve">you from the </w:t>
      </w:r>
      <w:r w:rsidR="00713964">
        <w:rPr>
          <w:rFonts w:ascii="Arial" w:eastAsia="Calibri" w:hAnsi="Arial" w:cs="Arial"/>
          <w:sz w:val="24"/>
          <w:lang w:val="en-US"/>
        </w:rPr>
        <w:t xml:space="preserve">social care </w:t>
      </w:r>
      <w:r w:rsidR="00AC23E2">
        <w:rPr>
          <w:rFonts w:ascii="Arial" w:eastAsia="Calibri" w:hAnsi="Arial" w:cs="Arial"/>
          <w:sz w:val="24"/>
          <w:lang w:val="en-US"/>
        </w:rPr>
        <w:t>R</w:t>
      </w:r>
      <w:r w:rsidR="00713964">
        <w:rPr>
          <w:rFonts w:ascii="Arial" w:eastAsia="Calibri" w:hAnsi="Arial" w:cs="Arial"/>
          <w:sz w:val="24"/>
          <w:lang w:val="en-US"/>
        </w:rPr>
        <w:t>egister</w:t>
      </w:r>
      <w:r w:rsidR="00DB6CE4">
        <w:rPr>
          <w:rFonts w:ascii="Arial" w:eastAsia="Calibri" w:hAnsi="Arial" w:cs="Arial"/>
          <w:sz w:val="24"/>
          <w:lang w:val="en-US"/>
        </w:rPr>
        <w:t xml:space="preserve">: </w:t>
      </w:r>
      <w:r w:rsidR="00713964">
        <w:rPr>
          <w:rFonts w:ascii="Arial" w:eastAsia="Calibri" w:hAnsi="Arial" w:cs="Arial"/>
          <w:sz w:val="24"/>
          <w:lang w:val="en-US"/>
        </w:rPr>
        <w:t>T</w:t>
      </w:r>
      <w:r w:rsidR="00DB6CE4">
        <w:rPr>
          <w:rFonts w:ascii="Arial" w:eastAsia="Calibri" w:hAnsi="Arial" w:cs="Arial"/>
          <w:sz w:val="24"/>
          <w:lang w:val="en-US"/>
        </w:rPr>
        <w:t>his means that you will be unable to continue with your social work degree course</w:t>
      </w:r>
    </w:p>
    <w:p w14:paraId="3BADF8BA" w14:textId="77777777" w:rsidR="00E843FD" w:rsidRDefault="00E843FD" w:rsidP="00E843FD">
      <w:pPr>
        <w:spacing w:after="0" w:line="240" w:lineRule="auto"/>
        <w:rPr>
          <w:rFonts w:ascii="Arial" w:eastAsia="Calibri" w:hAnsi="Arial" w:cs="Arial"/>
          <w:sz w:val="24"/>
          <w:lang w:val="en-US"/>
        </w:rPr>
      </w:pPr>
    </w:p>
    <w:p w14:paraId="1C2BC965" w14:textId="77777777" w:rsidR="00E843FD" w:rsidRPr="00CE4CD7" w:rsidRDefault="00E843FD" w:rsidP="00E843FD">
      <w:pPr>
        <w:spacing w:after="0" w:line="240" w:lineRule="auto"/>
        <w:rPr>
          <w:rFonts w:ascii="Arial" w:eastAsia="Calibri" w:hAnsi="Arial" w:cs="Arial"/>
          <w:sz w:val="24"/>
          <w:lang w:val="en-US"/>
        </w:rPr>
      </w:pPr>
      <w:r>
        <w:rPr>
          <w:rFonts w:ascii="Arial" w:eastAsia="Calibri" w:hAnsi="Arial" w:cs="Arial"/>
          <w:sz w:val="24"/>
          <w:lang w:val="en-US"/>
        </w:rPr>
        <w:t xml:space="preserve">You will be informed of the panel’s decision. The decision will also be published on </w:t>
      </w:r>
      <w:r w:rsidR="0087739B">
        <w:rPr>
          <w:rFonts w:ascii="Arial" w:eastAsia="Calibri" w:hAnsi="Arial" w:cs="Arial"/>
          <w:sz w:val="24"/>
          <w:lang w:val="en-US"/>
        </w:rPr>
        <w:t xml:space="preserve">our </w:t>
      </w:r>
      <w:r>
        <w:rPr>
          <w:rFonts w:ascii="Arial" w:eastAsia="Calibri" w:hAnsi="Arial" w:cs="Arial"/>
          <w:sz w:val="24"/>
          <w:lang w:val="en-US"/>
        </w:rPr>
        <w:t>website and the Register will be updated to show the decision made.</w:t>
      </w:r>
    </w:p>
    <w:p w14:paraId="56D9E8A7" w14:textId="77777777" w:rsidR="00E843FD" w:rsidRDefault="00E843FD" w:rsidP="00E843FD">
      <w:pPr>
        <w:spacing w:after="0" w:line="240" w:lineRule="auto"/>
        <w:contextualSpacing/>
        <w:rPr>
          <w:rFonts w:ascii="Arial" w:eastAsia="Calibri" w:hAnsi="Arial" w:cs="Arial"/>
          <w:sz w:val="24"/>
          <w:lang w:val="en-US"/>
        </w:rPr>
      </w:pPr>
    </w:p>
    <w:p w14:paraId="00BF3B05" w14:textId="77777777" w:rsidR="00D150DA" w:rsidRPr="009F3191" w:rsidRDefault="00D150DA" w:rsidP="00E843FD">
      <w:pPr>
        <w:spacing w:after="0" w:line="240" w:lineRule="auto"/>
        <w:contextualSpacing/>
        <w:rPr>
          <w:rFonts w:ascii="Arial" w:eastAsia="Calibri" w:hAnsi="Arial" w:cs="Arial"/>
          <w:color w:val="FF7E79"/>
          <w:sz w:val="24"/>
          <w:lang w:val="en-US"/>
        </w:rPr>
      </w:pPr>
    </w:p>
    <w:p w14:paraId="4347D4F4" w14:textId="77777777" w:rsidR="00E843FD" w:rsidRPr="009F3191" w:rsidRDefault="00E843FD" w:rsidP="00E843FD">
      <w:pPr>
        <w:spacing w:after="0" w:line="240" w:lineRule="auto"/>
        <w:rPr>
          <w:rFonts w:ascii="Arial" w:hAnsi="Arial" w:cs="Arial"/>
          <w:b/>
          <w:color w:val="FF7E79"/>
          <w:sz w:val="28"/>
          <w:szCs w:val="28"/>
        </w:rPr>
      </w:pPr>
      <w:r w:rsidRPr="009F3191">
        <w:rPr>
          <w:rFonts w:ascii="Arial" w:hAnsi="Arial" w:cs="Arial"/>
          <w:b/>
          <w:color w:val="FF7E79"/>
          <w:sz w:val="28"/>
          <w:szCs w:val="28"/>
        </w:rPr>
        <w:t>How long will the processes take?</w:t>
      </w:r>
    </w:p>
    <w:p w14:paraId="35C17FF1" w14:textId="77777777" w:rsidR="00E843FD" w:rsidRPr="00D150DA" w:rsidRDefault="0008778C" w:rsidP="00E843FD">
      <w:pPr>
        <w:spacing w:after="0" w:line="240" w:lineRule="auto"/>
        <w:rPr>
          <w:rFonts w:ascii="Arial" w:hAnsi="Arial" w:cs="Arial"/>
          <w:sz w:val="24"/>
          <w:szCs w:val="24"/>
        </w:rPr>
      </w:pPr>
      <w:r w:rsidRPr="00D150DA">
        <w:rPr>
          <w:rFonts w:ascii="Arial" w:hAnsi="Arial" w:cs="Arial"/>
          <w:sz w:val="24"/>
          <w:szCs w:val="24"/>
        </w:rPr>
        <w:t>E</w:t>
      </w:r>
      <w:r w:rsidR="00E843FD" w:rsidRPr="00D150DA">
        <w:rPr>
          <w:rFonts w:ascii="Arial" w:hAnsi="Arial" w:cs="Arial"/>
          <w:sz w:val="24"/>
          <w:szCs w:val="24"/>
        </w:rPr>
        <w:t xml:space="preserve">ach case is different, </w:t>
      </w:r>
      <w:r w:rsidRPr="00D150DA">
        <w:rPr>
          <w:rFonts w:ascii="Arial" w:hAnsi="Arial" w:cs="Arial"/>
          <w:sz w:val="24"/>
          <w:szCs w:val="24"/>
        </w:rPr>
        <w:t xml:space="preserve">so </w:t>
      </w:r>
      <w:r w:rsidR="00E843FD" w:rsidRPr="00D150DA">
        <w:rPr>
          <w:rFonts w:ascii="Arial" w:hAnsi="Arial" w:cs="Arial"/>
          <w:sz w:val="24"/>
          <w:szCs w:val="24"/>
        </w:rPr>
        <w:t xml:space="preserve">it is difficult to give an accurate timeline as to how long it will take us to investigate it, and, if it proceeds through the hearings process, how long that process will be. </w:t>
      </w:r>
      <w:r w:rsidRPr="00D150DA">
        <w:rPr>
          <w:rFonts w:ascii="Arial" w:hAnsi="Arial" w:cs="Arial"/>
          <w:sz w:val="24"/>
          <w:szCs w:val="24"/>
        </w:rPr>
        <w:t xml:space="preserve">It also depends on whether we have received </w:t>
      </w:r>
      <w:r w:rsidR="00F41C54" w:rsidRPr="00D150DA">
        <w:rPr>
          <w:rFonts w:ascii="Arial" w:hAnsi="Arial" w:cs="Arial"/>
          <w:sz w:val="24"/>
          <w:szCs w:val="24"/>
        </w:rPr>
        <w:t>all the required evidence from your university or whether we need to wait until they have completed any investigation or fitness to practise process themselves.</w:t>
      </w:r>
    </w:p>
    <w:p w14:paraId="5B5603AF" w14:textId="77777777" w:rsidR="00E843FD" w:rsidRPr="00D150DA" w:rsidRDefault="00E843FD" w:rsidP="00E843FD">
      <w:pPr>
        <w:spacing w:after="0" w:line="240" w:lineRule="auto"/>
        <w:rPr>
          <w:rFonts w:ascii="Arial" w:hAnsi="Arial" w:cs="Arial"/>
          <w:sz w:val="24"/>
          <w:szCs w:val="24"/>
        </w:rPr>
      </w:pPr>
    </w:p>
    <w:p w14:paraId="0DD84730" w14:textId="77777777" w:rsidR="00713964" w:rsidRPr="00D150DA" w:rsidRDefault="00713964" w:rsidP="00E843FD">
      <w:pPr>
        <w:spacing w:after="0" w:line="240" w:lineRule="auto"/>
        <w:rPr>
          <w:rFonts w:ascii="Arial" w:hAnsi="Arial" w:cs="Arial"/>
          <w:sz w:val="24"/>
          <w:szCs w:val="24"/>
        </w:rPr>
      </w:pPr>
      <w:r w:rsidRPr="00D150DA">
        <w:rPr>
          <w:rFonts w:ascii="Arial" w:hAnsi="Arial" w:cs="Arial"/>
          <w:sz w:val="24"/>
          <w:szCs w:val="24"/>
        </w:rPr>
        <w:t xml:space="preserve">Of the </w:t>
      </w:r>
      <w:r w:rsidR="00DE3E8B" w:rsidRPr="00D150DA">
        <w:rPr>
          <w:rFonts w:ascii="Arial" w:hAnsi="Arial" w:cs="Arial"/>
          <w:sz w:val="24"/>
          <w:szCs w:val="24"/>
        </w:rPr>
        <w:t>referrals made</w:t>
      </w:r>
      <w:r w:rsidRPr="00D150DA">
        <w:rPr>
          <w:rFonts w:ascii="Arial" w:hAnsi="Arial" w:cs="Arial"/>
          <w:sz w:val="24"/>
          <w:szCs w:val="24"/>
        </w:rPr>
        <w:t xml:space="preserve"> to Social Care Wales</w:t>
      </w:r>
      <w:r w:rsidR="00DE3E8B" w:rsidRPr="00D150DA">
        <w:rPr>
          <w:rFonts w:ascii="Arial" w:hAnsi="Arial" w:cs="Arial"/>
          <w:sz w:val="24"/>
          <w:szCs w:val="24"/>
        </w:rPr>
        <w:t>, o</w:t>
      </w:r>
      <w:r w:rsidRPr="00D150DA">
        <w:rPr>
          <w:rFonts w:ascii="Arial" w:hAnsi="Arial" w:cs="Arial"/>
          <w:sz w:val="24"/>
          <w:szCs w:val="24"/>
        </w:rPr>
        <w:t xml:space="preserve">nly a small number of </w:t>
      </w:r>
      <w:r w:rsidR="00DE3E8B" w:rsidRPr="00D150DA">
        <w:rPr>
          <w:rFonts w:ascii="Arial" w:hAnsi="Arial" w:cs="Arial"/>
          <w:sz w:val="24"/>
          <w:szCs w:val="24"/>
        </w:rPr>
        <w:t xml:space="preserve">referrals (around 12%) </w:t>
      </w:r>
      <w:r w:rsidR="00D150DA">
        <w:rPr>
          <w:rFonts w:ascii="Arial" w:hAnsi="Arial" w:cs="Arial"/>
          <w:sz w:val="24"/>
          <w:szCs w:val="24"/>
        </w:rPr>
        <w:t>are referred to</w:t>
      </w:r>
      <w:r w:rsidR="00DE3E8B" w:rsidRPr="00D150DA">
        <w:rPr>
          <w:rFonts w:ascii="Arial" w:hAnsi="Arial" w:cs="Arial"/>
          <w:sz w:val="24"/>
          <w:szCs w:val="24"/>
        </w:rPr>
        <w:t xml:space="preserve"> a final fitness to practise hearing. </w:t>
      </w:r>
      <w:r w:rsidR="00561D68">
        <w:rPr>
          <w:rFonts w:ascii="Arial" w:hAnsi="Arial" w:cs="Arial"/>
          <w:sz w:val="24"/>
          <w:szCs w:val="24"/>
        </w:rPr>
        <w:t>The majority</w:t>
      </w:r>
      <w:r w:rsidR="000B3C56" w:rsidRPr="00D150DA">
        <w:rPr>
          <w:rFonts w:ascii="Arial" w:hAnsi="Arial" w:cs="Arial"/>
          <w:sz w:val="24"/>
          <w:szCs w:val="24"/>
        </w:rPr>
        <w:t xml:space="preserve"> of referrals are closed at officer case conferences </w:t>
      </w:r>
      <w:r w:rsidR="003A7032" w:rsidRPr="00D150DA">
        <w:rPr>
          <w:rFonts w:ascii="Arial" w:hAnsi="Arial" w:cs="Arial"/>
          <w:sz w:val="24"/>
          <w:szCs w:val="24"/>
        </w:rPr>
        <w:t>upon further investigation or with officer sanctions.</w:t>
      </w:r>
    </w:p>
    <w:p w14:paraId="3D2FC485" w14:textId="77777777" w:rsidR="00713964" w:rsidRPr="00D150DA" w:rsidRDefault="00713964" w:rsidP="00E843FD">
      <w:pPr>
        <w:spacing w:after="0" w:line="240" w:lineRule="auto"/>
        <w:rPr>
          <w:rFonts w:ascii="Arial" w:hAnsi="Arial" w:cs="Arial"/>
          <w:sz w:val="24"/>
          <w:szCs w:val="24"/>
        </w:rPr>
      </w:pPr>
    </w:p>
    <w:p w14:paraId="6C92F21D" w14:textId="77777777" w:rsidR="00E843FD" w:rsidRPr="00D150DA" w:rsidRDefault="00E843FD" w:rsidP="00E843FD">
      <w:pPr>
        <w:spacing w:after="0" w:line="240" w:lineRule="auto"/>
        <w:rPr>
          <w:rFonts w:ascii="Arial" w:hAnsi="Arial" w:cs="Arial"/>
          <w:sz w:val="24"/>
          <w:szCs w:val="24"/>
        </w:rPr>
      </w:pPr>
      <w:r w:rsidRPr="00D150DA">
        <w:rPr>
          <w:rFonts w:ascii="Arial" w:hAnsi="Arial" w:cs="Arial"/>
          <w:sz w:val="24"/>
          <w:szCs w:val="24"/>
        </w:rPr>
        <w:t xml:space="preserve">Examples of average timelines </w:t>
      </w:r>
      <w:r w:rsidR="00D150DA">
        <w:rPr>
          <w:rFonts w:ascii="Arial" w:hAnsi="Arial" w:cs="Arial"/>
          <w:sz w:val="24"/>
          <w:szCs w:val="24"/>
        </w:rPr>
        <w:t xml:space="preserve">for completion of cases </w:t>
      </w:r>
      <w:r w:rsidRPr="00D150DA">
        <w:rPr>
          <w:rFonts w:ascii="Arial" w:hAnsi="Arial" w:cs="Arial"/>
          <w:sz w:val="24"/>
          <w:szCs w:val="24"/>
        </w:rPr>
        <w:t>are:</w:t>
      </w:r>
    </w:p>
    <w:p w14:paraId="5C5F2D88" w14:textId="77777777" w:rsidR="00E843FD" w:rsidRPr="00D150DA" w:rsidRDefault="00E843FD" w:rsidP="00E843FD">
      <w:pPr>
        <w:spacing w:after="0" w:line="240" w:lineRule="auto"/>
        <w:rPr>
          <w:rFonts w:ascii="Arial" w:hAnsi="Arial" w:cs="Arial"/>
          <w:b/>
          <w:sz w:val="24"/>
          <w:szCs w:val="24"/>
        </w:rPr>
      </w:pPr>
    </w:p>
    <w:p w14:paraId="4A62A2EE" w14:textId="77777777" w:rsidR="00561D68" w:rsidRDefault="00E843FD" w:rsidP="00561D68">
      <w:pPr>
        <w:pStyle w:val="ListParagraph"/>
        <w:numPr>
          <w:ilvl w:val="0"/>
          <w:numId w:val="10"/>
        </w:numPr>
        <w:spacing w:after="0" w:line="240" w:lineRule="auto"/>
        <w:rPr>
          <w:rFonts w:ascii="Arial" w:hAnsi="Arial" w:cs="Arial"/>
          <w:sz w:val="24"/>
          <w:szCs w:val="24"/>
        </w:rPr>
      </w:pPr>
      <w:r w:rsidRPr="00561D68">
        <w:rPr>
          <w:rFonts w:ascii="Arial" w:hAnsi="Arial" w:cs="Arial"/>
          <w:sz w:val="24"/>
          <w:szCs w:val="24"/>
        </w:rPr>
        <w:t xml:space="preserve">Receipt of allegation </w:t>
      </w:r>
      <w:r w:rsidR="00A70505" w:rsidRPr="00561D68">
        <w:rPr>
          <w:rFonts w:ascii="Arial" w:hAnsi="Arial" w:cs="Arial"/>
          <w:sz w:val="24"/>
          <w:szCs w:val="24"/>
        </w:rPr>
        <w:t xml:space="preserve">to </w:t>
      </w:r>
      <w:r w:rsidRPr="00561D68">
        <w:rPr>
          <w:rFonts w:ascii="Arial" w:hAnsi="Arial" w:cs="Arial"/>
          <w:sz w:val="24"/>
          <w:szCs w:val="24"/>
        </w:rPr>
        <w:t>case clos</w:t>
      </w:r>
      <w:r w:rsidR="00A70505" w:rsidRPr="00561D68">
        <w:rPr>
          <w:rFonts w:ascii="Arial" w:hAnsi="Arial" w:cs="Arial"/>
          <w:sz w:val="24"/>
          <w:szCs w:val="24"/>
        </w:rPr>
        <w:t>ure</w:t>
      </w:r>
      <w:r w:rsidRPr="00561D68">
        <w:rPr>
          <w:rFonts w:ascii="Arial" w:hAnsi="Arial" w:cs="Arial"/>
          <w:sz w:val="24"/>
          <w:szCs w:val="24"/>
        </w:rPr>
        <w:t xml:space="preserve"> at investigation stage:</w:t>
      </w:r>
    </w:p>
    <w:p w14:paraId="45116D36" w14:textId="77777777" w:rsidR="00E843FD" w:rsidRPr="00561D68" w:rsidRDefault="00E843FD" w:rsidP="00561D68">
      <w:pPr>
        <w:spacing w:after="0" w:line="240" w:lineRule="auto"/>
        <w:ind w:left="720" w:firstLine="60"/>
        <w:rPr>
          <w:rFonts w:ascii="Arial" w:hAnsi="Arial" w:cs="Arial"/>
          <w:sz w:val="24"/>
          <w:szCs w:val="24"/>
        </w:rPr>
      </w:pPr>
      <w:r w:rsidRPr="00561D68">
        <w:rPr>
          <w:rFonts w:ascii="Arial" w:hAnsi="Arial" w:cs="Arial"/>
          <w:sz w:val="24"/>
          <w:szCs w:val="24"/>
        </w:rPr>
        <w:t xml:space="preserve">approximately up to </w:t>
      </w:r>
      <w:r w:rsidR="00F70836">
        <w:rPr>
          <w:rFonts w:ascii="Arial" w:hAnsi="Arial" w:cs="Arial"/>
          <w:sz w:val="24"/>
          <w:szCs w:val="24"/>
        </w:rPr>
        <w:t>3</w:t>
      </w:r>
      <w:r w:rsidR="00F41C54" w:rsidRPr="00561D68">
        <w:rPr>
          <w:rFonts w:ascii="Arial" w:hAnsi="Arial" w:cs="Arial"/>
          <w:sz w:val="24"/>
          <w:szCs w:val="24"/>
        </w:rPr>
        <w:t xml:space="preserve"> </w:t>
      </w:r>
      <w:r w:rsidRPr="00561D68">
        <w:rPr>
          <w:rFonts w:ascii="Arial" w:hAnsi="Arial" w:cs="Arial"/>
          <w:sz w:val="24"/>
          <w:szCs w:val="24"/>
        </w:rPr>
        <w:t>months, but this varies depending on the complexity of the case.</w:t>
      </w:r>
    </w:p>
    <w:p w14:paraId="489787E9" w14:textId="77777777" w:rsidR="00E843FD" w:rsidRPr="00D150DA" w:rsidRDefault="00E843FD" w:rsidP="00E843FD">
      <w:pPr>
        <w:spacing w:after="0" w:line="240" w:lineRule="auto"/>
        <w:ind w:left="360"/>
        <w:rPr>
          <w:rFonts w:ascii="Arial" w:hAnsi="Arial" w:cs="Arial"/>
          <w:sz w:val="24"/>
          <w:szCs w:val="24"/>
        </w:rPr>
      </w:pPr>
    </w:p>
    <w:p w14:paraId="7845C092" w14:textId="77777777" w:rsidR="00EE2F4F" w:rsidRPr="00561D68" w:rsidRDefault="00E843FD" w:rsidP="00561D68">
      <w:pPr>
        <w:pStyle w:val="ListParagraph"/>
        <w:numPr>
          <w:ilvl w:val="0"/>
          <w:numId w:val="10"/>
        </w:numPr>
        <w:rPr>
          <w:rFonts w:ascii="Arial" w:hAnsi="Arial" w:cs="Arial"/>
          <w:sz w:val="24"/>
          <w:szCs w:val="24"/>
        </w:rPr>
      </w:pPr>
      <w:r w:rsidRPr="00561D68">
        <w:rPr>
          <w:rFonts w:ascii="Arial" w:hAnsi="Arial" w:cs="Arial"/>
          <w:sz w:val="24"/>
          <w:szCs w:val="24"/>
        </w:rPr>
        <w:t xml:space="preserve">Receipt of allegation </w:t>
      </w:r>
      <w:r w:rsidR="00A70505" w:rsidRPr="00561D68">
        <w:rPr>
          <w:rFonts w:ascii="Arial" w:hAnsi="Arial" w:cs="Arial"/>
          <w:sz w:val="24"/>
          <w:szCs w:val="24"/>
        </w:rPr>
        <w:t xml:space="preserve">to </w:t>
      </w:r>
      <w:r w:rsidRPr="00561D68">
        <w:rPr>
          <w:rFonts w:ascii="Arial" w:hAnsi="Arial" w:cs="Arial"/>
          <w:sz w:val="24"/>
          <w:szCs w:val="24"/>
        </w:rPr>
        <w:t xml:space="preserve">case closed at </w:t>
      </w:r>
      <w:r w:rsidR="00A70505" w:rsidRPr="00561D68">
        <w:rPr>
          <w:rFonts w:ascii="Arial" w:hAnsi="Arial" w:cs="Arial"/>
          <w:sz w:val="24"/>
          <w:szCs w:val="24"/>
        </w:rPr>
        <w:t xml:space="preserve">a </w:t>
      </w:r>
      <w:r w:rsidRPr="00561D68">
        <w:rPr>
          <w:rFonts w:ascii="Arial" w:hAnsi="Arial" w:cs="Arial"/>
          <w:sz w:val="24"/>
          <w:szCs w:val="24"/>
        </w:rPr>
        <w:t xml:space="preserve">fitness to practise hearing: approximately </w:t>
      </w:r>
      <w:r w:rsidR="00D150DA" w:rsidRPr="00561D68">
        <w:rPr>
          <w:rFonts w:ascii="Arial" w:hAnsi="Arial" w:cs="Arial"/>
          <w:sz w:val="24"/>
          <w:szCs w:val="24"/>
        </w:rPr>
        <w:t>6</w:t>
      </w:r>
      <w:r w:rsidRPr="00561D68">
        <w:rPr>
          <w:rFonts w:ascii="Arial" w:hAnsi="Arial" w:cs="Arial"/>
          <w:sz w:val="24"/>
          <w:szCs w:val="24"/>
        </w:rPr>
        <w:t xml:space="preserve"> months, again depend</w:t>
      </w:r>
      <w:r w:rsidR="00A70505" w:rsidRPr="00561D68">
        <w:rPr>
          <w:rFonts w:ascii="Arial" w:hAnsi="Arial" w:cs="Arial"/>
          <w:sz w:val="24"/>
          <w:szCs w:val="24"/>
        </w:rPr>
        <w:t>ing</w:t>
      </w:r>
      <w:r w:rsidRPr="00561D68">
        <w:rPr>
          <w:rFonts w:ascii="Arial" w:hAnsi="Arial" w:cs="Arial"/>
          <w:sz w:val="24"/>
          <w:szCs w:val="24"/>
        </w:rPr>
        <w:t xml:space="preserve"> on the complexity of the case.</w:t>
      </w:r>
      <w:r w:rsidR="00EE2F4F" w:rsidRPr="00561D68">
        <w:rPr>
          <w:rFonts w:ascii="Arial" w:hAnsi="Arial" w:cs="Arial"/>
          <w:sz w:val="24"/>
          <w:szCs w:val="24"/>
        </w:rPr>
        <w:t xml:space="preserve"> This will include time taken to arrange a hearing, which can take up to 3 months.</w:t>
      </w:r>
    </w:p>
    <w:p w14:paraId="26F99375" w14:textId="77777777" w:rsidR="00E843FD" w:rsidRPr="00D150DA" w:rsidRDefault="00E843FD" w:rsidP="00E843FD">
      <w:pPr>
        <w:spacing w:after="0" w:line="240" w:lineRule="auto"/>
        <w:rPr>
          <w:rFonts w:ascii="Arial" w:hAnsi="Arial" w:cs="Arial"/>
          <w:b/>
          <w:sz w:val="24"/>
          <w:szCs w:val="24"/>
        </w:rPr>
      </w:pPr>
    </w:p>
    <w:p w14:paraId="4F9AB111" w14:textId="29CAE9D3" w:rsidR="00552722" w:rsidRDefault="00552722" w:rsidP="00552722">
      <w:pPr>
        <w:rPr>
          <w:rFonts w:ascii="Arial" w:hAnsi="Arial" w:cs="Arial"/>
          <w:sz w:val="24"/>
          <w:szCs w:val="24"/>
        </w:rPr>
      </w:pPr>
      <w:r w:rsidRPr="00D150DA">
        <w:rPr>
          <w:rFonts w:ascii="Arial" w:hAnsi="Arial" w:cs="Arial"/>
          <w:sz w:val="24"/>
          <w:szCs w:val="24"/>
        </w:rPr>
        <w:t xml:space="preserve">Cases can take longer than the above timescales if we are waiting for evidence from e.g. a </w:t>
      </w:r>
      <w:r w:rsidR="00AC23E2">
        <w:rPr>
          <w:rFonts w:ascii="Arial" w:hAnsi="Arial" w:cs="Arial"/>
          <w:sz w:val="24"/>
          <w:szCs w:val="24"/>
        </w:rPr>
        <w:t>s</w:t>
      </w:r>
      <w:r w:rsidRPr="00D150DA">
        <w:rPr>
          <w:rFonts w:ascii="Arial" w:hAnsi="Arial" w:cs="Arial"/>
          <w:sz w:val="24"/>
          <w:szCs w:val="24"/>
        </w:rPr>
        <w:t xml:space="preserve">afeguarding investigation, a </w:t>
      </w:r>
      <w:r w:rsidR="00AC23E2">
        <w:rPr>
          <w:rFonts w:ascii="Arial" w:hAnsi="Arial" w:cs="Arial"/>
          <w:sz w:val="24"/>
          <w:szCs w:val="24"/>
        </w:rPr>
        <w:t>p</w:t>
      </w:r>
      <w:r w:rsidRPr="00D150DA">
        <w:rPr>
          <w:rFonts w:ascii="Arial" w:hAnsi="Arial" w:cs="Arial"/>
          <w:sz w:val="24"/>
          <w:szCs w:val="24"/>
        </w:rPr>
        <w:t xml:space="preserve">olice investigation or for court proceedings to be finalised. </w:t>
      </w:r>
    </w:p>
    <w:p w14:paraId="7C87B08A" w14:textId="77777777" w:rsidR="00E843FD" w:rsidRDefault="00E843FD" w:rsidP="00E843FD">
      <w:pPr>
        <w:spacing w:after="0" w:line="240" w:lineRule="auto"/>
        <w:rPr>
          <w:rFonts w:ascii="Arial" w:hAnsi="Arial" w:cs="Arial"/>
          <w:b/>
          <w:sz w:val="24"/>
        </w:rPr>
      </w:pPr>
    </w:p>
    <w:p w14:paraId="7C8C9664" w14:textId="77777777" w:rsidR="00E843FD" w:rsidRPr="009F3191" w:rsidRDefault="00E843FD" w:rsidP="00E843FD">
      <w:pPr>
        <w:spacing w:after="0" w:line="240" w:lineRule="auto"/>
        <w:rPr>
          <w:rFonts w:ascii="Arial" w:hAnsi="Arial" w:cs="Arial"/>
          <w:b/>
          <w:color w:val="FF7E79"/>
          <w:sz w:val="28"/>
        </w:rPr>
      </w:pPr>
      <w:r w:rsidRPr="009F3191">
        <w:rPr>
          <w:rFonts w:ascii="Arial" w:hAnsi="Arial" w:cs="Arial"/>
          <w:b/>
          <w:color w:val="FF7E79"/>
          <w:sz w:val="28"/>
        </w:rPr>
        <w:t>Keeping you informed</w:t>
      </w:r>
    </w:p>
    <w:p w14:paraId="387268B3" w14:textId="68791B2B" w:rsidR="00E843FD" w:rsidRDefault="00905DC1" w:rsidP="00E843FD">
      <w:pPr>
        <w:spacing w:after="0" w:line="240" w:lineRule="auto"/>
        <w:rPr>
          <w:rFonts w:ascii="Arial" w:hAnsi="Arial" w:cs="Arial"/>
          <w:sz w:val="24"/>
          <w:szCs w:val="24"/>
        </w:rPr>
      </w:pPr>
      <w:r>
        <w:rPr>
          <w:rFonts w:ascii="Arial" w:hAnsi="Arial" w:cs="Arial"/>
          <w:sz w:val="24"/>
          <w:szCs w:val="24"/>
        </w:rPr>
        <w:t xml:space="preserve">An officer from the Fitness to Practise </w:t>
      </w:r>
      <w:r w:rsidR="00AC23E2">
        <w:rPr>
          <w:rFonts w:ascii="Arial" w:hAnsi="Arial" w:cs="Arial"/>
          <w:sz w:val="24"/>
          <w:szCs w:val="24"/>
        </w:rPr>
        <w:t>T</w:t>
      </w:r>
      <w:r>
        <w:rPr>
          <w:rFonts w:ascii="Arial" w:hAnsi="Arial" w:cs="Arial"/>
          <w:sz w:val="24"/>
          <w:szCs w:val="24"/>
        </w:rPr>
        <w:t xml:space="preserve">eam </w:t>
      </w:r>
      <w:r w:rsidR="00E843FD">
        <w:rPr>
          <w:rFonts w:ascii="Arial" w:hAnsi="Arial" w:cs="Arial"/>
          <w:sz w:val="24"/>
          <w:szCs w:val="24"/>
        </w:rPr>
        <w:t xml:space="preserve">will keep you informed </w:t>
      </w:r>
      <w:r w:rsidR="0087739B">
        <w:rPr>
          <w:rFonts w:ascii="Arial" w:hAnsi="Arial" w:cs="Arial"/>
          <w:sz w:val="24"/>
          <w:szCs w:val="24"/>
        </w:rPr>
        <w:t xml:space="preserve">about </w:t>
      </w:r>
      <w:r w:rsidR="00E843FD">
        <w:rPr>
          <w:rFonts w:ascii="Arial" w:hAnsi="Arial" w:cs="Arial"/>
          <w:sz w:val="24"/>
          <w:szCs w:val="24"/>
        </w:rPr>
        <w:t>how the case is progressing at regular intervals during the process. You can also</w:t>
      </w:r>
      <w:r w:rsidR="00C67E59">
        <w:rPr>
          <w:rFonts w:ascii="Arial" w:hAnsi="Arial" w:cs="Arial"/>
          <w:sz w:val="24"/>
          <w:szCs w:val="24"/>
        </w:rPr>
        <w:t xml:space="preserve"> </w:t>
      </w:r>
      <w:r w:rsidR="00E843FD">
        <w:rPr>
          <w:rFonts w:ascii="Arial" w:hAnsi="Arial" w:cs="Arial"/>
          <w:sz w:val="24"/>
          <w:szCs w:val="24"/>
        </w:rPr>
        <w:t>contact us at any time to ask for an update</w:t>
      </w:r>
    </w:p>
    <w:p w14:paraId="182763EF" w14:textId="77777777" w:rsidR="00E843FD" w:rsidRDefault="00E843FD" w:rsidP="00E843FD">
      <w:pPr>
        <w:spacing w:after="0" w:line="240" w:lineRule="auto"/>
        <w:rPr>
          <w:rFonts w:ascii="Arial" w:hAnsi="Arial" w:cs="Arial"/>
          <w:sz w:val="24"/>
          <w:szCs w:val="24"/>
        </w:rPr>
      </w:pPr>
    </w:p>
    <w:p w14:paraId="3A31978C" w14:textId="77777777" w:rsidR="00D150DA" w:rsidRDefault="00D150DA" w:rsidP="00E843FD">
      <w:pPr>
        <w:spacing w:after="0" w:line="240" w:lineRule="auto"/>
        <w:rPr>
          <w:rFonts w:ascii="Arial" w:hAnsi="Arial" w:cs="Arial"/>
          <w:b/>
          <w:sz w:val="28"/>
          <w:szCs w:val="24"/>
        </w:rPr>
      </w:pPr>
    </w:p>
    <w:p w14:paraId="1B8FB9E4" w14:textId="77777777" w:rsidR="00E843FD" w:rsidRPr="009F3191" w:rsidRDefault="00E843FD" w:rsidP="00E843FD">
      <w:pPr>
        <w:spacing w:after="0" w:line="240" w:lineRule="auto"/>
        <w:rPr>
          <w:rFonts w:ascii="Arial" w:hAnsi="Arial" w:cs="Arial"/>
          <w:b/>
          <w:color w:val="FF7E79"/>
          <w:sz w:val="28"/>
          <w:szCs w:val="24"/>
        </w:rPr>
      </w:pPr>
      <w:r w:rsidRPr="009F3191">
        <w:rPr>
          <w:rFonts w:ascii="Arial" w:hAnsi="Arial" w:cs="Arial"/>
          <w:b/>
          <w:color w:val="FF7E79"/>
          <w:sz w:val="28"/>
          <w:szCs w:val="24"/>
        </w:rPr>
        <w:t>Further information</w:t>
      </w:r>
    </w:p>
    <w:p w14:paraId="1C7B46C6" w14:textId="09142075" w:rsidR="00AC23E2" w:rsidRDefault="00E843FD" w:rsidP="006F136C">
      <w:pPr>
        <w:spacing w:after="0" w:line="240" w:lineRule="auto"/>
        <w:rPr>
          <w:rFonts w:ascii="Arial" w:hAnsi="Arial" w:cs="Arial"/>
          <w:sz w:val="24"/>
          <w:szCs w:val="24"/>
        </w:rPr>
      </w:pPr>
      <w:r w:rsidRPr="00F226B0">
        <w:rPr>
          <w:rFonts w:ascii="Arial" w:hAnsi="Arial" w:cs="Arial"/>
          <w:sz w:val="24"/>
          <w:szCs w:val="24"/>
        </w:rPr>
        <w:t>The information above is a summary of the investigation and hearings process</w:t>
      </w:r>
      <w:r>
        <w:rPr>
          <w:rFonts w:ascii="Arial" w:hAnsi="Arial" w:cs="Arial"/>
          <w:sz w:val="24"/>
          <w:szCs w:val="24"/>
        </w:rPr>
        <w:t xml:space="preserve"> that </w:t>
      </w:r>
      <w:r w:rsidR="00300B85">
        <w:rPr>
          <w:rFonts w:ascii="Arial" w:hAnsi="Arial" w:cs="Arial"/>
          <w:sz w:val="24"/>
          <w:szCs w:val="24"/>
        </w:rPr>
        <w:t>is</w:t>
      </w:r>
      <w:r>
        <w:rPr>
          <w:rFonts w:ascii="Arial" w:hAnsi="Arial" w:cs="Arial"/>
          <w:sz w:val="24"/>
          <w:szCs w:val="24"/>
        </w:rPr>
        <w:t xml:space="preserve"> set out in the legislation and Rules that govern these processes</w:t>
      </w:r>
      <w:r w:rsidRPr="00F226B0">
        <w:rPr>
          <w:rFonts w:ascii="Arial" w:hAnsi="Arial" w:cs="Arial"/>
          <w:sz w:val="24"/>
          <w:szCs w:val="24"/>
        </w:rPr>
        <w:t xml:space="preserve">. </w:t>
      </w:r>
      <w:r w:rsidR="00300B85">
        <w:rPr>
          <w:rFonts w:ascii="Arial" w:hAnsi="Arial" w:cs="Arial"/>
          <w:sz w:val="24"/>
          <w:szCs w:val="24"/>
        </w:rPr>
        <w:t>If you want further details please look at ou</w:t>
      </w:r>
      <w:r w:rsidR="00311983">
        <w:rPr>
          <w:rFonts w:ascii="Arial" w:hAnsi="Arial" w:cs="Arial"/>
          <w:sz w:val="24"/>
          <w:szCs w:val="24"/>
        </w:rPr>
        <w:t>r</w:t>
      </w:r>
      <w:r w:rsidR="00300B85">
        <w:rPr>
          <w:rFonts w:ascii="Arial" w:hAnsi="Arial" w:cs="Arial"/>
          <w:sz w:val="24"/>
          <w:szCs w:val="24"/>
        </w:rPr>
        <w:t xml:space="preserve"> website</w:t>
      </w:r>
      <w:r w:rsidR="00311983">
        <w:rPr>
          <w:rFonts w:ascii="Arial" w:hAnsi="Arial" w:cs="Arial"/>
          <w:sz w:val="24"/>
          <w:szCs w:val="24"/>
        </w:rPr>
        <w:t xml:space="preserve"> </w:t>
      </w:r>
      <w:hyperlink r:id="rId13" w:history="1">
        <w:proofErr w:type="spellStart"/>
        <w:r w:rsidR="00AC23E2" w:rsidRPr="009F3191">
          <w:rPr>
            <w:rStyle w:val="Hyperlink"/>
            <w:rFonts w:ascii="Arial" w:hAnsi="Arial" w:cs="Arial"/>
            <w:color w:val="FF7E79"/>
            <w:sz w:val="24"/>
            <w:szCs w:val="24"/>
          </w:rPr>
          <w:t>socialcare.wales</w:t>
        </w:r>
        <w:proofErr w:type="spellEnd"/>
      </w:hyperlink>
    </w:p>
    <w:p w14:paraId="73DB261C" w14:textId="642DE831" w:rsidR="00E843FD" w:rsidRPr="00026AE1" w:rsidRDefault="00E843FD" w:rsidP="006F136C">
      <w:pPr>
        <w:spacing w:after="0" w:line="240" w:lineRule="auto"/>
        <w:rPr>
          <w:rFonts w:ascii="Arial" w:hAnsi="Arial" w:cs="Arial"/>
          <w:b/>
          <w:sz w:val="24"/>
        </w:rPr>
      </w:pPr>
    </w:p>
    <w:p w14:paraId="3951E88C" w14:textId="77777777" w:rsidR="00E843FD" w:rsidRDefault="00E843FD" w:rsidP="0023775D">
      <w:pPr>
        <w:spacing w:after="0" w:line="240" w:lineRule="auto"/>
        <w:rPr>
          <w:rFonts w:ascii="Arial" w:hAnsi="Arial" w:cs="Arial"/>
          <w:sz w:val="24"/>
          <w:szCs w:val="24"/>
        </w:rPr>
      </w:pPr>
    </w:p>
    <w:p w14:paraId="16531DC0" w14:textId="77777777" w:rsidR="0008778C" w:rsidRDefault="0008778C" w:rsidP="0023775D">
      <w:pPr>
        <w:spacing w:after="0" w:line="240" w:lineRule="auto"/>
        <w:rPr>
          <w:rFonts w:ascii="Arial" w:hAnsi="Arial" w:cs="Arial"/>
          <w:sz w:val="24"/>
          <w:szCs w:val="24"/>
        </w:rPr>
      </w:pPr>
    </w:p>
    <w:p w14:paraId="0DA90EE4" w14:textId="77777777" w:rsidR="00E843FD" w:rsidRPr="009F3191" w:rsidRDefault="00E843FD" w:rsidP="0023775D">
      <w:pPr>
        <w:spacing w:after="0" w:line="240" w:lineRule="auto"/>
        <w:rPr>
          <w:rFonts w:ascii="Arial" w:hAnsi="Arial" w:cs="Arial"/>
          <w:b/>
          <w:color w:val="FF7E79"/>
          <w:sz w:val="28"/>
        </w:rPr>
      </w:pPr>
      <w:r w:rsidRPr="009F3191">
        <w:rPr>
          <w:rFonts w:ascii="Arial" w:hAnsi="Arial" w:cs="Arial"/>
          <w:b/>
          <w:color w:val="FF7E79"/>
          <w:sz w:val="28"/>
        </w:rPr>
        <w:t>Contacting</w:t>
      </w:r>
      <w:r w:rsidR="0087739B" w:rsidRPr="009F3191">
        <w:rPr>
          <w:rFonts w:ascii="Arial" w:hAnsi="Arial" w:cs="Arial"/>
          <w:b/>
          <w:color w:val="FF7E79"/>
          <w:sz w:val="28"/>
        </w:rPr>
        <w:t xml:space="preserve"> us</w:t>
      </w:r>
      <w:r w:rsidRPr="009F3191">
        <w:rPr>
          <w:rFonts w:ascii="Arial" w:hAnsi="Arial" w:cs="Arial"/>
          <w:b/>
          <w:color w:val="FF7E79"/>
          <w:sz w:val="28"/>
        </w:rPr>
        <w:t xml:space="preserve"> </w:t>
      </w:r>
    </w:p>
    <w:p w14:paraId="29AD06E3" w14:textId="77777777" w:rsidR="00E843FD" w:rsidRPr="00F271FD" w:rsidRDefault="00E843FD" w:rsidP="0023775D">
      <w:pPr>
        <w:spacing w:after="0" w:line="240" w:lineRule="auto"/>
        <w:contextualSpacing/>
        <w:rPr>
          <w:rFonts w:ascii="Arial" w:hAnsi="Arial" w:cs="Arial"/>
          <w:b/>
          <w:sz w:val="24"/>
        </w:rPr>
      </w:pPr>
    </w:p>
    <w:p w14:paraId="6DEE05EF" w14:textId="77777777" w:rsidR="00E843FD" w:rsidRPr="007C0EA7" w:rsidRDefault="00E843FD" w:rsidP="00E843FD">
      <w:pPr>
        <w:spacing w:after="0" w:line="240" w:lineRule="auto"/>
        <w:contextualSpacing/>
        <w:rPr>
          <w:rFonts w:ascii="Arial" w:hAnsi="Arial" w:cs="Arial"/>
          <w:b/>
          <w:sz w:val="24"/>
        </w:rPr>
      </w:pPr>
      <w:r>
        <w:rPr>
          <w:rFonts w:ascii="Arial" w:hAnsi="Arial" w:cs="Arial"/>
          <w:b/>
          <w:sz w:val="24"/>
        </w:rPr>
        <w:t>Fitness to Practise Team</w:t>
      </w:r>
    </w:p>
    <w:p w14:paraId="5F668900" w14:textId="77777777" w:rsidR="00E843FD" w:rsidRDefault="0008778C" w:rsidP="00E843FD">
      <w:pPr>
        <w:spacing w:after="0" w:line="240" w:lineRule="auto"/>
        <w:contextualSpacing/>
        <w:rPr>
          <w:rFonts w:ascii="Arial" w:hAnsi="Arial" w:cs="Arial"/>
          <w:sz w:val="24"/>
        </w:rPr>
      </w:pPr>
      <w:r>
        <w:rPr>
          <w:rFonts w:ascii="Arial" w:hAnsi="Arial" w:cs="Arial"/>
          <w:sz w:val="24"/>
        </w:rPr>
        <w:t>F</w:t>
      </w:r>
      <w:r w:rsidR="00E843FD">
        <w:rPr>
          <w:rFonts w:ascii="Arial" w:hAnsi="Arial" w:cs="Arial"/>
          <w:sz w:val="24"/>
        </w:rPr>
        <w:t>or information about an investigation into a case, please contact:</w:t>
      </w:r>
    </w:p>
    <w:p w14:paraId="7BA2A37B" w14:textId="77777777" w:rsidR="00E843FD" w:rsidRDefault="00E843FD" w:rsidP="00E843FD">
      <w:pPr>
        <w:spacing w:after="0" w:line="240" w:lineRule="auto"/>
        <w:contextualSpacing/>
        <w:rPr>
          <w:rFonts w:ascii="Arial" w:hAnsi="Arial" w:cs="Arial"/>
          <w:sz w:val="24"/>
        </w:rPr>
      </w:pPr>
    </w:p>
    <w:p w14:paraId="2966A7C3" w14:textId="77777777" w:rsidR="00D317AE" w:rsidRDefault="00E843FD" w:rsidP="00E843FD">
      <w:pPr>
        <w:spacing w:after="0" w:line="240" w:lineRule="auto"/>
        <w:contextualSpacing/>
        <w:rPr>
          <w:rStyle w:val="CommentReference"/>
          <w:rFonts w:ascii="Arial" w:hAnsi="Arial" w:cs="Arial"/>
          <w:sz w:val="24"/>
          <w:szCs w:val="24"/>
        </w:rPr>
      </w:pPr>
      <w:r>
        <w:rPr>
          <w:rFonts w:ascii="Arial" w:hAnsi="Arial" w:cs="Arial"/>
          <w:sz w:val="24"/>
        </w:rPr>
        <w:t xml:space="preserve">Fitness to Practise Team: 029 2078 0545 </w:t>
      </w:r>
      <w:r w:rsidRPr="00311983">
        <w:rPr>
          <w:rFonts w:ascii="Arial" w:hAnsi="Arial" w:cs="Arial"/>
          <w:sz w:val="24"/>
          <w:szCs w:val="24"/>
        </w:rPr>
        <w:t>or</w:t>
      </w:r>
      <w:r w:rsidRPr="009F3191">
        <w:rPr>
          <w:rFonts w:ascii="Arial" w:hAnsi="Arial" w:cs="Arial"/>
          <w:color w:val="FF7E79"/>
          <w:sz w:val="24"/>
          <w:szCs w:val="24"/>
        </w:rPr>
        <w:t xml:space="preserve"> </w:t>
      </w:r>
      <w:hyperlink r:id="rId14" w:history="1">
        <w:r w:rsidR="00D317AE" w:rsidRPr="009F3191">
          <w:rPr>
            <w:rStyle w:val="Hyperlink"/>
            <w:rFonts w:ascii="Arial" w:hAnsi="Arial" w:cs="Arial"/>
            <w:color w:val="FF7E79"/>
            <w:sz w:val="24"/>
            <w:szCs w:val="24"/>
          </w:rPr>
          <w:t>ftp@socialcare.wales</w:t>
        </w:r>
      </w:hyperlink>
    </w:p>
    <w:p w14:paraId="623EA3E7" w14:textId="77777777" w:rsidR="00E843FD" w:rsidRDefault="00E843FD" w:rsidP="00E843FD">
      <w:pPr>
        <w:spacing w:after="0" w:line="240" w:lineRule="auto"/>
        <w:contextualSpacing/>
        <w:rPr>
          <w:rFonts w:ascii="Arial" w:hAnsi="Arial" w:cs="Arial"/>
          <w:sz w:val="24"/>
        </w:rPr>
      </w:pPr>
    </w:p>
    <w:p w14:paraId="1822BA60" w14:textId="77777777" w:rsidR="00E843FD" w:rsidRPr="007C0EA7" w:rsidRDefault="00E843FD" w:rsidP="00E843FD">
      <w:pPr>
        <w:spacing w:after="0" w:line="240" w:lineRule="auto"/>
        <w:contextualSpacing/>
        <w:rPr>
          <w:rFonts w:ascii="Arial" w:hAnsi="Arial" w:cs="Arial"/>
          <w:b/>
          <w:sz w:val="24"/>
        </w:rPr>
      </w:pPr>
      <w:r w:rsidRPr="007C0EA7">
        <w:rPr>
          <w:rFonts w:ascii="Arial" w:hAnsi="Arial" w:cs="Arial"/>
          <w:b/>
          <w:sz w:val="24"/>
        </w:rPr>
        <w:t>Hearings</w:t>
      </w:r>
      <w:r w:rsidR="0008778C">
        <w:rPr>
          <w:rFonts w:ascii="Arial" w:hAnsi="Arial" w:cs="Arial"/>
          <w:b/>
          <w:sz w:val="24"/>
        </w:rPr>
        <w:t xml:space="preserve"> Team</w:t>
      </w:r>
    </w:p>
    <w:p w14:paraId="0754A61B" w14:textId="77777777" w:rsidR="00E843FD" w:rsidRDefault="00E843FD" w:rsidP="00E843FD">
      <w:pPr>
        <w:spacing w:after="0" w:line="240" w:lineRule="auto"/>
        <w:contextualSpacing/>
        <w:rPr>
          <w:rFonts w:ascii="Arial" w:hAnsi="Arial" w:cs="Arial"/>
          <w:sz w:val="24"/>
        </w:rPr>
      </w:pPr>
      <w:r>
        <w:rPr>
          <w:rFonts w:ascii="Arial" w:hAnsi="Arial" w:cs="Arial"/>
          <w:sz w:val="24"/>
        </w:rPr>
        <w:t>For information about a hearing on a case, please contact:</w:t>
      </w:r>
    </w:p>
    <w:p w14:paraId="55751A3F" w14:textId="77777777" w:rsidR="00E843FD" w:rsidRDefault="00E843FD" w:rsidP="00E843FD">
      <w:pPr>
        <w:spacing w:after="0" w:line="240" w:lineRule="auto"/>
        <w:contextualSpacing/>
        <w:rPr>
          <w:rFonts w:ascii="Arial" w:hAnsi="Arial" w:cs="Arial"/>
          <w:sz w:val="24"/>
        </w:rPr>
      </w:pPr>
    </w:p>
    <w:p w14:paraId="087CC4D2" w14:textId="77777777" w:rsidR="00D317AE" w:rsidRDefault="00E843FD" w:rsidP="00E843FD">
      <w:pPr>
        <w:spacing w:after="0" w:line="240" w:lineRule="auto"/>
        <w:contextualSpacing/>
        <w:rPr>
          <w:rFonts w:ascii="Arial" w:hAnsi="Arial" w:cs="Arial"/>
          <w:sz w:val="24"/>
        </w:rPr>
      </w:pPr>
      <w:r>
        <w:rPr>
          <w:rFonts w:ascii="Arial" w:hAnsi="Arial" w:cs="Arial"/>
          <w:sz w:val="24"/>
        </w:rPr>
        <w:t xml:space="preserve">Hearings Team: 029 2078 0505 </w:t>
      </w:r>
      <w:r w:rsidRPr="00311983">
        <w:rPr>
          <w:rFonts w:ascii="Arial" w:hAnsi="Arial" w:cs="Arial"/>
          <w:sz w:val="24"/>
          <w:szCs w:val="24"/>
        </w:rPr>
        <w:t xml:space="preserve">or </w:t>
      </w:r>
      <w:hyperlink r:id="rId15" w:history="1">
        <w:r w:rsidR="00D317AE" w:rsidRPr="009F3191">
          <w:rPr>
            <w:rStyle w:val="Hyperlink"/>
            <w:rFonts w:ascii="Arial" w:hAnsi="Arial" w:cs="Arial"/>
            <w:color w:val="FF7E79"/>
            <w:sz w:val="24"/>
            <w:szCs w:val="24"/>
          </w:rPr>
          <w:t>hearings@socialcare.wales</w:t>
        </w:r>
      </w:hyperlink>
    </w:p>
    <w:p w14:paraId="35976F47" w14:textId="77777777" w:rsidR="00E843FD" w:rsidRDefault="00E843FD" w:rsidP="00E843FD">
      <w:pPr>
        <w:spacing w:after="0" w:line="240" w:lineRule="auto"/>
        <w:rPr>
          <w:rFonts w:ascii="Arial" w:hAnsi="Arial" w:cs="Arial"/>
        </w:rPr>
      </w:pPr>
    </w:p>
    <w:p w14:paraId="0D94B91C" w14:textId="77777777" w:rsidR="00D317AE" w:rsidRDefault="00D317AE" w:rsidP="00E843FD">
      <w:pPr>
        <w:spacing w:after="0" w:line="240" w:lineRule="auto"/>
        <w:rPr>
          <w:rFonts w:ascii="Arial" w:hAnsi="Arial" w:cs="Arial"/>
        </w:rPr>
      </w:pPr>
    </w:p>
    <w:p w14:paraId="1D8E1122" w14:textId="77777777" w:rsidR="00E843FD" w:rsidRDefault="00E843FD" w:rsidP="00E843FD">
      <w:pPr>
        <w:spacing w:after="0" w:line="240" w:lineRule="auto"/>
        <w:jc w:val="both"/>
        <w:rPr>
          <w:rFonts w:ascii="Arial" w:eastAsia="Times New Roman" w:hAnsi="Arial" w:cs="Arial"/>
          <w:sz w:val="24"/>
          <w:szCs w:val="24"/>
        </w:rPr>
      </w:pPr>
      <w:r w:rsidRPr="005438F9">
        <w:rPr>
          <w:rFonts w:ascii="Arial" w:eastAsia="Times New Roman" w:hAnsi="Arial" w:cs="Arial"/>
          <w:sz w:val="24"/>
          <w:szCs w:val="24"/>
        </w:rPr>
        <w:t>Address:</w:t>
      </w:r>
      <w:r w:rsidRPr="005438F9">
        <w:rPr>
          <w:rFonts w:ascii="Arial" w:eastAsia="Times New Roman" w:hAnsi="Arial" w:cs="Arial"/>
          <w:sz w:val="24"/>
          <w:szCs w:val="24"/>
        </w:rPr>
        <w:tab/>
      </w:r>
      <w:r>
        <w:rPr>
          <w:rFonts w:ascii="Arial" w:eastAsia="Times New Roman" w:hAnsi="Arial" w:cs="Arial"/>
          <w:sz w:val="24"/>
          <w:szCs w:val="24"/>
        </w:rPr>
        <w:t xml:space="preserve">Social Care Wales, </w:t>
      </w:r>
      <w:r w:rsidRPr="005438F9">
        <w:rPr>
          <w:rFonts w:ascii="Arial" w:eastAsia="Times New Roman" w:hAnsi="Arial" w:cs="Arial"/>
          <w:sz w:val="24"/>
          <w:szCs w:val="24"/>
        </w:rPr>
        <w:t>South Gate House</w:t>
      </w:r>
      <w:r>
        <w:rPr>
          <w:rFonts w:ascii="Arial" w:eastAsia="Times New Roman" w:hAnsi="Arial" w:cs="Arial"/>
          <w:sz w:val="24"/>
          <w:szCs w:val="24"/>
        </w:rPr>
        <w:t xml:space="preserve">, </w:t>
      </w:r>
      <w:r w:rsidRPr="005438F9">
        <w:rPr>
          <w:rFonts w:ascii="Arial" w:eastAsia="Times New Roman" w:hAnsi="Arial" w:cs="Arial"/>
          <w:sz w:val="24"/>
          <w:szCs w:val="24"/>
        </w:rPr>
        <w:t>Wood Street</w:t>
      </w:r>
      <w:r>
        <w:rPr>
          <w:rFonts w:ascii="Arial" w:eastAsia="Times New Roman" w:hAnsi="Arial" w:cs="Arial"/>
          <w:sz w:val="24"/>
          <w:szCs w:val="24"/>
        </w:rPr>
        <w:t xml:space="preserve">, </w:t>
      </w:r>
      <w:r w:rsidRPr="005438F9">
        <w:rPr>
          <w:rFonts w:ascii="Arial" w:eastAsia="Times New Roman" w:hAnsi="Arial" w:cs="Arial"/>
          <w:sz w:val="24"/>
          <w:szCs w:val="24"/>
        </w:rPr>
        <w:t>Cardiff</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5438F9">
        <w:rPr>
          <w:rFonts w:ascii="Arial" w:eastAsia="Times New Roman" w:hAnsi="Arial" w:cs="Arial"/>
          <w:sz w:val="24"/>
          <w:szCs w:val="24"/>
        </w:rPr>
        <w:t>CF10 1EW</w:t>
      </w:r>
    </w:p>
    <w:p w14:paraId="6E341466" w14:textId="77777777" w:rsidR="00E843FD" w:rsidRPr="005438F9" w:rsidRDefault="00E843FD" w:rsidP="00E843FD">
      <w:pPr>
        <w:spacing w:after="0" w:line="240" w:lineRule="auto"/>
        <w:jc w:val="both"/>
        <w:rPr>
          <w:rFonts w:ascii="Arial" w:eastAsia="Times New Roman" w:hAnsi="Arial" w:cs="Arial"/>
          <w:sz w:val="24"/>
          <w:szCs w:val="24"/>
        </w:rPr>
      </w:pPr>
    </w:p>
    <w:p w14:paraId="5EFF7F18" w14:textId="77777777" w:rsidR="00E843FD" w:rsidRDefault="00E843FD" w:rsidP="00E843FD">
      <w:pPr>
        <w:spacing w:after="0" w:line="240" w:lineRule="auto"/>
        <w:rPr>
          <w:rFonts w:ascii="Arial" w:hAnsi="Arial" w:cs="Arial"/>
          <w:sz w:val="24"/>
        </w:rPr>
      </w:pPr>
      <w:r w:rsidRPr="00014CA4">
        <w:rPr>
          <w:rFonts w:ascii="Arial" w:hAnsi="Arial" w:cs="Arial"/>
          <w:sz w:val="24"/>
        </w:rPr>
        <w:t>Website:</w:t>
      </w:r>
      <w:r w:rsidR="0087739B">
        <w:rPr>
          <w:rFonts w:ascii="Arial" w:hAnsi="Arial" w:cs="Arial"/>
          <w:sz w:val="24"/>
        </w:rPr>
        <w:t xml:space="preserve">       </w:t>
      </w:r>
      <w:hyperlink r:id="rId16" w:history="1">
        <w:r w:rsidR="0008778C" w:rsidRPr="009F3191">
          <w:rPr>
            <w:rStyle w:val="Hyperlink"/>
            <w:rFonts w:ascii="Arial" w:hAnsi="Arial" w:cs="Arial"/>
            <w:color w:val="FF7E79"/>
            <w:sz w:val="24"/>
          </w:rPr>
          <w:t>www.socialcare.wales</w:t>
        </w:r>
      </w:hyperlink>
    </w:p>
    <w:p w14:paraId="0ABBA718" w14:textId="77777777" w:rsidR="0008778C" w:rsidRDefault="0008778C" w:rsidP="00E843FD">
      <w:pPr>
        <w:spacing w:after="0" w:line="240" w:lineRule="auto"/>
        <w:rPr>
          <w:rFonts w:ascii="Arial" w:hAnsi="Arial" w:cs="Arial"/>
          <w:sz w:val="24"/>
        </w:rPr>
      </w:pPr>
    </w:p>
    <w:p w14:paraId="5C06025B" w14:textId="77777777" w:rsidR="0008778C" w:rsidRDefault="0008778C" w:rsidP="00E843FD">
      <w:pPr>
        <w:spacing w:after="0" w:line="240" w:lineRule="auto"/>
        <w:rPr>
          <w:rFonts w:ascii="Arial" w:hAnsi="Arial" w:cs="Arial"/>
          <w:sz w:val="24"/>
        </w:rPr>
      </w:pPr>
    </w:p>
    <w:p w14:paraId="6D955790" w14:textId="77777777" w:rsidR="0008778C" w:rsidRPr="00CF5F22" w:rsidRDefault="0008778C" w:rsidP="00E843FD">
      <w:pPr>
        <w:spacing w:after="0" w:line="240" w:lineRule="auto"/>
        <w:rPr>
          <w:rFonts w:ascii="Arial" w:hAnsi="Arial" w:cs="Arial"/>
          <w:sz w:val="24"/>
          <w:szCs w:val="24"/>
        </w:rPr>
      </w:pPr>
    </w:p>
    <w:p w14:paraId="154D2ED8" w14:textId="77777777" w:rsidR="000B5C48" w:rsidRPr="000B5C48" w:rsidRDefault="000B5C48" w:rsidP="000B5C48">
      <w:pPr>
        <w:spacing w:after="0" w:line="240" w:lineRule="auto"/>
        <w:rPr>
          <w:rFonts w:ascii="Arial" w:hAnsi="Arial" w:cs="Arial"/>
          <w:sz w:val="24"/>
        </w:rPr>
      </w:pPr>
    </w:p>
    <w:sectPr w:rsidR="000B5C48" w:rsidRPr="000B5C4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2D2A0" w14:textId="77777777" w:rsidR="002E0419" w:rsidRDefault="002E0419" w:rsidP="00E843FD">
      <w:pPr>
        <w:spacing w:after="0" w:line="240" w:lineRule="auto"/>
      </w:pPr>
      <w:r>
        <w:separator/>
      </w:r>
    </w:p>
  </w:endnote>
  <w:endnote w:type="continuationSeparator" w:id="0">
    <w:p w14:paraId="484EBAB5" w14:textId="77777777" w:rsidR="002E0419" w:rsidRDefault="002E0419" w:rsidP="00E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49788"/>
      <w:docPartObj>
        <w:docPartGallery w:val="Page Numbers (Bottom of Page)"/>
        <w:docPartUnique/>
      </w:docPartObj>
    </w:sdtPr>
    <w:sdtEndPr>
      <w:rPr>
        <w:noProof/>
      </w:rPr>
    </w:sdtEndPr>
    <w:sdtContent>
      <w:p w14:paraId="37F6CEDB" w14:textId="15FAC453" w:rsidR="00B3799E" w:rsidRDefault="00B3799E">
        <w:pPr>
          <w:pStyle w:val="Footer"/>
          <w:jc w:val="right"/>
        </w:pPr>
        <w:r>
          <w:fldChar w:fldCharType="begin"/>
        </w:r>
        <w:r>
          <w:instrText xml:space="preserve"> PAGE   \* MERGEFORMAT </w:instrText>
        </w:r>
        <w:r>
          <w:fldChar w:fldCharType="separate"/>
        </w:r>
        <w:r w:rsidR="00F60430">
          <w:rPr>
            <w:noProof/>
          </w:rPr>
          <w:t>6</w:t>
        </w:r>
        <w:r>
          <w:rPr>
            <w:noProof/>
          </w:rPr>
          <w:fldChar w:fldCharType="end"/>
        </w:r>
      </w:p>
    </w:sdtContent>
  </w:sdt>
  <w:p w14:paraId="126A6B39" w14:textId="77777777" w:rsidR="00B3799E" w:rsidRDefault="00B3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B9F7" w14:textId="77777777" w:rsidR="002E0419" w:rsidRDefault="002E0419" w:rsidP="00E843FD">
      <w:pPr>
        <w:spacing w:after="0" w:line="240" w:lineRule="auto"/>
      </w:pPr>
      <w:r>
        <w:separator/>
      </w:r>
    </w:p>
  </w:footnote>
  <w:footnote w:type="continuationSeparator" w:id="0">
    <w:p w14:paraId="515721CF" w14:textId="77777777" w:rsidR="002E0419" w:rsidRDefault="002E0419" w:rsidP="00E8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3B"/>
    <w:multiLevelType w:val="hybridMultilevel"/>
    <w:tmpl w:val="4CE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5B8"/>
    <w:multiLevelType w:val="hybridMultilevel"/>
    <w:tmpl w:val="ECDA2BF8"/>
    <w:lvl w:ilvl="0" w:tplc="312856FE">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461B3"/>
    <w:multiLevelType w:val="hybridMultilevel"/>
    <w:tmpl w:val="6728C118"/>
    <w:lvl w:ilvl="0" w:tplc="42A404A4">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E2C14"/>
    <w:multiLevelType w:val="hybridMultilevel"/>
    <w:tmpl w:val="8356F2A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BD707B"/>
    <w:multiLevelType w:val="hybridMultilevel"/>
    <w:tmpl w:val="011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C5776"/>
    <w:multiLevelType w:val="hybridMultilevel"/>
    <w:tmpl w:val="5E485578"/>
    <w:lvl w:ilvl="0" w:tplc="4F340576">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B33F7"/>
    <w:multiLevelType w:val="hybridMultilevel"/>
    <w:tmpl w:val="B40C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15D46"/>
    <w:multiLevelType w:val="hybridMultilevel"/>
    <w:tmpl w:val="E0A0EB58"/>
    <w:lvl w:ilvl="0" w:tplc="12964AC2">
      <w:start w:val="1"/>
      <w:numFmt w:val="bullet"/>
      <w:lvlText w:val=""/>
      <w:lvlJc w:val="left"/>
      <w:pPr>
        <w:ind w:left="780" w:hanging="360"/>
      </w:pPr>
      <w:rPr>
        <w:rFonts w:ascii="Symbol" w:hAnsi="Symbol" w:hint="default"/>
        <w:color w:val="FF7E7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5421F5"/>
    <w:multiLevelType w:val="hybridMultilevel"/>
    <w:tmpl w:val="E1CC0774"/>
    <w:lvl w:ilvl="0" w:tplc="347268E2">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B63DC"/>
    <w:multiLevelType w:val="hybridMultilevel"/>
    <w:tmpl w:val="9AD0AA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625AEB"/>
    <w:multiLevelType w:val="hybridMultilevel"/>
    <w:tmpl w:val="83EA182C"/>
    <w:lvl w:ilvl="0" w:tplc="8E6E980E">
      <w:start w:val="1"/>
      <w:numFmt w:val="bullet"/>
      <w:lvlText w:val=""/>
      <w:lvlJc w:val="left"/>
      <w:pPr>
        <w:ind w:left="780" w:hanging="360"/>
      </w:pPr>
      <w:rPr>
        <w:rFonts w:ascii="Symbol" w:hAnsi="Symbol" w:hint="default"/>
        <w:color w:val="FF7E7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FD5863"/>
    <w:multiLevelType w:val="hybridMultilevel"/>
    <w:tmpl w:val="C11CE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3610B7"/>
    <w:multiLevelType w:val="hybridMultilevel"/>
    <w:tmpl w:val="95AE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A614D"/>
    <w:multiLevelType w:val="hybridMultilevel"/>
    <w:tmpl w:val="4228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B3570"/>
    <w:multiLevelType w:val="hybridMultilevel"/>
    <w:tmpl w:val="9A7860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1629B6"/>
    <w:multiLevelType w:val="hybridMultilevel"/>
    <w:tmpl w:val="607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6"/>
  </w:num>
  <w:num w:numId="6">
    <w:abstractNumId w:val="11"/>
  </w:num>
  <w:num w:numId="7">
    <w:abstractNumId w:val="13"/>
  </w:num>
  <w:num w:numId="8">
    <w:abstractNumId w:val="15"/>
  </w:num>
  <w:num w:numId="9">
    <w:abstractNumId w:val="0"/>
  </w:num>
  <w:num w:numId="10">
    <w:abstractNumId w:val="8"/>
  </w:num>
  <w:num w:numId="11">
    <w:abstractNumId w:val="3"/>
  </w:num>
  <w:num w:numId="12">
    <w:abstractNumId w:val="14"/>
  </w:num>
  <w:num w:numId="13">
    <w:abstractNumId w:val="9"/>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41"/>
    <w:rsid w:val="00026AE1"/>
    <w:rsid w:val="0008778C"/>
    <w:rsid w:val="000956F8"/>
    <w:rsid w:val="000B3C56"/>
    <w:rsid w:val="000B5C48"/>
    <w:rsid w:val="001947BF"/>
    <w:rsid w:val="001958A9"/>
    <w:rsid w:val="001974E6"/>
    <w:rsid w:val="0023775D"/>
    <w:rsid w:val="002E0419"/>
    <w:rsid w:val="00300B85"/>
    <w:rsid w:val="00303EF9"/>
    <w:rsid w:val="00311983"/>
    <w:rsid w:val="003858B5"/>
    <w:rsid w:val="003A7032"/>
    <w:rsid w:val="004115C4"/>
    <w:rsid w:val="00525D1A"/>
    <w:rsid w:val="00552722"/>
    <w:rsid w:val="00561D68"/>
    <w:rsid w:val="00586F09"/>
    <w:rsid w:val="00606CCC"/>
    <w:rsid w:val="00653CD3"/>
    <w:rsid w:val="006A6D49"/>
    <w:rsid w:val="006D5073"/>
    <w:rsid w:val="006F136C"/>
    <w:rsid w:val="0070298C"/>
    <w:rsid w:val="00713964"/>
    <w:rsid w:val="007722E8"/>
    <w:rsid w:val="0078214E"/>
    <w:rsid w:val="00873893"/>
    <w:rsid w:val="0087739B"/>
    <w:rsid w:val="008973CF"/>
    <w:rsid w:val="008D4DCB"/>
    <w:rsid w:val="00905DC1"/>
    <w:rsid w:val="009F3191"/>
    <w:rsid w:val="009F3274"/>
    <w:rsid w:val="00A04721"/>
    <w:rsid w:val="00A16421"/>
    <w:rsid w:val="00A57FC0"/>
    <w:rsid w:val="00A70505"/>
    <w:rsid w:val="00A942A9"/>
    <w:rsid w:val="00AC23E2"/>
    <w:rsid w:val="00B2619D"/>
    <w:rsid w:val="00B3799E"/>
    <w:rsid w:val="00BA24FE"/>
    <w:rsid w:val="00BA4D70"/>
    <w:rsid w:val="00BC013D"/>
    <w:rsid w:val="00C04DD2"/>
    <w:rsid w:val="00C1258C"/>
    <w:rsid w:val="00C20348"/>
    <w:rsid w:val="00C5431E"/>
    <w:rsid w:val="00C67E59"/>
    <w:rsid w:val="00C84CE2"/>
    <w:rsid w:val="00CB4961"/>
    <w:rsid w:val="00CC672F"/>
    <w:rsid w:val="00D150DA"/>
    <w:rsid w:val="00D317AE"/>
    <w:rsid w:val="00DB3E60"/>
    <w:rsid w:val="00DB6CE4"/>
    <w:rsid w:val="00DC1B8C"/>
    <w:rsid w:val="00DD79B6"/>
    <w:rsid w:val="00DE3E8B"/>
    <w:rsid w:val="00E843FD"/>
    <w:rsid w:val="00EB1B63"/>
    <w:rsid w:val="00EC14C3"/>
    <w:rsid w:val="00EE2F4F"/>
    <w:rsid w:val="00EF5241"/>
    <w:rsid w:val="00F147DC"/>
    <w:rsid w:val="00F1550B"/>
    <w:rsid w:val="00F36B54"/>
    <w:rsid w:val="00F41C54"/>
    <w:rsid w:val="00F60430"/>
    <w:rsid w:val="00F70836"/>
    <w:rsid w:val="00F7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F7C0"/>
  <w15:docId w15:val="{8C1E2312-C2CE-4BBD-A49D-8010E7F5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CB"/>
    <w:pPr>
      <w:ind w:left="720"/>
      <w:contextualSpacing/>
    </w:pPr>
  </w:style>
  <w:style w:type="character" w:styleId="CommentReference">
    <w:name w:val="annotation reference"/>
    <w:basedOn w:val="DefaultParagraphFont"/>
    <w:uiPriority w:val="99"/>
    <w:semiHidden/>
    <w:unhideWhenUsed/>
    <w:rsid w:val="00DC1B8C"/>
    <w:rPr>
      <w:sz w:val="16"/>
      <w:szCs w:val="16"/>
    </w:rPr>
  </w:style>
  <w:style w:type="paragraph" w:styleId="CommentText">
    <w:name w:val="annotation text"/>
    <w:basedOn w:val="Normal"/>
    <w:link w:val="CommentTextChar"/>
    <w:uiPriority w:val="99"/>
    <w:semiHidden/>
    <w:unhideWhenUsed/>
    <w:rsid w:val="00DC1B8C"/>
    <w:pPr>
      <w:spacing w:line="240" w:lineRule="auto"/>
    </w:pPr>
    <w:rPr>
      <w:sz w:val="20"/>
      <w:szCs w:val="20"/>
    </w:rPr>
  </w:style>
  <w:style w:type="character" w:customStyle="1" w:styleId="CommentTextChar">
    <w:name w:val="Comment Text Char"/>
    <w:basedOn w:val="DefaultParagraphFont"/>
    <w:link w:val="CommentText"/>
    <w:uiPriority w:val="99"/>
    <w:semiHidden/>
    <w:rsid w:val="00DC1B8C"/>
    <w:rPr>
      <w:sz w:val="20"/>
      <w:szCs w:val="20"/>
    </w:rPr>
  </w:style>
  <w:style w:type="paragraph" w:styleId="CommentSubject">
    <w:name w:val="annotation subject"/>
    <w:basedOn w:val="CommentText"/>
    <w:next w:val="CommentText"/>
    <w:link w:val="CommentSubjectChar"/>
    <w:uiPriority w:val="99"/>
    <w:semiHidden/>
    <w:unhideWhenUsed/>
    <w:rsid w:val="00DC1B8C"/>
    <w:rPr>
      <w:b/>
      <w:bCs/>
    </w:rPr>
  </w:style>
  <w:style w:type="character" w:customStyle="1" w:styleId="CommentSubjectChar">
    <w:name w:val="Comment Subject Char"/>
    <w:basedOn w:val="CommentTextChar"/>
    <w:link w:val="CommentSubject"/>
    <w:uiPriority w:val="99"/>
    <w:semiHidden/>
    <w:rsid w:val="00DC1B8C"/>
    <w:rPr>
      <w:b/>
      <w:bCs/>
      <w:sz w:val="20"/>
      <w:szCs w:val="20"/>
    </w:rPr>
  </w:style>
  <w:style w:type="paragraph" w:styleId="BalloonText">
    <w:name w:val="Balloon Text"/>
    <w:basedOn w:val="Normal"/>
    <w:link w:val="BalloonTextChar"/>
    <w:uiPriority w:val="99"/>
    <w:semiHidden/>
    <w:unhideWhenUsed/>
    <w:rsid w:val="00DC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8C"/>
    <w:rPr>
      <w:rFonts w:ascii="Tahoma" w:hAnsi="Tahoma" w:cs="Tahoma"/>
      <w:sz w:val="16"/>
      <w:szCs w:val="16"/>
    </w:rPr>
  </w:style>
  <w:style w:type="character" w:styleId="Hyperlink">
    <w:name w:val="Hyperlink"/>
    <w:rsid w:val="00E843FD"/>
    <w:rPr>
      <w:color w:val="0000FF"/>
      <w:u w:val="single"/>
    </w:rPr>
  </w:style>
  <w:style w:type="paragraph" w:styleId="FootnoteText">
    <w:name w:val="footnote text"/>
    <w:basedOn w:val="Normal"/>
    <w:link w:val="FootnoteTextChar"/>
    <w:uiPriority w:val="99"/>
    <w:semiHidden/>
    <w:unhideWhenUsed/>
    <w:rsid w:val="00E84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3FD"/>
    <w:rPr>
      <w:sz w:val="20"/>
      <w:szCs w:val="20"/>
    </w:rPr>
  </w:style>
  <w:style w:type="character" w:styleId="FootnoteReference">
    <w:name w:val="footnote reference"/>
    <w:basedOn w:val="DefaultParagraphFont"/>
    <w:uiPriority w:val="99"/>
    <w:semiHidden/>
    <w:unhideWhenUsed/>
    <w:rsid w:val="00E843FD"/>
    <w:rPr>
      <w:vertAlign w:val="superscript"/>
    </w:rPr>
  </w:style>
  <w:style w:type="paragraph" w:styleId="Header">
    <w:name w:val="header"/>
    <w:basedOn w:val="Normal"/>
    <w:link w:val="HeaderChar"/>
    <w:uiPriority w:val="99"/>
    <w:unhideWhenUsed/>
    <w:rsid w:val="00B3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9E"/>
  </w:style>
  <w:style w:type="paragraph" w:styleId="Footer">
    <w:name w:val="footer"/>
    <w:basedOn w:val="Normal"/>
    <w:link w:val="FooterChar"/>
    <w:uiPriority w:val="99"/>
    <w:unhideWhenUsed/>
    <w:rsid w:val="00B3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9E"/>
  </w:style>
  <w:style w:type="character" w:customStyle="1" w:styleId="UnresolvedMention1">
    <w:name w:val="Unresolved Mention1"/>
    <w:basedOn w:val="DefaultParagraphFont"/>
    <w:uiPriority w:val="99"/>
    <w:semiHidden/>
    <w:unhideWhenUsed/>
    <w:rsid w:val="00AC23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alcare.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alcare.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hearings@socialcare.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tp@socialcar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3C5DF6CDE344BA888FDEB9B2984A6" ma:contentTypeVersion="0" ma:contentTypeDescription="Create a new document." ma:contentTypeScope="" ma:versionID="3806555922ae21ddb5af9c190332c43c">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PUBLICATION</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3D2E-D08A-486E-9BE3-C4BE1EFF86AE}">
  <ds:schemaRefs>
    <ds:schemaRef ds:uri="http://schemas.microsoft.com/sharepoint/v3/contenttype/forms"/>
  </ds:schemaRefs>
</ds:datastoreItem>
</file>

<file path=customXml/itemProps2.xml><?xml version="1.0" encoding="utf-8"?>
<ds:datastoreItem xmlns:ds="http://schemas.openxmlformats.org/officeDocument/2006/customXml" ds:itemID="{9366A7C6-7ACA-4ED1-A726-6E4334E2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66265-A32F-42C0-B056-4911350A2DAE}">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EDDB0B74-3011-4AB0-977D-2E2B581A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EKJ</dc:creator>
  <cp:lastModifiedBy>Sachaa Mills</cp:lastModifiedBy>
  <cp:revision>6</cp:revision>
  <dcterms:created xsi:type="dcterms:W3CDTF">2018-03-06T11:52:00Z</dcterms:created>
  <dcterms:modified xsi:type="dcterms:W3CDTF">2018-06-08T11:24:00Z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0x0101000023C5DF6CDE344BA888FDEB9B2984A6</vt:lpwstr>
  </property>
</Properties>
</file>