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BA7" w14:textId="7F1263FA" w:rsidR="00D2310B" w:rsidRDefault="00D2310B">
      <w:pPr>
        <w:rPr>
          <w:rFonts w:ascii="Arial" w:hAnsi="Arial" w:cs="Arial"/>
          <w:b/>
          <w:sz w:val="24"/>
        </w:rPr>
      </w:pPr>
    </w:p>
    <w:p w14:paraId="43AB9F6D" w14:textId="77777777" w:rsidR="00D2310B" w:rsidRDefault="00D2310B" w:rsidP="00D2310B">
      <w:pPr>
        <w:spacing w:after="0" w:line="240" w:lineRule="auto"/>
        <w:jc w:val="center"/>
        <w:rPr>
          <w:rFonts w:ascii="Arial" w:hAnsi="Arial" w:cs="Arial"/>
          <w:b/>
          <w:sz w:val="32"/>
          <w:szCs w:val="32"/>
        </w:rPr>
      </w:pPr>
    </w:p>
    <w:p w14:paraId="2A0FE480" w14:textId="77777777" w:rsidR="00D2310B" w:rsidRDefault="00D2310B" w:rsidP="00D2310B">
      <w:pPr>
        <w:rPr>
          <w:rFonts w:ascii="Arial" w:hAnsi="Arial" w:cs="Arial"/>
          <w:b/>
          <w:sz w:val="32"/>
          <w:szCs w:val="32"/>
        </w:rPr>
      </w:pPr>
      <w:r>
        <w:rPr>
          <w:rFonts w:ascii="Arial" w:hAnsi="Arial" w:cs="Arial"/>
          <w:noProof/>
          <w:color w:val="FF7E79"/>
          <w:sz w:val="32"/>
          <w:szCs w:val="24"/>
          <w:lang w:eastAsia="en-GB"/>
        </w:rPr>
        <w:drawing>
          <wp:inline distT="0" distB="0" distL="0" distR="0" wp14:anchorId="4C1F0F05" wp14:editId="5E900430">
            <wp:extent cx="33147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657225"/>
                    </a:xfrm>
                    <a:prstGeom prst="rect">
                      <a:avLst/>
                    </a:prstGeom>
                    <a:noFill/>
                    <a:ln>
                      <a:noFill/>
                    </a:ln>
                  </pic:spPr>
                </pic:pic>
              </a:graphicData>
            </a:graphic>
          </wp:inline>
        </w:drawing>
      </w:r>
    </w:p>
    <w:p w14:paraId="3EBDDC6A" w14:textId="77777777" w:rsidR="00D2310B" w:rsidRDefault="00D2310B" w:rsidP="00D2310B">
      <w:pPr>
        <w:spacing w:after="0" w:line="240" w:lineRule="auto"/>
        <w:jc w:val="center"/>
        <w:rPr>
          <w:rFonts w:ascii="Arial" w:hAnsi="Arial" w:cs="Arial"/>
          <w:b/>
          <w:sz w:val="32"/>
          <w:szCs w:val="32"/>
          <w:lang w:val="cy-GB"/>
        </w:rPr>
      </w:pPr>
    </w:p>
    <w:p w14:paraId="14BDA727" w14:textId="77777777" w:rsidR="00D2310B" w:rsidRDefault="00D2310B" w:rsidP="00D2310B">
      <w:pPr>
        <w:spacing w:after="0" w:line="240" w:lineRule="auto"/>
        <w:rPr>
          <w:rFonts w:ascii="Arial" w:hAnsi="Arial" w:cs="Arial"/>
          <w:b/>
          <w:sz w:val="24"/>
          <w:lang w:val="cy-GB"/>
        </w:rPr>
      </w:pPr>
    </w:p>
    <w:p w14:paraId="4AC23213" w14:textId="77777777" w:rsidR="00D2310B" w:rsidRDefault="00D2310B" w:rsidP="00D2310B">
      <w:pPr>
        <w:rPr>
          <w:rFonts w:ascii="Arial" w:hAnsi="Arial" w:cs="Arial"/>
          <w:b/>
          <w:sz w:val="24"/>
          <w:lang w:val="cy-GB"/>
        </w:rPr>
      </w:pPr>
    </w:p>
    <w:p w14:paraId="1707D181" w14:textId="77777777" w:rsidR="00D2310B" w:rsidRDefault="00D2310B" w:rsidP="00D2310B">
      <w:pPr>
        <w:rPr>
          <w:rFonts w:ascii="Arial" w:hAnsi="Arial" w:cs="Arial"/>
          <w:b/>
          <w:sz w:val="24"/>
          <w:lang w:val="cy-GB"/>
        </w:rPr>
      </w:pPr>
    </w:p>
    <w:p w14:paraId="21FD0A19" w14:textId="77777777" w:rsidR="00D2310B" w:rsidRDefault="00D2310B" w:rsidP="00D2310B">
      <w:pPr>
        <w:spacing w:after="0" w:line="240" w:lineRule="auto"/>
        <w:rPr>
          <w:rFonts w:ascii="Arial" w:hAnsi="Arial" w:cs="Arial"/>
          <w:b/>
          <w:bCs/>
          <w:color w:val="FF7E79"/>
          <w:sz w:val="80"/>
          <w:szCs w:val="80"/>
        </w:rPr>
      </w:pPr>
    </w:p>
    <w:p w14:paraId="03791875" w14:textId="013719F1" w:rsidR="00D2310B" w:rsidRPr="00D505FB" w:rsidRDefault="00D2310B" w:rsidP="00D2310B">
      <w:pPr>
        <w:spacing w:after="0" w:line="240" w:lineRule="auto"/>
        <w:jc w:val="center"/>
        <w:rPr>
          <w:rFonts w:ascii="Arial" w:hAnsi="Arial" w:cs="Arial"/>
          <w:b/>
          <w:caps/>
          <w:color w:val="FF7E79"/>
          <w:sz w:val="64"/>
          <w:szCs w:val="64"/>
        </w:rPr>
      </w:pPr>
      <w:r>
        <w:rPr>
          <w:rFonts w:ascii="Arial" w:hAnsi="Arial" w:cs="Arial"/>
          <w:b/>
          <w:color w:val="FF7E79"/>
          <w:sz w:val="64"/>
          <w:szCs w:val="64"/>
        </w:rPr>
        <w:t xml:space="preserve">Investigation process – summary for persons registered with Social Care Wales </w:t>
      </w:r>
    </w:p>
    <w:p w14:paraId="57ABFCE5" w14:textId="77777777" w:rsidR="00D2310B" w:rsidRPr="00282A80" w:rsidRDefault="00D2310B" w:rsidP="00D2310B">
      <w:pPr>
        <w:spacing w:after="0" w:line="240" w:lineRule="auto"/>
        <w:rPr>
          <w:rFonts w:ascii="Arial" w:hAnsi="Arial" w:cs="Arial"/>
          <w:b/>
          <w:bCs/>
          <w:color w:val="FF7E79"/>
          <w:sz w:val="64"/>
          <w:szCs w:val="64"/>
        </w:rPr>
      </w:pPr>
    </w:p>
    <w:p w14:paraId="7C11C676" w14:textId="77777777" w:rsidR="00D2310B" w:rsidRDefault="00D2310B" w:rsidP="00D2310B">
      <w:pPr>
        <w:rPr>
          <w:rFonts w:ascii="Arial" w:hAnsi="Arial" w:cs="Arial"/>
          <w:b/>
          <w:sz w:val="24"/>
          <w:lang w:val="cy-GB"/>
        </w:rPr>
      </w:pPr>
    </w:p>
    <w:p w14:paraId="50F7A4F0" w14:textId="77777777" w:rsidR="00D2310B" w:rsidRDefault="00D2310B" w:rsidP="00D2310B">
      <w:pPr>
        <w:rPr>
          <w:rFonts w:ascii="Arial" w:hAnsi="Arial" w:cs="Arial"/>
          <w:b/>
          <w:sz w:val="24"/>
          <w:lang w:val="cy-GB"/>
        </w:rPr>
      </w:pPr>
    </w:p>
    <w:p w14:paraId="477F5FA2" w14:textId="77777777" w:rsidR="00D2310B" w:rsidRDefault="00D2310B" w:rsidP="00D2310B">
      <w:pPr>
        <w:rPr>
          <w:rFonts w:ascii="Arial" w:hAnsi="Arial" w:cs="Arial"/>
          <w:b/>
          <w:sz w:val="24"/>
          <w:lang w:val="cy-GB"/>
        </w:rPr>
      </w:pPr>
    </w:p>
    <w:p w14:paraId="7C849886" w14:textId="77777777" w:rsidR="00D2310B" w:rsidRDefault="00D2310B" w:rsidP="00D2310B">
      <w:pPr>
        <w:rPr>
          <w:rFonts w:ascii="Arial" w:hAnsi="Arial" w:cs="Arial"/>
          <w:b/>
          <w:sz w:val="24"/>
          <w:lang w:val="cy-GB"/>
        </w:rPr>
      </w:pPr>
    </w:p>
    <w:p w14:paraId="05DC423F" w14:textId="77777777" w:rsidR="00D2310B" w:rsidRDefault="00D2310B" w:rsidP="00D2310B">
      <w:pPr>
        <w:rPr>
          <w:rFonts w:ascii="Arial" w:hAnsi="Arial" w:cs="Arial"/>
          <w:b/>
          <w:sz w:val="24"/>
          <w:lang w:val="cy-GB"/>
        </w:rPr>
      </w:pPr>
      <w:r>
        <w:rPr>
          <w:rFonts w:ascii="Arial" w:hAnsi="Arial" w:cs="Arial"/>
          <w:b/>
          <w:sz w:val="24"/>
          <w:lang w:val="cy-GB"/>
        </w:rPr>
        <w:t xml:space="preserve">   </w:t>
      </w:r>
    </w:p>
    <w:p w14:paraId="6DE61E36" w14:textId="77777777" w:rsidR="00D2310B" w:rsidRDefault="00D2310B" w:rsidP="00D2310B">
      <w:pPr>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t xml:space="preserve">    </w:t>
      </w:r>
    </w:p>
    <w:p w14:paraId="3021E7B8" w14:textId="77777777" w:rsidR="00D2310B" w:rsidRDefault="00D2310B" w:rsidP="00D2310B">
      <w:pPr>
        <w:spacing w:after="0"/>
        <w:rPr>
          <w:rFonts w:ascii="Arial" w:hAnsi="Arial" w:cs="Arial"/>
          <w:b/>
          <w:sz w:val="24"/>
          <w:lang w:val="cy-GB"/>
        </w:rPr>
      </w:pPr>
    </w:p>
    <w:p w14:paraId="1FC3391D" w14:textId="77777777" w:rsidR="00D2310B" w:rsidRDefault="00D2310B" w:rsidP="00D2310B">
      <w:pPr>
        <w:spacing w:after="0"/>
        <w:rPr>
          <w:rFonts w:ascii="Arial" w:hAnsi="Arial" w:cs="Arial"/>
          <w:b/>
          <w:sz w:val="24"/>
          <w:lang w:val="cy-GB"/>
        </w:rPr>
      </w:pPr>
    </w:p>
    <w:p w14:paraId="1F72DB03" w14:textId="77777777" w:rsidR="00D2310B" w:rsidRPr="00993B9A" w:rsidRDefault="00D2310B" w:rsidP="00D2310B">
      <w:pPr>
        <w:spacing w:after="0"/>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drawing>
          <wp:inline distT="0" distB="0" distL="0" distR="0" wp14:anchorId="55FD8951" wp14:editId="7A89C722">
            <wp:extent cx="1536700" cy="520700"/>
            <wp:effectExtent l="0" t="0" r="6350" b="0"/>
            <wp:docPr id="3" name="Picture 3" descr="../Logos/New%20Assembly%20Logo%2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20Assembly%20Logo%20wi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p w14:paraId="1448D4E3" w14:textId="77777777" w:rsidR="00D2310B" w:rsidRDefault="00D2310B" w:rsidP="00D2310B">
      <w:pPr>
        <w:spacing w:after="0" w:line="240" w:lineRule="auto"/>
        <w:rPr>
          <w:rFonts w:ascii="Arial" w:hAnsi="Arial" w:cs="Arial"/>
          <w:b/>
          <w:sz w:val="28"/>
        </w:rPr>
      </w:pPr>
    </w:p>
    <w:p w14:paraId="491BD74A" w14:textId="77777777" w:rsidR="00D2310B" w:rsidRPr="00D505FB" w:rsidRDefault="00D2310B" w:rsidP="00D2310B">
      <w:pPr>
        <w:rPr>
          <w:rFonts w:ascii="Arial" w:hAnsi="Arial" w:cs="Arial"/>
          <w:b/>
          <w:sz w:val="28"/>
        </w:rPr>
      </w:pPr>
      <w:r>
        <w:rPr>
          <w:rFonts w:ascii="Arial" w:hAnsi="Arial" w:cs="Arial"/>
          <w:b/>
          <w:sz w:val="24"/>
        </w:rPr>
        <w:br w:type="page"/>
      </w:r>
    </w:p>
    <w:p w14:paraId="076DABF3" w14:textId="77777777" w:rsidR="004F02EE" w:rsidRPr="00D2310B" w:rsidRDefault="004F02EE" w:rsidP="00412A08">
      <w:pPr>
        <w:spacing w:after="0" w:line="240" w:lineRule="auto"/>
        <w:jc w:val="center"/>
        <w:rPr>
          <w:rFonts w:ascii="Arial" w:hAnsi="Arial" w:cs="Arial"/>
          <w:b/>
          <w:color w:val="FF7E79"/>
          <w:sz w:val="24"/>
        </w:rPr>
      </w:pPr>
    </w:p>
    <w:p w14:paraId="4B6B6544" w14:textId="77777777" w:rsidR="004F02EE" w:rsidRPr="00D2310B" w:rsidRDefault="00686830" w:rsidP="00412A08">
      <w:pPr>
        <w:spacing w:after="0" w:line="240" w:lineRule="auto"/>
        <w:jc w:val="center"/>
        <w:rPr>
          <w:rFonts w:ascii="Arial" w:hAnsi="Arial" w:cs="Arial"/>
          <w:b/>
          <w:color w:val="FF7E79"/>
          <w:sz w:val="40"/>
          <w:szCs w:val="40"/>
        </w:rPr>
      </w:pPr>
      <w:r w:rsidRPr="00D2310B">
        <w:rPr>
          <w:rFonts w:ascii="Arial" w:hAnsi="Arial" w:cs="Arial"/>
          <w:b/>
          <w:color w:val="FF7E79"/>
          <w:sz w:val="40"/>
          <w:szCs w:val="40"/>
        </w:rPr>
        <w:t xml:space="preserve">Social </w:t>
      </w:r>
      <w:r w:rsidR="00412A08" w:rsidRPr="00D2310B">
        <w:rPr>
          <w:rFonts w:ascii="Arial" w:hAnsi="Arial" w:cs="Arial"/>
          <w:b/>
          <w:color w:val="FF7E79"/>
          <w:sz w:val="40"/>
          <w:szCs w:val="40"/>
        </w:rPr>
        <w:t xml:space="preserve">Care </w:t>
      </w:r>
      <w:r w:rsidRPr="00D2310B">
        <w:rPr>
          <w:rFonts w:ascii="Arial" w:hAnsi="Arial" w:cs="Arial"/>
          <w:b/>
          <w:color w:val="FF7E79"/>
          <w:sz w:val="40"/>
          <w:szCs w:val="40"/>
        </w:rPr>
        <w:t>Wal</w:t>
      </w:r>
      <w:r w:rsidR="00412A08" w:rsidRPr="00D2310B">
        <w:rPr>
          <w:rFonts w:ascii="Arial" w:hAnsi="Arial" w:cs="Arial"/>
          <w:b/>
          <w:color w:val="FF7E79"/>
          <w:sz w:val="40"/>
          <w:szCs w:val="40"/>
        </w:rPr>
        <w:t xml:space="preserve">es </w:t>
      </w:r>
    </w:p>
    <w:p w14:paraId="7218D1F1" w14:textId="77777777" w:rsidR="001A784F" w:rsidRPr="00D2310B" w:rsidRDefault="001A784F" w:rsidP="00412A08">
      <w:pPr>
        <w:spacing w:after="0" w:line="240" w:lineRule="auto"/>
        <w:jc w:val="center"/>
        <w:rPr>
          <w:rFonts w:ascii="Arial" w:hAnsi="Arial" w:cs="Arial"/>
          <w:b/>
          <w:color w:val="FF7E79"/>
          <w:sz w:val="40"/>
          <w:szCs w:val="40"/>
        </w:rPr>
      </w:pPr>
    </w:p>
    <w:p w14:paraId="3D3B0E80" w14:textId="77777777" w:rsidR="001A784F" w:rsidRPr="00D2310B" w:rsidRDefault="00686830" w:rsidP="00686830">
      <w:pPr>
        <w:spacing w:after="0" w:line="240" w:lineRule="auto"/>
        <w:jc w:val="center"/>
        <w:rPr>
          <w:rFonts w:ascii="Arial" w:hAnsi="Arial" w:cs="Arial"/>
          <w:b/>
          <w:color w:val="FF7E79"/>
          <w:sz w:val="32"/>
          <w:szCs w:val="32"/>
        </w:rPr>
      </w:pPr>
      <w:r w:rsidRPr="00D2310B">
        <w:rPr>
          <w:rFonts w:ascii="Arial" w:hAnsi="Arial" w:cs="Arial"/>
          <w:b/>
          <w:color w:val="FF7E79"/>
          <w:sz w:val="32"/>
          <w:szCs w:val="32"/>
        </w:rPr>
        <w:t>Investigation</w:t>
      </w:r>
      <w:r w:rsidR="00412A08" w:rsidRPr="00D2310B">
        <w:rPr>
          <w:rFonts w:ascii="Arial" w:hAnsi="Arial" w:cs="Arial"/>
          <w:b/>
          <w:color w:val="FF7E79"/>
          <w:sz w:val="32"/>
          <w:szCs w:val="32"/>
        </w:rPr>
        <w:t xml:space="preserve"> </w:t>
      </w:r>
      <w:r w:rsidR="001A784F" w:rsidRPr="00D2310B">
        <w:rPr>
          <w:rFonts w:ascii="Arial" w:hAnsi="Arial" w:cs="Arial"/>
          <w:b/>
          <w:color w:val="FF7E79"/>
          <w:sz w:val="32"/>
          <w:szCs w:val="32"/>
        </w:rPr>
        <w:t>p</w:t>
      </w:r>
      <w:r w:rsidRPr="00D2310B">
        <w:rPr>
          <w:rFonts w:ascii="Arial" w:hAnsi="Arial" w:cs="Arial"/>
          <w:b/>
          <w:color w:val="FF7E79"/>
          <w:sz w:val="32"/>
          <w:szCs w:val="32"/>
        </w:rPr>
        <w:t xml:space="preserve">rocess </w:t>
      </w:r>
      <w:r w:rsidR="001A784F" w:rsidRPr="00D2310B">
        <w:rPr>
          <w:rFonts w:ascii="Arial" w:hAnsi="Arial" w:cs="Arial"/>
          <w:b/>
          <w:color w:val="FF7E79"/>
          <w:sz w:val="32"/>
          <w:szCs w:val="32"/>
        </w:rPr>
        <w:t xml:space="preserve">– </w:t>
      </w:r>
    </w:p>
    <w:p w14:paraId="1DA81965" w14:textId="77777777" w:rsidR="001A784F" w:rsidRPr="00D2310B" w:rsidRDefault="001A784F" w:rsidP="00686830">
      <w:pPr>
        <w:spacing w:after="0" w:line="240" w:lineRule="auto"/>
        <w:jc w:val="center"/>
        <w:rPr>
          <w:rFonts w:ascii="Arial" w:hAnsi="Arial" w:cs="Arial"/>
          <w:b/>
          <w:color w:val="FF7E79"/>
          <w:sz w:val="32"/>
          <w:szCs w:val="32"/>
        </w:rPr>
      </w:pPr>
      <w:r w:rsidRPr="00D2310B">
        <w:rPr>
          <w:rFonts w:ascii="Arial" w:hAnsi="Arial" w:cs="Arial"/>
          <w:b/>
          <w:color w:val="FF7E79"/>
          <w:sz w:val="32"/>
          <w:szCs w:val="32"/>
        </w:rPr>
        <w:t xml:space="preserve">summary for persons registered </w:t>
      </w:r>
    </w:p>
    <w:p w14:paraId="54E309D0" w14:textId="77777777" w:rsidR="00116D49" w:rsidRPr="00D2310B" w:rsidRDefault="001A784F" w:rsidP="00686830">
      <w:pPr>
        <w:spacing w:after="0" w:line="240" w:lineRule="auto"/>
        <w:jc w:val="center"/>
        <w:rPr>
          <w:rFonts w:ascii="Arial" w:hAnsi="Arial" w:cs="Arial"/>
          <w:b/>
          <w:color w:val="FF7E79"/>
          <w:sz w:val="32"/>
          <w:szCs w:val="32"/>
        </w:rPr>
      </w:pPr>
      <w:r w:rsidRPr="00D2310B">
        <w:rPr>
          <w:rFonts w:ascii="Arial" w:hAnsi="Arial" w:cs="Arial"/>
          <w:b/>
          <w:color w:val="FF7E79"/>
          <w:sz w:val="32"/>
          <w:szCs w:val="32"/>
        </w:rPr>
        <w:t>with Social Care Wales</w:t>
      </w:r>
    </w:p>
    <w:p w14:paraId="24FC4D67" w14:textId="77777777" w:rsidR="00412A08" w:rsidRDefault="00412A08" w:rsidP="00811F27">
      <w:pPr>
        <w:spacing w:after="0" w:line="240" w:lineRule="auto"/>
        <w:rPr>
          <w:rFonts w:ascii="Arial" w:hAnsi="Arial" w:cs="Arial"/>
          <w:sz w:val="24"/>
        </w:rPr>
      </w:pPr>
    </w:p>
    <w:p w14:paraId="7E321DEA" w14:textId="77777777" w:rsidR="004F02EE" w:rsidRPr="00D2310B" w:rsidRDefault="0015463B" w:rsidP="00811F27">
      <w:pPr>
        <w:spacing w:after="0" w:line="240" w:lineRule="auto"/>
        <w:rPr>
          <w:rFonts w:ascii="Arial" w:hAnsi="Arial" w:cs="Arial"/>
          <w:b/>
          <w:color w:val="FF7E79"/>
          <w:sz w:val="28"/>
          <w:szCs w:val="28"/>
        </w:rPr>
      </w:pPr>
      <w:r w:rsidRPr="00D2310B">
        <w:rPr>
          <w:rFonts w:ascii="Arial" w:hAnsi="Arial" w:cs="Arial"/>
          <w:b/>
          <w:color w:val="FF7E79"/>
          <w:sz w:val="28"/>
          <w:szCs w:val="28"/>
        </w:rPr>
        <w:t>Social Care Wales</w:t>
      </w:r>
    </w:p>
    <w:p w14:paraId="63B28E5F" w14:textId="77777777" w:rsidR="000A1F4C" w:rsidRDefault="000A1F4C" w:rsidP="004108EC">
      <w:pPr>
        <w:spacing w:after="0" w:line="360" w:lineRule="auto"/>
        <w:rPr>
          <w:rFonts w:ascii="Arial" w:hAnsi="Arial" w:cs="Arial"/>
          <w:sz w:val="24"/>
        </w:rPr>
      </w:pPr>
    </w:p>
    <w:p w14:paraId="540CAFCC" w14:textId="05F9A3F4" w:rsidR="0015463B" w:rsidRDefault="00D970BE" w:rsidP="004108EC">
      <w:pPr>
        <w:spacing w:after="0" w:line="360" w:lineRule="auto"/>
        <w:rPr>
          <w:rFonts w:ascii="Arial" w:hAnsi="Arial" w:cs="Arial"/>
          <w:bCs/>
          <w:sz w:val="24"/>
          <w:szCs w:val="24"/>
        </w:rPr>
      </w:pPr>
      <w:r>
        <w:rPr>
          <w:rFonts w:ascii="Arial" w:hAnsi="Arial" w:cs="Arial"/>
          <w:sz w:val="24"/>
        </w:rPr>
        <w:t>Social Care Wales</w:t>
      </w:r>
      <w:r w:rsidR="00143477">
        <w:rPr>
          <w:rFonts w:ascii="Arial" w:hAnsi="Arial" w:cs="Arial"/>
          <w:sz w:val="24"/>
        </w:rPr>
        <w:t xml:space="preserve"> </w:t>
      </w:r>
      <w:r w:rsidR="004477A5">
        <w:rPr>
          <w:rFonts w:ascii="Arial" w:hAnsi="Arial" w:cs="Arial"/>
          <w:sz w:val="24"/>
        </w:rPr>
        <w:t>is</w:t>
      </w:r>
      <w:r w:rsidR="00BE6436">
        <w:rPr>
          <w:rFonts w:ascii="Arial" w:hAnsi="Arial" w:cs="Arial"/>
          <w:bCs/>
          <w:sz w:val="24"/>
          <w:szCs w:val="24"/>
        </w:rPr>
        <w:t xml:space="preserve"> a </w:t>
      </w:r>
      <w:r w:rsidR="0015463B">
        <w:rPr>
          <w:rFonts w:ascii="Arial" w:hAnsi="Arial" w:cs="Arial"/>
          <w:bCs/>
          <w:sz w:val="24"/>
          <w:szCs w:val="24"/>
        </w:rPr>
        <w:t>Welsh Government Sponsored Body</w:t>
      </w:r>
      <w:r w:rsidR="003E3779">
        <w:rPr>
          <w:rFonts w:ascii="Arial" w:hAnsi="Arial" w:cs="Arial"/>
          <w:bCs/>
          <w:sz w:val="24"/>
          <w:szCs w:val="24"/>
        </w:rPr>
        <w:t xml:space="preserve">. </w:t>
      </w:r>
      <w:r w:rsidR="004477A5">
        <w:rPr>
          <w:rFonts w:ascii="Arial" w:hAnsi="Arial" w:cs="Arial"/>
          <w:bCs/>
          <w:sz w:val="24"/>
          <w:szCs w:val="24"/>
        </w:rPr>
        <w:t xml:space="preserve">We </w:t>
      </w:r>
      <w:r w:rsidR="0015463B">
        <w:rPr>
          <w:rFonts w:ascii="Arial" w:hAnsi="Arial" w:cs="Arial"/>
          <w:bCs/>
          <w:sz w:val="24"/>
          <w:szCs w:val="24"/>
        </w:rPr>
        <w:t>bring together workforce development, workforce regulation, service improvement and research in one organisation.</w:t>
      </w:r>
    </w:p>
    <w:p w14:paraId="05C1046C" w14:textId="77777777" w:rsidR="0015463B" w:rsidRDefault="0015463B" w:rsidP="004108EC">
      <w:pPr>
        <w:spacing w:after="0" w:line="360" w:lineRule="auto"/>
        <w:rPr>
          <w:rFonts w:ascii="Arial" w:hAnsi="Arial" w:cs="Arial"/>
          <w:bCs/>
          <w:sz w:val="24"/>
          <w:szCs w:val="24"/>
        </w:rPr>
      </w:pPr>
    </w:p>
    <w:p w14:paraId="58D35882" w14:textId="77777777" w:rsidR="0015463B" w:rsidRDefault="00BE6436" w:rsidP="004108EC">
      <w:pPr>
        <w:spacing w:after="0" w:line="360" w:lineRule="auto"/>
        <w:rPr>
          <w:rFonts w:ascii="Arial" w:hAnsi="Arial" w:cs="Arial"/>
          <w:bCs/>
          <w:sz w:val="24"/>
          <w:szCs w:val="24"/>
        </w:rPr>
      </w:pPr>
      <w:r>
        <w:rPr>
          <w:rFonts w:ascii="Arial" w:hAnsi="Arial" w:cs="Arial"/>
          <w:bCs/>
          <w:sz w:val="24"/>
          <w:szCs w:val="24"/>
        </w:rPr>
        <w:t>Our remit</w:t>
      </w:r>
      <w:r w:rsidR="0015463B">
        <w:rPr>
          <w:rFonts w:ascii="Arial" w:hAnsi="Arial" w:cs="Arial"/>
          <w:bCs/>
          <w:sz w:val="24"/>
          <w:szCs w:val="24"/>
        </w:rPr>
        <w:t xml:space="preserve"> </w:t>
      </w:r>
      <w:r w:rsidR="004477A5">
        <w:rPr>
          <w:rFonts w:ascii="Arial" w:hAnsi="Arial" w:cs="Arial"/>
          <w:bCs/>
          <w:sz w:val="24"/>
          <w:szCs w:val="24"/>
        </w:rPr>
        <w:t>is</w:t>
      </w:r>
      <w:r w:rsidR="0015463B">
        <w:rPr>
          <w:rFonts w:ascii="Arial" w:hAnsi="Arial" w:cs="Arial"/>
          <w:bCs/>
          <w:sz w:val="24"/>
          <w:szCs w:val="24"/>
        </w:rPr>
        <w:t xml:space="preserve"> to promote and maintain:</w:t>
      </w:r>
    </w:p>
    <w:p w14:paraId="3EF752B0" w14:textId="77777777" w:rsidR="0015463B" w:rsidRDefault="0015463B" w:rsidP="004108EC">
      <w:pPr>
        <w:pStyle w:val="ListParagraph"/>
        <w:numPr>
          <w:ilvl w:val="0"/>
          <w:numId w:val="35"/>
        </w:numPr>
        <w:spacing w:after="0" w:line="360" w:lineRule="auto"/>
        <w:ind w:left="360"/>
        <w:rPr>
          <w:rFonts w:ascii="Arial" w:hAnsi="Arial" w:cs="Arial"/>
          <w:sz w:val="24"/>
        </w:rPr>
      </w:pPr>
      <w:r w:rsidRPr="0015463B">
        <w:rPr>
          <w:rFonts w:ascii="Arial" w:hAnsi="Arial" w:cs="Arial"/>
          <w:sz w:val="24"/>
        </w:rPr>
        <w:t>high standards of conduct and pra</w:t>
      </w:r>
      <w:r>
        <w:rPr>
          <w:rFonts w:ascii="Arial" w:hAnsi="Arial" w:cs="Arial"/>
          <w:sz w:val="24"/>
        </w:rPr>
        <w:t>ctice among social care workers;</w:t>
      </w:r>
    </w:p>
    <w:p w14:paraId="312BED26" w14:textId="77777777" w:rsidR="0015463B" w:rsidRDefault="0015463B" w:rsidP="004108EC">
      <w:pPr>
        <w:pStyle w:val="ListParagraph"/>
        <w:numPr>
          <w:ilvl w:val="0"/>
          <w:numId w:val="35"/>
        </w:numPr>
        <w:spacing w:after="0" w:line="360" w:lineRule="auto"/>
        <w:ind w:left="360"/>
        <w:rPr>
          <w:rFonts w:ascii="Arial" w:hAnsi="Arial" w:cs="Arial"/>
          <w:sz w:val="24"/>
        </w:rPr>
      </w:pPr>
      <w:r w:rsidRPr="0015463B">
        <w:rPr>
          <w:rFonts w:ascii="Arial" w:hAnsi="Arial" w:cs="Arial"/>
          <w:sz w:val="24"/>
        </w:rPr>
        <w:t>high standards in the training of social care workers</w:t>
      </w:r>
      <w:r>
        <w:rPr>
          <w:rFonts w:ascii="Arial" w:hAnsi="Arial" w:cs="Arial"/>
          <w:sz w:val="24"/>
        </w:rPr>
        <w:t>;</w:t>
      </w:r>
      <w:r w:rsidRPr="0015463B">
        <w:rPr>
          <w:rFonts w:ascii="Arial" w:hAnsi="Arial" w:cs="Arial"/>
          <w:sz w:val="24"/>
        </w:rPr>
        <w:t xml:space="preserve"> and </w:t>
      </w:r>
    </w:p>
    <w:p w14:paraId="7D35A205" w14:textId="77777777" w:rsidR="0015463B" w:rsidRPr="004108EC" w:rsidRDefault="0015463B" w:rsidP="004108EC">
      <w:pPr>
        <w:pStyle w:val="ListParagraph"/>
        <w:numPr>
          <w:ilvl w:val="0"/>
          <w:numId w:val="35"/>
        </w:numPr>
        <w:spacing w:after="0" w:line="360" w:lineRule="auto"/>
        <w:ind w:left="360"/>
        <w:rPr>
          <w:rFonts w:ascii="Arial" w:hAnsi="Arial" w:cs="Arial"/>
          <w:sz w:val="24"/>
        </w:rPr>
      </w:pPr>
      <w:r w:rsidRPr="0015463B">
        <w:rPr>
          <w:rFonts w:ascii="Arial" w:hAnsi="Arial" w:cs="Arial"/>
          <w:sz w:val="24"/>
        </w:rPr>
        <w:t>public confidence in social care workers</w:t>
      </w:r>
      <w:r>
        <w:rPr>
          <w:rFonts w:ascii="Arial" w:hAnsi="Arial" w:cs="Arial"/>
          <w:sz w:val="24"/>
        </w:rPr>
        <w:t>.</w:t>
      </w:r>
    </w:p>
    <w:p w14:paraId="0D958425" w14:textId="77777777" w:rsidR="0015463B" w:rsidRDefault="0015463B" w:rsidP="002579DE">
      <w:pPr>
        <w:spacing w:after="0" w:line="360" w:lineRule="auto"/>
        <w:rPr>
          <w:rFonts w:ascii="Arial" w:hAnsi="Arial" w:cs="Arial"/>
          <w:sz w:val="24"/>
          <w:szCs w:val="24"/>
        </w:rPr>
      </w:pPr>
    </w:p>
    <w:p w14:paraId="3BFB2954" w14:textId="77777777" w:rsidR="002579DE" w:rsidRPr="00710A8B" w:rsidRDefault="002579DE" w:rsidP="00C50182">
      <w:pPr>
        <w:spacing w:after="0" w:line="360" w:lineRule="auto"/>
        <w:rPr>
          <w:rFonts w:ascii="Arial" w:hAnsi="Arial" w:cs="Arial"/>
          <w:sz w:val="24"/>
          <w:szCs w:val="24"/>
        </w:rPr>
      </w:pPr>
      <w:r>
        <w:rPr>
          <w:rFonts w:ascii="Arial" w:hAnsi="Arial" w:cs="Arial"/>
          <w:sz w:val="24"/>
          <w:szCs w:val="24"/>
        </w:rPr>
        <w:t xml:space="preserve">As part of this work, </w:t>
      </w:r>
      <w:r w:rsidR="004721D2">
        <w:rPr>
          <w:rFonts w:ascii="Arial" w:hAnsi="Arial" w:cs="Arial"/>
          <w:sz w:val="24"/>
          <w:szCs w:val="24"/>
        </w:rPr>
        <w:t>we</w:t>
      </w:r>
      <w:r>
        <w:rPr>
          <w:rFonts w:ascii="Arial" w:hAnsi="Arial" w:cs="Arial"/>
          <w:sz w:val="24"/>
          <w:szCs w:val="24"/>
        </w:rPr>
        <w:t xml:space="preserve"> will investigate a referral, allegation or complaint </w:t>
      </w:r>
      <w:r w:rsidR="004721D2">
        <w:rPr>
          <w:rFonts w:ascii="Arial" w:hAnsi="Arial" w:cs="Arial"/>
          <w:sz w:val="24"/>
          <w:szCs w:val="24"/>
        </w:rPr>
        <w:t xml:space="preserve">we </w:t>
      </w:r>
      <w:r>
        <w:rPr>
          <w:rFonts w:ascii="Arial" w:hAnsi="Arial" w:cs="Arial"/>
          <w:sz w:val="24"/>
          <w:szCs w:val="24"/>
        </w:rPr>
        <w:t xml:space="preserve">receive about a person on </w:t>
      </w:r>
      <w:r w:rsidR="004721D2">
        <w:rPr>
          <w:rFonts w:ascii="Arial" w:hAnsi="Arial" w:cs="Arial"/>
          <w:sz w:val="24"/>
          <w:szCs w:val="24"/>
        </w:rPr>
        <w:t>our</w:t>
      </w:r>
      <w:r>
        <w:rPr>
          <w:rFonts w:ascii="Arial" w:hAnsi="Arial" w:cs="Arial"/>
          <w:sz w:val="24"/>
          <w:szCs w:val="24"/>
        </w:rPr>
        <w:t xml:space="preserve"> Register. </w:t>
      </w:r>
    </w:p>
    <w:p w14:paraId="2D6D4399" w14:textId="77777777" w:rsidR="002579DE" w:rsidRDefault="002579DE" w:rsidP="009C3A98">
      <w:pPr>
        <w:spacing w:after="0" w:line="360" w:lineRule="auto"/>
        <w:rPr>
          <w:rFonts w:ascii="Arial" w:hAnsi="Arial" w:cs="Arial"/>
          <w:sz w:val="24"/>
          <w:szCs w:val="24"/>
        </w:rPr>
      </w:pPr>
    </w:p>
    <w:p w14:paraId="53C71461" w14:textId="77777777" w:rsidR="002E1DC3" w:rsidRDefault="00686830" w:rsidP="002579DE">
      <w:pPr>
        <w:spacing w:after="0" w:line="360" w:lineRule="auto"/>
        <w:rPr>
          <w:rFonts w:ascii="Arial" w:hAnsi="Arial" w:cs="Arial"/>
          <w:sz w:val="24"/>
          <w:szCs w:val="24"/>
        </w:rPr>
      </w:pPr>
      <w:r w:rsidRPr="009C3A98">
        <w:rPr>
          <w:rFonts w:ascii="Arial" w:hAnsi="Arial" w:cs="Arial"/>
          <w:sz w:val="24"/>
          <w:szCs w:val="24"/>
        </w:rPr>
        <w:t xml:space="preserve">This </w:t>
      </w:r>
      <w:r w:rsidR="00C50182">
        <w:rPr>
          <w:rFonts w:ascii="Arial" w:hAnsi="Arial" w:cs="Arial"/>
          <w:sz w:val="24"/>
          <w:szCs w:val="24"/>
        </w:rPr>
        <w:t>guidance</w:t>
      </w:r>
      <w:r w:rsidR="00C50182" w:rsidRPr="009C3A98">
        <w:rPr>
          <w:rFonts w:ascii="Arial" w:hAnsi="Arial" w:cs="Arial"/>
          <w:sz w:val="24"/>
          <w:szCs w:val="24"/>
        </w:rPr>
        <w:t xml:space="preserve"> </w:t>
      </w:r>
      <w:r w:rsidRPr="009C3A98">
        <w:rPr>
          <w:rFonts w:ascii="Arial" w:hAnsi="Arial" w:cs="Arial"/>
          <w:sz w:val="24"/>
          <w:szCs w:val="24"/>
        </w:rPr>
        <w:t>provides a</w:t>
      </w:r>
      <w:r w:rsidR="00D970BE">
        <w:rPr>
          <w:rFonts w:ascii="Arial" w:hAnsi="Arial" w:cs="Arial"/>
          <w:sz w:val="24"/>
          <w:szCs w:val="24"/>
        </w:rPr>
        <w:t xml:space="preserve"> summary</w:t>
      </w:r>
      <w:r w:rsidRPr="009C3A98">
        <w:rPr>
          <w:rFonts w:ascii="Arial" w:hAnsi="Arial" w:cs="Arial"/>
          <w:sz w:val="24"/>
          <w:szCs w:val="24"/>
        </w:rPr>
        <w:t xml:space="preserve"> of </w:t>
      </w:r>
      <w:r w:rsidR="004721D2">
        <w:rPr>
          <w:rFonts w:ascii="Arial" w:hAnsi="Arial" w:cs="Arial"/>
          <w:sz w:val="24"/>
          <w:szCs w:val="24"/>
        </w:rPr>
        <w:t>our</w:t>
      </w:r>
      <w:r w:rsidRPr="009C3A98">
        <w:rPr>
          <w:rFonts w:ascii="Arial" w:hAnsi="Arial" w:cs="Arial"/>
          <w:sz w:val="24"/>
          <w:szCs w:val="24"/>
        </w:rPr>
        <w:t xml:space="preserve"> investigation process</w:t>
      </w:r>
      <w:r w:rsidR="004108EC">
        <w:rPr>
          <w:rFonts w:ascii="Arial" w:hAnsi="Arial" w:cs="Arial"/>
          <w:sz w:val="24"/>
          <w:szCs w:val="24"/>
        </w:rPr>
        <w:t xml:space="preserve">. </w:t>
      </w:r>
    </w:p>
    <w:p w14:paraId="1765B83D" w14:textId="77777777" w:rsidR="00D970BE" w:rsidRDefault="00D970BE" w:rsidP="002579DE">
      <w:pPr>
        <w:spacing w:after="0" w:line="360" w:lineRule="auto"/>
        <w:rPr>
          <w:rFonts w:ascii="Arial" w:hAnsi="Arial" w:cs="Arial"/>
          <w:sz w:val="24"/>
          <w:szCs w:val="24"/>
        </w:rPr>
      </w:pPr>
    </w:p>
    <w:p w14:paraId="3459BE53" w14:textId="77777777" w:rsidR="004108EC" w:rsidRPr="009C3A98" w:rsidRDefault="004108EC" w:rsidP="004108EC">
      <w:pPr>
        <w:spacing w:after="0" w:line="360" w:lineRule="auto"/>
        <w:rPr>
          <w:rFonts w:ascii="Arial" w:hAnsi="Arial" w:cs="Arial"/>
          <w:sz w:val="24"/>
          <w:szCs w:val="24"/>
        </w:rPr>
      </w:pPr>
      <w:r>
        <w:rPr>
          <w:rFonts w:ascii="Arial" w:hAnsi="Arial" w:cs="Arial"/>
          <w:sz w:val="24"/>
          <w:szCs w:val="24"/>
        </w:rPr>
        <w:t>If you are involved in an investigation, it will be important for you to refer to the</w:t>
      </w:r>
      <w:r w:rsidR="004B18B7">
        <w:rPr>
          <w:rFonts w:ascii="Arial" w:hAnsi="Arial" w:cs="Arial"/>
          <w:sz w:val="24"/>
          <w:szCs w:val="24"/>
        </w:rPr>
        <w:t xml:space="preserve"> </w:t>
      </w:r>
      <w:r>
        <w:rPr>
          <w:rFonts w:ascii="Arial" w:hAnsi="Arial" w:cs="Arial"/>
          <w:sz w:val="24"/>
          <w:szCs w:val="24"/>
        </w:rPr>
        <w:t>documents as they will provide you with</w:t>
      </w:r>
      <w:r w:rsidRPr="009C3A98">
        <w:rPr>
          <w:rFonts w:ascii="Arial" w:hAnsi="Arial" w:cs="Arial"/>
          <w:sz w:val="24"/>
          <w:szCs w:val="24"/>
        </w:rPr>
        <w:t xml:space="preserve"> a more </w:t>
      </w:r>
      <w:r>
        <w:rPr>
          <w:rFonts w:ascii="Arial" w:hAnsi="Arial" w:cs="Arial"/>
          <w:sz w:val="24"/>
          <w:szCs w:val="24"/>
        </w:rPr>
        <w:t>detailed</w:t>
      </w:r>
      <w:r w:rsidRPr="009C3A98">
        <w:rPr>
          <w:rFonts w:ascii="Arial" w:hAnsi="Arial" w:cs="Arial"/>
          <w:sz w:val="24"/>
          <w:szCs w:val="24"/>
        </w:rPr>
        <w:t xml:space="preserve"> understanding of the process.</w:t>
      </w:r>
    </w:p>
    <w:p w14:paraId="71E73889" w14:textId="77777777" w:rsidR="00143477" w:rsidRPr="00D2310B" w:rsidRDefault="00143477" w:rsidP="00143477">
      <w:pPr>
        <w:spacing w:after="0" w:line="360" w:lineRule="auto"/>
        <w:rPr>
          <w:rFonts w:ascii="Arial" w:hAnsi="Arial" w:cs="Arial"/>
          <w:color w:val="FF7E79"/>
          <w:sz w:val="24"/>
          <w:szCs w:val="24"/>
        </w:rPr>
      </w:pPr>
    </w:p>
    <w:p w14:paraId="4E70DD6C" w14:textId="77777777" w:rsidR="00686830" w:rsidRPr="00D2310B" w:rsidRDefault="00686830" w:rsidP="005C041F">
      <w:pPr>
        <w:numPr>
          <w:ilvl w:val="0"/>
          <w:numId w:val="25"/>
        </w:numPr>
        <w:spacing w:after="0" w:line="360" w:lineRule="auto"/>
        <w:ind w:left="567" w:hanging="567"/>
        <w:rPr>
          <w:rFonts w:ascii="Arial" w:eastAsia="Times New Roman" w:hAnsi="Arial" w:cs="Arial"/>
          <w:color w:val="FF7E79"/>
          <w:sz w:val="24"/>
          <w:szCs w:val="24"/>
        </w:rPr>
      </w:pPr>
      <w:r w:rsidRPr="00D2310B">
        <w:rPr>
          <w:rFonts w:ascii="Arial" w:eastAsia="Times New Roman" w:hAnsi="Arial" w:cs="Arial"/>
          <w:b/>
          <w:bCs/>
          <w:color w:val="FF7E79"/>
          <w:sz w:val="24"/>
          <w:szCs w:val="24"/>
        </w:rPr>
        <w:t>Regulation and Inspection of Social Care (Wales) Act 2016 (Act)</w:t>
      </w:r>
      <w:r w:rsidR="004108EC" w:rsidRPr="00D2310B">
        <w:rPr>
          <w:rFonts w:ascii="Arial" w:eastAsia="Times New Roman" w:hAnsi="Arial" w:cs="Arial"/>
          <w:b/>
          <w:bCs/>
          <w:color w:val="FF7E79"/>
          <w:sz w:val="24"/>
          <w:szCs w:val="24"/>
        </w:rPr>
        <w:t xml:space="preserve"> </w:t>
      </w:r>
      <w:hyperlink r:id="rId14" w:history="1">
        <w:r w:rsidR="004108EC" w:rsidRPr="00D2310B">
          <w:rPr>
            <w:rStyle w:val="Hyperlink"/>
            <w:rFonts w:ascii="Arial" w:eastAsia="Times New Roman" w:hAnsi="Arial" w:cs="Arial"/>
            <w:color w:val="FF7E79"/>
            <w:sz w:val="24"/>
            <w:szCs w:val="24"/>
          </w:rPr>
          <w:t>http://www.legislation.gov.uk/anaw/2016/2/contents/enacted</w:t>
        </w:r>
      </w:hyperlink>
    </w:p>
    <w:p w14:paraId="5AEB6999" w14:textId="77777777" w:rsidR="005C041F" w:rsidRPr="00D2310B" w:rsidRDefault="005C041F" w:rsidP="005C041F">
      <w:pPr>
        <w:numPr>
          <w:ilvl w:val="0"/>
          <w:numId w:val="25"/>
        </w:numPr>
        <w:spacing w:after="0" w:line="360" w:lineRule="auto"/>
        <w:ind w:left="567" w:hanging="567"/>
        <w:rPr>
          <w:rFonts w:ascii="Arial" w:eastAsia="Times New Roman" w:hAnsi="Arial" w:cs="Arial"/>
          <w:b/>
          <w:color w:val="FF7E79"/>
          <w:sz w:val="24"/>
          <w:szCs w:val="24"/>
        </w:rPr>
      </w:pPr>
      <w:r w:rsidRPr="00D2310B">
        <w:rPr>
          <w:rFonts w:ascii="Arial" w:eastAsia="Times New Roman" w:hAnsi="Arial" w:cs="Arial"/>
          <w:b/>
          <w:color w:val="FF7E79"/>
          <w:sz w:val="24"/>
          <w:szCs w:val="24"/>
        </w:rPr>
        <w:t>S</w:t>
      </w:r>
      <w:r w:rsidR="001F3F67" w:rsidRPr="00D2310B">
        <w:rPr>
          <w:rFonts w:ascii="Arial" w:eastAsia="Times New Roman" w:hAnsi="Arial" w:cs="Arial"/>
          <w:b/>
          <w:color w:val="FF7E79"/>
          <w:sz w:val="24"/>
          <w:szCs w:val="24"/>
        </w:rPr>
        <w:t xml:space="preserve">ocial </w:t>
      </w:r>
      <w:r w:rsidRPr="00D2310B">
        <w:rPr>
          <w:rFonts w:ascii="Arial" w:eastAsia="Times New Roman" w:hAnsi="Arial" w:cs="Arial"/>
          <w:b/>
          <w:color w:val="FF7E79"/>
          <w:sz w:val="24"/>
          <w:szCs w:val="24"/>
        </w:rPr>
        <w:t>C</w:t>
      </w:r>
      <w:r w:rsidR="001F3F67" w:rsidRPr="00D2310B">
        <w:rPr>
          <w:rFonts w:ascii="Arial" w:eastAsia="Times New Roman" w:hAnsi="Arial" w:cs="Arial"/>
          <w:b/>
          <w:color w:val="FF7E79"/>
          <w:sz w:val="24"/>
          <w:szCs w:val="24"/>
        </w:rPr>
        <w:t xml:space="preserve">are </w:t>
      </w:r>
      <w:r w:rsidRPr="00D2310B">
        <w:rPr>
          <w:rFonts w:ascii="Arial" w:eastAsia="Times New Roman" w:hAnsi="Arial" w:cs="Arial"/>
          <w:b/>
          <w:color w:val="FF7E79"/>
          <w:sz w:val="24"/>
          <w:szCs w:val="24"/>
        </w:rPr>
        <w:t>W</w:t>
      </w:r>
      <w:r w:rsidR="001F3F67" w:rsidRPr="00D2310B">
        <w:rPr>
          <w:rFonts w:ascii="Arial" w:eastAsia="Times New Roman" w:hAnsi="Arial" w:cs="Arial"/>
          <w:b/>
          <w:color w:val="FF7E79"/>
          <w:sz w:val="24"/>
          <w:szCs w:val="24"/>
        </w:rPr>
        <w:t>ales</w:t>
      </w:r>
      <w:r w:rsidRPr="00D2310B">
        <w:rPr>
          <w:rFonts w:ascii="Arial" w:eastAsia="Times New Roman" w:hAnsi="Arial" w:cs="Arial"/>
          <w:b/>
          <w:color w:val="FF7E79"/>
          <w:sz w:val="24"/>
          <w:szCs w:val="24"/>
        </w:rPr>
        <w:t xml:space="preserve"> (Content of Register) Regulations</w:t>
      </w:r>
      <w:r w:rsidR="00855E66" w:rsidRPr="00D2310B">
        <w:rPr>
          <w:rFonts w:ascii="Arial" w:eastAsia="Times New Roman" w:hAnsi="Arial" w:cs="Arial"/>
          <w:b/>
          <w:color w:val="FF7E79"/>
          <w:sz w:val="24"/>
          <w:szCs w:val="24"/>
        </w:rPr>
        <w:t xml:space="preserve"> 2016</w:t>
      </w:r>
      <w:r w:rsidRPr="00D2310B">
        <w:rPr>
          <w:rFonts w:ascii="Arial" w:eastAsia="Times New Roman" w:hAnsi="Arial" w:cs="Arial"/>
          <w:b/>
          <w:color w:val="FF7E79"/>
          <w:sz w:val="24"/>
          <w:szCs w:val="24"/>
        </w:rPr>
        <w:t xml:space="preserve"> (</w:t>
      </w:r>
      <w:r w:rsidR="00855E66" w:rsidRPr="00D2310B">
        <w:rPr>
          <w:rFonts w:ascii="Arial" w:eastAsia="Times New Roman" w:hAnsi="Arial" w:cs="Arial"/>
          <w:b/>
          <w:color w:val="FF7E79"/>
          <w:sz w:val="24"/>
          <w:szCs w:val="24"/>
        </w:rPr>
        <w:t xml:space="preserve">Register </w:t>
      </w:r>
      <w:r w:rsidRPr="00D2310B">
        <w:rPr>
          <w:rFonts w:ascii="Arial" w:eastAsia="Times New Roman" w:hAnsi="Arial" w:cs="Arial"/>
          <w:b/>
          <w:color w:val="FF7E79"/>
          <w:sz w:val="24"/>
          <w:szCs w:val="24"/>
        </w:rPr>
        <w:t>Regulations);</w:t>
      </w:r>
    </w:p>
    <w:p w14:paraId="143F0BF8" w14:textId="77777777" w:rsidR="00855E66" w:rsidRPr="00D2310B" w:rsidRDefault="00855E66" w:rsidP="005C041F">
      <w:pPr>
        <w:numPr>
          <w:ilvl w:val="0"/>
          <w:numId w:val="25"/>
        </w:numPr>
        <w:spacing w:after="0" w:line="360" w:lineRule="auto"/>
        <w:ind w:left="567" w:hanging="567"/>
        <w:rPr>
          <w:rFonts w:ascii="Arial" w:eastAsia="Times New Roman" w:hAnsi="Arial" w:cs="Arial"/>
          <w:b/>
          <w:color w:val="FF7E79"/>
          <w:sz w:val="24"/>
          <w:szCs w:val="24"/>
        </w:rPr>
      </w:pPr>
      <w:r w:rsidRPr="00D2310B">
        <w:rPr>
          <w:rFonts w:ascii="Arial" w:eastAsia="Times New Roman" w:hAnsi="Arial" w:cs="Arial"/>
          <w:b/>
          <w:color w:val="FF7E79"/>
          <w:sz w:val="24"/>
          <w:szCs w:val="24"/>
        </w:rPr>
        <w:t>S</w:t>
      </w:r>
      <w:r w:rsidR="001F3F67" w:rsidRPr="00D2310B">
        <w:rPr>
          <w:rFonts w:ascii="Arial" w:eastAsia="Times New Roman" w:hAnsi="Arial" w:cs="Arial"/>
          <w:b/>
          <w:color w:val="FF7E79"/>
          <w:sz w:val="24"/>
          <w:szCs w:val="24"/>
        </w:rPr>
        <w:t xml:space="preserve">ocial </w:t>
      </w:r>
      <w:r w:rsidRPr="00D2310B">
        <w:rPr>
          <w:rFonts w:ascii="Arial" w:eastAsia="Times New Roman" w:hAnsi="Arial" w:cs="Arial"/>
          <w:b/>
          <w:color w:val="FF7E79"/>
          <w:sz w:val="24"/>
          <w:szCs w:val="24"/>
        </w:rPr>
        <w:t>C</w:t>
      </w:r>
      <w:r w:rsidR="001F3F67" w:rsidRPr="00D2310B">
        <w:rPr>
          <w:rFonts w:ascii="Arial" w:eastAsia="Times New Roman" w:hAnsi="Arial" w:cs="Arial"/>
          <w:b/>
          <w:color w:val="FF7E79"/>
          <w:sz w:val="24"/>
          <w:szCs w:val="24"/>
        </w:rPr>
        <w:t xml:space="preserve">are </w:t>
      </w:r>
      <w:r w:rsidRPr="00D2310B">
        <w:rPr>
          <w:rFonts w:ascii="Arial" w:eastAsia="Times New Roman" w:hAnsi="Arial" w:cs="Arial"/>
          <w:b/>
          <w:color w:val="FF7E79"/>
          <w:sz w:val="24"/>
          <w:szCs w:val="24"/>
        </w:rPr>
        <w:t>W</w:t>
      </w:r>
      <w:r w:rsidR="001F3F67" w:rsidRPr="00D2310B">
        <w:rPr>
          <w:rFonts w:ascii="Arial" w:eastAsia="Times New Roman" w:hAnsi="Arial" w:cs="Arial"/>
          <w:b/>
          <w:color w:val="FF7E79"/>
          <w:sz w:val="24"/>
          <w:szCs w:val="24"/>
        </w:rPr>
        <w:t>ales</w:t>
      </w:r>
      <w:r w:rsidRPr="00D2310B">
        <w:rPr>
          <w:rFonts w:ascii="Arial" w:eastAsia="Times New Roman" w:hAnsi="Arial" w:cs="Arial"/>
          <w:b/>
          <w:color w:val="FF7E79"/>
          <w:sz w:val="24"/>
          <w:szCs w:val="24"/>
        </w:rPr>
        <w:t xml:space="preserve"> (List of Persons Removed from the Register) Regulations 2016 (List Regulations);</w:t>
      </w:r>
    </w:p>
    <w:p w14:paraId="51BAE676" w14:textId="77777777" w:rsidR="00686830" w:rsidRDefault="00686830" w:rsidP="005C041F">
      <w:pPr>
        <w:numPr>
          <w:ilvl w:val="0"/>
          <w:numId w:val="25"/>
        </w:numPr>
        <w:spacing w:after="0" w:line="360" w:lineRule="auto"/>
        <w:ind w:left="567" w:hanging="567"/>
        <w:rPr>
          <w:rFonts w:ascii="Arial" w:eastAsia="Times New Roman" w:hAnsi="Arial" w:cs="Arial"/>
          <w:b/>
          <w:bCs/>
          <w:color w:val="FF7E79"/>
          <w:sz w:val="24"/>
          <w:szCs w:val="24"/>
        </w:rPr>
      </w:pPr>
      <w:r w:rsidRPr="00D2310B">
        <w:rPr>
          <w:rFonts w:ascii="Arial" w:eastAsia="Times New Roman" w:hAnsi="Arial" w:cs="Arial"/>
          <w:b/>
          <w:bCs/>
          <w:color w:val="FF7E79"/>
          <w:sz w:val="24"/>
          <w:szCs w:val="24"/>
        </w:rPr>
        <w:t>Social Care Wales (Investigation) Rules</w:t>
      </w:r>
      <w:r w:rsidR="00B76CF1" w:rsidRPr="00D2310B">
        <w:rPr>
          <w:rFonts w:ascii="Arial" w:eastAsia="Times New Roman" w:hAnsi="Arial" w:cs="Arial"/>
          <w:b/>
          <w:bCs/>
          <w:color w:val="FF7E79"/>
          <w:sz w:val="24"/>
          <w:szCs w:val="24"/>
        </w:rPr>
        <w:t xml:space="preserve"> (Rules)</w:t>
      </w:r>
      <w:r w:rsidR="00855E66" w:rsidRPr="00D2310B">
        <w:rPr>
          <w:rFonts w:ascii="Arial" w:eastAsia="Times New Roman" w:hAnsi="Arial" w:cs="Arial"/>
          <w:b/>
          <w:bCs/>
          <w:color w:val="FF7E79"/>
          <w:sz w:val="24"/>
          <w:szCs w:val="24"/>
        </w:rPr>
        <w:t xml:space="preserve"> 2017</w:t>
      </w:r>
      <w:r w:rsidR="00B76CF1" w:rsidRPr="00D2310B">
        <w:rPr>
          <w:rFonts w:ascii="Arial" w:eastAsia="Times New Roman" w:hAnsi="Arial" w:cs="Arial"/>
          <w:b/>
          <w:bCs/>
          <w:color w:val="FF7E79"/>
          <w:sz w:val="24"/>
          <w:szCs w:val="24"/>
        </w:rPr>
        <w:t>.</w:t>
      </w:r>
    </w:p>
    <w:p w14:paraId="12B1D3A5" w14:textId="4B112C18" w:rsidR="00933CBA" w:rsidRPr="00D2310B" w:rsidRDefault="00933CBA" w:rsidP="005C041F">
      <w:pPr>
        <w:numPr>
          <w:ilvl w:val="0"/>
          <w:numId w:val="25"/>
        </w:numPr>
        <w:spacing w:after="0" w:line="360" w:lineRule="auto"/>
        <w:ind w:left="567" w:hanging="567"/>
        <w:rPr>
          <w:rFonts w:ascii="Arial" w:eastAsia="Times New Roman" w:hAnsi="Arial" w:cs="Arial"/>
          <w:b/>
          <w:bCs/>
          <w:color w:val="FF7E79"/>
          <w:sz w:val="24"/>
          <w:szCs w:val="24"/>
        </w:rPr>
      </w:pPr>
      <w:r>
        <w:rPr>
          <w:rFonts w:ascii="Arial" w:eastAsia="Times New Roman" w:hAnsi="Arial" w:cs="Arial"/>
          <w:b/>
          <w:bCs/>
          <w:color w:val="FF7E79"/>
          <w:sz w:val="24"/>
          <w:szCs w:val="24"/>
        </w:rPr>
        <w:lastRenderedPageBreak/>
        <w:t>Social Care Wales (investigation) Rules (Rules) 2018.</w:t>
      </w:r>
      <w:bookmarkStart w:id="0" w:name="_GoBack"/>
      <w:bookmarkEnd w:id="0"/>
    </w:p>
    <w:p w14:paraId="0A280DA5" w14:textId="77777777" w:rsidR="00306E79" w:rsidRPr="00D2310B" w:rsidRDefault="00370DF4" w:rsidP="00C50182">
      <w:pPr>
        <w:rPr>
          <w:rFonts w:ascii="Arial" w:eastAsia="Calibri" w:hAnsi="Arial" w:cs="Arial"/>
          <w:b/>
          <w:color w:val="FF7E79"/>
          <w:sz w:val="28"/>
          <w:szCs w:val="26"/>
          <w:lang w:val="en-US"/>
        </w:rPr>
      </w:pPr>
      <w:r w:rsidRPr="00D2310B">
        <w:rPr>
          <w:rFonts w:ascii="Arial" w:eastAsia="Calibri" w:hAnsi="Arial" w:cs="Arial"/>
          <w:b/>
          <w:color w:val="FF7E79"/>
          <w:sz w:val="28"/>
          <w:szCs w:val="26"/>
          <w:lang w:val="en-US"/>
        </w:rPr>
        <w:t>Fitness to p</w:t>
      </w:r>
      <w:r w:rsidR="00306E79" w:rsidRPr="00D2310B">
        <w:rPr>
          <w:rFonts w:ascii="Arial" w:eastAsia="Calibri" w:hAnsi="Arial" w:cs="Arial"/>
          <w:b/>
          <w:color w:val="FF7E79"/>
          <w:sz w:val="28"/>
          <w:szCs w:val="26"/>
          <w:lang w:val="en-US"/>
        </w:rPr>
        <w:t>ractise – what it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370DF4" w14:paraId="7A4F9524" w14:textId="77777777" w:rsidTr="005022A8">
        <w:tc>
          <w:tcPr>
            <w:tcW w:w="7621" w:type="dxa"/>
          </w:tcPr>
          <w:p w14:paraId="3DA01F13" w14:textId="77777777" w:rsidR="00370DF4" w:rsidRDefault="00370DF4" w:rsidP="00370DF4">
            <w:pPr>
              <w:rPr>
                <w:rFonts w:ascii="Arial" w:hAnsi="Arial" w:cs="Arial"/>
                <w:sz w:val="24"/>
                <w:szCs w:val="24"/>
              </w:rPr>
            </w:pPr>
            <w:r>
              <w:rPr>
                <w:rFonts w:ascii="Arial" w:hAnsi="Arial" w:cs="Arial"/>
                <w:sz w:val="24"/>
                <w:szCs w:val="24"/>
              </w:rPr>
              <w:t xml:space="preserve">When </w:t>
            </w:r>
            <w:r w:rsidR="00073AFD">
              <w:rPr>
                <w:rFonts w:ascii="Arial" w:hAnsi="Arial" w:cs="Arial"/>
                <w:sz w:val="24"/>
                <w:szCs w:val="24"/>
              </w:rPr>
              <w:t>we</w:t>
            </w:r>
            <w:r>
              <w:rPr>
                <w:rFonts w:ascii="Arial" w:hAnsi="Arial" w:cs="Arial"/>
                <w:sz w:val="24"/>
                <w:szCs w:val="24"/>
              </w:rPr>
              <w:t xml:space="preserve"> receive a</w:t>
            </w:r>
            <w:r w:rsidR="0096710E">
              <w:rPr>
                <w:rFonts w:ascii="Arial" w:hAnsi="Arial" w:cs="Arial"/>
                <w:sz w:val="24"/>
                <w:szCs w:val="24"/>
              </w:rPr>
              <w:t xml:space="preserve"> referral, </w:t>
            </w:r>
            <w:r>
              <w:rPr>
                <w:rFonts w:ascii="Arial" w:hAnsi="Arial" w:cs="Arial"/>
                <w:sz w:val="24"/>
                <w:szCs w:val="24"/>
              </w:rPr>
              <w:t xml:space="preserve">allegation or complaint about </w:t>
            </w:r>
            <w:r w:rsidR="00710A8B">
              <w:rPr>
                <w:rFonts w:ascii="Arial" w:hAnsi="Arial" w:cs="Arial"/>
                <w:sz w:val="24"/>
                <w:szCs w:val="24"/>
              </w:rPr>
              <w:t>you</w:t>
            </w:r>
            <w:r>
              <w:rPr>
                <w:rFonts w:ascii="Arial" w:hAnsi="Arial" w:cs="Arial"/>
                <w:sz w:val="24"/>
                <w:szCs w:val="24"/>
              </w:rPr>
              <w:t xml:space="preserve">, </w:t>
            </w:r>
            <w:r w:rsidR="00073AFD">
              <w:rPr>
                <w:rFonts w:ascii="Arial" w:hAnsi="Arial" w:cs="Arial"/>
                <w:sz w:val="24"/>
                <w:szCs w:val="24"/>
              </w:rPr>
              <w:t>we</w:t>
            </w:r>
            <w:r>
              <w:rPr>
                <w:rFonts w:ascii="Arial" w:hAnsi="Arial" w:cs="Arial"/>
                <w:sz w:val="24"/>
                <w:szCs w:val="24"/>
              </w:rPr>
              <w:t xml:space="preserve"> will consider whether </w:t>
            </w:r>
            <w:r w:rsidR="00710A8B">
              <w:rPr>
                <w:rFonts w:ascii="Arial" w:hAnsi="Arial" w:cs="Arial"/>
                <w:sz w:val="24"/>
                <w:szCs w:val="24"/>
              </w:rPr>
              <w:t xml:space="preserve">your </w:t>
            </w:r>
            <w:r>
              <w:rPr>
                <w:rFonts w:ascii="Arial" w:hAnsi="Arial" w:cs="Arial"/>
                <w:sz w:val="24"/>
                <w:szCs w:val="24"/>
              </w:rPr>
              <w:t>fitness to practise is or may be impaired.</w:t>
            </w:r>
          </w:p>
          <w:p w14:paraId="42D4F538" w14:textId="77777777" w:rsidR="00370DF4" w:rsidRDefault="00370DF4" w:rsidP="00370DF4">
            <w:pPr>
              <w:rPr>
                <w:rFonts w:ascii="Arial" w:hAnsi="Arial" w:cs="Arial"/>
                <w:sz w:val="24"/>
                <w:szCs w:val="24"/>
              </w:rPr>
            </w:pPr>
          </w:p>
          <w:p w14:paraId="7ED02C99" w14:textId="77777777" w:rsidR="00370DF4" w:rsidRDefault="00710A8B" w:rsidP="00370DF4">
            <w:pPr>
              <w:rPr>
                <w:rFonts w:ascii="Arial" w:hAnsi="Arial" w:cs="Arial"/>
                <w:sz w:val="24"/>
                <w:szCs w:val="24"/>
              </w:rPr>
            </w:pPr>
            <w:r>
              <w:rPr>
                <w:rFonts w:ascii="Arial" w:hAnsi="Arial" w:cs="Arial"/>
                <w:sz w:val="24"/>
                <w:szCs w:val="24"/>
              </w:rPr>
              <w:t>Your f</w:t>
            </w:r>
            <w:r w:rsidR="00370DF4">
              <w:rPr>
                <w:rFonts w:ascii="Arial" w:hAnsi="Arial" w:cs="Arial"/>
                <w:sz w:val="24"/>
                <w:szCs w:val="24"/>
              </w:rPr>
              <w:t>itness to practise may be impaired on one or more of the following grounds:</w:t>
            </w:r>
          </w:p>
          <w:p w14:paraId="134BDFD2" w14:textId="77777777" w:rsidR="00370DF4" w:rsidRDefault="00370DF4" w:rsidP="00370DF4">
            <w:pPr>
              <w:rPr>
                <w:rFonts w:ascii="Arial" w:hAnsi="Arial" w:cs="Arial"/>
                <w:sz w:val="24"/>
                <w:szCs w:val="24"/>
              </w:rPr>
            </w:pPr>
          </w:p>
          <w:p w14:paraId="60D646E4" w14:textId="77777777" w:rsidR="00370DF4" w:rsidRPr="00370DF4" w:rsidRDefault="00370DF4" w:rsidP="00370DF4">
            <w:pPr>
              <w:rPr>
                <w:rFonts w:ascii="Arial" w:hAnsi="Arial" w:cs="Arial"/>
                <w:sz w:val="24"/>
                <w:szCs w:val="24"/>
              </w:rPr>
            </w:pPr>
            <w:r w:rsidRPr="00370DF4">
              <w:rPr>
                <w:rFonts w:ascii="Arial" w:hAnsi="Arial" w:cs="Arial"/>
                <w:sz w:val="24"/>
                <w:szCs w:val="24"/>
              </w:rPr>
              <w:t>(a)</w:t>
            </w:r>
            <w:r w:rsidRPr="00370DF4">
              <w:rPr>
                <w:rFonts w:ascii="Arial" w:hAnsi="Arial" w:cs="Arial"/>
                <w:sz w:val="24"/>
                <w:szCs w:val="24"/>
              </w:rPr>
              <w:tab/>
            </w:r>
            <w:r w:rsidR="0044797F">
              <w:rPr>
                <w:rFonts w:ascii="Arial" w:hAnsi="Arial" w:cs="Arial"/>
                <w:sz w:val="24"/>
                <w:szCs w:val="24"/>
              </w:rPr>
              <w:t>poor practice (referred to in the Act as ‘</w:t>
            </w:r>
            <w:r w:rsidRPr="00370DF4">
              <w:rPr>
                <w:rFonts w:ascii="Arial" w:hAnsi="Arial" w:cs="Arial"/>
                <w:sz w:val="24"/>
                <w:szCs w:val="24"/>
              </w:rPr>
              <w:t>deficient performance</w:t>
            </w:r>
            <w:r w:rsidR="0044797F">
              <w:rPr>
                <w:rFonts w:ascii="Arial" w:hAnsi="Arial" w:cs="Arial"/>
                <w:sz w:val="24"/>
                <w:szCs w:val="24"/>
              </w:rPr>
              <w:t>’</w:t>
            </w:r>
            <w:r w:rsidR="00710A8B">
              <w:rPr>
                <w:rFonts w:ascii="Arial" w:hAnsi="Arial" w:cs="Arial"/>
                <w:sz w:val="24"/>
                <w:szCs w:val="24"/>
              </w:rPr>
              <w:t xml:space="preserve">). </w:t>
            </w:r>
            <w:r w:rsidR="00710A8B">
              <w:rPr>
                <w:rFonts w:ascii="Arial" w:hAnsi="Arial" w:cs="Arial"/>
                <w:sz w:val="24"/>
                <w:szCs w:val="24"/>
              </w:rPr>
              <w:tab/>
              <w:t xml:space="preserve">This </w:t>
            </w:r>
            <w:r>
              <w:rPr>
                <w:rFonts w:ascii="Arial" w:hAnsi="Arial" w:cs="Arial"/>
                <w:sz w:val="24"/>
                <w:szCs w:val="24"/>
              </w:rPr>
              <w:t>may include, for example, an instance of negligenc</w:t>
            </w:r>
            <w:r w:rsidR="00710A8B">
              <w:rPr>
                <w:rFonts w:ascii="Arial" w:hAnsi="Arial" w:cs="Arial"/>
                <w:sz w:val="24"/>
                <w:szCs w:val="24"/>
              </w:rPr>
              <w:t>e</w:t>
            </w:r>
          </w:p>
          <w:p w14:paraId="176A7D3C" w14:textId="77777777" w:rsidR="00370DF4" w:rsidRPr="00370DF4" w:rsidRDefault="00370DF4" w:rsidP="00370DF4">
            <w:pPr>
              <w:rPr>
                <w:rFonts w:ascii="Arial" w:hAnsi="Arial" w:cs="Arial"/>
                <w:sz w:val="24"/>
                <w:szCs w:val="24"/>
              </w:rPr>
            </w:pPr>
            <w:r w:rsidRPr="00370DF4">
              <w:rPr>
                <w:rFonts w:ascii="Arial" w:hAnsi="Arial" w:cs="Arial"/>
                <w:sz w:val="24"/>
                <w:szCs w:val="24"/>
              </w:rPr>
              <w:t>(b)</w:t>
            </w:r>
            <w:r w:rsidRPr="00370DF4">
              <w:rPr>
                <w:rFonts w:ascii="Arial" w:hAnsi="Arial" w:cs="Arial"/>
                <w:sz w:val="24"/>
                <w:szCs w:val="24"/>
              </w:rPr>
              <w:tab/>
              <w:t>s</w:t>
            </w:r>
            <w:r w:rsidR="000D7F39">
              <w:rPr>
                <w:rFonts w:ascii="Arial" w:hAnsi="Arial" w:cs="Arial"/>
                <w:sz w:val="24"/>
                <w:szCs w:val="24"/>
              </w:rPr>
              <w:t>erious misconduct (whether as a registered person</w:t>
            </w:r>
            <w:r w:rsidRPr="00370DF4">
              <w:rPr>
                <w:rFonts w:ascii="Arial" w:hAnsi="Arial" w:cs="Arial"/>
                <w:sz w:val="24"/>
                <w:szCs w:val="24"/>
              </w:rPr>
              <w:t xml:space="preserve"> or </w:t>
            </w:r>
            <w:r>
              <w:rPr>
                <w:rFonts w:ascii="Arial" w:hAnsi="Arial" w:cs="Arial"/>
                <w:sz w:val="24"/>
                <w:szCs w:val="24"/>
              </w:rPr>
              <w:tab/>
            </w:r>
            <w:r w:rsidRPr="00370DF4">
              <w:rPr>
                <w:rFonts w:ascii="Arial" w:hAnsi="Arial" w:cs="Arial"/>
                <w:sz w:val="24"/>
                <w:szCs w:val="24"/>
              </w:rPr>
              <w:t>otherwise);</w:t>
            </w:r>
          </w:p>
          <w:p w14:paraId="6B53298E" w14:textId="77777777" w:rsidR="00370DF4" w:rsidRPr="00370DF4" w:rsidRDefault="00370DF4" w:rsidP="004B18B7">
            <w:pPr>
              <w:ind w:left="709" w:hanging="709"/>
              <w:rPr>
                <w:rFonts w:ascii="Arial" w:hAnsi="Arial" w:cs="Arial"/>
                <w:sz w:val="24"/>
                <w:szCs w:val="24"/>
              </w:rPr>
            </w:pPr>
            <w:r w:rsidRPr="00370DF4">
              <w:rPr>
                <w:rFonts w:ascii="Arial" w:hAnsi="Arial" w:cs="Arial"/>
                <w:sz w:val="24"/>
                <w:szCs w:val="24"/>
              </w:rPr>
              <w:t>(c)</w:t>
            </w:r>
            <w:r w:rsidRPr="00370DF4">
              <w:rPr>
                <w:rFonts w:ascii="Arial" w:hAnsi="Arial" w:cs="Arial"/>
                <w:sz w:val="24"/>
                <w:szCs w:val="24"/>
              </w:rPr>
              <w:tab/>
              <w:t>inclusion in a barred list</w:t>
            </w:r>
            <w:r>
              <w:rPr>
                <w:rFonts w:ascii="Arial" w:hAnsi="Arial" w:cs="Arial"/>
                <w:sz w:val="24"/>
                <w:szCs w:val="24"/>
              </w:rPr>
              <w:t xml:space="preserve"> (held by the Disclosure and Barring Service)</w:t>
            </w:r>
            <w:r w:rsidRPr="00370DF4">
              <w:rPr>
                <w:rFonts w:ascii="Arial" w:hAnsi="Arial" w:cs="Arial"/>
                <w:sz w:val="24"/>
                <w:szCs w:val="24"/>
              </w:rPr>
              <w:t>;</w:t>
            </w:r>
          </w:p>
          <w:p w14:paraId="706E26B7" w14:textId="77777777" w:rsidR="00370DF4" w:rsidRPr="00370DF4" w:rsidRDefault="00370DF4" w:rsidP="00370DF4">
            <w:pPr>
              <w:rPr>
                <w:rFonts w:ascii="Arial" w:hAnsi="Arial" w:cs="Arial"/>
                <w:sz w:val="24"/>
                <w:szCs w:val="24"/>
              </w:rPr>
            </w:pPr>
            <w:r w:rsidRPr="00370DF4">
              <w:rPr>
                <w:rFonts w:ascii="Arial" w:hAnsi="Arial" w:cs="Arial"/>
                <w:sz w:val="24"/>
                <w:szCs w:val="24"/>
              </w:rPr>
              <w:t>(d)</w:t>
            </w:r>
            <w:r w:rsidRPr="00370DF4">
              <w:rPr>
                <w:rFonts w:ascii="Arial" w:hAnsi="Arial" w:cs="Arial"/>
                <w:sz w:val="24"/>
                <w:szCs w:val="24"/>
              </w:rPr>
              <w:tab/>
              <w:t xml:space="preserve">a </w:t>
            </w:r>
            <w:r w:rsidR="00710A8B">
              <w:rPr>
                <w:rFonts w:ascii="Arial" w:hAnsi="Arial" w:cs="Arial"/>
                <w:sz w:val="24"/>
                <w:szCs w:val="24"/>
              </w:rPr>
              <w:t xml:space="preserve">decision by another </w:t>
            </w:r>
            <w:r w:rsidRPr="00370DF4">
              <w:rPr>
                <w:rFonts w:ascii="Arial" w:hAnsi="Arial" w:cs="Arial"/>
                <w:sz w:val="24"/>
                <w:szCs w:val="24"/>
              </w:rPr>
              <w:t>body</w:t>
            </w:r>
            <w:r w:rsidR="00710A8B">
              <w:rPr>
                <w:rFonts w:ascii="Arial" w:hAnsi="Arial" w:cs="Arial"/>
                <w:sz w:val="24"/>
                <w:szCs w:val="24"/>
              </w:rPr>
              <w:t xml:space="preserve">, such as the Nursing and Midwifery </w:t>
            </w:r>
            <w:r w:rsidR="00710A8B">
              <w:rPr>
                <w:rFonts w:ascii="Arial" w:hAnsi="Arial" w:cs="Arial"/>
                <w:sz w:val="24"/>
                <w:szCs w:val="24"/>
              </w:rPr>
              <w:tab/>
              <w:t>Council,</w:t>
            </w:r>
            <w:r>
              <w:rPr>
                <w:rFonts w:ascii="Arial" w:hAnsi="Arial" w:cs="Arial"/>
                <w:sz w:val="24"/>
                <w:szCs w:val="24"/>
              </w:rPr>
              <w:t xml:space="preserve"> </w:t>
            </w:r>
            <w:r w:rsidRPr="00370DF4">
              <w:rPr>
                <w:rFonts w:ascii="Arial" w:hAnsi="Arial" w:cs="Arial"/>
                <w:sz w:val="24"/>
                <w:szCs w:val="24"/>
              </w:rPr>
              <w:t xml:space="preserve">that </w:t>
            </w:r>
            <w:r w:rsidR="00710A8B">
              <w:rPr>
                <w:rFonts w:ascii="Arial" w:hAnsi="Arial" w:cs="Arial"/>
                <w:sz w:val="24"/>
                <w:szCs w:val="24"/>
              </w:rPr>
              <w:t>your</w:t>
            </w:r>
            <w:r w:rsidRPr="00370DF4">
              <w:rPr>
                <w:rFonts w:ascii="Arial" w:hAnsi="Arial" w:cs="Arial"/>
                <w:sz w:val="24"/>
                <w:szCs w:val="24"/>
              </w:rPr>
              <w:t xml:space="preserve"> fitness to practise is impaired;</w:t>
            </w:r>
          </w:p>
          <w:p w14:paraId="4CD03D88" w14:textId="77777777" w:rsidR="00370DF4" w:rsidRPr="00370DF4" w:rsidRDefault="00370DF4" w:rsidP="00370DF4">
            <w:pPr>
              <w:rPr>
                <w:rFonts w:ascii="Arial" w:hAnsi="Arial" w:cs="Arial"/>
                <w:sz w:val="24"/>
                <w:szCs w:val="24"/>
              </w:rPr>
            </w:pPr>
            <w:r w:rsidRPr="00370DF4">
              <w:rPr>
                <w:rFonts w:ascii="Arial" w:hAnsi="Arial" w:cs="Arial"/>
                <w:sz w:val="24"/>
                <w:szCs w:val="24"/>
              </w:rPr>
              <w:t>(e)</w:t>
            </w:r>
            <w:r w:rsidRPr="00370DF4">
              <w:rPr>
                <w:rFonts w:ascii="Arial" w:hAnsi="Arial" w:cs="Arial"/>
                <w:sz w:val="24"/>
                <w:szCs w:val="24"/>
              </w:rPr>
              <w:tab/>
            </w:r>
            <w:r w:rsidR="00710A8B">
              <w:rPr>
                <w:rFonts w:ascii="Arial" w:hAnsi="Arial" w:cs="Arial"/>
                <w:sz w:val="24"/>
                <w:szCs w:val="24"/>
              </w:rPr>
              <w:t>poor</w:t>
            </w:r>
            <w:r w:rsidR="00710A8B" w:rsidRPr="00370DF4">
              <w:rPr>
                <w:rFonts w:ascii="Arial" w:hAnsi="Arial" w:cs="Arial"/>
                <w:sz w:val="24"/>
                <w:szCs w:val="24"/>
              </w:rPr>
              <w:t xml:space="preserve"> </w:t>
            </w:r>
            <w:r w:rsidRPr="00370DF4">
              <w:rPr>
                <w:rFonts w:ascii="Arial" w:hAnsi="Arial" w:cs="Arial"/>
                <w:sz w:val="24"/>
                <w:szCs w:val="24"/>
              </w:rPr>
              <w:t>physical or mental health;</w:t>
            </w:r>
          </w:p>
          <w:p w14:paraId="6BD55867" w14:textId="77777777" w:rsidR="00370DF4" w:rsidRDefault="00370DF4" w:rsidP="00370DF4">
            <w:pPr>
              <w:rPr>
                <w:rFonts w:ascii="Arial" w:hAnsi="Arial" w:cs="Arial"/>
                <w:sz w:val="24"/>
                <w:szCs w:val="24"/>
              </w:rPr>
            </w:pPr>
            <w:r w:rsidRPr="00370DF4">
              <w:rPr>
                <w:rFonts w:ascii="Arial" w:hAnsi="Arial" w:cs="Arial"/>
                <w:sz w:val="24"/>
                <w:szCs w:val="24"/>
              </w:rPr>
              <w:t>(f)</w:t>
            </w:r>
            <w:r w:rsidRPr="00370DF4">
              <w:rPr>
                <w:rFonts w:ascii="Arial" w:hAnsi="Arial" w:cs="Arial"/>
                <w:sz w:val="24"/>
                <w:szCs w:val="24"/>
              </w:rPr>
              <w:tab/>
              <w:t xml:space="preserve">a conviction or caution in the United Kingdom for a criminal </w:t>
            </w:r>
            <w:r w:rsidR="000D7F39">
              <w:rPr>
                <w:rFonts w:ascii="Arial" w:hAnsi="Arial" w:cs="Arial"/>
                <w:sz w:val="24"/>
                <w:szCs w:val="24"/>
              </w:rPr>
              <w:tab/>
            </w:r>
            <w:r w:rsidRPr="00370DF4">
              <w:rPr>
                <w:rFonts w:ascii="Arial" w:hAnsi="Arial" w:cs="Arial"/>
                <w:sz w:val="24"/>
                <w:szCs w:val="24"/>
              </w:rPr>
              <w:t xml:space="preserve">offence, or a conviction elsewhere for an offence which, if </w:t>
            </w:r>
            <w:r w:rsidR="000D7F39">
              <w:rPr>
                <w:rFonts w:ascii="Arial" w:hAnsi="Arial" w:cs="Arial"/>
                <w:sz w:val="24"/>
                <w:szCs w:val="24"/>
              </w:rPr>
              <w:tab/>
            </w:r>
            <w:r w:rsidRPr="00370DF4">
              <w:rPr>
                <w:rFonts w:ascii="Arial" w:hAnsi="Arial" w:cs="Arial"/>
                <w:sz w:val="24"/>
                <w:szCs w:val="24"/>
              </w:rPr>
              <w:t xml:space="preserve">committed in England and Wales, would constitute a criminal </w:t>
            </w:r>
            <w:r w:rsidR="000D7F39">
              <w:rPr>
                <w:rFonts w:ascii="Arial" w:hAnsi="Arial" w:cs="Arial"/>
                <w:sz w:val="24"/>
                <w:szCs w:val="24"/>
              </w:rPr>
              <w:tab/>
            </w:r>
            <w:r w:rsidRPr="00370DF4">
              <w:rPr>
                <w:rFonts w:ascii="Arial" w:hAnsi="Arial" w:cs="Arial"/>
                <w:sz w:val="24"/>
                <w:szCs w:val="24"/>
              </w:rPr>
              <w:t>offence.</w:t>
            </w:r>
          </w:p>
          <w:p w14:paraId="72AD6AFD" w14:textId="77777777" w:rsidR="00370DF4" w:rsidRPr="009C3A98" w:rsidRDefault="00370DF4" w:rsidP="00370DF4">
            <w:pPr>
              <w:rPr>
                <w:rFonts w:ascii="Arial" w:hAnsi="Arial" w:cs="Arial"/>
                <w:sz w:val="24"/>
                <w:szCs w:val="24"/>
              </w:rPr>
            </w:pPr>
          </w:p>
          <w:p w14:paraId="01EE6A9E" w14:textId="77777777" w:rsidR="005D1B25" w:rsidRDefault="005952C9" w:rsidP="000D7F39">
            <w:pPr>
              <w:rPr>
                <w:rFonts w:ascii="Arial" w:hAnsi="Arial" w:cs="Arial"/>
                <w:sz w:val="24"/>
              </w:rPr>
            </w:pPr>
            <w:r>
              <w:rPr>
                <w:rFonts w:ascii="Arial" w:hAnsi="Arial" w:cs="Arial"/>
                <w:sz w:val="24"/>
              </w:rPr>
              <w:t xml:space="preserve">A failure to comply with any standard in the Code of practice for Social </w:t>
            </w:r>
            <w:r w:rsidR="004F2705">
              <w:rPr>
                <w:rFonts w:ascii="Arial" w:hAnsi="Arial" w:cs="Arial"/>
                <w:sz w:val="24"/>
              </w:rPr>
              <w:t>Care will</w:t>
            </w:r>
            <w:r>
              <w:rPr>
                <w:rFonts w:ascii="Arial" w:hAnsi="Arial" w:cs="Arial"/>
                <w:sz w:val="24"/>
              </w:rPr>
              <w:t xml:space="preserve"> be </w:t>
            </w:r>
            <w:r w:rsidR="004F2705">
              <w:rPr>
                <w:rFonts w:ascii="Arial" w:hAnsi="Arial" w:cs="Arial"/>
                <w:sz w:val="24"/>
              </w:rPr>
              <w:t>considered</w:t>
            </w:r>
            <w:r>
              <w:rPr>
                <w:rFonts w:ascii="Arial" w:hAnsi="Arial" w:cs="Arial"/>
                <w:sz w:val="24"/>
              </w:rPr>
              <w:t xml:space="preserve"> when deciding whether or not your fitness to practise is impaired under one or more of the grounds outlined above.</w:t>
            </w:r>
          </w:p>
          <w:p w14:paraId="327CE8DF" w14:textId="77777777" w:rsidR="005D1B25" w:rsidRDefault="005D1B25" w:rsidP="000D7F39">
            <w:pPr>
              <w:rPr>
                <w:rFonts w:ascii="Arial" w:hAnsi="Arial" w:cs="Arial"/>
                <w:sz w:val="24"/>
              </w:rPr>
            </w:pPr>
          </w:p>
          <w:p w14:paraId="7CFE72B3" w14:textId="77777777" w:rsidR="005D1B25" w:rsidRDefault="00710A8B" w:rsidP="000D7F39">
            <w:pPr>
              <w:rPr>
                <w:rFonts w:ascii="Arial" w:hAnsi="Arial" w:cs="Arial"/>
                <w:sz w:val="24"/>
              </w:rPr>
            </w:pPr>
            <w:r>
              <w:rPr>
                <w:rFonts w:ascii="Arial" w:hAnsi="Arial" w:cs="Arial"/>
                <w:sz w:val="24"/>
              </w:rPr>
              <w:t>Your</w:t>
            </w:r>
            <w:r w:rsidR="005D1B25">
              <w:rPr>
                <w:rFonts w:ascii="Arial" w:hAnsi="Arial" w:cs="Arial"/>
                <w:sz w:val="24"/>
              </w:rPr>
              <w:t xml:space="preserve"> fitness to practise may be regarded as impaired whether </w:t>
            </w:r>
            <w:r w:rsidR="005952C9">
              <w:rPr>
                <w:rFonts w:ascii="Arial" w:hAnsi="Arial" w:cs="Arial"/>
                <w:sz w:val="24"/>
              </w:rPr>
              <w:t xml:space="preserve">or not </w:t>
            </w:r>
            <w:r w:rsidR="005D1B25">
              <w:rPr>
                <w:rFonts w:ascii="Arial" w:hAnsi="Arial" w:cs="Arial"/>
                <w:sz w:val="24"/>
              </w:rPr>
              <w:t xml:space="preserve">the matter took place when </w:t>
            </w:r>
            <w:r w:rsidR="00260EBD">
              <w:rPr>
                <w:rFonts w:ascii="Arial" w:hAnsi="Arial" w:cs="Arial"/>
                <w:sz w:val="24"/>
              </w:rPr>
              <w:t>you were</w:t>
            </w:r>
            <w:r w:rsidR="005D1B25">
              <w:rPr>
                <w:rFonts w:ascii="Arial" w:hAnsi="Arial" w:cs="Arial"/>
                <w:sz w:val="24"/>
              </w:rPr>
              <w:t xml:space="preserve"> on the Register </w:t>
            </w:r>
            <w:r w:rsidR="005952C9">
              <w:rPr>
                <w:rFonts w:ascii="Arial" w:hAnsi="Arial" w:cs="Arial"/>
                <w:sz w:val="24"/>
              </w:rPr>
              <w:t xml:space="preserve">and </w:t>
            </w:r>
            <w:r w:rsidR="005D1B25">
              <w:rPr>
                <w:rFonts w:ascii="Arial" w:hAnsi="Arial" w:cs="Arial"/>
                <w:sz w:val="24"/>
              </w:rPr>
              <w:t xml:space="preserve">whether </w:t>
            </w:r>
            <w:r w:rsidR="005952C9">
              <w:rPr>
                <w:rFonts w:ascii="Arial" w:hAnsi="Arial" w:cs="Arial"/>
                <w:sz w:val="24"/>
              </w:rPr>
              <w:t xml:space="preserve">or not </w:t>
            </w:r>
            <w:r w:rsidR="005D1B25">
              <w:rPr>
                <w:rFonts w:ascii="Arial" w:hAnsi="Arial" w:cs="Arial"/>
                <w:sz w:val="24"/>
              </w:rPr>
              <w:t>the matter took place inside or outside Wales.</w:t>
            </w:r>
          </w:p>
          <w:p w14:paraId="48833D01" w14:textId="77777777" w:rsidR="005D1B25" w:rsidRDefault="005D1B25" w:rsidP="000D7F39">
            <w:pPr>
              <w:rPr>
                <w:rFonts w:ascii="Arial" w:hAnsi="Arial" w:cs="Arial"/>
                <w:sz w:val="24"/>
              </w:rPr>
            </w:pPr>
          </w:p>
          <w:p w14:paraId="6DC8327E" w14:textId="77777777" w:rsidR="00370DF4" w:rsidRDefault="00370DF4" w:rsidP="00C50182">
            <w:pPr>
              <w:rPr>
                <w:rFonts w:ascii="Arial" w:eastAsia="Calibri" w:hAnsi="Arial" w:cs="Arial"/>
                <w:sz w:val="24"/>
                <w:szCs w:val="26"/>
                <w:lang w:val="en-US"/>
              </w:rPr>
            </w:pPr>
          </w:p>
        </w:tc>
        <w:tc>
          <w:tcPr>
            <w:tcW w:w="1621" w:type="dxa"/>
          </w:tcPr>
          <w:p w14:paraId="3445F187" w14:textId="77777777" w:rsidR="009072AB" w:rsidRPr="00370DF4" w:rsidRDefault="009072AB" w:rsidP="00370DF4">
            <w:pPr>
              <w:contextualSpacing/>
              <w:rPr>
                <w:rFonts w:ascii="Arial" w:eastAsia="Calibri" w:hAnsi="Arial" w:cs="Arial"/>
                <w:i/>
                <w:sz w:val="24"/>
                <w:szCs w:val="26"/>
                <w:lang w:val="en-US"/>
              </w:rPr>
            </w:pPr>
          </w:p>
        </w:tc>
      </w:tr>
    </w:tbl>
    <w:p w14:paraId="5A1982C2" w14:textId="77777777" w:rsidR="000A14D4" w:rsidRPr="00D2310B" w:rsidRDefault="000A14D4" w:rsidP="000A14D4">
      <w:pPr>
        <w:spacing w:after="0" w:line="240" w:lineRule="auto"/>
        <w:contextualSpacing/>
        <w:rPr>
          <w:rFonts w:ascii="Arial" w:eastAsia="Calibri" w:hAnsi="Arial" w:cs="Arial"/>
          <w:b/>
          <w:color w:val="FF7E79"/>
          <w:sz w:val="28"/>
          <w:szCs w:val="26"/>
          <w:lang w:val="en-US"/>
        </w:rPr>
      </w:pPr>
      <w:r w:rsidRPr="00D2310B">
        <w:rPr>
          <w:rFonts w:ascii="Arial" w:eastAsia="Calibri" w:hAnsi="Arial" w:cs="Arial"/>
          <w:b/>
          <w:color w:val="FF7E79"/>
          <w:sz w:val="28"/>
          <w:szCs w:val="26"/>
          <w:lang w:val="en-US"/>
        </w:rPr>
        <w:t xml:space="preserve">Initial consideration of </w:t>
      </w:r>
      <w:r w:rsidR="00A12919" w:rsidRPr="00D2310B">
        <w:rPr>
          <w:rFonts w:ascii="Arial" w:eastAsia="Calibri" w:hAnsi="Arial" w:cs="Arial"/>
          <w:b/>
          <w:color w:val="FF7E79"/>
          <w:sz w:val="28"/>
          <w:szCs w:val="26"/>
          <w:lang w:val="en-US"/>
        </w:rPr>
        <w:t>a referral or</w:t>
      </w:r>
      <w:r w:rsidRPr="00D2310B">
        <w:rPr>
          <w:rFonts w:ascii="Arial" w:eastAsia="Calibri" w:hAnsi="Arial" w:cs="Arial"/>
          <w:b/>
          <w:color w:val="FF7E79"/>
          <w:sz w:val="28"/>
          <w:szCs w:val="26"/>
          <w:lang w:val="en-US"/>
        </w:rPr>
        <w:t xml:space="preserve"> complaint by </w:t>
      </w:r>
      <w:r w:rsidR="005952C9" w:rsidRPr="00D2310B">
        <w:rPr>
          <w:rFonts w:ascii="Arial" w:eastAsia="Calibri" w:hAnsi="Arial" w:cs="Arial"/>
          <w:b/>
          <w:color w:val="FF7E79"/>
          <w:sz w:val="28"/>
          <w:szCs w:val="26"/>
          <w:lang w:val="en-US"/>
        </w:rPr>
        <w:t>us</w:t>
      </w:r>
    </w:p>
    <w:p w14:paraId="1FBA2FE9" w14:textId="77777777" w:rsidR="00250FB4" w:rsidRDefault="00250FB4" w:rsidP="000A14D4">
      <w:pPr>
        <w:spacing w:after="0" w:line="240" w:lineRule="auto"/>
        <w:contextualSpacing/>
        <w:rPr>
          <w:rFonts w:ascii="Arial" w:eastAsia="Calibri" w:hAnsi="Arial" w:cs="Arial"/>
          <w:sz w:val="28"/>
          <w:szCs w:val="26"/>
          <w:lang w:val="en-US"/>
        </w:rPr>
      </w:pPr>
    </w:p>
    <w:tbl>
      <w:tblPr>
        <w:tblStyle w:val="TableGrid"/>
        <w:tblW w:w="0" w:type="auto"/>
        <w:tblLook w:val="04A0" w:firstRow="1" w:lastRow="0" w:firstColumn="1" w:lastColumn="0" w:noHBand="0" w:noVBand="1"/>
      </w:tblPr>
      <w:tblGrid>
        <w:gridCol w:w="7621"/>
        <w:gridCol w:w="1621"/>
      </w:tblGrid>
      <w:tr w:rsidR="000A14D4" w14:paraId="420D1B7E" w14:textId="77777777" w:rsidTr="005022A8">
        <w:tc>
          <w:tcPr>
            <w:tcW w:w="7621" w:type="dxa"/>
            <w:tcBorders>
              <w:top w:val="nil"/>
              <w:left w:val="nil"/>
              <w:bottom w:val="nil"/>
              <w:right w:val="nil"/>
            </w:tcBorders>
          </w:tcPr>
          <w:p w14:paraId="44CCB28B" w14:textId="77777777" w:rsidR="000A14D4" w:rsidRDefault="000A14D4" w:rsidP="008133FB">
            <w:pPr>
              <w:contextualSpacing/>
              <w:rPr>
                <w:rFonts w:ascii="Arial" w:eastAsia="Calibri" w:hAnsi="Arial" w:cs="Arial"/>
                <w:sz w:val="24"/>
                <w:szCs w:val="24"/>
                <w:lang w:val="en-US"/>
              </w:rPr>
            </w:pPr>
            <w:r>
              <w:rPr>
                <w:rFonts w:ascii="Arial" w:eastAsia="Calibri" w:hAnsi="Arial" w:cs="Arial"/>
                <w:sz w:val="24"/>
                <w:szCs w:val="24"/>
                <w:lang w:val="en-US"/>
              </w:rPr>
              <w:t xml:space="preserve">When </w:t>
            </w:r>
            <w:r w:rsidR="00073AFD">
              <w:rPr>
                <w:rFonts w:ascii="Arial" w:eastAsia="Calibri" w:hAnsi="Arial" w:cs="Arial"/>
                <w:sz w:val="24"/>
                <w:szCs w:val="24"/>
                <w:lang w:val="en-US"/>
              </w:rPr>
              <w:t>we</w:t>
            </w:r>
            <w:r>
              <w:rPr>
                <w:rFonts w:ascii="Arial" w:eastAsia="Calibri" w:hAnsi="Arial" w:cs="Arial"/>
                <w:sz w:val="24"/>
                <w:szCs w:val="24"/>
                <w:lang w:val="en-US"/>
              </w:rPr>
              <w:t xml:space="preserve"> receive a</w:t>
            </w:r>
            <w:r w:rsidR="0096710E">
              <w:rPr>
                <w:rFonts w:ascii="Arial" w:eastAsia="Calibri" w:hAnsi="Arial" w:cs="Arial"/>
                <w:sz w:val="24"/>
                <w:szCs w:val="24"/>
                <w:lang w:val="en-US"/>
              </w:rPr>
              <w:t xml:space="preserve"> </w:t>
            </w:r>
            <w:r w:rsidR="00A12919">
              <w:rPr>
                <w:rFonts w:ascii="Arial" w:eastAsia="Calibri" w:hAnsi="Arial" w:cs="Arial"/>
                <w:sz w:val="24"/>
                <w:szCs w:val="24"/>
                <w:lang w:val="en-US"/>
              </w:rPr>
              <w:t xml:space="preserve">referral or </w:t>
            </w:r>
            <w:r>
              <w:rPr>
                <w:rFonts w:ascii="Arial" w:eastAsia="Calibri" w:hAnsi="Arial" w:cs="Arial"/>
                <w:sz w:val="24"/>
                <w:szCs w:val="24"/>
                <w:lang w:val="en-US"/>
              </w:rPr>
              <w:t>complaint</w:t>
            </w:r>
            <w:r w:rsidRPr="00412A08">
              <w:rPr>
                <w:rFonts w:ascii="Arial" w:eastAsia="Calibri" w:hAnsi="Arial" w:cs="Arial"/>
                <w:sz w:val="24"/>
                <w:szCs w:val="24"/>
                <w:lang w:val="en-US"/>
              </w:rPr>
              <w:t xml:space="preserve"> </w:t>
            </w:r>
            <w:r w:rsidR="000A79DA">
              <w:rPr>
                <w:rFonts w:ascii="Arial" w:eastAsia="Calibri" w:hAnsi="Arial" w:cs="Arial"/>
                <w:sz w:val="24"/>
                <w:szCs w:val="24"/>
                <w:lang w:val="en-US"/>
              </w:rPr>
              <w:t>that</w:t>
            </w:r>
            <w:r w:rsidR="000A79DA" w:rsidRPr="00412A08">
              <w:rPr>
                <w:rFonts w:ascii="Arial" w:eastAsia="Calibri" w:hAnsi="Arial" w:cs="Arial"/>
                <w:sz w:val="24"/>
                <w:szCs w:val="24"/>
                <w:lang w:val="en-US"/>
              </w:rPr>
              <w:t xml:space="preserve"> </w:t>
            </w:r>
            <w:r w:rsidR="00260EBD">
              <w:rPr>
                <w:rFonts w:ascii="Arial" w:eastAsia="Calibri" w:hAnsi="Arial" w:cs="Arial"/>
                <w:sz w:val="24"/>
                <w:szCs w:val="24"/>
                <w:lang w:val="en-US"/>
              </w:rPr>
              <w:t xml:space="preserve">your </w:t>
            </w:r>
            <w:r>
              <w:rPr>
                <w:rFonts w:ascii="Arial" w:eastAsia="Calibri" w:hAnsi="Arial" w:cs="Arial"/>
                <w:sz w:val="24"/>
                <w:szCs w:val="24"/>
                <w:lang w:val="en-US"/>
              </w:rPr>
              <w:t xml:space="preserve">fitness to practice is or may be impaired, </w:t>
            </w:r>
            <w:r w:rsidR="00A12919">
              <w:rPr>
                <w:rFonts w:ascii="Arial" w:eastAsia="Calibri" w:hAnsi="Arial" w:cs="Arial"/>
                <w:sz w:val="24"/>
                <w:szCs w:val="24"/>
                <w:lang w:val="en-US"/>
              </w:rPr>
              <w:t xml:space="preserve">one of our </w:t>
            </w:r>
            <w:r w:rsidR="000A1F4C">
              <w:rPr>
                <w:rFonts w:ascii="Arial" w:eastAsia="Calibri" w:hAnsi="Arial" w:cs="Arial"/>
                <w:sz w:val="24"/>
                <w:szCs w:val="24"/>
                <w:lang w:val="en-US"/>
              </w:rPr>
              <w:t>F</w:t>
            </w:r>
            <w:r w:rsidR="00A12919">
              <w:rPr>
                <w:rFonts w:ascii="Arial" w:eastAsia="Calibri" w:hAnsi="Arial" w:cs="Arial"/>
                <w:sz w:val="24"/>
                <w:szCs w:val="24"/>
                <w:lang w:val="en-US"/>
              </w:rPr>
              <w:t xml:space="preserve">itness to </w:t>
            </w:r>
            <w:r w:rsidR="000A1F4C">
              <w:rPr>
                <w:rFonts w:ascii="Arial" w:eastAsia="Calibri" w:hAnsi="Arial" w:cs="Arial"/>
                <w:sz w:val="24"/>
                <w:szCs w:val="24"/>
                <w:lang w:val="en-US"/>
              </w:rPr>
              <w:t>P</w:t>
            </w:r>
            <w:r w:rsidR="00A12919">
              <w:rPr>
                <w:rFonts w:ascii="Arial" w:eastAsia="Calibri" w:hAnsi="Arial" w:cs="Arial"/>
                <w:sz w:val="24"/>
                <w:szCs w:val="24"/>
                <w:lang w:val="en-US"/>
              </w:rPr>
              <w:t xml:space="preserve">ractise </w:t>
            </w:r>
            <w:r w:rsidR="000A1F4C">
              <w:rPr>
                <w:rFonts w:ascii="Arial" w:eastAsia="Calibri" w:hAnsi="Arial" w:cs="Arial"/>
                <w:sz w:val="24"/>
                <w:szCs w:val="24"/>
                <w:lang w:val="en-US"/>
              </w:rPr>
              <w:t>O</w:t>
            </w:r>
            <w:r>
              <w:rPr>
                <w:rFonts w:ascii="Arial" w:eastAsia="Calibri" w:hAnsi="Arial" w:cs="Arial"/>
                <w:sz w:val="24"/>
                <w:szCs w:val="24"/>
                <w:lang w:val="en-US"/>
              </w:rPr>
              <w:t>fficers will undertake an assessment to decide whether</w:t>
            </w:r>
            <w:r w:rsidRPr="00412A08">
              <w:rPr>
                <w:rFonts w:ascii="Arial" w:eastAsia="Calibri" w:hAnsi="Arial" w:cs="Arial"/>
                <w:sz w:val="24"/>
                <w:szCs w:val="24"/>
                <w:lang w:val="en-US"/>
              </w:rPr>
              <w:t xml:space="preserve"> the information </w:t>
            </w:r>
            <w:r>
              <w:rPr>
                <w:rFonts w:ascii="Arial" w:eastAsia="Calibri" w:hAnsi="Arial" w:cs="Arial"/>
                <w:sz w:val="24"/>
                <w:szCs w:val="24"/>
                <w:lang w:val="en-US"/>
              </w:rPr>
              <w:t xml:space="preserve">is appropriate for </w:t>
            </w:r>
            <w:r w:rsidR="00A12919">
              <w:rPr>
                <w:rFonts w:ascii="Arial" w:eastAsia="Calibri" w:hAnsi="Arial" w:cs="Arial"/>
                <w:sz w:val="24"/>
                <w:szCs w:val="24"/>
                <w:lang w:val="en-US"/>
              </w:rPr>
              <w:t xml:space="preserve">us to </w:t>
            </w:r>
            <w:r w:rsidR="0074360E">
              <w:rPr>
                <w:rFonts w:ascii="Arial" w:eastAsia="Calibri" w:hAnsi="Arial" w:cs="Arial"/>
                <w:sz w:val="24"/>
                <w:szCs w:val="24"/>
                <w:lang w:val="en-US"/>
              </w:rPr>
              <w:t>investigat</w:t>
            </w:r>
            <w:r w:rsidR="00A12919">
              <w:rPr>
                <w:rFonts w:ascii="Arial" w:eastAsia="Calibri" w:hAnsi="Arial" w:cs="Arial"/>
                <w:sz w:val="24"/>
                <w:szCs w:val="24"/>
                <w:lang w:val="en-US"/>
              </w:rPr>
              <w:t>e.</w:t>
            </w:r>
          </w:p>
          <w:p w14:paraId="7BEA6179" w14:textId="77777777" w:rsidR="0074360E" w:rsidRDefault="0074360E" w:rsidP="008133FB">
            <w:pPr>
              <w:contextualSpacing/>
              <w:rPr>
                <w:rFonts w:ascii="Arial" w:eastAsia="Calibri" w:hAnsi="Arial" w:cs="Arial"/>
                <w:sz w:val="24"/>
                <w:szCs w:val="24"/>
                <w:lang w:val="en-US"/>
              </w:rPr>
            </w:pPr>
          </w:p>
          <w:p w14:paraId="69AA5D22" w14:textId="77777777" w:rsidR="00A12919" w:rsidRPr="00A12919" w:rsidRDefault="00A12919" w:rsidP="00A12919">
            <w:pPr>
              <w:contextualSpacing/>
              <w:rPr>
                <w:rFonts w:ascii="Arial" w:eastAsia="Calibri" w:hAnsi="Arial" w:cs="Arial"/>
                <w:sz w:val="24"/>
                <w:szCs w:val="24"/>
                <w:lang w:val="en-US"/>
              </w:rPr>
            </w:pPr>
            <w:r w:rsidRPr="00A12919">
              <w:rPr>
                <w:rFonts w:ascii="Arial" w:eastAsia="Calibri" w:hAnsi="Arial" w:cs="Arial"/>
                <w:sz w:val="24"/>
                <w:szCs w:val="24"/>
                <w:lang w:val="en-US"/>
              </w:rPr>
              <w:t>We will make initial enquiries and give you the opportunity to provide a response.</w:t>
            </w:r>
            <w:r w:rsidRPr="00A12919" w:rsidDel="00C50182">
              <w:rPr>
                <w:rFonts w:ascii="Arial" w:eastAsia="Calibri" w:hAnsi="Arial" w:cs="Arial"/>
                <w:sz w:val="24"/>
                <w:szCs w:val="24"/>
                <w:vertAlign w:val="superscript"/>
                <w:lang w:val="en-US"/>
              </w:rPr>
              <w:t xml:space="preserve"> </w:t>
            </w:r>
            <w:r w:rsidRPr="00A12919">
              <w:rPr>
                <w:rFonts w:ascii="Arial" w:eastAsia="Calibri" w:hAnsi="Arial" w:cs="Arial"/>
                <w:sz w:val="24"/>
                <w:szCs w:val="24"/>
                <w:lang w:val="en-US"/>
              </w:rPr>
              <w:t>We will also contact the person who made the referral</w:t>
            </w:r>
            <w:r>
              <w:rPr>
                <w:rFonts w:ascii="Arial" w:eastAsia="Calibri" w:hAnsi="Arial" w:cs="Arial"/>
                <w:sz w:val="24"/>
                <w:szCs w:val="24"/>
                <w:lang w:val="en-US"/>
              </w:rPr>
              <w:t xml:space="preserve"> </w:t>
            </w:r>
            <w:r w:rsidRPr="00A12919">
              <w:rPr>
                <w:rFonts w:ascii="Arial" w:eastAsia="Calibri" w:hAnsi="Arial" w:cs="Arial"/>
                <w:sz w:val="24"/>
                <w:szCs w:val="24"/>
                <w:lang w:val="en-US"/>
              </w:rPr>
              <w:t>or complaint.</w:t>
            </w:r>
          </w:p>
          <w:p w14:paraId="47C3DD0F" w14:textId="77777777" w:rsidR="00A12919" w:rsidRDefault="00A12919" w:rsidP="008133FB">
            <w:pPr>
              <w:contextualSpacing/>
              <w:rPr>
                <w:rFonts w:ascii="Arial" w:eastAsia="Calibri" w:hAnsi="Arial" w:cs="Arial"/>
                <w:sz w:val="24"/>
                <w:szCs w:val="24"/>
                <w:lang w:val="en-US"/>
              </w:rPr>
            </w:pPr>
          </w:p>
          <w:p w14:paraId="40045E05" w14:textId="77777777" w:rsidR="00A12919" w:rsidRPr="00A12919" w:rsidRDefault="0074360E" w:rsidP="00A12919">
            <w:pPr>
              <w:contextualSpacing/>
              <w:rPr>
                <w:rFonts w:ascii="Arial" w:eastAsia="Calibri" w:hAnsi="Arial" w:cs="Arial"/>
                <w:sz w:val="24"/>
                <w:szCs w:val="24"/>
                <w:lang w:val="en-US"/>
              </w:rPr>
            </w:pPr>
            <w:r>
              <w:rPr>
                <w:rFonts w:ascii="Arial" w:eastAsia="Calibri" w:hAnsi="Arial" w:cs="Arial"/>
                <w:sz w:val="24"/>
                <w:szCs w:val="24"/>
                <w:lang w:val="en-US"/>
              </w:rPr>
              <w:t xml:space="preserve">Every referral we investigate is presented to an internal case conference within 14 days of receipt to assess the information we hold and </w:t>
            </w:r>
            <w:r w:rsidR="00C50182">
              <w:rPr>
                <w:rFonts w:ascii="Arial" w:eastAsia="Calibri" w:hAnsi="Arial" w:cs="Arial"/>
                <w:sz w:val="24"/>
                <w:szCs w:val="24"/>
                <w:lang w:val="en-US"/>
              </w:rPr>
              <w:t xml:space="preserve">to consider </w:t>
            </w:r>
            <w:r>
              <w:rPr>
                <w:rFonts w:ascii="Arial" w:eastAsia="Calibri" w:hAnsi="Arial" w:cs="Arial"/>
                <w:sz w:val="24"/>
                <w:szCs w:val="24"/>
                <w:lang w:val="en-US"/>
              </w:rPr>
              <w:t>the level of risk.</w:t>
            </w:r>
            <w:r w:rsidR="00A12919" w:rsidRPr="00A12919">
              <w:rPr>
                <w:rFonts w:ascii="Arial" w:eastAsia="Calibri" w:hAnsi="Arial" w:cs="Arial"/>
                <w:sz w:val="24"/>
                <w:szCs w:val="24"/>
                <w:lang w:val="en-US"/>
              </w:rPr>
              <w:t xml:space="preserve"> </w:t>
            </w:r>
            <w:r w:rsidR="00A12919">
              <w:rPr>
                <w:rFonts w:ascii="Arial" w:eastAsia="Calibri" w:hAnsi="Arial" w:cs="Arial"/>
                <w:sz w:val="24"/>
                <w:szCs w:val="24"/>
                <w:lang w:val="en-US"/>
              </w:rPr>
              <w:t xml:space="preserve">We will also </w:t>
            </w:r>
            <w:r w:rsidR="00A12919" w:rsidRPr="00A12919">
              <w:rPr>
                <w:rFonts w:ascii="Arial" w:eastAsia="Calibri" w:hAnsi="Arial" w:cs="Arial"/>
                <w:sz w:val="24"/>
                <w:szCs w:val="24"/>
                <w:lang w:val="en-US"/>
              </w:rPr>
              <w:t xml:space="preserve">decide whether there is a real prospect of a finding of impaired fitness to practise.  </w:t>
            </w:r>
          </w:p>
          <w:p w14:paraId="0297A9EE" w14:textId="77777777" w:rsidR="008133FB" w:rsidRDefault="008133FB" w:rsidP="008133FB">
            <w:pPr>
              <w:contextualSpacing/>
              <w:rPr>
                <w:rFonts w:ascii="Arial" w:eastAsia="Calibri" w:hAnsi="Arial" w:cs="Arial"/>
                <w:b/>
                <w:sz w:val="28"/>
                <w:szCs w:val="26"/>
                <w:lang w:val="en-US"/>
              </w:rPr>
            </w:pPr>
          </w:p>
        </w:tc>
        <w:tc>
          <w:tcPr>
            <w:tcW w:w="1621" w:type="dxa"/>
            <w:tcBorders>
              <w:top w:val="nil"/>
              <w:left w:val="nil"/>
              <w:bottom w:val="nil"/>
              <w:right w:val="nil"/>
            </w:tcBorders>
          </w:tcPr>
          <w:p w14:paraId="0F5EC736" w14:textId="77777777" w:rsidR="008133FB" w:rsidRPr="008133FB" w:rsidRDefault="008133FB" w:rsidP="00412A08">
            <w:pPr>
              <w:contextualSpacing/>
              <w:rPr>
                <w:rFonts w:ascii="Arial" w:eastAsia="Calibri" w:hAnsi="Arial" w:cs="Arial"/>
                <w:sz w:val="24"/>
                <w:szCs w:val="26"/>
                <w:lang w:val="en-US"/>
              </w:rPr>
            </w:pPr>
          </w:p>
        </w:tc>
      </w:tr>
      <w:tr w:rsidR="000A14D4" w14:paraId="4038C86B" w14:textId="77777777" w:rsidTr="005022A8">
        <w:tc>
          <w:tcPr>
            <w:tcW w:w="7621" w:type="dxa"/>
            <w:tcBorders>
              <w:top w:val="nil"/>
              <w:left w:val="nil"/>
              <w:bottom w:val="nil"/>
              <w:right w:val="nil"/>
            </w:tcBorders>
          </w:tcPr>
          <w:p w14:paraId="0BE47616" w14:textId="77777777" w:rsidR="000A1F4C" w:rsidRDefault="000A1F4C" w:rsidP="007730A9">
            <w:pPr>
              <w:contextualSpacing/>
              <w:rPr>
                <w:rFonts w:ascii="Arial" w:eastAsia="Calibri" w:hAnsi="Arial" w:cs="Arial"/>
                <w:sz w:val="24"/>
                <w:szCs w:val="24"/>
                <w:lang w:val="en-US"/>
              </w:rPr>
            </w:pPr>
          </w:p>
          <w:p w14:paraId="5692DE24" w14:textId="77777777" w:rsidR="000A1F4C" w:rsidRDefault="000A1F4C" w:rsidP="007730A9">
            <w:pPr>
              <w:contextualSpacing/>
              <w:rPr>
                <w:rFonts w:ascii="Arial" w:eastAsia="Calibri" w:hAnsi="Arial" w:cs="Arial"/>
                <w:sz w:val="24"/>
                <w:szCs w:val="24"/>
                <w:lang w:val="en-US"/>
              </w:rPr>
            </w:pPr>
          </w:p>
          <w:p w14:paraId="5B60F51A" w14:textId="77777777" w:rsidR="007730A9" w:rsidRDefault="007D7B66" w:rsidP="007730A9">
            <w:pPr>
              <w:contextualSpacing/>
              <w:rPr>
                <w:rFonts w:ascii="Arial" w:eastAsia="Calibri" w:hAnsi="Arial" w:cs="Arial"/>
                <w:sz w:val="24"/>
                <w:szCs w:val="24"/>
                <w:lang w:val="en-US"/>
              </w:rPr>
            </w:pPr>
            <w:r>
              <w:rPr>
                <w:rFonts w:ascii="Arial" w:eastAsia="Calibri" w:hAnsi="Arial" w:cs="Arial"/>
                <w:sz w:val="24"/>
                <w:szCs w:val="24"/>
                <w:lang w:val="en-US"/>
              </w:rPr>
              <w:t>We will then then make o</w:t>
            </w:r>
            <w:r w:rsidR="007730A9">
              <w:rPr>
                <w:rFonts w:ascii="Arial" w:eastAsia="Calibri" w:hAnsi="Arial" w:cs="Arial"/>
                <w:sz w:val="24"/>
                <w:szCs w:val="24"/>
                <w:lang w:val="en-US"/>
              </w:rPr>
              <w:t>ne of the following decisions:</w:t>
            </w:r>
            <w:r w:rsidR="007730A9" w:rsidRPr="00984B84">
              <w:rPr>
                <w:rFonts w:ascii="Arial" w:eastAsia="Calibri" w:hAnsi="Arial" w:cs="Arial"/>
                <w:sz w:val="24"/>
                <w:szCs w:val="24"/>
                <w:lang w:val="en-US"/>
              </w:rPr>
              <w:t xml:space="preserve"> </w:t>
            </w:r>
          </w:p>
          <w:p w14:paraId="31A7C11C" w14:textId="77777777" w:rsidR="00792245" w:rsidRDefault="00792245" w:rsidP="007730A9">
            <w:pPr>
              <w:contextualSpacing/>
              <w:rPr>
                <w:rFonts w:ascii="Arial" w:eastAsia="Calibri" w:hAnsi="Arial" w:cs="Arial"/>
                <w:sz w:val="24"/>
                <w:szCs w:val="24"/>
                <w:lang w:val="en-US"/>
              </w:rPr>
            </w:pPr>
          </w:p>
          <w:p w14:paraId="0BA820C6" w14:textId="77777777" w:rsidR="007730A9" w:rsidRDefault="007730A9" w:rsidP="007730A9">
            <w:pPr>
              <w:pStyle w:val="ListParagraph"/>
              <w:numPr>
                <w:ilvl w:val="0"/>
                <w:numId w:val="12"/>
              </w:numPr>
              <w:ind w:left="360"/>
              <w:rPr>
                <w:rFonts w:ascii="Arial" w:eastAsia="Calibri" w:hAnsi="Arial" w:cs="Arial"/>
                <w:sz w:val="24"/>
                <w:szCs w:val="24"/>
                <w:lang w:val="en-US"/>
              </w:rPr>
            </w:pPr>
            <w:r w:rsidRPr="00FE4F82">
              <w:rPr>
                <w:rFonts w:ascii="Arial" w:eastAsia="Calibri" w:hAnsi="Arial" w:cs="Arial"/>
                <w:sz w:val="24"/>
                <w:szCs w:val="24"/>
                <w:lang w:val="en-US"/>
              </w:rPr>
              <w:t xml:space="preserve">to </w:t>
            </w:r>
            <w:r>
              <w:rPr>
                <w:rFonts w:ascii="Arial" w:eastAsia="Calibri" w:hAnsi="Arial" w:cs="Arial"/>
                <w:sz w:val="24"/>
                <w:szCs w:val="24"/>
                <w:lang w:val="en-US"/>
              </w:rPr>
              <w:t>close the case</w:t>
            </w:r>
          </w:p>
          <w:p w14:paraId="4BFDF7FD" w14:textId="77777777" w:rsidR="007730A9" w:rsidRDefault="007730A9" w:rsidP="007730A9">
            <w:pPr>
              <w:pStyle w:val="ListParagraph"/>
              <w:numPr>
                <w:ilvl w:val="0"/>
                <w:numId w:val="12"/>
              </w:numPr>
              <w:ind w:left="360"/>
              <w:rPr>
                <w:rFonts w:ascii="Arial" w:eastAsia="Calibri" w:hAnsi="Arial" w:cs="Arial"/>
                <w:sz w:val="24"/>
                <w:szCs w:val="24"/>
                <w:lang w:val="en-US"/>
              </w:rPr>
            </w:pPr>
            <w:r w:rsidRPr="00FE4F82">
              <w:rPr>
                <w:rFonts w:ascii="Arial" w:eastAsia="Calibri" w:hAnsi="Arial" w:cs="Arial"/>
                <w:sz w:val="24"/>
                <w:szCs w:val="24"/>
                <w:lang w:val="en-US"/>
              </w:rPr>
              <w:t xml:space="preserve">that </w:t>
            </w:r>
            <w:r w:rsidR="000D7F39">
              <w:rPr>
                <w:rFonts w:ascii="Arial" w:eastAsia="Calibri" w:hAnsi="Arial" w:cs="Arial"/>
                <w:sz w:val="24"/>
                <w:szCs w:val="24"/>
                <w:lang w:val="en-US"/>
              </w:rPr>
              <w:t xml:space="preserve">further </w:t>
            </w:r>
            <w:r w:rsidRPr="00FE4F82">
              <w:rPr>
                <w:rFonts w:ascii="Arial" w:eastAsia="Calibri" w:hAnsi="Arial" w:cs="Arial"/>
                <w:sz w:val="24"/>
                <w:szCs w:val="24"/>
                <w:lang w:val="en-US"/>
              </w:rPr>
              <w:t>investigation is required</w:t>
            </w:r>
          </w:p>
          <w:p w14:paraId="691F7741" w14:textId="77777777" w:rsidR="007730A9" w:rsidRDefault="008203A2" w:rsidP="007730A9">
            <w:pPr>
              <w:pStyle w:val="ListParagraph"/>
              <w:numPr>
                <w:ilvl w:val="0"/>
                <w:numId w:val="12"/>
              </w:numPr>
              <w:ind w:left="360"/>
              <w:rPr>
                <w:rFonts w:ascii="Arial" w:eastAsia="Calibri" w:hAnsi="Arial" w:cs="Arial"/>
                <w:sz w:val="24"/>
                <w:szCs w:val="24"/>
                <w:lang w:val="en-US"/>
              </w:rPr>
            </w:pPr>
            <w:r>
              <w:rPr>
                <w:rFonts w:ascii="Arial" w:eastAsia="Calibri" w:hAnsi="Arial" w:cs="Arial"/>
                <w:sz w:val="24"/>
                <w:szCs w:val="24"/>
                <w:lang w:val="en-US"/>
              </w:rPr>
              <w:t>to forward the case to an i</w:t>
            </w:r>
            <w:r w:rsidR="007730A9">
              <w:rPr>
                <w:rFonts w:ascii="Arial" w:eastAsia="Calibri" w:hAnsi="Arial" w:cs="Arial"/>
                <w:sz w:val="24"/>
                <w:szCs w:val="24"/>
                <w:lang w:val="en-US"/>
              </w:rPr>
              <w:t xml:space="preserve">nterim </w:t>
            </w:r>
            <w:r>
              <w:rPr>
                <w:rFonts w:ascii="Arial" w:eastAsia="Calibri" w:hAnsi="Arial" w:cs="Arial"/>
                <w:sz w:val="24"/>
                <w:szCs w:val="24"/>
                <w:lang w:val="en-US"/>
              </w:rPr>
              <w:t>o</w:t>
            </w:r>
            <w:r w:rsidR="007730A9">
              <w:rPr>
                <w:rFonts w:ascii="Arial" w:eastAsia="Calibri" w:hAnsi="Arial" w:cs="Arial"/>
                <w:sz w:val="24"/>
                <w:szCs w:val="24"/>
                <w:lang w:val="en-US"/>
              </w:rPr>
              <w:t xml:space="preserve">rders </w:t>
            </w:r>
            <w:r>
              <w:rPr>
                <w:rFonts w:ascii="Arial" w:eastAsia="Calibri" w:hAnsi="Arial" w:cs="Arial"/>
                <w:sz w:val="24"/>
                <w:szCs w:val="24"/>
                <w:lang w:val="en-US"/>
              </w:rPr>
              <w:t>p</w:t>
            </w:r>
            <w:r w:rsidR="007730A9">
              <w:rPr>
                <w:rFonts w:ascii="Arial" w:eastAsia="Calibri" w:hAnsi="Arial" w:cs="Arial"/>
                <w:sz w:val="24"/>
                <w:szCs w:val="24"/>
                <w:lang w:val="en-US"/>
              </w:rPr>
              <w:t>anel</w:t>
            </w:r>
            <w:r w:rsidR="004F2705">
              <w:rPr>
                <w:rFonts w:ascii="Arial" w:eastAsia="Calibri" w:hAnsi="Arial" w:cs="Arial"/>
                <w:sz w:val="24"/>
                <w:szCs w:val="24"/>
                <w:lang w:val="en-US"/>
              </w:rPr>
              <w:t xml:space="preserve"> </w:t>
            </w:r>
          </w:p>
          <w:p w14:paraId="772EEA5A" w14:textId="77777777" w:rsidR="007730A9" w:rsidRPr="00FE4F82" w:rsidRDefault="007730A9" w:rsidP="007730A9">
            <w:pPr>
              <w:pStyle w:val="ListParagraph"/>
              <w:numPr>
                <w:ilvl w:val="0"/>
                <w:numId w:val="12"/>
              </w:numPr>
              <w:ind w:left="360"/>
              <w:rPr>
                <w:rFonts w:ascii="Arial" w:eastAsia="Calibri" w:hAnsi="Arial" w:cs="Arial"/>
                <w:sz w:val="24"/>
                <w:szCs w:val="24"/>
                <w:lang w:val="en-US"/>
              </w:rPr>
            </w:pPr>
            <w:r w:rsidRPr="00FE4F82">
              <w:rPr>
                <w:rFonts w:ascii="Arial" w:eastAsia="Calibri" w:hAnsi="Arial" w:cs="Arial"/>
                <w:sz w:val="24"/>
                <w:szCs w:val="24"/>
                <w:lang w:val="en-US"/>
              </w:rPr>
              <w:t xml:space="preserve">to send the case directly to </w:t>
            </w:r>
            <w:r w:rsidR="008203A2">
              <w:rPr>
                <w:rFonts w:ascii="Arial" w:eastAsia="Calibri" w:hAnsi="Arial" w:cs="Arial"/>
                <w:sz w:val="24"/>
                <w:szCs w:val="24"/>
                <w:lang w:val="en-US"/>
              </w:rPr>
              <w:t>a f</w:t>
            </w:r>
            <w:r>
              <w:rPr>
                <w:rFonts w:ascii="Arial" w:eastAsia="Calibri" w:hAnsi="Arial" w:cs="Arial"/>
                <w:sz w:val="24"/>
                <w:szCs w:val="24"/>
                <w:lang w:val="en-US"/>
              </w:rPr>
              <w:t xml:space="preserve">itness to </w:t>
            </w:r>
            <w:r w:rsidR="008203A2">
              <w:rPr>
                <w:rFonts w:ascii="Arial" w:eastAsia="Calibri" w:hAnsi="Arial" w:cs="Arial"/>
                <w:sz w:val="24"/>
                <w:szCs w:val="24"/>
                <w:lang w:val="en-US"/>
              </w:rPr>
              <w:t>p</w:t>
            </w:r>
            <w:r>
              <w:rPr>
                <w:rFonts w:ascii="Arial" w:eastAsia="Calibri" w:hAnsi="Arial" w:cs="Arial"/>
                <w:sz w:val="24"/>
                <w:szCs w:val="24"/>
                <w:lang w:val="en-US"/>
              </w:rPr>
              <w:t xml:space="preserve">ractise </w:t>
            </w:r>
            <w:r w:rsidR="008203A2">
              <w:rPr>
                <w:rFonts w:ascii="Arial" w:eastAsia="Calibri" w:hAnsi="Arial" w:cs="Arial"/>
                <w:sz w:val="24"/>
                <w:szCs w:val="24"/>
                <w:lang w:val="en-US"/>
              </w:rPr>
              <w:t>p</w:t>
            </w:r>
            <w:r w:rsidR="00792245">
              <w:rPr>
                <w:rFonts w:ascii="Arial" w:eastAsia="Calibri" w:hAnsi="Arial" w:cs="Arial"/>
                <w:sz w:val="24"/>
                <w:szCs w:val="24"/>
                <w:lang w:val="en-US"/>
              </w:rPr>
              <w:t>anel</w:t>
            </w:r>
            <w:r>
              <w:rPr>
                <w:rFonts w:ascii="Arial" w:eastAsia="Calibri" w:hAnsi="Arial" w:cs="Arial"/>
                <w:sz w:val="24"/>
                <w:szCs w:val="24"/>
                <w:lang w:val="en-US"/>
              </w:rPr>
              <w:t>.</w:t>
            </w:r>
          </w:p>
          <w:p w14:paraId="5DE1748E" w14:textId="77777777" w:rsidR="007730A9" w:rsidRDefault="007730A9" w:rsidP="00412A08">
            <w:pPr>
              <w:contextualSpacing/>
              <w:rPr>
                <w:rFonts w:ascii="Arial" w:eastAsia="Calibri" w:hAnsi="Arial" w:cs="Arial"/>
                <w:b/>
                <w:sz w:val="28"/>
                <w:szCs w:val="26"/>
                <w:lang w:val="en-US"/>
              </w:rPr>
            </w:pPr>
          </w:p>
        </w:tc>
        <w:tc>
          <w:tcPr>
            <w:tcW w:w="1621" w:type="dxa"/>
            <w:tcBorders>
              <w:top w:val="nil"/>
              <w:left w:val="nil"/>
              <w:bottom w:val="nil"/>
              <w:right w:val="nil"/>
            </w:tcBorders>
          </w:tcPr>
          <w:p w14:paraId="2D416126" w14:textId="77777777" w:rsidR="000A14D4" w:rsidRPr="008133FB" w:rsidRDefault="000A14D4" w:rsidP="00412A08">
            <w:pPr>
              <w:contextualSpacing/>
              <w:rPr>
                <w:rFonts w:ascii="Arial" w:eastAsia="Calibri" w:hAnsi="Arial" w:cs="Arial"/>
                <w:sz w:val="24"/>
                <w:szCs w:val="26"/>
                <w:lang w:val="en-US"/>
              </w:rPr>
            </w:pPr>
          </w:p>
        </w:tc>
      </w:tr>
      <w:tr w:rsidR="00792245" w14:paraId="32A7FA4D" w14:textId="77777777" w:rsidTr="005022A8">
        <w:tc>
          <w:tcPr>
            <w:tcW w:w="7621" w:type="dxa"/>
            <w:tcBorders>
              <w:top w:val="nil"/>
              <w:left w:val="nil"/>
              <w:bottom w:val="nil"/>
              <w:right w:val="nil"/>
            </w:tcBorders>
          </w:tcPr>
          <w:p w14:paraId="5D6D9400" w14:textId="77777777" w:rsidR="00792245" w:rsidRPr="00D2310B" w:rsidRDefault="00792245" w:rsidP="00792245">
            <w:pPr>
              <w:ind w:left="720" w:hanging="720"/>
              <w:contextualSpacing/>
              <w:rPr>
                <w:rFonts w:ascii="Arial" w:eastAsia="Calibri" w:hAnsi="Arial" w:cs="Arial"/>
                <w:b/>
                <w:color w:val="FF7E79"/>
                <w:sz w:val="24"/>
                <w:szCs w:val="24"/>
                <w:lang w:val="en-US"/>
              </w:rPr>
            </w:pPr>
            <w:r w:rsidRPr="00D2310B">
              <w:rPr>
                <w:rFonts w:ascii="Arial" w:eastAsia="Calibri" w:hAnsi="Arial" w:cs="Arial"/>
                <w:b/>
                <w:color w:val="FF7E79"/>
                <w:sz w:val="24"/>
                <w:szCs w:val="24"/>
                <w:lang w:val="en-US"/>
              </w:rPr>
              <w:t>Decisions explained</w:t>
            </w:r>
          </w:p>
          <w:p w14:paraId="4FD3A9C1" w14:textId="77777777" w:rsidR="00792245" w:rsidRDefault="00792245" w:rsidP="00792245">
            <w:pPr>
              <w:ind w:left="720" w:hanging="720"/>
              <w:contextualSpacing/>
              <w:rPr>
                <w:rFonts w:ascii="Arial" w:eastAsia="Calibri" w:hAnsi="Arial" w:cs="Arial"/>
                <w:b/>
                <w:sz w:val="24"/>
                <w:szCs w:val="24"/>
                <w:lang w:val="en-US"/>
              </w:rPr>
            </w:pPr>
          </w:p>
        </w:tc>
        <w:tc>
          <w:tcPr>
            <w:tcW w:w="1621" w:type="dxa"/>
            <w:tcBorders>
              <w:top w:val="nil"/>
              <w:left w:val="nil"/>
              <w:bottom w:val="nil"/>
              <w:right w:val="nil"/>
            </w:tcBorders>
          </w:tcPr>
          <w:p w14:paraId="06241E38" w14:textId="77777777" w:rsidR="00792245" w:rsidRPr="008133FB" w:rsidRDefault="00792245" w:rsidP="00DF383C">
            <w:pPr>
              <w:contextualSpacing/>
              <w:rPr>
                <w:rFonts w:ascii="Arial" w:eastAsia="Calibri" w:hAnsi="Arial" w:cs="Arial"/>
                <w:i/>
                <w:sz w:val="24"/>
                <w:szCs w:val="26"/>
                <w:lang w:val="en-US"/>
              </w:rPr>
            </w:pPr>
          </w:p>
        </w:tc>
      </w:tr>
      <w:tr w:rsidR="008133FB" w14:paraId="53BC34E3" w14:textId="77777777" w:rsidTr="005022A8">
        <w:tc>
          <w:tcPr>
            <w:tcW w:w="7621" w:type="dxa"/>
            <w:tcBorders>
              <w:top w:val="nil"/>
              <w:left w:val="nil"/>
              <w:bottom w:val="nil"/>
              <w:right w:val="nil"/>
            </w:tcBorders>
          </w:tcPr>
          <w:p w14:paraId="713A1909" w14:textId="77777777" w:rsidR="00792245" w:rsidRPr="00D2310B" w:rsidRDefault="00792245" w:rsidP="00792245">
            <w:pPr>
              <w:pStyle w:val="ListParagraph"/>
              <w:ind w:left="0"/>
              <w:rPr>
                <w:rFonts w:ascii="Arial" w:eastAsia="Calibri" w:hAnsi="Arial" w:cs="Arial"/>
                <w:b/>
                <w:color w:val="FF7E79"/>
                <w:sz w:val="24"/>
                <w:lang w:val="en-US"/>
              </w:rPr>
            </w:pPr>
            <w:r w:rsidRPr="00D2310B">
              <w:rPr>
                <w:rFonts w:ascii="Arial" w:eastAsia="Calibri" w:hAnsi="Arial" w:cs="Arial"/>
                <w:b/>
                <w:color w:val="FF7E79"/>
                <w:sz w:val="24"/>
                <w:lang w:val="en-US"/>
              </w:rPr>
              <w:t xml:space="preserve">Close cases </w:t>
            </w:r>
          </w:p>
          <w:p w14:paraId="5CDF6FE5" w14:textId="77777777" w:rsidR="00615034" w:rsidRDefault="00615034" w:rsidP="00792245">
            <w:pPr>
              <w:rPr>
                <w:rFonts w:ascii="Arial" w:eastAsia="Calibri" w:hAnsi="Arial" w:cs="Arial"/>
                <w:color w:val="000000"/>
                <w:sz w:val="24"/>
                <w:lang w:val="en-US"/>
              </w:rPr>
            </w:pPr>
            <w:r>
              <w:rPr>
                <w:rFonts w:ascii="Arial" w:eastAsia="Calibri" w:hAnsi="Arial" w:cs="Arial"/>
                <w:color w:val="000000"/>
                <w:sz w:val="24"/>
                <w:lang w:val="en-US"/>
              </w:rPr>
              <w:t xml:space="preserve">Examples of cases that could be </w:t>
            </w:r>
            <w:r w:rsidR="00792245">
              <w:rPr>
                <w:rFonts w:ascii="Arial" w:eastAsia="Calibri" w:hAnsi="Arial" w:cs="Arial"/>
                <w:color w:val="000000"/>
                <w:sz w:val="24"/>
                <w:lang w:val="en-US"/>
              </w:rPr>
              <w:t xml:space="preserve">closed at this stage </w:t>
            </w:r>
            <w:r>
              <w:rPr>
                <w:rFonts w:ascii="Arial" w:eastAsia="Calibri" w:hAnsi="Arial" w:cs="Arial"/>
                <w:color w:val="000000"/>
                <w:sz w:val="24"/>
                <w:lang w:val="en-US"/>
              </w:rPr>
              <w:t>are where:</w:t>
            </w:r>
          </w:p>
          <w:p w14:paraId="02D4872D" w14:textId="77777777" w:rsidR="004B18B7" w:rsidRDefault="004B18B7" w:rsidP="00792245">
            <w:pPr>
              <w:rPr>
                <w:rFonts w:ascii="Arial" w:eastAsia="Calibri" w:hAnsi="Arial" w:cs="Arial"/>
                <w:color w:val="000000"/>
                <w:sz w:val="24"/>
                <w:lang w:val="en-US"/>
              </w:rPr>
            </w:pPr>
          </w:p>
          <w:p w14:paraId="2E527ACD" w14:textId="77777777" w:rsidR="00135018" w:rsidRDefault="00615034" w:rsidP="007A5BBD">
            <w:pPr>
              <w:pStyle w:val="ListParagraph"/>
              <w:numPr>
                <w:ilvl w:val="0"/>
                <w:numId w:val="26"/>
              </w:numPr>
              <w:ind w:left="360" w:hanging="294"/>
              <w:rPr>
                <w:rFonts w:ascii="Arial" w:eastAsia="Calibri" w:hAnsi="Arial" w:cs="Arial"/>
                <w:color w:val="000000"/>
                <w:sz w:val="24"/>
                <w:lang w:val="en-US"/>
              </w:rPr>
            </w:pPr>
            <w:r>
              <w:rPr>
                <w:rFonts w:ascii="Arial" w:eastAsia="Calibri" w:hAnsi="Arial" w:cs="Arial"/>
                <w:color w:val="000000"/>
                <w:sz w:val="24"/>
                <w:lang w:val="en-US"/>
              </w:rPr>
              <w:t>the matter occurred over 5 years ago</w:t>
            </w:r>
            <w:r w:rsidR="007D7B66">
              <w:rPr>
                <w:rFonts w:ascii="Arial" w:eastAsia="Calibri" w:hAnsi="Arial" w:cs="Arial"/>
                <w:color w:val="000000"/>
                <w:sz w:val="24"/>
                <w:lang w:val="en-US"/>
              </w:rPr>
              <w:t>,</w:t>
            </w:r>
            <w:r>
              <w:rPr>
                <w:rFonts w:ascii="Arial" w:eastAsia="Calibri" w:hAnsi="Arial" w:cs="Arial"/>
                <w:color w:val="000000"/>
                <w:sz w:val="24"/>
                <w:lang w:val="en-US"/>
              </w:rPr>
              <w:t xml:space="preserve"> apart from those where: </w:t>
            </w:r>
          </w:p>
          <w:p w14:paraId="2D3DDFD2" w14:textId="77777777" w:rsidR="00135018" w:rsidRDefault="00615034" w:rsidP="00131AF7">
            <w:pPr>
              <w:pStyle w:val="ListParagraph"/>
              <w:numPr>
                <w:ilvl w:val="0"/>
                <w:numId w:val="40"/>
              </w:numPr>
              <w:rPr>
                <w:rFonts w:ascii="Arial" w:eastAsia="Calibri" w:hAnsi="Arial" w:cs="Arial"/>
                <w:color w:val="000000"/>
                <w:sz w:val="24"/>
                <w:lang w:val="en-US"/>
              </w:rPr>
            </w:pPr>
            <w:r>
              <w:rPr>
                <w:rFonts w:ascii="Arial" w:eastAsia="Calibri" w:hAnsi="Arial" w:cs="Arial"/>
                <w:color w:val="000000"/>
                <w:sz w:val="24"/>
                <w:lang w:val="en-US"/>
              </w:rPr>
              <w:t xml:space="preserve">the matter relates to a conviction for an offence </w:t>
            </w:r>
            <w:r w:rsidR="00EB0416">
              <w:rPr>
                <w:rFonts w:ascii="Arial" w:eastAsia="Calibri" w:hAnsi="Arial" w:cs="Arial"/>
                <w:color w:val="000000"/>
                <w:sz w:val="24"/>
                <w:lang w:val="en-US"/>
              </w:rPr>
              <w:t xml:space="preserve">for </w:t>
            </w:r>
            <w:r>
              <w:rPr>
                <w:rFonts w:ascii="Arial" w:eastAsia="Calibri" w:hAnsi="Arial" w:cs="Arial"/>
                <w:color w:val="000000"/>
                <w:sz w:val="24"/>
                <w:lang w:val="en-US"/>
              </w:rPr>
              <w:t xml:space="preserve">which </w:t>
            </w:r>
            <w:r w:rsidR="00EB0416">
              <w:rPr>
                <w:rFonts w:ascii="Arial" w:eastAsia="Calibri" w:hAnsi="Arial" w:cs="Arial"/>
                <w:color w:val="000000"/>
                <w:sz w:val="24"/>
                <w:lang w:val="en-US"/>
              </w:rPr>
              <w:t>a</w:t>
            </w:r>
            <w:r>
              <w:rPr>
                <w:rFonts w:ascii="Arial" w:eastAsia="Calibri" w:hAnsi="Arial" w:cs="Arial"/>
                <w:color w:val="000000"/>
                <w:sz w:val="24"/>
                <w:lang w:val="en-US"/>
              </w:rPr>
              <w:t xml:space="preserve"> custodial sentence</w:t>
            </w:r>
            <w:r w:rsidR="00EB0416">
              <w:rPr>
                <w:rFonts w:ascii="Arial" w:eastAsia="Calibri" w:hAnsi="Arial" w:cs="Arial"/>
                <w:color w:val="000000"/>
                <w:sz w:val="24"/>
                <w:lang w:val="en-US"/>
              </w:rPr>
              <w:t xml:space="preserve"> was or could have been imposed</w:t>
            </w:r>
            <w:r>
              <w:rPr>
                <w:rFonts w:ascii="Arial" w:eastAsia="Calibri" w:hAnsi="Arial" w:cs="Arial"/>
                <w:color w:val="000000"/>
                <w:sz w:val="24"/>
                <w:lang w:val="en-US"/>
              </w:rPr>
              <w:t xml:space="preserve">; </w:t>
            </w:r>
          </w:p>
          <w:p w14:paraId="39C0417F" w14:textId="77777777" w:rsidR="00135018" w:rsidRDefault="00135018" w:rsidP="00131AF7">
            <w:pPr>
              <w:pStyle w:val="ListParagraph"/>
              <w:numPr>
                <w:ilvl w:val="0"/>
                <w:numId w:val="40"/>
              </w:numPr>
              <w:rPr>
                <w:rFonts w:ascii="Arial" w:eastAsia="Calibri" w:hAnsi="Arial" w:cs="Arial"/>
                <w:color w:val="000000"/>
                <w:sz w:val="24"/>
                <w:lang w:val="en-US"/>
              </w:rPr>
            </w:pPr>
            <w:r>
              <w:rPr>
                <w:rFonts w:ascii="Arial" w:eastAsia="Calibri" w:hAnsi="Arial" w:cs="Arial"/>
                <w:color w:val="000000"/>
                <w:sz w:val="24"/>
                <w:lang w:val="en-US"/>
              </w:rPr>
              <w:t xml:space="preserve">you have been </w:t>
            </w:r>
            <w:r w:rsidR="00615034">
              <w:rPr>
                <w:rFonts w:ascii="Arial" w:eastAsia="Calibri" w:hAnsi="Arial" w:cs="Arial"/>
                <w:color w:val="000000"/>
                <w:sz w:val="24"/>
                <w:lang w:val="en-US"/>
              </w:rPr>
              <w:t xml:space="preserve">placed on a barred list held by the Disclosure and Barring Service </w:t>
            </w:r>
          </w:p>
          <w:p w14:paraId="1F9D868C" w14:textId="77777777" w:rsidR="00135018" w:rsidRDefault="00135018" w:rsidP="00131AF7">
            <w:pPr>
              <w:pStyle w:val="ListParagraph"/>
              <w:numPr>
                <w:ilvl w:val="0"/>
                <w:numId w:val="40"/>
              </w:numPr>
              <w:rPr>
                <w:rFonts w:ascii="Arial" w:eastAsia="Calibri" w:hAnsi="Arial" w:cs="Arial"/>
                <w:color w:val="000000"/>
                <w:sz w:val="24"/>
                <w:lang w:val="en-US"/>
              </w:rPr>
            </w:pPr>
            <w:r>
              <w:rPr>
                <w:rFonts w:ascii="Arial" w:eastAsia="Calibri" w:hAnsi="Arial" w:cs="Arial"/>
                <w:color w:val="000000"/>
                <w:sz w:val="24"/>
                <w:lang w:val="en-US"/>
              </w:rPr>
              <w:t>your</w:t>
            </w:r>
            <w:r w:rsidR="00615034">
              <w:rPr>
                <w:rFonts w:ascii="Arial" w:eastAsia="Calibri" w:hAnsi="Arial" w:cs="Arial"/>
                <w:color w:val="000000"/>
                <w:sz w:val="24"/>
                <w:lang w:val="en-US"/>
              </w:rPr>
              <w:t xml:space="preserve"> fitness to practice was found to be impaired by another regulator</w:t>
            </w:r>
            <w:r>
              <w:rPr>
                <w:rFonts w:ascii="Arial" w:eastAsia="Calibri" w:hAnsi="Arial" w:cs="Arial"/>
                <w:color w:val="000000"/>
                <w:sz w:val="24"/>
                <w:lang w:val="en-US"/>
              </w:rPr>
              <w:t xml:space="preserve"> e.g. the Nursing and Midwifery Council</w:t>
            </w:r>
            <w:r w:rsidR="00615034">
              <w:rPr>
                <w:rFonts w:ascii="Arial" w:eastAsia="Calibri" w:hAnsi="Arial" w:cs="Arial"/>
                <w:color w:val="000000"/>
                <w:sz w:val="24"/>
                <w:lang w:val="en-US"/>
              </w:rPr>
              <w:t xml:space="preserve">; </w:t>
            </w:r>
            <w:r>
              <w:rPr>
                <w:rFonts w:ascii="Arial" w:eastAsia="Calibri" w:hAnsi="Arial" w:cs="Arial"/>
                <w:color w:val="000000"/>
                <w:sz w:val="24"/>
                <w:lang w:val="en-US"/>
              </w:rPr>
              <w:t>or</w:t>
            </w:r>
          </w:p>
          <w:p w14:paraId="793F616D" w14:textId="77777777" w:rsidR="00615034" w:rsidRDefault="00E64178" w:rsidP="00131AF7">
            <w:pPr>
              <w:pStyle w:val="ListParagraph"/>
              <w:numPr>
                <w:ilvl w:val="0"/>
                <w:numId w:val="40"/>
              </w:numPr>
              <w:rPr>
                <w:rFonts w:ascii="Arial" w:eastAsia="Calibri" w:hAnsi="Arial" w:cs="Arial"/>
                <w:color w:val="000000"/>
                <w:sz w:val="24"/>
                <w:lang w:val="en-US"/>
              </w:rPr>
            </w:pPr>
            <w:r>
              <w:rPr>
                <w:rFonts w:ascii="Arial" w:eastAsia="Calibri" w:hAnsi="Arial" w:cs="Arial"/>
                <w:color w:val="000000"/>
                <w:sz w:val="24"/>
                <w:lang w:val="en-US"/>
              </w:rPr>
              <w:t xml:space="preserve">our </w:t>
            </w:r>
            <w:r w:rsidR="00615034">
              <w:rPr>
                <w:rFonts w:ascii="Arial" w:eastAsia="Calibri" w:hAnsi="Arial" w:cs="Arial"/>
                <w:color w:val="000000"/>
                <w:sz w:val="24"/>
                <w:lang w:val="en-US"/>
              </w:rPr>
              <w:t>officers think that it is in the public interest for the matter to be investigated further</w:t>
            </w:r>
          </w:p>
          <w:p w14:paraId="0F899820" w14:textId="77777777" w:rsidR="00615034" w:rsidRDefault="007D7B66" w:rsidP="007155D6">
            <w:pPr>
              <w:pStyle w:val="ListParagraph"/>
              <w:numPr>
                <w:ilvl w:val="0"/>
                <w:numId w:val="26"/>
              </w:numPr>
              <w:ind w:left="426"/>
              <w:rPr>
                <w:rFonts w:ascii="Arial" w:eastAsia="Calibri" w:hAnsi="Arial" w:cs="Arial"/>
                <w:color w:val="000000"/>
                <w:sz w:val="24"/>
                <w:lang w:val="en-US"/>
              </w:rPr>
            </w:pPr>
            <w:r>
              <w:rPr>
                <w:rFonts w:ascii="Arial" w:eastAsia="Calibri" w:hAnsi="Arial" w:cs="Arial"/>
                <w:color w:val="000000"/>
                <w:sz w:val="24"/>
                <w:lang w:val="en-US"/>
              </w:rPr>
              <w:t xml:space="preserve">we regard </w:t>
            </w:r>
            <w:r w:rsidR="00615034">
              <w:rPr>
                <w:rFonts w:ascii="Arial" w:eastAsia="Calibri" w:hAnsi="Arial" w:cs="Arial"/>
                <w:color w:val="000000"/>
                <w:sz w:val="24"/>
                <w:lang w:val="en-US"/>
              </w:rPr>
              <w:t xml:space="preserve">the </w:t>
            </w:r>
            <w:r w:rsidR="00097A40">
              <w:rPr>
                <w:rFonts w:ascii="Arial" w:eastAsia="Calibri" w:hAnsi="Arial" w:cs="Arial"/>
                <w:color w:val="000000"/>
                <w:sz w:val="24"/>
                <w:lang w:val="en-US"/>
              </w:rPr>
              <w:t xml:space="preserve">complaint </w:t>
            </w:r>
            <w:r>
              <w:rPr>
                <w:rFonts w:ascii="Arial" w:eastAsia="Calibri" w:hAnsi="Arial" w:cs="Arial"/>
                <w:color w:val="000000"/>
                <w:sz w:val="24"/>
                <w:lang w:val="en-US"/>
              </w:rPr>
              <w:t xml:space="preserve">as </w:t>
            </w:r>
            <w:r w:rsidR="00615034">
              <w:rPr>
                <w:rFonts w:ascii="Arial" w:eastAsia="Calibri" w:hAnsi="Arial" w:cs="Arial"/>
                <w:color w:val="000000"/>
                <w:sz w:val="24"/>
                <w:lang w:val="en-US"/>
              </w:rPr>
              <w:t>vexatious</w:t>
            </w:r>
          </w:p>
          <w:p w14:paraId="2C9DAAF7" w14:textId="77777777" w:rsidR="00022BD9" w:rsidRDefault="00615034" w:rsidP="007155D6">
            <w:pPr>
              <w:pStyle w:val="ListParagraph"/>
              <w:numPr>
                <w:ilvl w:val="0"/>
                <w:numId w:val="26"/>
              </w:numPr>
              <w:ind w:left="426"/>
              <w:rPr>
                <w:rFonts w:ascii="Arial" w:eastAsia="Calibri" w:hAnsi="Arial" w:cs="Arial"/>
                <w:color w:val="000000"/>
                <w:sz w:val="24"/>
                <w:lang w:val="en-US"/>
              </w:rPr>
            </w:pPr>
            <w:r w:rsidRPr="00022BD9">
              <w:rPr>
                <w:rFonts w:ascii="Arial" w:eastAsia="Calibri" w:hAnsi="Arial" w:cs="Arial"/>
                <w:color w:val="000000"/>
                <w:sz w:val="24"/>
                <w:lang w:val="en-US"/>
              </w:rPr>
              <w:t xml:space="preserve">the </w:t>
            </w:r>
            <w:r w:rsidR="00097A40">
              <w:rPr>
                <w:rFonts w:ascii="Arial" w:eastAsia="Calibri" w:hAnsi="Arial" w:cs="Arial"/>
                <w:color w:val="000000"/>
                <w:sz w:val="24"/>
                <w:lang w:val="en-US"/>
              </w:rPr>
              <w:t>complaint</w:t>
            </w:r>
            <w:r w:rsidR="00097A40" w:rsidRPr="00022BD9">
              <w:rPr>
                <w:rFonts w:ascii="Arial" w:eastAsia="Calibri" w:hAnsi="Arial" w:cs="Arial"/>
                <w:color w:val="000000"/>
                <w:sz w:val="24"/>
                <w:lang w:val="en-US"/>
              </w:rPr>
              <w:t xml:space="preserve"> </w:t>
            </w:r>
            <w:r w:rsidRPr="00022BD9">
              <w:rPr>
                <w:rFonts w:ascii="Arial" w:eastAsia="Calibri" w:hAnsi="Arial" w:cs="Arial"/>
                <w:color w:val="000000"/>
                <w:sz w:val="24"/>
                <w:lang w:val="en-US"/>
              </w:rPr>
              <w:t>was made anonymously</w:t>
            </w:r>
            <w:r w:rsidR="00022BD9">
              <w:rPr>
                <w:rFonts w:ascii="Arial" w:eastAsia="Calibri" w:hAnsi="Arial" w:cs="Arial"/>
                <w:color w:val="000000"/>
                <w:sz w:val="24"/>
                <w:lang w:val="en-US"/>
              </w:rPr>
              <w:t xml:space="preserve"> and </w:t>
            </w:r>
            <w:r w:rsidR="007D7B66">
              <w:rPr>
                <w:rFonts w:ascii="Arial" w:eastAsia="Calibri" w:hAnsi="Arial" w:cs="Arial"/>
                <w:color w:val="000000"/>
                <w:sz w:val="24"/>
                <w:lang w:val="en-US"/>
              </w:rPr>
              <w:t xml:space="preserve">we </w:t>
            </w:r>
            <w:r w:rsidR="00022BD9">
              <w:rPr>
                <w:rFonts w:ascii="Arial" w:eastAsia="Calibri" w:hAnsi="Arial" w:cs="Arial"/>
                <w:color w:val="000000"/>
                <w:sz w:val="24"/>
                <w:lang w:val="en-US"/>
              </w:rPr>
              <w:t>cannot</w:t>
            </w:r>
            <w:r w:rsidR="007D7B66">
              <w:rPr>
                <w:rFonts w:ascii="Arial" w:eastAsia="Calibri" w:hAnsi="Arial" w:cs="Arial"/>
                <w:color w:val="000000"/>
                <w:sz w:val="24"/>
                <w:lang w:val="en-US"/>
              </w:rPr>
              <w:t xml:space="preserve"> </w:t>
            </w:r>
            <w:r w:rsidR="00022BD9">
              <w:rPr>
                <w:rFonts w:ascii="Arial" w:eastAsia="Calibri" w:hAnsi="Arial" w:cs="Arial"/>
                <w:color w:val="000000"/>
                <w:sz w:val="24"/>
                <w:lang w:val="en-US"/>
              </w:rPr>
              <w:t>verif</w:t>
            </w:r>
            <w:r w:rsidR="007D7B66">
              <w:rPr>
                <w:rFonts w:ascii="Arial" w:eastAsia="Calibri" w:hAnsi="Arial" w:cs="Arial"/>
                <w:color w:val="000000"/>
                <w:sz w:val="24"/>
                <w:lang w:val="en-US"/>
              </w:rPr>
              <w:t>y it</w:t>
            </w:r>
          </w:p>
          <w:p w14:paraId="37B48712" w14:textId="77777777" w:rsidR="00615034" w:rsidRDefault="00615034" w:rsidP="007155D6">
            <w:pPr>
              <w:pStyle w:val="ListParagraph"/>
              <w:numPr>
                <w:ilvl w:val="0"/>
                <w:numId w:val="26"/>
              </w:numPr>
              <w:ind w:left="426"/>
              <w:rPr>
                <w:rFonts w:ascii="Arial" w:eastAsia="Calibri" w:hAnsi="Arial" w:cs="Arial"/>
                <w:color w:val="000000"/>
                <w:sz w:val="24"/>
                <w:lang w:val="en-US"/>
              </w:rPr>
            </w:pPr>
            <w:r>
              <w:rPr>
                <w:rFonts w:ascii="Arial" w:eastAsia="Calibri" w:hAnsi="Arial" w:cs="Arial"/>
                <w:color w:val="000000"/>
                <w:sz w:val="24"/>
                <w:lang w:val="en-US"/>
              </w:rPr>
              <w:t xml:space="preserve">the person who made </w:t>
            </w:r>
            <w:r w:rsidR="00022BD9">
              <w:rPr>
                <w:rFonts w:ascii="Arial" w:eastAsia="Calibri" w:hAnsi="Arial" w:cs="Arial"/>
                <w:color w:val="000000"/>
                <w:sz w:val="24"/>
                <w:lang w:val="en-US"/>
              </w:rPr>
              <w:t xml:space="preserve">the </w:t>
            </w:r>
            <w:r w:rsidR="00097A40">
              <w:rPr>
                <w:rFonts w:ascii="Arial" w:eastAsia="Calibri" w:hAnsi="Arial" w:cs="Arial"/>
                <w:color w:val="000000"/>
                <w:sz w:val="24"/>
                <w:lang w:val="en-US"/>
              </w:rPr>
              <w:t xml:space="preserve">complaint </w:t>
            </w:r>
            <w:r>
              <w:rPr>
                <w:rFonts w:ascii="Arial" w:eastAsia="Calibri" w:hAnsi="Arial" w:cs="Arial"/>
                <w:color w:val="000000"/>
                <w:sz w:val="24"/>
                <w:lang w:val="en-US"/>
              </w:rPr>
              <w:t xml:space="preserve">fails to co-operate with </w:t>
            </w:r>
            <w:r w:rsidR="00E64178">
              <w:rPr>
                <w:rFonts w:ascii="Arial" w:eastAsia="Calibri" w:hAnsi="Arial" w:cs="Arial"/>
                <w:color w:val="000000"/>
                <w:sz w:val="24"/>
                <w:lang w:val="en-US"/>
              </w:rPr>
              <w:t xml:space="preserve">our </w:t>
            </w:r>
            <w:r>
              <w:rPr>
                <w:rFonts w:ascii="Arial" w:eastAsia="Calibri" w:hAnsi="Arial" w:cs="Arial"/>
                <w:color w:val="000000"/>
                <w:sz w:val="24"/>
                <w:lang w:val="en-US"/>
              </w:rPr>
              <w:t xml:space="preserve">officers and </w:t>
            </w:r>
            <w:r w:rsidR="007D7B66">
              <w:rPr>
                <w:rFonts w:ascii="Arial" w:eastAsia="Calibri" w:hAnsi="Arial" w:cs="Arial"/>
                <w:color w:val="000000"/>
                <w:sz w:val="24"/>
                <w:lang w:val="en-US"/>
              </w:rPr>
              <w:t xml:space="preserve">we are </w:t>
            </w:r>
            <w:r>
              <w:rPr>
                <w:rFonts w:ascii="Arial" w:eastAsia="Calibri" w:hAnsi="Arial" w:cs="Arial"/>
                <w:color w:val="000000"/>
                <w:sz w:val="24"/>
                <w:lang w:val="en-US"/>
              </w:rPr>
              <w:t xml:space="preserve">therefore </w:t>
            </w:r>
            <w:r w:rsidR="007D7B66">
              <w:rPr>
                <w:rFonts w:ascii="Arial" w:eastAsia="Calibri" w:hAnsi="Arial" w:cs="Arial"/>
                <w:color w:val="000000"/>
                <w:sz w:val="24"/>
                <w:lang w:val="en-US"/>
              </w:rPr>
              <w:t xml:space="preserve">unable to verify </w:t>
            </w:r>
            <w:r w:rsidR="00CB2619">
              <w:rPr>
                <w:rFonts w:ascii="Arial" w:eastAsia="Calibri" w:hAnsi="Arial" w:cs="Arial"/>
                <w:color w:val="000000"/>
                <w:sz w:val="24"/>
                <w:lang w:val="en-US"/>
              </w:rPr>
              <w:t>it</w:t>
            </w:r>
          </w:p>
          <w:p w14:paraId="23AE8001" w14:textId="77777777" w:rsidR="00CB2619" w:rsidRDefault="00CB2619" w:rsidP="007155D6">
            <w:pPr>
              <w:pStyle w:val="ListParagraph"/>
              <w:numPr>
                <w:ilvl w:val="0"/>
                <w:numId w:val="26"/>
              </w:numPr>
              <w:ind w:left="426"/>
              <w:rPr>
                <w:rFonts w:ascii="Arial" w:eastAsia="Calibri" w:hAnsi="Arial" w:cs="Arial"/>
                <w:color w:val="000000"/>
                <w:sz w:val="24"/>
                <w:lang w:val="en-US"/>
              </w:rPr>
            </w:pPr>
            <w:r>
              <w:rPr>
                <w:rFonts w:ascii="Arial" w:eastAsia="Calibri" w:hAnsi="Arial" w:cs="Arial"/>
                <w:color w:val="000000"/>
                <w:sz w:val="24"/>
                <w:lang w:val="en-US"/>
              </w:rPr>
              <w:t>there is insufficient evidence to take the matter forward and we are unable to obtain further information</w:t>
            </w:r>
            <w:r w:rsidR="004F2705">
              <w:rPr>
                <w:rFonts w:ascii="Arial" w:eastAsia="Calibri" w:hAnsi="Arial" w:cs="Arial"/>
                <w:color w:val="000000"/>
                <w:sz w:val="24"/>
                <w:lang w:val="en-US"/>
              </w:rPr>
              <w:t>;</w:t>
            </w:r>
          </w:p>
          <w:p w14:paraId="78715E42" w14:textId="77777777" w:rsidR="00615034" w:rsidRPr="009B3CF1" w:rsidRDefault="00615034" w:rsidP="009B3CF1">
            <w:pPr>
              <w:pStyle w:val="ListParagraph"/>
              <w:numPr>
                <w:ilvl w:val="0"/>
                <w:numId w:val="26"/>
              </w:numPr>
              <w:ind w:left="426"/>
              <w:rPr>
                <w:rFonts w:ascii="Arial" w:eastAsia="Calibri" w:hAnsi="Arial" w:cs="Arial"/>
                <w:color w:val="000000"/>
                <w:sz w:val="24"/>
                <w:lang w:val="en-US"/>
              </w:rPr>
            </w:pPr>
            <w:r w:rsidRPr="009B3CF1">
              <w:rPr>
                <w:rFonts w:ascii="Arial" w:eastAsia="Calibri" w:hAnsi="Arial" w:cs="Arial"/>
                <w:color w:val="000000"/>
                <w:sz w:val="24"/>
                <w:lang w:val="en-US"/>
              </w:rPr>
              <w:t xml:space="preserve">the matter concerns </w:t>
            </w:r>
            <w:r w:rsidR="00933E51" w:rsidRPr="009B3CF1">
              <w:rPr>
                <w:rFonts w:ascii="Arial" w:eastAsia="Calibri" w:hAnsi="Arial" w:cs="Arial"/>
                <w:color w:val="000000"/>
                <w:sz w:val="24"/>
                <w:lang w:val="en-US"/>
              </w:rPr>
              <w:t>some type of</w:t>
            </w:r>
            <w:r w:rsidR="00022BD9">
              <w:rPr>
                <w:rFonts w:ascii="Arial" w:eastAsia="Calibri" w:hAnsi="Arial" w:cs="Arial"/>
                <w:color w:val="000000"/>
                <w:sz w:val="24"/>
                <w:lang w:val="en-US"/>
              </w:rPr>
              <w:t xml:space="preserve"> </w:t>
            </w:r>
            <w:r w:rsidRPr="00022BD9">
              <w:rPr>
                <w:rFonts w:ascii="Arial" w:eastAsia="Calibri" w:hAnsi="Arial" w:cs="Arial"/>
                <w:color w:val="000000"/>
                <w:sz w:val="24"/>
                <w:lang w:val="en-US"/>
              </w:rPr>
              <w:t>caution</w:t>
            </w:r>
            <w:r w:rsidR="00BD33E0">
              <w:rPr>
                <w:rFonts w:ascii="Arial" w:eastAsia="Calibri" w:hAnsi="Arial" w:cs="Arial"/>
                <w:color w:val="000000"/>
                <w:sz w:val="24"/>
                <w:lang w:val="en-US"/>
              </w:rPr>
              <w:t xml:space="preserve"> </w:t>
            </w:r>
            <w:r w:rsidR="00DD3E5D" w:rsidRPr="00022BD9">
              <w:rPr>
                <w:rFonts w:ascii="Arial" w:eastAsia="Calibri" w:hAnsi="Arial" w:cs="Arial"/>
                <w:color w:val="000000"/>
                <w:sz w:val="24"/>
                <w:lang w:val="en-US"/>
              </w:rPr>
              <w:t>or</w:t>
            </w:r>
            <w:r w:rsidRPr="00022BD9">
              <w:rPr>
                <w:rFonts w:ascii="Arial" w:eastAsia="Calibri" w:hAnsi="Arial" w:cs="Arial"/>
                <w:color w:val="000000"/>
                <w:sz w:val="24"/>
                <w:lang w:val="en-US"/>
              </w:rPr>
              <w:t xml:space="preserve"> minor criminal conviction, such as a motoring offence</w:t>
            </w:r>
            <w:r w:rsidR="00DD3E5D" w:rsidRPr="00022BD9">
              <w:rPr>
                <w:rFonts w:ascii="Arial" w:eastAsia="Calibri" w:hAnsi="Arial" w:cs="Arial"/>
                <w:color w:val="000000"/>
                <w:sz w:val="24"/>
                <w:lang w:val="en-US"/>
              </w:rPr>
              <w:t xml:space="preserve"> not involving a person who uses </w:t>
            </w:r>
            <w:r w:rsidR="00792245" w:rsidRPr="00022BD9">
              <w:rPr>
                <w:rFonts w:ascii="Arial" w:eastAsia="Calibri" w:hAnsi="Arial" w:cs="Arial"/>
                <w:color w:val="000000"/>
                <w:sz w:val="24"/>
                <w:lang w:val="en-US"/>
              </w:rPr>
              <w:t>service</w:t>
            </w:r>
            <w:r w:rsidR="00DD3E5D" w:rsidRPr="00022BD9">
              <w:rPr>
                <w:rFonts w:ascii="Arial" w:eastAsia="Calibri" w:hAnsi="Arial" w:cs="Arial"/>
                <w:color w:val="000000"/>
                <w:sz w:val="24"/>
                <w:lang w:val="en-US"/>
              </w:rPr>
              <w:t>s</w:t>
            </w:r>
            <w:r w:rsidR="00022BD9">
              <w:rPr>
                <w:rFonts w:ascii="Arial" w:eastAsia="Calibri" w:hAnsi="Arial" w:cs="Arial"/>
                <w:color w:val="000000"/>
                <w:sz w:val="24"/>
                <w:lang w:val="en-US"/>
              </w:rPr>
              <w:t>,</w:t>
            </w:r>
            <w:r w:rsidR="00792245" w:rsidRPr="00022BD9">
              <w:rPr>
                <w:rFonts w:ascii="Arial" w:eastAsia="Calibri" w:hAnsi="Arial" w:cs="Arial"/>
                <w:color w:val="000000"/>
                <w:sz w:val="24"/>
                <w:lang w:val="en-US"/>
              </w:rPr>
              <w:t xml:space="preserve"> </w:t>
            </w:r>
            <w:r w:rsidR="0099670A" w:rsidRPr="00022BD9">
              <w:rPr>
                <w:rFonts w:ascii="Arial" w:eastAsia="Calibri" w:hAnsi="Arial" w:cs="Arial"/>
                <w:color w:val="000000"/>
                <w:sz w:val="24"/>
                <w:lang w:val="en-US"/>
              </w:rPr>
              <w:t xml:space="preserve">and </w:t>
            </w:r>
            <w:r w:rsidR="007D7B66">
              <w:rPr>
                <w:rFonts w:ascii="Arial" w:eastAsia="Calibri" w:hAnsi="Arial" w:cs="Arial"/>
                <w:color w:val="000000"/>
                <w:sz w:val="24"/>
                <w:lang w:val="en-US"/>
              </w:rPr>
              <w:t xml:space="preserve">we </w:t>
            </w:r>
            <w:r w:rsidR="00792245" w:rsidRPr="00022BD9">
              <w:rPr>
                <w:rFonts w:ascii="Arial" w:eastAsia="Calibri" w:hAnsi="Arial" w:cs="Arial"/>
                <w:color w:val="000000"/>
                <w:sz w:val="24"/>
                <w:lang w:val="en-US"/>
              </w:rPr>
              <w:t>consider that the circumstances leading to the caution</w:t>
            </w:r>
            <w:r w:rsidR="00792245" w:rsidRPr="009B3CF1">
              <w:rPr>
                <w:rFonts w:ascii="Arial" w:eastAsia="Calibri" w:hAnsi="Arial" w:cs="Arial"/>
                <w:color w:val="000000"/>
                <w:sz w:val="24"/>
                <w:lang w:val="en-US"/>
              </w:rPr>
              <w:t xml:space="preserve"> or conviction do not amount to impaired fitness to practise </w:t>
            </w:r>
          </w:p>
          <w:p w14:paraId="3039F726" w14:textId="77777777" w:rsidR="008133FB" w:rsidRPr="00C42E6B" w:rsidRDefault="007D7B66" w:rsidP="007155D6">
            <w:pPr>
              <w:pStyle w:val="ListParagraph"/>
              <w:numPr>
                <w:ilvl w:val="0"/>
                <w:numId w:val="26"/>
              </w:numPr>
              <w:ind w:left="426"/>
              <w:rPr>
                <w:rFonts w:ascii="Arial" w:eastAsia="Calibri" w:hAnsi="Arial" w:cs="Arial"/>
                <w:sz w:val="24"/>
                <w:szCs w:val="24"/>
                <w:lang w:val="en-US"/>
              </w:rPr>
            </w:pPr>
            <w:r>
              <w:rPr>
                <w:rFonts w:ascii="Arial" w:eastAsia="Calibri" w:hAnsi="Arial" w:cs="Arial"/>
                <w:color w:val="000000"/>
                <w:sz w:val="24"/>
                <w:lang w:val="en-US"/>
              </w:rPr>
              <w:t xml:space="preserve">we feel that the </w:t>
            </w:r>
            <w:r w:rsidR="00792245" w:rsidRPr="00615034">
              <w:rPr>
                <w:rFonts w:ascii="Arial" w:eastAsia="Calibri" w:hAnsi="Arial" w:cs="Arial"/>
                <w:color w:val="000000"/>
                <w:sz w:val="24"/>
                <w:lang w:val="en-US"/>
              </w:rPr>
              <w:t xml:space="preserve">employer has adequately dealt with the matter, for example, by putting in place measures for specific training, mentoring or extra supervision. </w:t>
            </w:r>
          </w:p>
          <w:p w14:paraId="3ACB394F" w14:textId="77777777" w:rsidR="00C42E6B" w:rsidRPr="00DD3E5D" w:rsidRDefault="00C42E6B" w:rsidP="00DD3E5D">
            <w:pPr>
              <w:rPr>
                <w:rFonts w:ascii="Arial" w:eastAsia="Calibri" w:hAnsi="Arial" w:cs="Arial"/>
                <w:sz w:val="24"/>
                <w:szCs w:val="24"/>
                <w:lang w:val="en-US"/>
              </w:rPr>
            </w:pPr>
          </w:p>
        </w:tc>
        <w:tc>
          <w:tcPr>
            <w:tcW w:w="1621" w:type="dxa"/>
            <w:tcBorders>
              <w:top w:val="nil"/>
              <w:left w:val="nil"/>
              <w:bottom w:val="nil"/>
              <w:right w:val="nil"/>
            </w:tcBorders>
          </w:tcPr>
          <w:p w14:paraId="216250A3" w14:textId="77777777" w:rsidR="00615034" w:rsidRPr="008133FB" w:rsidRDefault="00615034" w:rsidP="00DF383C">
            <w:pPr>
              <w:contextualSpacing/>
              <w:rPr>
                <w:rFonts w:ascii="Arial" w:eastAsia="Calibri" w:hAnsi="Arial" w:cs="Arial"/>
                <w:i/>
                <w:sz w:val="24"/>
                <w:szCs w:val="26"/>
                <w:lang w:val="en-US"/>
              </w:rPr>
            </w:pPr>
          </w:p>
        </w:tc>
      </w:tr>
      <w:tr w:rsidR="000A14D4" w14:paraId="644CF163" w14:textId="77777777" w:rsidTr="005022A8">
        <w:tc>
          <w:tcPr>
            <w:tcW w:w="7621" w:type="dxa"/>
            <w:tcBorders>
              <w:top w:val="nil"/>
              <w:left w:val="nil"/>
              <w:bottom w:val="nil"/>
              <w:right w:val="nil"/>
            </w:tcBorders>
          </w:tcPr>
          <w:p w14:paraId="7645C0BA" w14:textId="77777777" w:rsidR="00792245" w:rsidRPr="00D2310B" w:rsidRDefault="000D7F39" w:rsidP="00792245">
            <w:pPr>
              <w:ind w:left="720" w:hanging="720"/>
              <w:contextualSpacing/>
              <w:rPr>
                <w:rFonts w:ascii="Arial" w:eastAsia="Calibri" w:hAnsi="Arial" w:cs="Arial"/>
                <w:b/>
                <w:color w:val="FF7E79"/>
                <w:sz w:val="24"/>
                <w:szCs w:val="24"/>
                <w:lang w:val="en-US"/>
              </w:rPr>
            </w:pPr>
            <w:r w:rsidRPr="00D2310B">
              <w:rPr>
                <w:rFonts w:ascii="Arial" w:eastAsia="Calibri" w:hAnsi="Arial" w:cs="Arial"/>
                <w:b/>
                <w:color w:val="FF7E79"/>
                <w:sz w:val="24"/>
                <w:szCs w:val="24"/>
                <w:lang w:val="en-US"/>
              </w:rPr>
              <w:t>Further i</w:t>
            </w:r>
            <w:r w:rsidR="00792245" w:rsidRPr="00D2310B">
              <w:rPr>
                <w:rFonts w:ascii="Arial" w:eastAsia="Calibri" w:hAnsi="Arial" w:cs="Arial"/>
                <w:b/>
                <w:color w:val="FF7E79"/>
                <w:sz w:val="24"/>
                <w:szCs w:val="24"/>
                <w:lang w:val="en-US"/>
              </w:rPr>
              <w:t>nvestigation</w:t>
            </w:r>
          </w:p>
          <w:p w14:paraId="6CFF9EB9" w14:textId="77777777" w:rsidR="000A14D4" w:rsidRDefault="007D7B66" w:rsidP="00C50182">
            <w:pPr>
              <w:contextualSpacing/>
              <w:rPr>
                <w:rFonts w:ascii="Arial" w:eastAsia="Calibri" w:hAnsi="Arial" w:cs="Arial"/>
                <w:sz w:val="24"/>
                <w:szCs w:val="24"/>
                <w:lang w:val="en-US"/>
              </w:rPr>
            </w:pPr>
            <w:r>
              <w:rPr>
                <w:rFonts w:ascii="Arial" w:eastAsia="Calibri" w:hAnsi="Arial" w:cs="Arial"/>
                <w:sz w:val="24"/>
                <w:szCs w:val="24"/>
                <w:lang w:val="en-US"/>
              </w:rPr>
              <w:t>We may need to investigate the matter f</w:t>
            </w:r>
            <w:r w:rsidR="000D7F39">
              <w:rPr>
                <w:rFonts w:ascii="Arial" w:eastAsia="Calibri" w:hAnsi="Arial" w:cs="Arial"/>
                <w:sz w:val="24"/>
                <w:szCs w:val="24"/>
                <w:lang w:val="en-US"/>
              </w:rPr>
              <w:t xml:space="preserve">urther </w:t>
            </w:r>
            <w:r w:rsidR="00792245">
              <w:rPr>
                <w:rFonts w:ascii="Arial" w:eastAsia="Calibri" w:hAnsi="Arial" w:cs="Arial"/>
                <w:sz w:val="24"/>
                <w:szCs w:val="24"/>
                <w:lang w:val="en-US"/>
              </w:rPr>
              <w:t xml:space="preserve">where </w:t>
            </w:r>
            <w:r>
              <w:rPr>
                <w:rFonts w:ascii="Arial" w:eastAsia="Calibri" w:hAnsi="Arial" w:cs="Arial"/>
                <w:sz w:val="24"/>
                <w:szCs w:val="24"/>
                <w:lang w:val="en-US"/>
              </w:rPr>
              <w:t xml:space="preserve">we feel </w:t>
            </w:r>
            <w:r w:rsidR="00792245">
              <w:rPr>
                <w:rFonts w:ascii="Arial" w:eastAsia="Calibri" w:hAnsi="Arial" w:cs="Arial"/>
                <w:sz w:val="24"/>
                <w:szCs w:val="24"/>
                <w:lang w:val="en-US"/>
              </w:rPr>
              <w:t xml:space="preserve">that there is insufficient information/evidence to enable </w:t>
            </w:r>
            <w:r>
              <w:rPr>
                <w:rFonts w:ascii="Arial" w:eastAsia="Calibri" w:hAnsi="Arial" w:cs="Arial"/>
                <w:sz w:val="24"/>
                <w:szCs w:val="24"/>
                <w:lang w:val="en-US"/>
              </w:rPr>
              <w:t xml:space="preserve">us to </w:t>
            </w:r>
            <w:r w:rsidR="004B18B7">
              <w:rPr>
                <w:rFonts w:ascii="Arial" w:eastAsia="Calibri" w:hAnsi="Arial" w:cs="Arial"/>
                <w:sz w:val="24"/>
                <w:szCs w:val="24"/>
                <w:lang w:val="en-US"/>
              </w:rPr>
              <w:t xml:space="preserve">decide </w:t>
            </w:r>
            <w:r>
              <w:rPr>
                <w:rFonts w:ascii="Arial" w:eastAsia="Calibri" w:hAnsi="Arial" w:cs="Arial"/>
                <w:sz w:val="24"/>
                <w:szCs w:val="24"/>
                <w:lang w:val="en-US"/>
              </w:rPr>
              <w:t xml:space="preserve">how to </w:t>
            </w:r>
            <w:r w:rsidR="00792245">
              <w:rPr>
                <w:rFonts w:ascii="Arial" w:eastAsia="Calibri" w:hAnsi="Arial" w:cs="Arial"/>
                <w:sz w:val="24"/>
                <w:szCs w:val="24"/>
                <w:lang w:val="en-US"/>
              </w:rPr>
              <w:t>proceed with the case</w:t>
            </w:r>
            <w:r w:rsidR="007A5BBD">
              <w:rPr>
                <w:rFonts w:ascii="Arial" w:eastAsia="Calibri" w:hAnsi="Arial" w:cs="Arial"/>
                <w:sz w:val="24"/>
                <w:szCs w:val="24"/>
                <w:lang w:val="en-US"/>
              </w:rPr>
              <w:t xml:space="preserve">. </w:t>
            </w:r>
          </w:p>
          <w:p w14:paraId="2579027D" w14:textId="77777777" w:rsidR="00C50182" w:rsidRDefault="00C50182" w:rsidP="00C50182">
            <w:pPr>
              <w:contextualSpacing/>
              <w:rPr>
                <w:rFonts w:ascii="Arial" w:eastAsia="Calibri" w:hAnsi="Arial" w:cs="Arial"/>
                <w:b/>
                <w:sz w:val="28"/>
                <w:szCs w:val="26"/>
                <w:lang w:val="en-US"/>
              </w:rPr>
            </w:pPr>
          </w:p>
        </w:tc>
        <w:tc>
          <w:tcPr>
            <w:tcW w:w="1621" w:type="dxa"/>
            <w:tcBorders>
              <w:top w:val="nil"/>
              <w:left w:val="nil"/>
              <w:bottom w:val="nil"/>
              <w:right w:val="nil"/>
            </w:tcBorders>
          </w:tcPr>
          <w:p w14:paraId="2E6142D0" w14:textId="77777777" w:rsidR="000A14D4" w:rsidRPr="00C946B4" w:rsidRDefault="000A14D4" w:rsidP="00412A08">
            <w:pPr>
              <w:contextualSpacing/>
              <w:rPr>
                <w:rFonts w:ascii="Arial" w:eastAsia="Calibri" w:hAnsi="Arial" w:cs="Arial"/>
                <w:i/>
                <w:sz w:val="24"/>
                <w:szCs w:val="26"/>
                <w:lang w:val="en-US"/>
              </w:rPr>
            </w:pPr>
          </w:p>
        </w:tc>
      </w:tr>
      <w:tr w:rsidR="00792245" w14:paraId="788A4760" w14:textId="77777777" w:rsidTr="005022A8">
        <w:tc>
          <w:tcPr>
            <w:tcW w:w="7621" w:type="dxa"/>
            <w:tcBorders>
              <w:top w:val="nil"/>
              <w:left w:val="nil"/>
              <w:bottom w:val="nil"/>
              <w:right w:val="nil"/>
            </w:tcBorders>
          </w:tcPr>
          <w:p w14:paraId="76D55C45" w14:textId="77777777" w:rsidR="00792245" w:rsidRPr="00D2310B" w:rsidRDefault="008203A2" w:rsidP="00792245">
            <w:pPr>
              <w:rPr>
                <w:rFonts w:ascii="Arial" w:eastAsia="Calibri" w:hAnsi="Arial" w:cs="Arial"/>
                <w:b/>
                <w:color w:val="FF7E79"/>
                <w:sz w:val="24"/>
                <w:lang w:val="en-US"/>
              </w:rPr>
            </w:pPr>
            <w:r w:rsidRPr="00D2310B">
              <w:rPr>
                <w:rFonts w:ascii="Arial" w:eastAsia="Calibri" w:hAnsi="Arial" w:cs="Arial"/>
                <w:b/>
                <w:color w:val="FF7E79"/>
                <w:sz w:val="24"/>
                <w:lang w:val="en-US"/>
              </w:rPr>
              <w:t>Referral to an i</w:t>
            </w:r>
            <w:r w:rsidR="00792245" w:rsidRPr="00D2310B">
              <w:rPr>
                <w:rFonts w:ascii="Arial" w:eastAsia="Calibri" w:hAnsi="Arial" w:cs="Arial"/>
                <w:b/>
                <w:color w:val="FF7E79"/>
                <w:sz w:val="24"/>
                <w:lang w:val="en-US"/>
              </w:rPr>
              <w:t xml:space="preserve">nterim </w:t>
            </w:r>
            <w:r w:rsidRPr="00D2310B">
              <w:rPr>
                <w:rFonts w:ascii="Arial" w:eastAsia="Calibri" w:hAnsi="Arial" w:cs="Arial"/>
                <w:b/>
                <w:color w:val="FF7E79"/>
                <w:sz w:val="24"/>
                <w:lang w:val="en-US"/>
              </w:rPr>
              <w:t>o</w:t>
            </w:r>
            <w:r w:rsidR="00792245" w:rsidRPr="00D2310B">
              <w:rPr>
                <w:rFonts w:ascii="Arial" w:eastAsia="Calibri" w:hAnsi="Arial" w:cs="Arial"/>
                <w:b/>
                <w:color w:val="FF7E79"/>
                <w:sz w:val="24"/>
                <w:lang w:val="en-US"/>
              </w:rPr>
              <w:t xml:space="preserve">rders </w:t>
            </w:r>
            <w:r w:rsidRPr="00D2310B">
              <w:rPr>
                <w:rFonts w:ascii="Arial" w:eastAsia="Calibri" w:hAnsi="Arial" w:cs="Arial"/>
                <w:b/>
                <w:color w:val="FF7E79"/>
                <w:sz w:val="24"/>
                <w:lang w:val="en-US"/>
              </w:rPr>
              <w:t>p</w:t>
            </w:r>
            <w:r w:rsidR="00792245" w:rsidRPr="00D2310B">
              <w:rPr>
                <w:rFonts w:ascii="Arial" w:eastAsia="Calibri" w:hAnsi="Arial" w:cs="Arial"/>
                <w:b/>
                <w:color w:val="FF7E79"/>
                <w:sz w:val="24"/>
                <w:lang w:val="en-US"/>
              </w:rPr>
              <w:t>anel</w:t>
            </w:r>
          </w:p>
          <w:p w14:paraId="7241C630" w14:textId="77777777" w:rsidR="006C3EA8" w:rsidRPr="00C50182" w:rsidRDefault="006A2EEF" w:rsidP="00792245">
            <w:pPr>
              <w:rPr>
                <w:rFonts w:ascii="Arial" w:eastAsia="Calibri" w:hAnsi="Arial" w:cs="Arial"/>
                <w:sz w:val="24"/>
                <w:lang w:val="en-US"/>
              </w:rPr>
            </w:pPr>
            <w:r w:rsidRPr="00C50182">
              <w:rPr>
                <w:rFonts w:ascii="Arial" w:eastAsia="Calibri" w:hAnsi="Arial" w:cs="Arial"/>
                <w:sz w:val="24"/>
                <w:lang w:val="en-US"/>
              </w:rPr>
              <w:t xml:space="preserve">We may </w:t>
            </w:r>
            <w:r w:rsidR="008203A2" w:rsidRPr="00C50182">
              <w:rPr>
                <w:rFonts w:ascii="Arial" w:eastAsia="Calibri" w:hAnsi="Arial" w:cs="Arial"/>
                <w:sz w:val="24"/>
                <w:lang w:val="en-US"/>
              </w:rPr>
              <w:t>refer</w:t>
            </w:r>
            <w:r w:rsidRPr="00C50182">
              <w:rPr>
                <w:rFonts w:ascii="Arial" w:eastAsia="Calibri" w:hAnsi="Arial" w:cs="Arial"/>
                <w:sz w:val="24"/>
                <w:lang w:val="en-US"/>
              </w:rPr>
              <w:t xml:space="preserve"> a matter </w:t>
            </w:r>
            <w:r w:rsidR="008203A2" w:rsidRPr="00C50182">
              <w:rPr>
                <w:rFonts w:ascii="Arial" w:eastAsia="Calibri" w:hAnsi="Arial" w:cs="Arial"/>
                <w:sz w:val="24"/>
                <w:lang w:val="en-US"/>
              </w:rPr>
              <w:t>to an i</w:t>
            </w:r>
            <w:r w:rsidR="006C3EA8" w:rsidRPr="00C50182">
              <w:rPr>
                <w:rFonts w:ascii="Arial" w:eastAsia="Calibri" w:hAnsi="Arial" w:cs="Arial"/>
                <w:sz w:val="24"/>
                <w:lang w:val="en-US"/>
              </w:rPr>
              <w:t xml:space="preserve">nterim </w:t>
            </w:r>
            <w:r w:rsidR="008203A2" w:rsidRPr="00C50182">
              <w:rPr>
                <w:rFonts w:ascii="Arial" w:eastAsia="Calibri" w:hAnsi="Arial" w:cs="Arial"/>
                <w:sz w:val="24"/>
                <w:lang w:val="en-US"/>
              </w:rPr>
              <w:t>o</w:t>
            </w:r>
            <w:r w:rsidR="006C3EA8" w:rsidRPr="00C50182">
              <w:rPr>
                <w:rFonts w:ascii="Arial" w:eastAsia="Calibri" w:hAnsi="Arial" w:cs="Arial"/>
                <w:sz w:val="24"/>
                <w:lang w:val="en-US"/>
              </w:rPr>
              <w:t xml:space="preserve">rders </w:t>
            </w:r>
            <w:r w:rsidR="008203A2" w:rsidRPr="00C50182">
              <w:rPr>
                <w:rFonts w:ascii="Arial" w:eastAsia="Calibri" w:hAnsi="Arial" w:cs="Arial"/>
                <w:sz w:val="24"/>
                <w:lang w:val="en-US"/>
              </w:rPr>
              <w:t>p</w:t>
            </w:r>
            <w:r w:rsidR="006C3EA8" w:rsidRPr="00C50182">
              <w:rPr>
                <w:rFonts w:ascii="Arial" w:eastAsia="Calibri" w:hAnsi="Arial" w:cs="Arial"/>
                <w:sz w:val="24"/>
                <w:lang w:val="en-US"/>
              </w:rPr>
              <w:t>anel to consider whether to:</w:t>
            </w:r>
          </w:p>
          <w:p w14:paraId="605D1AB1" w14:textId="77777777" w:rsidR="006C3EA8" w:rsidRPr="00C50182" w:rsidRDefault="006C3EA8" w:rsidP="00792245">
            <w:pPr>
              <w:rPr>
                <w:rFonts w:ascii="Arial" w:eastAsia="Calibri" w:hAnsi="Arial" w:cs="Arial"/>
                <w:sz w:val="24"/>
                <w:lang w:val="en-US"/>
              </w:rPr>
            </w:pPr>
          </w:p>
          <w:p w14:paraId="6ED5F0DC" w14:textId="77777777" w:rsidR="006C3EA8" w:rsidRPr="00C50182" w:rsidRDefault="006C3EA8" w:rsidP="00EB0416">
            <w:pPr>
              <w:pStyle w:val="ListParagraph"/>
              <w:numPr>
                <w:ilvl w:val="0"/>
                <w:numId w:val="27"/>
              </w:numPr>
              <w:ind w:left="426"/>
              <w:rPr>
                <w:rFonts w:ascii="Arial" w:eastAsia="Calibri" w:hAnsi="Arial" w:cs="Arial"/>
                <w:sz w:val="24"/>
                <w:szCs w:val="24"/>
                <w:lang w:val="en-US"/>
              </w:rPr>
            </w:pPr>
            <w:r w:rsidRPr="00C50182">
              <w:rPr>
                <w:rFonts w:ascii="Arial" w:eastAsia="Calibri" w:hAnsi="Arial" w:cs="Arial"/>
                <w:sz w:val="24"/>
                <w:szCs w:val="24"/>
                <w:lang w:val="en-US"/>
              </w:rPr>
              <w:t>suspen</w:t>
            </w:r>
            <w:r w:rsidR="008203A2" w:rsidRPr="00C50182">
              <w:rPr>
                <w:rFonts w:ascii="Arial" w:eastAsia="Calibri" w:hAnsi="Arial" w:cs="Arial"/>
                <w:sz w:val="24"/>
                <w:szCs w:val="24"/>
                <w:lang w:val="en-US"/>
              </w:rPr>
              <w:t xml:space="preserve">d </w:t>
            </w:r>
            <w:r w:rsidR="007A5BBD" w:rsidRPr="00C50182">
              <w:rPr>
                <w:rFonts w:ascii="Arial" w:eastAsia="Calibri" w:hAnsi="Arial" w:cs="Arial"/>
                <w:sz w:val="24"/>
                <w:szCs w:val="24"/>
                <w:lang w:val="en-US"/>
              </w:rPr>
              <w:t>you</w:t>
            </w:r>
            <w:r w:rsidR="008203A2" w:rsidRPr="00C50182">
              <w:rPr>
                <w:rFonts w:ascii="Arial" w:eastAsia="Calibri" w:hAnsi="Arial" w:cs="Arial"/>
                <w:sz w:val="24"/>
                <w:szCs w:val="24"/>
                <w:lang w:val="en-US"/>
              </w:rPr>
              <w:t xml:space="preserve"> from the r</w:t>
            </w:r>
            <w:r w:rsidRPr="00C50182">
              <w:rPr>
                <w:rFonts w:ascii="Arial" w:eastAsia="Calibri" w:hAnsi="Arial" w:cs="Arial"/>
                <w:sz w:val="24"/>
                <w:szCs w:val="24"/>
                <w:lang w:val="en-US"/>
              </w:rPr>
              <w:t>egister</w:t>
            </w:r>
            <w:r w:rsidR="00F57434" w:rsidRPr="00C50182">
              <w:rPr>
                <w:rFonts w:ascii="Arial" w:eastAsia="Calibri" w:hAnsi="Arial" w:cs="Arial"/>
                <w:sz w:val="24"/>
                <w:szCs w:val="24"/>
                <w:lang w:val="en-US"/>
              </w:rPr>
              <w:t xml:space="preserve"> (and from practice)</w:t>
            </w:r>
            <w:r w:rsidRPr="00C50182">
              <w:rPr>
                <w:rFonts w:ascii="Arial" w:eastAsia="Calibri" w:hAnsi="Arial" w:cs="Arial"/>
                <w:sz w:val="24"/>
                <w:szCs w:val="24"/>
                <w:lang w:val="en-US"/>
              </w:rPr>
              <w:t xml:space="preserve"> for a set period </w:t>
            </w:r>
            <w:r w:rsidRPr="00C50182">
              <w:rPr>
                <w:rFonts w:ascii="Arial" w:eastAsia="Calibri" w:hAnsi="Arial" w:cs="Arial"/>
                <w:sz w:val="24"/>
                <w:szCs w:val="24"/>
                <w:lang w:val="en-US"/>
              </w:rPr>
              <w:lastRenderedPageBreak/>
              <w:t xml:space="preserve">whilst </w:t>
            </w:r>
            <w:r w:rsidR="00750DDA" w:rsidRPr="00C50182">
              <w:rPr>
                <w:rFonts w:ascii="Arial" w:eastAsia="Calibri" w:hAnsi="Arial" w:cs="Arial"/>
                <w:sz w:val="24"/>
                <w:szCs w:val="24"/>
                <w:lang w:val="en-US"/>
              </w:rPr>
              <w:t>the preliminary enquiries are</w:t>
            </w:r>
            <w:r w:rsidR="008203A2" w:rsidRPr="00C50182">
              <w:rPr>
                <w:rFonts w:ascii="Arial" w:eastAsia="Calibri" w:hAnsi="Arial" w:cs="Arial"/>
                <w:sz w:val="24"/>
                <w:szCs w:val="24"/>
                <w:lang w:val="en-US"/>
              </w:rPr>
              <w:t xml:space="preserve"> undertaken (</w:t>
            </w:r>
            <w:r w:rsidR="007A5BBD" w:rsidRPr="00C50182">
              <w:rPr>
                <w:rFonts w:ascii="Arial" w:eastAsia="Calibri" w:hAnsi="Arial" w:cs="Arial"/>
                <w:sz w:val="24"/>
                <w:szCs w:val="24"/>
                <w:lang w:val="en-US"/>
              </w:rPr>
              <w:t xml:space="preserve">called an </w:t>
            </w:r>
            <w:r w:rsidR="00D476C1" w:rsidRPr="00C50182">
              <w:rPr>
                <w:rFonts w:ascii="Arial" w:eastAsia="Calibri" w:hAnsi="Arial" w:cs="Arial"/>
                <w:sz w:val="24"/>
                <w:szCs w:val="24"/>
                <w:lang w:val="en-US"/>
              </w:rPr>
              <w:t>‘</w:t>
            </w:r>
            <w:r w:rsidR="008203A2" w:rsidRPr="00C50182">
              <w:rPr>
                <w:rFonts w:ascii="Arial" w:eastAsia="Calibri" w:hAnsi="Arial" w:cs="Arial"/>
                <w:sz w:val="24"/>
                <w:szCs w:val="24"/>
                <w:lang w:val="en-US"/>
              </w:rPr>
              <w:t>i</w:t>
            </w:r>
            <w:r w:rsidRPr="00C50182">
              <w:rPr>
                <w:rFonts w:ascii="Arial" w:eastAsia="Calibri" w:hAnsi="Arial" w:cs="Arial"/>
                <w:sz w:val="24"/>
                <w:szCs w:val="24"/>
                <w:lang w:val="en-US"/>
              </w:rPr>
              <w:t xml:space="preserve">nterim </w:t>
            </w:r>
            <w:r w:rsidR="008203A2" w:rsidRPr="00C50182">
              <w:rPr>
                <w:rFonts w:ascii="Arial" w:eastAsia="Calibri" w:hAnsi="Arial" w:cs="Arial"/>
                <w:sz w:val="24"/>
                <w:szCs w:val="24"/>
                <w:lang w:val="en-US"/>
              </w:rPr>
              <w:t>s</w:t>
            </w:r>
            <w:r w:rsidRPr="00C50182">
              <w:rPr>
                <w:rFonts w:ascii="Arial" w:eastAsia="Calibri" w:hAnsi="Arial" w:cs="Arial"/>
                <w:sz w:val="24"/>
                <w:szCs w:val="24"/>
                <w:lang w:val="en-US"/>
              </w:rPr>
              <w:t xml:space="preserve">uspension </w:t>
            </w:r>
            <w:r w:rsidR="008203A2" w:rsidRPr="00C50182">
              <w:rPr>
                <w:rFonts w:ascii="Arial" w:eastAsia="Calibri" w:hAnsi="Arial" w:cs="Arial"/>
                <w:sz w:val="24"/>
                <w:szCs w:val="24"/>
                <w:lang w:val="en-US"/>
              </w:rPr>
              <w:t>o</w:t>
            </w:r>
            <w:r w:rsidRPr="00C50182">
              <w:rPr>
                <w:rFonts w:ascii="Arial" w:eastAsia="Calibri" w:hAnsi="Arial" w:cs="Arial"/>
                <w:sz w:val="24"/>
                <w:szCs w:val="24"/>
                <w:lang w:val="en-US"/>
              </w:rPr>
              <w:t>rder</w:t>
            </w:r>
            <w:r w:rsidR="00D476C1" w:rsidRPr="00C50182">
              <w:rPr>
                <w:rFonts w:ascii="Arial" w:eastAsia="Calibri" w:hAnsi="Arial" w:cs="Arial"/>
                <w:sz w:val="24"/>
                <w:szCs w:val="24"/>
                <w:lang w:val="en-US"/>
              </w:rPr>
              <w:t>’</w:t>
            </w:r>
            <w:r w:rsidRPr="00C50182">
              <w:rPr>
                <w:rFonts w:ascii="Arial" w:eastAsia="Calibri" w:hAnsi="Arial" w:cs="Arial"/>
                <w:sz w:val="24"/>
                <w:szCs w:val="24"/>
                <w:lang w:val="en-US"/>
              </w:rPr>
              <w:t xml:space="preserve">)  </w:t>
            </w:r>
          </w:p>
          <w:p w14:paraId="20860BBB" w14:textId="77777777" w:rsidR="006C3EA8" w:rsidRPr="00C50182" w:rsidRDefault="006C3EA8" w:rsidP="008203A2">
            <w:pPr>
              <w:pStyle w:val="ListParagraph"/>
              <w:numPr>
                <w:ilvl w:val="0"/>
                <w:numId w:val="27"/>
              </w:numPr>
              <w:ind w:left="426"/>
              <w:rPr>
                <w:rFonts w:ascii="Arial" w:eastAsia="Calibri" w:hAnsi="Arial" w:cs="Arial"/>
                <w:sz w:val="24"/>
                <w:szCs w:val="24"/>
                <w:lang w:val="en-US"/>
              </w:rPr>
            </w:pPr>
            <w:r w:rsidRPr="00C50182">
              <w:rPr>
                <w:rFonts w:ascii="Arial" w:eastAsia="Calibri" w:hAnsi="Arial" w:cs="Arial"/>
                <w:sz w:val="24"/>
                <w:szCs w:val="24"/>
                <w:lang w:val="en-US"/>
              </w:rPr>
              <w:t xml:space="preserve">impose interim conditions on </w:t>
            </w:r>
            <w:r w:rsidR="007A5BBD" w:rsidRPr="00C50182">
              <w:rPr>
                <w:rFonts w:ascii="Arial" w:eastAsia="Calibri" w:hAnsi="Arial" w:cs="Arial"/>
                <w:sz w:val="24"/>
                <w:szCs w:val="24"/>
                <w:lang w:val="en-US"/>
              </w:rPr>
              <w:t>your registration</w:t>
            </w:r>
            <w:r w:rsidR="00D476C1" w:rsidRPr="00C50182">
              <w:rPr>
                <w:rFonts w:ascii="Arial" w:eastAsia="Calibri" w:hAnsi="Arial" w:cs="Arial"/>
                <w:sz w:val="24"/>
                <w:szCs w:val="24"/>
                <w:lang w:val="en-US"/>
              </w:rPr>
              <w:t xml:space="preserve"> (and your practice)</w:t>
            </w:r>
            <w:r w:rsidRPr="00C50182">
              <w:rPr>
                <w:rFonts w:ascii="Arial" w:eastAsia="Calibri" w:hAnsi="Arial" w:cs="Arial"/>
                <w:sz w:val="24"/>
                <w:szCs w:val="24"/>
                <w:lang w:val="en-US"/>
              </w:rPr>
              <w:t xml:space="preserve"> whilst </w:t>
            </w:r>
            <w:r w:rsidR="00750DDA" w:rsidRPr="00C50182">
              <w:rPr>
                <w:rFonts w:ascii="Arial" w:eastAsia="Calibri" w:hAnsi="Arial" w:cs="Arial"/>
                <w:sz w:val="24"/>
                <w:szCs w:val="24"/>
                <w:lang w:val="en-US"/>
              </w:rPr>
              <w:t>the preliminary enquiries are</w:t>
            </w:r>
            <w:r w:rsidR="008203A2" w:rsidRPr="00C50182">
              <w:rPr>
                <w:rFonts w:ascii="Arial" w:eastAsia="Calibri" w:hAnsi="Arial" w:cs="Arial"/>
                <w:sz w:val="24"/>
                <w:szCs w:val="24"/>
                <w:lang w:val="en-US"/>
              </w:rPr>
              <w:t xml:space="preserve"> undertaken (</w:t>
            </w:r>
            <w:r w:rsidR="007A5BBD" w:rsidRPr="00C50182">
              <w:rPr>
                <w:rFonts w:ascii="Arial" w:eastAsia="Calibri" w:hAnsi="Arial" w:cs="Arial"/>
                <w:sz w:val="24"/>
                <w:szCs w:val="24"/>
                <w:lang w:val="en-US"/>
              </w:rPr>
              <w:t xml:space="preserve">called an </w:t>
            </w:r>
            <w:r w:rsidR="00D476C1" w:rsidRPr="00C50182">
              <w:rPr>
                <w:rFonts w:ascii="Arial" w:eastAsia="Calibri" w:hAnsi="Arial" w:cs="Arial"/>
                <w:sz w:val="24"/>
                <w:szCs w:val="24"/>
                <w:lang w:val="en-US"/>
              </w:rPr>
              <w:t>‘</w:t>
            </w:r>
            <w:r w:rsidR="008203A2" w:rsidRPr="00C50182">
              <w:rPr>
                <w:rFonts w:ascii="Arial" w:eastAsia="Calibri" w:hAnsi="Arial" w:cs="Arial"/>
                <w:sz w:val="24"/>
                <w:szCs w:val="24"/>
                <w:lang w:val="en-US"/>
              </w:rPr>
              <w:t>i</w:t>
            </w:r>
            <w:r w:rsidRPr="00C50182">
              <w:rPr>
                <w:rFonts w:ascii="Arial" w:eastAsia="Calibri" w:hAnsi="Arial" w:cs="Arial"/>
                <w:sz w:val="24"/>
                <w:szCs w:val="24"/>
                <w:lang w:val="en-US"/>
              </w:rPr>
              <w:t xml:space="preserve">nterim </w:t>
            </w:r>
            <w:r w:rsidR="00D20B9B" w:rsidRPr="00C50182">
              <w:rPr>
                <w:rFonts w:ascii="Arial" w:eastAsia="Calibri" w:hAnsi="Arial" w:cs="Arial"/>
                <w:sz w:val="24"/>
                <w:szCs w:val="24"/>
                <w:lang w:val="en-US"/>
              </w:rPr>
              <w:t>conditional registration</w:t>
            </w:r>
            <w:r w:rsidRPr="00C50182">
              <w:rPr>
                <w:rFonts w:ascii="Arial" w:eastAsia="Calibri" w:hAnsi="Arial" w:cs="Arial"/>
                <w:sz w:val="24"/>
                <w:szCs w:val="24"/>
                <w:lang w:val="en-US"/>
              </w:rPr>
              <w:t xml:space="preserve"> </w:t>
            </w:r>
            <w:r w:rsidR="008203A2" w:rsidRPr="00C50182">
              <w:rPr>
                <w:rFonts w:ascii="Arial" w:eastAsia="Calibri" w:hAnsi="Arial" w:cs="Arial"/>
                <w:sz w:val="24"/>
                <w:szCs w:val="24"/>
                <w:lang w:val="en-US"/>
              </w:rPr>
              <w:t>o</w:t>
            </w:r>
            <w:r w:rsidRPr="00C50182">
              <w:rPr>
                <w:rFonts w:ascii="Arial" w:eastAsia="Calibri" w:hAnsi="Arial" w:cs="Arial"/>
                <w:sz w:val="24"/>
                <w:szCs w:val="24"/>
                <w:lang w:val="en-US"/>
              </w:rPr>
              <w:t>rder</w:t>
            </w:r>
            <w:r w:rsidR="00D476C1" w:rsidRPr="00C50182">
              <w:rPr>
                <w:rFonts w:ascii="Arial" w:eastAsia="Calibri" w:hAnsi="Arial" w:cs="Arial"/>
                <w:sz w:val="24"/>
                <w:szCs w:val="24"/>
                <w:lang w:val="en-US"/>
              </w:rPr>
              <w:t>’</w:t>
            </w:r>
            <w:r w:rsidRPr="00C50182">
              <w:rPr>
                <w:rFonts w:ascii="Arial" w:eastAsia="Calibri" w:hAnsi="Arial" w:cs="Arial"/>
                <w:sz w:val="24"/>
                <w:szCs w:val="24"/>
                <w:lang w:val="en-US"/>
              </w:rPr>
              <w:t>).</w:t>
            </w:r>
          </w:p>
          <w:p w14:paraId="517CB650" w14:textId="77777777" w:rsidR="001A06CA" w:rsidRPr="00C50182" w:rsidRDefault="001A06CA" w:rsidP="00C50182">
            <w:pPr>
              <w:rPr>
                <w:rFonts w:ascii="Arial" w:eastAsia="Calibri" w:hAnsi="Arial" w:cs="Arial"/>
                <w:b/>
                <w:sz w:val="24"/>
                <w:lang w:val="en-US"/>
              </w:rPr>
            </w:pPr>
          </w:p>
        </w:tc>
        <w:tc>
          <w:tcPr>
            <w:tcW w:w="1621" w:type="dxa"/>
            <w:tcBorders>
              <w:top w:val="nil"/>
              <w:left w:val="nil"/>
              <w:bottom w:val="nil"/>
              <w:right w:val="nil"/>
            </w:tcBorders>
          </w:tcPr>
          <w:p w14:paraId="386AE970" w14:textId="77777777" w:rsidR="00792245" w:rsidRPr="00C946B4" w:rsidRDefault="00792245" w:rsidP="00412A08">
            <w:pPr>
              <w:contextualSpacing/>
              <w:rPr>
                <w:rFonts w:ascii="Arial" w:eastAsia="Calibri" w:hAnsi="Arial" w:cs="Arial"/>
                <w:i/>
                <w:sz w:val="24"/>
                <w:szCs w:val="26"/>
                <w:lang w:val="en-US"/>
              </w:rPr>
            </w:pPr>
          </w:p>
        </w:tc>
      </w:tr>
      <w:tr w:rsidR="000A14D4" w14:paraId="263D8988" w14:textId="77777777" w:rsidTr="005022A8">
        <w:tc>
          <w:tcPr>
            <w:tcW w:w="7621" w:type="dxa"/>
            <w:tcBorders>
              <w:top w:val="nil"/>
              <w:left w:val="nil"/>
              <w:bottom w:val="nil"/>
              <w:right w:val="nil"/>
            </w:tcBorders>
          </w:tcPr>
          <w:p w14:paraId="6BE117F9" w14:textId="77777777" w:rsidR="00792245" w:rsidRPr="00D2310B" w:rsidRDefault="00792245" w:rsidP="00792245">
            <w:pPr>
              <w:rPr>
                <w:rFonts w:ascii="Arial" w:eastAsia="Calibri" w:hAnsi="Arial" w:cs="Arial"/>
                <w:b/>
                <w:color w:val="FF7E79"/>
                <w:sz w:val="24"/>
                <w:lang w:val="en-US"/>
              </w:rPr>
            </w:pPr>
            <w:r w:rsidRPr="00D2310B">
              <w:rPr>
                <w:rFonts w:ascii="Arial" w:eastAsia="Calibri" w:hAnsi="Arial" w:cs="Arial"/>
                <w:b/>
                <w:color w:val="FF7E79"/>
                <w:sz w:val="24"/>
                <w:lang w:val="en-US"/>
              </w:rPr>
              <w:lastRenderedPageBreak/>
              <w:t xml:space="preserve">Referral directly to a </w:t>
            </w:r>
            <w:r w:rsidR="008203A2" w:rsidRPr="00D2310B">
              <w:rPr>
                <w:rFonts w:ascii="Arial" w:eastAsia="Calibri" w:hAnsi="Arial" w:cs="Arial"/>
                <w:b/>
                <w:color w:val="FF7E79"/>
                <w:sz w:val="24"/>
                <w:lang w:val="en-US"/>
              </w:rPr>
              <w:t>f</w:t>
            </w:r>
            <w:r w:rsidRPr="00D2310B">
              <w:rPr>
                <w:rFonts w:ascii="Arial" w:eastAsia="Calibri" w:hAnsi="Arial" w:cs="Arial"/>
                <w:b/>
                <w:color w:val="FF7E79"/>
                <w:sz w:val="24"/>
                <w:lang w:val="en-US"/>
              </w:rPr>
              <w:t xml:space="preserve">itness to </w:t>
            </w:r>
            <w:r w:rsidR="008203A2" w:rsidRPr="00D2310B">
              <w:rPr>
                <w:rFonts w:ascii="Arial" w:eastAsia="Calibri" w:hAnsi="Arial" w:cs="Arial"/>
                <w:b/>
                <w:color w:val="FF7E79"/>
                <w:sz w:val="24"/>
                <w:lang w:val="en-US"/>
              </w:rPr>
              <w:t>p</w:t>
            </w:r>
            <w:r w:rsidRPr="00D2310B">
              <w:rPr>
                <w:rFonts w:ascii="Arial" w:eastAsia="Calibri" w:hAnsi="Arial" w:cs="Arial"/>
                <w:b/>
                <w:color w:val="FF7E79"/>
                <w:sz w:val="24"/>
                <w:lang w:val="en-US"/>
              </w:rPr>
              <w:t xml:space="preserve">ractise </w:t>
            </w:r>
            <w:r w:rsidR="008203A2" w:rsidRPr="00D2310B">
              <w:rPr>
                <w:rFonts w:ascii="Arial" w:eastAsia="Calibri" w:hAnsi="Arial" w:cs="Arial"/>
                <w:b/>
                <w:color w:val="FF7E79"/>
                <w:sz w:val="24"/>
                <w:lang w:val="en-US"/>
              </w:rPr>
              <w:t>p</w:t>
            </w:r>
            <w:r w:rsidR="00EB0416" w:rsidRPr="00D2310B">
              <w:rPr>
                <w:rFonts w:ascii="Arial" w:eastAsia="Calibri" w:hAnsi="Arial" w:cs="Arial"/>
                <w:b/>
                <w:color w:val="FF7E79"/>
                <w:sz w:val="24"/>
                <w:lang w:val="en-US"/>
              </w:rPr>
              <w:t>anel</w:t>
            </w:r>
            <w:r w:rsidRPr="00D2310B">
              <w:rPr>
                <w:rFonts w:ascii="Arial" w:eastAsia="Calibri" w:hAnsi="Arial" w:cs="Arial"/>
                <w:b/>
                <w:color w:val="FF7E79"/>
                <w:sz w:val="24"/>
                <w:lang w:val="en-US"/>
              </w:rPr>
              <w:t xml:space="preserve"> </w:t>
            </w:r>
          </w:p>
          <w:p w14:paraId="35618D17" w14:textId="77777777" w:rsidR="00EB0416" w:rsidRDefault="00792245" w:rsidP="00792245">
            <w:pPr>
              <w:rPr>
                <w:rFonts w:ascii="Arial" w:eastAsia="Calibri" w:hAnsi="Arial" w:cs="Arial"/>
                <w:sz w:val="24"/>
                <w:lang w:val="en-US"/>
              </w:rPr>
            </w:pPr>
            <w:r w:rsidRPr="00792245">
              <w:rPr>
                <w:rFonts w:ascii="Arial" w:eastAsia="Calibri" w:hAnsi="Arial" w:cs="Arial"/>
                <w:sz w:val="24"/>
                <w:lang w:val="en-US"/>
              </w:rPr>
              <w:t xml:space="preserve">A case </w:t>
            </w:r>
            <w:r w:rsidR="00EB0416">
              <w:rPr>
                <w:rFonts w:ascii="Arial" w:eastAsia="Calibri" w:hAnsi="Arial" w:cs="Arial"/>
                <w:sz w:val="24"/>
                <w:lang w:val="en-US"/>
              </w:rPr>
              <w:t>will</w:t>
            </w:r>
            <w:r w:rsidR="008203A2">
              <w:rPr>
                <w:rFonts w:ascii="Arial" w:eastAsia="Calibri" w:hAnsi="Arial" w:cs="Arial"/>
                <w:sz w:val="24"/>
                <w:lang w:val="en-US"/>
              </w:rPr>
              <w:t xml:space="preserve"> be referred directly to a f</w:t>
            </w:r>
            <w:r w:rsidRPr="00792245">
              <w:rPr>
                <w:rFonts w:ascii="Arial" w:eastAsia="Calibri" w:hAnsi="Arial" w:cs="Arial"/>
                <w:sz w:val="24"/>
                <w:lang w:val="en-US"/>
              </w:rPr>
              <w:t xml:space="preserve">itness to </w:t>
            </w:r>
            <w:r w:rsidR="008203A2">
              <w:rPr>
                <w:rFonts w:ascii="Arial" w:eastAsia="Calibri" w:hAnsi="Arial" w:cs="Arial"/>
                <w:sz w:val="24"/>
                <w:lang w:val="en-US"/>
              </w:rPr>
              <w:t>p</w:t>
            </w:r>
            <w:r w:rsidRPr="00792245">
              <w:rPr>
                <w:rFonts w:ascii="Arial" w:eastAsia="Calibri" w:hAnsi="Arial" w:cs="Arial"/>
                <w:sz w:val="24"/>
                <w:lang w:val="en-US"/>
              </w:rPr>
              <w:t xml:space="preserve">ractise </w:t>
            </w:r>
            <w:r w:rsidR="008203A2">
              <w:rPr>
                <w:rFonts w:ascii="Arial" w:eastAsia="Calibri" w:hAnsi="Arial" w:cs="Arial"/>
                <w:sz w:val="24"/>
                <w:lang w:val="en-US"/>
              </w:rPr>
              <w:t>p</w:t>
            </w:r>
            <w:r w:rsidR="00EB0416">
              <w:rPr>
                <w:rFonts w:ascii="Arial" w:eastAsia="Calibri" w:hAnsi="Arial" w:cs="Arial"/>
                <w:sz w:val="24"/>
                <w:lang w:val="en-US"/>
              </w:rPr>
              <w:t>anel</w:t>
            </w:r>
            <w:r w:rsidRPr="00792245">
              <w:rPr>
                <w:rFonts w:ascii="Arial" w:eastAsia="Calibri" w:hAnsi="Arial" w:cs="Arial"/>
                <w:sz w:val="24"/>
                <w:lang w:val="en-US"/>
              </w:rPr>
              <w:t xml:space="preserve"> where</w:t>
            </w:r>
            <w:r w:rsidR="00EB0416">
              <w:rPr>
                <w:rFonts w:ascii="Arial" w:eastAsia="Calibri" w:hAnsi="Arial" w:cs="Arial"/>
                <w:sz w:val="24"/>
                <w:lang w:val="en-US"/>
              </w:rPr>
              <w:t>:</w:t>
            </w:r>
          </w:p>
          <w:p w14:paraId="7A6E78E7" w14:textId="77777777" w:rsidR="00EB0416" w:rsidRDefault="00EB0416" w:rsidP="00792245">
            <w:pPr>
              <w:rPr>
                <w:rFonts w:ascii="Arial" w:eastAsia="Calibri" w:hAnsi="Arial" w:cs="Arial"/>
                <w:sz w:val="24"/>
                <w:lang w:val="en-US"/>
              </w:rPr>
            </w:pPr>
          </w:p>
          <w:p w14:paraId="7B21360B" w14:textId="77777777" w:rsidR="00EB0416" w:rsidRPr="00A26C77" w:rsidRDefault="007A5BBD" w:rsidP="00EB0416">
            <w:pPr>
              <w:pStyle w:val="ListParagraph"/>
              <w:numPr>
                <w:ilvl w:val="0"/>
                <w:numId w:val="29"/>
              </w:numPr>
              <w:ind w:left="426"/>
              <w:rPr>
                <w:rFonts w:ascii="Arial" w:eastAsia="Calibri" w:hAnsi="Arial" w:cs="Arial"/>
                <w:sz w:val="28"/>
                <w:szCs w:val="24"/>
                <w:lang w:val="en"/>
              </w:rPr>
            </w:pPr>
            <w:r>
              <w:rPr>
                <w:rFonts w:ascii="Arial" w:eastAsia="Calibri" w:hAnsi="Arial" w:cs="Arial"/>
                <w:sz w:val="24"/>
                <w:lang w:val="en-US"/>
              </w:rPr>
              <w:t>you have</w:t>
            </w:r>
            <w:r w:rsidR="00A26C77">
              <w:rPr>
                <w:rFonts w:ascii="Arial" w:eastAsia="Calibri" w:hAnsi="Arial" w:cs="Arial"/>
                <w:sz w:val="24"/>
                <w:lang w:val="en-US"/>
              </w:rPr>
              <w:t xml:space="preserve"> received a caution or </w:t>
            </w:r>
            <w:r>
              <w:rPr>
                <w:rFonts w:ascii="Arial" w:eastAsia="Calibri" w:hAnsi="Arial" w:cs="Arial"/>
                <w:sz w:val="24"/>
                <w:lang w:val="en-US"/>
              </w:rPr>
              <w:t xml:space="preserve">have </w:t>
            </w:r>
            <w:r w:rsidR="00EB0416">
              <w:rPr>
                <w:rFonts w:ascii="Arial" w:eastAsia="Calibri" w:hAnsi="Arial" w:cs="Arial"/>
                <w:sz w:val="24"/>
                <w:lang w:val="en-US"/>
              </w:rPr>
              <w:t xml:space="preserve">been convicted of an offence </w:t>
            </w:r>
            <w:r w:rsidR="00A26C77">
              <w:rPr>
                <w:rFonts w:ascii="Arial" w:eastAsia="Calibri" w:hAnsi="Arial" w:cs="Arial"/>
                <w:sz w:val="24"/>
                <w:lang w:val="en-US"/>
              </w:rPr>
              <w:t xml:space="preserve">by a court in the UK or elsewhere </w:t>
            </w:r>
            <w:r w:rsidR="00EB0416">
              <w:rPr>
                <w:rFonts w:ascii="Arial" w:eastAsia="Calibri" w:hAnsi="Arial" w:cs="Arial"/>
                <w:sz w:val="24"/>
                <w:lang w:val="en-US"/>
              </w:rPr>
              <w:t>for which a custodial sentence was or could have been imposed;</w:t>
            </w:r>
            <w:r w:rsidR="00551498">
              <w:rPr>
                <w:rFonts w:ascii="Arial" w:eastAsia="Calibri" w:hAnsi="Arial" w:cs="Arial"/>
                <w:sz w:val="24"/>
                <w:lang w:val="en-US"/>
              </w:rPr>
              <w:t xml:space="preserve"> </w:t>
            </w:r>
            <w:r w:rsidR="00D62863">
              <w:rPr>
                <w:rFonts w:ascii="Arial" w:eastAsia="Calibri" w:hAnsi="Arial" w:cs="Arial"/>
                <w:sz w:val="24"/>
                <w:lang w:val="en-US"/>
              </w:rPr>
              <w:t>or</w:t>
            </w:r>
            <w:r w:rsidR="00551498">
              <w:rPr>
                <w:rFonts w:ascii="Arial" w:eastAsia="Calibri" w:hAnsi="Arial" w:cs="Arial"/>
                <w:sz w:val="24"/>
                <w:lang w:val="en-US"/>
              </w:rPr>
              <w:t xml:space="preserve"> </w:t>
            </w:r>
          </w:p>
          <w:p w14:paraId="44233510" w14:textId="77777777" w:rsidR="00792245" w:rsidRPr="00EB0416" w:rsidRDefault="00792245" w:rsidP="00EB0416">
            <w:pPr>
              <w:pStyle w:val="ListParagraph"/>
              <w:numPr>
                <w:ilvl w:val="0"/>
                <w:numId w:val="29"/>
              </w:numPr>
              <w:ind w:left="426"/>
              <w:rPr>
                <w:rFonts w:ascii="Arial" w:eastAsia="Calibri" w:hAnsi="Arial" w:cs="Arial"/>
                <w:sz w:val="28"/>
                <w:szCs w:val="24"/>
                <w:lang w:val="en"/>
              </w:rPr>
            </w:pPr>
            <w:r w:rsidRPr="00EB0416">
              <w:rPr>
                <w:rFonts w:ascii="Arial" w:eastAsia="Calibri" w:hAnsi="Arial" w:cs="Arial"/>
                <w:sz w:val="24"/>
                <w:lang w:val="en-US"/>
              </w:rPr>
              <w:t>the findings of fact of</w:t>
            </w:r>
            <w:r w:rsidR="00A26C77">
              <w:rPr>
                <w:rFonts w:ascii="Arial" w:eastAsia="Calibri" w:hAnsi="Arial" w:cs="Arial"/>
                <w:sz w:val="24"/>
                <w:lang w:val="en-US"/>
              </w:rPr>
              <w:t xml:space="preserve"> a regulatory body (such as the </w:t>
            </w:r>
            <w:r w:rsidRPr="00EB0416">
              <w:rPr>
                <w:rFonts w:ascii="Arial" w:eastAsia="Calibri" w:hAnsi="Arial" w:cs="Arial"/>
                <w:sz w:val="24"/>
                <w:lang w:val="en-US"/>
              </w:rPr>
              <w:t>Nursing and Midwifery Council) or the Disclosure and Barring Service can be used as evidence</w:t>
            </w:r>
            <w:r w:rsidR="00A26C77">
              <w:rPr>
                <w:rFonts w:ascii="Arial" w:eastAsia="Calibri" w:hAnsi="Arial" w:cs="Arial"/>
                <w:sz w:val="24"/>
                <w:lang w:val="en-US"/>
              </w:rPr>
              <w:t xml:space="preserve"> that the facts have been found</w:t>
            </w:r>
            <w:r w:rsidR="00CB2619">
              <w:rPr>
                <w:rFonts w:ascii="Arial" w:eastAsia="Calibri" w:hAnsi="Arial" w:cs="Arial"/>
                <w:sz w:val="24"/>
                <w:lang w:val="en-US"/>
              </w:rPr>
              <w:t xml:space="preserve"> in your case</w:t>
            </w:r>
            <w:r w:rsidRPr="00EB0416">
              <w:rPr>
                <w:rFonts w:ascii="Arial" w:eastAsia="Calibri" w:hAnsi="Arial" w:cs="Arial"/>
                <w:sz w:val="24"/>
                <w:lang w:val="en-US"/>
              </w:rPr>
              <w:t>.</w:t>
            </w:r>
          </w:p>
          <w:p w14:paraId="15B78467" w14:textId="77777777" w:rsidR="00C42E6B" w:rsidRDefault="00C42E6B" w:rsidP="00C50182">
            <w:pPr>
              <w:rPr>
                <w:rFonts w:ascii="Arial" w:eastAsia="Calibri" w:hAnsi="Arial" w:cs="Arial"/>
                <w:b/>
                <w:sz w:val="28"/>
                <w:szCs w:val="26"/>
                <w:lang w:val="en-US"/>
              </w:rPr>
            </w:pPr>
          </w:p>
        </w:tc>
        <w:tc>
          <w:tcPr>
            <w:tcW w:w="1621" w:type="dxa"/>
            <w:tcBorders>
              <w:top w:val="nil"/>
              <w:left w:val="nil"/>
              <w:bottom w:val="nil"/>
              <w:right w:val="nil"/>
            </w:tcBorders>
          </w:tcPr>
          <w:p w14:paraId="3C5F11E0" w14:textId="77777777" w:rsidR="00A26C77" w:rsidRPr="004926F5" w:rsidRDefault="00A26C77" w:rsidP="00412A08">
            <w:pPr>
              <w:contextualSpacing/>
              <w:rPr>
                <w:rFonts w:ascii="Arial" w:eastAsia="Calibri" w:hAnsi="Arial" w:cs="Arial"/>
                <w:i/>
                <w:sz w:val="24"/>
                <w:szCs w:val="26"/>
                <w:lang w:val="en-US"/>
              </w:rPr>
            </w:pPr>
          </w:p>
        </w:tc>
      </w:tr>
    </w:tbl>
    <w:p w14:paraId="21D1E101" w14:textId="77777777" w:rsidR="000D7F39" w:rsidRPr="00D2310B" w:rsidRDefault="000D7F39" w:rsidP="000D7F39">
      <w:pPr>
        <w:spacing w:after="0" w:line="240" w:lineRule="auto"/>
        <w:rPr>
          <w:rFonts w:ascii="Arial" w:eastAsia="Calibri" w:hAnsi="Arial" w:cs="Arial"/>
          <w:b/>
          <w:color w:val="FF7E79"/>
          <w:sz w:val="28"/>
          <w:szCs w:val="28"/>
          <w:lang w:val="en-US"/>
        </w:rPr>
      </w:pPr>
      <w:r w:rsidRPr="00D2310B">
        <w:rPr>
          <w:rFonts w:ascii="Arial" w:eastAsia="Calibri" w:hAnsi="Arial" w:cs="Arial"/>
          <w:b/>
          <w:color w:val="FF7E79"/>
          <w:sz w:val="28"/>
          <w:szCs w:val="28"/>
          <w:lang w:val="en-US"/>
        </w:rPr>
        <w:t xml:space="preserve">Further </w:t>
      </w:r>
      <w:r w:rsidR="00DD3E5D" w:rsidRPr="00D2310B">
        <w:rPr>
          <w:rFonts w:ascii="Arial" w:eastAsia="Calibri" w:hAnsi="Arial" w:cs="Arial"/>
          <w:b/>
          <w:color w:val="FF7E79"/>
          <w:sz w:val="28"/>
          <w:szCs w:val="28"/>
          <w:lang w:val="en-US"/>
        </w:rPr>
        <w:t>i</w:t>
      </w:r>
      <w:r w:rsidRPr="00D2310B">
        <w:rPr>
          <w:rFonts w:ascii="Arial" w:eastAsia="Calibri" w:hAnsi="Arial" w:cs="Arial"/>
          <w:b/>
          <w:color w:val="FF7E79"/>
          <w:sz w:val="28"/>
          <w:szCs w:val="28"/>
          <w:lang w:val="en-US"/>
        </w:rPr>
        <w:t>nvestigation</w:t>
      </w:r>
      <w:r w:rsidR="00C50182" w:rsidRPr="00D2310B">
        <w:rPr>
          <w:rFonts w:ascii="Arial" w:eastAsia="Calibri" w:hAnsi="Arial" w:cs="Arial"/>
          <w:b/>
          <w:color w:val="FF7E79"/>
          <w:sz w:val="28"/>
          <w:szCs w:val="28"/>
          <w:lang w:val="en-US"/>
        </w:rPr>
        <w:t xml:space="preserve"> after an initial case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0D7F39" w14:paraId="71763E10" w14:textId="77777777" w:rsidTr="005022A8">
        <w:tc>
          <w:tcPr>
            <w:tcW w:w="7621" w:type="dxa"/>
          </w:tcPr>
          <w:p w14:paraId="0BB1987E" w14:textId="77777777" w:rsidR="000D7F39" w:rsidRDefault="000D7F39" w:rsidP="000D7F39">
            <w:pPr>
              <w:contextualSpacing/>
              <w:rPr>
                <w:rFonts w:ascii="Arial" w:eastAsia="Calibri" w:hAnsi="Arial" w:cs="Arial"/>
                <w:sz w:val="24"/>
                <w:szCs w:val="24"/>
                <w:lang w:val="en-US"/>
              </w:rPr>
            </w:pPr>
            <w:r>
              <w:rPr>
                <w:rFonts w:ascii="Arial" w:eastAsia="Calibri" w:hAnsi="Arial" w:cs="Arial"/>
                <w:sz w:val="24"/>
                <w:szCs w:val="24"/>
                <w:lang w:val="en-US"/>
              </w:rPr>
              <w:t xml:space="preserve">Where a case has been referred for further investigation, officers can make any enquiries that are considered necessary to determine whether </w:t>
            </w:r>
            <w:r w:rsidR="00FF4B35">
              <w:rPr>
                <w:rFonts w:ascii="Arial" w:eastAsia="Calibri" w:hAnsi="Arial" w:cs="Arial"/>
                <w:sz w:val="24"/>
                <w:szCs w:val="24"/>
                <w:lang w:val="en-US"/>
              </w:rPr>
              <w:t>you</w:t>
            </w:r>
            <w:r w:rsidR="00E64178">
              <w:rPr>
                <w:rFonts w:ascii="Arial" w:eastAsia="Calibri" w:hAnsi="Arial" w:cs="Arial"/>
                <w:sz w:val="24"/>
                <w:szCs w:val="24"/>
                <w:lang w:val="en-US"/>
              </w:rPr>
              <w:t>r</w:t>
            </w:r>
            <w:r w:rsidR="00FF4B35">
              <w:rPr>
                <w:rFonts w:ascii="Arial" w:eastAsia="Calibri" w:hAnsi="Arial" w:cs="Arial"/>
                <w:sz w:val="24"/>
                <w:szCs w:val="24"/>
                <w:lang w:val="en-US"/>
              </w:rPr>
              <w:t xml:space="preserve"> </w:t>
            </w:r>
            <w:r>
              <w:rPr>
                <w:rFonts w:ascii="Arial" w:eastAsia="Calibri" w:hAnsi="Arial" w:cs="Arial"/>
                <w:sz w:val="24"/>
                <w:szCs w:val="24"/>
                <w:lang w:val="en-US"/>
              </w:rPr>
              <w:t xml:space="preserve">fitness to practise </w:t>
            </w:r>
            <w:r w:rsidR="00FF4B35">
              <w:rPr>
                <w:rFonts w:ascii="Arial" w:eastAsia="Calibri" w:hAnsi="Arial" w:cs="Arial"/>
                <w:sz w:val="24"/>
                <w:szCs w:val="24"/>
                <w:lang w:val="en-US"/>
              </w:rPr>
              <w:t xml:space="preserve">is or may be </w:t>
            </w:r>
            <w:r>
              <w:rPr>
                <w:rFonts w:ascii="Arial" w:eastAsia="Calibri" w:hAnsi="Arial" w:cs="Arial"/>
                <w:sz w:val="24"/>
                <w:szCs w:val="24"/>
                <w:lang w:val="en-US"/>
              </w:rPr>
              <w:t>impaired.</w:t>
            </w:r>
          </w:p>
          <w:p w14:paraId="3733C4EF" w14:textId="77777777" w:rsidR="000D7F39" w:rsidRDefault="000D7F39" w:rsidP="000D7F39">
            <w:pPr>
              <w:contextualSpacing/>
              <w:rPr>
                <w:rFonts w:ascii="Arial" w:eastAsia="Calibri" w:hAnsi="Arial" w:cs="Arial"/>
                <w:sz w:val="24"/>
                <w:szCs w:val="24"/>
                <w:lang w:val="en-US"/>
              </w:rPr>
            </w:pPr>
          </w:p>
          <w:p w14:paraId="5816D047" w14:textId="77777777" w:rsidR="00DE2230" w:rsidRDefault="000D7F39" w:rsidP="000D7F39">
            <w:pPr>
              <w:contextualSpacing/>
              <w:rPr>
                <w:rFonts w:ascii="Arial" w:eastAsia="Calibri" w:hAnsi="Arial" w:cs="Arial"/>
                <w:sz w:val="24"/>
                <w:szCs w:val="24"/>
                <w:lang w:val="en-US"/>
              </w:rPr>
            </w:pPr>
            <w:r>
              <w:rPr>
                <w:rFonts w:ascii="Arial" w:eastAsia="Calibri" w:hAnsi="Arial" w:cs="Arial"/>
                <w:sz w:val="24"/>
                <w:szCs w:val="24"/>
                <w:lang w:val="en-US"/>
              </w:rPr>
              <w:t xml:space="preserve">This </w:t>
            </w:r>
            <w:r w:rsidR="00DE2230">
              <w:rPr>
                <w:rFonts w:ascii="Arial" w:eastAsia="Calibri" w:hAnsi="Arial" w:cs="Arial"/>
                <w:sz w:val="24"/>
                <w:szCs w:val="24"/>
                <w:lang w:val="en-US"/>
              </w:rPr>
              <w:t>may include obtaining i</w:t>
            </w:r>
            <w:r>
              <w:rPr>
                <w:rFonts w:ascii="Arial" w:eastAsia="Calibri" w:hAnsi="Arial" w:cs="Arial"/>
                <w:sz w:val="24"/>
                <w:szCs w:val="24"/>
                <w:lang w:val="en-US"/>
              </w:rPr>
              <w:t xml:space="preserve">nformation/evidence from, for example, </w:t>
            </w:r>
            <w:r w:rsidR="00DE2230">
              <w:rPr>
                <w:rFonts w:ascii="Arial" w:eastAsia="Calibri" w:hAnsi="Arial" w:cs="Arial"/>
                <w:sz w:val="24"/>
                <w:szCs w:val="24"/>
                <w:lang w:val="en-US"/>
              </w:rPr>
              <w:t xml:space="preserve">witnesses, </w:t>
            </w:r>
            <w:r w:rsidR="001545AD">
              <w:rPr>
                <w:rFonts w:ascii="Arial" w:eastAsia="Calibri" w:hAnsi="Arial" w:cs="Arial"/>
                <w:sz w:val="24"/>
                <w:szCs w:val="24"/>
                <w:lang w:val="en-US"/>
              </w:rPr>
              <w:t>your</w:t>
            </w:r>
            <w:r>
              <w:rPr>
                <w:rFonts w:ascii="Arial" w:eastAsia="Calibri" w:hAnsi="Arial" w:cs="Arial"/>
                <w:sz w:val="24"/>
                <w:szCs w:val="24"/>
                <w:lang w:val="en-US"/>
              </w:rPr>
              <w:t xml:space="preserve"> employer, the Police, or another regulatory body with whom </w:t>
            </w:r>
            <w:r w:rsidR="001545AD">
              <w:rPr>
                <w:rFonts w:ascii="Arial" w:eastAsia="Calibri" w:hAnsi="Arial" w:cs="Arial"/>
                <w:sz w:val="24"/>
                <w:szCs w:val="24"/>
                <w:lang w:val="en-US"/>
              </w:rPr>
              <w:t>you are</w:t>
            </w:r>
            <w:r>
              <w:rPr>
                <w:rFonts w:ascii="Arial" w:eastAsia="Calibri" w:hAnsi="Arial" w:cs="Arial"/>
                <w:sz w:val="24"/>
                <w:szCs w:val="24"/>
                <w:lang w:val="en-US"/>
              </w:rPr>
              <w:t xml:space="preserve"> registered</w:t>
            </w:r>
            <w:r w:rsidR="001545AD">
              <w:rPr>
                <w:rFonts w:ascii="Arial" w:eastAsia="Calibri" w:hAnsi="Arial" w:cs="Arial"/>
                <w:sz w:val="24"/>
                <w:szCs w:val="24"/>
                <w:lang w:val="en-US"/>
              </w:rPr>
              <w:t xml:space="preserve"> </w:t>
            </w:r>
            <w:r w:rsidR="00BE6436">
              <w:rPr>
                <w:rFonts w:ascii="Arial" w:eastAsia="Calibri" w:hAnsi="Arial" w:cs="Arial"/>
                <w:sz w:val="24"/>
                <w:szCs w:val="24"/>
                <w:lang w:val="en-US"/>
              </w:rPr>
              <w:t>e.g.</w:t>
            </w:r>
            <w:r w:rsidR="001545AD">
              <w:rPr>
                <w:rFonts w:ascii="Arial" w:eastAsia="Calibri" w:hAnsi="Arial" w:cs="Arial"/>
                <w:sz w:val="24"/>
                <w:szCs w:val="24"/>
                <w:lang w:val="en-US"/>
              </w:rPr>
              <w:t xml:space="preserve"> the Nursing and Midwifery Council</w:t>
            </w:r>
            <w:r>
              <w:rPr>
                <w:rFonts w:ascii="Arial" w:eastAsia="Calibri" w:hAnsi="Arial" w:cs="Arial"/>
                <w:sz w:val="24"/>
                <w:szCs w:val="24"/>
                <w:lang w:val="en-US"/>
              </w:rPr>
              <w:t xml:space="preserve">. </w:t>
            </w:r>
            <w:r w:rsidR="00E64178">
              <w:rPr>
                <w:rFonts w:ascii="Arial" w:eastAsia="Calibri" w:hAnsi="Arial" w:cs="Arial"/>
                <w:sz w:val="24"/>
                <w:szCs w:val="24"/>
                <w:lang w:val="en-US"/>
              </w:rPr>
              <w:t>We</w:t>
            </w:r>
            <w:r w:rsidR="00DE2230">
              <w:rPr>
                <w:rFonts w:ascii="Arial" w:eastAsia="Calibri" w:hAnsi="Arial" w:cs="Arial"/>
                <w:sz w:val="24"/>
                <w:szCs w:val="24"/>
                <w:lang w:val="en-US"/>
              </w:rPr>
              <w:t xml:space="preserve"> </w:t>
            </w:r>
            <w:r w:rsidR="00B36313" w:rsidRPr="00022BD9">
              <w:rPr>
                <w:rFonts w:ascii="Arial" w:eastAsia="Calibri" w:hAnsi="Arial" w:cs="Arial"/>
                <w:sz w:val="24"/>
                <w:szCs w:val="24"/>
                <w:lang w:val="en-US"/>
              </w:rPr>
              <w:t>may</w:t>
            </w:r>
            <w:r w:rsidR="00DE2230" w:rsidRPr="00022BD9">
              <w:rPr>
                <w:rFonts w:ascii="Arial" w:eastAsia="Calibri" w:hAnsi="Arial" w:cs="Arial"/>
                <w:sz w:val="24"/>
                <w:szCs w:val="24"/>
                <w:lang w:val="en-US"/>
              </w:rPr>
              <w:t xml:space="preserve"> also require information or documents from any person to help with </w:t>
            </w:r>
            <w:r w:rsidR="004B18B7">
              <w:rPr>
                <w:rFonts w:ascii="Arial" w:eastAsia="Calibri" w:hAnsi="Arial" w:cs="Arial"/>
                <w:sz w:val="24"/>
                <w:szCs w:val="24"/>
                <w:lang w:val="en-US"/>
              </w:rPr>
              <w:t>our</w:t>
            </w:r>
            <w:r w:rsidR="00DE2230" w:rsidRPr="00022BD9">
              <w:rPr>
                <w:rFonts w:ascii="Arial" w:eastAsia="Calibri" w:hAnsi="Arial" w:cs="Arial"/>
                <w:sz w:val="24"/>
                <w:szCs w:val="24"/>
                <w:lang w:val="en-US"/>
              </w:rPr>
              <w:t xml:space="preserve"> investigation. If the information or documentation is not supplied within a set time, </w:t>
            </w:r>
            <w:r w:rsidR="00C50182">
              <w:rPr>
                <w:rFonts w:ascii="Arial" w:eastAsia="Calibri" w:hAnsi="Arial" w:cs="Arial"/>
                <w:sz w:val="24"/>
                <w:szCs w:val="24"/>
                <w:lang w:val="en-US"/>
              </w:rPr>
              <w:t>we may</w:t>
            </w:r>
            <w:r w:rsidR="00DE2230" w:rsidRPr="00022BD9">
              <w:rPr>
                <w:rFonts w:ascii="Arial" w:eastAsia="Calibri" w:hAnsi="Arial" w:cs="Arial"/>
                <w:sz w:val="24"/>
                <w:szCs w:val="24"/>
                <w:lang w:val="en-US"/>
              </w:rPr>
              <w:t xml:space="preserve"> be able to apply for a</w:t>
            </w:r>
            <w:r w:rsidR="00386045" w:rsidRPr="00022BD9">
              <w:rPr>
                <w:rFonts w:ascii="Arial" w:eastAsia="Calibri" w:hAnsi="Arial" w:cs="Arial"/>
                <w:sz w:val="24"/>
                <w:szCs w:val="24"/>
                <w:lang w:val="en-US"/>
              </w:rPr>
              <w:t xml:space="preserve"> court</w:t>
            </w:r>
            <w:r w:rsidR="00DE2230" w:rsidRPr="00022BD9">
              <w:rPr>
                <w:rFonts w:ascii="Arial" w:eastAsia="Calibri" w:hAnsi="Arial" w:cs="Arial"/>
                <w:sz w:val="24"/>
                <w:szCs w:val="24"/>
                <w:lang w:val="en-US"/>
              </w:rPr>
              <w:t xml:space="preserve"> order </w:t>
            </w:r>
            <w:r w:rsidR="00386045" w:rsidRPr="00022BD9">
              <w:rPr>
                <w:rFonts w:ascii="Arial" w:eastAsia="Calibri" w:hAnsi="Arial" w:cs="Arial"/>
                <w:sz w:val="24"/>
                <w:szCs w:val="24"/>
                <w:lang w:val="en-US"/>
              </w:rPr>
              <w:t>for the information to be supplied</w:t>
            </w:r>
            <w:r w:rsidR="000935EC" w:rsidRPr="00022BD9">
              <w:rPr>
                <w:rFonts w:ascii="Arial" w:eastAsia="Calibri" w:hAnsi="Arial" w:cs="Arial"/>
                <w:sz w:val="24"/>
                <w:szCs w:val="24"/>
                <w:lang w:val="en-US"/>
              </w:rPr>
              <w:t>.</w:t>
            </w:r>
          </w:p>
          <w:p w14:paraId="7E410A42" w14:textId="77777777" w:rsidR="000D7F39" w:rsidRDefault="000D7F39" w:rsidP="003E5820">
            <w:pPr>
              <w:contextualSpacing/>
              <w:rPr>
                <w:rFonts w:ascii="Arial" w:eastAsia="Calibri" w:hAnsi="Arial" w:cs="Arial"/>
                <w:b/>
                <w:sz w:val="28"/>
                <w:lang w:val="en-US"/>
              </w:rPr>
            </w:pPr>
          </w:p>
        </w:tc>
        <w:tc>
          <w:tcPr>
            <w:tcW w:w="1621" w:type="dxa"/>
          </w:tcPr>
          <w:p w14:paraId="20337758" w14:textId="77777777" w:rsidR="008247B0" w:rsidRPr="00DE2230" w:rsidRDefault="008247B0" w:rsidP="000D7F39">
            <w:pPr>
              <w:rPr>
                <w:rFonts w:ascii="Arial" w:eastAsia="Calibri" w:hAnsi="Arial" w:cs="Arial"/>
                <w:i/>
                <w:sz w:val="28"/>
                <w:lang w:val="en-US"/>
              </w:rPr>
            </w:pPr>
          </w:p>
        </w:tc>
      </w:tr>
      <w:tr w:rsidR="003E5820" w14:paraId="6C660D7B" w14:textId="77777777" w:rsidTr="005022A8">
        <w:tc>
          <w:tcPr>
            <w:tcW w:w="7621" w:type="dxa"/>
          </w:tcPr>
          <w:p w14:paraId="6037D682" w14:textId="77777777" w:rsidR="003E5820" w:rsidRDefault="004B18B7" w:rsidP="00DF383C">
            <w:pPr>
              <w:contextualSpacing/>
              <w:rPr>
                <w:rFonts w:ascii="Arial" w:eastAsia="Calibri" w:hAnsi="Arial" w:cs="Arial"/>
                <w:sz w:val="24"/>
                <w:szCs w:val="24"/>
                <w:lang w:val="en-US"/>
              </w:rPr>
            </w:pPr>
            <w:r>
              <w:rPr>
                <w:rFonts w:ascii="Arial" w:eastAsia="Calibri" w:hAnsi="Arial" w:cs="Arial"/>
                <w:sz w:val="24"/>
                <w:szCs w:val="24"/>
                <w:lang w:val="en-US"/>
              </w:rPr>
              <w:t>We will discuss your case</w:t>
            </w:r>
            <w:r w:rsidR="009D6524">
              <w:rPr>
                <w:rFonts w:ascii="Arial" w:eastAsia="Calibri" w:hAnsi="Arial" w:cs="Arial"/>
                <w:sz w:val="24"/>
                <w:szCs w:val="24"/>
                <w:lang w:val="en-US"/>
              </w:rPr>
              <w:t xml:space="preserve"> </w:t>
            </w:r>
            <w:r w:rsidR="00691098">
              <w:rPr>
                <w:rFonts w:ascii="Arial" w:eastAsia="Calibri" w:hAnsi="Arial" w:cs="Arial"/>
                <w:sz w:val="24"/>
                <w:szCs w:val="24"/>
                <w:lang w:val="en-US"/>
              </w:rPr>
              <w:t>at a</w:t>
            </w:r>
            <w:r w:rsidR="00320A75">
              <w:rPr>
                <w:rFonts w:ascii="Arial" w:eastAsia="Calibri" w:hAnsi="Arial" w:cs="Arial"/>
                <w:sz w:val="24"/>
                <w:szCs w:val="24"/>
                <w:lang w:val="en-US"/>
              </w:rPr>
              <w:t xml:space="preserve"> </w:t>
            </w:r>
            <w:r w:rsidR="0056288D">
              <w:rPr>
                <w:rFonts w:ascii="Arial" w:eastAsia="Calibri" w:hAnsi="Arial" w:cs="Arial"/>
                <w:sz w:val="24"/>
                <w:szCs w:val="24"/>
                <w:lang w:val="en-US"/>
              </w:rPr>
              <w:t>further</w:t>
            </w:r>
            <w:r w:rsidR="00691098">
              <w:rPr>
                <w:rFonts w:ascii="Arial" w:eastAsia="Calibri" w:hAnsi="Arial" w:cs="Arial"/>
                <w:sz w:val="24"/>
                <w:szCs w:val="24"/>
                <w:lang w:val="en-US"/>
              </w:rPr>
              <w:t xml:space="preserve"> internal case conference where we have new information which changes the risk level, or where there is sufficient information to </w:t>
            </w:r>
            <w:r w:rsidR="0056288D">
              <w:rPr>
                <w:rFonts w:ascii="Arial" w:eastAsia="Calibri" w:hAnsi="Arial" w:cs="Arial"/>
                <w:sz w:val="24"/>
                <w:szCs w:val="24"/>
                <w:lang w:val="en-US"/>
              </w:rPr>
              <w:t xml:space="preserve">make a decision about </w:t>
            </w:r>
            <w:r w:rsidR="00691098">
              <w:rPr>
                <w:rFonts w:ascii="Arial" w:eastAsia="Calibri" w:hAnsi="Arial" w:cs="Arial"/>
                <w:sz w:val="24"/>
                <w:szCs w:val="24"/>
                <w:lang w:val="en-US"/>
              </w:rPr>
              <w:t xml:space="preserve">your case. We </w:t>
            </w:r>
            <w:r>
              <w:rPr>
                <w:rFonts w:ascii="Arial" w:eastAsia="Calibri" w:hAnsi="Arial" w:cs="Arial"/>
                <w:sz w:val="24"/>
                <w:szCs w:val="24"/>
                <w:lang w:val="en-US"/>
              </w:rPr>
              <w:t xml:space="preserve">will </w:t>
            </w:r>
            <w:r w:rsidR="006A2EEF">
              <w:rPr>
                <w:rFonts w:ascii="Arial" w:eastAsia="Calibri" w:hAnsi="Arial" w:cs="Arial"/>
                <w:sz w:val="24"/>
                <w:szCs w:val="24"/>
                <w:lang w:val="en-US"/>
              </w:rPr>
              <w:t xml:space="preserve">evaluate any information obtained and </w:t>
            </w:r>
            <w:r w:rsidR="003E5820">
              <w:rPr>
                <w:rFonts w:ascii="Arial" w:eastAsia="Calibri" w:hAnsi="Arial" w:cs="Arial"/>
                <w:sz w:val="24"/>
                <w:szCs w:val="24"/>
                <w:lang w:val="en-US"/>
              </w:rPr>
              <w:t>decide</w:t>
            </w:r>
            <w:r w:rsidR="003E5820" w:rsidRPr="00E16C8E">
              <w:rPr>
                <w:rFonts w:ascii="Arial" w:eastAsia="Calibri" w:hAnsi="Arial" w:cs="Arial"/>
                <w:sz w:val="24"/>
                <w:szCs w:val="24"/>
                <w:lang w:val="en-US"/>
              </w:rPr>
              <w:t xml:space="preserve"> </w:t>
            </w:r>
            <w:r w:rsidR="003E5820">
              <w:rPr>
                <w:rFonts w:ascii="Arial" w:eastAsia="Calibri" w:hAnsi="Arial" w:cs="Arial"/>
                <w:sz w:val="24"/>
                <w:szCs w:val="24"/>
                <w:lang w:val="en-US"/>
              </w:rPr>
              <w:t xml:space="preserve">whether there is a real prospect of a finding of impaired fitness to practise. </w:t>
            </w:r>
            <w:r w:rsidR="003E5820" w:rsidRPr="00412A08">
              <w:rPr>
                <w:rFonts w:ascii="Arial" w:eastAsia="Calibri" w:hAnsi="Arial" w:cs="Arial"/>
                <w:sz w:val="24"/>
                <w:szCs w:val="24"/>
                <w:lang w:val="en-US"/>
              </w:rPr>
              <w:t xml:space="preserve"> </w:t>
            </w:r>
          </w:p>
          <w:p w14:paraId="592D2C3E" w14:textId="77777777" w:rsidR="003E5820" w:rsidRDefault="003E5820" w:rsidP="00DF383C">
            <w:pPr>
              <w:contextualSpacing/>
              <w:rPr>
                <w:rFonts w:ascii="Arial" w:eastAsia="Calibri" w:hAnsi="Arial" w:cs="Arial"/>
                <w:b/>
                <w:sz w:val="28"/>
                <w:szCs w:val="26"/>
                <w:lang w:val="en-US"/>
              </w:rPr>
            </w:pPr>
          </w:p>
        </w:tc>
        <w:tc>
          <w:tcPr>
            <w:tcW w:w="1621" w:type="dxa"/>
          </w:tcPr>
          <w:p w14:paraId="35071965" w14:textId="77777777" w:rsidR="003E5820" w:rsidRPr="008133FB" w:rsidRDefault="003E5820" w:rsidP="00DF383C">
            <w:pPr>
              <w:contextualSpacing/>
              <w:rPr>
                <w:rFonts w:ascii="Arial" w:eastAsia="Calibri" w:hAnsi="Arial" w:cs="Arial"/>
                <w:sz w:val="24"/>
                <w:szCs w:val="26"/>
                <w:lang w:val="en-US"/>
              </w:rPr>
            </w:pPr>
          </w:p>
        </w:tc>
      </w:tr>
      <w:tr w:rsidR="003E5820" w14:paraId="1489B6C5" w14:textId="77777777" w:rsidTr="005022A8">
        <w:tc>
          <w:tcPr>
            <w:tcW w:w="7621" w:type="dxa"/>
          </w:tcPr>
          <w:p w14:paraId="22202710" w14:textId="77777777" w:rsidR="003E5820" w:rsidRDefault="006A2EEF" w:rsidP="00DF383C">
            <w:pPr>
              <w:contextualSpacing/>
              <w:rPr>
                <w:rFonts w:ascii="Arial" w:eastAsia="Calibri" w:hAnsi="Arial" w:cs="Arial"/>
                <w:sz w:val="24"/>
                <w:szCs w:val="24"/>
                <w:lang w:val="en-US"/>
              </w:rPr>
            </w:pPr>
            <w:r>
              <w:rPr>
                <w:rFonts w:ascii="Arial" w:eastAsia="Calibri" w:hAnsi="Arial" w:cs="Arial"/>
                <w:sz w:val="24"/>
                <w:szCs w:val="24"/>
                <w:lang w:val="en-US"/>
              </w:rPr>
              <w:t>We will then make o</w:t>
            </w:r>
            <w:r w:rsidR="003E5820">
              <w:rPr>
                <w:rFonts w:ascii="Arial" w:eastAsia="Calibri" w:hAnsi="Arial" w:cs="Arial"/>
                <w:sz w:val="24"/>
                <w:szCs w:val="24"/>
                <w:lang w:val="en-US"/>
              </w:rPr>
              <w:t>ne of the following decisions:</w:t>
            </w:r>
            <w:r w:rsidR="003E5820" w:rsidRPr="00984B84">
              <w:rPr>
                <w:rFonts w:ascii="Arial" w:eastAsia="Calibri" w:hAnsi="Arial" w:cs="Arial"/>
                <w:sz w:val="24"/>
                <w:szCs w:val="24"/>
                <w:lang w:val="en-US"/>
              </w:rPr>
              <w:t xml:space="preserve"> </w:t>
            </w:r>
          </w:p>
          <w:p w14:paraId="4687628F" w14:textId="77777777" w:rsidR="003E5820" w:rsidRDefault="003E5820" w:rsidP="00DF383C">
            <w:pPr>
              <w:contextualSpacing/>
              <w:rPr>
                <w:rFonts w:ascii="Arial" w:eastAsia="Calibri" w:hAnsi="Arial" w:cs="Arial"/>
                <w:sz w:val="24"/>
                <w:szCs w:val="24"/>
                <w:lang w:val="en-US"/>
              </w:rPr>
            </w:pPr>
          </w:p>
          <w:p w14:paraId="52DCE84E" w14:textId="77777777" w:rsidR="003E5820" w:rsidRDefault="006A2EEF" w:rsidP="00DF383C">
            <w:pPr>
              <w:pStyle w:val="ListParagraph"/>
              <w:numPr>
                <w:ilvl w:val="0"/>
                <w:numId w:val="12"/>
              </w:numPr>
              <w:ind w:left="360"/>
              <w:rPr>
                <w:rFonts w:ascii="Arial" w:eastAsia="Calibri" w:hAnsi="Arial" w:cs="Arial"/>
                <w:sz w:val="24"/>
                <w:szCs w:val="24"/>
                <w:lang w:val="en-US"/>
              </w:rPr>
            </w:pPr>
            <w:r>
              <w:rPr>
                <w:rFonts w:ascii="Arial" w:eastAsia="Calibri" w:hAnsi="Arial" w:cs="Arial"/>
                <w:sz w:val="24"/>
                <w:szCs w:val="24"/>
                <w:lang w:val="en-US"/>
              </w:rPr>
              <w:t xml:space="preserve">take </w:t>
            </w:r>
            <w:r w:rsidR="003E5820">
              <w:rPr>
                <w:rFonts w:ascii="Arial" w:eastAsia="Calibri" w:hAnsi="Arial" w:cs="Arial"/>
                <w:sz w:val="24"/>
                <w:szCs w:val="24"/>
                <w:lang w:val="en-US"/>
              </w:rPr>
              <w:t>no further action</w:t>
            </w:r>
          </w:p>
          <w:p w14:paraId="7FC8E8CD" w14:textId="77777777" w:rsidR="003E5820" w:rsidRDefault="003E5820" w:rsidP="00DF383C">
            <w:pPr>
              <w:pStyle w:val="ListParagraph"/>
              <w:numPr>
                <w:ilvl w:val="0"/>
                <w:numId w:val="12"/>
              </w:numPr>
              <w:ind w:left="360"/>
              <w:rPr>
                <w:rFonts w:ascii="Arial" w:eastAsia="Calibri" w:hAnsi="Arial" w:cs="Arial"/>
                <w:sz w:val="24"/>
                <w:szCs w:val="24"/>
                <w:lang w:val="en-US"/>
              </w:rPr>
            </w:pPr>
            <w:r>
              <w:rPr>
                <w:rFonts w:ascii="Arial" w:eastAsia="Calibri" w:hAnsi="Arial" w:cs="Arial"/>
                <w:sz w:val="24"/>
                <w:szCs w:val="24"/>
                <w:lang w:val="en-US"/>
              </w:rPr>
              <w:t>provide advice</w:t>
            </w:r>
          </w:p>
          <w:p w14:paraId="5997F2F6" w14:textId="77777777" w:rsidR="003E5820" w:rsidRDefault="003E5820" w:rsidP="00DF383C">
            <w:pPr>
              <w:pStyle w:val="ListParagraph"/>
              <w:numPr>
                <w:ilvl w:val="0"/>
                <w:numId w:val="12"/>
              </w:numPr>
              <w:ind w:left="360"/>
              <w:rPr>
                <w:rFonts w:ascii="Arial" w:eastAsia="Calibri" w:hAnsi="Arial" w:cs="Arial"/>
                <w:sz w:val="24"/>
                <w:szCs w:val="24"/>
                <w:lang w:val="en-US"/>
              </w:rPr>
            </w:pPr>
            <w:r>
              <w:rPr>
                <w:rFonts w:ascii="Arial" w:eastAsia="Calibri" w:hAnsi="Arial" w:cs="Arial"/>
                <w:sz w:val="24"/>
                <w:szCs w:val="24"/>
                <w:lang w:val="en-US"/>
              </w:rPr>
              <w:t>issue a warning</w:t>
            </w:r>
          </w:p>
          <w:p w14:paraId="3550B630" w14:textId="77777777" w:rsidR="003E5820" w:rsidRDefault="003E5820" w:rsidP="00DF383C">
            <w:pPr>
              <w:pStyle w:val="ListParagraph"/>
              <w:numPr>
                <w:ilvl w:val="0"/>
                <w:numId w:val="12"/>
              </w:numPr>
              <w:ind w:left="360"/>
              <w:rPr>
                <w:rFonts w:ascii="Arial" w:eastAsia="Calibri" w:hAnsi="Arial" w:cs="Arial"/>
                <w:sz w:val="24"/>
                <w:szCs w:val="24"/>
                <w:lang w:val="en-US"/>
              </w:rPr>
            </w:pPr>
            <w:r>
              <w:rPr>
                <w:rFonts w:ascii="Arial" w:eastAsia="Calibri" w:hAnsi="Arial" w:cs="Arial"/>
                <w:sz w:val="24"/>
                <w:szCs w:val="24"/>
                <w:lang w:val="en-US"/>
              </w:rPr>
              <w:t xml:space="preserve">impose an undertaking (with </w:t>
            </w:r>
            <w:r w:rsidR="001545AD">
              <w:rPr>
                <w:rFonts w:ascii="Arial" w:eastAsia="Calibri" w:hAnsi="Arial" w:cs="Arial"/>
                <w:sz w:val="24"/>
                <w:szCs w:val="24"/>
                <w:lang w:val="en-US"/>
              </w:rPr>
              <w:t>your</w:t>
            </w:r>
            <w:r>
              <w:rPr>
                <w:rFonts w:ascii="Arial" w:eastAsia="Calibri" w:hAnsi="Arial" w:cs="Arial"/>
                <w:sz w:val="24"/>
                <w:szCs w:val="24"/>
                <w:lang w:val="en-US"/>
              </w:rPr>
              <w:t xml:space="preserve"> consent)</w:t>
            </w:r>
          </w:p>
          <w:p w14:paraId="746A1BB6" w14:textId="77777777" w:rsidR="00131AF7" w:rsidRDefault="003E5820" w:rsidP="00131AF7">
            <w:pPr>
              <w:pStyle w:val="ListParagraph"/>
              <w:numPr>
                <w:ilvl w:val="0"/>
                <w:numId w:val="30"/>
              </w:numPr>
              <w:ind w:left="360"/>
              <w:rPr>
                <w:rFonts w:ascii="Arial" w:eastAsia="Calibri" w:hAnsi="Arial" w:cs="Arial"/>
                <w:sz w:val="24"/>
                <w:szCs w:val="24"/>
                <w:lang w:val="en-US"/>
              </w:rPr>
            </w:pPr>
            <w:r>
              <w:rPr>
                <w:rFonts w:ascii="Arial" w:eastAsia="Calibri" w:hAnsi="Arial" w:cs="Arial"/>
                <w:sz w:val="24"/>
                <w:szCs w:val="24"/>
                <w:lang w:val="en-US"/>
              </w:rPr>
              <w:t xml:space="preserve">remove </w:t>
            </w:r>
            <w:r w:rsidR="001545AD">
              <w:rPr>
                <w:rFonts w:ascii="Arial" w:eastAsia="Calibri" w:hAnsi="Arial" w:cs="Arial"/>
                <w:sz w:val="24"/>
                <w:szCs w:val="24"/>
                <w:lang w:val="en-US"/>
              </w:rPr>
              <w:t>you</w:t>
            </w:r>
            <w:r>
              <w:rPr>
                <w:rFonts w:ascii="Arial" w:eastAsia="Calibri" w:hAnsi="Arial" w:cs="Arial"/>
                <w:sz w:val="24"/>
                <w:szCs w:val="24"/>
                <w:lang w:val="en-US"/>
              </w:rPr>
              <w:t xml:space="preserve"> from the Register via the removal by agreement procedure (with </w:t>
            </w:r>
            <w:r w:rsidR="001545AD">
              <w:rPr>
                <w:rFonts w:ascii="Arial" w:eastAsia="Calibri" w:hAnsi="Arial" w:cs="Arial"/>
                <w:sz w:val="24"/>
                <w:szCs w:val="24"/>
                <w:lang w:val="en-US"/>
              </w:rPr>
              <w:t>your</w:t>
            </w:r>
            <w:r>
              <w:rPr>
                <w:rFonts w:ascii="Arial" w:eastAsia="Calibri" w:hAnsi="Arial" w:cs="Arial"/>
                <w:sz w:val="24"/>
                <w:szCs w:val="24"/>
                <w:lang w:val="en-US"/>
              </w:rPr>
              <w:t xml:space="preserve"> consent)</w:t>
            </w:r>
          </w:p>
          <w:p w14:paraId="25B611E0" w14:textId="77777777" w:rsidR="00131AF7" w:rsidRPr="007C06D4" w:rsidRDefault="008203A2" w:rsidP="00131AF7">
            <w:pPr>
              <w:pStyle w:val="ListParagraph"/>
              <w:numPr>
                <w:ilvl w:val="0"/>
                <w:numId w:val="30"/>
              </w:numPr>
              <w:ind w:left="360"/>
              <w:rPr>
                <w:rFonts w:ascii="Arial" w:eastAsia="Calibri" w:hAnsi="Arial" w:cs="Arial"/>
                <w:b/>
                <w:sz w:val="28"/>
                <w:szCs w:val="26"/>
                <w:lang w:val="en-US"/>
              </w:rPr>
            </w:pPr>
            <w:r w:rsidRPr="00131AF7">
              <w:rPr>
                <w:rFonts w:ascii="Arial" w:eastAsia="Calibri" w:hAnsi="Arial" w:cs="Arial"/>
                <w:sz w:val="24"/>
                <w:szCs w:val="24"/>
                <w:lang w:val="en-US"/>
              </w:rPr>
              <w:t>refer the matter to an i</w:t>
            </w:r>
            <w:r w:rsidR="003E5820" w:rsidRPr="00131AF7">
              <w:rPr>
                <w:rFonts w:ascii="Arial" w:eastAsia="Calibri" w:hAnsi="Arial" w:cs="Arial"/>
                <w:sz w:val="24"/>
                <w:szCs w:val="24"/>
                <w:lang w:val="en-US"/>
              </w:rPr>
              <w:t xml:space="preserve">nterim </w:t>
            </w:r>
            <w:r w:rsidRPr="00131AF7">
              <w:rPr>
                <w:rFonts w:ascii="Arial" w:eastAsia="Calibri" w:hAnsi="Arial" w:cs="Arial"/>
                <w:sz w:val="24"/>
                <w:szCs w:val="24"/>
                <w:lang w:val="en-US"/>
              </w:rPr>
              <w:t>o</w:t>
            </w:r>
            <w:r w:rsidR="003E5820" w:rsidRPr="00131AF7">
              <w:rPr>
                <w:rFonts w:ascii="Arial" w:eastAsia="Calibri" w:hAnsi="Arial" w:cs="Arial"/>
                <w:sz w:val="24"/>
                <w:szCs w:val="24"/>
                <w:lang w:val="en-US"/>
              </w:rPr>
              <w:t xml:space="preserve">rders </w:t>
            </w:r>
            <w:r w:rsidRPr="00131AF7">
              <w:rPr>
                <w:rFonts w:ascii="Arial" w:eastAsia="Calibri" w:hAnsi="Arial" w:cs="Arial"/>
                <w:sz w:val="24"/>
                <w:szCs w:val="24"/>
                <w:lang w:val="en-US"/>
              </w:rPr>
              <w:t>p</w:t>
            </w:r>
            <w:r w:rsidR="003E5820" w:rsidRPr="00131AF7">
              <w:rPr>
                <w:rFonts w:ascii="Arial" w:eastAsia="Calibri" w:hAnsi="Arial" w:cs="Arial"/>
                <w:sz w:val="24"/>
                <w:szCs w:val="24"/>
                <w:lang w:val="en-US"/>
              </w:rPr>
              <w:t>anel</w:t>
            </w:r>
          </w:p>
          <w:p w14:paraId="54D8827C" w14:textId="77777777" w:rsidR="003E5820" w:rsidRPr="00131AF7" w:rsidRDefault="003E5820" w:rsidP="00131AF7">
            <w:pPr>
              <w:pStyle w:val="ListParagraph"/>
              <w:numPr>
                <w:ilvl w:val="0"/>
                <w:numId w:val="30"/>
              </w:numPr>
              <w:ind w:left="360"/>
              <w:rPr>
                <w:rFonts w:ascii="Arial" w:eastAsia="Calibri" w:hAnsi="Arial" w:cs="Arial"/>
                <w:b/>
                <w:sz w:val="28"/>
                <w:szCs w:val="26"/>
                <w:lang w:val="en-US"/>
              </w:rPr>
            </w:pPr>
            <w:r w:rsidRPr="00131AF7">
              <w:rPr>
                <w:rFonts w:ascii="Arial" w:eastAsia="Calibri" w:hAnsi="Arial" w:cs="Arial"/>
                <w:sz w:val="24"/>
                <w:szCs w:val="24"/>
                <w:lang w:val="en-US"/>
              </w:rPr>
              <w:t xml:space="preserve">refer the matter to </w:t>
            </w:r>
            <w:r w:rsidR="008203A2" w:rsidRPr="00131AF7">
              <w:rPr>
                <w:rFonts w:ascii="Arial" w:eastAsia="Calibri" w:hAnsi="Arial" w:cs="Arial"/>
                <w:sz w:val="24"/>
                <w:szCs w:val="24"/>
                <w:lang w:val="en-US"/>
              </w:rPr>
              <w:t>a f</w:t>
            </w:r>
            <w:r w:rsidRPr="00131AF7">
              <w:rPr>
                <w:rFonts w:ascii="Arial" w:eastAsia="Calibri" w:hAnsi="Arial" w:cs="Arial"/>
                <w:sz w:val="24"/>
                <w:szCs w:val="24"/>
                <w:lang w:val="en-US"/>
              </w:rPr>
              <w:t xml:space="preserve">itness to </w:t>
            </w:r>
            <w:r w:rsidR="008203A2" w:rsidRPr="00131AF7">
              <w:rPr>
                <w:rFonts w:ascii="Arial" w:eastAsia="Calibri" w:hAnsi="Arial" w:cs="Arial"/>
                <w:sz w:val="24"/>
                <w:szCs w:val="24"/>
                <w:lang w:val="en-US"/>
              </w:rPr>
              <w:t>p</w:t>
            </w:r>
            <w:r w:rsidRPr="00131AF7">
              <w:rPr>
                <w:rFonts w:ascii="Arial" w:eastAsia="Calibri" w:hAnsi="Arial" w:cs="Arial"/>
                <w:sz w:val="24"/>
                <w:szCs w:val="24"/>
                <w:lang w:val="en-US"/>
              </w:rPr>
              <w:t xml:space="preserve">ractise </w:t>
            </w:r>
            <w:r w:rsidR="008203A2" w:rsidRPr="00131AF7">
              <w:rPr>
                <w:rFonts w:ascii="Arial" w:eastAsia="Calibri" w:hAnsi="Arial" w:cs="Arial"/>
                <w:sz w:val="24"/>
                <w:szCs w:val="24"/>
                <w:lang w:val="en-US"/>
              </w:rPr>
              <w:t>p</w:t>
            </w:r>
            <w:r w:rsidRPr="00131AF7">
              <w:rPr>
                <w:rFonts w:ascii="Arial" w:eastAsia="Calibri" w:hAnsi="Arial" w:cs="Arial"/>
                <w:sz w:val="24"/>
                <w:szCs w:val="24"/>
                <w:lang w:val="en-US"/>
              </w:rPr>
              <w:t>anel.</w:t>
            </w:r>
          </w:p>
        </w:tc>
        <w:tc>
          <w:tcPr>
            <w:tcW w:w="1621" w:type="dxa"/>
          </w:tcPr>
          <w:p w14:paraId="1112AD29" w14:textId="77777777" w:rsidR="003E5820" w:rsidRPr="00310AFB" w:rsidRDefault="003E5820" w:rsidP="00DF383C">
            <w:pPr>
              <w:contextualSpacing/>
              <w:rPr>
                <w:rFonts w:ascii="Arial" w:eastAsia="Calibri" w:hAnsi="Arial" w:cs="Arial"/>
                <w:i/>
                <w:sz w:val="24"/>
                <w:szCs w:val="26"/>
                <w:lang w:val="en-US"/>
              </w:rPr>
            </w:pPr>
          </w:p>
        </w:tc>
      </w:tr>
      <w:tr w:rsidR="000D7F39" w:rsidRPr="00310AFB" w14:paraId="6C9BCAC9" w14:textId="77777777" w:rsidTr="005022A8">
        <w:tc>
          <w:tcPr>
            <w:tcW w:w="7621" w:type="dxa"/>
          </w:tcPr>
          <w:p w14:paraId="023551E0" w14:textId="77777777" w:rsidR="00131AF7" w:rsidRDefault="00131AF7" w:rsidP="000D7F39">
            <w:pPr>
              <w:rPr>
                <w:rFonts w:ascii="Arial" w:eastAsia="Calibri" w:hAnsi="Arial" w:cs="Arial"/>
                <w:b/>
                <w:sz w:val="24"/>
                <w:lang w:val="en-US"/>
              </w:rPr>
            </w:pPr>
          </w:p>
          <w:p w14:paraId="5292BB97" w14:textId="77777777" w:rsidR="007C06D4" w:rsidRPr="00D2310B" w:rsidRDefault="004B18B7" w:rsidP="000D7F39">
            <w:pPr>
              <w:rPr>
                <w:rFonts w:ascii="Arial" w:eastAsia="Calibri" w:hAnsi="Arial" w:cs="Arial"/>
                <w:b/>
                <w:color w:val="FF7E79"/>
                <w:sz w:val="24"/>
                <w:lang w:val="en-US"/>
              </w:rPr>
            </w:pPr>
            <w:r w:rsidRPr="00D2310B">
              <w:rPr>
                <w:rFonts w:ascii="Arial" w:eastAsia="Calibri" w:hAnsi="Arial" w:cs="Arial"/>
                <w:b/>
                <w:color w:val="FF7E79"/>
                <w:sz w:val="24"/>
                <w:lang w:val="en-US"/>
              </w:rPr>
              <w:t>Our d</w:t>
            </w:r>
            <w:r w:rsidR="007C06D4" w:rsidRPr="00D2310B">
              <w:rPr>
                <w:rFonts w:ascii="Arial" w:eastAsia="Calibri" w:hAnsi="Arial" w:cs="Arial"/>
                <w:b/>
                <w:color w:val="FF7E79"/>
                <w:sz w:val="24"/>
                <w:lang w:val="en-US"/>
              </w:rPr>
              <w:t xml:space="preserve">ecisions </w:t>
            </w:r>
            <w:r w:rsidRPr="00D2310B">
              <w:rPr>
                <w:rFonts w:ascii="Arial" w:eastAsia="Calibri" w:hAnsi="Arial" w:cs="Arial"/>
                <w:b/>
                <w:color w:val="FF7E79"/>
                <w:sz w:val="24"/>
                <w:lang w:val="en-US"/>
              </w:rPr>
              <w:t>e</w:t>
            </w:r>
            <w:r w:rsidR="007C06D4" w:rsidRPr="00D2310B">
              <w:rPr>
                <w:rFonts w:ascii="Arial" w:eastAsia="Calibri" w:hAnsi="Arial" w:cs="Arial"/>
                <w:b/>
                <w:color w:val="FF7E79"/>
                <w:sz w:val="24"/>
                <w:lang w:val="en-US"/>
              </w:rPr>
              <w:t>xplained</w:t>
            </w:r>
          </w:p>
          <w:p w14:paraId="6233790E" w14:textId="77777777" w:rsidR="007C06D4" w:rsidRPr="00D2310B" w:rsidRDefault="007C06D4" w:rsidP="000D7F39">
            <w:pPr>
              <w:rPr>
                <w:rFonts w:ascii="Arial" w:eastAsia="Calibri" w:hAnsi="Arial" w:cs="Arial"/>
                <w:b/>
                <w:color w:val="FF7E79"/>
                <w:sz w:val="24"/>
                <w:lang w:val="en-US"/>
              </w:rPr>
            </w:pPr>
          </w:p>
          <w:p w14:paraId="6BB7FFD3" w14:textId="77777777" w:rsidR="000D7F39" w:rsidRPr="00D2310B" w:rsidRDefault="00DF383C" w:rsidP="000D7F39">
            <w:pPr>
              <w:rPr>
                <w:rFonts w:ascii="Arial" w:eastAsia="Calibri" w:hAnsi="Arial" w:cs="Arial"/>
                <w:b/>
                <w:color w:val="FF7E79"/>
                <w:sz w:val="24"/>
                <w:lang w:val="en-US"/>
              </w:rPr>
            </w:pPr>
            <w:r w:rsidRPr="00D2310B">
              <w:rPr>
                <w:rFonts w:ascii="Arial" w:eastAsia="Calibri" w:hAnsi="Arial" w:cs="Arial"/>
                <w:b/>
                <w:color w:val="FF7E79"/>
                <w:sz w:val="24"/>
                <w:lang w:val="en-US"/>
              </w:rPr>
              <w:lastRenderedPageBreak/>
              <w:t>No further action</w:t>
            </w:r>
          </w:p>
          <w:p w14:paraId="0CDE3785" w14:textId="77777777" w:rsidR="00310AFB" w:rsidRDefault="007155D6" w:rsidP="000D7F39">
            <w:pPr>
              <w:rPr>
                <w:rFonts w:ascii="Arial" w:eastAsia="Calibri" w:hAnsi="Arial" w:cs="Arial"/>
                <w:sz w:val="24"/>
                <w:lang w:val="en-US"/>
              </w:rPr>
            </w:pPr>
            <w:r w:rsidRPr="007155D6">
              <w:rPr>
                <w:rFonts w:ascii="Arial" w:eastAsia="Calibri" w:hAnsi="Arial" w:cs="Arial"/>
                <w:sz w:val="24"/>
                <w:lang w:val="en-US"/>
              </w:rPr>
              <w:t xml:space="preserve">A case may be closed with no action </w:t>
            </w:r>
            <w:r w:rsidR="001545AD">
              <w:rPr>
                <w:rFonts w:ascii="Arial" w:eastAsia="Calibri" w:hAnsi="Arial" w:cs="Arial"/>
                <w:sz w:val="24"/>
                <w:lang w:val="en-US"/>
              </w:rPr>
              <w:t>taken</w:t>
            </w:r>
            <w:r w:rsidR="001545AD" w:rsidRPr="007155D6">
              <w:rPr>
                <w:rFonts w:ascii="Arial" w:eastAsia="Calibri" w:hAnsi="Arial" w:cs="Arial"/>
                <w:sz w:val="24"/>
                <w:lang w:val="en-US"/>
              </w:rPr>
              <w:t xml:space="preserve"> </w:t>
            </w:r>
            <w:r w:rsidRPr="007155D6">
              <w:rPr>
                <w:rFonts w:ascii="Arial" w:eastAsia="Calibri" w:hAnsi="Arial" w:cs="Arial"/>
                <w:sz w:val="24"/>
                <w:lang w:val="en-US"/>
              </w:rPr>
              <w:t xml:space="preserve">against </w:t>
            </w:r>
            <w:r w:rsidR="001545AD">
              <w:rPr>
                <w:rFonts w:ascii="Arial" w:eastAsia="Calibri" w:hAnsi="Arial" w:cs="Arial"/>
                <w:sz w:val="24"/>
                <w:lang w:val="en-US"/>
              </w:rPr>
              <w:t>you</w:t>
            </w:r>
            <w:r w:rsidR="00C22A53">
              <w:rPr>
                <w:rFonts w:ascii="Arial" w:eastAsia="Calibri" w:hAnsi="Arial" w:cs="Arial"/>
                <w:sz w:val="24"/>
                <w:lang w:val="en-US"/>
              </w:rPr>
              <w:t xml:space="preserve">. </w:t>
            </w:r>
            <w:r w:rsidR="00C22A53" w:rsidRPr="00022BD9">
              <w:rPr>
                <w:rFonts w:ascii="Arial" w:eastAsia="Calibri" w:hAnsi="Arial" w:cs="Arial"/>
                <w:sz w:val="24"/>
                <w:lang w:val="en-US"/>
              </w:rPr>
              <w:t xml:space="preserve">Examples </w:t>
            </w:r>
            <w:r w:rsidR="00022BD9" w:rsidRPr="00022BD9">
              <w:rPr>
                <w:rFonts w:ascii="Arial" w:eastAsia="Calibri" w:hAnsi="Arial" w:cs="Arial"/>
                <w:sz w:val="24"/>
                <w:lang w:val="en-US"/>
              </w:rPr>
              <w:t>include</w:t>
            </w:r>
            <w:r w:rsidR="00386045" w:rsidRPr="00022BD9">
              <w:rPr>
                <w:rFonts w:ascii="Arial" w:eastAsia="Calibri" w:hAnsi="Arial" w:cs="Arial"/>
                <w:sz w:val="24"/>
                <w:lang w:val="en-US"/>
              </w:rPr>
              <w:t xml:space="preserve"> where a vexatious complaint has been made</w:t>
            </w:r>
            <w:r w:rsidR="004B18B7">
              <w:rPr>
                <w:rFonts w:ascii="Arial" w:eastAsia="Calibri" w:hAnsi="Arial" w:cs="Arial"/>
                <w:sz w:val="24"/>
                <w:lang w:val="en-US"/>
              </w:rPr>
              <w:t>,</w:t>
            </w:r>
            <w:r w:rsidR="00386045" w:rsidRPr="00022BD9">
              <w:rPr>
                <w:rFonts w:ascii="Arial" w:eastAsia="Calibri" w:hAnsi="Arial" w:cs="Arial"/>
                <w:sz w:val="24"/>
                <w:lang w:val="en-US"/>
              </w:rPr>
              <w:t xml:space="preserve"> or where a </w:t>
            </w:r>
            <w:r w:rsidR="000A1F4C">
              <w:rPr>
                <w:rFonts w:ascii="Arial" w:eastAsia="Calibri" w:hAnsi="Arial" w:cs="Arial"/>
                <w:sz w:val="24"/>
                <w:lang w:val="en-US"/>
              </w:rPr>
              <w:t>matter</w:t>
            </w:r>
            <w:r w:rsidR="000A1F4C" w:rsidRPr="00022BD9">
              <w:rPr>
                <w:rFonts w:ascii="Arial" w:eastAsia="Calibri" w:hAnsi="Arial" w:cs="Arial"/>
                <w:sz w:val="24"/>
                <w:lang w:val="en-US"/>
              </w:rPr>
              <w:t xml:space="preserve"> </w:t>
            </w:r>
            <w:r w:rsidR="00386045" w:rsidRPr="00022BD9">
              <w:rPr>
                <w:rFonts w:ascii="Arial" w:eastAsia="Calibri" w:hAnsi="Arial" w:cs="Arial"/>
                <w:sz w:val="24"/>
                <w:lang w:val="en-US"/>
              </w:rPr>
              <w:t xml:space="preserve">has been </w:t>
            </w:r>
            <w:r w:rsidR="000A1F4C">
              <w:rPr>
                <w:rFonts w:ascii="Arial" w:eastAsia="Calibri" w:hAnsi="Arial" w:cs="Arial"/>
                <w:sz w:val="24"/>
                <w:lang w:val="en-US"/>
              </w:rPr>
              <w:t>sufficiently addressed by</w:t>
            </w:r>
            <w:r w:rsidR="00386045" w:rsidRPr="00022BD9">
              <w:rPr>
                <w:rFonts w:ascii="Arial" w:eastAsia="Calibri" w:hAnsi="Arial" w:cs="Arial"/>
                <w:sz w:val="24"/>
                <w:lang w:val="en-US"/>
              </w:rPr>
              <w:t xml:space="preserve"> the employer.</w:t>
            </w:r>
          </w:p>
          <w:p w14:paraId="44049227" w14:textId="77777777" w:rsidR="007C06D4" w:rsidRPr="00310AFB" w:rsidRDefault="007C06D4" w:rsidP="000D7F39">
            <w:pPr>
              <w:rPr>
                <w:rFonts w:ascii="Arial" w:eastAsia="Calibri" w:hAnsi="Arial" w:cs="Arial"/>
                <w:b/>
                <w:sz w:val="24"/>
                <w:lang w:val="en-US"/>
              </w:rPr>
            </w:pPr>
          </w:p>
        </w:tc>
        <w:tc>
          <w:tcPr>
            <w:tcW w:w="1621" w:type="dxa"/>
          </w:tcPr>
          <w:p w14:paraId="7E67BBC7" w14:textId="77777777" w:rsidR="000D7F39" w:rsidRPr="00310AFB" w:rsidRDefault="000D7F39" w:rsidP="000D7F39">
            <w:pPr>
              <w:rPr>
                <w:rFonts w:ascii="Arial" w:eastAsia="Calibri" w:hAnsi="Arial" w:cs="Arial"/>
                <w:b/>
                <w:sz w:val="24"/>
                <w:lang w:val="en-US"/>
              </w:rPr>
            </w:pPr>
          </w:p>
        </w:tc>
      </w:tr>
      <w:tr w:rsidR="00C42E6B" w:rsidRPr="00310AFB" w14:paraId="2A6EEB8D" w14:textId="77777777" w:rsidTr="005022A8">
        <w:tc>
          <w:tcPr>
            <w:tcW w:w="7621" w:type="dxa"/>
          </w:tcPr>
          <w:p w14:paraId="2FBF66D9" w14:textId="77777777" w:rsidR="00C42E6B" w:rsidRPr="00D2310B" w:rsidRDefault="00C42E6B" w:rsidP="000D7F39">
            <w:pPr>
              <w:rPr>
                <w:rFonts w:ascii="Arial" w:eastAsia="Calibri" w:hAnsi="Arial" w:cs="Arial"/>
                <w:b/>
                <w:color w:val="FF7E79"/>
                <w:sz w:val="24"/>
                <w:lang w:val="en-US"/>
              </w:rPr>
            </w:pPr>
            <w:r w:rsidRPr="00D2310B">
              <w:rPr>
                <w:rFonts w:ascii="Arial" w:eastAsia="Calibri" w:hAnsi="Arial" w:cs="Arial"/>
                <w:b/>
                <w:color w:val="FF7E79"/>
                <w:sz w:val="24"/>
                <w:lang w:val="en-US"/>
              </w:rPr>
              <w:lastRenderedPageBreak/>
              <w:t>Provide advice</w:t>
            </w:r>
          </w:p>
          <w:p w14:paraId="5CD966FA" w14:textId="77777777" w:rsidR="00C42E6B" w:rsidRPr="000A1F4C" w:rsidRDefault="00E64178" w:rsidP="000A1F4C">
            <w:pPr>
              <w:rPr>
                <w:rFonts w:ascii="Arial" w:eastAsia="Calibri" w:hAnsi="Arial" w:cs="Arial"/>
                <w:b/>
                <w:sz w:val="24"/>
                <w:lang w:val="en-US"/>
              </w:rPr>
            </w:pPr>
            <w:r w:rsidRPr="000A1F4C">
              <w:rPr>
                <w:rFonts w:ascii="Arial" w:eastAsia="Calibri" w:hAnsi="Arial" w:cs="Arial"/>
                <w:sz w:val="24"/>
                <w:lang w:val="en-US"/>
              </w:rPr>
              <w:t>We</w:t>
            </w:r>
            <w:r w:rsidR="00C22A53" w:rsidRPr="000A1F4C">
              <w:rPr>
                <w:rFonts w:ascii="Arial" w:eastAsia="Calibri" w:hAnsi="Arial" w:cs="Arial"/>
                <w:sz w:val="24"/>
                <w:lang w:val="en-US"/>
              </w:rPr>
              <w:t xml:space="preserve"> can provide advice to </w:t>
            </w:r>
            <w:r w:rsidR="001545AD" w:rsidRPr="000A1F4C">
              <w:rPr>
                <w:rFonts w:ascii="Arial" w:eastAsia="Calibri" w:hAnsi="Arial" w:cs="Arial"/>
                <w:sz w:val="24"/>
                <w:lang w:val="en-US"/>
              </w:rPr>
              <w:t>you</w:t>
            </w:r>
            <w:r w:rsidR="007155D6" w:rsidRPr="000A1F4C">
              <w:rPr>
                <w:rFonts w:ascii="Arial" w:eastAsia="Calibri" w:hAnsi="Arial" w:cs="Arial"/>
                <w:sz w:val="24"/>
                <w:lang w:val="en-US"/>
              </w:rPr>
              <w:t xml:space="preserve"> or to anyone else involved in the investigation upon the conclusion of </w:t>
            </w:r>
            <w:r w:rsidR="0056288D" w:rsidRPr="000A1F4C">
              <w:rPr>
                <w:rFonts w:ascii="Arial" w:eastAsia="Calibri" w:hAnsi="Arial" w:cs="Arial"/>
                <w:sz w:val="24"/>
                <w:lang w:val="en-US"/>
              </w:rPr>
              <w:t>the</w:t>
            </w:r>
            <w:r w:rsidR="007155D6" w:rsidRPr="000A1F4C">
              <w:rPr>
                <w:rFonts w:ascii="Arial" w:eastAsia="Calibri" w:hAnsi="Arial" w:cs="Arial"/>
                <w:sz w:val="24"/>
                <w:lang w:val="en-US"/>
              </w:rPr>
              <w:t xml:space="preserve"> investigation</w:t>
            </w:r>
            <w:r w:rsidR="00C22A53" w:rsidRPr="000A1F4C">
              <w:rPr>
                <w:rFonts w:ascii="Arial" w:eastAsia="Calibri" w:hAnsi="Arial" w:cs="Arial"/>
                <w:sz w:val="24"/>
                <w:lang w:val="en-US"/>
              </w:rPr>
              <w:t xml:space="preserve">. </w:t>
            </w:r>
          </w:p>
          <w:p w14:paraId="1B505DFD" w14:textId="77777777" w:rsidR="00E315D6" w:rsidRPr="000A1F4C" w:rsidRDefault="00E315D6" w:rsidP="000A1F4C">
            <w:pPr>
              <w:rPr>
                <w:rFonts w:ascii="Arial" w:eastAsia="Calibri" w:hAnsi="Arial" w:cs="Arial"/>
                <w:b/>
                <w:sz w:val="24"/>
                <w:lang w:val="en-US"/>
              </w:rPr>
            </w:pPr>
          </w:p>
        </w:tc>
        <w:tc>
          <w:tcPr>
            <w:tcW w:w="1621" w:type="dxa"/>
          </w:tcPr>
          <w:p w14:paraId="75326C3A" w14:textId="77777777" w:rsidR="00C42E6B" w:rsidRPr="00310AFB" w:rsidRDefault="00C42E6B" w:rsidP="000D7F39">
            <w:pPr>
              <w:rPr>
                <w:rFonts w:ascii="Arial" w:eastAsia="Calibri" w:hAnsi="Arial" w:cs="Arial"/>
                <w:b/>
                <w:sz w:val="24"/>
                <w:lang w:val="en-US"/>
              </w:rPr>
            </w:pPr>
          </w:p>
        </w:tc>
      </w:tr>
      <w:tr w:rsidR="000D7F39" w:rsidRPr="00310AFB" w14:paraId="46EF40CB" w14:textId="77777777" w:rsidTr="005022A8">
        <w:tc>
          <w:tcPr>
            <w:tcW w:w="7621" w:type="dxa"/>
          </w:tcPr>
          <w:p w14:paraId="7C4F4B13" w14:textId="77777777" w:rsidR="000D7F39" w:rsidRPr="00D2310B" w:rsidRDefault="00C42E6B" w:rsidP="000D7F39">
            <w:pPr>
              <w:rPr>
                <w:rFonts w:ascii="Arial" w:eastAsia="Calibri" w:hAnsi="Arial" w:cs="Arial"/>
                <w:b/>
                <w:color w:val="FF7E79"/>
                <w:sz w:val="24"/>
                <w:lang w:val="en-US"/>
              </w:rPr>
            </w:pPr>
            <w:r w:rsidRPr="00D2310B">
              <w:rPr>
                <w:rFonts w:ascii="Arial" w:eastAsia="Calibri" w:hAnsi="Arial" w:cs="Arial"/>
                <w:b/>
                <w:color w:val="FF7E79"/>
                <w:sz w:val="24"/>
                <w:lang w:val="en-US"/>
              </w:rPr>
              <w:t>Issue a warning</w:t>
            </w:r>
          </w:p>
          <w:p w14:paraId="0900035A" w14:textId="77777777" w:rsidR="007155D6" w:rsidRDefault="0046558E" w:rsidP="000D7F39">
            <w:pPr>
              <w:rPr>
                <w:rFonts w:ascii="Arial" w:eastAsia="Calibri" w:hAnsi="Arial" w:cs="Arial"/>
                <w:sz w:val="24"/>
                <w:lang w:val="en-US"/>
              </w:rPr>
            </w:pPr>
            <w:r w:rsidRPr="0046558E">
              <w:rPr>
                <w:rFonts w:ascii="Arial" w:eastAsia="Calibri" w:hAnsi="Arial" w:cs="Arial"/>
                <w:sz w:val="24"/>
                <w:lang w:val="en-US"/>
              </w:rPr>
              <w:t xml:space="preserve">Where </w:t>
            </w:r>
            <w:r w:rsidR="006A2EEF">
              <w:rPr>
                <w:rFonts w:ascii="Arial" w:eastAsia="Calibri" w:hAnsi="Arial" w:cs="Arial"/>
                <w:sz w:val="24"/>
                <w:lang w:val="en-US"/>
              </w:rPr>
              <w:t xml:space="preserve">we decide to issue </w:t>
            </w:r>
            <w:r>
              <w:rPr>
                <w:rFonts w:ascii="Arial" w:eastAsia="Calibri" w:hAnsi="Arial" w:cs="Arial"/>
                <w:sz w:val="24"/>
                <w:lang w:val="en-US"/>
              </w:rPr>
              <w:t xml:space="preserve">a warning, </w:t>
            </w:r>
            <w:r w:rsidR="00E64178">
              <w:rPr>
                <w:rFonts w:ascii="Arial" w:eastAsia="Calibri" w:hAnsi="Arial" w:cs="Arial"/>
                <w:sz w:val="24"/>
                <w:lang w:val="en-US"/>
              </w:rPr>
              <w:t>we</w:t>
            </w:r>
            <w:r>
              <w:rPr>
                <w:rFonts w:ascii="Arial" w:eastAsia="Calibri" w:hAnsi="Arial" w:cs="Arial"/>
                <w:sz w:val="24"/>
                <w:lang w:val="en-US"/>
              </w:rPr>
              <w:t xml:space="preserve"> will write to </w:t>
            </w:r>
            <w:r w:rsidR="001545AD">
              <w:rPr>
                <w:rFonts w:ascii="Arial" w:eastAsia="Calibri" w:hAnsi="Arial" w:cs="Arial"/>
                <w:sz w:val="24"/>
                <w:lang w:val="en-US"/>
              </w:rPr>
              <w:t xml:space="preserve">you </w:t>
            </w:r>
            <w:r>
              <w:rPr>
                <w:rFonts w:ascii="Arial" w:eastAsia="Calibri" w:hAnsi="Arial" w:cs="Arial"/>
                <w:sz w:val="24"/>
                <w:lang w:val="en-US"/>
              </w:rPr>
              <w:t xml:space="preserve">to inform </w:t>
            </w:r>
            <w:r w:rsidR="001545AD">
              <w:rPr>
                <w:rFonts w:ascii="Arial" w:eastAsia="Calibri" w:hAnsi="Arial" w:cs="Arial"/>
                <w:sz w:val="24"/>
                <w:lang w:val="en-US"/>
              </w:rPr>
              <w:t xml:space="preserve">you </w:t>
            </w:r>
            <w:r w:rsidR="00E64178">
              <w:rPr>
                <w:rFonts w:ascii="Arial" w:eastAsia="Calibri" w:hAnsi="Arial" w:cs="Arial"/>
                <w:sz w:val="24"/>
                <w:lang w:val="en-US"/>
              </w:rPr>
              <w:t>about this</w:t>
            </w:r>
            <w:r>
              <w:rPr>
                <w:rFonts w:ascii="Arial" w:eastAsia="Calibri" w:hAnsi="Arial" w:cs="Arial"/>
                <w:sz w:val="24"/>
                <w:lang w:val="en-US"/>
              </w:rPr>
              <w:t xml:space="preserve"> and </w:t>
            </w:r>
            <w:r w:rsidR="001545AD">
              <w:rPr>
                <w:rFonts w:ascii="Arial" w:eastAsia="Calibri" w:hAnsi="Arial" w:cs="Arial"/>
                <w:sz w:val="24"/>
                <w:lang w:val="en-US"/>
              </w:rPr>
              <w:t xml:space="preserve">your </w:t>
            </w:r>
            <w:r>
              <w:rPr>
                <w:rFonts w:ascii="Arial" w:eastAsia="Calibri" w:hAnsi="Arial" w:cs="Arial"/>
                <w:sz w:val="24"/>
                <w:lang w:val="en-US"/>
              </w:rPr>
              <w:t xml:space="preserve">right to respond either in writing or in person before a </w:t>
            </w:r>
            <w:r w:rsidR="008203A2">
              <w:rPr>
                <w:rFonts w:ascii="Arial" w:eastAsia="Calibri" w:hAnsi="Arial" w:cs="Arial"/>
                <w:sz w:val="24"/>
                <w:lang w:val="en-US"/>
              </w:rPr>
              <w:t>f</w:t>
            </w:r>
            <w:r>
              <w:rPr>
                <w:rFonts w:ascii="Arial" w:eastAsia="Calibri" w:hAnsi="Arial" w:cs="Arial"/>
                <w:sz w:val="24"/>
                <w:lang w:val="en-US"/>
              </w:rPr>
              <w:t xml:space="preserve">itness to </w:t>
            </w:r>
            <w:r w:rsidR="008203A2">
              <w:rPr>
                <w:rFonts w:ascii="Arial" w:eastAsia="Calibri" w:hAnsi="Arial" w:cs="Arial"/>
                <w:sz w:val="24"/>
                <w:lang w:val="en-US"/>
              </w:rPr>
              <w:t>p</w:t>
            </w:r>
            <w:r>
              <w:rPr>
                <w:rFonts w:ascii="Arial" w:eastAsia="Calibri" w:hAnsi="Arial" w:cs="Arial"/>
                <w:sz w:val="24"/>
                <w:lang w:val="en-US"/>
              </w:rPr>
              <w:t xml:space="preserve">ractise </w:t>
            </w:r>
            <w:r w:rsidR="008203A2">
              <w:rPr>
                <w:rFonts w:ascii="Arial" w:eastAsia="Calibri" w:hAnsi="Arial" w:cs="Arial"/>
                <w:sz w:val="24"/>
                <w:lang w:val="en-US"/>
              </w:rPr>
              <w:t>p</w:t>
            </w:r>
            <w:r>
              <w:rPr>
                <w:rFonts w:ascii="Arial" w:eastAsia="Calibri" w:hAnsi="Arial" w:cs="Arial"/>
                <w:sz w:val="24"/>
                <w:lang w:val="en-US"/>
              </w:rPr>
              <w:t xml:space="preserve">anel. If </w:t>
            </w:r>
            <w:r w:rsidR="00691098">
              <w:rPr>
                <w:rFonts w:ascii="Arial" w:eastAsia="Calibri" w:hAnsi="Arial" w:cs="Arial"/>
                <w:sz w:val="24"/>
                <w:lang w:val="en-US"/>
              </w:rPr>
              <w:t xml:space="preserve">you accept the warning, or </w:t>
            </w:r>
            <w:r w:rsidR="006A2EEF">
              <w:rPr>
                <w:rFonts w:ascii="Arial" w:eastAsia="Calibri" w:hAnsi="Arial" w:cs="Arial"/>
                <w:sz w:val="24"/>
                <w:lang w:val="en-US"/>
              </w:rPr>
              <w:t xml:space="preserve">we do not receive a </w:t>
            </w:r>
            <w:r>
              <w:rPr>
                <w:rFonts w:ascii="Arial" w:eastAsia="Calibri" w:hAnsi="Arial" w:cs="Arial"/>
                <w:sz w:val="24"/>
                <w:lang w:val="en-US"/>
              </w:rPr>
              <w:t>response</w:t>
            </w:r>
            <w:r w:rsidR="00FD5A0E">
              <w:rPr>
                <w:rFonts w:ascii="Arial" w:eastAsia="Calibri" w:hAnsi="Arial" w:cs="Arial"/>
                <w:sz w:val="24"/>
                <w:lang w:val="en-US"/>
              </w:rPr>
              <w:t>,</w:t>
            </w:r>
            <w:r>
              <w:rPr>
                <w:rFonts w:ascii="Arial" w:eastAsia="Calibri" w:hAnsi="Arial" w:cs="Arial"/>
                <w:sz w:val="24"/>
                <w:lang w:val="en-US"/>
              </w:rPr>
              <w:t xml:space="preserve"> </w:t>
            </w:r>
            <w:r w:rsidR="006A2EEF">
              <w:rPr>
                <w:rFonts w:ascii="Arial" w:eastAsia="Calibri" w:hAnsi="Arial" w:cs="Arial"/>
                <w:sz w:val="24"/>
                <w:lang w:val="en-US"/>
              </w:rPr>
              <w:t xml:space="preserve">we will issue </w:t>
            </w:r>
            <w:r w:rsidR="000339F4">
              <w:rPr>
                <w:rFonts w:ascii="Arial" w:eastAsia="Calibri" w:hAnsi="Arial" w:cs="Arial"/>
                <w:sz w:val="24"/>
                <w:lang w:val="en-US"/>
              </w:rPr>
              <w:t>the warning.</w:t>
            </w:r>
          </w:p>
          <w:p w14:paraId="608D594D" w14:textId="77777777" w:rsidR="000339F4" w:rsidRDefault="000339F4" w:rsidP="000D7F39">
            <w:pPr>
              <w:rPr>
                <w:rFonts w:ascii="Arial" w:eastAsia="Calibri" w:hAnsi="Arial" w:cs="Arial"/>
                <w:sz w:val="24"/>
                <w:lang w:val="en-US"/>
              </w:rPr>
            </w:pPr>
          </w:p>
          <w:p w14:paraId="29A7D55C" w14:textId="77777777" w:rsidR="00C06B37" w:rsidRDefault="000339F4" w:rsidP="00C06B37">
            <w:pPr>
              <w:rPr>
                <w:rFonts w:ascii="Arial" w:eastAsia="Calibri" w:hAnsi="Arial" w:cs="Arial"/>
                <w:sz w:val="24"/>
                <w:lang w:val="en-US"/>
              </w:rPr>
            </w:pPr>
            <w:r>
              <w:rPr>
                <w:rFonts w:ascii="Arial" w:eastAsia="Calibri" w:hAnsi="Arial" w:cs="Arial"/>
                <w:sz w:val="24"/>
                <w:lang w:val="en-US"/>
              </w:rPr>
              <w:t xml:space="preserve">If </w:t>
            </w:r>
            <w:r w:rsidR="001545AD">
              <w:rPr>
                <w:rFonts w:ascii="Arial" w:eastAsia="Calibri" w:hAnsi="Arial" w:cs="Arial"/>
                <w:sz w:val="24"/>
                <w:lang w:val="en-US"/>
              </w:rPr>
              <w:t>you</w:t>
            </w:r>
            <w:r>
              <w:rPr>
                <w:rFonts w:ascii="Arial" w:eastAsia="Calibri" w:hAnsi="Arial" w:cs="Arial"/>
                <w:sz w:val="24"/>
                <w:lang w:val="en-US"/>
              </w:rPr>
              <w:t xml:space="preserve"> confirm that </w:t>
            </w:r>
            <w:r w:rsidR="001545AD">
              <w:rPr>
                <w:rFonts w:ascii="Arial" w:eastAsia="Calibri" w:hAnsi="Arial" w:cs="Arial"/>
                <w:sz w:val="24"/>
                <w:lang w:val="en-US"/>
              </w:rPr>
              <w:t xml:space="preserve">you </w:t>
            </w:r>
            <w:r>
              <w:rPr>
                <w:rFonts w:ascii="Arial" w:eastAsia="Calibri" w:hAnsi="Arial" w:cs="Arial"/>
                <w:sz w:val="24"/>
                <w:lang w:val="en-US"/>
              </w:rPr>
              <w:t>want an oral hearing</w:t>
            </w:r>
            <w:r w:rsidR="0056288D">
              <w:rPr>
                <w:rFonts w:ascii="Arial" w:eastAsia="Calibri" w:hAnsi="Arial" w:cs="Arial"/>
                <w:sz w:val="24"/>
                <w:lang w:val="en-US"/>
              </w:rPr>
              <w:t xml:space="preserve"> before a fitness to practise panel</w:t>
            </w:r>
            <w:r>
              <w:rPr>
                <w:rFonts w:ascii="Arial" w:eastAsia="Calibri" w:hAnsi="Arial" w:cs="Arial"/>
                <w:sz w:val="24"/>
                <w:lang w:val="en-US"/>
              </w:rPr>
              <w:t xml:space="preserve">, </w:t>
            </w:r>
            <w:r w:rsidR="00691098">
              <w:rPr>
                <w:rFonts w:ascii="Arial" w:eastAsia="Calibri" w:hAnsi="Arial" w:cs="Arial"/>
                <w:sz w:val="24"/>
                <w:lang w:val="en-US"/>
              </w:rPr>
              <w:t>our Hearings Team will write to you to make arrangements.</w:t>
            </w:r>
          </w:p>
          <w:p w14:paraId="26B103F7" w14:textId="77777777" w:rsidR="00E42816" w:rsidRDefault="00E42816" w:rsidP="000D7F39">
            <w:pPr>
              <w:rPr>
                <w:rFonts w:ascii="Arial" w:eastAsia="Calibri" w:hAnsi="Arial" w:cs="Arial"/>
                <w:sz w:val="24"/>
                <w:lang w:val="en-US"/>
              </w:rPr>
            </w:pPr>
          </w:p>
          <w:p w14:paraId="6FF1D087" w14:textId="77777777" w:rsidR="007F7E60" w:rsidRPr="00247B37" w:rsidRDefault="00E64178" w:rsidP="007F7E60">
            <w:pPr>
              <w:rPr>
                <w:rFonts w:ascii="Arial" w:eastAsia="Calibri" w:hAnsi="Arial" w:cs="Arial"/>
                <w:sz w:val="24"/>
                <w:lang w:val="en-US"/>
              </w:rPr>
            </w:pPr>
            <w:r>
              <w:rPr>
                <w:rFonts w:ascii="Arial" w:eastAsia="Calibri" w:hAnsi="Arial" w:cs="Arial"/>
                <w:sz w:val="24"/>
                <w:lang w:val="en-US"/>
              </w:rPr>
              <w:t>We</w:t>
            </w:r>
            <w:r w:rsidR="007F7E60" w:rsidRPr="00247B37">
              <w:rPr>
                <w:rFonts w:ascii="Arial" w:eastAsia="Calibri" w:hAnsi="Arial" w:cs="Arial"/>
                <w:sz w:val="24"/>
                <w:lang w:val="en-US"/>
              </w:rPr>
              <w:t xml:space="preserve"> will </w:t>
            </w:r>
            <w:r w:rsidR="00BE6436" w:rsidRPr="00247B37">
              <w:rPr>
                <w:rFonts w:ascii="Arial" w:eastAsia="Calibri" w:hAnsi="Arial" w:cs="Arial"/>
                <w:sz w:val="24"/>
                <w:lang w:val="en-US"/>
              </w:rPr>
              <w:t>publi</w:t>
            </w:r>
            <w:r w:rsidR="00BE6436">
              <w:rPr>
                <w:rFonts w:ascii="Arial" w:eastAsia="Calibri" w:hAnsi="Arial" w:cs="Arial"/>
                <w:sz w:val="24"/>
                <w:lang w:val="en-US"/>
              </w:rPr>
              <w:t>sh</w:t>
            </w:r>
            <w:r w:rsidR="007F7E60" w:rsidRPr="00247B37">
              <w:rPr>
                <w:rFonts w:ascii="Arial" w:eastAsia="Calibri" w:hAnsi="Arial" w:cs="Arial"/>
                <w:sz w:val="24"/>
                <w:lang w:val="en-US"/>
              </w:rPr>
              <w:t xml:space="preserve"> the </w:t>
            </w:r>
            <w:r w:rsidR="007F7E60">
              <w:rPr>
                <w:rFonts w:ascii="Arial" w:eastAsia="Calibri" w:hAnsi="Arial" w:cs="Arial"/>
                <w:sz w:val="24"/>
                <w:lang w:val="en-US"/>
              </w:rPr>
              <w:t>decision to issue a</w:t>
            </w:r>
            <w:r w:rsidR="00E769D3">
              <w:rPr>
                <w:rFonts w:ascii="Arial" w:eastAsia="Calibri" w:hAnsi="Arial" w:cs="Arial"/>
                <w:sz w:val="24"/>
                <w:lang w:val="en-US"/>
              </w:rPr>
              <w:t xml:space="preserve"> warning</w:t>
            </w:r>
            <w:r w:rsidR="007F7E60">
              <w:rPr>
                <w:rFonts w:ascii="Arial" w:eastAsia="Calibri" w:hAnsi="Arial" w:cs="Arial"/>
                <w:sz w:val="24"/>
                <w:lang w:val="en-US"/>
              </w:rPr>
              <w:t xml:space="preserve"> </w:t>
            </w:r>
            <w:r>
              <w:rPr>
                <w:rFonts w:ascii="Arial" w:eastAsia="Calibri" w:hAnsi="Arial" w:cs="Arial"/>
                <w:sz w:val="24"/>
                <w:lang w:val="en-US"/>
              </w:rPr>
              <w:t xml:space="preserve">to you </w:t>
            </w:r>
            <w:r w:rsidR="007F7E60" w:rsidRPr="00247B37">
              <w:rPr>
                <w:rFonts w:ascii="Arial" w:eastAsia="Calibri" w:hAnsi="Arial" w:cs="Arial"/>
                <w:sz w:val="24"/>
                <w:lang w:val="en-US"/>
              </w:rPr>
              <w:t xml:space="preserve">on </w:t>
            </w:r>
            <w:r>
              <w:rPr>
                <w:rFonts w:ascii="Arial" w:eastAsia="Calibri" w:hAnsi="Arial" w:cs="Arial"/>
                <w:sz w:val="24"/>
                <w:lang w:val="en-US"/>
              </w:rPr>
              <w:t>our</w:t>
            </w:r>
            <w:r w:rsidR="007F7E60" w:rsidRPr="00247B37">
              <w:rPr>
                <w:rFonts w:ascii="Arial" w:eastAsia="Calibri" w:hAnsi="Arial" w:cs="Arial"/>
                <w:sz w:val="24"/>
                <w:lang w:val="en-US"/>
              </w:rPr>
              <w:t xml:space="preserve"> </w:t>
            </w:r>
            <w:r w:rsidR="007F7E60">
              <w:rPr>
                <w:rFonts w:ascii="Arial" w:eastAsia="Calibri" w:hAnsi="Arial" w:cs="Arial"/>
                <w:sz w:val="24"/>
                <w:lang w:val="en-US"/>
              </w:rPr>
              <w:t xml:space="preserve">website </w:t>
            </w:r>
            <w:r w:rsidR="00E769D3">
              <w:rPr>
                <w:rFonts w:ascii="Arial" w:eastAsia="Calibri" w:hAnsi="Arial" w:cs="Arial"/>
                <w:sz w:val="24"/>
                <w:lang w:val="en-US"/>
              </w:rPr>
              <w:t xml:space="preserve">and will update the Register to show that </w:t>
            </w:r>
            <w:r w:rsidR="006A2EEF">
              <w:rPr>
                <w:rFonts w:ascii="Arial" w:eastAsia="Calibri" w:hAnsi="Arial" w:cs="Arial"/>
                <w:sz w:val="24"/>
                <w:lang w:val="en-US"/>
              </w:rPr>
              <w:t xml:space="preserve">we have issued </w:t>
            </w:r>
            <w:r w:rsidR="00E769D3">
              <w:rPr>
                <w:rFonts w:ascii="Arial" w:eastAsia="Calibri" w:hAnsi="Arial" w:cs="Arial"/>
                <w:sz w:val="24"/>
                <w:lang w:val="en-US"/>
              </w:rPr>
              <w:t xml:space="preserve">a warning </w:t>
            </w:r>
            <w:r w:rsidR="007F7E60">
              <w:rPr>
                <w:rFonts w:ascii="Arial" w:eastAsia="Calibri" w:hAnsi="Arial" w:cs="Arial"/>
                <w:sz w:val="24"/>
                <w:lang w:val="en-US"/>
              </w:rPr>
              <w:t xml:space="preserve">(no information about </w:t>
            </w:r>
            <w:r w:rsidR="00E42816">
              <w:rPr>
                <w:rFonts w:ascii="Arial" w:eastAsia="Calibri" w:hAnsi="Arial" w:cs="Arial"/>
                <w:sz w:val="24"/>
                <w:lang w:val="en-US"/>
              </w:rPr>
              <w:t>your</w:t>
            </w:r>
            <w:r w:rsidR="007F7E60">
              <w:rPr>
                <w:rFonts w:ascii="Arial" w:eastAsia="Calibri" w:hAnsi="Arial" w:cs="Arial"/>
                <w:sz w:val="24"/>
                <w:lang w:val="en-US"/>
              </w:rPr>
              <w:t xml:space="preserve"> physical or mental health will be published).</w:t>
            </w:r>
            <w:r w:rsidR="00E769D3">
              <w:rPr>
                <w:rFonts w:ascii="Arial" w:eastAsia="Calibri" w:hAnsi="Arial" w:cs="Arial"/>
                <w:sz w:val="24"/>
                <w:lang w:val="en-US"/>
              </w:rPr>
              <w:t xml:space="preserve"> </w:t>
            </w:r>
            <w:r w:rsidR="006A2EEF">
              <w:rPr>
                <w:rFonts w:ascii="Arial" w:eastAsia="Calibri" w:hAnsi="Arial" w:cs="Arial"/>
                <w:sz w:val="24"/>
                <w:lang w:val="en-US"/>
              </w:rPr>
              <w:t>We will remove t</w:t>
            </w:r>
            <w:r w:rsidR="00BE6436">
              <w:rPr>
                <w:rFonts w:ascii="Arial" w:eastAsia="Calibri" w:hAnsi="Arial" w:cs="Arial"/>
                <w:sz w:val="24"/>
                <w:lang w:val="en-US"/>
              </w:rPr>
              <w:t xml:space="preserve">he warning </w:t>
            </w:r>
            <w:r w:rsidR="00E769D3">
              <w:rPr>
                <w:rFonts w:ascii="Arial" w:eastAsia="Calibri" w:hAnsi="Arial" w:cs="Arial"/>
                <w:sz w:val="24"/>
                <w:lang w:val="en-US"/>
              </w:rPr>
              <w:t xml:space="preserve">from the Register </w:t>
            </w:r>
            <w:r>
              <w:rPr>
                <w:rFonts w:ascii="Arial" w:eastAsia="Calibri" w:hAnsi="Arial" w:cs="Arial"/>
                <w:sz w:val="24"/>
                <w:lang w:val="en-US"/>
              </w:rPr>
              <w:t>when it expires.</w:t>
            </w:r>
          </w:p>
          <w:p w14:paraId="2AD9B4EB" w14:textId="77777777" w:rsidR="00327013" w:rsidRPr="00310AFB" w:rsidRDefault="00327013" w:rsidP="006A2EEF">
            <w:pPr>
              <w:rPr>
                <w:rFonts w:ascii="Arial" w:eastAsia="Calibri" w:hAnsi="Arial" w:cs="Arial"/>
                <w:b/>
                <w:sz w:val="24"/>
                <w:lang w:val="en-US"/>
              </w:rPr>
            </w:pPr>
          </w:p>
        </w:tc>
        <w:tc>
          <w:tcPr>
            <w:tcW w:w="1621" w:type="dxa"/>
          </w:tcPr>
          <w:p w14:paraId="7CFE682B" w14:textId="77777777" w:rsidR="005C041F" w:rsidRPr="00310AFB" w:rsidRDefault="005C041F" w:rsidP="000D7F39">
            <w:pPr>
              <w:rPr>
                <w:rFonts w:ascii="Arial" w:eastAsia="Calibri" w:hAnsi="Arial" w:cs="Arial"/>
                <w:b/>
                <w:sz w:val="24"/>
                <w:lang w:val="en-US"/>
              </w:rPr>
            </w:pPr>
          </w:p>
        </w:tc>
      </w:tr>
      <w:tr w:rsidR="00310AFB" w:rsidRPr="00310AFB" w14:paraId="146D295F" w14:textId="77777777" w:rsidTr="005022A8">
        <w:tc>
          <w:tcPr>
            <w:tcW w:w="7621" w:type="dxa"/>
          </w:tcPr>
          <w:p w14:paraId="6395794C" w14:textId="77777777" w:rsidR="00310AFB" w:rsidRPr="00D2310B" w:rsidRDefault="00C42E6B" w:rsidP="000D7F39">
            <w:pPr>
              <w:rPr>
                <w:rFonts w:ascii="Arial" w:eastAsia="Calibri" w:hAnsi="Arial" w:cs="Arial"/>
                <w:b/>
                <w:color w:val="FF7E79"/>
                <w:sz w:val="24"/>
                <w:lang w:val="en-US"/>
              </w:rPr>
            </w:pPr>
            <w:r w:rsidRPr="00D2310B">
              <w:rPr>
                <w:rFonts w:ascii="Arial" w:eastAsia="Calibri" w:hAnsi="Arial" w:cs="Arial"/>
                <w:b/>
                <w:color w:val="FF7E79"/>
                <w:sz w:val="24"/>
                <w:lang w:val="en-US"/>
              </w:rPr>
              <w:t>Impose an undertaking</w:t>
            </w:r>
          </w:p>
          <w:p w14:paraId="785B325F" w14:textId="77777777" w:rsidR="007155D6" w:rsidRPr="00320A75" w:rsidRDefault="007155D6" w:rsidP="00320A75">
            <w:pPr>
              <w:pStyle w:val="ListParagraph"/>
              <w:ind w:left="0"/>
              <w:rPr>
                <w:rFonts w:ascii="Arial" w:eastAsia="Calibri" w:hAnsi="Arial" w:cs="Arial"/>
                <w:sz w:val="24"/>
                <w:szCs w:val="24"/>
                <w:lang w:val="en-US"/>
              </w:rPr>
            </w:pPr>
            <w:r>
              <w:rPr>
                <w:rFonts w:ascii="Arial" w:eastAsia="Calibri" w:hAnsi="Arial" w:cs="Arial"/>
                <w:sz w:val="24"/>
                <w:szCs w:val="24"/>
              </w:rPr>
              <w:t xml:space="preserve">An </w:t>
            </w:r>
            <w:r w:rsidRPr="00A53D48">
              <w:rPr>
                <w:rFonts w:ascii="Arial" w:eastAsia="Calibri" w:hAnsi="Arial" w:cs="Arial"/>
                <w:sz w:val="24"/>
                <w:szCs w:val="24"/>
              </w:rPr>
              <w:t xml:space="preserve">undertaking </w:t>
            </w:r>
            <w:r>
              <w:rPr>
                <w:rFonts w:ascii="Arial" w:eastAsia="Calibri" w:hAnsi="Arial" w:cs="Arial"/>
                <w:sz w:val="24"/>
                <w:szCs w:val="24"/>
              </w:rPr>
              <w:t>is</w:t>
            </w:r>
            <w:r w:rsidRPr="00A53D48">
              <w:rPr>
                <w:rFonts w:ascii="Arial" w:eastAsia="Calibri" w:hAnsi="Arial" w:cs="Arial"/>
                <w:sz w:val="24"/>
                <w:szCs w:val="24"/>
              </w:rPr>
              <w:t xml:space="preserve"> an agreement between </w:t>
            </w:r>
            <w:r w:rsidR="00E42816">
              <w:rPr>
                <w:rFonts w:ascii="Arial" w:eastAsia="Calibri" w:hAnsi="Arial" w:cs="Arial"/>
                <w:sz w:val="24"/>
                <w:szCs w:val="24"/>
              </w:rPr>
              <w:t>you</w:t>
            </w:r>
            <w:r w:rsidRPr="00A53D48">
              <w:rPr>
                <w:rFonts w:ascii="Arial" w:eastAsia="Calibri" w:hAnsi="Arial" w:cs="Arial"/>
                <w:sz w:val="24"/>
                <w:szCs w:val="24"/>
              </w:rPr>
              <w:t xml:space="preserve"> </w:t>
            </w:r>
            <w:r w:rsidR="006A2EEF">
              <w:rPr>
                <w:rFonts w:ascii="Arial" w:eastAsia="Calibri" w:hAnsi="Arial" w:cs="Arial"/>
                <w:sz w:val="24"/>
                <w:szCs w:val="24"/>
              </w:rPr>
              <w:t xml:space="preserve">and Social Care Wales </w:t>
            </w:r>
            <w:r w:rsidRPr="00A53D48">
              <w:rPr>
                <w:rFonts w:ascii="Arial" w:eastAsia="Calibri" w:hAnsi="Arial" w:cs="Arial"/>
                <w:sz w:val="24"/>
                <w:szCs w:val="24"/>
              </w:rPr>
              <w:t xml:space="preserve">in relation to </w:t>
            </w:r>
            <w:r w:rsidR="006A2EEF">
              <w:rPr>
                <w:rFonts w:ascii="Arial" w:eastAsia="Calibri" w:hAnsi="Arial" w:cs="Arial"/>
                <w:sz w:val="24"/>
                <w:szCs w:val="24"/>
              </w:rPr>
              <w:t xml:space="preserve">your </w:t>
            </w:r>
            <w:r w:rsidRPr="00A53D48">
              <w:rPr>
                <w:rFonts w:ascii="Arial" w:eastAsia="Calibri" w:hAnsi="Arial" w:cs="Arial"/>
                <w:sz w:val="24"/>
                <w:szCs w:val="24"/>
              </w:rPr>
              <w:t>work practices</w:t>
            </w:r>
            <w:r>
              <w:rPr>
                <w:rFonts w:ascii="Arial" w:eastAsia="Calibri" w:hAnsi="Arial" w:cs="Arial"/>
                <w:sz w:val="24"/>
                <w:szCs w:val="24"/>
              </w:rPr>
              <w:t>. It enables</w:t>
            </w:r>
            <w:r w:rsidRPr="00A53D48">
              <w:rPr>
                <w:rFonts w:ascii="Arial" w:eastAsia="Calibri" w:hAnsi="Arial" w:cs="Arial"/>
                <w:sz w:val="24"/>
                <w:szCs w:val="24"/>
              </w:rPr>
              <w:t xml:space="preserve"> </w:t>
            </w:r>
            <w:r w:rsidR="00E42816">
              <w:rPr>
                <w:rFonts w:ascii="Arial" w:eastAsia="Calibri" w:hAnsi="Arial" w:cs="Arial"/>
                <w:sz w:val="24"/>
                <w:szCs w:val="24"/>
              </w:rPr>
              <w:t xml:space="preserve">you </w:t>
            </w:r>
            <w:r w:rsidRPr="00A53D48">
              <w:rPr>
                <w:rFonts w:ascii="Arial" w:eastAsia="Calibri" w:hAnsi="Arial" w:cs="Arial"/>
                <w:sz w:val="24"/>
                <w:szCs w:val="24"/>
              </w:rPr>
              <w:t xml:space="preserve">to continue working </w:t>
            </w:r>
            <w:r>
              <w:rPr>
                <w:rFonts w:ascii="Arial" w:eastAsia="Calibri" w:hAnsi="Arial" w:cs="Arial"/>
                <w:sz w:val="24"/>
                <w:szCs w:val="24"/>
              </w:rPr>
              <w:t xml:space="preserve">and </w:t>
            </w:r>
            <w:r w:rsidR="006A2EEF">
              <w:rPr>
                <w:rFonts w:ascii="Arial" w:eastAsia="Calibri" w:hAnsi="Arial" w:cs="Arial"/>
                <w:sz w:val="24"/>
                <w:szCs w:val="24"/>
              </w:rPr>
              <w:t xml:space="preserve">is put in place by </w:t>
            </w:r>
            <w:r w:rsidR="00E64178">
              <w:rPr>
                <w:rFonts w:ascii="Arial" w:eastAsia="Calibri" w:hAnsi="Arial" w:cs="Arial"/>
                <w:sz w:val="24"/>
                <w:szCs w:val="24"/>
              </w:rPr>
              <w:t xml:space="preserve">our </w:t>
            </w:r>
            <w:r w:rsidR="009A6CE3">
              <w:rPr>
                <w:rFonts w:ascii="Arial" w:eastAsia="Calibri" w:hAnsi="Arial" w:cs="Arial"/>
                <w:sz w:val="24"/>
                <w:szCs w:val="24"/>
              </w:rPr>
              <w:t>o</w:t>
            </w:r>
            <w:r>
              <w:rPr>
                <w:rFonts w:ascii="Arial" w:eastAsia="Calibri" w:hAnsi="Arial" w:cs="Arial"/>
                <w:sz w:val="24"/>
                <w:szCs w:val="24"/>
              </w:rPr>
              <w:t xml:space="preserve">fficers </w:t>
            </w:r>
            <w:r w:rsidRPr="00A53D48">
              <w:rPr>
                <w:rFonts w:ascii="Arial" w:eastAsia="Calibri" w:hAnsi="Arial" w:cs="Arial"/>
                <w:sz w:val="24"/>
                <w:szCs w:val="24"/>
              </w:rPr>
              <w:t xml:space="preserve">without referral to a </w:t>
            </w:r>
            <w:r w:rsidR="008203A2">
              <w:rPr>
                <w:rFonts w:ascii="Arial" w:eastAsia="Calibri" w:hAnsi="Arial" w:cs="Arial"/>
                <w:sz w:val="24"/>
                <w:szCs w:val="24"/>
              </w:rPr>
              <w:t>f</w:t>
            </w:r>
            <w:r w:rsidR="009A6CE3">
              <w:rPr>
                <w:rFonts w:ascii="Arial" w:eastAsia="Calibri" w:hAnsi="Arial" w:cs="Arial"/>
                <w:sz w:val="24"/>
                <w:szCs w:val="24"/>
              </w:rPr>
              <w:t xml:space="preserve">itness to </w:t>
            </w:r>
            <w:r w:rsidR="008203A2">
              <w:rPr>
                <w:rFonts w:ascii="Arial" w:eastAsia="Calibri" w:hAnsi="Arial" w:cs="Arial"/>
                <w:sz w:val="24"/>
                <w:szCs w:val="24"/>
              </w:rPr>
              <w:t>p</w:t>
            </w:r>
            <w:r w:rsidR="009A6CE3">
              <w:rPr>
                <w:rFonts w:ascii="Arial" w:eastAsia="Calibri" w:hAnsi="Arial" w:cs="Arial"/>
                <w:sz w:val="24"/>
                <w:szCs w:val="24"/>
              </w:rPr>
              <w:t xml:space="preserve">ractise </w:t>
            </w:r>
            <w:r w:rsidR="008203A2">
              <w:rPr>
                <w:rFonts w:ascii="Arial" w:eastAsia="Calibri" w:hAnsi="Arial" w:cs="Arial"/>
                <w:sz w:val="24"/>
                <w:szCs w:val="24"/>
              </w:rPr>
              <w:t>p</w:t>
            </w:r>
            <w:r w:rsidR="009A6CE3">
              <w:rPr>
                <w:rFonts w:ascii="Arial" w:eastAsia="Calibri" w:hAnsi="Arial" w:cs="Arial"/>
                <w:sz w:val="24"/>
                <w:szCs w:val="24"/>
              </w:rPr>
              <w:t>anel</w:t>
            </w:r>
            <w:r w:rsidRPr="00A53D48">
              <w:rPr>
                <w:rFonts w:ascii="Arial" w:eastAsia="Calibri" w:hAnsi="Arial" w:cs="Arial"/>
                <w:sz w:val="24"/>
                <w:szCs w:val="24"/>
              </w:rPr>
              <w:t xml:space="preserve">. </w:t>
            </w:r>
            <w:r w:rsidR="00320A75">
              <w:rPr>
                <w:rFonts w:ascii="Arial" w:eastAsia="Calibri" w:hAnsi="Arial" w:cs="Arial"/>
                <w:sz w:val="24"/>
                <w:szCs w:val="24"/>
              </w:rPr>
              <w:t xml:space="preserve">An </w:t>
            </w:r>
            <w:r w:rsidR="00320A75">
              <w:rPr>
                <w:rFonts w:ascii="Arial" w:eastAsia="Times New Roman" w:hAnsi="Arial" w:cs="Arial"/>
                <w:sz w:val="24"/>
                <w:szCs w:val="24"/>
                <w:lang w:eastAsia="en-GB"/>
              </w:rPr>
              <w:t>e</w:t>
            </w:r>
            <w:r>
              <w:rPr>
                <w:rFonts w:ascii="Arial" w:eastAsia="Times New Roman" w:hAnsi="Arial" w:cs="Arial"/>
                <w:sz w:val="24"/>
                <w:szCs w:val="24"/>
                <w:lang w:eastAsia="en-GB"/>
              </w:rPr>
              <w:t>xample of</w:t>
            </w:r>
            <w:r w:rsidR="00320A75">
              <w:rPr>
                <w:rFonts w:ascii="Arial" w:eastAsia="Times New Roman" w:hAnsi="Arial" w:cs="Arial"/>
                <w:sz w:val="24"/>
                <w:szCs w:val="24"/>
                <w:lang w:eastAsia="en-GB"/>
              </w:rPr>
              <w:t xml:space="preserve"> an</w:t>
            </w:r>
            <w:r>
              <w:rPr>
                <w:rFonts w:ascii="Arial" w:eastAsia="Times New Roman" w:hAnsi="Arial" w:cs="Arial"/>
                <w:sz w:val="24"/>
                <w:szCs w:val="24"/>
                <w:lang w:eastAsia="en-GB"/>
              </w:rPr>
              <w:t xml:space="preserve"> undertaking</w:t>
            </w:r>
            <w:r w:rsidR="00320A75">
              <w:rPr>
                <w:rFonts w:ascii="Arial" w:eastAsia="Times New Roman" w:hAnsi="Arial" w:cs="Arial"/>
                <w:sz w:val="24"/>
                <w:szCs w:val="24"/>
                <w:lang w:eastAsia="en-GB"/>
              </w:rPr>
              <w:t xml:space="preserve"> is that you could be required </w:t>
            </w:r>
            <w:r w:rsidRPr="00320A75">
              <w:rPr>
                <w:rFonts w:ascii="Arial" w:eastAsia="Times New Roman" w:hAnsi="Arial" w:cs="Arial"/>
                <w:sz w:val="24"/>
                <w:szCs w:val="24"/>
                <w:lang w:eastAsia="en-GB"/>
              </w:rPr>
              <w:t>to complete specifi</w:t>
            </w:r>
            <w:r w:rsidR="008203A2" w:rsidRPr="00320A75">
              <w:rPr>
                <w:rFonts w:ascii="Arial" w:eastAsia="Times New Roman" w:hAnsi="Arial" w:cs="Arial"/>
                <w:sz w:val="24"/>
                <w:szCs w:val="24"/>
                <w:lang w:eastAsia="en-GB"/>
              </w:rPr>
              <w:t>c training</w:t>
            </w:r>
            <w:r w:rsidR="00FC428C" w:rsidRPr="00320A75">
              <w:rPr>
                <w:rFonts w:ascii="Arial" w:eastAsia="Times New Roman" w:hAnsi="Arial" w:cs="Arial"/>
                <w:sz w:val="24"/>
                <w:szCs w:val="24"/>
                <w:lang w:eastAsia="en-GB"/>
              </w:rPr>
              <w:t xml:space="preserve"> </w:t>
            </w:r>
            <w:r w:rsidR="00446B2A" w:rsidRPr="00320A75">
              <w:rPr>
                <w:rFonts w:ascii="Arial" w:eastAsia="Times New Roman" w:hAnsi="Arial" w:cs="Arial"/>
                <w:sz w:val="24"/>
                <w:szCs w:val="24"/>
                <w:lang w:eastAsia="en-GB"/>
              </w:rPr>
              <w:t xml:space="preserve">within a </w:t>
            </w:r>
            <w:r w:rsidR="00535071" w:rsidRPr="00320A75">
              <w:rPr>
                <w:rFonts w:ascii="Arial" w:eastAsia="Times New Roman" w:hAnsi="Arial" w:cs="Arial"/>
                <w:sz w:val="24"/>
                <w:szCs w:val="24"/>
                <w:lang w:eastAsia="en-GB"/>
              </w:rPr>
              <w:t>specified</w:t>
            </w:r>
            <w:r w:rsidR="00446B2A" w:rsidRPr="00320A75">
              <w:rPr>
                <w:rFonts w:ascii="Arial" w:eastAsia="Times New Roman" w:hAnsi="Arial" w:cs="Arial"/>
                <w:sz w:val="24"/>
                <w:szCs w:val="24"/>
                <w:lang w:eastAsia="en-GB"/>
              </w:rPr>
              <w:t xml:space="preserve"> time</w:t>
            </w:r>
            <w:r w:rsidR="00022BD9" w:rsidRPr="00320A75">
              <w:rPr>
                <w:rFonts w:ascii="Arial" w:eastAsia="Times New Roman" w:hAnsi="Arial" w:cs="Arial"/>
                <w:sz w:val="24"/>
                <w:szCs w:val="24"/>
                <w:lang w:eastAsia="en-GB"/>
              </w:rPr>
              <w:t>.</w:t>
            </w:r>
          </w:p>
          <w:p w14:paraId="5DA85794" w14:textId="77777777" w:rsidR="007155D6" w:rsidRDefault="007155D6" w:rsidP="007155D6">
            <w:pPr>
              <w:pStyle w:val="ListParagraph"/>
              <w:ind w:left="0"/>
              <w:rPr>
                <w:rFonts w:ascii="Arial" w:eastAsia="Calibri" w:hAnsi="Arial" w:cs="Arial"/>
                <w:sz w:val="24"/>
                <w:szCs w:val="24"/>
                <w:lang w:val="en-US"/>
              </w:rPr>
            </w:pPr>
          </w:p>
          <w:p w14:paraId="1E34A65A" w14:textId="77777777" w:rsidR="007155D6" w:rsidRDefault="007155D6" w:rsidP="007155D6">
            <w:pPr>
              <w:contextualSpacing/>
              <w:rPr>
                <w:rFonts w:ascii="Arial" w:eastAsia="Calibri" w:hAnsi="Arial" w:cs="Arial"/>
                <w:sz w:val="24"/>
                <w:szCs w:val="24"/>
                <w:lang w:val="en-US"/>
              </w:rPr>
            </w:pPr>
            <w:r>
              <w:rPr>
                <w:rFonts w:ascii="Arial" w:eastAsia="Calibri" w:hAnsi="Arial" w:cs="Arial"/>
                <w:sz w:val="24"/>
                <w:szCs w:val="24"/>
                <w:lang w:val="en-US"/>
              </w:rPr>
              <w:t>I</w:t>
            </w:r>
            <w:r w:rsidRPr="00A53D48">
              <w:rPr>
                <w:rFonts w:ascii="Arial" w:eastAsia="Calibri" w:hAnsi="Arial" w:cs="Arial"/>
                <w:sz w:val="24"/>
                <w:szCs w:val="24"/>
                <w:lang w:val="en-US"/>
              </w:rPr>
              <w:t xml:space="preserve">f </w:t>
            </w:r>
            <w:r w:rsidR="00E42816">
              <w:rPr>
                <w:rFonts w:ascii="Arial" w:eastAsia="Calibri" w:hAnsi="Arial" w:cs="Arial"/>
                <w:sz w:val="24"/>
                <w:szCs w:val="24"/>
                <w:lang w:val="en-US"/>
              </w:rPr>
              <w:t>you</w:t>
            </w:r>
            <w:r w:rsidRPr="00A53D48">
              <w:rPr>
                <w:rFonts w:ascii="Arial" w:eastAsia="Calibri" w:hAnsi="Arial" w:cs="Arial"/>
                <w:sz w:val="24"/>
                <w:szCs w:val="24"/>
                <w:lang w:val="en-US"/>
              </w:rPr>
              <w:t xml:space="preserve"> do not agree to the undertaking, the case will be referred to a</w:t>
            </w:r>
            <w:r w:rsidR="00175E56">
              <w:rPr>
                <w:rFonts w:ascii="Arial" w:eastAsia="Calibri" w:hAnsi="Arial" w:cs="Arial"/>
                <w:sz w:val="24"/>
                <w:szCs w:val="24"/>
                <w:lang w:val="en-US"/>
              </w:rPr>
              <w:t xml:space="preserve"> </w:t>
            </w:r>
            <w:r w:rsidR="008203A2">
              <w:rPr>
                <w:rFonts w:ascii="Arial" w:eastAsia="Calibri" w:hAnsi="Arial" w:cs="Arial"/>
                <w:sz w:val="24"/>
                <w:szCs w:val="24"/>
                <w:lang w:val="en-US"/>
              </w:rPr>
              <w:t>f</w:t>
            </w:r>
            <w:r w:rsidR="00175E56">
              <w:rPr>
                <w:rFonts w:ascii="Arial" w:eastAsia="Calibri" w:hAnsi="Arial" w:cs="Arial"/>
                <w:sz w:val="24"/>
                <w:szCs w:val="24"/>
                <w:lang w:val="en-US"/>
              </w:rPr>
              <w:t xml:space="preserve">itness to </w:t>
            </w:r>
            <w:r w:rsidR="008203A2">
              <w:rPr>
                <w:rFonts w:ascii="Arial" w:eastAsia="Calibri" w:hAnsi="Arial" w:cs="Arial"/>
                <w:sz w:val="24"/>
                <w:szCs w:val="24"/>
                <w:lang w:val="en-US"/>
              </w:rPr>
              <w:t>p</w:t>
            </w:r>
            <w:r w:rsidR="00175E56">
              <w:rPr>
                <w:rFonts w:ascii="Arial" w:eastAsia="Calibri" w:hAnsi="Arial" w:cs="Arial"/>
                <w:sz w:val="24"/>
                <w:szCs w:val="24"/>
                <w:lang w:val="en-US"/>
              </w:rPr>
              <w:t xml:space="preserve">ractise </w:t>
            </w:r>
            <w:r w:rsidR="008203A2">
              <w:rPr>
                <w:rFonts w:ascii="Arial" w:eastAsia="Calibri" w:hAnsi="Arial" w:cs="Arial"/>
                <w:sz w:val="24"/>
                <w:szCs w:val="24"/>
                <w:lang w:val="en-US"/>
              </w:rPr>
              <w:t>p</w:t>
            </w:r>
            <w:r w:rsidR="00175E56">
              <w:rPr>
                <w:rFonts w:ascii="Arial" w:eastAsia="Calibri" w:hAnsi="Arial" w:cs="Arial"/>
                <w:sz w:val="24"/>
                <w:szCs w:val="24"/>
                <w:lang w:val="en-US"/>
              </w:rPr>
              <w:t>anel</w:t>
            </w:r>
            <w:r w:rsidRPr="00A53D48">
              <w:rPr>
                <w:rFonts w:ascii="Arial" w:eastAsia="Calibri" w:hAnsi="Arial" w:cs="Arial"/>
                <w:sz w:val="24"/>
                <w:szCs w:val="24"/>
                <w:lang w:val="en-US"/>
              </w:rPr>
              <w:t xml:space="preserve">. </w:t>
            </w:r>
            <w:r>
              <w:rPr>
                <w:rFonts w:ascii="Arial" w:eastAsia="Calibri" w:hAnsi="Arial" w:cs="Arial"/>
                <w:sz w:val="24"/>
                <w:szCs w:val="24"/>
                <w:lang w:val="en-US"/>
              </w:rPr>
              <w:t xml:space="preserve"> </w:t>
            </w:r>
          </w:p>
          <w:p w14:paraId="64DE9F83" w14:textId="77777777" w:rsidR="007155D6" w:rsidRPr="00A53D48" w:rsidRDefault="007155D6" w:rsidP="007155D6">
            <w:pPr>
              <w:contextualSpacing/>
              <w:rPr>
                <w:rFonts w:ascii="Arial" w:eastAsia="Calibri" w:hAnsi="Arial" w:cs="Arial"/>
                <w:sz w:val="24"/>
                <w:szCs w:val="24"/>
                <w:lang w:val="en-US"/>
              </w:rPr>
            </w:pPr>
          </w:p>
          <w:p w14:paraId="4B9A561B" w14:textId="77777777" w:rsidR="00FB5EA4" w:rsidRDefault="00175E56" w:rsidP="007155D6">
            <w:pPr>
              <w:contextualSpacing/>
              <w:rPr>
                <w:rFonts w:ascii="Arial" w:eastAsia="Calibri" w:hAnsi="Arial" w:cs="Arial"/>
                <w:sz w:val="24"/>
                <w:szCs w:val="24"/>
                <w:lang w:val="en-US"/>
              </w:rPr>
            </w:pPr>
            <w:r>
              <w:rPr>
                <w:rFonts w:ascii="Arial" w:eastAsia="Calibri" w:hAnsi="Arial" w:cs="Arial"/>
                <w:sz w:val="24"/>
                <w:szCs w:val="24"/>
                <w:lang w:val="en-US"/>
              </w:rPr>
              <w:t>Whil</w:t>
            </w:r>
            <w:r w:rsidR="00E64178">
              <w:rPr>
                <w:rFonts w:ascii="Arial" w:eastAsia="Calibri" w:hAnsi="Arial" w:cs="Arial"/>
                <w:sz w:val="24"/>
                <w:szCs w:val="24"/>
                <w:lang w:val="en-US"/>
              </w:rPr>
              <w:t>e</w:t>
            </w:r>
            <w:r>
              <w:rPr>
                <w:rFonts w:ascii="Arial" w:eastAsia="Calibri" w:hAnsi="Arial" w:cs="Arial"/>
                <w:sz w:val="24"/>
                <w:szCs w:val="24"/>
                <w:lang w:val="en-US"/>
              </w:rPr>
              <w:t xml:space="preserve"> the undertaking</w:t>
            </w:r>
            <w:r w:rsidR="007155D6" w:rsidRPr="00A53D48">
              <w:rPr>
                <w:rFonts w:ascii="Arial" w:eastAsia="Calibri" w:hAnsi="Arial" w:cs="Arial"/>
                <w:sz w:val="24"/>
                <w:szCs w:val="24"/>
                <w:lang w:val="en-US"/>
              </w:rPr>
              <w:t xml:space="preserve"> </w:t>
            </w:r>
            <w:r>
              <w:rPr>
                <w:rFonts w:ascii="Arial" w:eastAsia="Calibri" w:hAnsi="Arial" w:cs="Arial"/>
                <w:sz w:val="24"/>
                <w:szCs w:val="24"/>
                <w:lang w:val="en-US"/>
              </w:rPr>
              <w:t xml:space="preserve">is active, </w:t>
            </w:r>
            <w:r w:rsidR="00E42816">
              <w:rPr>
                <w:rFonts w:ascii="Arial" w:eastAsia="Calibri" w:hAnsi="Arial" w:cs="Arial"/>
                <w:sz w:val="24"/>
                <w:szCs w:val="24"/>
                <w:lang w:val="en-US"/>
              </w:rPr>
              <w:t>you</w:t>
            </w:r>
            <w:r w:rsidR="007155D6" w:rsidRPr="00A53D48">
              <w:rPr>
                <w:rFonts w:ascii="Arial" w:eastAsia="Calibri" w:hAnsi="Arial" w:cs="Arial"/>
                <w:sz w:val="24"/>
                <w:szCs w:val="24"/>
                <w:lang w:val="en-US"/>
              </w:rPr>
              <w:t xml:space="preserve"> </w:t>
            </w:r>
            <w:r w:rsidR="007155D6">
              <w:rPr>
                <w:rFonts w:ascii="Arial" w:eastAsia="Calibri" w:hAnsi="Arial" w:cs="Arial"/>
                <w:sz w:val="24"/>
                <w:szCs w:val="24"/>
                <w:lang w:val="en-US"/>
              </w:rPr>
              <w:t xml:space="preserve">will have </w:t>
            </w:r>
            <w:r w:rsidR="007155D6" w:rsidRPr="00A53D48">
              <w:rPr>
                <w:rFonts w:ascii="Arial" w:eastAsia="Calibri" w:hAnsi="Arial" w:cs="Arial"/>
                <w:sz w:val="24"/>
                <w:szCs w:val="24"/>
                <w:lang w:val="en-US"/>
              </w:rPr>
              <w:t xml:space="preserve">to produce relevant written evidence of </w:t>
            </w:r>
            <w:r w:rsidR="00926669">
              <w:rPr>
                <w:rFonts w:ascii="Arial" w:eastAsia="Calibri" w:hAnsi="Arial" w:cs="Arial"/>
                <w:sz w:val="24"/>
                <w:szCs w:val="24"/>
                <w:lang w:val="en-US"/>
              </w:rPr>
              <w:t xml:space="preserve">your </w:t>
            </w:r>
            <w:r w:rsidR="007155D6" w:rsidRPr="00A53D48">
              <w:rPr>
                <w:rFonts w:ascii="Arial" w:eastAsia="Calibri" w:hAnsi="Arial" w:cs="Arial"/>
                <w:sz w:val="24"/>
                <w:szCs w:val="24"/>
                <w:lang w:val="en-US"/>
              </w:rPr>
              <w:t>compliance</w:t>
            </w:r>
            <w:r w:rsidR="00E64178">
              <w:rPr>
                <w:rFonts w:ascii="Arial" w:eastAsia="Calibri" w:hAnsi="Arial" w:cs="Arial"/>
                <w:sz w:val="24"/>
                <w:szCs w:val="24"/>
                <w:lang w:val="en-US"/>
              </w:rPr>
              <w:t xml:space="preserve">. You will need to demonstrate this </w:t>
            </w:r>
            <w:r w:rsidR="007E71A8">
              <w:rPr>
                <w:rFonts w:ascii="Arial" w:eastAsia="Calibri" w:hAnsi="Arial" w:cs="Arial"/>
                <w:sz w:val="24"/>
                <w:szCs w:val="24"/>
                <w:lang w:val="en-US"/>
              </w:rPr>
              <w:t xml:space="preserve">to us </w:t>
            </w:r>
            <w:r w:rsidR="00E64178">
              <w:rPr>
                <w:rFonts w:ascii="Arial" w:eastAsia="Calibri" w:hAnsi="Arial" w:cs="Arial"/>
                <w:sz w:val="24"/>
                <w:szCs w:val="24"/>
                <w:lang w:val="en-US"/>
              </w:rPr>
              <w:t xml:space="preserve">throughout </w:t>
            </w:r>
            <w:r w:rsidR="00926669">
              <w:rPr>
                <w:rFonts w:ascii="Arial" w:eastAsia="Calibri" w:hAnsi="Arial" w:cs="Arial"/>
                <w:sz w:val="24"/>
                <w:szCs w:val="24"/>
                <w:lang w:val="en-US"/>
              </w:rPr>
              <w:t>the time that it is in place.</w:t>
            </w:r>
          </w:p>
          <w:p w14:paraId="7AE62AC3" w14:textId="77777777" w:rsidR="00FB5EA4" w:rsidRDefault="00FB5EA4" w:rsidP="007155D6">
            <w:pPr>
              <w:contextualSpacing/>
              <w:rPr>
                <w:rFonts w:ascii="Arial" w:eastAsia="Calibri" w:hAnsi="Arial" w:cs="Arial"/>
                <w:sz w:val="24"/>
                <w:szCs w:val="24"/>
                <w:lang w:val="en-US"/>
              </w:rPr>
            </w:pPr>
          </w:p>
          <w:p w14:paraId="6B037CB0" w14:textId="77777777" w:rsidR="007565AF" w:rsidRDefault="00FB5EA4" w:rsidP="007155D6">
            <w:pPr>
              <w:contextualSpacing/>
              <w:rPr>
                <w:rFonts w:ascii="Arial" w:eastAsia="Calibri" w:hAnsi="Arial" w:cs="Arial"/>
                <w:sz w:val="24"/>
                <w:szCs w:val="24"/>
                <w:lang w:val="en-US"/>
              </w:rPr>
            </w:pPr>
            <w:r>
              <w:rPr>
                <w:rFonts w:ascii="Arial" w:eastAsia="Calibri" w:hAnsi="Arial" w:cs="Arial"/>
                <w:sz w:val="24"/>
                <w:szCs w:val="24"/>
                <w:lang w:val="en-US"/>
              </w:rPr>
              <w:t xml:space="preserve">If </w:t>
            </w:r>
            <w:r w:rsidR="00691098">
              <w:rPr>
                <w:rFonts w:ascii="Arial" w:eastAsia="Calibri" w:hAnsi="Arial" w:cs="Arial"/>
                <w:sz w:val="24"/>
                <w:szCs w:val="24"/>
                <w:lang w:val="en-US"/>
              </w:rPr>
              <w:t>you do any of the following:</w:t>
            </w:r>
          </w:p>
          <w:p w14:paraId="7FD363E5" w14:textId="77777777" w:rsidR="00814B0F" w:rsidRDefault="00814B0F" w:rsidP="007155D6">
            <w:pPr>
              <w:contextualSpacing/>
              <w:rPr>
                <w:rFonts w:ascii="Arial" w:eastAsia="Calibri" w:hAnsi="Arial" w:cs="Arial"/>
                <w:sz w:val="24"/>
                <w:szCs w:val="24"/>
                <w:lang w:val="en-US"/>
              </w:rPr>
            </w:pPr>
          </w:p>
          <w:p w14:paraId="6BAC410C" w14:textId="77777777" w:rsidR="007565AF" w:rsidRDefault="00FB5EA4" w:rsidP="007565AF">
            <w:pPr>
              <w:pStyle w:val="ListParagraph"/>
              <w:numPr>
                <w:ilvl w:val="0"/>
                <w:numId w:val="37"/>
              </w:numPr>
              <w:ind w:left="360"/>
              <w:rPr>
                <w:rFonts w:ascii="Arial" w:eastAsia="Calibri" w:hAnsi="Arial" w:cs="Arial"/>
                <w:sz w:val="24"/>
                <w:szCs w:val="24"/>
                <w:lang w:val="en-US"/>
              </w:rPr>
            </w:pPr>
            <w:r w:rsidRPr="007565AF">
              <w:rPr>
                <w:rFonts w:ascii="Arial" w:eastAsia="Calibri" w:hAnsi="Arial" w:cs="Arial"/>
                <w:sz w:val="24"/>
                <w:szCs w:val="24"/>
                <w:lang w:val="en-US"/>
              </w:rPr>
              <w:t xml:space="preserve">breach </w:t>
            </w:r>
            <w:r w:rsidR="007565AF">
              <w:rPr>
                <w:rFonts w:ascii="Arial" w:eastAsia="Calibri" w:hAnsi="Arial" w:cs="Arial"/>
                <w:sz w:val="24"/>
                <w:szCs w:val="24"/>
                <w:lang w:val="en-US"/>
              </w:rPr>
              <w:t>the undertaking</w:t>
            </w:r>
            <w:r w:rsidR="007565AF" w:rsidRPr="007565AF">
              <w:rPr>
                <w:rFonts w:ascii="Arial" w:eastAsia="Calibri" w:hAnsi="Arial" w:cs="Arial"/>
                <w:sz w:val="24"/>
                <w:szCs w:val="24"/>
                <w:lang w:val="en-US"/>
              </w:rPr>
              <w:t xml:space="preserve"> </w:t>
            </w:r>
          </w:p>
          <w:p w14:paraId="4A48691D" w14:textId="77777777" w:rsidR="007565AF" w:rsidRDefault="007565AF" w:rsidP="007565AF">
            <w:pPr>
              <w:pStyle w:val="ListParagraph"/>
              <w:numPr>
                <w:ilvl w:val="0"/>
                <w:numId w:val="37"/>
              </w:numPr>
              <w:ind w:left="360"/>
              <w:rPr>
                <w:rFonts w:ascii="Arial" w:eastAsia="Calibri" w:hAnsi="Arial" w:cs="Arial"/>
                <w:sz w:val="24"/>
                <w:szCs w:val="24"/>
                <w:lang w:val="en-US"/>
              </w:rPr>
            </w:pPr>
            <w:r w:rsidRPr="007565AF">
              <w:rPr>
                <w:rFonts w:ascii="Arial" w:eastAsia="Calibri" w:hAnsi="Arial" w:cs="Arial"/>
                <w:sz w:val="24"/>
                <w:szCs w:val="24"/>
                <w:lang w:val="en-US"/>
              </w:rPr>
              <w:t xml:space="preserve">fail to meet </w:t>
            </w:r>
            <w:r w:rsidR="00FB5EA4" w:rsidRPr="007565AF">
              <w:rPr>
                <w:rFonts w:ascii="Arial" w:eastAsia="Calibri" w:hAnsi="Arial" w:cs="Arial"/>
                <w:sz w:val="24"/>
                <w:szCs w:val="24"/>
                <w:lang w:val="en-US"/>
              </w:rPr>
              <w:t>the undertaking</w:t>
            </w:r>
            <w:r w:rsidRPr="007565AF">
              <w:rPr>
                <w:rFonts w:ascii="Arial" w:eastAsia="Calibri" w:hAnsi="Arial" w:cs="Arial"/>
                <w:sz w:val="24"/>
                <w:szCs w:val="24"/>
                <w:lang w:val="en-US"/>
              </w:rPr>
              <w:t xml:space="preserve"> </w:t>
            </w:r>
          </w:p>
          <w:p w14:paraId="56F54BD6" w14:textId="77777777" w:rsidR="007565AF" w:rsidRDefault="007565AF" w:rsidP="007565AF">
            <w:pPr>
              <w:pStyle w:val="ListParagraph"/>
              <w:numPr>
                <w:ilvl w:val="0"/>
                <w:numId w:val="37"/>
              </w:numPr>
              <w:ind w:left="360"/>
              <w:rPr>
                <w:rFonts w:ascii="Arial" w:eastAsia="Calibri" w:hAnsi="Arial" w:cs="Arial"/>
                <w:sz w:val="24"/>
                <w:szCs w:val="24"/>
                <w:lang w:val="en-US"/>
              </w:rPr>
            </w:pPr>
            <w:r w:rsidRPr="007565AF">
              <w:rPr>
                <w:rFonts w:ascii="Arial" w:eastAsia="Calibri" w:hAnsi="Arial" w:cs="Arial"/>
                <w:sz w:val="24"/>
                <w:szCs w:val="24"/>
                <w:lang w:val="en-US"/>
              </w:rPr>
              <w:t>fail to provide written evidence of compliance</w:t>
            </w:r>
          </w:p>
          <w:p w14:paraId="1B6B2377" w14:textId="77777777" w:rsidR="00814B0F" w:rsidRDefault="00814B0F" w:rsidP="00361B68">
            <w:pPr>
              <w:pStyle w:val="ListParagraph"/>
              <w:ind w:left="360"/>
              <w:rPr>
                <w:rFonts w:ascii="Arial" w:eastAsia="Calibri" w:hAnsi="Arial" w:cs="Arial"/>
                <w:sz w:val="24"/>
                <w:szCs w:val="24"/>
                <w:lang w:val="en-US"/>
              </w:rPr>
            </w:pPr>
          </w:p>
          <w:p w14:paraId="783C5415" w14:textId="77777777" w:rsidR="007155D6" w:rsidRPr="007565AF" w:rsidRDefault="00FB5EA4" w:rsidP="007565AF">
            <w:pPr>
              <w:pStyle w:val="ListParagraph"/>
              <w:ind w:left="0"/>
              <w:rPr>
                <w:rFonts w:ascii="Arial" w:eastAsia="Calibri" w:hAnsi="Arial" w:cs="Arial"/>
                <w:sz w:val="24"/>
                <w:szCs w:val="24"/>
                <w:lang w:val="en-US"/>
              </w:rPr>
            </w:pPr>
            <w:r w:rsidRPr="007565AF">
              <w:rPr>
                <w:rFonts w:ascii="Arial" w:eastAsia="Calibri" w:hAnsi="Arial" w:cs="Arial"/>
                <w:sz w:val="24"/>
                <w:szCs w:val="24"/>
                <w:lang w:val="en-US"/>
              </w:rPr>
              <w:t>then the matter will be referred to a fitness to practise panel.</w:t>
            </w:r>
          </w:p>
          <w:p w14:paraId="3D72B140" w14:textId="77777777" w:rsidR="007155D6" w:rsidRDefault="007155D6" w:rsidP="007155D6">
            <w:pPr>
              <w:contextualSpacing/>
              <w:rPr>
                <w:rFonts w:ascii="Arial" w:eastAsia="Calibri" w:hAnsi="Arial" w:cs="Arial"/>
                <w:sz w:val="24"/>
                <w:szCs w:val="24"/>
                <w:lang w:val="en-US"/>
              </w:rPr>
            </w:pPr>
          </w:p>
          <w:p w14:paraId="7406B53F" w14:textId="77777777" w:rsidR="00175E56" w:rsidRDefault="007155D6" w:rsidP="007155D6">
            <w:pPr>
              <w:contextualSpacing/>
              <w:rPr>
                <w:rFonts w:ascii="Arial" w:eastAsia="Calibri" w:hAnsi="Arial" w:cs="Arial"/>
                <w:sz w:val="24"/>
                <w:szCs w:val="24"/>
                <w:lang w:val="en-US"/>
              </w:rPr>
            </w:pPr>
            <w:r w:rsidRPr="00A53D48">
              <w:rPr>
                <w:rFonts w:ascii="Arial" w:eastAsia="Calibri" w:hAnsi="Arial" w:cs="Arial"/>
                <w:sz w:val="24"/>
                <w:szCs w:val="24"/>
                <w:lang w:val="en-US"/>
              </w:rPr>
              <w:t xml:space="preserve">If </w:t>
            </w:r>
            <w:r w:rsidR="00E42816">
              <w:rPr>
                <w:rFonts w:ascii="Arial" w:eastAsia="Calibri" w:hAnsi="Arial" w:cs="Arial"/>
                <w:sz w:val="24"/>
                <w:szCs w:val="24"/>
                <w:lang w:val="en-US"/>
              </w:rPr>
              <w:t>you</w:t>
            </w:r>
            <w:r>
              <w:rPr>
                <w:rFonts w:ascii="Arial" w:eastAsia="Calibri" w:hAnsi="Arial" w:cs="Arial"/>
                <w:sz w:val="24"/>
                <w:szCs w:val="24"/>
                <w:lang w:val="en-US"/>
              </w:rPr>
              <w:t xml:space="preserve"> ha</w:t>
            </w:r>
            <w:r w:rsidR="00E42816">
              <w:rPr>
                <w:rFonts w:ascii="Arial" w:eastAsia="Calibri" w:hAnsi="Arial" w:cs="Arial"/>
                <w:sz w:val="24"/>
                <w:szCs w:val="24"/>
                <w:lang w:val="en-US"/>
              </w:rPr>
              <w:t>ve</w:t>
            </w:r>
            <w:r>
              <w:rPr>
                <w:rFonts w:ascii="Arial" w:eastAsia="Calibri" w:hAnsi="Arial" w:cs="Arial"/>
                <w:sz w:val="24"/>
                <w:szCs w:val="24"/>
                <w:lang w:val="en-US"/>
              </w:rPr>
              <w:t xml:space="preserve"> met the undertaking</w:t>
            </w:r>
            <w:r w:rsidRPr="00A53D48">
              <w:rPr>
                <w:rFonts w:ascii="Arial" w:eastAsia="Calibri" w:hAnsi="Arial" w:cs="Arial"/>
                <w:sz w:val="24"/>
                <w:szCs w:val="24"/>
                <w:lang w:val="en-US"/>
              </w:rPr>
              <w:t xml:space="preserve"> </w:t>
            </w:r>
            <w:r w:rsidR="00691098">
              <w:rPr>
                <w:rFonts w:ascii="Arial" w:eastAsia="Calibri" w:hAnsi="Arial" w:cs="Arial"/>
                <w:sz w:val="24"/>
                <w:szCs w:val="24"/>
                <w:lang w:val="en-US"/>
              </w:rPr>
              <w:t xml:space="preserve">within the required time </w:t>
            </w:r>
            <w:r w:rsidRPr="00A53D48">
              <w:rPr>
                <w:rFonts w:ascii="Arial" w:eastAsia="Calibri" w:hAnsi="Arial" w:cs="Arial"/>
                <w:sz w:val="24"/>
                <w:szCs w:val="24"/>
                <w:lang w:val="en-US"/>
              </w:rPr>
              <w:t xml:space="preserve">the sanction </w:t>
            </w:r>
            <w:r w:rsidR="00926669">
              <w:rPr>
                <w:rFonts w:ascii="Arial" w:eastAsia="Calibri" w:hAnsi="Arial" w:cs="Arial"/>
                <w:sz w:val="24"/>
                <w:szCs w:val="24"/>
                <w:lang w:val="en-US"/>
              </w:rPr>
              <w:t xml:space="preserve">will </w:t>
            </w:r>
            <w:r w:rsidRPr="00A53D48">
              <w:rPr>
                <w:rFonts w:ascii="Arial" w:eastAsia="Calibri" w:hAnsi="Arial" w:cs="Arial"/>
                <w:sz w:val="24"/>
                <w:szCs w:val="24"/>
                <w:lang w:val="en-US"/>
              </w:rPr>
              <w:t xml:space="preserve">expire.  </w:t>
            </w:r>
          </w:p>
          <w:p w14:paraId="4064194A" w14:textId="77777777" w:rsidR="00175E56" w:rsidRDefault="00175E56" w:rsidP="007155D6">
            <w:pPr>
              <w:contextualSpacing/>
              <w:rPr>
                <w:rFonts w:ascii="Arial" w:eastAsia="Calibri" w:hAnsi="Arial" w:cs="Arial"/>
                <w:sz w:val="24"/>
                <w:szCs w:val="24"/>
                <w:lang w:val="en-US"/>
              </w:rPr>
            </w:pPr>
          </w:p>
          <w:p w14:paraId="5B2AF8D5" w14:textId="77777777" w:rsidR="007155D6" w:rsidRDefault="00926669" w:rsidP="007155D6">
            <w:pPr>
              <w:contextualSpacing/>
              <w:rPr>
                <w:rFonts w:ascii="Arial" w:eastAsia="Calibri" w:hAnsi="Arial" w:cs="Arial"/>
                <w:sz w:val="24"/>
                <w:szCs w:val="24"/>
                <w:lang w:val="en-US"/>
              </w:rPr>
            </w:pPr>
            <w:r>
              <w:rPr>
                <w:rFonts w:ascii="Arial" w:eastAsia="Calibri" w:hAnsi="Arial" w:cs="Arial"/>
                <w:sz w:val="24"/>
                <w:szCs w:val="24"/>
                <w:lang w:val="en-US"/>
              </w:rPr>
              <w:lastRenderedPageBreak/>
              <w:t>We can use d</w:t>
            </w:r>
            <w:r w:rsidR="007155D6" w:rsidRPr="00A53D48">
              <w:rPr>
                <w:rFonts w:ascii="Arial" w:eastAsia="Calibri" w:hAnsi="Arial" w:cs="Arial"/>
                <w:sz w:val="24"/>
                <w:szCs w:val="24"/>
                <w:lang w:val="en-US"/>
              </w:rPr>
              <w:t xml:space="preserve">iscretion </w:t>
            </w:r>
            <w:r>
              <w:rPr>
                <w:rFonts w:ascii="Arial" w:eastAsia="Calibri" w:hAnsi="Arial" w:cs="Arial"/>
                <w:sz w:val="24"/>
                <w:szCs w:val="24"/>
                <w:lang w:val="en-US"/>
              </w:rPr>
              <w:t xml:space="preserve">when considering the reasons for non-compliance and, if reasonable to do so, we can amend the undertaking </w:t>
            </w:r>
            <w:r w:rsidR="007155D6" w:rsidRPr="00A53D48">
              <w:rPr>
                <w:rFonts w:ascii="Arial" w:eastAsia="Calibri" w:hAnsi="Arial" w:cs="Arial"/>
                <w:sz w:val="24"/>
                <w:szCs w:val="24"/>
                <w:lang w:val="en-US"/>
              </w:rPr>
              <w:t>to enable compliance</w:t>
            </w:r>
            <w:r w:rsidR="00E315D6">
              <w:rPr>
                <w:rFonts w:ascii="Arial" w:eastAsia="Calibri" w:hAnsi="Arial" w:cs="Arial"/>
                <w:sz w:val="24"/>
                <w:szCs w:val="24"/>
                <w:lang w:val="en-US"/>
              </w:rPr>
              <w:t>,</w:t>
            </w:r>
            <w:r w:rsidR="007155D6" w:rsidRPr="00A53D48">
              <w:rPr>
                <w:rFonts w:ascii="Arial" w:eastAsia="Calibri" w:hAnsi="Arial" w:cs="Arial"/>
                <w:sz w:val="24"/>
                <w:szCs w:val="24"/>
                <w:lang w:val="en-US"/>
              </w:rPr>
              <w:t xml:space="preserve"> </w:t>
            </w:r>
            <w:r w:rsidR="0056288D">
              <w:rPr>
                <w:rFonts w:ascii="Arial" w:eastAsia="Calibri" w:hAnsi="Arial" w:cs="Arial"/>
                <w:sz w:val="24"/>
                <w:szCs w:val="24"/>
                <w:lang w:val="en-US"/>
              </w:rPr>
              <w:t>for example,</w:t>
            </w:r>
            <w:r w:rsidR="007155D6" w:rsidRPr="00A53D48">
              <w:rPr>
                <w:rFonts w:ascii="Arial" w:eastAsia="Calibri" w:hAnsi="Arial" w:cs="Arial"/>
                <w:sz w:val="24"/>
                <w:szCs w:val="24"/>
                <w:lang w:val="en-US"/>
              </w:rPr>
              <w:t xml:space="preserve"> if failure is due to ill-health </w:t>
            </w:r>
            <w:r>
              <w:rPr>
                <w:rFonts w:ascii="Arial" w:eastAsia="Calibri" w:hAnsi="Arial" w:cs="Arial"/>
                <w:sz w:val="24"/>
                <w:szCs w:val="24"/>
                <w:lang w:val="en-US"/>
              </w:rPr>
              <w:t xml:space="preserve">we can extend </w:t>
            </w:r>
            <w:r w:rsidR="007155D6" w:rsidRPr="00A53D48">
              <w:rPr>
                <w:rFonts w:ascii="Arial" w:eastAsia="Calibri" w:hAnsi="Arial" w:cs="Arial"/>
                <w:sz w:val="24"/>
                <w:szCs w:val="24"/>
                <w:lang w:val="en-US"/>
              </w:rPr>
              <w:t xml:space="preserve">the </w:t>
            </w:r>
            <w:r>
              <w:rPr>
                <w:rFonts w:ascii="Arial" w:eastAsia="Calibri" w:hAnsi="Arial" w:cs="Arial"/>
                <w:sz w:val="24"/>
                <w:szCs w:val="24"/>
                <w:lang w:val="en-US"/>
              </w:rPr>
              <w:t xml:space="preserve">compliance </w:t>
            </w:r>
            <w:r w:rsidR="007155D6" w:rsidRPr="00A53D48">
              <w:rPr>
                <w:rFonts w:ascii="Arial" w:eastAsia="Calibri" w:hAnsi="Arial" w:cs="Arial"/>
                <w:sz w:val="24"/>
                <w:szCs w:val="24"/>
                <w:lang w:val="en-US"/>
              </w:rPr>
              <w:t xml:space="preserve">period.  </w:t>
            </w:r>
          </w:p>
          <w:p w14:paraId="1A98F220" w14:textId="77777777" w:rsidR="007155D6" w:rsidRDefault="007155D6" w:rsidP="000D7F39">
            <w:pPr>
              <w:rPr>
                <w:rFonts w:ascii="Arial" w:eastAsia="Calibri" w:hAnsi="Arial" w:cs="Arial"/>
                <w:b/>
                <w:sz w:val="24"/>
                <w:lang w:val="en-US"/>
              </w:rPr>
            </w:pPr>
          </w:p>
          <w:p w14:paraId="788D7AEE" w14:textId="77777777" w:rsidR="00247B37" w:rsidRPr="00247B37" w:rsidRDefault="007E71A8" w:rsidP="00247B37">
            <w:pPr>
              <w:rPr>
                <w:rFonts w:ascii="Arial" w:eastAsia="Calibri" w:hAnsi="Arial" w:cs="Arial"/>
                <w:sz w:val="24"/>
                <w:lang w:val="en-US"/>
              </w:rPr>
            </w:pPr>
            <w:r>
              <w:rPr>
                <w:rFonts w:ascii="Arial" w:eastAsia="Calibri" w:hAnsi="Arial" w:cs="Arial"/>
                <w:sz w:val="24"/>
                <w:lang w:val="en-US"/>
              </w:rPr>
              <w:t>We</w:t>
            </w:r>
            <w:r w:rsidRPr="00247B37">
              <w:rPr>
                <w:rFonts w:ascii="Arial" w:eastAsia="Calibri" w:hAnsi="Arial" w:cs="Arial"/>
                <w:sz w:val="24"/>
                <w:lang w:val="en-US"/>
              </w:rPr>
              <w:t xml:space="preserve"> </w:t>
            </w:r>
            <w:r w:rsidR="00247B37" w:rsidRPr="00247B37">
              <w:rPr>
                <w:rFonts w:ascii="Arial" w:eastAsia="Calibri" w:hAnsi="Arial" w:cs="Arial"/>
                <w:sz w:val="24"/>
                <w:lang w:val="en-US"/>
              </w:rPr>
              <w:t xml:space="preserve">will </w:t>
            </w:r>
            <w:r w:rsidR="00BE6436" w:rsidRPr="00247B37">
              <w:rPr>
                <w:rFonts w:ascii="Arial" w:eastAsia="Calibri" w:hAnsi="Arial" w:cs="Arial"/>
                <w:sz w:val="24"/>
                <w:lang w:val="en-US"/>
              </w:rPr>
              <w:t>publish</w:t>
            </w:r>
            <w:r w:rsidR="00247B37" w:rsidRPr="00247B37">
              <w:rPr>
                <w:rFonts w:ascii="Arial" w:eastAsia="Calibri" w:hAnsi="Arial" w:cs="Arial"/>
                <w:sz w:val="24"/>
                <w:lang w:val="en-US"/>
              </w:rPr>
              <w:t xml:space="preserve"> the </w:t>
            </w:r>
            <w:r w:rsidR="00247B37">
              <w:rPr>
                <w:rFonts w:ascii="Arial" w:eastAsia="Calibri" w:hAnsi="Arial" w:cs="Arial"/>
                <w:sz w:val="24"/>
                <w:lang w:val="en-US"/>
              </w:rPr>
              <w:t xml:space="preserve">decision to issue an undertaking </w:t>
            </w:r>
            <w:r w:rsidR="00247B37" w:rsidRPr="00247B37">
              <w:rPr>
                <w:rFonts w:ascii="Arial" w:eastAsia="Calibri" w:hAnsi="Arial" w:cs="Arial"/>
                <w:sz w:val="24"/>
                <w:lang w:val="en-US"/>
              </w:rPr>
              <w:t xml:space="preserve">on </w:t>
            </w:r>
            <w:r>
              <w:rPr>
                <w:rFonts w:ascii="Arial" w:eastAsia="Calibri" w:hAnsi="Arial" w:cs="Arial"/>
                <w:sz w:val="24"/>
                <w:lang w:val="en-US"/>
              </w:rPr>
              <w:t>our</w:t>
            </w:r>
            <w:r w:rsidR="00247B37" w:rsidRPr="00247B37">
              <w:rPr>
                <w:rFonts w:ascii="Arial" w:eastAsia="Calibri" w:hAnsi="Arial" w:cs="Arial"/>
                <w:sz w:val="24"/>
                <w:lang w:val="en-US"/>
              </w:rPr>
              <w:t xml:space="preserve"> </w:t>
            </w:r>
            <w:r w:rsidR="00247B37">
              <w:rPr>
                <w:rFonts w:ascii="Arial" w:eastAsia="Calibri" w:hAnsi="Arial" w:cs="Arial"/>
                <w:sz w:val="24"/>
                <w:lang w:val="en-US"/>
              </w:rPr>
              <w:t xml:space="preserve">website </w:t>
            </w:r>
            <w:r w:rsidR="00E769D3">
              <w:rPr>
                <w:rFonts w:ascii="Arial" w:eastAsia="Calibri" w:hAnsi="Arial" w:cs="Arial"/>
                <w:sz w:val="24"/>
                <w:lang w:val="en-US"/>
              </w:rPr>
              <w:t xml:space="preserve">and will update the Register to show that an </w:t>
            </w:r>
            <w:r w:rsidR="00BE6436">
              <w:rPr>
                <w:rFonts w:ascii="Arial" w:eastAsia="Calibri" w:hAnsi="Arial" w:cs="Arial"/>
                <w:sz w:val="24"/>
                <w:lang w:val="en-US"/>
              </w:rPr>
              <w:t>undertaking is</w:t>
            </w:r>
            <w:r w:rsidR="00E769D3">
              <w:rPr>
                <w:rFonts w:ascii="Arial" w:eastAsia="Calibri" w:hAnsi="Arial" w:cs="Arial"/>
                <w:sz w:val="24"/>
                <w:lang w:val="en-US"/>
              </w:rPr>
              <w:t xml:space="preserve"> in place </w:t>
            </w:r>
            <w:r w:rsidR="00247B37">
              <w:rPr>
                <w:rFonts w:ascii="Arial" w:eastAsia="Calibri" w:hAnsi="Arial" w:cs="Arial"/>
                <w:sz w:val="24"/>
                <w:lang w:val="en-US"/>
              </w:rPr>
              <w:t xml:space="preserve">(no information about </w:t>
            </w:r>
            <w:r w:rsidR="00E42816">
              <w:rPr>
                <w:rFonts w:ascii="Arial" w:eastAsia="Calibri" w:hAnsi="Arial" w:cs="Arial"/>
                <w:sz w:val="24"/>
                <w:lang w:val="en-US"/>
              </w:rPr>
              <w:t>your</w:t>
            </w:r>
            <w:r w:rsidR="00247B37">
              <w:rPr>
                <w:rFonts w:ascii="Arial" w:eastAsia="Calibri" w:hAnsi="Arial" w:cs="Arial"/>
                <w:sz w:val="24"/>
                <w:lang w:val="en-US"/>
              </w:rPr>
              <w:t xml:space="preserve"> physical or mental health will be published).</w:t>
            </w:r>
            <w:r w:rsidR="00E769D3">
              <w:rPr>
                <w:rFonts w:ascii="Arial" w:eastAsia="Calibri" w:hAnsi="Arial" w:cs="Arial"/>
                <w:sz w:val="24"/>
                <w:lang w:val="en-US"/>
              </w:rPr>
              <w:t xml:space="preserve"> </w:t>
            </w:r>
            <w:r w:rsidR="00926669">
              <w:rPr>
                <w:rFonts w:ascii="Arial" w:eastAsia="Calibri" w:hAnsi="Arial" w:cs="Arial"/>
                <w:sz w:val="24"/>
                <w:lang w:val="en-US"/>
              </w:rPr>
              <w:t>We will remove t</w:t>
            </w:r>
            <w:r w:rsidR="00E769D3">
              <w:rPr>
                <w:rFonts w:ascii="Arial" w:eastAsia="Calibri" w:hAnsi="Arial" w:cs="Arial"/>
                <w:sz w:val="24"/>
                <w:lang w:val="en-US"/>
              </w:rPr>
              <w:t>he information regarding the undertaking(s) from the Register once it has expired.</w:t>
            </w:r>
          </w:p>
          <w:p w14:paraId="66B1FD56" w14:textId="77777777" w:rsidR="00247B37" w:rsidRPr="00310AFB" w:rsidRDefault="00247B37" w:rsidP="000D7F39">
            <w:pPr>
              <w:rPr>
                <w:rFonts w:ascii="Arial" w:eastAsia="Calibri" w:hAnsi="Arial" w:cs="Arial"/>
                <w:b/>
                <w:sz w:val="24"/>
                <w:lang w:val="en-US"/>
              </w:rPr>
            </w:pPr>
          </w:p>
        </w:tc>
        <w:tc>
          <w:tcPr>
            <w:tcW w:w="1621" w:type="dxa"/>
          </w:tcPr>
          <w:p w14:paraId="5550B644" w14:textId="77777777" w:rsidR="005C041F" w:rsidRPr="007F7E60" w:rsidRDefault="005C041F" w:rsidP="000D7F39">
            <w:pPr>
              <w:rPr>
                <w:rFonts w:ascii="Arial" w:eastAsia="Calibri" w:hAnsi="Arial" w:cs="Arial"/>
                <w:i/>
                <w:sz w:val="24"/>
                <w:lang w:val="en-US"/>
              </w:rPr>
            </w:pPr>
          </w:p>
        </w:tc>
      </w:tr>
      <w:tr w:rsidR="00310AFB" w:rsidRPr="00310AFB" w14:paraId="1B2B51B9" w14:textId="77777777" w:rsidTr="005022A8">
        <w:tc>
          <w:tcPr>
            <w:tcW w:w="7621" w:type="dxa"/>
          </w:tcPr>
          <w:p w14:paraId="3AD8CCBF" w14:textId="77777777" w:rsidR="00310AFB" w:rsidRPr="00D2310B" w:rsidRDefault="00F31A5F" w:rsidP="000D7F39">
            <w:pPr>
              <w:rPr>
                <w:rFonts w:ascii="Arial" w:eastAsia="Calibri" w:hAnsi="Arial" w:cs="Arial"/>
                <w:b/>
                <w:color w:val="FF7E79"/>
                <w:sz w:val="24"/>
                <w:szCs w:val="24"/>
                <w:lang w:val="en-US"/>
              </w:rPr>
            </w:pPr>
            <w:r w:rsidRPr="00D2310B">
              <w:rPr>
                <w:rFonts w:ascii="Arial" w:eastAsia="Calibri" w:hAnsi="Arial" w:cs="Arial"/>
                <w:b/>
                <w:color w:val="FF7E79"/>
                <w:sz w:val="24"/>
                <w:szCs w:val="24"/>
                <w:lang w:val="en-US"/>
              </w:rPr>
              <w:lastRenderedPageBreak/>
              <w:t>R</w:t>
            </w:r>
            <w:r w:rsidR="00C42E6B" w:rsidRPr="00D2310B">
              <w:rPr>
                <w:rFonts w:ascii="Arial" w:eastAsia="Calibri" w:hAnsi="Arial" w:cs="Arial"/>
                <w:b/>
                <w:color w:val="FF7E79"/>
                <w:sz w:val="24"/>
                <w:szCs w:val="24"/>
                <w:lang w:val="en-US"/>
              </w:rPr>
              <w:t>emov</w:t>
            </w:r>
            <w:r w:rsidR="00E42816" w:rsidRPr="00D2310B">
              <w:rPr>
                <w:rFonts w:ascii="Arial" w:eastAsia="Calibri" w:hAnsi="Arial" w:cs="Arial"/>
                <w:b/>
                <w:color w:val="FF7E79"/>
                <w:sz w:val="24"/>
                <w:szCs w:val="24"/>
                <w:lang w:val="en-US"/>
              </w:rPr>
              <w:t>al</w:t>
            </w:r>
            <w:r w:rsidR="00D476C1" w:rsidRPr="00D2310B">
              <w:rPr>
                <w:rFonts w:ascii="Arial" w:eastAsia="Calibri" w:hAnsi="Arial" w:cs="Arial"/>
                <w:b/>
                <w:color w:val="FF7E79"/>
                <w:sz w:val="24"/>
                <w:szCs w:val="24"/>
                <w:lang w:val="en-US"/>
              </w:rPr>
              <w:t xml:space="preserve"> </w:t>
            </w:r>
            <w:r w:rsidR="00C42E6B" w:rsidRPr="00D2310B">
              <w:rPr>
                <w:rFonts w:ascii="Arial" w:eastAsia="Calibri" w:hAnsi="Arial" w:cs="Arial"/>
                <w:b/>
                <w:color w:val="FF7E79"/>
                <w:sz w:val="24"/>
                <w:szCs w:val="24"/>
                <w:lang w:val="en-US"/>
              </w:rPr>
              <w:t>from the Register via the removal by agreement procedure</w:t>
            </w:r>
          </w:p>
          <w:p w14:paraId="2A338DCF" w14:textId="77777777" w:rsidR="00F31A5F" w:rsidRDefault="00F31A5F" w:rsidP="000D7F39">
            <w:pPr>
              <w:rPr>
                <w:rFonts w:ascii="Arial" w:eastAsia="Calibri" w:hAnsi="Arial" w:cs="Arial"/>
                <w:sz w:val="24"/>
                <w:szCs w:val="24"/>
                <w:lang w:val="en-US"/>
              </w:rPr>
            </w:pPr>
            <w:r>
              <w:rPr>
                <w:rFonts w:ascii="Arial" w:eastAsia="Calibri" w:hAnsi="Arial" w:cs="Arial"/>
                <w:sz w:val="24"/>
                <w:szCs w:val="24"/>
                <w:lang w:val="en-US"/>
              </w:rPr>
              <w:t xml:space="preserve">Where </w:t>
            </w:r>
            <w:r w:rsidR="00E42816">
              <w:rPr>
                <w:rFonts w:ascii="Arial" w:eastAsia="Calibri" w:hAnsi="Arial" w:cs="Arial"/>
                <w:sz w:val="24"/>
                <w:szCs w:val="24"/>
                <w:lang w:val="en-US"/>
              </w:rPr>
              <w:t xml:space="preserve">you’ve </w:t>
            </w:r>
            <w:r>
              <w:rPr>
                <w:rFonts w:ascii="Arial" w:eastAsia="Calibri" w:hAnsi="Arial" w:cs="Arial"/>
                <w:sz w:val="24"/>
                <w:szCs w:val="24"/>
                <w:lang w:val="en-US"/>
              </w:rPr>
              <w:t xml:space="preserve">had an allegation of impaired fitness to practise made against </w:t>
            </w:r>
            <w:r w:rsidR="00E42816">
              <w:rPr>
                <w:rFonts w:ascii="Arial" w:eastAsia="Calibri" w:hAnsi="Arial" w:cs="Arial"/>
                <w:sz w:val="24"/>
                <w:szCs w:val="24"/>
                <w:lang w:val="en-US"/>
              </w:rPr>
              <w:t>you</w:t>
            </w:r>
            <w:r w:rsidR="00E315D6">
              <w:rPr>
                <w:rFonts w:ascii="Arial" w:eastAsia="Calibri" w:hAnsi="Arial" w:cs="Arial"/>
                <w:sz w:val="24"/>
                <w:szCs w:val="24"/>
                <w:lang w:val="en-US"/>
              </w:rPr>
              <w:t>,</w:t>
            </w:r>
            <w:r w:rsidR="00E42816">
              <w:rPr>
                <w:rFonts w:ascii="Arial" w:eastAsia="Calibri" w:hAnsi="Arial" w:cs="Arial"/>
                <w:sz w:val="24"/>
                <w:szCs w:val="24"/>
                <w:lang w:val="en-US"/>
              </w:rPr>
              <w:t xml:space="preserve"> </w:t>
            </w:r>
            <w:r w:rsidR="0056288D">
              <w:rPr>
                <w:rFonts w:ascii="Arial" w:eastAsia="Calibri" w:hAnsi="Arial" w:cs="Arial"/>
                <w:sz w:val="24"/>
                <w:szCs w:val="24"/>
                <w:lang w:val="en-US"/>
              </w:rPr>
              <w:t>you can apply</w:t>
            </w:r>
            <w:r w:rsidR="008203A2">
              <w:rPr>
                <w:rFonts w:ascii="Arial" w:eastAsia="Calibri" w:hAnsi="Arial" w:cs="Arial"/>
                <w:sz w:val="24"/>
                <w:szCs w:val="24"/>
                <w:lang w:val="en-US"/>
              </w:rPr>
              <w:t xml:space="preserve"> </w:t>
            </w:r>
            <w:r w:rsidR="00E42816">
              <w:rPr>
                <w:rFonts w:ascii="Arial" w:eastAsia="Calibri" w:hAnsi="Arial" w:cs="Arial"/>
                <w:sz w:val="24"/>
                <w:szCs w:val="24"/>
                <w:lang w:val="en-US"/>
              </w:rPr>
              <w:t xml:space="preserve">to be removed </w:t>
            </w:r>
            <w:r w:rsidR="008203A2">
              <w:rPr>
                <w:rFonts w:ascii="Arial" w:eastAsia="Calibri" w:hAnsi="Arial" w:cs="Arial"/>
                <w:sz w:val="24"/>
                <w:szCs w:val="24"/>
                <w:lang w:val="en-US"/>
              </w:rPr>
              <w:t xml:space="preserve">from the </w:t>
            </w:r>
            <w:r w:rsidR="0056288D">
              <w:rPr>
                <w:rFonts w:ascii="Arial" w:eastAsia="Calibri" w:hAnsi="Arial" w:cs="Arial"/>
                <w:sz w:val="24"/>
                <w:szCs w:val="24"/>
                <w:lang w:val="en-US"/>
              </w:rPr>
              <w:t>R</w:t>
            </w:r>
            <w:r>
              <w:rPr>
                <w:rFonts w:ascii="Arial" w:eastAsia="Calibri" w:hAnsi="Arial" w:cs="Arial"/>
                <w:sz w:val="24"/>
                <w:szCs w:val="24"/>
                <w:lang w:val="en-US"/>
              </w:rPr>
              <w:t>egister</w:t>
            </w:r>
            <w:r w:rsidR="0056288D">
              <w:rPr>
                <w:rFonts w:ascii="Arial" w:eastAsia="Calibri" w:hAnsi="Arial" w:cs="Arial"/>
                <w:sz w:val="24"/>
                <w:szCs w:val="24"/>
                <w:lang w:val="en-US"/>
              </w:rPr>
              <w:t xml:space="preserve">. You can only make an application to </w:t>
            </w:r>
            <w:r w:rsidR="00E315D6">
              <w:rPr>
                <w:rFonts w:ascii="Arial" w:eastAsia="Calibri" w:hAnsi="Arial" w:cs="Arial"/>
                <w:sz w:val="24"/>
                <w:szCs w:val="24"/>
                <w:lang w:val="en-US"/>
              </w:rPr>
              <w:t>be removed if</w:t>
            </w:r>
            <w:r w:rsidR="00E42816">
              <w:rPr>
                <w:rFonts w:ascii="Arial" w:eastAsia="Calibri" w:hAnsi="Arial" w:cs="Arial"/>
                <w:sz w:val="24"/>
                <w:szCs w:val="24"/>
                <w:lang w:val="en-US"/>
              </w:rPr>
              <w:t xml:space="preserve"> you haven’t been </w:t>
            </w:r>
            <w:r>
              <w:rPr>
                <w:rFonts w:ascii="Arial" w:eastAsia="Calibri" w:hAnsi="Arial" w:cs="Arial"/>
                <w:sz w:val="24"/>
                <w:szCs w:val="24"/>
                <w:lang w:val="en-US"/>
              </w:rPr>
              <w:t xml:space="preserve">referred to a </w:t>
            </w:r>
            <w:r w:rsidR="008203A2">
              <w:rPr>
                <w:rFonts w:ascii="Arial" w:eastAsia="Calibri" w:hAnsi="Arial" w:cs="Arial"/>
                <w:sz w:val="24"/>
                <w:szCs w:val="24"/>
                <w:lang w:val="en-US"/>
              </w:rPr>
              <w:t>f</w:t>
            </w:r>
            <w:r>
              <w:rPr>
                <w:rFonts w:ascii="Arial" w:eastAsia="Calibri" w:hAnsi="Arial" w:cs="Arial"/>
                <w:sz w:val="24"/>
                <w:szCs w:val="24"/>
                <w:lang w:val="en-US"/>
              </w:rPr>
              <w:t xml:space="preserve">itness to </w:t>
            </w:r>
            <w:r w:rsidR="008203A2">
              <w:rPr>
                <w:rFonts w:ascii="Arial" w:eastAsia="Calibri" w:hAnsi="Arial" w:cs="Arial"/>
                <w:sz w:val="24"/>
                <w:szCs w:val="24"/>
                <w:lang w:val="en-US"/>
              </w:rPr>
              <w:t>p</w:t>
            </w:r>
            <w:r>
              <w:rPr>
                <w:rFonts w:ascii="Arial" w:eastAsia="Calibri" w:hAnsi="Arial" w:cs="Arial"/>
                <w:sz w:val="24"/>
                <w:szCs w:val="24"/>
                <w:lang w:val="en-US"/>
              </w:rPr>
              <w:t xml:space="preserve">ractise </w:t>
            </w:r>
            <w:r w:rsidR="008203A2">
              <w:rPr>
                <w:rFonts w:ascii="Arial" w:eastAsia="Calibri" w:hAnsi="Arial" w:cs="Arial"/>
                <w:sz w:val="24"/>
                <w:szCs w:val="24"/>
                <w:lang w:val="en-US"/>
              </w:rPr>
              <w:t>p</w:t>
            </w:r>
            <w:r>
              <w:rPr>
                <w:rFonts w:ascii="Arial" w:eastAsia="Calibri" w:hAnsi="Arial" w:cs="Arial"/>
                <w:sz w:val="24"/>
                <w:szCs w:val="24"/>
                <w:lang w:val="en-US"/>
              </w:rPr>
              <w:t>anel.</w:t>
            </w:r>
          </w:p>
          <w:p w14:paraId="16D4108C" w14:textId="77777777" w:rsidR="00F31A5F" w:rsidRDefault="00F31A5F" w:rsidP="000D7F39">
            <w:pPr>
              <w:rPr>
                <w:rFonts w:ascii="Arial" w:eastAsia="Calibri" w:hAnsi="Arial" w:cs="Arial"/>
                <w:sz w:val="24"/>
                <w:szCs w:val="24"/>
                <w:lang w:val="en-US"/>
              </w:rPr>
            </w:pPr>
          </w:p>
          <w:p w14:paraId="608B963C" w14:textId="77777777" w:rsidR="00247B37" w:rsidRPr="00247B37" w:rsidRDefault="007E71A8" w:rsidP="00247B37">
            <w:pPr>
              <w:rPr>
                <w:rFonts w:ascii="Arial" w:eastAsia="Calibri" w:hAnsi="Arial" w:cs="Arial"/>
                <w:sz w:val="24"/>
                <w:lang w:val="en-US"/>
              </w:rPr>
            </w:pPr>
            <w:r>
              <w:rPr>
                <w:rFonts w:ascii="Arial" w:eastAsia="Calibri" w:hAnsi="Arial" w:cs="Arial"/>
                <w:sz w:val="24"/>
                <w:lang w:val="en-US"/>
              </w:rPr>
              <w:t>We</w:t>
            </w:r>
            <w:r w:rsidR="00247B37" w:rsidRPr="00247B37">
              <w:rPr>
                <w:rFonts w:ascii="Arial" w:eastAsia="Calibri" w:hAnsi="Arial" w:cs="Arial"/>
                <w:sz w:val="24"/>
                <w:lang w:val="en-US"/>
              </w:rPr>
              <w:t xml:space="preserve"> will </w:t>
            </w:r>
            <w:r w:rsidR="00BE6436" w:rsidRPr="00247B37">
              <w:rPr>
                <w:rFonts w:ascii="Arial" w:eastAsia="Calibri" w:hAnsi="Arial" w:cs="Arial"/>
                <w:sz w:val="24"/>
                <w:lang w:val="en-US"/>
              </w:rPr>
              <w:t>publi</w:t>
            </w:r>
            <w:r w:rsidR="00BE6436">
              <w:rPr>
                <w:rFonts w:ascii="Arial" w:eastAsia="Calibri" w:hAnsi="Arial" w:cs="Arial"/>
                <w:sz w:val="24"/>
                <w:lang w:val="en-US"/>
              </w:rPr>
              <w:t>sh</w:t>
            </w:r>
            <w:r w:rsidR="00BE6436" w:rsidRPr="00247B37">
              <w:rPr>
                <w:rFonts w:ascii="Arial" w:eastAsia="Calibri" w:hAnsi="Arial" w:cs="Arial"/>
                <w:sz w:val="24"/>
                <w:lang w:val="en-US"/>
              </w:rPr>
              <w:t xml:space="preserve"> the</w:t>
            </w:r>
            <w:r w:rsidR="00247B37" w:rsidRPr="00247B37">
              <w:rPr>
                <w:rFonts w:ascii="Arial" w:eastAsia="Calibri" w:hAnsi="Arial" w:cs="Arial"/>
                <w:sz w:val="24"/>
                <w:lang w:val="en-US"/>
              </w:rPr>
              <w:t xml:space="preserve"> outcome of a removal under this process on </w:t>
            </w:r>
            <w:r>
              <w:rPr>
                <w:rFonts w:ascii="Arial" w:eastAsia="Calibri" w:hAnsi="Arial" w:cs="Arial"/>
                <w:sz w:val="24"/>
                <w:lang w:val="en-US"/>
              </w:rPr>
              <w:t xml:space="preserve">our </w:t>
            </w:r>
            <w:r w:rsidR="00247B37">
              <w:rPr>
                <w:rFonts w:ascii="Arial" w:eastAsia="Calibri" w:hAnsi="Arial" w:cs="Arial"/>
                <w:sz w:val="24"/>
                <w:lang w:val="en-US"/>
              </w:rPr>
              <w:t xml:space="preserve">website </w:t>
            </w:r>
            <w:r w:rsidR="00653868">
              <w:rPr>
                <w:rFonts w:ascii="Arial" w:eastAsia="Calibri" w:hAnsi="Arial" w:cs="Arial"/>
                <w:sz w:val="24"/>
                <w:lang w:val="en-US"/>
              </w:rPr>
              <w:t xml:space="preserve">and </w:t>
            </w:r>
            <w:r w:rsidR="00D476C1">
              <w:rPr>
                <w:rFonts w:ascii="Arial" w:eastAsia="Calibri" w:hAnsi="Arial" w:cs="Arial"/>
                <w:sz w:val="24"/>
                <w:lang w:val="en-US"/>
              </w:rPr>
              <w:t>your</w:t>
            </w:r>
            <w:r w:rsidR="00653868">
              <w:rPr>
                <w:rFonts w:ascii="Arial" w:eastAsia="Calibri" w:hAnsi="Arial" w:cs="Arial"/>
                <w:sz w:val="24"/>
                <w:lang w:val="en-US"/>
              </w:rPr>
              <w:t xml:space="preserve"> name will appear on a list of people removed from the Register</w:t>
            </w:r>
            <w:r w:rsidR="00926669">
              <w:rPr>
                <w:rFonts w:ascii="Arial" w:eastAsia="Calibri" w:hAnsi="Arial" w:cs="Arial"/>
                <w:sz w:val="24"/>
                <w:lang w:val="en-US"/>
              </w:rPr>
              <w:t>, which is</w:t>
            </w:r>
            <w:r w:rsidR="00131AF7">
              <w:rPr>
                <w:rFonts w:ascii="Arial" w:eastAsia="Calibri" w:hAnsi="Arial" w:cs="Arial"/>
                <w:sz w:val="24"/>
                <w:lang w:val="en-US"/>
              </w:rPr>
              <w:t xml:space="preserve"> </w:t>
            </w:r>
            <w:r w:rsidR="00653868">
              <w:rPr>
                <w:rFonts w:ascii="Arial" w:eastAsia="Calibri" w:hAnsi="Arial" w:cs="Arial"/>
                <w:sz w:val="24"/>
                <w:lang w:val="en-US"/>
              </w:rPr>
              <w:t xml:space="preserve">also available on the website </w:t>
            </w:r>
            <w:r w:rsidR="00247B37">
              <w:rPr>
                <w:rFonts w:ascii="Arial" w:eastAsia="Calibri" w:hAnsi="Arial" w:cs="Arial"/>
                <w:sz w:val="24"/>
                <w:lang w:val="en-US"/>
              </w:rPr>
              <w:t xml:space="preserve">(no information about </w:t>
            </w:r>
            <w:r w:rsidR="00D476C1">
              <w:rPr>
                <w:rFonts w:ascii="Arial" w:eastAsia="Calibri" w:hAnsi="Arial" w:cs="Arial"/>
                <w:sz w:val="24"/>
                <w:lang w:val="en-US"/>
              </w:rPr>
              <w:t>your</w:t>
            </w:r>
            <w:r w:rsidR="00247B37">
              <w:rPr>
                <w:rFonts w:ascii="Arial" w:eastAsia="Calibri" w:hAnsi="Arial" w:cs="Arial"/>
                <w:sz w:val="24"/>
                <w:lang w:val="en-US"/>
              </w:rPr>
              <w:t xml:space="preserve"> physical or mental health will be published).</w:t>
            </w:r>
          </w:p>
          <w:p w14:paraId="660F71A8" w14:textId="77777777" w:rsidR="00247B37" w:rsidRPr="00247B37" w:rsidRDefault="00247B37" w:rsidP="00247B37">
            <w:pPr>
              <w:rPr>
                <w:rFonts w:ascii="Arial" w:eastAsia="Calibri" w:hAnsi="Arial" w:cs="Arial"/>
                <w:sz w:val="24"/>
                <w:lang w:val="en-US"/>
              </w:rPr>
            </w:pPr>
          </w:p>
          <w:p w14:paraId="79882F84" w14:textId="77777777" w:rsidR="00247B37" w:rsidRDefault="00247B37" w:rsidP="00247B37">
            <w:pPr>
              <w:rPr>
                <w:rFonts w:ascii="Arial" w:eastAsia="Calibri" w:hAnsi="Arial" w:cs="Arial"/>
                <w:sz w:val="24"/>
                <w:lang w:val="en-US"/>
              </w:rPr>
            </w:pPr>
            <w:r w:rsidRPr="00247B37">
              <w:rPr>
                <w:rFonts w:ascii="Arial" w:eastAsia="Calibri" w:hAnsi="Arial" w:cs="Arial"/>
                <w:sz w:val="24"/>
                <w:lang w:val="en-US"/>
              </w:rPr>
              <w:t>Being removed from</w:t>
            </w:r>
            <w:r>
              <w:rPr>
                <w:rFonts w:ascii="Arial" w:eastAsia="Calibri" w:hAnsi="Arial" w:cs="Arial"/>
                <w:sz w:val="24"/>
                <w:lang w:val="en-US"/>
              </w:rPr>
              <w:t xml:space="preserve"> </w:t>
            </w:r>
            <w:r w:rsidR="007E71A8">
              <w:rPr>
                <w:rFonts w:ascii="Arial" w:eastAsia="Calibri" w:hAnsi="Arial" w:cs="Arial"/>
                <w:sz w:val="24"/>
                <w:lang w:val="en-US"/>
              </w:rPr>
              <w:t>our</w:t>
            </w:r>
            <w:r w:rsidR="008203A2">
              <w:rPr>
                <w:rFonts w:ascii="Arial" w:eastAsia="Calibri" w:hAnsi="Arial" w:cs="Arial"/>
                <w:sz w:val="24"/>
                <w:lang w:val="en-US"/>
              </w:rPr>
              <w:t xml:space="preserve"> </w:t>
            </w:r>
            <w:r w:rsidR="0056288D">
              <w:rPr>
                <w:rFonts w:ascii="Arial" w:eastAsia="Calibri" w:hAnsi="Arial" w:cs="Arial"/>
                <w:sz w:val="24"/>
                <w:lang w:val="en-US"/>
              </w:rPr>
              <w:t>R</w:t>
            </w:r>
            <w:r w:rsidRPr="00247B37">
              <w:rPr>
                <w:rFonts w:ascii="Arial" w:eastAsia="Calibri" w:hAnsi="Arial" w:cs="Arial"/>
                <w:sz w:val="24"/>
                <w:lang w:val="en-US"/>
              </w:rPr>
              <w:t>egister unde</w:t>
            </w:r>
            <w:r>
              <w:rPr>
                <w:rFonts w:ascii="Arial" w:eastAsia="Calibri" w:hAnsi="Arial" w:cs="Arial"/>
                <w:sz w:val="24"/>
                <w:lang w:val="en-US"/>
              </w:rPr>
              <w:t xml:space="preserve">r this process will not </w:t>
            </w:r>
            <w:r w:rsidR="00926669">
              <w:rPr>
                <w:rFonts w:ascii="Arial" w:eastAsia="Calibri" w:hAnsi="Arial" w:cs="Arial"/>
                <w:sz w:val="24"/>
                <w:lang w:val="en-US"/>
              </w:rPr>
              <w:t xml:space="preserve">mean that you can </w:t>
            </w:r>
            <w:r>
              <w:rPr>
                <w:rFonts w:ascii="Arial" w:eastAsia="Calibri" w:hAnsi="Arial" w:cs="Arial"/>
                <w:sz w:val="24"/>
                <w:lang w:val="en-US"/>
              </w:rPr>
              <w:t xml:space="preserve">avoid </w:t>
            </w:r>
            <w:r w:rsidRPr="00247B37">
              <w:rPr>
                <w:rFonts w:ascii="Arial" w:eastAsia="Calibri" w:hAnsi="Arial" w:cs="Arial"/>
                <w:sz w:val="24"/>
                <w:lang w:val="en-US"/>
              </w:rPr>
              <w:t>any further action by other bod</w:t>
            </w:r>
            <w:r w:rsidR="00926669">
              <w:rPr>
                <w:rFonts w:ascii="Arial" w:eastAsia="Calibri" w:hAnsi="Arial" w:cs="Arial"/>
                <w:sz w:val="24"/>
                <w:lang w:val="en-US"/>
              </w:rPr>
              <w:t>ies</w:t>
            </w:r>
            <w:r w:rsidRPr="00247B37">
              <w:rPr>
                <w:rFonts w:ascii="Arial" w:eastAsia="Calibri" w:hAnsi="Arial" w:cs="Arial"/>
                <w:sz w:val="24"/>
                <w:lang w:val="en-US"/>
              </w:rPr>
              <w:t xml:space="preserve"> e.g. another regulatory body with whom </w:t>
            </w:r>
            <w:r w:rsidR="00D476C1">
              <w:rPr>
                <w:rFonts w:ascii="Arial" w:eastAsia="Calibri" w:hAnsi="Arial" w:cs="Arial"/>
                <w:sz w:val="24"/>
                <w:lang w:val="en-US"/>
              </w:rPr>
              <w:t xml:space="preserve">you </w:t>
            </w:r>
            <w:r w:rsidR="00D206BB">
              <w:rPr>
                <w:rFonts w:ascii="Arial" w:eastAsia="Calibri" w:hAnsi="Arial" w:cs="Arial"/>
                <w:sz w:val="24"/>
                <w:lang w:val="en-US"/>
              </w:rPr>
              <w:t>are</w:t>
            </w:r>
            <w:r w:rsidRPr="00247B37">
              <w:rPr>
                <w:rFonts w:ascii="Arial" w:eastAsia="Calibri" w:hAnsi="Arial" w:cs="Arial"/>
                <w:sz w:val="24"/>
                <w:lang w:val="en-US"/>
              </w:rPr>
              <w:t xml:space="preserve"> registered</w:t>
            </w:r>
            <w:r w:rsidR="00926669">
              <w:rPr>
                <w:rFonts w:ascii="Arial" w:eastAsia="Calibri" w:hAnsi="Arial" w:cs="Arial"/>
                <w:sz w:val="24"/>
                <w:lang w:val="en-US"/>
              </w:rPr>
              <w:t xml:space="preserve">. This is because </w:t>
            </w:r>
            <w:r w:rsidRPr="00247B37">
              <w:rPr>
                <w:rFonts w:ascii="Arial" w:eastAsia="Calibri" w:hAnsi="Arial" w:cs="Arial"/>
                <w:sz w:val="24"/>
                <w:lang w:val="en-US"/>
              </w:rPr>
              <w:t>each body has its own separate procedures to follow.</w:t>
            </w:r>
          </w:p>
          <w:p w14:paraId="7893D3F6" w14:textId="77777777" w:rsidR="00F31A5F" w:rsidRPr="00310AFB" w:rsidRDefault="00F31A5F" w:rsidP="000D7F39">
            <w:pPr>
              <w:rPr>
                <w:rFonts w:ascii="Arial" w:eastAsia="Calibri" w:hAnsi="Arial" w:cs="Arial"/>
                <w:b/>
                <w:sz w:val="24"/>
                <w:lang w:val="en-US"/>
              </w:rPr>
            </w:pPr>
          </w:p>
        </w:tc>
        <w:tc>
          <w:tcPr>
            <w:tcW w:w="1621" w:type="dxa"/>
          </w:tcPr>
          <w:p w14:paraId="5A376BB1" w14:textId="77777777" w:rsidR="00855E66" w:rsidRPr="00310AFB" w:rsidRDefault="00855E66" w:rsidP="00366274">
            <w:pPr>
              <w:rPr>
                <w:rFonts w:ascii="Arial" w:eastAsia="Calibri" w:hAnsi="Arial" w:cs="Arial"/>
                <w:b/>
                <w:sz w:val="24"/>
                <w:lang w:val="en-US"/>
              </w:rPr>
            </w:pPr>
          </w:p>
        </w:tc>
      </w:tr>
      <w:tr w:rsidR="00310AFB" w:rsidRPr="00310AFB" w14:paraId="574FB793" w14:textId="77777777" w:rsidTr="00D206BB">
        <w:tc>
          <w:tcPr>
            <w:tcW w:w="7621" w:type="dxa"/>
          </w:tcPr>
          <w:p w14:paraId="67EAF9AD" w14:textId="77777777" w:rsidR="007C06D4" w:rsidRDefault="007C06D4" w:rsidP="007C06D4">
            <w:pPr>
              <w:rPr>
                <w:rFonts w:ascii="Arial" w:eastAsia="Calibri" w:hAnsi="Arial" w:cs="Arial"/>
                <w:b/>
                <w:sz w:val="24"/>
                <w:lang w:val="en-US"/>
              </w:rPr>
            </w:pPr>
            <w:r w:rsidRPr="00D2310B">
              <w:rPr>
                <w:rFonts w:ascii="Arial" w:eastAsia="Calibri" w:hAnsi="Arial" w:cs="Arial"/>
                <w:b/>
                <w:color w:val="FF7E79"/>
                <w:sz w:val="24"/>
                <w:lang w:val="en-US"/>
              </w:rPr>
              <w:t>Referral to an interim orders panel</w:t>
            </w:r>
          </w:p>
          <w:p w14:paraId="3C794906" w14:textId="77777777" w:rsidR="007C06D4" w:rsidRDefault="007C06D4" w:rsidP="007C06D4">
            <w:pPr>
              <w:rPr>
                <w:rFonts w:ascii="Arial" w:eastAsia="Calibri" w:hAnsi="Arial" w:cs="Arial"/>
                <w:sz w:val="24"/>
                <w:lang w:val="en-US"/>
              </w:rPr>
            </w:pPr>
            <w:r>
              <w:rPr>
                <w:rFonts w:ascii="Arial" w:eastAsia="Calibri" w:hAnsi="Arial" w:cs="Arial"/>
                <w:sz w:val="24"/>
                <w:lang w:val="en-US"/>
              </w:rPr>
              <w:t>We may refer a</w:t>
            </w:r>
            <w:r w:rsidRPr="006C3EA8">
              <w:rPr>
                <w:rFonts w:ascii="Arial" w:eastAsia="Calibri" w:hAnsi="Arial" w:cs="Arial"/>
                <w:sz w:val="24"/>
                <w:lang w:val="en-US"/>
              </w:rPr>
              <w:t xml:space="preserve"> matter </w:t>
            </w:r>
            <w:r>
              <w:rPr>
                <w:rFonts w:ascii="Arial" w:eastAsia="Calibri" w:hAnsi="Arial" w:cs="Arial"/>
                <w:sz w:val="24"/>
                <w:lang w:val="en-US"/>
              </w:rPr>
              <w:t>to an interim orders panel to consider whether to:</w:t>
            </w:r>
          </w:p>
          <w:p w14:paraId="13F34998" w14:textId="77777777" w:rsidR="00320A75" w:rsidRDefault="00320A75" w:rsidP="007C06D4">
            <w:pPr>
              <w:rPr>
                <w:rFonts w:ascii="Arial" w:eastAsia="Calibri" w:hAnsi="Arial" w:cs="Arial"/>
                <w:sz w:val="24"/>
                <w:lang w:val="en-US"/>
              </w:rPr>
            </w:pPr>
          </w:p>
          <w:p w14:paraId="775AFA99" w14:textId="77777777" w:rsidR="007C06D4" w:rsidRDefault="007C06D4" w:rsidP="007C06D4">
            <w:pPr>
              <w:pStyle w:val="ListParagraph"/>
              <w:numPr>
                <w:ilvl w:val="0"/>
                <w:numId w:val="27"/>
              </w:numPr>
              <w:ind w:left="426"/>
              <w:rPr>
                <w:rFonts w:ascii="Arial" w:eastAsia="Calibri" w:hAnsi="Arial" w:cs="Arial"/>
                <w:sz w:val="24"/>
                <w:szCs w:val="24"/>
                <w:lang w:val="en-US"/>
              </w:rPr>
            </w:pPr>
            <w:r>
              <w:rPr>
                <w:rFonts w:ascii="Arial" w:eastAsia="Calibri" w:hAnsi="Arial" w:cs="Arial"/>
                <w:sz w:val="24"/>
                <w:szCs w:val="24"/>
                <w:lang w:val="en-US"/>
              </w:rPr>
              <w:t xml:space="preserve">suspend you from the register (and practice) for a set period whilst the investigation is undertaken (called an ‘interim suspension order’)  </w:t>
            </w:r>
          </w:p>
          <w:p w14:paraId="784CAA20" w14:textId="77777777" w:rsidR="007C06D4" w:rsidRDefault="007C06D4" w:rsidP="007C06D4">
            <w:pPr>
              <w:pStyle w:val="ListParagraph"/>
              <w:numPr>
                <w:ilvl w:val="0"/>
                <w:numId w:val="27"/>
              </w:numPr>
              <w:ind w:left="426"/>
              <w:rPr>
                <w:rFonts w:ascii="Arial" w:eastAsia="Calibri" w:hAnsi="Arial" w:cs="Arial"/>
                <w:sz w:val="24"/>
                <w:szCs w:val="24"/>
                <w:lang w:val="en-US"/>
              </w:rPr>
            </w:pPr>
            <w:r>
              <w:rPr>
                <w:rFonts w:ascii="Arial" w:eastAsia="Calibri" w:hAnsi="Arial" w:cs="Arial"/>
                <w:sz w:val="24"/>
                <w:szCs w:val="24"/>
                <w:lang w:val="en-US"/>
              </w:rPr>
              <w:t>impose interim conditions on your registration (and practice) whilst the investigation is undertaken (called an ‘i</w:t>
            </w:r>
            <w:r w:rsidRPr="008203A2">
              <w:rPr>
                <w:rFonts w:ascii="Arial" w:eastAsia="Calibri" w:hAnsi="Arial" w:cs="Arial"/>
                <w:sz w:val="24"/>
                <w:szCs w:val="24"/>
                <w:lang w:val="en-US"/>
              </w:rPr>
              <w:t xml:space="preserve">nterim </w:t>
            </w:r>
            <w:r>
              <w:rPr>
                <w:rFonts w:ascii="Arial" w:eastAsia="Calibri" w:hAnsi="Arial" w:cs="Arial"/>
                <w:sz w:val="24"/>
                <w:szCs w:val="24"/>
                <w:lang w:val="en-US"/>
              </w:rPr>
              <w:t>conditional registration</w:t>
            </w:r>
            <w:r w:rsidRPr="008203A2">
              <w:rPr>
                <w:rFonts w:ascii="Arial" w:eastAsia="Calibri" w:hAnsi="Arial" w:cs="Arial"/>
                <w:sz w:val="24"/>
                <w:szCs w:val="24"/>
                <w:lang w:val="en-US"/>
              </w:rPr>
              <w:t xml:space="preserve"> </w:t>
            </w:r>
            <w:r>
              <w:rPr>
                <w:rFonts w:ascii="Arial" w:eastAsia="Calibri" w:hAnsi="Arial" w:cs="Arial"/>
                <w:sz w:val="24"/>
                <w:szCs w:val="24"/>
                <w:lang w:val="en-US"/>
              </w:rPr>
              <w:t>o</w:t>
            </w:r>
            <w:r w:rsidRPr="008203A2">
              <w:rPr>
                <w:rFonts w:ascii="Arial" w:eastAsia="Calibri" w:hAnsi="Arial" w:cs="Arial"/>
                <w:sz w:val="24"/>
                <w:szCs w:val="24"/>
                <w:lang w:val="en-US"/>
              </w:rPr>
              <w:t>rder</w:t>
            </w:r>
            <w:r>
              <w:rPr>
                <w:rFonts w:ascii="Arial" w:eastAsia="Calibri" w:hAnsi="Arial" w:cs="Arial"/>
                <w:sz w:val="24"/>
                <w:szCs w:val="24"/>
                <w:lang w:val="en-US"/>
              </w:rPr>
              <w:t>’</w:t>
            </w:r>
            <w:r w:rsidRPr="008203A2">
              <w:rPr>
                <w:rFonts w:ascii="Arial" w:eastAsia="Calibri" w:hAnsi="Arial" w:cs="Arial"/>
                <w:sz w:val="24"/>
                <w:szCs w:val="24"/>
                <w:lang w:val="en-US"/>
              </w:rPr>
              <w:t>)</w:t>
            </w:r>
            <w:r w:rsidR="00E315D6">
              <w:rPr>
                <w:rFonts w:ascii="Arial" w:eastAsia="Calibri" w:hAnsi="Arial" w:cs="Arial"/>
                <w:sz w:val="24"/>
                <w:szCs w:val="24"/>
                <w:lang w:val="en-US"/>
              </w:rPr>
              <w:t>.</w:t>
            </w:r>
          </w:p>
          <w:p w14:paraId="30279911" w14:textId="77777777" w:rsidR="00250FB4" w:rsidRDefault="00250FB4" w:rsidP="000D7F39">
            <w:pPr>
              <w:rPr>
                <w:rFonts w:ascii="Arial" w:eastAsia="Calibri" w:hAnsi="Arial" w:cs="Arial"/>
                <w:b/>
                <w:sz w:val="24"/>
                <w:lang w:val="en-US"/>
              </w:rPr>
            </w:pPr>
          </w:p>
          <w:p w14:paraId="7A27FC5C" w14:textId="77777777" w:rsidR="00310AFB" w:rsidRPr="00D2310B" w:rsidRDefault="00750DDA" w:rsidP="000D7F39">
            <w:pPr>
              <w:rPr>
                <w:rFonts w:ascii="Arial" w:eastAsia="Calibri" w:hAnsi="Arial" w:cs="Arial"/>
                <w:b/>
                <w:color w:val="FF7E79"/>
                <w:sz w:val="24"/>
                <w:lang w:val="en-US"/>
              </w:rPr>
            </w:pPr>
            <w:r w:rsidRPr="00D2310B">
              <w:rPr>
                <w:rFonts w:ascii="Arial" w:eastAsia="Calibri" w:hAnsi="Arial" w:cs="Arial"/>
                <w:b/>
                <w:color w:val="FF7E79"/>
                <w:sz w:val="24"/>
                <w:lang w:val="en-US"/>
              </w:rPr>
              <w:t>R</w:t>
            </w:r>
            <w:r w:rsidR="005022A8" w:rsidRPr="00D2310B">
              <w:rPr>
                <w:rFonts w:ascii="Arial" w:eastAsia="Calibri" w:hAnsi="Arial" w:cs="Arial"/>
                <w:b/>
                <w:color w:val="FF7E79"/>
                <w:sz w:val="24"/>
                <w:lang w:val="en-US"/>
              </w:rPr>
              <w:t xml:space="preserve">eferral to </w:t>
            </w:r>
            <w:r w:rsidR="008203A2" w:rsidRPr="00D2310B">
              <w:rPr>
                <w:rFonts w:ascii="Arial" w:eastAsia="Calibri" w:hAnsi="Arial" w:cs="Arial"/>
                <w:b/>
                <w:color w:val="FF7E79"/>
                <w:sz w:val="24"/>
                <w:lang w:val="en-US"/>
              </w:rPr>
              <w:t>a f</w:t>
            </w:r>
            <w:r w:rsidRPr="00D2310B">
              <w:rPr>
                <w:rFonts w:ascii="Arial" w:eastAsia="Calibri" w:hAnsi="Arial" w:cs="Arial"/>
                <w:b/>
                <w:color w:val="FF7E79"/>
                <w:sz w:val="24"/>
                <w:lang w:val="en-US"/>
              </w:rPr>
              <w:t xml:space="preserve">itness to </w:t>
            </w:r>
            <w:r w:rsidR="008203A2" w:rsidRPr="00D2310B">
              <w:rPr>
                <w:rFonts w:ascii="Arial" w:eastAsia="Calibri" w:hAnsi="Arial" w:cs="Arial"/>
                <w:b/>
                <w:color w:val="FF7E79"/>
                <w:sz w:val="24"/>
                <w:lang w:val="en-US"/>
              </w:rPr>
              <w:t>p</w:t>
            </w:r>
            <w:r w:rsidRPr="00D2310B">
              <w:rPr>
                <w:rFonts w:ascii="Arial" w:eastAsia="Calibri" w:hAnsi="Arial" w:cs="Arial"/>
                <w:b/>
                <w:color w:val="FF7E79"/>
                <w:sz w:val="24"/>
                <w:lang w:val="en-US"/>
              </w:rPr>
              <w:t xml:space="preserve">ractise </w:t>
            </w:r>
            <w:r w:rsidR="008203A2" w:rsidRPr="00D2310B">
              <w:rPr>
                <w:rFonts w:ascii="Arial" w:eastAsia="Calibri" w:hAnsi="Arial" w:cs="Arial"/>
                <w:b/>
                <w:color w:val="FF7E79"/>
                <w:sz w:val="24"/>
                <w:lang w:val="en-US"/>
              </w:rPr>
              <w:t>p</w:t>
            </w:r>
            <w:r w:rsidRPr="00D2310B">
              <w:rPr>
                <w:rFonts w:ascii="Arial" w:eastAsia="Calibri" w:hAnsi="Arial" w:cs="Arial"/>
                <w:b/>
                <w:color w:val="FF7E79"/>
                <w:sz w:val="24"/>
                <w:lang w:val="en-US"/>
              </w:rPr>
              <w:t>anel</w:t>
            </w:r>
          </w:p>
          <w:p w14:paraId="6B0957CB" w14:textId="77777777" w:rsidR="00E41EF3" w:rsidRDefault="00926669" w:rsidP="001A06CA">
            <w:pPr>
              <w:rPr>
                <w:rFonts w:ascii="Arial" w:eastAsia="Calibri" w:hAnsi="Arial" w:cs="Arial"/>
                <w:sz w:val="24"/>
                <w:lang w:val="en-US"/>
              </w:rPr>
            </w:pPr>
            <w:r>
              <w:rPr>
                <w:rFonts w:ascii="Arial" w:eastAsia="Calibri" w:hAnsi="Arial" w:cs="Arial"/>
                <w:sz w:val="24"/>
                <w:lang w:val="en-US"/>
              </w:rPr>
              <w:t>W</w:t>
            </w:r>
            <w:r w:rsidR="001A06CA">
              <w:rPr>
                <w:rFonts w:ascii="Arial" w:eastAsia="Calibri" w:hAnsi="Arial" w:cs="Arial"/>
                <w:sz w:val="24"/>
                <w:lang w:val="en-US"/>
              </w:rPr>
              <w:t>here officers are satisfied that</w:t>
            </w:r>
            <w:r w:rsidR="00E41EF3">
              <w:rPr>
                <w:rFonts w:ascii="Arial" w:eastAsia="Calibri" w:hAnsi="Arial" w:cs="Arial"/>
                <w:sz w:val="24"/>
                <w:lang w:val="en-US"/>
              </w:rPr>
              <w:t>:</w:t>
            </w:r>
          </w:p>
          <w:p w14:paraId="607A090B" w14:textId="77777777" w:rsidR="00E41EF3" w:rsidRDefault="00E41EF3" w:rsidP="001A06CA">
            <w:pPr>
              <w:rPr>
                <w:rFonts w:ascii="Arial" w:eastAsia="Calibri" w:hAnsi="Arial" w:cs="Arial"/>
                <w:sz w:val="24"/>
                <w:lang w:val="en-US"/>
              </w:rPr>
            </w:pPr>
          </w:p>
          <w:p w14:paraId="44B9E667" w14:textId="77777777" w:rsidR="00E41EF3" w:rsidRPr="008740AD" w:rsidRDefault="001A06CA" w:rsidP="008740AD">
            <w:pPr>
              <w:pStyle w:val="ListParagraph"/>
              <w:numPr>
                <w:ilvl w:val="0"/>
                <w:numId w:val="41"/>
              </w:numPr>
              <w:rPr>
                <w:rFonts w:ascii="Arial" w:eastAsia="Calibri" w:hAnsi="Arial" w:cs="Arial"/>
                <w:sz w:val="24"/>
                <w:lang w:val="en-US"/>
              </w:rPr>
            </w:pPr>
            <w:r w:rsidRPr="008740AD">
              <w:rPr>
                <w:rFonts w:ascii="Arial" w:eastAsia="Calibri" w:hAnsi="Arial" w:cs="Arial"/>
                <w:sz w:val="24"/>
                <w:lang w:val="en-US"/>
              </w:rPr>
              <w:t>there is</w:t>
            </w:r>
            <w:r w:rsidR="008203A2" w:rsidRPr="008740AD">
              <w:rPr>
                <w:rFonts w:ascii="Arial" w:eastAsia="Calibri" w:hAnsi="Arial" w:cs="Arial"/>
                <w:sz w:val="24"/>
                <w:lang w:val="en-US"/>
              </w:rPr>
              <w:t xml:space="preserve"> a realistic prospect that </w:t>
            </w:r>
            <w:r w:rsidR="00926669" w:rsidRPr="008740AD">
              <w:rPr>
                <w:rFonts w:ascii="Arial" w:eastAsia="Calibri" w:hAnsi="Arial" w:cs="Arial"/>
                <w:sz w:val="24"/>
                <w:lang w:val="en-US"/>
              </w:rPr>
              <w:t xml:space="preserve">a </w:t>
            </w:r>
            <w:r w:rsidR="008203A2" w:rsidRPr="008740AD">
              <w:rPr>
                <w:rFonts w:ascii="Arial" w:eastAsia="Calibri" w:hAnsi="Arial" w:cs="Arial"/>
                <w:sz w:val="24"/>
                <w:lang w:val="en-US"/>
              </w:rPr>
              <w:t>p</w:t>
            </w:r>
            <w:r w:rsidRPr="008740AD">
              <w:rPr>
                <w:rFonts w:ascii="Arial" w:eastAsia="Calibri" w:hAnsi="Arial" w:cs="Arial"/>
                <w:sz w:val="24"/>
                <w:lang w:val="en-US"/>
              </w:rPr>
              <w:t xml:space="preserve">anel will find that </w:t>
            </w:r>
            <w:r w:rsidR="00D476C1" w:rsidRPr="008740AD">
              <w:rPr>
                <w:rFonts w:ascii="Arial" w:eastAsia="Calibri" w:hAnsi="Arial" w:cs="Arial"/>
                <w:sz w:val="24"/>
                <w:lang w:val="en-US"/>
              </w:rPr>
              <w:t>your</w:t>
            </w:r>
            <w:r w:rsidRPr="008740AD">
              <w:rPr>
                <w:rFonts w:ascii="Arial" w:eastAsia="Calibri" w:hAnsi="Arial" w:cs="Arial"/>
                <w:sz w:val="24"/>
                <w:lang w:val="en-US"/>
              </w:rPr>
              <w:t xml:space="preserve"> fitness to practise is impaired </w:t>
            </w:r>
          </w:p>
          <w:p w14:paraId="2AC8DD7A" w14:textId="77777777" w:rsidR="00E41EF3" w:rsidRDefault="001A06CA" w:rsidP="008740AD">
            <w:pPr>
              <w:pStyle w:val="ListParagraph"/>
              <w:numPr>
                <w:ilvl w:val="0"/>
                <w:numId w:val="41"/>
              </w:numPr>
              <w:rPr>
                <w:rFonts w:ascii="Arial" w:eastAsia="Calibri" w:hAnsi="Arial" w:cs="Arial"/>
                <w:sz w:val="24"/>
                <w:lang w:val="en-US"/>
              </w:rPr>
            </w:pPr>
            <w:r w:rsidRPr="008740AD">
              <w:rPr>
                <w:rFonts w:ascii="Arial" w:eastAsia="Calibri" w:hAnsi="Arial" w:cs="Arial"/>
                <w:sz w:val="24"/>
                <w:lang w:val="en-US"/>
              </w:rPr>
              <w:t xml:space="preserve"> </w:t>
            </w:r>
            <w:r w:rsidR="00E41EF3" w:rsidRPr="008740AD">
              <w:rPr>
                <w:rFonts w:ascii="Arial" w:eastAsia="Calibri" w:hAnsi="Arial" w:cs="Arial"/>
                <w:sz w:val="24"/>
                <w:lang w:val="en-US"/>
              </w:rPr>
              <w:t>the matter</w:t>
            </w:r>
            <w:r w:rsidRPr="008740AD">
              <w:rPr>
                <w:rFonts w:ascii="Arial" w:eastAsia="Calibri" w:hAnsi="Arial" w:cs="Arial"/>
                <w:sz w:val="24"/>
                <w:lang w:val="en-US"/>
              </w:rPr>
              <w:t xml:space="preserve"> is in the public interest</w:t>
            </w:r>
          </w:p>
          <w:p w14:paraId="76E565E9" w14:textId="77777777" w:rsidR="00E315D6" w:rsidRDefault="00E315D6" w:rsidP="000A1F4C">
            <w:pPr>
              <w:pStyle w:val="ListParagraph"/>
              <w:rPr>
                <w:rFonts w:ascii="Arial" w:eastAsia="Calibri" w:hAnsi="Arial" w:cs="Arial"/>
                <w:sz w:val="24"/>
                <w:lang w:val="en-US"/>
              </w:rPr>
            </w:pPr>
          </w:p>
          <w:p w14:paraId="59839E9E" w14:textId="77777777" w:rsidR="00750DDA" w:rsidRPr="008740AD" w:rsidRDefault="00926669" w:rsidP="00E41EF3">
            <w:pPr>
              <w:rPr>
                <w:rFonts w:ascii="Arial" w:eastAsia="Calibri" w:hAnsi="Arial" w:cs="Arial"/>
                <w:sz w:val="24"/>
                <w:lang w:val="en-US"/>
              </w:rPr>
            </w:pPr>
            <w:r w:rsidRPr="008740AD">
              <w:rPr>
                <w:rFonts w:ascii="Arial" w:eastAsia="Calibri" w:hAnsi="Arial" w:cs="Arial"/>
                <w:sz w:val="24"/>
                <w:lang w:val="en-US"/>
              </w:rPr>
              <w:t xml:space="preserve"> we will </w:t>
            </w:r>
            <w:r w:rsidR="00C44790" w:rsidRPr="008740AD">
              <w:rPr>
                <w:rFonts w:ascii="Arial" w:eastAsia="Calibri" w:hAnsi="Arial" w:cs="Arial"/>
                <w:sz w:val="24"/>
                <w:lang w:val="en-US"/>
              </w:rPr>
              <w:t>refer the matter</w:t>
            </w:r>
            <w:r w:rsidRPr="008740AD">
              <w:rPr>
                <w:rFonts w:ascii="Arial" w:eastAsia="Calibri" w:hAnsi="Arial" w:cs="Arial"/>
                <w:sz w:val="24"/>
                <w:lang w:val="en-US"/>
              </w:rPr>
              <w:t xml:space="preserve"> to a fitness to practise panel</w:t>
            </w:r>
            <w:r w:rsidR="00E315D6">
              <w:rPr>
                <w:rFonts w:ascii="Arial" w:eastAsia="Calibri" w:hAnsi="Arial" w:cs="Arial"/>
                <w:sz w:val="24"/>
                <w:lang w:val="en-US"/>
              </w:rPr>
              <w:t>.</w:t>
            </w:r>
          </w:p>
          <w:p w14:paraId="296900B8" w14:textId="77777777" w:rsidR="001A06CA" w:rsidRDefault="001A06CA" w:rsidP="001A06CA">
            <w:pPr>
              <w:rPr>
                <w:rFonts w:ascii="Arial" w:eastAsia="Calibri" w:hAnsi="Arial" w:cs="Arial"/>
                <w:sz w:val="24"/>
                <w:lang w:val="en-US"/>
              </w:rPr>
            </w:pPr>
          </w:p>
          <w:p w14:paraId="3C4D6D35" w14:textId="77777777" w:rsidR="000A1F4C" w:rsidRDefault="000A1F4C" w:rsidP="001A06CA">
            <w:pPr>
              <w:rPr>
                <w:rFonts w:ascii="Arial" w:eastAsia="Calibri" w:hAnsi="Arial" w:cs="Arial"/>
                <w:sz w:val="24"/>
                <w:lang w:val="en-US"/>
              </w:rPr>
            </w:pPr>
          </w:p>
          <w:p w14:paraId="01636658" w14:textId="77777777" w:rsidR="000A1F4C" w:rsidRDefault="000A1F4C" w:rsidP="001A06CA">
            <w:pPr>
              <w:rPr>
                <w:rFonts w:ascii="Arial" w:eastAsia="Calibri" w:hAnsi="Arial" w:cs="Arial"/>
                <w:sz w:val="24"/>
                <w:lang w:val="en-US"/>
              </w:rPr>
            </w:pPr>
          </w:p>
          <w:p w14:paraId="5D59FA82" w14:textId="77777777" w:rsidR="000A1F4C" w:rsidRDefault="000A1F4C" w:rsidP="001A06CA">
            <w:pPr>
              <w:rPr>
                <w:rFonts w:ascii="Arial" w:eastAsia="Calibri" w:hAnsi="Arial" w:cs="Arial"/>
                <w:sz w:val="24"/>
                <w:lang w:val="en-US"/>
              </w:rPr>
            </w:pPr>
          </w:p>
          <w:p w14:paraId="5FEC4470" w14:textId="77777777" w:rsidR="001A06CA" w:rsidRPr="001A06CA" w:rsidRDefault="001A06CA" w:rsidP="001A06CA">
            <w:pPr>
              <w:rPr>
                <w:rFonts w:ascii="Arial" w:eastAsia="Calibri" w:hAnsi="Arial" w:cs="Arial"/>
                <w:sz w:val="24"/>
                <w:lang w:val="en-US"/>
              </w:rPr>
            </w:pPr>
          </w:p>
        </w:tc>
        <w:tc>
          <w:tcPr>
            <w:tcW w:w="1621" w:type="dxa"/>
          </w:tcPr>
          <w:p w14:paraId="060A619F" w14:textId="77777777" w:rsidR="00310AFB" w:rsidRPr="005022A8" w:rsidRDefault="00310AFB" w:rsidP="000D7F39">
            <w:pPr>
              <w:rPr>
                <w:rFonts w:ascii="Arial" w:eastAsia="Calibri" w:hAnsi="Arial" w:cs="Arial"/>
                <w:i/>
                <w:sz w:val="24"/>
                <w:lang w:val="en-US"/>
              </w:rPr>
            </w:pPr>
          </w:p>
        </w:tc>
      </w:tr>
    </w:tbl>
    <w:p w14:paraId="28425FB1" w14:textId="77777777" w:rsidR="005022A8" w:rsidRPr="00D2310B" w:rsidRDefault="005022A8" w:rsidP="00B66363">
      <w:pPr>
        <w:rPr>
          <w:rFonts w:ascii="Arial" w:eastAsia="Times New Roman" w:hAnsi="Arial" w:cs="Arial"/>
          <w:b/>
          <w:color w:val="FF7E79"/>
          <w:sz w:val="28"/>
          <w:szCs w:val="28"/>
        </w:rPr>
      </w:pPr>
      <w:r w:rsidRPr="00D2310B">
        <w:rPr>
          <w:rFonts w:ascii="Arial" w:eastAsia="Times New Roman" w:hAnsi="Arial" w:cs="Arial"/>
          <w:b/>
          <w:color w:val="FF7E79"/>
          <w:sz w:val="28"/>
          <w:szCs w:val="28"/>
        </w:rPr>
        <w:lastRenderedPageBreak/>
        <w:t xml:space="preserve">Review of decisions by </w:t>
      </w:r>
      <w:r w:rsidR="00D47AEE" w:rsidRPr="00D2310B">
        <w:rPr>
          <w:rFonts w:ascii="Arial" w:eastAsia="Times New Roman" w:hAnsi="Arial" w:cs="Arial"/>
          <w:b/>
          <w:color w:val="FF7E79"/>
          <w:sz w:val="28"/>
          <w:szCs w:val="28"/>
        </w:rPr>
        <w:t>Social Care Wales</w:t>
      </w:r>
      <w:r w:rsidR="00022BD9" w:rsidRPr="00D2310B">
        <w:rPr>
          <w:rFonts w:ascii="Arial" w:eastAsia="Times New Roman" w:hAnsi="Arial" w:cs="Arial"/>
          <w:b/>
          <w:color w:val="FF7E79"/>
          <w:sz w:val="28"/>
          <w:szCs w:val="28"/>
        </w:rPr>
        <w:t xml:space="preserve"> </w:t>
      </w:r>
    </w:p>
    <w:tbl>
      <w:tblPr>
        <w:tblStyle w:val="TableGrid"/>
        <w:tblW w:w="0" w:type="auto"/>
        <w:tblLook w:val="04A0" w:firstRow="1" w:lastRow="0" w:firstColumn="1" w:lastColumn="0" w:noHBand="0" w:noVBand="1"/>
      </w:tblPr>
      <w:tblGrid>
        <w:gridCol w:w="7578"/>
        <w:gridCol w:w="43"/>
        <w:gridCol w:w="1621"/>
      </w:tblGrid>
      <w:tr w:rsidR="005022A8" w14:paraId="78C4050C" w14:textId="77777777" w:rsidTr="008203A2">
        <w:tc>
          <w:tcPr>
            <w:tcW w:w="7621" w:type="dxa"/>
            <w:gridSpan w:val="2"/>
            <w:tcBorders>
              <w:top w:val="nil"/>
              <w:left w:val="nil"/>
              <w:bottom w:val="nil"/>
              <w:right w:val="nil"/>
            </w:tcBorders>
          </w:tcPr>
          <w:p w14:paraId="155DC240" w14:textId="77777777" w:rsidR="005022A8" w:rsidRDefault="007E71A8" w:rsidP="005022A8">
            <w:pPr>
              <w:contextualSpacing/>
              <w:rPr>
                <w:rFonts w:ascii="Arial" w:eastAsia="Calibri" w:hAnsi="Arial" w:cs="Arial"/>
                <w:sz w:val="24"/>
                <w:szCs w:val="24"/>
                <w:lang w:val="en-US"/>
              </w:rPr>
            </w:pPr>
            <w:r>
              <w:rPr>
                <w:rFonts w:ascii="Arial" w:eastAsia="Calibri" w:hAnsi="Arial" w:cs="Arial"/>
                <w:sz w:val="24"/>
                <w:szCs w:val="24"/>
                <w:lang w:val="en-US"/>
              </w:rPr>
              <w:t>We</w:t>
            </w:r>
            <w:r w:rsidR="00314996">
              <w:rPr>
                <w:rFonts w:ascii="Arial" w:eastAsia="Calibri" w:hAnsi="Arial" w:cs="Arial"/>
                <w:sz w:val="24"/>
                <w:szCs w:val="24"/>
                <w:lang w:val="en-US"/>
              </w:rPr>
              <w:t xml:space="preserve"> are able to review certain decisions where:</w:t>
            </w:r>
          </w:p>
          <w:p w14:paraId="48F1C686" w14:textId="77777777" w:rsidR="00814B0F" w:rsidRDefault="00814B0F" w:rsidP="005022A8">
            <w:pPr>
              <w:contextualSpacing/>
              <w:rPr>
                <w:rFonts w:ascii="Arial" w:eastAsia="Calibri" w:hAnsi="Arial" w:cs="Arial"/>
                <w:sz w:val="24"/>
                <w:szCs w:val="24"/>
                <w:lang w:val="en-US"/>
              </w:rPr>
            </w:pPr>
          </w:p>
          <w:p w14:paraId="7E59E223" w14:textId="77777777" w:rsidR="00314996" w:rsidRDefault="00092B4A" w:rsidP="00314996">
            <w:pPr>
              <w:pStyle w:val="ListParagraph"/>
              <w:numPr>
                <w:ilvl w:val="0"/>
                <w:numId w:val="32"/>
              </w:numPr>
              <w:ind w:left="426"/>
              <w:rPr>
                <w:rFonts w:ascii="Arial" w:eastAsia="Calibri" w:hAnsi="Arial" w:cs="Arial"/>
                <w:sz w:val="24"/>
                <w:szCs w:val="24"/>
                <w:lang w:val="en-US"/>
              </w:rPr>
            </w:pPr>
            <w:r>
              <w:rPr>
                <w:rFonts w:ascii="Arial" w:eastAsia="Calibri" w:hAnsi="Arial" w:cs="Arial"/>
                <w:sz w:val="24"/>
                <w:szCs w:val="24"/>
                <w:lang w:val="en-US"/>
              </w:rPr>
              <w:t xml:space="preserve">we </w:t>
            </w:r>
            <w:r w:rsidR="00314996">
              <w:rPr>
                <w:rFonts w:ascii="Arial" w:eastAsia="Calibri" w:hAnsi="Arial" w:cs="Arial"/>
                <w:sz w:val="24"/>
                <w:szCs w:val="24"/>
                <w:lang w:val="en-US"/>
              </w:rPr>
              <w:t>think that the decision may be materially flawed</w:t>
            </w:r>
          </w:p>
          <w:p w14:paraId="5945424A" w14:textId="77777777" w:rsidR="00314996" w:rsidRDefault="00092B4A" w:rsidP="00314996">
            <w:pPr>
              <w:pStyle w:val="ListParagraph"/>
              <w:numPr>
                <w:ilvl w:val="0"/>
                <w:numId w:val="32"/>
              </w:numPr>
              <w:ind w:left="426"/>
              <w:rPr>
                <w:rFonts w:ascii="Arial" w:eastAsia="Calibri" w:hAnsi="Arial" w:cs="Arial"/>
                <w:sz w:val="24"/>
                <w:szCs w:val="24"/>
                <w:lang w:val="en-US"/>
              </w:rPr>
            </w:pPr>
            <w:r>
              <w:rPr>
                <w:rFonts w:ascii="Arial" w:eastAsia="Calibri" w:hAnsi="Arial" w:cs="Arial"/>
                <w:sz w:val="24"/>
                <w:szCs w:val="24"/>
                <w:lang w:val="en-US"/>
              </w:rPr>
              <w:t xml:space="preserve">we </w:t>
            </w:r>
            <w:r w:rsidR="00314996">
              <w:rPr>
                <w:rFonts w:ascii="Arial" w:eastAsia="Calibri" w:hAnsi="Arial" w:cs="Arial"/>
                <w:sz w:val="24"/>
                <w:szCs w:val="24"/>
                <w:lang w:val="en-US"/>
              </w:rPr>
              <w:t xml:space="preserve">think that a different decision may have been made </w:t>
            </w:r>
            <w:r w:rsidR="00BE6436">
              <w:rPr>
                <w:rFonts w:ascii="Arial" w:eastAsia="Calibri" w:hAnsi="Arial" w:cs="Arial"/>
                <w:sz w:val="24"/>
                <w:szCs w:val="24"/>
                <w:lang w:val="en-US"/>
              </w:rPr>
              <w:t>if certain</w:t>
            </w:r>
            <w:r w:rsidR="00314996">
              <w:rPr>
                <w:rFonts w:ascii="Arial" w:eastAsia="Calibri" w:hAnsi="Arial" w:cs="Arial"/>
                <w:sz w:val="24"/>
                <w:szCs w:val="24"/>
                <w:lang w:val="en-US"/>
              </w:rPr>
              <w:t xml:space="preserve"> information</w:t>
            </w:r>
            <w:r w:rsidR="007E71A8">
              <w:rPr>
                <w:rFonts w:ascii="Arial" w:eastAsia="Calibri" w:hAnsi="Arial" w:cs="Arial"/>
                <w:sz w:val="24"/>
                <w:szCs w:val="24"/>
                <w:lang w:val="en-US"/>
              </w:rPr>
              <w:t xml:space="preserve"> had been</w:t>
            </w:r>
            <w:r w:rsidR="00314996">
              <w:rPr>
                <w:rFonts w:ascii="Arial" w:eastAsia="Calibri" w:hAnsi="Arial" w:cs="Arial"/>
                <w:sz w:val="24"/>
                <w:szCs w:val="24"/>
                <w:lang w:val="en-US"/>
              </w:rPr>
              <w:t xml:space="preserve"> available at the time </w:t>
            </w:r>
            <w:r>
              <w:rPr>
                <w:rFonts w:ascii="Arial" w:eastAsia="Calibri" w:hAnsi="Arial" w:cs="Arial"/>
                <w:sz w:val="24"/>
                <w:szCs w:val="24"/>
                <w:lang w:val="en-US"/>
              </w:rPr>
              <w:t xml:space="preserve">we made </w:t>
            </w:r>
            <w:r w:rsidR="00314996">
              <w:rPr>
                <w:rFonts w:ascii="Arial" w:eastAsia="Calibri" w:hAnsi="Arial" w:cs="Arial"/>
                <w:sz w:val="24"/>
                <w:szCs w:val="24"/>
                <w:lang w:val="en-US"/>
              </w:rPr>
              <w:t xml:space="preserve">the </w:t>
            </w:r>
            <w:r>
              <w:rPr>
                <w:rFonts w:ascii="Arial" w:eastAsia="Calibri" w:hAnsi="Arial" w:cs="Arial"/>
                <w:sz w:val="24"/>
                <w:szCs w:val="24"/>
                <w:lang w:val="en-US"/>
              </w:rPr>
              <w:t xml:space="preserve">original </w:t>
            </w:r>
            <w:r w:rsidR="00314996">
              <w:rPr>
                <w:rFonts w:ascii="Arial" w:eastAsia="Calibri" w:hAnsi="Arial" w:cs="Arial"/>
                <w:sz w:val="24"/>
                <w:szCs w:val="24"/>
                <w:lang w:val="en-US"/>
              </w:rPr>
              <w:t>decision.</w:t>
            </w:r>
          </w:p>
          <w:p w14:paraId="510CE82C" w14:textId="77777777" w:rsidR="00314996" w:rsidRDefault="00314996" w:rsidP="00314996">
            <w:pPr>
              <w:pStyle w:val="ListParagraph"/>
              <w:rPr>
                <w:rFonts w:ascii="Arial" w:eastAsia="Calibri" w:hAnsi="Arial" w:cs="Arial"/>
                <w:sz w:val="24"/>
                <w:szCs w:val="24"/>
                <w:lang w:val="en-US"/>
              </w:rPr>
            </w:pPr>
          </w:p>
          <w:p w14:paraId="7733D146" w14:textId="77777777" w:rsidR="00314996" w:rsidRDefault="00C44790" w:rsidP="00314996">
            <w:pPr>
              <w:pStyle w:val="ListParagraph"/>
              <w:ind w:left="0"/>
              <w:rPr>
                <w:rFonts w:ascii="Arial" w:eastAsia="Calibri" w:hAnsi="Arial" w:cs="Arial"/>
                <w:sz w:val="24"/>
                <w:szCs w:val="24"/>
                <w:lang w:val="en-US"/>
              </w:rPr>
            </w:pPr>
            <w:r>
              <w:rPr>
                <w:rFonts w:ascii="Arial" w:eastAsia="Calibri" w:hAnsi="Arial" w:cs="Arial"/>
                <w:sz w:val="24"/>
                <w:szCs w:val="24"/>
                <w:lang w:val="en-US"/>
              </w:rPr>
              <w:t>We can review a decision:</w:t>
            </w:r>
          </w:p>
          <w:p w14:paraId="19F05CD9" w14:textId="77777777" w:rsidR="00814B0F" w:rsidRDefault="00814B0F" w:rsidP="00314996">
            <w:pPr>
              <w:pStyle w:val="ListParagraph"/>
              <w:ind w:left="0"/>
              <w:rPr>
                <w:rFonts w:ascii="Arial" w:eastAsia="Calibri" w:hAnsi="Arial" w:cs="Arial"/>
                <w:sz w:val="24"/>
                <w:szCs w:val="24"/>
                <w:lang w:val="en-US"/>
              </w:rPr>
            </w:pPr>
          </w:p>
          <w:p w14:paraId="3526B265" w14:textId="77777777" w:rsidR="00314996" w:rsidRDefault="00314996"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 xml:space="preserve">not to refer </w:t>
            </w:r>
            <w:r w:rsidR="008203A2">
              <w:rPr>
                <w:rFonts w:ascii="Arial" w:eastAsia="Calibri" w:hAnsi="Arial" w:cs="Arial"/>
                <w:sz w:val="24"/>
                <w:szCs w:val="24"/>
                <w:lang w:val="en-US"/>
              </w:rPr>
              <w:t>a matter directly to a f</w:t>
            </w:r>
            <w:r>
              <w:rPr>
                <w:rFonts w:ascii="Arial" w:eastAsia="Calibri" w:hAnsi="Arial" w:cs="Arial"/>
                <w:sz w:val="24"/>
                <w:szCs w:val="24"/>
                <w:lang w:val="en-US"/>
              </w:rPr>
              <w:t xml:space="preserve">itness to </w:t>
            </w:r>
            <w:r w:rsidR="008203A2">
              <w:rPr>
                <w:rFonts w:ascii="Arial" w:eastAsia="Calibri" w:hAnsi="Arial" w:cs="Arial"/>
                <w:sz w:val="24"/>
                <w:szCs w:val="24"/>
                <w:lang w:val="en-US"/>
              </w:rPr>
              <w:t>p</w:t>
            </w:r>
            <w:r>
              <w:rPr>
                <w:rFonts w:ascii="Arial" w:eastAsia="Calibri" w:hAnsi="Arial" w:cs="Arial"/>
                <w:sz w:val="24"/>
                <w:szCs w:val="24"/>
                <w:lang w:val="en-US"/>
              </w:rPr>
              <w:t xml:space="preserve">ractise </w:t>
            </w:r>
            <w:r w:rsidR="008203A2">
              <w:rPr>
                <w:rFonts w:ascii="Arial" w:eastAsia="Calibri" w:hAnsi="Arial" w:cs="Arial"/>
                <w:sz w:val="24"/>
                <w:szCs w:val="24"/>
                <w:lang w:val="en-US"/>
              </w:rPr>
              <w:t>p</w:t>
            </w:r>
            <w:r>
              <w:rPr>
                <w:rFonts w:ascii="Arial" w:eastAsia="Calibri" w:hAnsi="Arial" w:cs="Arial"/>
                <w:sz w:val="24"/>
                <w:szCs w:val="24"/>
                <w:lang w:val="en-US"/>
              </w:rPr>
              <w:t>anel following initial enquiries or after an investigation</w:t>
            </w:r>
          </w:p>
          <w:p w14:paraId="2896A40F" w14:textId="77777777" w:rsidR="00314996" w:rsidRDefault="00314996"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not to refer a matter for investigation after initial enquiries have been made</w:t>
            </w:r>
          </w:p>
          <w:p w14:paraId="3620A559" w14:textId="77777777" w:rsidR="004A7A90" w:rsidRDefault="004A7A90"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 xml:space="preserve">to </w:t>
            </w:r>
            <w:r w:rsidR="00314996" w:rsidRPr="004A7A90">
              <w:rPr>
                <w:rFonts w:ascii="Arial" w:eastAsia="Calibri" w:hAnsi="Arial" w:cs="Arial"/>
                <w:sz w:val="24"/>
                <w:szCs w:val="24"/>
                <w:lang w:val="en-US"/>
              </w:rPr>
              <w:t>take no further action</w:t>
            </w:r>
          </w:p>
          <w:p w14:paraId="1D740F44" w14:textId="77777777" w:rsidR="004A7A90" w:rsidRDefault="004A7A90"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 xml:space="preserve">to </w:t>
            </w:r>
            <w:r w:rsidR="00314996" w:rsidRPr="004A7A90">
              <w:rPr>
                <w:rFonts w:ascii="Arial" w:eastAsia="Calibri" w:hAnsi="Arial" w:cs="Arial"/>
                <w:sz w:val="24"/>
                <w:szCs w:val="24"/>
                <w:lang w:val="en-US"/>
              </w:rPr>
              <w:t>provide advice</w:t>
            </w:r>
          </w:p>
          <w:p w14:paraId="087A6592" w14:textId="77777777" w:rsidR="004A7A90" w:rsidRDefault="004A7A90"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 xml:space="preserve">to </w:t>
            </w:r>
            <w:r w:rsidR="00314996" w:rsidRPr="004A7A90">
              <w:rPr>
                <w:rFonts w:ascii="Arial" w:eastAsia="Calibri" w:hAnsi="Arial" w:cs="Arial"/>
                <w:sz w:val="24"/>
                <w:szCs w:val="24"/>
                <w:lang w:val="en-US"/>
              </w:rPr>
              <w:t>issue a warning</w:t>
            </w:r>
          </w:p>
          <w:p w14:paraId="5A97388D" w14:textId="77777777" w:rsidR="004A7A90" w:rsidRDefault="004A7A90"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 xml:space="preserve">to </w:t>
            </w:r>
            <w:r w:rsidR="00314996" w:rsidRPr="004A7A90">
              <w:rPr>
                <w:rFonts w:ascii="Arial" w:eastAsia="Calibri" w:hAnsi="Arial" w:cs="Arial"/>
                <w:sz w:val="24"/>
                <w:szCs w:val="24"/>
                <w:lang w:val="en-US"/>
              </w:rPr>
              <w:t>impose an undertaking(s)</w:t>
            </w:r>
          </w:p>
          <w:p w14:paraId="766160FF" w14:textId="77777777" w:rsidR="00314996" w:rsidRPr="004A7A90" w:rsidRDefault="004A7A90" w:rsidP="007F7E60">
            <w:pPr>
              <w:pStyle w:val="ListParagraph"/>
              <w:numPr>
                <w:ilvl w:val="0"/>
                <w:numId w:val="33"/>
              </w:numPr>
              <w:ind w:left="426"/>
              <w:rPr>
                <w:rFonts w:ascii="Arial" w:eastAsia="Calibri" w:hAnsi="Arial" w:cs="Arial"/>
                <w:sz w:val="24"/>
                <w:szCs w:val="24"/>
                <w:lang w:val="en-US"/>
              </w:rPr>
            </w:pPr>
            <w:r>
              <w:rPr>
                <w:rFonts w:ascii="Arial" w:eastAsia="Calibri" w:hAnsi="Arial" w:cs="Arial"/>
                <w:sz w:val="24"/>
                <w:szCs w:val="24"/>
                <w:lang w:val="en-US"/>
              </w:rPr>
              <w:t xml:space="preserve">to </w:t>
            </w:r>
            <w:r w:rsidR="00314996" w:rsidRPr="004A7A90">
              <w:rPr>
                <w:rFonts w:ascii="Arial" w:eastAsia="Calibri" w:hAnsi="Arial" w:cs="Arial"/>
                <w:sz w:val="24"/>
                <w:szCs w:val="24"/>
                <w:lang w:val="en-US"/>
              </w:rPr>
              <w:t xml:space="preserve">remove </w:t>
            </w:r>
            <w:r w:rsidR="00D476C1">
              <w:rPr>
                <w:rFonts w:ascii="Arial" w:eastAsia="Calibri" w:hAnsi="Arial" w:cs="Arial"/>
                <w:sz w:val="24"/>
                <w:szCs w:val="24"/>
                <w:lang w:val="en-US"/>
              </w:rPr>
              <w:t>you</w:t>
            </w:r>
            <w:r w:rsidR="008203A2">
              <w:rPr>
                <w:rFonts w:ascii="Arial" w:eastAsia="Calibri" w:hAnsi="Arial" w:cs="Arial"/>
                <w:sz w:val="24"/>
                <w:szCs w:val="24"/>
                <w:lang w:val="en-US"/>
              </w:rPr>
              <w:t xml:space="preserve"> from the r</w:t>
            </w:r>
            <w:r w:rsidR="00314996" w:rsidRPr="004A7A90">
              <w:rPr>
                <w:rFonts w:ascii="Arial" w:eastAsia="Calibri" w:hAnsi="Arial" w:cs="Arial"/>
                <w:sz w:val="24"/>
                <w:szCs w:val="24"/>
                <w:lang w:val="en-US"/>
              </w:rPr>
              <w:t>egister via the removal by agreement procedure.</w:t>
            </w:r>
          </w:p>
          <w:p w14:paraId="10D3066F" w14:textId="77777777" w:rsidR="00232DA0" w:rsidRDefault="00232DA0" w:rsidP="00314996">
            <w:pPr>
              <w:pStyle w:val="ListParagraph"/>
              <w:rPr>
                <w:rFonts w:ascii="Arial" w:eastAsia="Calibri" w:hAnsi="Arial" w:cs="Arial"/>
                <w:sz w:val="24"/>
                <w:szCs w:val="24"/>
                <w:lang w:val="en-US"/>
              </w:rPr>
            </w:pPr>
          </w:p>
          <w:p w14:paraId="0AAA841A" w14:textId="77777777" w:rsidR="00092B4A" w:rsidRDefault="00C44790" w:rsidP="00232DA0">
            <w:pPr>
              <w:pStyle w:val="ListParagraph"/>
              <w:ind w:left="0"/>
              <w:rPr>
                <w:rFonts w:ascii="Arial" w:eastAsia="Calibri" w:hAnsi="Arial" w:cs="Arial"/>
                <w:sz w:val="24"/>
                <w:szCs w:val="24"/>
                <w:lang w:val="en-US"/>
              </w:rPr>
            </w:pPr>
            <w:r>
              <w:rPr>
                <w:rFonts w:ascii="Arial" w:eastAsia="Calibri" w:hAnsi="Arial" w:cs="Arial"/>
                <w:sz w:val="24"/>
                <w:szCs w:val="24"/>
                <w:lang w:val="en-US"/>
              </w:rPr>
              <w:t>We can only review a</w:t>
            </w:r>
            <w:r w:rsidR="00092B4A">
              <w:rPr>
                <w:rFonts w:ascii="Arial" w:eastAsia="Calibri" w:hAnsi="Arial" w:cs="Arial"/>
                <w:sz w:val="24"/>
                <w:szCs w:val="24"/>
                <w:lang w:val="en-US"/>
              </w:rPr>
              <w:t xml:space="preserve"> </w:t>
            </w:r>
            <w:r>
              <w:rPr>
                <w:rFonts w:ascii="Arial" w:eastAsia="Calibri" w:hAnsi="Arial" w:cs="Arial"/>
                <w:sz w:val="24"/>
                <w:szCs w:val="24"/>
                <w:lang w:val="en-US"/>
              </w:rPr>
              <w:t xml:space="preserve">relevant </w:t>
            </w:r>
            <w:r w:rsidR="00092B4A">
              <w:rPr>
                <w:rFonts w:ascii="Arial" w:eastAsia="Calibri" w:hAnsi="Arial" w:cs="Arial"/>
                <w:sz w:val="24"/>
                <w:szCs w:val="24"/>
                <w:lang w:val="en-US"/>
              </w:rPr>
              <w:t xml:space="preserve">decision </w:t>
            </w:r>
            <w:r>
              <w:rPr>
                <w:rFonts w:ascii="Arial" w:eastAsia="Calibri" w:hAnsi="Arial" w:cs="Arial"/>
                <w:sz w:val="24"/>
                <w:szCs w:val="24"/>
                <w:lang w:val="en-US"/>
              </w:rPr>
              <w:t xml:space="preserve">if the request for a review is made </w:t>
            </w:r>
            <w:r w:rsidR="00092B4A">
              <w:rPr>
                <w:rFonts w:ascii="Arial" w:eastAsia="Calibri" w:hAnsi="Arial" w:cs="Arial"/>
                <w:sz w:val="24"/>
                <w:szCs w:val="24"/>
                <w:lang w:val="en-US"/>
              </w:rPr>
              <w:t xml:space="preserve">within </w:t>
            </w:r>
            <w:r w:rsidR="00092B4A" w:rsidRPr="000A1F4C">
              <w:rPr>
                <w:rFonts w:ascii="Arial" w:eastAsia="Calibri" w:hAnsi="Arial" w:cs="Arial"/>
                <w:b/>
                <w:sz w:val="24"/>
                <w:szCs w:val="24"/>
                <w:lang w:val="en-US"/>
              </w:rPr>
              <w:t>two years</w:t>
            </w:r>
            <w:r w:rsidR="00092B4A">
              <w:rPr>
                <w:rFonts w:ascii="Arial" w:eastAsia="Calibri" w:hAnsi="Arial" w:cs="Arial"/>
                <w:sz w:val="24"/>
                <w:szCs w:val="24"/>
                <w:lang w:val="en-US"/>
              </w:rPr>
              <w:t xml:space="preserve"> of </w:t>
            </w:r>
            <w:r>
              <w:rPr>
                <w:rFonts w:ascii="Arial" w:eastAsia="Calibri" w:hAnsi="Arial" w:cs="Arial"/>
                <w:sz w:val="24"/>
                <w:szCs w:val="24"/>
                <w:lang w:val="en-US"/>
              </w:rPr>
              <w:t xml:space="preserve">the decision </w:t>
            </w:r>
            <w:r w:rsidR="00092B4A">
              <w:rPr>
                <w:rFonts w:ascii="Arial" w:eastAsia="Calibri" w:hAnsi="Arial" w:cs="Arial"/>
                <w:sz w:val="24"/>
                <w:szCs w:val="24"/>
                <w:lang w:val="en-US"/>
              </w:rPr>
              <w:t xml:space="preserve">being made, unless we think it is in the public interest to review it after the </w:t>
            </w:r>
            <w:r w:rsidR="00E315D6">
              <w:rPr>
                <w:rFonts w:ascii="Arial" w:eastAsia="Calibri" w:hAnsi="Arial" w:cs="Arial"/>
                <w:sz w:val="24"/>
                <w:szCs w:val="24"/>
                <w:lang w:val="en-US"/>
              </w:rPr>
              <w:t>two</w:t>
            </w:r>
            <w:r w:rsidR="000A1F4C">
              <w:rPr>
                <w:rFonts w:ascii="Arial" w:eastAsia="Calibri" w:hAnsi="Arial" w:cs="Arial"/>
                <w:sz w:val="24"/>
                <w:szCs w:val="24"/>
                <w:lang w:val="en-US"/>
              </w:rPr>
              <w:t xml:space="preserve"> </w:t>
            </w:r>
            <w:r w:rsidR="00E315D6">
              <w:rPr>
                <w:rFonts w:ascii="Arial" w:eastAsia="Calibri" w:hAnsi="Arial" w:cs="Arial"/>
                <w:sz w:val="24"/>
                <w:szCs w:val="24"/>
                <w:lang w:val="en-US"/>
              </w:rPr>
              <w:t>year</w:t>
            </w:r>
            <w:r w:rsidR="00092B4A">
              <w:rPr>
                <w:rFonts w:ascii="Arial" w:eastAsia="Calibri" w:hAnsi="Arial" w:cs="Arial"/>
                <w:sz w:val="24"/>
                <w:szCs w:val="24"/>
                <w:lang w:val="en-US"/>
              </w:rPr>
              <w:t xml:space="preserve"> period.</w:t>
            </w:r>
          </w:p>
          <w:p w14:paraId="4A9AA0A0" w14:textId="77777777" w:rsidR="00092B4A" w:rsidRDefault="00092B4A" w:rsidP="00232DA0">
            <w:pPr>
              <w:pStyle w:val="ListParagraph"/>
              <w:ind w:left="0"/>
              <w:rPr>
                <w:rFonts w:ascii="Arial" w:eastAsia="Calibri" w:hAnsi="Arial" w:cs="Arial"/>
                <w:sz w:val="24"/>
                <w:szCs w:val="24"/>
                <w:lang w:val="en-US"/>
              </w:rPr>
            </w:pPr>
          </w:p>
          <w:p w14:paraId="29110965" w14:textId="77777777" w:rsidR="00232DA0" w:rsidRDefault="00232DA0" w:rsidP="00232DA0">
            <w:pPr>
              <w:pStyle w:val="ListParagraph"/>
              <w:ind w:left="0"/>
              <w:rPr>
                <w:rFonts w:ascii="Arial" w:eastAsia="Calibri" w:hAnsi="Arial" w:cs="Arial"/>
                <w:sz w:val="24"/>
                <w:szCs w:val="24"/>
                <w:lang w:val="en-US"/>
              </w:rPr>
            </w:pPr>
            <w:r>
              <w:rPr>
                <w:rFonts w:ascii="Arial" w:eastAsia="Calibri" w:hAnsi="Arial" w:cs="Arial"/>
                <w:sz w:val="24"/>
                <w:szCs w:val="24"/>
                <w:lang w:val="en-US"/>
              </w:rPr>
              <w:t xml:space="preserve">If </w:t>
            </w:r>
            <w:r w:rsidR="00092B4A">
              <w:rPr>
                <w:rFonts w:ascii="Arial" w:eastAsia="Calibri" w:hAnsi="Arial" w:cs="Arial"/>
                <w:sz w:val="24"/>
                <w:szCs w:val="24"/>
                <w:lang w:val="en-US"/>
              </w:rPr>
              <w:t>we</w:t>
            </w:r>
            <w:r>
              <w:rPr>
                <w:rFonts w:ascii="Arial" w:eastAsia="Calibri" w:hAnsi="Arial" w:cs="Arial"/>
                <w:sz w:val="24"/>
                <w:szCs w:val="24"/>
                <w:lang w:val="en-US"/>
              </w:rPr>
              <w:t xml:space="preserve"> decide </w:t>
            </w:r>
            <w:r w:rsidR="00C44790">
              <w:rPr>
                <w:rFonts w:ascii="Arial" w:eastAsia="Calibri" w:hAnsi="Arial" w:cs="Arial"/>
                <w:sz w:val="24"/>
                <w:szCs w:val="24"/>
                <w:lang w:val="en-US"/>
              </w:rPr>
              <w:t xml:space="preserve">to carry out a </w:t>
            </w:r>
            <w:r>
              <w:rPr>
                <w:rFonts w:ascii="Arial" w:eastAsia="Calibri" w:hAnsi="Arial" w:cs="Arial"/>
                <w:sz w:val="24"/>
                <w:szCs w:val="24"/>
                <w:lang w:val="en-US"/>
              </w:rPr>
              <w:t>review,</w:t>
            </w:r>
            <w:r w:rsidR="00C44790">
              <w:rPr>
                <w:rFonts w:ascii="Arial" w:eastAsia="Calibri" w:hAnsi="Arial" w:cs="Arial"/>
                <w:sz w:val="24"/>
                <w:szCs w:val="24"/>
                <w:lang w:val="en-US"/>
              </w:rPr>
              <w:t xml:space="preserve"> we will inform</w:t>
            </w:r>
            <w:r>
              <w:rPr>
                <w:rFonts w:ascii="Arial" w:eastAsia="Calibri" w:hAnsi="Arial" w:cs="Arial"/>
                <w:sz w:val="24"/>
                <w:szCs w:val="24"/>
                <w:lang w:val="en-US"/>
              </w:rPr>
              <w:t xml:space="preserve"> </w:t>
            </w:r>
            <w:r w:rsidR="00D476C1">
              <w:rPr>
                <w:rFonts w:ascii="Arial" w:eastAsia="Calibri" w:hAnsi="Arial" w:cs="Arial"/>
                <w:sz w:val="24"/>
                <w:szCs w:val="24"/>
                <w:lang w:val="en-US"/>
              </w:rPr>
              <w:t>you</w:t>
            </w:r>
            <w:r>
              <w:rPr>
                <w:rFonts w:ascii="Arial" w:eastAsia="Calibri" w:hAnsi="Arial" w:cs="Arial"/>
                <w:sz w:val="24"/>
                <w:szCs w:val="24"/>
                <w:lang w:val="en-US"/>
              </w:rPr>
              <w:t>, the person who made the complaint/</w:t>
            </w:r>
            <w:r w:rsidR="00755C5B">
              <w:rPr>
                <w:rFonts w:ascii="Arial" w:eastAsia="Calibri" w:hAnsi="Arial" w:cs="Arial"/>
                <w:sz w:val="24"/>
                <w:szCs w:val="24"/>
                <w:lang w:val="en-US"/>
              </w:rPr>
              <w:t>referral</w:t>
            </w:r>
            <w:r>
              <w:rPr>
                <w:rFonts w:ascii="Arial" w:eastAsia="Calibri" w:hAnsi="Arial" w:cs="Arial"/>
                <w:sz w:val="24"/>
                <w:szCs w:val="24"/>
                <w:lang w:val="en-US"/>
              </w:rPr>
              <w:t xml:space="preserve"> and any other person that </w:t>
            </w:r>
            <w:r w:rsidR="00092B4A">
              <w:rPr>
                <w:rFonts w:ascii="Arial" w:eastAsia="Calibri" w:hAnsi="Arial" w:cs="Arial"/>
                <w:sz w:val="24"/>
                <w:szCs w:val="24"/>
                <w:lang w:val="en-US"/>
              </w:rPr>
              <w:t xml:space="preserve">we </w:t>
            </w:r>
            <w:r w:rsidR="004A7A90">
              <w:rPr>
                <w:rFonts w:ascii="Arial" w:eastAsia="Calibri" w:hAnsi="Arial" w:cs="Arial"/>
                <w:sz w:val="24"/>
                <w:szCs w:val="24"/>
                <w:lang w:val="en-US"/>
              </w:rPr>
              <w:t>think</w:t>
            </w:r>
            <w:r>
              <w:rPr>
                <w:rFonts w:ascii="Arial" w:eastAsia="Calibri" w:hAnsi="Arial" w:cs="Arial"/>
                <w:sz w:val="24"/>
                <w:szCs w:val="24"/>
                <w:lang w:val="en-US"/>
              </w:rPr>
              <w:t xml:space="preserve"> has an interest in the decision.</w:t>
            </w:r>
          </w:p>
          <w:p w14:paraId="0DA2376B" w14:textId="77777777" w:rsidR="004A7A90" w:rsidRDefault="004A7A90" w:rsidP="00232DA0">
            <w:pPr>
              <w:pStyle w:val="ListParagraph"/>
              <w:ind w:left="0"/>
              <w:rPr>
                <w:rFonts w:ascii="Arial" w:eastAsia="Calibri" w:hAnsi="Arial" w:cs="Arial"/>
                <w:sz w:val="24"/>
                <w:szCs w:val="24"/>
                <w:lang w:val="en-US"/>
              </w:rPr>
            </w:pPr>
          </w:p>
          <w:p w14:paraId="2334C18A" w14:textId="77777777" w:rsidR="004A7A90" w:rsidRDefault="004A7A90" w:rsidP="00232DA0">
            <w:pPr>
              <w:pStyle w:val="ListParagraph"/>
              <w:ind w:left="0"/>
              <w:rPr>
                <w:rFonts w:ascii="Arial" w:eastAsia="Calibri" w:hAnsi="Arial" w:cs="Arial"/>
                <w:sz w:val="24"/>
                <w:szCs w:val="24"/>
                <w:lang w:val="en-US"/>
              </w:rPr>
            </w:pPr>
            <w:r>
              <w:rPr>
                <w:rFonts w:ascii="Arial" w:eastAsia="Calibri" w:hAnsi="Arial" w:cs="Arial"/>
                <w:sz w:val="24"/>
                <w:szCs w:val="24"/>
                <w:lang w:val="en-US"/>
              </w:rPr>
              <w:t>After the review,</w:t>
            </w:r>
            <w:r w:rsidR="00814B0F">
              <w:rPr>
                <w:rFonts w:ascii="Arial" w:eastAsia="Calibri" w:hAnsi="Arial" w:cs="Arial"/>
                <w:sz w:val="24"/>
                <w:szCs w:val="24"/>
                <w:lang w:val="en-US"/>
              </w:rPr>
              <w:t xml:space="preserve"> </w:t>
            </w:r>
            <w:r w:rsidR="00C44790">
              <w:rPr>
                <w:rFonts w:ascii="Arial" w:eastAsia="Calibri" w:hAnsi="Arial" w:cs="Arial"/>
                <w:sz w:val="24"/>
                <w:szCs w:val="24"/>
                <w:lang w:val="en-US"/>
              </w:rPr>
              <w:t xml:space="preserve">we can: </w:t>
            </w:r>
          </w:p>
          <w:p w14:paraId="39F1916B" w14:textId="77777777" w:rsidR="004A7A90" w:rsidRDefault="004A7A90" w:rsidP="00232DA0">
            <w:pPr>
              <w:pStyle w:val="ListParagraph"/>
              <w:ind w:left="0"/>
              <w:rPr>
                <w:rFonts w:ascii="Arial" w:eastAsia="Calibri" w:hAnsi="Arial" w:cs="Arial"/>
                <w:sz w:val="24"/>
                <w:szCs w:val="24"/>
                <w:lang w:val="en-US"/>
              </w:rPr>
            </w:pPr>
          </w:p>
          <w:p w14:paraId="036477E3" w14:textId="77777777" w:rsidR="004A7A90" w:rsidRDefault="004A7A90" w:rsidP="007F7E60">
            <w:pPr>
              <w:pStyle w:val="ListParagraph"/>
              <w:numPr>
                <w:ilvl w:val="0"/>
                <w:numId w:val="34"/>
              </w:numPr>
              <w:ind w:left="426"/>
              <w:rPr>
                <w:rFonts w:ascii="Arial" w:eastAsia="Calibri" w:hAnsi="Arial" w:cs="Arial"/>
                <w:sz w:val="24"/>
                <w:szCs w:val="24"/>
                <w:lang w:val="en-US"/>
              </w:rPr>
            </w:pPr>
            <w:r>
              <w:rPr>
                <w:rFonts w:ascii="Arial" w:eastAsia="Calibri" w:hAnsi="Arial" w:cs="Arial"/>
                <w:sz w:val="24"/>
                <w:szCs w:val="24"/>
                <w:lang w:val="en-US"/>
              </w:rPr>
              <w:t>refer the matter to a fitness to practise panel</w:t>
            </w:r>
          </w:p>
          <w:p w14:paraId="4057F3EA" w14:textId="77777777" w:rsidR="004A7A90" w:rsidRDefault="004A7A90" w:rsidP="007F7E60">
            <w:pPr>
              <w:pStyle w:val="ListParagraph"/>
              <w:numPr>
                <w:ilvl w:val="0"/>
                <w:numId w:val="34"/>
              </w:numPr>
              <w:ind w:left="426"/>
              <w:rPr>
                <w:rFonts w:ascii="Arial" w:eastAsia="Calibri" w:hAnsi="Arial" w:cs="Arial"/>
                <w:sz w:val="24"/>
                <w:szCs w:val="24"/>
                <w:lang w:val="en-US"/>
              </w:rPr>
            </w:pPr>
            <w:r>
              <w:rPr>
                <w:rFonts w:ascii="Arial" w:eastAsia="Calibri" w:hAnsi="Arial" w:cs="Arial"/>
                <w:sz w:val="24"/>
                <w:szCs w:val="24"/>
                <w:lang w:val="en-US"/>
              </w:rPr>
              <w:t>refer the matter for investigation</w:t>
            </w:r>
          </w:p>
          <w:p w14:paraId="0935378C" w14:textId="77777777" w:rsidR="004A7A90" w:rsidRDefault="004A7A90" w:rsidP="007F7E60">
            <w:pPr>
              <w:pStyle w:val="ListParagraph"/>
              <w:numPr>
                <w:ilvl w:val="0"/>
                <w:numId w:val="33"/>
              </w:numPr>
              <w:ind w:left="426"/>
              <w:rPr>
                <w:rFonts w:ascii="Arial" w:eastAsia="Calibri" w:hAnsi="Arial" w:cs="Arial"/>
                <w:sz w:val="24"/>
                <w:szCs w:val="24"/>
                <w:lang w:val="en-US"/>
              </w:rPr>
            </w:pPr>
            <w:r w:rsidRPr="004A7A90">
              <w:rPr>
                <w:rFonts w:ascii="Arial" w:eastAsia="Calibri" w:hAnsi="Arial" w:cs="Arial"/>
                <w:sz w:val="24"/>
                <w:szCs w:val="24"/>
                <w:lang w:val="en-US"/>
              </w:rPr>
              <w:t>take no further action</w:t>
            </w:r>
          </w:p>
          <w:p w14:paraId="59A099AD" w14:textId="77777777" w:rsidR="004A7A90" w:rsidRDefault="004A7A90" w:rsidP="007F7E60">
            <w:pPr>
              <w:pStyle w:val="ListParagraph"/>
              <w:numPr>
                <w:ilvl w:val="0"/>
                <w:numId w:val="33"/>
              </w:numPr>
              <w:ind w:left="426"/>
              <w:rPr>
                <w:rFonts w:ascii="Arial" w:eastAsia="Calibri" w:hAnsi="Arial" w:cs="Arial"/>
                <w:sz w:val="24"/>
                <w:szCs w:val="24"/>
                <w:lang w:val="en-US"/>
              </w:rPr>
            </w:pPr>
            <w:r w:rsidRPr="004A7A90">
              <w:rPr>
                <w:rFonts w:ascii="Arial" w:eastAsia="Calibri" w:hAnsi="Arial" w:cs="Arial"/>
                <w:sz w:val="24"/>
                <w:szCs w:val="24"/>
                <w:lang w:val="en-US"/>
              </w:rPr>
              <w:t>provide advice</w:t>
            </w:r>
          </w:p>
          <w:p w14:paraId="013454F3" w14:textId="77777777" w:rsidR="004A7A90" w:rsidRDefault="004A7A90" w:rsidP="007F7E60">
            <w:pPr>
              <w:pStyle w:val="ListParagraph"/>
              <w:numPr>
                <w:ilvl w:val="0"/>
                <w:numId w:val="33"/>
              </w:numPr>
              <w:ind w:left="426"/>
              <w:rPr>
                <w:rFonts w:ascii="Arial" w:eastAsia="Calibri" w:hAnsi="Arial" w:cs="Arial"/>
                <w:sz w:val="24"/>
                <w:szCs w:val="24"/>
                <w:lang w:val="en-US"/>
              </w:rPr>
            </w:pPr>
            <w:r w:rsidRPr="004A7A90">
              <w:rPr>
                <w:rFonts w:ascii="Arial" w:eastAsia="Calibri" w:hAnsi="Arial" w:cs="Arial"/>
                <w:sz w:val="24"/>
                <w:szCs w:val="24"/>
                <w:lang w:val="en-US"/>
              </w:rPr>
              <w:t>issue a warning;</w:t>
            </w:r>
          </w:p>
          <w:p w14:paraId="4FAB8C3F" w14:textId="77777777" w:rsidR="004A7A90" w:rsidRDefault="004A7A90" w:rsidP="007F7E60">
            <w:pPr>
              <w:pStyle w:val="ListParagraph"/>
              <w:numPr>
                <w:ilvl w:val="0"/>
                <w:numId w:val="33"/>
              </w:numPr>
              <w:ind w:left="426"/>
              <w:rPr>
                <w:rFonts w:ascii="Arial" w:eastAsia="Calibri" w:hAnsi="Arial" w:cs="Arial"/>
                <w:sz w:val="24"/>
                <w:szCs w:val="24"/>
                <w:lang w:val="en-US"/>
              </w:rPr>
            </w:pPr>
            <w:r w:rsidRPr="004A7A90">
              <w:rPr>
                <w:rFonts w:ascii="Arial" w:eastAsia="Calibri" w:hAnsi="Arial" w:cs="Arial"/>
                <w:sz w:val="24"/>
                <w:szCs w:val="24"/>
                <w:lang w:val="en-US"/>
              </w:rPr>
              <w:t>impose an undertaking(s)</w:t>
            </w:r>
          </w:p>
          <w:p w14:paraId="03303FE8" w14:textId="77777777" w:rsidR="004A7A90" w:rsidRPr="004A7A90" w:rsidRDefault="004A7A90" w:rsidP="007F7E60">
            <w:pPr>
              <w:pStyle w:val="ListParagraph"/>
              <w:numPr>
                <w:ilvl w:val="0"/>
                <w:numId w:val="33"/>
              </w:numPr>
              <w:ind w:left="426"/>
              <w:rPr>
                <w:rFonts w:ascii="Arial" w:eastAsia="Calibri" w:hAnsi="Arial" w:cs="Arial"/>
                <w:sz w:val="24"/>
                <w:szCs w:val="24"/>
                <w:lang w:val="en-US"/>
              </w:rPr>
            </w:pPr>
            <w:r w:rsidRPr="004A7A90">
              <w:rPr>
                <w:rFonts w:ascii="Arial" w:eastAsia="Calibri" w:hAnsi="Arial" w:cs="Arial"/>
                <w:sz w:val="24"/>
                <w:szCs w:val="24"/>
                <w:lang w:val="en-US"/>
              </w:rPr>
              <w:t xml:space="preserve">remove </w:t>
            </w:r>
            <w:r w:rsidR="00D476C1">
              <w:rPr>
                <w:rFonts w:ascii="Arial" w:eastAsia="Calibri" w:hAnsi="Arial" w:cs="Arial"/>
                <w:sz w:val="24"/>
                <w:szCs w:val="24"/>
                <w:lang w:val="en-US"/>
              </w:rPr>
              <w:t>you</w:t>
            </w:r>
            <w:r w:rsidRPr="004A7A90">
              <w:rPr>
                <w:rFonts w:ascii="Arial" w:eastAsia="Calibri" w:hAnsi="Arial" w:cs="Arial"/>
                <w:sz w:val="24"/>
                <w:szCs w:val="24"/>
                <w:lang w:val="en-US"/>
              </w:rPr>
              <w:t xml:space="preserve"> from the Register via the removal by agreement procedure</w:t>
            </w:r>
          </w:p>
          <w:p w14:paraId="6D105F40" w14:textId="77777777" w:rsidR="004A7A90" w:rsidRDefault="00E536FE" w:rsidP="007F7E60">
            <w:pPr>
              <w:pStyle w:val="ListParagraph"/>
              <w:numPr>
                <w:ilvl w:val="0"/>
                <w:numId w:val="34"/>
              </w:numPr>
              <w:ind w:left="426"/>
              <w:rPr>
                <w:rFonts w:ascii="Arial" w:eastAsia="Calibri" w:hAnsi="Arial" w:cs="Arial"/>
                <w:sz w:val="24"/>
                <w:szCs w:val="24"/>
                <w:lang w:val="en-US"/>
              </w:rPr>
            </w:pPr>
            <w:r>
              <w:rPr>
                <w:rFonts w:ascii="Arial" w:eastAsia="Calibri" w:hAnsi="Arial" w:cs="Arial"/>
                <w:sz w:val="24"/>
                <w:szCs w:val="24"/>
                <w:lang w:val="en-US"/>
              </w:rPr>
              <w:t>keep the original decision.</w:t>
            </w:r>
          </w:p>
          <w:p w14:paraId="28230E65" w14:textId="77777777" w:rsidR="00E536FE" w:rsidRDefault="00E536FE" w:rsidP="00E536FE">
            <w:pPr>
              <w:pStyle w:val="ListParagraph"/>
              <w:rPr>
                <w:rFonts w:ascii="Arial" w:eastAsia="Calibri" w:hAnsi="Arial" w:cs="Arial"/>
                <w:sz w:val="24"/>
                <w:szCs w:val="24"/>
                <w:lang w:val="en-US"/>
              </w:rPr>
            </w:pPr>
          </w:p>
          <w:p w14:paraId="63EBF18F" w14:textId="77777777" w:rsidR="00E536FE" w:rsidRDefault="007E71A8" w:rsidP="00E536FE">
            <w:pPr>
              <w:pStyle w:val="ListParagraph"/>
              <w:ind w:left="0"/>
              <w:rPr>
                <w:rFonts w:ascii="Arial" w:eastAsia="Calibri" w:hAnsi="Arial" w:cs="Arial"/>
                <w:sz w:val="24"/>
                <w:lang w:val="en-US"/>
              </w:rPr>
            </w:pPr>
            <w:r>
              <w:rPr>
                <w:rFonts w:ascii="Arial" w:eastAsia="Calibri" w:hAnsi="Arial" w:cs="Arial"/>
                <w:sz w:val="24"/>
                <w:lang w:val="en-US"/>
              </w:rPr>
              <w:t>We</w:t>
            </w:r>
            <w:r w:rsidR="00E536FE" w:rsidRPr="00247B37">
              <w:rPr>
                <w:rFonts w:ascii="Arial" w:eastAsia="Calibri" w:hAnsi="Arial" w:cs="Arial"/>
                <w:sz w:val="24"/>
                <w:lang w:val="en-US"/>
              </w:rPr>
              <w:t xml:space="preserve"> will publi</w:t>
            </w:r>
            <w:r>
              <w:rPr>
                <w:rFonts w:ascii="Arial" w:eastAsia="Calibri" w:hAnsi="Arial" w:cs="Arial"/>
                <w:sz w:val="24"/>
                <w:lang w:val="en-US"/>
              </w:rPr>
              <w:t>sh</w:t>
            </w:r>
            <w:r w:rsidR="00E536FE">
              <w:rPr>
                <w:rFonts w:ascii="Arial" w:eastAsia="Calibri" w:hAnsi="Arial" w:cs="Arial"/>
                <w:sz w:val="24"/>
                <w:lang w:val="en-US"/>
              </w:rPr>
              <w:t xml:space="preserve"> any decisions to issue a warning, impose an undertaking or remov</w:t>
            </w:r>
            <w:r w:rsidR="00814B0F">
              <w:rPr>
                <w:rFonts w:ascii="Arial" w:eastAsia="Calibri" w:hAnsi="Arial" w:cs="Arial"/>
                <w:sz w:val="24"/>
                <w:lang w:val="en-US"/>
              </w:rPr>
              <w:t>e</w:t>
            </w:r>
            <w:r w:rsidR="00E536FE">
              <w:rPr>
                <w:rFonts w:ascii="Arial" w:eastAsia="Calibri" w:hAnsi="Arial" w:cs="Arial"/>
                <w:sz w:val="24"/>
                <w:lang w:val="en-US"/>
              </w:rPr>
              <w:t xml:space="preserve"> by agreement (no information about </w:t>
            </w:r>
            <w:r w:rsidR="00D476C1">
              <w:rPr>
                <w:rFonts w:ascii="Arial" w:eastAsia="Calibri" w:hAnsi="Arial" w:cs="Arial"/>
                <w:sz w:val="24"/>
                <w:lang w:val="en-US"/>
              </w:rPr>
              <w:t>your</w:t>
            </w:r>
            <w:r w:rsidR="00E536FE">
              <w:rPr>
                <w:rFonts w:ascii="Arial" w:eastAsia="Calibri" w:hAnsi="Arial" w:cs="Arial"/>
                <w:sz w:val="24"/>
                <w:lang w:val="en-US"/>
              </w:rPr>
              <w:t xml:space="preserve"> physical or mental health will be published).</w:t>
            </w:r>
          </w:p>
          <w:p w14:paraId="6D9EF5FB" w14:textId="77777777" w:rsidR="00FB5EA4" w:rsidRPr="00314996" w:rsidRDefault="00FB5EA4" w:rsidP="00E536FE">
            <w:pPr>
              <w:pStyle w:val="ListParagraph"/>
              <w:ind w:left="0"/>
              <w:rPr>
                <w:rFonts w:ascii="Arial" w:eastAsia="Calibri" w:hAnsi="Arial" w:cs="Arial"/>
                <w:sz w:val="24"/>
                <w:szCs w:val="24"/>
                <w:lang w:val="en-US"/>
              </w:rPr>
            </w:pPr>
          </w:p>
        </w:tc>
        <w:tc>
          <w:tcPr>
            <w:tcW w:w="1621" w:type="dxa"/>
            <w:tcBorders>
              <w:top w:val="nil"/>
              <w:left w:val="nil"/>
              <w:bottom w:val="nil"/>
              <w:right w:val="nil"/>
            </w:tcBorders>
          </w:tcPr>
          <w:p w14:paraId="064F81C4" w14:textId="77777777" w:rsidR="007F7E60" w:rsidRDefault="007F7E60" w:rsidP="005022A8">
            <w:pPr>
              <w:contextualSpacing/>
              <w:rPr>
                <w:rFonts w:ascii="Arial" w:eastAsia="Calibri" w:hAnsi="Arial" w:cs="Arial"/>
                <w:i/>
                <w:sz w:val="24"/>
                <w:szCs w:val="24"/>
                <w:lang w:val="en-US"/>
              </w:rPr>
            </w:pPr>
          </w:p>
          <w:p w14:paraId="3331FF1D" w14:textId="77777777" w:rsidR="007F7E60" w:rsidRDefault="007F7E60" w:rsidP="005022A8">
            <w:pPr>
              <w:contextualSpacing/>
              <w:rPr>
                <w:rFonts w:ascii="Arial" w:eastAsia="Calibri" w:hAnsi="Arial" w:cs="Arial"/>
                <w:i/>
                <w:sz w:val="24"/>
                <w:szCs w:val="24"/>
                <w:lang w:val="en-US"/>
              </w:rPr>
            </w:pPr>
          </w:p>
          <w:p w14:paraId="2014DD3E" w14:textId="77777777" w:rsidR="007F7E60" w:rsidRDefault="007F7E60" w:rsidP="005022A8">
            <w:pPr>
              <w:contextualSpacing/>
              <w:rPr>
                <w:rFonts w:ascii="Arial" w:eastAsia="Calibri" w:hAnsi="Arial" w:cs="Arial"/>
                <w:i/>
                <w:sz w:val="24"/>
                <w:szCs w:val="24"/>
                <w:lang w:val="en-US"/>
              </w:rPr>
            </w:pPr>
          </w:p>
          <w:p w14:paraId="5B7867F7" w14:textId="77777777" w:rsidR="007F7E60" w:rsidRDefault="007F7E60" w:rsidP="005022A8">
            <w:pPr>
              <w:contextualSpacing/>
              <w:rPr>
                <w:rFonts w:ascii="Arial" w:eastAsia="Calibri" w:hAnsi="Arial" w:cs="Arial"/>
                <w:i/>
                <w:sz w:val="24"/>
                <w:szCs w:val="24"/>
                <w:lang w:val="en-US"/>
              </w:rPr>
            </w:pPr>
          </w:p>
          <w:p w14:paraId="353963C5" w14:textId="77777777" w:rsidR="007F7E60" w:rsidRDefault="007F7E60" w:rsidP="005022A8">
            <w:pPr>
              <w:contextualSpacing/>
              <w:rPr>
                <w:rFonts w:ascii="Arial" w:eastAsia="Calibri" w:hAnsi="Arial" w:cs="Arial"/>
                <w:i/>
                <w:sz w:val="24"/>
                <w:szCs w:val="24"/>
                <w:lang w:val="en-US"/>
              </w:rPr>
            </w:pPr>
          </w:p>
          <w:p w14:paraId="75B54BC3" w14:textId="77777777" w:rsidR="007F7E60" w:rsidRDefault="007F7E60" w:rsidP="005022A8">
            <w:pPr>
              <w:contextualSpacing/>
              <w:rPr>
                <w:rFonts w:ascii="Arial" w:eastAsia="Calibri" w:hAnsi="Arial" w:cs="Arial"/>
                <w:i/>
                <w:sz w:val="24"/>
                <w:szCs w:val="24"/>
                <w:lang w:val="en-US"/>
              </w:rPr>
            </w:pPr>
          </w:p>
          <w:p w14:paraId="472877D1" w14:textId="77777777" w:rsidR="007F7E60" w:rsidRDefault="007F7E60" w:rsidP="005022A8">
            <w:pPr>
              <w:contextualSpacing/>
              <w:rPr>
                <w:rFonts w:ascii="Arial" w:eastAsia="Calibri" w:hAnsi="Arial" w:cs="Arial"/>
                <w:i/>
                <w:sz w:val="24"/>
                <w:szCs w:val="24"/>
                <w:lang w:val="en-US"/>
              </w:rPr>
            </w:pPr>
          </w:p>
          <w:p w14:paraId="7689700E" w14:textId="77777777" w:rsidR="007F7E60" w:rsidRDefault="007F7E60" w:rsidP="005022A8">
            <w:pPr>
              <w:contextualSpacing/>
              <w:rPr>
                <w:rFonts w:ascii="Arial" w:eastAsia="Calibri" w:hAnsi="Arial" w:cs="Arial"/>
                <w:i/>
                <w:sz w:val="24"/>
                <w:szCs w:val="24"/>
                <w:lang w:val="en-US"/>
              </w:rPr>
            </w:pPr>
          </w:p>
          <w:p w14:paraId="119CAED7" w14:textId="77777777" w:rsidR="007F7E60" w:rsidRDefault="007F7E60" w:rsidP="005022A8">
            <w:pPr>
              <w:contextualSpacing/>
              <w:rPr>
                <w:rFonts w:ascii="Arial" w:eastAsia="Calibri" w:hAnsi="Arial" w:cs="Arial"/>
                <w:i/>
                <w:sz w:val="24"/>
                <w:szCs w:val="24"/>
                <w:lang w:val="en-US"/>
              </w:rPr>
            </w:pPr>
          </w:p>
          <w:p w14:paraId="42EC3B35" w14:textId="77777777" w:rsidR="007F7E60" w:rsidRDefault="007F7E60" w:rsidP="005022A8">
            <w:pPr>
              <w:contextualSpacing/>
              <w:rPr>
                <w:rFonts w:ascii="Arial" w:eastAsia="Calibri" w:hAnsi="Arial" w:cs="Arial"/>
                <w:i/>
                <w:sz w:val="24"/>
                <w:szCs w:val="24"/>
                <w:lang w:val="en-US"/>
              </w:rPr>
            </w:pPr>
          </w:p>
          <w:p w14:paraId="7BA83691" w14:textId="77777777" w:rsidR="007F7E60" w:rsidRDefault="007F7E60" w:rsidP="005022A8">
            <w:pPr>
              <w:contextualSpacing/>
              <w:rPr>
                <w:rFonts w:ascii="Arial" w:eastAsia="Calibri" w:hAnsi="Arial" w:cs="Arial"/>
                <w:i/>
                <w:sz w:val="24"/>
                <w:szCs w:val="24"/>
                <w:lang w:val="en-US"/>
              </w:rPr>
            </w:pPr>
          </w:p>
          <w:p w14:paraId="7F426277" w14:textId="77777777" w:rsidR="007F7E60" w:rsidRDefault="007F7E60" w:rsidP="005022A8">
            <w:pPr>
              <w:contextualSpacing/>
              <w:rPr>
                <w:rFonts w:ascii="Arial" w:eastAsia="Calibri" w:hAnsi="Arial" w:cs="Arial"/>
                <w:i/>
                <w:sz w:val="24"/>
                <w:szCs w:val="24"/>
                <w:lang w:val="en-US"/>
              </w:rPr>
            </w:pPr>
          </w:p>
          <w:p w14:paraId="30C870EF" w14:textId="77777777" w:rsidR="007F7E60" w:rsidRDefault="007F7E60" w:rsidP="005022A8">
            <w:pPr>
              <w:contextualSpacing/>
              <w:rPr>
                <w:rFonts w:ascii="Arial" w:eastAsia="Calibri" w:hAnsi="Arial" w:cs="Arial"/>
                <w:i/>
                <w:sz w:val="24"/>
                <w:szCs w:val="24"/>
                <w:lang w:val="en-US"/>
              </w:rPr>
            </w:pPr>
          </w:p>
          <w:p w14:paraId="14A1447D" w14:textId="77777777" w:rsidR="007F7E60" w:rsidRDefault="007F7E60" w:rsidP="005022A8">
            <w:pPr>
              <w:contextualSpacing/>
              <w:rPr>
                <w:rFonts w:ascii="Arial" w:eastAsia="Calibri" w:hAnsi="Arial" w:cs="Arial"/>
                <w:i/>
                <w:sz w:val="24"/>
                <w:szCs w:val="24"/>
                <w:lang w:val="en-US"/>
              </w:rPr>
            </w:pPr>
          </w:p>
          <w:p w14:paraId="09CD23B7" w14:textId="77777777" w:rsidR="007F7E60" w:rsidRDefault="007F7E60" w:rsidP="005022A8">
            <w:pPr>
              <w:contextualSpacing/>
              <w:rPr>
                <w:rFonts w:ascii="Arial" w:eastAsia="Calibri" w:hAnsi="Arial" w:cs="Arial"/>
                <w:i/>
                <w:sz w:val="24"/>
                <w:szCs w:val="24"/>
                <w:lang w:val="en-US"/>
              </w:rPr>
            </w:pPr>
          </w:p>
          <w:p w14:paraId="1DDFCEB7" w14:textId="77777777" w:rsidR="007F7E60" w:rsidRDefault="007F7E60" w:rsidP="005022A8">
            <w:pPr>
              <w:contextualSpacing/>
              <w:rPr>
                <w:rFonts w:ascii="Arial" w:eastAsia="Calibri" w:hAnsi="Arial" w:cs="Arial"/>
                <w:i/>
                <w:sz w:val="24"/>
                <w:szCs w:val="24"/>
                <w:lang w:val="en-US"/>
              </w:rPr>
            </w:pPr>
          </w:p>
          <w:p w14:paraId="2E0A14E7" w14:textId="77777777" w:rsidR="007F7E60" w:rsidRDefault="007F7E60" w:rsidP="005022A8">
            <w:pPr>
              <w:contextualSpacing/>
              <w:rPr>
                <w:rFonts w:ascii="Arial" w:eastAsia="Calibri" w:hAnsi="Arial" w:cs="Arial"/>
                <w:i/>
                <w:sz w:val="24"/>
                <w:szCs w:val="24"/>
                <w:lang w:val="en-US"/>
              </w:rPr>
            </w:pPr>
          </w:p>
          <w:p w14:paraId="53D0B443" w14:textId="77777777" w:rsidR="007F7E60" w:rsidRDefault="007F7E60" w:rsidP="005022A8">
            <w:pPr>
              <w:contextualSpacing/>
              <w:rPr>
                <w:rFonts w:ascii="Arial" w:eastAsia="Calibri" w:hAnsi="Arial" w:cs="Arial"/>
                <w:i/>
                <w:sz w:val="24"/>
                <w:szCs w:val="24"/>
                <w:lang w:val="en-US"/>
              </w:rPr>
            </w:pPr>
          </w:p>
          <w:p w14:paraId="08A06016" w14:textId="77777777" w:rsidR="007F7E60" w:rsidRDefault="007F7E60" w:rsidP="005022A8">
            <w:pPr>
              <w:contextualSpacing/>
              <w:rPr>
                <w:rFonts w:ascii="Arial" w:eastAsia="Calibri" w:hAnsi="Arial" w:cs="Arial"/>
                <w:i/>
                <w:sz w:val="24"/>
                <w:szCs w:val="24"/>
                <w:lang w:val="en-US"/>
              </w:rPr>
            </w:pPr>
          </w:p>
          <w:p w14:paraId="0B92D522" w14:textId="77777777" w:rsidR="007F7E60" w:rsidRDefault="007F7E60" w:rsidP="005022A8">
            <w:pPr>
              <w:contextualSpacing/>
              <w:rPr>
                <w:rFonts w:ascii="Arial" w:eastAsia="Calibri" w:hAnsi="Arial" w:cs="Arial"/>
                <w:i/>
                <w:sz w:val="24"/>
                <w:szCs w:val="24"/>
                <w:lang w:val="en-US"/>
              </w:rPr>
            </w:pPr>
          </w:p>
          <w:p w14:paraId="1B07221D" w14:textId="77777777" w:rsidR="007F7E60" w:rsidRDefault="007F7E60" w:rsidP="005022A8">
            <w:pPr>
              <w:contextualSpacing/>
              <w:rPr>
                <w:rFonts w:ascii="Arial" w:eastAsia="Calibri" w:hAnsi="Arial" w:cs="Arial"/>
                <w:i/>
                <w:sz w:val="24"/>
                <w:szCs w:val="24"/>
                <w:lang w:val="en-US"/>
              </w:rPr>
            </w:pPr>
          </w:p>
          <w:p w14:paraId="7BB4852E" w14:textId="77777777" w:rsidR="007F7E60" w:rsidRDefault="007F7E60" w:rsidP="005022A8">
            <w:pPr>
              <w:contextualSpacing/>
              <w:rPr>
                <w:rFonts w:ascii="Arial" w:eastAsia="Calibri" w:hAnsi="Arial" w:cs="Arial"/>
                <w:i/>
                <w:sz w:val="24"/>
                <w:szCs w:val="24"/>
                <w:lang w:val="en-US"/>
              </w:rPr>
            </w:pPr>
          </w:p>
          <w:p w14:paraId="57661CF6" w14:textId="77777777" w:rsidR="007F7E60" w:rsidRDefault="007F7E60" w:rsidP="005022A8">
            <w:pPr>
              <w:contextualSpacing/>
              <w:rPr>
                <w:rFonts w:ascii="Arial" w:eastAsia="Calibri" w:hAnsi="Arial" w:cs="Arial"/>
                <w:i/>
                <w:sz w:val="24"/>
                <w:szCs w:val="24"/>
                <w:lang w:val="en-US"/>
              </w:rPr>
            </w:pPr>
          </w:p>
          <w:p w14:paraId="0371EEC0" w14:textId="77777777" w:rsidR="007F7E60" w:rsidRDefault="007F7E60" w:rsidP="005022A8">
            <w:pPr>
              <w:contextualSpacing/>
              <w:rPr>
                <w:rFonts w:ascii="Arial" w:eastAsia="Calibri" w:hAnsi="Arial" w:cs="Arial"/>
                <w:i/>
                <w:sz w:val="24"/>
                <w:szCs w:val="24"/>
                <w:lang w:val="en-US"/>
              </w:rPr>
            </w:pPr>
          </w:p>
          <w:p w14:paraId="44E0E602" w14:textId="77777777" w:rsidR="007F7E60" w:rsidRDefault="007F7E60" w:rsidP="005022A8">
            <w:pPr>
              <w:contextualSpacing/>
              <w:rPr>
                <w:rFonts w:ascii="Arial" w:eastAsia="Calibri" w:hAnsi="Arial" w:cs="Arial"/>
                <w:i/>
                <w:sz w:val="24"/>
                <w:szCs w:val="24"/>
                <w:lang w:val="en-US"/>
              </w:rPr>
            </w:pPr>
          </w:p>
          <w:p w14:paraId="02E4C5A7" w14:textId="77777777" w:rsidR="007F7E60" w:rsidRDefault="007F7E60" w:rsidP="005022A8">
            <w:pPr>
              <w:contextualSpacing/>
              <w:rPr>
                <w:rFonts w:ascii="Arial" w:eastAsia="Calibri" w:hAnsi="Arial" w:cs="Arial"/>
                <w:i/>
                <w:sz w:val="24"/>
                <w:szCs w:val="24"/>
                <w:lang w:val="en-US"/>
              </w:rPr>
            </w:pPr>
          </w:p>
          <w:p w14:paraId="1D7F52DD" w14:textId="77777777" w:rsidR="007F7E60" w:rsidRDefault="007F7E60" w:rsidP="005022A8">
            <w:pPr>
              <w:contextualSpacing/>
              <w:rPr>
                <w:rFonts w:ascii="Arial" w:eastAsia="Calibri" w:hAnsi="Arial" w:cs="Arial"/>
                <w:i/>
                <w:sz w:val="24"/>
                <w:szCs w:val="24"/>
                <w:lang w:val="en-US"/>
              </w:rPr>
            </w:pPr>
          </w:p>
          <w:p w14:paraId="389AAECC" w14:textId="77777777" w:rsidR="007F7E60" w:rsidRDefault="007F7E60" w:rsidP="005022A8">
            <w:pPr>
              <w:contextualSpacing/>
              <w:rPr>
                <w:rFonts w:ascii="Arial" w:eastAsia="Calibri" w:hAnsi="Arial" w:cs="Arial"/>
                <w:i/>
                <w:sz w:val="24"/>
                <w:szCs w:val="24"/>
                <w:lang w:val="en-US"/>
              </w:rPr>
            </w:pPr>
          </w:p>
          <w:p w14:paraId="21308FAB" w14:textId="77777777" w:rsidR="007F7E60" w:rsidRDefault="007F7E60" w:rsidP="005022A8">
            <w:pPr>
              <w:contextualSpacing/>
              <w:rPr>
                <w:rFonts w:ascii="Arial" w:eastAsia="Calibri" w:hAnsi="Arial" w:cs="Arial"/>
                <w:i/>
                <w:sz w:val="24"/>
                <w:szCs w:val="24"/>
                <w:lang w:val="en-US"/>
              </w:rPr>
            </w:pPr>
          </w:p>
          <w:p w14:paraId="5F045881" w14:textId="77777777" w:rsidR="007F7E60" w:rsidRDefault="007F7E60" w:rsidP="005022A8">
            <w:pPr>
              <w:contextualSpacing/>
              <w:rPr>
                <w:rFonts w:ascii="Arial" w:eastAsia="Calibri" w:hAnsi="Arial" w:cs="Arial"/>
                <w:i/>
                <w:sz w:val="24"/>
                <w:szCs w:val="24"/>
                <w:lang w:val="en-US"/>
              </w:rPr>
            </w:pPr>
          </w:p>
          <w:p w14:paraId="44C42E58" w14:textId="77777777" w:rsidR="007F7E60" w:rsidRDefault="007F7E60" w:rsidP="005022A8">
            <w:pPr>
              <w:contextualSpacing/>
              <w:rPr>
                <w:rFonts w:ascii="Arial" w:eastAsia="Calibri" w:hAnsi="Arial" w:cs="Arial"/>
                <w:i/>
                <w:sz w:val="24"/>
                <w:szCs w:val="24"/>
                <w:lang w:val="en-US"/>
              </w:rPr>
            </w:pPr>
          </w:p>
          <w:p w14:paraId="3532CBDF" w14:textId="77777777" w:rsidR="007F7E60" w:rsidRDefault="007F7E60" w:rsidP="005022A8">
            <w:pPr>
              <w:contextualSpacing/>
              <w:rPr>
                <w:rFonts w:ascii="Arial" w:eastAsia="Calibri" w:hAnsi="Arial" w:cs="Arial"/>
                <w:sz w:val="24"/>
                <w:szCs w:val="24"/>
                <w:lang w:val="en-US"/>
              </w:rPr>
            </w:pPr>
          </w:p>
        </w:tc>
      </w:tr>
      <w:tr w:rsidR="004822BF" w14:paraId="58359F94" w14:textId="77777777" w:rsidTr="00646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4" w:type="dxa"/>
        </w:trPr>
        <w:tc>
          <w:tcPr>
            <w:tcW w:w="7578" w:type="dxa"/>
          </w:tcPr>
          <w:p w14:paraId="130291CD" w14:textId="77777777" w:rsidR="007C06D4" w:rsidRDefault="007C06D4" w:rsidP="007C06D4">
            <w:pPr>
              <w:rPr>
                <w:rFonts w:ascii="Arial" w:hAnsi="Arial" w:cs="Arial"/>
                <w:b/>
                <w:sz w:val="28"/>
                <w:szCs w:val="24"/>
              </w:rPr>
            </w:pPr>
            <w:r w:rsidRPr="00D2310B">
              <w:rPr>
                <w:rFonts w:ascii="Arial" w:hAnsi="Arial" w:cs="Arial"/>
                <w:b/>
                <w:color w:val="FF7E79"/>
                <w:sz w:val="28"/>
                <w:szCs w:val="24"/>
              </w:rPr>
              <w:t>Keeping you informed</w:t>
            </w:r>
          </w:p>
          <w:p w14:paraId="64A02349" w14:textId="77777777" w:rsidR="00250FB4" w:rsidRDefault="00250FB4" w:rsidP="007C06D4">
            <w:pPr>
              <w:rPr>
                <w:rFonts w:ascii="Arial" w:hAnsi="Arial" w:cs="Arial"/>
                <w:b/>
                <w:sz w:val="28"/>
                <w:szCs w:val="24"/>
              </w:rPr>
            </w:pPr>
          </w:p>
          <w:p w14:paraId="6E76A21A" w14:textId="77777777" w:rsidR="004822BF" w:rsidRDefault="004822BF" w:rsidP="00131AF7">
            <w:r>
              <w:rPr>
                <w:rFonts w:ascii="Arial" w:hAnsi="Arial" w:cs="Arial"/>
                <w:sz w:val="24"/>
                <w:szCs w:val="24"/>
              </w:rPr>
              <w:t xml:space="preserve">We will keep you informed </w:t>
            </w:r>
            <w:r w:rsidR="00131AF7">
              <w:rPr>
                <w:rFonts w:ascii="Arial" w:hAnsi="Arial" w:cs="Arial"/>
                <w:sz w:val="24"/>
                <w:szCs w:val="24"/>
              </w:rPr>
              <w:t>about</w:t>
            </w:r>
            <w:r>
              <w:rPr>
                <w:rFonts w:ascii="Arial" w:hAnsi="Arial" w:cs="Arial"/>
                <w:sz w:val="24"/>
                <w:szCs w:val="24"/>
              </w:rPr>
              <w:t xml:space="preserve"> how we are proceeding with our case against you at regular intervals during the process. You can contact us at any time to ask for an update.</w:t>
            </w:r>
          </w:p>
        </w:tc>
      </w:tr>
    </w:tbl>
    <w:p w14:paraId="1C37CC68" w14:textId="77777777" w:rsidR="00BA5601" w:rsidRDefault="00BA5601" w:rsidP="00BA5601">
      <w:pPr>
        <w:spacing w:after="0" w:line="240" w:lineRule="auto"/>
        <w:contextualSpacing/>
        <w:rPr>
          <w:rFonts w:ascii="Arial" w:hAnsi="Arial" w:cs="Arial"/>
          <w:sz w:val="24"/>
        </w:rPr>
      </w:pPr>
    </w:p>
    <w:p w14:paraId="23A96AE1" w14:textId="77777777" w:rsidR="005C074E" w:rsidRPr="00D2310B" w:rsidRDefault="00374A46" w:rsidP="005C074E">
      <w:pPr>
        <w:spacing w:after="0" w:line="240" w:lineRule="auto"/>
        <w:jc w:val="both"/>
        <w:rPr>
          <w:rFonts w:ascii="Arial" w:eastAsia="Times New Roman" w:hAnsi="Arial" w:cs="Arial"/>
          <w:b/>
          <w:color w:val="FF7E79"/>
          <w:sz w:val="28"/>
          <w:szCs w:val="28"/>
        </w:rPr>
      </w:pPr>
      <w:r w:rsidRPr="00D2310B">
        <w:rPr>
          <w:rFonts w:ascii="Arial" w:eastAsia="Times New Roman" w:hAnsi="Arial" w:cs="Arial"/>
          <w:b/>
          <w:color w:val="FF7E79"/>
          <w:sz w:val="28"/>
          <w:szCs w:val="28"/>
        </w:rPr>
        <w:t>Getting p</w:t>
      </w:r>
      <w:r w:rsidR="005C074E" w:rsidRPr="00D2310B">
        <w:rPr>
          <w:rFonts w:ascii="Arial" w:eastAsia="Times New Roman" w:hAnsi="Arial" w:cs="Arial"/>
          <w:b/>
          <w:color w:val="FF7E79"/>
          <w:sz w:val="28"/>
          <w:szCs w:val="28"/>
        </w:rPr>
        <w:t xml:space="preserve">rofessional or </w:t>
      </w:r>
      <w:r w:rsidRPr="00D2310B">
        <w:rPr>
          <w:rFonts w:ascii="Arial" w:eastAsia="Times New Roman" w:hAnsi="Arial" w:cs="Arial"/>
          <w:b/>
          <w:color w:val="FF7E79"/>
          <w:sz w:val="28"/>
          <w:szCs w:val="28"/>
        </w:rPr>
        <w:t>l</w:t>
      </w:r>
      <w:r w:rsidR="005C074E" w:rsidRPr="00D2310B">
        <w:rPr>
          <w:rFonts w:ascii="Arial" w:eastAsia="Times New Roman" w:hAnsi="Arial" w:cs="Arial"/>
          <w:b/>
          <w:color w:val="FF7E79"/>
          <w:sz w:val="28"/>
          <w:szCs w:val="28"/>
        </w:rPr>
        <w:t xml:space="preserve">egal </w:t>
      </w:r>
      <w:r w:rsidRPr="00D2310B">
        <w:rPr>
          <w:rFonts w:ascii="Arial" w:eastAsia="Times New Roman" w:hAnsi="Arial" w:cs="Arial"/>
          <w:b/>
          <w:color w:val="FF7E79"/>
          <w:sz w:val="28"/>
          <w:szCs w:val="28"/>
        </w:rPr>
        <w:t>a</w:t>
      </w:r>
      <w:r w:rsidR="005C074E" w:rsidRPr="00D2310B">
        <w:rPr>
          <w:rFonts w:ascii="Arial" w:eastAsia="Times New Roman" w:hAnsi="Arial" w:cs="Arial"/>
          <w:b/>
          <w:color w:val="FF7E79"/>
          <w:sz w:val="28"/>
          <w:szCs w:val="28"/>
        </w:rPr>
        <w:t xml:space="preserve">dvice and </w:t>
      </w:r>
      <w:r w:rsidRPr="00D2310B">
        <w:rPr>
          <w:rFonts w:ascii="Arial" w:eastAsia="Times New Roman" w:hAnsi="Arial" w:cs="Arial"/>
          <w:b/>
          <w:color w:val="FF7E79"/>
          <w:sz w:val="28"/>
          <w:szCs w:val="28"/>
        </w:rPr>
        <w:t>r</w:t>
      </w:r>
      <w:r w:rsidR="005C074E" w:rsidRPr="00D2310B">
        <w:rPr>
          <w:rFonts w:ascii="Arial" w:eastAsia="Times New Roman" w:hAnsi="Arial" w:cs="Arial"/>
          <w:b/>
          <w:color w:val="FF7E79"/>
          <w:sz w:val="28"/>
          <w:szCs w:val="28"/>
        </w:rPr>
        <w:t xml:space="preserve">epresentation </w:t>
      </w:r>
    </w:p>
    <w:p w14:paraId="3575FCF3" w14:textId="77777777" w:rsidR="00250FB4" w:rsidRPr="00320A75" w:rsidRDefault="00250FB4" w:rsidP="005C074E">
      <w:pPr>
        <w:spacing w:after="0" w:line="240" w:lineRule="auto"/>
        <w:jc w:val="both"/>
        <w:rPr>
          <w:rFonts w:ascii="Arial" w:eastAsia="Times New Roman" w:hAnsi="Arial" w:cs="Arial"/>
          <w:b/>
          <w:sz w:val="28"/>
          <w:szCs w:val="28"/>
        </w:rPr>
      </w:pPr>
    </w:p>
    <w:p w14:paraId="0A75CD7F" w14:textId="77777777" w:rsidR="005C074E" w:rsidRDefault="00442D8A" w:rsidP="005C074E">
      <w:pPr>
        <w:spacing w:after="0" w:line="240" w:lineRule="auto"/>
        <w:rPr>
          <w:rFonts w:ascii="Arial" w:eastAsia="Times New Roman" w:hAnsi="Arial" w:cs="Arial"/>
          <w:sz w:val="24"/>
          <w:szCs w:val="24"/>
        </w:rPr>
      </w:pPr>
      <w:r>
        <w:rPr>
          <w:rFonts w:ascii="Arial" w:eastAsia="Times New Roman" w:hAnsi="Arial" w:cs="Arial"/>
          <w:sz w:val="24"/>
          <w:szCs w:val="24"/>
        </w:rPr>
        <w:t>I</w:t>
      </w:r>
      <w:r w:rsidR="005C074E">
        <w:rPr>
          <w:rFonts w:ascii="Arial" w:eastAsia="Times New Roman" w:hAnsi="Arial" w:cs="Arial"/>
          <w:sz w:val="24"/>
          <w:szCs w:val="24"/>
        </w:rPr>
        <w:t xml:space="preserve">f you are informed by </w:t>
      </w:r>
      <w:r w:rsidR="007E71A8">
        <w:rPr>
          <w:rFonts w:ascii="Arial" w:eastAsia="Times New Roman" w:hAnsi="Arial" w:cs="Arial"/>
          <w:sz w:val="24"/>
          <w:szCs w:val="24"/>
        </w:rPr>
        <w:t>us</w:t>
      </w:r>
      <w:r>
        <w:rPr>
          <w:rFonts w:ascii="Arial" w:eastAsia="Times New Roman" w:hAnsi="Arial" w:cs="Arial"/>
          <w:sz w:val="24"/>
          <w:szCs w:val="24"/>
        </w:rPr>
        <w:t xml:space="preserve"> that </w:t>
      </w:r>
      <w:r w:rsidR="00C44790">
        <w:rPr>
          <w:rFonts w:ascii="Arial" w:eastAsia="Times New Roman" w:hAnsi="Arial" w:cs="Arial"/>
          <w:sz w:val="24"/>
          <w:szCs w:val="24"/>
        </w:rPr>
        <w:t xml:space="preserve">we have received </w:t>
      </w:r>
      <w:r>
        <w:rPr>
          <w:rFonts w:ascii="Arial" w:eastAsia="Times New Roman" w:hAnsi="Arial" w:cs="Arial"/>
          <w:sz w:val="24"/>
          <w:szCs w:val="24"/>
        </w:rPr>
        <w:t xml:space="preserve">a </w:t>
      </w:r>
      <w:r w:rsidR="00220F6B">
        <w:rPr>
          <w:rFonts w:ascii="Arial" w:eastAsia="Times New Roman" w:hAnsi="Arial" w:cs="Arial"/>
          <w:sz w:val="24"/>
          <w:szCs w:val="24"/>
        </w:rPr>
        <w:t xml:space="preserve">referral, </w:t>
      </w:r>
      <w:r>
        <w:rPr>
          <w:rFonts w:ascii="Arial" w:eastAsia="Times New Roman" w:hAnsi="Arial" w:cs="Arial"/>
          <w:sz w:val="24"/>
          <w:szCs w:val="24"/>
        </w:rPr>
        <w:t xml:space="preserve">complaint or </w:t>
      </w:r>
      <w:r w:rsidR="005C074E">
        <w:rPr>
          <w:rFonts w:ascii="Arial" w:eastAsia="Times New Roman" w:hAnsi="Arial" w:cs="Arial"/>
          <w:sz w:val="24"/>
          <w:szCs w:val="24"/>
        </w:rPr>
        <w:t>allegati</w:t>
      </w:r>
      <w:r>
        <w:rPr>
          <w:rFonts w:ascii="Arial" w:eastAsia="Times New Roman" w:hAnsi="Arial" w:cs="Arial"/>
          <w:sz w:val="24"/>
          <w:szCs w:val="24"/>
        </w:rPr>
        <w:t xml:space="preserve">on about you, you may wish to seek </w:t>
      </w:r>
      <w:r w:rsidR="005C074E">
        <w:rPr>
          <w:rFonts w:ascii="Arial" w:eastAsia="Times New Roman" w:hAnsi="Arial" w:cs="Arial"/>
          <w:sz w:val="24"/>
          <w:szCs w:val="24"/>
        </w:rPr>
        <w:t>professional or legal advice and representation</w:t>
      </w:r>
      <w:r w:rsidR="00814B0F">
        <w:rPr>
          <w:rFonts w:ascii="Arial" w:eastAsia="Times New Roman" w:hAnsi="Arial" w:cs="Arial"/>
          <w:sz w:val="24"/>
          <w:szCs w:val="24"/>
        </w:rPr>
        <w:t xml:space="preserve"> before you respond to this information</w:t>
      </w:r>
      <w:r w:rsidR="00C44790">
        <w:rPr>
          <w:rFonts w:ascii="Arial" w:eastAsia="Times New Roman" w:hAnsi="Arial" w:cs="Arial"/>
          <w:sz w:val="24"/>
          <w:szCs w:val="24"/>
        </w:rPr>
        <w:t>. You can do this</w:t>
      </w:r>
      <w:r w:rsidR="005C074E">
        <w:rPr>
          <w:rFonts w:ascii="Arial" w:eastAsia="Times New Roman" w:hAnsi="Arial" w:cs="Arial"/>
          <w:sz w:val="24"/>
          <w:szCs w:val="24"/>
        </w:rPr>
        <w:t xml:space="preserve"> by contacting:</w:t>
      </w:r>
    </w:p>
    <w:p w14:paraId="64594518" w14:textId="77777777" w:rsidR="005C074E" w:rsidRDefault="005C074E" w:rsidP="005C074E">
      <w:pPr>
        <w:spacing w:after="0" w:line="240" w:lineRule="auto"/>
        <w:jc w:val="both"/>
        <w:rPr>
          <w:rFonts w:ascii="Arial" w:eastAsia="Times New Roman" w:hAnsi="Arial" w:cs="Arial"/>
          <w:sz w:val="24"/>
          <w:szCs w:val="24"/>
        </w:rPr>
      </w:pPr>
    </w:p>
    <w:p w14:paraId="4FBCA041" w14:textId="77777777" w:rsidR="005C074E" w:rsidRDefault="005C074E" w:rsidP="005C074E">
      <w:pPr>
        <w:pStyle w:val="ListParagraph"/>
        <w:numPr>
          <w:ilvl w:val="0"/>
          <w:numId w:val="16"/>
        </w:num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your</w:t>
      </w:r>
      <w:r w:rsidRPr="00941D10">
        <w:rPr>
          <w:rFonts w:ascii="Arial" w:eastAsia="Times New Roman" w:hAnsi="Arial" w:cs="Arial"/>
          <w:sz w:val="24"/>
          <w:szCs w:val="24"/>
        </w:rPr>
        <w:t xml:space="preserve"> trade union</w:t>
      </w:r>
      <w:r>
        <w:rPr>
          <w:rFonts w:ascii="Arial" w:eastAsia="Times New Roman" w:hAnsi="Arial" w:cs="Arial"/>
          <w:sz w:val="24"/>
          <w:szCs w:val="24"/>
        </w:rPr>
        <w:t xml:space="preserve"> </w:t>
      </w:r>
      <w:r w:rsidR="00BE6436">
        <w:rPr>
          <w:rFonts w:ascii="Arial" w:eastAsia="Times New Roman" w:hAnsi="Arial" w:cs="Arial"/>
          <w:sz w:val="24"/>
          <w:szCs w:val="24"/>
        </w:rPr>
        <w:t>e.g.</w:t>
      </w:r>
      <w:r>
        <w:rPr>
          <w:rFonts w:ascii="Arial" w:eastAsia="Times New Roman" w:hAnsi="Arial" w:cs="Arial"/>
          <w:sz w:val="24"/>
          <w:szCs w:val="24"/>
        </w:rPr>
        <w:t xml:space="preserve"> Unison, GM</w:t>
      </w:r>
      <w:r w:rsidR="00755C5B">
        <w:rPr>
          <w:rFonts w:ascii="Arial" w:eastAsia="Times New Roman" w:hAnsi="Arial" w:cs="Arial"/>
          <w:sz w:val="24"/>
          <w:szCs w:val="24"/>
        </w:rPr>
        <w:t>B</w:t>
      </w:r>
      <w:r>
        <w:rPr>
          <w:rFonts w:ascii="Arial" w:eastAsia="Times New Roman" w:hAnsi="Arial" w:cs="Arial"/>
          <w:sz w:val="24"/>
          <w:szCs w:val="24"/>
        </w:rPr>
        <w:t>, Unite, TUC, PCS;</w:t>
      </w:r>
      <w:r w:rsidRPr="00941D10">
        <w:rPr>
          <w:rFonts w:ascii="Arial" w:eastAsia="Times New Roman" w:hAnsi="Arial" w:cs="Arial"/>
          <w:sz w:val="24"/>
          <w:szCs w:val="24"/>
        </w:rPr>
        <w:t xml:space="preserve"> </w:t>
      </w:r>
    </w:p>
    <w:p w14:paraId="125CC518" w14:textId="77777777" w:rsidR="005C074E" w:rsidRDefault="005C074E" w:rsidP="005C074E">
      <w:pPr>
        <w:pStyle w:val="ListParagraph"/>
        <w:numPr>
          <w:ilvl w:val="0"/>
          <w:numId w:val="16"/>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a </w:t>
      </w:r>
      <w:r w:rsidRPr="00941D10">
        <w:rPr>
          <w:rFonts w:ascii="Arial" w:eastAsia="Times New Roman" w:hAnsi="Arial" w:cs="Arial"/>
          <w:sz w:val="24"/>
          <w:szCs w:val="24"/>
        </w:rPr>
        <w:t xml:space="preserve">professional association </w:t>
      </w:r>
      <w:r w:rsidR="00BE6436" w:rsidRPr="00941D10">
        <w:rPr>
          <w:rFonts w:ascii="Arial" w:eastAsia="Times New Roman" w:hAnsi="Arial" w:cs="Arial"/>
          <w:sz w:val="24"/>
          <w:szCs w:val="24"/>
        </w:rPr>
        <w:t>e.g.</w:t>
      </w:r>
      <w:r w:rsidRPr="00941D10">
        <w:rPr>
          <w:rFonts w:ascii="Arial" w:eastAsia="Times New Roman" w:hAnsi="Arial" w:cs="Arial"/>
          <w:sz w:val="24"/>
          <w:szCs w:val="24"/>
        </w:rPr>
        <w:t xml:space="preserve"> BASW (British Association of Social Workers)</w:t>
      </w:r>
      <w:r>
        <w:rPr>
          <w:rFonts w:ascii="Arial" w:eastAsia="Times New Roman" w:hAnsi="Arial" w:cs="Arial"/>
          <w:sz w:val="24"/>
          <w:szCs w:val="24"/>
        </w:rPr>
        <w:t xml:space="preserve">; </w:t>
      </w:r>
    </w:p>
    <w:p w14:paraId="0C01D747" w14:textId="77777777" w:rsidR="005C074E" w:rsidRDefault="005C074E" w:rsidP="005C074E">
      <w:pPr>
        <w:pStyle w:val="ListParagraph"/>
        <w:numPr>
          <w:ilvl w:val="0"/>
          <w:numId w:val="16"/>
        </w:num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a solicitor; </w:t>
      </w:r>
    </w:p>
    <w:p w14:paraId="3DAC830E" w14:textId="77777777" w:rsidR="005C074E" w:rsidRDefault="005C074E" w:rsidP="005C074E">
      <w:pPr>
        <w:pStyle w:val="ListParagraph"/>
        <w:numPr>
          <w:ilvl w:val="0"/>
          <w:numId w:val="16"/>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a </w:t>
      </w:r>
      <w:r w:rsidRPr="00941D10">
        <w:rPr>
          <w:rFonts w:ascii="Arial" w:eastAsia="Times New Roman" w:hAnsi="Arial" w:cs="Arial"/>
          <w:sz w:val="24"/>
          <w:szCs w:val="24"/>
        </w:rPr>
        <w:t>barrister</w:t>
      </w:r>
      <w:r>
        <w:rPr>
          <w:rFonts w:ascii="Arial" w:eastAsia="Times New Roman" w:hAnsi="Arial" w:cs="Arial"/>
          <w:sz w:val="24"/>
          <w:szCs w:val="24"/>
        </w:rPr>
        <w:t xml:space="preserve"> through the Bar Pro Bono Unit which can provide legal advice or representation to registrants who cannot afford to pay for advice or representation and where public funding is not available.  Contact: 020 7092 3960, or </w:t>
      </w:r>
      <w:hyperlink r:id="rId15" w:history="1">
        <w:r w:rsidR="001A784F" w:rsidRPr="00D2310B">
          <w:rPr>
            <w:rStyle w:val="Hyperlink"/>
            <w:rFonts w:ascii="Arial" w:eastAsia="Times New Roman" w:hAnsi="Arial" w:cs="Arial"/>
            <w:color w:val="FF7E79"/>
            <w:sz w:val="24"/>
            <w:szCs w:val="24"/>
          </w:rPr>
          <w:t>enquiries@barprobono.org.uk</w:t>
        </w:r>
      </w:hyperlink>
      <w:r>
        <w:rPr>
          <w:rFonts w:ascii="Arial" w:eastAsia="Times New Roman" w:hAnsi="Arial" w:cs="Arial"/>
          <w:sz w:val="24"/>
          <w:szCs w:val="24"/>
        </w:rPr>
        <w:t xml:space="preserve">, or </w:t>
      </w:r>
      <w:hyperlink r:id="rId16" w:history="1">
        <w:r w:rsidRPr="00D2310B">
          <w:rPr>
            <w:rStyle w:val="Hyperlink"/>
            <w:rFonts w:ascii="Arial" w:eastAsia="Times New Roman" w:hAnsi="Arial" w:cs="Arial"/>
            <w:color w:val="FF7E79"/>
            <w:sz w:val="24"/>
            <w:szCs w:val="24"/>
          </w:rPr>
          <w:t>www.barprobono.org.uk</w:t>
        </w:r>
      </w:hyperlink>
      <w:r w:rsidRPr="00D2310B">
        <w:rPr>
          <w:rFonts w:ascii="Arial" w:eastAsia="Times New Roman" w:hAnsi="Arial" w:cs="Arial"/>
          <w:color w:val="FF7E79"/>
          <w:sz w:val="24"/>
          <w:szCs w:val="24"/>
        </w:rPr>
        <w:t xml:space="preserve">; </w:t>
      </w:r>
      <w:r w:rsidRPr="00941D10">
        <w:rPr>
          <w:rFonts w:ascii="Arial" w:eastAsia="Times New Roman" w:hAnsi="Arial" w:cs="Arial"/>
          <w:sz w:val="24"/>
          <w:szCs w:val="24"/>
        </w:rPr>
        <w:t xml:space="preserve">or </w:t>
      </w:r>
    </w:p>
    <w:p w14:paraId="1E2C75C6" w14:textId="77777777" w:rsidR="005C074E" w:rsidRPr="00941D10" w:rsidRDefault="005C074E" w:rsidP="005C074E">
      <w:pPr>
        <w:pStyle w:val="ListParagraph"/>
        <w:numPr>
          <w:ilvl w:val="0"/>
          <w:numId w:val="16"/>
        </w:numPr>
        <w:spacing w:after="0" w:line="240" w:lineRule="auto"/>
        <w:ind w:left="360"/>
        <w:jc w:val="both"/>
        <w:rPr>
          <w:rFonts w:ascii="Arial" w:eastAsia="Times New Roman" w:hAnsi="Arial" w:cs="Arial"/>
          <w:sz w:val="24"/>
          <w:szCs w:val="24"/>
        </w:rPr>
      </w:pPr>
      <w:r w:rsidRPr="00941D10">
        <w:rPr>
          <w:rFonts w:ascii="Arial" w:eastAsia="Times New Roman" w:hAnsi="Arial" w:cs="Arial"/>
          <w:sz w:val="24"/>
          <w:szCs w:val="24"/>
        </w:rPr>
        <w:t xml:space="preserve">the Citizen’s Advice Bureau.   </w:t>
      </w:r>
    </w:p>
    <w:p w14:paraId="2AAEDD8F" w14:textId="77777777" w:rsidR="005C074E" w:rsidRDefault="005C074E" w:rsidP="00BA5601">
      <w:pPr>
        <w:spacing w:after="0" w:line="240" w:lineRule="auto"/>
        <w:contextualSpacing/>
        <w:rPr>
          <w:rFonts w:ascii="Arial" w:hAnsi="Arial" w:cs="Arial"/>
          <w:b/>
          <w:sz w:val="28"/>
        </w:rPr>
      </w:pPr>
    </w:p>
    <w:p w14:paraId="11768C5F" w14:textId="77777777" w:rsidR="00442D8A" w:rsidRPr="00D2310B" w:rsidRDefault="00442D8A" w:rsidP="00BA5601">
      <w:pPr>
        <w:spacing w:after="0" w:line="240" w:lineRule="auto"/>
        <w:contextualSpacing/>
        <w:rPr>
          <w:rFonts w:ascii="Arial" w:hAnsi="Arial" w:cs="Arial"/>
          <w:b/>
          <w:color w:val="FF7E79"/>
          <w:sz w:val="28"/>
        </w:rPr>
      </w:pPr>
    </w:p>
    <w:p w14:paraId="0BF3CEB0" w14:textId="77777777" w:rsidR="00F271FD" w:rsidRPr="00D2310B" w:rsidRDefault="004F02EE" w:rsidP="00B66363">
      <w:pPr>
        <w:rPr>
          <w:rFonts w:ascii="Arial" w:hAnsi="Arial" w:cs="Arial"/>
          <w:b/>
          <w:color w:val="FF7E79"/>
          <w:sz w:val="28"/>
        </w:rPr>
      </w:pPr>
      <w:r w:rsidRPr="00D2310B">
        <w:rPr>
          <w:rFonts w:ascii="Arial" w:hAnsi="Arial" w:cs="Arial"/>
          <w:b/>
          <w:color w:val="FF7E79"/>
          <w:sz w:val="28"/>
        </w:rPr>
        <w:t xml:space="preserve">Contacting </w:t>
      </w:r>
      <w:r w:rsidR="007E71A8" w:rsidRPr="00D2310B">
        <w:rPr>
          <w:rFonts w:ascii="Arial" w:hAnsi="Arial" w:cs="Arial"/>
          <w:b/>
          <w:color w:val="FF7E79"/>
          <w:sz w:val="28"/>
        </w:rPr>
        <w:t>Us</w:t>
      </w:r>
      <w:r w:rsidR="00F271FD" w:rsidRPr="00D2310B">
        <w:rPr>
          <w:rFonts w:ascii="Arial" w:hAnsi="Arial" w:cs="Arial"/>
          <w:b/>
          <w:color w:val="FF7E79"/>
          <w:sz w:val="28"/>
        </w:rPr>
        <w:t xml:space="preserve"> </w:t>
      </w:r>
    </w:p>
    <w:p w14:paraId="234CF5EE" w14:textId="77777777" w:rsidR="007C0EA7" w:rsidRPr="007C0EA7" w:rsidRDefault="00442D8A" w:rsidP="00BA5601">
      <w:pPr>
        <w:spacing w:after="0" w:line="240" w:lineRule="auto"/>
        <w:contextualSpacing/>
        <w:rPr>
          <w:rFonts w:ascii="Arial" w:hAnsi="Arial" w:cs="Arial"/>
          <w:b/>
          <w:sz w:val="24"/>
        </w:rPr>
      </w:pPr>
      <w:r>
        <w:rPr>
          <w:rFonts w:ascii="Arial" w:hAnsi="Arial" w:cs="Arial"/>
          <w:b/>
          <w:sz w:val="24"/>
        </w:rPr>
        <w:t>Fitness to Practise Team</w:t>
      </w:r>
    </w:p>
    <w:p w14:paraId="5A836395" w14:textId="77777777" w:rsidR="00BA5601" w:rsidRDefault="00BA5601" w:rsidP="00BA5601">
      <w:pPr>
        <w:spacing w:after="0" w:line="240" w:lineRule="auto"/>
        <w:contextualSpacing/>
        <w:rPr>
          <w:rFonts w:ascii="Arial" w:hAnsi="Arial" w:cs="Arial"/>
          <w:sz w:val="24"/>
        </w:rPr>
      </w:pPr>
      <w:r>
        <w:rPr>
          <w:rFonts w:ascii="Arial" w:hAnsi="Arial" w:cs="Arial"/>
          <w:sz w:val="24"/>
        </w:rPr>
        <w:t>For information about the investigation into a case, please contact:</w:t>
      </w:r>
    </w:p>
    <w:p w14:paraId="7D9026D6" w14:textId="77777777" w:rsidR="00BA5601" w:rsidRDefault="00BA5601" w:rsidP="00BA5601">
      <w:pPr>
        <w:spacing w:after="0" w:line="240" w:lineRule="auto"/>
        <w:contextualSpacing/>
        <w:rPr>
          <w:rFonts w:ascii="Arial" w:hAnsi="Arial" w:cs="Arial"/>
          <w:sz w:val="24"/>
        </w:rPr>
      </w:pPr>
    </w:p>
    <w:p w14:paraId="1E2EEC89" w14:textId="05916ACB" w:rsidR="00BA5601" w:rsidRDefault="00442D8A" w:rsidP="00BA5601">
      <w:pPr>
        <w:spacing w:after="0" w:line="240" w:lineRule="auto"/>
        <w:contextualSpacing/>
        <w:rPr>
          <w:rFonts w:ascii="Arial" w:hAnsi="Arial" w:cs="Arial"/>
          <w:sz w:val="24"/>
        </w:rPr>
      </w:pPr>
      <w:r>
        <w:rPr>
          <w:rFonts w:ascii="Arial" w:hAnsi="Arial" w:cs="Arial"/>
          <w:sz w:val="24"/>
        </w:rPr>
        <w:t xml:space="preserve">Fitness to Practise </w:t>
      </w:r>
      <w:r w:rsidR="00BA5601">
        <w:rPr>
          <w:rFonts w:ascii="Arial" w:hAnsi="Arial" w:cs="Arial"/>
          <w:sz w:val="24"/>
        </w:rPr>
        <w:t>Team: 029 2078 0</w:t>
      </w:r>
      <w:r w:rsidR="00681ECD">
        <w:rPr>
          <w:rFonts w:ascii="Arial" w:hAnsi="Arial" w:cs="Arial"/>
          <w:sz w:val="24"/>
        </w:rPr>
        <w:t>545</w:t>
      </w:r>
      <w:r>
        <w:rPr>
          <w:rFonts w:ascii="Arial" w:hAnsi="Arial" w:cs="Arial"/>
          <w:sz w:val="24"/>
        </w:rPr>
        <w:t xml:space="preserve"> o</w:t>
      </w:r>
      <w:r w:rsidR="003E3779">
        <w:rPr>
          <w:rFonts w:ascii="Arial" w:hAnsi="Arial" w:cs="Arial"/>
          <w:sz w:val="24"/>
        </w:rPr>
        <w:t xml:space="preserve">r </w:t>
      </w:r>
      <w:hyperlink r:id="rId17" w:history="1">
        <w:r w:rsidR="003E3779" w:rsidRPr="00D2310B">
          <w:rPr>
            <w:rStyle w:val="Hyperlink"/>
            <w:rFonts w:ascii="Arial" w:hAnsi="Arial" w:cs="Arial"/>
            <w:color w:val="FF7E79"/>
            <w:sz w:val="24"/>
          </w:rPr>
          <w:t>ftp@socialcare.wales</w:t>
        </w:r>
      </w:hyperlink>
      <w:r w:rsidR="003E3779" w:rsidRPr="00D2310B">
        <w:rPr>
          <w:rFonts w:ascii="Arial" w:hAnsi="Arial" w:cs="Arial"/>
          <w:color w:val="FF7E79"/>
          <w:sz w:val="24"/>
        </w:rPr>
        <w:t xml:space="preserve"> </w:t>
      </w:r>
      <w:r w:rsidR="00BE1D7B" w:rsidRPr="00D2310B">
        <w:rPr>
          <w:rFonts w:ascii="Arial" w:hAnsi="Arial" w:cs="Arial"/>
          <w:color w:val="FF7E79"/>
          <w:sz w:val="24"/>
        </w:rPr>
        <w:t xml:space="preserve"> </w:t>
      </w:r>
    </w:p>
    <w:p w14:paraId="093502F0" w14:textId="77777777" w:rsidR="00BA5601" w:rsidRDefault="00BA5601" w:rsidP="00BA5601">
      <w:pPr>
        <w:spacing w:after="0" w:line="240" w:lineRule="auto"/>
        <w:contextualSpacing/>
        <w:rPr>
          <w:rFonts w:ascii="Arial" w:hAnsi="Arial" w:cs="Arial"/>
          <w:sz w:val="24"/>
        </w:rPr>
      </w:pPr>
    </w:p>
    <w:p w14:paraId="51BE6962" w14:textId="77777777" w:rsidR="00BA5601" w:rsidRDefault="00BA5601" w:rsidP="00BA5601">
      <w:pPr>
        <w:spacing w:after="0" w:line="240" w:lineRule="auto"/>
        <w:contextualSpacing/>
        <w:rPr>
          <w:rFonts w:ascii="Arial" w:hAnsi="Arial" w:cs="Arial"/>
          <w:sz w:val="24"/>
        </w:rPr>
      </w:pPr>
    </w:p>
    <w:p w14:paraId="10DDB749" w14:textId="77777777" w:rsidR="007C0EA7" w:rsidRPr="007C0EA7" w:rsidRDefault="007C0EA7" w:rsidP="00BA5601">
      <w:pPr>
        <w:spacing w:after="0" w:line="240" w:lineRule="auto"/>
        <w:contextualSpacing/>
        <w:rPr>
          <w:rFonts w:ascii="Arial" w:hAnsi="Arial" w:cs="Arial"/>
          <w:b/>
          <w:sz w:val="24"/>
        </w:rPr>
      </w:pPr>
      <w:r w:rsidRPr="007C0EA7">
        <w:rPr>
          <w:rFonts w:ascii="Arial" w:hAnsi="Arial" w:cs="Arial"/>
          <w:b/>
          <w:sz w:val="24"/>
        </w:rPr>
        <w:t>Hearings</w:t>
      </w:r>
      <w:r w:rsidR="00131AF7">
        <w:rPr>
          <w:rFonts w:ascii="Arial" w:hAnsi="Arial" w:cs="Arial"/>
          <w:b/>
          <w:sz w:val="24"/>
        </w:rPr>
        <w:t xml:space="preserve"> Team</w:t>
      </w:r>
    </w:p>
    <w:p w14:paraId="24CD2777" w14:textId="77777777" w:rsidR="00BA5601" w:rsidRDefault="00BA5601" w:rsidP="00BA5601">
      <w:pPr>
        <w:spacing w:after="0" w:line="240" w:lineRule="auto"/>
        <w:contextualSpacing/>
        <w:rPr>
          <w:rFonts w:ascii="Arial" w:hAnsi="Arial" w:cs="Arial"/>
          <w:sz w:val="24"/>
        </w:rPr>
      </w:pPr>
      <w:r>
        <w:rPr>
          <w:rFonts w:ascii="Arial" w:hAnsi="Arial" w:cs="Arial"/>
          <w:sz w:val="24"/>
        </w:rPr>
        <w:t>For information on the hearings process, please contact:</w:t>
      </w:r>
    </w:p>
    <w:p w14:paraId="6D6FBFB1" w14:textId="77777777" w:rsidR="00BA5601" w:rsidRDefault="00BA5601" w:rsidP="00BA5601">
      <w:pPr>
        <w:spacing w:after="0" w:line="240" w:lineRule="auto"/>
        <w:contextualSpacing/>
        <w:rPr>
          <w:rFonts w:ascii="Arial" w:hAnsi="Arial" w:cs="Arial"/>
          <w:sz w:val="24"/>
        </w:rPr>
      </w:pPr>
    </w:p>
    <w:p w14:paraId="7319E3BB" w14:textId="36BAAEB6" w:rsidR="00BA5601" w:rsidRDefault="00BA5601" w:rsidP="00BA5601">
      <w:pPr>
        <w:spacing w:after="0" w:line="240" w:lineRule="auto"/>
        <w:contextualSpacing/>
        <w:rPr>
          <w:rFonts w:ascii="Arial" w:hAnsi="Arial" w:cs="Arial"/>
          <w:sz w:val="24"/>
        </w:rPr>
      </w:pPr>
      <w:r>
        <w:rPr>
          <w:rFonts w:ascii="Arial" w:hAnsi="Arial" w:cs="Arial"/>
          <w:sz w:val="24"/>
        </w:rPr>
        <w:t xml:space="preserve">Hearings Team: 029 2078 0505 or </w:t>
      </w:r>
      <w:hyperlink r:id="rId18" w:history="1">
        <w:r w:rsidR="003E3779" w:rsidRPr="00D2310B">
          <w:rPr>
            <w:rStyle w:val="Hyperlink"/>
            <w:rFonts w:ascii="Arial" w:hAnsi="Arial" w:cs="Arial"/>
            <w:color w:val="FF7E79"/>
            <w:sz w:val="24"/>
          </w:rPr>
          <w:t>hearings@socialcare.wales</w:t>
        </w:r>
      </w:hyperlink>
      <w:r w:rsidRPr="00D2310B">
        <w:rPr>
          <w:rFonts w:ascii="Arial" w:hAnsi="Arial" w:cs="Arial"/>
          <w:color w:val="FF7E79"/>
          <w:sz w:val="24"/>
        </w:rPr>
        <w:t>.</w:t>
      </w:r>
    </w:p>
    <w:p w14:paraId="4342757E" w14:textId="77777777" w:rsidR="00BA5601" w:rsidRDefault="00BA5601" w:rsidP="00BA5601">
      <w:pPr>
        <w:spacing w:after="0" w:line="240" w:lineRule="auto"/>
        <w:rPr>
          <w:rFonts w:ascii="Arial" w:hAnsi="Arial" w:cs="Arial"/>
        </w:rPr>
      </w:pPr>
    </w:p>
    <w:p w14:paraId="67A246A7" w14:textId="77777777" w:rsidR="00755C5B" w:rsidRDefault="00755C5B" w:rsidP="00BA5601">
      <w:pPr>
        <w:spacing w:after="0" w:line="240" w:lineRule="auto"/>
        <w:rPr>
          <w:rFonts w:ascii="Arial" w:hAnsi="Arial" w:cs="Arial"/>
        </w:rPr>
      </w:pPr>
    </w:p>
    <w:p w14:paraId="577D5360" w14:textId="77777777" w:rsidR="005438F9" w:rsidRDefault="005438F9" w:rsidP="005438F9">
      <w:pPr>
        <w:spacing w:after="0" w:line="240" w:lineRule="auto"/>
        <w:jc w:val="both"/>
        <w:rPr>
          <w:rFonts w:ascii="Arial" w:eastAsia="Times New Roman" w:hAnsi="Arial" w:cs="Arial"/>
          <w:sz w:val="24"/>
          <w:szCs w:val="24"/>
        </w:rPr>
      </w:pPr>
      <w:r w:rsidRPr="005438F9">
        <w:rPr>
          <w:rFonts w:ascii="Arial" w:eastAsia="Times New Roman" w:hAnsi="Arial" w:cs="Arial"/>
          <w:sz w:val="24"/>
          <w:szCs w:val="24"/>
        </w:rPr>
        <w:t>Address:</w:t>
      </w:r>
      <w:r w:rsidRPr="005438F9">
        <w:rPr>
          <w:rFonts w:ascii="Arial" w:eastAsia="Times New Roman" w:hAnsi="Arial" w:cs="Arial"/>
          <w:sz w:val="24"/>
          <w:szCs w:val="24"/>
        </w:rPr>
        <w:tab/>
      </w:r>
      <w:r w:rsidR="00C361C4">
        <w:rPr>
          <w:rFonts w:ascii="Arial" w:eastAsia="Times New Roman" w:hAnsi="Arial" w:cs="Arial"/>
          <w:sz w:val="24"/>
          <w:szCs w:val="24"/>
        </w:rPr>
        <w:t>Social Care Wales</w:t>
      </w:r>
      <w:r>
        <w:rPr>
          <w:rFonts w:ascii="Arial" w:eastAsia="Times New Roman" w:hAnsi="Arial" w:cs="Arial"/>
          <w:sz w:val="24"/>
          <w:szCs w:val="24"/>
        </w:rPr>
        <w:t xml:space="preserve">, </w:t>
      </w:r>
      <w:r w:rsidRPr="005438F9">
        <w:rPr>
          <w:rFonts w:ascii="Arial" w:eastAsia="Times New Roman" w:hAnsi="Arial" w:cs="Arial"/>
          <w:sz w:val="24"/>
          <w:szCs w:val="24"/>
        </w:rPr>
        <w:t>South Gate House</w:t>
      </w:r>
      <w:r>
        <w:rPr>
          <w:rFonts w:ascii="Arial" w:eastAsia="Times New Roman" w:hAnsi="Arial" w:cs="Arial"/>
          <w:sz w:val="24"/>
          <w:szCs w:val="24"/>
        </w:rPr>
        <w:t xml:space="preserve">, </w:t>
      </w:r>
      <w:r w:rsidRPr="005438F9">
        <w:rPr>
          <w:rFonts w:ascii="Arial" w:eastAsia="Times New Roman" w:hAnsi="Arial" w:cs="Arial"/>
          <w:sz w:val="24"/>
          <w:szCs w:val="24"/>
        </w:rPr>
        <w:t>Wood Street</w:t>
      </w:r>
      <w:r>
        <w:rPr>
          <w:rFonts w:ascii="Arial" w:eastAsia="Times New Roman" w:hAnsi="Arial" w:cs="Arial"/>
          <w:sz w:val="24"/>
          <w:szCs w:val="24"/>
        </w:rPr>
        <w:t xml:space="preserve">, </w:t>
      </w:r>
      <w:r w:rsidRPr="005438F9">
        <w:rPr>
          <w:rFonts w:ascii="Arial" w:eastAsia="Times New Roman" w:hAnsi="Arial" w:cs="Arial"/>
          <w:sz w:val="24"/>
          <w:szCs w:val="24"/>
        </w:rPr>
        <w:t>Cardiff</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5438F9">
        <w:rPr>
          <w:rFonts w:ascii="Arial" w:eastAsia="Times New Roman" w:hAnsi="Arial" w:cs="Arial"/>
          <w:sz w:val="24"/>
          <w:szCs w:val="24"/>
        </w:rPr>
        <w:t>CF10 1EW</w:t>
      </w:r>
    </w:p>
    <w:p w14:paraId="7DF47A7D" w14:textId="77777777" w:rsidR="00014CA4" w:rsidRPr="005438F9" w:rsidRDefault="00014CA4" w:rsidP="005438F9">
      <w:pPr>
        <w:spacing w:after="0" w:line="240" w:lineRule="auto"/>
        <w:jc w:val="both"/>
        <w:rPr>
          <w:rFonts w:ascii="Arial" w:eastAsia="Times New Roman" w:hAnsi="Arial" w:cs="Arial"/>
          <w:sz w:val="24"/>
          <w:szCs w:val="24"/>
        </w:rPr>
      </w:pPr>
    </w:p>
    <w:p w14:paraId="270C0DD7" w14:textId="77777777" w:rsidR="005438F9" w:rsidRPr="00D2310B" w:rsidRDefault="008F36C1" w:rsidP="00BA5601">
      <w:pPr>
        <w:spacing w:after="0" w:line="240" w:lineRule="auto"/>
        <w:rPr>
          <w:rFonts w:ascii="Arial" w:hAnsi="Arial" w:cs="Arial"/>
          <w:color w:val="FF7E79"/>
          <w:sz w:val="24"/>
        </w:rPr>
      </w:pPr>
      <w:r w:rsidRPr="00014CA4">
        <w:rPr>
          <w:rFonts w:ascii="Arial" w:hAnsi="Arial" w:cs="Arial"/>
          <w:sz w:val="24"/>
        </w:rPr>
        <w:t>Website:</w:t>
      </w:r>
      <w:r w:rsidRPr="00014CA4">
        <w:rPr>
          <w:rFonts w:ascii="Arial" w:hAnsi="Arial" w:cs="Arial"/>
          <w:sz w:val="24"/>
        </w:rPr>
        <w:tab/>
        <w:t xml:space="preserve"> </w:t>
      </w:r>
      <w:hyperlink r:id="rId19" w:history="1">
        <w:r w:rsidR="00B04E08" w:rsidRPr="00D2310B">
          <w:rPr>
            <w:rStyle w:val="Hyperlink"/>
            <w:rFonts w:ascii="Arial" w:hAnsi="Arial" w:cs="Arial"/>
            <w:color w:val="FF7E79"/>
            <w:sz w:val="24"/>
          </w:rPr>
          <w:t>www.socialcare.wales</w:t>
        </w:r>
      </w:hyperlink>
    </w:p>
    <w:p w14:paraId="147BB152" w14:textId="77777777" w:rsidR="00B04E08" w:rsidRPr="00014CA4" w:rsidRDefault="00B04E08" w:rsidP="00BA5601">
      <w:pPr>
        <w:spacing w:after="0" w:line="240" w:lineRule="auto"/>
        <w:rPr>
          <w:rFonts w:ascii="Arial" w:hAnsi="Arial" w:cs="Arial"/>
          <w:sz w:val="24"/>
        </w:rPr>
      </w:pPr>
    </w:p>
    <w:p w14:paraId="684E63D0" w14:textId="77777777" w:rsidR="00412A08" w:rsidRDefault="00412A08" w:rsidP="00811F27">
      <w:pPr>
        <w:spacing w:after="0" w:line="240" w:lineRule="auto"/>
        <w:rPr>
          <w:rFonts w:ascii="Arial" w:hAnsi="Arial" w:cs="Arial"/>
        </w:rPr>
      </w:pPr>
    </w:p>
    <w:p w14:paraId="22581847" w14:textId="77777777" w:rsidR="00412A08" w:rsidRDefault="00412A08">
      <w:pPr>
        <w:rPr>
          <w:rFonts w:ascii="Arial" w:hAnsi="Arial" w:cs="Arial"/>
        </w:rPr>
      </w:pPr>
    </w:p>
    <w:p w14:paraId="28A81CFB" w14:textId="77777777" w:rsidR="00277EE3" w:rsidRPr="00A61A0D" w:rsidRDefault="00277EE3" w:rsidP="00277EE3">
      <w:pPr>
        <w:spacing w:after="0" w:line="240" w:lineRule="auto"/>
        <w:rPr>
          <w:rFonts w:ascii="Arial" w:hAnsi="Arial" w:cs="Arial"/>
          <w:sz w:val="24"/>
        </w:rPr>
      </w:pPr>
    </w:p>
    <w:p w14:paraId="546CA412" w14:textId="77777777" w:rsidR="00014CA4" w:rsidRDefault="00014CA4" w:rsidP="00277EE3">
      <w:pPr>
        <w:spacing w:after="0" w:line="240" w:lineRule="auto"/>
        <w:rPr>
          <w:rFonts w:ascii="Arial" w:hAnsi="Arial" w:cs="Arial"/>
        </w:rPr>
      </w:pPr>
    </w:p>
    <w:p w14:paraId="66DF2D0A" w14:textId="77777777" w:rsidR="00412A08" w:rsidRPr="00811F27" w:rsidRDefault="00412A08" w:rsidP="00277EE3">
      <w:pPr>
        <w:rPr>
          <w:rFonts w:ascii="Arial" w:hAnsi="Arial" w:cs="Arial"/>
        </w:rPr>
      </w:pPr>
    </w:p>
    <w:sectPr w:rsidR="00412A08" w:rsidRPr="00811F27" w:rsidSect="00F2624F">
      <w:headerReference w:type="default" r:id="rId20"/>
      <w:footerReference w:type="default" r:id="rId21"/>
      <w:pgSz w:w="11906" w:h="16838"/>
      <w:pgMar w:top="1440" w:right="1440" w:bottom="1440" w:left="1440" w:header="709" w:footer="709" w:gutter="0"/>
      <w:paperSrc w:first="270" w:other="2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E22" w14:textId="77777777" w:rsidR="003F305F" w:rsidRDefault="003F305F" w:rsidP="00412A08">
      <w:pPr>
        <w:spacing w:after="0" w:line="240" w:lineRule="auto"/>
      </w:pPr>
      <w:r>
        <w:separator/>
      </w:r>
    </w:p>
  </w:endnote>
  <w:endnote w:type="continuationSeparator" w:id="0">
    <w:p w14:paraId="23DDE059" w14:textId="77777777" w:rsidR="003F305F" w:rsidRDefault="003F305F" w:rsidP="0041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088306"/>
      <w:docPartObj>
        <w:docPartGallery w:val="Page Numbers (Bottom of Page)"/>
        <w:docPartUnique/>
      </w:docPartObj>
    </w:sdtPr>
    <w:sdtEndPr>
      <w:rPr>
        <w:noProof/>
      </w:rPr>
    </w:sdtEndPr>
    <w:sdtContent>
      <w:p w14:paraId="01A43A6B" w14:textId="3CE3288F" w:rsidR="00C50182" w:rsidRDefault="00C50182">
        <w:pPr>
          <w:pStyle w:val="Footer"/>
          <w:jc w:val="right"/>
        </w:pPr>
        <w:r>
          <w:fldChar w:fldCharType="begin"/>
        </w:r>
        <w:r>
          <w:instrText xml:space="preserve"> PAGE   \* MERGEFORMAT </w:instrText>
        </w:r>
        <w:r>
          <w:fldChar w:fldCharType="separate"/>
        </w:r>
        <w:r w:rsidR="00933CBA">
          <w:rPr>
            <w:noProof/>
          </w:rPr>
          <w:t>6</w:t>
        </w:r>
        <w:r>
          <w:rPr>
            <w:noProof/>
          </w:rPr>
          <w:fldChar w:fldCharType="end"/>
        </w:r>
      </w:p>
    </w:sdtContent>
  </w:sdt>
  <w:p w14:paraId="1461BBEB" w14:textId="77777777" w:rsidR="00C50182" w:rsidRDefault="00C5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A669" w14:textId="77777777" w:rsidR="003F305F" w:rsidRDefault="003F305F" w:rsidP="00412A08">
      <w:pPr>
        <w:spacing w:after="0" w:line="240" w:lineRule="auto"/>
      </w:pPr>
      <w:r>
        <w:separator/>
      </w:r>
    </w:p>
  </w:footnote>
  <w:footnote w:type="continuationSeparator" w:id="0">
    <w:p w14:paraId="230F6AAC" w14:textId="77777777" w:rsidR="003F305F" w:rsidRDefault="003F305F" w:rsidP="0041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B862" w14:textId="77777777" w:rsidR="00C50182" w:rsidRDefault="00361B68">
    <w:pPr>
      <w:pStyle w:val="Header"/>
    </w:pPr>
    <w:r>
      <w:t xml:space="preserve">Investigation Process - </w:t>
    </w:r>
    <w:r w:rsidR="00C50182">
      <w:t xml:space="preserve">Registered Persons Version </w:t>
    </w:r>
  </w:p>
  <w:p w14:paraId="4B6167BC" w14:textId="77777777" w:rsidR="00C50182" w:rsidRDefault="00C50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23B"/>
    <w:multiLevelType w:val="hybridMultilevel"/>
    <w:tmpl w:val="61AC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501B7"/>
    <w:multiLevelType w:val="hybridMultilevel"/>
    <w:tmpl w:val="A47A5882"/>
    <w:lvl w:ilvl="0" w:tplc="EB24453C">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166A6"/>
    <w:multiLevelType w:val="hybridMultilevel"/>
    <w:tmpl w:val="AB3A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875B8"/>
    <w:multiLevelType w:val="hybridMultilevel"/>
    <w:tmpl w:val="00668964"/>
    <w:lvl w:ilvl="0" w:tplc="384E8932">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06FB1"/>
    <w:multiLevelType w:val="hybridMultilevel"/>
    <w:tmpl w:val="6C66E83A"/>
    <w:lvl w:ilvl="0" w:tplc="7952D8D4">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63FE8"/>
    <w:multiLevelType w:val="hybridMultilevel"/>
    <w:tmpl w:val="E85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17F0D"/>
    <w:multiLevelType w:val="hybridMultilevel"/>
    <w:tmpl w:val="32EE5244"/>
    <w:lvl w:ilvl="0" w:tplc="F2A8DB50">
      <w:start w:val="1"/>
      <w:numFmt w:val="lowerRoman"/>
      <w:lvlText w:val="%1."/>
      <w:lvlJc w:val="left"/>
      <w:pPr>
        <w:ind w:left="1080" w:hanging="720"/>
      </w:pPr>
      <w:rPr>
        <w:rFonts w:hint="default"/>
      </w:rPr>
    </w:lvl>
    <w:lvl w:ilvl="1" w:tplc="75B0640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B3E21"/>
    <w:multiLevelType w:val="hybridMultilevel"/>
    <w:tmpl w:val="7F7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B140CE"/>
    <w:multiLevelType w:val="hybridMultilevel"/>
    <w:tmpl w:val="865E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BA7AF5"/>
    <w:multiLevelType w:val="hybridMultilevel"/>
    <w:tmpl w:val="F06A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810EC"/>
    <w:multiLevelType w:val="hybridMultilevel"/>
    <w:tmpl w:val="05D41118"/>
    <w:lvl w:ilvl="0" w:tplc="4A26065E">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BC5776"/>
    <w:multiLevelType w:val="hybridMultilevel"/>
    <w:tmpl w:val="0714C3E0"/>
    <w:lvl w:ilvl="0" w:tplc="08E0DF38">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64B61"/>
    <w:multiLevelType w:val="hybridMultilevel"/>
    <w:tmpl w:val="DEB2CE56"/>
    <w:lvl w:ilvl="0" w:tplc="4B72D1AC">
      <w:start w:val="1"/>
      <w:numFmt w:val="bullet"/>
      <w:lvlText w:val="o"/>
      <w:lvlJc w:val="left"/>
      <w:pPr>
        <w:ind w:left="1080" w:hanging="360"/>
      </w:pPr>
      <w:rPr>
        <w:rFonts w:ascii="Courier New" w:hAnsi="Courier New" w:cs="Courier New" w:hint="default"/>
        <w:color w:val="FF7E7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F277C5A"/>
    <w:multiLevelType w:val="hybridMultilevel"/>
    <w:tmpl w:val="2086FC8E"/>
    <w:lvl w:ilvl="0" w:tplc="8D2AF51A">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FE7479B"/>
    <w:multiLevelType w:val="hybridMultilevel"/>
    <w:tmpl w:val="9544D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FEF7397"/>
    <w:multiLevelType w:val="hybridMultilevel"/>
    <w:tmpl w:val="52A2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9D5A48"/>
    <w:multiLevelType w:val="hybridMultilevel"/>
    <w:tmpl w:val="76DA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7C7219"/>
    <w:multiLevelType w:val="hybridMultilevel"/>
    <w:tmpl w:val="A90A8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4F5E93"/>
    <w:multiLevelType w:val="hybridMultilevel"/>
    <w:tmpl w:val="AF5A96CC"/>
    <w:lvl w:ilvl="0" w:tplc="A81A56A8">
      <w:numFmt w:val="bullet"/>
      <w:lvlText w:val="•"/>
      <w:lvlJc w:val="left"/>
      <w:pPr>
        <w:ind w:left="5889" w:hanging="360"/>
      </w:pPr>
      <w:rPr>
        <w:rFonts w:ascii="Arial" w:eastAsia="Calibri" w:hAnsi="Arial" w:cs="Arial" w:hint="default"/>
        <w:color w:val="FF7E79"/>
      </w:rPr>
    </w:lvl>
    <w:lvl w:ilvl="1" w:tplc="08090003">
      <w:start w:val="1"/>
      <w:numFmt w:val="bullet"/>
      <w:lvlText w:val="o"/>
      <w:lvlJc w:val="left"/>
      <w:pPr>
        <w:ind w:left="6249" w:hanging="360"/>
      </w:pPr>
      <w:rPr>
        <w:rFonts w:ascii="Courier New" w:hAnsi="Courier New" w:cs="Courier New" w:hint="default"/>
      </w:rPr>
    </w:lvl>
    <w:lvl w:ilvl="2" w:tplc="08090005">
      <w:start w:val="1"/>
      <w:numFmt w:val="bullet"/>
      <w:lvlText w:val=""/>
      <w:lvlJc w:val="left"/>
      <w:pPr>
        <w:ind w:left="6969" w:hanging="360"/>
      </w:pPr>
      <w:rPr>
        <w:rFonts w:ascii="Wingdings" w:hAnsi="Wingdings" w:hint="default"/>
      </w:rPr>
    </w:lvl>
    <w:lvl w:ilvl="3" w:tplc="08090001">
      <w:start w:val="1"/>
      <w:numFmt w:val="bullet"/>
      <w:lvlText w:val=""/>
      <w:lvlJc w:val="left"/>
      <w:pPr>
        <w:ind w:left="7689" w:hanging="360"/>
      </w:pPr>
      <w:rPr>
        <w:rFonts w:ascii="Symbol" w:hAnsi="Symbol" w:hint="default"/>
      </w:rPr>
    </w:lvl>
    <w:lvl w:ilvl="4" w:tplc="08090003">
      <w:start w:val="1"/>
      <w:numFmt w:val="bullet"/>
      <w:lvlText w:val="o"/>
      <w:lvlJc w:val="left"/>
      <w:pPr>
        <w:ind w:left="8409" w:hanging="360"/>
      </w:pPr>
      <w:rPr>
        <w:rFonts w:ascii="Courier New" w:hAnsi="Courier New" w:cs="Courier New" w:hint="default"/>
      </w:rPr>
    </w:lvl>
    <w:lvl w:ilvl="5" w:tplc="08090005">
      <w:start w:val="1"/>
      <w:numFmt w:val="bullet"/>
      <w:lvlText w:val=""/>
      <w:lvlJc w:val="left"/>
      <w:pPr>
        <w:ind w:left="9129" w:hanging="360"/>
      </w:pPr>
      <w:rPr>
        <w:rFonts w:ascii="Wingdings" w:hAnsi="Wingdings" w:hint="default"/>
      </w:rPr>
    </w:lvl>
    <w:lvl w:ilvl="6" w:tplc="08090001">
      <w:start w:val="1"/>
      <w:numFmt w:val="bullet"/>
      <w:lvlText w:val=""/>
      <w:lvlJc w:val="left"/>
      <w:pPr>
        <w:ind w:left="9849" w:hanging="360"/>
      </w:pPr>
      <w:rPr>
        <w:rFonts w:ascii="Symbol" w:hAnsi="Symbol" w:hint="default"/>
      </w:rPr>
    </w:lvl>
    <w:lvl w:ilvl="7" w:tplc="08090003">
      <w:start w:val="1"/>
      <w:numFmt w:val="bullet"/>
      <w:lvlText w:val="o"/>
      <w:lvlJc w:val="left"/>
      <w:pPr>
        <w:ind w:left="10569" w:hanging="360"/>
      </w:pPr>
      <w:rPr>
        <w:rFonts w:ascii="Courier New" w:hAnsi="Courier New" w:cs="Courier New" w:hint="default"/>
      </w:rPr>
    </w:lvl>
    <w:lvl w:ilvl="8" w:tplc="08090005">
      <w:start w:val="1"/>
      <w:numFmt w:val="bullet"/>
      <w:lvlText w:val=""/>
      <w:lvlJc w:val="left"/>
      <w:pPr>
        <w:ind w:left="11289" w:hanging="360"/>
      </w:pPr>
      <w:rPr>
        <w:rFonts w:ascii="Wingdings" w:hAnsi="Wingdings" w:hint="default"/>
      </w:rPr>
    </w:lvl>
  </w:abstractNum>
  <w:abstractNum w:abstractNumId="19">
    <w:nsid w:val="516720D7"/>
    <w:multiLevelType w:val="hybridMultilevel"/>
    <w:tmpl w:val="F5066AA4"/>
    <w:lvl w:ilvl="0" w:tplc="9086FB58">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A6EE8"/>
    <w:multiLevelType w:val="hybridMultilevel"/>
    <w:tmpl w:val="14F2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C86F95"/>
    <w:multiLevelType w:val="hybridMultilevel"/>
    <w:tmpl w:val="EC0AE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4B56432"/>
    <w:multiLevelType w:val="hybridMultilevel"/>
    <w:tmpl w:val="7016996A"/>
    <w:lvl w:ilvl="0" w:tplc="EB388496">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158CE"/>
    <w:multiLevelType w:val="hybridMultilevel"/>
    <w:tmpl w:val="5122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C7BC7"/>
    <w:multiLevelType w:val="hybridMultilevel"/>
    <w:tmpl w:val="6AAC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AE7BB1"/>
    <w:multiLevelType w:val="hybridMultilevel"/>
    <w:tmpl w:val="5D64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5B067E"/>
    <w:multiLevelType w:val="hybridMultilevel"/>
    <w:tmpl w:val="60588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C4E6E7B"/>
    <w:multiLevelType w:val="hybridMultilevel"/>
    <w:tmpl w:val="8426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75CD9"/>
    <w:multiLevelType w:val="hybridMultilevel"/>
    <w:tmpl w:val="880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34846"/>
    <w:multiLevelType w:val="hybridMultilevel"/>
    <w:tmpl w:val="6C2C5870"/>
    <w:lvl w:ilvl="0" w:tplc="33B4D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23449A"/>
    <w:multiLevelType w:val="multilevel"/>
    <w:tmpl w:val="0E203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FD5863"/>
    <w:multiLevelType w:val="hybridMultilevel"/>
    <w:tmpl w:val="C11CE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5C5842"/>
    <w:multiLevelType w:val="hybridMultilevel"/>
    <w:tmpl w:val="5A084B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8AB26ED"/>
    <w:multiLevelType w:val="hybridMultilevel"/>
    <w:tmpl w:val="73D404F8"/>
    <w:lvl w:ilvl="0" w:tplc="DB746C78">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0A614D"/>
    <w:multiLevelType w:val="hybridMultilevel"/>
    <w:tmpl w:val="422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17725F"/>
    <w:multiLevelType w:val="hybridMultilevel"/>
    <w:tmpl w:val="ADA05CE0"/>
    <w:lvl w:ilvl="0" w:tplc="89A2771A">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F850A0E"/>
    <w:multiLevelType w:val="hybridMultilevel"/>
    <w:tmpl w:val="F384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F79A6"/>
    <w:multiLevelType w:val="hybridMultilevel"/>
    <w:tmpl w:val="DE329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BB600B"/>
    <w:multiLevelType w:val="hybridMultilevel"/>
    <w:tmpl w:val="801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31"/>
  </w:num>
  <w:num w:numId="4">
    <w:abstractNumId w:val="17"/>
  </w:num>
  <w:num w:numId="5">
    <w:abstractNumId w:val="26"/>
  </w:num>
  <w:num w:numId="6">
    <w:abstractNumId w:val="9"/>
  </w:num>
  <w:num w:numId="7">
    <w:abstractNumId w:val="38"/>
  </w:num>
  <w:num w:numId="8">
    <w:abstractNumId w:val="28"/>
  </w:num>
  <w:num w:numId="9">
    <w:abstractNumId w:val="24"/>
  </w:num>
  <w:num w:numId="10">
    <w:abstractNumId w:val="23"/>
  </w:num>
  <w:num w:numId="11">
    <w:abstractNumId w:val="14"/>
  </w:num>
  <w:num w:numId="12">
    <w:abstractNumId w:val="3"/>
  </w:num>
  <w:num w:numId="13">
    <w:abstractNumId w:val="37"/>
  </w:num>
  <w:num w:numId="14">
    <w:abstractNumId w:val="32"/>
  </w:num>
  <w:num w:numId="15">
    <w:abstractNumId w:val="5"/>
  </w:num>
  <w:num w:numId="16">
    <w:abstractNumId w:val="21"/>
  </w:num>
  <w:num w:numId="17">
    <w:abstractNumId w:val="2"/>
  </w:num>
  <w:num w:numId="18">
    <w:abstractNumId w:val="15"/>
  </w:num>
  <w:num w:numId="19">
    <w:abstractNumId w:val="27"/>
  </w:num>
  <w:num w:numId="20">
    <w:abstractNumId w:val="7"/>
  </w:num>
  <w:num w:numId="21">
    <w:abstractNumId w:val="8"/>
  </w:num>
  <w:num w:numId="22">
    <w:abstractNumId w:val="16"/>
  </w:num>
  <w:num w:numId="23">
    <w:abstractNumId w:val="25"/>
  </w:num>
  <w:num w:numId="24">
    <w:abstractNumId w:val="30"/>
  </w:num>
  <w:num w:numId="25">
    <w:abstractNumId w:val="18"/>
  </w:num>
  <w:num w:numId="26">
    <w:abstractNumId w:val="22"/>
  </w:num>
  <w:num w:numId="27">
    <w:abstractNumId w:val="11"/>
  </w:num>
  <w:num w:numId="28">
    <w:abstractNumId w:val="15"/>
  </w:num>
  <w:num w:numId="29">
    <w:abstractNumId w:val="13"/>
  </w:num>
  <w:num w:numId="30">
    <w:abstractNumId w:val="3"/>
  </w:num>
  <w:num w:numId="31">
    <w:abstractNumId w:val="34"/>
  </w:num>
  <w:num w:numId="32">
    <w:abstractNumId w:val="4"/>
  </w:num>
  <w:num w:numId="33">
    <w:abstractNumId w:val="19"/>
  </w:num>
  <w:num w:numId="34">
    <w:abstractNumId w:val="10"/>
  </w:num>
  <w:num w:numId="35">
    <w:abstractNumId w:val="33"/>
  </w:num>
  <w:num w:numId="36">
    <w:abstractNumId w:val="20"/>
  </w:num>
  <w:num w:numId="37">
    <w:abstractNumId w:val="35"/>
  </w:num>
  <w:num w:numId="38">
    <w:abstractNumId w:val="36"/>
  </w:num>
  <w:num w:numId="39">
    <w:abstractNumId w:val="0"/>
  </w:num>
  <w:num w:numId="40">
    <w:abstractNumId w:val="12"/>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chaa Mills">
    <w15:presenceInfo w15:providerId="AD" w15:userId="S-1-5-21-3778547434-645510986-2015905247-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08"/>
    <w:rsid w:val="000022A0"/>
    <w:rsid w:val="00004AD9"/>
    <w:rsid w:val="00014CA4"/>
    <w:rsid w:val="000174FF"/>
    <w:rsid w:val="00022BD9"/>
    <w:rsid w:val="00024476"/>
    <w:rsid w:val="000339F4"/>
    <w:rsid w:val="00036419"/>
    <w:rsid w:val="00036BFE"/>
    <w:rsid w:val="00037C81"/>
    <w:rsid w:val="00041604"/>
    <w:rsid w:val="00054CD0"/>
    <w:rsid w:val="000573D1"/>
    <w:rsid w:val="00064B08"/>
    <w:rsid w:val="0006632B"/>
    <w:rsid w:val="00067F72"/>
    <w:rsid w:val="00073834"/>
    <w:rsid w:val="00073AFD"/>
    <w:rsid w:val="00073BAF"/>
    <w:rsid w:val="000811E9"/>
    <w:rsid w:val="000837A4"/>
    <w:rsid w:val="00085EFF"/>
    <w:rsid w:val="00092B4A"/>
    <w:rsid w:val="000935EC"/>
    <w:rsid w:val="00097A40"/>
    <w:rsid w:val="000A078A"/>
    <w:rsid w:val="000A14D4"/>
    <w:rsid w:val="000A1F4C"/>
    <w:rsid w:val="000A53AA"/>
    <w:rsid w:val="000A79DA"/>
    <w:rsid w:val="000B7E7C"/>
    <w:rsid w:val="000C12AE"/>
    <w:rsid w:val="000C17F0"/>
    <w:rsid w:val="000C5B02"/>
    <w:rsid w:val="000D3B44"/>
    <w:rsid w:val="000D47A0"/>
    <w:rsid w:val="000D7523"/>
    <w:rsid w:val="000D7F39"/>
    <w:rsid w:val="000E6C9D"/>
    <w:rsid w:val="000E7471"/>
    <w:rsid w:val="000F3254"/>
    <w:rsid w:val="00100CAC"/>
    <w:rsid w:val="001022D1"/>
    <w:rsid w:val="0010528F"/>
    <w:rsid w:val="00111C49"/>
    <w:rsid w:val="00116D49"/>
    <w:rsid w:val="00131AF7"/>
    <w:rsid w:val="0013214E"/>
    <w:rsid w:val="00135018"/>
    <w:rsid w:val="00142026"/>
    <w:rsid w:val="00143477"/>
    <w:rsid w:val="00151C71"/>
    <w:rsid w:val="00152A86"/>
    <w:rsid w:val="00153A5D"/>
    <w:rsid w:val="001545AD"/>
    <w:rsid w:val="0015463B"/>
    <w:rsid w:val="001567E4"/>
    <w:rsid w:val="00156B7C"/>
    <w:rsid w:val="001632C9"/>
    <w:rsid w:val="0016674A"/>
    <w:rsid w:val="00174817"/>
    <w:rsid w:val="00175E56"/>
    <w:rsid w:val="00186D21"/>
    <w:rsid w:val="0019046E"/>
    <w:rsid w:val="001A06CA"/>
    <w:rsid w:val="001A15DA"/>
    <w:rsid w:val="001A2D38"/>
    <w:rsid w:val="001A41C8"/>
    <w:rsid w:val="001A6A27"/>
    <w:rsid w:val="001A784F"/>
    <w:rsid w:val="001B1034"/>
    <w:rsid w:val="001B20B4"/>
    <w:rsid w:val="001B419F"/>
    <w:rsid w:val="001B5FB8"/>
    <w:rsid w:val="001B6C3C"/>
    <w:rsid w:val="001C0681"/>
    <w:rsid w:val="001C18AB"/>
    <w:rsid w:val="001C2350"/>
    <w:rsid w:val="001D6173"/>
    <w:rsid w:val="001E3B57"/>
    <w:rsid w:val="001F3F67"/>
    <w:rsid w:val="001F6F4F"/>
    <w:rsid w:val="00216078"/>
    <w:rsid w:val="00217E7D"/>
    <w:rsid w:val="00220F6B"/>
    <w:rsid w:val="0022325B"/>
    <w:rsid w:val="0022683F"/>
    <w:rsid w:val="00231393"/>
    <w:rsid w:val="00232DA0"/>
    <w:rsid w:val="0023496C"/>
    <w:rsid w:val="002443AB"/>
    <w:rsid w:val="00245042"/>
    <w:rsid w:val="00246BE6"/>
    <w:rsid w:val="00247B37"/>
    <w:rsid w:val="00250FB4"/>
    <w:rsid w:val="00252474"/>
    <w:rsid w:val="002579DE"/>
    <w:rsid w:val="00260EBD"/>
    <w:rsid w:val="0026289A"/>
    <w:rsid w:val="00266DE1"/>
    <w:rsid w:val="00267075"/>
    <w:rsid w:val="00272A3B"/>
    <w:rsid w:val="00277EE3"/>
    <w:rsid w:val="00282C23"/>
    <w:rsid w:val="00284B18"/>
    <w:rsid w:val="00287F6B"/>
    <w:rsid w:val="00292947"/>
    <w:rsid w:val="00295416"/>
    <w:rsid w:val="002A0DAA"/>
    <w:rsid w:val="002A142F"/>
    <w:rsid w:val="002B7E3A"/>
    <w:rsid w:val="002C4600"/>
    <w:rsid w:val="002D4A0A"/>
    <w:rsid w:val="002D59F0"/>
    <w:rsid w:val="002D6575"/>
    <w:rsid w:val="002E1DC3"/>
    <w:rsid w:val="002E2B9E"/>
    <w:rsid w:val="00306E79"/>
    <w:rsid w:val="00310749"/>
    <w:rsid w:val="00310AFB"/>
    <w:rsid w:val="00313DDD"/>
    <w:rsid w:val="00314996"/>
    <w:rsid w:val="00317490"/>
    <w:rsid w:val="003177E0"/>
    <w:rsid w:val="00320A75"/>
    <w:rsid w:val="003214F2"/>
    <w:rsid w:val="00322E72"/>
    <w:rsid w:val="00324563"/>
    <w:rsid w:val="00327013"/>
    <w:rsid w:val="00327530"/>
    <w:rsid w:val="003421D0"/>
    <w:rsid w:val="003434B9"/>
    <w:rsid w:val="00346210"/>
    <w:rsid w:val="00353562"/>
    <w:rsid w:val="00353F2C"/>
    <w:rsid w:val="00361B68"/>
    <w:rsid w:val="003640DD"/>
    <w:rsid w:val="0036484D"/>
    <w:rsid w:val="00366274"/>
    <w:rsid w:val="0036745A"/>
    <w:rsid w:val="00367E35"/>
    <w:rsid w:val="00370DF4"/>
    <w:rsid w:val="00374A46"/>
    <w:rsid w:val="00382EA0"/>
    <w:rsid w:val="00386045"/>
    <w:rsid w:val="00391741"/>
    <w:rsid w:val="0039213A"/>
    <w:rsid w:val="0039398E"/>
    <w:rsid w:val="00397333"/>
    <w:rsid w:val="00397D2C"/>
    <w:rsid w:val="003A3D3A"/>
    <w:rsid w:val="003A64E4"/>
    <w:rsid w:val="003B449F"/>
    <w:rsid w:val="003B4EA6"/>
    <w:rsid w:val="003C20C9"/>
    <w:rsid w:val="003C2345"/>
    <w:rsid w:val="003C711C"/>
    <w:rsid w:val="003D16BF"/>
    <w:rsid w:val="003D466B"/>
    <w:rsid w:val="003E3779"/>
    <w:rsid w:val="003E5820"/>
    <w:rsid w:val="003F2A05"/>
    <w:rsid w:val="003F305F"/>
    <w:rsid w:val="00400A74"/>
    <w:rsid w:val="004032B6"/>
    <w:rsid w:val="004108EC"/>
    <w:rsid w:val="00412A08"/>
    <w:rsid w:val="004154F1"/>
    <w:rsid w:val="00415E53"/>
    <w:rsid w:val="00423175"/>
    <w:rsid w:val="00424975"/>
    <w:rsid w:val="00425D57"/>
    <w:rsid w:val="004414B5"/>
    <w:rsid w:val="00442D8A"/>
    <w:rsid w:val="00444202"/>
    <w:rsid w:val="00446B2A"/>
    <w:rsid w:val="004477A5"/>
    <w:rsid w:val="0044797F"/>
    <w:rsid w:val="004510E2"/>
    <w:rsid w:val="0046558E"/>
    <w:rsid w:val="00466506"/>
    <w:rsid w:val="004721D2"/>
    <w:rsid w:val="00475638"/>
    <w:rsid w:val="004822BF"/>
    <w:rsid w:val="00485BF2"/>
    <w:rsid w:val="00490D96"/>
    <w:rsid w:val="004926F5"/>
    <w:rsid w:val="00494800"/>
    <w:rsid w:val="00496E59"/>
    <w:rsid w:val="004A1926"/>
    <w:rsid w:val="004A26F5"/>
    <w:rsid w:val="004A7A90"/>
    <w:rsid w:val="004B18B7"/>
    <w:rsid w:val="004B5875"/>
    <w:rsid w:val="004B615E"/>
    <w:rsid w:val="004C2D2E"/>
    <w:rsid w:val="004C7AFD"/>
    <w:rsid w:val="004D3E4F"/>
    <w:rsid w:val="004F02EE"/>
    <w:rsid w:val="004F2705"/>
    <w:rsid w:val="004F4B21"/>
    <w:rsid w:val="004F6F4E"/>
    <w:rsid w:val="004F736F"/>
    <w:rsid w:val="005022A8"/>
    <w:rsid w:val="0050357F"/>
    <w:rsid w:val="0050565D"/>
    <w:rsid w:val="0051107B"/>
    <w:rsid w:val="005136EA"/>
    <w:rsid w:val="0052346A"/>
    <w:rsid w:val="005304B6"/>
    <w:rsid w:val="005347F7"/>
    <w:rsid w:val="00535071"/>
    <w:rsid w:val="00537332"/>
    <w:rsid w:val="00541233"/>
    <w:rsid w:val="005438F9"/>
    <w:rsid w:val="00544CD3"/>
    <w:rsid w:val="00551498"/>
    <w:rsid w:val="00556F52"/>
    <w:rsid w:val="0056288D"/>
    <w:rsid w:val="0057381F"/>
    <w:rsid w:val="00582EEF"/>
    <w:rsid w:val="005861C2"/>
    <w:rsid w:val="00587891"/>
    <w:rsid w:val="005952C9"/>
    <w:rsid w:val="005961AE"/>
    <w:rsid w:val="005B010E"/>
    <w:rsid w:val="005B05FC"/>
    <w:rsid w:val="005B47CD"/>
    <w:rsid w:val="005C00A4"/>
    <w:rsid w:val="005C041F"/>
    <w:rsid w:val="005C074E"/>
    <w:rsid w:val="005C5654"/>
    <w:rsid w:val="005C6A79"/>
    <w:rsid w:val="005C75AA"/>
    <w:rsid w:val="005D1435"/>
    <w:rsid w:val="005D1B25"/>
    <w:rsid w:val="005D475C"/>
    <w:rsid w:val="005D731F"/>
    <w:rsid w:val="005E62C9"/>
    <w:rsid w:val="005F6DD9"/>
    <w:rsid w:val="0060485E"/>
    <w:rsid w:val="006077DD"/>
    <w:rsid w:val="00613A91"/>
    <w:rsid w:val="00615034"/>
    <w:rsid w:val="0062410A"/>
    <w:rsid w:val="00645306"/>
    <w:rsid w:val="00646C71"/>
    <w:rsid w:val="00650AF2"/>
    <w:rsid w:val="006528D5"/>
    <w:rsid w:val="00653868"/>
    <w:rsid w:val="0065557D"/>
    <w:rsid w:val="00662E9C"/>
    <w:rsid w:val="00666695"/>
    <w:rsid w:val="00673BD5"/>
    <w:rsid w:val="00676D6D"/>
    <w:rsid w:val="00681ECD"/>
    <w:rsid w:val="00683D3A"/>
    <w:rsid w:val="00686830"/>
    <w:rsid w:val="0069036F"/>
    <w:rsid w:val="00691098"/>
    <w:rsid w:val="006921DD"/>
    <w:rsid w:val="006A1A54"/>
    <w:rsid w:val="006A2EEF"/>
    <w:rsid w:val="006A6CF8"/>
    <w:rsid w:val="006B750F"/>
    <w:rsid w:val="006C3EA8"/>
    <w:rsid w:val="006D4941"/>
    <w:rsid w:val="006D61B8"/>
    <w:rsid w:val="006E0EBA"/>
    <w:rsid w:val="006E6243"/>
    <w:rsid w:val="006E750C"/>
    <w:rsid w:val="006E79D9"/>
    <w:rsid w:val="006F1EC2"/>
    <w:rsid w:val="00703CF6"/>
    <w:rsid w:val="007048CD"/>
    <w:rsid w:val="00710A8B"/>
    <w:rsid w:val="007155D6"/>
    <w:rsid w:val="00717935"/>
    <w:rsid w:val="00717B17"/>
    <w:rsid w:val="00721C2D"/>
    <w:rsid w:val="0073690C"/>
    <w:rsid w:val="00737B2B"/>
    <w:rsid w:val="0074360E"/>
    <w:rsid w:val="00750DDA"/>
    <w:rsid w:val="007524C7"/>
    <w:rsid w:val="00755C5B"/>
    <w:rsid w:val="007565AF"/>
    <w:rsid w:val="00766A72"/>
    <w:rsid w:val="0076785B"/>
    <w:rsid w:val="007730A9"/>
    <w:rsid w:val="00774B45"/>
    <w:rsid w:val="00775B3E"/>
    <w:rsid w:val="00792245"/>
    <w:rsid w:val="00793A29"/>
    <w:rsid w:val="007945BC"/>
    <w:rsid w:val="00797FF8"/>
    <w:rsid w:val="007A302B"/>
    <w:rsid w:val="007A4DF5"/>
    <w:rsid w:val="007A5BBD"/>
    <w:rsid w:val="007A661C"/>
    <w:rsid w:val="007B138E"/>
    <w:rsid w:val="007B16D2"/>
    <w:rsid w:val="007C06D4"/>
    <w:rsid w:val="007C0EA7"/>
    <w:rsid w:val="007C29A0"/>
    <w:rsid w:val="007C3F1A"/>
    <w:rsid w:val="007C58E8"/>
    <w:rsid w:val="007D5292"/>
    <w:rsid w:val="007D72C6"/>
    <w:rsid w:val="007D7B66"/>
    <w:rsid w:val="007E71A8"/>
    <w:rsid w:val="007F798B"/>
    <w:rsid w:val="007F7C09"/>
    <w:rsid w:val="007F7E60"/>
    <w:rsid w:val="00801AA5"/>
    <w:rsid w:val="00811F27"/>
    <w:rsid w:val="008133FB"/>
    <w:rsid w:val="00814B0F"/>
    <w:rsid w:val="008203A2"/>
    <w:rsid w:val="008247B0"/>
    <w:rsid w:val="00832A93"/>
    <w:rsid w:val="00840327"/>
    <w:rsid w:val="0084428F"/>
    <w:rsid w:val="008442D4"/>
    <w:rsid w:val="00855E66"/>
    <w:rsid w:val="00860815"/>
    <w:rsid w:val="00862D6F"/>
    <w:rsid w:val="00866C48"/>
    <w:rsid w:val="008740AD"/>
    <w:rsid w:val="00880EB8"/>
    <w:rsid w:val="008878A3"/>
    <w:rsid w:val="00890C7E"/>
    <w:rsid w:val="00891F4F"/>
    <w:rsid w:val="008924BC"/>
    <w:rsid w:val="008A1869"/>
    <w:rsid w:val="008A4736"/>
    <w:rsid w:val="008B13A3"/>
    <w:rsid w:val="008C43A0"/>
    <w:rsid w:val="008C4ABD"/>
    <w:rsid w:val="008C5EAA"/>
    <w:rsid w:val="008C6146"/>
    <w:rsid w:val="008E6DB7"/>
    <w:rsid w:val="008F36C1"/>
    <w:rsid w:val="00901E4E"/>
    <w:rsid w:val="009072AB"/>
    <w:rsid w:val="00926669"/>
    <w:rsid w:val="00931B0A"/>
    <w:rsid w:val="009330C0"/>
    <w:rsid w:val="00933CBA"/>
    <w:rsid w:val="00933E51"/>
    <w:rsid w:val="00941A1F"/>
    <w:rsid w:val="00941D10"/>
    <w:rsid w:val="00946A78"/>
    <w:rsid w:val="009575FD"/>
    <w:rsid w:val="0096710E"/>
    <w:rsid w:val="00972C19"/>
    <w:rsid w:val="00973E33"/>
    <w:rsid w:val="009832C1"/>
    <w:rsid w:val="0098361F"/>
    <w:rsid w:val="00984B37"/>
    <w:rsid w:val="00984B84"/>
    <w:rsid w:val="00986AAC"/>
    <w:rsid w:val="00986E06"/>
    <w:rsid w:val="009906EB"/>
    <w:rsid w:val="0099670A"/>
    <w:rsid w:val="00997C88"/>
    <w:rsid w:val="009A4A88"/>
    <w:rsid w:val="009A6CE3"/>
    <w:rsid w:val="009B2965"/>
    <w:rsid w:val="009B3CF1"/>
    <w:rsid w:val="009B54CD"/>
    <w:rsid w:val="009B5D44"/>
    <w:rsid w:val="009B7871"/>
    <w:rsid w:val="009C3A98"/>
    <w:rsid w:val="009C42D6"/>
    <w:rsid w:val="009C7674"/>
    <w:rsid w:val="009D42B3"/>
    <w:rsid w:val="009D5555"/>
    <w:rsid w:val="009D6524"/>
    <w:rsid w:val="009E175B"/>
    <w:rsid w:val="009F21D6"/>
    <w:rsid w:val="009F4E64"/>
    <w:rsid w:val="009F63BD"/>
    <w:rsid w:val="00A028EE"/>
    <w:rsid w:val="00A12919"/>
    <w:rsid w:val="00A1447A"/>
    <w:rsid w:val="00A16C77"/>
    <w:rsid w:val="00A26C77"/>
    <w:rsid w:val="00A27348"/>
    <w:rsid w:val="00A30C4B"/>
    <w:rsid w:val="00A324A3"/>
    <w:rsid w:val="00A32F29"/>
    <w:rsid w:val="00A40D7C"/>
    <w:rsid w:val="00A53D48"/>
    <w:rsid w:val="00A6127E"/>
    <w:rsid w:val="00A61842"/>
    <w:rsid w:val="00A61A0D"/>
    <w:rsid w:val="00A771DE"/>
    <w:rsid w:val="00A80C06"/>
    <w:rsid w:val="00A83DB4"/>
    <w:rsid w:val="00A85953"/>
    <w:rsid w:val="00AA2E6F"/>
    <w:rsid w:val="00AA5D9F"/>
    <w:rsid w:val="00AA75C3"/>
    <w:rsid w:val="00AB2854"/>
    <w:rsid w:val="00AB3654"/>
    <w:rsid w:val="00AC56B9"/>
    <w:rsid w:val="00AD31F2"/>
    <w:rsid w:val="00AD3BD9"/>
    <w:rsid w:val="00AD7FDB"/>
    <w:rsid w:val="00AE34E9"/>
    <w:rsid w:val="00AE68D4"/>
    <w:rsid w:val="00AF1D34"/>
    <w:rsid w:val="00AF1E1C"/>
    <w:rsid w:val="00B0050B"/>
    <w:rsid w:val="00B043AF"/>
    <w:rsid w:val="00B04E08"/>
    <w:rsid w:val="00B11C6C"/>
    <w:rsid w:val="00B13A6C"/>
    <w:rsid w:val="00B2062E"/>
    <w:rsid w:val="00B2145D"/>
    <w:rsid w:val="00B272C3"/>
    <w:rsid w:val="00B30AA3"/>
    <w:rsid w:val="00B36313"/>
    <w:rsid w:val="00B474D9"/>
    <w:rsid w:val="00B502F4"/>
    <w:rsid w:val="00B5124D"/>
    <w:rsid w:val="00B52484"/>
    <w:rsid w:val="00B554B8"/>
    <w:rsid w:val="00B561FC"/>
    <w:rsid w:val="00B57EAC"/>
    <w:rsid w:val="00B6068D"/>
    <w:rsid w:val="00B60972"/>
    <w:rsid w:val="00B62091"/>
    <w:rsid w:val="00B639F9"/>
    <w:rsid w:val="00B63B22"/>
    <w:rsid w:val="00B66363"/>
    <w:rsid w:val="00B66E32"/>
    <w:rsid w:val="00B70F27"/>
    <w:rsid w:val="00B74275"/>
    <w:rsid w:val="00B76CF1"/>
    <w:rsid w:val="00B817B1"/>
    <w:rsid w:val="00B85855"/>
    <w:rsid w:val="00B90BF3"/>
    <w:rsid w:val="00B957C2"/>
    <w:rsid w:val="00BA2DC1"/>
    <w:rsid w:val="00BA5601"/>
    <w:rsid w:val="00BB3F96"/>
    <w:rsid w:val="00BC2632"/>
    <w:rsid w:val="00BC6B78"/>
    <w:rsid w:val="00BD33E0"/>
    <w:rsid w:val="00BE170F"/>
    <w:rsid w:val="00BE1D7B"/>
    <w:rsid w:val="00BE2399"/>
    <w:rsid w:val="00BE2B9C"/>
    <w:rsid w:val="00BE2E3C"/>
    <w:rsid w:val="00BE43C0"/>
    <w:rsid w:val="00BE5445"/>
    <w:rsid w:val="00BE6436"/>
    <w:rsid w:val="00BE7400"/>
    <w:rsid w:val="00BF2AB7"/>
    <w:rsid w:val="00BF3F48"/>
    <w:rsid w:val="00BF687A"/>
    <w:rsid w:val="00C06B37"/>
    <w:rsid w:val="00C06C3B"/>
    <w:rsid w:val="00C10F71"/>
    <w:rsid w:val="00C15B64"/>
    <w:rsid w:val="00C22A53"/>
    <w:rsid w:val="00C361C4"/>
    <w:rsid w:val="00C370D6"/>
    <w:rsid w:val="00C42E6B"/>
    <w:rsid w:val="00C44790"/>
    <w:rsid w:val="00C45D58"/>
    <w:rsid w:val="00C464CA"/>
    <w:rsid w:val="00C47EF1"/>
    <w:rsid w:val="00C50182"/>
    <w:rsid w:val="00C53E90"/>
    <w:rsid w:val="00C54BC2"/>
    <w:rsid w:val="00C570E7"/>
    <w:rsid w:val="00C63452"/>
    <w:rsid w:val="00C635FB"/>
    <w:rsid w:val="00C80E17"/>
    <w:rsid w:val="00C92265"/>
    <w:rsid w:val="00C946B4"/>
    <w:rsid w:val="00CA2AE7"/>
    <w:rsid w:val="00CA69C6"/>
    <w:rsid w:val="00CB0590"/>
    <w:rsid w:val="00CB1451"/>
    <w:rsid w:val="00CB1DB6"/>
    <w:rsid w:val="00CB2619"/>
    <w:rsid w:val="00CC38DC"/>
    <w:rsid w:val="00CC633C"/>
    <w:rsid w:val="00CC6FFD"/>
    <w:rsid w:val="00CE48EC"/>
    <w:rsid w:val="00CF3C82"/>
    <w:rsid w:val="00CF4FA9"/>
    <w:rsid w:val="00D15C79"/>
    <w:rsid w:val="00D17D18"/>
    <w:rsid w:val="00D206BB"/>
    <w:rsid w:val="00D20B9B"/>
    <w:rsid w:val="00D2310B"/>
    <w:rsid w:val="00D41D3E"/>
    <w:rsid w:val="00D476C1"/>
    <w:rsid w:val="00D47AEE"/>
    <w:rsid w:val="00D56995"/>
    <w:rsid w:val="00D571DE"/>
    <w:rsid w:val="00D626DB"/>
    <w:rsid w:val="00D62863"/>
    <w:rsid w:val="00D7153D"/>
    <w:rsid w:val="00D71550"/>
    <w:rsid w:val="00D71E39"/>
    <w:rsid w:val="00D74E13"/>
    <w:rsid w:val="00D82DEE"/>
    <w:rsid w:val="00D84A5F"/>
    <w:rsid w:val="00D85A3E"/>
    <w:rsid w:val="00D94C06"/>
    <w:rsid w:val="00D970BE"/>
    <w:rsid w:val="00DA2EEE"/>
    <w:rsid w:val="00DA73F4"/>
    <w:rsid w:val="00DB4612"/>
    <w:rsid w:val="00DC0803"/>
    <w:rsid w:val="00DC4E3A"/>
    <w:rsid w:val="00DD3377"/>
    <w:rsid w:val="00DD3E5D"/>
    <w:rsid w:val="00DD4C66"/>
    <w:rsid w:val="00DE2230"/>
    <w:rsid w:val="00DF383C"/>
    <w:rsid w:val="00DF40AF"/>
    <w:rsid w:val="00DF4881"/>
    <w:rsid w:val="00E02812"/>
    <w:rsid w:val="00E156A0"/>
    <w:rsid w:val="00E16C8E"/>
    <w:rsid w:val="00E2578F"/>
    <w:rsid w:val="00E2728F"/>
    <w:rsid w:val="00E27BEF"/>
    <w:rsid w:val="00E315D6"/>
    <w:rsid w:val="00E41EF3"/>
    <w:rsid w:val="00E42816"/>
    <w:rsid w:val="00E536FE"/>
    <w:rsid w:val="00E64178"/>
    <w:rsid w:val="00E769D3"/>
    <w:rsid w:val="00E7770B"/>
    <w:rsid w:val="00E90522"/>
    <w:rsid w:val="00E94877"/>
    <w:rsid w:val="00E97EB1"/>
    <w:rsid w:val="00EA3D53"/>
    <w:rsid w:val="00EB0416"/>
    <w:rsid w:val="00EC16AF"/>
    <w:rsid w:val="00EC4055"/>
    <w:rsid w:val="00ED4507"/>
    <w:rsid w:val="00ED72E0"/>
    <w:rsid w:val="00ED7593"/>
    <w:rsid w:val="00EF15D5"/>
    <w:rsid w:val="00F10531"/>
    <w:rsid w:val="00F143F9"/>
    <w:rsid w:val="00F21F2E"/>
    <w:rsid w:val="00F2473F"/>
    <w:rsid w:val="00F2583F"/>
    <w:rsid w:val="00F2624F"/>
    <w:rsid w:val="00F26F05"/>
    <w:rsid w:val="00F271FD"/>
    <w:rsid w:val="00F31A5F"/>
    <w:rsid w:val="00F42718"/>
    <w:rsid w:val="00F42EF6"/>
    <w:rsid w:val="00F44209"/>
    <w:rsid w:val="00F57434"/>
    <w:rsid w:val="00F661C2"/>
    <w:rsid w:val="00F71C5C"/>
    <w:rsid w:val="00F73138"/>
    <w:rsid w:val="00F76BCF"/>
    <w:rsid w:val="00F77E41"/>
    <w:rsid w:val="00F82278"/>
    <w:rsid w:val="00F84C62"/>
    <w:rsid w:val="00F8727B"/>
    <w:rsid w:val="00F942A0"/>
    <w:rsid w:val="00FB5EA4"/>
    <w:rsid w:val="00FC12D0"/>
    <w:rsid w:val="00FC1EF4"/>
    <w:rsid w:val="00FC28B9"/>
    <w:rsid w:val="00FC428C"/>
    <w:rsid w:val="00FD0973"/>
    <w:rsid w:val="00FD5A0E"/>
    <w:rsid w:val="00FD69A2"/>
    <w:rsid w:val="00FE4F82"/>
    <w:rsid w:val="00FE733A"/>
    <w:rsid w:val="00FF4B35"/>
    <w:rsid w:val="00FF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2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A08"/>
    <w:rPr>
      <w:sz w:val="20"/>
      <w:szCs w:val="20"/>
    </w:rPr>
  </w:style>
  <w:style w:type="character" w:styleId="FootnoteReference">
    <w:name w:val="footnote reference"/>
    <w:semiHidden/>
    <w:rsid w:val="00412A08"/>
    <w:rPr>
      <w:vertAlign w:val="superscript"/>
    </w:rPr>
  </w:style>
  <w:style w:type="character" w:styleId="Hyperlink">
    <w:name w:val="Hyperlink"/>
    <w:rsid w:val="00412A08"/>
    <w:rPr>
      <w:color w:val="0000FF"/>
      <w:u w:val="single"/>
    </w:rPr>
  </w:style>
  <w:style w:type="paragraph" w:styleId="ListParagraph">
    <w:name w:val="List Paragraph"/>
    <w:basedOn w:val="Normal"/>
    <w:uiPriority w:val="34"/>
    <w:qFormat/>
    <w:rsid w:val="00412A08"/>
    <w:pPr>
      <w:ind w:left="720"/>
      <w:contextualSpacing/>
    </w:pPr>
  </w:style>
  <w:style w:type="paragraph" w:styleId="Header">
    <w:name w:val="header"/>
    <w:basedOn w:val="Normal"/>
    <w:link w:val="HeaderChar"/>
    <w:uiPriority w:val="99"/>
    <w:unhideWhenUsed/>
    <w:rsid w:val="003C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9"/>
  </w:style>
  <w:style w:type="paragraph" w:styleId="Footer">
    <w:name w:val="footer"/>
    <w:basedOn w:val="Normal"/>
    <w:link w:val="FooterChar"/>
    <w:uiPriority w:val="99"/>
    <w:unhideWhenUsed/>
    <w:rsid w:val="003C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9"/>
  </w:style>
  <w:style w:type="character" w:styleId="FollowedHyperlink">
    <w:name w:val="FollowedHyperlink"/>
    <w:basedOn w:val="DefaultParagraphFont"/>
    <w:uiPriority w:val="99"/>
    <w:semiHidden/>
    <w:unhideWhenUsed/>
    <w:rsid w:val="00984B37"/>
    <w:rPr>
      <w:color w:val="800080" w:themeColor="followedHyperlink"/>
      <w:u w:val="single"/>
    </w:rPr>
  </w:style>
  <w:style w:type="paragraph" w:styleId="BodyText2">
    <w:name w:val="Body Text 2"/>
    <w:basedOn w:val="Normal"/>
    <w:link w:val="BodyText2Char"/>
    <w:rsid w:val="00984B37"/>
    <w:pPr>
      <w:spacing w:after="0" w:line="240" w:lineRule="auto"/>
      <w:jc w:val="both"/>
    </w:pPr>
    <w:rPr>
      <w:rFonts w:ascii="Verdana" w:eastAsia="Times New Roman" w:hAnsi="Verdana" w:cs="Times New Roman"/>
      <w:sz w:val="24"/>
      <w:szCs w:val="24"/>
    </w:rPr>
  </w:style>
  <w:style w:type="character" w:customStyle="1" w:styleId="BodyText2Char">
    <w:name w:val="Body Text 2 Char"/>
    <w:basedOn w:val="DefaultParagraphFont"/>
    <w:link w:val="BodyText2"/>
    <w:rsid w:val="00984B37"/>
    <w:rPr>
      <w:rFonts w:ascii="Verdana" w:eastAsia="Times New Roman" w:hAnsi="Verdana" w:cs="Times New Roman"/>
      <w:sz w:val="24"/>
      <w:szCs w:val="24"/>
    </w:rPr>
  </w:style>
  <w:style w:type="character" w:styleId="CommentReference">
    <w:name w:val="annotation reference"/>
    <w:basedOn w:val="DefaultParagraphFont"/>
    <w:uiPriority w:val="99"/>
    <w:semiHidden/>
    <w:unhideWhenUsed/>
    <w:rsid w:val="00490D96"/>
    <w:rPr>
      <w:sz w:val="16"/>
      <w:szCs w:val="16"/>
    </w:rPr>
  </w:style>
  <w:style w:type="paragraph" w:styleId="CommentText">
    <w:name w:val="annotation text"/>
    <w:basedOn w:val="Normal"/>
    <w:link w:val="CommentTextChar"/>
    <w:uiPriority w:val="99"/>
    <w:semiHidden/>
    <w:unhideWhenUsed/>
    <w:rsid w:val="00490D96"/>
    <w:pPr>
      <w:spacing w:line="240" w:lineRule="auto"/>
    </w:pPr>
    <w:rPr>
      <w:sz w:val="20"/>
      <w:szCs w:val="20"/>
    </w:rPr>
  </w:style>
  <w:style w:type="character" w:customStyle="1" w:styleId="CommentTextChar">
    <w:name w:val="Comment Text Char"/>
    <w:basedOn w:val="DefaultParagraphFont"/>
    <w:link w:val="CommentText"/>
    <w:uiPriority w:val="99"/>
    <w:semiHidden/>
    <w:rsid w:val="00490D96"/>
    <w:rPr>
      <w:sz w:val="20"/>
      <w:szCs w:val="20"/>
    </w:rPr>
  </w:style>
  <w:style w:type="paragraph" w:styleId="CommentSubject">
    <w:name w:val="annotation subject"/>
    <w:basedOn w:val="CommentText"/>
    <w:next w:val="CommentText"/>
    <w:link w:val="CommentSubjectChar"/>
    <w:uiPriority w:val="99"/>
    <w:semiHidden/>
    <w:unhideWhenUsed/>
    <w:rsid w:val="00490D96"/>
    <w:rPr>
      <w:b/>
      <w:bCs/>
    </w:rPr>
  </w:style>
  <w:style w:type="character" w:customStyle="1" w:styleId="CommentSubjectChar">
    <w:name w:val="Comment Subject Char"/>
    <w:basedOn w:val="CommentTextChar"/>
    <w:link w:val="CommentSubject"/>
    <w:uiPriority w:val="99"/>
    <w:semiHidden/>
    <w:rsid w:val="00490D96"/>
    <w:rPr>
      <w:b/>
      <w:bCs/>
      <w:sz w:val="20"/>
      <w:szCs w:val="20"/>
    </w:rPr>
  </w:style>
  <w:style w:type="paragraph" w:styleId="Revision">
    <w:name w:val="Revision"/>
    <w:hidden/>
    <w:uiPriority w:val="99"/>
    <w:semiHidden/>
    <w:rsid w:val="00490D96"/>
    <w:pPr>
      <w:spacing w:after="0" w:line="240" w:lineRule="auto"/>
    </w:pPr>
  </w:style>
  <w:style w:type="paragraph" w:styleId="BalloonText">
    <w:name w:val="Balloon Text"/>
    <w:basedOn w:val="Normal"/>
    <w:link w:val="BalloonTextChar"/>
    <w:uiPriority w:val="99"/>
    <w:semiHidden/>
    <w:unhideWhenUsed/>
    <w:rsid w:val="0049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96"/>
    <w:rPr>
      <w:rFonts w:ascii="Tahoma" w:hAnsi="Tahoma" w:cs="Tahoma"/>
      <w:sz w:val="16"/>
      <w:szCs w:val="16"/>
    </w:rPr>
  </w:style>
  <w:style w:type="table" w:styleId="TableGrid">
    <w:name w:val="Table Grid"/>
    <w:basedOn w:val="TableNormal"/>
    <w:uiPriority w:val="59"/>
    <w:rsid w:val="008F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D4941"/>
    <w:pPr>
      <w:spacing w:after="0" w:line="240" w:lineRule="auto"/>
    </w:pPr>
    <w:rPr>
      <w:rFonts w:ascii="Calibri" w:hAnsi="Calibri" w:cs="Times New Roman"/>
    </w:rPr>
  </w:style>
  <w:style w:type="paragraph" w:styleId="EndnoteText">
    <w:name w:val="endnote text"/>
    <w:basedOn w:val="Normal"/>
    <w:link w:val="EndnoteTextChar"/>
    <w:uiPriority w:val="99"/>
    <w:semiHidden/>
    <w:unhideWhenUsed/>
    <w:rsid w:val="00447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7A5"/>
    <w:rPr>
      <w:sz w:val="20"/>
      <w:szCs w:val="20"/>
    </w:rPr>
  </w:style>
  <w:style w:type="character" w:styleId="EndnoteReference">
    <w:name w:val="endnote reference"/>
    <w:basedOn w:val="DefaultParagraphFont"/>
    <w:uiPriority w:val="99"/>
    <w:semiHidden/>
    <w:unhideWhenUsed/>
    <w:rsid w:val="004477A5"/>
    <w:rPr>
      <w:vertAlign w:val="superscript"/>
    </w:rPr>
  </w:style>
  <w:style w:type="character" w:customStyle="1" w:styleId="UnresolvedMention">
    <w:name w:val="Unresolved Mention"/>
    <w:basedOn w:val="DefaultParagraphFont"/>
    <w:uiPriority w:val="99"/>
    <w:semiHidden/>
    <w:unhideWhenUsed/>
    <w:rsid w:val="003E377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2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A08"/>
    <w:rPr>
      <w:sz w:val="20"/>
      <w:szCs w:val="20"/>
    </w:rPr>
  </w:style>
  <w:style w:type="character" w:styleId="FootnoteReference">
    <w:name w:val="footnote reference"/>
    <w:semiHidden/>
    <w:rsid w:val="00412A08"/>
    <w:rPr>
      <w:vertAlign w:val="superscript"/>
    </w:rPr>
  </w:style>
  <w:style w:type="character" w:styleId="Hyperlink">
    <w:name w:val="Hyperlink"/>
    <w:rsid w:val="00412A08"/>
    <w:rPr>
      <w:color w:val="0000FF"/>
      <w:u w:val="single"/>
    </w:rPr>
  </w:style>
  <w:style w:type="paragraph" w:styleId="ListParagraph">
    <w:name w:val="List Paragraph"/>
    <w:basedOn w:val="Normal"/>
    <w:uiPriority w:val="34"/>
    <w:qFormat/>
    <w:rsid w:val="00412A08"/>
    <w:pPr>
      <w:ind w:left="720"/>
      <w:contextualSpacing/>
    </w:pPr>
  </w:style>
  <w:style w:type="paragraph" w:styleId="Header">
    <w:name w:val="header"/>
    <w:basedOn w:val="Normal"/>
    <w:link w:val="HeaderChar"/>
    <w:uiPriority w:val="99"/>
    <w:unhideWhenUsed/>
    <w:rsid w:val="003C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9"/>
  </w:style>
  <w:style w:type="paragraph" w:styleId="Footer">
    <w:name w:val="footer"/>
    <w:basedOn w:val="Normal"/>
    <w:link w:val="FooterChar"/>
    <w:uiPriority w:val="99"/>
    <w:unhideWhenUsed/>
    <w:rsid w:val="003C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9"/>
  </w:style>
  <w:style w:type="character" w:styleId="FollowedHyperlink">
    <w:name w:val="FollowedHyperlink"/>
    <w:basedOn w:val="DefaultParagraphFont"/>
    <w:uiPriority w:val="99"/>
    <w:semiHidden/>
    <w:unhideWhenUsed/>
    <w:rsid w:val="00984B37"/>
    <w:rPr>
      <w:color w:val="800080" w:themeColor="followedHyperlink"/>
      <w:u w:val="single"/>
    </w:rPr>
  </w:style>
  <w:style w:type="paragraph" w:styleId="BodyText2">
    <w:name w:val="Body Text 2"/>
    <w:basedOn w:val="Normal"/>
    <w:link w:val="BodyText2Char"/>
    <w:rsid w:val="00984B37"/>
    <w:pPr>
      <w:spacing w:after="0" w:line="240" w:lineRule="auto"/>
      <w:jc w:val="both"/>
    </w:pPr>
    <w:rPr>
      <w:rFonts w:ascii="Verdana" w:eastAsia="Times New Roman" w:hAnsi="Verdana" w:cs="Times New Roman"/>
      <w:sz w:val="24"/>
      <w:szCs w:val="24"/>
    </w:rPr>
  </w:style>
  <w:style w:type="character" w:customStyle="1" w:styleId="BodyText2Char">
    <w:name w:val="Body Text 2 Char"/>
    <w:basedOn w:val="DefaultParagraphFont"/>
    <w:link w:val="BodyText2"/>
    <w:rsid w:val="00984B37"/>
    <w:rPr>
      <w:rFonts w:ascii="Verdana" w:eastAsia="Times New Roman" w:hAnsi="Verdana" w:cs="Times New Roman"/>
      <w:sz w:val="24"/>
      <w:szCs w:val="24"/>
    </w:rPr>
  </w:style>
  <w:style w:type="character" w:styleId="CommentReference">
    <w:name w:val="annotation reference"/>
    <w:basedOn w:val="DefaultParagraphFont"/>
    <w:uiPriority w:val="99"/>
    <w:semiHidden/>
    <w:unhideWhenUsed/>
    <w:rsid w:val="00490D96"/>
    <w:rPr>
      <w:sz w:val="16"/>
      <w:szCs w:val="16"/>
    </w:rPr>
  </w:style>
  <w:style w:type="paragraph" w:styleId="CommentText">
    <w:name w:val="annotation text"/>
    <w:basedOn w:val="Normal"/>
    <w:link w:val="CommentTextChar"/>
    <w:uiPriority w:val="99"/>
    <w:semiHidden/>
    <w:unhideWhenUsed/>
    <w:rsid w:val="00490D96"/>
    <w:pPr>
      <w:spacing w:line="240" w:lineRule="auto"/>
    </w:pPr>
    <w:rPr>
      <w:sz w:val="20"/>
      <w:szCs w:val="20"/>
    </w:rPr>
  </w:style>
  <w:style w:type="character" w:customStyle="1" w:styleId="CommentTextChar">
    <w:name w:val="Comment Text Char"/>
    <w:basedOn w:val="DefaultParagraphFont"/>
    <w:link w:val="CommentText"/>
    <w:uiPriority w:val="99"/>
    <w:semiHidden/>
    <w:rsid w:val="00490D96"/>
    <w:rPr>
      <w:sz w:val="20"/>
      <w:szCs w:val="20"/>
    </w:rPr>
  </w:style>
  <w:style w:type="paragraph" w:styleId="CommentSubject">
    <w:name w:val="annotation subject"/>
    <w:basedOn w:val="CommentText"/>
    <w:next w:val="CommentText"/>
    <w:link w:val="CommentSubjectChar"/>
    <w:uiPriority w:val="99"/>
    <w:semiHidden/>
    <w:unhideWhenUsed/>
    <w:rsid w:val="00490D96"/>
    <w:rPr>
      <w:b/>
      <w:bCs/>
    </w:rPr>
  </w:style>
  <w:style w:type="character" w:customStyle="1" w:styleId="CommentSubjectChar">
    <w:name w:val="Comment Subject Char"/>
    <w:basedOn w:val="CommentTextChar"/>
    <w:link w:val="CommentSubject"/>
    <w:uiPriority w:val="99"/>
    <w:semiHidden/>
    <w:rsid w:val="00490D96"/>
    <w:rPr>
      <w:b/>
      <w:bCs/>
      <w:sz w:val="20"/>
      <w:szCs w:val="20"/>
    </w:rPr>
  </w:style>
  <w:style w:type="paragraph" w:styleId="Revision">
    <w:name w:val="Revision"/>
    <w:hidden/>
    <w:uiPriority w:val="99"/>
    <w:semiHidden/>
    <w:rsid w:val="00490D96"/>
    <w:pPr>
      <w:spacing w:after="0" w:line="240" w:lineRule="auto"/>
    </w:pPr>
  </w:style>
  <w:style w:type="paragraph" w:styleId="BalloonText">
    <w:name w:val="Balloon Text"/>
    <w:basedOn w:val="Normal"/>
    <w:link w:val="BalloonTextChar"/>
    <w:uiPriority w:val="99"/>
    <w:semiHidden/>
    <w:unhideWhenUsed/>
    <w:rsid w:val="0049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96"/>
    <w:rPr>
      <w:rFonts w:ascii="Tahoma" w:hAnsi="Tahoma" w:cs="Tahoma"/>
      <w:sz w:val="16"/>
      <w:szCs w:val="16"/>
    </w:rPr>
  </w:style>
  <w:style w:type="table" w:styleId="TableGrid">
    <w:name w:val="Table Grid"/>
    <w:basedOn w:val="TableNormal"/>
    <w:uiPriority w:val="59"/>
    <w:rsid w:val="008F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D4941"/>
    <w:pPr>
      <w:spacing w:after="0" w:line="240" w:lineRule="auto"/>
    </w:pPr>
    <w:rPr>
      <w:rFonts w:ascii="Calibri" w:hAnsi="Calibri" w:cs="Times New Roman"/>
    </w:rPr>
  </w:style>
  <w:style w:type="paragraph" w:styleId="EndnoteText">
    <w:name w:val="endnote text"/>
    <w:basedOn w:val="Normal"/>
    <w:link w:val="EndnoteTextChar"/>
    <w:uiPriority w:val="99"/>
    <w:semiHidden/>
    <w:unhideWhenUsed/>
    <w:rsid w:val="00447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7A5"/>
    <w:rPr>
      <w:sz w:val="20"/>
      <w:szCs w:val="20"/>
    </w:rPr>
  </w:style>
  <w:style w:type="character" w:styleId="EndnoteReference">
    <w:name w:val="endnote reference"/>
    <w:basedOn w:val="DefaultParagraphFont"/>
    <w:uiPriority w:val="99"/>
    <w:semiHidden/>
    <w:unhideWhenUsed/>
    <w:rsid w:val="004477A5"/>
    <w:rPr>
      <w:vertAlign w:val="superscript"/>
    </w:rPr>
  </w:style>
  <w:style w:type="character" w:customStyle="1" w:styleId="UnresolvedMention">
    <w:name w:val="Unresolved Mention"/>
    <w:basedOn w:val="DefaultParagraphFont"/>
    <w:uiPriority w:val="99"/>
    <w:semiHidden/>
    <w:unhideWhenUsed/>
    <w:rsid w:val="003E3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4728">
      <w:bodyDiv w:val="1"/>
      <w:marLeft w:val="0"/>
      <w:marRight w:val="0"/>
      <w:marTop w:val="0"/>
      <w:marBottom w:val="0"/>
      <w:divBdr>
        <w:top w:val="none" w:sz="0" w:space="0" w:color="auto"/>
        <w:left w:val="none" w:sz="0" w:space="0" w:color="auto"/>
        <w:bottom w:val="none" w:sz="0" w:space="0" w:color="auto"/>
        <w:right w:val="none" w:sz="0" w:space="0" w:color="auto"/>
      </w:divBdr>
    </w:div>
    <w:div w:id="127282564">
      <w:bodyDiv w:val="1"/>
      <w:marLeft w:val="0"/>
      <w:marRight w:val="0"/>
      <w:marTop w:val="0"/>
      <w:marBottom w:val="0"/>
      <w:divBdr>
        <w:top w:val="none" w:sz="0" w:space="0" w:color="auto"/>
        <w:left w:val="none" w:sz="0" w:space="0" w:color="auto"/>
        <w:bottom w:val="none" w:sz="0" w:space="0" w:color="auto"/>
        <w:right w:val="none" w:sz="0" w:space="0" w:color="auto"/>
      </w:divBdr>
    </w:div>
    <w:div w:id="244459346">
      <w:bodyDiv w:val="1"/>
      <w:marLeft w:val="0"/>
      <w:marRight w:val="0"/>
      <w:marTop w:val="0"/>
      <w:marBottom w:val="0"/>
      <w:divBdr>
        <w:top w:val="none" w:sz="0" w:space="0" w:color="auto"/>
        <w:left w:val="none" w:sz="0" w:space="0" w:color="auto"/>
        <w:bottom w:val="none" w:sz="0" w:space="0" w:color="auto"/>
        <w:right w:val="none" w:sz="0" w:space="0" w:color="auto"/>
      </w:divBdr>
    </w:div>
    <w:div w:id="292635600">
      <w:bodyDiv w:val="1"/>
      <w:marLeft w:val="0"/>
      <w:marRight w:val="0"/>
      <w:marTop w:val="0"/>
      <w:marBottom w:val="0"/>
      <w:divBdr>
        <w:top w:val="none" w:sz="0" w:space="0" w:color="auto"/>
        <w:left w:val="none" w:sz="0" w:space="0" w:color="auto"/>
        <w:bottom w:val="none" w:sz="0" w:space="0" w:color="auto"/>
        <w:right w:val="none" w:sz="0" w:space="0" w:color="auto"/>
      </w:divBdr>
    </w:div>
    <w:div w:id="418404841">
      <w:bodyDiv w:val="1"/>
      <w:marLeft w:val="0"/>
      <w:marRight w:val="0"/>
      <w:marTop w:val="0"/>
      <w:marBottom w:val="0"/>
      <w:divBdr>
        <w:top w:val="none" w:sz="0" w:space="0" w:color="auto"/>
        <w:left w:val="none" w:sz="0" w:space="0" w:color="auto"/>
        <w:bottom w:val="none" w:sz="0" w:space="0" w:color="auto"/>
        <w:right w:val="none" w:sz="0" w:space="0" w:color="auto"/>
      </w:divBdr>
      <w:divsChild>
        <w:div w:id="1590654541">
          <w:marLeft w:val="0"/>
          <w:marRight w:val="0"/>
          <w:marTop w:val="0"/>
          <w:marBottom w:val="0"/>
          <w:divBdr>
            <w:top w:val="none" w:sz="0" w:space="0" w:color="auto"/>
            <w:left w:val="none" w:sz="0" w:space="0" w:color="auto"/>
            <w:bottom w:val="none" w:sz="0" w:space="0" w:color="auto"/>
            <w:right w:val="none" w:sz="0" w:space="0" w:color="auto"/>
          </w:divBdr>
          <w:divsChild>
            <w:div w:id="511726113">
              <w:marLeft w:val="0"/>
              <w:marRight w:val="0"/>
              <w:marTop w:val="0"/>
              <w:marBottom w:val="0"/>
              <w:divBdr>
                <w:top w:val="none" w:sz="0" w:space="0" w:color="auto"/>
                <w:left w:val="none" w:sz="0" w:space="0" w:color="auto"/>
                <w:bottom w:val="none" w:sz="0" w:space="0" w:color="auto"/>
                <w:right w:val="none" w:sz="0" w:space="0" w:color="auto"/>
              </w:divBdr>
              <w:divsChild>
                <w:div w:id="43989073">
                  <w:marLeft w:val="0"/>
                  <w:marRight w:val="0"/>
                  <w:marTop w:val="0"/>
                  <w:marBottom w:val="0"/>
                  <w:divBdr>
                    <w:top w:val="none" w:sz="0" w:space="0" w:color="auto"/>
                    <w:left w:val="none" w:sz="0" w:space="0" w:color="auto"/>
                    <w:bottom w:val="none" w:sz="0" w:space="0" w:color="auto"/>
                    <w:right w:val="none" w:sz="0" w:space="0" w:color="auto"/>
                  </w:divBdr>
                  <w:divsChild>
                    <w:div w:id="2092392224">
                      <w:marLeft w:val="0"/>
                      <w:marRight w:val="0"/>
                      <w:marTop w:val="0"/>
                      <w:marBottom w:val="0"/>
                      <w:divBdr>
                        <w:top w:val="none" w:sz="0" w:space="0" w:color="auto"/>
                        <w:left w:val="none" w:sz="0" w:space="0" w:color="auto"/>
                        <w:bottom w:val="none" w:sz="0" w:space="0" w:color="auto"/>
                        <w:right w:val="none" w:sz="0" w:space="0" w:color="auto"/>
                      </w:divBdr>
                      <w:divsChild>
                        <w:div w:id="1936593761">
                          <w:marLeft w:val="0"/>
                          <w:marRight w:val="0"/>
                          <w:marTop w:val="0"/>
                          <w:marBottom w:val="0"/>
                          <w:divBdr>
                            <w:top w:val="none" w:sz="0" w:space="0" w:color="auto"/>
                            <w:left w:val="none" w:sz="0" w:space="0" w:color="auto"/>
                            <w:bottom w:val="none" w:sz="0" w:space="0" w:color="auto"/>
                            <w:right w:val="none" w:sz="0" w:space="0" w:color="auto"/>
                          </w:divBdr>
                          <w:divsChild>
                            <w:div w:id="1457135991">
                              <w:marLeft w:val="0"/>
                              <w:marRight w:val="0"/>
                              <w:marTop w:val="0"/>
                              <w:marBottom w:val="0"/>
                              <w:divBdr>
                                <w:top w:val="none" w:sz="0" w:space="0" w:color="auto"/>
                                <w:left w:val="none" w:sz="0" w:space="0" w:color="auto"/>
                                <w:bottom w:val="none" w:sz="0" w:space="0" w:color="auto"/>
                                <w:right w:val="none" w:sz="0" w:space="0" w:color="auto"/>
                              </w:divBdr>
                              <w:divsChild>
                                <w:div w:id="951470688">
                                  <w:marLeft w:val="0"/>
                                  <w:marRight w:val="0"/>
                                  <w:marTop w:val="0"/>
                                  <w:marBottom w:val="0"/>
                                  <w:divBdr>
                                    <w:top w:val="none" w:sz="0" w:space="0" w:color="auto"/>
                                    <w:left w:val="none" w:sz="0" w:space="0" w:color="auto"/>
                                    <w:bottom w:val="none" w:sz="0" w:space="0" w:color="auto"/>
                                    <w:right w:val="none" w:sz="0" w:space="0" w:color="auto"/>
                                  </w:divBdr>
                                  <w:divsChild>
                                    <w:div w:id="2001956283">
                                      <w:marLeft w:val="0"/>
                                      <w:marRight w:val="0"/>
                                      <w:marTop w:val="0"/>
                                      <w:marBottom w:val="0"/>
                                      <w:divBdr>
                                        <w:top w:val="none" w:sz="0" w:space="0" w:color="auto"/>
                                        <w:left w:val="none" w:sz="0" w:space="0" w:color="auto"/>
                                        <w:bottom w:val="none" w:sz="0" w:space="0" w:color="auto"/>
                                        <w:right w:val="none" w:sz="0" w:space="0" w:color="auto"/>
                                      </w:divBdr>
                                      <w:divsChild>
                                        <w:div w:id="1226919291">
                                          <w:marLeft w:val="0"/>
                                          <w:marRight w:val="0"/>
                                          <w:marTop w:val="0"/>
                                          <w:marBottom w:val="0"/>
                                          <w:divBdr>
                                            <w:top w:val="none" w:sz="0" w:space="0" w:color="auto"/>
                                            <w:left w:val="none" w:sz="0" w:space="0" w:color="auto"/>
                                            <w:bottom w:val="none" w:sz="0" w:space="0" w:color="auto"/>
                                            <w:right w:val="none" w:sz="0" w:space="0" w:color="auto"/>
                                          </w:divBdr>
                                          <w:divsChild>
                                            <w:div w:id="1651252214">
                                              <w:marLeft w:val="0"/>
                                              <w:marRight w:val="0"/>
                                              <w:marTop w:val="0"/>
                                              <w:marBottom w:val="0"/>
                                              <w:divBdr>
                                                <w:top w:val="none" w:sz="0" w:space="0" w:color="auto"/>
                                                <w:left w:val="none" w:sz="0" w:space="0" w:color="auto"/>
                                                <w:bottom w:val="none" w:sz="0" w:space="0" w:color="auto"/>
                                                <w:right w:val="none" w:sz="0" w:space="0" w:color="auto"/>
                                              </w:divBdr>
                                              <w:divsChild>
                                                <w:div w:id="1779567029">
                                                  <w:marLeft w:val="0"/>
                                                  <w:marRight w:val="0"/>
                                                  <w:marTop w:val="0"/>
                                                  <w:marBottom w:val="0"/>
                                                  <w:divBdr>
                                                    <w:top w:val="none" w:sz="0" w:space="0" w:color="auto"/>
                                                    <w:left w:val="none" w:sz="0" w:space="0" w:color="auto"/>
                                                    <w:bottom w:val="none" w:sz="0" w:space="0" w:color="auto"/>
                                                    <w:right w:val="none" w:sz="0" w:space="0" w:color="auto"/>
                                                  </w:divBdr>
                                                  <w:divsChild>
                                                    <w:div w:id="1771123191">
                                                      <w:marLeft w:val="0"/>
                                                      <w:marRight w:val="0"/>
                                                      <w:marTop w:val="0"/>
                                                      <w:marBottom w:val="0"/>
                                                      <w:divBdr>
                                                        <w:top w:val="none" w:sz="0" w:space="0" w:color="auto"/>
                                                        <w:left w:val="none" w:sz="0" w:space="0" w:color="auto"/>
                                                        <w:bottom w:val="none" w:sz="0" w:space="0" w:color="auto"/>
                                                        <w:right w:val="none" w:sz="0" w:space="0" w:color="auto"/>
                                                      </w:divBdr>
                                                      <w:divsChild>
                                                        <w:div w:id="1217355552">
                                                          <w:marLeft w:val="0"/>
                                                          <w:marRight w:val="0"/>
                                                          <w:marTop w:val="0"/>
                                                          <w:marBottom w:val="0"/>
                                                          <w:divBdr>
                                                            <w:top w:val="none" w:sz="0" w:space="0" w:color="auto"/>
                                                            <w:left w:val="none" w:sz="0" w:space="0" w:color="auto"/>
                                                            <w:bottom w:val="none" w:sz="0" w:space="0" w:color="auto"/>
                                                            <w:right w:val="none" w:sz="0" w:space="0" w:color="auto"/>
                                                          </w:divBdr>
                                                          <w:divsChild>
                                                            <w:div w:id="2043745687">
                                                              <w:marLeft w:val="0"/>
                                                              <w:marRight w:val="0"/>
                                                              <w:marTop w:val="0"/>
                                                              <w:marBottom w:val="0"/>
                                                              <w:divBdr>
                                                                <w:top w:val="none" w:sz="0" w:space="0" w:color="auto"/>
                                                                <w:left w:val="none" w:sz="0" w:space="0" w:color="auto"/>
                                                                <w:bottom w:val="none" w:sz="0" w:space="0" w:color="auto"/>
                                                                <w:right w:val="none" w:sz="0" w:space="0" w:color="auto"/>
                                                              </w:divBdr>
                                                              <w:divsChild>
                                                                <w:div w:id="12248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767700">
      <w:bodyDiv w:val="1"/>
      <w:marLeft w:val="0"/>
      <w:marRight w:val="0"/>
      <w:marTop w:val="0"/>
      <w:marBottom w:val="0"/>
      <w:divBdr>
        <w:top w:val="none" w:sz="0" w:space="0" w:color="auto"/>
        <w:left w:val="none" w:sz="0" w:space="0" w:color="auto"/>
        <w:bottom w:val="none" w:sz="0" w:space="0" w:color="auto"/>
        <w:right w:val="none" w:sz="0" w:space="0" w:color="auto"/>
      </w:divBdr>
    </w:div>
    <w:div w:id="768543500">
      <w:bodyDiv w:val="1"/>
      <w:marLeft w:val="0"/>
      <w:marRight w:val="0"/>
      <w:marTop w:val="0"/>
      <w:marBottom w:val="0"/>
      <w:divBdr>
        <w:top w:val="none" w:sz="0" w:space="0" w:color="auto"/>
        <w:left w:val="none" w:sz="0" w:space="0" w:color="auto"/>
        <w:bottom w:val="none" w:sz="0" w:space="0" w:color="auto"/>
        <w:right w:val="none" w:sz="0" w:space="0" w:color="auto"/>
      </w:divBdr>
    </w:div>
    <w:div w:id="12503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hearings@ccwale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ftp@socialcare.wales" TargetMode="External"/><Relationship Id="rId2" Type="http://schemas.openxmlformats.org/officeDocument/2006/relationships/customXml" Target="../customXml/item2.xml"/><Relationship Id="rId16" Type="http://schemas.openxmlformats.org/officeDocument/2006/relationships/hyperlink" Target="http://www.barprobono.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enquiries@barprobon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ocialcare.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anaw/2016/2/contents/ena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2017-04-24T23:00:00+00:00</Date1>
    <RKYVDocId xmlns="6573c7cb-c389-4e3e-ad3a-d71029d3e8b6" xsi:nil="true"/>
    <RKYVDocumentType xmlns="6573c7cb-c389-4e3e-ad3a-d71029d3e8b6">PUBLICATION</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3C5DF6CDE344BA888FDEB9B2984A6" ma:contentTypeVersion="0" ma:contentTypeDescription="Create a new document." ma:contentTypeScope="" ma:versionID="3806555922ae21ddb5af9c190332c43c">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06FE-1211-4186-B184-7B1EF1A5E7C8}">
  <ds:schemaRefs>
    <ds:schemaRef ds:uri="http://schemas.microsoft.com/sharepoint/v3/contenttype/forms"/>
  </ds:schemaRefs>
</ds:datastoreItem>
</file>

<file path=customXml/itemProps2.xml><?xml version="1.0" encoding="utf-8"?>
<ds:datastoreItem xmlns:ds="http://schemas.openxmlformats.org/officeDocument/2006/customXml" ds:itemID="{D5C40F62-3AC5-47A5-A8AE-2BDC7E453E5F}">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AB58FF00-EE5C-4872-909D-39067E7A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DC3F0-AD78-4043-98F1-F14C7442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sianedwards</dc:creator>
  <cp:lastModifiedBy>Sachaa Mills</cp:lastModifiedBy>
  <cp:revision>2</cp:revision>
  <cp:lastPrinted>2018-02-16T09:40:00Z</cp:lastPrinted>
  <dcterms:created xsi:type="dcterms:W3CDTF">2018-04-10T10:42:00Z</dcterms:created>
  <dcterms:modified xsi:type="dcterms:W3CDTF">2018-04-10T10:42:00Z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0x0101000023C5DF6CDE344BA888FDEB9B2984A6</vt:lpwstr>
  </property>
</Properties>
</file>