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91" w:rsidRDefault="002F6A11">
      <w:pPr>
        <w:rPr>
          <w:sz w:val="32"/>
          <w:szCs w:val="32"/>
        </w:rPr>
      </w:pPr>
      <w:r>
        <w:rPr>
          <w:rFonts w:ascii="Arial" w:hAnsi="Arial" w:cs="Arial"/>
          <w:noProof/>
          <w:color w:val="37394C"/>
          <w:lang w:eastAsia="en-GB"/>
        </w:rPr>
        <w:drawing>
          <wp:inline distT="0" distB="0" distL="0" distR="0">
            <wp:extent cx="3439795" cy="696595"/>
            <wp:effectExtent l="0" t="0" r="8255" b="8255"/>
            <wp:docPr id="1" name="Picture 1" descr="cid:image001.jpg@01D2AA26.F2D6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2AA26.F2D610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439795" cy="696595"/>
                    </a:xfrm>
                    <a:prstGeom prst="rect">
                      <a:avLst/>
                    </a:prstGeom>
                    <a:noFill/>
                    <a:ln>
                      <a:noFill/>
                    </a:ln>
                  </pic:spPr>
                </pic:pic>
              </a:graphicData>
            </a:graphic>
          </wp:inline>
        </w:drawing>
      </w:r>
    </w:p>
    <w:p w:rsidR="00CF3791" w:rsidRDefault="00CF3791">
      <w:pPr>
        <w:rPr>
          <w:sz w:val="32"/>
          <w:szCs w:val="32"/>
        </w:rPr>
      </w:pPr>
    </w:p>
    <w:p w:rsidR="00CF3791" w:rsidRPr="002F6A11" w:rsidRDefault="00864790">
      <w:pPr>
        <w:rPr>
          <w:rFonts w:ascii="Arial" w:hAnsi="Arial" w:cs="Arial"/>
          <w:b/>
          <w:sz w:val="56"/>
          <w:szCs w:val="56"/>
        </w:rPr>
      </w:pPr>
      <w:r w:rsidRPr="00CF3791">
        <w:rPr>
          <w:rFonts w:ascii="Arial" w:hAnsi="Arial" w:cs="Arial"/>
          <w:b/>
          <w:sz w:val="56"/>
          <w:szCs w:val="56"/>
        </w:rPr>
        <w:t xml:space="preserve">Candidate Information </w:t>
      </w:r>
      <w:r w:rsidR="00CF3791" w:rsidRPr="00CF3791">
        <w:rPr>
          <w:rFonts w:ascii="Arial" w:hAnsi="Arial" w:cs="Arial"/>
          <w:b/>
          <w:sz w:val="56"/>
          <w:szCs w:val="56"/>
        </w:rPr>
        <w:t>Pack</w:t>
      </w:r>
    </w:p>
    <w:p w:rsidR="00CF3791" w:rsidRPr="00CF3791" w:rsidRDefault="00CF3791">
      <w:pPr>
        <w:rPr>
          <w:rFonts w:ascii="Arial" w:hAnsi="Arial" w:cs="Arial"/>
          <w:sz w:val="32"/>
          <w:szCs w:val="32"/>
        </w:rPr>
      </w:pPr>
      <w:r w:rsidRPr="00CF3791">
        <w:rPr>
          <w:rFonts w:ascii="Arial" w:hAnsi="Arial" w:cs="Arial"/>
          <w:sz w:val="32"/>
          <w:szCs w:val="32"/>
        </w:rPr>
        <w:t>Social Care Wales</w:t>
      </w:r>
    </w:p>
    <w:p w:rsidR="00864790" w:rsidRPr="00CF3791" w:rsidRDefault="00864790">
      <w:pPr>
        <w:rPr>
          <w:rFonts w:ascii="Arial" w:hAnsi="Arial" w:cs="Arial"/>
          <w:sz w:val="32"/>
          <w:szCs w:val="32"/>
        </w:rPr>
      </w:pPr>
      <w:r w:rsidRPr="00CF3791">
        <w:rPr>
          <w:rFonts w:ascii="Arial" w:hAnsi="Arial" w:cs="Arial"/>
          <w:sz w:val="32"/>
          <w:szCs w:val="32"/>
        </w:rPr>
        <w:t>Assistant Director, Regulation</w:t>
      </w:r>
      <w:r w:rsidR="00345AFA">
        <w:rPr>
          <w:rFonts w:ascii="Arial" w:hAnsi="Arial" w:cs="Arial"/>
          <w:sz w:val="32"/>
          <w:szCs w:val="32"/>
        </w:rPr>
        <w:t xml:space="preserve"> and Deputy Registrar</w:t>
      </w:r>
      <w:r w:rsidRPr="00CF3791">
        <w:rPr>
          <w:rFonts w:ascii="Arial" w:hAnsi="Arial" w:cs="Arial"/>
          <w:sz w:val="32"/>
          <w:szCs w:val="32"/>
        </w:rPr>
        <w:t>.</w:t>
      </w:r>
    </w:p>
    <w:p w:rsidR="00CF3791" w:rsidRPr="00CF3791" w:rsidRDefault="00CF3791">
      <w:pPr>
        <w:rPr>
          <w:rFonts w:ascii="Arial" w:hAnsi="Arial" w:cs="Arial"/>
          <w:sz w:val="32"/>
          <w:szCs w:val="32"/>
        </w:rPr>
      </w:pPr>
    </w:p>
    <w:p w:rsidR="00CF3791" w:rsidRPr="00CF3791" w:rsidRDefault="00A4437F">
      <w:pPr>
        <w:rPr>
          <w:rFonts w:ascii="Arial" w:hAnsi="Arial" w:cs="Arial"/>
          <w:sz w:val="32"/>
          <w:szCs w:val="32"/>
        </w:rPr>
      </w:pPr>
      <w:r>
        <w:rPr>
          <w:rFonts w:ascii="Arial" w:hAnsi="Arial" w:cs="Arial"/>
          <w:sz w:val="32"/>
          <w:szCs w:val="32"/>
        </w:rPr>
        <w:t>Closing Date 10.07.</w:t>
      </w:r>
      <w:r w:rsidR="002F6A11">
        <w:rPr>
          <w:rFonts w:ascii="Arial" w:hAnsi="Arial" w:cs="Arial"/>
          <w:sz w:val="32"/>
          <w:szCs w:val="32"/>
        </w:rPr>
        <w:t>17 (5pm)</w:t>
      </w:r>
    </w:p>
    <w:p w:rsidR="00CF3791" w:rsidRPr="00CF3791" w:rsidRDefault="00CF3791">
      <w:pPr>
        <w:rPr>
          <w:rFonts w:ascii="Arial" w:hAnsi="Arial" w:cs="Arial"/>
          <w:sz w:val="32"/>
          <w:szCs w:val="32"/>
        </w:rPr>
      </w:pPr>
    </w:p>
    <w:p w:rsidR="00CF3791" w:rsidRPr="002F6A11" w:rsidRDefault="002F6A11">
      <w:pPr>
        <w:rPr>
          <w:rFonts w:ascii="Arial" w:hAnsi="Arial" w:cs="Arial"/>
          <w:b/>
          <w:sz w:val="32"/>
          <w:szCs w:val="32"/>
        </w:rPr>
      </w:pPr>
      <w:r w:rsidRPr="002F6A11">
        <w:rPr>
          <w:rFonts w:ascii="Arial" w:hAnsi="Arial" w:cs="Arial"/>
          <w:b/>
          <w:sz w:val="32"/>
          <w:szCs w:val="32"/>
        </w:rPr>
        <w:t>Content:</w:t>
      </w:r>
    </w:p>
    <w:p w:rsidR="002F6A11" w:rsidRPr="002F6A11" w:rsidRDefault="002F6A11" w:rsidP="002F6A11">
      <w:pPr>
        <w:pStyle w:val="ListParagraph"/>
        <w:numPr>
          <w:ilvl w:val="0"/>
          <w:numId w:val="8"/>
        </w:numPr>
        <w:rPr>
          <w:rFonts w:ascii="Arial" w:hAnsi="Arial" w:cs="Arial"/>
          <w:sz w:val="32"/>
          <w:szCs w:val="32"/>
        </w:rPr>
      </w:pPr>
      <w:r w:rsidRPr="002F6A11">
        <w:rPr>
          <w:rFonts w:ascii="Arial" w:hAnsi="Arial" w:cs="Arial"/>
          <w:sz w:val="32"/>
          <w:szCs w:val="32"/>
        </w:rPr>
        <w:t>Welcome</w:t>
      </w:r>
    </w:p>
    <w:p w:rsidR="002F6A11" w:rsidRPr="002F6A11" w:rsidRDefault="002F6A11" w:rsidP="002F6A11">
      <w:pPr>
        <w:pStyle w:val="ListParagraph"/>
        <w:numPr>
          <w:ilvl w:val="0"/>
          <w:numId w:val="8"/>
        </w:numPr>
        <w:rPr>
          <w:rFonts w:ascii="Arial" w:hAnsi="Arial" w:cs="Arial"/>
          <w:sz w:val="32"/>
          <w:szCs w:val="32"/>
        </w:rPr>
      </w:pPr>
      <w:r w:rsidRPr="002F6A11">
        <w:rPr>
          <w:rFonts w:ascii="Arial" w:hAnsi="Arial" w:cs="Arial"/>
          <w:sz w:val="32"/>
          <w:szCs w:val="32"/>
        </w:rPr>
        <w:t>Who we are and what we do</w:t>
      </w:r>
    </w:p>
    <w:p w:rsidR="002F6A11" w:rsidRPr="002F6A11" w:rsidRDefault="002F6A11" w:rsidP="002F6A11">
      <w:pPr>
        <w:pStyle w:val="ListParagraph"/>
        <w:numPr>
          <w:ilvl w:val="0"/>
          <w:numId w:val="8"/>
        </w:numPr>
        <w:rPr>
          <w:rFonts w:ascii="Arial" w:hAnsi="Arial" w:cs="Arial"/>
          <w:sz w:val="32"/>
          <w:szCs w:val="32"/>
        </w:rPr>
      </w:pPr>
      <w:r w:rsidRPr="002F6A11">
        <w:rPr>
          <w:rFonts w:ascii="Arial" w:hAnsi="Arial" w:cs="Arial"/>
          <w:sz w:val="32"/>
          <w:szCs w:val="32"/>
        </w:rPr>
        <w:t>How we work</w:t>
      </w:r>
    </w:p>
    <w:p w:rsidR="002F6A11" w:rsidRPr="002F6A11" w:rsidRDefault="002F6A11" w:rsidP="002F6A11">
      <w:pPr>
        <w:pStyle w:val="ListParagraph"/>
        <w:numPr>
          <w:ilvl w:val="0"/>
          <w:numId w:val="8"/>
        </w:numPr>
        <w:rPr>
          <w:rFonts w:ascii="Arial" w:hAnsi="Arial" w:cs="Arial"/>
          <w:sz w:val="32"/>
          <w:szCs w:val="32"/>
        </w:rPr>
      </w:pPr>
      <w:r w:rsidRPr="002F6A11">
        <w:rPr>
          <w:rFonts w:ascii="Arial" w:hAnsi="Arial" w:cs="Arial"/>
          <w:sz w:val="32"/>
          <w:szCs w:val="32"/>
        </w:rPr>
        <w:t>Key information about the role</w:t>
      </w:r>
    </w:p>
    <w:p w:rsidR="002F6A11" w:rsidRPr="002F6A11" w:rsidRDefault="002F6A11" w:rsidP="002F6A11">
      <w:pPr>
        <w:pStyle w:val="ListParagraph"/>
        <w:numPr>
          <w:ilvl w:val="0"/>
          <w:numId w:val="8"/>
        </w:numPr>
        <w:rPr>
          <w:rFonts w:ascii="Arial" w:hAnsi="Arial" w:cs="Arial"/>
          <w:sz w:val="32"/>
          <w:szCs w:val="32"/>
        </w:rPr>
      </w:pPr>
      <w:r w:rsidRPr="002F6A11">
        <w:rPr>
          <w:rFonts w:ascii="Arial" w:hAnsi="Arial" w:cs="Arial"/>
          <w:sz w:val="32"/>
          <w:szCs w:val="32"/>
        </w:rPr>
        <w:t>Key dates</w:t>
      </w:r>
    </w:p>
    <w:p w:rsidR="002F6A11" w:rsidRPr="002F6A11" w:rsidRDefault="002F6A11" w:rsidP="002F6A11">
      <w:pPr>
        <w:pStyle w:val="ListParagraph"/>
        <w:numPr>
          <w:ilvl w:val="0"/>
          <w:numId w:val="8"/>
        </w:numPr>
        <w:rPr>
          <w:rFonts w:ascii="Arial" w:hAnsi="Arial" w:cs="Arial"/>
          <w:sz w:val="32"/>
          <w:szCs w:val="32"/>
        </w:rPr>
      </w:pPr>
      <w:r w:rsidRPr="002F6A11">
        <w:rPr>
          <w:rFonts w:ascii="Arial" w:hAnsi="Arial" w:cs="Arial"/>
          <w:sz w:val="32"/>
          <w:szCs w:val="32"/>
        </w:rPr>
        <w:t>Employee benefits</w:t>
      </w:r>
    </w:p>
    <w:p w:rsidR="002F6A11" w:rsidRPr="002F6A11" w:rsidRDefault="002F6A11" w:rsidP="002F6A11">
      <w:pPr>
        <w:pStyle w:val="ListParagraph"/>
        <w:numPr>
          <w:ilvl w:val="0"/>
          <w:numId w:val="8"/>
        </w:numPr>
        <w:rPr>
          <w:rFonts w:ascii="Arial" w:hAnsi="Arial" w:cs="Arial"/>
          <w:sz w:val="32"/>
          <w:szCs w:val="32"/>
        </w:rPr>
      </w:pPr>
      <w:r w:rsidRPr="002F6A11">
        <w:rPr>
          <w:rFonts w:ascii="Arial" w:hAnsi="Arial" w:cs="Arial"/>
          <w:sz w:val="32"/>
          <w:szCs w:val="32"/>
        </w:rPr>
        <w:t>Contact us</w:t>
      </w:r>
    </w:p>
    <w:p w:rsidR="002F6A11" w:rsidRPr="002F6A11" w:rsidRDefault="002F6A11" w:rsidP="002F6A11">
      <w:pPr>
        <w:pStyle w:val="ListParagraph"/>
        <w:numPr>
          <w:ilvl w:val="0"/>
          <w:numId w:val="8"/>
        </w:numPr>
        <w:rPr>
          <w:rFonts w:ascii="Arial" w:hAnsi="Arial" w:cs="Arial"/>
          <w:sz w:val="32"/>
          <w:szCs w:val="32"/>
        </w:rPr>
      </w:pPr>
      <w:r w:rsidRPr="002F6A11">
        <w:rPr>
          <w:rFonts w:ascii="Arial" w:hAnsi="Arial" w:cs="Arial"/>
          <w:sz w:val="32"/>
          <w:szCs w:val="32"/>
        </w:rPr>
        <w:t>How to apply</w:t>
      </w:r>
    </w:p>
    <w:p w:rsidR="002F6A11" w:rsidRPr="002F6A11" w:rsidRDefault="002F6A11" w:rsidP="002F6A11">
      <w:pPr>
        <w:pStyle w:val="ListParagraph"/>
        <w:numPr>
          <w:ilvl w:val="0"/>
          <w:numId w:val="8"/>
        </w:numPr>
        <w:rPr>
          <w:rFonts w:ascii="Arial" w:hAnsi="Arial" w:cs="Arial"/>
          <w:sz w:val="32"/>
          <w:szCs w:val="32"/>
        </w:rPr>
      </w:pPr>
      <w:r w:rsidRPr="002F6A11">
        <w:rPr>
          <w:rFonts w:ascii="Arial" w:hAnsi="Arial" w:cs="Arial"/>
          <w:sz w:val="32"/>
          <w:szCs w:val="32"/>
        </w:rPr>
        <w:t>Job description and person specification</w:t>
      </w:r>
    </w:p>
    <w:p w:rsidR="002F6A11" w:rsidRPr="00CF3791" w:rsidRDefault="002F6A11">
      <w:pPr>
        <w:rPr>
          <w:rFonts w:ascii="Arial" w:hAnsi="Arial" w:cs="Arial"/>
          <w:sz w:val="32"/>
          <w:szCs w:val="32"/>
        </w:rPr>
      </w:pPr>
    </w:p>
    <w:p w:rsidR="00CF3791" w:rsidRPr="00CF3791" w:rsidRDefault="00CF3791">
      <w:pPr>
        <w:rPr>
          <w:rFonts w:ascii="Arial" w:hAnsi="Arial" w:cs="Arial"/>
          <w:sz w:val="32"/>
          <w:szCs w:val="32"/>
        </w:rPr>
      </w:pPr>
    </w:p>
    <w:p w:rsidR="00CF3791" w:rsidRPr="00CF3791" w:rsidRDefault="00CF3791">
      <w:pPr>
        <w:rPr>
          <w:rFonts w:ascii="Arial" w:hAnsi="Arial" w:cs="Arial"/>
          <w:sz w:val="32"/>
          <w:szCs w:val="32"/>
        </w:rPr>
      </w:pPr>
    </w:p>
    <w:p w:rsidR="00CF3791" w:rsidRDefault="00CF3791">
      <w:pPr>
        <w:rPr>
          <w:rFonts w:ascii="Arial" w:hAnsi="Arial" w:cs="Arial"/>
          <w:sz w:val="32"/>
          <w:szCs w:val="32"/>
        </w:rPr>
      </w:pPr>
    </w:p>
    <w:p w:rsidR="002F6A11" w:rsidRPr="00CF3791" w:rsidRDefault="002F6A11">
      <w:pPr>
        <w:rPr>
          <w:rFonts w:ascii="Arial" w:hAnsi="Arial" w:cs="Arial"/>
          <w:sz w:val="32"/>
          <w:szCs w:val="32"/>
        </w:rPr>
      </w:pPr>
    </w:p>
    <w:p w:rsidR="00CF3791" w:rsidRPr="002F6A11" w:rsidRDefault="00CF3791">
      <w:pPr>
        <w:rPr>
          <w:rFonts w:ascii="Arial" w:hAnsi="Arial" w:cs="Arial"/>
          <w:b/>
          <w:sz w:val="40"/>
          <w:szCs w:val="40"/>
        </w:rPr>
      </w:pPr>
      <w:r w:rsidRPr="00CF3791">
        <w:rPr>
          <w:rFonts w:ascii="Arial" w:hAnsi="Arial" w:cs="Arial"/>
          <w:b/>
          <w:sz w:val="40"/>
          <w:szCs w:val="40"/>
        </w:rPr>
        <w:lastRenderedPageBreak/>
        <w:t>Welcome</w:t>
      </w:r>
    </w:p>
    <w:p w:rsidR="00CF3791" w:rsidRPr="002F6A11" w:rsidRDefault="00CF3791" w:rsidP="00CF3791">
      <w:pPr>
        <w:pStyle w:val="CommentText"/>
        <w:rPr>
          <w:rFonts w:ascii="Arial" w:hAnsi="Arial" w:cs="Arial"/>
          <w:sz w:val="24"/>
          <w:szCs w:val="24"/>
        </w:rPr>
      </w:pPr>
      <w:r w:rsidRPr="002F6A11">
        <w:rPr>
          <w:rFonts w:ascii="Arial" w:hAnsi="Arial" w:cs="Arial"/>
          <w:sz w:val="24"/>
          <w:szCs w:val="24"/>
        </w:rPr>
        <w:t xml:space="preserve">We are delighted that you are interested in becoming an Assistant Director of Regulation </w:t>
      </w:r>
      <w:r w:rsidR="00345AFA" w:rsidRPr="002F6A11">
        <w:rPr>
          <w:rFonts w:ascii="Arial" w:hAnsi="Arial" w:cs="Arial"/>
          <w:sz w:val="24"/>
          <w:szCs w:val="24"/>
        </w:rPr>
        <w:t xml:space="preserve">and Deputy Registrar and </w:t>
      </w:r>
      <w:r w:rsidRPr="002F6A11">
        <w:rPr>
          <w:rFonts w:ascii="Arial" w:hAnsi="Arial" w:cs="Arial"/>
          <w:sz w:val="24"/>
          <w:szCs w:val="24"/>
        </w:rPr>
        <w:t>for Social Care Wales.</w:t>
      </w:r>
    </w:p>
    <w:p w:rsidR="00CF3791" w:rsidRPr="002F6A11" w:rsidRDefault="00CF3791" w:rsidP="00CF3791">
      <w:pPr>
        <w:pStyle w:val="CommentText"/>
        <w:rPr>
          <w:rFonts w:ascii="Arial" w:hAnsi="Arial" w:cs="Arial"/>
          <w:sz w:val="24"/>
          <w:szCs w:val="24"/>
        </w:rPr>
      </w:pPr>
      <w:r w:rsidRPr="002F6A11">
        <w:rPr>
          <w:rFonts w:ascii="Arial" w:hAnsi="Arial" w:cs="Arial"/>
          <w:sz w:val="24"/>
          <w:szCs w:val="24"/>
        </w:rPr>
        <w:t>We are at a pivotal moment in social care in Wales.  We are a new organisation with a new ambition.  The new Board is developing its five-year strategic plan, which sets out our aims to meet sector and Ministerial priorities.  We have agreed our 3 strategic core functions: Developing the Workforce through qualifications and training, Driving Improvement through research and intelligence and providing Public Confidence through our regulatory role.  We are currently consulting on the Strategic Plan and in several specific areas, namely; the regulation of domiciliary care workers, a research strategy and the Care and Support at Home Implementation Plan.   A major focus for us over the coming months is to help the domiciliary care workforce prepare for registration from 2018.</w:t>
      </w:r>
    </w:p>
    <w:p w:rsidR="00CF3791" w:rsidRPr="002F6A11" w:rsidRDefault="00CF3791" w:rsidP="00CF3791">
      <w:pPr>
        <w:pStyle w:val="CommentText"/>
        <w:rPr>
          <w:rFonts w:ascii="Arial" w:hAnsi="Arial" w:cs="Arial"/>
          <w:sz w:val="24"/>
          <w:szCs w:val="24"/>
        </w:rPr>
      </w:pPr>
    </w:p>
    <w:p w:rsidR="00D53630" w:rsidRPr="002F6A11" w:rsidRDefault="00CF3791" w:rsidP="00D53630">
      <w:pPr>
        <w:pStyle w:val="NormalWeb"/>
        <w:spacing w:before="0" w:beforeAutospacing="0" w:after="0" w:afterAutospacing="0" w:line="216" w:lineRule="auto"/>
        <w:rPr>
          <w:rFonts w:ascii="Arial" w:hAnsi="Arial"/>
          <w:b/>
          <w:bCs/>
          <w:color w:val="000000" w:themeColor="text1"/>
          <w:kern w:val="24"/>
        </w:rPr>
      </w:pPr>
      <w:r w:rsidRPr="002F6A11">
        <w:rPr>
          <w:rFonts w:ascii="Arial" w:hAnsi="Arial" w:cs="Arial"/>
        </w:rPr>
        <w:t xml:space="preserve">As part of the leadership team you will help us move forward our ambition to </w:t>
      </w:r>
      <w:r w:rsidR="00D53630" w:rsidRPr="002F6A11">
        <w:rPr>
          <w:rFonts w:ascii="Arial" w:hAnsi="Arial" w:cs="Arial"/>
        </w:rPr>
        <w:t xml:space="preserve">work with the sector, the workforce and people who receive care and support along with their families and carers to </w:t>
      </w:r>
      <w:r w:rsidR="00D53630" w:rsidRPr="002F6A11">
        <w:rPr>
          <w:rFonts w:ascii="Arial" w:hAnsi="Arial" w:cs="Arial"/>
          <w:b/>
          <w:color w:val="000000" w:themeColor="text1"/>
        </w:rPr>
        <w:t>b</w:t>
      </w:r>
      <w:r w:rsidR="00D53630" w:rsidRPr="002F6A11">
        <w:rPr>
          <w:rFonts w:ascii="Arial" w:hAnsi="Arial"/>
          <w:b/>
          <w:bCs/>
          <w:color w:val="000000" w:themeColor="text1"/>
          <w:kern w:val="24"/>
        </w:rPr>
        <w:t>uild confidence in the workforce and drive improvement in social care</w:t>
      </w:r>
    </w:p>
    <w:p w:rsidR="008B7A6C" w:rsidRPr="002F6A11" w:rsidRDefault="008B7A6C" w:rsidP="00D53630">
      <w:pPr>
        <w:spacing w:after="0" w:line="216" w:lineRule="auto"/>
        <w:rPr>
          <w:rFonts w:ascii="Arial" w:eastAsia="Times New Roman" w:hAnsi="Arial" w:cs="Times New Roman"/>
          <w:b/>
          <w:bCs/>
          <w:color w:val="000000" w:themeColor="text1"/>
          <w:kern w:val="24"/>
          <w:sz w:val="24"/>
          <w:szCs w:val="24"/>
          <w:lang w:val="en-US" w:eastAsia="en-GB"/>
        </w:rPr>
      </w:pPr>
    </w:p>
    <w:p w:rsidR="00D53630" w:rsidRPr="002F6A11" w:rsidRDefault="00D53630" w:rsidP="00D53630">
      <w:pPr>
        <w:pStyle w:val="NormalWeb"/>
        <w:spacing w:before="0" w:beforeAutospacing="0" w:after="0" w:afterAutospacing="0" w:line="216" w:lineRule="auto"/>
        <w:rPr>
          <w:rFonts w:ascii="Arial" w:hAnsi="Arial" w:cs="Arial"/>
        </w:rPr>
      </w:pPr>
    </w:p>
    <w:p w:rsidR="00CF3791" w:rsidRPr="002F6A11" w:rsidRDefault="00CF3791" w:rsidP="00CF3791">
      <w:pPr>
        <w:pStyle w:val="CommentText"/>
        <w:rPr>
          <w:rFonts w:ascii="Arial" w:hAnsi="Arial" w:cs="Arial"/>
          <w:sz w:val="24"/>
          <w:szCs w:val="24"/>
        </w:rPr>
      </w:pPr>
      <w:r w:rsidRPr="002F6A11">
        <w:rPr>
          <w:rFonts w:ascii="Arial" w:hAnsi="Arial" w:cs="Arial"/>
          <w:sz w:val="24"/>
          <w:szCs w:val="24"/>
        </w:rPr>
        <w:t>So, if you are an energetic individual, the kind of person who combines leadership with making things happen, if you are ambitious to drive forward Social Care Wales and our strategic aims we look forward to hearing from you!</w:t>
      </w:r>
    </w:p>
    <w:p w:rsidR="00CF3791" w:rsidRPr="002F6A11" w:rsidRDefault="00CF3791" w:rsidP="00CF3791">
      <w:pPr>
        <w:pStyle w:val="CommentText"/>
        <w:rPr>
          <w:rFonts w:ascii="Arial" w:hAnsi="Arial" w:cs="Arial"/>
          <w:sz w:val="24"/>
          <w:szCs w:val="24"/>
        </w:rPr>
      </w:pPr>
    </w:p>
    <w:p w:rsidR="00CF3791" w:rsidRPr="002F6A11" w:rsidRDefault="00CF3791" w:rsidP="00CF3791">
      <w:pPr>
        <w:pStyle w:val="CommentText"/>
        <w:rPr>
          <w:rFonts w:ascii="Arial" w:hAnsi="Arial" w:cs="Arial"/>
          <w:sz w:val="24"/>
          <w:szCs w:val="24"/>
        </w:rPr>
      </w:pPr>
      <w:r w:rsidRPr="002F6A11">
        <w:rPr>
          <w:rFonts w:ascii="Arial" w:hAnsi="Arial" w:cs="Arial"/>
          <w:sz w:val="24"/>
          <w:szCs w:val="24"/>
        </w:rPr>
        <w:t>Sue Evans</w:t>
      </w:r>
    </w:p>
    <w:p w:rsidR="003138F5" w:rsidRPr="002F6A11" w:rsidRDefault="00CF3791" w:rsidP="00CF3791">
      <w:pPr>
        <w:rPr>
          <w:rFonts w:ascii="Arial" w:hAnsi="Arial" w:cs="Arial"/>
          <w:b/>
          <w:sz w:val="24"/>
          <w:szCs w:val="24"/>
        </w:rPr>
      </w:pPr>
      <w:r w:rsidRPr="002F6A11">
        <w:rPr>
          <w:rFonts w:ascii="Arial" w:hAnsi="Arial" w:cs="Arial"/>
          <w:sz w:val="24"/>
          <w:szCs w:val="24"/>
        </w:rPr>
        <w:t>Chief Executive Officer</w:t>
      </w:r>
    </w:p>
    <w:p w:rsidR="00E46B20" w:rsidRDefault="00E46B20" w:rsidP="00E46B20">
      <w:pPr>
        <w:rPr>
          <w:rFonts w:ascii="Arial" w:hAnsi="Arial" w:cs="Arial"/>
          <w:sz w:val="40"/>
          <w:szCs w:val="40"/>
        </w:rPr>
      </w:pPr>
    </w:p>
    <w:p w:rsidR="008E00AF" w:rsidRDefault="008E00AF" w:rsidP="00E46B20">
      <w:pPr>
        <w:rPr>
          <w:rFonts w:ascii="Arial" w:hAnsi="Arial" w:cs="Arial"/>
          <w:sz w:val="40"/>
          <w:szCs w:val="40"/>
        </w:rPr>
      </w:pPr>
    </w:p>
    <w:p w:rsidR="002F6A11" w:rsidRDefault="002F6A11" w:rsidP="00E46B20">
      <w:pPr>
        <w:rPr>
          <w:rFonts w:ascii="Arial" w:hAnsi="Arial" w:cs="Arial"/>
          <w:sz w:val="40"/>
          <w:szCs w:val="40"/>
        </w:rPr>
      </w:pPr>
    </w:p>
    <w:p w:rsidR="002F6A11" w:rsidRDefault="002F6A11" w:rsidP="00E46B20">
      <w:pPr>
        <w:rPr>
          <w:rFonts w:ascii="Arial" w:hAnsi="Arial" w:cs="Arial"/>
          <w:sz w:val="40"/>
          <w:szCs w:val="40"/>
        </w:rPr>
      </w:pPr>
    </w:p>
    <w:p w:rsidR="002F6A11" w:rsidRDefault="002F6A11" w:rsidP="00E46B20">
      <w:pPr>
        <w:rPr>
          <w:rFonts w:ascii="Arial" w:hAnsi="Arial" w:cs="Arial"/>
          <w:sz w:val="40"/>
          <w:szCs w:val="40"/>
        </w:rPr>
      </w:pPr>
    </w:p>
    <w:p w:rsidR="002F6A11" w:rsidRDefault="002F6A11" w:rsidP="00E46B20">
      <w:pPr>
        <w:rPr>
          <w:rFonts w:ascii="Arial" w:hAnsi="Arial" w:cs="Arial"/>
          <w:sz w:val="40"/>
          <w:szCs w:val="40"/>
        </w:rPr>
      </w:pPr>
    </w:p>
    <w:p w:rsidR="002F6A11" w:rsidRPr="00CF3791" w:rsidRDefault="002F6A11" w:rsidP="00E46B20">
      <w:pPr>
        <w:rPr>
          <w:rFonts w:ascii="Arial" w:hAnsi="Arial" w:cs="Arial"/>
          <w:sz w:val="40"/>
          <w:szCs w:val="40"/>
        </w:rPr>
      </w:pPr>
    </w:p>
    <w:p w:rsidR="00E46B20" w:rsidRPr="00CF3791" w:rsidRDefault="00E46B20" w:rsidP="00E46B20">
      <w:pPr>
        <w:rPr>
          <w:rFonts w:ascii="Arial" w:hAnsi="Arial" w:cs="Arial"/>
          <w:b/>
          <w:sz w:val="40"/>
          <w:szCs w:val="40"/>
        </w:rPr>
      </w:pPr>
      <w:r w:rsidRPr="00CF3791">
        <w:rPr>
          <w:rFonts w:ascii="Arial" w:hAnsi="Arial" w:cs="Arial"/>
          <w:b/>
          <w:sz w:val="40"/>
          <w:szCs w:val="40"/>
        </w:rPr>
        <w:lastRenderedPageBreak/>
        <w:t>Who we are and what we do</w:t>
      </w:r>
    </w:p>
    <w:p w:rsidR="00E46B20" w:rsidRPr="002F6A11" w:rsidRDefault="00E46B20" w:rsidP="00E46B20">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sz w:val="24"/>
          <w:szCs w:val="24"/>
          <w:lang w:val="en" w:eastAsia="en-GB"/>
        </w:rPr>
        <w:t xml:space="preserve">Our aim is to make sure people in Wales can rely on a high-quality social care workforce that provides services to fully meet their needs. </w:t>
      </w:r>
    </w:p>
    <w:p w:rsidR="00E46B20" w:rsidRPr="002F6A11" w:rsidRDefault="00E46B20" w:rsidP="00E46B20">
      <w:pPr>
        <w:rPr>
          <w:rFonts w:ascii="Arial" w:hAnsi="Arial" w:cs="Arial"/>
          <w:sz w:val="24"/>
          <w:szCs w:val="24"/>
        </w:rPr>
      </w:pPr>
      <w:r w:rsidRPr="002F6A11">
        <w:rPr>
          <w:rFonts w:ascii="Arial" w:eastAsia="Times New Roman" w:hAnsi="Arial" w:cs="Arial"/>
          <w:spacing w:val="6"/>
          <w:sz w:val="24"/>
          <w:szCs w:val="24"/>
          <w:lang w:val="en" w:eastAsia="en-GB"/>
        </w:rPr>
        <w:t xml:space="preserve">We work with people who use care and support services, and organisations to lead improvement in social care. </w:t>
      </w:r>
    </w:p>
    <w:p w:rsidR="00E46B20" w:rsidRPr="002F6A11" w:rsidRDefault="00E46B20" w:rsidP="00E46B20">
      <w:pPr>
        <w:shd w:val="clear" w:color="auto" w:fill="FFFFFF"/>
        <w:spacing w:before="100" w:beforeAutospacing="1" w:after="100" w:afterAutospacing="1" w:line="240" w:lineRule="auto"/>
        <w:rPr>
          <w:rFonts w:ascii="Arial" w:eastAsia="Times New Roman" w:hAnsi="Arial" w:cs="Arial"/>
          <w:b/>
          <w:bCs/>
          <w:sz w:val="24"/>
          <w:szCs w:val="24"/>
          <w:lang w:val="en" w:eastAsia="en-GB"/>
        </w:rPr>
      </w:pPr>
      <w:r w:rsidRPr="002F6A11">
        <w:rPr>
          <w:rFonts w:ascii="Arial" w:eastAsia="Times New Roman" w:hAnsi="Arial" w:cs="Arial"/>
          <w:sz w:val="24"/>
          <w:szCs w:val="24"/>
          <w:lang w:val="en" w:eastAsia="en-GB"/>
        </w:rPr>
        <w:t>We:</w:t>
      </w:r>
    </w:p>
    <w:p w:rsidR="00E46B20" w:rsidRPr="002F6A11" w:rsidRDefault="00E46B20" w:rsidP="00E46B20">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sz w:val="24"/>
          <w:szCs w:val="24"/>
          <w:lang w:val="en" w:eastAsia="en-GB"/>
        </w:rPr>
        <w:t>set standards for the care and support workforce, making them accountable for their work</w:t>
      </w:r>
    </w:p>
    <w:p w:rsidR="00E46B20" w:rsidRPr="002F6A11" w:rsidRDefault="00E46B20" w:rsidP="00E46B20">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sz w:val="24"/>
          <w:szCs w:val="24"/>
          <w:lang w:val="en" w:eastAsia="en-GB"/>
        </w:rPr>
        <w:t>develop the workforce so they have the knowledge and skills to provide the best care and support</w:t>
      </w:r>
    </w:p>
    <w:p w:rsidR="00E46B20" w:rsidRPr="002F6A11" w:rsidRDefault="00E46B20" w:rsidP="00E46B20">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sz w:val="24"/>
          <w:szCs w:val="24"/>
          <w:lang w:val="en" w:eastAsia="en-GB"/>
        </w:rPr>
        <w:t>work with others to improve services for areas seen as a priority, such as care and support in people’s homes</w:t>
      </w:r>
    </w:p>
    <w:p w:rsidR="00E46B20" w:rsidRPr="002F6A11" w:rsidRDefault="00E46B20" w:rsidP="00E46B20">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sz w:val="24"/>
          <w:szCs w:val="24"/>
          <w:lang w:val="en" w:eastAsia="en-GB"/>
        </w:rPr>
        <w:t>set priorities for research to collect evidence of what works well</w:t>
      </w:r>
    </w:p>
    <w:p w:rsidR="00E46B20" w:rsidRPr="002F6A11" w:rsidRDefault="00E46B20" w:rsidP="00E46B20">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sz w:val="24"/>
          <w:szCs w:val="24"/>
          <w:lang w:val="en" w:eastAsia="en-GB"/>
        </w:rPr>
        <w:t>share good practice with the workforce so they can provide the best care</w:t>
      </w:r>
    </w:p>
    <w:p w:rsidR="00E46B20" w:rsidRDefault="00E46B20" w:rsidP="00E46B20">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sz w:val="24"/>
          <w:szCs w:val="24"/>
          <w:lang w:val="en" w:eastAsia="en-GB"/>
        </w:rPr>
        <w:t>provide information on care and support for the public, the workforce and other organisations.</w:t>
      </w:r>
    </w:p>
    <w:p w:rsidR="002F6A11" w:rsidRPr="002F6A11" w:rsidRDefault="002F6A11" w:rsidP="002F6A11">
      <w:pPr>
        <w:shd w:val="clear" w:color="auto" w:fill="FFFFFF"/>
        <w:spacing w:before="100" w:beforeAutospacing="1" w:after="100" w:afterAutospacing="1" w:line="240" w:lineRule="auto"/>
        <w:rPr>
          <w:rFonts w:ascii="Arial" w:eastAsia="Times New Roman" w:hAnsi="Arial" w:cs="Arial"/>
          <w:sz w:val="24"/>
          <w:szCs w:val="24"/>
          <w:lang w:val="en" w:eastAsia="en-GB"/>
        </w:rPr>
      </w:pPr>
    </w:p>
    <w:p w:rsidR="002F6A11" w:rsidRDefault="002F6A11">
      <w:pPr>
        <w:rPr>
          <w:rFonts w:ascii="Arial" w:hAnsi="Arial" w:cs="Arial"/>
          <w:b/>
          <w:sz w:val="24"/>
          <w:szCs w:val="24"/>
        </w:rPr>
      </w:pPr>
      <w:r w:rsidRPr="002F6A11">
        <w:rPr>
          <w:rFonts w:ascii="Arial" w:hAnsi="Arial" w:cs="Arial"/>
          <w:b/>
          <w:noProof/>
          <w:sz w:val="24"/>
          <w:szCs w:val="24"/>
          <w:lang w:eastAsia="en-GB"/>
        </w:rPr>
        <w:drawing>
          <wp:inline distT="0" distB="0" distL="0" distR="0" wp14:anchorId="3FB188C4" wp14:editId="1EFC7E70">
            <wp:extent cx="6049568" cy="3562421"/>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66266" cy="3572254"/>
                    </a:xfrm>
                    <a:prstGeom prst="rect">
                      <a:avLst/>
                    </a:prstGeom>
                  </pic:spPr>
                </pic:pic>
              </a:graphicData>
            </a:graphic>
          </wp:inline>
        </w:drawing>
      </w:r>
    </w:p>
    <w:p w:rsidR="002F6A11" w:rsidRDefault="002F6A11">
      <w:pPr>
        <w:rPr>
          <w:rFonts w:ascii="Arial" w:hAnsi="Arial" w:cs="Arial"/>
          <w:b/>
          <w:sz w:val="24"/>
          <w:szCs w:val="24"/>
        </w:rPr>
      </w:pPr>
    </w:p>
    <w:p w:rsidR="002F6A11" w:rsidRDefault="002F6A11">
      <w:pPr>
        <w:rPr>
          <w:rFonts w:ascii="Arial" w:hAnsi="Arial" w:cs="Arial"/>
          <w:b/>
          <w:sz w:val="24"/>
          <w:szCs w:val="24"/>
        </w:rPr>
      </w:pPr>
    </w:p>
    <w:p w:rsidR="002F6A11" w:rsidRPr="002F6A11" w:rsidRDefault="002F6A11">
      <w:pPr>
        <w:rPr>
          <w:rFonts w:ascii="Arial" w:hAnsi="Arial" w:cs="Arial"/>
          <w:b/>
          <w:sz w:val="24"/>
          <w:szCs w:val="24"/>
        </w:rPr>
      </w:pPr>
    </w:p>
    <w:p w:rsidR="00E46B20" w:rsidRPr="002F6A11" w:rsidRDefault="00E46B20" w:rsidP="00E46B20">
      <w:pPr>
        <w:rPr>
          <w:rFonts w:ascii="Arial" w:hAnsi="Arial" w:cs="Arial"/>
          <w:b/>
          <w:sz w:val="40"/>
          <w:szCs w:val="40"/>
        </w:rPr>
      </w:pPr>
      <w:r w:rsidRPr="002F6A11">
        <w:rPr>
          <w:rFonts w:ascii="Arial" w:hAnsi="Arial" w:cs="Arial"/>
          <w:b/>
          <w:sz w:val="40"/>
          <w:szCs w:val="40"/>
        </w:rPr>
        <w:lastRenderedPageBreak/>
        <w:t>How we work</w:t>
      </w:r>
    </w:p>
    <w:p w:rsidR="002F6A11" w:rsidRPr="002F6A11" w:rsidRDefault="002F6A11" w:rsidP="00E46B20">
      <w:pPr>
        <w:shd w:val="clear" w:color="auto" w:fill="FFFFFF"/>
        <w:spacing w:before="100" w:beforeAutospacing="1" w:after="100" w:afterAutospacing="1" w:line="240" w:lineRule="auto"/>
        <w:outlineLvl w:val="1"/>
        <w:rPr>
          <w:rFonts w:ascii="Arial" w:eastAsia="Times New Roman" w:hAnsi="Arial" w:cs="Arial"/>
          <w:bCs/>
          <w:sz w:val="24"/>
          <w:szCs w:val="24"/>
          <w:lang w:val="en" w:eastAsia="en-GB"/>
        </w:rPr>
      </w:pPr>
      <w:r>
        <w:rPr>
          <w:rFonts w:ascii="Arial" w:eastAsia="Times New Roman" w:hAnsi="Arial" w:cs="Arial"/>
          <w:bCs/>
          <w:sz w:val="24"/>
          <w:szCs w:val="24"/>
          <w:lang w:val="en" w:eastAsia="en-GB"/>
        </w:rPr>
        <w:t xml:space="preserve">We expect our staff, board members, and anyone who works on our behalf, to behave in a way that demonstrates our values. </w:t>
      </w:r>
    </w:p>
    <w:p w:rsidR="00E46B20" w:rsidRPr="002F6A11" w:rsidRDefault="00E46B20" w:rsidP="00E46B20">
      <w:pPr>
        <w:shd w:val="clear" w:color="auto" w:fill="FFFFFF"/>
        <w:spacing w:before="100" w:beforeAutospacing="1" w:after="100" w:afterAutospacing="1" w:line="240" w:lineRule="auto"/>
        <w:outlineLvl w:val="1"/>
        <w:rPr>
          <w:rFonts w:ascii="Arial" w:eastAsia="Times New Roman" w:hAnsi="Arial" w:cs="Arial"/>
          <w:b/>
          <w:bCs/>
          <w:sz w:val="24"/>
          <w:szCs w:val="24"/>
          <w:lang w:val="en" w:eastAsia="en-GB"/>
        </w:rPr>
      </w:pPr>
      <w:r w:rsidRPr="002F6A11">
        <w:rPr>
          <w:rFonts w:ascii="Arial" w:eastAsia="Times New Roman" w:hAnsi="Arial" w:cs="Arial"/>
          <w:b/>
          <w:bCs/>
          <w:sz w:val="24"/>
          <w:szCs w:val="24"/>
          <w:lang w:val="en" w:eastAsia="en-GB"/>
        </w:rPr>
        <w:t>Our values mean we:</w:t>
      </w:r>
    </w:p>
    <w:p w:rsidR="00E46B20" w:rsidRPr="002F6A11" w:rsidRDefault="00E46B20" w:rsidP="00E46B20">
      <w:pPr>
        <w:numPr>
          <w:ilvl w:val="0"/>
          <w:numId w:val="3"/>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b/>
          <w:bCs/>
          <w:sz w:val="24"/>
          <w:szCs w:val="24"/>
          <w:lang w:val="en" w:eastAsia="en-GB"/>
        </w:rPr>
        <w:t xml:space="preserve">respect everyone - </w:t>
      </w:r>
      <w:r w:rsidRPr="002F6A11">
        <w:rPr>
          <w:rFonts w:ascii="Arial" w:eastAsia="Times New Roman" w:hAnsi="Arial" w:cs="Arial"/>
          <w:sz w:val="24"/>
          <w:szCs w:val="24"/>
          <w:lang w:val="en" w:eastAsia="en-GB"/>
        </w:rPr>
        <w:t>we see people as individuals and treat everyone with dignity and respect.</w:t>
      </w:r>
    </w:p>
    <w:p w:rsidR="00E46B20" w:rsidRPr="002F6A11" w:rsidRDefault="00E46B20" w:rsidP="00E46B20">
      <w:pPr>
        <w:numPr>
          <w:ilvl w:val="0"/>
          <w:numId w:val="3"/>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b/>
          <w:bCs/>
          <w:sz w:val="24"/>
          <w:szCs w:val="24"/>
          <w:lang w:val="en" w:eastAsia="en-GB"/>
        </w:rPr>
        <w:t>take a professional approach</w:t>
      </w:r>
      <w:r w:rsidRPr="002F6A11">
        <w:rPr>
          <w:rFonts w:ascii="Arial" w:eastAsia="Times New Roman" w:hAnsi="Arial" w:cs="Arial"/>
          <w:sz w:val="24"/>
          <w:szCs w:val="24"/>
          <w:lang w:val="en" w:eastAsia="en-GB"/>
        </w:rPr>
        <w:t> - we act responsibly and in the right way, holding each other to account.</w:t>
      </w:r>
    </w:p>
    <w:p w:rsidR="00E46B20" w:rsidRPr="002F6A11" w:rsidRDefault="00E46B20" w:rsidP="00E46B20">
      <w:pPr>
        <w:numPr>
          <w:ilvl w:val="0"/>
          <w:numId w:val="3"/>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b/>
          <w:bCs/>
          <w:sz w:val="24"/>
          <w:szCs w:val="24"/>
          <w:lang w:val="en" w:eastAsia="en-GB"/>
        </w:rPr>
        <w:t>are always learning</w:t>
      </w:r>
      <w:r w:rsidRPr="002F6A11">
        <w:rPr>
          <w:rFonts w:ascii="Arial" w:eastAsia="Times New Roman" w:hAnsi="Arial" w:cs="Arial"/>
          <w:sz w:val="24"/>
          <w:szCs w:val="24"/>
          <w:lang w:val="en" w:eastAsia="en-GB"/>
        </w:rPr>
        <w:t> – we believe in improving ourselves and supporting others to be the best we can be.</w:t>
      </w:r>
    </w:p>
    <w:p w:rsidR="00E46B20" w:rsidRPr="002F6A11" w:rsidRDefault="00E46B20" w:rsidP="00E46B20">
      <w:pPr>
        <w:numPr>
          <w:ilvl w:val="0"/>
          <w:numId w:val="3"/>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b/>
          <w:bCs/>
          <w:sz w:val="24"/>
          <w:szCs w:val="24"/>
          <w:lang w:val="en" w:eastAsia="en-GB"/>
        </w:rPr>
        <w:t>involve people</w:t>
      </w:r>
      <w:r w:rsidRPr="002F6A11">
        <w:rPr>
          <w:rFonts w:ascii="Arial" w:eastAsia="Times New Roman" w:hAnsi="Arial" w:cs="Arial"/>
          <w:sz w:val="24"/>
          <w:szCs w:val="24"/>
          <w:lang w:val="en" w:eastAsia="en-GB"/>
        </w:rPr>
        <w:t> – we encourage and enable everyone to work together.</w:t>
      </w:r>
    </w:p>
    <w:p w:rsidR="00E46B20" w:rsidRPr="002F6A11" w:rsidRDefault="00E46B20" w:rsidP="00E46B20">
      <w:pPr>
        <w:shd w:val="clear" w:color="auto" w:fill="FFFFFF"/>
        <w:spacing w:before="100" w:beforeAutospacing="1" w:after="100" w:afterAutospacing="1" w:line="240" w:lineRule="auto"/>
        <w:outlineLvl w:val="1"/>
        <w:rPr>
          <w:rFonts w:ascii="Arial" w:eastAsia="Times New Roman" w:hAnsi="Arial" w:cs="Arial"/>
          <w:b/>
          <w:bCs/>
          <w:sz w:val="24"/>
          <w:szCs w:val="24"/>
          <w:lang w:val="en" w:eastAsia="en-GB"/>
        </w:rPr>
      </w:pPr>
      <w:r w:rsidRPr="002F6A11">
        <w:rPr>
          <w:rFonts w:ascii="Arial" w:eastAsia="Times New Roman" w:hAnsi="Arial" w:cs="Arial"/>
          <w:b/>
          <w:bCs/>
          <w:sz w:val="24"/>
          <w:szCs w:val="24"/>
          <w:lang w:val="en" w:eastAsia="en-GB"/>
        </w:rPr>
        <w:t>We're committed to:</w:t>
      </w:r>
    </w:p>
    <w:p w:rsidR="00E46B20" w:rsidRPr="002F6A11" w:rsidRDefault="00E46B20" w:rsidP="00E46B20">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sz w:val="24"/>
          <w:szCs w:val="24"/>
          <w:lang w:val="en" w:eastAsia="en-GB"/>
        </w:rPr>
        <w:t xml:space="preserve">being a truly bilingual </w:t>
      </w:r>
      <w:proofErr w:type="spellStart"/>
      <w:r w:rsidRPr="002F6A11">
        <w:rPr>
          <w:rFonts w:ascii="Arial" w:eastAsia="Times New Roman" w:hAnsi="Arial" w:cs="Arial"/>
          <w:sz w:val="24"/>
          <w:szCs w:val="24"/>
          <w:lang w:val="en" w:eastAsia="en-GB"/>
        </w:rPr>
        <w:t>organisation</w:t>
      </w:r>
      <w:proofErr w:type="spellEnd"/>
    </w:p>
    <w:p w:rsidR="00E46B20" w:rsidRPr="002F6A11" w:rsidRDefault="00E46B20" w:rsidP="00E46B20">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sz w:val="24"/>
          <w:szCs w:val="24"/>
          <w:lang w:val="en" w:eastAsia="en-GB"/>
        </w:rPr>
        <w:t>valuing diversity and improving opportunity for all</w:t>
      </w:r>
    </w:p>
    <w:p w:rsidR="00E46B20" w:rsidRPr="002F6A11" w:rsidRDefault="00E46B20" w:rsidP="00E46B20">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sz w:val="24"/>
          <w:szCs w:val="24"/>
          <w:lang w:val="en" w:eastAsia="en-GB"/>
        </w:rPr>
        <w:t>involving the people of Wales in how we work</w:t>
      </w:r>
    </w:p>
    <w:p w:rsidR="00E46B20" w:rsidRPr="002F6A11" w:rsidRDefault="00E46B20" w:rsidP="00E46B20">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sz w:val="24"/>
          <w:szCs w:val="24"/>
          <w:lang w:val="en" w:eastAsia="en-GB"/>
        </w:rPr>
        <w:t>listening to feedback</w:t>
      </w:r>
    </w:p>
    <w:p w:rsidR="00E46B20" w:rsidRPr="002F6A11" w:rsidRDefault="00E46B20" w:rsidP="00E46B20">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sz w:val="24"/>
          <w:szCs w:val="24"/>
          <w:lang w:val="en" w:eastAsia="en-GB"/>
        </w:rPr>
        <w:t>setting high standards of customer service</w:t>
      </w:r>
    </w:p>
    <w:p w:rsidR="00E46B20" w:rsidRPr="002F6A11" w:rsidRDefault="00E46B20" w:rsidP="00E46B20">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sz w:val="24"/>
          <w:szCs w:val="24"/>
          <w:lang w:val="en" w:eastAsia="en-GB"/>
        </w:rPr>
        <w:t>publishing and accessing information</w:t>
      </w:r>
    </w:p>
    <w:p w:rsidR="00E46B20" w:rsidRDefault="00E46B20" w:rsidP="00E46B20">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F6A11">
        <w:rPr>
          <w:rFonts w:ascii="Arial" w:eastAsia="Times New Roman" w:hAnsi="Arial" w:cs="Arial"/>
          <w:sz w:val="24"/>
          <w:szCs w:val="24"/>
          <w:lang w:val="en" w:eastAsia="en-GB"/>
        </w:rPr>
        <w:t>improving our own performance</w:t>
      </w:r>
    </w:p>
    <w:p w:rsidR="002F6A11" w:rsidRDefault="002F6A11" w:rsidP="002F6A11">
      <w:pPr>
        <w:shd w:val="clear" w:color="auto" w:fill="FFFFFF"/>
        <w:spacing w:before="100" w:beforeAutospacing="1" w:after="100" w:afterAutospacing="1" w:line="240" w:lineRule="auto"/>
        <w:rPr>
          <w:rFonts w:ascii="Arial" w:eastAsia="Times New Roman" w:hAnsi="Arial" w:cs="Arial"/>
          <w:sz w:val="24"/>
          <w:szCs w:val="24"/>
          <w:lang w:val="en" w:eastAsia="en-GB"/>
        </w:rPr>
      </w:pPr>
    </w:p>
    <w:p w:rsidR="002F6A11" w:rsidRDefault="002F6A11" w:rsidP="002F6A11">
      <w:pPr>
        <w:shd w:val="clear" w:color="auto" w:fill="FFFFFF"/>
        <w:spacing w:before="100" w:beforeAutospacing="1" w:after="100" w:afterAutospacing="1" w:line="240" w:lineRule="auto"/>
        <w:rPr>
          <w:rFonts w:ascii="Arial" w:eastAsia="Times New Roman" w:hAnsi="Arial" w:cs="Arial"/>
          <w:sz w:val="24"/>
          <w:szCs w:val="24"/>
          <w:lang w:val="en" w:eastAsia="en-GB"/>
        </w:rPr>
      </w:pPr>
    </w:p>
    <w:p w:rsidR="002F6A11" w:rsidRDefault="002F6A11" w:rsidP="002F6A11">
      <w:pPr>
        <w:shd w:val="clear" w:color="auto" w:fill="FFFFFF"/>
        <w:spacing w:before="100" w:beforeAutospacing="1" w:after="100" w:afterAutospacing="1" w:line="240" w:lineRule="auto"/>
        <w:rPr>
          <w:rFonts w:ascii="Arial" w:eastAsia="Times New Roman" w:hAnsi="Arial" w:cs="Arial"/>
          <w:sz w:val="24"/>
          <w:szCs w:val="24"/>
          <w:lang w:val="en" w:eastAsia="en-GB"/>
        </w:rPr>
      </w:pPr>
    </w:p>
    <w:p w:rsidR="002F6A11" w:rsidRDefault="002F6A11" w:rsidP="002F6A11">
      <w:pPr>
        <w:shd w:val="clear" w:color="auto" w:fill="FFFFFF"/>
        <w:spacing w:before="100" w:beforeAutospacing="1" w:after="100" w:afterAutospacing="1" w:line="240" w:lineRule="auto"/>
        <w:rPr>
          <w:rFonts w:ascii="Arial" w:eastAsia="Times New Roman" w:hAnsi="Arial" w:cs="Arial"/>
          <w:sz w:val="24"/>
          <w:szCs w:val="24"/>
          <w:lang w:val="en" w:eastAsia="en-GB"/>
        </w:rPr>
      </w:pPr>
    </w:p>
    <w:p w:rsidR="002F6A11" w:rsidRDefault="002F6A11" w:rsidP="002F6A11">
      <w:pPr>
        <w:shd w:val="clear" w:color="auto" w:fill="FFFFFF"/>
        <w:spacing w:before="100" w:beforeAutospacing="1" w:after="100" w:afterAutospacing="1" w:line="240" w:lineRule="auto"/>
        <w:rPr>
          <w:rFonts w:ascii="Arial" w:eastAsia="Times New Roman" w:hAnsi="Arial" w:cs="Arial"/>
          <w:sz w:val="24"/>
          <w:szCs w:val="24"/>
          <w:lang w:val="en" w:eastAsia="en-GB"/>
        </w:rPr>
      </w:pPr>
    </w:p>
    <w:p w:rsidR="002F6A11" w:rsidRDefault="002F6A11" w:rsidP="002F6A11">
      <w:pPr>
        <w:shd w:val="clear" w:color="auto" w:fill="FFFFFF"/>
        <w:spacing w:before="100" w:beforeAutospacing="1" w:after="100" w:afterAutospacing="1" w:line="240" w:lineRule="auto"/>
        <w:rPr>
          <w:rFonts w:ascii="Arial" w:eastAsia="Times New Roman" w:hAnsi="Arial" w:cs="Arial"/>
          <w:sz w:val="24"/>
          <w:szCs w:val="24"/>
          <w:lang w:val="en" w:eastAsia="en-GB"/>
        </w:rPr>
      </w:pPr>
    </w:p>
    <w:p w:rsidR="002F6A11" w:rsidRDefault="002F6A11" w:rsidP="002F6A11">
      <w:pPr>
        <w:shd w:val="clear" w:color="auto" w:fill="FFFFFF"/>
        <w:spacing w:before="100" w:beforeAutospacing="1" w:after="100" w:afterAutospacing="1" w:line="240" w:lineRule="auto"/>
        <w:rPr>
          <w:rFonts w:ascii="Arial" w:eastAsia="Times New Roman" w:hAnsi="Arial" w:cs="Arial"/>
          <w:sz w:val="24"/>
          <w:szCs w:val="24"/>
          <w:lang w:val="en" w:eastAsia="en-GB"/>
        </w:rPr>
      </w:pPr>
    </w:p>
    <w:p w:rsidR="002F6A11" w:rsidRDefault="002F6A11" w:rsidP="002F6A11">
      <w:pPr>
        <w:shd w:val="clear" w:color="auto" w:fill="FFFFFF"/>
        <w:spacing w:before="100" w:beforeAutospacing="1" w:after="100" w:afterAutospacing="1" w:line="240" w:lineRule="auto"/>
        <w:rPr>
          <w:rFonts w:ascii="Arial" w:eastAsia="Times New Roman" w:hAnsi="Arial" w:cs="Arial"/>
          <w:sz w:val="24"/>
          <w:szCs w:val="24"/>
          <w:lang w:val="en" w:eastAsia="en-GB"/>
        </w:rPr>
      </w:pPr>
    </w:p>
    <w:p w:rsidR="002F6A11" w:rsidRDefault="002F6A11" w:rsidP="002F6A11">
      <w:pPr>
        <w:shd w:val="clear" w:color="auto" w:fill="FFFFFF"/>
        <w:spacing w:before="100" w:beforeAutospacing="1" w:after="100" w:afterAutospacing="1" w:line="240" w:lineRule="auto"/>
        <w:rPr>
          <w:rFonts w:ascii="Arial" w:eastAsia="Times New Roman" w:hAnsi="Arial" w:cs="Arial"/>
          <w:sz w:val="24"/>
          <w:szCs w:val="24"/>
          <w:lang w:val="en" w:eastAsia="en-GB"/>
        </w:rPr>
      </w:pPr>
    </w:p>
    <w:p w:rsidR="002F6A11" w:rsidRDefault="002F6A11" w:rsidP="002F6A11">
      <w:pPr>
        <w:shd w:val="clear" w:color="auto" w:fill="FFFFFF"/>
        <w:spacing w:before="100" w:beforeAutospacing="1" w:after="100" w:afterAutospacing="1" w:line="240" w:lineRule="auto"/>
        <w:rPr>
          <w:rFonts w:ascii="Arial" w:eastAsia="Times New Roman" w:hAnsi="Arial" w:cs="Arial"/>
          <w:sz w:val="24"/>
          <w:szCs w:val="24"/>
          <w:lang w:val="en" w:eastAsia="en-GB"/>
        </w:rPr>
      </w:pPr>
    </w:p>
    <w:p w:rsidR="002F6A11" w:rsidRDefault="002F6A11" w:rsidP="002F6A11">
      <w:pPr>
        <w:shd w:val="clear" w:color="auto" w:fill="FFFFFF"/>
        <w:spacing w:before="100" w:beforeAutospacing="1" w:after="100" w:afterAutospacing="1" w:line="240" w:lineRule="auto"/>
        <w:rPr>
          <w:rFonts w:ascii="Arial" w:eastAsia="Times New Roman" w:hAnsi="Arial" w:cs="Arial"/>
          <w:sz w:val="24"/>
          <w:szCs w:val="24"/>
          <w:lang w:val="en" w:eastAsia="en-GB"/>
        </w:rPr>
      </w:pPr>
    </w:p>
    <w:p w:rsidR="002F6A11" w:rsidRDefault="002F6A11" w:rsidP="002F6A11">
      <w:pPr>
        <w:shd w:val="clear" w:color="auto" w:fill="FFFFFF"/>
        <w:spacing w:before="100" w:beforeAutospacing="1" w:after="100" w:afterAutospacing="1" w:line="240" w:lineRule="auto"/>
        <w:rPr>
          <w:rFonts w:ascii="Arial" w:eastAsia="Times New Roman" w:hAnsi="Arial" w:cs="Arial"/>
          <w:sz w:val="24"/>
          <w:szCs w:val="24"/>
          <w:lang w:val="en" w:eastAsia="en-GB"/>
        </w:rPr>
      </w:pPr>
    </w:p>
    <w:p w:rsidR="002F6A11" w:rsidRDefault="002F6A11" w:rsidP="002F6A11">
      <w:pPr>
        <w:shd w:val="clear" w:color="auto" w:fill="FFFFFF"/>
        <w:spacing w:before="100" w:beforeAutospacing="1" w:after="100" w:afterAutospacing="1" w:line="240" w:lineRule="auto"/>
        <w:rPr>
          <w:rFonts w:ascii="Arial" w:eastAsia="Times New Roman" w:hAnsi="Arial" w:cs="Arial"/>
          <w:sz w:val="24"/>
          <w:szCs w:val="24"/>
          <w:lang w:val="en" w:eastAsia="en-GB"/>
        </w:rPr>
      </w:pPr>
    </w:p>
    <w:p w:rsidR="002F6A11" w:rsidRPr="002F6A11" w:rsidRDefault="002F6A11" w:rsidP="002F6A11">
      <w:pPr>
        <w:shd w:val="clear" w:color="auto" w:fill="FFFFFF"/>
        <w:spacing w:before="100" w:beforeAutospacing="1" w:after="100" w:afterAutospacing="1" w:line="240" w:lineRule="auto"/>
        <w:rPr>
          <w:rFonts w:ascii="Arial" w:eastAsia="Times New Roman" w:hAnsi="Arial" w:cs="Arial"/>
          <w:sz w:val="24"/>
          <w:szCs w:val="24"/>
          <w:lang w:val="en" w:eastAsia="en-GB"/>
        </w:rPr>
      </w:pPr>
    </w:p>
    <w:p w:rsidR="00E46B20" w:rsidRPr="002F6A11" w:rsidRDefault="00864790">
      <w:pPr>
        <w:rPr>
          <w:rFonts w:ascii="Arial" w:hAnsi="Arial" w:cs="Arial"/>
          <w:b/>
          <w:sz w:val="40"/>
          <w:szCs w:val="40"/>
        </w:rPr>
      </w:pPr>
      <w:r w:rsidRPr="00CF3791">
        <w:rPr>
          <w:rFonts w:ascii="Arial" w:hAnsi="Arial" w:cs="Arial"/>
          <w:b/>
          <w:sz w:val="40"/>
          <w:szCs w:val="40"/>
        </w:rPr>
        <w:t>Key information about this job</w:t>
      </w:r>
    </w:p>
    <w:p w:rsidR="00E46B20" w:rsidRPr="002F6A11" w:rsidRDefault="00A4437F">
      <w:pPr>
        <w:rPr>
          <w:rFonts w:ascii="Arial" w:hAnsi="Arial" w:cs="Arial"/>
          <w:sz w:val="32"/>
          <w:szCs w:val="32"/>
        </w:rPr>
      </w:pPr>
      <w:r>
        <w:rPr>
          <w:rFonts w:ascii="Arial" w:hAnsi="Arial" w:cs="Arial"/>
          <w:sz w:val="32"/>
          <w:szCs w:val="32"/>
        </w:rPr>
        <w:t>Role Title and</w:t>
      </w:r>
      <w:r w:rsidR="00E46B20" w:rsidRPr="002F6A11">
        <w:rPr>
          <w:rFonts w:ascii="Arial" w:hAnsi="Arial" w:cs="Arial"/>
          <w:sz w:val="32"/>
          <w:szCs w:val="32"/>
        </w:rPr>
        <w:t xml:space="preserve"> Description</w:t>
      </w:r>
    </w:p>
    <w:p w:rsidR="00E46B20" w:rsidRPr="002F6A11" w:rsidRDefault="00E46B20" w:rsidP="00E46B20">
      <w:pPr>
        <w:rPr>
          <w:rFonts w:ascii="Arial" w:hAnsi="Arial" w:cs="Arial"/>
          <w:sz w:val="24"/>
          <w:szCs w:val="24"/>
        </w:rPr>
      </w:pPr>
      <w:r w:rsidRPr="002F6A11">
        <w:rPr>
          <w:rFonts w:ascii="Arial" w:hAnsi="Arial" w:cs="Arial"/>
          <w:sz w:val="24"/>
          <w:szCs w:val="24"/>
        </w:rPr>
        <w:t>Assistant Director, Regulation</w:t>
      </w:r>
      <w:r w:rsidR="00345AFA" w:rsidRPr="002F6A11">
        <w:rPr>
          <w:rFonts w:ascii="Arial" w:hAnsi="Arial" w:cs="Arial"/>
          <w:sz w:val="24"/>
          <w:szCs w:val="24"/>
        </w:rPr>
        <w:t xml:space="preserve"> and Deputy Registrar</w:t>
      </w:r>
      <w:r w:rsidRPr="002F6A11">
        <w:rPr>
          <w:rFonts w:ascii="Arial" w:hAnsi="Arial" w:cs="Arial"/>
          <w:sz w:val="24"/>
          <w:szCs w:val="24"/>
        </w:rPr>
        <w:t>.</w:t>
      </w:r>
    </w:p>
    <w:p w:rsidR="008B7A6C" w:rsidRPr="002F6A11" w:rsidRDefault="008B7A6C" w:rsidP="008B7A6C">
      <w:pPr>
        <w:spacing w:after="0" w:line="216" w:lineRule="auto"/>
        <w:rPr>
          <w:rFonts w:ascii="Arial" w:eastAsia="Times New Roman" w:hAnsi="Arial" w:cs="Times New Roman"/>
          <w:bCs/>
          <w:color w:val="000000" w:themeColor="text1"/>
          <w:kern w:val="24"/>
          <w:sz w:val="24"/>
          <w:szCs w:val="24"/>
          <w:lang w:eastAsia="en-GB"/>
        </w:rPr>
      </w:pPr>
      <w:r w:rsidRPr="002F6A11">
        <w:rPr>
          <w:rFonts w:ascii="Arial" w:eastAsia="Times New Roman" w:hAnsi="Arial" w:cs="Times New Roman"/>
          <w:bCs/>
          <w:color w:val="000000" w:themeColor="text1"/>
          <w:kern w:val="24"/>
          <w:sz w:val="24"/>
          <w:szCs w:val="24"/>
          <w:lang w:val="en-US" w:eastAsia="en-GB"/>
        </w:rPr>
        <w:t xml:space="preserve">Social Care Wales wants to ensure that regulation is used to support improvement in the sector through supporting the workforce to </w:t>
      </w:r>
      <w:proofErr w:type="spellStart"/>
      <w:r w:rsidRPr="002F6A11">
        <w:rPr>
          <w:rFonts w:ascii="Arial" w:eastAsia="Times New Roman" w:hAnsi="Arial" w:cs="Times New Roman"/>
          <w:bCs/>
          <w:color w:val="000000" w:themeColor="text1"/>
          <w:kern w:val="24"/>
          <w:sz w:val="24"/>
          <w:szCs w:val="24"/>
          <w:lang w:val="en-US" w:eastAsia="en-GB"/>
        </w:rPr>
        <w:t>practise</w:t>
      </w:r>
      <w:proofErr w:type="spellEnd"/>
      <w:r w:rsidRPr="002F6A11">
        <w:rPr>
          <w:rFonts w:ascii="Arial" w:eastAsia="Times New Roman" w:hAnsi="Arial" w:cs="Times New Roman"/>
          <w:bCs/>
          <w:color w:val="000000" w:themeColor="text1"/>
          <w:kern w:val="24"/>
          <w:sz w:val="24"/>
          <w:szCs w:val="24"/>
          <w:lang w:val="en-US" w:eastAsia="en-GB"/>
        </w:rPr>
        <w:t xml:space="preserve"> to the highest standards and providing assurance to the public regarding the quality of the social care workforce.</w:t>
      </w:r>
    </w:p>
    <w:p w:rsidR="008B7A6C" w:rsidRPr="002F6A11" w:rsidRDefault="008B7A6C" w:rsidP="008B7A6C">
      <w:pPr>
        <w:pStyle w:val="NormalWeb"/>
        <w:spacing w:before="0" w:beforeAutospacing="0" w:after="0" w:afterAutospacing="0" w:line="216" w:lineRule="auto"/>
        <w:rPr>
          <w:rFonts w:ascii="Arial" w:hAnsi="Arial" w:cs="Arial"/>
        </w:rPr>
      </w:pPr>
    </w:p>
    <w:p w:rsidR="008B7A6C" w:rsidRPr="002F6A11" w:rsidRDefault="008B7A6C" w:rsidP="008B7A6C">
      <w:pPr>
        <w:pStyle w:val="NormalWeb"/>
        <w:spacing w:before="0" w:beforeAutospacing="0" w:after="0" w:afterAutospacing="0" w:line="216" w:lineRule="auto"/>
        <w:rPr>
          <w:rFonts w:ascii="Arial" w:hAnsi="Arial" w:cs="Arial"/>
        </w:rPr>
      </w:pPr>
      <w:r w:rsidRPr="002F6A11">
        <w:rPr>
          <w:rFonts w:ascii="Arial" w:hAnsi="Arial" w:cs="Arial"/>
        </w:rPr>
        <w:t xml:space="preserve">We currently have an effective regulatory function, but in this role you would oversee the expansion of the register from 12,000 to over 50, 000 individuals by 2022, ensure our fitness to practice investigations can respond </w:t>
      </w:r>
      <w:proofErr w:type="gramStart"/>
      <w:r w:rsidRPr="002F6A11">
        <w:rPr>
          <w:rFonts w:ascii="Arial" w:hAnsi="Arial" w:cs="Arial"/>
        </w:rPr>
        <w:t>to  the</w:t>
      </w:r>
      <w:proofErr w:type="gramEnd"/>
      <w:r w:rsidRPr="002F6A11">
        <w:rPr>
          <w:rFonts w:ascii="Arial" w:hAnsi="Arial" w:cs="Arial"/>
        </w:rPr>
        <w:t xml:space="preserve"> expanded register and establish a new function for regulation of social care training.</w:t>
      </w:r>
      <w:r w:rsidR="008E00AF" w:rsidRPr="002F6A11">
        <w:rPr>
          <w:rFonts w:ascii="Arial" w:hAnsi="Arial" w:cs="Arial"/>
        </w:rPr>
        <w:t xml:space="preserve"> </w:t>
      </w:r>
      <w:r w:rsidRPr="002F6A11">
        <w:rPr>
          <w:rFonts w:ascii="Arial" w:hAnsi="Arial" w:cs="Arial"/>
        </w:rPr>
        <w:t>This will involve close working with the social care workforce and their employers as well as collaboration with other regulatory bodies such as the Care and Social Services Inspectorate for Wales.</w:t>
      </w:r>
    </w:p>
    <w:p w:rsidR="00E46B20" w:rsidRPr="002F6A11" w:rsidRDefault="00E46B20">
      <w:pPr>
        <w:rPr>
          <w:rFonts w:ascii="Arial" w:hAnsi="Arial" w:cs="Arial"/>
          <w:b/>
          <w:sz w:val="24"/>
          <w:szCs w:val="24"/>
        </w:rPr>
      </w:pPr>
    </w:p>
    <w:p w:rsidR="008B7A6C" w:rsidRPr="002F6A11" w:rsidRDefault="008B7A6C">
      <w:pPr>
        <w:rPr>
          <w:rFonts w:ascii="Arial" w:hAnsi="Arial" w:cs="Arial"/>
          <w:sz w:val="24"/>
          <w:szCs w:val="24"/>
        </w:rPr>
      </w:pPr>
      <w:r w:rsidRPr="002F6A11">
        <w:rPr>
          <w:rFonts w:ascii="Arial" w:hAnsi="Arial" w:cs="Arial"/>
          <w:sz w:val="24"/>
          <w:szCs w:val="24"/>
        </w:rPr>
        <w:t>The Assistant Director will oversee the work of:</w:t>
      </w:r>
    </w:p>
    <w:p w:rsidR="008B7A6C" w:rsidRPr="002F6A11" w:rsidRDefault="008B7A6C" w:rsidP="008E00AF">
      <w:pPr>
        <w:pStyle w:val="ListParagraph"/>
        <w:numPr>
          <w:ilvl w:val="1"/>
          <w:numId w:val="3"/>
        </w:numPr>
        <w:rPr>
          <w:rFonts w:ascii="Arial" w:hAnsi="Arial" w:cs="Arial"/>
          <w:sz w:val="24"/>
          <w:szCs w:val="24"/>
        </w:rPr>
      </w:pPr>
      <w:r w:rsidRPr="002F6A11">
        <w:rPr>
          <w:rFonts w:ascii="Arial" w:hAnsi="Arial" w:cs="Arial"/>
          <w:sz w:val="24"/>
          <w:szCs w:val="24"/>
        </w:rPr>
        <w:t>a registration department registering the social care workforce</w:t>
      </w:r>
    </w:p>
    <w:p w:rsidR="008B7A6C" w:rsidRPr="002F6A11" w:rsidRDefault="008B7A6C" w:rsidP="008E00AF">
      <w:pPr>
        <w:pStyle w:val="ListParagraph"/>
        <w:numPr>
          <w:ilvl w:val="1"/>
          <w:numId w:val="3"/>
        </w:numPr>
        <w:rPr>
          <w:rFonts w:ascii="Arial" w:hAnsi="Arial" w:cs="Arial"/>
          <w:sz w:val="24"/>
          <w:szCs w:val="24"/>
        </w:rPr>
      </w:pPr>
      <w:r w:rsidRPr="002F6A11">
        <w:rPr>
          <w:rFonts w:ascii="Arial" w:hAnsi="Arial" w:cs="Arial"/>
          <w:sz w:val="24"/>
          <w:szCs w:val="24"/>
        </w:rPr>
        <w:t>A fitness to practise team investigating concerns raised about the practise of registrants</w:t>
      </w:r>
    </w:p>
    <w:p w:rsidR="008B7A6C" w:rsidRPr="002F6A11" w:rsidRDefault="00345AFA" w:rsidP="008E00AF">
      <w:pPr>
        <w:pStyle w:val="ListParagraph"/>
        <w:numPr>
          <w:ilvl w:val="1"/>
          <w:numId w:val="3"/>
        </w:numPr>
        <w:rPr>
          <w:rFonts w:ascii="Arial" w:hAnsi="Arial" w:cs="Arial"/>
          <w:sz w:val="24"/>
          <w:szCs w:val="24"/>
        </w:rPr>
      </w:pPr>
      <w:r w:rsidRPr="002F6A11">
        <w:rPr>
          <w:rFonts w:ascii="Arial" w:hAnsi="Arial" w:cs="Arial"/>
          <w:sz w:val="24"/>
          <w:szCs w:val="24"/>
        </w:rPr>
        <w:t>A committee management team co-ordinating a hearings process for fitness to practise cases</w:t>
      </w:r>
    </w:p>
    <w:p w:rsidR="00E46B20" w:rsidRPr="002F6A11" w:rsidRDefault="00345AFA" w:rsidP="002F6A11">
      <w:pPr>
        <w:pStyle w:val="ListParagraph"/>
        <w:numPr>
          <w:ilvl w:val="1"/>
          <w:numId w:val="3"/>
        </w:numPr>
        <w:rPr>
          <w:rFonts w:ascii="Arial" w:hAnsi="Arial" w:cs="Arial"/>
          <w:sz w:val="24"/>
          <w:szCs w:val="24"/>
        </w:rPr>
      </w:pPr>
      <w:r w:rsidRPr="002F6A11">
        <w:rPr>
          <w:rFonts w:ascii="Arial" w:hAnsi="Arial" w:cs="Arial"/>
          <w:sz w:val="24"/>
          <w:szCs w:val="24"/>
        </w:rPr>
        <w:t>A regulation of training team quality assuring social work and key social care worker training.</w:t>
      </w:r>
    </w:p>
    <w:p w:rsidR="00E46B20" w:rsidRDefault="00345AFA">
      <w:pPr>
        <w:rPr>
          <w:rFonts w:ascii="Arial" w:hAnsi="Arial" w:cs="Arial"/>
          <w:sz w:val="24"/>
          <w:szCs w:val="24"/>
        </w:rPr>
      </w:pPr>
      <w:r w:rsidRPr="002F6A11">
        <w:rPr>
          <w:rFonts w:ascii="Arial" w:hAnsi="Arial" w:cs="Arial"/>
          <w:sz w:val="24"/>
          <w:szCs w:val="24"/>
        </w:rPr>
        <w:t xml:space="preserve">The Assistant Director will report to the Director of Regulation and Intelligence, Deputy Chief </w:t>
      </w:r>
      <w:proofErr w:type="spellStart"/>
      <w:r w:rsidRPr="002F6A11">
        <w:rPr>
          <w:rFonts w:ascii="Arial" w:hAnsi="Arial" w:cs="Arial"/>
          <w:sz w:val="24"/>
          <w:szCs w:val="24"/>
        </w:rPr>
        <w:t>Exectutive</w:t>
      </w:r>
      <w:proofErr w:type="spellEnd"/>
      <w:r w:rsidRPr="002F6A11">
        <w:rPr>
          <w:rFonts w:ascii="Arial" w:hAnsi="Arial" w:cs="Arial"/>
          <w:sz w:val="24"/>
          <w:szCs w:val="24"/>
        </w:rPr>
        <w:t xml:space="preserve"> and Registrar</w:t>
      </w:r>
    </w:p>
    <w:p w:rsidR="002F6A11" w:rsidRPr="002F6A11" w:rsidRDefault="002F6A11">
      <w:pPr>
        <w:rPr>
          <w:rFonts w:ascii="Arial" w:hAnsi="Arial" w:cs="Arial"/>
          <w:sz w:val="24"/>
          <w:szCs w:val="24"/>
        </w:rPr>
      </w:pPr>
    </w:p>
    <w:p w:rsidR="00E46B20" w:rsidRPr="00914B0C" w:rsidRDefault="00E46B20" w:rsidP="00E46B20">
      <w:pPr>
        <w:rPr>
          <w:rFonts w:ascii="Arial" w:hAnsi="Arial" w:cs="Arial"/>
          <w:sz w:val="40"/>
          <w:szCs w:val="40"/>
        </w:rPr>
      </w:pPr>
      <w:r w:rsidRPr="00914B0C">
        <w:rPr>
          <w:rFonts w:ascii="Arial" w:hAnsi="Arial" w:cs="Arial"/>
          <w:sz w:val="40"/>
          <w:szCs w:val="40"/>
        </w:rPr>
        <w:t>Who we are looking for</w:t>
      </w:r>
    </w:p>
    <w:p w:rsidR="00E46B20" w:rsidRPr="00CF3791" w:rsidRDefault="00E46B20" w:rsidP="00914B0C">
      <w:pPr>
        <w:rPr>
          <w:rFonts w:ascii="Arial" w:hAnsi="Arial" w:cs="Arial"/>
          <w:sz w:val="24"/>
          <w:szCs w:val="24"/>
        </w:rPr>
      </w:pPr>
      <w:r w:rsidRPr="00CF3791">
        <w:rPr>
          <w:rFonts w:ascii="Arial" w:hAnsi="Arial" w:cs="Arial"/>
          <w:sz w:val="24"/>
          <w:szCs w:val="24"/>
        </w:rPr>
        <w:t>We are looking for someone who can:</w:t>
      </w:r>
    </w:p>
    <w:p w:rsidR="00E46B20" w:rsidRPr="00CF3791" w:rsidRDefault="00914B0C" w:rsidP="00E46B20">
      <w:pPr>
        <w:pStyle w:val="ListParagraph"/>
        <w:numPr>
          <w:ilvl w:val="0"/>
          <w:numId w:val="5"/>
        </w:numPr>
        <w:rPr>
          <w:rFonts w:ascii="Arial" w:hAnsi="Arial" w:cs="Arial"/>
          <w:sz w:val="24"/>
          <w:szCs w:val="24"/>
        </w:rPr>
      </w:pPr>
      <w:r>
        <w:rPr>
          <w:rFonts w:ascii="Arial" w:hAnsi="Arial" w:cs="Arial"/>
          <w:sz w:val="24"/>
          <w:szCs w:val="24"/>
        </w:rPr>
        <w:t>t</w:t>
      </w:r>
      <w:r w:rsidR="00E46B20" w:rsidRPr="00CF3791">
        <w:rPr>
          <w:rFonts w:ascii="Arial" w:hAnsi="Arial" w:cs="Arial"/>
          <w:sz w:val="24"/>
          <w:szCs w:val="24"/>
        </w:rPr>
        <w:t>ranslate strategic plans into operational practise</w:t>
      </w:r>
    </w:p>
    <w:p w:rsidR="00E46B20" w:rsidRPr="00CF3791" w:rsidRDefault="00914B0C" w:rsidP="00E46B20">
      <w:pPr>
        <w:pStyle w:val="ListParagraph"/>
        <w:numPr>
          <w:ilvl w:val="0"/>
          <w:numId w:val="5"/>
        </w:numPr>
        <w:rPr>
          <w:rFonts w:ascii="Arial" w:hAnsi="Arial" w:cs="Arial"/>
          <w:sz w:val="24"/>
          <w:szCs w:val="24"/>
        </w:rPr>
      </w:pPr>
      <w:r>
        <w:rPr>
          <w:rFonts w:ascii="Arial" w:hAnsi="Arial" w:cs="Arial"/>
          <w:sz w:val="24"/>
          <w:szCs w:val="24"/>
        </w:rPr>
        <w:t>a</w:t>
      </w:r>
      <w:r w:rsidR="00E46B20" w:rsidRPr="00CF3791">
        <w:rPr>
          <w:rFonts w:ascii="Arial" w:hAnsi="Arial" w:cs="Arial"/>
          <w:sz w:val="24"/>
          <w:szCs w:val="24"/>
        </w:rPr>
        <w:t>pply knowledge of social care or regulatory frameworks on a national basis</w:t>
      </w:r>
    </w:p>
    <w:p w:rsidR="00E46B20" w:rsidRPr="00CF3791" w:rsidRDefault="00914B0C" w:rsidP="00E46B20">
      <w:pPr>
        <w:pStyle w:val="ListParagraph"/>
        <w:numPr>
          <w:ilvl w:val="0"/>
          <w:numId w:val="5"/>
        </w:numPr>
        <w:rPr>
          <w:rFonts w:ascii="Arial" w:hAnsi="Arial" w:cs="Arial"/>
          <w:sz w:val="24"/>
          <w:szCs w:val="24"/>
        </w:rPr>
      </w:pPr>
      <w:r>
        <w:rPr>
          <w:rFonts w:ascii="Arial" w:hAnsi="Arial" w:cs="Arial"/>
          <w:sz w:val="24"/>
          <w:szCs w:val="24"/>
        </w:rPr>
        <w:t>o</w:t>
      </w:r>
      <w:r w:rsidR="00E46B20" w:rsidRPr="00CF3791">
        <w:rPr>
          <w:rFonts w:ascii="Arial" w:hAnsi="Arial" w:cs="Arial"/>
          <w:sz w:val="24"/>
          <w:szCs w:val="24"/>
        </w:rPr>
        <w:t>versee the operation of a growing department and collaborate with a wider leadership team in organisational development and management</w:t>
      </w:r>
    </w:p>
    <w:p w:rsidR="00E46B20" w:rsidRPr="00CF3791" w:rsidRDefault="00CF3791" w:rsidP="00E46B20">
      <w:pPr>
        <w:rPr>
          <w:rFonts w:ascii="Arial" w:hAnsi="Arial" w:cs="Arial"/>
          <w:sz w:val="24"/>
          <w:szCs w:val="24"/>
        </w:rPr>
      </w:pPr>
      <w:r>
        <w:rPr>
          <w:rFonts w:ascii="Arial" w:hAnsi="Arial" w:cs="Arial"/>
          <w:sz w:val="24"/>
          <w:szCs w:val="24"/>
        </w:rPr>
        <w:t>Someone who wants the opportunity</w:t>
      </w:r>
      <w:r w:rsidR="00E46B20" w:rsidRPr="00CF3791">
        <w:rPr>
          <w:rFonts w:ascii="Arial" w:hAnsi="Arial" w:cs="Arial"/>
          <w:sz w:val="24"/>
          <w:szCs w:val="24"/>
        </w:rPr>
        <w:t>:</w:t>
      </w:r>
    </w:p>
    <w:p w:rsidR="00E46B20" w:rsidRPr="00CF3791" w:rsidRDefault="00914B0C" w:rsidP="00E46B20">
      <w:pPr>
        <w:pStyle w:val="ListParagraph"/>
        <w:numPr>
          <w:ilvl w:val="0"/>
          <w:numId w:val="5"/>
        </w:numPr>
        <w:rPr>
          <w:rFonts w:ascii="Arial" w:hAnsi="Arial" w:cs="Arial"/>
          <w:sz w:val="24"/>
          <w:szCs w:val="24"/>
        </w:rPr>
      </w:pPr>
      <w:r>
        <w:rPr>
          <w:rFonts w:ascii="Arial" w:hAnsi="Arial" w:cs="Arial"/>
          <w:sz w:val="24"/>
          <w:szCs w:val="24"/>
        </w:rPr>
        <w:t>t</w:t>
      </w:r>
      <w:r w:rsidR="00E46B20" w:rsidRPr="00CF3791">
        <w:rPr>
          <w:rFonts w:ascii="Arial" w:hAnsi="Arial" w:cs="Arial"/>
          <w:sz w:val="24"/>
          <w:szCs w:val="24"/>
        </w:rPr>
        <w:t>o step up to a national role</w:t>
      </w:r>
    </w:p>
    <w:p w:rsidR="00E46B20" w:rsidRPr="00CF3791" w:rsidRDefault="00914B0C" w:rsidP="00E46B20">
      <w:pPr>
        <w:pStyle w:val="ListParagraph"/>
        <w:numPr>
          <w:ilvl w:val="0"/>
          <w:numId w:val="5"/>
        </w:numPr>
        <w:rPr>
          <w:rFonts w:ascii="Arial" w:hAnsi="Arial" w:cs="Arial"/>
          <w:sz w:val="24"/>
          <w:szCs w:val="24"/>
        </w:rPr>
      </w:pPr>
      <w:r>
        <w:rPr>
          <w:rFonts w:ascii="Arial" w:hAnsi="Arial" w:cs="Arial"/>
          <w:sz w:val="24"/>
          <w:szCs w:val="24"/>
        </w:rPr>
        <w:t>a</w:t>
      </w:r>
      <w:r w:rsidR="00E46B20" w:rsidRPr="00CF3791">
        <w:rPr>
          <w:rFonts w:ascii="Arial" w:hAnsi="Arial" w:cs="Arial"/>
          <w:sz w:val="24"/>
          <w:szCs w:val="24"/>
        </w:rPr>
        <w:t>pply knowledge and experience from a practise role to a national agenda.</w:t>
      </w:r>
    </w:p>
    <w:p w:rsidR="00E46B20" w:rsidRPr="00CF3791" w:rsidRDefault="00CF3791" w:rsidP="00E46B20">
      <w:pPr>
        <w:rPr>
          <w:rFonts w:ascii="Arial" w:hAnsi="Arial" w:cs="Arial"/>
          <w:sz w:val="24"/>
          <w:szCs w:val="24"/>
        </w:rPr>
      </w:pPr>
      <w:r>
        <w:rPr>
          <w:rFonts w:ascii="Arial" w:hAnsi="Arial" w:cs="Arial"/>
          <w:sz w:val="24"/>
          <w:szCs w:val="24"/>
        </w:rPr>
        <w:lastRenderedPageBreak/>
        <w:t>Some who can:</w:t>
      </w:r>
    </w:p>
    <w:p w:rsidR="00E46B20" w:rsidRPr="00CF3791" w:rsidRDefault="00914B0C" w:rsidP="00E46B20">
      <w:pPr>
        <w:pStyle w:val="ListParagraph"/>
        <w:numPr>
          <w:ilvl w:val="0"/>
          <w:numId w:val="5"/>
        </w:numPr>
        <w:rPr>
          <w:rFonts w:ascii="Arial" w:hAnsi="Arial" w:cs="Arial"/>
          <w:sz w:val="24"/>
          <w:szCs w:val="24"/>
        </w:rPr>
      </w:pPr>
      <w:proofErr w:type="gramStart"/>
      <w:r>
        <w:rPr>
          <w:rFonts w:ascii="Arial" w:hAnsi="Arial" w:cs="Arial"/>
          <w:sz w:val="24"/>
          <w:szCs w:val="24"/>
        </w:rPr>
        <w:t>m</w:t>
      </w:r>
      <w:r w:rsidR="00CF3791">
        <w:rPr>
          <w:rFonts w:ascii="Arial" w:hAnsi="Arial" w:cs="Arial"/>
          <w:sz w:val="24"/>
          <w:szCs w:val="24"/>
        </w:rPr>
        <w:t>anage</w:t>
      </w:r>
      <w:proofErr w:type="gramEnd"/>
      <w:r w:rsidR="00CF3791">
        <w:rPr>
          <w:rFonts w:ascii="Arial" w:hAnsi="Arial" w:cs="Arial"/>
          <w:sz w:val="24"/>
          <w:szCs w:val="24"/>
        </w:rPr>
        <w:t xml:space="preserve"> and lead t</w:t>
      </w:r>
      <w:r w:rsidR="00A4437F">
        <w:rPr>
          <w:rFonts w:ascii="Arial" w:hAnsi="Arial" w:cs="Arial"/>
          <w:sz w:val="24"/>
          <w:szCs w:val="24"/>
        </w:rPr>
        <w:t>he regulatory team – five members of staff</w:t>
      </w:r>
      <w:r w:rsidR="00CF3791">
        <w:rPr>
          <w:rFonts w:ascii="Arial" w:hAnsi="Arial" w:cs="Arial"/>
          <w:sz w:val="24"/>
          <w:szCs w:val="24"/>
        </w:rPr>
        <w:t xml:space="preserve"> </w:t>
      </w:r>
      <w:r w:rsidR="00A4437F">
        <w:rPr>
          <w:rFonts w:ascii="Arial" w:hAnsi="Arial" w:cs="Arial"/>
          <w:sz w:val="24"/>
          <w:szCs w:val="24"/>
        </w:rPr>
        <w:t xml:space="preserve">reporting </w:t>
      </w:r>
      <w:r w:rsidR="00CF3791">
        <w:rPr>
          <w:rFonts w:ascii="Arial" w:hAnsi="Arial" w:cs="Arial"/>
          <w:sz w:val="24"/>
          <w:szCs w:val="24"/>
        </w:rPr>
        <w:t>direct</w:t>
      </w:r>
      <w:r w:rsidR="00A4437F">
        <w:rPr>
          <w:rFonts w:ascii="Arial" w:hAnsi="Arial" w:cs="Arial"/>
          <w:sz w:val="24"/>
          <w:szCs w:val="24"/>
        </w:rPr>
        <w:t>ly to you</w:t>
      </w:r>
      <w:r w:rsidR="00CF3791">
        <w:rPr>
          <w:rFonts w:ascii="Arial" w:hAnsi="Arial" w:cs="Arial"/>
          <w:sz w:val="24"/>
          <w:szCs w:val="24"/>
        </w:rPr>
        <w:t>.</w:t>
      </w:r>
    </w:p>
    <w:p w:rsidR="00E46B20" w:rsidRPr="00CF3791" w:rsidRDefault="00914B0C" w:rsidP="00E46B20">
      <w:pPr>
        <w:pStyle w:val="ListParagraph"/>
        <w:numPr>
          <w:ilvl w:val="0"/>
          <w:numId w:val="5"/>
        </w:numPr>
        <w:rPr>
          <w:rFonts w:ascii="Arial" w:hAnsi="Arial" w:cs="Arial"/>
          <w:sz w:val="24"/>
          <w:szCs w:val="24"/>
        </w:rPr>
      </w:pPr>
      <w:r>
        <w:rPr>
          <w:rFonts w:ascii="Arial" w:hAnsi="Arial" w:cs="Arial"/>
          <w:sz w:val="24"/>
          <w:szCs w:val="24"/>
        </w:rPr>
        <w:t>drive and deliver</w:t>
      </w:r>
      <w:r w:rsidR="00E46B20" w:rsidRPr="00CF3791">
        <w:rPr>
          <w:rFonts w:ascii="Arial" w:hAnsi="Arial" w:cs="Arial"/>
          <w:sz w:val="24"/>
          <w:szCs w:val="24"/>
        </w:rPr>
        <w:t xml:space="preserve"> the development and implementation of the business and strategic plan for regulation</w:t>
      </w:r>
    </w:p>
    <w:p w:rsidR="00E46B20" w:rsidRPr="00CF3791" w:rsidRDefault="008E00AF" w:rsidP="00E46B20">
      <w:pPr>
        <w:pStyle w:val="ListParagraph"/>
        <w:numPr>
          <w:ilvl w:val="0"/>
          <w:numId w:val="5"/>
        </w:numPr>
        <w:rPr>
          <w:rFonts w:ascii="Arial" w:hAnsi="Arial" w:cs="Arial"/>
          <w:sz w:val="24"/>
          <w:szCs w:val="24"/>
        </w:rPr>
      </w:pPr>
      <w:r>
        <w:rPr>
          <w:rFonts w:ascii="Arial" w:hAnsi="Arial" w:cs="Arial"/>
          <w:sz w:val="24"/>
          <w:szCs w:val="24"/>
        </w:rPr>
        <w:t xml:space="preserve">Work in partnership </w:t>
      </w:r>
      <w:r w:rsidR="00E46B20" w:rsidRPr="00CF3791">
        <w:rPr>
          <w:rFonts w:ascii="Arial" w:hAnsi="Arial" w:cs="Arial"/>
          <w:sz w:val="24"/>
          <w:szCs w:val="24"/>
        </w:rPr>
        <w:t>with relevant external bodies in relation to regulatory matters</w:t>
      </w:r>
    </w:p>
    <w:p w:rsidR="00E46B20" w:rsidRPr="00CF3791" w:rsidRDefault="00914B0C" w:rsidP="00E46B20">
      <w:pPr>
        <w:pStyle w:val="ListParagraph"/>
        <w:numPr>
          <w:ilvl w:val="0"/>
          <w:numId w:val="5"/>
        </w:numPr>
        <w:rPr>
          <w:rFonts w:ascii="Arial" w:hAnsi="Arial" w:cs="Arial"/>
          <w:sz w:val="24"/>
          <w:szCs w:val="24"/>
        </w:rPr>
      </w:pPr>
      <w:r>
        <w:rPr>
          <w:rFonts w:ascii="Arial" w:hAnsi="Arial" w:cs="Arial"/>
          <w:sz w:val="24"/>
          <w:szCs w:val="24"/>
        </w:rPr>
        <w:t>c</w:t>
      </w:r>
      <w:r w:rsidR="00E46B20" w:rsidRPr="00CF3791">
        <w:rPr>
          <w:rFonts w:ascii="Arial" w:hAnsi="Arial" w:cs="Arial"/>
          <w:sz w:val="24"/>
          <w:szCs w:val="24"/>
        </w:rPr>
        <w:t>ollaborate with other leadership team members on management of the organisation.</w:t>
      </w:r>
    </w:p>
    <w:p w:rsidR="00E46B20" w:rsidRPr="00CF3791" w:rsidRDefault="00914B0C" w:rsidP="00E46B20">
      <w:pPr>
        <w:rPr>
          <w:rFonts w:ascii="Arial" w:hAnsi="Arial" w:cs="Arial"/>
          <w:sz w:val="24"/>
          <w:szCs w:val="24"/>
        </w:rPr>
      </w:pPr>
      <w:r>
        <w:rPr>
          <w:rFonts w:ascii="Arial" w:hAnsi="Arial" w:cs="Arial"/>
          <w:sz w:val="24"/>
          <w:szCs w:val="24"/>
        </w:rPr>
        <w:t xml:space="preserve">Skills and </w:t>
      </w:r>
      <w:r w:rsidR="00E46B20" w:rsidRPr="00CF3791">
        <w:rPr>
          <w:rFonts w:ascii="Arial" w:hAnsi="Arial" w:cs="Arial"/>
          <w:sz w:val="24"/>
          <w:szCs w:val="24"/>
        </w:rPr>
        <w:t>competencies</w:t>
      </w:r>
    </w:p>
    <w:p w:rsidR="00E46B20" w:rsidRPr="00CF3791" w:rsidRDefault="00E46B20" w:rsidP="00E46B20">
      <w:pPr>
        <w:pStyle w:val="ListParagraph"/>
        <w:numPr>
          <w:ilvl w:val="0"/>
          <w:numId w:val="5"/>
        </w:numPr>
        <w:rPr>
          <w:rFonts w:ascii="Arial" w:hAnsi="Arial" w:cs="Arial"/>
          <w:sz w:val="24"/>
          <w:szCs w:val="24"/>
        </w:rPr>
      </w:pPr>
      <w:r w:rsidRPr="00CF3791">
        <w:rPr>
          <w:rFonts w:ascii="Arial" w:hAnsi="Arial" w:cs="Arial"/>
          <w:sz w:val="24"/>
          <w:szCs w:val="24"/>
        </w:rPr>
        <w:t>Strategic planning skills and experience</w:t>
      </w:r>
    </w:p>
    <w:p w:rsidR="00E46B20" w:rsidRPr="00CF3791" w:rsidRDefault="00E46B20" w:rsidP="00E46B20">
      <w:pPr>
        <w:pStyle w:val="ListParagraph"/>
        <w:numPr>
          <w:ilvl w:val="0"/>
          <w:numId w:val="5"/>
        </w:numPr>
        <w:rPr>
          <w:rFonts w:ascii="Arial" w:hAnsi="Arial" w:cs="Arial"/>
          <w:sz w:val="24"/>
          <w:szCs w:val="24"/>
        </w:rPr>
      </w:pPr>
      <w:r w:rsidRPr="00CF3791">
        <w:rPr>
          <w:rFonts w:ascii="Arial" w:hAnsi="Arial" w:cs="Arial"/>
          <w:sz w:val="24"/>
          <w:szCs w:val="24"/>
        </w:rPr>
        <w:t>Understanding of legal/legislative frameworks and their application</w:t>
      </w:r>
    </w:p>
    <w:p w:rsidR="00E46B20" w:rsidRPr="00CF3791" w:rsidRDefault="00E46B20" w:rsidP="00E46B20">
      <w:pPr>
        <w:pStyle w:val="ListParagraph"/>
        <w:numPr>
          <w:ilvl w:val="0"/>
          <w:numId w:val="5"/>
        </w:numPr>
        <w:rPr>
          <w:rFonts w:ascii="Arial" w:hAnsi="Arial" w:cs="Arial"/>
          <w:sz w:val="24"/>
          <w:szCs w:val="24"/>
        </w:rPr>
      </w:pPr>
      <w:r w:rsidRPr="00CF3791">
        <w:rPr>
          <w:rFonts w:ascii="Arial" w:hAnsi="Arial" w:cs="Arial"/>
          <w:sz w:val="24"/>
          <w:szCs w:val="24"/>
        </w:rPr>
        <w:t>Good person/management skills</w:t>
      </w:r>
    </w:p>
    <w:p w:rsidR="00E46B20" w:rsidRDefault="00E46B20" w:rsidP="002F6A11">
      <w:pPr>
        <w:pStyle w:val="ListParagraph"/>
        <w:numPr>
          <w:ilvl w:val="0"/>
          <w:numId w:val="5"/>
        </w:numPr>
        <w:rPr>
          <w:rFonts w:ascii="Arial" w:hAnsi="Arial" w:cs="Arial"/>
          <w:sz w:val="24"/>
          <w:szCs w:val="24"/>
        </w:rPr>
      </w:pPr>
      <w:r w:rsidRPr="00CF3791">
        <w:rPr>
          <w:rFonts w:ascii="Arial" w:hAnsi="Arial" w:cs="Arial"/>
          <w:sz w:val="24"/>
          <w:szCs w:val="24"/>
        </w:rPr>
        <w:t>Ability/capacity to operate at senior levels</w:t>
      </w:r>
    </w:p>
    <w:p w:rsidR="002F6A11" w:rsidRPr="002F6A11" w:rsidRDefault="002F6A11" w:rsidP="00A4437F">
      <w:pPr>
        <w:pStyle w:val="ListParagraph"/>
        <w:ind w:left="1082"/>
        <w:rPr>
          <w:rFonts w:ascii="Arial" w:hAnsi="Arial" w:cs="Arial"/>
          <w:sz w:val="24"/>
          <w:szCs w:val="24"/>
        </w:rPr>
      </w:pPr>
    </w:p>
    <w:p w:rsidR="00864790" w:rsidRPr="00914B0C" w:rsidRDefault="00864790">
      <w:pPr>
        <w:rPr>
          <w:rFonts w:ascii="Arial" w:hAnsi="Arial" w:cs="Arial"/>
          <w:sz w:val="40"/>
          <w:szCs w:val="40"/>
        </w:rPr>
      </w:pPr>
      <w:r w:rsidRPr="00914B0C">
        <w:rPr>
          <w:rFonts w:ascii="Arial" w:hAnsi="Arial" w:cs="Arial"/>
          <w:sz w:val="40"/>
          <w:szCs w:val="40"/>
        </w:rPr>
        <w:t xml:space="preserve">Where are we </w:t>
      </w:r>
      <w:proofErr w:type="gramStart"/>
      <w:r w:rsidRPr="00914B0C">
        <w:rPr>
          <w:rFonts w:ascii="Arial" w:hAnsi="Arial" w:cs="Arial"/>
          <w:sz w:val="40"/>
          <w:szCs w:val="40"/>
        </w:rPr>
        <w:t>recruiting</w:t>
      </w:r>
      <w:proofErr w:type="gramEnd"/>
    </w:p>
    <w:p w:rsidR="00FD319E" w:rsidRPr="00396FE8" w:rsidRDefault="00A4437F">
      <w:pPr>
        <w:rPr>
          <w:rFonts w:ascii="Arial" w:hAnsi="Arial" w:cs="Arial"/>
          <w:sz w:val="24"/>
          <w:szCs w:val="24"/>
        </w:rPr>
      </w:pPr>
      <w:r>
        <w:rPr>
          <w:rFonts w:ascii="Arial" w:hAnsi="Arial" w:cs="Arial"/>
          <w:sz w:val="24"/>
          <w:szCs w:val="24"/>
        </w:rPr>
        <w:t>This is a national post and</w:t>
      </w:r>
      <w:r w:rsidR="00914B0C" w:rsidRPr="00396FE8">
        <w:rPr>
          <w:rFonts w:ascii="Arial" w:hAnsi="Arial" w:cs="Arial"/>
          <w:sz w:val="24"/>
          <w:szCs w:val="24"/>
        </w:rPr>
        <w:t xml:space="preserve"> w</w:t>
      </w:r>
      <w:r>
        <w:rPr>
          <w:rFonts w:ascii="Arial" w:hAnsi="Arial" w:cs="Arial"/>
          <w:sz w:val="24"/>
          <w:szCs w:val="24"/>
        </w:rPr>
        <w:t>e have two office locations:</w:t>
      </w:r>
      <w:r w:rsidR="00864790" w:rsidRPr="00396FE8">
        <w:rPr>
          <w:rFonts w:ascii="Arial" w:hAnsi="Arial" w:cs="Arial"/>
          <w:sz w:val="24"/>
          <w:szCs w:val="24"/>
        </w:rPr>
        <w:t xml:space="preserve"> </w:t>
      </w:r>
    </w:p>
    <w:p w:rsidR="00FD319E" w:rsidRPr="00396FE8" w:rsidRDefault="00FD319E">
      <w:pPr>
        <w:rPr>
          <w:rFonts w:ascii="Arial" w:hAnsi="Arial" w:cs="Arial"/>
          <w:sz w:val="24"/>
          <w:szCs w:val="24"/>
        </w:rPr>
      </w:pPr>
      <w:r w:rsidRPr="00396FE8">
        <w:rPr>
          <w:rFonts w:ascii="Arial" w:hAnsi="Arial" w:cs="Arial"/>
          <w:sz w:val="24"/>
          <w:szCs w:val="24"/>
        </w:rPr>
        <w:t>Southgate House, Wood St, Cardiff CF10 1EW,</w:t>
      </w:r>
      <w:r w:rsidR="00107220" w:rsidRPr="00396FE8">
        <w:rPr>
          <w:rFonts w:ascii="Arial" w:hAnsi="Arial" w:cs="Arial"/>
          <w:sz w:val="24"/>
          <w:szCs w:val="24"/>
        </w:rPr>
        <w:t xml:space="preserve"> we are part of a multi occupancy building</w:t>
      </w:r>
      <w:r w:rsidRPr="00396FE8">
        <w:rPr>
          <w:rFonts w:ascii="Arial" w:hAnsi="Arial" w:cs="Arial"/>
          <w:sz w:val="24"/>
          <w:szCs w:val="24"/>
        </w:rPr>
        <w:t xml:space="preserve"> less than 5 </w:t>
      </w:r>
      <w:r w:rsidR="003138F5" w:rsidRPr="00396FE8">
        <w:rPr>
          <w:rFonts w:ascii="Arial" w:hAnsi="Arial" w:cs="Arial"/>
          <w:sz w:val="24"/>
          <w:szCs w:val="24"/>
        </w:rPr>
        <w:t>minutes’ walk</w:t>
      </w:r>
      <w:r w:rsidRPr="00396FE8">
        <w:rPr>
          <w:rFonts w:ascii="Arial" w:hAnsi="Arial" w:cs="Arial"/>
          <w:sz w:val="24"/>
          <w:szCs w:val="24"/>
        </w:rPr>
        <w:t xml:space="preserve"> fro</w:t>
      </w:r>
      <w:r w:rsidR="00107220" w:rsidRPr="00396FE8">
        <w:rPr>
          <w:rFonts w:ascii="Arial" w:hAnsi="Arial" w:cs="Arial"/>
          <w:sz w:val="24"/>
          <w:szCs w:val="24"/>
        </w:rPr>
        <w:t>m Cardiff Central train station.</w:t>
      </w:r>
    </w:p>
    <w:p w:rsidR="00864790" w:rsidRPr="00396FE8" w:rsidRDefault="00FD319E">
      <w:pPr>
        <w:rPr>
          <w:rFonts w:ascii="Arial" w:hAnsi="Arial" w:cs="Arial"/>
          <w:sz w:val="24"/>
          <w:szCs w:val="24"/>
        </w:rPr>
      </w:pPr>
      <w:r w:rsidRPr="00396FE8">
        <w:rPr>
          <w:rFonts w:ascii="Arial" w:hAnsi="Arial" w:cs="Arial"/>
          <w:sz w:val="24"/>
          <w:szCs w:val="24"/>
        </w:rPr>
        <w:t xml:space="preserve">Unit 19 St Asaph Business Park, </w:t>
      </w:r>
      <w:proofErr w:type="spellStart"/>
      <w:r w:rsidRPr="00396FE8">
        <w:rPr>
          <w:rFonts w:ascii="Arial" w:hAnsi="Arial" w:cs="Arial"/>
          <w:sz w:val="24"/>
          <w:szCs w:val="24"/>
        </w:rPr>
        <w:t>Glascoed</w:t>
      </w:r>
      <w:proofErr w:type="spellEnd"/>
      <w:r w:rsidRPr="00396FE8">
        <w:rPr>
          <w:rFonts w:ascii="Arial" w:hAnsi="Arial" w:cs="Arial"/>
          <w:sz w:val="24"/>
          <w:szCs w:val="24"/>
        </w:rPr>
        <w:t xml:space="preserve"> Rd, St </w:t>
      </w:r>
      <w:r w:rsidRPr="008E00AF">
        <w:rPr>
          <w:rFonts w:ascii="Arial" w:hAnsi="Arial" w:cs="Arial"/>
          <w:sz w:val="24"/>
          <w:szCs w:val="24"/>
        </w:rPr>
        <w:t>Asaph LL17 0LJ.</w:t>
      </w:r>
      <w:r w:rsidRPr="00396FE8">
        <w:rPr>
          <w:rFonts w:ascii="Arial" w:hAnsi="Arial" w:cs="Arial"/>
          <w:sz w:val="24"/>
          <w:szCs w:val="24"/>
        </w:rPr>
        <w:t xml:space="preserve"> </w:t>
      </w:r>
      <w:proofErr w:type="gramStart"/>
      <w:r w:rsidRPr="00396FE8">
        <w:rPr>
          <w:rFonts w:ascii="Arial" w:hAnsi="Arial" w:cs="Arial"/>
          <w:sz w:val="24"/>
          <w:szCs w:val="24"/>
        </w:rPr>
        <w:t>A smaller office than in Cardiff but benefits greatly from being an open plan</w:t>
      </w:r>
      <w:r w:rsidR="00A4437F">
        <w:rPr>
          <w:rFonts w:ascii="Arial" w:hAnsi="Arial" w:cs="Arial"/>
          <w:sz w:val="24"/>
          <w:szCs w:val="24"/>
        </w:rPr>
        <w:t>,</w:t>
      </w:r>
      <w:r w:rsidRPr="00396FE8">
        <w:rPr>
          <w:rFonts w:ascii="Arial" w:hAnsi="Arial" w:cs="Arial"/>
          <w:sz w:val="24"/>
          <w:szCs w:val="24"/>
        </w:rPr>
        <w:t xml:space="preserve"> close-nit environment, with the added advantage of on</w:t>
      </w:r>
      <w:r w:rsidR="00A4437F">
        <w:rPr>
          <w:rFonts w:ascii="Arial" w:hAnsi="Arial" w:cs="Arial"/>
          <w:sz w:val="24"/>
          <w:szCs w:val="24"/>
        </w:rPr>
        <w:t>-</w:t>
      </w:r>
      <w:r w:rsidRPr="00396FE8">
        <w:rPr>
          <w:rFonts w:ascii="Arial" w:hAnsi="Arial" w:cs="Arial"/>
          <w:sz w:val="24"/>
          <w:szCs w:val="24"/>
        </w:rPr>
        <w:t>site parking.</w:t>
      </w:r>
      <w:proofErr w:type="gramEnd"/>
      <w:r w:rsidRPr="00396FE8">
        <w:rPr>
          <w:rFonts w:ascii="Arial" w:hAnsi="Arial" w:cs="Arial"/>
          <w:sz w:val="24"/>
          <w:szCs w:val="24"/>
        </w:rPr>
        <w:t xml:space="preserve"> </w:t>
      </w:r>
    </w:p>
    <w:p w:rsidR="00107220" w:rsidRPr="00CF3791" w:rsidRDefault="00107220" w:rsidP="003138F5">
      <w:pPr>
        <w:rPr>
          <w:rFonts w:ascii="Arial" w:hAnsi="Arial" w:cs="Arial"/>
          <w:sz w:val="20"/>
          <w:szCs w:val="20"/>
        </w:rPr>
      </w:pPr>
    </w:p>
    <w:p w:rsidR="00864790" w:rsidRPr="00914B0C" w:rsidRDefault="00864790">
      <w:pPr>
        <w:rPr>
          <w:rFonts w:ascii="Arial" w:hAnsi="Arial" w:cs="Arial"/>
          <w:sz w:val="40"/>
          <w:szCs w:val="40"/>
        </w:rPr>
      </w:pPr>
      <w:r w:rsidRPr="00914B0C">
        <w:rPr>
          <w:rFonts w:ascii="Arial" w:hAnsi="Arial" w:cs="Arial"/>
          <w:sz w:val="40"/>
          <w:szCs w:val="40"/>
        </w:rPr>
        <w:t>Contract type and grade</w:t>
      </w:r>
    </w:p>
    <w:p w:rsidR="0007016C" w:rsidRPr="00396FE8" w:rsidRDefault="0007016C">
      <w:pPr>
        <w:rPr>
          <w:rFonts w:ascii="Arial" w:hAnsi="Arial" w:cs="Arial"/>
          <w:sz w:val="24"/>
          <w:szCs w:val="24"/>
        </w:rPr>
      </w:pPr>
      <w:r w:rsidRPr="00396FE8">
        <w:rPr>
          <w:rFonts w:ascii="Arial" w:hAnsi="Arial" w:cs="Arial"/>
          <w:sz w:val="24"/>
          <w:szCs w:val="24"/>
        </w:rPr>
        <w:t xml:space="preserve">This is a permanent position at our C2 </w:t>
      </w:r>
      <w:r w:rsidR="008E6078" w:rsidRPr="00396FE8">
        <w:rPr>
          <w:rFonts w:ascii="Arial" w:hAnsi="Arial" w:cs="Arial"/>
          <w:sz w:val="24"/>
          <w:szCs w:val="24"/>
        </w:rPr>
        <w:t>grade £43,905 - £52,548</w:t>
      </w:r>
    </w:p>
    <w:p w:rsidR="008E6078" w:rsidRPr="00CF3791" w:rsidRDefault="008E6078">
      <w:pPr>
        <w:rPr>
          <w:rFonts w:ascii="Arial" w:hAnsi="Arial" w:cs="Arial"/>
        </w:rPr>
      </w:pPr>
    </w:p>
    <w:p w:rsidR="00864790" w:rsidRPr="002F6A11" w:rsidRDefault="00864790">
      <w:pPr>
        <w:rPr>
          <w:rFonts w:ascii="Arial" w:hAnsi="Arial" w:cs="Arial"/>
          <w:b/>
          <w:sz w:val="40"/>
          <w:szCs w:val="40"/>
        </w:rPr>
      </w:pPr>
      <w:r w:rsidRPr="002F6A11">
        <w:rPr>
          <w:rFonts w:ascii="Arial" w:hAnsi="Arial" w:cs="Arial"/>
          <w:b/>
          <w:sz w:val="40"/>
          <w:szCs w:val="40"/>
        </w:rPr>
        <w:t>Key timelines</w:t>
      </w:r>
    </w:p>
    <w:p w:rsidR="00B01B03" w:rsidRPr="00396FE8" w:rsidRDefault="00B01B03">
      <w:pPr>
        <w:rPr>
          <w:rFonts w:ascii="Arial" w:hAnsi="Arial" w:cs="Arial"/>
          <w:sz w:val="24"/>
          <w:szCs w:val="24"/>
        </w:rPr>
      </w:pPr>
      <w:r w:rsidRPr="00396FE8">
        <w:rPr>
          <w:rFonts w:ascii="Arial" w:hAnsi="Arial" w:cs="Arial"/>
          <w:b/>
          <w:sz w:val="24"/>
          <w:szCs w:val="24"/>
        </w:rPr>
        <w:t>Closing date</w:t>
      </w:r>
      <w:r w:rsidRPr="00396FE8">
        <w:rPr>
          <w:rFonts w:ascii="Arial" w:hAnsi="Arial" w:cs="Arial"/>
          <w:sz w:val="24"/>
          <w:szCs w:val="24"/>
        </w:rPr>
        <w:t>:</w:t>
      </w:r>
      <w:r w:rsidR="008E6078" w:rsidRPr="00396FE8">
        <w:rPr>
          <w:rFonts w:ascii="Arial" w:hAnsi="Arial" w:cs="Arial"/>
          <w:sz w:val="24"/>
          <w:szCs w:val="24"/>
        </w:rPr>
        <w:t xml:space="preserve"> Monday 10 July (mid-day)</w:t>
      </w:r>
    </w:p>
    <w:p w:rsidR="00B01B03" w:rsidRPr="00396FE8" w:rsidRDefault="00B01B03">
      <w:pPr>
        <w:rPr>
          <w:rFonts w:ascii="Arial" w:hAnsi="Arial" w:cs="Arial"/>
          <w:sz w:val="24"/>
          <w:szCs w:val="24"/>
        </w:rPr>
      </w:pPr>
      <w:r w:rsidRPr="00396FE8">
        <w:rPr>
          <w:rFonts w:ascii="Arial" w:hAnsi="Arial" w:cs="Arial"/>
          <w:b/>
          <w:sz w:val="24"/>
          <w:szCs w:val="24"/>
        </w:rPr>
        <w:t>Assessment Centre and Interview</w:t>
      </w:r>
      <w:r w:rsidRPr="00396FE8">
        <w:rPr>
          <w:rFonts w:ascii="Arial" w:hAnsi="Arial" w:cs="Arial"/>
          <w:sz w:val="24"/>
          <w:szCs w:val="24"/>
        </w:rPr>
        <w:t>:</w:t>
      </w:r>
      <w:r w:rsidR="008E6078" w:rsidRPr="00396FE8">
        <w:rPr>
          <w:rFonts w:ascii="Arial" w:hAnsi="Arial" w:cs="Arial"/>
          <w:sz w:val="24"/>
          <w:szCs w:val="24"/>
        </w:rPr>
        <w:t xml:space="preserve"> 18 / 19 July in Cardiff or St Asaph (to be confirmed). </w:t>
      </w:r>
    </w:p>
    <w:p w:rsidR="00B01B03" w:rsidRPr="00396FE8" w:rsidRDefault="00B01B03">
      <w:pPr>
        <w:rPr>
          <w:rFonts w:ascii="Arial" w:hAnsi="Arial" w:cs="Arial"/>
          <w:sz w:val="24"/>
          <w:szCs w:val="24"/>
        </w:rPr>
      </w:pPr>
      <w:r w:rsidRPr="00396FE8">
        <w:rPr>
          <w:rFonts w:ascii="Arial" w:hAnsi="Arial" w:cs="Arial"/>
          <w:sz w:val="24"/>
          <w:szCs w:val="24"/>
        </w:rPr>
        <w:t xml:space="preserve">We will be holding an </w:t>
      </w:r>
      <w:r w:rsidR="008E6078" w:rsidRPr="00396FE8">
        <w:rPr>
          <w:rFonts w:ascii="Arial" w:hAnsi="Arial" w:cs="Arial"/>
          <w:sz w:val="24"/>
          <w:szCs w:val="24"/>
        </w:rPr>
        <w:t xml:space="preserve">open-door event on Monday 3 July between 10am – 12 mid-day. This is an opportunity for anyone considering applying to come into the office, meet our management team and find out a bit more about us. </w:t>
      </w:r>
    </w:p>
    <w:p w:rsidR="008E6078" w:rsidRDefault="008E6078">
      <w:pPr>
        <w:rPr>
          <w:rFonts w:ascii="Arial" w:hAnsi="Arial" w:cs="Arial"/>
          <w:sz w:val="24"/>
          <w:szCs w:val="24"/>
        </w:rPr>
      </w:pPr>
      <w:r w:rsidRPr="00396FE8">
        <w:rPr>
          <w:rFonts w:ascii="Arial" w:hAnsi="Arial" w:cs="Arial"/>
          <w:sz w:val="24"/>
          <w:szCs w:val="24"/>
        </w:rPr>
        <w:lastRenderedPageBreak/>
        <w:t xml:space="preserve">If you are interested in attending, please contact Rhianon Jones on 02920 780692 or by email </w:t>
      </w:r>
      <w:hyperlink r:id="rId9" w:history="1">
        <w:r w:rsidRPr="00396FE8">
          <w:rPr>
            <w:rStyle w:val="Hyperlink"/>
            <w:rFonts w:ascii="Arial" w:hAnsi="Arial" w:cs="Arial"/>
            <w:sz w:val="24"/>
            <w:szCs w:val="24"/>
          </w:rPr>
          <w:t>rhianon.jones@socialcare.wales</w:t>
        </w:r>
      </w:hyperlink>
      <w:r w:rsidRPr="00396FE8">
        <w:rPr>
          <w:rFonts w:ascii="Arial" w:hAnsi="Arial" w:cs="Arial"/>
          <w:sz w:val="24"/>
          <w:szCs w:val="24"/>
        </w:rPr>
        <w:t xml:space="preserve">. </w:t>
      </w:r>
    </w:p>
    <w:p w:rsidR="002F6A11" w:rsidRPr="002F6A11" w:rsidRDefault="002F6A11">
      <w:pPr>
        <w:rPr>
          <w:rFonts w:ascii="Arial" w:hAnsi="Arial" w:cs="Arial"/>
          <w:sz w:val="24"/>
          <w:szCs w:val="24"/>
        </w:rPr>
      </w:pPr>
    </w:p>
    <w:p w:rsidR="008542CC" w:rsidRPr="002F6A11" w:rsidRDefault="008542CC">
      <w:pPr>
        <w:rPr>
          <w:rFonts w:ascii="Arial" w:hAnsi="Arial" w:cs="Arial"/>
          <w:b/>
          <w:sz w:val="40"/>
          <w:szCs w:val="40"/>
        </w:rPr>
      </w:pPr>
      <w:r w:rsidRPr="002F6A11">
        <w:rPr>
          <w:rFonts w:ascii="Arial" w:hAnsi="Arial" w:cs="Arial"/>
          <w:b/>
          <w:sz w:val="40"/>
          <w:szCs w:val="40"/>
        </w:rPr>
        <w:t>Employee Benefits</w:t>
      </w:r>
    </w:p>
    <w:p w:rsidR="008542CC" w:rsidRPr="00396FE8" w:rsidRDefault="008542CC">
      <w:pPr>
        <w:rPr>
          <w:rFonts w:ascii="Arial" w:hAnsi="Arial" w:cs="Arial"/>
          <w:sz w:val="24"/>
          <w:szCs w:val="24"/>
        </w:rPr>
      </w:pPr>
      <w:r w:rsidRPr="00396FE8">
        <w:rPr>
          <w:rFonts w:ascii="Arial" w:hAnsi="Arial" w:cs="Arial"/>
          <w:sz w:val="24"/>
          <w:szCs w:val="24"/>
        </w:rPr>
        <w:t>We believe that a happy and healthy workforce is a productive workforce, and are always looking for new ways to motivate and engage our workforce</w:t>
      </w:r>
      <w:r w:rsidR="00A4437F">
        <w:rPr>
          <w:rFonts w:ascii="Arial" w:hAnsi="Arial" w:cs="Arial"/>
          <w:sz w:val="24"/>
          <w:szCs w:val="24"/>
        </w:rPr>
        <w:t>.</w:t>
      </w:r>
    </w:p>
    <w:p w:rsidR="008542CC" w:rsidRPr="00396FE8" w:rsidRDefault="008542CC">
      <w:pPr>
        <w:rPr>
          <w:rFonts w:ascii="Arial" w:hAnsi="Arial" w:cs="Arial"/>
          <w:sz w:val="24"/>
          <w:szCs w:val="24"/>
        </w:rPr>
      </w:pPr>
      <w:r w:rsidRPr="00396FE8">
        <w:rPr>
          <w:rFonts w:ascii="Arial" w:hAnsi="Arial" w:cs="Arial"/>
          <w:sz w:val="24"/>
          <w:szCs w:val="24"/>
        </w:rPr>
        <w:t xml:space="preserve">We believe that we offer excellent terms and conditions including: </w:t>
      </w:r>
    </w:p>
    <w:p w:rsidR="008542CC" w:rsidRPr="00396FE8" w:rsidRDefault="008542CC" w:rsidP="00396FE8">
      <w:pPr>
        <w:numPr>
          <w:ilvl w:val="1"/>
          <w:numId w:val="6"/>
        </w:numPr>
        <w:spacing w:after="0" w:line="240" w:lineRule="auto"/>
        <w:rPr>
          <w:rFonts w:ascii="Arial" w:hAnsi="Arial" w:cs="Arial"/>
          <w:sz w:val="24"/>
          <w:szCs w:val="24"/>
        </w:rPr>
      </w:pPr>
      <w:r w:rsidRPr="00396FE8">
        <w:rPr>
          <w:rFonts w:ascii="Arial" w:hAnsi="Arial" w:cs="Arial"/>
          <w:sz w:val="24"/>
          <w:szCs w:val="24"/>
        </w:rPr>
        <w:t>Generous annual leave entitlement of 28 days + 3 privilege days + 8 public holidays</w:t>
      </w:r>
      <w:r w:rsidR="00396FE8">
        <w:rPr>
          <w:rFonts w:ascii="Arial" w:hAnsi="Arial" w:cs="Arial"/>
          <w:sz w:val="24"/>
          <w:szCs w:val="24"/>
        </w:rPr>
        <w:t xml:space="preserve"> (</w:t>
      </w:r>
      <w:r w:rsidRPr="00396FE8">
        <w:rPr>
          <w:rFonts w:ascii="Arial" w:hAnsi="Arial" w:cs="Arial"/>
          <w:sz w:val="24"/>
          <w:szCs w:val="24"/>
        </w:rPr>
        <w:t>This rises to 29 days after 3 years’ service and 30 days after 5 years’ service</w:t>
      </w:r>
      <w:r w:rsidR="00396FE8">
        <w:rPr>
          <w:rFonts w:ascii="Arial" w:hAnsi="Arial" w:cs="Arial"/>
          <w:sz w:val="24"/>
          <w:szCs w:val="24"/>
        </w:rPr>
        <w:t>)</w:t>
      </w:r>
      <w:r w:rsidRPr="00396FE8">
        <w:rPr>
          <w:rFonts w:ascii="Arial" w:hAnsi="Arial" w:cs="Arial"/>
          <w:sz w:val="24"/>
          <w:szCs w:val="24"/>
        </w:rPr>
        <w:t>.</w:t>
      </w:r>
    </w:p>
    <w:p w:rsidR="008542CC" w:rsidRPr="00396FE8" w:rsidRDefault="002F6A11" w:rsidP="008542CC">
      <w:pPr>
        <w:numPr>
          <w:ilvl w:val="1"/>
          <w:numId w:val="6"/>
        </w:numPr>
        <w:spacing w:after="0" w:line="240" w:lineRule="auto"/>
        <w:rPr>
          <w:rFonts w:ascii="Arial" w:hAnsi="Arial" w:cs="Arial"/>
          <w:sz w:val="24"/>
          <w:szCs w:val="24"/>
        </w:rPr>
      </w:pPr>
      <w:r>
        <w:rPr>
          <w:rFonts w:ascii="Arial" w:hAnsi="Arial" w:cs="Arial"/>
          <w:sz w:val="24"/>
          <w:szCs w:val="24"/>
        </w:rPr>
        <w:t xml:space="preserve">Our standard contractual hours are 9am-5pm Monday to </w:t>
      </w:r>
      <w:proofErr w:type="gramStart"/>
      <w:r>
        <w:rPr>
          <w:rFonts w:ascii="Arial" w:hAnsi="Arial" w:cs="Arial"/>
          <w:sz w:val="24"/>
          <w:szCs w:val="24"/>
        </w:rPr>
        <w:t>Friday,</w:t>
      </w:r>
      <w:proofErr w:type="gramEnd"/>
      <w:r>
        <w:rPr>
          <w:rFonts w:ascii="Arial" w:hAnsi="Arial" w:cs="Arial"/>
          <w:sz w:val="24"/>
          <w:szCs w:val="24"/>
        </w:rPr>
        <w:t xml:space="preserve"> however we do operate in a flexible environment. </w:t>
      </w:r>
    </w:p>
    <w:p w:rsidR="008542CC" w:rsidRPr="00396FE8" w:rsidRDefault="00592BA8" w:rsidP="008542CC">
      <w:pPr>
        <w:numPr>
          <w:ilvl w:val="1"/>
          <w:numId w:val="6"/>
        </w:numPr>
        <w:spacing w:after="0" w:line="240" w:lineRule="auto"/>
        <w:rPr>
          <w:rFonts w:ascii="Arial" w:hAnsi="Arial" w:cs="Arial"/>
          <w:sz w:val="24"/>
          <w:szCs w:val="24"/>
        </w:rPr>
      </w:pPr>
      <w:r w:rsidRPr="00396FE8">
        <w:rPr>
          <w:rFonts w:ascii="Arial" w:hAnsi="Arial" w:cs="Arial"/>
          <w:sz w:val="24"/>
          <w:szCs w:val="24"/>
        </w:rPr>
        <w:t>Membership of a</w:t>
      </w:r>
      <w:r w:rsidR="008542CC" w:rsidRPr="00396FE8">
        <w:rPr>
          <w:rFonts w:ascii="Arial" w:hAnsi="Arial" w:cs="Arial"/>
          <w:sz w:val="24"/>
          <w:szCs w:val="24"/>
        </w:rPr>
        <w:t xml:space="preserve"> local government pension scheme</w:t>
      </w:r>
    </w:p>
    <w:p w:rsidR="008542CC" w:rsidRPr="00396FE8" w:rsidRDefault="00592BA8" w:rsidP="008542CC">
      <w:pPr>
        <w:numPr>
          <w:ilvl w:val="1"/>
          <w:numId w:val="6"/>
        </w:numPr>
        <w:spacing w:after="0" w:line="240" w:lineRule="auto"/>
        <w:rPr>
          <w:rFonts w:ascii="Arial" w:hAnsi="Arial" w:cs="Arial"/>
          <w:sz w:val="24"/>
          <w:szCs w:val="24"/>
        </w:rPr>
      </w:pPr>
      <w:r w:rsidRPr="00396FE8">
        <w:rPr>
          <w:rFonts w:ascii="Arial" w:hAnsi="Arial" w:cs="Arial"/>
          <w:sz w:val="24"/>
          <w:szCs w:val="24"/>
        </w:rPr>
        <w:t>A</w:t>
      </w:r>
      <w:r w:rsidR="008542CC" w:rsidRPr="00396FE8">
        <w:rPr>
          <w:rFonts w:ascii="Arial" w:hAnsi="Arial" w:cs="Arial"/>
          <w:sz w:val="24"/>
          <w:szCs w:val="24"/>
        </w:rPr>
        <w:t xml:space="preserve"> comprehensive induction and learning and development framework</w:t>
      </w:r>
    </w:p>
    <w:p w:rsidR="008542CC" w:rsidRPr="00396FE8" w:rsidRDefault="00592BA8" w:rsidP="008542CC">
      <w:pPr>
        <w:numPr>
          <w:ilvl w:val="1"/>
          <w:numId w:val="6"/>
        </w:numPr>
        <w:spacing w:after="0" w:line="240" w:lineRule="auto"/>
        <w:rPr>
          <w:rFonts w:ascii="Arial" w:hAnsi="Arial" w:cs="Arial"/>
          <w:sz w:val="24"/>
          <w:szCs w:val="24"/>
        </w:rPr>
      </w:pPr>
      <w:r w:rsidRPr="00396FE8">
        <w:rPr>
          <w:rFonts w:ascii="Arial" w:hAnsi="Arial" w:cs="Arial"/>
          <w:sz w:val="24"/>
          <w:szCs w:val="24"/>
        </w:rPr>
        <w:t>F</w:t>
      </w:r>
      <w:r w:rsidR="008542CC" w:rsidRPr="00396FE8">
        <w:rPr>
          <w:rFonts w:ascii="Arial" w:hAnsi="Arial" w:cs="Arial"/>
          <w:sz w:val="24"/>
          <w:szCs w:val="24"/>
        </w:rPr>
        <w:t>amily-friendly policies</w:t>
      </w:r>
    </w:p>
    <w:p w:rsidR="008542CC" w:rsidRPr="00396FE8" w:rsidRDefault="00592BA8" w:rsidP="008542CC">
      <w:pPr>
        <w:numPr>
          <w:ilvl w:val="1"/>
          <w:numId w:val="6"/>
        </w:numPr>
        <w:spacing w:after="0" w:line="240" w:lineRule="auto"/>
        <w:rPr>
          <w:rFonts w:ascii="Arial" w:hAnsi="Arial" w:cs="Arial"/>
          <w:sz w:val="24"/>
          <w:szCs w:val="24"/>
        </w:rPr>
      </w:pPr>
      <w:r w:rsidRPr="00396FE8">
        <w:rPr>
          <w:rFonts w:ascii="Arial" w:hAnsi="Arial" w:cs="Arial"/>
          <w:sz w:val="24"/>
          <w:szCs w:val="24"/>
        </w:rPr>
        <w:t>Salary sacrifice scheme for childcare vouchers</w:t>
      </w:r>
    </w:p>
    <w:p w:rsidR="00592BA8" w:rsidRPr="00396FE8" w:rsidRDefault="00592BA8" w:rsidP="008542CC">
      <w:pPr>
        <w:numPr>
          <w:ilvl w:val="1"/>
          <w:numId w:val="6"/>
        </w:numPr>
        <w:spacing w:after="0" w:line="240" w:lineRule="auto"/>
        <w:rPr>
          <w:rFonts w:ascii="Arial" w:hAnsi="Arial" w:cs="Arial"/>
          <w:sz w:val="24"/>
          <w:szCs w:val="24"/>
        </w:rPr>
      </w:pPr>
      <w:r w:rsidRPr="00396FE8">
        <w:rPr>
          <w:rFonts w:ascii="Arial" w:hAnsi="Arial" w:cs="Arial"/>
          <w:sz w:val="24"/>
          <w:szCs w:val="24"/>
        </w:rPr>
        <w:t>Cycle to work scheme</w:t>
      </w:r>
    </w:p>
    <w:p w:rsidR="008542CC" w:rsidRDefault="00592BA8" w:rsidP="008542CC">
      <w:pPr>
        <w:numPr>
          <w:ilvl w:val="1"/>
          <w:numId w:val="6"/>
        </w:numPr>
        <w:spacing w:after="0" w:line="240" w:lineRule="auto"/>
        <w:rPr>
          <w:rFonts w:ascii="Arial" w:hAnsi="Arial" w:cs="Arial"/>
          <w:sz w:val="24"/>
          <w:szCs w:val="24"/>
        </w:rPr>
      </w:pPr>
      <w:r w:rsidRPr="00396FE8">
        <w:rPr>
          <w:rFonts w:ascii="Arial" w:hAnsi="Arial" w:cs="Arial"/>
          <w:sz w:val="24"/>
          <w:szCs w:val="24"/>
        </w:rPr>
        <w:t xml:space="preserve">Travel to work loans </w:t>
      </w:r>
    </w:p>
    <w:p w:rsidR="002F6A11" w:rsidRPr="002F6A11" w:rsidRDefault="002F6A11" w:rsidP="002F6A11">
      <w:pPr>
        <w:spacing w:after="0" w:line="240" w:lineRule="auto"/>
        <w:ind w:left="1440"/>
        <w:rPr>
          <w:rFonts w:ascii="Arial" w:hAnsi="Arial" w:cs="Arial"/>
          <w:sz w:val="24"/>
          <w:szCs w:val="24"/>
        </w:rPr>
      </w:pPr>
    </w:p>
    <w:p w:rsidR="00234520" w:rsidRPr="00234520" w:rsidRDefault="00592BA8" w:rsidP="00234520">
      <w:pPr>
        <w:jc w:val="both"/>
        <w:rPr>
          <w:rFonts w:ascii="Arial" w:hAnsi="Arial" w:cs="Arial"/>
          <w:sz w:val="24"/>
          <w:szCs w:val="24"/>
        </w:rPr>
      </w:pPr>
      <w:r w:rsidRPr="00396FE8">
        <w:rPr>
          <w:rFonts w:ascii="Arial" w:hAnsi="Arial" w:cs="Arial"/>
          <w:sz w:val="24"/>
          <w:szCs w:val="24"/>
        </w:rPr>
        <w:t xml:space="preserve">We have </w:t>
      </w:r>
      <w:r w:rsidR="008542CC" w:rsidRPr="00396FE8">
        <w:rPr>
          <w:rFonts w:ascii="Arial" w:hAnsi="Arial" w:cs="Arial"/>
          <w:sz w:val="24"/>
          <w:szCs w:val="24"/>
        </w:rPr>
        <w:t>been recognised as an Investor in People at Silver Level</w:t>
      </w:r>
      <w:r w:rsidRPr="00396FE8">
        <w:rPr>
          <w:rFonts w:ascii="Arial" w:hAnsi="Arial" w:cs="Arial"/>
          <w:sz w:val="24"/>
          <w:szCs w:val="24"/>
        </w:rPr>
        <w:t>, and also hold the silver Corporate Health Award.</w:t>
      </w:r>
    </w:p>
    <w:p w:rsidR="008542CC" w:rsidRPr="00995CE6" w:rsidRDefault="008542CC">
      <w:pPr>
        <w:rPr>
          <w:rFonts w:ascii="Arial" w:hAnsi="Arial" w:cs="Arial"/>
          <w:b/>
          <w:sz w:val="40"/>
          <w:szCs w:val="40"/>
        </w:rPr>
      </w:pPr>
      <w:r w:rsidRPr="00995CE6">
        <w:rPr>
          <w:rFonts w:ascii="Arial" w:hAnsi="Arial" w:cs="Arial"/>
          <w:b/>
          <w:sz w:val="40"/>
          <w:szCs w:val="40"/>
        </w:rPr>
        <w:t>How to apply</w:t>
      </w:r>
    </w:p>
    <w:p w:rsidR="00995CE6" w:rsidRPr="00234520" w:rsidRDefault="008542CC">
      <w:pPr>
        <w:rPr>
          <w:rFonts w:ascii="Arial" w:hAnsi="Arial" w:cs="Arial"/>
          <w:sz w:val="24"/>
          <w:szCs w:val="24"/>
        </w:rPr>
      </w:pPr>
      <w:r w:rsidRPr="00234520">
        <w:rPr>
          <w:rFonts w:ascii="Arial" w:hAnsi="Arial" w:cs="Arial"/>
          <w:sz w:val="24"/>
          <w:szCs w:val="24"/>
        </w:rPr>
        <w:t xml:space="preserve">To apply you need to </w:t>
      </w:r>
      <w:r w:rsidR="00995CE6" w:rsidRPr="00234520">
        <w:rPr>
          <w:rFonts w:ascii="Arial" w:hAnsi="Arial" w:cs="Arial"/>
          <w:sz w:val="24"/>
          <w:szCs w:val="24"/>
        </w:rPr>
        <w:t xml:space="preserve">submit the following documentations to us by no later than </w:t>
      </w:r>
      <w:r w:rsidR="002F6A11" w:rsidRPr="002F6A11">
        <w:rPr>
          <w:rFonts w:ascii="Arial" w:hAnsi="Arial" w:cs="Arial"/>
          <w:sz w:val="24"/>
          <w:szCs w:val="24"/>
        </w:rPr>
        <w:t>10.07.17</w:t>
      </w:r>
      <w:r w:rsidR="00995CE6" w:rsidRPr="00234520">
        <w:rPr>
          <w:rFonts w:ascii="Arial" w:hAnsi="Arial" w:cs="Arial"/>
          <w:sz w:val="24"/>
          <w:szCs w:val="24"/>
        </w:rPr>
        <w:t xml:space="preserve"> </w:t>
      </w:r>
    </w:p>
    <w:p w:rsidR="00995CE6" w:rsidRPr="00234520" w:rsidRDefault="00995CE6" w:rsidP="00995CE6">
      <w:pPr>
        <w:pStyle w:val="ListParagraph"/>
        <w:numPr>
          <w:ilvl w:val="0"/>
          <w:numId w:val="7"/>
        </w:numPr>
        <w:rPr>
          <w:rFonts w:ascii="Arial" w:hAnsi="Arial" w:cs="Arial"/>
          <w:sz w:val="24"/>
          <w:szCs w:val="24"/>
        </w:rPr>
      </w:pPr>
      <w:r w:rsidRPr="00234520">
        <w:rPr>
          <w:rFonts w:ascii="Arial" w:hAnsi="Arial" w:cs="Arial"/>
          <w:sz w:val="24"/>
          <w:szCs w:val="24"/>
        </w:rPr>
        <w:t xml:space="preserve">A </w:t>
      </w:r>
      <w:r w:rsidRPr="00234520">
        <w:rPr>
          <w:rFonts w:ascii="Arial" w:hAnsi="Arial" w:cs="Arial"/>
          <w:b/>
          <w:sz w:val="24"/>
          <w:szCs w:val="24"/>
        </w:rPr>
        <w:t>CV</w:t>
      </w:r>
      <w:r w:rsidRPr="00234520">
        <w:rPr>
          <w:rFonts w:ascii="Arial" w:hAnsi="Arial" w:cs="Arial"/>
          <w:sz w:val="24"/>
          <w:szCs w:val="24"/>
        </w:rPr>
        <w:t xml:space="preserve"> setting out your career history, with key responsibilities and achievements, giving details where applicable of budgets and numbers of people managed, relevant achievements in recent roles, along with any gaps within the last two years</w:t>
      </w:r>
    </w:p>
    <w:p w:rsidR="00995CE6" w:rsidRPr="00234520" w:rsidRDefault="00995CE6" w:rsidP="00995CE6">
      <w:pPr>
        <w:pStyle w:val="ListParagraph"/>
        <w:numPr>
          <w:ilvl w:val="0"/>
          <w:numId w:val="7"/>
        </w:numPr>
        <w:rPr>
          <w:rFonts w:ascii="Arial" w:hAnsi="Arial" w:cs="Arial"/>
          <w:sz w:val="24"/>
          <w:szCs w:val="24"/>
        </w:rPr>
      </w:pPr>
      <w:r w:rsidRPr="00234520">
        <w:rPr>
          <w:rFonts w:ascii="Arial" w:hAnsi="Arial" w:cs="Arial"/>
          <w:sz w:val="24"/>
          <w:szCs w:val="24"/>
        </w:rPr>
        <w:t xml:space="preserve">A </w:t>
      </w:r>
      <w:r w:rsidRPr="00234520">
        <w:rPr>
          <w:rFonts w:ascii="Arial" w:hAnsi="Arial" w:cs="Arial"/>
          <w:b/>
          <w:sz w:val="24"/>
          <w:szCs w:val="24"/>
        </w:rPr>
        <w:t>statement of suitability (</w:t>
      </w:r>
      <w:r w:rsidRPr="00234520">
        <w:rPr>
          <w:rFonts w:ascii="Arial" w:hAnsi="Arial" w:cs="Arial"/>
          <w:sz w:val="24"/>
          <w:szCs w:val="24"/>
        </w:rPr>
        <w:t>no longer than two pages</w:t>
      </w:r>
      <w:r w:rsidRPr="00234520">
        <w:rPr>
          <w:rFonts w:ascii="Arial" w:hAnsi="Arial" w:cs="Arial"/>
          <w:b/>
          <w:sz w:val="24"/>
          <w:szCs w:val="24"/>
        </w:rPr>
        <w:t xml:space="preserve">) </w:t>
      </w:r>
      <w:r w:rsidRPr="00234520">
        <w:rPr>
          <w:rFonts w:ascii="Arial" w:hAnsi="Arial" w:cs="Arial"/>
          <w:sz w:val="24"/>
          <w:szCs w:val="24"/>
        </w:rPr>
        <w:t xml:space="preserve">explaining why you are interested in this role along with details of how your personal skills, qualities and experience provide evidence of your </w:t>
      </w:r>
      <w:r w:rsidR="00E758EA" w:rsidRPr="00234520">
        <w:rPr>
          <w:rFonts w:ascii="Arial" w:hAnsi="Arial" w:cs="Arial"/>
          <w:sz w:val="24"/>
          <w:szCs w:val="24"/>
        </w:rPr>
        <w:t>suitability</w:t>
      </w:r>
      <w:r w:rsidRPr="00234520">
        <w:rPr>
          <w:rFonts w:ascii="Arial" w:hAnsi="Arial" w:cs="Arial"/>
          <w:sz w:val="24"/>
          <w:szCs w:val="24"/>
        </w:rPr>
        <w:t xml:space="preserve"> for the role, to be successful you will need to demonstrate your capability and potential against the person specification.</w:t>
      </w:r>
    </w:p>
    <w:p w:rsidR="00995CE6" w:rsidRDefault="00995CE6" w:rsidP="00995CE6">
      <w:pPr>
        <w:pStyle w:val="ListParagraph"/>
        <w:numPr>
          <w:ilvl w:val="0"/>
          <w:numId w:val="7"/>
        </w:numPr>
        <w:rPr>
          <w:rFonts w:ascii="Arial" w:hAnsi="Arial" w:cs="Arial"/>
          <w:sz w:val="24"/>
          <w:szCs w:val="24"/>
        </w:rPr>
      </w:pPr>
      <w:r w:rsidRPr="00234520">
        <w:rPr>
          <w:rFonts w:ascii="Arial" w:hAnsi="Arial" w:cs="Arial"/>
          <w:sz w:val="24"/>
          <w:szCs w:val="24"/>
        </w:rPr>
        <w:t>Contact details of two professional referees who we will contact.  No contact will be made without your prior knowledge.</w:t>
      </w:r>
    </w:p>
    <w:p w:rsidR="00234520" w:rsidRPr="00234520" w:rsidRDefault="002F6A11" w:rsidP="00234520">
      <w:pPr>
        <w:rPr>
          <w:rFonts w:ascii="Arial" w:hAnsi="Arial" w:cs="Arial"/>
          <w:b/>
        </w:rPr>
      </w:pPr>
      <w:r>
        <w:rPr>
          <w:rFonts w:ascii="Arial" w:hAnsi="Arial" w:cs="Arial"/>
          <w:b/>
        </w:rPr>
        <w:t>The f</w:t>
      </w:r>
      <w:r w:rsidR="00234520" w:rsidRPr="00234520">
        <w:rPr>
          <w:rFonts w:ascii="Arial" w:hAnsi="Arial" w:cs="Arial"/>
          <w:b/>
        </w:rPr>
        <w:t xml:space="preserve">ull job description and person specification </w:t>
      </w:r>
      <w:r>
        <w:rPr>
          <w:rFonts w:ascii="Arial" w:hAnsi="Arial" w:cs="Arial"/>
          <w:b/>
        </w:rPr>
        <w:t>are available below.</w:t>
      </w:r>
      <w:r w:rsidR="00234520" w:rsidRPr="00234520">
        <w:rPr>
          <w:rFonts w:ascii="Arial" w:hAnsi="Arial" w:cs="Arial"/>
          <w:b/>
        </w:rPr>
        <w:t xml:space="preserve"> </w:t>
      </w:r>
    </w:p>
    <w:p w:rsidR="00234520" w:rsidRPr="002F6A11" w:rsidRDefault="00995CE6">
      <w:pPr>
        <w:rPr>
          <w:rFonts w:ascii="Arial" w:hAnsi="Arial" w:cs="Arial"/>
          <w:sz w:val="24"/>
          <w:szCs w:val="24"/>
        </w:rPr>
      </w:pPr>
      <w:r w:rsidRPr="00234520">
        <w:rPr>
          <w:rFonts w:ascii="Arial" w:hAnsi="Arial" w:cs="Arial"/>
          <w:sz w:val="24"/>
          <w:szCs w:val="24"/>
        </w:rPr>
        <w:t>Completed application documentation should be sent</w:t>
      </w:r>
      <w:r w:rsidR="008542CC" w:rsidRPr="00234520">
        <w:rPr>
          <w:rFonts w:ascii="Arial" w:hAnsi="Arial" w:cs="Arial"/>
          <w:sz w:val="24"/>
          <w:szCs w:val="24"/>
        </w:rPr>
        <w:t xml:space="preserve"> to </w:t>
      </w:r>
      <w:hyperlink r:id="rId10" w:history="1">
        <w:r w:rsidR="008542CC" w:rsidRPr="00234520">
          <w:rPr>
            <w:rStyle w:val="Hyperlink"/>
            <w:rFonts w:ascii="Arial" w:hAnsi="Arial" w:cs="Arial"/>
            <w:sz w:val="24"/>
            <w:szCs w:val="24"/>
          </w:rPr>
          <w:t>rhianon.jones@socialcare.wales</w:t>
        </w:r>
      </w:hyperlink>
    </w:p>
    <w:p w:rsidR="003138F5" w:rsidRPr="00995CE6" w:rsidRDefault="003138F5">
      <w:pPr>
        <w:rPr>
          <w:rFonts w:ascii="Arial" w:hAnsi="Arial" w:cs="Arial"/>
          <w:b/>
          <w:sz w:val="40"/>
          <w:szCs w:val="40"/>
        </w:rPr>
      </w:pPr>
      <w:r w:rsidRPr="00995CE6">
        <w:rPr>
          <w:rFonts w:ascii="Arial" w:hAnsi="Arial" w:cs="Arial"/>
          <w:b/>
          <w:sz w:val="40"/>
          <w:szCs w:val="40"/>
        </w:rPr>
        <w:lastRenderedPageBreak/>
        <w:t>Get in touch</w:t>
      </w:r>
    </w:p>
    <w:p w:rsidR="008542CC" w:rsidRPr="00234520" w:rsidRDefault="008542CC">
      <w:pPr>
        <w:rPr>
          <w:rFonts w:ascii="Arial" w:hAnsi="Arial" w:cs="Arial"/>
          <w:sz w:val="24"/>
          <w:szCs w:val="24"/>
        </w:rPr>
      </w:pPr>
      <w:r w:rsidRPr="00234520">
        <w:rPr>
          <w:rFonts w:ascii="Arial" w:hAnsi="Arial" w:cs="Arial"/>
          <w:sz w:val="24"/>
          <w:szCs w:val="24"/>
        </w:rPr>
        <w:t>If we haven’t answered all your questions, or if you would just like to talk to someone to find out a bit more about us or the role, please contact Rhianon Jones HR &amp; Wellbeing Manager;</w:t>
      </w:r>
    </w:p>
    <w:p w:rsidR="008542CC" w:rsidRPr="00234520" w:rsidRDefault="008542CC">
      <w:pPr>
        <w:rPr>
          <w:rFonts w:ascii="Arial" w:hAnsi="Arial" w:cs="Arial"/>
          <w:sz w:val="24"/>
          <w:szCs w:val="24"/>
        </w:rPr>
      </w:pPr>
      <w:r w:rsidRPr="00234520">
        <w:rPr>
          <w:rFonts w:ascii="Arial" w:hAnsi="Arial" w:cs="Arial"/>
          <w:sz w:val="24"/>
          <w:szCs w:val="24"/>
        </w:rPr>
        <w:t>Tel: 02920 780692</w:t>
      </w:r>
    </w:p>
    <w:p w:rsidR="008542CC" w:rsidRPr="00234520" w:rsidRDefault="008542CC">
      <w:pPr>
        <w:rPr>
          <w:rFonts w:ascii="Arial" w:hAnsi="Arial" w:cs="Arial"/>
          <w:sz w:val="24"/>
          <w:szCs w:val="24"/>
        </w:rPr>
      </w:pPr>
      <w:r w:rsidRPr="00234520">
        <w:rPr>
          <w:rFonts w:ascii="Arial" w:hAnsi="Arial" w:cs="Arial"/>
          <w:sz w:val="24"/>
          <w:szCs w:val="24"/>
        </w:rPr>
        <w:t xml:space="preserve">Email: </w:t>
      </w:r>
      <w:proofErr w:type="spellStart"/>
      <w:r w:rsidRPr="00234520">
        <w:rPr>
          <w:rFonts w:ascii="Arial" w:hAnsi="Arial" w:cs="Arial"/>
          <w:sz w:val="24"/>
          <w:szCs w:val="24"/>
        </w:rPr>
        <w:t>rhianon.jones@socialcare.wales</w:t>
      </w:r>
      <w:proofErr w:type="spellEnd"/>
    </w:p>
    <w:p w:rsidR="00107220" w:rsidRPr="00234520" w:rsidRDefault="00107220">
      <w:pPr>
        <w:rPr>
          <w:rFonts w:ascii="Arial" w:hAnsi="Arial" w:cs="Arial"/>
          <w:b/>
          <w:sz w:val="24"/>
          <w:szCs w:val="24"/>
        </w:rPr>
      </w:pPr>
    </w:p>
    <w:p w:rsidR="00107220" w:rsidRDefault="00107220">
      <w:pPr>
        <w:rPr>
          <w:rFonts w:ascii="Arial" w:hAnsi="Arial" w:cs="Arial"/>
          <w:b/>
          <w:sz w:val="28"/>
          <w:szCs w:val="28"/>
        </w:rPr>
      </w:pPr>
    </w:p>
    <w:p w:rsidR="002F6A11" w:rsidRDefault="002F6A11">
      <w:pPr>
        <w:rPr>
          <w:rFonts w:ascii="Arial" w:hAnsi="Arial" w:cs="Arial"/>
          <w:b/>
          <w:sz w:val="28"/>
          <w:szCs w:val="28"/>
        </w:rPr>
      </w:pPr>
    </w:p>
    <w:p w:rsidR="002F6A11" w:rsidRDefault="002F6A11">
      <w:pPr>
        <w:rPr>
          <w:rFonts w:ascii="Arial" w:hAnsi="Arial" w:cs="Arial"/>
          <w:b/>
          <w:sz w:val="28"/>
          <w:szCs w:val="28"/>
        </w:rPr>
      </w:pPr>
    </w:p>
    <w:p w:rsidR="002F6A11" w:rsidRDefault="002F6A11">
      <w:pPr>
        <w:rPr>
          <w:rFonts w:ascii="Arial" w:hAnsi="Arial" w:cs="Arial"/>
          <w:b/>
          <w:sz w:val="28"/>
          <w:szCs w:val="28"/>
        </w:rPr>
      </w:pPr>
    </w:p>
    <w:p w:rsidR="002F6A11" w:rsidRDefault="002F6A11">
      <w:pPr>
        <w:rPr>
          <w:rFonts w:ascii="Arial" w:hAnsi="Arial" w:cs="Arial"/>
          <w:b/>
          <w:sz w:val="28"/>
          <w:szCs w:val="28"/>
        </w:rPr>
      </w:pPr>
    </w:p>
    <w:p w:rsidR="002F6A11" w:rsidRDefault="002F6A11">
      <w:pPr>
        <w:rPr>
          <w:rFonts w:ascii="Arial" w:hAnsi="Arial" w:cs="Arial"/>
          <w:b/>
          <w:sz w:val="28"/>
          <w:szCs w:val="28"/>
        </w:rPr>
      </w:pPr>
    </w:p>
    <w:p w:rsidR="002F6A11" w:rsidRDefault="002F6A11">
      <w:pPr>
        <w:rPr>
          <w:rFonts w:ascii="Arial" w:hAnsi="Arial" w:cs="Arial"/>
          <w:b/>
          <w:sz w:val="28"/>
          <w:szCs w:val="28"/>
        </w:rPr>
      </w:pPr>
    </w:p>
    <w:p w:rsidR="002F6A11" w:rsidRDefault="002F6A11">
      <w:pPr>
        <w:rPr>
          <w:rFonts w:ascii="Arial" w:hAnsi="Arial" w:cs="Arial"/>
          <w:b/>
          <w:sz w:val="28"/>
          <w:szCs w:val="28"/>
        </w:rPr>
      </w:pPr>
    </w:p>
    <w:p w:rsidR="002F6A11" w:rsidRDefault="002F6A11">
      <w:pPr>
        <w:rPr>
          <w:rFonts w:ascii="Arial" w:hAnsi="Arial" w:cs="Arial"/>
          <w:b/>
          <w:sz w:val="28"/>
          <w:szCs w:val="28"/>
        </w:rPr>
      </w:pPr>
    </w:p>
    <w:p w:rsidR="002F6A11" w:rsidRDefault="002F6A11">
      <w:pPr>
        <w:rPr>
          <w:rFonts w:ascii="Arial" w:hAnsi="Arial" w:cs="Arial"/>
          <w:b/>
          <w:sz w:val="28"/>
          <w:szCs w:val="28"/>
        </w:rPr>
      </w:pPr>
    </w:p>
    <w:p w:rsidR="002F6A11" w:rsidRDefault="002F6A11">
      <w:pPr>
        <w:rPr>
          <w:rFonts w:ascii="Arial" w:hAnsi="Arial" w:cs="Arial"/>
          <w:b/>
          <w:sz w:val="28"/>
          <w:szCs w:val="28"/>
        </w:rPr>
      </w:pPr>
    </w:p>
    <w:p w:rsidR="002F6A11" w:rsidRDefault="002F6A11">
      <w:pPr>
        <w:rPr>
          <w:rFonts w:ascii="Arial" w:hAnsi="Arial" w:cs="Arial"/>
          <w:b/>
          <w:sz w:val="28"/>
          <w:szCs w:val="28"/>
        </w:rPr>
      </w:pPr>
    </w:p>
    <w:p w:rsidR="002F6A11" w:rsidRDefault="002F6A11">
      <w:pPr>
        <w:rPr>
          <w:rFonts w:ascii="Arial" w:hAnsi="Arial" w:cs="Arial"/>
          <w:b/>
          <w:sz w:val="28"/>
          <w:szCs w:val="28"/>
        </w:rPr>
      </w:pPr>
    </w:p>
    <w:p w:rsidR="002F6A11" w:rsidRDefault="002F6A11">
      <w:pPr>
        <w:rPr>
          <w:rFonts w:ascii="Arial" w:hAnsi="Arial" w:cs="Arial"/>
          <w:b/>
          <w:sz w:val="28"/>
          <w:szCs w:val="28"/>
        </w:rPr>
      </w:pPr>
    </w:p>
    <w:p w:rsidR="002F6A11" w:rsidRDefault="002F6A11">
      <w:pPr>
        <w:rPr>
          <w:rFonts w:ascii="Arial" w:hAnsi="Arial" w:cs="Arial"/>
          <w:b/>
          <w:sz w:val="28"/>
          <w:szCs w:val="28"/>
        </w:rPr>
      </w:pPr>
    </w:p>
    <w:p w:rsidR="002F6A11" w:rsidRDefault="002F6A11">
      <w:pPr>
        <w:rPr>
          <w:rFonts w:ascii="Arial" w:hAnsi="Arial" w:cs="Arial"/>
          <w:b/>
          <w:sz w:val="28"/>
          <w:szCs w:val="28"/>
        </w:rPr>
      </w:pPr>
    </w:p>
    <w:p w:rsidR="002F6A11" w:rsidRDefault="002F6A11">
      <w:pPr>
        <w:rPr>
          <w:rFonts w:ascii="Arial" w:hAnsi="Arial" w:cs="Arial"/>
          <w:b/>
          <w:sz w:val="28"/>
          <w:szCs w:val="28"/>
        </w:rPr>
      </w:pPr>
    </w:p>
    <w:p w:rsidR="002F6A11" w:rsidRDefault="002F6A11">
      <w:pPr>
        <w:rPr>
          <w:rFonts w:ascii="Arial" w:hAnsi="Arial" w:cs="Arial"/>
          <w:b/>
          <w:sz w:val="28"/>
          <w:szCs w:val="28"/>
        </w:rPr>
      </w:pPr>
    </w:p>
    <w:p w:rsidR="002F6A11" w:rsidRDefault="002F6A11">
      <w:pPr>
        <w:rPr>
          <w:rFonts w:ascii="Arial" w:hAnsi="Arial" w:cs="Arial"/>
          <w:b/>
          <w:sz w:val="28"/>
          <w:szCs w:val="28"/>
        </w:rPr>
      </w:pPr>
    </w:p>
    <w:p w:rsidR="002F6A11" w:rsidRDefault="002F6A11">
      <w:pPr>
        <w:rPr>
          <w:rFonts w:ascii="Arial" w:hAnsi="Arial" w:cs="Arial"/>
          <w:b/>
          <w:sz w:val="28"/>
          <w:szCs w:val="28"/>
        </w:rPr>
      </w:pPr>
      <w:r>
        <w:rPr>
          <w:rFonts w:ascii="Arial" w:hAnsi="Arial" w:cs="Arial"/>
          <w:noProof/>
          <w:color w:val="37394C"/>
          <w:lang w:eastAsia="en-GB"/>
        </w:rPr>
        <w:lastRenderedPageBreak/>
        <w:drawing>
          <wp:inline distT="0" distB="0" distL="0" distR="0" wp14:anchorId="3FD99858" wp14:editId="19B65165">
            <wp:extent cx="3439795" cy="696595"/>
            <wp:effectExtent l="0" t="0" r="8255" b="8255"/>
            <wp:docPr id="3" name="Picture 3" descr="cid:image001.jpg@01D2AA26.F2D6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2AA26.F2D610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439795" cy="696595"/>
                    </a:xfrm>
                    <a:prstGeom prst="rect">
                      <a:avLst/>
                    </a:prstGeom>
                    <a:noFill/>
                    <a:ln>
                      <a:noFill/>
                    </a:ln>
                  </pic:spPr>
                </pic:pic>
              </a:graphicData>
            </a:graphic>
          </wp:inline>
        </w:drawing>
      </w:r>
    </w:p>
    <w:p w:rsidR="002F6A11" w:rsidRDefault="002F6A11">
      <w:pPr>
        <w:rPr>
          <w:rFonts w:ascii="Arial" w:hAnsi="Arial" w:cs="Arial"/>
          <w:b/>
          <w:sz w:val="28"/>
          <w:szCs w:val="28"/>
        </w:rPr>
      </w:pPr>
      <w:r>
        <w:rPr>
          <w:rFonts w:ascii="Times New Roman" w:hAnsi="Times New Roman" w:cs="Times New Roman"/>
          <w:noProof/>
          <w:sz w:val="24"/>
          <w:szCs w:val="24"/>
          <w:lang w:eastAsia="en-GB"/>
        </w:rPr>
        <mc:AlternateContent>
          <mc:Choice Requires="wps">
            <w:drawing>
              <wp:anchor distT="0" distB="0" distL="114300" distR="114300" simplePos="0" relativeHeight="251658752" behindDoc="0" locked="0" layoutInCell="1" allowOverlap="1">
                <wp:simplePos x="0" y="0"/>
                <wp:positionH relativeFrom="column">
                  <wp:posOffset>3705189</wp:posOffset>
                </wp:positionH>
                <wp:positionV relativeFrom="paragraph">
                  <wp:posOffset>4034</wp:posOffset>
                </wp:positionV>
                <wp:extent cx="2286000" cy="428306"/>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28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A11" w:rsidRPr="002F6A11" w:rsidRDefault="002F6A11" w:rsidP="002F6A11">
                            <w:pPr>
                              <w:pStyle w:val="Heading1"/>
                              <w:jc w:val="center"/>
                              <w:rPr>
                                <w:rFonts w:ascii="Arial" w:hAnsi="Arial" w:cs="Arial"/>
                                <w:b/>
                                <w:color w:val="auto"/>
                                <w:sz w:val="24"/>
                                <w:szCs w:val="24"/>
                              </w:rPr>
                            </w:pPr>
                            <w:r w:rsidRPr="002F6A11">
                              <w:rPr>
                                <w:rFonts w:ascii="Arial" w:hAnsi="Arial" w:cs="Arial"/>
                                <w:b/>
                                <w:color w:val="auto"/>
                                <w:sz w:val="24"/>
                                <w:szCs w:val="24"/>
                              </w:rPr>
                              <w:t>ROLE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291.75pt;margin-top:.3pt;width:180pt;height:3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" stroked="f">
                <v:textbox>
                  <w:txbxContent>
                    <w:p w:rsidR="002F6A11" w:rsidRPr="002F6A11" w:rsidRDefault="002F6A11" w:rsidP="002F6A11">
                      <w:pPr>
                        <w:pStyle w:val="Heading1"/>
                        <w:jc w:val="center"/>
                        <w:rPr>
                          <w:rFonts w:ascii="Arial" w:hAnsi="Arial" w:cs="Arial"/>
                          <w:b/>
                          <w:color w:val="auto"/>
                          <w:sz w:val="24"/>
                          <w:szCs w:val="24"/>
                        </w:rPr>
                      </w:pPr>
                      <w:r w:rsidRPr="002F6A11">
                        <w:rPr>
                          <w:rFonts w:ascii="Arial" w:hAnsi="Arial" w:cs="Arial"/>
                          <w:b/>
                          <w:color w:val="auto"/>
                          <w:sz w:val="24"/>
                          <w:szCs w:val="24"/>
                        </w:rPr>
                        <w:t>ROLE DESCRIPTION</w:t>
                      </w:r>
                    </w:p>
                  </w:txbxContent>
                </v:textbox>
              </v:shape>
            </w:pict>
          </mc:Fallback>
        </mc:AlternateContent>
      </w:r>
    </w:p>
    <w:p w:rsidR="002F6A11" w:rsidRDefault="002F6A11" w:rsidP="002F6A11">
      <w:pPr>
        <w:rPr>
          <w:rFonts w:ascii="Verdana" w:hAnsi="Verdana" w:cs="Tahoma"/>
        </w:rPr>
      </w:pPr>
    </w:p>
    <w:tbl>
      <w:tblPr>
        <w:tblW w:w="92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87"/>
        <w:gridCol w:w="6298"/>
      </w:tblGrid>
      <w:tr w:rsidR="002F6A11" w:rsidTr="002F6A11">
        <w:trPr>
          <w:trHeight w:val="524"/>
        </w:trPr>
        <w:tc>
          <w:tcPr>
            <w:tcW w:w="2988" w:type="dxa"/>
            <w:tcBorders>
              <w:top w:val="dotted" w:sz="4" w:space="0" w:color="auto"/>
              <w:left w:val="dotted" w:sz="4" w:space="0" w:color="auto"/>
              <w:bottom w:val="dotted" w:sz="4" w:space="0" w:color="auto"/>
              <w:right w:val="dotted" w:sz="4" w:space="0" w:color="auto"/>
            </w:tcBorders>
            <w:hideMark/>
          </w:tcPr>
          <w:p w:rsidR="002F6A11" w:rsidRDefault="002F6A11">
            <w:pPr>
              <w:spacing w:before="120" w:after="120"/>
              <w:rPr>
                <w:rFonts w:ascii="Verdana" w:hAnsi="Verdana" w:cs="Tahoma"/>
              </w:rPr>
            </w:pPr>
            <w:r>
              <w:rPr>
                <w:rFonts w:ascii="Verdana" w:hAnsi="Verdana" w:cs="Tahoma"/>
              </w:rPr>
              <w:t>Post:</w:t>
            </w:r>
          </w:p>
        </w:tc>
        <w:tc>
          <w:tcPr>
            <w:tcW w:w="6300" w:type="dxa"/>
            <w:tcBorders>
              <w:top w:val="dotted" w:sz="4" w:space="0" w:color="auto"/>
              <w:left w:val="dotted" w:sz="4" w:space="0" w:color="auto"/>
              <w:bottom w:val="dotted" w:sz="4" w:space="0" w:color="auto"/>
              <w:right w:val="dotted" w:sz="4" w:space="0" w:color="auto"/>
            </w:tcBorders>
            <w:hideMark/>
          </w:tcPr>
          <w:p w:rsidR="002F6A11" w:rsidRDefault="002F6A11">
            <w:pPr>
              <w:spacing w:before="120" w:after="120"/>
              <w:rPr>
                <w:rFonts w:ascii="Verdana" w:hAnsi="Verdana" w:cs="Tahoma"/>
              </w:rPr>
            </w:pPr>
            <w:r>
              <w:rPr>
                <w:rFonts w:ascii="Verdana" w:hAnsi="Verdana" w:cs="Tahoma"/>
              </w:rPr>
              <w:t xml:space="preserve">Assistant Director Regulation  </w:t>
            </w:r>
          </w:p>
        </w:tc>
      </w:tr>
      <w:tr w:rsidR="002F6A11" w:rsidTr="002F6A11">
        <w:trPr>
          <w:trHeight w:val="523"/>
        </w:trPr>
        <w:tc>
          <w:tcPr>
            <w:tcW w:w="2988" w:type="dxa"/>
            <w:tcBorders>
              <w:top w:val="dotted" w:sz="4" w:space="0" w:color="auto"/>
              <w:left w:val="dotted" w:sz="4" w:space="0" w:color="auto"/>
              <w:bottom w:val="dotted" w:sz="4" w:space="0" w:color="auto"/>
              <w:right w:val="dotted" w:sz="4" w:space="0" w:color="auto"/>
            </w:tcBorders>
            <w:hideMark/>
          </w:tcPr>
          <w:p w:rsidR="002F6A11" w:rsidRDefault="002F6A11">
            <w:pPr>
              <w:spacing w:before="120" w:after="120"/>
              <w:rPr>
                <w:rFonts w:ascii="Verdana" w:hAnsi="Verdana" w:cs="Tahoma"/>
              </w:rPr>
            </w:pPr>
            <w:r>
              <w:rPr>
                <w:rFonts w:ascii="Verdana" w:hAnsi="Verdana" w:cs="Tahoma"/>
              </w:rPr>
              <w:t>Post No:</w:t>
            </w:r>
          </w:p>
        </w:tc>
        <w:tc>
          <w:tcPr>
            <w:tcW w:w="6300" w:type="dxa"/>
            <w:tcBorders>
              <w:top w:val="dotted" w:sz="4" w:space="0" w:color="auto"/>
              <w:left w:val="dotted" w:sz="4" w:space="0" w:color="auto"/>
              <w:bottom w:val="dotted" w:sz="4" w:space="0" w:color="auto"/>
              <w:right w:val="dotted" w:sz="4" w:space="0" w:color="auto"/>
            </w:tcBorders>
            <w:hideMark/>
          </w:tcPr>
          <w:p w:rsidR="002F6A11" w:rsidRDefault="002F6A11">
            <w:pPr>
              <w:spacing w:before="120" w:after="120"/>
              <w:rPr>
                <w:rFonts w:ascii="Verdana" w:hAnsi="Verdana" w:cs="Tahoma"/>
              </w:rPr>
            </w:pPr>
            <w:r>
              <w:rPr>
                <w:rFonts w:ascii="Verdana" w:hAnsi="Verdana" w:cs="Tahoma"/>
              </w:rPr>
              <w:t>C181</w:t>
            </w:r>
          </w:p>
        </w:tc>
      </w:tr>
      <w:tr w:rsidR="002F6A11" w:rsidTr="002F6A11">
        <w:trPr>
          <w:trHeight w:val="523"/>
        </w:trPr>
        <w:tc>
          <w:tcPr>
            <w:tcW w:w="2988" w:type="dxa"/>
            <w:tcBorders>
              <w:top w:val="dotted" w:sz="4" w:space="0" w:color="auto"/>
              <w:left w:val="dotted" w:sz="4" w:space="0" w:color="auto"/>
              <w:bottom w:val="dotted" w:sz="4" w:space="0" w:color="auto"/>
              <w:right w:val="dotted" w:sz="4" w:space="0" w:color="auto"/>
            </w:tcBorders>
            <w:hideMark/>
          </w:tcPr>
          <w:p w:rsidR="002F6A11" w:rsidRDefault="002F6A11">
            <w:pPr>
              <w:spacing w:before="120" w:after="120"/>
              <w:rPr>
                <w:rFonts w:ascii="Verdana" w:hAnsi="Verdana" w:cs="Tahoma"/>
              </w:rPr>
            </w:pPr>
            <w:r>
              <w:rPr>
                <w:rFonts w:ascii="Verdana" w:hAnsi="Verdana" w:cs="Tahoma"/>
              </w:rPr>
              <w:t>Department:</w:t>
            </w:r>
          </w:p>
        </w:tc>
        <w:tc>
          <w:tcPr>
            <w:tcW w:w="6300" w:type="dxa"/>
            <w:tcBorders>
              <w:top w:val="dotted" w:sz="4" w:space="0" w:color="auto"/>
              <w:left w:val="dotted" w:sz="4" w:space="0" w:color="auto"/>
              <w:bottom w:val="dotted" w:sz="4" w:space="0" w:color="auto"/>
              <w:right w:val="dotted" w:sz="4" w:space="0" w:color="auto"/>
            </w:tcBorders>
            <w:hideMark/>
          </w:tcPr>
          <w:p w:rsidR="002F6A11" w:rsidRDefault="002F6A11">
            <w:pPr>
              <w:spacing w:before="120" w:after="120"/>
              <w:rPr>
                <w:rFonts w:ascii="Verdana" w:hAnsi="Verdana" w:cs="Tahoma"/>
              </w:rPr>
            </w:pPr>
            <w:r>
              <w:rPr>
                <w:rFonts w:ascii="Verdana" w:hAnsi="Verdana" w:cs="Tahoma"/>
              </w:rPr>
              <w:t>Regulation and Intelligence Directorate</w:t>
            </w:r>
          </w:p>
        </w:tc>
      </w:tr>
      <w:tr w:rsidR="002F6A11" w:rsidTr="002F6A11">
        <w:trPr>
          <w:trHeight w:val="523"/>
        </w:trPr>
        <w:tc>
          <w:tcPr>
            <w:tcW w:w="2988" w:type="dxa"/>
            <w:tcBorders>
              <w:top w:val="dotted" w:sz="4" w:space="0" w:color="auto"/>
              <w:left w:val="dotted" w:sz="4" w:space="0" w:color="auto"/>
              <w:bottom w:val="dotted" w:sz="4" w:space="0" w:color="auto"/>
              <w:right w:val="dotted" w:sz="4" w:space="0" w:color="auto"/>
            </w:tcBorders>
            <w:hideMark/>
          </w:tcPr>
          <w:p w:rsidR="002F6A11" w:rsidRDefault="002F6A11">
            <w:pPr>
              <w:spacing w:before="120" w:after="120"/>
              <w:rPr>
                <w:rFonts w:ascii="Verdana" w:hAnsi="Verdana" w:cs="Tahoma"/>
              </w:rPr>
            </w:pPr>
            <w:r>
              <w:rPr>
                <w:rFonts w:ascii="Verdana" w:hAnsi="Verdana" w:cs="Tahoma"/>
              </w:rPr>
              <w:t>Location:</w:t>
            </w:r>
          </w:p>
        </w:tc>
        <w:tc>
          <w:tcPr>
            <w:tcW w:w="6300" w:type="dxa"/>
            <w:tcBorders>
              <w:top w:val="dotted" w:sz="4" w:space="0" w:color="auto"/>
              <w:left w:val="dotted" w:sz="4" w:space="0" w:color="auto"/>
              <w:bottom w:val="dotted" w:sz="4" w:space="0" w:color="auto"/>
              <w:right w:val="dotted" w:sz="4" w:space="0" w:color="auto"/>
            </w:tcBorders>
            <w:hideMark/>
          </w:tcPr>
          <w:p w:rsidR="002F6A11" w:rsidRDefault="002F6A11">
            <w:pPr>
              <w:spacing w:before="120" w:after="120"/>
              <w:rPr>
                <w:rFonts w:ascii="Verdana" w:hAnsi="Verdana" w:cs="Tahoma"/>
              </w:rPr>
            </w:pPr>
            <w:r>
              <w:rPr>
                <w:rFonts w:ascii="Verdana" w:hAnsi="Verdana" w:cs="Tahoma"/>
              </w:rPr>
              <w:t xml:space="preserve"> All Wales with offices in Cardiff &amp; St Asaph</w:t>
            </w:r>
          </w:p>
        </w:tc>
      </w:tr>
      <w:tr w:rsidR="002F6A11" w:rsidTr="002F6A11">
        <w:trPr>
          <w:trHeight w:val="523"/>
        </w:trPr>
        <w:tc>
          <w:tcPr>
            <w:tcW w:w="2988" w:type="dxa"/>
            <w:tcBorders>
              <w:top w:val="dotted" w:sz="4" w:space="0" w:color="auto"/>
              <w:left w:val="dotted" w:sz="4" w:space="0" w:color="auto"/>
              <w:bottom w:val="dotted" w:sz="4" w:space="0" w:color="auto"/>
              <w:right w:val="dotted" w:sz="4" w:space="0" w:color="auto"/>
            </w:tcBorders>
            <w:hideMark/>
          </w:tcPr>
          <w:p w:rsidR="002F6A11" w:rsidRDefault="002F6A11">
            <w:pPr>
              <w:spacing w:before="120" w:after="120"/>
              <w:rPr>
                <w:rFonts w:ascii="Verdana" w:hAnsi="Verdana" w:cs="Tahoma"/>
              </w:rPr>
            </w:pPr>
            <w:r>
              <w:rPr>
                <w:rFonts w:ascii="Verdana" w:hAnsi="Verdana" w:cs="Tahoma"/>
              </w:rPr>
              <w:t>Pay Band:</w:t>
            </w:r>
          </w:p>
        </w:tc>
        <w:tc>
          <w:tcPr>
            <w:tcW w:w="6300" w:type="dxa"/>
            <w:tcBorders>
              <w:top w:val="dotted" w:sz="4" w:space="0" w:color="auto"/>
              <w:left w:val="dotted" w:sz="4" w:space="0" w:color="auto"/>
              <w:bottom w:val="dotted" w:sz="4" w:space="0" w:color="auto"/>
              <w:right w:val="dotted" w:sz="4" w:space="0" w:color="auto"/>
            </w:tcBorders>
            <w:hideMark/>
          </w:tcPr>
          <w:p w:rsidR="002F6A11" w:rsidRDefault="002F6A11">
            <w:pPr>
              <w:spacing w:before="120" w:after="120"/>
              <w:rPr>
                <w:rFonts w:ascii="Verdana" w:hAnsi="Verdana" w:cs="Tahoma"/>
              </w:rPr>
            </w:pPr>
            <w:r>
              <w:rPr>
                <w:rFonts w:ascii="Verdana" w:hAnsi="Verdana" w:cs="Tahoma"/>
              </w:rPr>
              <w:t>C2</w:t>
            </w:r>
          </w:p>
        </w:tc>
      </w:tr>
      <w:tr w:rsidR="002F6A11" w:rsidTr="002F6A11">
        <w:trPr>
          <w:trHeight w:val="523"/>
        </w:trPr>
        <w:tc>
          <w:tcPr>
            <w:tcW w:w="2988" w:type="dxa"/>
            <w:tcBorders>
              <w:top w:val="dotted" w:sz="4" w:space="0" w:color="auto"/>
              <w:left w:val="dotted" w:sz="4" w:space="0" w:color="auto"/>
              <w:bottom w:val="dotted" w:sz="4" w:space="0" w:color="auto"/>
              <w:right w:val="dotted" w:sz="4" w:space="0" w:color="auto"/>
            </w:tcBorders>
            <w:hideMark/>
          </w:tcPr>
          <w:p w:rsidR="002F6A11" w:rsidRDefault="002F6A11">
            <w:pPr>
              <w:spacing w:before="120" w:after="120"/>
              <w:rPr>
                <w:rFonts w:ascii="Verdana" w:hAnsi="Verdana" w:cs="Tahoma"/>
              </w:rPr>
            </w:pPr>
            <w:r>
              <w:rPr>
                <w:rFonts w:ascii="Verdana" w:hAnsi="Verdana" w:cs="Tahoma"/>
              </w:rPr>
              <w:t>Responsible for:</w:t>
            </w:r>
          </w:p>
        </w:tc>
        <w:tc>
          <w:tcPr>
            <w:tcW w:w="6300" w:type="dxa"/>
            <w:tcBorders>
              <w:top w:val="dotted" w:sz="4" w:space="0" w:color="auto"/>
              <w:left w:val="dotted" w:sz="4" w:space="0" w:color="auto"/>
              <w:bottom w:val="dotted" w:sz="4" w:space="0" w:color="auto"/>
              <w:right w:val="dotted" w:sz="4" w:space="0" w:color="auto"/>
            </w:tcBorders>
            <w:hideMark/>
          </w:tcPr>
          <w:p w:rsidR="002F6A11" w:rsidRDefault="002F6A11">
            <w:pPr>
              <w:pStyle w:val="Header"/>
              <w:spacing w:before="120" w:after="120"/>
              <w:rPr>
                <w:rFonts w:ascii="Verdana" w:hAnsi="Verdana" w:cs="Tahoma"/>
                <w:sz w:val="22"/>
                <w:szCs w:val="22"/>
              </w:rPr>
            </w:pPr>
            <w:r>
              <w:rPr>
                <w:rFonts w:ascii="Verdana" w:hAnsi="Verdana" w:cs="Tahoma"/>
                <w:sz w:val="22"/>
                <w:szCs w:val="22"/>
              </w:rPr>
              <w:t>Regulation of the social care workforce and the regulation of training</w:t>
            </w:r>
          </w:p>
        </w:tc>
      </w:tr>
      <w:tr w:rsidR="002F6A11" w:rsidTr="002F6A11">
        <w:trPr>
          <w:trHeight w:val="523"/>
        </w:trPr>
        <w:tc>
          <w:tcPr>
            <w:tcW w:w="2988" w:type="dxa"/>
            <w:tcBorders>
              <w:top w:val="dotted" w:sz="4" w:space="0" w:color="auto"/>
              <w:left w:val="dotted" w:sz="4" w:space="0" w:color="auto"/>
              <w:bottom w:val="dotted" w:sz="4" w:space="0" w:color="auto"/>
              <w:right w:val="dotted" w:sz="4" w:space="0" w:color="auto"/>
            </w:tcBorders>
            <w:hideMark/>
          </w:tcPr>
          <w:p w:rsidR="002F6A11" w:rsidRDefault="002F6A11">
            <w:pPr>
              <w:spacing w:before="120" w:after="120"/>
              <w:rPr>
                <w:rFonts w:ascii="Verdana" w:hAnsi="Verdana" w:cs="Tahoma"/>
              </w:rPr>
            </w:pPr>
            <w:r>
              <w:rPr>
                <w:rFonts w:ascii="Verdana" w:hAnsi="Verdana" w:cs="Tahoma"/>
              </w:rPr>
              <w:t>Reports To:</w:t>
            </w:r>
          </w:p>
        </w:tc>
        <w:tc>
          <w:tcPr>
            <w:tcW w:w="6300" w:type="dxa"/>
            <w:tcBorders>
              <w:top w:val="dotted" w:sz="4" w:space="0" w:color="auto"/>
              <w:left w:val="dotted" w:sz="4" w:space="0" w:color="auto"/>
              <w:bottom w:val="dotted" w:sz="4" w:space="0" w:color="auto"/>
              <w:right w:val="dotted" w:sz="4" w:space="0" w:color="auto"/>
            </w:tcBorders>
            <w:hideMark/>
          </w:tcPr>
          <w:p w:rsidR="002F6A11" w:rsidRDefault="002F6A11">
            <w:pPr>
              <w:spacing w:before="120" w:after="120"/>
              <w:rPr>
                <w:rFonts w:ascii="Verdana" w:hAnsi="Verdana" w:cs="Tahoma"/>
              </w:rPr>
            </w:pPr>
            <w:r>
              <w:rPr>
                <w:rFonts w:ascii="Verdana" w:hAnsi="Verdana" w:cs="Tahoma"/>
              </w:rPr>
              <w:t>Executive Director of Standards and Regulation, Registrar and Deputy CEO</w:t>
            </w:r>
          </w:p>
        </w:tc>
      </w:tr>
      <w:tr w:rsidR="002F6A11" w:rsidTr="002F6A11">
        <w:trPr>
          <w:trHeight w:val="523"/>
        </w:trPr>
        <w:tc>
          <w:tcPr>
            <w:tcW w:w="2988" w:type="dxa"/>
            <w:tcBorders>
              <w:top w:val="dotted" w:sz="4" w:space="0" w:color="auto"/>
              <w:left w:val="dotted" w:sz="4" w:space="0" w:color="auto"/>
              <w:bottom w:val="dotted" w:sz="4" w:space="0" w:color="auto"/>
              <w:right w:val="dotted" w:sz="4" w:space="0" w:color="auto"/>
            </w:tcBorders>
            <w:hideMark/>
          </w:tcPr>
          <w:p w:rsidR="002F6A11" w:rsidRDefault="002F6A11">
            <w:pPr>
              <w:spacing w:before="120" w:after="120"/>
              <w:rPr>
                <w:rFonts w:ascii="Verdana" w:hAnsi="Verdana" w:cs="Tahoma"/>
              </w:rPr>
            </w:pPr>
            <w:r>
              <w:rPr>
                <w:rFonts w:ascii="Verdana" w:hAnsi="Verdana" w:cs="Tahoma"/>
              </w:rPr>
              <w:t>Key Relationships:</w:t>
            </w:r>
          </w:p>
        </w:tc>
        <w:tc>
          <w:tcPr>
            <w:tcW w:w="6300" w:type="dxa"/>
            <w:tcBorders>
              <w:top w:val="dotted" w:sz="4" w:space="0" w:color="auto"/>
              <w:left w:val="dotted" w:sz="4" w:space="0" w:color="auto"/>
              <w:bottom w:val="dotted" w:sz="4" w:space="0" w:color="auto"/>
              <w:right w:val="dotted" w:sz="4" w:space="0" w:color="auto"/>
            </w:tcBorders>
          </w:tcPr>
          <w:p w:rsidR="002F6A11" w:rsidRPr="00A4437F" w:rsidRDefault="002F6A11" w:rsidP="00A4437F">
            <w:pPr>
              <w:numPr>
                <w:ilvl w:val="0"/>
                <w:numId w:val="9"/>
              </w:numPr>
              <w:spacing w:after="0" w:line="240" w:lineRule="auto"/>
              <w:rPr>
                <w:rFonts w:ascii="Verdana" w:hAnsi="Verdana" w:cs="Tahoma"/>
                <w:bCs/>
              </w:rPr>
            </w:pPr>
            <w:r w:rsidRPr="00A4437F">
              <w:rPr>
                <w:rFonts w:ascii="Verdana" w:hAnsi="Verdana" w:cs="Tahoma"/>
                <w:bCs/>
              </w:rPr>
              <w:t>The Executive Leadership Team</w:t>
            </w:r>
            <w:bookmarkStart w:id="0" w:name="_GoBack"/>
            <w:bookmarkEnd w:id="0"/>
          </w:p>
          <w:p w:rsidR="002F6A11" w:rsidRDefault="002F6A11" w:rsidP="002F6A11">
            <w:pPr>
              <w:numPr>
                <w:ilvl w:val="0"/>
                <w:numId w:val="9"/>
              </w:numPr>
              <w:spacing w:after="0" w:line="240" w:lineRule="auto"/>
              <w:rPr>
                <w:rFonts w:ascii="Verdana" w:hAnsi="Verdana" w:cs="Tahoma"/>
                <w:b/>
                <w:bCs/>
              </w:rPr>
            </w:pPr>
            <w:r>
              <w:rPr>
                <w:rFonts w:ascii="Verdana" w:hAnsi="Verdana" w:cs="Tahoma"/>
                <w:bCs/>
              </w:rPr>
              <w:t>The Leadership Team</w:t>
            </w:r>
          </w:p>
          <w:p w:rsidR="002F6A11" w:rsidRDefault="002F6A11" w:rsidP="002F6A11">
            <w:pPr>
              <w:numPr>
                <w:ilvl w:val="0"/>
                <w:numId w:val="9"/>
              </w:numPr>
              <w:spacing w:after="0" w:line="240" w:lineRule="auto"/>
              <w:rPr>
                <w:rFonts w:ascii="Verdana" w:hAnsi="Verdana" w:cs="Tahoma"/>
                <w:b/>
                <w:bCs/>
              </w:rPr>
            </w:pPr>
            <w:r>
              <w:rPr>
                <w:rFonts w:ascii="Verdana" w:hAnsi="Verdana" w:cs="Tahoma"/>
                <w:bCs/>
              </w:rPr>
              <w:t>The Board</w:t>
            </w:r>
          </w:p>
          <w:p w:rsidR="002F6A11" w:rsidRDefault="002F6A11" w:rsidP="002F6A11">
            <w:pPr>
              <w:numPr>
                <w:ilvl w:val="0"/>
                <w:numId w:val="9"/>
              </w:numPr>
              <w:spacing w:after="0" w:line="240" w:lineRule="auto"/>
              <w:rPr>
                <w:rFonts w:ascii="Verdana" w:hAnsi="Verdana" w:cs="Tahoma"/>
                <w:b/>
                <w:bCs/>
              </w:rPr>
            </w:pPr>
            <w:r>
              <w:rPr>
                <w:rFonts w:ascii="Verdana" w:hAnsi="Verdana" w:cs="Tahoma"/>
                <w:bCs/>
              </w:rPr>
              <w:t>The workforce</w:t>
            </w:r>
          </w:p>
          <w:p w:rsidR="002F6A11" w:rsidRPr="002F6A11" w:rsidRDefault="002F6A11" w:rsidP="002F6A11">
            <w:pPr>
              <w:numPr>
                <w:ilvl w:val="0"/>
                <w:numId w:val="9"/>
              </w:numPr>
              <w:spacing w:after="0" w:line="240" w:lineRule="auto"/>
              <w:rPr>
                <w:rFonts w:ascii="Verdana" w:hAnsi="Verdana" w:cs="Tahoma"/>
                <w:b/>
                <w:bCs/>
              </w:rPr>
            </w:pPr>
            <w:r>
              <w:rPr>
                <w:rFonts w:ascii="Verdana" w:hAnsi="Verdana" w:cs="Tahoma"/>
                <w:bCs/>
              </w:rPr>
              <w:t>External Stakeholders relevant to the organisation including Welsh Government</w:t>
            </w:r>
          </w:p>
        </w:tc>
      </w:tr>
    </w:tbl>
    <w:p w:rsidR="002F6A11" w:rsidRDefault="002F6A11" w:rsidP="002F6A11">
      <w:pPr>
        <w:rPr>
          <w:rFonts w:ascii="Verdana" w:hAnsi="Verdana" w:cs="Tahoma"/>
          <w:szCs w:val="24"/>
        </w:rPr>
      </w:pPr>
    </w:p>
    <w:p w:rsidR="002F6A11" w:rsidRPr="002F6A11" w:rsidRDefault="002F6A11" w:rsidP="002F6A11">
      <w:pPr>
        <w:rPr>
          <w:rFonts w:ascii="Verdana" w:hAnsi="Verdana" w:cs="Tahoma"/>
          <w:b/>
        </w:rPr>
      </w:pPr>
      <w:r>
        <w:rPr>
          <w:rFonts w:ascii="Verdana" w:hAnsi="Verdana" w:cs="Tahoma"/>
          <w:b/>
          <w:bCs/>
        </w:rPr>
        <w:t>Job Purpose:</w:t>
      </w:r>
    </w:p>
    <w:p w:rsidR="002F6A11" w:rsidRDefault="002F6A11" w:rsidP="002F6A11">
      <w:pPr>
        <w:numPr>
          <w:ilvl w:val="0"/>
          <w:numId w:val="10"/>
        </w:numPr>
        <w:spacing w:after="0" w:line="240" w:lineRule="auto"/>
        <w:ind w:left="360"/>
        <w:rPr>
          <w:rFonts w:ascii="Verdana" w:hAnsi="Verdana" w:cs="Tahoma"/>
          <w:b/>
          <w:bCs/>
        </w:rPr>
      </w:pPr>
      <w:r>
        <w:rPr>
          <w:rFonts w:ascii="Verdana" w:hAnsi="Verdana" w:cs="Tahoma"/>
          <w:bCs/>
        </w:rPr>
        <w:t>To lead on the development and delivery of a high performing regulatory framework with a focus on effective and efficient processes and continuous improvement</w:t>
      </w:r>
    </w:p>
    <w:p w:rsidR="002F6A11" w:rsidRDefault="002F6A11" w:rsidP="002F6A11">
      <w:pPr>
        <w:numPr>
          <w:ilvl w:val="0"/>
          <w:numId w:val="10"/>
        </w:numPr>
        <w:spacing w:after="0" w:line="240" w:lineRule="auto"/>
        <w:ind w:left="360"/>
        <w:rPr>
          <w:rFonts w:ascii="Verdana" w:hAnsi="Verdana" w:cs="Tahoma"/>
          <w:b/>
          <w:bCs/>
        </w:rPr>
      </w:pPr>
      <w:r>
        <w:rPr>
          <w:rFonts w:ascii="Verdana" w:hAnsi="Verdana" w:cs="Tahoma"/>
          <w:bCs/>
        </w:rPr>
        <w:t>To lead and develop the team with focus on excellence, efficiency, integrity, compliance and quality.</w:t>
      </w:r>
    </w:p>
    <w:p w:rsidR="002F6A11" w:rsidRDefault="002F6A11" w:rsidP="002F6A11">
      <w:pPr>
        <w:numPr>
          <w:ilvl w:val="0"/>
          <w:numId w:val="10"/>
        </w:numPr>
        <w:spacing w:after="0" w:line="240" w:lineRule="auto"/>
        <w:ind w:left="360"/>
        <w:rPr>
          <w:rFonts w:ascii="Verdana" w:hAnsi="Verdana" w:cs="Tahoma"/>
          <w:b/>
          <w:bCs/>
        </w:rPr>
      </w:pPr>
      <w:r>
        <w:rPr>
          <w:rFonts w:ascii="Verdana" w:hAnsi="Verdana" w:cs="Tahoma"/>
          <w:bCs/>
        </w:rPr>
        <w:t xml:space="preserve">To be a member of the Leadership Team and provide cross organisational leadership in the development and delivery of operational priorities.   </w:t>
      </w:r>
    </w:p>
    <w:p w:rsidR="002F6A11" w:rsidRDefault="002F6A11" w:rsidP="002F6A11">
      <w:pPr>
        <w:rPr>
          <w:rFonts w:ascii="Verdana" w:hAnsi="Verdana" w:cs="Tahoma"/>
          <w:bCs/>
        </w:rPr>
      </w:pPr>
    </w:p>
    <w:p w:rsidR="002F6A11" w:rsidRDefault="002F6A11" w:rsidP="002F6A11">
      <w:pPr>
        <w:rPr>
          <w:rFonts w:ascii="Verdana" w:hAnsi="Verdana" w:cs="Tahoma"/>
          <w:b/>
          <w:bCs/>
        </w:rPr>
      </w:pPr>
    </w:p>
    <w:p w:rsidR="002F6A11" w:rsidRDefault="002F6A11" w:rsidP="002F6A11">
      <w:pPr>
        <w:rPr>
          <w:rFonts w:ascii="Verdana" w:hAnsi="Verdana" w:cs="Tahoma"/>
          <w:b/>
          <w:bCs/>
        </w:rPr>
      </w:pPr>
    </w:p>
    <w:p w:rsidR="002F6A11" w:rsidRDefault="002F6A11" w:rsidP="002F6A11">
      <w:pPr>
        <w:rPr>
          <w:rFonts w:ascii="Verdana" w:hAnsi="Verdana" w:cs="Tahoma"/>
          <w:b/>
        </w:rPr>
      </w:pPr>
    </w:p>
    <w:p w:rsidR="002F6A11" w:rsidRDefault="002F6A11" w:rsidP="002F6A11">
      <w:pPr>
        <w:rPr>
          <w:rFonts w:ascii="Verdana" w:hAnsi="Verdana" w:cs="Tahoma"/>
          <w:b/>
        </w:rPr>
      </w:pPr>
    </w:p>
    <w:p w:rsidR="002F6A11" w:rsidRDefault="002F6A11" w:rsidP="002F6A11">
      <w:pPr>
        <w:rPr>
          <w:rFonts w:ascii="Verdana" w:hAnsi="Verdana" w:cs="Tahoma"/>
          <w:b/>
        </w:rPr>
      </w:pPr>
      <w:r>
        <w:rPr>
          <w:rFonts w:ascii="Verdana" w:hAnsi="Verdana" w:cs="Tahoma"/>
          <w:b/>
        </w:rPr>
        <w:t>Key Responsibilities:</w:t>
      </w:r>
    </w:p>
    <w:p w:rsidR="002F6A11" w:rsidRDefault="002F6A11" w:rsidP="002F6A11">
      <w:pPr>
        <w:rPr>
          <w:rFonts w:ascii="Verdana" w:hAnsi="Verdana" w:cs="Tahoma"/>
          <w:b/>
        </w:rPr>
      </w:pPr>
      <w:r>
        <w:rPr>
          <w:rFonts w:ascii="Verdana" w:hAnsi="Verdana" w:cs="Tahoma"/>
          <w:b/>
        </w:rPr>
        <w:lastRenderedPageBreak/>
        <w:t>SETTING STRATEGY AND DELIVERING IMPACT</w:t>
      </w:r>
    </w:p>
    <w:p w:rsidR="002F6A11" w:rsidRDefault="002F6A11" w:rsidP="002F6A11">
      <w:pPr>
        <w:rPr>
          <w:rFonts w:ascii="Verdana" w:hAnsi="Verdana" w:cs="Tahoma"/>
          <w:b/>
        </w:rPr>
      </w:pPr>
      <w:r>
        <w:rPr>
          <w:rFonts w:ascii="Verdana" w:hAnsi="Verdana" w:cs="Tahoma"/>
          <w:b/>
        </w:rPr>
        <w:t xml:space="preserve">Strategy and Planning </w:t>
      </w:r>
    </w:p>
    <w:p w:rsidR="002F6A11" w:rsidRDefault="002F6A11" w:rsidP="002F6A11">
      <w:pPr>
        <w:rPr>
          <w:rFonts w:ascii="Verdana" w:hAnsi="Verdana" w:cs="Tahoma"/>
          <w:b/>
        </w:rPr>
      </w:pPr>
      <w:r>
        <w:rPr>
          <w:rFonts w:ascii="Verdana" w:hAnsi="Verdana" w:cs="Tahoma"/>
          <w:b/>
        </w:rPr>
        <w:t xml:space="preserve">Contribute to the development of the Social Care Wales strategic plan and lead on the implementation of regulatory framework activities in line with the purpose, values and vision. </w:t>
      </w:r>
    </w:p>
    <w:p w:rsidR="002F6A11" w:rsidRDefault="002F6A11" w:rsidP="002F6A11">
      <w:pPr>
        <w:numPr>
          <w:ilvl w:val="0"/>
          <w:numId w:val="11"/>
        </w:numPr>
        <w:spacing w:after="0" w:line="240" w:lineRule="auto"/>
        <w:ind w:left="567" w:hanging="567"/>
        <w:rPr>
          <w:rFonts w:ascii="Verdana" w:hAnsi="Verdana" w:cs="Tahoma"/>
        </w:rPr>
      </w:pPr>
      <w:r>
        <w:rPr>
          <w:rFonts w:ascii="Verdana" w:hAnsi="Verdana" w:cs="Tahoma"/>
          <w:bCs/>
        </w:rPr>
        <w:t>Work with the Executive Team and leadership team to agree and deliver the strategic plan, vision and priorities.</w:t>
      </w:r>
    </w:p>
    <w:p w:rsidR="002F6A11" w:rsidRDefault="002F6A11" w:rsidP="002F6A11">
      <w:pPr>
        <w:numPr>
          <w:ilvl w:val="0"/>
          <w:numId w:val="11"/>
        </w:numPr>
        <w:spacing w:after="0" w:line="240" w:lineRule="auto"/>
        <w:ind w:left="567" w:hanging="567"/>
        <w:rPr>
          <w:rFonts w:ascii="Verdana" w:hAnsi="Verdana" w:cs="Tahoma"/>
          <w:bCs/>
        </w:rPr>
      </w:pPr>
      <w:r>
        <w:rPr>
          <w:rFonts w:ascii="Verdana" w:hAnsi="Verdana" w:cs="Tahoma"/>
          <w:bCs/>
        </w:rPr>
        <w:t>Communicate Social Care Wales vision and ambition with energy and commitment, connecting the ambition to the organisations delivery objectives.</w:t>
      </w:r>
    </w:p>
    <w:p w:rsidR="002F6A11" w:rsidRDefault="002F6A11" w:rsidP="002F6A11">
      <w:pPr>
        <w:numPr>
          <w:ilvl w:val="0"/>
          <w:numId w:val="11"/>
        </w:numPr>
        <w:spacing w:after="0" w:line="240" w:lineRule="auto"/>
        <w:ind w:left="567" w:hanging="567"/>
        <w:rPr>
          <w:rFonts w:ascii="Verdana" w:hAnsi="Verdana" w:cs="Tahoma"/>
          <w:bCs/>
        </w:rPr>
      </w:pPr>
      <w:r>
        <w:rPr>
          <w:rFonts w:ascii="Verdana" w:hAnsi="Verdana" w:cs="Tahoma"/>
          <w:bCs/>
        </w:rPr>
        <w:t>Engage with external stakeholders and provide expert and technical advice on opportunities for innovation, efficiency and effectiveness.  Bringing back any learning to share with the wider Leadership team.</w:t>
      </w:r>
    </w:p>
    <w:p w:rsidR="002F6A11" w:rsidRDefault="002F6A11" w:rsidP="002F6A11">
      <w:pPr>
        <w:rPr>
          <w:rFonts w:ascii="Verdana" w:hAnsi="Verdana" w:cs="Tahoma"/>
          <w:b/>
          <w:bCs/>
        </w:rPr>
      </w:pPr>
    </w:p>
    <w:p w:rsidR="002F6A11" w:rsidRDefault="002F6A11" w:rsidP="002F6A11">
      <w:pPr>
        <w:rPr>
          <w:rFonts w:ascii="Verdana" w:hAnsi="Verdana" w:cs="Tahoma"/>
          <w:b/>
          <w:bCs/>
        </w:rPr>
      </w:pPr>
      <w:r>
        <w:rPr>
          <w:rFonts w:ascii="Verdana" w:hAnsi="Verdana" w:cs="Tahoma"/>
          <w:b/>
          <w:bCs/>
        </w:rPr>
        <w:t>Service Delivery</w:t>
      </w:r>
    </w:p>
    <w:p w:rsidR="002F6A11" w:rsidRDefault="002F6A11" w:rsidP="002F6A11">
      <w:pPr>
        <w:rPr>
          <w:rFonts w:ascii="Verdana" w:hAnsi="Verdana" w:cs="Tahoma"/>
          <w:b/>
          <w:bCs/>
        </w:rPr>
      </w:pPr>
      <w:r>
        <w:rPr>
          <w:rFonts w:ascii="Verdana" w:hAnsi="Verdana" w:cs="Tahoma"/>
          <w:b/>
          <w:bCs/>
        </w:rPr>
        <w:t>Ensure Excellence in Service Delivery</w:t>
      </w:r>
    </w:p>
    <w:p w:rsidR="002F6A11" w:rsidRDefault="002F6A11" w:rsidP="002F6A11">
      <w:pPr>
        <w:numPr>
          <w:ilvl w:val="0"/>
          <w:numId w:val="12"/>
        </w:numPr>
        <w:spacing w:after="0" w:line="240" w:lineRule="auto"/>
        <w:ind w:left="567" w:hanging="425"/>
        <w:rPr>
          <w:rFonts w:ascii="Verdana" w:hAnsi="Verdana" w:cs="Tahoma"/>
          <w:bCs/>
        </w:rPr>
      </w:pPr>
      <w:r>
        <w:rPr>
          <w:rFonts w:ascii="Verdana" w:hAnsi="Verdana" w:cs="Tahoma"/>
          <w:bCs/>
        </w:rPr>
        <w:t>Set and monitor standards that will ensure delivery of excellent customer service, internally and externally.</w:t>
      </w:r>
    </w:p>
    <w:p w:rsidR="002F6A11" w:rsidRDefault="002F6A11" w:rsidP="002F6A11">
      <w:pPr>
        <w:numPr>
          <w:ilvl w:val="0"/>
          <w:numId w:val="12"/>
        </w:numPr>
        <w:spacing w:after="0" w:line="240" w:lineRule="auto"/>
        <w:ind w:left="567" w:hanging="425"/>
        <w:rPr>
          <w:rFonts w:ascii="Verdana" w:hAnsi="Verdana" w:cs="Tahoma"/>
          <w:bCs/>
        </w:rPr>
      </w:pPr>
      <w:r>
        <w:rPr>
          <w:rFonts w:ascii="Verdana" w:hAnsi="Verdana" w:cs="Tahoma"/>
          <w:bCs/>
        </w:rPr>
        <w:t>Provide expert professional advice to Executive and Leadership team and other staff as required.</w:t>
      </w:r>
    </w:p>
    <w:p w:rsidR="002F6A11" w:rsidRDefault="002F6A11" w:rsidP="002F6A11">
      <w:pPr>
        <w:numPr>
          <w:ilvl w:val="0"/>
          <w:numId w:val="12"/>
        </w:numPr>
        <w:spacing w:after="0" w:line="240" w:lineRule="auto"/>
        <w:ind w:left="567" w:hanging="425"/>
        <w:rPr>
          <w:rFonts w:ascii="Verdana" w:hAnsi="Verdana" w:cs="Tahoma"/>
          <w:bCs/>
        </w:rPr>
      </w:pPr>
      <w:r>
        <w:rPr>
          <w:rFonts w:ascii="Verdana" w:hAnsi="Verdana" w:cs="Tahoma"/>
          <w:bCs/>
        </w:rPr>
        <w:t>Ensure that the regulatory processes are compliant with legislative requirements and deliver value for money.</w:t>
      </w:r>
    </w:p>
    <w:p w:rsidR="002F6A11" w:rsidRDefault="002F6A11" w:rsidP="002F6A11">
      <w:pPr>
        <w:numPr>
          <w:ilvl w:val="0"/>
          <w:numId w:val="12"/>
        </w:numPr>
        <w:spacing w:after="0" w:line="240" w:lineRule="auto"/>
        <w:ind w:left="567" w:hanging="425"/>
        <w:rPr>
          <w:rFonts w:ascii="Verdana" w:hAnsi="Verdana" w:cs="Tahoma"/>
          <w:bCs/>
        </w:rPr>
      </w:pPr>
      <w:r>
        <w:rPr>
          <w:rFonts w:ascii="Verdana" w:hAnsi="Verdana" w:cs="Tahoma"/>
          <w:bCs/>
        </w:rPr>
        <w:t>Encourage a culture of continuous improvement, innovation and excellence, learning from others and building networks</w:t>
      </w:r>
    </w:p>
    <w:p w:rsidR="002F6A11" w:rsidRDefault="002F6A11" w:rsidP="002F6A11">
      <w:pPr>
        <w:tabs>
          <w:tab w:val="left" w:pos="2160"/>
        </w:tabs>
        <w:rPr>
          <w:rFonts w:ascii="Verdana" w:hAnsi="Verdana" w:cs="Tahoma"/>
          <w:bCs/>
        </w:rPr>
      </w:pPr>
    </w:p>
    <w:p w:rsidR="002F6A11" w:rsidRPr="002F6A11" w:rsidRDefault="002F6A11" w:rsidP="002F6A11">
      <w:pPr>
        <w:tabs>
          <w:tab w:val="left" w:pos="2160"/>
        </w:tabs>
        <w:rPr>
          <w:rFonts w:ascii="Verdana" w:hAnsi="Verdana" w:cs="Tahoma"/>
          <w:b/>
          <w:bCs/>
        </w:rPr>
      </w:pPr>
      <w:r>
        <w:rPr>
          <w:rFonts w:ascii="Verdana" w:hAnsi="Verdana" w:cs="Tahoma"/>
          <w:b/>
          <w:bCs/>
        </w:rPr>
        <w:t>LEADING AND ENGAGING PEOPLE</w:t>
      </w:r>
    </w:p>
    <w:p w:rsidR="002F6A11" w:rsidRDefault="002F6A11" w:rsidP="002F6A11">
      <w:pPr>
        <w:tabs>
          <w:tab w:val="left" w:pos="2160"/>
        </w:tabs>
        <w:rPr>
          <w:rFonts w:ascii="Verdana" w:hAnsi="Verdana" w:cs="Tahoma"/>
          <w:b/>
          <w:bCs/>
        </w:rPr>
      </w:pPr>
      <w:r>
        <w:rPr>
          <w:rFonts w:ascii="Verdana" w:hAnsi="Verdana" w:cs="Tahoma"/>
          <w:b/>
          <w:bCs/>
        </w:rPr>
        <w:t>Internal</w:t>
      </w:r>
    </w:p>
    <w:p w:rsidR="002F6A11" w:rsidRPr="002F6A11" w:rsidRDefault="002F6A11" w:rsidP="002F6A11">
      <w:pPr>
        <w:tabs>
          <w:tab w:val="left" w:pos="2160"/>
        </w:tabs>
        <w:rPr>
          <w:rFonts w:ascii="Verdana" w:hAnsi="Verdana" w:cs="Tahoma"/>
          <w:b/>
          <w:bCs/>
        </w:rPr>
      </w:pPr>
      <w:r>
        <w:rPr>
          <w:rFonts w:ascii="Verdana" w:hAnsi="Verdana" w:cs="Tahoma"/>
          <w:b/>
          <w:bCs/>
        </w:rPr>
        <w:t xml:space="preserve">Exemplify Social Care Wales &amp; Public Service Leadership Values and behaviours </w:t>
      </w:r>
    </w:p>
    <w:p w:rsidR="002F6A11" w:rsidRDefault="002F6A11" w:rsidP="002F6A11">
      <w:pPr>
        <w:numPr>
          <w:ilvl w:val="0"/>
          <w:numId w:val="13"/>
        </w:numPr>
        <w:spacing w:after="0" w:line="240" w:lineRule="auto"/>
        <w:ind w:left="567" w:hanging="425"/>
        <w:rPr>
          <w:rFonts w:ascii="Verdana" w:hAnsi="Verdana" w:cs="Tahoma"/>
          <w:bCs/>
        </w:rPr>
      </w:pPr>
      <w:r>
        <w:rPr>
          <w:rFonts w:ascii="Verdana" w:hAnsi="Verdana" w:cs="Tahoma"/>
          <w:bCs/>
        </w:rPr>
        <w:t>Take collective accountability the Leadership and Executive Team decisions at corporate level.</w:t>
      </w:r>
    </w:p>
    <w:p w:rsidR="002F6A11" w:rsidRDefault="002F6A11" w:rsidP="002F6A11">
      <w:pPr>
        <w:numPr>
          <w:ilvl w:val="0"/>
          <w:numId w:val="13"/>
        </w:numPr>
        <w:spacing w:after="0" w:line="240" w:lineRule="auto"/>
        <w:ind w:left="567" w:hanging="425"/>
        <w:rPr>
          <w:rFonts w:ascii="Verdana" w:hAnsi="Verdana" w:cs="Tahoma"/>
          <w:bCs/>
        </w:rPr>
      </w:pPr>
      <w:r>
        <w:rPr>
          <w:rFonts w:ascii="Verdana" w:hAnsi="Verdana" w:cs="Tahoma"/>
          <w:bCs/>
        </w:rPr>
        <w:t xml:space="preserve">Lead the performance of the regulation department by communicating with clarity team and individual objectives, reviewing performance and supporting development. </w:t>
      </w:r>
    </w:p>
    <w:p w:rsidR="002F6A11" w:rsidRDefault="002F6A11" w:rsidP="002F6A11">
      <w:pPr>
        <w:numPr>
          <w:ilvl w:val="0"/>
          <w:numId w:val="13"/>
        </w:numPr>
        <w:spacing w:after="0" w:line="240" w:lineRule="auto"/>
        <w:ind w:left="567" w:hanging="425"/>
        <w:rPr>
          <w:rFonts w:ascii="Verdana" w:hAnsi="Verdana" w:cs="Tahoma"/>
          <w:bCs/>
        </w:rPr>
      </w:pPr>
      <w:r>
        <w:rPr>
          <w:rFonts w:ascii="Verdana" w:hAnsi="Verdana" w:cs="Tahoma"/>
          <w:bCs/>
        </w:rPr>
        <w:t>Drive improvement in how we deliver by leading on change initiatives internally and externally</w:t>
      </w:r>
    </w:p>
    <w:p w:rsidR="002F6A11" w:rsidRDefault="002F6A11" w:rsidP="002F6A11">
      <w:pPr>
        <w:numPr>
          <w:ilvl w:val="0"/>
          <w:numId w:val="13"/>
        </w:numPr>
        <w:spacing w:after="0" w:line="240" w:lineRule="auto"/>
        <w:ind w:left="567" w:hanging="425"/>
        <w:rPr>
          <w:rFonts w:ascii="Verdana" w:hAnsi="Verdana" w:cs="Tahoma"/>
          <w:bCs/>
        </w:rPr>
      </w:pPr>
      <w:r>
        <w:rPr>
          <w:rFonts w:ascii="Verdana" w:hAnsi="Verdana" w:cs="Tahoma"/>
          <w:bCs/>
        </w:rPr>
        <w:t>Deputise for the Executive Director of Standards and Regulation, Registrar and Deputy CEO as and when required.</w:t>
      </w:r>
    </w:p>
    <w:p w:rsidR="002F6A11" w:rsidRDefault="002F6A11" w:rsidP="002F6A11">
      <w:pPr>
        <w:rPr>
          <w:rFonts w:ascii="Verdana" w:hAnsi="Verdana" w:cs="Tahoma"/>
          <w:b/>
          <w:bCs/>
        </w:rPr>
      </w:pPr>
    </w:p>
    <w:p w:rsidR="002F6A11" w:rsidRDefault="002F6A11" w:rsidP="002F6A11">
      <w:pPr>
        <w:rPr>
          <w:rFonts w:ascii="Verdana" w:hAnsi="Verdana" w:cs="Tahoma"/>
          <w:b/>
          <w:bCs/>
        </w:rPr>
      </w:pPr>
    </w:p>
    <w:p w:rsidR="002F6A11" w:rsidRDefault="002F6A11" w:rsidP="002F6A11">
      <w:pPr>
        <w:rPr>
          <w:rFonts w:ascii="Verdana" w:hAnsi="Verdana" w:cs="Tahoma"/>
          <w:b/>
          <w:bCs/>
        </w:rPr>
      </w:pPr>
      <w:r>
        <w:rPr>
          <w:rFonts w:ascii="Verdana" w:hAnsi="Verdana" w:cs="Tahoma"/>
          <w:b/>
          <w:bCs/>
        </w:rPr>
        <w:t>External</w:t>
      </w:r>
    </w:p>
    <w:p w:rsidR="002F6A11" w:rsidRDefault="002F6A11" w:rsidP="002F6A11">
      <w:pPr>
        <w:rPr>
          <w:rFonts w:ascii="Verdana" w:hAnsi="Verdana" w:cs="Tahoma"/>
          <w:b/>
          <w:bCs/>
        </w:rPr>
      </w:pPr>
      <w:r>
        <w:rPr>
          <w:rFonts w:ascii="Verdana" w:hAnsi="Verdana" w:cs="Tahoma"/>
          <w:b/>
          <w:bCs/>
        </w:rPr>
        <w:lastRenderedPageBreak/>
        <w:t xml:space="preserve">Development and maintain relationships with external stakeholders. </w:t>
      </w:r>
    </w:p>
    <w:p w:rsidR="002F6A11" w:rsidRDefault="002F6A11" w:rsidP="002F6A11">
      <w:pPr>
        <w:numPr>
          <w:ilvl w:val="0"/>
          <w:numId w:val="14"/>
        </w:numPr>
        <w:spacing w:after="0" w:line="240" w:lineRule="auto"/>
        <w:ind w:left="567" w:hanging="425"/>
        <w:rPr>
          <w:rFonts w:ascii="Verdana" w:hAnsi="Verdana" w:cs="Tahoma"/>
          <w:bCs/>
        </w:rPr>
      </w:pPr>
      <w:r>
        <w:rPr>
          <w:rFonts w:ascii="Verdana" w:hAnsi="Verdana" w:cs="Tahoma"/>
          <w:bCs/>
        </w:rPr>
        <w:t>Develop effective external partnerships which support the delivery of the Organisations vision and plans.</w:t>
      </w:r>
    </w:p>
    <w:p w:rsidR="002F6A11" w:rsidRDefault="002F6A11" w:rsidP="002F6A11">
      <w:pPr>
        <w:numPr>
          <w:ilvl w:val="0"/>
          <w:numId w:val="14"/>
        </w:numPr>
        <w:spacing w:after="0" w:line="240" w:lineRule="auto"/>
        <w:ind w:left="567" w:hanging="425"/>
        <w:rPr>
          <w:rFonts w:ascii="Verdana" w:hAnsi="Verdana" w:cs="Tahoma"/>
          <w:bCs/>
        </w:rPr>
      </w:pPr>
      <w:r>
        <w:rPr>
          <w:rFonts w:ascii="Verdana" w:hAnsi="Verdana" w:cs="Tahoma"/>
          <w:bCs/>
        </w:rPr>
        <w:t>Seek out opportunities for collaborative working which would enhance delivery of our aims and objectives and support those partner organisations.</w:t>
      </w:r>
    </w:p>
    <w:p w:rsidR="002F6A11" w:rsidRDefault="002F6A11" w:rsidP="002F6A11">
      <w:pPr>
        <w:numPr>
          <w:ilvl w:val="0"/>
          <w:numId w:val="14"/>
        </w:numPr>
        <w:spacing w:after="0" w:line="240" w:lineRule="auto"/>
        <w:ind w:left="567" w:hanging="425"/>
        <w:rPr>
          <w:rFonts w:ascii="Verdana" w:hAnsi="Verdana" w:cs="Tahoma"/>
          <w:bCs/>
        </w:rPr>
      </w:pPr>
      <w:r>
        <w:rPr>
          <w:rFonts w:ascii="Verdana" w:hAnsi="Verdana" w:cs="Tahoma"/>
          <w:bCs/>
        </w:rPr>
        <w:t xml:space="preserve">Manage relationships to maximise our engagement with the sector building a culture of listening and collaborative working. </w:t>
      </w:r>
    </w:p>
    <w:p w:rsidR="002F6A11" w:rsidRDefault="002F6A11" w:rsidP="002F6A11">
      <w:pPr>
        <w:numPr>
          <w:ilvl w:val="0"/>
          <w:numId w:val="14"/>
        </w:numPr>
        <w:spacing w:after="0" w:line="240" w:lineRule="auto"/>
        <w:ind w:left="567" w:hanging="425"/>
        <w:rPr>
          <w:rFonts w:ascii="Verdana" w:hAnsi="Verdana" w:cs="Times New Roman"/>
          <w:bCs/>
        </w:rPr>
      </w:pPr>
      <w:r>
        <w:rPr>
          <w:rFonts w:ascii="Verdana" w:hAnsi="Verdana"/>
        </w:rPr>
        <w:t>Work with key stakeholders to ensure that the findings of workforce regulation inform workforce and service improvement</w:t>
      </w:r>
    </w:p>
    <w:p w:rsidR="002F6A11" w:rsidRDefault="002F6A11" w:rsidP="002F6A11">
      <w:pPr>
        <w:numPr>
          <w:ilvl w:val="0"/>
          <w:numId w:val="14"/>
        </w:numPr>
        <w:spacing w:after="0" w:line="240" w:lineRule="auto"/>
        <w:ind w:left="567" w:hanging="425"/>
        <w:rPr>
          <w:rFonts w:ascii="Verdana" w:hAnsi="Verdana"/>
        </w:rPr>
      </w:pPr>
      <w:r>
        <w:rPr>
          <w:rFonts w:ascii="Verdana" w:hAnsi="Verdana"/>
        </w:rPr>
        <w:t>Ensure that regulation of training is responsive to sectoral and professional needs and supports high quality training and learning</w:t>
      </w:r>
    </w:p>
    <w:p w:rsidR="002F6A11" w:rsidRDefault="002F6A11" w:rsidP="002F6A11">
      <w:pPr>
        <w:rPr>
          <w:rFonts w:ascii="Verdana" w:hAnsi="Verdana" w:cs="Tahoma"/>
          <w:bCs/>
        </w:rPr>
      </w:pPr>
    </w:p>
    <w:p w:rsidR="002F6A11" w:rsidRDefault="002F6A11" w:rsidP="002F6A11">
      <w:pPr>
        <w:rPr>
          <w:rFonts w:ascii="Verdana" w:hAnsi="Verdana" w:cs="Tahoma"/>
          <w:b/>
          <w:bCs/>
        </w:rPr>
      </w:pPr>
      <w:r>
        <w:rPr>
          <w:rFonts w:ascii="Verdana" w:hAnsi="Verdana" w:cs="Tahoma"/>
          <w:b/>
          <w:bCs/>
        </w:rPr>
        <w:t>ACCOUNTABILITY AND COMPLIANCE</w:t>
      </w:r>
    </w:p>
    <w:p w:rsidR="002F6A11" w:rsidRDefault="002F6A11" w:rsidP="002F6A11">
      <w:pPr>
        <w:jc w:val="both"/>
        <w:rPr>
          <w:rFonts w:ascii="Verdana" w:hAnsi="Verdana" w:cs="Tahoma"/>
          <w:b/>
          <w:bCs/>
        </w:rPr>
      </w:pPr>
      <w:r>
        <w:rPr>
          <w:rFonts w:ascii="Verdana" w:hAnsi="Verdana" w:cs="Tahoma"/>
          <w:b/>
          <w:bCs/>
        </w:rPr>
        <w:t>Workforce Regulation and Regulation of Training (Finance and Risk)</w:t>
      </w:r>
    </w:p>
    <w:p w:rsidR="002F6A11" w:rsidRDefault="002F6A11" w:rsidP="002F6A11">
      <w:pPr>
        <w:rPr>
          <w:rFonts w:ascii="Verdana" w:hAnsi="Verdana" w:cs="Tahoma"/>
          <w:b/>
          <w:bCs/>
        </w:rPr>
      </w:pPr>
      <w:r>
        <w:rPr>
          <w:rFonts w:ascii="Verdana" w:hAnsi="Verdana" w:cs="Tahoma"/>
          <w:b/>
          <w:bCs/>
        </w:rPr>
        <w:t xml:space="preserve">Ensure that Social Care Wales provides values for money and that our systems and processes allow for transparency and accountability. </w:t>
      </w:r>
    </w:p>
    <w:p w:rsidR="002F6A11" w:rsidRDefault="002F6A11" w:rsidP="002F6A11">
      <w:pPr>
        <w:numPr>
          <w:ilvl w:val="0"/>
          <w:numId w:val="15"/>
        </w:numPr>
        <w:spacing w:after="0" w:line="240" w:lineRule="auto"/>
        <w:ind w:left="567" w:hanging="425"/>
        <w:jc w:val="both"/>
        <w:rPr>
          <w:rFonts w:ascii="Verdana" w:hAnsi="Verdana" w:cs="Tahoma"/>
          <w:b/>
          <w:bCs/>
        </w:rPr>
      </w:pPr>
      <w:r>
        <w:rPr>
          <w:rFonts w:ascii="Verdana" w:hAnsi="Verdana" w:cs="Tahoma"/>
          <w:bCs/>
        </w:rPr>
        <w:t>Ensure all regulatory policies and procedures are in line with current legislation and best practice</w:t>
      </w:r>
    </w:p>
    <w:p w:rsidR="002F6A11" w:rsidRDefault="002F6A11" w:rsidP="002F6A11">
      <w:pPr>
        <w:numPr>
          <w:ilvl w:val="0"/>
          <w:numId w:val="15"/>
        </w:numPr>
        <w:spacing w:after="0" w:line="240" w:lineRule="auto"/>
        <w:ind w:left="567" w:hanging="425"/>
        <w:jc w:val="both"/>
        <w:rPr>
          <w:rFonts w:ascii="Verdana" w:hAnsi="Verdana" w:cs="Tahoma"/>
          <w:b/>
          <w:bCs/>
        </w:rPr>
      </w:pPr>
      <w:r>
        <w:rPr>
          <w:rFonts w:ascii="Verdana" w:hAnsi="Verdana" w:cs="Tahoma"/>
          <w:bCs/>
        </w:rPr>
        <w:t>Ensure that regulatory processes provide the highest public assurance and is focused on improvement of the workforce</w:t>
      </w:r>
    </w:p>
    <w:p w:rsidR="002F6A11" w:rsidRDefault="002F6A11" w:rsidP="002F6A11">
      <w:pPr>
        <w:numPr>
          <w:ilvl w:val="0"/>
          <w:numId w:val="15"/>
        </w:numPr>
        <w:spacing w:after="0" w:line="240" w:lineRule="auto"/>
        <w:ind w:left="567" w:hanging="425"/>
        <w:rPr>
          <w:rFonts w:ascii="Verdana" w:hAnsi="Verdana" w:cs="Tahoma"/>
          <w:b/>
          <w:bCs/>
        </w:rPr>
      </w:pPr>
      <w:r>
        <w:rPr>
          <w:rFonts w:ascii="Verdana" w:hAnsi="Verdana" w:cs="Tahoma"/>
          <w:bCs/>
        </w:rPr>
        <w:t>Ensure that risk is identified and risk management plans are in place.</w:t>
      </w:r>
    </w:p>
    <w:p w:rsidR="002F6A11" w:rsidRDefault="002F6A11" w:rsidP="002F6A11">
      <w:pPr>
        <w:numPr>
          <w:ilvl w:val="0"/>
          <w:numId w:val="15"/>
        </w:numPr>
        <w:spacing w:after="0" w:line="240" w:lineRule="auto"/>
        <w:ind w:left="567" w:hanging="425"/>
        <w:rPr>
          <w:rFonts w:ascii="Verdana" w:hAnsi="Verdana" w:cs="Tahoma"/>
          <w:b/>
          <w:bCs/>
        </w:rPr>
      </w:pPr>
      <w:r>
        <w:rPr>
          <w:rFonts w:ascii="Verdana" w:hAnsi="Verdana" w:cs="Tahoma"/>
          <w:bCs/>
        </w:rPr>
        <w:t>Work with colleagues to support partnership arrangements that support value for money approaches and maximise resources</w:t>
      </w:r>
    </w:p>
    <w:p w:rsidR="002F6A11" w:rsidRDefault="002F6A11" w:rsidP="002F6A11">
      <w:pPr>
        <w:rPr>
          <w:rFonts w:ascii="Verdana" w:hAnsi="Verdana" w:cs="Tahoma"/>
          <w:b/>
          <w:bCs/>
        </w:rPr>
      </w:pPr>
    </w:p>
    <w:p w:rsidR="002F6A11" w:rsidRDefault="002F6A11" w:rsidP="002F6A11">
      <w:pPr>
        <w:rPr>
          <w:rFonts w:ascii="Verdana" w:hAnsi="Verdana" w:cs="Tahoma"/>
          <w:b/>
          <w:bCs/>
        </w:rPr>
      </w:pPr>
      <w:r>
        <w:rPr>
          <w:rFonts w:ascii="Verdana" w:hAnsi="Verdana" w:cs="Tahoma"/>
          <w:b/>
          <w:bCs/>
        </w:rPr>
        <w:t>GOVERNANCE</w:t>
      </w:r>
    </w:p>
    <w:p w:rsidR="002F6A11" w:rsidRDefault="002F6A11" w:rsidP="002F6A11">
      <w:pPr>
        <w:rPr>
          <w:rFonts w:ascii="Verdana" w:hAnsi="Verdana" w:cs="Tahoma"/>
          <w:b/>
          <w:bCs/>
        </w:rPr>
      </w:pPr>
      <w:r>
        <w:rPr>
          <w:rFonts w:ascii="Verdana" w:hAnsi="Verdana" w:cs="Tahoma"/>
          <w:b/>
          <w:bCs/>
        </w:rPr>
        <w:t>Supports the effective and efficient operation of the Board and ensure compliance with all Government and public sector responsibilities.</w:t>
      </w:r>
    </w:p>
    <w:p w:rsidR="002F6A11" w:rsidRDefault="002F6A11" w:rsidP="002F6A11">
      <w:pPr>
        <w:numPr>
          <w:ilvl w:val="0"/>
          <w:numId w:val="16"/>
        </w:numPr>
        <w:spacing w:after="0" w:line="240" w:lineRule="auto"/>
        <w:ind w:left="567" w:hanging="425"/>
        <w:rPr>
          <w:rFonts w:ascii="Verdana" w:hAnsi="Verdana" w:cs="Tahoma"/>
          <w:b/>
          <w:bCs/>
        </w:rPr>
      </w:pPr>
      <w:r>
        <w:rPr>
          <w:rFonts w:ascii="Verdana" w:hAnsi="Verdana" w:cs="Tahoma"/>
          <w:bCs/>
        </w:rPr>
        <w:t>Adhere to Social Care Wales governance arrangements, and commitment to delivering to the vision and ambition of “one public” sector.</w:t>
      </w:r>
    </w:p>
    <w:p w:rsidR="002F6A11" w:rsidRDefault="002F6A11" w:rsidP="002F6A11">
      <w:pPr>
        <w:numPr>
          <w:ilvl w:val="0"/>
          <w:numId w:val="16"/>
        </w:numPr>
        <w:spacing w:after="0" w:line="240" w:lineRule="auto"/>
        <w:ind w:left="567" w:hanging="425"/>
        <w:rPr>
          <w:rFonts w:ascii="Verdana" w:hAnsi="Verdana" w:cs="Tahoma"/>
          <w:b/>
          <w:bCs/>
        </w:rPr>
      </w:pPr>
      <w:r>
        <w:rPr>
          <w:rFonts w:ascii="Verdana" w:hAnsi="Verdana" w:cs="Tahoma"/>
          <w:bCs/>
        </w:rPr>
        <w:t>Report on regulation of the workforce and training activities to the Board</w:t>
      </w:r>
    </w:p>
    <w:p w:rsidR="002F6A11" w:rsidRDefault="002F6A11" w:rsidP="002F6A11">
      <w:pPr>
        <w:numPr>
          <w:ilvl w:val="0"/>
          <w:numId w:val="16"/>
        </w:numPr>
        <w:spacing w:after="0" w:line="240" w:lineRule="auto"/>
        <w:ind w:left="567" w:hanging="425"/>
        <w:rPr>
          <w:rFonts w:ascii="Verdana" w:hAnsi="Verdana" w:cs="Tahoma"/>
          <w:b/>
          <w:bCs/>
        </w:rPr>
      </w:pPr>
      <w:r>
        <w:rPr>
          <w:rFonts w:ascii="Verdana" w:hAnsi="Verdana" w:cs="Tahoma"/>
          <w:bCs/>
        </w:rPr>
        <w:t>Ensure compliancy with all regulatory and sponsorship standards associated to the role.</w:t>
      </w:r>
    </w:p>
    <w:p w:rsidR="002F6A11" w:rsidRDefault="002F6A11" w:rsidP="002F6A11">
      <w:pPr>
        <w:numPr>
          <w:ilvl w:val="0"/>
          <w:numId w:val="16"/>
        </w:numPr>
        <w:spacing w:after="0" w:line="240" w:lineRule="auto"/>
        <w:ind w:left="567" w:hanging="425"/>
        <w:rPr>
          <w:rFonts w:ascii="Verdana" w:hAnsi="Verdana" w:cs="Tahoma"/>
          <w:b/>
          <w:bCs/>
        </w:rPr>
      </w:pPr>
      <w:r>
        <w:rPr>
          <w:rFonts w:ascii="Verdana" w:hAnsi="Verdana" w:cs="Tahoma"/>
          <w:bCs/>
        </w:rPr>
        <w:t>Ensure the Accounting Officer and Executive Team is fully aware of matters which could adversely impact on the reputation or performance of the Organisation.</w:t>
      </w:r>
    </w:p>
    <w:p w:rsidR="002F6A11" w:rsidRDefault="002F6A11" w:rsidP="002F6A11">
      <w:pPr>
        <w:rPr>
          <w:rFonts w:ascii="Verdana" w:hAnsi="Verdana" w:cs="Tahoma"/>
          <w:bCs/>
        </w:rPr>
      </w:pPr>
    </w:p>
    <w:p w:rsidR="002F6A11" w:rsidRDefault="002F6A11" w:rsidP="002F6A11">
      <w:pPr>
        <w:tabs>
          <w:tab w:val="num" w:pos="540"/>
          <w:tab w:val="left" w:pos="2160"/>
        </w:tabs>
        <w:rPr>
          <w:rFonts w:ascii="Verdana" w:hAnsi="Verdana" w:cs="Tahoma"/>
          <w:bCs/>
        </w:rPr>
      </w:pPr>
    </w:p>
    <w:p w:rsidR="002F6A11" w:rsidRDefault="002F6A11" w:rsidP="002F6A11">
      <w:pPr>
        <w:rPr>
          <w:rFonts w:ascii="Verdana" w:hAnsi="Verdana" w:cs="Times New Roman"/>
          <w:bCs/>
          <w:sz w:val="24"/>
          <w:szCs w:val="24"/>
        </w:rPr>
      </w:pPr>
    </w:p>
    <w:p w:rsidR="002F6A11" w:rsidRDefault="002F6A11" w:rsidP="002F6A11">
      <w:pPr>
        <w:rPr>
          <w:rFonts w:ascii="Verdana" w:hAnsi="Verdana"/>
        </w:rPr>
      </w:pPr>
    </w:p>
    <w:p w:rsidR="002F6A11" w:rsidRPr="002F6A11" w:rsidRDefault="002F6A11" w:rsidP="002F6A11">
      <w:pPr>
        <w:jc w:val="center"/>
        <w:rPr>
          <w:rFonts w:ascii="Arial" w:hAnsi="Arial"/>
          <w:b/>
          <w:sz w:val="28"/>
        </w:rPr>
      </w:pPr>
      <w:r>
        <w:rPr>
          <w:b/>
          <w:sz w:val="28"/>
        </w:rPr>
        <w:t>PERSON SPECIFICATION</w:t>
      </w:r>
    </w:p>
    <w:tbl>
      <w:tblPr>
        <w:tblW w:w="9720" w:type="dxa"/>
        <w:tblInd w:w="-2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95"/>
        <w:gridCol w:w="6525"/>
      </w:tblGrid>
      <w:tr w:rsidR="002F6A11" w:rsidTr="002F6A11">
        <w:trPr>
          <w:trHeight w:val="524"/>
        </w:trPr>
        <w:tc>
          <w:tcPr>
            <w:tcW w:w="3195" w:type="dxa"/>
            <w:tcBorders>
              <w:top w:val="dotted" w:sz="4" w:space="0" w:color="auto"/>
              <w:left w:val="dotted" w:sz="4" w:space="0" w:color="auto"/>
              <w:bottom w:val="dotted" w:sz="4" w:space="0" w:color="auto"/>
              <w:right w:val="dotted" w:sz="4" w:space="0" w:color="auto"/>
            </w:tcBorders>
            <w:hideMark/>
          </w:tcPr>
          <w:p w:rsidR="002F6A11" w:rsidRDefault="002F6A11">
            <w:pPr>
              <w:spacing w:before="120" w:after="120"/>
              <w:rPr>
                <w:sz w:val="24"/>
              </w:rPr>
            </w:pPr>
            <w:r>
              <w:lastRenderedPageBreak/>
              <w:t>Post:</w:t>
            </w:r>
          </w:p>
        </w:tc>
        <w:tc>
          <w:tcPr>
            <w:tcW w:w="6525" w:type="dxa"/>
            <w:tcBorders>
              <w:top w:val="dotted" w:sz="4" w:space="0" w:color="auto"/>
              <w:left w:val="dotted" w:sz="4" w:space="0" w:color="auto"/>
              <w:bottom w:val="dotted" w:sz="4" w:space="0" w:color="auto"/>
              <w:right w:val="dotted" w:sz="4" w:space="0" w:color="auto"/>
            </w:tcBorders>
            <w:hideMark/>
          </w:tcPr>
          <w:p w:rsidR="002F6A11" w:rsidRDefault="002F6A11">
            <w:pPr>
              <w:spacing w:before="120" w:after="120"/>
            </w:pPr>
            <w:r>
              <w:rPr>
                <w:rFonts w:ascii="Verdana" w:hAnsi="Verdana" w:cs="Tahoma"/>
              </w:rPr>
              <w:t xml:space="preserve">Assistant Director Regulation </w:t>
            </w:r>
          </w:p>
        </w:tc>
      </w:tr>
    </w:tbl>
    <w:p w:rsidR="002F6A11" w:rsidRDefault="002F6A11" w:rsidP="002F6A11">
      <w:pPr>
        <w:rPr>
          <w:rFonts w:ascii="Verdana" w:hAnsi="Verdana"/>
          <w:bCs/>
        </w:rPr>
      </w:pPr>
    </w:p>
    <w:p w:rsidR="002F6A11" w:rsidRDefault="002F6A11" w:rsidP="002F6A11">
      <w:pPr>
        <w:rPr>
          <w:rFonts w:ascii="Verdana" w:hAnsi="Verdana"/>
        </w:rPr>
      </w:pPr>
      <w:r>
        <w:rPr>
          <w:rFonts w:ascii="Verdana" w:hAnsi="Verdana"/>
        </w:rPr>
        <w:t>We expect all our staff embrace and demonstrate behaviour that is in line with our Organisational Values.</w:t>
      </w:r>
    </w:p>
    <w:p w:rsidR="002F6A11" w:rsidRDefault="002F6A11" w:rsidP="002F6A11">
      <w:pPr>
        <w:spacing w:after="0"/>
        <w:rPr>
          <w:rFonts w:ascii="Verdana" w:hAnsi="Verdana"/>
          <w:b/>
        </w:rPr>
      </w:pPr>
      <w:r>
        <w:rPr>
          <w:rFonts w:ascii="Verdana" w:hAnsi="Verdana"/>
          <w:b/>
        </w:rPr>
        <w:t xml:space="preserve">Respect Everyone </w:t>
      </w:r>
    </w:p>
    <w:p w:rsidR="002F6A11" w:rsidRDefault="002F6A11" w:rsidP="002F6A11">
      <w:pPr>
        <w:rPr>
          <w:rFonts w:ascii="Verdana" w:hAnsi="Verdana"/>
        </w:rPr>
      </w:pPr>
      <w:r>
        <w:rPr>
          <w:rFonts w:ascii="Verdana" w:hAnsi="Verdana"/>
        </w:rPr>
        <w:t>Seeing people as Individuals and treating everyone with dignity and respect</w:t>
      </w:r>
      <w:r>
        <w:rPr>
          <w:rFonts w:ascii="Verdana" w:hAnsi="Verdana"/>
        </w:rPr>
        <w:tab/>
      </w:r>
    </w:p>
    <w:p w:rsidR="002F6A11" w:rsidRDefault="002F6A11" w:rsidP="002F6A11">
      <w:pPr>
        <w:spacing w:after="0"/>
        <w:rPr>
          <w:rFonts w:ascii="Verdana" w:hAnsi="Verdana"/>
          <w:b/>
        </w:rPr>
      </w:pPr>
      <w:r>
        <w:rPr>
          <w:rFonts w:ascii="Verdana" w:hAnsi="Verdana"/>
          <w:b/>
        </w:rPr>
        <w:t>Professional Approach</w:t>
      </w:r>
      <w:r>
        <w:rPr>
          <w:rFonts w:ascii="Verdana" w:hAnsi="Verdana"/>
          <w:b/>
        </w:rPr>
        <w:tab/>
      </w:r>
    </w:p>
    <w:p w:rsidR="002F6A11" w:rsidRPr="002F6A11" w:rsidRDefault="002F6A11" w:rsidP="002F6A11">
      <w:pPr>
        <w:rPr>
          <w:rFonts w:ascii="Verdana" w:hAnsi="Verdana"/>
        </w:rPr>
      </w:pPr>
      <w:r>
        <w:rPr>
          <w:rFonts w:ascii="Verdana" w:hAnsi="Verdana"/>
        </w:rPr>
        <w:t>Acting responsibly and appropriately, holding each other to account.</w:t>
      </w:r>
    </w:p>
    <w:p w:rsidR="002F6A11" w:rsidRDefault="002F6A11" w:rsidP="002F6A11">
      <w:pPr>
        <w:spacing w:after="0"/>
        <w:rPr>
          <w:rFonts w:ascii="Verdana" w:hAnsi="Verdana"/>
        </w:rPr>
      </w:pPr>
      <w:r>
        <w:rPr>
          <w:rFonts w:ascii="Verdana" w:hAnsi="Verdana"/>
          <w:b/>
        </w:rPr>
        <w:t>Always Learning</w:t>
      </w:r>
      <w:r>
        <w:rPr>
          <w:rFonts w:ascii="Verdana" w:hAnsi="Verdana"/>
        </w:rPr>
        <w:t xml:space="preserve"> </w:t>
      </w:r>
    </w:p>
    <w:p w:rsidR="002F6A11" w:rsidRPr="002F6A11" w:rsidRDefault="002F6A11" w:rsidP="002F6A11">
      <w:pPr>
        <w:rPr>
          <w:rFonts w:ascii="Verdana" w:hAnsi="Verdana"/>
        </w:rPr>
      </w:pPr>
      <w:r>
        <w:rPr>
          <w:rFonts w:ascii="Verdana" w:hAnsi="Verdana"/>
        </w:rPr>
        <w:t>Improving ourselves and supporting others to be the best we can be.</w:t>
      </w:r>
    </w:p>
    <w:p w:rsidR="002F6A11" w:rsidRDefault="002F6A11" w:rsidP="002F6A11">
      <w:pPr>
        <w:spacing w:after="0"/>
        <w:rPr>
          <w:rFonts w:ascii="Verdana" w:hAnsi="Verdana"/>
        </w:rPr>
      </w:pPr>
      <w:r>
        <w:rPr>
          <w:rFonts w:ascii="Verdana" w:hAnsi="Verdana"/>
          <w:b/>
        </w:rPr>
        <w:t>Involve People</w:t>
      </w:r>
      <w:r>
        <w:rPr>
          <w:rFonts w:ascii="Verdana" w:hAnsi="Verdana"/>
        </w:rPr>
        <w:tab/>
      </w:r>
    </w:p>
    <w:p w:rsidR="002F6A11" w:rsidRDefault="002F6A11" w:rsidP="002F6A11">
      <w:pPr>
        <w:rPr>
          <w:rFonts w:ascii="Verdana" w:hAnsi="Verdana"/>
        </w:rPr>
      </w:pPr>
      <w:r>
        <w:rPr>
          <w:rFonts w:ascii="Verdana" w:hAnsi="Verdana"/>
        </w:rPr>
        <w:t>Encourage and enable everyone to work together</w:t>
      </w:r>
    </w:p>
    <w:p w:rsidR="002F6A11" w:rsidRDefault="002F6A11" w:rsidP="002F6A11">
      <w:pPr>
        <w:rPr>
          <w:rFonts w:ascii="Verdana" w:hAnsi="Verdan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3812"/>
        <w:gridCol w:w="3081"/>
      </w:tblGrid>
      <w:tr w:rsidR="002F6A11" w:rsidTr="002F6A11">
        <w:tc>
          <w:tcPr>
            <w:tcW w:w="2694" w:type="dxa"/>
            <w:tcBorders>
              <w:top w:val="single" w:sz="4" w:space="0" w:color="auto"/>
              <w:left w:val="single" w:sz="4" w:space="5" w:color="auto"/>
              <w:bottom w:val="single" w:sz="4" w:space="0" w:color="auto"/>
              <w:right w:val="single" w:sz="4" w:space="5" w:color="auto"/>
            </w:tcBorders>
          </w:tcPr>
          <w:p w:rsidR="002F6A11" w:rsidRDefault="002F6A11">
            <w:pPr>
              <w:rPr>
                <w:rFonts w:ascii="Verdana" w:hAnsi="Verdana"/>
              </w:rPr>
            </w:pPr>
          </w:p>
        </w:tc>
        <w:tc>
          <w:tcPr>
            <w:tcW w:w="3890" w:type="dxa"/>
            <w:tcBorders>
              <w:top w:val="single" w:sz="4" w:space="0" w:color="auto"/>
              <w:left w:val="single" w:sz="4" w:space="5" w:color="auto"/>
              <w:bottom w:val="single" w:sz="4" w:space="0" w:color="auto"/>
              <w:right w:val="single" w:sz="4" w:space="5" w:color="auto"/>
            </w:tcBorders>
            <w:hideMark/>
          </w:tcPr>
          <w:p w:rsidR="002F6A11" w:rsidRPr="002F6A11" w:rsidRDefault="002F6A11">
            <w:pPr>
              <w:rPr>
                <w:rFonts w:ascii="Verdana" w:hAnsi="Verdana"/>
                <w:b/>
              </w:rPr>
            </w:pPr>
            <w:r w:rsidRPr="002F6A11">
              <w:rPr>
                <w:rFonts w:ascii="Verdana" w:hAnsi="Verdana"/>
                <w:b/>
              </w:rPr>
              <w:t>Essential</w:t>
            </w:r>
          </w:p>
        </w:tc>
        <w:tc>
          <w:tcPr>
            <w:tcW w:w="3133" w:type="dxa"/>
            <w:tcBorders>
              <w:top w:val="single" w:sz="4" w:space="0" w:color="auto"/>
              <w:left w:val="single" w:sz="4" w:space="5" w:color="auto"/>
              <w:bottom w:val="single" w:sz="4" w:space="0" w:color="auto"/>
              <w:right w:val="single" w:sz="4" w:space="5" w:color="auto"/>
            </w:tcBorders>
            <w:hideMark/>
          </w:tcPr>
          <w:p w:rsidR="002F6A11" w:rsidRPr="002F6A11" w:rsidRDefault="002F6A11">
            <w:pPr>
              <w:rPr>
                <w:rFonts w:ascii="Verdana" w:hAnsi="Verdana"/>
                <w:b/>
              </w:rPr>
            </w:pPr>
            <w:r w:rsidRPr="002F6A11">
              <w:rPr>
                <w:rFonts w:ascii="Verdana" w:hAnsi="Verdana"/>
                <w:b/>
              </w:rPr>
              <w:t>Desirable</w:t>
            </w:r>
          </w:p>
        </w:tc>
      </w:tr>
      <w:tr w:rsidR="002F6A11" w:rsidTr="002F6A11">
        <w:tc>
          <w:tcPr>
            <w:tcW w:w="2694" w:type="dxa"/>
            <w:tcBorders>
              <w:top w:val="single" w:sz="4" w:space="0" w:color="auto"/>
              <w:left w:val="single" w:sz="4" w:space="5" w:color="auto"/>
              <w:bottom w:val="single" w:sz="4" w:space="0" w:color="auto"/>
              <w:right w:val="single" w:sz="4" w:space="5" w:color="auto"/>
            </w:tcBorders>
          </w:tcPr>
          <w:p w:rsidR="002F6A11" w:rsidRPr="002F6A11" w:rsidRDefault="002F6A11">
            <w:pPr>
              <w:rPr>
                <w:rFonts w:ascii="Verdana" w:hAnsi="Verdana"/>
                <w:b/>
              </w:rPr>
            </w:pPr>
            <w:r w:rsidRPr="002F6A11">
              <w:rPr>
                <w:rFonts w:ascii="Verdana" w:hAnsi="Verdana"/>
                <w:b/>
              </w:rPr>
              <w:t>Qualifications</w:t>
            </w:r>
          </w:p>
          <w:p w:rsidR="002F6A11" w:rsidRPr="002F6A11" w:rsidRDefault="002F6A11">
            <w:pPr>
              <w:rPr>
                <w:rFonts w:ascii="Verdana" w:hAnsi="Verdana"/>
                <w:b/>
              </w:rPr>
            </w:pPr>
          </w:p>
        </w:tc>
        <w:tc>
          <w:tcPr>
            <w:tcW w:w="3890" w:type="dxa"/>
            <w:tcBorders>
              <w:top w:val="single" w:sz="4" w:space="0" w:color="auto"/>
              <w:left w:val="single" w:sz="4" w:space="5" w:color="auto"/>
              <w:bottom w:val="single" w:sz="4" w:space="0" w:color="auto"/>
              <w:right w:val="single" w:sz="4" w:space="5" w:color="auto"/>
            </w:tcBorders>
          </w:tcPr>
          <w:p w:rsidR="002F6A11" w:rsidRDefault="002F6A11">
            <w:pPr>
              <w:rPr>
                <w:rFonts w:ascii="Verdana" w:hAnsi="Verdana"/>
              </w:rPr>
            </w:pPr>
            <w:r>
              <w:rPr>
                <w:rFonts w:ascii="Verdana" w:hAnsi="Verdana"/>
              </w:rPr>
              <w:t>Degree level education or equivalent professional qualification or experience in relevant field</w:t>
            </w:r>
          </w:p>
        </w:tc>
        <w:tc>
          <w:tcPr>
            <w:tcW w:w="3133" w:type="dxa"/>
            <w:tcBorders>
              <w:top w:val="single" w:sz="4" w:space="0" w:color="auto"/>
              <w:left w:val="single" w:sz="4" w:space="5" w:color="auto"/>
              <w:bottom w:val="single" w:sz="4" w:space="0" w:color="auto"/>
              <w:right w:val="single" w:sz="4" w:space="5" w:color="auto"/>
            </w:tcBorders>
          </w:tcPr>
          <w:p w:rsidR="002F6A11" w:rsidRDefault="002F6A11">
            <w:pPr>
              <w:rPr>
                <w:rFonts w:ascii="Verdana" w:hAnsi="Verdana"/>
              </w:rPr>
            </w:pPr>
            <w:r>
              <w:rPr>
                <w:rFonts w:ascii="Verdana" w:hAnsi="Verdana"/>
              </w:rPr>
              <w:t>Evidence of continuing professional development</w:t>
            </w:r>
          </w:p>
          <w:p w:rsidR="002F6A11" w:rsidRDefault="002F6A11">
            <w:pPr>
              <w:rPr>
                <w:rFonts w:ascii="Verdana" w:hAnsi="Verdana"/>
              </w:rPr>
            </w:pPr>
          </w:p>
        </w:tc>
      </w:tr>
      <w:tr w:rsidR="002F6A11" w:rsidTr="002F6A11">
        <w:tc>
          <w:tcPr>
            <w:tcW w:w="2694" w:type="dxa"/>
            <w:tcBorders>
              <w:top w:val="single" w:sz="4" w:space="0" w:color="auto"/>
              <w:left w:val="single" w:sz="4" w:space="5" w:color="auto"/>
              <w:bottom w:val="single" w:sz="4" w:space="0" w:color="auto"/>
              <w:right w:val="single" w:sz="4" w:space="5" w:color="auto"/>
            </w:tcBorders>
            <w:hideMark/>
          </w:tcPr>
          <w:p w:rsidR="002F6A11" w:rsidRPr="002F6A11" w:rsidRDefault="002F6A11">
            <w:pPr>
              <w:rPr>
                <w:rFonts w:ascii="Verdana" w:hAnsi="Verdana"/>
                <w:b/>
              </w:rPr>
            </w:pPr>
            <w:r w:rsidRPr="002F6A11">
              <w:rPr>
                <w:rFonts w:ascii="Verdana" w:hAnsi="Verdana"/>
                <w:b/>
              </w:rPr>
              <w:t>Knowledge</w:t>
            </w:r>
          </w:p>
        </w:tc>
        <w:tc>
          <w:tcPr>
            <w:tcW w:w="3890" w:type="dxa"/>
            <w:tcBorders>
              <w:top w:val="single" w:sz="4" w:space="0" w:color="auto"/>
              <w:left w:val="single" w:sz="4" w:space="5" w:color="auto"/>
              <w:bottom w:val="single" w:sz="4" w:space="0" w:color="auto"/>
              <w:right w:val="single" w:sz="4" w:space="5" w:color="auto"/>
            </w:tcBorders>
          </w:tcPr>
          <w:p w:rsidR="002F6A11" w:rsidRDefault="002F6A11">
            <w:pPr>
              <w:rPr>
                <w:rFonts w:ascii="Verdana" w:hAnsi="Verdana"/>
              </w:rPr>
            </w:pPr>
            <w:r>
              <w:rPr>
                <w:rFonts w:ascii="Verdana" w:hAnsi="Verdana"/>
              </w:rPr>
              <w:t>Up to date knowledge of legislative frameworks in both professional regulation and regulation of training</w:t>
            </w:r>
          </w:p>
          <w:p w:rsidR="002F6A11" w:rsidRPr="002F6A11" w:rsidRDefault="002F6A11">
            <w:pPr>
              <w:rPr>
                <w:rFonts w:ascii="Verdana" w:hAnsi="Verdana"/>
              </w:rPr>
            </w:pPr>
            <w:r>
              <w:rPr>
                <w:rFonts w:ascii="Verdana" w:hAnsi="Verdana"/>
              </w:rPr>
              <w:t xml:space="preserve">Sound knowledge of current and future challenges facing the sector </w:t>
            </w:r>
          </w:p>
        </w:tc>
        <w:tc>
          <w:tcPr>
            <w:tcW w:w="3133" w:type="dxa"/>
            <w:tcBorders>
              <w:top w:val="single" w:sz="4" w:space="0" w:color="auto"/>
              <w:left w:val="single" w:sz="4" w:space="5" w:color="auto"/>
              <w:bottom w:val="single" w:sz="4" w:space="0" w:color="auto"/>
              <w:right w:val="single" w:sz="4" w:space="5" w:color="auto"/>
            </w:tcBorders>
          </w:tcPr>
          <w:p w:rsidR="002F6A11" w:rsidRDefault="002F6A11">
            <w:pPr>
              <w:rPr>
                <w:rFonts w:ascii="Verdana" w:hAnsi="Verdana"/>
              </w:rPr>
            </w:pPr>
          </w:p>
          <w:p w:rsidR="002F6A11" w:rsidRDefault="002F6A11">
            <w:pPr>
              <w:rPr>
                <w:rFonts w:ascii="Verdana" w:hAnsi="Verdana"/>
              </w:rPr>
            </w:pPr>
          </w:p>
        </w:tc>
      </w:tr>
      <w:tr w:rsidR="002F6A11" w:rsidTr="002F6A11">
        <w:tc>
          <w:tcPr>
            <w:tcW w:w="2694" w:type="dxa"/>
            <w:tcBorders>
              <w:top w:val="single" w:sz="4" w:space="0" w:color="auto"/>
              <w:left w:val="single" w:sz="4" w:space="5" w:color="auto"/>
              <w:bottom w:val="single" w:sz="4" w:space="0" w:color="auto"/>
              <w:right w:val="single" w:sz="4" w:space="5" w:color="auto"/>
            </w:tcBorders>
            <w:hideMark/>
          </w:tcPr>
          <w:p w:rsidR="002F6A11" w:rsidRPr="002F6A11" w:rsidRDefault="002F6A11">
            <w:pPr>
              <w:rPr>
                <w:rFonts w:ascii="Verdana" w:hAnsi="Verdana"/>
                <w:b/>
              </w:rPr>
            </w:pPr>
            <w:r w:rsidRPr="002F6A11">
              <w:rPr>
                <w:rFonts w:ascii="Verdana" w:hAnsi="Verdana"/>
                <w:b/>
              </w:rPr>
              <w:t>Experience</w:t>
            </w:r>
          </w:p>
        </w:tc>
        <w:tc>
          <w:tcPr>
            <w:tcW w:w="3890" w:type="dxa"/>
            <w:tcBorders>
              <w:top w:val="single" w:sz="4" w:space="0" w:color="auto"/>
              <w:left w:val="single" w:sz="4" w:space="5" w:color="auto"/>
              <w:bottom w:val="single" w:sz="4" w:space="0" w:color="auto"/>
              <w:right w:val="single" w:sz="4" w:space="5" w:color="auto"/>
            </w:tcBorders>
          </w:tcPr>
          <w:p w:rsidR="002F6A11" w:rsidRDefault="002F6A11">
            <w:pPr>
              <w:rPr>
                <w:rFonts w:ascii="Verdana" w:hAnsi="Verdana"/>
              </w:rPr>
            </w:pPr>
            <w:r>
              <w:rPr>
                <w:rFonts w:ascii="Verdana" w:hAnsi="Verdana"/>
              </w:rPr>
              <w:t>Experience of senior strategic leadership and management</w:t>
            </w:r>
          </w:p>
          <w:p w:rsidR="002F6A11" w:rsidRDefault="002F6A11">
            <w:pPr>
              <w:rPr>
                <w:rFonts w:ascii="Verdana" w:hAnsi="Verdana"/>
              </w:rPr>
            </w:pPr>
            <w:r>
              <w:rPr>
                <w:rFonts w:ascii="Verdana" w:hAnsi="Verdana"/>
              </w:rPr>
              <w:t>Significant evidence of building strong and effective partnerships</w:t>
            </w:r>
          </w:p>
          <w:p w:rsidR="002F6A11" w:rsidRDefault="002F6A11">
            <w:pPr>
              <w:rPr>
                <w:rFonts w:ascii="Verdana" w:hAnsi="Verdana"/>
              </w:rPr>
            </w:pPr>
            <w:r>
              <w:rPr>
                <w:rFonts w:ascii="Verdana" w:hAnsi="Verdana"/>
              </w:rPr>
              <w:t>Evidence of developing and delivering business plans, budgets, strategies, complex programmes and policies</w:t>
            </w:r>
          </w:p>
        </w:tc>
        <w:tc>
          <w:tcPr>
            <w:tcW w:w="3133" w:type="dxa"/>
            <w:tcBorders>
              <w:top w:val="single" w:sz="4" w:space="0" w:color="auto"/>
              <w:left w:val="single" w:sz="4" w:space="5" w:color="auto"/>
              <w:bottom w:val="single" w:sz="4" w:space="0" w:color="auto"/>
              <w:right w:val="single" w:sz="4" w:space="5" w:color="auto"/>
            </w:tcBorders>
          </w:tcPr>
          <w:p w:rsidR="002F6A11" w:rsidRDefault="002F6A11">
            <w:pPr>
              <w:rPr>
                <w:rFonts w:ascii="Verdana" w:hAnsi="Verdana"/>
              </w:rPr>
            </w:pPr>
            <w:r>
              <w:rPr>
                <w:rFonts w:ascii="Verdana" w:hAnsi="Verdana"/>
              </w:rPr>
              <w:t>Proven track record of leading and embedding change</w:t>
            </w:r>
          </w:p>
          <w:p w:rsidR="002F6A11" w:rsidRDefault="002F6A11">
            <w:pPr>
              <w:rPr>
                <w:rFonts w:ascii="Verdana" w:hAnsi="Verdana"/>
              </w:rPr>
            </w:pPr>
          </w:p>
          <w:p w:rsidR="002F6A11" w:rsidRDefault="002F6A11">
            <w:pPr>
              <w:rPr>
                <w:rFonts w:ascii="Verdana" w:hAnsi="Verdana"/>
              </w:rPr>
            </w:pPr>
            <w:r>
              <w:rPr>
                <w:rFonts w:ascii="Verdana" w:hAnsi="Verdana"/>
              </w:rPr>
              <w:t xml:space="preserve">Experience of working and delivering at a national level </w:t>
            </w:r>
          </w:p>
        </w:tc>
      </w:tr>
      <w:tr w:rsidR="002F6A11" w:rsidTr="002F6A11">
        <w:tc>
          <w:tcPr>
            <w:tcW w:w="2694" w:type="dxa"/>
            <w:tcBorders>
              <w:top w:val="single" w:sz="4" w:space="0" w:color="auto"/>
              <w:left w:val="single" w:sz="4" w:space="5" w:color="auto"/>
              <w:bottom w:val="single" w:sz="4" w:space="0" w:color="auto"/>
              <w:right w:val="single" w:sz="4" w:space="5" w:color="auto"/>
            </w:tcBorders>
            <w:hideMark/>
          </w:tcPr>
          <w:p w:rsidR="002F6A11" w:rsidRPr="002F6A11" w:rsidRDefault="002F6A11">
            <w:pPr>
              <w:rPr>
                <w:rFonts w:ascii="Verdana" w:hAnsi="Verdana"/>
                <w:b/>
              </w:rPr>
            </w:pPr>
            <w:r w:rsidRPr="002F6A11">
              <w:rPr>
                <w:rFonts w:ascii="Verdana" w:hAnsi="Verdana"/>
                <w:b/>
              </w:rPr>
              <w:t>Skills &amp; Attributes</w:t>
            </w:r>
          </w:p>
        </w:tc>
        <w:tc>
          <w:tcPr>
            <w:tcW w:w="3890" w:type="dxa"/>
            <w:tcBorders>
              <w:top w:val="single" w:sz="4" w:space="0" w:color="auto"/>
              <w:left w:val="single" w:sz="4" w:space="5" w:color="auto"/>
              <w:bottom w:val="single" w:sz="4" w:space="0" w:color="auto"/>
              <w:right w:val="single" w:sz="4" w:space="5" w:color="auto"/>
            </w:tcBorders>
          </w:tcPr>
          <w:p w:rsidR="002F6A11" w:rsidRDefault="002F6A11">
            <w:pPr>
              <w:rPr>
                <w:rFonts w:ascii="Verdana" w:hAnsi="Verdana"/>
              </w:rPr>
            </w:pPr>
            <w:r>
              <w:rPr>
                <w:rFonts w:ascii="Verdana" w:hAnsi="Verdana"/>
              </w:rPr>
              <w:t>Proactive and Innovative problem solver</w:t>
            </w:r>
          </w:p>
          <w:p w:rsidR="002F6A11" w:rsidRDefault="002F6A11">
            <w:pPr>
              <w:rPr>
                <w:rFonts w:ascii="Verdana" w:hAnsi="Verdana"/>
              </w:rPr>
            </w:pPr>
            <w:r>
              <w:rPr>
                <w:rFonts w:ascii="Verdana" w:hAnsi="Verdana"/>
              </w:rPr>
              <w:lastRenderedPageBreak/>
              <w:t>Ability to develop and maintain excellent external working relationships</w:t>
            </w:r>
          </w:p>
          <w:p w:rsidR="002F6A11" w:rsidRDefault="002F6A11">
            <w:pPr>
              <w:rPr>
                <w:rFonts w:ascii="Verdana" w:hAnsi="Verdana"/>
              </w:rPr>
            </w:pPr>
            <w:r>
              <w:rPr>
                <w:rFonts w:ascii="Verdana" w:hAnsi="Verdana"/>
              </w:rPr>
              <w:t>Ability to build strong motivated teams</w:t>
            </w:r>
          </w:p>
          <w:p w:rsidR="002F6A11" w:rsidRDefault="002F6A11">
            <w:pPr>
              <w:rPr>
                <w:rFonts w:ascii="Verdana" w:hAnsi="Verdana"/>
              </w:rPr>
            </w:pPr>
            <w:r>
              <w:rPr>
                <w:rFonts w:ascii="Verdana" w:hAnsi="Verdana"/>
              </w:rPr>
              <w:t>Commitment to working in line with the Public Sector Values</w:t>
            </w:r>
          </w:p>
        </w:tc>
        <w:tc>
          <w:tcPr>
            <w:tcW w:w="3133" w:type="dxa"/>
            <w:tcBorders>
              <w:top w:val="single" w:sz="4" w:space="0" w:color="auto"/>
              <w:left w:val="single" w:sz="4" w:space="5" w:color="auto"/>
              <w:bottom w:val="single" w:sz="4" w:space="0" w:color="auto"/>
              <w:right w:val="single" w:sz="4" w:space="5" w:color="auto"/>
            </w:tcBorders>
            <w:hideMark/>
          </w:tcPr>
          <w:p w:rsidR="002F6A11" w:rsidRDefault="002F6A11">
            <w:pPr>
              <w:rPr>
                <w:rFonts w:ascii="Verdana" w:hAnsi="Verdana"/>
              </w:rPr>
            </w:pPr>
            <w:r>
              <w:rPr>
                <w:rFonts w:ascii="Verdana" w:hAnsi="Verdana"/>
              </w:rPr>
              <w:lastRenderedPageBreak/>
              <w:t>Ability to work through the medium of Welsh</w:t>
            </w:r>
          </w:p>
        </w:tc>
      </w:tr>
    </w:tbl>
    <w:p w:rsidR="002F6A11" w:rsidRDefault="002F6A11" w:rsidP="002F6A11">
      <w:pPr>
        <w:rPr>
          <w:rFonts w:ascii="Verdana" w:hAnsi="Verdana"/>
          <w:bCs/>
        </w:rPr>
      </w:pPr>
    </w:p>
    <w:p w:rsidR="002F6A11" w:rsidRPr="00CF3791" w:rsidRDefault="002F6A11">
      <w:pPr>
        <w:rPr>
          <w:rFonts w:ascii="Arial" w:hAnsi="Arial" w:cs="Arial"/>
          <w:b/>
          <w:sz w:val="28"/>
          <w:szCs w:val="28"/>
        </w:rPr>
      </w:pPr>
    </w:p>
    <w:sectPr w:rsidR="002F6A11" w:rsidRPr="00CF3791" w:rsidSect="002F6A11">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67C6"/>
    <w:multiLevelType w:val="hybridMultilevel"/>
    <w:tmpl w:val="D3422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51F47FD"/>
    <w:multiLevelType w:val="hybridMultilevel"/>
    <w:tmpl w:val="F8461F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260B2254"/>
    <w:multiLevelType w:val="hybridMultilevel"/>
    <w:tmpl w:val="5B22A5F6"/>
    <w:lvl w:ilvl="0" w:tplc="08090001">
      <w:start w:val="1"/>
      <w:numFmt w:val="bullet"/>
      <w:lvlText w:val=""/>
      <w:lvlJc w:val="left"/>
      <w:pPr>
        <w:ind w:left="2062" w:hanging="360"/>
      </w:pPr>
      <w:rPr>
        <w:rFonts w:ascii="Symbol" w:hAnsi="Symbol" w:hint="default"/>
      </w:rPr>
    </w:lvl>
    <w:lvl w:ilvl="1" w:tplc="08090003">
      <w:start w:val="1"/>
      <w:numFmt w:val="bullet"/>
      <w:lvlText w:val="o"/>
      <w:lvlJc w:val="left"/>
      <w:pPr>
        <w:ind w:left="2782" w:hanging="360"/>
      </w:pPr>
      <w:rPr>
        <w:rFonts w:ascii="Courier New" w:hAnsi="Courier New" w:cs="Courier New" w:hint="default"/>
      </w:rPr>
    </w:lvl>
    <w:lvl w:ilvl="2" w:tplc="08090005">
      <w:start w:val="1"/>
      <w:numFmt w:val="bullet"/>
      <w:lvlText w:val=""/>
      <w:lvlJc w:val="left"/>
      <w:pPr>
        <w:ind w:left="3502" w:hanging="360"/>
      </w:pPr>
      <w:rPr>
        <w:rFonts w:ascii="Wingdings" w:hAnsi="Wingdings" w:hint="default"/>
      </w:rPr>
    </w:lvl>
    <w:lvl w:ilvl="3" w:tplc="08090001">
      <w:start w:val="1"/>
      <w:numFmt w:val="bullet"/>
      <w:lvlText w:val=""/>
      <w:lvlJc w:val="left"/>
      <w:pPr>
        <w:ind w:left="4222" w:hanging="360"/>
      </w:pPr>
      <w:rPr>
        <w:rFonts w:ascii="Symbol" w:hAnsi="Symbol" w:hint="default"/>
      </w:rPr>
    </w:lvl>
    <w:lvl w:ilvl="4" w:tplc="08090003">
      <w:start w:val="1"/>
      <w:numFmt w:val="bullet"/>
      <w:lvlText w:val="o"/>
      <w:lvlJc w:val="left"/>
      <w:pPr>
        <w:ind w:left="4942" w:hanging="360"/>
      </w:pPr>
      <w:rPr>
        <w:rFonts w:ascii="Courier New" w:hAnsi="Courier New" w:cs="Courier New" w:hint="default"/>
      </w:rPr>
    </w:lvl>
    <w:lvl w:ilvl="5" w:tplc="08090005">
      <w:start w:val="1"/>
      <w:numFmt w:val="bullet"/>
      <w:lvlText w:val=""/>
      <w:lvlJc w:val="left"/>
      <w:pPr>
        <w:ind w:left="5662" w:hanging="360"/>
      </w:pPr>
      <w:rPr>
        <w:rFonts w:ascii="Wingdings" w:hAnsi="Wingdings" w:hint="default"/>
      </w:rPr>
    </w:lvl>
    <w:lvl w:ilvl="6" w:tplc="08090001">
      <w:start w:val="1"/>
      <w:numFmt w:val="bullet"/>
      <w:lvlText w:val=""/>
      <w:lvlJc w:val="left"/>
      <w:pPr>
        <w:ind w:left="6382" w:hanging="360"/>
      </w:pPr>
      <w:rPr>
        <w:rFonts w:ascii="Symbol" w:hAnsi="Symbol" w:hint="default"/>
      </w:rPr>
    </w:lvl>
    <w:lvl w:ilvl="7" w:tplc="08090003">
      <w:start w:val="1"/>
      <w:numFmt w:val="bullet"/>
      <w:lvlText w:val="o"/>
      <w:lvlJc w:val="left"/>
      <w:pPr>
        <w:ind w:left="7102" w:hanging="360"/>
      </w:pPr>
      <w:rPr>
        <w:rFonts w:ascii="Courier New" w:hAnsi="Courier New" w:cs="Courier New" w:hint="default"/>
      </w:rPr>
    </w:lvl>
    <w:lvl w:ilvl="8" w:tplc="08090005">
      <w:start w:val="1"/>
      <w:numFmt w:val="bullet"/>
      <w:lvlText w:val=""/>
      <w:lvlJc w:val="left"/>
      <w:pPr>
        <w:ind w:left="7822" w:hanging="360"/>
      </w:pPr>
      <w:rPr>
        <w:rFonts w:ascii="Wingdings" w:hAnsi="Wingdings" w:hint="default"/>
      </w:rPr>
    </w:lvl>
  </w:abstractNum>
  <w:abstractNum w:abstractNumId="3">
    <w:nsid w:val="29BC58FA"/>
    <w:multiLevelType w:val="multilevel"/>
    <w:tmpl w:val="7748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E04DD1"/>
    <w:multiLevelType w:val="hybridMultilevel"/>
    <w:tmpl w:val="380C9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6C0312C"/>
    <w:multiLevelType w:val="hybridMultilevel"/>
    <w:tmpl w:val="24E01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D8119C"/>
    <w:multiLevelType w:val="hybridMultilevel"/>
    <w:tmpl w:val="9A10C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B642113"/>
    <w:multiLevelType w:val="hybridMultilevel"/>
    <w:tmpl w:val="061A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F73D18"/>
    <w:multiLevelType w:val="multilevel"/>
    <w:tmpl w:val="0360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169CC"/>
    <w:multiLevelType w:val="hybridMultilevel"/>
    <w:tmpl w:val="B364A41E"/>
    <w:lvl w:ilvl="0" w:tplc="FC1EA3C2">
      <w:numFmt w:val="bullet"/>
      <w:lvlText w:val="-"/>
      <w:lvlJc w:val="left"/>
      <w:pPr>
        <w:ind w:left="1082" w:hanging="360"/>
      </w:pPr>
      <w:rPr>
        <w:rFonts w:ascii="Calibri" w:eastAsiaTheme="minorHAnsi" w:hAnsi="Calibri" w:cstheme="minorBidi"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10">
    <w:nsid w:val="4ABE2304"/>
    <w:multiLevelType w:val="hybridMultilevel"/>
    <w:tmpl w:val="0C6CE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3BD4ADA"/>
    <w:multiLevelType w:val="hybridMultilevel"/>
    <w:tmpl w:val="AC48E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3DC6349"/>
    <w:multiLevelType w:val="multilevel"/>
    <w:tmpl w:val="08B081A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9B0D3E"/>
    <w:multiLevelType w:val="hybridMultilevel"/>
    <w:tmpl w:val="C556169A"/>
    <w:lvl w:ilvl="0" w:tplc="76287E90">
      <w:start w:val="1"/>
      <w:numFmt w:val="decimal"/>
      <w:lvlText w:val="%1."/>
      <w:lvlJc w:val="left"/>
      <w:pPr>
        <w:tabs>
          <w:tab w:val="num" w:pos="1080"/>
        </w:tabs>
        <w:ind w:left="1080" w:hanging="720"/>
      </w:pPr>
      <w:rPr>
        <w:rFonts w:hint="default"/>
      </w:rPr>
    </w:lvl>
    <w:lvl w:ilvl="1" w:tplc="ED601DE6">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3F487B"/>
    <w:multiLevelType w:val="multilevel"/>
    <w:tmpl w:val="D4C4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B32728"/>
    <w:multiLevelType w:val="hybridMultilevel"/>
    <w:tmpl w:val="64AC7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14F223A"/>
    <w:multiLevelType w:val="hybridMultilevel"/>
    <w:tmpl w:val="815A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2"/>
  </w:num>
  <w:num w:numId="4">
    <w:abstractNumId w:val="8"/>
  </w:num>
  <w:num w:numId="5">
    <w:abstractNumId w:val="9"/>
  </w:num>
  <w:num w:numId="6">
    <w:abstractNumId w:val="13"/>
  </w:num>
  <w:num w:numId="7">
    <w:abstractNumId w:val="5"/>
  </w:num>
  <w:num w:numId="8">
    <w:abstractNumId w:val="7"/>
  </w:num>
  <w:num w:numId="9">
    <w:abstractNumId w:val="1"/>
  </w:num>
  <w:num w:numId="10">
    <w:abstractNumId w:val="6"/>
  </w:num>
  <w:num w:numId="11">
    <w:abstractNumId w:val="2"/>
  </w:num>
  <w:num w:numId="12">
    <w:abstractNumId w:val="0"/>
  </w:num>
  <w:num w:numId="13">
    <w:abstractNumId w:val="15"/>
  </w:num>
  <w:num w:numId="14">
    <w:abstractNumId w:val="10"/>
  </w:num>
  <w:num w:numId="15">
    <w:abstractNumId w:val="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90"/>
    <w:rsid w:val="00031F82"/>
    <w:rsid w:val="00043968"/>
    <w:rsid w:val="00045D5C"/>
    <w:rsid w:val="000536BF"/>
    <w:rsid w:val="00067856"/>
    <w:rsid w:val="0007016C"/>
    <w:rsid w:val="00071F37"/>
    <w:rsid w:val="00073EC8"/>
    <w:rsid w:val="00086EB8"/>
    <w:rsid w:val="000974D4"/>
    <w:rsid w:val="000B3E08"/>
    <w:rsid w:val="000D0338"/>
    <w:rsid w:val="000F5B8E"/>
    <w:rsid w:val="00107220"/>
    <w:rsid w:val="00115BFB"/>
    <w:rsid w:val="001C602D"/>
    <w:rsid w:val="001D5B60"/>
    <w:rsid w:val="001E1A7B"/>
    <w:rsid w:val="00203B2C"/>
    <w:rsid w:val="00234520"/>
    <w:rsid w:val="00237454"/>
    <w:rsid w:val="0025694B"/>
    <w:rsid w:val="00282B8D"/>
    <w:rsid w:val="002C1847"/>
    <w:rsid w:val="002C49B4"/>
    <w:rsid w:val="002E1358"/>
    <w:rsid w:val="002E22D4"/>
    <w:rsid w:val="002E315E"/>
    <w:rsid w:val="002F6A11"/>
    <w:rsid w:val="003138F5"/>
    <w:rsid w:val="00324BB8"/>
    <w:rsid w:val="0034046C"/>
    <w:rsid w:val="00345AFA"/>
    <w:rsid w:val="0036199F"/>
    <w:rsid w:val="003677CB"/>
    <w:rsid w:val="00373660"/>
    <w:rsid w:val="00396FE8"/>
    <w:rsid w:val="004072B8"/>
    <w:rsid w:val="00425A27"/>
    <w:rsid w:val="00545452"/>
    <w:rsid w:val="00571F6E"/>
    <w:rsid w:val="00572D07"/>
    <w:rsid w:val="00575D17"/>
    <w:rsid w:val="00583ACB"/>
    <w:rsid w:val="00587D33"/>
    <w:rsid w:val="00591FC1"/>
    <w:rsid w:val="00592BA8"/>
    <w:rsid w:val="005B1C68"/>
    <w:rsid w:val="005C0800"/>
    <w:rsid w:val="00605361"/>
    <w:rsid w:val="006138D9"/>
    <w:rsid w:val="00652E0B"/>
    <w:rsid w:val="006E5E27"/>
    <w:rsid w:val="006E7E46"/>
    <w:rsid w:val="007146D7"/>
    <w:rsid w:val="007319C5"/>
    <w:rsid w:val="00731FD4"/>
    <w:rsid w:val="00736155"/>
    <w:rsid w:val="00746ECD"/>
    <w:rsid w:val="007641DC"/>
    <w:rsid w:val="00772CAC"/>
    <w:rsid w:val="00777090"/>
    <w:rsid w:val="007A515C"/>
    <w:rsid w:val="007B074C"/>
    <w:rsid w:val="007D04EA"/>
    <w:rsid w:val="007D0E28"/>
    <w:rsid w:val="00814A32"/>
    <w:rsid w:val="00816F0E"/>
    <w:rsid w:val="00820C51"/>
    <w:rsid w:val="00847506"/>
    <w:rsid w:val="008542CC"/>
    <w:rsid w:val="00864790"/>
    <w:rsid w:val="00866817"/>
    <w:rsid w:val="008A20A7"/>
    <w:rsid w:val="008B7A6C"/>
    <w:rsid w:val="008C1CE0"/>
    <w:rsid w:val="008E00AF"/>
    <w:rsid w:val="008E362C"/>
    <w:rsid w:val="008E6078"/>
    <w:rsid w:val="00914B0C"/>
    <w:rsid w:val="0092372B"/>
    <w:rsid w:val="0093736A"/>
    <w:rsid w:val="00951A78"/>
    <w:rsid w:val="00995CE6"/>
    <w:rsid w:val="009D0D17"/>
    <w:rsid w:val="00A33C9D"/>
    <w:rsid w:val="00A34E7F"/>
    <w:rsid w:val="00A4437F"/>
    <w:rsid w:val="00A57964"/>
    <w:rsid w:val="00AC2860"/>
    <w:rsid w:val="00AF4585"/>
    <w:rsid w:val="00B01B03"/>
    <w:rsid w:val="00B207C9"/>
    <w:rsid w:val="00B6610A"/>
    <w:rsid w:val="00B6719C"/>
    <w:rsid w:val="00B75D02"/>
    <w:rsid w:val="00B76630"/>
    <w:rsid w:val="00BD3483"/>
    <w:rsid w:val="00C12551"/>
    <w:rsid w:val="00C6666F"/>
    <w:rsid w:val="00C72854"/>
    <w:rsid w:val="00CE03C2"/>
    <w:rsid w:val="00CF3791"/>
    <w:rsid w:val="00D0073B"/>
    <w:rsid w:val="00D53630"/>
    <w:rsid w:val="00D70DB2"/>
    <w:rsid w:val="00D80A1C"/>
    <w:rsid w:val="00D96C2B"/>
    <w:rsid w:val="00DB4361"/>
    <w:rsid w:val="00DC2B52"/>
    <w:rsid w:val="00DE5884"/>
    <w:rsid w:val="00E03756"/>
    <w:rsid w:val="00E1048B"/>
    <w:rsid w:val="00E23EC2"/>
    <w:rsid w:val="00E2618E"/>
    <w:rsid w:val="00E46B20"/>
    <w:rsid w:val="00E758EA"/>
    <w:rsid w:val="00E81DE5"/>
    <w:rsid w:val="00E8372E"/>
    <w:rsid w:val="00E97F69"/>
    <w:rsid w:val="00EF3C58"/>
    <w:rsid w:val="00F033EA"/>
    <w:rsid w:val="00F36AED"/>
    <w:rsid w:val="00F530E3"/>
    <w:rsid w:val="00FD319E"/>
    <w:rsid w:val="00FD3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6A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20C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0C51"/>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820C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86EB8"/>
    <w:rPr>
      <w:b/>
      <w:bCs/>
    </w:rPr>
  </w:style>
  <w:style w:type="paragraph" w:styleId="ListParagraph">
    <w:name w:val="List Paragraph"/>
    <w:basedOn w:val="Normal"/>
    <w:uiPriority w:val="34"/>
    <w:qFormat/>
    <w:rsid w:val="003138F5"/>
    <w:pPr>
      <w:ind w:left="720"/>
      <w:contextualSpacing/>
    </w:pPr>
  </w:style>
  <w:style w:type="character" w:styleId="Hyperlink">
    <w:name w:val="Hyperlink"/>
    <w:basedOn w:val="DefaultParagraphFont"/>
    <w:uiPriority w:val="99"/>
    <w:unhideWhenUsed/>
    <w:rsid w:val="008E6078"/>
    <w:rPr>
      <w:color w:val="0000FF" w:themeColor="hyperlink"/>
      <w:u w:val="single"/>
    </w:rPr>
  </w:style>
  <w:style w:type="paragraph" w:styleId="BodyTextIndent">
    <w:name w:val="Body Text Indent"/>
    <w:basedOn w:val="Normal"/>
    <w:link w:val="BodyTextIndentChar"/>
    <w:rsid w:val="008542CC"/>
    <w:pPr>
      <w:tabs>
        <w:tab w:val="left" w:pos="720"/>
        <w:tab w:val="left" w:pos="2160"/>
      </w:tabs>
      <w:spacing w:after="0" w:line="240" w:lineRule="auto"/>
      <w:ind w:left="720" w:hanging="720"/>
      <w:jc w:val="both"/>
    </w:pPr>
    <w:rPr>
      <w:rFonts w:ascii="Arial" w:eastAsia="Times New Roman" w:hAnsi="Arial" w:cs="Times New Roman"/>
      <w:bCs/>
      <w:sz w:val="24"/>
      <w:szCs w:val="24"/>
    </w:rPr>
  </w:style>
  <w:style w:type="character" w:customStyle="1" w:styleId="BodyTextIndentChar">
    <w:name w:val="Body Text Indent Char"/>
    <w:basedOn w:val="DefaultParagraphFont"/>
    <w:link w:val="BodyTextIndent"/>
    <w:rsid w:val="008542CC"/>
    <w:rPr>
      <w:rFonts w:ascii="Arial" w:eastAsia="Times New Roman" w:hAnsi="Arial" w:cs="Times New Roman"/>
      <w:bCs/>
      <w:sz w:val="24"/>
      <w:szCs w:val="24"/>
    </w:rPr>
  </w:style>
  <w:style w:type="character" w:styleId="CommentReference">
    <w:name w:val="annotation reference"/>
    <w:basedOn w:val="DefaultParagraphFont"/>
    <w:uiPriority w:val="99"/>
    <w:semiHidden/>
    <w:unhideWhenUsed/>
    <w:rsid w:val="00866817"/>
    <w:rPr>
      <w:sz w:val="16"/>
      <w:szCs w:val="16"/>
    </w:rPr>
  </w:style>
  <w:style w:type="paragraph" w:styleId="CommentText">
    <w:name w:val="annotation text"/>
    <w:basedOn w:val="Normal"/>
    <w:link w:val="CommentTextChar"/>
    <w:uiPriority w:val="99"/>
    <w:semiHidden/>
    <w:unhideWhenUsed/>
    <w:rsid w:val="00866817"/>
    <w:pPr>
      <w:spacing w:line="240" w:lineRule="auto"/>
    </w:pPr>
    <w:rPr>
      <w:sz w:val="20"/>
      <w:szCs w:val="20"/>
    </w:rPr>
  </w:style>
  <w:style w:type="character" w:customStyle="1" w:styleId="CommentTextChar">
    <w:name w:val="Comment Text Char"/>
    <w:basedOn w:val="DefaultParagraphFont"/>
    <w:link w:val="CommentText"/>
    <w:uiPriority w:val="99"/>
    <w:semiHidden/>
    <w:rsid w:val="00866817"/>
    <w:rPr>
      <w:sz w:val="20"/>
      <w:szCs w:val="20"/>
    </w:rPr>
  </w:style>
  <w:style w:type="paragraph" w:styleId="CommentSubject">
    <w:name w:val="annotation subject"/>
    <w:basedOn w:val="CommentText"/>
    <w:next w:val="CommentText"/>
    <w:link w:val="CommentSubjectChar"/>
    <w:uiPriority w:val="99"/>
    <w:semiHidden/>
    <w:unhideWhenUsed/>
    <w:rsid w:val="00866817"/>
    <w:rPr>
      <w:b/>
      <w:bCs/>
    </w:rPr>
  </w:style>
  <w:style w:type="character" w:customStyle="1" w:styleId="CommentSubjectChar">
    <w:name w:val="Comment Subject Char"/>
    <w:basedOn w:val="CommentTextChar"/>
    <w:link w:val="CommentSubject"/>
    <w:uiPriority w:val="99"/>
    <w:semiHidden/>
    <w:rsid w:val="00866817"/>
    <w:rPr>
      <w:b/>
      <w:bCs/>
      <w:sz w:val="20"/>
      <w:szCs w:val="20"/>
    </w:rPr>
  </w:style>
  <w:style w:type="paragraph" w:styleId="BalloonText">
    <w:name w:val="Balloon Text"/>
    <w:basedOn w:val="Normal"/>
    <w:link w:val="BalloonTextChar"/>
    <w:uiPriority w:val="99"/>
    <w:semiHidden/>
    <w:unhideWhenUsed/>
    <w:rsid w:val="00866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817"/>
    <w:rPr>
      <w:rFonts w:ascii="Segoe UI" w:hAnsi="Segoe UI" w:cs="Segoe UI"/>
      <w:sz w:val="18"/>
      <w:szCs w:val="18"/>
    </w:rPr>
  </w:style>
  <w:style w:type="character" w:customStyle="1" w:styleId="Heading1Char">
    <w:name w:val="Heading 1 Char"/>
    <w:basedOn w:val="DefaultParagraphFont"/>
    <w:link w:val="Heading1"/>
    <w:uiPriority w:val="9"/>
    <w:rsid w:val="002F6A11"/>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semiHidden/>
    <w:unhideWhenUsed/>
    <w:rsid w:val="002F6A11"/>
    <w:pPr>
      <w:tabs>
        <w:tab w:val="center" w:pos="4320"/>
        <w:tab w:val="right" w:pos="8640"/>
      </w:tabs>
      <w:spacing w:after="0" w:line="240" w:lineRule="auto"/>
    </w:pPr>
    <w:rPr>
      <w:rFonts w:ascii="Arial" w:eastAsia="Times New Roman" w:hAnsi="Arial" w:cs="Times New Roman"/>
      <w:bCs/>
      <w:sz w:val="24"/>
      <w:szCs w:val="24"/>
    </w:rPr>
  </w:style>
  <w:style w:type="character" w:customStyle="1" w:styleId="HeaderChar">
    <w:name w:val="Header Char"/>
    <w:basedOn w:val="DefaultParagraphFont"/>
    <w:link w:val="Header"/>
    <w:semiHidden/>
    <w:rsid w:val="002F6A11"/>
    <w:rPr>
      <w:rFonts w:ascii="Arial" w:eastAsia="Times New Roman" w:hAnsi="Arial"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6A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20C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0C51"/>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820C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86EB8"/>
    <w:rPr>
      <w:b/>
      <w:bCs/>
    </w:rPr>
  </w:style>
  <w:style w:type="paragraph" w:styleId="ListParagraph">
    <w:name w:val="List Paragraph"/>
    <w:basedOn w:val="Normal"/>
    <w:uiPriority w:val="34"/>
    <w:qFormat/>
    <w:rsid w:val="003138F5"/>
    <w:pPr>
      <w:ind w:left="720"/>
      <w:contextualSpacing/>
    </w:pPr>
  </w:style>
  <w:style w:type="character" w:styleId="Hyperlink">
    <w:name w:val="Hyperlink"/>
    <w:basedOn w:val="DefaultParagraphFont"/>
    <w:uiPriority w:val="99"/>
    <w:unhideWhenUsed/>
    <w:rsid w:val="008E6078"/>
    <w:rPr>
      <w:color w:val="0000FF" w:themeColor="hyperlink"/>
      <w:u w:val="single"/>
    </w:rPr>
  </w:style>
  <w:style w:type="paragraph" w:styleId="BodyTextIndent">
    <w:name w:val="Body Text Indent"/>
    <w:basedOn w:val="Normal"/>
    <w:link w:val="BodyTextIndentChar"/>
    <w:rsid w:val="008542CC"/>
    <w:pPr>
      <w:tabs>
        <w:tab w:val="left" w:pos="720"/>
        <w:tab w:val="left" w:pos="2160"/>
      </w:tabs>
      <w:spacing w:after="0" w:line="240" w:lineRule="auto"/>
      <w:ind w:left="720" w:hanging="720"/>
      <w:jc w:val="both"/>
    </w:pPr>
    <w:rPr>
      <w:rFonts w:ascii="Arial" w:eastAsia="Times New Roman" w:hAnsi="Arial" w:cs="Times New Roman"/>
      <w:bCs/>
      <w:sz w:val="24"/>
      <w:szCs w:val="24"/>
    </w:rPr>
  </w:style>
  <w:style w:type="character" w:customStyle="1" w:styleId="BodyTextIndentChar">
    <w:name w:val="Body Text Indent Char"/>
    <w:basedOn w:val="DefaultParagraphFont"/>
    <w:link w:val="BodyTextIndent"/>
    <w:rsid w:val="008542CC"/>
    <w:rPr>
      <w:rFonts w:ascii="Arial" w:eastAsia="Times New Roman" w:hAnsi="Arial" w:cs="Times New Roman"/>
      <w:bCs/>
      <w:sz w:val="24"/>
      <w:szCs w:val="24"/>
    </w:rPr>
  </w:style>
  <w:style w:type="character" w:styleId="CommentReference">
    <w:name w:val="annotation reference"/>
    <w:basedOn w:val="DefaultParagraphFont"/>
    <w:uiPriority w:val="99"/>
    <w:semiHidden/>
    <w:unhideWhenUsed/>
    <w:rsid w:val="00866817"/>
    <w:rPr>
      <w:sz w:val="16"/>
      <w:szCs w:val="16"/>
    </w:rPr>
  </w:style>
  <w:style w:type="paragraph" w:styleId="CommentText">
    <w:name w:val="annotation text"/>
    <w:basedOn w:val="Normal"/>
    <w:link w:val="CommentTextChar"/>
    <w:uiPriority w:val="99"/>
    <w:semiHidden/>
    <w:unhideWhenUsed/>
    <w:rsid w:val="00866817"/>
    <w:pPr>
      <w:spacing w:line="240" w:lineRule="auto"/>
    </w:pPr>
    <w:rPr>
      <w:sz w:val="20"/>
      <w:szCs w:val="20"/>
    </w:rPr>
  </w:style>
  <w:style w:type="character" w:customStyle="1" w:styleId="CommentTextChar">
    <w:name w:val="Comment Text Char"/>
    <w:basedOn w:val="DefaultParagraphFont"/>
    <w:link w:val="CommentText"/>
    <w:uiPriority w:val="99"/>
    <w:semiHidden/>
    <w:rsid w:val="00866817"/>
    <w:rPr>
      <w:sz w:val="20"/>
      <w:szCs w:val="20"/>
    </w:rPr>
  </w:style>
  <w:style w:type="paragraph" w:styleId="CommentSubject">
    <w:name w:val="annotation subject"/>
    <w:basedOn w:val="CommentText"/>
    <w:next w:val="CommentText"/>
    <w:link w:val="CommentSubjectChar"/>
    <w:uiPriority w:val="99"/>
    <w:semiHidden/>
    <w:unhideWhenUsed/>
    <w:rsid w:val="00866817"/>
    <w:rPr>
      <w:b/>
      <w:bCs/>
    </w:rPr>
  </w:style>
  <w:style w:type="character" w:customStyle="1" w:styleId="CommentSubjectChar">
    <w:name w:val="Comment Subject Char"/>
    <w:basedOn w:val="CommentTextChar"/>
    <w:link w:val="CommentSubject"/>
    <w:uiPriority w:val="99"/>
    <w:semiHidden/>
    <w:rsid w:val="00866817"/>
    <w:rPr>
      <w:b/>
      <w:bCs/>
      <w:sz w:val="20"/>
      <w:szCs w:val="20"/>
    </w:rPr>
  </w:style>
  <w:style w:type="paragraph" w:styleId="BalloonText">
    <w:name w:val="Balloon Text"/>
    <w:basedOn w:val="Normal"/>
    <w:link w:val="BalloonTextChar"/>
    <w:uiPriority w:val="99"/>
    <w:semiHidden/>
    <w:unhideWhenUsed/>
    <w:rsid w:val="00866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817"/>
    <w:rPr>
      <w:rFonts w:ascii="Segoe UI" w:hAnsi="Segoe UI" w:cs="Segoe UI"/>
      <w:sz w:val="18"/>
      <w:szCs w:val="18"/>
    </w:rPr>
  </w:style>
  <w:style w:type="character" w:customStyle="1" w:styleId="Heading1Char">
    <w:name w:val="Heading 1 Char"/>
    <w:basedOn w:val="DefaultParagraphFont"/>
    <w:link w:val="Heading1"/>
    <w:uiPriority w:val="9"/>
    <w:rsid w:val="002F6A11"/>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semiHidden/>
    <w:unhideWhenUsed/>
    <w:rsid w:val="002F6A11"/>
    <w:pPr>
      <w:tabs>
        <w:tab w:val="center" w:pos="4320"/>
        <w:tab w:val="right" w:pos="8640"/>
      </w:tabs>
      <w:spacing w:after="0" w:line="240" w:lineRule="auto"/>
    </w:pPr>
    <w:rPr>
      <w:rFonts w:ascii="Arial" w:eastAsia="Times New Roman" w:hAnsi="Arial" w:cs="Times New Roman"/>
      <w:bCs/>
      <w:sz w:val="24"/>
      <w:szCs w:val="24"/>
    </w:rPr>
  </w:style>
  <w:style w:type="character" w:customStyle="1" w:styleId="HeaderChar">
    <w:name w:val="Header Char"/>
    <w:basedOn w:val="DefaultParagraphFont"/>
    <w:link w:val="Header"/>
    <w:semiHidden/>
    <w:rsid w:val="002F6A11"/>
    <w:rPr>
      <w:rFonts w:ascii="Arial" w:eastAsia="Times New Roman" w:hAnsi="Arial"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714838">
      <w:bodyDiv w:val="1"/>
      <w:marLeft w:val="0"/>
      <w:marRight w:val="0"/>
      <w:marTop w:val="0"/>
      <w:marBottom w:val="0"/>
      <w:divBdr>
        <w:top w:val="none" w:sz="0" w:space="0" w:color="auto"/>
        <w:left w:val="none" w:sz="0" w:space="0" w:color="auto"/>
        <w:bottom w:val="none" w:sz="0" w:space="0" w:color="auto"/>
        <w:right w:val="none" w:sz="0" w:space="0" w:color="auto"/>
      </w:divBdr>
      <w:divsChild>
        <w:div w:id="33313396">
          <w:marLeft w:val="0"/>
          <w:marRight w:val="0"/>
          <w:marTop w:val="0"/>
          <w:marBottom w:val="0"/>
          <w:divBdr>
            <w:top w:val="none" w:sz="0" w:space="0" w:color="auto"/>
            <w:left w:val="none" w:sz="0" w:space="0" w:color="auto"/>
            <w:bottom w:val="none" w:sz="0" w:space="0" w:color="auto"/>
            <w:right w:val="none" w:sz="0" w:space="0" w:color="auto"/>
          </w:divBdr>
          <w:divsChild>
            <w:div w:id="1636060686">
              <w:marLeft w:val="0"/>
              <w:marRight w:val="0"/>
              <w:marTop w:val="0"/>
              <w:marBottom w:val="0"/>
              <w:divBdr>
                <w:top w:val="none" w:sz="0" w:space="0" w:color="auto"/>
                <w:left w:val="none" w:sz="0" w:space="0" w:color="auto"/>
                <w:bottom w:val="none" w:sz="0" w:space="0" w:color="auto"/>
                <w:right w:val="none" w:sz="0" w:space="0" w:color="auto"/>
              </w:divBdr>
              <w:divsChild>
                <w:div w:id="301815910">
                  <w:marLeft w:val="0"/>
                  <w:marRight w:val="0"/>
                  <w:marTop w:val="0"/>
                  <w:marBottom w:val="0"/>
                  <w:divBdr>
                    <w:top w:val="none" w:sz="0" w:space="0" w:color="auto"/>
                    <w:left w:val="none" w:sz="0" w:space="0" w:color="auto"/>
                    <w:bottom w:val="none" w:sz="0" w:space="0" w:color="auto"/>
                    <w:right w:val="none" w:sz="0" w:space="0" w:color="auto"/>
                  </w:divBdr>
                  <w:divsChild>
                    <w:div w:id="1627076439">
                      <w:marLeft w:val="0"/>
                      <w:marRight w:val="0"/>
                      <w:marTop w:val="0"/>
                      <w:marBottom w:val="0"/>
                      <w:divBdr>
                        <w:top w:val="none" w:sz="0" w:space="0" w:color="auto"/>
                        <w:left w:val="none" w:sz="0" w:space="0" w:color="auto"/>
                        <w:bottom w:val="none" w:sz="0" w:space="0" w:color="auto"/>
                        <w:right w:val="none" w:sz="0" w:space="0" w:color="auto"/>
                      </w:divBdr>
                      <w:divsChild>
                        <w:div w:id="442846393">
                          <w:marLeft w:val="0"/>
                          <w:marRight w:val="0"/>
                          <w:marTop w:val="0"/>
                          <w:marBottom w:val="0"/>
                          <w:divBdr>
                            <w:top w:val="none" w:sz="0" w:space="0" w:color="auto"/>
                            <w:left w:val="none" w:sz="0" w:space="0" w:color="auto"/>
                            <w:bottom w:val="none" w:sz="0" w:space="0" w:color="auto"/>
                            <w:right w:val="none" w:sz="0" w:space="0" w:color="auto"/>
                          </w:divBdr>
                          <w:divsChild>
                            <w:div w:id="878248183">
                              <w:marLeft w:val="0"/>
                              <w:marRight w:val="0"/>
                              <w:marTop w:val="0"/>
                              <w:marBottom w:val="0"/>
                              <w:divBdr>
                                <w:top w:val="none" w:sz="0" w:space="0" w:color="auto"/>
                                <w:left w:val="none" w:sz="0" w:space="0" w:color="auto"/>
                                <w:bottom w:val="none" w:sz="0" w:space="0" w:color="auto"/>
                                <w:right w:val="none" w:sz="0" w:space="0" w:color="auto"/>
                              </w:divBdr>
                              <w:divsChild>
                                <w:div w:id="1672875998">
                                  <w:marLeft w:val="0"/>
                                  <w:marRight w:val="0"/>
                                  <w:marTop w:val="0"/>
                                  <w:marBottom w:val="0"/>
                                  <w:divBdr>
                                    <w:top w:val="none" w:sz="0" w:space="0" w:color="auto"/>
                                    <w:left w:val="none" w:sz="0" w:space="0" w:color="auto"/>
                                    <w:bottom w:val="none" w:sz="0" w:space="0" w:color="auto"/>
                                    <w:right w:val="none" w:sz="0" w:space="0" w:color="auto"/>
                                  </w:divBdr>
                                  <w:divsChild>
                                    <w:div w:id="7281188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315746">
      <w:bodyDiv w:val="1"/>
      <w:marLeft w:val="0"/>
      <w:marRight w:val="0"/>
      <w:marTop w:val="0"/>
      <w:marBottom w:val="0"/>
      <w:divBdr>
        <w:top w:val="none" w:sz="0" w:space="0" w:color="auto"/>
        <w:left w:val="none" w:sz="0" w:space="0" w:color="auto"/>
        <w:bottom w:val="none" w:sz="0" w:space="0" w:color="auto"/>
        <w:right w:val="none" w:sz="0" w:space="0" w:color="auto"/>
      </w:divBdr>
    </w:div>
    <w:div w:id="1859466289">
      <w:bodyDiv w:val="1"/>
      <w:marLeft w:val="0"/>
      <w:marRight w:val="0"/>
      <w:marTop w:val="0"/>
      <w:marBottom w:val="0"/>
      <w:divBdr>
        <w:top w:val="none" w:sz="0" w:space="0" w:color="auto"/>
        <w:left w:val="none" w:sz="0" w:space="0" w:color="auto"/>
        <w:bottom w:val="none" w:sz="0" w:space="0" w:color="auto"/>
        <w:right w:val="none" w:sz="0" w:space="0" w:color="auto"/>
      </w:divBdr>
      <w:divsChild>
        <w:div w:id="626619306">
          <w:marLeft w:val="0"/>
          <w:marRight w:val="0"/>
          <w:marTop w:val="0"/>
          <w:marBottom w:val="0"/>
          <w:divBdr>
            <w:top w:val="none" w:sz="0" w:space="0" w:color="auto"/>
            <w:left w:val="none" w:sz="0" w:space="0" w:color="auto"/>
            <w:bottom w:val="none" w:sz="0" w:space="0" w:color="auto"/>
            <w:right w:val="none" w:sz="0" w:space="0" w:color="auto"/>
          </w:divBdr>
          <w:divsChild>
            <w:div w:id="1431268564">
              <w:marLeft w:val="0"/>
              <w:marRight w:val="0"/>
              <w:marTop w:val="0"/>
              <w:marBottom w:val="0"/>
              <w:divBdr>
                <w:top w:val="none" w:sz="0" w:space="0" w:color="auto"/>
                <w:left w:val="none" w:sz="0" w:space="0" w:color="auto"/>
                <w:bottom w:val="none" w:sz="0" w:space="0" w:color="auto"/>
                <w:right w:val="none" w:sz="0" w:space="0" w:color="auto"/>
              </w:divBdr>
              <w:divsChild>
                <w:div w:id="1698038676">
                  <w:marLeft w:val="0"/>
                  <w:marRight w:val="0"/>
                  <w:marTop w:val="0"/>
                  <w:marBottom w:val="0"/>
                  <w:divBdr>
                    <w:top w:val="none" w:sz="0" w:space="0" w:color="auto"/>
                    <w:left w:val="none" w:sz="0" w:space="0" w:color="auto"/>
                    <w:bottom w:val="none" w:sz="0" w:space="0" w:color="auto"/>
                    <w:right w:val="none" w:sz="0" w:space="0" w:color="auto"/>
                  </w:divBdr>
                  <w:divsChild>
                    <w:div w:id="1761756024">
                      <w:marLeft w:val="0"/>
                      <w:marRight w:val="0"/>
                      <w:marTop w:val="0"/>
                      <w:marBottom w:val="0"/>
                      <w:divBdr>
                        <w:top w:val="none" w:sz="0" w:space="0" w:color="auto"/>
                        <w:left w:val="none" w:sz="0" w:space="0" w:color="auto"/>
                        <w:bottom w:val="none" w:sz="0" w:space="0" w:color="auto"/>
                        <w:right w:val="none" w:sz="0" w:space="0" w:color="auto"/>
                      </w:divBdr>
                      <w:divsChild>
                        <w:div w:id="1287271250">
                          <w:marLeft w:val="0"/>
                          <w:marRight w:val="0"/>
                          <w:marTop w:val="0"/>
                          <w:marBottom w:val="450"/>
                          <w:divBdr>
                            <w:top w:val="none" w:sz="0" w:space="0" w:color="auto"/>
                            <w:left w:val="none" w:sz="0" w:space="0" w:color="auto"/>
                            <w:bottom w:val="none" w:sz="0" w:space="0" w:color="auto"/>
                            <w:right w:val="none" w:sz="0" w:space="0" w:color="auto"/>
                          </w:divBdr>
                        </w:div>
                        <w:div w:id="1542786738">
                          <w:marLeft w:val="0"/>
                          <w:marRight w:val="0"/>
                          <w:marTop w:val="0"/>
                          <w:marBottom w:val="0"/>
                          <w:divBdr>
                            <w:top w:val="none" w:sz="0" w:space="0" w:color="auto"/>
                            <w:left w:val="none" w:sz="0" w:space="0" w:color="auto"/>
                            <w:bottom w:val="none" w:sz="0" w:space="0" w:color="auto"/>
                            <w:right w:val="none" w:sz="0" w:space="0" w:color="auto"/>
                          </w:divBdr>
                        </w:div>
                        <w:div w:id="17975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235118">
      <w:bodyDiv w:val="1"/>
      <w:marLeft w:val="0"/>
      <w:marRight w:val="0"/>
      <w:marTop w:val="0"/>
      <w:marBottom w:val="0"/>
      <w:divBdr>
        <w:top w:val="none" w:sz="0" w:space="0" w:color="auto"/>
        <w:left w:val="none" w:sz="0" w:space="0" w:color="auto"/>
        <w:bottom w:val="none" w:sz="0" w:space="0" w:color="auto"/>
        <w:right w:val="none" w:sz="0" w:space="0" w:color="auto"/>
      </w:divBdr>
      <w:divsChild>
        <w:div w:id="211890769">
          <w:marLeft w:val="0"/>
          <w:marRight w:val="0"/>
          <w:marTop w:val="0"/>
          <w:marBottom w:val="0"/>
          <w:divBdr>
            <w:top w:val="none" w:sz="0" w:space="0" w:color="auto"/>
            <w:left w:val="none" w:sz="0" w:space="0" w:color="auto"/>
            <w:bottom w:val="none" w:sz="0" w:space="0" w:color="auto"/>
            <w:right w:val="none" w:sz="0" w:space="0" w:color="auto"/>
          </w:divBdr>
          <w:divsChild>
            <w:div w:id="1882479025">
              <w:marLeft w:val="0"/>
              <w:marRight w:val="0"/>
              <w:marTop w:val="0"/>
              <w:marBottom w:val="0"/>
              <w:divBdr>
                <w:top w:val="none" w:sz="0" w:space="0" w:color="auto"/>
                <w:left w:val="none" w:sz="0" w:space="0" w:color="auto"/>
                <w:bottom w:val="none" w:sz="0" w:space="0" w:color="auto"/>
                <w:right w:val="none" w:sz="0" w:space="0" w:color="auto"/>
              </w:divBdr>
              <w:divsChild>
                <w:div w:id="1118455816">
                  <w:marLeft w:val="0"/>
                  <w:marRight w:val="0"/>
                  <w:marTop w:val="0"/>
                  <w:marBottom w:val="0"/>
                  <w:divBdr>
                    <w:top w:val="none" w:sz="0" w:space="0" w:color="auto"/>
                    <w:left w:val="none" w:sz="0" w:space="0" w:color="auto"/>
                    <w:bottom w:val="none" w:sz="0" w:space="0" w:color="auto"/>
                    <w:right w:val="none" w:sz="0" w:space="0" w:color="auto"/>
                  </w:divBdr>
                  <w:divsChild>
                    <w:div w:id="691959598">
                      <w:marLeft w:val="0"/>
                      <w:marRight w:val="0"/>
                      <w:marTop w:val="0"/>
                      <w:marBottom w:val="0"/>
                      <w:divBdr>
                        <w:top w:val="none" w:sz="0" w:space="0" w:color="auto"/>
                        <w:left w:val="none" w:sz="0" w:space="0" w:color="auto"/>
                        <w:bottom w:val="none" w:sz="0" w:space="0" w:color="auto"/>
                        <w:right w:val="none" w:sz="0" w:space="0" w:color="auto"/>
                      </w:divBdr>
                      <w:divsChild>
                        <w:div w:id="2097700633">
                          <w:marLeft w:val="0"/>
                          <w:marRight w:val="0"/>
                          <w:marTop w:val="0"/>
                          <w:marBottom w:val="450"/>
                          <w:divBdr>
                            <w:top w:val="none" w:sz="0" w:space="0" w:color="auto"/>
                            <w:left w:val="none" w:sz="0" w:space="0" w:color="auto"/>
                            <w:bottom w:val="none" w:sz="0" w:space="0" w:color="auto"/>
                            <w:right w:val="none" w:sz="0" w:space="0" w:color="auto"/>
                          </w:divBdr>
                        </w:div>
                        <w:div w:id="1648899935">
                          <w:marLeft w:val="0"/>
                          <w:marRight w:val="0"/>
                          <w:marTop w:val="0"/>
                          <w:marBottom w:val="0"/>
                          <w:divBdr>
                            <w:top w:val="none" w:sz="0" w:space="0" w:color="auto"/>
                            <w:left w:val="none" w:sz="0" w:space="0" w:color="auto"/>
                            <w:bottom w:val="none" w:sz="0" w:space="0" w:color="auto"/>
                            <w:right w:val="none" w:sz="0" w:space="0" w:color="auto"/>
                          </w:divBdr>
                        </w:div>
                        <w:div w:id="18407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cid:image001.jpg@01D2EB3F.4E3886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hianon.jones@socialcare.wales" TargetMode="External"/><Relationship Id="rId4" Type="http://schemas.openxmlformats.org/officeDocument/2006/relationships/settings" Target="settings.xml"/><Relationship Id="rId9" Type="http://schemas.openxmlformats.org/officeDocument/2006/relationships/hyperlink" Target="mailto:rhianon.jones@socialcare.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Rhianon Jones</dc:creator>
  <cp:lastModifiedBy>James Lewis</cp:lastModifiedBy>
  <cp:revision>2</cp:revision>
  <dcterms:created xsi:type="dcterms:W3CDTF">2017-06-22T16:02:00Z</dcterms:created>
  <dcterms:modified xsi:type="dcterms:W3CDTF">2017-06-22T16:02:00Z</dcterms:modified>
</cp:coreProperties>
</file>