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02429" w14:textId="5E7B7BC4" w:rsidR="00C15546" w:rsidRDefault="00C15546" w:rsidP="00C15546">
      <w:pPr>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1" locked="0" layoutInCell="1" allowOverlap="1" wp14:anchorId="690A719F" wp14:editId="65E620D9">
            <wp:simplePos x="0" y="0"/>
            <wp:positionH relativeFrom="leftMargin">
              <wp:posOffset>0</wp:posOffset>
            </wp:positionH>
            <wp:positionV relativeFrom="paragraph">
              <wp:posOffset>-911860</wp:posOffset>
            </wp:positionV>
            <wp:extent cx="7543800" cy="10671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Resources COVER.pdf"/>
                    <pic:cNvPicPr/>
                  </pic:nvPicPr>
                  <pic:blipFill>
                    <a:blip r:embed="rId11">
                      <a:extLst>
                        <a:ext uri="{28A0092B-C50C-407E-A947-70E740481C1C}">
                          <a14:useLocalDpi xmlns:a14="http://schemas.microsoft.com/office/drawing/2010/main" val="0"/>
                        </a:ext>
                      </a:extLst>
                    </a:blip>
                    <a:stretch>
                      <a:fillRect/>
                    </a:stretch>
                  </pic:blipFill>
                  <pic:spPr>
                    <a:xfrm>
                      <a:off x="0" y="0"/>
                      <a:ext cx="7543800" cy="1067104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br w:type="page"/>
      </w:r>
    </w:p>
    <w:p w14:paraId="528F7AE2" w14:textId="0C0F4393" w:rsidR="00F16D83" w:rsidRPr="00F16D83" w:rsidRDefault="0013477E" w:rsidP="00F16D83">
      <w:pPr>
        <w:rPr>
          <w:rFonts w:ascii="Arial" w:hAnsi="Arial" w:cs="Arial"/>
          <w:b/>
          <w:sz w:val="24"/>
          <w:szCs w:val="24"/>
        </w:rPr>
      </w:pPr>
      <w:r w:rsidRPr="00F16D83">
        <w:rPr>
          <w:rFonts w:ascii="Arial" w:hAnsi="Arial" w:cs="Arial"/>
          <w:b/>
          <w:sz w:val="24"/>
          <w:szCs w:val="24"/>
        </w:rPr>
        <w:lastRenderedPageBreak/>
        <w:t>Resources</w:t>
      </w:r>
      <w:r w:rsidR="00F16D83" w:rsidRPr="00F16D83">
        <w:rPr>
          <w:rFonts w:ascii="Arial" w:hAnsi="Arial" w:cs="Arial"/>
          <w:b/>
          <w:sz w:val="24"/>
          <w:szCs w:val="24"/>
        </w:rPr>
        <w:t>, l</w:t>
      </w:r>
      <w:r w:rsidR="00F16D83">
        <w:rPr>
          <w:rFonts w:ascii="Arial" w:hAnsi="Arial" w:cs="Arial"/>
          <w:b/>
          <w:sz w:val="24"/>
          <w:szCs w:val="24"/>
        </w:rPr>
        <w:t xml:space="preserve">egislation, </w:t>
      </w:r>
      <w:r w:rsidR="00F16D83" w:rsidRPr="00F16D83">
        <w:rPr>
          <w:rFonts w:ascii="Arial" w:hAnsi="Arial" w:cs="Arial"/>
          <w:b/>
          <w:sz w:val="24"/>
          <w:szCs w:val="24"/>
        </w:rPr>
        <w:t>policy links and relevant reviews to subject area</w:t>
      </w:r>
    </w:p>
    <w:p w14:paraId="5501D69B" w14:textId="77EC4D63" w:rsidR="0013477E" w:rsidRDefault="00F16D83">
      <w:pPr>
        <w:rPr>
          <w:rFonts w:ascii="Arial" w:hAnsi="Arial" w:cs="Arial"/>
          <w:sz w:val="24"/>
          <w:szCs w:val="24"/>
        </w:rPr>
      </w:pPr>
      <w:r>
        <w:rPr>
          <w:rFonts w:ascii="Arial" w:hAnsi="Arial" w:cs="Arial"/>
          <w:sz w:val="24"/>
          <w:szCs w:val="24"/>
        </w:rPr>
        <w:t xml:space="preserve">These are </w:t>
      </w:r>
      <w:r w:rsidRPr="00F16D83">
        <w:rPr>
          <w:rFonts w:ascii="Arial" w:hAnsi="Arial" w:cs="Arial"/>
          <w:sz w:val="24"/>
          <w:szCs w:val="24"/>
        </w:rPr>
        <w:t>a list of resources legislation, policy links and relevant reviews</w:t>
      </w:r>
      <w:r>
        <w:rPr>
          <w:rFonts w:ascii="Arial" w:hAnsi="Arial" w:cs="Arial"/>
          <w:sz w:val="24"/>
          <w:szCs w:val="24"/>
        </w:rPr>
        <w:t xml:space="preserve"> to help support induction.</w:t>
      </w:r>
    </w:p>
    <w:p w14:paraId="707F1FBF" w14:textId="1CBAF787" w:rsidR="00FE66BE" w:rsidRDefault="00FE66BE">
      <w:pPr>
        <w:rPr>
          <w:rFonts w:ascii="Arial" w:hAnsi="Arial" w:cs="Arial"/>
          <w:sz w:val="24"/>
          <w:szCs w:val="24"/>
        </w:rPr>
      </w:pPr>
      <w:r>
        <w:rPr>
          <w:rFonts w:ascii="Arial" w:hAnsi="Arial" w:cs="Arial"/>
          <w:sz w:val="24"/>
          <w:szCs w:val="24"/>
        </w:rPr>
        <w:t>Generic</w:t>
      </w:r>
    </w:p>
    <w:p w14:paraId="313C2E20" w14:textId="4C7C66F6" w:rsidR="00A932C1" w:rsidRPr="00F16D83" w:rsidRDefault="00A932C1" w:rsidP="00471D49">
      <w:pPr>
        <w:pStyle w:val="ListParagraph"/>
        <w:numPr>
          <w:ilvl w:val="0"/>
          <w:numId w:val="2"/>
        </w:numPr>
        <w:rPr>
          <w:rFonts w:ascii="Arial" w:hAnsi="Arial" w:cs="Arial"/>
        </w:rPr>
      </w:pPr>
      <w:r w:rsidRPr="00F16D83">
        <w:rPr>
          <w:rFonts w:ascii="Arial" w:hAnsi="Arial" w:cs="Arial"/>
        </w:rPr>
        <w:t>Professional boun</w:t>
      </w:r>
      <w:r w:rsidR="00471D49">
        <w:rPr>
          <w:rFonts w:ascii="Arial" w:hAnsi="Arial" w:cs="Arial"/>
        </w:rPr>
        <w:t xml:space="preserve">daries: a resource for managers, </w:t>
      </w:r>
      <w:hyperlink r:id="rId12" w:history="1">
        <w:r w:rsidR="00471D49" w:rsidRPr="007D4AE3">
          <w:rPr>
            <w:rStyle w:val="Hyperlink"/>
            <w:rFonts w:ascii="Arial" w:hAnsi="Arial" w:cs="Arial"/>
          </w:rPr>
          <w:t>https://socialcare.wales/resources/professional-boundaries-a-resource-for-managers</w:t>
        </w:r>
      </w:hyperlink>
      <w:r w:rsidR="00471D49">
        <w:rPr>
          <w:rFonts w:ascii="Arial" w:hAnsi="Arial" w:cs="Arial"/>
        </w:rPr>
        <w:t xml:space="preserve"> </w:t>
      </w:r>
    </w:p>
    <w:p w14:paraId="73D3535A" w14:textId="0E7F1E89" w:rsidR="00A932C1" w:rsidRDefault="00A932C1" w:rsidP="00471D49">
      <w:pPr>
        <w:pStyle w:val="ListParagraph"/>
        <w:numPr>
          <w:ilvl w:val="0"/>
          <w:numId w:val="2"/>
        </w:numPr>
        <w:rPr>
          <w:rFonts w:ascii="Arial" w:hAnsi="Arial" w:cs="Arial"/>
        </w:rPr>
      </w:pPr>
      <w:r w:rsidRPr="00F16D83">
        <w:rPr>
          <w:rFonts w:ascii="Arial" w:hAnsi="Arial" w:cs="Arial"/>
        </w:rPr>
        <w:t xml:space="preserve">Learning Hub for Social Services and Well-Being </w:t>
      </w:r>
      <w:r w:rsidR="00471D49">
        <w:rPr>
          <w:rFonts w:ascii="Arial" w:hAnsi="Arial" w:cs="Arial"/>
        </w:rPr>
        <w:t xml:space="preserve">(Wales) </w:t>
      </w:r>
      <w:r w:rsidRPr="00F16D83">
        <w:rPr>
          <w:rFonts w:ascii="Arial" w:hAnsi="Arial" w:cs="Arial"/>
        </w:rPr>
        <w:t>Act</w:t>
      </w:r>
      <w:r w:rsidR="00471D49">
        <w:rPr>
          <w:rFonts w:ascii="Arial" w:hAnsi="Arial" w:cs="Arial"/>
        </w:rPr>
        <w:t xml:space="preserve"> 2014, </w:t>
      </w:r>
      <w:hyperlink r:id="rId13" w:history="1">
        <w:r w:rsidR="00471D49" w:rsidRPr="007D4AE3">
          <w:rPr>
            <w:rStyle w:val="Hyperlink"/>
            <w:rFonts w:ascii="Arial" w:hAnsi="Arial" w:cs="Arial"/>
          </w:rPr>
          <w:t>https://socialcare.wales/hub/home</w:t>
        </w:r>
      </w:hyperlink>
      <w:r w:rsidR="00471D49">
        <w:rPr>
          <w:rFonts w:ascii="Arial" w:hAnsi="Arial" w:cs="Arial"/>
        </w:rPr>
        <w:t xml:space="preserve"> </w:t>
      </w:r>
    </w:p>
    <w:p w14:paraId="1ED67470" w14:textId="5785467A" w:rsidR="00B779DD" w:rsidRPr="00B779DD" w:rsidRDefault="00B779DD" w:rsidP="00B779DD">
      <w:pPr>
        <w:pStyle w:val="ListParagraph"/>
        <w:numPr>
          <w:ilvl w:val="0"/>
          <w:numId w:val="2"/>
        </w:numPr>
        <w:spacing w:after="200" w:line="276" w:lineRule="auto"/>
        <w:rPr>
          <w:rFonts w:ascii="Arial" w:hAnsi="Arial" w:cs="Arial"/>
        </w:rPr>
      </w:pPr>
      <w:r>
        <w:rPr>
          <w:rFonts w:ascii="Arial" w:hAnsi="Arial" w:cs="Arial"/>
        </w:rPr>
        <w:t>The Well-being of Future Generations (Wales) Act 2015</w:t>
      </w:r>
    </w:p>
    <w:p w14:paraId="6F9D28D8" w14:textId="2FC63383" w:rsidR="00A932C1" w:rsidRDefault="00A932C1" w:rsidP="00471D49">
      <w:pPr>
        <w:pStyle w:val="ListParagraph"/>
        <w:numPr>
          <w:ilvl w:val="0"/>
          <w:numId w:val="2"/>
        </w:numPr>
        <w:rPr>
          <w:rFonts w:ascii="Arial" w:hAnsi="Arial" w:cs="Arial"/>
        </w:rPr>
      </w:pPr>
      <w:r w:rsidRPr="00F16D83">
        <w:rPr>
          <w:rFonts w:ascii="Arial" w:hAnsi="Arial" w:cs="Arial"/>
        </w:rPr>
        <w:t>The Code of Professional Practice for Social Care and associated resources</w:t>
      </w:r>
      <w:r w:rsidR="00471D49">
        <w:rPr>
          <w:rFonts w:ascii="Arial" w:hAnsi="Arial" w:cs="Arial"/>
        </w:rPr>
        <w:t>,</w:t>
      </w:r>
      <w:r w:rsidR="00471D49" w:rsidRPr="00471D49">
        <w:t xml:space="preserve"> </w:t>
      </w:r>
      <w:hyperlink r:id="rId14" w:history="1">
        <w:r w:rsidR="00471D49" w:rsidRPr="007D4AE3">
          <w:rPr>
            <w:rStyle w:val="Hyperlink"/>
            <w:rFonts w:ascii="Arial" w:hAnsi="Arial" w:cs="Arial"/>
          </w:rPr>
          <w:t>https://socialcare.wales/collections/code-of-professional-practice-for-social-care---resources</w:t>
        </w:r>
      </w:hyperlink>
      <w:r w:rsidR="00471D49">
        <w:rPr>
          <w:rFonts w:ascii="Arial" w:hAnsi="Arial" w:cs="Arial"/>
        </w:rPr>
        <w:t xml:space="preserve">  </w:t>
      </w:r>
    </w:p>
    <w:p w14:paraId="7F3AAC53" w14:textId="77777777" w:rsidR="00471D49" w:rsidRPr="00F16D83" w:rsidRDefault="00471D49" w:rsidP="00471D49">
      <w:pPr>
        <w:pStyle w:val="ListParagraph"/>
        <w:numPr>
          <w:ilvl w:val="0"/>
          <w:numId w:val="2"/>
        </w:numPr>
        <w:rPr>
          <w:rFonts w:ascii="Arial" w:hAnsi="Arial" w:cs="Arial"/>
        </w:rPr>
      </w:pPr>
      <w:r w:rsidRPr="00F16D83">
        <w:rPr>
          <w:rFonts w:ascii="Arial" w:hAnsi="Arial" w:cs="Arial"/>
        </w:rPr>
        <w:t>Code of Conduct for Healt</w:t>
      </w:r>
      <w:r>
        <w:rPr>
          <w:rFonts w:ascii="Arial" w:hAnsi="Arial" w:cs="Arial"/>
        </w:rPr>
        <w:t>hcare Support Workers in Wales,</w:t>
      </w:r>
      <w:r w:rsidRPr="00F16D83">
        <w:rPr>
          <w:rFonts w:ascii="Arial" w:hAnsi="Arial" w:cs="Arial"/>
        </w:rPr>
        <w:t xml:space="preserve"> NHS Wales</w:t>
      </w:r>
      <w:r>
        <w:rPr>
          <w:rFonts w:ascii="Arial" w:hAnsi="Arial" w:cs="Arial"/>
        </w:rPr>
        <w:t xml:space="preserve">, </w:t>
      </w:r>
      <w:hyperlink r:id="rId15" w:history="1">
        <w:r w:rsidRPr="007D4AE3">
          <w:rPr>
            <w:rStyle w:val="Hyperlink"/>
            <w:rFonts w:ascii="Arial" w:hAnsi="Arial" w:cs="Arial"/>
          </w:rPr>
          <w:t>http://www.wales.nhs.uk/nhswalescodeofconductandcodeofpractice</w:t>
        </w:r>
      </w:hyperlink>
      <w:r>
        <w:rPr>
          <w:rFonts w:ascii="Arial" w:hAnsi="Arial" w:cs="Arial"/>
        </w:rPr>
        <w:t xml:space="preserve"> </w:t>
      </w:r>
    </w:p>
    <w:p w14:paraId="5F392ED3" w14:textId="50C53D30" w:rsidR="00471D49" w:rsidRPr="00471D49" w:rsidRDefault="00471D49" w:rsidP="00471D49">
      <w:pPr>
        <w:pStyle w:val="ListParagraph"/>
        <w:numPr>
          <w:ilvl w:val="0"/>
          <w:numId w:val="2"/>
        </w:numPr>
        <w:rPr>
          <w:rFonts w:ascii="Arial" w:hAnsi="Arial" w:cs="Arial"/>
        </w:rPr>
      </w:pPr>
      <w:r w:rsidRPr="00F16D83">
        <w:rPr>
          <w:rFonts w:ascii="Arial" w:hAnsi="Arial" w:cs="Arial"/>
        </w:rPr>
        <w:t>Code of Professional Practice for Social Care and Caring with Pride workbook</w:t>
      </w:r>
      <w:r>
        <w:rPr>
          <w:rFonts w:ascii="Arial" w:hAnsi="Arial" w:cs="Arial"/>
        </w:rPr>
        <w:t xml:space="preserve"> </w:t>
      </w:r>
      <w:hyperlink r:id="rId16" w:history="1">
        <w:r w:rsidRPr="007D4AE3">
          <w:rPr>
            <w:rStyle w:val="Hyperlink"/>
            <w:rFonts w:ascii="Arial" w:hAnsi="Arial" w:cs="Arial"/>
          </w:rPr>
          <w:t>https://mandysgu.gofalcymdeithasol.cymru/course/view.php?id=11</w:t>
        </w:r>
      </w:hyperlink>
      <w:r>
        <w:rPr>
          <w:rFonts w:ascii="Arial" w:hAnsi="Arial" w:cs="Arial"/>
        </w:rPr>
        <w:t xml:space="preserve"> </w:t>
      </w:r>
    </w:p>
    <w:p w14:paraId="35813273" w14:textId="5D1BC651" w:rsidR="00A932C1" w:rsidRPr="00F16D83" w:rsidRDefault="00A932C1" w:rsidP="00471D49">
      <w:pPr>
        <w:pStyle w:val="ListParagraph"/>
        <w:numPr>
          <w:ilvl w:val="0"/>
          <w:numId w:val="2"/>
        </w:numPr>
        <w:rPr>
          <w:rFonts w:ascii="Arial" w:hAnsi="Arial" w:cs="Arial"/>
        </w:rPr>
      </w:pPr>
      <w:r w:rsidRPr="00F16D83">
        <w:rPr>
          <w:rFonts w:ascii="Arial" w:hAnsi="Arial" w:cs="Arial"/>
        </w:rPr>
        <w:t>Positive Approaches: Reducing Restrictive Practices in Social Care</w:t>
      </w:r>
      <w:r w:rsidR="00471D49">
        <w:rPr>
          <w:rFonts w:ascii="Arial" w:hAnsi="Arial" w:cs="Arial"/>
        </w:rPr>
        <w:t xml:space="preserve">, </w:t>
      </w:r>
      <w:hyperlink r:id="rId17" w:history="1">
        <w:r w:rsidR="00471D49" w:rsidRPr="007D4AE3">
          <w:rPr>
            <w:rStyle w:val="Hyperlink"/>
            <w:rFonts w:ascii="Arial" w:hAnsi="Arial" w:cs="Arial"/>
          </w:rPr>
          <w:t>https://socialcare.wales/learning-and-development/positive-approaches-reducing-restrictive-practice-in-social-care</w:t>
        </w:r>
      </w:hyperlink>
      <w:r w:rsidR="00471D49">
        <w:rPr>
          <w:rFonts w:ascii="Arial" w:hAnsi="Arial" w:cs="Arial"/>
        </w:rPr>
        <w:t xml:space="preserve"> </w:t>
      </w:r>
    </w:p>
    <w:p w14:paraId="697D8DDD" w14:textId="065B7281" w:rsidR="00A932C1" w:rsidRPr="00F16D83" w:rsidRDefault="00A932C1" w:rsidP="00471D49">
      <w:pPr>
        <w:pStyle w:val="ListParagraph"/>
        <w:numPr>
          <w:ilvl w:val="0"/>
          <w:numId w:val="2"/>
        </w:numPr>
        <w:rPr>
          <w:rFonts w:ascii="Arial" w:hAnsi="Arial" w:cs="Arial"/>
        </w:rPr>
      </w:pPr>
      <w:r w:rsidRPr="00F16D83">
        <w:rPr>
          <w:rFonts w:ascii="Arial" w:hAnsi="Arial" w:cs="Arial"/>
        </w:rPr>
        <w:t>More Than Just Words and the Follow-on Strategic Framework for Welsh Language Services in Health and Social Care</w:t>
      </w:r>
      <w:r w:rsidR="00471D49">
        <w:rPr>
          <w:rFonts w:ascii="Arial" w:hAnsi="Arial" w:cs="Arial"/>
        </w:rPr>
        <w:t xml:space="preserve"> </w:t>
      </w:r>
      <w:hyperlink r:id="rId18" w:history="1">
        <w:r w:rsidR="00471D49" w:rsidRPr="007D4AE3">
          <w:rPr>
            <w:rStyle w:val="Hyperlink"/>
            <w:rFonts w:ascii="Arial" w:hAnsi="Arial" w:cs="Arial"/>
          </w:rPr>
          <w:t>http://gov.wales/topics/health/publications/health/guidance/words/?lang=en</w:t>
        </w:r>
      </w:hyperlink>
      <w:r w:rsidR="00471D49">
        <w:rPr>
          <w:rFonts w:ascii="Arial" w:hAnsi="Arial" w:cs="Arial"/>
        </w:rPr>
        <w:t xml:space="preserve"> </w:t>
      </w:r>
    </w:p>
    <w:p w14:paraId="714FE53E" w14:textId="44AC91FF" w:rsidR="00A932C1" w:rsidRPr="00F16D83" w:rsidRDefault="00A932C1" w:rsidP="00471D49">
      <w:pPr>
        <w:pStyle w:val="ListParagraph"/>
        <w:numPr>
          <w:ilvl w:val="0"/>
          <w:numId w:val="2"/>
        </w:numPr>
        <w:rPr>
          <w:rFonts w:ascii="Arial" w:hAnsi="Arial" w:cs="Arial"/>
        </w:rPr>
      </w:pPr>
      <w:r w:rsidRPr="00F16D83">
        <w:rPr>
          <w:rFonts w:ascii="Arial" w:hAnsi="Arial" w:cs="Arial"/>
        </w:rPr>
        <w:t>More Than Just Words: Delivering the ‘Active offer’ information pack for social services and social care</w:t>
      </w:r>
      <w:r w:rsidR="00471D49">
        <w:rPr>
          <w:rFonts w:ascii="Arial" w:hAnsi="Arial" w:cs="Arial"/>
        </w:rPr>
        <w:t xml:space="preserve"> </w:t>
      </w:r>
      <w:hyperlink r:id="rId19" w:history="1">
        <w:r w:rsidR="00471D49" w:rsidRPr="007D4AE3">
          <w:rPr>
            <w:rStyle w:val="Hyperlink"/>
            <w:rFonts w:ascii="Arial" w:hAnsi="Arial" w:cs="Arial"/>
          </w:rPr>
          <w:t>http://gov.wales/topics/health/publications/health/guidance/words/?lang=en</w:t>
        </w:r>
      </w:hyperlink>
      <w:r w:rsidR="00471D49">
        <w:rPr>
          <w:rFonts w:ascii="Arial" w:hAnsi="Arial" w:cs="Arial"/>
        </w:rPr>
        <w:t xml:space="preserve"> </w:t>
      </w:r>
    </w:p>
    <w:p w14:paraId="67C9E8F8" w14:textId="782B3D82" w:rsidR="0013477E" w:rsidRPr="00471D49" w:rsidRDefault="0013477E" w:rsidP="002B5C0B">
      <w:pPr>
        <w:pStyle w:val="ListParagraph"/>
        <w:numPr>
          <w:ilvl w:val="0"/>
          <w:numId w:val="3"/>
        </w:numPr>
        <w:rPr>
          <w:rFonts w:ascii="Arial" w:hAnsi="Arial" w:cs="Arial"/>
        </w:rPr>
      </w:pPr>
      <w:r w:rsidRPr="00471D49">
        <w:rPr>
          <w:rFonts w:ascii="Arial" w:hAnsi="Arial" w:cs="Arial"/>
          <w:spacing w:val="6"/>
          <w:shd w:val="clear" w:color="auto" w:fill="FFFFFF"/>
        </w:rPr>
        <w:t>Continuing professional development toolkit for social care, early years and childcare managers and workers | Social Care Wales</w:t>
      </w:r>
      <w:r w:rsidR="002B5C0B">
        <w:rPr>
          <w:rFonts w:ascii="Arial" w:hAnsi="Arial" w:cs="Arial"/>
          <w:spacing w:val="6"/>
          <w:shd w:val="clear" w:color="auto" w:fill="FFFFFF"/>
        </w:rPr>
        <w:t xml:space="preserve">, </w:t>
      </w:r>
      <w:hyperlink r:id="rId20" w:history="1">
        <w:r w:rsidR="002B5C0B" w:rsidRPr="007D4AE3">
          <w:rPr>
            <w:rStyle w:val="Hyperlink"/>
            <w:rFonts w:ascii="Arial" w:hAnsi="Arial" w:cs="Arial"/>
            <w:spacing w:val="6"/>
            <w:shd w:val="clear" w:color="auto" w:fill="FFFFFF"/>
          </w:rPr>
          <w:t>https://socialcare.wales/learning-and-development/continuing-professional-development-cpd</w:t>
        </w:r>
      </w:hyperlink>
      <w:r w:rsidR="002B5C0B">
        <w:rPr>
          <w:rFonts w:ascii="Arial" w:hAnsi="Arial" w:cs="Arial"/>
          <w:spacing w:val="6"/>
          <w:shd w:val="clear" w:color="auto" w:fill="FFFFFF"/>
        </w:rPr>
        <w:t xml:space="preserve"> </w:t>
      </w:r>
    </w:p>
    <w:p w14:paraId="1B98E7CD" w14:textId="23606FF7" w:rsidR="0013477E" w:rsidRPr="00F16D83" w:rsidRDefault="0013477E" w:rsidP="00F16D83">
      <w:pPr>
        <w:pStyle w:val="ListParagraph"/>
        <w:numPr>
          <w:ilvl w:val="0"/>
          <w:numId w:val="3"/>
        </w:numPr>
        <w:rPr>
          <w:rFonts w:ascii="Arial" w:hAnsi="Arial" w:cs="Arial"/>
        </w:rPr>
      </w:pPr>
      <w:r w:rsidRPr="00F16D83">
        <w:rPr>
          <w:rFonts w:ascii="Arial" w:hAnsi="Arial" w:cs="Arial"/>
        </w:rPr>
        <w:t>Openness and honesty when things go wrong: the professional duty of candour - Explanatory guidance for social care professionals registered with Social Care Wales</w:t>
      </w:r>
      <w:r w:rsidR="002B5C0B">
        <w:rPr>
          <w:rFonts w:ascii="Arial" w:hAnsi="Arial" w:cs="Arial"/>
        </w:rPr>
        <w:t xml:space="preserve">, </w:t>
      </w:r>
      <w:hyperlink r:id="rId21" w:history="1">
        <w:r w:rsidR="002B5C0B" w:rsidRPr="002B5C0B">
          <w:rPr>
            <w:rStyle w:val="Hyperlink"/>
            <w:rFonts w:ascii="Arial" w:hAnsi="Arial" w:cs="Arial"/>
          </w:rPr>
          <w:t>https://socialcare.wales/resources/openness-and-honesty-when-things-go-wrong-the-professional-duty-of-candour-explanatory-guidance</w:t>
        </w:r>
      </w:hyperlink>
    </w:p>
    <w:p w14:paraId="54015E4A" w14:textId="12D106C2" w:rsidR="0013477E" w:rsidRPr="00F16D83" w:rsidRDefault="0013477E" w:rsidP="002B5C0B">
      <w:pPr>
        <w:pStyle w:val="ListParagraph"/>
        <w:numPr>
          <w:ilvl w:val="0"/>
          <w:numId w:val="4"/>
        </w:numPr>
        <w:rPr>
          <w:rFonts w:ascii="Arial" w:eastAsia="+mn-ea" w:hAnsi="Arial" w:cs="Arial"/>
          <w:kern w:val="24"/>
          <w:lang w:val="en-US"/>
        </w:rPr>
      </w:pPr>
      <w:r w:rsidRPr="00F16D83">
        <w:rPr>
          <w:rFonts w:ascii="Arial" w:eastAsia="+mn-ea" w:hAnsi="Arial" w:cs="Arial"/>
          <w:kern w:val="24"/>
          <w:lang w:val="en-US"/>
        </w:rPr>
        <w:t>All Wales Basic Safeguarding Training Pack</w:t>
      </w:r>
      <w:r w:rsidR="002B5C0B">
        <w:rPr>
          <w:rFonts w:ascii="Arial" w:eastAsia="+mn-ea" w:hAnsi="Arial" w:cs="Arial"/>
          <w:kern w:val="24"/>
          <w:lang w:val="en-US"/>
        </w:rPr>
        <w:t xml:space="preserve"> </w:t>
      </w:r>
      <w:hyperlink r:id="rId22" w:history="1">
        <w:r w:rsidR="002B5C0B" w:rsidRPr="007D4AE3">
          <w:rPr>
            <w:rStyle w:val="Hyperlink"/>
            <w:rFonts w:ascii="Arial" w:eastAsia="+mn-ea" w:hAnsi="Arial" w:cs="Arial"/>
            <w:kern w:val="24"/>
            <w:lang w:val="en-US"/>
          </w:rPr>
          <w:t>https://socialcare.wales/learning-and-development/safeguarding</w:t>
        </w:r>
      </w:hyperlink>
      <w:r w:rsidR="002B5C0B">
        <w:rPr>
          <w:rFonts w:ascii="Arial" w:eastAsia="+mn-ea" w:hAnsi="Arial" w:cs="Arial"/>
          <w:kern w:val="24"/>
          <w:lang w:val="en-US"/>
        </w:rPr>
        <w:t xml:space="preserve"> </w:t>
      </w:r>
    </w:p>
    <w:p w14:paraId="538B2D46" w14:textId="29618366" w:rsidR="0013477E" w:rsidRPr="00F16D83" w:rsidRDefault="0013477E" w:rsidP="00F2755F">
      <w:pPr>
        <w:pStyle w:val="ListParagraph"/>
        <w:numPr>
          <w:ilvl w:val="0"/>
          <w:numId w:val="4"/>
        </w:numPr>
        <w:rPr>
          <w:rFonts w:ascii="Arial" w:eastAsia="+mn-ea" w:hAnsi="Arial" w:cs="Arial"/>
          <w:kern w:val="24"/>
          <w:lang w:val="en-US"/>
        </w:rPr>
      </w:pPr>
      <w:r w:rsidRPr="00F16D83">
        <w:rPr>
          <w:rFonts w:ascii="Arial" w:eastAsia="+mn-ea" w:hAnsi="Arial" w:cs="Arial"/>
          <w:kern w:val="24"/>
          <w:lang w:val="en-US"/>
        </w:rPr>
        <w:t xml:space="preserve">Social Care Legislation in Wales Information and Learning Hub | Safeguarding </w:t>
      </w:r>
      <w:hyperlink r:id="rId23" w:history="1">
        <w:r w:rsidR="00F2755F" w:rsidRPr="008A0B19">
          <w:rPr>
            <w:rStyle w:val="Hyperlink"/>
            <w:rFonts w:ascii="Arial" w:eastAsia="+mn-ea" w:hAnsi="Arial" w:cs="Arial"/>
            <w:kern w:val="24"/>
            <w:lang w:val="en-US"/>
          </w:rPr>
          <w:t>https://socialcare.wales/hub/hub-re</w:t>
        </w:r>
        <w:r w:rsidR="00F2755F" w:rsidRPr="008A0B19">
          <w:rPr>
            <w:rStyle w:val="Hyperlink"/>
            <w:rFonts w:ascii="Arial" w:eastAsia="+mn-ea" w:hAnsi="Arial" w:cs="Arial"/>
            <w:kern w:val="24"/>
            <w:lang w:val="en-US"/>
          </w:rPr>
          <w:t>s</w:t>
        </w:r>
        <w:r w:rsidR="00F2755F" w:rsidRPr="008A0B19">
          <w:rPr>
            <w:rStyle w:val="Hyperlink"/>
            <w:rFonts w:ascii="Arial" w:eastAsia="+mn-ea" w:hAnsi="Arial" w:cs="Arial"/>
            <w:kern w:val="24"/>
            <w:lang w:val="en-US"/>
          </w:rPr>
          <w:t>ource-sub-categories/safeguarding</w:t>
        </w:r>
      </w:hyperlink>
      <w:r w:rsidR="00F2755F">
        <w:rPr>
          <w:rFonts w:ascii="Arial" w:eastAsia="+mn-ea" w:hAnsi="Arial" w:cs="Arial"/>
          <w:kern w:val="24"/>
          <w:lang w:val="en-US"/>
        </w:rPr>
        <w:t xml:space="preserve"> </w:t>
      </w:r>
    </w:p>
    <w:p w14:paraId="1D54C1F4" w14:textId="7CB6EEE4" w:rsidR="0013477E" w:rsidRPr="00F16D83" w:rsidRDefault="002B5C0B" w:rsidP="002B5C0B">
      <w:pPr>
        <w:pStyle w:val="ListParagraph"/>
        <w:numPr>
          <w:ilvl w:val="0"/>
          <w:numId w:val="4"/>
        </w:numPr>
        <w:rPr>
          <w:rFonts w:ascii="Arial" w:hAnsi="Arial" w:cs="Arial"/>
        </w:rPr>
      </w:pPr>
      <w:r w:rsidRPr="002B5C0B">
        <w:rPr>
          <w:rFonts w:ascii="Arial" w:hAnsi="Arial" w:cs="Arial"/>
        </w:rPr>
        <w:t xml:space="preserve">Mental Health Acts 1983 and 2007 </w:t>
      </w:r>
      <w:hyperlink r:id="rId24" w:history="1">
        <w:r w:rsidR="0013477E" w:rsidRPr="00F16D83">
          <w:rPr>
            <w:rFonts w:ascii="Arial" w:hAnsi="Arial" w:cs="Arial"/>
            <w:color w:val="0000FF" w:themeColor="hyperlink"/>
            <w:u w:val="single"/>
          </w:rPr>
          <w:t>http://www.commu</w:t>
        </w:r>
        <w:r w:rsidR="0013477E" w:rsidRPr="00F16D83">
          <w:rPr>
            <w:rFonts w:ascii="Arial" w:hAnsi="Arial" w:cs="Arial"/>
            <w:color w:val="0000FF" w:themeColor="hyperlink"/>
            <w:u w:val="single"/>
          </w:rPr>
          <w:t>n</w:t>
        </w:r>
        <w:r w:rsidR="0013477E" w:rsidRPr="00F16D83">
          <w:rPr>
            <w:rFonts w:ascii="Arial" w:hAnsi="Arial" w:cs="Arial"/>
            <w:color w:val="0000FF" w:themeColor="hyperlink"/>
            <w:u w:val="single"/>
          </w:rPr>
          <w:t>itycare.co.uk/2008/11/11/mental-health-acts-1983-and-2007/</w:t>
        </w:r>
      </w:hyperlink>
    </w:p>
    <w:p w14:paraId="57A17A37" w14:textId="20DD41FF" w:rsidR="0013477E" w:rsidRPr="00F16D83" w:rsidRDefault="002B5C0B" w:rsidP="00F16D83">
      <w:pPr>
        <w:pStyle w:val="ListParagraph"/>
        <w:numPr>
          <w:ilvl w:val="0"/>
          <w:numId w:val="4"/>
        </w:numPr>
        <w:rPr>
          <w:rFonts w:ascii="Arial" w:hAnsi="Arial" w:cs="Arial"/>
          <w:color w:val="1F497D"/>
        </w:rPr>
      </w:pPr>
      <w:r>
        <w:rPr>
          <w:rFonts w:ascii="Arial" w:hAnsi="Arial" w:cs="Arial"/>
        </w:rPr>
        <w:t xml:space="preserve">What is the Mental Capacity Act? NHS, </w:t>
      </w:r>
      <w:hyperlink r:id="rId25" w:history="1">
        <w:r w:rsidR="0013477E" w:rsidRPr="00F16D83">
          <w:rPr>
            <w:rFonts w:ascii="Arial" w:hAnsi="Arial" w:cs="Arial"/>
            <w:color w:val="0000FF" w:themeColor="hyperlink"/>
            <w:u w:val="single"/>
          </w:rPr>
          <w:t>http://www.nh</w:t>
        </w:r>
        <w:r w:rsidR="0013477E" w:rsidRPr="00F16D83">
          <w:rPr>
            <w:rFonts w:ascii="Arial" w:hAnsi="Arial" w:cs="Arial"/>
            <w:color w:val="0000FF" w:themeColor="hyperlink"/>
            <w:u w:val="single"/>
          </w:rPr>
          <w:t>s</w:t>
        </w:r>
        <w:r w:rsidR="0013477E" w:rsidRPr="00F16D83">
          <w:rPr>
            <w:rFonts w:ascii="Arial" w:hAnsi="Arial" w:cs="Arial"/>
            <w:color w:val="0000FF" w:themeColor="hyperlink"/>
            <w:u w:val="single"/>
          </w:rPr>
          <w:t>.uk/Conditions/social-care-and-support-guide/Pages/mental-capacity.aspx</w:t>
        </w:r>
      </w:hyperlink>
    </w:p>
    <w:p w14:paraId="68DA823E" w14:textId="52B49031" w:rsidR="0013477E" w:rsidRPr="00F16D83" w:rsidRDefault="002B5C0B" w:rsidP="002B5C0B">
      <w:pPr>
        <w:pStyle w:val="ListParagraph"/>
        <w:numPr>
          <w:ilvl w:val="0"/>
          <w:numId w:val="4"/>
        </w:numPr>
        <w:rPr>
          <w:rFonts w:ascii="Arial" w:hAnsi="Arial" w:cs="Arial"/>
          <w:color w:val="1F497D"/>
        </w:rPr>
      </w:pPr>
      <w:r w:rsidRPr="002B5C0B">
        <w:rPr>
          <w:rFonts w:ascii="Arial" w:hAnsi="Arial" w:cs="Arial"/>
        </w:rPr>
        <w:t>Deprivation of Liberty Safeguards (</w:t>
      </w:r>
      <w:proofErr w:type="spellStart"/>
      <w:r w:rsidRPr="002B5C0B">
        <w:rPr>
          <w:rFonts w:ascii="Arial" w:hAnsi="Arial" w:cs="Arial"/>
        </w:rPr>
        <w:t>DoLS</w:t>
      </w:r>
      <w:proofErr w:type="spellEnd"/>
      <w:r w:rsidRPr="002B5C0B">
        <w:rPr>
          <w:rFonts w:ascii="Arial" w:hAnsi="Arial" w:cs="Arial"/>
        </w:rPr>
        <w:t>) at a glance</w:t>
      </w:r>
      <w:r>
        <w:rPr>
          <w:rFonts w:ascii="Arial" w:hAnsi="Arial" w:cs="Arial"/>
        </w:rPr>
        <w:t>, SCIE,</w:t>
      </w:r>
      <w:r w:rsidRPr="002B5C0B">
        <w:rPr>
          <w:rFonts w:ascii="Arial" w:hAnsi="Arial" w:cs="Arial"/>
        </w:rPr>
        <w:t xml:space="preserve"> </w:t>
      </w:r>
      <w:hyperlink r:id="rId26" w:history="1">
        <w:r w:rsidR="0013477E" w:rsidRPr="00F16D83">
          <w:rPr>
            <w:rFonts w:ascii="Arial" w:hAnsi="Arial" w:cs="Arial"/>
            <w:color w:val="0000FF" w:themeColor="hyperlink"/>
            <w:u w:val="single"/>
          </w:rPr>
          <w:t>https://www.scie.org.uk/mc</w:t>
        </w:r>
        <w:r w:rsidR="0013477E" w:rsidRPr="00F16D83">
          <w:rPr>
            <w:rFonts w:ascii="Arial" w:hAnsi="Arial" w:cs="Arial"/>
            <w:color w:val="0000FF" w:themeColor="hyperlink"/>
            <w:u w:val="single"/>
          </w:rPr>
          <w:t>a</w:t>
        </w:r>
        <w:r w:rsidR="0013477E" w:rsidRPr="00F16D83">
          <w:rPr>
            <w:rFonts w:ascii="Arial" w:hAnsi="Arial" w:cs="Arial"/>
            <w:color w:val="0000FF" w:themeColor="hyperlink"/>
            <w:u w:val="single"/>
          </w:rPr>
          <w:t>/dols/at-a-glance</w:t>
        </w:r>
      </w:hyperlink>
    </w:p>
    <w:p w14:paraId="64CA851C" w14:textId="5F80AD4C" w:rsidR="0013477E" w:rsidRPr="00A932C1" w:rsidRDefault="0013477E">
      <w:pPr>
        <w:rPr>
          <w:rFonts w:ascii="Arial" w:hAnsi="Arial" w:cs="Arial"/>
          <w:sz w:val="24"/>
          <w:szCs w:val="24"/>
        </w:rPr>
      </w:pPr>
    </w:p>
    <w:p w14:paraId="5F4A736F" w14:textId="22FC8012" w:rsidR="0013477E" w:rsidRPr="00F16D83" w:rsidRDefault="00966032" w:rsidP="00F16D83">
      <w:pPr>
        <w:pStyle w:val="ListParagraph"/>
        <w:numPr>
          <w:ilvl w:val="0"/>
          <w:numId w:val="5"/>
        </w:numPr>
        <w:spacing w:line="360" w:lineRule="auto"/>
        <w:rPr>
          <w:rFonts w:ascii="Arial" w:hAnsi="Arial" w:cs="Arial"/>
        </w:rPr>
      </w:pPr>
      <w:hyperlink r:id="rId27" w:history="1">
        <w:r w:rsidR="0013477E" w:rsidRPr="00F16D83">
          <w:rPr>
            <w:rStyle w:val="Hyperlink"/>
            <w:rFonts w:ascii="Arial" w:hAnsi="Arial" w:cs="Arial"/>
          </w:rPr>
          <w:t>Health and Safety Executive | Health a</w:t>
        </w:r>
        <w:r w:rsidR="0013477E" w:rsidRPr="00F16D83">
          <w:rPr>
            <w:rStyle w:val="Hyperlink"/>
            <w:rFonts w:ascii="Arial" w:hAnsi="Arial" w:cs="Arial"/>
          </w:rPr>
          <w:t>n</w:t>
        </w:r>
        <w:r w:rsidR="0013477E" w:rsidRPr="00F16D83">
          <w:rPr>
            <w:rStyle w:val="Hyperlink"/>
            <w:rFonts w:ascii="Arial" w:hAnsi="Arial" w:cs="Arial"/>
          </w:rPr>
          <w:t>d social care</w:t>
        </w:r>
      </w:hyperlink>
      <w:r w:rsidR="00097166">
        <w:rPr>
          <w:rFonts w:ascii="Arial" w:hAnsi="Arial" w:cs="Arial"/>
        </w:rPr>
        <w:t xml:space="preserve"> </w:t>
      </w:r>
      <w:r w:rsidR="0013477E" w:rsidRPr="00F16D83">
        <w:rPr>
          <w:rFonts w:ascii="Arial" w:hAnsi="Arial" w:cs="Arial"/>
        </w:rPr>
        <w:t xml:space="preserve">Reference guides on the following topics: </w:t>
      </w:r>
    </w:p>
    <w:p w14:paraId="463B57EB" w14:textId="77777777" w:rsidR="0013477E" w:rsidRPr="00A932C1" w:rsidRDefault="00966032" w:rsidP="00F16D83">
      <w:pPr>
        <w:pStyle w:val="ListParagraph"/>
        <w:numPr>
          <w:ilvl w:val="0"/>
          <w:numId w:val="1"/>
        </w:numPr>
        <w:ind w:left="1418"/>
        <w:rPr>
          <w:rFonts w:ascii="Arial" w:hAnsi="Arial" w:cs="Arial"/>
        </w:rPr>
      </w:pPr>
      <w:hyperlink r:id="rId28" w:history="1">
        <w:r w:rsidR="0013477E" w:rsidRPr="00A932C1">
          <w:rPr>
            <w:rFonts w:ascii="Arial" w:hAnsi="Arial" w:cs="Arial"/>
            <w:color w:val="0000FF" w:themeColor="hyperlink"/>
            <w:u w:val="single"/>
          </w:rPr>
          <w:t xml:space="preserve">Health and safety in </w:t>
        </w:r>
        <w:r w:rsidR="0013477E" w:rsidRPr="00A932C1">
          <w:rPr>
            <w:rFonts w:ascii="Arial" w:hAnsi="Arial" w:cs="Arial"/>
            <w:color w:val="0000FF" w:themeColor="hyperlink"/>
            <w:u w:val="single"/>
          </w:rPr>
          <w:t>c</w:t>
        </w:r>
        <w:r w:rsidR="0013477E" w:rsidRPr="00A932C1">
          <w:rPr>
            <w:rFonts w:ascii="Arial" w:hAnsi="Arial" w:cs="Arial"/>
            <w:color w:val="0000FF" w:themeColor="hyperlink"/>
            <w:u w:val="single"/>
          </w:rPr>
          <w:t>are homes</w:t>
        </w:r>
      </w:hyperlink>
      <w:r w:rsidR="0013477E" w:rsidRPr="00A932C1">
        <w:rPr>
          <w:rFonts w:ascii="Arial" w:hAnsi="Arial" w:cs="Arial"/>
        </w:rPr>
        <w:t xml:space="preserve"> (HSG220)</w:t>
      </w:r>
    </w:p>
    <w:p w14:paraId="6DA8B01B" w14:textId="77777777" w:rsidR="0013477E" w:rsidRPr="00A932C1" w:rsidRDefault="00966032" w:rsidP="00F16D83">
      <w:pPr>
        <w:numPr>
          <w:ilvl w:val="0"/>
          <w:numId w:val="1"/>
        </w:numPr>
        <w:spacing w:after="0" w:line="240" w:lineRule="auto"/>
        <w:ind w:left="1418"/>
        <w:rPr>
          <w:rFonts w:ascii="Arial" w:hAnsi="Arial" w:cs="Arial"/>
          <w:sz w:val="24"/>
          <w:szCs w:val="24"/>
        </w:rPr>
      </w:pPr>
      <w:hyperlink r:id="rId29" w:history="1">
        <w:r w:rsidR="0013477E" w:rsidRPr="00A932C1">
          <w:rPr>
            <w:rFonts w:ascii="Arial" w:hAnsi="Arial" w:cs="Arial"/>
            <w:color w:val="0000FF" w:themeColor="hyperlink"/>
            <w:sz w:val="24"/>
            <w:szCs w:val="24"/>
            <w:u w:val="single"/>
          </w:rPr>
          <w:t>Health and Safety (Sh</w:t>
        </w:r>
        <w:r w:rsidR="0013477E" w:rsidRPr="00A932C1">
          <w:rPr>
            <w:rFonts w:ascii="Arial" w:hAnsi="Arial" w:cs="Arial"/>
            <w:color w:val="0000FF" w:themeColor="hyperlink"/>
            <w:sz w:val="24"/>
            <w:szCs w:val="24"/>
            <w:u w:val="single"/>
          </w:rPr>
          <w:t>a</w:t>
        </w:r>
        <w:r w:rsidR="0013477E" w:rsidRPr="00A932C1">
          <w:rPr>
            <w:rFonts w:ascii="Arial" w:hAnsi="Arial" w:cs="Arial"/>
            <w:color w:val="0000FF" w:themeColor="hyperlink"/>
            <w:sz w:val="24"/>
            <w:szCs w:val="24"/>
            <w:u w:val="single"/>
          </w:rPr>
          <w:t xml:space="preserve">rp Instruments in Healthcare) Regulations 2013 - Guidance for employers and </w:t>
        </w:r>
        <w:r w:rsidR="0013477E" w:rsidRPr="00A932C1">
          <w:rPr>
            <w:rFonts w:ascii="Arial" w:hAnsi="Arial" w:cs="Arial"/>
            <w:color w:val="0000FF" w:themeColor="hyperlink"/>
            <w:sz w:val="24"/>
            <w:szCs w:val="24"/>
            <w:u w:val="single"/>
          </w:rPr>
          <w:t>e</w:t>
        </w:r>
        <w:r w:rsidR="0013477E" w:rsidRPr="00A932C1">
          <w:rPr>
            <w:rFonts w:ascii="Arial" w:hAnsi="Arial" w:cs="Arial"/>
            <w:color w:val="0000FF" w:themeColor="hyperlink"/>
            <w:sz w:val="24"/>
            <w:szCs w:val="24"/>
            <w:u w:val="single"/>
          </w:rPr>
          <w:t>mployees</w:t>
        </w:r>
      </w:hyperlink>
      <w:r w:rsidR="0013477E" w:rsidRPr="00A932C1">
        <w:rPr>
          <w:rFonts w:ascii="Arial" w:hAnsi="Arial" w:cs="Arial"/>
          <w:sz w:val="24"/>
          <w:szCs w:val="24"/>
        </w:rPr>
        <w:t xml:space="preserve"> (HSIS7)</w:t>
      </w:r>
    </w:p>
    <w:p w14:paraId="7B78DE90" w14:textId="77777777" w:rsidR="0013477E" w:rsidRPr="00A932C1" w:rsidRDefault="00966032" w:rsidP="00F16D83">
      <w:pPr>
        <w:numPr>
          <w:ilvl w:val="0"/>
          <w:numId w:val="1"/>
        </w:numPr>
        <w:spacing w:after="0" w:line="240" w:lineRule="auto"/>
        <w:ind w:left="1418"/>
        <w:rPr>
          <w:rFonts w:ascii="Arial" w:hAnsi="Arial" w:cs="Arial"/>
          <w:sz w:val="24"/>
          <w:szCs w:val="24"/>
        </w:rPr>
      </w:pPr>
      <w:hyperlink r:id="rId30" w:history="1">
        <w:r w:rsidR="0013477E" w:rsidRPr="00A932C1">
          <w:rPr>
            <w:rFonts w:ascii="Arial" w:hAnsi="Arial" w:cs="Arial"/>
            <w:color w:val="0000FF" w:themeColor="hyperlink"/>
            <w:sz w:val="24"/>
            <w:szCs w:val="24"/>
            <w:u w:val="single"/>
          </w:rPr>
          <w:t>Managing the risks fro</w:t>
        </w:r>
        <w:r w:rsidR="0013477E" w:rsidRPr="00A932C1">
          <w:rPr>
            <w:rFonts w:ascii="Arial" w:hAnsi="Arial" w:cs="Arial"/>
            <w:color w:val="0000FF" w:themeColor="hyperlink"/>
            <w:sz w:val="24"/>
            <w:szCs w:val="24"/>
            <w:u w:val="single"/>
          </w:rPr>
          <w:t>m</w:t>
        </w:r>
        <w:r w:rsidR="0013477E" w:rsidRPr="00A932C1">
          <w:rPr>
            <w:rFonts w:ascii="Arial" w:hAnsi="Arial" w:cs="Arial"/>
            <w:color w:val="0000FF" w:themeColor="hyperlink"/>
            <w:sz w:val="24"/>
            <w:szCs w:val="24"/>
            <w:u w:val="single"/>
          </w:rPr>
          <w:t xml:space="preserve"> hot water and surfaces in health and social care </w:t>
        </w:r>
      </w:hyperlink>
      <w:r w:rsidR="0013477E" w:rsidRPr="00A932C1">
        <w:rPr>
          <w:rFonts w:ascii="Arial" w:hAnsi="Arial" w:cs="Arial"/>
          <w:sz w:val="24"/>
          <w:szCs w:val="24"/>
        </w:rPr>
        <w:t>(HSIS6)</w:t>
      </w:r>
    </w:p>
    <w:p w14:paraId="66FF23BC" w14:textId="77777777" w:rsidR="0013477E" w:rsidRPr="00A932C1" w:rsidRDefault="00966032" w:rsidP="00F16D83">
      <w:pPr>
        <w:numPr>
          <w:ilvl w:val="0"/>
          <w:numId w:val="1"/>
        </w:numPr>
        <w:spacing w:after="0" w:line="240" w:lineRule="auto"/>
        <w:ind w:left="1418"/>
        <w:rPr>
          <w:rFonts w:ascii="Arial" w:hAnsi="Arial" w:cs="Arial"/>
          <w:sz w:val="24"/>
          <w:szCs w:val="24"/>
        </w:rPr>
      </w:pPr>
      <w:hyperlink r:id="rId31" w:history="1">
        <w:r w:rsidR="0013477E" w:rsidRPr="00A932C1">
          <w:rPr>
            <w:rFonts w:ascii="Arial" w:hAnsi="Arial" w:cs="Arial"/>
            <w:color w:val="0000FF" w:themeColor="hyperlink"/>
            <w:sz w:val="24"/>
            <w:szCs w:val="24"/>
            <w:u w:val="single"/>
          </w:rPr>
          <w:t xml:space="preserve">Falls </w:t>
        </w:r>
        <w:r w:rsidR="0013477E" w:rsidRPr="00A932C1">
          <w:rPr>
            <w:rFonts w:ascii="Arial" w:hAnsi="Arial" w:cs="Arial"/>
            <w:color w:val="0000FF" w:themeColor="hyperlink"/>
            <w:sz w:val="24"/>
            <w:szCs w:val="24"/>
            <w:u w:val="single"/>
          </w:rPr>
          <w:t>f</w:t>
        </w:r>
        <w:r w:rsidR="0013477E" w:rsidRPr="00A932C1">
          <w:rPr>
            <w:rFonts w:ascii="Arial" w:hAnsi="Arial" w:cs="Arial"/>
            <w:color w:val="0000FF" w:themeColor="hyperlink"/>
            <w:sz w:val="24"/>
            <w:szCs w:val="24"/>
            <w:u w:val="single"/>
          </w:rPr>
          <w:t xml:space="preserve">rom windows or balconies in health and social care </w:t>
        </w:r>
      </w:hyperlink>
      <w:r w:rsidR="0013477E" w:rsidRPr="00A932C1">
        <w:rPr>
          <w:rFonts w:ascii="Arial" w:hAnsi="Arial" w:cs="Arial"/>
          <w:sz w:val="24"/>
          <w:szCs w:val="24"/>
        </w:rPr>
        <w:t>(HSIS5)</w:t>
      </w:r>
    </w:p>
    <w:p w14:paraId="650AD303" w14:textId="77777777" w:rsidR="0013477E" w:rsidRPr="00A932C1" w:rsidRDefault="00966032" w:rsidP="00F16D83">
      <w:pPr>
        <w:numPr>
          <w:ilvl w:val="0"/>
          <w:numId w:val="1"/>
        </w:numPr>
        <w:spacing w:after="0" w:line="240" w:lineRule="auto"/>
        <w:ind w:left="1418"/>
        <w:rPr>
          <w:rFonts w:ascii="Arial" w:hAnsi="Arial" w:cs="Arial"/>
          <w:sz w:val="24"/>
          <w:szCs w:val="24"/>
        </w:rPr>
      </w:pPr>
      <w:hyperlink r:id="rId32" w:history="1">
        <w:r w:rsidR="0013477E" w:rsidRPr="00A932C1">
          <w:rPr>
            <w:rFonts w:ascii="Arial" w:hAnsi="Arial" w:cs="Arial"/>
            <w:color w:val="0000FF" w:themeColor="hyperlink"/>
            <w:sz w:val="24"/>
            <w:szCs w:val="24"/>
            <w:u w:val="single"/>
          </w:rPr>
          <w:t>How the Lifting Operat</w:t>
        </w:r>
        <w:r w:rsidR="0013477E" w:rsidRPr="00A932C1">
          <w:rPr>
            <w:rFonts w:ascii="Arial" w:hAnsi="Arial" w:cs="Arial"/>
            <w:color w:val="0000FF" w:themeColor="hyperlink"/>
            <w:sz w:val="24"/>
            <w:szCs w:val="24"/>
            <w:u w:val="single"/>
          </w:rPr>
          <w:t>i</w:t>
        </w:r>
        <w:r w:rsidR="0013477E" w:rsidRPr="00A932C1">
          <w:rPr>
            <w:rFonts w:ascii="Arial" w:hAnsi="Arial" w:cs="Arial"/>
            <w:color w:val="0000FF" w:themeColor="hyperlink"/>
            <w:sz w:val="24"/>
            <w:szCs w:val="24"/>
            <w:u w:val="single"/>
          </w:rPr>
          <w:t xml:space="preserve">ons and Lifting Equipment Regulations apply to health and social care </w:t>
        </w:r>
      </w:hyperlink>
      <w:r w:rsidR="0013477E" w:rsidRPr="00A932C1">
        <w:rPr>
          <w:rFonts w:ascii="Arial" w:hAnsi="Arial" w:cs="Arial"/>
          <w:sz w:val="24"/>
          <w:szCs w:val="24"/>
        </w:rPr>
        <w:t>(HSIS4)</w:t>
      </w:r>
    </w:p>
    <w:p w14:paraId="6B4E139F" w14:textId="77777777" w:rsidR="0013477E" w:rsidRPr="00A932C1" w:rsidRDefault="00966032" w:rsidP="00F16D83">
      <w:pPr>
        <w:numPr>
          <w:ilvl w:val="0"/>
          <w:numId w:val="1"/>
        </w:numPr>
        <w:spacing w:after="0" w:line="240" w:lineRule="auto"/>
        <w:ind w:left="1418"/>
        <w:rPr>
          <w:rFonts w:ascii="Arial" w:hAnsi="Arial" w:cs="Arial"/>
          <w:sz w:val="24"/>
          <w:szCs w:val="24"/>
        </w:rPr>
      </w:pPr>
      <w:hyperlink r:id="rId33" w:tooltip="PDF" w:history="1">
        <w:r w:rsidR="0013477E" w:rsidRPr="00A932C1">
          <w:rPr>
            <w:rFonts w:ascii="Arial" w:hAnsi="Arial" w:cs="Arial"/>
            <w:color w:val="0000FF" w:themeColor="hyperlink"/>
            <w:sz w:val="24"/>
            <w:szCs w:val="24"/>
            <w:u w:val="single"/>
          </w:rPr>
          <w:t>Getting to gri</w:t>
        </w:r>
        <w:r w:rsidR="0013477E" w:rsidRPr="00A932C1">
          <w:rPr>
            <w:rFonts w:ascii="Arial" w:hAnsi="Arial" w:cs="Arial"/>
            <w:color w:val="0000FF" w:themeColor="hyperlink"/>
            <w:sz w:val="24"/>
            <w:szCs w:val="24"/>
            <w:u w:val="single"/>
          </w:rPr>
          <w:t>p</w:t>
        </w:r>
        <w:r w:rsidR="0013477E" w:rsidRPr="00A932C1">
          <w:rPr>
            <w:rFonts w:ascii="Arial" w:hAnsi="Arial" w:cs="Arial"/>
            <w:color w:val="0000FF" w:themeColor="hyperlink"/>
            <w:sz w:val="24"/>
            <w:szCs w:val="24"/>
            <w:u w:val="single"/>
          </w:rPr>
          <w:t xml:space="preserve">s with hoisting people </w:t>
        </w:r>
      </w:hyperlink>
      <w:r w:rsidR="0013477E" w:rsidRPr="00A932C1">
        <w:rPr>
          <w:rFonts w:ascii="Arial" w:hAnsi="Arial" w:cs="Arial"/>
          <w:sz w:val="24"/>
          <w:szCs w:val="24"/>
        </w:rPr>
        <w:t>(HSIS3)</w:t>
      </w:r>
    </w:p>
    <w:p w14:paraId="2D53AC6E" w14:textId="77777777" w:rsidR="0013477E" w:rsidRPr="00A932C1" w:rsidRDefault="00966032" w:rsidP="00F16D83">
      <w:pPr>
        <w:numPr>
          <w:ilvl w:val="0"/>
          <w:numId w:val="1"/>
        </w:numPr>
        <w:spacing w:after="0" w:line="240" w:lineRule="auto"/>
        <w:ind w:left="1418"/>
        <w:rPr>
          <w:rFonts w:ascii="Arial" w:hAnsi="Arial" w:cs="Arial"/>
          <w:sz w:val="24"/>
          <w:szCs w:val="24"/>
        </w:rPr>
      </w:pPr>
      <w:hyperlink r:id="rId34" w:history="1">
        <w:r w:rsidR="0013477E" w:rsidRPr="00A932C1">
          <w:rPr>
            <w:rFonts w:ascii="Arial" w:hAnsi="Arial" w:cs="Arial"/>
            <w:color w:val="0000FF" w:themeColor="hyperlink"/>
            <w:sz w:val="24"/>
            <w:szCs w:val="24"/>
            <w:u w:val="single"/>
          </w:rPr>
          <w:t xml:space="preserve">Reporting injuries, </w:t>
        </w:r>
        <w:r w:rsidR="0013477E" w:rsidRPr="00A932C1">
          <w:rPr>
            <w:rFonts w:ascii="Arial" w:hAnsi="Arial" w:cs="Arial"/>
            <w:color w:val="0000FF" w:themeColor="hyperlink"/>
            <w:sz w:val="24"/>
            <w:szCs w:val="24"/>
            <w:u w:val="single"/>
          </w:rPr>
          <w:t>d</w:t>
        </w:r>
        <w:r w:rsidR="0013477E" w:rsidRPr="00A932C1">
          <w:rPr>
            <w:rFonts w:ascii="Arial" w:hAnsi="Arial" w:cs="Arial"/>
            <w:color w:val="0000FF" w:themeColor="hyperlink"/>
            <w:sz w:val="24"/>
            <w:szCs w:val="24"/>
            <w:u w:val="single"/>
          </w:rPr>
          <w:t>iseases and dangerous occurrences in health and social care: Guidance for employers </w:t>
        </w:r>
      </w:hyperlink>
      <w:r w:rsidR="0013477E" w:rsidRPr="00A932C1">
        <w:rPr>
          <w:rFonts w:ascii="Arial" w:hAnsi="Arial" w:cs="Arial"/>
          <w:sz w:val="24"/>
          <w:szCs w:val="24"/>
        </w:rPr>
        <w:t>(HSIS1)</w:t>
      </w:r>
    </w:p>
    <w:p w14:paraId="7E0AC090" w14:textId="77777777" w:rsidR="0013477E" w:rsidRPr="00A932C1" w:rsidRDefault="00966032" w:rsidP="00F16D83">
      <w:pPr>
        <w:numPr>
          <w:ilvl w:val="0"/>
          <w:numId w:val="1"/>
        </w:numPr>
        <w:spacing w:after="0" w:line="240" w:lineRule="auto"/>
        <w:ind w:left="1418"/>
        <w:rPr>
          <w:rFonts w:ascii="Arial" w:hAnsi="Arial" w:cs="Arial"/>
          <w:sz w:val="24"/>
          <w:szCs w:val="24"/>
        </w:rPr>
      </w:pPr>
      <w:hyperlink r:id="rId35" w:history="1">
        <w:r w:rsidR="0013477E" w:rsidRPr="00A932C1">
          <w:rPr>
            <w:rFonts w:ascii="Arial" w:hAnsi="Arial" w:cs="Arial"/>
            <w:color w:val="0000FF" w:themeColor="hyperlink"/>
            <w:sz w:val="24"/>
            <w:szCs w:val="24"/>
            <w:u w:val="single"/>
          </w:rPr>
          <w:t>Risk assessm</w:t>
        </w:r>
        <w:r w:rsidR="0013477E" w:rsidRPr="00A932C1">
          <w:rPr>
            <w:rFonts w:ascii="Arial" w:hAnsi="Arial" w:cs="Arial"/>
            <w:color w:val="0000FF" w:themeColor="hyperlink"/>
            <w:sz w:val="24"/>
            <w:szCs w:val="24"/>
            <w:u w:val="single"/>
          </w:rPr>
          <w:t>e</w:t>
        </w:r>
        <w:r w:rsidR="0013477E" w:rsidRPr="00A932C1">
          <w:rPr>
            <w:rFonts w:ascii="Arial" w:hAnsi="Arial" w:cs="Arial"/>
            <w:color w:val="0000FF" w:themeColor="hyperlink"/>
            <w:sz w:val="24"/>
            <w:szCs w:val="24"/>
            <w:u w:val="single"/>
          </w:rPr>
          <w:t>nt</w:t>
        </w:r>
      </w:hyperlink>
    </w:p>
    <w:p w14:paraId="7D8A54E3" w14:textId="77777777" w:rsidR="0013477E" w:rsidRPr="00A932C1" w:rsidRDefault="00966032" w:rsidP="00F16D83">
      <w:pPr>
        <w:numPr>
          <w:ilvl w:val="0"/>
          <w:numId w:val="1"/>
        </w:numPr>
        <w:spacing w:after="0" w:line="240" w:lineRule="auto"/>
        <w:ind w:left="1418"/>
        <w:rPr>
          <w:rFonts w:ascii="Arial" w:hAnsi="Arial" w:cs="Arial"/>
          <w:sz w:val="24"/>
          <w:szCs w:val="24"/>
        </w:rPr>
      </w:pPr>
      <w:hyperlink r:id="rId36" w:history="1">
        <w:r w:rsidR="0013477E" w:rsidRPr="00A932C1">
          <w:rPr>
            <w:rFonts w:ascii="Arial" w:hAnsi="Arial" w:cs="Arial"/>
            <w:color w:val="0000FF" w:themeColor="hyperlink"/>
            <w:sz w:val="24"/>
            <w:szCs w:val="24"/>
            <w:u w:val="single"/>
          </w:rPr>
          <w:t>Slips, trip</w:t>
        </w:r>
        <w:r w:rsidR="0013477E" w:rsidRPr="00A932C1">
          <w:rPr>
            <w:rFonts w:ascii="Arial" w:hAnsi="Arial" w:cs="Arial"/>
            <w:color w:val="0000FF" w:themeColor="hyperlink"/>
            <w:sz w:val="24"/>
            <w:szCs w:val="24"/>
            <w:u w:val="single"/>
          </w:rPr>
          <w:t>s</w:t>
        </w:r>
        <w:r w:rsidR="0013477E" w:rsidRPr="00A932C1">
          <w:rPr>
            <w:rFonts w:ascii="Arial" w:hAnsi="Arial" w:cs="Arial"/>
            <w:color w:val="0000FF" w:themeColor="hyperlink"/>
            <w:sz w:val="24"/>
            <w:szCs w:val="24"/>
            <w:u w:val="single"/>
          </w:rPr>
          <w:t xml:space="preserve"> and falls </w:t>
        </w:r>
      </w:hyperlink>
    </w:p>
    <w:p w14:paraId="3EE77CFB" w14:textId="77777777" w:rsidR="0013477E" w:rsidRPr="00A932C1" w:rsidRDefault="00966032" w:rsidP="00F16D83">
      <w:pPr>
        <w:numPr>
          <w:ilvl w:val="0"/>
          <w:numId w:val="1"/>
        </w:numPr>
        <w:spacing w:after="0" w:line="240" w:lineRule="auto"/>
        <w:ind w:left="1418"/>
        <w:rPr>
          <w:rFonts w:ascii="Arial" w:hAnsi="Arial" w:cs="Arial"/>
          <w:sz w:val="24"/>
          <w:szCs w:val="24"/>
        </w:rPr>
      </w:pPr>
      <w:hyperlink r:id="rId37" w:history="1">
        <w:r w:rsidR="0013477E" w:rsidRPr="00A932C1">
          <w:rPr>
            <w:rFonts w:ascii="Arial" w:hAnsi="Arial" w:cs="Arial"/>
            <w:color w:val="0000FF" w:themeColor="hyperlink"/>
            <w:sz w:val="24"/>
            <w:szCs w:val="24"/>
            <w:u w:val="single"/>
          </w:rPr>
          <w:t>Workpla</w:t>
        </w:r>
        <w:r w:rsidR="0013477E" w:rsidRPr="00A932C1">
          <w:rPr>
            <w:rFonts w:ascii="Arial" w:hAnsi="Arial" w:cs="Arial"/>
            <w:color w:val="0000FF" w:themeColor="hyperlink"/>
            <w:sz w:val="24"/>
            <w:szCs w:val="24"/>
            <w:u w:val="single"/>
          </w:rPr>
          <w:t>c</w:t>
        </w:r>
        <w:r w:rsidR="0013477E" w:rsidRPr="00A932C1">
          <w:rPr>
            <w:rFonts w:ascii="Arial" w:hAnsi="Arial" w:cs="Arial"/>
            <w:color w:val="0000FF" w:themeColor="hyperlink"/>
            <w:sz w:val="24"/>
            <w:szCs w:val="24"/>
            <w:u w:val="single"/>
          </w:rPr>
          <w:t>e violence</w:t>
        </w:r>
      </w:hyperlink>
    </w:p>
    <w:p w14:paraId="51B26E0B" w14:textId="77777777" w:rsidR="0013477E" w:rsidRPr="00A932C1" w:rsidRDefault="00966032" w:rsidP="00F16D83">
      <w:pPr>
        <w:numPr>
          <w:ilvl w:val="0"/>
          <w:numId w:val="1"/>
        </w:numPr>
        <w:spacing w:after="0" w:line="240" w:lineRule="auto"/>
        <w:ind w:left="1418"/>
        <w:rPr>
          <w:rFonts w:ascii="Arial" w:hAnsi="Arial" w:cs="Arial"/>
          <w:sz w:val="24"/>
          <w:szCs w:val="24"/>
        </w:rPr>
      </w:pPr>
      <w:hyperlink r:id="rId38" w:history="1">
        <w:r w:rsidR="0013477E" w:rsidRPr="00A932C1">
          <w:rPr>
            <w:rStyle w:val="Hyperlink"/>
            <w:rFonts w:ascii="Arial" w:hAnsi="Arial" w:cs="Arial"/>
            <w:sz w:val="24"/>
            <w:szCs w:val="24"/>
          </w:rPr>
          <w:t>Working alo</w:t>
        </w:r>
        <w:r w:rsidR="0013477E" w:rsidRPr="00A932C1">
          <w:rPr>
            <w:rStyle w:val="Hyperlink"/>
            <w:rFonts w:ascii="Arial" w:hAnsi="Arial" w:cs="Arial"/>
            <w:sz w:val="24"/>
            <w:szCs w:val="24"/>
          </w:rPr>
          <w:t>n</w:t>
        </w:r>
        <w:r w:rsidR="0013477E" w:rsidRPr="00A932C1">
          <w:rPr>
            <w:rStyle w:val="Hyperlink"/>
            <w:rFonts w:ascii="Arial" w:hAnsi="Arial" w:cs="Arial"/>
            <w:sz w:val="24"/>
            <w:szCs w:val="24"/>
          </w:rPr>
          <w:t>e: health and safety guidance on the risks of lone working</w:t>
        </w:r>
      </w:hyperlink>
    </w:p>
    <w:p w14:paraId="7ABC962F" w14:textId="77777777" w:rsidR="00F16D83" w:rsidRDefault="00F16D83" w:rsidP="00F16D83">
      <w:pPr>
        <w:rPr>
          <w:rFonts w:ascii="Arial" w:hAnsi="Arial" w:cs="Arial"/>
          <w:sz w:val="24"/>
          <w:szCs w:val="24"/>
        </w:rPr>
      </w:pPr>
    </w:p>
    <w:p w14:paraId="3BA909C8" w14:textId="216659A1" w:rsidR="00F16D83" w:rsidRPr="00F16D83" w:rsidRDefault="00F16D83" w:rsidP="00F16D83">
      <w:pPr>
        <w:pStyle w:val="ListParagraph"/>
        <w:numPr>
          <w:ilvl w:val="0"/>
          <w:numId w:val="5"/>
        </w:numPr>
        <w:rPr>
          <w:rFonts w:ascii="Arial" w:hAnsi="Arial" w:cs="Arial"/>
        </w:rPr>
      </w:pPr>
      <w:r w:rsidRPr="00F16D83">
        <w:rPr>
          <w:rFonts w:ascii="Arial" w:hAnsi="Arial" w:cs="Arial"/>
        </w:rPr>
        <w:t xml:space="preserve">HSE Working alone: health and safety guidance on the risks </w:t>
      </w:r>
      <w:hyperlink r:id="rId39" w:history="1">
        <w:r w:rsidRPr="00F16D83">
          <w:rPr>
            <w:rStyle w:val="Hyperlink"/>
            <w:rFonts w:ascii="Arial" w:hAnsi="Arial" w:cs="Arial"/>
          </w:rPr>
          <w:t>http://www.hse.gov.uk/pu</w:t>
        </w:r>
        <w:r w:rsidRPr="00F16D83">
          <w:rPr>
            <w:rStyle w:val="Hyperlink"/>
            <w:rFonts w:ascii="Arial" w:hAnsi="Arial" w:cs="Arial"/>
          </w:rPr>
          <w:t>b</w:t>
        </w:r>
        <w:r w:rsidRPr="00F16D83">
          <w:rPr>
            <w:rStyle w:val="Hyperlink"/>
            <w:rFonts w:ascii="Arial" w:hAnsi="Arial" w:cs="Arial"/>
          </w:rPr>
          <w:t>ns/indg73.pdf</w:t>
        </w:r>
      </w:hyperlink>
    </w:p>
    <w:p w14:paraId="502138C4" w14:textId="4055406D" w:rsidR="00F16D83" w:rsidRPr="00F16D83" w:rsidRDefault="00F16D83" w:rsidP="00B90DC3">
      <w:pPr>
        <w:pStyle w:val="ListParagraph"/>
        <w:numPr>
          <w:ilvl w:val="0"/>
          <w:numId w:val="5"/>
        </w:numPr>
        <w:rPr>
          <w:rFonts w:ascii="Arial" w:hAnsi="Arial" w:cs="Arial"/>
        </w:rPr>
      </w:pPr>
      <w:r w:rsidRPr="00F16D83">
        <w:rPr>
          <w:rFonts w:ascii="Arial" w:hAnsi="Arial" w:cs="Arial"/>
        </w:rPr>
        <w:t>Adults - In Safe Hands 2000: Implementing Adult Protection Procedures in Wales</w:t>
      </w:r>
      <w:r w:rsidR="00B90DC3">
        <w:rPr>
          <w:rFonts w:ascii="Arial" w:hAnsi="Arial" w:cs="Arial"/>
        </w:rPr>
        <w:t xml:space="preserve"> </w:t>
      </w:r>
    </w:p>
    <w:p w14:paraId="258B9790"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Adults - Deprivation of Liberty Standards</w:t>
      </w:r>
    </w:p>
    <w:p w14:paraId="7742396A"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Adults - Wales Interim Policy and Procedures for the Protection of Vulnerable Adults from Abuse 2010</w:t>
      </w:r>
    </w:p>
    <w:p w14:paraId="42A18A00"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Children - United Nations Convention on the Rights of the Child 1989</w:t>
      </w:r>
    </w:p>
    <w:p w14:paraId="4A37EA75"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Children - Children Act 1989 and 2004</w:t>
      </w:r>
    </w:p>
    <w:p w14:paraId="5E2A56C8"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Children - All-Wales Child Protection Policy and Procedures 2008</w:t>
      </w:r>
    </w:p>
    <w:p w14:paraId="19500D0D"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Children - Working Together under the Children Act 2004</w:t>
      </w:r>
    </w:p>
    <w:p w14:paraId="2F116FC2"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Generic - Data Protection Act 1998</w:t>
      </w:r>
    </w:p>
    <w:p w14:paraId="4AF93C9E"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Generic - Human Rights Act 1998</w:t>
      </w:r>
    </w:p>
    <w:p w14:paraId="56975CC1"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Generic - Mental Health Act revision 2007</w:t>
      </w:r>
    </w:p>
    <w:p w14:paraId="07CE2C69"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Generic - Mental Capacity Act 2005</w:t>
      </w:r>
    </w:p>
    <w:p w14:paraId="0B8A78E3"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Generic - Equality Act 2010</w:t>
      </w:r>
    </w:p>
    <w:p w14:paraId="5A4C4D8B"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Generic - Safeguarding of Vulnerable Groups Act 2006</w:t>
      </w:r>
    </w:p>
    <w:p w14:paraId="3C47A65D" w14:textId="77777777" w:rsidR="00F16D83" w:rsidRPr="00F16D83" w:rsidRDefault="00F16D83" w:rsidP="00F16D83">
      <w:pPr>
        <w:pStyle w:val="ListParagraph"/>
        <w:numPr>
          <w:ilvl w:val="0"/>
          <w:numId w:val="5"/>
        </w:numPr>
        <w:rPr>
          <w:rFonts w:ascii="Arial" w:hAnsi="Arial" w:cs="Arial"/>
        </w:rPr>
      </w:pPr>
      <w:r w:rsidRPr="00F16D83">
        <w:rPr>
          <w:rFonts w:ascii="Arial" w:hAnsi="Arial" w:cs="Arial"/>
        </w:rPr>
        <w:t>Generic - Social Services and Well-being (Wales) Act 2014</w:t>
      </w:r>
    </w:p>
    <w:p w14:paraId="45347310" w14:textId="23C60199" w:rsidR="0013477E" w:rsidRPr="00F16D83" w:rsidRDefault="00F16D83" w:rsidP="00F16D83">
      <w:pPr>
        <w:pStyle w:val="ListParagraph"/>
        <w:numPr>
          <w:ilvl w:val="0"/>
          <w:numId w:val="5"/>
        </w:numPr>
        <w:rPr>
          <w:rFonts w:ascii="Arial" w:hAnsi="Arial" w:cs="Arial"/>
        </w:rPr>
      </w:pPr>
      <w:r w:rsidRPr="00F16D83">
        <w:rPr>
          <w:rFonts w:ascii="Arial" w:hAnsi="Arial" w:cs="Arial"/>
        </w:rPr>
        <w:t>Generic - Violence against Women, Domestic Abuse and Sexual Violence (Wales) 2015 Act</w:t>
      </w:r>
    </w:p>
    <w:p w14:paraId="082F0934" w14:textId="77777777" w:rsidR="0013477E" w:rsidRDefault="0013477E">
      <w:pPr>
        <w:rPr>
          <w:rFonts w:ascii="Arial" w:hAnsi="Arial" w:cs="Arial"/>
          <w:sz w:val="24"/>
          <w:szCs w:val="24"/>
        </w:rPr>
      </w:pPr>
    </w:p>
    <w:p w14:paraId="6CAEE7AD" w14:textId="1D8EA42D" w:rsidR="00F16D83" w:rsidRDefault="004E51F2">
      <w:pPr>
        <w:rPr>
          <w:rFonts w:ascii="Arial" w:hAnsi="Arial" w:cs="Arial"/>
          <w:sz w:val="24"/>
          <w:szCs w:val="24"/>
        </w:rPr>
      </w:pPr>
      <w:r>
        <w:rPr>
          <w:rFonts w:ascii="Arial" w:hAnsi="Arial" w:cs="Arial"/>
          <w:sz w:val="24"/>
          <w:szCs w:val="24"/>
        </w:rPr>
        <w:t xml:space="preserve">National policies and guidance on infection prevention and control, NHS Wales </w:t>
      </w:r>
      <w:hyperlink r:id="rId40" w:history="1">
        <w:r w:rsidRPr="008508B7">
          <w:rPr>
            <w:rStyle w:val="Hyperlink"/>
            <w:rFonts w:ascii="Arial" w:hAnsi="Arial" w:cs="Arial"/>
            <w:sz w:val="24"/>
            <w:szCs w:val="24"/>
          </w:rPr>
          <w:t>http://www.wales.nhs.uk/sit</w:t>
        </w:r>
        <w:r w:rsidRPr="008508B7">
          <w:rPr>
            <w:rStyle w:val="Hyperlink"/>
            <w:rFonts w:ascii="Arial" w:hAnsi="Arial" w:cs="Arial"/>
            <w:sz w:val="24"/>
            <w:szCs w:val="24"/>
          </w:rPr>
          <w:t>e</w:t>
        </w:r>
        <w:r w:rsidRPr="008508B7">
          <w:rPr>
            <w:rStyle w:val="Hyperlink"/>
            <w:rFonts w:ascii="Arial" w:hAnsi="Arial" w:cs="Arial"/>
            <w:sz w:val="24"/>
            <w:szCs w:val="24"/>
          </w:rPr>
          <w:t>splus/888/page/75726</w:t>
        </w:r>
      </w:hyperlink>
      <w:r>
        <w:rPr>
          <w:rFonts w:ascii="Arial" w:hAnsi="Arial" w:cs="Arial"/>
          <w:sz w:val="24"/>
          <w:szCs w:val="24"/>
        </w:rPr>
        <w:t xml:space="preserve"> </w:t>
      </w:r>
    </w:p>
    <w:p w14:paraId="76662148" w14:textId="77777777" w:rsidR="00B90DC3" w:rsidRDefault="00B90DC3">
      <w:pPr>
        <w:rPr>
          <w:rFonts w:ascii="Arial" w:hAnsi="Arial" w:cs="Arial"/>
          <w:sz w:val="24"/>
          <w:szCs w:val="24"/>
        </w:rPr>
      </w:pPr>
    </w:p>
    <w:p w14:paraId="7C835A8A" w14:textId="77777777" w:rsidR="00F16D83" w:rsidRPr="00A932C1" w:rsidRDefault="00F16D83">
      <w:pPr>
        <w:rPr>
          <w:rFonts w:ascii="Arial" w:hAnsi="Arial" w:cs="Arial"/>
          <w:sz w:val="24"/>
          <w:szCs w:val="24"/>
        </w:rPr>
      </w:pPr>
    </w:p>
    <w:p w14:paraId="164B291B" w14:textId="77777777" w:rsidR="00A932C1" w:rsidRPr="00A932C1" w:rsidRDefault="00A932C1" w:rsidP="00A932C1">
      <w:pPr>
        <w:rPr>
          <w:rFonts w:ascii="Arial" w:hAnsi="Arial" w:cs="Arial"/>
          <w:b/>
          <w:sz w:val="24"/>
          <w:szCs w:val="24"/>
        </w:rPr>
      </w:pPr>
      <w:r w:rsidRPr="00A932C1">
        <w:rPr>
          <w:rFonts w:ascii="Arial" w:hAnsi="Arial" w:cs="Arial"/>
          <w:b/>
          <w:sz w:val="24"/>
          <w:szCs w:val="24"/>
        </w:rPr>
        <w:lastRenderedPageBreak/>
        <w:t>Legislation and policy links and relevant reviews to subject area</w:t>
      </w:r>
    </w:p>
    <w:p w14:paraId="5C749E24" w14:textId="5399EAA0" w:rsidR="00A932C1" w:rsidRPr="00F16D83" w:rsidRDefault="00A932C1" w:rsidP="00F16D83">
      <w:pPr>
        <w:pStyle w:val="ListParagraph"/>
        <w:numPr>
          <w:ilvl w:val="0"/>
          <w:numId w:val="6"/>
        </w:numPr>
        <w:rPr>
          <w:rFonts w:ascii="Arial" w:hAnsi="Arial" w:cs="Arial"/>
        </w:rPr>
      </w:pPr>
      <w:r w:rsidRPr="00F16D83">
        <w:rPr>
          <w:rFonts w:ascii="Arial" w:hAnsi="Arial" w:cs="Arial"/>
        </w:rPr>
        <w:t xml:space="preserve">Social Services and Well-Being (Wales) Act 2014 </w:t>
      </w:r>
    </w:p>
    <w:p w14:paraId="00E3A0CD" w14:textId="5299649F" w:rsidR="00A932C1" w:rsidRPr="00F16D83" w:rsidRDefault="00A932C1" w:rsidP="00F16D83">
      <w:pPr>
        <w:pStyle w:val="ListParagraph"/>
        <w:numPr>
          <w:ilvl w:val="0"/>
          <w:numId w:val="6"/>
        </w:numPr>
        <w:rPr>
          <w:rFonts w:ascii="Arial" w:hAnsi="Arial" w:cs="Arial"/>
        </w:rPr>
      </w:pPr>
      <w:r w:rsidRPr="00F16D83">
        <w:rPr>
          <w:rFonts w:ascii="Arial" w:hAnsi="Arial" w:cs="Arial"/>
        </w:rPr>
        <w:t>Equality Act 2010;</w:t>
      </w:r>
    </w:p>
    <w:p w14:paraId="379C8428" w14:textId="59BC36B6" w:rsidR="00A932C1" w:rsidRPr="00F16D83" w:rsidRDefault="00A932C1" w:rsidP="00F16D83">
      <w:pPr>
        <w:pStyle w:val="ListParagraph"/>
        <w:numPr>
          <w:ilvl w:val="0"/>
          <w:numId w:val="6"/>
        </w:numPr>
        <w:rPr>
          <w:rFonts w:ascii="Arial" w:hAnsi="Arial" w:cs="Arial"/>
        </w:rPr>
      </w:pPr>
      <w:r w:rsidRPr="00F16D83">
        <w:rPr>
          <w:rFonts w:ascii="Arial" w:hAnsi="Arial" w:cs="Arial"/>
        </w:rPr>
        <w:t>Human Rights Act 1998 and associated Conventions and Protocols such as, UN Convention on the Rights of Persons with Disabilities and UN Principles for Older Persons 1991, Declaration of rights of older people in Wales (2014);</w:t>
      </w:r>
    </w:p>
    <w:p w14:paraId="0A86C867" w14:textId="5F54618A" w:rsidR="00A932C1" w:rsidRPr="00F16D83" w:rsidRDefault="00A932C1" w:rsidP="00F16D83">
      <w:pPr>
        <w:pStyle w:val="ListParagraph"/>
        <w:numPr>
          <w:ilvl w:val="0"/>
          <w:numId w:val="6"/>
        </w:numPr>
        <w:rPr>
          <w:rFonts w:ascii="Arial" w:hAnsi="Arial" w:cs="Arial"/>
        </w:rPr>
      </w:pPr>
      <w:r w:rsidRPr="00F16D83">
        <w:rPr>
          <w:rFonts w:ascii="Arial" w:hAnsi="Arial" w:cs="Arial"/>
        </w:rPr>
        <w:t>Mental Health Act (1989), Code of Practice for Wales (2008) and the Mental Health (Wales) Measure (2010)</w:t>
      </w:r>
    </w:p>
    <w:p w14:paraId="6FC2DC80" w14:textId="23038E99" w:rsidR="00A932C1" w:rsidRPr="00F16D83" w:rsidRDefault="00A932C1" w:rsidP="00F16D83">
      <w:pPr>
        <w:pStyle w:val="ListParagraph"/>
        <w:numPr>
          <w:ilvl w:val="0"/>
          <w:numId w:val="6"/>
        </w:numPr>
        <w:rPr>
          <w:rFonts w:ascii="Arial" w:hAnsi="Arial" w:cs="Arial"/>
        </w:rPr>
      </w:pPr>
      <w:r w:rsidRPr="00F16D83">
        <w:rPr>
          <w:rFonts w:ascii="Arial" w:hAnsi="Arial" w:cs="Arial"/>
        </w:rPr>
        <w:t>Mental Capacity Act 2005 and associated Code of Practice;</w:t>
      </w:r>
    </w:p>
    <w:p w14:paraId="21920679" w14:textId="6A49602F" w:rsidR="00A932C1" w:rsidRPr="00F16D83" w:rsidRDefault="00A932C1" w:rsidP="00F16D83">
      <w:pPr>
        <w:pStyle w:val="ListParagraph"/>
        <w:numPr>
          <w:ilvl w:val="0"/>
          <w:numId w:val="6"/>
        </w:numPr>
        <w:rPr>
          <w:rFonts w:ascii="Arial" w:hAnsi="Arial" w:cs="Arial"/>
        </w:rPr>
      </w:pPr>
      <w:r w:rsidRPr="00F16D83">
        <w:rPr>
          <w:rFonts w:ascii="Arial" w:hAnsi="Arial" w:cs="Arial"/>
        </w:rPr>
        <w:t xml:space="preserve">Deprivation of Liberty Safeguards; </w:t>
      </w:r>
    </w:p>
    <w:p w14:paraId="7A0F200D" w14:textId="5B26EB28" w:rsidR="00A932C1" w:rsidRPr="00F16D83" w:rsidRDefault="00A932C1" w:rsidP="00F16D83">
      <w:pPr>
        <w:pStyle w:val="ListParagraph"/>
        <w:numPr>
          <w:ilvl w:val="0"/>
          <w:numId w:val="6"/>
        </w:numPr>
        <w:rPr>
          <w:rFonts w:ascii="Arial" w:hAnsi="Arial" w:cs="Arial"/>
        </w:rPr>
      </w:pPr>
      <w:r w:rsidRPr="00F16D83">
        <w:rPr>
          <w:rFonts w:ascii="Arial" w:hAnsi="Arial" w:cs="Arial"/>
        </w:rPr>
        <w:t xml:space="preserve">Welsh Language Act 1993: Welsh language measure (2011) and </w:t>
      </w:r>
      <w:proofErr w:type="spellStart"/>
      <w:r w:rsidRPr="00F16D83">
        <w:rPr>
          <w:rFonts w:ascii="Arial" w:hAnsi="Arial" w:cs="Arial"/>
        </w:rPr>
        <w:t>Mwy</w:t>
      </w:r>
      <w:proofErr w:type="spellEnd"/>
      <w:r w:rsidRPr="00F16D83">
        <w:rPr>
          <w:rFonts w:ascii="Arial" w:hAnsi="Arial" w:cs="Arial"/>
        </w:rPr>
        <w:t xml:space="preserve"> </w:t>
      </w:r>
      <w:proofErr w:type="spellStart"/>
      <w:r w:rsidRPr="00F16D83">
        <w:rPr>
          <w:rFonts w:ascii="Arial" w:hAnsi="Arial" w:cs="Arial"/>
        </w:rPr>
        <w:t>na</w:t>
      </w:r>
      <w:proofErr w:type="spellEnd"/>
      <w:r w:rsidRPr="00F16D83">
        <w:rPr>
          <w:rFonts w:ascii="Arial" w:hAnsi="Arial" w:cs="Arial"/>
        </w:rPr>
        <w:t xml:space="preserve"> </w:t>
      </w:r>
      <w:proofErr w:type="spellStart"/>
      <w:r w:rsidRPr="00F16D83">
        <w:rPr>
          <w:rFonts w:ascii="Arial" w:hAnsi="Arial" w:cs="Arial"/>
        </w:rPr>
        <w:t>Geriau</w:t>
      </w:r>
      <w:proofErr w:type="spellEnd"/>
      <w:r w:rsidRPr="00F16D83">
        <w:rPr>
          <w:rFonts w:ascii="Arial" w:hAnsi="Arial" w:cs="Arial"/>
        </w:rPr>
        <w:t xml:space="preserve"> Welsh Government Strategic Framework for the Welsh Language in Health and Social Care (2013)</w:t>
      </w:r>
    </w:p>
    <w:p w14:paraId="11C37187" w14:textId="4E446981" w:rsidR="00A932C1" w:rsidRPr="00F16D83" w:rsidRDefault="00966032" w:rsidP="00F16D83">
      <w:pPr>
        <w:pStyle w:val="ListParagraph"/>
        <w:numPr>
          <w:ilvl w:val="0"/>
          <w:numId w:val="6"/>
        </w:numPr>
        <w:rPr>
          <w:rFonts w:ascii="Arial" w:hAnsi="Arial" w:cs="Arial"/>
        </w:rPr>
      </w:pPr>
      <w:hyperlink r:id="rId41" w:history="1">
        <w:r w:rsidR="00A932C1" w:rsidRPr="00F16D83">
          <w:rPr>
            <w:rStyle w:val="Hyperlink"/>
            <w:rFonts w:ascii="Arial" w:hAnsi="Arial" w:cs="Arial"/>
          </w:rPr>
          <w:t>Control of Substances Hazardous to Health (CO</w:t>
        </w:r>
        <w:r w:rsidR="00A932C1" w:rsidRPr="00F16D83">
          <w:rPr>
            <w:rStyle w:val="Hyperlink"/>
            <w:rFonts w:ascii="Arial" w:hAnsi="Arial" w:cs="Arial"/>
          </w:rPr>
          <w:t>S</w:t>
        </w:r>
        <w:r w:rsidR="00A932C1" w:rsidRPr="00F16D83">
          <w:rPr>
            <w:rStyle w:val="Hyperlink"/>
            <w:rFonts w:ascii="Arial" w:hAnsi="Arial" w:cs="Arial"/>
          </w:rPr>
          <w:t>HH) Regulations 2002</w:t>
        </w:r>
      </w:hyperlink>
    </w:p>
    <w:p w14:paraId="33653F91" w14:textId="73590C37" w:rsidR="00A932C1" w:rsidRDefault="00A932C1" w:rsidP="00F16D83">
      <w:pPr>
        <w:pStyle w:val="ListParagraph"/>
        <w:numPr>
          <w:ilvl w:val="0"/>
          <w:numId w:val="6"/>
        </w:numPr>
      </w:pPr>
      <w:r w:rsidRPr="00F16D83">
        <w:rPr>
          <w:rFonts w:ascii="Arial" w:hAnsi="Arial" w:cs="Arial"/>
        </w:rPr>
        <w:t xml:space="preserve">HSE guidance on </w:t>
      </w:r>
      <w:hyperlink r:id="rId42" w:history="1">
        <w:r w:rsidRPr="00F16D83">
          <w:rPr>
            <w:rStyle w:val="Hyperlink"/>
            <w:rFonts w:ascii="Arial" w:hAnsi="Arial" w:cs="Arial"/>
          </w:rPr>
          <w:t>safe use of be</w:t>
        </w:r>
        <w:r w:rsidRPr="00F16D83">
          <w:rPr>
            <w:rStyle w:val="Hyperlink"/>
            <w:rFonts w:ascii="Arial" w:hAnsi="Arial" w:cs="Arial"/>
          </w:rPr>
          <w:t>d</w:t>
        </w:r>
        <w:r w:rsidRPr="00F16D83">
          <w:rPr>
            <w:rStyle w:val="Hyperlink"/>
            <w:rFonts w:ascii="Arial" w:hAnsi="Arial" w:cs="Arial"/>
          </w:rPr>
          <w:t xml:space="preserve"> rails</w:t>
        </w:r>
      </w:hyperlink>
      <w:r w:rsidRPr="00F16D83">
        <w:rPr>
          <w:rFonts w:ascii="Arial" w:hAnsi="Arial" w:cs="Arial"/>
        </w:rPr>
        <w:t xml:space="preserve"> and information sheet on </w:t>
      </w:r>
      <w:hyperlink r:id="rId43" w:history="1">
        <w:r w:rsidRPr="00F16D83">
          <w:rPr>
            <w:rStyle w:val="Hyperlink"/>
            <w:rFonts w:ascii="Arial" w:hAnsi="Arial" w:cs="Arial"/>
          </w:rPr>
          <w:t>falls fr</w:t>
        </w:r>
        <w:r w:rsidRPr="00F16D83">
          <w:rPr>
            <w:rStyle w:val="Hyperlink"/>
            <w:rFonts w:ascii="Arial" w:hAnsi="Arial" w:cs="Arial"/>
          </w:rPr>
          <w:t>o</w:t>
        </w:r>
        <w:r w:rsidRPr="00F16D83">
          <w:rPr>
            <w:rStyle w:val="Hyperlink"/>
            <w:rFonts w:ascii="Arial" w:hAnsi="Arial" w:cs="Arial"/>
          </w:rPr>
          <w:t>m windows</w:t>
        </w:r>
      </w:hyperlink>
    </w:p>
    <w:p w14:paraId="7D3EF565" w14:textId="003B388B" w:rsidR="00A932C1" w:rsidRPr="00F16D83" w:rsidRDefault="00A932C1" w:rsidP="00F16D83">
      <w:pPr>
        <w:pStyle w:val="ListParagraph"/>
        <w:numPr>
          <w:ilvl w:val="0"/>
          <w:numId w:val="6"/>
        </w:numPr>
        <w:rPr>
          <w:rFonts w:ascii="Arial" w:hAnsi="Arial" w:cs="Arial"/>
        </w:rPr>
      </w:pPr>
      <w:r w:rsidRPr="00F16D83">
        <w:rPr>
          <w:rFonts w:ascii="Arial" w:hAnsi="Arial" w:cs="Arial"/>
        </w:rPr>
        <w:t>National Institute for health and Care Excellence (NICE) guideline ‘Oral health for adults in care homes’ 2016</w:t>
      </w:r>
    </w:p>
    <w:p w14:paraId="7505F2A9" w14:textId="49A75EF6" w:rsidR="00A932C1" w:rsidRPr="00F16D83" w:rsidRDefault="00A932C1" w:rsidP="00F16D83">
      <w:pPr>
        <w:pStyle w:val="ListParagraph"/>
        <w:numPr>
          <w:ilvl w:val="0"/>
          <w:numId w:val="6"/>
        </w:numPr>
        <w:rPr>
          <w:rFonts w:ascii="Arial" w:hAnsi="Arial" w:cs="Arial"/>
        </w:rPr>
      </w:pPr>
      <w:r w:rsidRPr="00F16D83">
        <w:rPr>
          <w:rFonts w:ascii="Arial" w:hAnsi="Arial" w:cs="Arial"/>
        </w:rPr>
        <w:t>National Institute for health and Care Excellence (NICE) (2013). Falls: Assessment and prevention of falls in older people</w:t>
      </w:r>
    </w:p>
    <w:p w14:paraId="2C9F1256" w14:textId="77777777" w:rsidR="00A932C1" w:rsidRPr="00F16D83" w:rsidRDefault="00A932C1" w:rsidP="00F16D83">
      <w:pPr>
        <w:pStyle w:val="ListParagraph"/>
        <w:numPr>
          <w:ilvl w:val="0"/>
          <w:numId w:val="6"/>
        </w:numPr>
        <w:rPr>
          <w:rFonts w:ascii="Arial" w:hAnsi="Arial" w:cs="Arial"/>
        </w:rPr>
      </w:pPr>
      <w:r w:rsidRPr="00F16D83">
        <w:rPr>
          <w:rFonts w:ascii="Arial" w:hAnsi="Arial" w:cs="Arial"/>
        </w:rPr>
        <w:t xml:space="preserve">Data Protection Act 1998 </w:t>
      </w:r>
    </w:p>
    <w:p w14:paraId="0F80C1F2" w14:textId="3D52051D" w:rsidR="0013477E" w:rsidRPr="00F16D83" w:rsidRDefault="00A932C1" w:rsidP="00F16D83">
      <w:pPr>
        <w:pStyle w:val="ListParagraph"/>
        <w:numPr>
          <w:ilvl w:val="0"/>
          <w:numId w:val="6"/>
        </w:numPr>
        <w:rPr>
          <w:rFonts w:ascii="Arial" w:hAnsi="Arial" w:cs="Arial"/>
        </w:rPr>
      </w:pPr>
      <w:r w:rsidRPr="00F16D83">
        <w:rPr>
          <w:rFonts w:ascii="Arial" w:hAnsi="Arial" w:cs="Arial"/>
        </w:rPr>
        <w:t>The Wales Accord on the Sharing of Personal Information (WASPI)</w:t>
      </w:r>
    </w:p>
    <w:p w14:paraId="0801B047" w14:textId="002C9F35" w:rsidR="00F16D83" w:rsidRPr="00B90DC3" w:rsidRDefault="00966032" w:rsidP="00B90DC3">
      <w:pPr>
        <w:pStyle w:val="ListParagraph"/>
        <w:numPr>
          <w:ilvl w:val="0"/>
          <w:numId w:val="6"/>
        </w:numPr>
        <w:rPr>
          <w:rFonts w:ascii="Arial" w:eastAsia="Calibri" w:hAnsi="Arial" w:cs="Arial"/>
        </w:rPr>
      </w:pPr>
      <w:hyperlink r:id="rId44" w:history="1">
        <w:r w:rsidR="00F16D83" w:rsidRPr="00F16D83">
          <w:rPr>
            <w:rFonts w:ascii="Arial" w:eastAsia="Calibri" w:hAnsi="Arial" w:cs="Arial"/>
            <w:color w:val="0000FF"/>
            <w:u w:val="single"/>
          </w:rPr>
          <w:t>Social Services a</w:t>
        </w:r>
        <w:r w:rsidR="00F16D83" w:rsidRPr="00F16D83">
          <w:rPr>
            <w:rFonts w:ascii="Arial" w:eastAsia="Calibri" w:hAnsi="Arial" w:cs="Arial"/>
            <w:color w:val="0000FF"/>
            <w:u w:val="single"/>
          </w:rPr>
          <w:t>n</w:t>
        </w:r>
        <w:r w:rsidR="00F16D83" w:rsidRPr="00F16D83">
          <w:rPr>
            <w:rFonts w:ascii="Arial" w:eastAsia="Calibri" w:hAnsi="Arial" w:cs="Arial"/>
            <w:color w:val="0000FF"/>
            <w:u w:val="single"/>
          </w:rPr>
          <w:t>d Well-b</w:t>
        </w:r>
        <w:r w:rsidR="00F16D83" w:rsidRPr="00F16D83">
          <w:rPr>
            <w:rFonts w:ascii="Arial" w:eastAsia="Calibri" w:hAnsi="Arial" w:cs="Arial"/>
            <w:color w:val="0000FF"/>
            <w:u w:val="single"/>
          </w:rPr>
          <w:t>e</w:t>
        </w:r>
        <w:r w:rsidR="00F16D83" w:rsidRPr="00F16D83">
          <w:rPr>
            <w:rFonts w:ascii="Arial" w:eastAsia="Calibri" w:hAnsi="Arial" w:cs="Arial"/>
            <w:color w:val="0000FF"/>
            <w:u w:val="single"/>
          </w:rPr>
          <w:t>ing (Wales) Act 2014</w:t>
        </w:r>
      </w:hyperlink>
      <w:r w:rsidR="00F16D83" w:rsidRPr="00F16D83">
        <w:rPr>
          <w:rFonts w:ascii="Arial" w:eastAsia="Calibri" w:hAnsi="Arial" w:cs="Arial"/>
        </w:rPr>
        <w:t>. This is an Act of the National Assembly for Wales which reforms social services law. It was enacted in May 2014. Its overall aim is to make provision to improve well-being outcomes for people who need care and support, as well as carers.</w:t>
      </w:r>
    </w:p>
    <w:p w14:paraId="4431AE8A" w14:textId="52CAD06B" w:rsidR="00F16D83" w:rsidRPr="00F16D83" w:rsidRDefault="00966032" w:rsidP="00F16D83">
      <w:pPr>
        <w:pStyle w:val="ListParagraph"/>
        <w:numPr>
          <w:ilvl w:val="0"/>
          <w:numId w:val="6"/>
        </w:numPr>
        <w:autoSpaceDE w:val="0"/>
        <w:autoSpaceDN w:val="0"/>
        <w:adjustRightInd w:val="0"/>
        <w:rPr>
          <w:rFonts w:ascii="Arial" w:eastAsia="Calibri" w:hAnsi="Arial" w:cs="Arial"/>
        </w:rPr>
      </w:pPr>
      <w:hyperlink r:id="rId45" w:history="1">
        <w:r w:rsidR="00F16D83" w:rsidRPr="00F16D83">
          <w:rPr>
            <w:rFonts w:ascii="Arial" w:eastAsia="Calibri" w:hAnsi="Arial" w:cs="Arial"/>
            <w:color w:val="0000FF"/>
            <w:u w:val="single"/>
          </w:rPr>
          <w:t>The Adult Protection and Support</w:t>
        </w:r>
        <w:r w:rsidR="00F16D83" w:rsidRPr="00F16D83">
          <w:rPr>
            <w:rFonts w:ascii="Arial" w:eastAsia="Calibri" w:hAnsi="Arial" w:cs="Arial"/>
            <w:color w:val="0000FF"/>
            <w:u w:val="single"/>
          </w:rPr>
          <w:t xml:space="preserve"> </w:t>
        </w:r>
        <w:r w:rsidR="00F16D83" w:rsidRPr="00F16D83">
          <w:rPr>
            <w:rFonts w:ascii="Arial" w:eastAsia="Calibri" w:hAnsi="Arial" w:cs="Arial"/>
            <w:color w:val="0000FF"/>
            <w:u w:val="single"/>
          </w:rPr>
          <w:t>Orders (Authorised Officer) (Wales) Regulations 2015</w:t>
        </w:r>
      </w:hyperlink>
      <w:r w:rsidR="00F16D83" w:rsidRPr="00F16D83">
        <w:rPr>
          <w:rFonts w:ascii="Arial" w:eastAsia="Calibri" w:hAnsi="Arial" w:cs="Arial"/>
        </w:rPr>
        <w:t>.</w:t>
      </w:r>
      <w:r w:rsidR="00F16D83" w:rsidRPr="00F16D83">
        <w:rPr>
          <w:rFonts w:ascii="Arial" w:eastAsia="Calibri" w:hAnsi="Arial" w:cs="Arial"/>
          <w:b/>
          <w:bCs/>
        </w:rPr>
        <w:t xml:space="preserve"> </w:t>
      </w:r>
      <w:r w:rsidR="00F16D83" w:rsidRPr="00F16D83">
        <w:rPr>
          <w:rFonts w:ascii="Arial" w:eastAsia="Calibri" w:hAnsi="Arial" w:cs="Arial"/>
        </w:rPr>
        <w:t xml:space="preserve">These regulations provide specific guidance on APSOs and outline how officers authorised to apply for Adult Protection and Support Orders will operate. They come into force in Wales in April 2016. </w:t>
      </w:r>
    </w:p>
    <w:p w14:paraId="7A82EF65" w14:textId="49AA7FF9" w:rsidR="00F16D83" w:rsidRPr="00F16D83" w:rsidRDefault="00966032" w:rsidP="00F16D83">
      <w:pPr>
        <w:pStyle w:val="ListParagraph"/>
        <w:numPr>
          <w:ilvl w:val="0"/>
          <w:numId w:val="6"/>
        </w:numPr>
        <w:autoSpaceDE w:val="0"/>
        <w:autoSpaceDN w:val="0"/>
        <w:adjustRightInd w:val="0"/>
        <w:rPr>
          <w:rFonts w:ascii="Arial" w:eastAsia="Calibri" w:hAnsi="Arial" w:cs="Arial"/>
        </w:rPr>
      </w:pPr>
      <w:hyperlink r:id="rId46" w:history="1">
        <w:r w:rsidR="00F16D83" w:rsidRPr="00F16D83">
          <w:rPr>
            <w:rFonts w:ascii="Arial" w:eastAsia="Calibri" w:hAnsi="Arial" w:cs="Arial"/>
            <w:color w:val="0000FF"/>
            <w:u w:val="single"/>
          </w:rPr>
          <w:t>The Safeguarding Boards (Ge</w:t>
        </w:r>
        <w:r w:rsidR="00F16D83" w:rsidRPr="00F16D83">
          <w:rPr>
            <w:rFonts w:ascii="Arial" w:eastAsia="Calibri" w:hAnsi="Arial" w:cs="Arial"/>
            <w:color w:val="0000FF"/>
            <w:u w:val="single"/>
          </w:rPr>
          <w:t>n</w:t>
        </w:r>
        <w:r w:rsidR="00F16D83" w:rsidRPr="00F16D83">
          <w:rPr>
            <w:rFonts w:ascii="Arial" w:eastAsia="Calibri" w:hAnsi="Arial" w:cs="Arial"/>
            <w:color w:val="0000FF"/>
            <w:u w:val="single"/>
          </w:rPr>
          <w:t>eral) (Wales) Regulations 2015</w:t>
        </w:r>
      </w:hyperlink>
      <w:r w:rsidR="00F16D83" w:rsidRPr="00F16D83">
        <w:rPr>
          <w:rFonts w:ascii="Arial" w:eastAsia="Calibri" w:hAnsi="Arial" w:cs="Arial"/>
        </w:rPr>
        <w:t xml:space="preserve">. These regulations outline the requirements for Safeguarding Adults Boards in Wales, including information about Safeguarding Board Areas, lead partners, annual plans and </w:t>
      </w:r>
      <w:r w:rsidR="00F16D83" w:rsidRPr="00F16D83">
        <w:rPr>
          <w:rFonts w:ascii="Arial" w:eastAsia="Calibri" w:hAnsi="Arial" w:cs="Arial"/>
        </w:rPr>
        <w:br/>
        <w:t xml:space="preserve">annual reports. They come into force in Wales in April 2016. </w:t>
      </w:r>
    </w:p>
    <w:p w14:paraId="4B0522C6" w14:textId="5B902DED" w:rsidR="00F16D83" w:rsidRPr="00B90DC3" w:rsidRDefault="00966032" w:rsidP="00B90DC3">
      <w:pPr>
        <w:pStyle w:val="ListParagraph"/>
        <w:numPr>
          <w:ilvl w:val="0"/>
          <w:numId w:val="6"/>
        </w:numPr>
        <w:spacing w:before="60" w:after="60"/>
        <w:rPr>
          <w:rFonts w:ascii="Arial" w:eastAsia="Calibri" w:hAnsi="Arial" w:cs="Arial"/>
          <w:b/>
          <w:bCs/>
        </w:rPr>
      </w:pPr>
      <w:hyperlink r:id="rId47" w:history="1">
        <w:r w:rsidR="00F16D83" w:rsidRPr="00F16D83">
          <w:rPr>
            <w:rFonts w:ascii="Arial" w:eastAsia="Calibri" w:hAnsi="Arial" w:cs="Arial"/>
            <w:color w:val="0000FF"/>
            <w:u w:val="single"/>
          </w:rPr>
          <w:t>The National Independent Safeguarding Board (Wales) Regulations 2015</w:t>
        </w:r>
      </w:hyperlink>
      <w:r w:rsidR="00F16D83" w:rsidRPr="00F16D83">
        <w:rPr>
          <w:rFonts w:ascii="Arial" w:eastAsia="Calibri" w:hAnsi="Arial" w:cs="Arial"/>
          <w:b/>
          <w:bCs/>
        </w:rPr>
        <w:t xml:space="preserve">. </w:t>
      </w:r>
      <w:r w:rsidR="00F16D83" w:rsidRPr="00F16D83">
        <w:rPr>
          <w:rFonts w:ascii="Arial" w:eastAsia="Calibri" w:hAnsi="Arial" w:cs="Arial"/>
        </w:rPr>
        <w:t>These regulations outline the requirements for the National Independent Safeguarding Board including the constitution, meeting proceedings, supplementary groups to be set up by the Board, and requirements around consultation. They came into force in Wales on the 1 October 2015.</w:t>
      </w:r>
    </w:p>
    <w:p w14:paraId="568B109C" w14:textId="2CFC4AE6" w:rsidR="00F16D83" w:rsidRPr="00F16D83" w:rsidRDefault="00966032" w:rsidP="00F16D83">
      <w:pPr>
        <w:pStyle w:val="ListParagraph"/>
        <w:numPr>
          <w:ilvl w:val="0"/>
          <w:numId w:val="6"/>
        </w:numPr>
        <w:autoSpaceDE w:val="0"/>
        <w:autoSpaceDN w:val="0"/>
        <w:adjustRightInd w:val="0"/>
        <w:rPr>
          <w:rFonts w:ascii="Arial" w:eastAsia="Calibri" w:hAnsi="Arial" w:cs="Arial"/>
        </w:rPr>
      </w:pPr>
      <w:hyperlink r:id="rId48" w:history="1">
        <w:r w:rsidR="00F16D83" w:rsidRPr="00F16D83">
          <w:rPr>
            <w:rFonts w:ascii="Arial" w:eastAsia="Calibri" w:hAnsi="Arial" w:cs="Arial"/>
            <w:color w:val="0000FF"/>
            <w:u w:val="single"/>
          </w:rPr>
          <w:t>The Safeguarding Boards (Functions and Procedures) (Wales) Regulations 2015</w:t>
        </w:r>
      </w:hyperlink>
      <w:r w:rsidR="00F16D83" w:rsidRPr="00F16D83">
        <w:rPr>
          <w:rFonts w:ascii="Arial" w:eastAsia="Calibri" w:hAnsi="Arial" w:cs="Arial"/>
        </w:rPr>
        <w:t>.</w:t>
      </w:r>
      <w:r w:rsidR="00F16D83" w:rsidRPr="00F16D83">
        <w:rPr>
          <w:rFonts w:ascii="Arial" w:eastAsia="Calibri" w:hAnsi="Arial" w:cs="Arial"/>
          <w:b/>
          <w:bCs/>
        </w:rPr>
        <w:t xml:space="preserve"> </w:t>
      </w:r>
      <w:r w:rsidR="00F16D83" w:rsidRPr="00F16D83">
        <w:rPr>
          <w:rFonts w:ascii="Arial" w:eastAsia="Calibri" w:hAnsi="Arial" w:cs="Arial"/>
        </w:rPr>
        <w:t xml:space="preserve">These regulations outline the functions of Safeguarding Boards, Practice Reviews, procedures of Safeguarding Boards, and opportunities to participate in their work. </w:t>
      </w:r>
    </w:p>
    <w:p w14:paraId="692F4F5E" w14:textId="090F44D5" w:rsidR="00F16D83" w:rsidRPr="00F16D83" w:rsidRDefault="00F2755F" w:rsidP="00F16D83">
      <w:pPr>
        <w:pStyle w:val="ListParagraph"/>
        <w:numPr>
          <w:ilvl w:val="0"/>
          <w:numId w:val="6"/>
        </w:numPr>
        <w:rPr>
          <w:rFonts w:ascii="Arial" w:eastAsia="Calibri" w:hAnsi="Arial" w:cs="Arial"/>
        </w:rPr>
      </w:pPr>
      <w:hyperlink r:id="rId49" w:history="1">
        <w:r w:rsidR="00F16D83" w:rsidRPr="00F2755F">
          <w:rPr>
            <w:rStyle w:val="Hyperlink"/>
            <w:rFonts w:ascii="Arial" w:eastAsia="Calibri" w:hAnsi="Arial" w:cs="Arial"/>
          </w:rPr>
          <w:t>Working Together to Safeguard</w:t>
        </w:r>
        <w:r w:rsidR="00F16D83" w:rsidRPr="00F2755F">
          <w:rPr>
            <w:rStyle w:val="Hyperlink"/>
            <w:rFonts w:ascii="Arial" w:eastAsia="Calibri" w:hAnsi="Arial" w:cs="Arial"/>
          </w:rPr>
          <w:t xml:space="preserve"> </w:t>
        </w:r>
        <w:r w:rsidR="00F16D83" w:rsidRPr="00F2755F">
          <w:rPr>
            <w:rStyle w:val="Hyperlink"/>
            <w:rFonts w:ascii="Arial" w:eastAsia="Calibri" w:hAnsi="Arial" w:cs="Arial"/>
          </w:rPr>
          <w:t>People</w:t>
        </w:r>
        <w:r w:rsidR="00F16D83" w:rsidRPr="00F2755F">
          <w:rPr>
            <w:rStyle w:val="Hyperlink"/>
            <w:rFonts w:ascii="Arial" w:eastAsia="Calibri" w:hAnsi="Arial" w:cs="Arial"/>
          </w:rPr>
          <w:t xml:space="preserve"> </w:t>
        </w:r>
        <w:r w:rsidR="00F16D83" w:rsidRPr="00F2755F">
          <w:rPr>
            <w:rStyle w:val="Hyperlink"/>
            <w:rFonts w:ascii="Arial" w:eastAsia="Calibri" w:hAnsi="Arial" w:cs="Arial"/>
          </w:rPr>
          <w:t>volume 1 - Introduction and Overview.</w:t>
        </w:r>
      </w:hyperlink>
      <w:r w:rsidR="00F16D83" w:rsidRPr="00F2755F">
        <w:rPr>
          <w:rFonts w:ascii="Arial" w:eastAsia="Calibri" w:hAnsi="Arial" w:cs="Arial"/>
        </w:rPr>
        <w:t xml:space="preserve"> </w:t>
      </w:r>
      <w:r w:rsidR="00F16D83" w:rsidRPr="00F16D83">
        <w:rPr>
          <w:rFonts w:ascii="Arial" w:eastAsia="Calibri" w:hAnsi="Arial" w:cs="Arial"/>
        </w:rPr>
        <w:t xml:space="preserve">Statutory guidance in relation to Part 7 (Safeguarding) of the Social Services and Well-being (Wales) Act 2014, including adult protection and support </w:t>
      </w:r>
      <w:r w:rsidR="00F16D83" w:rsidRPr="00F16D83">
        <w:rPr>
          <w:rFonts w:ascii="Arial" w:eastAsia="Calibri" w:hAnsi="Arial" w:cs="Arial"/>
        </w:rPr>
        <w:lastRenderedPageBreak/>
        <w:t xml:space="preserve">orders; the duties to report and enquire; safeguarding boards; and the National Independent Safeguarding Board. </w:t>
      </w:r>
    </w:p>
    <w:p w14:paraId="6AE19391" w14:textId="4A9A5678" w:rsidR="00F16D83" w:rsidRPr="00F16D83" w:rsidRDefault="00F2755F" w:rsidP="00F16D83">
      <w:pPr>
        <w:pStyle w:val="ListParagraph"/>
        <w:numPr>
          <w:ilvl w:val="0"/>
          <w:numId w:val="6"/>
        </w:numPr>
        <w:autoSpaceDE w:val="0"/>
        <w:autoSpaceDN w:val="0"/>
        <w:adjustRightInd w:val="0"/>
        <w:rPr>
          <w:rFonts w:ascii="Arial" w:eastAsia="Calibri" w:hAnsi="Arial" w:cs="Arial"/>
        </w:rPr>
      </w:pPr>
      <w:hyperlink r:id="rId50" w:history="1">
        <w:r w:rsidR="00F16D83" w:rsidRPr="00F2755F">
          <w:rPr>
            <w:rStyle w:val="Hyperlink"/>
            <w:rFonts w:ascii="Arial" w:eastAsia="Calibri" w:hAnsi="Arial" w:cs="Arial"/>
          </w:rPr>
          <w:t>Working Together to Safeguard Peo</w:t>
        </w:r>
        <w:r w:rsidR="00F16D83" w:rsidRPr="00F2755F">
          <w:rPr>
            <w:rStyle w:val="Hyperlink"/>
            <w:rFonts w:ascii="Arial" w:eastAsia="Calibri" w:hAnsi="Arial" w:cs="Arial"/>
          </w:rPr>
          <w:t>p</w:t>
        </w:r>
        <w:r w:rsidR="00F16D83" w:rsidRPr="00F2755F">
          <w:rPr>
            <w:rStyle w:val="Hyperlink"/>
            <w:rFonts w:ascii="Arial" w:eastAsia="Calibri" w:hAnsi="Arial" w:cs="Arial"/>
          </w:rPr>
          <w:t>le volume 2 - Child Practice Reviews</w:t>
        </w:r>
      </w:hyperlink>
      <w:r w:rsidR="00F16D83" w:rsidRPr="00F16D83">
        <w:rPr>
          <w:rFonts w:ascii="Arial" w:eastAsia="Calibri" w:hAnsi="Arial" w:cs="Arial"/>
          <w:color w:val="0000FF"/>
          <w:u w:val="single"/>
        </w:rPr>
        <w:t>.</w:t>
      </w:r>
      <w:r w:rsidR="00F16D83" w:rsidRPr="00F16D83">
        <w:rPr>
          <w:rFonts w:ascii="Arial" w:eastAsia="Calibri" w:hAnsi="Arial" w:cs="Arial"/>
        </w:rPr>
        <w:t xml:space="preserve"> This guidance sets out arrangements for multi-agency child practice reviews in circumstances of a significant incident where abuse or neglect of a child is known or suspected.  Chapters 1-7 of this guidance are issued under section 139 of the Social Services and Well-being (Wales) Act 2014.    </w:t>
      </w:r>
    </w:p>
    <w:p w14:paraId="3E8777DF" w14:textId="5F64EDF5" w:rsidR="00F16D83" w:rsidRPr="00F16D83" w:rsidRDefault="00F2755F" w:rsidP="00F16D83">
      <w:pPr>
        <w:pStyle w:val="ListParagraph"/>
        <w:numPr>
          <w:ilvl w:val="0"/>
          <w:numId w:val="6"/>
        </w:numPr>
        <w:autoSpaceDE w:val="0"/>
        <w:autoSpaceDN w:val="0"/>
        <w:adjustRightInd w:val="0"/>
        <w:rPr>
          <w:rFonts w:ascii="Arial" w:eastAsia="Calibri" w:hAnsi="Arial" w:cs="Arial"/>
        </w:rPr>
      </w:pPr>
      <w:hyperlink r:id="rId51" w:history="1">
        <w:r w:rsidR="00F16D83" w:rsidRPr="00F2755F">
          <w:rPr>
            <w:rStyle w:val="Hyperlink"/>
            <w:rFonts w:ascii="Arial" w:eastAsia="Calibri" w:hAnsi="Arial" w:cs="Arial"/>
          </w:rPr>
          <w:t>Working Together to Sa</w:t>
        </w:r>
        <w:r w:rsidR="00F16D83" w:rsidRPr="00F2755F">
          <w:rPr>
            <w:rStyle w:val="Hyperlink"/>
            <w:rFonts w:ascii="Arial" w:eastAsia="Calibri" w:hAnsi="Arial" w:cs="Arial"/>
          </w:rPr>
          <w:t>f</w:t>
        </w:r>
        <w:r w:rsidR="00F16D83" w:rsidRPr="00F2755F">
          <w:rPr>
            <w:rStyle w:val="Hyperlink"/>
            <w:rFonts w:ascii="Arial" w:eastAsia="Calibri" w:hAnsi="Arial" w:cs="Arial"/>
          </w:rPr>
          <w:t xml:space="preserve">eguard </w:t>
        </w:r>
        <w:r w:rsidR="00F16D83" w:rsidRPr="00F2755F">
          <w:rPr>
            <w:rStyle w:val="Hyperlink"/>
            <w:rFonts w:ascii="Arial" w:eastAsia="Calibri" w:hAnsi="Arial" w:cs="Arial"/>
          </w:rPr>
          <w:t>P</w:t>
        </w:r>
        <w:r w:rsidR="00F16D83" w:rsidRPr="00F2755F">
          <w:rPr>
            <w:rStyle w:val="Hyperlink"/>
            <w:rFonts w:ascii="Arial" w:eastAsia="Calibri" w:hAnsi="Arial" w:cs="Arial"/>
          </w:rPr>
          <w:t>eople volume 3 – Adult Practice Reviews</w:t>
        </w:r>
      </w:hyperlink>
      <w:r w:rsidR="00F16D83" w:rsidRPr="00F16D83">
        <w:rPr>
          <w:rFonts w:ascii="Arial" w:eastAsia="Calibri" w:hAnsi="Arial" w:cs="Arial"/>
        </w:rPr>
        <w:t>. This guidance sets out arrangements for multi-agency adult practice reviews in circumstances of a significant incident where abuse or neglect of an adult at risk is known or suspected.  Chapters 1 - 7 of this guidance are issued under section 139 of The Social Services and Well-being (Wales) Act 2014.</w:t>
      </w:r>
    </w:p>
    <w:p w14:paraId="3A60417E" w14:textId="7455AC74" w:rsidR="00F16D83" w:rsidRPr="00F16D83" w:rsidRDefault="00F2755F" w:rsidP="00F16D83">
      <w:pPr>
        <w:pStyle w:val="ListParagraph"/>
        <w:numPr>
          <w:ilvl w:val="0"/>
          <w:numId w:val="6"/>
        </w:numPr>
        <w:autoSpaceDE w:val="0"/>
        <w:autoSpaceDN w:val="0"/>
        <w:adjustRightInd w:val="0"/>
        <w:rPr>
          <w:rFonts w:ascii="Arial" w:eastAsia="Calibri" w:hAnsi="Arial" w:cs="Arial"/>
        </w:rPr>
      </w:pPr>
      <w:hyperlink r:id="rId52" w:history="1">
        <w:r w:rsidR="00F16D83" w:rsidRPr="00F2755F">
          <w:rPr>
            <w:rStyle w:val="Hyperlink"/>
            <w:rFonts w:ascii="Arial" w:eastAsia="Calibri" w:hAnsi="Arial" w:cs="Arial"/>
          </w:rPr>
          <w:t>Working Together to Safeguard People v</w:t>
        </w:r>
        <w:r w:rsidR="00F16D83" w:rsidRPr="00F2755F">
          <w:rPr>
            <w:rStyle w:val="Hyperlink"/>
            <w:rFonts w:ascii="Arial" w:eastAsia="Calibri" w:hAnsi="Arial" w:cs="Arial"/>
          </w:rPr>
          <w:t>o</w:t>
        </w:r>
        <w:r w:rsidR="00F16D83" w:rsidRPr="00F2755F">
          <w:rPr>
            <w:rStyle w:val="Hyperlink"/>
            <w:rFonts w:ascii="Arial" w:eastAsia="Calibri" w:hAnsi="Arial" w:cs="Arial"/>
          </w:rPr>
          <w:t>lume 4 – Adult Protection and Support Orders.</w:t>
        </w:r>
      </w:hyperlink>
      <w:r w:rsidR="00F16D83" w:rsidRPr="00F16D83">
        <w:rPr>
          <w:rFonts w:ascii="Arial" w:eastAsia="Calibri" w:hAnsi="Arial" w:cs="Arial"/>
        </w:rPr>
        <w:t xml:space="preserve"> This guidance provides a single point of reference on Adult Protection and Support Orders (APSOs) for local authorities. It provides comprehensive information regarding the seeking, making and enforcement of an APSO.  It is issued under section 131 of the Social Services and Well-being (Wales) Act 2014.</w:t>
      </w:r>
    </w:p>
    <w:p w14:paraId="0F8A55E2" w14:textId="75E0FBC4" w:rsidR="00F16D83" w:rsidRPr="00F16D83" w:rsidRDefault="00F2755F" w:rsidP="00F16D83">
      <w:pPr>
        <w:pStyle w:val="ListParagraph"/>
        <w:numPr>
          <w:ilvl w:val="0"/>
          <w:numId w:val="6"/>
        </w:numPr>
        <w:autoSpaceDE w:val="0"/>
        <w:autoSpaceDN w:val="0"/>
        <w:adjustRightInd w:val="0"/>
        <w:rPr>
          <w:rFonts w:ascii="Arial" w:eastAsia="Calibri" w:hAnsi="Arial" w:cs="Arial"/>
        </w:rPr>
      </w:pPr>
      <w:hyperlink r:id="rId53" w:history="1">
        <w:r w:rsidR="00F16D83" w:rsidRPr="00F2755F">
          <w:rPr>
            <w:rStyle w:val="Hyperlink"/>
            <w:rFonts w:ascii="Arial" w:eastAsia="Calibri" w:hAnsi="Arial" w:cs="Arial"/>
          </w:rPr>
          <w:t>Working Together to Safeguard People volume 5 – Handling Individual cases, Child version, Adult vers</w:t>
        </w:r>
        <w:r w:rsidR="00F16D83" w:rsidRPr="00F2755F">
          <w:rPr>
            <w:rStyle w:val="Hyperlink"/>
            <w:rFonts w:ascii="Arial" w:eastAsia="Calibri" w:hAnsi="Arial" w:cs="Arial"/>
          </w:rPr>
          <w:t>i</w:t>
        </w:r>
        <w:r w:rsidR="00F16D83" w:rsidRPr="00F2755F">
          <w:rPr>
            <w:rStyle w:val="Hyperlink"/>
            <w:rFonts w:ascii="Arial" w:eastAsia="Calibri" w:hAnsi="Arial" w:cs="Arial"/>
          </w:rPr>
          <w:t>on.</w:t>
        </w:r>
      </w:hyperlink>
      <w:r w:rsidR="00F16D83" w:rsidRPr="00F16D83">
        <w:rPr>
          <w:rFonts w:ascii="Arial" w:eastAsia="Calibri" w:hAnsi="Arial" w:cs="Arial"/>
        </w:rPr>
        <w:t xml:space="preserve"> This replaces previous guidance (In Safe Hands, All Wales Child Protection Procedures 2008, Wales Interim guidance on the prevention of abuse towards vulnerable adults 2010/13).</w:t>
      </w:r>
    </w:p>
    <w:p w14:paraId="2595168F" w14:textId="65284FDF" w:rsidR="00F16D83" w:rsidRPr="00F16D83" w:rsidRDefault="00966032" w:rsidP="00F16D83">
      <w:pPr>
        <w:pStyle w:val="ListParagraph"/>
        <w:numPr>
          <w:ilvl w:val="0"/>
          <w:numId w:val="6"/>
        </w:numPr>
        <w:autoSpaceDE w:val="0"/>
        <w:autoSpaceDN w:val="0"/>
        <w:adjustRightInd w:val="0"/>
        <w:rPr>
          <w:rFonts w:ascii="Arial" w:eastAsia="Calibri" w:hAnsi="Arial" w:cs="Arial"/>
        </w:rPr>
      </w:pPr>
      <w:hyperlink r:id="rId54" w:history="1">
        <w:r w:rsidR="00F16D83" w:rsidRPr="00F16D83">
          <w:rPr>
            <w:rFonts w:ascii="Arial" w:eastAsia="Calibri" w:hAnsi="Arial" w:cs="Arial"/>
            <w:color w:val="0000FF"/>
            <w:u w:val="single"/>
          </w:rPr>
          <w:t>Violence Again</w:t>
        </w:r>
        <w:r w:rsidR="00F16D83" w:rsidRPr="00F16D83">
          <w:rPr>
            <w:rFonts w:ascii="Arial" w:eastAsia="Calibri" w:hAnsi="Arial" w:cs="Arial"/>
            <w:color w:val="0000FF"/>
            <w:u w:val="single"/>
          </w:rPr>
          <w:t>s</w:t>
        </w:r>
        <w:r w:rsidR="00F16D83" w:rsidRPr="00F16D83">
          <w:rPr>
            <w:rFonts w:ascii="Arial" w:eastAsia="Calibri" w:hAnsi="Arial" w:cs="Arial"/>
            <w:color w:val="0000FF"/>
            <w:u w:val="single"/>
          </w:rPr>
          <w:t>t Women, Domestic Abuse and Sexual Violence (Wales) Act 2015</w:t>
        </w:r>
      </w:hyperlink>
      <w:r w:rsidR="00F16D83" w:rsidRPr="00F16D83">
        <w:rPr>
          <w:rFonts w:ascii="Arial" w:eastAsia="Calibri" w:hAnsi="Arial" w:cs="Arial"/>
        </w:rPr>
        <w:t>.</w:t>
      </w:r>
      <w:r w:rsidR="00F16D83" w:rsidRPr="00F16D83">
        <w:rPr>
          <w:rFonts w:ascii="Arial" w:eastAsia="Calibri" w:hAnsi="Arial" w:cs="Arial"/>
          <w:b/>
          <w:bCs/>
        </w:rPr>
        <w:t xml:space="preserve"> </w:t>
      </w:r>
      <w:r w:rsidR="00F16D83" w:rsidRPr="00F16D83">
        <w:rPr>
          <w:rFonts w:ascii="Arial" w:eastAsia="Calibri" w:hAnsi="Arial" w:cs="Arial"/>
        </w:rPr>
        <w:t>This Act aims to improve arrangements for the prevention of gender-based violence, domestic abuse, and sexual violence, arrangements for the protection of victims of gender-based violence, domestic abuse and sexual violence, and support for people affected by these issues.</w:t>
      </w:r>
    </w:p>
    <w:p w14:paraId="0675D619" w14:textId="568D1AD7" w:rsidR="00F16D83" w:rsidRPr="00F16D83" w:rsidRDefault="00966032" w:rsidP="00F16D83">
      <w:pPr>
        <w:pStyle w:val="ListParagraph"/>
        <w:numPr>
          <w:ilvl w:val="0"/>
          <w:numId w:val="6"/>
        </w:numPr>
        <w:rPr>
          <w:rFonts w:ascii="Arial" w:eastAsia="Calibri" w:hAnsi="Arial" w:cs="Arial"/>
        </w:rPr>
      </w:pPr>
      <w:hyperlink r:id="rId55" w:history="1">
        <w:r w:rsidR="00F16D83" w:rsidRPr="00F16D83">
          <w:rPr>
            <w:rFonts w:ascii="Arial" w:eastAsia="Calibri" w:hAnsi="Arial" w:cs="Arial"/>
            <w:color w:val="0000FF"/>
            <w:u w:val="single"/>
          </w:rPr>
          <w:t>Well-being of Future Gener</w:t>
        </w:r>
        <w:r w:rsidR="00F16D83" w:rsidRPr="00F16D83">
          <w:rPr>
            <w:rFonts w:ascii="Arial" w:eastAsia="Calibri" w:hAnsi="Arial" w:cs="Arial"/>
            <w:color w:val="0000FF"/>
            <w:u w:val="single"/>
          </w:rPr>
          <w:t>a</w:t>
        </w:r>
        <w:r w:rsidR="00F16D83" w:rsidRPr="00F16D83">
          <w:rPr>
            <w:rFonts w:ascii="Arial" w:eastAsia="Calibri" w:hAnsi="Arial" w:cs="Arial"/>
            <w:color w:val="0000FF"/>
            <w:u w:val="single"/>
          </w:rPr>
          <w:t>tions (Wales) Act 2015</w:t>
        </w:r>
      </w:hyperlink>
      <w:r w:rsidR="00F16D83" w:rsidRPr="00F16D83">
        <w:rPr>
          <w:rFonts w:ascii="Arial" w:eastAsia="Calibri" w:hAnsi="Arial" w:cs="Arial"/>
        </w:rPr>
        <w:t>. This Act is about improving the social, economic, environmental and cultural well-being of Wales.</w:t>
      </w:r>
    </w:p>
    <w:p w14:paraId="1DDDE05D" w14:textId="7E4B9B78" w:rsidR="00F16D83" w:rsidRPr="00F16D83" w:rsidRDefault="00966032" w:rsidP="00F16D83">
      <w:pPr>
        <w:pStyle w:val="ListParagraph"/>
        <w:numPr>
          <w:ilvl w:val="0"/>
          <w:numId w:val="6"/>
        </w:numPr>
        <w:rPr>
          <w:rFonts w:ascii="Arial" w:eastAsia="Calibri" w:hAnsi="Arial" w:cs="Arial"/>
        </w:rPr>
      </w:pPr>
      <w:hyperlink r:id="rId56" w:history="1">
        <w:r w:rsidR="00F16D83" w:rsidRPr="00F16D83">
          <w:rPr>
            <w:rFonts w:ascii="Arial" w:eastAsia="Calibri" w:hAnsi="Arial" w:cs="Arial"/>
            <w:color w:val="0000FF"/>
            <w:u w:val="single"/>
          </w:rPr>
          <w:t>Regulation and Insp</w:t>
        </w:r>
        <w:r w:rsidR="00F16D83" w:rsidRPr="00F16D83">
          <w:rPr>
            <w:rFonts w:ascii="Arial" w:eastAsia="Calibri" w:hAnsi="Arial" w:cs="Arial"/>
            <w:color w:val="0000FF"/>
            <w:u w:val="single"/>
          </w:rPr>
          <w:t>e</w:t>
        </w:r>
        <w:r w:rsidR="00F16D83" w:rsidRPr="00F16D83">
          <w:rPr>
            <w:rFonts w:ascii="Arial" w:eastAsia="Calibri" w:hAnsi="Arial" w:cs="Arial"/>
            <w:color w:val="0000FF"/>
            <w:u w:val="single"/>
          </w:rPr>
          <w:t>ction of Social Care (Wales) Act 2016</w:t>
        </w:r>
      </w:hyperlink>
      <w:r w:rsidR="00F16D83" w:rsidRPr="00F16D83">
        <w:rPr>
          <w:rFonts w:ascii="Arial" w:eastAsia="Calibri" w:hAnsi="Arial" w:cs="Arial"/>
        </w:rPr>
        <w:t>. This Act establishes a regulatory regime which is consistent with the changes being delivered by the Social Services and Well-being (Wales) Act 2014.</w:t>
      </w:r>
    </w:p>
    <w:p w14:paraId="1FC91CE8" w14:textId="796B4615" w:rsidR="00B90DC3" w:rsidRPr="00FE66BE" w:rsidRDefault="00F16D83" w:rsidP="00FE66BE">
      <w:pPr>
        <w:pStyle w:val="ListParagraph"/>
        <w:numPr>
          <w:ilvl w:val="0"/>
          <w:numId w:val="6"/>
        </w:numPr>
        <w:autoSpaceDE w:val="0"/>
        <w:autoSpaceDN w:val="0"/>
        <w:adjustRightInd w:val="0"/>
        <w:rPr>
          <w:rFonts w:ascii="Arial" w:eastAsia="Calibri" w:hAnsi="Arial" w:cs="Arial"/>
        </w:rPr>
      </w:pPr>
      <w:r w:rsidRPr="00F16D83">
        <w:rPr>
          <w:rFonts w:ascii="Arial" w:eastAsia="Calibri" w:hAnsi="Arial" w:cs="Arial"/>
        </w:rPr>
        <w:t xml:space="preserve">Home Office (2015) </w:t>
      </w:r>
      <w:hyperlink r:id="rId57" w:history="1">
        <w:r w:rsidRPr="00F16D83">
          <w:rPr>
            <w:rFonts w:ascii="Arial" w:eastAsia="Calibri" w:hAnsi="Arial" w:cs="Arial"/>
            <w:color w:val="0000FF"/>
            <w:u w:val="single"/>
          </w:rPr>
          <w:t>Mandatory Rep</w:t>
        </w:r>
        <w:r w:rsidRPr="00F16D83">
          <w:rPr>
            <w:rFonts w:ascii="Arial" w:eastAsia="Calibri" w:hAnsi="Arial" w:cs="Arial"/>
            <w:color w:val="0000FF"/>
            <w:u w:val="single"/>
          </w:rPr>
          <w:t>o</w:t>
        </w:r>
        <w:r w:rsidRPr="00F16D83">
          <w:rPr>
            <w:rFonts w:ascii="Arial" w:eastAsia="Calibri" w:hAnsi="Arial" w:cs="Arial"/>
            <w:color w:val="0000FF"/>
            <w:u w:val="single"/>
          </w:rPr>
          <w:t>rting of Female Genital Mutilation – procedural information</w:t>
        </w:r>
      </w:hyperlink>
      <w:r w:rsidRPr="00F16D83">
        <w:rPr>
          <w:rFonts w:ascii="Arial" w:eastAsia="Calibri" w:hAnsi="Arial" w:cs="Arial"/>
        </w:rPr>
        <w:t>. This document gives regulated health and social care professionals, and teachers, an understanding of the new female genital mutilation (FGM) mandatory reporting duty for under 18s, as introduced by the Serious Crime Act 2015.</w:t>
      </w:r>
    </w:p>
    <w:p w14:paraId="46128870" w14:textId="036B12EA"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All Wales Child Protection Procedures Review Group (2011) </w:t>
      </w:r>
      <w:hyperlink r:id="rId58" w:history="1">
        <w:r w:rsidRPr="00F2755F">
          <w:rPr>
            <w:rStyle w:val="Hyperlink"/>
            <w:rFonts w:ascii="Arial" w:eastAsia="Calibri" w:hAnsi="Arial" w:cs="Arial"/>
            <w:lang w:val="en"/>
          </w:rPr>
          <w:t>All Wales practice guidance for safeguarding and promoting the welfare of unaccompanied asylum seeki</w:t>
        </w:r>
        <w:r w:rsidRPr="00F2755F">
          <w:rPr>
            <w:rStyle w:val="Hyperlink"/>
            <w:rFonts w:ascii="Arial" w:eastAsia="Calibri" w:hAnsi="Arial" w:cs="Arial"/>
            <w:lang w:val="en"/>
          </w:rPr>
          <w:t>n</w:t>
        </w:r>
        <w:r w:rsidRPr="00F2755F">
          <w:rPr>
            <w:rStyle w:val="Hyperlink"/>
            <w:rFonts w:ascii="Arial" w:eastAsia="Calibri" w:hAnsi="Arial" w:cs="Arial"/>
            <w:lang w:val="en"/>
          </w:rPr>
          <w:t>g children and young people</w:t>
        </w:r>
      </w:hyperlink>
      <w:r w:rsidRPr="00F16D83">
        <w:rPr>
          <w:rFonts w:ascii="Arial" w:eastAsia="Calibri" w:hAnsi="Arial" w:cs="Arial"/>
          <w:lang w:val="en"/>
        </w:rPr>
        <w:t>. The aim of this guidance is to safeguard and promote the welfare of unaccompanied asylum seeking / refugee children and young people in Wales who should be regarded as children first and migrant second and therefore entitled to assessment, support and protection in the same way as any other child.</w:t>
      </w:r>
    </w:p>
    <w:p w14:paraId="042DE281" w14:textId="43A0525C"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All Wales Child Protection Procedures Review Group (2011) </w:t>
      </w:r>
      <w:hyperlink r:id="rId59" w:history="1">
        <w:r w:rsidRPr="00F16D83">
          <w:rPr>
            <w:rFonts w:ascii="Arial" w:eastAsia="Calibri" w:hAnsi="Arial" w:cs="Arial"/>
            <w:color w:val="0000FF"/>
            <w:u w:val="single"/>
            <w:lang w:val="en"/>
          </w:rPr>
          <w:t>All Wales practice guidance for safeguarding ch</w:t>
        </w:r>
        <w:r w:rsidRPr="00F16D83">
          <w:rPr>
            <w:rFonts w:ascii="Arial" w:eastAsia="Calibri" w:hAnsi="Arial" w:cs="Arial"/>
            <w:color w:val="0000FF"/>
            <w:u w:val="single"/>
            <w:lang w:val="en"/>
          </w:rPr>
          <w:t>i</w:t>
        </w:r>
        <w:r w:rsidRPr="00F16D83">
          <w:rPr>
            <w:rFonts w:ascii="Arial" w:eastAsia="Calibri" w:hAnsi="Arial" w:cs="Arial"/>
            <w:color w:val="0000FF"/>
            <w:u w:val="single"/>
            <w:lang w:val="en"/>
          </w:rPr>
          <w:t>ldren who may have been trafficked</w:t>
        </w:r>
      </w:hyperlink>
      <w:r w:rsidRPr="00F16D83">
        <w:rPr>
          <w:rFonts w:ascii="Arial" w:eastAsia="Calibri" w:hAnsi="Arial" w:cs="Arial"/>
          <w:lang w:val="en"/>
        </w:rPr>
        <w:t xml:space="preserve">. </w:t>
      </w:r>
      <w:r w:rsidR="00FE66BE">
        <w:rPr>
          <w:rFonts w:ascii="Arial" w:eastAsia="Calibri" w:hAnsi="Arial" w:cs="Arial"/>
        </w:rPr>
        <w:t xml:space="preserve">This guidance </w:t>
      </w:r>
      <w:r w:rsidRPr="00F16D83">
        <w:rPr>
          <w:rFonts w:ascii="Arial" w:eastAsia="Calibri" w:hAnsi="Arial" w:cs="Arial"/>
        </w:rPr>
        <w:t xml:space="preserve">is intended to provide practice guidance to professionals and volunteers from all agencies to help them effectively safeguard children who </w:t>
      </w:r>
      <w:r w:rsidRPr="00F16D83">
        <w:rPr>
          <w:rFonts w:ascii="Arial" w:eastAsia="Calibri" w:hAnsi="Arial" w:cs="Arial"/>
        </w:rPr>
        <w:lastRenderedPageBreak/>
        <w:t>are abused and neglected by adults who traffic them into and within the UK for purposes of exploitation. The guidance recognises that the development of a m</w:t>
      </w:r>
      <w:r w:rsidR="00FE66BE">
        <w:rPr>
          <w:rFonts w:ascii="Arial" w:eastAsia="Calibri" w:hAnsi="Arial" w:cs="Arial"/>
        </w:rPr>
        <w:t xml:space="preserve">ulti-agency approach, which is </w:t>
      </w:r>
      <w:r w:rsidRPr="00F16D83">
        <w:rPr>
          <w:rFonts w:ascii="Arial" w:eastAsia="Calibri" w:hAnsi="Arial" w:cs="Arial"/>
        </w:rPr>
        <w:t>able to establish long-term responses to addressing trafficking, is likely to be more effective than individual initiatives.</w:t>
      </w:r>
      <w:r w:rsidRPr="00F16D83">
        <w:rPr>
          <w:rFonts w:ascii="Arial" w:eastAsia="Calibri" w:hAnsi="Arial" w:cs="Arial"/>
          <w:lang w:val="en"/>
        </w:rPr>
        <w:t xml:space="preserve"> </w:t>
      </w:r>
    </w:p>
    <w:p w14:paraId="7F3CF936" w14:textId="3475167D"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All Wales Child Protection Procedures Review Group (2011) </w:t>
      </w:r>
      <w:hyperlink r:id="rId60" w:history="1">
        <w:r w:rsidRPr="00F16D83">
          <w:rPr>
            <w:rFonts w:ascii="Arial" w:eastAsia="Calibri" w:hAnsi="Arial" w:cs="Arial"/>
            <w:color w:val="0000FF"/>
            <w:u w:val="single"/>
            <w:lang w:val="en"/>
          </w:rPr>
          <w:t>All Wales practice guidance for safeguarding ch</w:t>
        </w:r>
        <w:r w:rsidRPr="00F16D83">
          <w:rPr>
            <w:rFonts w:ascii="Arial" w:eastAsia="Calibri" w:hAnsi="Arial" w:cs="Arial"/>
            <w:color w:val="0000FF"/>
            <w:u w:val="single"/>
            <w:lang w:val="en"/>
          </w:rPr>
          <w:t>i</w:t>
        </w:r>
        <w:r w:rsidRPr="00F16D83">
          <w:rPr>
            <w:rFonts w:ascii="Arial" w:eastAsia="Calibri" w:hAnsi="Arial" w:cs="Arial"/>
            <w:color w:val="0000FF"/>
            <w:u w:val="single"/>
            <w:lang w:val="en"/>
          </w:rPr>
          <w:t>ldren and young people affected by domestic abuse</w:t>
        </w:r>
      </w:hyperlink>
      <w:r w:rsidRPr="00F16D83">
        <w:rPr>
          <w:rFonts w:ascii="Arial" w:eastAsia="Calibri" w:hAnsi="Arial" w:cs="Arial"/>
          <w:lang w:val="en"/>
        </w:rPr>
        <w:t>. This practice guidance provides information to all professionals to support safe practice and ensure an integrated response to the safeguarding of children affected by domestic abuse.</w:t>
      </w:r>
    </w:p>
    <w:p w14:paraId="431CBB3F" w14:textId="42DE6512"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Care and Social Services Inspectorate Wales (2009) </w:t>
      </w:r>
      <w:hyperlink r:id="rId61" w:history="1">
        <w:r w:rsidRPr="00F2755F">
          <w:rPr>
            <w:rStyle w:val="Hyperlink"/>
            <w:rFonts w:ascii="Arial" w:eastAsia="Calibri" w:hAnsi="Arial" w:cs="Arial"/>
            <w:lang w:val="en"/>
          </w:rPr>
          <w:t>Safeguarding and protecting childre</w:t>
        </w:r>
        <w:r w:rsidRPr="00F2755F">
          <w:rPr>
            <w:rStyle w:val="Hyperlink"/>
            <w:rFonts w:ascii="Arial" w:eastAsia="Calibri" w:hAnsi="Arial" w:cs="Arial"/>
            <w:lang w:val="en"/>
          </w:rPr>
          <w:t>n</w:t>
        </w:r>
        <w:r w:rsidRPr="00F2755F">
          <w:rPr>
            <w:rStyle w:val="Hyperlink"/>
            <w:rFonts w:ascii="Arial" w:eastAsia="Calibri" w:hAnsi="Arial" w:cs="Arial"/>
            <w:lang w:val="en"/>
          </w:rPr>
          <w:t xml:space="preserve"> in Wales</w:t>
        </w:r>
      </w:hyperlink>
      <w:r w:rsidRPr="00F16D83">
        <w:rPr>
          <w:rFonts w:ascii="Arial" w:eastAsia="Calibri" w:hAnsi="Arial" w:cs="Arial"/>
          <w:lang w:val="en"/>
        </w:rPr>
        <w:t xml:space="preserve">: the review of the local authority services and local safeguarding children's boards. This report collates local authority and local safeguarding children boards’ assessments of how effective their arrangements to safeguarding and protect children were in 2009. It </w:t>
      </w:r>
      <w:proofErr w:type="spellStart"/>
      <w:r w:rsidRPr="00F16D83">
        <w:rPr>
          <w:rFonts w:ascii="Arial" w:eastAsia="Calibri" w:hAnsi="Arial" w:cs="Arial"/>
          <w:lang w:val="en"/>
        </w:rPr>
        <w:t>summarises</w:t>
      </w:r>
      <w:proofErr w:type="spellEnd"/>
      <w:r w:rsidRPr="00F16D83">
        <w:rPr>
          <w:rFonts w:ascii="Arial" w:eastAsia="Calibri" w:hAnsi="Arial" w:cs="Arial"/>
          <w:lang w:val="en"/>
        </w:rPr>
        <w:t xml:space="preserve"> the main messages and findings from CSSIW’s </w:t>
      </w:r>
      <w:proofErr w:type="spellStart"/>
      <w:r w:rsidRPr="00F16D83">
        <w:rPr>
          <w:rFonts w:ascii="Arial" w:eastAsia="Calibri" w:hAnsi="Arial" w:cs="Arial"/>
          <w:lang w:val="en"/>
        </w:rPr>
        <w:t>programme</w:t>
      </w:r>
      <w:proofErr w:type="spellEnd"/>
      <w:r w:rsidRPr="00F16D83">
        <w:rPr>
          <w:rFonts w:ascii="Arial" w:eastAsia="Calibri" w:hAnsi="Arial" w:cs="Arial"/>
          <w:lang w:val="en"/>
        </w:rPr>
        <w:t xml:space="preserve"> to verify the self-assessments.</w:t>
      </w:r>
    </w:p>
    <w:p w14:paraId="2CA21457" w14:textId="571E2B80" w:rsidR="00F16D83" w:rsidRPr="00F16D83" w:rsidRDefault="00F16D83" w:rsidP="00F16D83">
      <w:pPr>
        <w:pStyle w:val="ListParagraph"/>
        <w:numPr>
          <w:ilvl w:val="0"/>
          <w:numId w:val="6"/>
        </w:numPr>
        <w:rPr>
          <w:rFonts w:ascii="Arial" w:eastAsia="Calibri" w:hAnsi="Arial" w:cs="Arial"/>
          <w:b/>
          <w:bCs/>
          <w:lang w:val="en"/>
        </w:rPr>
      </w:pPr>
      <w:r w:rsidRPr="00F16D83">
        <w:rPr>
          <w:rFonts w:ascii="Arial" w:eastAsia="Calibri" w:hAnsi="Arial" w:cs="Arial"/>
          <w:lang w:val="en"/>
        </w:rPr>
        <w:t>Care and Social Services Inspectorate Wales (2010</w:t>
      </w:r>
      <w:hyperlink r:id="rId62" w:history="1">
        <w:r w:rsidRPr="00F2755F">
          <w:rPr>
            <w:rStyle w:val="Hyperlink"/>
            <w:rFonts w:ascii="Arial" w:eastAsia="Calibri" w:hAnsi="Arial" w:cs="Arial"/>
            <w:lang w:val="en"/>
          </w:rPr>
          <w:t>) National In</w:t>
        </w:r>
        <w:r w:rsidRPr="00F2755F">
          <w:rPr>
            <w:rStyle w:val="Hyperlink"/>
            <w:rFonts w:ascii="Arial" w:eastAsia="Calibri" w:hAnsi="Arial" w:cs="Arial"/>
            <w:lang w:val="en"/>
          </w:rPr>
          <w:t>s</w:t>
        </w:r>
        <w:r w:rsidRPr="00F2755F">
          <w:rPr>
            <w:rStyle w:val="Hyperlink"/>
            <w:rFonts w:ascii="Arial" w:eastAsia="Calibri" w:hAnsi="Arial" w:cs="Arial"/>
            <w:lang w:val="en"/>
          </w:rPr>
          <w:t>pection of Adult Protection: All Wales overview</w:t>
        </w:r>
      </w:hyperlink>
      <w:r w:rsidRPr="00F16D83">
        <w:rPr>
          <w:rFonts w:ascii="Arial" w:eastAsia="Calibri" w:hAnsi="Arial" w:cs="Arial"/>
          <w:lang w:val="en"/>
        </w:rPr>
        <w:t xml:space="preserve">. </w:t>
      </w:r>
      <w:r w:rsidRPr="00F16D83">
        <w:rPr>
          <w:rFonts w:ascii="Arial" w:eastAsia="Calibri" w:hAnsi="Arial" w:cs="Arial"/>
        </w:rPr>
        <w:t>This report sets out the findings of the national inspection of adult protection undertaken by the Care and Social Services Inspectorate Wales (CSSIW) between July and December 2009. This includes evidence of local authority social services’ performance and additional information about arrangements to support adult protection in care homes regulated by CSSIW.</w:t>
      </w:r>
    </w:p>
    <w:p w14:paraId="697F8621" w14:textId="19830BE4"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Care and Social Services Inspectorate Wales and Healthcare Inspectorate Wales (2010) </w:t>
      </w:r>
      <w:hyperlink r:id="rId63" w:history="1">
        <w:r w:rsidRPr="00F16D83">
          <w:rPr>
            <w:rFonts w:ascii="Arial" w:eastAsia="Calibri" w:hAnsi="Arial" w:cs="Arial"/>
            <w:color w:val="0000FF"/>
            <w:u w:val="single"/>
            <w:lang w:val="en"/>
          </w:rPr>
          <w:t>Adult protection and safeguarding in Wales: key issues across health and social care</w:t>
        </w:r>
        <w:r w:rsidRPr="00F16D83">
          <w:rPr>
            <w:rFonts w:ascii="Arial" w:eastAsia="Calibri" w:hAnsi="Arial" w:cs="Arial"/>
            <w:color w:val="0000FF"/>
            <w:u w:val="single"/>
            <w:lang w:val="en"/>
          </w:rPr>
          <w:t xml:space="preserve"> </w:t>
        </w:r>
        <w:r w:rsidRPr="00F16D83">
          <w:rPr>
            <w:rFonts w:ascii="Arial" w:eastAsia="Calibri" w:hAnsi="Arial" w:cs="Arial"/>
            <w:color w:val="0000FF"/>
            <w:u w:val="single"/>
            <w:lang w:val="en"/>
          </w:rPr>
          <w:t>in Wales</w:t>
        </w:r>
      </w:hyperlink>
      <w:r w:rsidRPr="00F16D83">
        <w:rPr>
          <w:rFonts w:ascii="Arial" w:eastAsia="Calibri" w:hAnsi="Arial" w:cs="Arial"/>
          <w:lang w:val="en"/>
        </w:rPr>
        <w:t xml:space="preserve">. This paper provides an assessment of the quality of protection and safeguarding for adults across health and social services. Its purpose is to highlight the key and common messages that arise for health and social care from a number of reports. </w:t>
      </w:r>
    </w:p>
    <w:p w14:paraId="0D7F8167" w14:textId="75CA0500" w:rsidR="00F16D83" w:rsidRPr="00F16D83" w:rsidRDefault="00F2755F" w:rsidP="00F16D83">
      <w:pPr>
        <w:pStyle w:val="ListParagraph"/>
        <w:numPr>
          <w:ilvl w:val="0"/>
          <w:numId w:val="6"/>
        </w:numPr>
        <w:rPr>
          <w:rFonts w:ascii="Arial" w:eastAsia="Calibri" w:hAnsi="Arial" w:cs="Arial"/>
        </w:rPr>
      </w:pPr>
      <w:hyperlink r:id="rId64" w:history="1">
        <w:r w:rsidR="00F16D83" w:rsidRPr="00F2755F">
          <w:rPr>
            <w:rStyle w:val="Hyperlink"/>
            <w:rFonts w:ascii="Arial" w:eastAsia="Calibri" w:hAnsi="Arial" w:cs="Arial"/>
            <w:shd w:val="clear" w:color="auto" w:fill="FFFFFF"/>
          </w:rPr>
          <w:t xml:space="preserve">Code of Professional </w:t>
        </w:r>
        <w:r w:rsidR="00F16D83" w:rsidRPr="00F2755F">
          <w:rPr>
            <w:rStyle w:val="Hyperlink"/>
            <w:rFonts w:ascii="Arial" w:eastAsia="Calibri" w:hAnsi="Arial" w:cs="Arial"/>
            <w:shd w:val="clear" w:color="auto" w:fill="FFFFFF"/>
          </w:rPr>
          <w:t>P</w:t>
        </w:r>
        <w:r w:rsidR="00F16D83" w:rsidRPr="00F2755F">
          <w:rPr>
            <w:rStyle w:val="Hyperlink"/>
            <w:rFonts w:ascii="Arial" w:eastAsia="Calibri" w:hAnsi="Arial" w:cs="Arial"/>
            <w:shd w:val="clear" w:color="auto" w:fill="FFFFFF"/>
          </w:rPr>
          <w:t>ractice for Social Care</w:t>
        </w:r>
      </w:hyperlink>
      <w:r w:rsidR="00F16D83" w:rsidRPr="00F16D83">
        <w:rPr>
          <w:rFonts w:ascii="Arial" w:eastAsia="Calibri" w:hAnsi="Arial" w:cs="Arial"/>
          <w:color w:val="000000"/>
          <w:shd w:val="clear" w:color="auto" w:fill="FFFFFF"/>
        </w:rPr>
        <w:t xml:space="preserve">. </w:t>
      </w:r>
      <w:r w:rsidR="00F16D83" w:rsidRPr="00F16D83">
        <w:rPr>
          <w:rFonts w:ascii="Arial" w:eastAsia="Calibri" w:hAnsi="Arial" w:cs="Arial"/>
          <w:color w:val="000000"/>
          <w:shd w:val="clear" w:color="auto" w:fill="FFFFFF"/>
        </w:rPr>
        <w:br/>
        <w:t>The practical guidance within the new Code empo</w:t>
      </w:r>
      <w:r w:rsidR="00B90DC3">
        <w:rPr>
          <w:rFonts w:ascii="Arial" w:eastAsia="Calibri" w:hAnsi="Arial" w:cs="Arial"/>
          <w:color w:val="000000"/>
          <w:shd w:val="clear" w:color="auto" w:fill="FFFFFF"/>
        </w:rPr>
        <w:t xml:space="preserve">wers the social care workforce </w:t>
      </w:r>
      <w:r w:rsidR="00F16D83" w:rsidRPr="00F16D83">
        <w:rPr>
          <w:rFonts w:ascii="Arial" w:eastAsia="Calibri" w:hAnsi="Arial" w:cs="Arial"/>
          <w:color w:val="000000"/>
          <w:shd w:val="clear" w:color="auto" w:fill="FFFFFF"/>
        </w:rPr>
        <w:t xml:space="preserve">to put the well-being of individuals at the centre of </w:t>
      </w:r>
      <w:r w:rsidR="00B90DC3">
        <w:rPr>
          <w:rFonts w:ascii="Arial" w:eastAsia="Calibri" w:hAnsi="Arial" w:cs="Arial"/>
          <w:color w:val="000000"/>
          <w:shd w:val="clear" w:color="auto" w:fill="FFFFFF"/>
        </w:rPr>
        <w:t xml:space="preserve">decisions about their own care </w:t>
      </w:r>
      <w:r w:rsidR="00F16D83" w:rsidRPr="00F16D83">
        <w:rPr>
          <w:rFonts w:ascii="Arial" w:eastAsia="Calibri" w:hAnsi="Arial" w:cs="Arial"/>
          <w:color w:val="000000"/>
          <w:shd w:val="clear" w:color="auto" w:fill="FFFFFF"/>
        </w:rPr>
        <w:t xml:space="preserve">and support. </w:t>
      </w:r>
    </w:p>
    <w:p w14:paraId="1B00AF0C" w14:textId="52101E9A"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Care Council for Wales </w:t>
      </w:r>
      <w:r w:rsidRPr="00F16D83">
        <w:rPr>
          <w:rFonts w:ascii="Arial" w:eastAsia="Calibri" w:hAnsi="Arial" w:cs="Arial"/>
          <w:i/>
          <w:iCs/>
          <w:lang w:val="en"/>
        </w:rPr>
        <w:t xml:space="preserve">All Wales Basic Safeguarding Awareness Training </w:t>
      </w:r>
      <w:r w:rsidRPr="00F16D83">
        <w:rPr>
          <w:rFonts w:ascii="Arial" w:eastAsia="Calibri" w:hAnsi="Arial" w:cs="Arial"/>
          <w:lang w:val="en"/>
        </w:rPr>
        <w:t xml:space="preserve">– available at </w:t>
      </w:r>
      <w:hyperlink r:id="rId65" w:history="1">
        <w:r w:rsidRPr="00F16D83">
          <w:rPr>
            <w:rFonts w:ascii="Arial" w:eastAsia="Calibri" w:hAnsi="Arial" w:cs="Arial"/>
            <w:color w:val="0000FF"/>
            <w:u w:val="single"/>
          </w:rPr>
          <w:t>https://socialc</w:t>
        </w:r>
        <w:r w:rsidRPr="00F16D83">
          <w:rPr>
            <w:rFonts w:ascii="Arial" w:eastAsia="Calibri" w:hAnsi="Arial" w:cs="Arial"/>
            <w:color w:val="0000FF"/>
            <w:u w:val="single"/>
          </w:rPr>
          <w:t>a</w:t>
        </w:r>
        <w:r w:rsidRPr="00F16D83">
          <w:rPr>
            <w:rFonts w:ascii="Arial" w:eastAsia="Calibri" w:hAnsi="Arial" w:cs="Arial"/>
            <w:color w:val="0000FF"/>
            <w:u w:val="single"/>
          </w:rPr>
          <w:t>re.wales/learning-and-development/safeguarding</w:t>
        </w:r>
      </w:hyperlink>
      <w:r w:rsidRPr="00F16D83">
        <w:rPr>
          <w:rFonts w:ascii="Arial" w:eastAsia="Calibri" w:hAnsi="Arial" w:cs="Arial"/>
        </w:rPr>
        <w:t xml:space="preserve"> </w:t>
      </w:r>
      <w:r w:rsidRPr="00F16D83">
        <w:rPr>
          <w:rFonts w:ascii="Arial" w:eastAsia="Calibri" w:hAnsi="Arial" w:cs="Arial"/>
          <w:lang w:val="en"/>
        </w:rPr>
        <w:t xml:space="preserve"> </w:t>
      </w:r>
      <w:r w:rsidRPr="00F16D83">
        <w:rPr>
          <w:rFonts w:ascii="Arial" w:eastAsia="Calibri" w:hAnsi="Arial" w:cs="Arial"/>
        </w:rPr>
        <w:t>(accessed 28 September 2015).</w:t>
      </w:r>
      <w:r w:rsidRPr="00F16D83">
        <w:rPr>
          <w:rFonts w:ascii="Arial" w:eastAsia="Calibri" w:hAnsi="Arial" w:cs="Arial"/>
          <w:lang w:val="en"/>
        </w:rPr>
        <w:t xml:space="preserve"> A suite of resources including training slides, trainer notes, activities, and lesson plans covering the basics of safeguarding adults and children.</w:t>
      </w:r>
    </w:p>
    <w:p w14:paraId="5F93C48C" w14:textId="4F72EC0F"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rPr>
        <w:t xml:space="preserve">Children in Wales </w:t>
      </w:r>
      <w:r w:rsidRPr="00F16D83">
        <w:rPr>
          <w:rFonts w:ascii="Arial" w:eastAsia="Calibri" w:hAnsi="Arial" w:cs="Arial"/>
          <w:i/>
          <w:iCs/>
        </w:rPr>
        <w:t xml:space="preserve">Safeguarding </w:t>
      </w:r>
      <w:r w:rsidRPr="00F16D83">
        <w:rPr>
          <w:rFonts w:ascii="Arial" w:eastAsia="Calibri" w:hAnsi="Arial" w:cs="Arial"/>
          <w:lang w:val="en"/>
        </w:rPr>
        <w:t xml:space="preserve">– available at </w:t>
      </w:r>
      <w:hyperlink r:id="rId66" w:history="1">
        <w:r w:rsidRPr="00F16D83">
          <w:rPr>
            <w:rFonts w:ascii="Arial" w:eastAsia="Calibri" w:hAnsi="Arial" w:cs="Arial"/>
            <w:color w:val="0000FF"/>
            <w:u w:val="single"/>
          </w:rPr>
          <w:t>http://www.childreninwal</w:t>
        </w:r>
        <w:r w:rsidRPr="00F16D83">
          <w:rPr>
            <w:rFonts w:ascii="Arial" w:eastAsia="Calibri" w:hAnsi="Arial" w:cs="Arial"/>
            <w:color w:val="0000FF"/>
            <w:u w:val="single"/>
          </w:rPr>
          <w:t>e</w:t>
        </w:r>
        <w:r w:rsidRPr="00F16D83">
          <w:rPr>
            <w:rFonts w:ascii="Arial" w:eastAsia="Calibri" w:hAnsi="Arial" w:cs="Arial"/>
            <w:color w:val="0000FF"/>
            <w:u w:val="single"/>
          </w:rPr>
          <w:t>s.org.uk/our-work/safeguarding/</w:t>
        </w:r>
      </w:hyperlink>
      <w:r w:rsidRPr="00F16D83">
        <w:rPr>
          <w:rFonts w:ascii="Arial" w:eastAsia="Calibri" w:hAnsi="Arial" w:cs="Arial"/>
        </w:rPr>
        <w:t xml:space="preserve"> (accessed 28 September 2015).</w:t>
      </w:r>
      <w:r w:rsidRPr="00F16D83">
        <w:rPr>
          <w:rFonts w:ascii="Arial" w:eastAsia="Calibri" w:hAnsi="Arial" w:cs="Arial"/>
          <w:lang w:val="en"/>
        </w:rPr>
        <w:t xml:space="preserve"> This is the home page for a range of safeguarding children resources. It includes links to news, press releases, policy, training, events and resources.</w:t>
      </w:r>
    </w:p>
    <w:p w14:paraId="5AE1C9DA" w14:textId="06D6EDCB" w:rsidR="00F16D83" w:rsidRPr="00F16D83" w:rsidRDefault="00F16D83" w:rsidP="00F16D83">
      <w:pPr>
        <w:pStyle w:val="ListParagraph"/>
        <w:numPr>
          <w:ilvl w:val="0"/>
          <w:numId w:val="6"/>
        </w:numPr>
        <w:rPr>
          <w:rFonts w:ascii="Arial" w:eastAsia="Calibri" w:hAnsi="Arial" w:cs="Arial"/>
        </w:rPr>
      </w:pPr>
      <w:r w:rsidRPr="00F16D83">
        <w:rPr>
          <w:rFonts w:ascii="Arial" w:eastAsia="Calibri" w:hAnsi="Arial" w:cs="Arial"/>
          <w:lang w:val="en"/>
        </w:rPr>
        <w:t xml:space="preserve">Children in Wales </w:t>
      </w:r>
      <w:r w:rsidRPr="00F16D83">
        <w:rPr>
          <w:rFonts w:ascii="Arial" w:eastAsia="Calibri" w:hAnsi="Arial" w:cs="Arial"/>
          <w:i/>
          <w:iCs/>
          <w:lang w:val="en"/>
        </w:rPr>
        <w:t>Keep Kids Safe</w:t>
      </w:r>
      <w:r w:rsidRPr="00F16D83">
        <w:rPr>
          <w:rFonts w:ascii="Arial" w:eastAsia="Calibri" w:hAnsi="Arial" w:cs="Arial"/>
          <w:lang w:val="en"/>
        </w:rPr>
        <w:t xml:space="preserve"> </w:t>
      </w:r>
      <w:hyperlink r:id="rId67" w:history="1">
        <w:r w:rsidRPr="00F16D83">
          <w:rPr>
            <w:rFonts w:ascii="Arial" w:eastAsia="Calibri" w:hAnsi="Arial" w:cs="Arial"/>
            <w:color w:val="0000FF"/>
            <w:u w:val="single"/>
            <w:lang w:val="en"/>
          </w:rPr>
          <w:t>http://www.</w:t>
        </w:r>
        <w:r w:rsidRPr="00F16D83">
          <w:rPr>
            <w:rFonts w:ascii="Arial" w:eastAsia="Calibri" w:hAnsi="Arial" w:cs="Arial"/>
            <w:color w:val="0000FF"/>
            <w:u w:val="single"/>
            <w:lang w:val="en"/>
          </w:rPr>
          <w:t>c</w:t>
        </w:r>
        <w:r w:rsidRPr="00F16D83">
          <w:rPr>
            <w:rFonts w:ascii="Arial" w:eastAsia="Calibri" w:hAnsi="Arial" w:cs="Arial"/>
            <w:color w:val="0000FF"/>
            <w:u w:val="single"/>
            <w:lang w:val="en"/>
          </w:rPr>
          <w:t>hildreninwales.org.uk/our-work/accident-prevention/keep-kids-safe-2017/</w:t>
        </w:r>
      </w:hyperlink>
      <w:r w:rsidRPr="00F16D83">
        <w:rPr>
          <w:rFonts w:ascii="Arial" w:eastAsia="Calibri" w:hAnsi="Arial" w:cs="Arial"/>
          <w:lang w:val="en"/>
        </w:rPr>
        <w:t xml:space="preserve"> (accessed 20 February 2017). </w:t>
      </w:r>
      <w:r w:rsidRPr="00F16D83">
        <w:rPr>
          <w:rFonts w:ascii="Arial" w:eastAsia="Calibri" w:hAnsi="Arial" w:cs="Arial"/>
        </w:rPr>
        <w:t>Aimed at reducing unintentional injuries in the under 5s, this toolkit provides organisations and practitioners with all of the resources needed to deliver child safety information and advice to parents.</w:t>
      </w:r>
    </w:p>
    <w:p w14:paraId="4399238F" w14:textId="7E6D3F43" w:rsidR="00F16D83" w:rsidRPr="00F16D83" w:rsidRDefault="00F16D83" w:rsidP="00F16D83">
      <w:pPr>
        <w:pStyle w:val="ListParagraph"/>
        <w:numPr>
          <w:ilvl w:val="0"/>
          <w:numId w:val="6"/>
        </w:numPr>
        <w:shd w:val="clear" w:color="auto" w:fill="FFFFFF" w:themeFill="background1"/>
        <w:rPr>
          <w:rFonts w:ascii="Arial" w:eastAsia="Calibri" w:hAnsi="Arial" w:cs="Arial"/>
        </w:rPr>
      </w:pPr>
      <w:r w:rsidRPr="00F16D83">
        <w:rPr>
          <w:rFonts w:ascii="Arial" w:eastAsia="Calibri" w:hAnsi="Arial" w:cs="Arial"/>
        </w:rPr>
        <w:t xml:space="preserve">Davies, E (undated) </w:t>
      </w:r>
      <w:r w:rsidRPr="00F16D83">
        <w:rPr>
          <w:rFonts w:ascii="Arial" w:eastAsia="Calibri" w:hAnsi="Arial" w:cs="Arial"/>
          <w:i/>
          <w:iCs/>
        </w:rPr>
        <w:t>Different Words, Different Worlds: The concept of language choice and social work and social care</w:t>
      </w:r>
      <w:r w:rsidRPr="00F16D83">
        <w:rPr>
          <w:rFonts w:ascii="Arial" w:eastAsia="Calibri" w:hAnsi="Arial" w:cs="Arial"/>
        </w:rPr>
        <w:t xml:space="preserve">. Care Council for Wales </w:t>
      </w:r>
      <w:r w:rsidRPr="00F16D83">
        <w:rPr>
          <w:rFonts w:ascii="Arial" w:eastAsia="Calibri" w:hAnsi="Arial" w:cs="Arial"/>
          <w:lang w:val="en"/>
        </w:rPr>
        <w:t xml:space="preserve">– </w:t>
      </w:r>
      <w:r w:rsidRPr="00F16D83">
        <w:rPr>
          <w:rFonts w:ascii="Arial" w:eastAsia="Calibri" w:hAnsi="Arial" w:cs="Arial"/>
          <w:lang w:val="en"/>
        </w:rPr>
        <w:lastRenderedPageBreak/>
        <w:t xml:space="preserve">available at </w:t>
      </w:r>
      <w:hyperlink r:id="rId68" w:history="1">
        <w:r w:rsidRPr="00F16D83">
          <w:rPr>
            <w:rFonts w:ascii="Arial" w:eastAsia="Calibri" w:hAnsi="Arial" w:cs="Arial"/>
            <w:color w:val="0000FF"/>
            <w:u w:val="single"/>
          </w:rPr>
          <w:t>https://socialcare.wales/reso</w:t>
        </w:r>
        <w:r w:rsidRPr="00F16D83">
          <w:rPr>
            <w:rFonts w:ascii="Arial" w:eastAsia="Calibri" w:hAnsi="Arial" w:cs="Arial"/>
            <w:color w:val="0000FF"/>
            <w:u w:val="single"/>
          </w:rPr>
          <w:t>u</w:t>
        </w:r>
        <w:r w:rsidRPr="00F16D83">
          <w:rPr>
            <w:rFonts w:ascii="Arial" w:eastAsia="Calibri" w:hAnsi="Arial" w:cs="Arial"/>
            <w:color w:val="0000FF"/>
            <w:u w:val="single"/>
          </w:rPr>
          <w:t>rces/different-words-different-worlds</w:t>
        </w:r>
      </w:hyperlink>
      <w:r w:rsidRPr="00F16D83">
        <w:rPr>
          <w:rFonts w:ascii="Arial" w:eastAsia="Calibri" w:hAnsi="Arial" w:cs="Arial"/>
        </w:rPr>
        <w:t xml:space="preserve"> (accessed 15 October 15).</w:t>
      </w:r>
    </w:p>
    <w:p w14:paraId="4A0336A9" w14:textId="4020E839" w:rsidR="00F16D83" w:rsidRPr="00F16D83" w:rsidRDefault="00F16D83" w:rsidP="00F16D83">
      <w:pPr>
        <w:pStyle w:val="ListParagraph"/>
        <w:numPr>
          <w:ilvl w:val="0"/>
          <w:numId w:val="6"/>
        </w:numPr>
        <w:rPr>
          <w:rFonts w:ascii="Arial" w:eastAsia="Calibri" w:hAnsi="Arial" w:cs="Arial"/>
          <w:color w:val="000000"/>
        </w:rPr>
      </w:pPr>
      <w:r w:rsidRPr="00F16D83">
        <w:rPr>
          <w:rFonts w:ascii="Arial" w:eastAsia="Calibri" w:hAnsi="Arial" w:cs="Arial"/>
        </w:rPr>
        <w:t xml:space="preserve">Department for Constitutional Affairs (2007) </w:t>
      </w:r>
      <w:hyperlink r:id="rId69" w:history="1">
        <w:r w:rsidRPr="00F16D83">
          <w:rPr>
            <w:rFonts w:ascii="Arial" w:eastAsia="Calibri" w:hAnsi="Arial" w:cs="Arial"/>
            <w:color w:val="0000FF"/>
            <w:u w:val="single"/>
          </w:rPr>
          <w:t>Menta</w:t>
        </w:r>
        <w:r w:rsidRPr="00F16D83">
          <w:rPr>
            <w:rFonts w:ascii="Arial" w:eastAsia="Calibri" w:hAnsi="Arial" w:cs="Arial"/>
            <w:color w:val="0000FF"/>
            <w:u w:val="single"/>
          </w:rPr>
          <w:t>l</w:t>
        </w:r>
        <w:r w:rsidRPr="00F16D83">
          <w:rPr>
            <w:rFonts w:ascii="Arial" w:eastAsia="Calibri" w:hAnsi="Arial" w:cs="Arial"/>
            <w:color w:val="0000FF"/>
            <w:u w:val="single"/>
          </w:rPr>
          <w:t xml:space="preserve"> Capacity Act 2005 Code of Practice</w:t>
        </w:r>
      </w:hyperlink>
      <w:r w:rsidRPr="00F16D83">
        <w:rPr>
          <w:rFonts w:ascii="Arial" w:eastAsia="Calibri" w:hAnsi="Arial" w:cs="Arial"/>
        </w:rPr>
        <w:t xml:space="preserve">. London: </w:t>
      </w:r>
      <w:r w:rsidRPr="00F16D83">
        <w:rPr>
          <w:rFonts w:ascii="Arial" w:hAnsi="Arial" w:cs="Arial"/>
        </w:rPr>
        <w:t xml:space="preserve">The Stationery Office. </w:t>
      </w:r>
      <w:r w:rsidRPr="00F16D83">
        <w:rPr>
          <w:rFonts w:ascii="Arial" w:eastAsia="Calibri" w:hAnsi="Arial" w:cs="Arial"/>
        </w:rPr>
        <w:t>The Code of Practice supports the mental Capacity Act (MCA) and provides guidance to all those who care for and / or make decisions on behalf of adults who lack capacity. The Code includes case studies and clearly explains in more detail the key features of the MCA.</w:t>
      </w:r>
      <w:r w:rsidRPr="00F16D83">
        <w:rPr>
          <w:rFonts w:ascii="Arial" w:hAnsi="Arial" w:cs="Arial"/>
        </w:rPr>
        <w:t xml:space="preserve"> </w:t>
      </w:r>
    </w:p>
    <w:p w14:paraId="6980FD65" w14:textId="08A04BB4" w:rsidR="00F16D83" w:rsidRPr="00F16D83" w:rsidRDefault="00F16D83" w:rsidP="00F16D83">
      <w:pPr>
        <w:pStyle w:val="ListParagraph"/>
        <w:numPr>
          <w:ilvl w:val="0"/>
          <w:numId w:val="6"/>
        </w:numPr>
        <w:rPr>
          <w:rFonts w:ascii="Arial" w:hAnsi="Arial" w:cs="Arial"/>
        </w:rPr>
      </w:pPr>
      <w:r w:rsidRPr="00F16D83">
        <w:rPr>
          <w:rFonts w:ascii="Arial" w:hAnsi="Arial" w:cs="Arial"/>
        </w:rPr>
        <w:t xml:space="preserve">Department for Education (2015) </w:t>
      </w:r>
      <w:hyperlink r:id="rId70" w:history="1">
        <w:r w:rsidRPr="00F16D83">
          <w:rPr>
            <w:rFonts w:ascii="Arial" w:eastAsia="Calibri" w:hAnsi="Arial" w:cs="Arial"/>
            <w:color w:val="0000FF"/>
            <w:u w:val="single"/>
          </w:rPr>
          <w:t>Working Togethe</w:t>
        </w:r>
        <w:r w:rsidRPr="00F16D83">
          <w:rPr>
            <w:rFonts w:ascii="Arial" w:eastAsia="Calibri" w:hAnsi="Arial" w:cs="Arial"/>
            <w:color w:val="0000FF"/>
            <w:u w:val="single"/>
          </w:rPr>
          <w:t>r</w:t>
        </w:r>
        <w:r w:rsidRPr="00F16D83">
          <w:rPr>
            <w:rFonts w:ascii="Arial" w:eastAsia="Calibri" w:hAnsi="Arial" w:cs="Arial"/>
            <w:color w:val="0000FF"/>
            <w:u w:val="single"/>
          </w:rPr>
          <w:t xml:space="preserve"> to Safeguard Children</w:t>
        </w:r>
      </w:hyperlink>
      <w:r w:rsidRPr="00F16D83">
        <w:rPr>
          <w:rFonts w:ascii="Arial" w:hAnsi="Arial" w:cs="Arial"/>
        </w:rPr>
        <w:t>. This statutory guidance on inter-agency working to saf</w:t>
      </w:r>
      <w:r w:rsidR="00FE66BE">
        <w:rPr>
          <w:rFonts w:ascii="Arial" w:hAnsi="Arial" w:cs="Arial"/>
        </w:rPr>
        <w:t xml:space="preserve">eguard and promote the welfare </w:t>
      </w:r>
      <w:r w:rsidRPr="00F16D83">
        <w:rPr>
          <w:rFonts w:ascii="Arial" w:hAnsi="Arial" w:cs="Arial"/>
        </w:rPr>
        <w:t xml:space="preserve">of children applies to local authorities and schools in England. </w:t>
      </w:r>
    </w:p>
    <w:p w14:paraId="746F2E47" w14:textId="5B3C4FC6" w:rsidR="00F16D83" w:rsidRPr="00F16D83" w:rsidRDefault="00F16D83" w:rsidP="00F16D83">
      <w:pPr>
        <w:pStyle w:val="ListParagraph"/>
        <w:numPr>
          <w:ilvl w:val="0"/>
          <w:numId w:val="6"/>
        </w:numPr>
        <w:rPr>
          <w:rFonts w:ascii="Arial" w:hAnsi="Arial" w:cs="Arial"/>
        </w:rPr>
      </w:pPr>
      <w:r w:rsidRPr="00F16D83">
        <w:rPr>
          <w:rFonts w:ascii="Arial" w:hAnsi="Arial" w:cs="Arial"/>
        </w:rPr>
        <w:t xml:space="preserve">Department of Health (2015) </w:t>
      </w:r>
      <w:hyperlink r:id="rId71" w:history="1">
        <w:r w:rsidRPr="00F16D83">
          <w:rPr>
            <w:rFonts w:ascii="Arial" w:eastAsia="Calibri" w:hAnsi="Arial" w:cs="Arial"/>
            <w:color w:val="0000FF"/>
            <w:u w:val="single"/>
          </w:rPr>
          <w:t>Winterbourne View:</w:t>
        </w:r>
        <w:r w:rsidRPr="00F16D83">
          <w:rPr>
            <w:rFonts w:ascii="Arial" w:eastAsia="Calibri" w:hAnsi="Arial" w:cs="Arial"/>
            <w:color w:val="0000FF"/>
            <w:u w:val="single"/>
          </w:rPr>
          <w:t xml:space="preserve"> </w:t>
        </w:r>
        <w:r w:rsidRPr="00F16D83">
          <w:rPr>
            <w:rFonts w:ascii="Arial" w:eastAsia="Calibri" w:hAnsi="Arial" w:cs="Arial"/>
            <w:color w:val="0000FF"/>
            <w:u w:val="single"/>
          </w:rPr>
          <w:t>transforming care 2 years on</w:t>
        </w:r>
      </w:hyperlink>
      <w:r w:rsidRPr="00F16D83">
        <w:rPr>
          <w:rFonts w:ascii="Arial" w:hAnsi="Arial" w:cs="Arial"/>
        </w:rPr>
        <w:t xml:space="preserve">. This report </w:t>
      </w:r>
      <w:r w:rsidRPr="00F16D83">
        <w:rPr>
          <w:rFonts w:ascii="Arial" w:eastAsia="Calibri" w:hAnsi="Arial" w:cs="Arial"/>
          <w:color w:val="0B0C0C"/>
          <w:shd w:val="clear" w:color="auto" w:fill="FFFFFF"/>
        </w:rPr>
        <w:t xml:space="preserve">is a collective account from partners across the health and care system, which describes the work that has taken place to implement the actions identified in the original </w:t>
      </w:r>
      <w:hyperlink r:id="rId72" w:history="1">
        <w:r w:rsidRPr="00F16D83">
          <w:rPr>
            <w:rFonts w:ascii="Arial" w:eastAsia="Calibri" w:hAnsi="Arial" w:cs="Arial"/>
            <w:color w:val="0000FF"/>
            <w:u w:val="single"/>
            <w:shd w:val="clear" w:color="auto" w:fill="FFFFFF"/>
          </w:rPr>
          <w:t>Winterbourne</w:t>
        </w:r>
        <w:r w:rsidRPr="00F16D83">
          <w:rPr>
            <w:rFonts w:ascii="Arial" w:eastAsia="Calibri" w:hAnsi="Arial" w:cs="Arial"/>
            <w:color w:val="0000FF"/>
            <w:u w:val="single"/>
            <w:shd w:val="clear" w:color="auto" w:fill="FFFFFF"/>
          </w:rPr>
          <w:t xml:space="preserve"> </w:t>
        </w:r>
        <w:r w:rsidRPr="00F16D83">
          <w:rPr>
            <w:rFonts w:ascii="Arial" w:eastAsia="Calibri" w:hAnsi="Arial" w:cs="Arial"/>
            <w:color w:val="0000FF"/>
            <w:u w:val="single"/>
            <w:shd w:val="clear" w:color="auto" w:fill="FFFFFF"/>
          </w:rPr>
          <w:t>View</w:t>
        </w:r>
      </w:hyperlink>
      <w:r w:rsidRPr="00F16D83">
        <w:rPr>
          <w:rFonts w:ascii="Arial" w:eastAsia="Calibri" w:hAnsi="Arial" w:cs="Arial"/>
          <w:color w:val="0B0C0C"/>
          <w:shd w:val="clear" w:color="auto" w:fill="FFFFFF"/>
        </w:rPr>
        <w:t xml:space="preserve"> report. </w:t>
      </w:r>
    </w:p>
    <w:p w14:paraId="43374BAF" w14:textId="1FC08E50"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Flynn M (2015) In Search of Accountability: </w:t>
      </w:r>
      <w:hyperlink r:id="rId73" w:history="1">
        <w:r w:rsidRPr="00F16D83">
          <w:rPr>
            <w:rFonts w:ascii="Arial" w:eastAsia="Calibri" w:hAnsi="Arial" w:cs="Arial"/>
            <w:color w:val="0000FF"/>
            <w:u w:val="single"/>
            <w:lang w:val="en"/>
          </w:rPr>
          <w:t>A revie</w:t>
        </w:r>
        <w:r w:rsidRPr="00F16D83">
          <w:rPr>
            <w:rFonts w:ascii="Arial" w:eastAsia="Calibri" w:hAnsi="Arial" w:cs="Arial"/>
            <w:color w:val="0000FF"/>
            <w:u w:val="single"/>
            <w:lang w:val="en"/>
          </w:rPr>
          <w:t>w</w:t>
        </w:r>
        <w:r w:rsidRPr="00F16D83">
          <w:rPr>
            <w:rFonts w:ascii="Arial" w:eastAsia="Calibri" w:hAnsi="Arial" w:cs="Arial"/>
            <w:color w:val="0000FF"/>
            <w:u w:val="single"/>
            <w:lang w:val="en"/>
          </w:rPr>
          <w:t xml:space="preserve"> of the neglect of older people living in care homes investigated as Operation Jasmine</w:t>
        </w:r>
      </w:hyperlink>
      <w:r w:rsidRPr="00F16D83">
        <w:rPr>
          <w:rFonts w:ascii="Arial" w:eastAsia="Calibri" w:hAnsi="Arial" w:cs="Arial"/>
          <w:lang w:val="en"/>
        </w:rPr>
        <w:t xml:space="preserve"> and the </w:t>
      </w:r>
      <w:hyperlink r:id="rId74" w:history="1">
        <w:r w:rsidRPr="00F16D83">
          <w:rPr>
            <w:rFonts w:ascii="Arial" w:eastAsia="Calibri" w:hAnsi="Arial" w:cs="Arial"/>
            <w:color w:val="0000FF"/>
            <w:u w:val="single"/>
            <w:lang w:val="en"/>
          </w:rPr>
          <w:t>Executive Summary</w:t>
        </w:r>
      </w:hyperlink>
      <w:r w:rsidRPr="00F16D83">
        <w:rPr>
          <w:rFonts w:ascii="Arial" w:eastAsia="Calibri" w:hAnsi="Arial" w:cs="Arial"/>
          <w:lang w:val="en"/>
        </w:rPr>
        <w:t xml:space="preserve">. Operation Jasmine was a major police investigation </w:t>
      </w:r>
      <w:r w:rsidR="00FE66BE">
        <w:rPr>
          <w:rFonts w:ascii="Arial" w:eastAsia="Calibri" w:hAnsi="Arial" w:cs="Arial"/>
          <w:lang w:val="en"/>
        </w:rPr>
        <w:t xml:space="preserve">that started in November 2005. </w:t>
      </w:r>
      <w:r w:rsidRPr="00F16D83">
        <w:rPr>
          <w:rFonts w:ascii="Arial" w:eastAsia="Calibri" w:hAnsi="Arial" w:cs="Arial"/>
          <w:lang w:val="en"/>
        </w:rPr>
        <w:t xml:space="preserve">It concerned 63 deaths which were a cause for concern in care homes and nursing homes for older people in south east Wales. This full report outlines in detail an introduction, methodology, overview chronologies, </w:t>
      </w:r>
      <w:r w:rsidR="00B90DC3">
        <w:rPr>
          <w:rFonts w:ascii="Arial" w:eastAsia="Calibri" w:hAnsi="Arial" w:cs="Arial"/>
          <w:lang w:val="en"/>
        </w:rPr>
        <w:t xml:space="preserve">analysis, conclusions, lessons </w:t>
      </w:r>
      <w:r w:rsidRPr="00F16D83">
        <w:rPr>
          <w:rFonts w:ascii="Arial" w:eastAsia="Calibri" w:hAnsi="Arial" w:cs="Arial"/>
          <w:lang w:val="en"/>
        </w:rPr>
        <w:t>and recommendations.</w:t>
      </w:r>
    </w:p>
    <w:p w14:paraId="50C476E1" w14:textId="61FAC1DF" w:rsidR="00F16D83" w:rsidRPr="00F16D83" w:rsidRDefault="00F16D83" w:rsidP="00F16D83">
      <w:pPr>
        <w:pStyle w:val="ListParagraph"/>
        <w:numPr>
          <w:ilvl w:val="0"/>
          <w:numId w:val="6"/>
        </w:numPr>
        <w:rPr>
          <w:rFonts w:ascii="Calibri" w:eastAsia="Calibri" w:hAnsi="Calibri"/>
          <w:sz w:val="22"/>
          <w:szCs w:val="22"/>
          <w:lang w:val="en" w:eastAsia="en-US"/>
        </w:rPr>
      </w:pPr>
      <w:r w:rsidRPr="00F16D83">
        <w:rPr>
          <w:rFonts w:ascii="Arial" w:eastAsia="Calibri" w:hAnsi="Arial" w:cs="Arial"/>
          <w:lang w:val="en"/>
        </w:rPr>
        <w:t xml:space="preserve">Healthcare Inspectorate Wales (2010) Safeguarding and Protecting Vulnerable Adults in Wales: </w:t>
      </w:r>
      <w:hyperlink r:id="rId75" w:history="1">
        <w:r w:rsidRPr="00391732">
          <w:rPr>
            <w:rStyle w:val="Hyperlink"/>
            <w:rFonts w:ascii="Arial" w:eastAsia="Calibri" w:hAnsi="Arial" w:cs="Arial"/>
            <w:lang w:val="en"/>
          </w:rPr>
          <w:t>A review of the arrangem</w:t>
        </w:r>
        <w:r w:rsidRPr="00391732">
          <w:rPr>
            <w:rStyle w:val="Hyperlink"/>
            <w:rFonts w:ascii="Arial" w:eastAsia="Calibri" w:hAnsi="Arial" w:cs="Arial"/>
            <w:lang w:val="en"/>
          </w:rPr>
          <w:t>e</w:t>
        </w:r>
        <w:r w:rsidRPr="00391732">
          <w:rPr>
            <w:rStyle w:val="Hyperlink"/>
            <w:rFonts w:ascii="Arial" w:eastAsia="Calibri" w:hAnsi="Arial" w:cs="Arial"/>
            <w:lang w:val="en"/>
          </w:rPr>
          <w:t>nts in place across the Welsh National Health Service</w:t>
        </w:r>
      </w:hyperlink>
      <w:r w:rsidRPr="00F16D83">
        <w:rPr>
          <w:rFonts w:ascii="Arial" w:eastAsia="Calibri" w:hAnsi="Arial" w:cs="Arial"/>
          <w:lang w:val="en"/>
        </w:rPr>
        <w:t xml:space="preserve">. This report aimed to answer two questions: are those working in healthcare </w:t>
      </w:r>
      <w:proofErr w:type="spellStart"/>
      <w:r w:rsidRPr="00F16D83">
        <w:rPr>
          <w:rFonts w:ascii="Arial" w:eastAsia="Calibri" w:hAnsi="Arial" w:cs="Arial"/>
          <w:lang w:val="en"/>
        </w:rPr>
        <w:t>organisations</w:t>
      </w:r>
      <w:proofErr w:type="spellEnd"/>
      <w:r w:rsidRPr="00F16D83">
        <w:rPr>
          <w:rFonts w:ascii="Arial" w:eastAsia="Calibri" w:hAnsi="Arial" w:cs="Arial"/>
          <w:lang w:val="en"/>
        </w:rPr>
        <w:t xml:space="preserve"> aware of their responsibilities in relation to the protection of adults at risk, and do they know how to properly deal with suspected adult protection / safeguarding issues?; And are adults at risk when accessing healthcare services? A series of inspections and spot checks were carried out to answer these questions.</w:t>
      </w:r>
    </w:p>
    <w:p w14:paraId="66DAD0F1" w14:textId="15676455" w:rsidR="00F16D83" w:rsidRPr="00F16D83" w:rsidRDefault="00F16D83" w:rsidP="00F16D83">
      <w:pPr>
        <w:pStyle w:val="ListParagraph"/>
        <w:numPr>
          <w:ilvl w:val="0"/>
          <w:numId w:val="6"/>
        </w:numPr>
        <w:rPr>
          <w:rFonts w:ascii="Arial" w:eastAsia="Calibri" w:hAnsi="Arial" w:cs="Arial"/>
          <w:shd w:val="clear" w:color="auto" w:fill="FFFFFF"/>
          <w:lang w:eastAsia="en-US"/>
        </w:rPr>
      </w:pPr>
      <w:r w:rsidRPr="00F16D83">
        <w:rPr>
          <w:rFonts w:ascii="Arial" w:eastAsia="Calibri" w:hAnsi="Arial" w:cs="Arial"/>
        </w:rPr>
        <w:t xml:space="preserve">Information and Learning Hub </w:t>
      </w:r>
      <w:r w:rsidRPr="00F16D83">
        <w:rPr>
          <w:rFonts w:ascii="Arial" w:eastAsia="Calibri" w:hAnsi="Arial" w:cs="Arial"/>
          <w:i/>
          <w:iCs/>
        </w:rPr>
        <w:t xml:space="preserve">Advocacy </w:t>
      </w:r>
      <w:r w:rsidRPr="00F16D83">
        <w:rPr>
          <w:rFonts w:ascii="Arial" w:eastAsia="Calibri" w:hAnsi="Arial" w:cs="Arial"/>
        </w:rPr>
        <w:t xml:space="preserve">– available at </w:t>
      </w:r>
      <w:hyperlink r:id="rId76" w:history="1">
        <w:r w:rsidRPr="00F16D83">
          <w:rPr>
            <w:rFonts w:ascii="Arial" w:eastAsia="Calibri" w:hAnsi="Arial" w:cs="Arial"/>
            <w:color w:val="0000FF"/>
            <w:u w:val="single"/>
          </w:rPr>
          <w:t>https://socialcare.wales/hub/hub-res</w:t>
        </w:r>
        <w:r w:rsidRPr="00F16D83">
          <w:rPr>
            <w:rFonts w:ascii="Arial" w:eastAsia="Calibri" w:hAnsi="Arial" w:cs="Arial"/>
            <w:color w:val="0000FF"/>
            <w:u w:val="single"/>
          </w:rPr>
          <w:t>o</w:t>
        </w:r>
        <w:r w:rsidRPr="00F16D83">
          <w:rPr>
            <w:rFonts w:ascii="Arial" w:eastAsia="Calibri" w:hAnsi="Arial" w:cs="Arial"/>
            <w:color w:val="0000FF"/>
            <w:u w:val="single"/>
          </w:rPr>
          <w:t>urce-sub-categories/advocacy</w:t>
        </w:r>
      </w:hyperlink>
      <w:r w:rsidRPr="00F16D83">
        <w:rPr>
          <w:rFonts w:ascii="Arial" w:eastAsia="Calibri" w:hAnsi="Arial" w:cs="Arial"/>
        </w:rPr>
        <w:t xml:space="preserve"> (accessed at 16 February 2017). R</w:t>
      </w:r>
      <w:r w:rsidRPr="00F16D83">
        <w:rPr>
          <w:rFonts w:ascii="Arial" w:eastAsia="Calibri" w:hAnsi="Arial" w:cs="Arial"/>
          <w:shd w:val="clear" w:color="auto" w:fill="FFFFFF"/>
        </w:rPr>
        <w:t>esources designed to give you an overview of the key aspects of the Act in relation to advocacy and specifically Independent Professional Advocacy. They also aim to build awareness and understanding of advocacy among those who could have the potential to work with, or make referrals to, advocacy services.</w:t>
      </w:r>
    </w:p>
    <w:p w14:paraId="3EE12E02" w14:textId="30658695" w:rsidR="00F16D83" w:rsidRPr="00FE66BE" w:rsidRDefault="00F16D83" w:rsidP="00F16D83">
      <w:pPr>
        <w:pStyle w:val="ListParagraph"/>
        <w:numPr>
          <w:ilvl w:val="0"/>
          <w:numId w:val="6"/>
        </w:numPr>
        <w:rPr>
          <w:rFonts w:ascii="Arial" w:eastAsia="Calibri" w:hAnsi="Arial" w:cs="Arial"/>
        </w:rPr>
      </w:pPr>
      <w:r w:rsidRPr="00F16D83">
        <w:rPr>
          <w:rFonts w:ascii="Arial" w:eastAsia="Calibri" w:hAnsi="Arial" w:cs="Arial"/>
        </w:rPr>
        <w:t xml:space="preserve">Information and Learning Hub </w:t>
      </w:r>
      <w:r w:rsidRPr="00F16D83">
        <w:rPr>
          <w:rFonts w:ascii="Arial" w:eastAsia="Calibri" w:hAnsi="Arial" w:cs="Arial"/>
          <w:i/>
          <w:iCs/>
        </w:rPr>
        <w:t>Information and Awareness</w:t>
      </w:r>
      <w:r w:rsidRPr="00F16D83">
        <w:rPr>
          <w:rFonts w:ascii="Arial" w:eastAsia="Calibri" w:hAnsi="Arial" w:cs="Arial"/>
        </w:rPr>
        <w:t xml:space="preserve"> – available at </w:t>
      </w:r>
      <w:hyperlink r:id="rId77" w:history="1">
        <w:r w:rsidRPr="00F16D83">
          <w:rPr>
            <w:rFonts w:ascii="Arial" w:eastAsia="Calibri" w:hAnsi="Arial" w:cs="Arial"/>
            <w:color w:val="0000FF"/>
            <w:u w:val="single"/>
          </w:rPr>
          <w:t>https://socialcare.wales/hub/hub</w:t>
        </w:r>
        <w:r w:rsidRPr="00F16D83">
          <w:rPr>
            <w:rFonts w:ascii="Arial" w:eastAsia="Calibri" w:hAnsi="Arial" w:cs="Arial"/>
            <w:color w:val="0000FF"/>
            <w:u w:val="single"/>
          </w:rPr>
          <w:t>-</w:t>
        </w:r>
        <w:r w:rsidRPr="00F16D83">
          <w:rPr>
            <w:rFonts w:ascii="Arial" w:eastAsia="Calibri" w:hAnsi="Arial" w:cs="Arial"/>
            <w:color w:val="0000FF"/>
            <w:u w:val="single"/>
          </w:rPr>
          <w:t>resource-sub-categories/information-and-awareness</w:t>
        </w:r>
      </w:hyperlink>
      <w:r w:rsidRPr="00F16D83">
        <w:rPr>
          <w:rFonts w:ascii="Arial" w:eastAsia="Calibri" w:hAnsi="Arial" w:cs="Arial"/>
        </w:rPr>
        <w:t xml:space="preserve">   (accessed at 16 February 2017). R</w:t>
      </w:r>
      <w:r w:rsidRPr="00F16D83">
        <w:rPr>
          <w:rFonts w:ascii="Arial" w:eastAsia="Calibri" w:hAnsi="Arial" w:cs="Arial"/>
          <w:shd w:val="clear" w:color="auto" w:fill="FFFFFF"/>
        </w:rPr>
        <w:t>esources designed to give you an overview of the Regulation and Inspection of Social Care (Wales) Act 2016 and what it means for the social care sector.</w:t>
      </w:r>
    </w:p>
    <w:p w14:paraId="518181A9" w14:textId="5DDA168A"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NSPCC </w:t>
      </w:r>
      <w:r w:rsidRPr="00F16D83">
        <w:rPr>
          <w:rFonts w:ascii="Arial" w:eastAsia="Calibri" w:hAnsi="Arial" w:cs="Arial"/>
          <w:i/>
          <w:iCs/>
          <w:lang w:val="en"/>
        </w:rPr>
        <w:t>Child Protection in Wales</w:t>
      </w:r>
      <w:r w:rsidRPr="00F16D83">
        <w:rPr>
          <w:rFonts w:ascii="Arial" w:eastAsia="Calibri" w:hAnsi="Arial" w:cs="Arial"/>
          <w:b/>
          <w:bCs/>
          <w:lang w:val="en"/>
        </w:rPr>
        <w:t xml:space="preserve"> </w:t>
      </w:r>
      <w:r w:rsidRPr="00F16D83">
        <w:rPr>
          <w:rFonts w:ascii="Arial" w:eastAsia="Calibri" w:hAnsi="Arial" w:cs="Arial"/>
          <w:lang w:val="en"/>
        </w:rPr>
        <w:t xml:space="preserve">– available at </w:t>
      </w:r>
      <w:hyperlink r:id="rId78" w:history="1">
        <w:r w:rsidRPr="00F16D83">
          <w:rPr>
            <w:rFonts w:ascii="Arial" w:eastAsia="Calibri" w:hAnsi="Arial" w:cs="Arial"/>
            <w:color w:val="0000FF"/>
            <w:u w:val="single"/>
            <w:lang w:val="en"/>
          </w:rPr>
          <w:t>http://www.nspcc.org.uk/preve</w:t>
        </w:r>
        <w:r w:rsidRPr="00F16D83">
          <w:rPr>
            <w:rFonts w:ascii="Arial" w:eastAsia="Calibri" w:hAnsi="Arial" w:cs="Arial"/>
            <w:color w:val="0000FF"/>
            <w:u w:val="single"/>
            <w:lang w:val="en"/>
          </w:rPr>
          <w:t>n</w:t>
        </w:r>
        <w:r w:rsidRPr="00F16D83">
          <w:rPr>
            <w:rFonts w:ascii="Arial" w:eastAsia="Calibri" w:hAnsi="Arial" w:cs="Arial"/>
            <w:color w:val="0000FF"/>
            <w:u w:val="single"/>
            <w:lang w:val="en"/>
          </w:rPr>
          <w:t>ting-abuse/child-protection-system/wales/legislation-policy-guidance/</w:t>
        </w:r>
      </w:hyperlink>
      <w:r w:rsidRPr="00F16D83">
        <w:rPr>
          <w:rFonts w:ascii="Arial" w:eastAsia="Calibri" w:hAnsi="Arial" w:cs="Arial"/>
          <w:lang w:val="en"/>
        </w:rPr>
        <w:t xml:space="preserve"> </w:t>
      </w:r>
      <w:r w:rsidRPr="00F16D83">
        <w:rPr>
          <w:rFonts w:ascii="Arial" w:eastAsia="Calibri" w:hAnsi="Arial" w:cs="Arial"/>
        </w:rPr>
        <w:t xml:space="preserve">(accessed 28 September 2015). </w:t>
      </w:r>
      <w:r w:rsidRPr="00F16D83">
        <w:rPr>
          <w:rFonts w:ascii="Arial" w:eastAsia="Calibri" w:hAnsi="Arial" w:cs="Arial"/>
          <w:lang w:val="en"/>
        </w:rPr>
        <w:t xml:space="preserve">This page contains up to date links to relevant legislation, policy and guidance, as well as research and resources </w:t>
      </w:r>
      <w:hyperlink r:id="rId79" w:history="1">
        <w:r w:rsidRPr="00F16D83">
          <w:rPr>
            <w:rFonts w:ascii="Arial" w:eastAsia="Calibri" w:hAnsi="Arial" w:cs="Arial"/>
            <w:color w:val="0000FF"/>
            <w:u w:val="single"/>
            <w:lang w:val="en"/>
          </w:rPr>
          <w:t>child pra</w:t>
        </w:r>
        <w:r w:rsidRPr="00F16D83">
          <w:rPr>
            <w:rFonts w:ascii="Arial" w:eastAsia="Calibri" w:hAnsi="Arial" w:cs="Arial"/>
            <w:color w:val="0000FF"/>
            <w:u w:val="single"/>
            <w:lang w:val="en"/>
          </w:rPr>
          <w:t>c</w:t>
        </w:r>
        <w:r w:rsidRPr="00F16D83">
          <w:rPr>
            <w:rFonts w:ascii="Arial" w:eastAsia="Calibri" w:hAnsi="Arial" w:cs="Arial"/>
            <w:color w:val="0000FF"/>
            <w:u w:val="single"/>
            <w:lang w:val="en"/>
          </w:rPr>
          <w:t>tice reviews</w:t>
        </w:r>
      </w:hyperlink>
      <w:r w:rsidRPr="00F16D83">
        <w:rPr>
          <w:rFonts w:ascii="Arial" w:eastAsia="Calibri" w:hAnsi="Arial" w:cs="Arial"/>
          <w:lang w:val="en"/>
        </w:rPr>
        <w:t>.</w:t>
      </w:r>
    </w:p>
    <w:p w14:paraId="7AF543D4" w14:textId="40BD7BE0"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rPr>
        <w:t xml:space="preserve">Older People’s Commissioner for Wales </w:t>
      </w:r>
      <w:r w:rsidRPr="00F16D83">
        <w:rPr>
          <w:rFonts w:ascii="Arial" w:eastAsia="Calibri" w:hAnsi="Arial" w:cs="Arial"/>
          <w:i/>
          <w:iCs/>
        </w:rPr>
        <w:t>Adult Protection</w:t>
      </w:r>
      <w:r w:rsidRPr="00F16D83">
        <w:rPr>
          <w:rFonts w:ascii="Arial" w:eastAsia="Calibri" w:hAnsi="Arial" w:cs="Arial"/>
        </w:rPr>
        <w:t xml:space="preserve"> – available at </w:t>
      </w:r>
      <w:hyperlink r:id="rId80" w:history="1">
        <w:r w:rsidRPr="00F16D83">
          <w:rPr>
            <w:rFonts w:ascii="Arial" w:eastAsia="Calibri" w:hAnsi="Arial" w:cs="Arial"/>
            <w:color w:val="0000FF"/>
            <w:u w:val="single"/>
          </w:rPr>
          <w:t>http://www.olderpeopl</w:t>
        </w:r>
        <w:r w:rsidRPr="00F16D83">
          <w:rPr>
            <w:rFonts w:ascii="Arial" w:eastAsia="Calibri" w:hAnsi="Arial" w:cs="Arial"/>
            <w:color w:val="0000FF"/>
            <w:u w:val="single"/>
          </w:rPr>
          <w:t>e</w:t>
        </w:r>
        <w:r w:rsidRPr="00F16D83">
          <w:rPr>
            <w:rFonts w:ascii="Arial" w:eastAsia="Calibri" w:hAnsi="Arial" w:cs="Arial"/>
            <w:color w:val="0000FF"/>
            <w:u w:val="single"/>
          </w:rPr>
          <w:t>wales.com/en/adult_protection.aspx</w:t>
        </w:r>
      </w:hyperlink>
      <w:r w:rsidRPr="00F16D83">
        <w:rPr>
          <w:rFonts w:ascii="Arial" w:eastAsia="Calibri" w:hAnsi="Arial" w:cs="Arial"/>
        </w:rPr>
        <w:t xml:space="preserve"> (accessed 20 February 2017). A range of resources about the abuse faced by older people, </w:t>
      </w:r>
      <w:r w:rsidRPr="00F16D83">
        <w:rPr>
          <w:rFonts w:ascii="Arial" w:eastAsia="Calibri" w:hAnsi="Arial" w:cs="Arial"/>
        </w:rPr>
        <w:lastRenderedPageBreak/>
        <w:t>including the</w:t>
      </w:r>
      <w:r w:rsidRPr="00F16D83">
        <w:rPr>
          <w:rFonts w:ascii="Arial" w:eastAsia="Calibri" w:hAnsi="Arial" w:cs="Arial"/>
          <w:lang w:val="en"/>
        </w:rPr>
        <w:t xml:space="preserve"> </w:t>
      </w:r>
      <w:hyperlink r:id="rId81" w:history="1">
        <w:r w:rsidRPr="00F16D83">
          <w:rPr>
            <w:rFonts w:ascii="Arial" w:eastAsia="Calibri" w:hAnsi="Arial" w:cs="Arial"/>
            <w:color w:val="0000FF"/>
            <w:u w:val="single"/>
          </w:rPr>
          <w:t xml:space="preserve">All Wales Risk </w:t>
        </w:r>
        <w:r w:rsidRPr="00F16D83">
          <w:rPr>
            <w:rFonts w:ascii="Arial" w:eastAsia="Calibri" w:hAnsi="Arial" w:cs="Arial"/>
            <w:color w:val="0000FF"/>
            <w:u w:val="single"/>
            <w:lang w:val="en"/>
          </w:rPr>
          <w:t>Identif</w:t>
        </w:r>
        <w:r w:rsidRPr="00F16D83">
          <w:rPr>
            <w:rFonts w:ascii="Arial" w:eastAsia="Calibri" w:hAnsi="Arial" w:cs="Arial"/>
            <w:color w:val="0000FF"/>
            <w:u w:val="single"/>
            <w:lang w:val="en"/>
          </w:rPr>
          <w:t>i</w:t>
        </w:r>
        <w:r w:rsidRPr="00F16D83">
          <w:rPr>
            <w:rFonts w:ascii="Arial" w:eastAsia="Calibri" w:hAnsi="Arial" w:cs="Arial"/>
            <w:color w:val="0000FF"/>
            <w:u w:val="single"/>
            <w:lang w:val="en"/>
          </w:rPr>
          <w:t>cation Checklist (RIC) and</w:t>
        </w:r>
        <w:r w:rsidRPr="00F16D83">
          <w:rPr>
            <w:rFonts w:ascii="Arial" w:eastAsia="Calibri" w:hAnsi="Arial" w:cs="Arial"/>
            <w:color w:val="0000FF"/>
            <w:u w:val="single"/>
          </w:rPr>
          <w:t xml:space="preserve"> Quick Start Guidance for Domestic Abuse, Stalking and ‘Honour’-Based Violence</w:t>
        </w:r>
      </w:hyperlink>
      <w:r w:rsidRPr="00F16D83">
        <w:rPr>
          <w:rFonts w:ascii="Arial" w:eastAsia="Calibri" w:hAnsi="Arial" w:cs="Arial"/>
          <w:lang w:val="en"/>
        </w:rPr>
        <w:t xml:space="preserve">. </w:t>
      </w:r>
    </w:p>
    <w:p w14:paraId="3B03D20E" w14:textId="12F23CE2"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Research in Practice for Adults (2015) </w:t>
      </w:r>
      <w:hyperlink r:id="rId82" w:history="1">
        <w:r w:rsidRPr="00391732">
          <w:rPr>
            <w:rStyle w:val="Hyperlink"/>
            <w:rFonts w:ascii="Arial" w:eastAsia="Calibri" w:hAnsi="Arial" w:cs="Arial"/>
            <w:lang w:val="en"/>
          </w:rPr>
          <w:t>Research and Pol</w:t>
        </w:r>
        <w:r w:rsidRPr="00391732">
          <w:rPr>
            <w:rStyle w:val="Hyperlink"/>
            <w:rFonts w:ascii="Arial" w:eastAsia="Calibri" w:hAnsi="Arial" w:cs="Arial"/>
            <w:lang w:val="en"/>
          </w:rPr>
          <w:t>i</w:t>
        </w:r>
        <w:r w:rsidRPr="00391732">
          <w:rPr>
            <w:rStyle w:val="Hyperlink"/>
            <w:rFonts w:ascii="Arial" w:eastAsia="Calibri" w:hAnsi="Arial" w:cs="Arial"/>
            <w:lang w:val="en"/>
          </w:rPr>
          <w:t>cy Update July 2015: Deprivation of Liberty Safeguards</w:t>
        </w:r>
      </w:hyperlink>
      <w:r w:rsidRPr="00F16D83">
        <w:rPr>
          <w:rFonts w:ascii="Arial" w:eastAsia="Calibri" w:hAnsi="Arial" w:cs="Arial"/>
          <w:lang w:val="en"/>
        </w:rPr>
        <w:t xml:space="preserve">. </w:t>
      </w:r>
      <w:r w:rsidRPr="00F16D83">
        <w:rPr>
          <w:rFonts w:ascii="Arial" w:eastAsia="Calibri" w:hAnsi="Arial" w:cs="Arial"/>
        </w:rPr>
        <w:t xml:space="preserve">This edition of a monthly bulletin from </w:t>
      </w:r>
      <w:proofErr w:type="spellStart"/>
      <w:r w:rsidRPr="00F16D83">
        <w:rPr>
          <w:rFonts w:ascii="Arial" w:eastAsia="Calibri" w:hAnsi="Arial" w:cs="Arial"/>
        </w:rPr>
        <w:t>RiPfA</w:t>
      </w:r>
      <w:proofErr w:type="spellEnd"/>
      <w:r w:rsidRPr="00F16D83">
        <w:rPr>
          <w:rFonts w:ascii="Arial" w:eastAsia="Calibri" w:hAnsi="Arial" w:cs="Arial"/>
        </w:rPr>
        <w:t xml:space="preserve"> summarises and links to policy, legislation and research related</w:t>
      </w:r>
      <w:r w:rsidRPr="00F16D83">
        <w:rPr>
          <w:rFonts w:ascii="Arial" w:eastAsia="Calibri" w:hAnsi="Arial" w:cs="Arial"/>
          <w:lang w:val="en"/>
        </w:rPr>
        <w:t xml:space="preserve"> to implementing the Deprivation of Liberty Safeguards. </w:t>
      </w:r>
    </w:p>
    <w:p w14:paraId="7CB6CBB9" w14:textId="15461B75"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rPr>
        <w:t xml:space="preserve">Research in Practice for Adults (2015) </w:t>
      </w:r>
      <w:hyperlink r:id="rId83" w:history="1">
        <w:r w:rsidRPr="00391732">
          <w:rPr>
            <w:rStyle w:val="Hyperlink"/>
            <w:rFonts w:ascii="Arial" w:eastAsia="Calibri" w:hAnsi="Arial" w:cs="Arial"/>
          </w:rPr>
          <w:t>Re</w:t>
        </w:r>
        <w:r w:rsidRPr="00391732">
          <w:rPr>
            <w:rStyle w:val="Hyperlink"/>
            <w:rFonts w:ascii="Arial" w:eastAsia="Calibri" w:hAnsi="Arial" w:cs="Arial"/>
          </w:rPr>
          <w:t>s</w:t>
        </w:r>
        <w:r w:rsidRPr="00391732">
          <w:rPr>
            <w:rStyle w:val="Hyperlink"/>
            <w:rFonts w:ascii="Arial" w:eastAsia="Calibri" w:hAnsi="Arial" w:cs="Arial"/>
          </w:rPr>
          <w:t>earch and Policy Update April 2015: Safeguarding and Domestic Abuse</w:t>
        </w:r>
      </w:hyperlink>
      <w:r w:rsidRPr="00F16D83">
        <w:rPr>
          <w:rFonts w:ascii="Arial" w:eastAsia="Calibri" w:hAnsi="Arial" w:cs="Arial"/>
        </w:rPr>
        <w:t xml:space="preserve">. This edition of a monthly bulletin from </w:t>
      </w:r>
      <w:proofErr w:type="spellStart"/>
      <w:r w:rsidRPr="00F16D83">
        <w:rPr>
          <w:rFonts w:ascii="Arial" w:eastAsia="Calibri" w:hAnsi="Arial" w:cs="Arial"/>
        </w:rPr>
        <w:t>RiPfA</w:t>
      </w:r>
      <w:proofErr w:type="spellEnd"/>
      <w:r w:rsidRPr="00F16D83">
        <w:rPr>
          <w:rFonts w:ascii="Arial" w:eastAsia="Calibri" w:hAnsi="Arial" w:cs="Arial"/>
        </w:rPr>
        <w:t xml:space="preserve"> summarises recent policy, legislation and research related</w:t>
      </w:r>
      <w:r w:rsidRPr="00F16D83">
        <w:rPr>
          <w:rFonts w:ascii="Arial" w:eastAsia="Calibri" w:hAnsi="Arial" w:cs="Arial"/>
          <w:lang w:val="en"/>
        </w:rPr>
        <w:t xml:space="preserve"> to safeguarding adults who have care and support needs from domestic abuse.</w:t>
      </w:r>
    </w:p>
    <w:p w14:paraId="5A40749D" w14:textId="175BA197"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UK Government (2016) </w:t>
      </w:r>
      <w:hyperlink r:id="rId84" w:history="1">
        <w:r w:rsidRPr="00391732">
          <w:rPr>
            <w:rStyle w:val="Hyperlink"/>
            <w:rFonts w:ascii="Arial" w:eastAsia="Calibri" w:hAnsi="Arial" w:cs="Arial"/>
            <w:lang w:val="en"/>
          </w:rPr>
          <w:t>Modern Sla</w:t>
        </w:r>
        <w:r w:rsidRPr="00391732">
          <w:rPr>
            <w:rStyle w:val="Hyperlink"/>
            <w:rFonts w:ascii="Arial" w:eastAsia="Calibri" w:hAnsi="Arial" w:cs="Arial"/>
            <w:lang w:val="en"/>
          </w:rPr>
          <w:t>v</w:t>
        </w:r>
        <w:r w:rsidRPr="00391732">
          <w:rPr>
            <w:rStyle w:val="Hyperlink"/>
            <w:rFonts w:ascii="Arial" w:eastAsia="Calibri" w:hAnsi="Arial" w:cs="Arial"/>
            <w:lang w:val="en"/>
          </w:rPr>
          <w:t>ery Act 2015 review: one year on</w:t>
        </w:r>
      </w:hyperlink>
      <w:r w:rsidRPr="00F16D83">
        <w:rPr>
          <w:rFonts w:ascii="Arial" w:eastAsia="Calibri" w:hAnsi="Arial" w:cs="Arial"/>
          <w:lang w:val="en"/>
        </w:rPr>
        <w:t xml:space="preserve">. The review looks at how well the criminal justice provisions in the </w:t>
      </w:r>
      <w:hyperlink r:id="rId85" w:history="1">
        <w:r w:rsidRPr="00F16D83">
          <w:rPr>
            <w:rFonts w:ascii="Arial" w:eastAsia="Calibri" w:hAnsi="Arial" w:cs="Arial"/>
            <w:color w:val="0000FF"/>
            <w:u w:val="single"/>
            <w:lang w:val="en"/>
          </w:rPr>
          <w:t>Modern Slav</w:t>
        </w:r>
        <w:r w:rsidRPr="00F16D83">
          <w:rPr>
            <w:rFonts w:ascii="Arial" w:eastAsia="Calibri" w:hAnsi="Arial" w:cs="Arial"/>
            <w:color w:val="0000FF"/>
            <w:u w:val="single"/>
            <w:lang w:val="en"/>
          </w:rPr>
          <w:t>e</w:t>
        </w:r>
        <w:r w:rsidRPr="00F16D83">
          <w:rPr>
            <w:rFonts w:ascii="Arial" w:eastAsia="Calibri" w:hAnsi="Arial" w:cs="Arial"/>
            <w:color w:val="0000FF"/>
            <w:u w:val="single"/>
            <w:lang w:val="en"/>
          </w:rPr>
          <w:t>ry Act 2015</w:t>
        </w:r>
      </w:hyperlink>
      <w:r w:rsidRPr="00F16D83">
        <w:rPr>
          <w:rFonts w:ascii="Arial" w:eastAsia="Calibri" w:hAnsi="Arial" w:cs="Arial"/>
          <w:lang w:val="en"/>
        </w:rPr>
        <w:t xml:space="preserve"> have been implemented and identifies gaps in the legislation, recommending ways to address issues identified.</w:t>
      </w:r>
    </w:p>
    <w:p w14:paraId="06AABF93" w14:textId="3709D769"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UK Government (2016) </w:t>
      </w:r>
      <w:hyperlink r:id="rId86" w:history="1">
        <w:r w:rsidRPr="00F16D83">
          <w:rPr>
            <w:rFonts w:ascii="Arial" w:eastAsia="Calibri" w:hAnsi="Arial" w:cs="Arial"/>
            <w:color w:val="0000FF"/>
            <w:u w:val="single"/>
            <w:lang w:val="en"/>
          </w:rPr>
          <w:t>Revised Prevent</w:t>
        </w:r>
        <w:r w:rsidRPr="00F16D83">
          <w:rPr>
            <w:rFonts w:ascii="Arial" w:eastAsia="Calibri" w:hAnsi="Arial" w:cs="Arial"/>
            <w:color w:val="0000FF"/>
            <w:u w:val="single"/>
            <w:lang w:val="en"/>
          </w:rPr>
          <w:t xml:space="preserve"> </w:t>
        </w:r>
        <w:r w:rsidRPr="00F16D83">
          <w:rPr>
            <w:rFonts w:ascii="Arial" w:eastAsia="Calibri" w:hAnsi="Arial" w:cs="Arial"/>
            <w:color w:val="0000FF"/>
            <w:u w:val="single"/>
            <w:lang w:val="en"/>
          </w:rPr>
          <w:t>Duty Guidance: for England and Wales.</w:t>
        </w:r>
      </w:hyperlink>
      <w:r w:rsidRPr="00F16D83">
        <w:rPr>
          <w:rFonts w:ascii="Arial" w:eastAsia="Calibri" w:hAnsi="Arial" w:cs="Arial"/>
          <w:lang w:val="en"/>
        </w:rPr>
        <w:t xml:space="preserve"> Guidance for specified authorities in England and Wales on the duty in the Counter-Terrorism and Security Act 2015 to have due regard to the need to prevent people from being drawn into terrorism.</w:t>
      </w:r>
    </w:p>
    <w:p w14:paraId="6CB158EE" w14:textId="34D6ECAF" w:rsidR="00F16D83" w:rsidRPr="00F16D83" w:rsidRDefault="00391732" w:rsidP="00F16D83">
      <w:pPr>
        <w:pStyle w:val="ListParagraph"/>
        <w:numPr>
          <w:ilvl w:val="0"/>
          <w:numId w:val="6"/>
        </w:numPr>
        <w:rPr>
          <w:rFonts w:ascii="Arial" w:eastAsia="Calibri" w:hAnsi="Arial" w:cs="Arial"/>
          <w:lang w:val="en"/>
        </w:rPr>
      </w:pPr>
      <w:hyperlink r:id="rId87" w:history="1">
        <w:r w:rsidR="00F16D83" w:rsidRPr="00391732">
          <w:rPr>
            <w:rStyle w:val="Hyperlink"/>
            <w:rFonts w:ascii="Arial" w:eastAsia="Calibri" w:hAnsi="Arial" w:cs="Arial"/>
            <w:lang w:val="en"/>
          </w:rPr>
          <w:t>Wales Council for Voluntary Action Third Sector Safeguarding</w:t>
        </w:r>
      </w:hyperlink>
      <w:r w:rsidR="00F16D83" w:rsidRPr="00F16D83">
        <w:rPr>
          <w:rFonts w:ascii="Arial" w:eastAsia="Calibri" w:hAnsi="Arial" w:cs="Arial"/>
          <w:lang w:val="en"/>
        </w:rPr>
        <w:t xml:space="preserve"> (accessed 20 February 2017). This is a</w:t>
      </w:r>
      <w:r w:rsidR="00F16D83" w:rsidRPr="00F16D83">
        <w:rPr>
          <w:rFonts w:ascii="Arial" w:eastAsia="Calibri" w:hAnsi="Arial" w:cs="Arial"/>
        </w:rPr>
        <w:t xml:space="preserve"> resource for the third sector organisations in Wales working with children, young </w:t>
      </w:r>
      <w:r w:rsidR="00F16D83" w:rsidRPr="00F16D83">
        <w:rPr>
          <w:rFonts w:ascii="Arial" w:eastAsia="Calibri" w:hAnsi="Arial" w:cs="Arial"/>
          <w:color w:val="333333"/>
        </w:rPr>
        <w:t>people and adults at risk.</w:t>
      </w:r>
    </w:p>
    <w:p w14:paraId="21465117" w14:textId="4C3F80CF"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Welsh Government </w:t>
      </w:r>
      <w:r w:rsidRPr="00F16D83">
        <w:rPr>
          <w:rFonts w:ascii="Arial" w:eastAsia="Calibri" w:hAnsi="Arial" w:cs="Arial"/>
          <w:i/>
          <w:iCs/>
          <w:lang w:val="en"/>
        </w:rPr>
        <w:t>Safeguarding</w:t>
      </w:r>
      <w:r w:rsidRPr="00F16D83">
        <w:rPr>
          <w:rFonts w:ascii="Arial" w:eastAsia="Calibri" w:hAnsi="Arial" w:cs="Arial"/>
          <w:lang w:val="en"/>
        </w:rPr>
        <w:t xml:space="preserve"> – available at </w:t>
      </w:r>
      <w:hyperlink r:id="rId88" w:history="1">
        <w:r w:rsidRPr="00F16D83">
          <w:rPr>
            <w:rFonts w:ascii="Arial" w:eastAsia="Calibri" w:hAnsi="Arial" w:cs="Arial"/>
            <w:color w:val="0000FF"/>
            <w:u w:val="single"/>
            <w:lang w:val="en"/>
          </w:rPr>
          <w:t>http://gov.wales/t</w:t>
        </w:r>
        <w:r w:rsidRPr="00F16D83">
          <w:rPr>
            <w:rFonts w:ascii="Arial" w:eastAsia="Calibri" w:hAnsi="Arial" w:cs="Arial"/>
            <w:color w:val="0000FF"/>
            <w:u w:val="single"/>
            <w:lang w:val="en"/>
          </w:rPr>
          <w:t>o</w:t>
        </w:r>
        <w:r w:rsidRPr="00F16D83">
          <w:rPr>
            <w:rFonts w:ascii="Arial" w:eastAsia="Calibri" w:hAnsi="Arial" w:cs="Arial"/>
            <w:color w:val="0000FF"/>
            <w:u w:val="single"/>
            <w:lang w:val="en"/>
          </w:rPr>
          <w:t>pics/health/socialcare/safeguarding/</w:t>
        </w:r>
      </w:hyperlink>
      <w:r w:rsidRPr="00F16D83">
        <w:rPr>
          <w:rFonts w:ascii="Arial" w:eastAsia="Calibri" w:hAnsi="Arial" w:cs="Arial"/>
          <w:lang w:val="en"/>
        </w:rPr>
        <w:t xml:space="preserve"> </w:t>
      </w:r>
      <w:r w:rsidRPr="00F16D83">
        <w:rPr>
          <w:rFonts w:ascii="Arial" w:eastAsia="Calibri" w:hAnsi="Arial" w:cs="Arial"/>
        </w:rPr>
        <w:t>(accessed 28 September 2015). This webpage p</w:t>
      </w:r>
      <w:proofErr w:type="spellStart"/>
      <w:r w:rsidRPr="00F16D83">
        <w:rPr>
          <w:rFonts w:ascii="Arial" w:eastAsia="Calibri" w:hAnsi="Arial" w:cs="Arial"/>
          <w:lang w:val="en"/>
        </w:rPr>
        <w:t>rovides</w:t>
      </w:r>
      <w:proofErr w:type="spellEnd"/>
      <w:r w:rsidRPr="00F16D83">
        <w:rPr>
          <w:rFonts w:ascii="Arial" w:eastAsia="Calibri" w:hAnsi="Arial" w:cs="Arial"/>
          <w:lang w:val="en"/>
        </w:rPr>
        <w:t xml:space="preserve"> an introduction to safeguarding in Wales and links to further resources relevant to both children’s and adults safeguarding, including the National Action Plan to tackle Child Sexual Exploitation (Wales).</w:t>
      </w:r>
    </w:p>
    <w:p w14:paraId="53C92AA8" w14:textId="000CBD0F"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Welsh Government </w:t>
      </w:r>
      <w:r w:rsidRPr="00F16D83">
        <w:rPr>
          <w:rFonts w:ascii="Arial" w:eastAsia="Calibri" w:hAnsi="Arial" w:cs="Arial"/>
          <w:i/>
          <w:iCs/>
          <w:lang w:val="en"/>
        </w:rPr>
        <w:t>Anti-slavery</w:t>
      </w:r>
      <w:r w:rsidRPr="00F16D83">
        <w:rPr>
          <w:rFonts w:ascii="Arial" w:eastAsia="Calibri" w:hAnsi="Arial" w:cs="Arial"/>
          <w:lang w:val="en"/>
        </w:rPr>
        <w:t xml:space="preserve"> – available at </w:t>
      </w:r>
      <w:hyperlink r:id="rId89" w:history="1">
        <w:r w:rsidRPr="00F16D83">
          <w:rPr>
            <w:rFonts w:ascii="Arial" w:eastAsia="Calibri" w:hAnsi="Arial" w:cs="Arial"/>
            <w:color w:val="0000FF"/>
            <w:u w:val="single"/>
            <w:lang w:val="en"/>
          </w:rPr>
          <w:t>http://gov.wale</w:t>
        </w:r>
        <w:r w:rsidRPr="00F16D83">
          <w:rPr>
            <w:rFonts w:ascii="Arial" w:eastAsia="Calibri" w:hAnsi="Arial" w:cs="Arial"/>
            <w:color w:val="0000FF"/>
            <w:u w:val="single"/>
            <w:lang w:val="en"/>
          </w:rPr>
          <w:t>s</w:t>
        </w:r>
        <w:r w:rsidRPr="00F16D83">
          <w:rPr>
            <w:rFonts w:ascii="Arial" w:eastAsia="Calibri" w:hAnsi="Arial" w:cs="Arial"/>
            <w:color w:val="0000FF"/>
            <w:u w:val="single"/>
            <w:lang w:val="en"/>
          </w:rPr>
          <w:t>/topics/people-and-communities/communities/safety/anti-slavery/?lang=en</w:t>
        </w:r>
      </w:hyperlink>
      <w:r w:rsidRPr="00F16D83">
        <w:rPr>
          <w:rFonts w:ascii="Arial" w:eastAsia="Calibri" w:hAnsi="Arial" w:cs="Arial"/>
          <w:lang w:val="en"/>
        </w:rPr>
        <w:t xml:space="preserve"> (accessed 20 February 2017). Awareness raising materials about modern slavery.</w:t>
      </w:r>
    </w:p>
    <w:p w14:paraId="3ED0D074" w14:textId="2C70AB50"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Welsh Government </w:t>
      </w:r>
      <w:r w:rsidRPr="00F16D83">
        <w:rPr>
          <w:rFonts w:ascii="Arial" w:eastAsia="Calibri" w:hAnsi="Arial" w:cs="Arial"/>
          <w:i/>
          <w:iCs/>
          <w:lang w:val="en"/>
        </w:rPr>
        <w:t>Live Fear Free</w:t>
      </w:r>
      <w:r w:rsidRPr="00F16D83">
        <w:rPr>
          <w:rFonts w:ascii="Arial" w:eastAsia="Calibri" w:hAnsi="Arial" w:cs="Arial"/>
          <w:lang w:val="en"/>
        </w:rPr>
        <w:t xml:space="preserve"> </w:t>
      </w:r>
      <w:hyperlink r:id="rId90" w:history="1">
        <w:r w:rsidRPr="00F16D83">
          <w:rPr>
            <w:rFonts w:ascii="Arial" w:eastAsia="Calibri" w:hAnsi="Arial" w:cs="Arial"/>
            <w:color w:val="0000FF"/>
            <w:u w:val="single"/>
            <w:lang w:val="en"/>
          </w:rPr>
          <w:t>http://livefear</w:t>
        </w:r>
        <w:r w:rsidRPr="00F16D83">
          <w:rPr>
            <w:rFonts w:ascii="Arial" w:eastAsia="Calibri" w:hAnsi="Arial" w:cs="Arial"/>
            <w:color w:val="0000FF"/>
            <w:u w:val="single"/>
            <w:lang w:val="en"/>
          </w:rPr>
          <w:t>f</w:t>
        </w:r>
        <w:r w:rsidRPr="00F16D83">
          <w:rPr>
            <w:rFonts w:ascii="Arial" w:eastAsia="Calibri" w:hAnsi="Arial" w:cs="Arial"/>
            <w:color w:val="0000FF"/>
            <w:u w:val="single"/>
            <w:lang w:val="en"/>
          </w:rPr>
          <w:t>ree.g</w:t>
        </w:r>
        <w:r w:rsidRPr="00F16D83">
          <w:rPr>
            <w:rFonts w:ascii="Arial" w:eastAsia="Calibri" w:hAnsi="Arial" w:cs="Arial"/>
            <w:color w:val="0000FF"/>
            <w:u w:val="single"/>
            <w:lang w:val="en"/>
          </w:rPr>
          <w:t>o</w:t>
        </w:r>
        <w:r w:rsidRPr="00F16D83">
          <w:rPr>
            <w:rFonts w:ascii="Arial" w:eastAsia="Calibri" w:hAnsi="Arial" w:cs="Arial"/>
            <w:color w:val="0000FF"/>
            <w:u w:val="single"/>
            <w:lang w:val="en"/>
          </w:rPr>
          <w:t>v.wales/?lang=en</w:t>
        </w:r>
      </w:hyperlink>
      <w:r w:rsidRPr="00F16D83">
        <w:rPr>
          <w:rFonts w:ascii="Arial" w:eastAsia="Calibri" w:hAnsi="Arial" w:cs="Arial"/>
          <w:lang w:val="en"/>
        </w:rPr>
        <w:t xml:space="preserve"> (accessed 20 February 2017). Advice, guidance and resources on violence against women, domestic abuse or sexual violence.</w:t>
      </w:r>
    </w:p>
    <w:p w14:paraId="1C175D82" w14:textId="071ED4A5" w:rsidR="00F16D83" w:rsidRPr="00F16D83" w:rsidRDefault="00F16D83" w:rsidP="00F16D83">
      <w:pPr>
        <w:pStyle w:val="ListParagraph"/>
        <w:numPr>
          <w:ilvl w:val="0"/>
          <w:numId w:val="6"/>
        </w:numPr>
        <w:rPr>
          <w:rFonts w:ascii="Arial" w:eastAsia="Calibri" w:hAnsi="Arial" w:cs="Arial"/>
          <w:lang w:val="en"/>
        </w:rPr>
      </w:pPr>
      <w:r w:rsidRPr="00F16D83">
        <w:rPr>
          <w:rFonts w:ascii="Arial" w:eastAsia="Calibri" w:hAnsi="Arial" w:cs="Arial"/>
          <w:lang w:val="en"/>
        </w:rPr>
        <w:t xml:space="preserve">Welsh Government (2010) </w:t>
      </w:r>
      <w:hyperlink r:id="rId91" w:history="1">
        <w:r w:rsidRPr="00F16D83">
          <w:rPr>
            <w:rFonts w:ascii="Arial" w:eastAsia="Calibri" w:hAnsi="Arial" w:cs="Arial"/>
            <w:color w:val="0000FF"/>
            <w:u w:val="single"/>
            <w:lang w:val="en"/>
          </w:rPr>
          <w:t xml:space="preserve">Information and </w:t>
        </w:r>
        <w:r w:rsidRPr="00F16D83">
          <w:rPr>
            <w:rFonts w:ascii="Arial" w:eastAsia="Calibri" w:hAnsi="Arial" w:cs="Arial"/>
            <w:color w:val="0000FF"/>
            <w:u w:val="single"/>
            <w:lang w:val="en"/>
          </w:rPr>
          <w:t>G</w:t>
        </w:r>
        <w:r w:rsidRPr="00F16D83">
          <w:rPr>
            <w:rFonts w:ascii="Arial" w:eastAsia="Calibri" w:hAnsi="Arial" w:cs="Arial"/>
            <w:color w:val="0000FF"/>
            <w:u w:val="single"/>
            <w:lang w:val="en"/>
          </w:rPr>
          <w:t>uidance on Domestic Abuse: Safeguarding Children and Youn</w:t>
        </w:r>
        <w:r w:rsidRPr="00F16D83">
          <w:rPr>
            <w:rFonts w:ascii="Arial" w:eastAsia="Calibri" w:hAnsi="Arial" w:cs="Arial"/>
            <w:color w:val="0000FF"/>
            <w:u w:val="single"/>
            <w:lang w:val="en"/>
          </w:rPr>
          <w:t>g</w:t>
        </w:r>
        <w:r w:rsidRPr="00F16D83">
          <w:rPr>
            <w:rFonts w:ascii="Arial" w:eastAsia="Calibri" w:hAnsi="Arial" w:cs="Arial"/>
            <w:color w:val="0000FF"/>
            <w:u w:val="single"/>
            <w:lang w:val="en"/>
          </w:rPr>
          <w:t xml:space="preserve"> People in Wales</w:t>
        </w:r>
      </w:hyperlink>
      <w:r w:rsidRPr="00F16D83">
        <w:rPr>
          <w:rFonts w:ascii="Arial" w:eastAsia="Calibri" w:hAnsi="Arial" w:cs="Arial"/>
          <w:lang w:val="en"/>
        </w:rPr>
        <w:t xml:space="preserve">. </w:t>
      </w:r>
      <w:r w:rsidRPr="00F16D83">
        <w:rPr>
          <w:rFonts w:ascii="Arial" w:eastAsia="Calibri" w:hAnsi="Arial" w:cs="Arial"/>
        </w:rPr>
        <w:t xml:space="preserve">This document aims to provide information to those working with children in education and youth settings in Wales to help protect them from the issues relating to domestic abuse and try to reduce future incidents via preventative work. </w:t>
      </w:r>
    </w:p>
    <w:p w14:paraId="6D9C46D6" w14:textId="1F67666C" w:rsidR="00F16D83" w:rsidRPr="00F16D83" w:rsidRDefault="00F16D83" w:rsidP="00F16D83">
      <w:pPr>
        <w:pStyle w:val="ListParagraph"/>
        <w:numPr>
          <w:ilvl w:val="0"/>
          <w:numId w:val="6"/>
        </w:numPr>
        <w:rPr>
          <w:rFonts w:ascii="Arial" w:eastAsia="Calibri" w:hAnsi="Arial" w:cs="Arial"/>
        </w:rPr>
      </w:pPr>
      <w:r w:rsidRPr="00F16D83">
        <w:rPr>
          <w:rFonts w:ascii="Arial" w:eastAsia="Calibri" w:hAnsi="Arial" w:cs="Arial"/>
        </w:rPr>
        <w:t xml:space="preserve">Welsh Government (2010) </w:t>
      </w:r>
      <w:hyperlink r:id="rId92" w:history="1">
        <w:r w:rsidRPr="00F16D83">
          <w:rPr>
            <w:rFonts w:ascii="Arial" w:eastAsia="Calibri" w:hAnsi="Arial" w:cs="Arial"/>
            <w:color w:val="0000FF"/>
            <w:u w:val="single"/>
          </w:rPr>
          <w:t>Safeguarding Child</w:t>
        </w:r>
        <w:r w:rsidRPr="00F16D83">
          <w:rPr>
            <w:rFonts w:ascii="Arial" w:eastAsia="Calibri" w:hAnsi="Arial" w:cs="Arial"/>
            <w:color w:val="0000FF"/>
            <w:u w:val="single"/>
          </w:rPr>
          <w:t>r</w:t>
        </w:r>
        <w:r w:rsidRPr="00F16D83">
          <w:rPr>
            <w:rFonts w:ascii="Arial" w:eastAsia="Calibri" w:hAnsi="Arial" w:cs="Arial"/>
            <w:color w:val="0000FF"/>
            <w:u w:val="single"/>
          </w:rPr>
          <w:t>en and Young People from Sexual Exploitation: Supplementary guidance to Safeguarding Children: Working Together Under The Children Act 2004</w:t>
        </w:r>
      </w:hyperlink>
      <w:r w:rsidRPr="00F16D83">
        <w:rPr>
          <w:rFonts w:ascii="Arial" w:eastAsia="Calibri" w:hAnsi="Arial" w:cs="Arial"/>
        </w:rPr>
        <w:t xml:space="preserve">. This guidance is designed to assist practitioners in preventing child sexual exploitation (CSE), protecting children and young people who are at risk of abuse or are abused through sexual exploitation, and disrupting and prosecuting those who perpetrate this form of abuse.   </w:t>
      </w:r>
    </w:p>
    <w:p w14:paraId="1F5671DC" w14:textId="136FFBAE" w:rsidR="00F16D83" w:rsidRPr="00F16D83" w:rsidRDefault="00F16D83" w:rsidP="00F16D83">
      <w:pPr>
        <w:pStyle w:val="ListParagraph"/>
        <w:numPr>
          <w:ilvl w:val="0"/>
          <w:numId w:val="6"/>
        </w:numPr>
        <w:rPr>
          <w:rFonts w:ascii="Arial" w:hAnsi="Arial" w:cs="Arial"/>
        </w:rPr>
      </w:pPr>
      <w:r w:rsidRPr="00F16D83">
        <w:rPr>
          <w:rFonts w:ascii="Arial" w:hAnsi="Arial" w:cs="Arial"/>
        </w:rPr>
        <w:t xml:space="preserve">Welsh Government (2013) </w:t>
      </w:r>
      <w:hyperlink r:id="rId93" w:history="1">
        <w:r w:rsidRPr="00F16D83">
          <w:rPr>
            <w:rFonts w:ascii="Arial" w:eastAsia="Calibri" w:hAnsi="Arial" w:cs="Arial"/>
            <w:color w:val="0000FF"/>
            <w:u w:val="single"/>
          </w:rPr>
          <w:t>Protectin</w:t>
        </w:r>
        <w:bookmarkStart w:id="0" w:name="_GoBack"/>
        <w:bookmarkEnd w:id="0"/>
        <w:r w:rsidRPr="00F16D83">
          <w:rPr>
            <w:rFonts w:ascii="Arial" w:eastAsia="Calibri" w:hAnsi="Arial" w:cs="Arial"/>
            <w:color w:val="0000FF"/>
            <w:u w:val="single"/>
          </w:rPr>
          <w:t>g</w:t>
        </w:r>
        <w:r w:rsidRPr="00F16D83">
          <w:rPr>
            <w:rFonts w:ascii="Arial" w:eastAsia="Calibri" w:hAnsi="Arial" w:cs="Arial"/>
            <w:color w:val="0000FF"/>
            <w:u w:val="single"/>
          </w:rPr>
          <w:t xml:space="preserve"> Children in Wales: Guidance for Arrangements for Multi-Agency Child Practice Reviews</w:t>
        </w:r>
      </w:hyperlink>
      <w:r w:rsidRPr="00F16D83">
        <w:rPr>
          <w:rFonts w:ascii="Arial" w:hAnsi="Arial" w:cs="Arial"/>
        </w:rPr>
        <w:t xml:space="preserve">. The Child Practice Review (CPR) framework was developed to aid learning from child protection cases. This guidance sets out arrangements for CPRs, and replaced Chapter </w:t>
      </w:r>
      <w:r w:rsidRPr="00F16D83">
        <w:rPr>
          <w:rFonts w:ascii="Arial" w:hAnsi="Arial" w:cs="Arial"/>
        </w:rPr>
        <w:lastRenderedPageBreak/>
        <w:t>10: Serious Case Reviews in Safeguarding Children: Working Together under the Children Act 2004.</w:t>
      </w:r>
    </w:p>
    <w:p w14:paraId="76EEAC39" w14:textId="77777777" w:rsidR="00F16D83" w:rsidRPr="00A932C1" w:rsidRDefault="00F16D83" w:rsidP="00A932C1">
      <w:pPr>
        <w:rPr>
          <w:rFonts w:ascii="Arial" w:hAnsi="Arial" w:cs="Arial"/>
          <w:sz w:val="24"/>
          <w:szCs w:val="24"/>
        </w:rPr>
      </w:pPr>
    </w:p>
    <w:sectPr w:rsidR="00F16D83" w:rsidRPr="00A932C1">
      <w:headerReference w:type="default" r:id="rId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E0E5" w14:textId="77777777" w:rsidR="00966032" w:rsidRDefault="00966032" w:rsidP="0013477E">
      <w:pPr>
        <w:spacing w:after="0" w:line="240" w:lineRule="auto"/>
      </w:pPr>
      <w:r>
        <w:separator/>
      </w:r>
    </w:p>
  </w:endnote>
  <w:endnote w:type="continuationSeparator" w:id="0">
    <w:p w14:paraId="3F4B53FD" w14:textId="77777777" w:rsidR="00966032" w:rsidRDefault="00966032" w:rsidP="0013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DF73" w14:textId="77777777" w:rsidR="00966032" w:rsidRDefault="00966032" w:rsidP="0013477E">
      <w:pPr>
        <w:spacing w:after="0" w:line="240" w:lineRule="auto"/>
      </w:pPr>
      <w:r>
        <w:separator/>
      </w:r>
    </w:p>
  </w:footnote>
  <w:footnote w:type="continuationSeparator" w:id="0">
    <w:p w14:paraId="545C37FE" w14:textId="77777777" w:rsidR="00966032" w:rsidRDefault="00966032" w:rsidP="00134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8134" w14:textId="6D2B4E12" w:rsidR="00A932C1" w:rsidRDefault="00E66912">
    <w:pPr>
      <w:pStyle w:val="Header"/>
    </w:pPr>
    <w:r>
      <w:t>AWIF</w:t>
    </w:r>
    <w:r w:rsidR="00A932C1">
      <w:t xml:space="preserve"> Resources</w:t>
    </w:r>
    <w:r>
      <w:t xml:space="preserve"> December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FFA"/>
    <w:multiLevelType w:val="hybridMultilevel"/>
    <w:tmpl w:val="0DB0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F794B"/>
    <w:multiLevelType w:val="multilevel"/>
    <w:tmpl w:val="07826E62"/>
    <w:lvl w:ilvl="0">
      <w:numFmt w:val="bullet"/>
      <w:lvlText w:val="-"/>
      <w:lvlJc w:val="left"/>
      <w:pPr>
        <w:ind w:left="720" w:hanging="360"/>
      </w:pPr>
      <w:rPr>
        <w:rFonts w:ascii="Calibri" w:eastAsia="Calibri" w:hAnsi="Calibri" w:cs="Times New Roman"/>
        <w:color w:val="1F497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699124B"/>
    <w:multiLevelType w:val="hybridMultilevel"/>
    <w:tmpl w:val="DBD28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6604D"/>
    <w:multiLevelType w:val="hybridMultilevel"/>
    <w:tmpl w:val="65C24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66FD6"/>
    <w:multiLevelType w:val="hybridMultilevel"/>
    <w:tmpl w:val="4898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D72C4"/>
    <w:multiLevelType w:val="hybridMultilevel"/>
    <w:tmpl w:val="2332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56EC1"/>
    <w:multiLevelType w:val="hybridMultilevel"/>
    <w:tmpl w:val="406C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7E"/>
    <w:rsid w:val="00097166"/>
    <w:rsid w:val="000E4663"/>
    <w:rsid w:val="0010775A"/>
    <w:rsid w:val="0013477E"/>
    <w:rsid w:val="0027224C"/>
    <w:rsid w:val="002B5C0B"/>
    <w:rsid w:val="00391732"/>
    <w:rsid w:val="004275AB"/>
    <w:rsid w:val="00471D49"/>
    <w:rsid w:val="00486376"/>
    <w:rsid w:val="004E51F2"/>
    <w:rsid w:val="007F0A37"/>
    <w:rsid w:val="00862184"/>
    <w:rsid w:val="00966032"/>
    <w:rsid w:val="00A932C1"/>
    <w:rsid w:val="00B779DD"/>
    <w:rsid w:val="00B90DC3"/>
    <w:rsid w:val="00B928AB"/>
    <w:rsid w:val="00C15546"/>
    <w:rsid w:val="00D119C5"/>
    <w:rsid w:val="00E66912"/>
    <w:rsid w:val="00F16D83"/>
    <w:rsid w:val="00F2755F"/>
    <w:rsid w:val="00FE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0C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7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477E"/>
    <w:rPr>
      <w:color w:val="0000FF" w:themeColor="hyperlink"/>
      <w:u w:val="single"/>
    </w:rPr>
  </w:style>
  <w:style w:type="paragraph" w:styleId="FootnoteText">
    <w:name w:val="footnote text"/>
    <w:basedOn w:val="Normal"/>
    <w:link w:val="FootnoteTextChar"/>
    <w:uiPriority w:val="99"/>
    <w:semiHidden/>
    <w:unhideWhenUsed/>
    <w:rsid w:val="00134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77E"/>
    <w:rPr>
      <w:sz w:val="20"/>
      <w:szCs w:val="20"/>
    </w:rPr>
  </w:style>
  <w:style w:type="character" w:styleId="FootnoteReference">
    <w:name w:val="footnote reference"/>
    <w:basedOn w:val="DefaultParagraphFont"/>
    <w:uiPriority w:val="99"/>
    <w:semiHidden/>
    <w:unhideWhenUsed/>
    <w:rsid w:val="0013477E"/>
    <w:rPr>
      <w:vertAlign w:val="superscript"/>
    </w:rPr>
  </w:style>
  <w:style w:type="character" w:styleId="CommentReference">
    <w:name w:val="annotation reference"/>
    <w:basedOn w:val="DefaultParagraphFont"/>
    <w:uiPriority w:val="99"/>
    <w:semiHidden/>
    <w:unhideWhenUsed/>
    <w:rsid w:val="0013477E"/>
    <w:rPr>
      <w:sz w:val="16"/>
      <w:szCs w:val="16"/>
    </w:rPr>
  </w:style>
  <w:style w:type="paragraph" w:styleId="CommentText">
    <w:name w:val="annotation text"/>
    <w:basedOn w:val="Normal"/>
    <w:link w:val="CommentTextChar"/>
    <w:uiPriority w:val="99"/>
    <w:semiHidden/>
    <w:unhideWhenUsed/>
    <w:rsid w:val="0013477E"/>
    <w:pPr>
      <w:spacing w:line="240" w:lineRule="auto"/>
    </w:pPr>
    <w:rPr>
      <w:sz w:val="20"/>
      <w:szCs w:val="20"/>
    </w:rPr>
  </w:style>
  <w:style w:type="character" w:customStyle="1" w:styleId="CommentTextChar">
    <w:name w:val="Comment Text Char"/>
    <w:basedOn w:val="DefaultParagraphFont"/>
    <w:link w:val="CommentText"/>
    <w:uiPriority w:val="99"/>
    <w:semiHidden/>
    <w:rsid w:val="0013477E"/>
    <w:rPr>
      <w:sz w:val="20"/>
      <w:szCs w:val="20"/>
    </w:rPr>
  </w:style>
  <w:style w:type="paragraph" w:styleId="BalloonText">
    <w:name w:val="Balloon Text"/>
    <w:basedOn w:val="Normal"/>
    <w:link w:val="BalloonTextChar"/>
    <w:uiPriority w:val="99"/>
    <w:semiHidden/>
    <w:unhideWhenUsed/>
    <w:rsid w:val="00134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7E"/>
    <w:rPr>
      <w:rFonts w:ascii="Tahoma" w:hAnsi="Tahoma" w:cs="Tahoma"/>
      <w:sz w:val="16"/>
      <w:szCs w:val="16"/>
    </w:rPr>
  </w:style>
  <w:style w:type="paragraph" w:styleId="Header">
    <w:name w:val="header"/>
    <w:basedOn w:val="Normal"/>
    <w:link w:val="HeaderChar"/>
    <w:uiPriority w:val="99"/>
    <w:unhideWhenUsed/>
    <w:rsid w:val="00A93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C1"/>
  </w:style>
  <w:style w:type="paragraph" w:styleId="Footer">
    <w:name w:val="footer"/>
    <w:basedOn w:val="Normal"/>
    <w:link w:val="FooterChar"/>
    <w:uiPriority w:val="99"/>
    <w:unhideWhenUsed/>
    <w:rsid w:val="00A93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C1"/>
  </w:style>
  <w:style w:type="table" w:styleId="TableGrid">
    <w:name w:val="Table Grid"/>
    <w:basedOn w:val="TableNormal"/>
    <w:uiPriority w:val="59"/>
    <w:rsid w:val="00A932C1"/>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1D49"/>
    <w:rPr>
      <w:color w:val="800080" w:themeColor="followedHyperlink"/>
      <w:u w:val="single"/>
    </w:rPr>
  </w:style>
  <w:style w:type="character" w:styleId="UnresolvedMention">
    <w:name w:val="Unresolved Mention"/>
    <w:basedOn w:val="DefaultParagraphFont"/>
    <w:uiPriority w:val="99"/>
    <w:rsid w:val="00F275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10658">
      <w:bodyDiv w:val="1"/>
      <w:marLeft w:val="0"/>
      <w:marRight w:val="0"/>
      <w:marTop w:val="0"/>
      <w:marBottom w:val="0"/>
      <w:divBdr>
        <w:top w:val="none" w:sz="0" w:space="0" w:color="auto"/>
        <w:left w:val="none" w:sz="0" w:space="0" w:color="auto"/>
        <w:bottom w:val="none" w:sz="0" w:space="0" w:color="auto"/>
        <w:right w:val="none" w:sz="0" w:space="0" w:color="auto"/>
      </w:divBdr>
    </w:div>
    <w:div w:id="657076114">
      <w:bodyDiv w:val="1"/>
      <w:marLeft w:val="0"/>
      <w:marRight w:val="0"/>
      <w:marTop w:val="0"/>
      <w:marBottom w:val="0"/>
      <w:divBdr>
        <w:top w:val="none" w:sz="0" w:space="0" w:color="auto"/>
        <w:left w:val="none" w:sz="0" w:space="0" w:color="auto"/>
        <w:bottom w:val="none" w:sz="0" w:space="0" w:color="auto"/>
        <w:right w:val="none" w:sz="0" w:space="0" w:color="auto"/>
      </w:divBdr>
    </w:div>
    <w:div w:id="17100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cialcare.wales/hub/home" TargetMode="External"/><Relationship Id="rId18" Type="http://schemas.openxmlformats.org/officeDocument/2006/relationships/hyperlink" Target="http://gov.wales/topics/health/publications/health/guidance/words/?lang=en" TargetMode="External"/><Relationship Id="rId26" Type="http://schemas.openxmlformats.org/officeDocument/2006/relationships/hyperlink" Target="https://www.scie.org.uk/mca/dols/at-a-glance" TargetMode="External"/><Relationship Id="rId39" Type="http://schemas.openxmlformats.org/officeDocument/2006/relationships/hyperlink" Target="http://www.hse.gov.uk/pubns/indg73.pdf" TargetMode="External"/><Relationship Id="rId21" Type="http://schemas.openxmlformats.org/officeDocument/2006/relationships/hyperlink" Target="https://socialcare.wales/resources/openness-and-honesty-when-things-go-wrong-the-professional-duty-of-candour-explanatory-guidance" TargetMode="External"/><Relationship Id="rId34" Type="http://schemas.openxmlformats.org/officeDocument/2006/relationships/hyperlink" Target="http://www.hse.gov.uk/pubns/hsis1.htm" TargetMode="External"/><Relationship Id="rId42" Type="http://schemas.openxmlformats.org/officeDocument/2006/relationships/hyperlink" Target="http://www.hse.gov.uk/healthservices/bed-rails.htm" TargetMode="External"/><Relationship Id="rId47" Type="http://schemas.openxmlformats.org/officeDocument/2006/relationships/hyperlink" Target="http://www.legislation.gov.uk/wsi/2015/1803/pdfs/wsi_20151803_mi.pdf" TargetMode="External"/><Relationship Id="rId50" Type="http://schemas.openxmlformats.org/officeDocument/2006/relationships/hyperlink" Target="https://socialcare.wales/research-and-data/research-on-care-finder/working-together-to-safeguard-people-volume-2-child-practice-reviews-social-services-and-well-being-wales-act-2014" TargetMode="External"/><Relationship Id="rId55" Type="http://schemas.openxmlformats.org/officeDocument/2006/relationships/hyperlink" Target="http://gov.wales/topics/people-and-communities/people/future-generations-act/?lang=en" TargetMode="External"/><Relationship Id="rId63" Type="http://schemas.openxmlformats.org/officeDocument/2006/relationships/hyperlink" Target="http://gov.wales/docs/cssiw/news/100330statementen.pdf" TargetMode="External"/><Relationship Id="rId68" Type="http://schemas.openxmlformats.org/officeDocument/2006/relationships/hyperlink" Target="https://socialcare.wales/resources/different-words-different-worlds" TargetMode="External"/><Relationship Id="rId76" Type="http://schemas.openxmlformats.org/officeDocument/2006/relationships/hyperlink" Target="https://socialcare.wales/hub/hub-resource-sub-categories/advocacy" TargetMode="External"/><Relationship Id="rId84" Type="http://schemas.openxmlformats.org/officeDocument/2006/relationships/hyperlink" Target="https://www.gov.uk/government/publications/modern-slavery-act-2015-review-one-year-on" TargetMode="External"/><Relationship Id="rId89" Type="http://schemas.openxmlformats.org/officeDocument/2006/relationships/hyperlink" Target="http://gov.wales/topics/people-and-communities/communities/safety/anti-slavery/?lang=en" TargetMode="External"/><Relationship Id="rId7" Type="http://schemas.openxmlformats.org/officeDocument/2006/relationships/settings" Target="settings.xml"/><Relationship Id="rId71" Type="http://schemas.openxmlformats.org/officeDocument/2006/relationships/hyperlink" Target="https://www.gov.uk/government/publications/winterbourne-view-2-years-on" TargetMode="External"/><Relationship Id="rId92" Type="http://schemas.openxmlformats.org/officeDocument/2006/relationships/hyperlink" Target="http://gov.wales/docs/dhss/publications/policy/110107guidanceen.pdf" TargetMode="External"/><Relationship Id="rId2" Type="http://schemas.openxmlformats.org/officeDocument/2006/relationships/customXml" Target="../customXml/item2.xml"/><Relationship Id="rId16" Type="http://schemas.openxmlformats.org/officeDocument/2006/relationships/hyperlink" Target="https://mandysgu.gofalcymdeithasol.cymru/course/view.php?id=11" TargetMode="External"/><Relationship Id="rId29" Type="http://schemas.openxmlformats.org/officeDocument/2006/relationships/hyperlink" Target="http://www.hse.gov.uk/pubns/hsis7.htm" TargetMode="External"/><Relationship Id="rId11" Type="http://schemas.openxmlformats.org/officeDocument/2006/relationships/image" Target="media/image1.emf"/><Relationship Id="rId24" Type="http://schemas.openxmlformats.org/officeDocument/2006/relationships/hyperlink" Target="http://www.communitycare.co.uk/2008/11/11/mental-health-acts-1983-and-2007/" TargetMode="External"/><Relationship Id="rId32" Type="http://schemas.openxmlformats.org/officeDocument/2006/relationships/hyperlink" Target="http://www.hse.gov.uk/pubns/hsis4.htm" TargetMode="External"/><Relationship Id="rId37" Type="http://schemas.openxmlformats.org/officeDocument/2006/relationships/hyperlink" Target="http://www.hse.gov.uk/healthservices/violence/index.htm" TargetMode="External"/><Relationship Id="rId40" Type="http://schemas.openxmlformats.org/officeDocument/2006/relationships/hyperlink" Target="http://www.wales.nhs.uk/sitesplus/888/page/75726" TargetMode="External"/><Relationship Id="rId45" Type="http://schemas.openxmlformats.org/officeDocument/2006/relationships/hyperlink" Target="http://www.legislation.gov.uk/wsi/2015/1465/pdfs/wsi_20151465_mi.pdf" TargetMode="External"/><Relationship Id="rId53" Type="http://schemas.openxmlformats.org/officeDocument/2006/relationships/hyperlink" Target="https://gov.wales/docs/dhss/publications/180511childrenatrisken.pdf" TargetMode="External"/><Relationship Id="rId58" Type="http://schemas.openxmlformats.org/officeDocument/2006/relationships/hyperlink" Target="http://www.childreninwales.org.uk/resource/safeguarding-promoting-welfare-unaccompanied-asylum-seeking-children-young-people-wales-practice-guidance/" TargetMode="External"/><Relationship Id="rId66" Type="http://schemas.openxmlformats.org/officeDocument/2006/relationships/hyperlink" Target="http://www.childreninwales.org.uk/our-work/safeguarding/" TargetMode="External"/><Relationship Id="rId74" Type="http://schemas.openxmlformats.org/officeDocument/2006/relationships/hyperlink" Target="http://gov.wales/docs/dhss/publications/150714ojsummaryen.pdf" TargetMode="External"/><Relationship Id="rId79" Type="http://schemas.openxmlformats.org/officeDocument/2006/relationships/hyperlink" Target="http://www.nspcc.org.uk/preventing-abuse/child-protection-system/wales/child-practice-reviews/" TargetMode="External"/><Relationship Id="rId87" Type="http://schemas.openxmlformats.org/officeDocument/2006/relationships/hyperlink" Target="https://www.wcva.org.uk/advice-guidance/third-sector-safeguarding-service" TargetMode="External"/><Relationship Id="rId5" Type="http://schemas.openxmlformats.org/officeDocument/2006/relationships/numbering" Target="numbering.xml"/><Relationship Id="rId61" Type="http://schemas.openxmlformats.org/officeDocument/2006/relationships/hyperlink" Target="https://socialcare.wales/research-and-data/research-on-care-finder/safeguarding-and-protecting-children-in-wales-the-review-of-the-local-authority-services-and-local-safeguarding-childrens-boards" TargetMode="External"/><Relationship Id="rId82" Type="http://schemas.openxmlformats.org/officeDocument/2006/relationships/hyperlink" Target="https://www.ripfa.org.uk/news-and-views/blog/blog-deprivation-of-liberty-safeguards-a-system-at-breaking-point/" TargetMode="External"/><Relationship Id="rId90" Type="http://schemas.openxmlformats.org/officeDocument/2006/relationships/hyperlink" Target="http://livefearfree.gov.wales/?lang=en" TargetMode="External"/><Relationship Id="rId95" Type="http://schemas.openxmlformats.org/officeDocument/2006/relationships/fontTable" Target="fontTable.xml"/><Relationship Id="rId19" Type="http://schemas.openxmlformats.org/officeDocument/2006/relationships/hyperlink" Target="http://gov.wales/topics/health/publications/health/guidance/words/?lang=en" TargetMode="External"/><Relationship Id="rId14" Type="http://schemas.openxmlformats.org/officeDocument/2006/relationships/hyperlink" Target="https://socialcare.wales/collections/code-of-professional-practice-for-social-care---resources" TargetMode="External"/><Relationship Id="rId22" Type="http://schemas.openxmlformats.org/officeDocument/2006/relationships/hyperlink" Target="https://socialcare.wales/learning-and-development/safeguarding" TargetMode="External"/><Relationship Id="rId27" Type="http://schemas.openxmlformats.org/officeDocument/2006/relationships/hyperlink" Target="http://www.hse.gov.uk/healthservices/index.htm" TargetMode="External"/><Relationship Id="rId30" Type="http://schemas.openxmlformats.org/officeDocument/2006/relationships/hyperlink" Target="http://www.hse.gov.uk/pubns/hsis6.htm" TargetMode="External"/><Relationship Id="rId35" Type="http://schemas.openxmlformats.org/officeDocument/2006/relationships/hyperlink" Target="http://www.hse.gov.uk/risk/index.htm" TargetMode="External"/><Relationship Id="rId43" Type="http://schemas.openxmlformats.org/officeDocument/2006/relationships/hyperlink" Target="http://www.hse.gov.uk/pubns/hsis5.htm" TargetMode="External"/><Relationship Id="rId48" Type="http://schemas.openxmlformats.org/officeDocument/2006/relationships/hyperlink" Target="http://www.legislation.gov.uk/wsi/2015/1466/pdfs/wsi_20151466_mi.pdf" TargetMode="External"/><Relationship Id="rId56" Type="http://schemas.openxmlformats.org/officeDocument/2006/relationships/hyperlink" Target="http://gov.wales/topics/health/socialcare/regulation/?lang=en" TargetMode="External"/><Relationship Id="rId64" Type="http://schemas.openxmlformats.org/officeDocument/2006/relationships/hyperlink" Target="https://socialcare.wales/resources/code-of-professional-practice-for-social-care" TargetMode="External"/><Relationship Id="rId69" Type="http://schemas.openxmlformats.org/officeDocument/2006/relationships/hyperlink" Target="https://www.justice.gov.uk/protecting-the-vulnerable/mental-capacity-act" TargetMode="External"/><Relationship Id="rId77" Type="http://schemas.openxmlformats.org/officeDocument/2006/relationships/hyperlink" Target="https://socialcare.wales/hub/hub-resource-sub-categories/information-and-awareness" TargetMode="External"/><Relationship Id="rId8" Type="http://schemas.openxmlformats.org/officeDocument/2006/relationships/webSettings" Target="webSettings.xml"/><Relationship Id="rId51" Type="http://schemas.openxmlformats.org/officeDocument/2006/relationships/hyperlink" Target="https://socialcare.wales/cms_assets/hub-downloads/Welsh_language_skills_in_your_workforce-_Early_Years_and_Childcare.pdf" TargetMode="External"/><Relationship Id="rId72" Type="http://schemas.openxmlformats.org/officeDocument/2006/relationships/hyperlink" Target="https://www.gov.uk/government/uploads/system/uploads/attachment_data/file/213215/final-report.pdf" TargetMode="External"/><Relationship Id="rId80" Type="http://schemas.openxmlformats.org/officeDocument/2006/relationships/hyperlink" Target="http://www.olderpeoplewales.com/en/adult_protection.aspx" TargetMode="External"/><Relationship Id="rId85" Type="http://schemas.openxmlformats.org/officeDocument/2006/relationships/hyperlink" Target="https://www.gov.uk/government/collections/modern-slavery-bill" TargetMode="External"/><Relationship Id="rId93" Type="http://schemas.openxmlformats.org/officeDocument/2006/relationships/hyperlink" Target="http://www.sewsc.org.uk/fileadmin/sewsc/documents/Published_SCR_CPR/Child_Practice_Review_Guidance_-_Welsh_Government.pdf" TargetMode="External"/><Relationship Id="rId3" Type="http://schemas.openxmlformats.org/officeDocument/2006/relationships/customXml" Target="../customXml/item3.xml"/><Relationship Id="rId12" Type="http://schemas.openxmlformats.org/officeDocument/2006/relationships/hyperlink" Target="https://socialcare.wales/resources/professional-boundaries-a-resource-for-managers" TargetMode="External"/><Relationship Id="rId17" Type="http://schemas.openxmlformats.org/officeDocument/2006/relationships/hyperlink" Target="https://socialcare.wales/learning-and-development/positive-approaches-reducing-restrictive-practice-in-social-care" TargetMode="External"/><Relationship Id="rId25" Type="http://schemas.openxmlformats.org/officeDocument/2006/relationships/hyperlink" Target="http://www.nhs.uk/Conditions/social-care-and-support-guide/Pages/mental-capacity.aspx" TargetMode="External"/><Relationship Id="rId33" Type="http://schemas.openxmlformats.org/officeDocument/2006/relationships/hyperlink" Target="http://www.hse.gov.uk/pubns/hsis3.pdf" TargetMode="External"/><Relationship Id="rId38" Type="http://schemas.openxmlformats.org/officeDocument/2006/relationships/hyperlink" Target="http://www.hse.gov.uk/pubns/indg73.pdf" TargetMode="External"/><Relationship Id="rId46" Type="http://schemas.openxmlformats.org/officeDocument/2006/relationships/hyperlink" Target="http://www.legislation.gov.uk/wsi/2015/1357/pdfs/wsi_20151357_mi.pdf" TargetMode="External"/><Relationship Id="rId59" Type="http://schemas.openxmlformats.org/officeDocument/2006/relationships/hyperlink" Target="http://www.childreninwales.org.uk/wp-content/uploads/2015/09/All-Wales-Practice-Guidance-for-Safeguarding-Children-Who-May-Have-Been-Trafficked.pdf" TargetMode="External"/><Relationship Id="rId67" Type="http://schemas.openxmlformats.org/officeDocument/2006/relationships/hyperlink" Target="http://www.childreninwales.org.uk/our-work/accident-prevention/keep-kids-safe-2017/" TargetMode="External"/><Relationship Id="rId20" Type="http://schemas.openxmlformats.org/officeDocument/2006/relationships/hyperlink" Target="https://socialcare.wales/learning-and-development/continuing-professional-development-cpd" TargetMode="External"/><Relationship Id="rId41" Type="http://schemas.openxmlformats.org/officeDocument/2006/relationships/hyperlink" Target="http://www.legislation.gov.uk/uksi/2002/2677/made" TargetMode="External"/><Relationship Id="rId54" Type="http://schemas.openxmlformats.org/officeDocument/2006/relationships/hyperlink" Target="http://www.legislation.gov.uk/anaw/2015/3/contents/enacted" TargetMode="External"/><Relationship Id="rId62" Type="http://schemas.openxmlformats.org/officeDocument/2006/relationships/hyperlink" Target="https://socialcare.wales/research-and-data/research-on-care-finder/national-inspection-of-adult-protection-all-wales-overview" TargetMode="External"/><Relationship Id="rId70" Type="http://schemas.openxmlformats.org/officeDocument/2006/relationships/hyperlink" Target="https://www.gov.uk/government/publications/working-together-to-safeguard-children--2" TargetMode="External"/><Relationship Id="rId75" Type="http://schemas.openxmlformats.org/officeDocument/2006/relationships/hyperlink" Target="https://socialcare.wales/research-and-data/research-on-care-finder/safeguarding-and-protecting-vulnerable-adults-in-wales-a-review-of-the-arrangements-in-place-across-the-welsh-national-health-service" TargetMode="External"/><Relationship Id="rId83" Type="http://schemas.openxmlformats.org/officeDocument/2006/relationships/hyperlink" Target="https://www.ripfa.org.uk/resources/publications/policy-scopes/rpu-april-2015-safeguarding-and-domestic-abuse/" TargetMode="External"/><Relationship Id="rId88" Type="http://schemas.openxmlformats.org/officeDocument/2006/relationships/hyperlink" Target="http://gov.wales/topics/health/socialcare/safeguarding/" TargetMode="External"/><Relationship Id="rId91" Type="http://schemas.openxmlformats.org/officeDocument/2006/relationships/hyperlink" Target="http://learning.gov.wales/docs/learningwales/publications/130509-domestic-abuce-safguarding-en.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ales.nhs.uk/nhswalescodeofconductandcodeofpractice" TargetMode="External"/><Relationship Id="rId23" Type="http://schemas.openxmlformats.org/officeDocument/2006/relationships/hyperlink" Target="https://socialcare.wales/hub/hub-resource-sub-categories/safeguarding" TargetMode="External"/><Relationship Id="rId28" Type="http://schemas.openxmlformats.org/officeDocument/2006/relationships/hyperlink" Target="http://www.hse.gov.uk/pubns/books/hsg220.htm" TargetMode="External"/><Relationship Id="rId36" Type="http://schemas.openxmlformats.org/officeDocument/2006/relationships/hyperlink" Target="http://www.hse.gov.uk/healthservices/slips/index.htm" TargetMode="External"/><Relationship Id="rId49" Type="http://schemas.openxmlformats.org/officeDocument/2006/relationships/hyperlink" Target="http://dera.ioe.ac.uk/21361/7/141027pt7statguideen.pdf" TargetMode="External"/><Relationship Id="rId57" Type="http://schemas.openxmlformats.org/officeDocument/2006/relationships/hyperlink" Target="https://www.gov.uk/government/publications/mandatory-reporting-of-female-genital-mutilation-procedural-information" TargetMode="External"/><Relationship Id="rId10" Type="http://schemas.openxmlformats.org/officeDocument/2006/relationships/endnotes" Target="endnotes.xml"/><Relationship Id="rId31" Type="http://schemas.openxmlformats.org/officeDocument/2006/relationships/hyperlink" Target="http://www.hse.gov.uk/pubns/hsis5.htm" TargetMode="External"/><Relationship Id="rId44" Type="http://schemas.openxmlformats.org/officeDocument/2006/relationships/hyperlink" Target="http://www.legislation.gov.uk/anaw/2014/4/enacted" TargetMode="External"/><Relationship Id="rId52" Type="http://schemas.openxmlformats.org/officeDocument/2006/relationships/hyperlink" Target="https://socialcare.wales/research-and-data/research-on-care-finder/working-together-to-safeguard-people-volume-4-adult-protection-and-support-orders-social-services-and-well-being-wales-act-2014" TargetMode="External"/><Relationship Id="rId60" Type="http://schemas.openxmlformats.org/officeDocument/2006/relationships/hyperlink" Target="http://www.childreninwales.org.uk/wp-content/uploads/2015/09/Domestic-Abuse-Protocol-Final-27-04-11-Pdf.pdf" TargetMode="External"/><Relationship Id="rId65" Type="http://schemas.openxmlformats.org/officeDocument/2006/relationships/hyperlink" Target="https://socialcare.wales/learning-and-development/safeguarding" TargetMode="External"/><Relationship Id="rId73" Type="http://schemas.openxmlformats.org/officeDocument/2006/relationships/hyperlink" Target="http://gov.wales/docs/dhss/publications/150714ojreporten.pdf" TargetMode="External"/><Relationship Id="rId78" Type="http://schemas.openxmlformats.org/officeDocument/2006/relationships/hyperlink" Target="http://www.nspcc.org.uk/preventing-abuse/child-protection-system/wales/legislation-policy-guidance/" TargetMode="External"/><Relationship Id="rId81" Type="http://schemas.openxmlformats.org/officeDocument/2006/relationships/hyperlink" Target="http://www.olderpeoplewales.com/en/adult_protection/ric_checklist.aspx" TargetMode="External"/><Relationship Id="rId86" Type="http://schemas.openxmlformats.org/officeDocument/2006/relationships/hyperlink" Target="https://www.gov.uk/government/uploads/system/uploads/attachment_data/file/445977/3799_Revised_Prevent_Duty_Guidance__England_Wales_V2-Interactive.pdf"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LIST</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E7AA-EADD-40E9-8AF4-77030805DAC3}">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C5EC51B0-B208-47AF-8A06-35B5E32D129D}">
  <ds:schemaRefs>
    <ds:schemaRef ds:uri="http://schemas.microsoft.com/sharepoint/v3/contenttype/forms"/>
  </ds:schemaRefs>
</ds:datastoreItem>
</file>

<file path=customXml/itemProps3.xml><?xml version="1.0" encoding="utf-8"?>
<ds:datastoreItem xmlns:ds="http://schemas.openxmlformats.org/officeDocument/2006/customXml" ds:itemID="{ED4BE93D-E1E2-4FD7-A6AF-18D72167A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B89FE-0630-4E43-AC40-C7282CA4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Joanne Morgan</cp:lastModifiedBy>
  <cp:revision>2</cp:revision>
  <dcterms:created xsi:type="dcterms:W3CDTF">2018-10-05T10:13:00Z</dcterms:created>
  <dcterms:modified xsi:type="dcterms:W3CDTF">2018-10-05T10:13:00Z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