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C616" w14:textId="77777777" w:rsidR="00B840A4" w:rsidRDefault="00B840A4" w:rsidP="00B840A4">
      <w:pPr>
        <w:jc w:val="center"/>
        <w:rPr>
          <w:b/>
        </w:rPr>
      </w:pPr>
      <w:r>
        <w:rPr>
          <w:b/>
        </w:rPr>
        <w:tab/>
      </w:r>
    </w:p>
    <w:p w14:paraId="577C03A5" w14:textId="77777777" w:rsidR="00B840A4" w:rsidRDefault="00B840A4" w:rsidP="00B840A4"/>
    <w:p w14:paraId="4BA4BFFC" w14:textId="77777777" w:rsidR="00B840A4" w:rsidRDefault="00B840A4" w:rsidP="00B840A4">
      <w:pPr>
        <w:jc w:val="center"/>
      </w:pPr>
    </w:p>
    <w:p w14:paraId="0A6607BC" w14:textId="77777777" w:rsidR="00B840A4" w:rsidRDefault="00B840A4" w:rsidP="00B840A4">
      <w:pPr>
        <w:jc w:val="center"/>
      </w:pPr>
      <w:r>
        <w:rPr>
          <w:noProof/>
          <w:lang w:eastAsia="en-GB"/>
        </w:rPr>
        <w:drawing>
          <wp:anchor distT="0" distB="0" distL="114300" distR="114300" simplePos="0" relativeHeight="251659264" behindDoc="1" locked="0" layoutInCell="1" allowOverlap="1" wp14:anchorId="299D2098" wp14:editId="0BF83E24">
            <wp:simplePos x="0" y="0"/>
            <wp:positionH relativeFrom="column">
              <wp:posOffset>730250</wp:posOffset>
            </wp:positionH>
            <wp:positionV relativeFrom="paragraph">
              <wp:posOffset>-340995</wp:posOffset>
            </wp:positionV>
            <wp:extent cx="7840345" cy="1488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0345" cy="148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35AF7" w14:textId="77777777" w:rsidR="00B840A4" w:rsidRDefault="00B840A4" w:rsidP="00B840A4"/>
    <w:p w14:paraId="3E057AE4" w14:textId="77777777" w:rsidR="00B840A4" w:rsidRDefault="00B840A4" w:rsidP="00B840A4">
      <w:pPr>
        <w:rPr>
          <w:b/>
          <w:sz w:val="40"/>
        </w:rPr>
      </w:pPr>
    </w:p>
    <w:p w14:paraId="73484967" w14:textId="77777777" w:rsidR="00B840A4" w:rsidRDefault="00B840A4" w:rsidP="00B840A4">
      <w:pPr>
        <w:rPr>
          <w:b/>
          <w:sz w:val="40"/>
        </w:rPr>
      </w:pPr>
    </w:p>
    <w:p w14:paraId="3734E6AF" w14:textId="77777777" w:rsidR="00B840A4" w:rsidRDefault="00B840A4" w:rsidP="00B840A4">
      <w:pPr>
        <w:rPr>
          <w:b/>
          <w:sz w:val="40"/>
        </w:rPr>
      </w:pPr>
    </w:p>
    <w:p w14:paraId="0382A191" w14:textId="77777777" w:rsidR="00B840A4" w:rsidRDefault="00B840A4" w:rsidP="00B840A4">
      <w:pPr>
        <w:rPr>
          <w:b/>
          <w:sz w:val="40"/>
        </w:rPr>
      </w:pPr>
    </w:p>
    <w:p w14:paraId="457CF0EC" w14:textId="77777777" w:rsidR="00B840A4" w:rsidRDefault="00B840A4" w:rsidP="00B840A4">
      <w:pPr>
        <w:rPr>
          <w:b/>
          <w:sz w:val="40"/>
        </w:rPr>
      </w:pPr>
    </w:p>
    <w:p w14:paraId="65335EE1" w14:textId="77777777" w:rsidR="00B840A4" w:rsidRDefault="00B840A4" w:rsidP="00B840A4">
      <w:pPr>
        <w:jc w:val="center"/>
        <w:rPr>
          <w:rFonts w:ascii="Arial" w:hAnsi="Arial" w:cs="Arial"/>
          <w:b/>
          <w:sz w:val="48"/>
        </w:rPr>
      </w:pPr>
    </w:p>
    <w:p w14:paraId="7ECBD313" w14:textId="77777777" w:rsidR="00B840A4" w:rsidRPr="00B36E4C" w:rsidRDefault="00B840A4" w:rsidP="00B840A4">
      <w:pPr>
        <w:jc w:val="center"/>
        <w:rPr>
          <w:rFonts w:ascii="Arial" w:hAnsi="Arial" w:cs="Arial"/>
          <w:b/>
          <w:sz w:val="48"/>
        </w:rPr>
      </w:pPr>
      <w:r>
        <w:rPr>
          <w:rFonts w:ascii="Arial" w:hAnsi="Arial" w:cs="Arial"/>
          <w:b/>
          <w:sz w:val="48"/>
        </w:rPr>
        <w:t xml:space="preserve">THE SOCIAL CARE </w:t>
      </w:r>
      <w:r w:rsidRPr="00B36E4C">
        <w:rPr>
          <w:rFonts w:ascii="Arial" w:hAnsi="Arial" w:cs="Arial"/>
          <w:b/>
          <w:sz w:val="48"/>
        </w:rPr>
        <w:t>WALES</w:t>
      </w:r>
    </w:p>
    <w:p w14:paraId="6C6D6AF9" w14:textId="77777777" w:rsidR="00B840A4" w:rsidRDefault="00B840A4" w:rsidP="00B840A4">
      <w:pPr>
        <w:jc w:val="center"/>
        <w:rPr>
          <w:rFonts w:ascii="Arial" w:hAnsi="Arial" w:cs="Arial"/>
          <w:b/>
          <w:sz w:val="48"/>
        </w:rPr>
      </w:pPr>
      <w:r>
        <w:rPr>
          <w:rFonts w:ascii="Arial" w:hAnsi="Arial" w:cs="Arial"/>
          <w:b/>
          <w:sz w:val="48"/>
        </w:rPr>
        <w:t>(</w:t>
      </w:r>
      <w:r w:rsidRPr="00B36E4C">
        <w:rPr>
          <w:rFonts w:ascii="Arial" w:hAnsi="Arial" w:cs="Arial"/>
          <w:b/>
          <w:sz w:val="48"/>
        </w:rPr>
        <w:t>REGISTRATION</w:t>
      </w:r>
      <w:r>
        <w:rPr>
          <w:rFonts w:ascii="Arial" w:hAnsi="Arial" w:cs="Arial"/>
          <w:b/>
          <w:sz w:val="48"/>
        </w:rPr>
        <w:t>)</w:t>
      </w:r>
      <w:r w:rsidRPr="00B36E4C">
        <w:rPr>
          <w:rFonts w:ascii="Arial" w:hAnsi="Arial" w:cs="Arial"/>
          <w:b/>
          <w:sz w:val="48"/>
        </w:rPr>
        <w:t xml:space="preserve"> </w:t>
      </w:r>
    </w:p>
    <w:p w14:paraId="3CADC207" w14:textId="72A9AB7F" w:rsidR="00B840A4" w:rsidRPr="00130A41" w:rsidRDefault="00B840A4" w:rsidP="00B840A4">
      <w:pPr>
        <w:jc w:val="center"/>
        <w:rPr>
          <w:rFonts w:ascii="Arial" w:hAnsi="Arial" w:cs="Arial"/>
          <w:b/>
          <w:sz w:val="48"/>
        </w:rPr>
      </w:pPr>
      <w:r w:rsidRPr="00130A41">
        <w:rPr>
          <w:rFonts w:ascii="Arial" w:hAnsi="Arial" w:cs="Arial"/>
          <w:b/>
          <w:sz w:val="48"/>
        </w:rPr>
        <w:t>RULES 20</w:t>
      </w:r>
      <w:r w:rsidR="00495B3B">
        <w:rPr>
          <w:rFonts w:ascii="Arial" w:hAnsi="Arial" w:cs="Arial"/>
          <w:b/>
          <w:sz w:val="48"/>
        </w:rPr>
        <w:t>21</w:t>
      </w:r>
    </w:p>
    <w:p w14:paraId="70F94BD9" w14:textId="77777777" w:rsidR="00B840A4" w:rsidRPr="00130A41" w:rsidRDefault="00B840A4" w:rsidP="00B840A4">
      <w:pPr>
        <w:rPr>
          <w:rFonts w:ascii="Arial" w:hAnsi="Arial" w:cs="Arial"/>
          <w:b/>
          <w:sz w:val="48"/>
        </w:rPr>
      </w:pPr>
    </w:p>
    <w:p w14:paraId="26DFC4B6" w14:textId="77777777" w:rsidR="00B840A4" w:rsidRPr="00B36E4C" w:rsidRDefault="00B840A4" w:rsidP="00B840A4">
      <w:pPr>
        <w:rPr>
          <w:rFonts w:ascii="Arial" w:hAnsi="Arial" w:cs="Arial"/>
        </w:rPr>
      </w:pPr>
    </w:p>
    <w:p w14:paraId="718A3DC6" w14:textId="77777777" w:rsidR="00B840A4" w:rsidRDefault="00B840A4" w:rsidP="00B840A4"/>
    <w:p w14:paraId="5F70D5F4" w14:textId="77777777" w:rsidR="00B840A4" w:rsidRDefault="00B840A4" w:rsidP="00B840A4"/>
    <w:p w14:paraId="06CCE9C1" w14:textId="77777777" w:rsidR="00B840A4" w:rsidRDefault="00B840A4" w:rsidP="00B840A4"/>
    <w:p w14:paraId="7E304B1B" w14:textId="3B0C314F" w:rsidR="00B840A4" w:rsidRPr="00B20200" w:rsidRDefault="00231F95" w:rsidP="00B840A4">
      <w:pPr>
        <w:jc w:val="center"/>
        <w:rPr>
          <w:rFonts w:ascii="Arial" w:hAnsi="Arial" w:cs="Arial"/>
          <w:b/>
          <w:sz w:val="40"/>
        </w:rPr>
      </w:pPr>
      <w:r>
        <w:rPr>
          <w:rFonts w:ascii="Arial" w:hAnsi="Arial" w:cs="Arial"/>
          <w:b/>
          <w:sz w:val="40"/>
        </w:rPr>
        <w:t>June</w:t>
      </w:r>
      <w:r w:rsidR="00664BAB">
        <w:rPr>
          <w:rFonts w:ascii="Arial" w:hAnsi="Arial" w:cs="Arial"/>
          <w:b/>
          <w:sz w:val="40"/>
        </w:rPr>
        <w:t xml:space="preserve"> </w:t>
      </w:r>
      <w:r w:rsidR="00B840A4" w:rsidRPr="00B20200">
        <w:rPr>
          <w:rFonts w:ascii="Arial" w:hAnsi="Arial" w:cs="Arial"/>
          <w:b/>
          <w:sz w:val="40"/>
        </w:rPr>
        <w:t>20</w:t>
      </w:r>
      <w:r w:rsidR="00495B3B">
        <w:rPr>
          <w:rFonts w:ascii="Arial" w:hAnsi="Arial" w:cs="Arial"/>
          <w:b/>
          <w:sz w:val="40"/>
        </w:rPr>
        <w:t>21</w:t>
      </w:r>
    </w:p>
    <w:p w14:paraId="1DBE3B47" w14:textId="77777777" w:rsidR="00B840A4" w:rsidRDefault="00B840A4" w:rsidP="00B840A4"/>
    <w:p w14:paraId="25F4DEFF" w14:textId="77777777" w:rsidR="00B840A4" w:rsidRDefault="00B840A4" w:rsidP="00B840A4"/>
    <w:p w14:paraId="3E1BAC10" w14:textId="77777777" w:rsidR="00B840A4" w:rsidRDefault="00B840A4" w:rsidP="00B840A4"/>
    <w:p w14:paraId="6FC39FCC" w14:textId="77777777" w:rsidR="009119CE" w:rsidRPr="00C8779A" w:rsidRDefault="00B840A4" w:rsidP="009119CE">
      <w:pPr>
        <w:spacing w:line="360" w:lineRule="auto"/>
        <w:rPr>
          <w:rFonts w:ascii="Arial" w:hAnsi="Arial" w:cs="Arial"/>
          <w:sz w:val="22"/>
        </w:rPr>
      </w:pPr>
      <w:r>
        <w:br w:type="page"/>
      </w:r>
      <w:r w:rsidR="009119CE" w:rsidRPr="00C8779A">
        <w:rPr>
          <w:rFonts w:ascii="Arial" w:hAnsi="Arial" w:cs="Arial"/>
          <w:sz w:val="22"/>
        </w:rPr>
        <w:lastRenderedPageBreak/>
        <w:t xml:space="preserve">The regulation of the registration and fitness to practise of the social care workforce by Social Care Wales is governed by three </w:t>
      </w:r>
      <w:r w:rsidR="009119CE">
        <w:rPr>
          <w:rFonts w:ascii="Arial" w:hAnsi="Arial" w:cs="Arial"/>
          <w:sz w:val="22"/>
        </w:rPr>
        <w:t xml:space="preserve">types of </w:t>
      </w:r>
      <w:r w:rsidR="009119CE" w:rsidRPr="00C8779A">
        <w:rPr>
          <w:rFonts w:ascii="Arial" w:hAnsi="Arial" w:cs="Arial"/>
          <w:sz w:val="22"/>
        </w:rPr>
        <w:t xml:space="preserve">legal documents, which are </w:t>
      </w:r>
      <w:r w:rsidR="009119CE" w:rsidRPr="00C8779A">
        <w:rPr>
          <w:rFonts w:ascii="Arial" w:hAnsi="Arial" w:cs="Arial"/>
          <w:b/>
          <w:bCs/>
          <w:sz w:val="22"/>
        </w:rPr>
        <w:t>all</w:t>
      </w:r>
      <w:r w:rsidR="009119CE" w:rsidRPr="00C8779A">
        <w:rPr>
          <w:rFonts w:ascii="Arial" w:hAnsi="Arial" w:cs="Arial"/>
          <w:sz w:val="22"/>
        </w:rPr>
        <w:t xml:space="preserve"> applicable to the registration and fitness to practise of registered persons:</w:t>
      </w:r>
    </w:p>
    <w:p w14:paraId="3ED65550" w14:textId="77777777" w:rsidR="009119CE" w:rsidRPr="00C8779A" w:rsidRDefault="009119CE" w:rsidP="009119CE">
      <w:pPr>
        <w:spacing w:line="360" w:lineRule="auto"/>
        <w:ind w:left="720" w:hanging="720"/>
        <w:rPr>
          <w:rFonts w:ascii="Arial" w:hAnsi="Arial" w:cs="Arial"/>
          <w:sz w:val="22"/>
        </w:rPr>
      </w:pPr>
    </w:p>
    <w:p w14:paraId="3F93AFCF" w14:textId="77777777" w:rsidR="009119CE" w:rsidRPr="00C8779A" w:rsidRDefault="009119CE" w:rsidP="009119CE">
      <w:pPr>
        <w:numPr>
          <w:ilvl w:val="0"/>
          <w:numId w:val="47"/>
        </w:numPr>
        <w:spacing w:line="360" w:lineRule="auto"/>
        <w:ind w:left="360"/>
        <w:rPr>
          <w:rFonts w:ascii="Arial" w:hAnsi="Arial" w:cs="Arial"/>
          <w:sz w:val="22"/>
        </w:rPr>
      </w:pPr>
      <w:r w:rsidRPr="00C8779A">
        <w:rPr>
          <w:rFonts w:ascii="Arial" w:hAnsi="Arial" w:cs="Arial"/>
          <w:b/>
          <w:bCs/>
          <w:sz w:val="22"/>
        </w:rPr>
        <w:t>Regulation and Inspection of Social Care (Wales) Act 2016 (the Act);</w:t>
      </w:r>
    </w:p>
    <w:p w14:paraId="1FCC788F" w14:textId="77777777" w:rsidR="009119CE" w:rsidRPr="00C8779A" w:rsidRDefault="009119CE" w:rsidP="009119CE">
      <w:pPr>
        <w:numPr>
          <w:ilvl w:val="0"/>
          <w:numId w:val="47"/>
        </w:numPr>
        <w:spacing w:line="360" w:lineRule="auto"/>
        <w:ind w:left="360"/>
        <w:rPr>
          <w:rFonts w:ascii="Arial" w:hAnsi="Arial" w:cs="Arial"/>
          <w:b/>
          <w:bCs/>
          <w:sz w:val="22"/>
        </w:rPr>
      </w:pPr>
      <w:r>
        <w:rPr>
          <w:rFonts w:ascii="Arial" w:hAnsi="Arial" w:cs="Arial"/>
          <w:b/>
          <w:bCs/>
          <w:sz w:val="22"/>
        </w:rPr>
        <w:t>Welsh Government</w:t>
      </w:r>
      <w:r w:rsidRPr="00C8779A">
        <w:rPr>
          <w:rFonts w:ascii="Arial" w:hAnsi="Arial" w:cs="Arial"/>
          <w:b/>
          <w:bCs/>
          <w:sz w:val="22"/>
        </w:rPr>
        <w:t xml:space="preserve"> Regulations;</w:t>
      </w:r>
    </w:p>
    <w:p w14:paraId="0239D00F" w14:textId="77777777" w:rsidR="009119CE" w:rsidRPr="00C8779A" w:rsidRDefault="009119CE" w:rsidP="009119CE">
      <w:pPr>
        <w:numPr>
          <w:ilvl w:val="0"/>
          <w:numId w:val="47"/>
        </w:numPr>
        <w:spacing w:line="360" w:lineRule="auto"/>
        <w:ind w:left="360"/>
        <w:rPr>
          <w:rFonts w:ascii="Arial" w:hAnsi="Arial" w:cs="Arial"/>
          <w:b/>
          <w:bCs/>
          <w:sz w:val="22"/>
        </w:rPr>
      </w:pPr>
      <w:r w:rsidRPr="00C8779A">
        <w:rPr>
          <w:rFonts w:ascii="Arial" w:hAnsi="Arial" w:cs="Arial"/>
          <w:b/>
          <w:bCs/>
          <w:sz w:val="22"/>
        </w:rPr>
        <w:t>Social Care Wales’ suite of Registration Rules and Fitness to Practise Rules.</w:t>
      </w:r>
    </w:p>
    <w:p w14:paraId="7EEF7536" w14:textId="77777777" w:rsidR="009119CE" w:rsidRPr="00C8779A" w:rsidRDefault="009119CE" w:rsidP="009119CE">
      <w:pPr>
        <w:spacing w:line="360" w:lineRule="auto"/>
        <w:rPr>
          <w:rFonts w:ascii="Arial" w:hAnsi="Arial" w:cs="Arial"/>
          <w:sz w:val="22"/>
        </w:rPr>
      </w:pPr>
    </w:p>
    <w:p w14:paraId="43708770" w14:textId="77777777" w:rsidR="009119CE" w:rsidRDefault="009119CE" w:rsidP="009119CE">
      <w:pPr>
        <w:spacing w:line="360" w:lineRule="auto"/>
        <w:rPr>
          <w:rFonts w:ascii="Arial" w:hAnsi="Arial" w:cs="Arial"/>
          <w:sz w:val="22"/>
        </w:rPr>
      </w:pPr>
      <w:r w:rsidRPr="00C8779A">
        <w:rPr>
          <w:rFonts w:ascii="Arial" w:hAnsi="Arial" w:cs="Arial"/>
          <w:sz w:val="22"/>
        </w:rPr>
        <w:t>Neither the content of the Act nor the Regulations are contained in these Rules. You should therefore read the content of the Act and the Regulations in conjunction with the Rules to provide a comprehensive understanding of the registration and fitness to practise procedures.</w:t>
      </w:r>
    </w:p>
    <w:p w14:paraId="4F08B6F8" w14:textId="77777777" w:rsidR="009119CE" w:rsidRDefault="009119CE" w:rsidP="009119CE">
      <w:pPr>
        <w:spacing w:line="360" w:lineRule="auto"/>
        <w:rPr>
          <w:rFonts w:ascii="Arial" w:hAnsi="Arial" w:cs="Arial"/>
          <w:sz w:val="22"/>
        </w:rPr>
      </w:pPr>
    </w:p>
    <w:p w14:paraId="1C60156C" w14:textId="77777777" w:rsidR="009119CE" w:rsidRPr="00BA3DD8" w:rsidRDefault="009119CE" w:rsidP="009119CE">
      <w:pPr>
        <w:spacing w:line="360" w:lineRule="auto"/>
        <w:rPr>
          <w:rFonts w:ascii="Arial" w:hAnsi="Arial" w:cs="Arial"/>
          <w:sz w:val="22"/>
          <w:szCs w:val="22"/>
        </w:rPr>
      </w:pPr>
      <w:r w:rsidRPr="00BA3DD8">
        <w:rPr>
          <w:rFonts w:ascii="Arial" w:hAnsi="Arial" w:cs="Arial"/>
          <w:sz w:val="22"/>
          <w:szCs w:val="22"/>
        </w:rPr>
        <w:t xml:space="preserve">The Act is available at: </w:t>
      </w:r>
      <w:hyperlink r:id="rId12" w:history="1">
        <w:r w:rsidRPr="00BA3DD8">
          <w:rPr>
            <w:rStyle w:val="Hyperlink"/>
            <w:rFonts w:ascii="Arial" w:hAnsi="Arial" w:cs="Arial"/>
            <w:sz w:val="22"/>
            <w:szCs w:val="22"/>
          </w:rPr>
          <w:t>http://www.legislation.gov.uk/anaw/2016/2/contents/enacted</w:t>
        </w:r>
      </w:hyperlink>
      <w:r w:rsidRPr="00BA3DD8">
        <w:rPr>
          <w:rFonts w:ascii="Arial" w:hAnsi="Arial" w:cs="Arial"/>
          <w:sz w:val="22"/>
          <w:szCs w:val="22"/>
        </w:rPr>
        <w:t>.</w:t>
      </w:r>
    </w:p>
    <w:p w14:paraId="2D229518" w14:textId="77777777" w:rsidR="009119CE" w:rsidRDefault="009119CE" w:rsidP="009119CE">
      <w:pPr>
        <w:rPr>
          <w:rFonts w:ascii="Arial" w:hAnsi="Arial" w:cs="Arial"/>
          <w:sz w:val="22"/>
          <w:szCs w:val="22"/>
        </w:rPr>
      </w:pPr>
    </w:p>
    <w:p w14:paraId="22BE90CA" w14:textId="77777777" w:rsidR="009119CE" w:rsidRDefault="009119CE" w:rsidP="009119CE">
      <w:pPr>
        <w:rPr>
          <w:rFonts w:ascii="Arial" w:hAnsi="Arial" w:cs="Arial"/>
          <w:sz w:val="22"/>
          <w:szCs w:val="22"/>
        </w:rPr>
      </w:pPr>
      <w:r w:rsidRPr="00BA3DD8">
        <w:rPr>
          <w:rFonts w:ascii="Arial" w:hAnsi="Arial" w:cs="Arial"/>
          <w:sz w:val="22"/>
          <w:szCs w:val="22"/>
        </w:rPr>
        <w:t xml:space="preserve">The Regulations are listed below and can be found at - </w:t>
      </w:r>
      <w:hyperlink r:id="rId13" w:history="1">
        <w:r w:rsidRPr="00BA3DD8">
          <w:rPr>
            <w:rStyle w:val="Hyperlink"/>
            <w:rFonts w:ascii="Arial" w:hAnsi="Arial" w:cs="Arial"/>
            <w:sz w:val="22"/>
            <w:szCs w:val="22"/>
          </w:rPr>
          <w:t>http://www.legislation.gov.uk/wsi</w:t>
        </w:r>
      </w:hyperlink>
    </w:p>
    <w:p w14:paraId="03C54B69" w14:textId="77777777" w:rsidR="009119CE" w:rsidRDefault="009119CE" w:rsidP="009119CE">
      <w:pPr>
        <w:rPr>
          <w:rFonts w:ascii="Arial" w:hAnsi="Arial" w:cs="Arial"/>
          <w:sz w:val="22"/>
          <w:szCs w:val="22"/>
        </w:rPr>
      </w:pPr>
    </w:p>
    <w:p w14:paraId="42EAAD32" w14:textId="77777777" w:rsidR="009119CE" w:rsidRPr="00D91DEA" w:rsidRDefault="009119CE" w:rsidP="009119CE">
      <w:pPr>
        <w:numPr>
          <w:ilvl w:val="0"/>
          <w:numId w:val="48"/>
        </w:numPr>
        <w:ind w:left="284" w:hanging="284"/>
        <w:rPr>
          <w:rFonts w:ascii="Arial" w:hAnsi="Arial" w:cs="Arial"/>
          <w:sz w:val="22"/>
          <w:szCs w:val="22"/>
        </w:rPr>
      </w:pPr>
      <w:r w:rsidRPr="00BA3DD8">
        <w:rPr>
          <w:rFonts w:ascii="Arial" w:hAnsi="Arial" w:cs="Arial"/>
          <w:sz w:val="22"/>
          <w:szCs w:val="22"/>
        </w:rPr>
        <w:t xml:space="preserve">The Social Care Wales (Extension of Meaning of “Social Care Worker”) Regulations 2016 </w:t>
      </w:r>
    </w:p>
    <w:p w14:paraId="40033DE4" w14:textId="77777777" w:rsidR="009119CE" w:rsidRPr="00D91DEA" w:rsidRDefault="009119CE" w:rsidP="009119CE">
      <w:pPr>
        <w:numPr>
          <w:ilvl w:val="0"/>
          <w:numId w:val="48"/>
        </w:numPr>
        <w:ind w:left="284" w:hanging="284"/>
        <w:rPr>
          <w:rFonts w:ascii="Arial" w:hAnsi="Arial" w:cs="Arial"/>
          <w:sz w:val="22"/>
          <w:szCs w:val="22"/>
        </w:rPr>
      </w:pPr>
      <w:r w:rsidRPr="00BA3DD8">
        <w:rPr>
          <w:rFonts w:ascii="Arial" w:hAnsi="Arial" w:cs="Arial"/>
          <w:sz w:val="22"/>
          <w:szCs w:val="22"/>
        </w:rPr>
        <w:t xml:space="preserve">The Social Care Wales (Specification of Social Care Workers) (Registration) Regulations 2016  </w:t>
      </w:r>
    </w:p>
    <w:p w14:paraId="576A2ECA" w14:textId="77777777" w:rsidR="009119CE" w:rsidRPr="00D91DEA" w:rsidRDefault="009119CE" w:rsidP="009119CE">
      <w:pPr>
        <w:numPr>
          <w:ilvl w:val="0"/>
          <w:numId w:val="48"/>
        </w:numPr>
        <w:ind w:left="284" w:hanging="284"/>
        <w:rPr>
          <w:rFonts w:ascii="Arial" w:hAnsi="Arial" w:cs="Arial"/>
          <w:sz w:val="22"/>
          <w:szCs w:val="22"/>
        </w:rPr>
      </w:pPr>
      <w:r w:rsidRPr="00BA3DD8">
        <w:rPr>
          <w:rFonts w:ascii="Arial" w:hAnsi="Arial" w:cs="Arial"/>
          <w:sz w:val="22"/>
          <w:szCs w:val="22"/>
        </w:rPr>
        <w:t xml:space="preserve">The Social Care Wales (Content of Register) Regulations 2016 </w:t>
      </w:r>
    </w:p>
    <w:p w14:paraId="1F91E8DB" w14:textId="77777777" w:rsidR="009119CE" w:rsidRPr="00D91DEA" w:rsidRDefault="009119CE" w:rsidP="009119CE">
      <w:pPr>
        <w:numPr>
          <w:ilvl w:val="0"/>
          <w:numId w:val="48"/>
        </w:numPr>
        <w:ind w:left="284" w:hanging="284"/>
        <w:jc w:val="both"/>
        <w:rPr>
          <w:rFonts w:ascii="Arial" w:hAnsi="Arial" w:cs="Arial"/>
          <w:sz w:val="22"/>
          <w:szCs w:val="22"/>
        </w:rPr>
      </w:pPr>
      <w:r w:rsidRPr="00BA3DD8">
        <w:rPr>
          <w:rFonts w:ascii="Arial" w:hAnsi="Arial" w:cs="Arial"/>
          <w:sz w:val="22"/>
          <w:szCs w:val="22"/>
        </w:rPr>
        <w:t xml:space="preserve">The Social Care Wales (List of Persons Removed from the Register) Regulations 2016 </w:t>
      </w:r>
    </w:p>
    <w:p w14:paraId="3B9EDB7F" w14:textId="77777777" w:rsidR="009119CE" w:rsidRPr="00D91DEA" w:rsidRDefault="009119CE" w:rsidP="009119CE">
      <w:pPr>
        <w:numPr>
          <w:ilvl w:val="0"/>
          <w:numId w:val="48"/>
        </w:numPr>
        <w:ind w:left="284" w:hanging="284"/>
        <w:rPr>
          <w:rFonts w:ascii="Arial" w:hAnsi="Arial" w:cs="Arial"/>
          <w:sz w:val="22"/>
          <w:szCs w:val="22"/>
        </w:rPr>
      </w:pPr>
      <w:r w:rsidRPr="00BA3DD8">
        <w:rPr>
          <w:rFonts w:ascii="Arial" w:hAnsi="Arial" w:cs="Arial"/>
          <w:sz w:val="22"/>
          <w:szCs w:val="22"/>
        </w:rPr>
        <w:t xml:space="preserve">The Social Care Wales (Constitution of Panels: Prescribed Persons) Regulations 2016 </w:t>
      </w:r>
    </w:p>
    <w:p w14:paraId="58576AFB" w14:textId="77777777" w:rsidR="009119CE" w:rsidRPr="00D91DEA" w:rsidRDefault="009119CE" w:rsidP="009119CE">
      <w:pPr>
        <w:numPr>
          <w:ilvl w:val="0"/>
          <w:numId w:val="48"/>
        </w:numPr>
        <w:ind w:left="284" w:hanging="284"/>
        <w:rPr>
          <w:rFonts w:ascii="Arial" w:hAnsi="Arial" w:cs="Arial"/>
          <w:sz w:val="22"/>
          <w:szCs w:val="22"/>
        </w:rPr>
      </w:pPr>
      <w:r w:rsidRPr="00BA3DD8">
        <w:rPr>
          <w:rFonts w:ascii="Arial" w:hAnsi="Arial" w:cs="Arial"/>
          <w:sz w:val="22"/>
          <w:szCs w:val="22"/>
        </w:rPr>
        <w:t xml:space="preserve">The Social Care Wales (Proceedings before Panels) Regulations 2016 </w:t>
      </w:r>
    </w:p>
    <w:p w14:paraId="2CB002D7" w14:textId="77777777" w:rsidR="009119CE" w:rsidRPr="00D91DEA" w:rsidRDefault="009119CE" w:rsidP="009119CE">
      <w:pPr>
        <w:numPr>
          <w:ilvl w:val="0"/>
          <w:numId w:val="48"/>
        </w:numPr>
        <w:ind w:left="284" w:hanging="284"/>
        <w:rPr>
          <w:rFonts w:ascii="Arial" w:hAnsi="Arial" w:cs="Arial"/>
          <w:sz w:val="22"/>
          <w:szCs w:val="22"/>
        </w:rPr>
      </w:pPr>
      <w:r w:rsidRPr="00BA3DD8">
        <w:rPr>
          <w:rFonts w:ascii="Arial" w:hAnsi="Arial" w:cs="Arial"/>
          <w:sz w:val="22"/>
          <w:szCs w:val="22"/>
        </w:rPr>
        <w:t>The Social Care Wales (Proceedings before Panels) (Amendment) Regulations 2017</w:t>
      </w:r>
    </w:p>
    <w:p w14:paraId="7769BBE8" w14:textId="77777777" w:rsidR="009119CE" w:rsidRPr="00D91DEA" w:rsidRDefault="009119CE" w:rsidP="009119CE">
      <w:pPr>
        <w:numPr>
          <w:ilvl w:val="0"/>
          <w:numId w:val="48"/>
        </w:numPr>
        <w:ind w:left="284" w:hanging="284"/>
        <w:rPr>
          <w:rFonts w:ascii="Arial" w:eastAsia="Calibri" w:hAnsi="Arial" w:cs="Arial"/>
          <w:bCs/>
          <w:sz w:val="22"/>
          <w:szCs w:val="22"/>
          <w:lang w:val="en"/>
        </w:rPr>
      </w:pPr>
      <w:r w:rsidRPr="00BA3DD8">
        <w:rPr>
          <w:rFonts w:ascii="Arial" w:hAnsi="Arial" w:cs="Arial"/>
          <w:bCs/>
          <w:sz w:val="22"/>
          <w:szCs w:val="22"/>
          <w:lang w:val="en"/>
        </w:rPr>
        <w:t>The Social Care Wales (Specification of Social Care Workers) (Registration) (Amendment) Regulations 2018</w:t>
      </w:r>
    </w:p>
    <w:p w14:paraId="2E5AB043" w14:textId="77777777" w:rsidR="009119CE" w:rsidRPr="00BA3DD8" w:rsidRDefault="009119CE" w:rsidP="009119CE">
      <w:pPr>
        <w:numPr>
          <w:ilvl w:val="0"/>
          <w:numId w:val="48"/>
        </w:numPr>
        <w:ind w:left="284" w:hanging="284"/>
        <w:rPr>
          <w:rFonts w:ascii="Arial" w:hAnsi="Arial" w:cs="Arial"/>
          <w:sz w:val="22"/>
          <w:szCs w:val="22"/>
        </w:rPr>
      </w:pPr>
      <w:r w:rsidRPr="00BA3DD8">
        <w:rPr>
          <w:rFonts w:ascii="Arial" w:hAnsi="Arial" w:cs="Arial"/>
          <w:sz w:val="22"/>
          <w:szCs w:val="22"/>
        </w:rPr>
        <w:t>Social Care Wales (Specification of Social Care Workers) (Registration) (Amendment) Regulations 2020</w:t>
      </w:r>
    </w:p>
    <w:p w14:paraId="6828D347" w14:textId="77777777" w:rsidR="009119CE" w:rsidRPr="00BA3DD8" w:rsidRDefault="009119CE" w:rsidP="009119CE">
      <w:pPr>
        <w:pStyle w:val="BodyText"/>
        <w:spacing w:line="240" w:lineRule="auto"/>
        <w:jc w:val="left"/>
        <w:rPr>
          <w:rFonts w:ascii="Arial" w:hAnsi="Arial" w:cs="Arial"/>
          <w:sz w:val="22"/>
          <w:szCs w:val="22"/>
        </w:rPr>
      </w:pPr>
    </w:p>
    <w:p w14:paraId="013E3BF0" w14:textId="77777777" w:rsidR="009119CE" w:rsidRPr="00430893" w:rsidRDefault="009119CE" w:rsidP="009119CE">
      <w:pPr>
        <w:pStyle w:val="BodyText"/>
        <w:spacing w:line="240" w:lineRule="auto"/>
        <w:jc w:val="left"/>
        <w:rPr>
          <w:rFonts w:ascii="Arial" w:hAnsi="Arial" w:cs="Arial"/>
          <w:sz w:val="22"/>
          <w:szCs w:val="22"/>
        </w:rPr>
      </w:pPr>
      <w:r w:rsidRPr="00A83994">
        <w:rPr>
          <w:rFonts w:ascii="Arial" w:hAnsi="Arial" w:cs="Arial"/>
          <w:sz w:val="22"/>
          <w:szCs w:val="22"/>
        </w:rPr>
        <w:t xml:space="preserve">The Social Care Wales rules are available </w:t>
      </w:r>
      <w:r>
        <w:rPr>
          <w:rFonts w:ascii="Arial" w:hAnsi="Arial" w:cs="Arial"/>
          <w:sz w:val="22"/>
          <w:szCs w:val="22"/>
        </w:rPr>
        <w:t>at</w:t>
      </w:r>
      <w:r w:rsidRPr="00A83994">
        <w:rPr>
          <w:rFonts w:ascii="Arial" w:hAnsi="Arial" w:cs="Arial"/>
          <w:sz w:val="22"/>
          <w:szCs w:val="22"/>
        </w:rPr>
        <w:t xml:space="preserve">: </w:t>
      </w:r>
    </w:p>
    <w:p w14:paraId="4B8E244D" w14:textId="77777777" w:rsidR="009119CE" w:rsidRPr="00BA3DD8" w:rsidRDefault="00942502" w:rsidP="009119CE">
      <w:pPr>
        <w:pStyle w:val="BodyText"/>
        <w:spacing w:line="240" w:lineRule="auto"/>
        <w:jc w:val="left"/>
        <w:rPr>
          <w:rFonts w:ascii="Arial" w:hAnsi="Arial" w:cs="Arial"/>
          <w:sz w:val="22"/>
          <w:szCs w:val="22"/>
        </w:rPr>
      </w:pPr>
      <w:hyperlink r:id="rId14" w:history="1">
        <w:r w:rsidR="009119CE" w:rsidRPr="000C6E8B">
          <w:rPr>
            <w:rStyle w:val="Hyperlink"/>
            <w:rFonts w:ascii="Arial" w:hAnsi="Arial" w:cs="Arial"/>
            <w:sz w:val="22"/>
            <w:szCs w:val="22"/>
          </w:rPr>
          <w:t>https://socialcare.wales/collections/social-care-wales-2017-rules</w:t>
        </w:r>
      </w:hyperlink>
    </w:p>
    <w:p w14:paraId="27138E12" w14:textId="77777777" w:rsidR="009119CE" w:rsidRPr="00C8779A" w:rsidRDefault="009119CE" w:rsidP="009119CE">
      <w:pPr>
        <w:spacing w:line="360" w:lineRule="auto"/>
        <w:rPr>
          <w:rFonts w:ascii="Arial" w:hAnsi="Arial" w:cs="Arial"/>
          <w:sz w:val="22"/>
        </w:rPr>
      </w:pPr>
    </w:p>
    <w:p w14:paraId="343DFD4A" w14:textId="77777777" w:rsidR="009119CE" w:rsidRPr="00C8779A" w:rsidRDefault="009119CE" w:rsidP="009119CE">
      <w:pPr>
        <w:spacing w:line="360" w:lineRule="auto"/>
        <w:rPr>
          <w:rFonts w:ascii="Arial" w:hAnsi="Arial" w:cs="Arial"/>
          <w:sz w:val="22"/>
        </w:rPr>
      </w:pPr>
    </w:p>
    <w:p w14:paraId="492AD4ED" w14:textId="77777777" w:rsidR="009119CE" w:rsidRPr="00E60A3E" w:rsidRDefault="009119CE" w:rsidP="009119CE">
      <w:pPr>
        <w:pStyle w:val="BodyText"/>
        <w:spacing w:line="240" w:lineRule="auto"/>
        <w:jc w:val="left"/>
        <w:rPr>
          <w:rFonts w:ascii="Arial" w:hAnsi="Arial" w:cs="Arial"/>
          <w:sz w:val="22"/>
        </w:rPr>
      </w:pPr>
      <w:r>
        <w:rPr>
          <w:rFonts w:ascii="Arial" w:hAnsi="Arial" w:cs="Arial"/>
          <w:sz w:val="22"/>
        </w:rPr>
        <w:t>Social Care Wales</w:t>
      </w:r>
      <w:r w:rsidRPr="00E60A3E">
        <w:rPr>
          <w:rFonts w:ascii="Arial" w:hAnsi="Arial" w:cs="Arial"/>
          <w:sz w:val="22"/>
        </w:rPr>
        <w:t>, in exercise of its powers under sections 73(2) and (4) and 91(2)</w:t>
      </w:r>
      <w:r>
        <w:rPr>
          <w:rFonts w:ascii="Arial" w:hAnsi="Arial" w:cs="Arial"/>
          <w:sz w:val="22"/>
        </w:rPr>
        <w:t xml:space="preserve"> </w:t>
      </w:r>
      <w:r w:rsidRPr="00E60A3E">
        <w:rPr>
          <w:rFonts w:ascii="Arial" w:hAnsi="Arial" w:cs="Arial"/>
          <w:sz w:val="22"/>
        </w:rPr>
        <w:t xml:space="preserve">of the Regulation and Inspection of Social Care (Wales) Act 2016 (“the Act”) and of all other powers enabling </w:t>
      </w:r>
      <w:r>
        <w:rPr>
          <w:rFonts w:ascii="Arial" w:hAnsi="Arial" w:cs="Arial"/>
          <w:sz w:val="22"/>
        </w:rPr>
        <w:t>Social Care Wales</w:t>
      </w:r>
      <w:r w:rsidRPr="00E60A3E">
        <w:rPr>
          <w:rFonts w:ascii="Arial" w:hAnsi="Arial" w:cs="Arial"/>
          <w:sz w:val="22"/>
        </w:rPr>
        <w:t xml:space="preserve"> in that behalf, and after consulting in accordance with section 75 of the Act, hereby makes the following Rules:</w:t>
      </w:r>
    </w:p>
    <w:p w14:paraId="25E6706F" w14:textId="13E2682F" w:rsidR="00B840A4" w:rsidRPr="0096092F" w:rsidRDefault="00B840A4" w:rsidP="009119CE">
      <w:pPr>
        <w:rPr>
          <w:rFonts w:ascii="Arial" w:hAnsi="Arial" w:cs="Arial"/>
          <w:sz w:val="22"/>
          <w:szCs w:val="22"/>
        </w:rPr>
      </w:pPr>
    </w:p>
    <w:p w14:paraId="147424E7" w14:textId="0A82F73D" w:rsidR="00B840A4" w:rsidRDefault="00B840A4" w:rsidP="00B840A4">
      <w:pPr>
        <w:jc w:val="center"/>
        <w:rPr>
          <w:rFonts w:ascii="Arial" w:hAnsi="Arial" w:cs="Arial"/>
          <w:b/>
          <w:sz w:val="22"/>
          <w:szCs w:val="22"/>
        </w:rPr>
      </w:pPr>
    </w:p>
    <w:p w14:paraId="5D53A61E" w14:textId="6D18A742" w:rsidR="009119CE" w:rsidRDefault="009119CE" w:rsidP="00B840A4">
      <w:pPr>
        <w:jc w:val="center"/>
        <w:rPr>
          <w:rFonts w:ascii="Arial" w:hAnsi="Arial" w:cs="Arial"/>
          <w:b/>
          <w:sz w:val="22"/>
          <w:szCs w:val="22"/>
        </w:rPr>
      </w:pPr>
    </w:p>
    <w:p w14:paraId="65D5916D" w14:textId="4D38E594" w:rsidR="009119CE" w:rsidRDefault="009119CE" w:rsidP="00B840A4">
      <w:pPr>
        <w:jc w:val="center"/>
        <w:rPr>
          <w:rFonts w:ascii="Arial" w:hAnsi="Arial" w:cs="Arial"/>
          <w:b/>
          <w:sz w:val="22"/>
          <w:szCs w:val="22"/>
        </w:rPr>
      </w:pPr>
    </w:p>
    <w:p w14:paraId="1ACC3696" w14:textId="77777777" w:rsidR="009119CE" w:rsidRPr="00B36E4C" w:rsidRDefault="009119CE" w:rsidP="00B840A4">
      <w:pPr>
        <w:jc w:val="center"/>
        <w:rPr>
          <w:rFonts w:ascii="Arial" w:hAnsi="Arial" w:cs="Arial"/>
          <w:b/>
          <w:sz w:val="22"/>
          <w:szCs w:val="22"/>
        </w:rPr>
      </w:pPr>
    </w:p>
    <w:p w14:paraId="307A2419" w14:textId="77777777" w:rsidR="0096092F" w:rsidRDefault="0096092F" w:rsidP="00B840A4">
      <w:pPr>
        <w:jc w:val="center"/>
        <w:rPr>
          <w:rFonts w:ascii="Arial" w:hAnsi="Arial" w:cs="Arial"/>
          <w:b/>
        </w:rPr>
      </w:pPr>
    </w:p>
    <w:p w14:paraId="0CC3D672" w14:textId="3B1F422C" w:rsidR="00B840A4" w:rsidRPr="00E95A79" w:rsidRDefault="00B840A4" w:rsidP="00B840A4">
      <w:pPr>
        <w:jc w:val="center"/>
        <w:rPr>
          <w:rFonts w:ascii="Arial" w:hAnsi="Arial" w:cs="Arial"/>
          <w:b/>
          <w:sz w:val="22"/>
          <w:szCs w:val="22"/>
        </w:rPr>
      </w:pPr>
      <w:r w:rsidRPr="00E95A79">
        <w:rPr>
          <w:rFonts w:ascii="Arial" w:hAnsi="Arial" w:cs="Arial"/>
          <w:b/>
          <w:sz w:val="22"/>
          <w:szCs w:val="22"/>
        </w:rPr>
        <w:lastRenderedPageBreak/>
        <w:t>ARRANGEMENT OF RULES</w:t>
      </w:r>
    </w:p>
    <w:p w14:paraId="50069C3E" w14:textId="77777777" w:rsidR="00B840A4" w:rsidRPr="00E95A79" w:rsidRDefault="00B840A4" w:rsidP="00B840A4">
      <w:pPr>
        <w:pStyle w:val="Heading1"/>
        <w:spacing w:line="240" w:lineRule="auto"/>
        <w:rPr>
          <w:rFonts w:ascii="Arial" w:hAnsi="Arial" w:cs="Arial"/>
          <w:sz w:val="22"/>
          <w:szCs w:val="22"/>
        </w:rPr>
      </w:pPr>
    </w:p>
    <w:p w14:paraId="28A4E5A5" w14:textId="77777777" w:rsidR="00B840A4" w:rsidRPr="00E95A79" w:rsidRDefault="00B840A4" w:rsidP="00B840A4">
      <w:pPr>
        <w:pStyle w:val="Heading1"/>
        <w:spacing w:line="240" w:lineRule="auto"/>
        <w:rPr>
          <w:rFonts w:ascii="Arial" w:hAnsi="Arial" w:cs="Arial"/>
          <w:sz w:val="22"/>
          <w:szCs w:val="22"/>
        </w:rPr>
      </w:pPr>
      <w:r w:rsidRPr="00E95A79">
        <w:rPr>
          <w:rFonts w:ascii="Arial" w:hAnsi="Arial" w:cs="Arial"/>
          <w:sz w:val="22"/>
          <w:szCs w:val="22"/>
        </w:rPr>
        <w:t>PART I</w:t>
      </w:r>
    </w:p>
    <w:p w14:paraId="590AACBA" w14:textId="77777777" w:rsidR="00B840A4" w:rsidRPr="00E95A79" w:rsidRDefault="00B840A4" w:rsidP="00B840A4">
      <w:pPr>
        <w:rPr>
          <w:rFonts w:ascii="Arial" w:hAnsi="Arial" w:cs="Arial"/>
          <w:b/>
          <w:sz w:val="22"/>
          <w:szCs w:val="22"/>
        </w:rPr>
      </w:pPr>
    </w:p>
    <w:p w14:paraId="099147D8" w14:textId="77777777" w:rsidR="00B840A4" w:rsidRPr="00E95A79" w:rsidRDefault="00B840A4" w:rsidP="00B840A4">
      <w:pPr>
        <w:jc w:val="center"/>
        <w:rPr>
          <w:rFonts w:ascii="Arial" w:hAnsi="Arial" w:cs="Arial"/>
          <w:b/>
          <w:sz w:val="22"/>
          <w:szCs w:val="22"/>
        </w:rPr>
      </w:pPr>
      <w:r w:rsidRPr="00E95A79">
        <w:rPr>
          <w:rFonts w:ascii="Arial" w:hAnsi="Arial" w:cs="Arial"/>
          <w:b/>
          <w:sz w:val="22"/>
          <w:szCs w:val="22"/>
        </w:rPr>
        <w:t>INTRODUCTION</w:t>
      </w:r>
    </w:p>
    <w:p w14:paraId="257DEF01" w14:textId="77777777" w:rsidR="00B840A4" w:rsidRPr="00402C0E" w:rsidRDefault="00B840A4" w:rsidP="00B840A4">
      <w:pPr>
        <w:jc w:val="center"/>
        <w:rPr>
          <w:rFonts w:ascii="Arial" w:hAnsi="Arial" w:cs="Arial"/>
          <w:b/>
        </w:rPr>
      </w:pPr>
    </w:p>
    <w:tbl>
      <w:tblPr>
        <w:tblW w:w="0" w:type="auto"/>
        <w:tblLook w:val="04A0" w:firstRow="1" w:lastRow="0" w:firstColumn="1" w:lastColumn="0" w:noHBand="0" w:noVBand="1"/>
      </w:tblPr>
      <w:tblGrid>
        <w:gridCol w:w="675"/>
        <w:gridCol w:w="7513"/>
        <w:gridCol w:w="668"/>
      </w:tblGrid>
      <w:tr w:rsidR="00B840A4" w:rsidRPr="00B805E8" w14:paraId="2471096E" w14:textId="77777777" w:rsidTr="00CD6DB2">
        <w:tc>
          <w:tcPr>
            <w:tcW w:w="675" w:type="dxa"/>
            <w:shd w:val="clear" w:color="auto" w:fill="auto"/>
          </w:tcPr>
          <w:p w14:paraId="6B46C26B" w14:textId="77777777" w:rsidR="00B840A4" w:rsidRPr="00B805E8" w:rsidRDefault="00B840A4" w:rsidP="00CD6DB2">
            <w:pPr>
              <w:rPr>
                <w:rFonts w:ascii="Arial" w:eastAsia="Calibri" w:hAnsi="Arial" w:cs="Arial"/>
                <w:sz w:val="22"/>
                <w:szCs w:val="22"/>
              </w:rPr>
            </w:pPr>
            <w:r w:rsidRPr="00B805E8">
              <w:rPr>
                <w:rFonts w:ascii="Arial" w:eastAsia="Calibri" w:hAnsi="Arial" w:cs="Arial"/>
                <w:sz w:val="22"/>
                <w:szCs w:val="22"/>
              </w:rPr>
              <w:t>1.</w:t>
            </w:r>
          </w:p>
        </w:tc>
        <w:tc>
          <w:tcPr>
            <w:tcW w:w="7513" w:type="dxa"/>
            <w:shd w:val="clear" w:color="auto" w:fill="auto"/>
          </w:tcPr>
          <w:p w14:paraId="149D6089" w14:textId="33C8490F" w:rsidR="00B840A4" w:rsidRPr="00B805E8" w:rsidRDefault="00B840A4" w:rsidP="00CD6DB2">
            <w:pPr>
              <w:ind w:right="-1028"/>
              <w:rPr>
                <w:rFonts w:ascii="Arial" w:eastAsia="Calibri" w:hAnsi="Arial" w:cs="Arial"/>
                <w:sz w:val="22"/>
                <w:szCs w:val="22"/>
              </w:rPr>
            </w:pPr>
            <w:r w:rsidRPr="00B805E8">
              <w:rPr>
                <w:rFonts w:ascii="Arial" w:eastAsia="Calibri" w:hAnsi="Arial" w:cs="Arial"/>
                <w:sz w:val="22"/>
                <w:szCs w:val="22"/>
              </w:rPr>
              <w:t>Citat</w:t>
            </w:r>
            <w:r w:rsidR="00F26CC3">
              <w:rPr>
                <w:rFonts w:ascii="Arial" w:eastAsia="Calibri" w:hAnsi="Arial" w:cs="Arial"/>
                <w:sz w:val="22"/>
                <w:szCs w:val="22"/>
              </w:rPr>
              <w:t xml:space="preserve">ion, commencement and effect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092D87">
              <w:rPr>
                <w:rFonts w:ascii="Arial" w:eastAsia="Calibri" w:hAnsi="Arial" w:cs="Arial"/>
                <w:sz w:val="22"/>
                <w:szCs w:val="22"/>
              </w:rPr>
              <w:t>3</w:t>
            </w:r>
          </w:p>
          <w:p w14:paraId="748D1D57" w14:textId="77777777" w:rsidR="00B840A4" w:rsidRPr="00B805E8" w:rsidRDefault="00B840A4" w:rsidP="00CD6DB2">
            <w:pPr>
              <w:rPr>
                <w:rFonts w:ascii="Arial" w:eastAsia="Calibri" w:hAnsi="Arial" w:cs="Arial"/>
                <w:sz w:val="22"/>
                <w:szCs w:val="22"/>
              </w:rPr>
            </w:pPr>
          </w:p>
        </w:tc>
        <w:tc>
          <w:tcPr>
            <w:tcW w:w="668" w:type="dxa"/>
            <w:shd w:val="clear" w:color="auto" w:fill="auto"/>
          </w:tcPr>
          <w:p w14:paraId="64AB8DEF" w14:textId="77777777" w:rsidR="00B840A4" w:rsidRPr="00B805E8" w:rsidRDefault="00B840A4" w:rsidP="00CD6DB2">
            <w:pPr>
              <w:rPr>
                <w:rFonts w:ascii="Arial" w:eastAsia="Calibri" w:hAnsi="Arial" w:cs="Arial"/>
                <w:sz w:val="22"/>
                <w:szCs w:val="22"/>
              </w:rPr>
            </w:pPr>
          </w:p>
        </w:tc>
      </w:tr>
      <w:tr w:rsidR="00B840A4" w:rsidRPr="00B805E8" w14:paraId="71EF4A3B" w14:textId="77777777" w:rsidTr="00CD6DB2">
        <w:tc>
          <w:tcPr>
            <w:tcW w:w="675" w:type="dxa"/>
            <w:shd w:val="clear" w:color="auto" w:fill="auto"/>
          </w:tcPr>
          <w:p w14:paraId="1F838140" w14:textId="77777777" w:rsidR="00B840A4" w:rsidRPr="00B805E8" w:rsidRDefault="00B840A4" w:rsidP="00CD6DB2">
            <w:pPr>
              <w:rPr>
                <w:rFonts w:ascii="Arial" w:eastAsia="Calibri" w:hAnsi="Arial" w:cs="Arial"/>
                <w:sz w:val="22"/>
                <w:szCs w:val="22"/>
              </w:rPr>
            </w:pPr>
            <w:r w:rsidRPr="00B805E8">
              <w:rPr>
                <w:rFonts w:ascii="Arial" w:eastAsia="Calibri" w:hAnsi="Arial" w:cs="Arial"/>
                <w:sz w:val="22"/>
                <w:szCs w:val="22"/>
              </w:rPr>
              <w:t>2.</w:t>
            </w:r>
          </w:p>
        </w:tc>
        <w:tc>
          <w:tcPr>
            <w:tcW w:w="7513" w:type="dxa"/>
            <w:shd w:val="clear" w:color="auto" w:fill="auto"/>
          </w:tcPr>
          <w:p w14:paraId="1302483F" w14:textId="4C2EEAED" w:rsidR="00B840A4" w:rsidRPr="00B805E8" w:rsidRDefault="00B840A4" w:rsidP="00CD6DB2">
            <w:pPr>
              <w:ind w:right="-668"/>
              <w:rPr>
                <w:rFonts w:ascii="Arial" w:eastAsia="Calibri" w:hAnsi="Arial" w:cs="Arial"/>
                <w:sz w:val="22"/>
                <w:szCs w:val="22"/>
              </w:rPr>
            </w:pPr>
            <w:r w:rsidRPr="00B805E8">
              <w:rPr>
                <w:rFonts w:ascii="Arial" w:eastAsia="Calibri" w:hAnsi="Arial" w:cs="Arial"/>
                <w:sz w:val="22"/>
                <w:szCs w:val="22"/>
              </w:rPr>
              <w:t>Interpretation</w:t>
            </w:r>
            <w:r w:rsidR="004A6DCE">
              <w:rPr>
                <w:rFonts w:ascii="Arial" w:eastAsia="Calibri" w:hAnsi="Arial" w:cs="Arial"/>
                <w:sz w:val="22"/>
                <w:szCs w:val="22"/>
              </w:rPr>
              <w:tab/>
            </w:r>
            <w:r w:rsidR="004A6DCE">
              <w:rPr>
                <w:rFonts w:ascii="Arial" w:eastAsia="Calibri" w:hAnsi="Arial" w:cs="Arial"/>
                <w:sz w:val="22"/>
                <w:szCs w:val="22"/>
              </w:rPr>
              <w:tab/>
            </w:r>
            <w:r w:rsidR="004A6DCE">
              <w:rPr>
                <w:rFonts w:ascii="Arial" w:eastAsia="Calibri" w:hAnsi="Arial" w:cs="Arial"/>
                <w:sz w:val="22"/>
                <w:szCs w:val="22"/>
              </w:rPr>
              <w:tab/>
            </w:r>
            <w:r w:rsidR="004A6DCE">
              <w:rPr>
                <w:rFonts w:ascii="Arial" w:eastAsia="Calibri" w:hAnsi="Arial" w:cs="Arial"/>
                <w:sz w:val="22"/>
                <w:szCs w:val="22"/>
              </w:rPr>
              <w:tab/>
            </w:r>
            <w:r w:rsidR="004A6DCE">
              <w:rPr>
                <w:rFonts w:ascii="Arial" w:eastAsia="Calibri" w:hAnsi="Arial" w:cs="Arial"/>
                <w:sz w:val="22"/>
                <w:szCs w:val="22"/>
              </w:rPr>
              <w:tab/>
            </w:r>
            <w:r w:rsidR="004A6DCE">
              <w:rPr>
                <w:rFonts w:ascii="Arial" w:eastAsia="Calibri" w:hAnsi="Arial" w:cs="Arial"/>
                <w:sz w:val="22"/>
                <w:szCs w:val="22"/>
              </w:rPr>
              <w:tab/>
            </w:r>
            <w:r w:rsidR="004A6DCE">
              <w:rPr>
                <w:rFonts w:ascii="Arial" w:eastAsia="Calibri" w:hAnsi="Arial" w:cs="Arial"/>
                <w:sz w:val="22"/>
                <w:szCs w:val="22"/>
              </w:rPr>
              <w:tab/>
            </w:r>
            <w:r w:rsidR="004A6DCE">
              <w:rPr>
                <w:rFonts w:ascii="Arial" w:eastAsia="Calibri" w:hAnsi="Arial" w:cs="Arial"/>
                <w:sz w:val="22"/>
                <w:szCs w:val="22"/>
              </w:rPr>
              <w:tab/>
              <w:t xml:space="preserve">            3 </w:t>
            </w:r>
          </w:p>
          <w:p w14:paraId="599A641D" w14:textId="77777777" w:rsidR="00B840A4" w:rsidRPr="00B805E8" w:rsidRDefault="00B840A4" w:rsidP="00CD6DB2">
            <w:pPr>
              <w:rPr>
                <w:rFonts w:ascii="Arial" w:eastAsia="Calibri" w:hAnsi="Arial" w:cs="Arial"/>
                <w:sz w:val="22"/>
                <w:szCs w:val="22"/>
              </w:rPr>
            </w:pPr>
          </w:p>
        </w:tc>
        <w:tc>
          <w:tcPr>
            <w:tcW w:w="668" w:type="dxa"/>
            <w:shd w:val="clear" w:color="auto" w:fill="auto"/>
          </w:tcPr>
          <w:p w14:paraId="12FF9477" w14:textId="77777777" w:rsidR="00B840A4" w:rsidRPr="00B805E8" w:rsidRDefault="00B840A4" w:rsidP="00CD6DB2">
            <w:pPr>
              <w:rPr>
                <w:rFonts w:ascii="Arial" w:eastAsia="Calibri" w:hAnsi="Arial" w:cs="Arial"/>
                <w:sz w:val="22"/>
                <w:szCs w:val="22"/>
              </w:rPr>
            </w:pPr>
          </w:p>
        </w:tc>
      </w:tr>
    </w:tbl>
    <w:p w14:paraId="03FFB1B3" w14:textId="77777777" w:rsidR="00B840A4" w:rsidRDefault="00B840A4" w:rsidP="00B840A4"/>
    <w:tbl>
      <w:tblPr>
        <w:tblW w:w="8856" w:type="dxa"/>
        <w:tblLook w:val="04A0" w:firstRow="1" w:lastRow="0" w:firstColumn="1" w:lastColumn="0" w:noHBand="0" w:noVBand="1"/>
      </w:tblPr>
      <w:tblGrid>
        <w:gridCol w:w="8856"/>
      </w:tblGrid>
      <w:tr w:rsidR="00B840A4" w:rsidRPr="00E95A79" w14:paraId="7CF4207D" w14:textId="77777777" w:rsidTr="000E7471">
        <w:tc>
          <w:tcPr>
            <w:tcW w:w="8856" w:type="dxa"/>
            <w:shd w:val="clear" w:color="auto" w:fill="auto"/>
          </w:tcPr>
          <w:p w14:paraId="5A5EABDD" w14:textId="1AEA9825" w:rsidR="00B840A4" w:rsidRPr="00E95A79" w:rsidRDefault="000E7471" w:rsidP="000E7471">
            <w:pPr>
              <w:jc w:val="center"/>
              <w:rPr>
                <w:rFonts w:ascii="Arial" w:eastAsia="Calibri" w:hAnsi="Arial" w:cs="Arial"/>
                <w:b/>
                <w:sz w:val="22"/>
                <w:szCs w:val="22"/>
              </w:rPr>
            </w:pPr>
            <w:r w:rsidRPr="00E95A79">
              <w:rPr>
                <w:rFonts w:ascii="Arial" w:eastAsia="Calibri" w:hAnsi="Arial" w:cs="Arial"/>
                <w:b/>
                <w:sz w:val="22"/>
                <w:szCs w:val="22"/>
              </w:rPr>
              <w:t>PART II</w:t>
            </w:r>
          </w:p>
        </w:tc>
      </w:tr>
    </w:tbl>
    <w:p w14:paraId="3D3DE7EF" w14:textId="1DE3782E" w:rsidR="00B840A4" w:rsidRPr="00E95A79" w:rsidRDefault="00B840A4" w:rsidP="00B840A4">
      <w:pPr>
        <w:tabs>
          <w:tab w:val="left" w:pos="3780"/>
        </w:tabs>
        <w:rPr>
          <w:sz w:val="22"/>
          <w:szCs w:val="22"/>
        </w:rPr>
      </w:pPr>
    </w:p>
    <w:tbl>
      <w:tblPr>
        <w:tblW w:w="0" w:type="auto"/>
        <w:tblInd w:w="-72" w:type="dxa"/>
        <w:tblLook w:val="04A0" w:firstRow="1" w:lastRow="0" w:firstColumn="1" w:lastColumn="0" w:noHBand="0" w:noVBand="1"/>
      </w:tblPr>
      <w:tblGrid>
        <w:gridCol w:w="8402"/>
        <w:gridCol w:w="526"/>
      </w:tblGrid>
      <w:tr w:rsidR="00B840A4" w:rsidRPr="00E95A79" w14:paraId="5325D502" w14:textId="77777777" w:rsidTr="00CD6DB2">
        <w:tc>
          <w:tcPr>
            <w:tcW w:w="8402" w:type="dxa"/>
            <w:shd w:val="clear" w:color="auto" w:fill="auto"/>
          </w:tcPr>
          <w:p w14:paraId="5909F759" w14:textId="77777777" w:rsidR="00B840A4" w:rsidRPr="00E95A79" w:rsidRDefault="00B840A4" w:rsidP="00092D87">
            <w:pPr>
              <w:tabs>
                <w:tab w:val="left" w:pos="720"/>
              </w:tabs>
              <w:rPr>
                <w:rFonts w:ascii="Arial" w:hAnsi="Arial" w:cs="Arial"/>
                <w:b/>
                <w:sz w:val="22"/>
                <w:szCs w:val="22"/>
              </w:rPr>
            </w:pPr>
          </w:p>
          <w:p w14:paraId="1EC26B57" w14:textId="2E8E6185" w:rsidR="00092D87" w:rsidRPr="00E95A79" w:rsidRDefault="00481891" w:rsidP="00481891">
            <w:pPr>
              <w:jc w:val="center"/>
              <w:rPr>
                <w:rFonts w:ascii="Arial" w:hAnsi="Arial" w:cs="Arial"/>
                <w:b/>
                <w:sz w:val="22"/>
                <w:szCs w:val="22"/>
              </w:rPr>
            </w:pPr>
            <w:r w:rsidRPr="00E95A79">
              <w:rPr>
                <w:rFonts w:ascii="Arial" w:hAnsi="Arial" w:cs="Arial"/>
                <w:b/>
                <w:sz w:val="22"/>
                <w:szCs w:val="22"/>
              </w:rPr>
              <w:t xml:space="preserve">              </w:t>
            </w:r>
            <w:r w:rsidR="00092D87" w:rsidRPr="00E95A79">
              <w:rPr>
                <w:rFonts w:ascii="Arial" w:hAnsi="Arial" w:cs="Arial"/>
                <w:b/>
                <w:sz w:val="22"/>
                <w:szCs w:val="22"/>
              </w:rPr>
              <w:t>AMENDMENT OF THE SOCIAL CARE WALES (REGISTRATION) RULES 2018</w:t>
            </w:r>
          </w:p>
          <w:p w14:paraId="6E62FD87" w14:textId="77777777" w:rsidR="00B840A4" w:rsidRPr="00E95A79" w:rsidRDefault="00B840A4" w:rsidP="00CD6DB2">
            <w:pPr>
              <w:jc w:val="center"/>
              <w:rPr>
                <w:rFonts w:ascii="Arial" w:hAnsi="Arial" w:cs="Arial"/>
                <w:b/>
                <w:sz w:val="22"/>
                <w:szCs w:val="22"/>
              </w:rPr>
            </w:pPr>
          </w:p>
          <w:p w14:paraId="66A508F8" w14:textId="77777777" w:rsidR="00B840A4" w:rsidRPr="00E95A79" w:rsidRDefault="00B840A4" w:rsidP="00CD6DB2">
            <w:pPr>
              <w:tabs>
                <w:tab w:val="left" w:pos="3762"/>
              </w:tabs>
              <w:jc w:val="center"/>
              <w:rPr>
                <w:rFonts w:ascii="Arial" w:eastAsia="Calibri" w:hAnsi="Arial" w:cs="Arial"/>
                <w:b/>
                <w:sz w:val="22"/>
                <w:szCs w:val="22"/>
              </w:rPr>
            </w:pPr>
          </w:p>
        </w:tc>
        <w:tc>
          <w:tcPr>
            <w:tcW w:w="526" w:type="dxa"/>
            <w:shd w:val="clear" w:color="auto" w:fill="auto"/>
          </w:tcPr>
          <w:p w14:paraId="645605B5" w14:textId="77777777" w:rsidR="00B840A4" w:rsidRPr="00E95A79" w:rsidRDefault="00B840A4" w:rsidP="00CD6DB2">
            <w:pPr>
              <w:jc w:val="right"/>
              <w:rPr>
                <w:rFonts w:ascii="Arial" w:eastAsia="Calibri" w:hAnsi="Arial" w:cs="Arial"/>
                <w:sz w:val="22"/>
                <w:szCs w:val="22"/>
              </w:rPr>
            </w:pPr>
          </w:p>
        </w:tc>
      </w:tr>
      <w:tr w:rsidR="00B840A4" w:rsidRPr="009C37FC" w14:paraId="61E87CC0" w14:textId="77777777" w:rsidTr="00CD6DB2">
        <w:trPr>
          <w:trHeight w:val="180"/>
        </w:trPr>
        <w:tc>
          <w:tcPr>
            <w:tcW w:w="8402" w:type="dxa"/>
            <w:shd w:val="clear" w:color="auto" w:fill="auto"/>
          </w:tcPr>
          <w:p w14:paraId="151245F2" w14:textId="7E5504D9" w:rsidR="00B840A4" w:rsidRPr="00481891" w:rsidRDefault="00092D87" w:rsidP="00481891">
            <w:pPr>
              <w:ind w:left="72"/>
              <w:rPr>
                <w:rFonts w:ascii="Arial" w:eastAsia="Calibri" w:hAnsi="Arial" w:cs="Arial"/>
              </w:rPr>
            </w:pPr>
            <w:r w:rsidRPr="00481891">
              <w:rPr>
                <w:rFonts w:ascii="Arial" w:eastAsia="Calibri" w:hAnsi="Arial" w:cs="Arial"/>
              </w:rPr>
              <w:t>3</w:t>
            </w:r>
            <w:r w:rsidR="00B840A4" w:rsidRPr="00481891">
              <w:rPr>
                <w:rFonts w:ascii="Arial" w:eastAsia="Calibri" w:hAnsi="Arial" w:cs="Arial"/>
              </w:rPr>
              <w:t>.</w:t>
            </w:r>
            <w:r w:rsidR="00B840A4" w:rsidRPr="00481891">
              <w:rPr>
                <w:rFonts w:ascii="Arial" w:eastAsia="Calibri" w:hAnsi="Arial" w:cs="Arial"/>
              </w:rPr>
              <w:tab/>
              <w:t>Duration</w:t>
            </w:r>
            <w:r w:rsidR="004A6DCE">
              <w:rPr>
                <w:rFonts w:ascii="Arial" w:eastAsia="Calibri" w:hAnsi="Arial" w:cs="Arial"/>
              </w:rPr>
              <w:t xml:space="preserve"> and lapse o</w:t>
            </w:r>
            <w:r w:rsidR="00231F95">
              <w:rPr>
                <w:rFonts w:ascii="Arial" w:eastAsia="Calibri" w:hAnsi="Arial" w:cs="Arial"/>
              </w:rPr>
              <w:t>f registration</w:t>
            </w:r>
            <w:r w:rsidR="00231F95">
              <w:rPr>
                <w:rFonts w:ascii="Arial" w:eastAsia="Calibri" w:hAnsi="Arial" w:cs="Arial"/>
              </w:rPr>
              <w:tab/>
            </w:r>
            <w:r w:rsidR="00231F95">
              <w:rPr>
                <w:rFonts w:ascii="Arial" w:eastAsia="Calibri" w:hAnsi="Arial" w:cs="Arial"/>
              </w:rPr>
              <w:tab/>
            </w:r>
            <w:r w:rsidR="00231F95">
              <w:rPr>
                <w:rFonts w:ascii="Arial" w:eastAsia="Calibri" w:hAnsi="Arial" w:cs="Arial"/>
              </w:rPr>
              <w:tab/>
            </w:r>
            <w:r w:rsidR="00231F95">
              <w:rPr>
                <w:rFonts w:ascii="Arial" w:eastAsia="Calibri" w:hAnsi="Arial" w:cs="Arial"/>
              </w:rPr>
              <w:tab/>
            </w:r>
            <w:r w:rsidR="00231F95">
              <w:rPr>
                <w:rFonts w:ascii="Arial" w:eastAsia="Calibri" w:hAnsi="Arial" w:cs="Arial"/>
              </w:rPr>
              <w:tab/>
              <w:t xml:space="preserve">            5</w:t>
            </w:r>
          </w:p>
          <w:p w14:paraId="45A9128F" w14:textId="77777777" w:rsidR="00481891" w:rsidRPr="00481891" w:rsidRDefault="00481891" w:rsidP="00481891">
            <w:pPr>
              <w:ind w:left="72"/>
              <w:rPr>
                <w:rFonts w:ascii="Arial" w:eastAsia="Calibri" w:hAnsi="Arial" w:cs="Arial"/>
              </w:rPr>
            </w:pPr>
          </w:p>
          <w:p w14:paraId="7DB38F42" w14:textId="598605AC" w:rsidR="00231F95" w:rsidRDefault="00231F95" w:rsidP="00231F95">
            <w:pPr>
              <w:rPr>
                <w:rFonts w:ascii="Arial" w:hAnsi="Arial" w:cs="Arial"/>
              </w:rPr>
            </w:pPr>
            <w:r>
              <w:rPr>
                <w:rFonts w:ascii="Arial" w:eastAsia="Calibri" w:hAnsi="Arial" w:cs="Arial"/>
                <w:b/>
              </w:rPr>
              <w:t xml:space="preserve">           </w:t>
            </w:r>
            <w:r>
              <w:rPr>
                <w:rFonts w:ascii="Arial" w:hAnsi="Arial" w:cs="Arial"/>
              </w:rPr>
              <w:t>Schedule 5 – Consolidation programme for newly qualified                5</w:t>
            </w:r>
          </w:p>
          <w:p w14:paraId="6C8BCC89" w14:textId="77777777" w:rsidR="00231F95" w:rsidRPr="00481891" w:rsidRDefault="00231F95" w:rsidP="00231F95">
            <w:pPr>
              <w:ind w:left="-33"/>
              <w:rPr>
                <w:rFonts w:ascii="Arial" w:hAnsi="Arial" w:cs="Arial"/>
              </w:rPr>
            </w:pPr>
            <w:r>
              <w:rPr>
                <w:rFonts w:ascii="Arial" w:hAnsi="Arial" w:cs="Arial"/>
              </w:rPr>
              <w:t xml:space="preserve">            Social Workers</w:t>
            </w:r>
          </w:p>
          <w:p w14:paraId="25D5EAD2" w14:textId="77777777" w:rsidR="00481891" w:rsidRPr="00481891" w:rsidRDefault="00481891" w:rsidP="00481891">
            <w:pPr>
              <w:ind w:left="72"/>
              <w:rPr>
                <w:rFonts w:ascii="Arial" w:eastAsia="Calibri" w:hAnsi="Arial" w:cs="Arial"/>
                <w:b/>
              </w:rPr>
            </w:pPr>
            <w:r w:rsidRPr="00481891">
              <w:rPr>
                <w:rFonts w:ascii="Arial" w:eastAsia="Calibri" w:hAnsi="Arial" w:cs="Arial"/>
                <w:b/>
              </w:rPr>
              <w:t xml:space="preserve">                                                 </w:t>
            </w:r>
          </w:p>
          <w:p w14:paraId="6781FBEA" w14:textId="2EFEA0FE" w:rsidR="00481891" w:rsidRPr="00E95A79" w:rsidRDefault="00481891" w:rsidP="00481891">
            <w:pPr>
              <w:ind w:left="72"/>
              <w:rPr>
                <w:rFonts w:ascii="Arial" w:eastAsia="Calibri" w:hAnsi="Arial" w:cs="Arial"/>
                <w:b/>
                <w:sz w:val="22"/>
                <w:szCs w:val="22"/>
              </w:rPr>
            </w:pPr>
            <w:r w:rsidRPr="00481891">
              <w:rPr>
                <w:rFonts w:ascii="Arial" w:eastAsia="Calibri" w:hAnsi="Arial" w:cs="Arial"/>
                <w:b/>
              </w:rPr>
              <w:t xml:space="preserve">                                </w:t>
            </w:r>
            <w:r w:rsidR="00E95A79">
              <w:rPr>
                <w:rFonts w:ascii="Arial" w:eastAsia="Calibri" w:hAnsi="Arial" w:cs="Arial"/>
                <w:b/>
              </w:rPr>
              <w:t xml:space="preserve">                          </w:t>
            </w:r>
            <w:r w:rsidRPr="00481891">
              <w:rPr>
                <w:rFonts w:ascii="Arial" w:eastAsia="Calibri" w:hAnsi="Arial" w:cs="Arial"/>
                <w:b/>
              </w:rPr>
              <w:t xml:space="preserve"> </w:t>
            </w:r>
            <w:r w:rsidRPr="00E95A79">
              <w:rPr>
                <w:rFonts w:ascii="Arial" w:eastAsia="Calibri" w:hAnsi="Arial" w:cs="Arial"/>
                <w:b/>
                <w:sz w:val="22"/>
                <w:szCs w:val="22"/>
              </w:rPr>
              <w:t>PART III</w:t>
            </w:r>
          </w:p>
          <w:p w14:paraId="7A82B559" w14:textId="77777777" w:rsidR="00481891" w:rsidRPr="00E95A79" w:rsidRDefault="00481891" w:rsidP="00481891">
            <w:pPr>
              <w:ind w:left="72"/>
              <w:rPr>
                <w:rFonts w:ascii="Arial" w:eastAsia="Calibri" w:hAnsi="Arial" w:cs="Arial"/>
                <w:b/>
                <w:sz w:val="22"/>
                <w:szCs w:val="22"/>
              </w:rPr>
            </w:pPr>
          </w:p>
          <w:p w14:paraId="3844681B" w14:textId="0B752D14" w:rsidR="00481891" w:rsidRPr="00E95A79" w:rsidRDefault="00481891" w:rsidP="00481891">
            <w:pPr>
              <w:jc w:val="center"/>
              <w:rPr>
                <w:rFonts w:ascii="Arial" w:eastAsia="Calibri" w:hAnsi="Arial" w:cs="Arial"/>
                <w:b/>
                <w:sz w:val="22"/>
                <w:szCs w:val="22"/>
              </w:rPr>
            </w:pPr>
            <w:r w:rsidRPr="00E95A79">
              <w:rPr>
                <w:rFonts w:ascii="Arial" w:eastAsia="Calibri" w:hAnsi="Arial" w:cs="Arial"/>
                <w:b/>
                <w:sz w:val="22"/>
                <w:szCs w:val="22"/>
              </w:rPr>
              <w:t xml:space="preserve">     </w:t>
            </w:r>
            <w:r w:rsidR="00E95A79">
              <w:rPr>
                <w:rFonts w:ascii="Arial" w:eastAsia="Calibri" w:hAnsi="Arial" w:cs="Arial"/>
                <w:b/>
                <w:sz w:val="22"/>
                <w:szCs w:val="22"/>
              </w:rPr>
              <w:t xml:space="preserve">            </w:t>
            </w:r>
            <w:r w:rsidRPr="00E95A79">
              <w:rPr>
                <w:rFonts w:ascii="Arial" w:eastAsia="Calibri" w:hAnsi="Arial" w:cs="Arial"/>
                <w:b/>
                <w:sz w:val="22"/>
                <w:szCs w:val="22"/>
              </w:rPr>
              <w:t>AMENDMENT OF THE SOCIAL CARE WALES (REGISTRATION) RULES 2020</w:t>
            </w:r>
          </w:p>
          <w:p w14:paraId="6D6988E9" w14:textId="2CD17503" w:rsidR="00481891" w:rsidRPr="00481891" w:rsidRDefault="00481891" w:rsidP="00481891">
            <w:pPr>
              <w:ind w:left="72"/>
              <w:rPr>
                <w:rFonts w:ascii="Arial" w:eastAsia="Calibri" w:hAnsi="Arial" w:cs="Arial"/>
              </w:rPr>
            </w:pPr>
          </w:p>
        </w:tc>
        <w:tc>
          <w:tcPr>
            <w:tcW w:w="526" w:type="dxa"/>
            <w:shd w:val="clear" w:color="auto" w:fill="auto"/>
          </w:tcPr>
          <w:p w14:paraId="04B65506" w14:textId="77777777" w:rsidR="00B840A4" w:rsidRPr="009C37FC" w:rsidRDefault="00B840A4" w:rsidP="00CD6DB2">
            <w:pPr>
              <w:jc w:val="right"/>
              <w:rPr>
                <w:rFonts w:ascii="Arial" w:eastAsia="Calibri" w:hAnsi="Arial" w:cs="Arial"/>
                <w:sz w:val="22"/>
              </w:rPr>
            </w:pPr>
          </w:p>
        </w:tc>
      </w:tr>
    </w:tbl>
    <w:p w14:paraId="2C75C7D5" w14:textId="0795EAF7" w:rsidR="00B840A4" w:rsidRDefault="00B840A4" w:rsidP="00B840A4"/>
    <w:p w14:paraId="1D63C3D9" w14:textId="6342B124" w:rsidR="00481891" w:rsidRDefault="00481891" w:rsidP="00B840A4">
      <w:pPr>
        <w:rPr>
          <w:rFonts w:ascii="Arial" w:hAnsi="Arial" w:cs="Arial"/>
        </w:rPr>
      </w:pPr>
      <w:r w:rsidRPr="00481891">
        <w:rPr>
          <w:rFonts w:ascii="Arial" w:hAnsi="Arial" w:cs="Arial"/>
        </w:rPr>
        <w:t xml:space="preserve">  </w:t>
      </w:r>
      <w:r>
        <w:rPr>
          <w:rFonts w:ascii="Arial" w:hAnsi="Arial" w:cs="Arial"/>
        </w:rPr>
        <w:t>4</w:t>
      </w:r>
      <w:r w:rsidRPr="00481891">
        <w:rPr>
          <w:rFonts w:ascii="Arial" w:hAnsi="Arial" w:cs="Arial"/>
        </w:rPr>
        <w:t>.</w:t>
      </w:r>
      <w:r w:rsidRPr="00481891">
        <w:rPr>
          <w:rFonts w:ascii="Arial" w:hAnsi="Arial" w:cs="Arial"/>
        </w:rPr>
        <w:tab/>
        <w:t xml:space="preserve"> Duration and la</w:t>
      </w:r>
      <w:r>
        <w:rPr>
          <w:rFonts w:ascii="Arial" w:hAnsi="Arial" w:cs="Arial"/>
        </w:rPr>
        <w:t>pse of registration</w:t>
      </w:r>
      <w:r>
        <w:rPr>
          <w:rFonts w:ascii="Arial" w:hAnsi="Arial" w:cs="Arial"/>
        </w:rPr>
        <w:tab/>
      </w:r>
      <w:r>
        <w:rPr>
          <w:rFonts w:ascii="Arial" w:hAnsi="Arial" w:cs="Arial"/>
        </w:rPr>
        <w:tab/>
      </w:r>
      <w:r>
        <w:rPr>
          <w:rFonts w:ascii="Arial" w:hAnsi="Arial" w:cs="Arial"/>
        </w:rPr>
        <w:tab/>
        <w:t xml:space="preserve">                  </w:t>
      </w:r>
      <w:r w:rsidR="00231F95">
        <w:rPr>
          <w:rFonts w:ascii="Arial" w:hAnsi="Arial" w:cs="Arial"/>
        </w:rPr>
        <w:t xml:space="preserve">     6</w:t>
      </w:r>
    </w:p>
    <w:p w14:paraId="091323AE" w14:textId="5443DA74" w:rsidR="00231F95" w:rsidRDefault="00231F95" w:rsidP="00B840A4">
      <w:pPr>
        <w:rPr>
          <w:rFonts w:ascii="Arial" w:hAnsi="Arial" w:cs="Arial"/>
        </w:rPr>
      </w:pPr>
      <w:r>
        <w:rPr>
          <w:rFonts w:ascii="Arial" w:hAnsi="Arial" w:cs="Arial"/>
        </w:rPr>
        <w:t xml:space="preserve"> </w:t>
      </w:r>
    </w:p>
    <w:p w14:paraId="74B26755" w14:textId="6E48B0AB" w:rsidR="00231F95" w:rsidRDefault="00231F95" w:rsidP="00B840A4">
      <w:pPr>
        <w:rPr>
          <w:rFonts w:ascii="Arial" w:hAnsi="Arial" w:cs="Arial"/>
        </w:rPr>
      </w:pPr>
      <w:r>
        <w:rPr>
          <w:rFonts w:ascii="Arial" w:hAnsi="Arial" w:cs="Arial"/>
        </w:rPr>
        <w:t xml:space="preserve">            Schedule 3 – Consolidation programme for newly qualified               6   </w:t>
      </w:r>
    </w:p>
    <w:p w14:paraId="4A2087E8" w14:textId="5C8B38D5" w:rsidR="00231F95" w:rsidRPr="00481891" w:rsidRDefault="00231F95" w:rsidP="00B840A4">
      <w:pPr>
        <w:rPr>
          <w:rFonts w:ascii="Arial" w:hAnsi="Arial" w:cs="Arial"/>
        </w:rPr>
      </w:pPr>
      <w:r>
        <w:rPr>
          <w:rFonts w:ascii="Arial" w:hAnsi="Arial" w:cs="Arial"/>
        </w:rPr>
        <w:t xml:space="preserve">            Social Workers</w:t>
      </w:r>
    </w:p>
    <w:p w14:paraId="4AEE7698" w14:textId="77777777" w:rsidR="00481891" w:rsidRDefault="00481891" w:rsidP="00B840A4"/>
    <w:tbl>
      <w:tblPr>
        <w:tblW w:w="0" w:type="auto"/>
        <w:tblInd w:w="5" w:type="dxa"/>
        <w:tblLook w:val="04A0" w:firstRow="1" w:lastRow="0" w:firstColumn="1" w:lastColumn="0" w:noHBand="0" w:noVBand="1"/>
      </w:tblPr>
      <w:tblGrid>
        <w:gridCol w:w="670"/>
        <w:gridCol w:w="7655"/>
        <w:gridCol w:w="526"/>
      </w:tblGrid>
      <w:tr w:rsidR="00B840A4" w:rsidRPr="00124C02" w14:paraId="1A14D5B2" w14:textId="77777777" w:rsidTr="00CD6DB2">
        <w:tc>
          <w:tcPr>
            <w:tcW w:w="670" w:type="dxa"/>
            <w:shd w:val="clear" w:color="auto" w:fill="auto"/>
          </w:tcPr>
          <w:p w14:paraId="3D801371" w14:textId="77777777" w:rsidR="00B840A4" w:rsidRPr="00124C02" w:rsidRDefault="00B840A4" w:rsidP="00CD6DB2">
            <w:pPr>
              <w:tabs>
                <w:tab w:val="left" w:pos="3060"/>
              </w:tabs>
              <w:rPr>
                <w:rFonts w:ascii="Arial" w:eastAsia="Calibri" w:hAnsi="Arial" w:cs="Arial"/>
                <w:b/>
                <w:sz w:val="22"/>
                <w:szCs w:val="22"/>
              </w:rPr>
            </w:pPr>
          </w:p>
        </w:tc>
        <w:tc>
          <w:tcPr>
            <w:tcW w:w="7655" w:type="dxa"/>
            <w:shd w:val="clear" w:color="auto" w:fill="auto"/>
          </w:tcPr>
          <w:p w14:paraId="48E1FD6E" w14:textId="77777777" w:rsidR="00231F95" w:rsidRDefault="00231F95" w:rsidP="00231F95">
            <w:pPr>
              <w:tabs>
                <w:tab w:val="left" w:pos="0"/>
              </w:tabs>
              <w:ind w:left="720" w:hanging="1440"/>
              <w:rPr>
                <w:rFonts w:ascii="Arial" w:hAnsi="Arial" w:cs="Arial"/>
                <w:b/>
                <w:sz w:val="22"/>
                <w:szCs w:val="22"/>
              </w:rPr>
            </w:pPr>
          </w:p>
          <w:p w14:paraId="5FE1B585" w14:textId="77777777" w:rsidR="00481891" w:rsidRDefault="00481891" w:rsidP="00481891"/>
          <w:p w14:paraId="401155D3" w14:textId="77777777" w:rsidR="00B840A4" w:rsidRPr="00124C02" w:rsidRDefault="00B840A4" w:rsidP="00CD6DB2">
            <w:pPr>
              <w:tabs>
                <w:tab w:val="left" w:pos="3060"/>
              </w:tabs>
              <w:rPr>
                <w:rFonts w:ascii="Arial" w:eastAsia="Calibri" w:hAnsi="Arial" w:cs="Arial"/>
                <w:b/>
                <w:sz w:val="22"/>
                <w:szCs w:val="22"/>
              </w:rPr>
            </w:pPr>
          </w:p>
        </w:tc>
        <w:tc>
          <w:tcPr>
            <w:tcW w:w="526" w:type="dxa"/>
            <w:shd w:val="clear" w:color="auto" w:fill="auto"/>
          </w:tcPr>
          <w:p w14:paraId="7416645A" w14:textId="77777777" w:rsidR="00B840A4" w:rsidRPr="00124C02" w:rsidRDefault="00B840A4" w:rsidP="00CD6DB2">
            <w:pPr>
              <w:tabs>
                <w:tab w:val="left" w:pos="3060"/>
              </w:tabs>
              <w:rPr>
                <w:rFonts w:ascii="Arial" w:eastAsia="Calibri" w:hAnsi="Arial" w:cs="Arial"/>
                <w:b/>
                <w:sz w:val="22"/>
                <w:szCs w:val="22"/>
              </w:rPr>
            </w:pPr>
          </w:p>
        </w:tc>
      </w:tr>
      <w:tr w:rsidR="00B840A4" w:rsidRPr="00124C02" w14:paraId="4E8FD351" w14:textId="77777777" w:rsidTr="00CD6DB2">
        <w:tc>
          <w:tcPr>
            <w:tcW w:w="670" w:type="dxa"/>
            <w:shd w:val="clear" w:color="auto" w:fill="auto"/>
          </w:tcPr>
          <w:p w14:paraId="2C56D107" w14:textId="1FEC7C2A" w:rsidR="00B840A4" w:rsidRPr="00124C02" w:rsidRDefault="00B840A4" w:rsidP="00CD6DB2">
            <w:pPr>
              <w:tabs>
                <w:tab w:val="left" w:pos="3060"/>
              </w:tabs>
              <w:spacing w:line="360" w:lineRule="auto"/>
              <w:rPr>
                <w:rFonts w:ascii="Arial" w:eastAsia="Calibri" w:hAnsi="Arial" w:cs="Arial"/>
                <w:sz w:val="22"/>
                <w:szCs w:val="22"/>
              </w:rPr>
            </w:pPr>
          </w:p>
        </w:tc>
        <w:tc>
          <w:tcPr>
            <w:tcW w:w="7655" w:type="dxa"/>
            <w:shd w:val="clear" w:color="auto" w:fill="auto"/>
          </w:tcPr>
          <w:p w14:paraId="52B576F6" w14:textId="1DD6D7FD" w:rsidR="00B840A4" w:rsidRPr="00124C02" w:rsidRDefault="00B840A4">
            <w:pPr>
              <w:tabs>
                <w:tab w:val="left" w:pos="3060"/>
              </w:tabs>
              <w:spacing w:line="360" w:lineRule="auto"/>
              <w:ind w:left="135" w:right="-526"/>
              <w:rPr>
                <w:rFonts w:ascii="Arial" w:eastAsia="Calibri" w:hAnsi="Arial" w:cs="Arial"/>
                <w:sz w:val="22"/>
                <w:szCs w:val="22"/>
              </w:rPr>
            </w:pPr>
          </w:p>
        </w:tc>
        <w:tc>
          <w:tcPr>
            <w:tcW w:w="526" w:type="dxa"/>
            <w:shd w:val="clear" w:color="auto" w:fill="auto"/>
          </w:tcPr>
          <w:p w14:paraId="16A18C4B" w14:textId="77777777" w:rsidR="00B840A4" w:rsidRPr="00124C02" w:rsidRDefault="00B840A4" w:rsidP="00CD6DB2">
            <w:pPr>
              <w:tabs>
                <w:tab w:val="left" w:pos="3060"/>
              </w:tabs>
              <w:spacing w:line="360" w:lineRule="auto"/>
              <w:rPr>
                <w:rFonts w:ascii="Arial" w:eastAsia="Calibri" w:hAnsi="Arial" w:cs="Arial"/>
                <w:sz w:val="22"/>
                <w:szCs w:val="22"/>
              </w:rPr>
            </w:pPr>
          </w:p>
        </w:tc>
      </w:tr>
      <w:tr w:rsidR="00B840A4" w:rsidRPr="00124C02" w14:paraId="3205C927" w14:textId="77777777" w:rsidTr="00CD6DB2">
        <w:tc>
          <w:tcPr>
            <w:tcW w:w="670" w:type="dxa"/>
            <w:shd w:val="clear" w:color="auto" w:fill="auto"/>
          </w:tcPr>
          <w:p w14:paraId="7EAA9B7F" w14:textId="4E6426FB" w:rsidR="00B840A4" w:rsidRPr="00124C02" w:rsidRDefault="00B840A4" w:rsidP="00CD6DB2">
            <w:pPr>
              <w:tabs>
                <w:tab w:val="left" w:pos="3060"/>
              </w:tabs>
              <w:spacing w:line="360" w:lineRule="auto"/>
              <w:rPr>
                <w:rFonts w:ascii="Arial" w:eastAsia="Calibri" w:hAnsi="Arial" w:cs="Arial"/>
                <w:sz w:val="22"/>
                <w:szCs w:val="22"/>
              </w:rPr>
            </w:pPr>
          </w:p>
        </w:tc>
        <w:tc>
          <w:tcPr>
            <w:tcW w:w="7655" w:type="dxa"/>
            <w:shd w:val="clear" w:color="auto" w:fill="auto"/>
          </w:tcPr>
          <w:p w14:paraId="721C4581" w14:textId="5628D30F" w:rsidR="00B840A4" w:rsidRPr="0086639C" w:rsidRDefault="00B840A4">
            <w:pPr>
              <w:tabs>
                <w:tab w:val="left" w:pos="3060"/>
              </w:tabs>
              <w:spacing w:line="360" w:lineRule="auto"/>
              <w:ind w:left="135" w:right="-526"/>
              <w:rPr>
                <w:rFonts w:ascii="Arial" w:eastAsia="Calibri" w:hAnsi="Arial" w:cs="Arial"/>
                <w:sz w:val="22"/>
                <w:szCs w:val="22"/>
              </w:rPr>
            </w:pPr>
          </w:p>
        </w:tc>
        <w:tc>
          <w:tcPr>
            <w:tcW w:w="526" w:type="dxa"/>
            <w:shd w:val="clear" w:color="auto" w:fill="auto"/>
          </w:tcPr>
          <w:p w14:paraId="41A35522" w14:textId="77777777" w:rsidR="00B840A4" w:rsidRPr="00124C02" w:rsidRDefault="00B840A4" w:rsidP="00CD6DB2">
            <w:pPr>
              <w:tabs>
                <w:tab w:val="left" w:pos="3060"/>
              </w:tabs>
              <w:spacing w:line="360" w:lineRule="auto"/>
              <w:rPr>
                <w:rFonts w:ascii="Arial" w:eastAsia="Calibri" w:hAnsi="Arial" w:cs="Arial"/>
                <w:sz w:val="22"/>
                <w:szCs w:val="22"/>
              </w:rPr>
            </w:pPr>
          </w:p>
        </w:tc>
      </w:tr>
      <w:tr w:rsidR="00B840A4" w:rsidRPr="00124C02" w14:paraId="699CC7D0" w14:textId="77777777" w:rsidTr="00CD6DB2">
        <w:tc>
          <w:tcPr>
            <w:tcW w:w="670" w:type="dxa"/>
            <w:shd w:val="clear" w:color="auto" w:fill="auto"/>
          </w:tcPr>
          <w:p w14:paraId="37061E00" w14:textId="73384F36" w:rsidR="00B840A4" w:rsidRPr="00124C02" w:rsidRDefault="00B840A4" w:rsidP="00CD6DB2">
            <w:pPr>
              <w:tabs>
                <w:tab w:val="left" w:pos="3060"/>
              </w:tabs>
              <w:spacing w:line="360" w:lineRule="auto"/>
              <w:rPr>
                <w:rFonts w:ascii="Arial" w:eastAsia="Calibri" w:hAnsi="Arial" w:cs="Arial"/>
                <w:sz w:val="22"/>
                <w:szCs w:val="22"/>
              </w:rPr>
            </w:pPr>
          </w:p>
        </w:tc>
        <w:tc>
          <w:tcPr>
            <w:tcW w:w="7655" w:type="dxa"/>
            <w:shd w:val="clear" w:color="auto" w:fill="auto"/>
          </w:tcPr>
          <w:p w14:paraId="0A9F6FE9" w14:textId="77777777" w:rsidR="00B840A4" w:rsidRPr="0086639C" w:rsidRDefault="00B840A4" w:rsidP="00CD6DB2">
            <w:pPr>
              <w:tabs>
                <w:tab w:val="left" w:pos="3060"/>
              </w:tabs>
              <w:spacing w:line="360" w:lineRule="auto"/>
              <w:ind w:left="135" w:right="-526"/>
              <w:rPr>
                <w:rFonts w:ascii="Arial" w:eastAsia="Calibri" w:hAnsi="Arial" w:cs="Arial"/>
                <w:sz w:val="22"/>
                <w:szCs w:val="22"/>
              </w:rPr>
            </w:pPr>
          </w:p>
        </w:tc>
        <w:tc>
          <w:tcPr>
            <w:tcW w:w="526" w:type="dxa"/>
            <w:shd w:val="clear" w:color="auto" w:fill="auto"/>
          </w:tcPr>
          <w:p w14:paraId="2194EEE0" w14:textId="77777777" w:rsidR="00B840A4" w:rsidRPr="00124C02" w:rsidRDefault="00B840A4" w:rsidP="00CD6DB2">
            <w:pPr>
              <w:tabs>
                <w:tab w:val="left" w:pos="3060"/>
              </w:tabs>
              <w:spacing w:line="360" w:lineRule="auto"/>
              <w:rPr>
                <w:rFonts w:ascii="Arial" w:eastAsia="Calibri" w:hAnsi="Arial" w:cs="Arial"/>
                <w:sz w:val="22"/>
                <w:szCs w:val="22"/>
              </w:rPr>
            </w:pPr>
          </w:p>
        </w:tc>
      </w:tr>
    </w:tbl>
    <w:p w14:paraId="3EAA587F" w14:textId="77777777" w:rsidR="00B840A4" w:rsidRDefault="00B840A4" w:rsidP="00B840A4"/>
    <w:tbl>
      <w:tblPr>
        <w:tblW w:w="0" w:type="auto"/>
        <w:tblInd w:w="5" w:type="dxa"/>
        <w:tblLook w:val="04A0" w:firstRow="1" w:lastRow="0" w:firstColumn="1" w:lastColumn="0" w:noHBand="0" w:noVBand="1"/>
      </w:tblPr>
      <w:tblGrid>
        <w:gridCol w:w="670"/>
        <w:gridCol w:w="7655"/>
        <w:gridCol w:w="526"/>
      </w:tblGrid>
      <w:tr w:rsidR="00B840A4" w:rsidRPr="00124C02" w14:paraId="69D5828C" w14:textId="77777777" w:rsidTr="00CD6DB2">
        <w:tc>
          <w:tcPr>
            <w:tcW w:w="670" w:type="dxa"/>
            <w:shd w:val="clear" w:color="auto" w:fill="auto"/>
          </w:tcPr>
          <w:p w14:paraId="2811C320" w14:textId="77777777" w:rsidR="00B840A4" w:rsidRPr="00124C02" w:rsidRDefault="00B840A4" w:rsidP="00CD6DB2">
            <w:pPr>
              <w:tabs>
                <w:tab w:val="left" w:pos="3060"/>
              </w:tabs>
              <w:rPr>
                <w:rFonts w:ascii="Arial" w:eastAsia="Calibri" w:hAnsi="Arial" w:cs="Arial"/>
                <w:sz w:val="22"/>
                <w:szCs w:val="22"/>
              </w:rPr>
            </w:pPr>
          </w:p>
        </w:tc>
        <w:tc>
          <w:tcPr>
            <w:tcW w:w="7655" w:type="dxa"/>
            <w:shd w:val="clear" w:color="auto" w:fill="auto"/>
          </w:tcPr>
          <w:p w14:paraId="4C3A4241" w14:textId="77777777" w:rsidR="00B840A4" w:rsidRPr="00124C02" w:rsidRDefault="00B840A4" w:rsidP="00CD6DB2">
            <w:pPr>
              <w:tabs>
                <w:tab w:val="left" w:pos="3060"/>
              </w:tabs>
              <w:jc w:val="center"/>
              <w:rPr>
                <w:rFonts w:ascii="Arial" w:eastAsia="Calibri" w:hAnsi="Arial" w:cs="Arial"/>
                <w:sz w:val="22"/>
                <w:szCs w:val="22"/>
              </w:rPr>
            </w:pPr>
          </w:p>
        </w:tc>
        <w:tc>
          <w:tcPr>
            <w:tcW w:w="526" w:type="dxa"/>
            <w:shd w:val="clear" w:color="auto" w:fill="auto"/>
          </w:tcPr>
          <w:p w14:paraId="720CA2FC" w14:textId="77777777" w:rsidR="00B840A4" w:rsidRPr="00124C02" w:rsidRDefault="00B840A4" w:rsidP="00CD6DB2">
            <w:pPr>
              <w:tabs>
                <w:tab w:val="left" w:pos="3060"/>
              </w:tabs>
              <w:rPr>
                <w:rFonts w:ascii="Arial" w:eastAsia="Calibri" w:hAnsi="Arial" w:cs="Arial"/>
                <w:sz w:val="22"/>
                <w:szCs w:val="22"/>
              </w:rPr>
            </w:pPr>
          </w:p>
        </w:tc>
      </w:tr>
      <w:tr w:rsidR="00B840A4" w:rsidRPr="00124C02" w14:paraId="2C20F581" w14:textId="77777777" w:rsidTr="00CD6DB2">
        <w:tc>
          <w:tcPr>
            <w:tcW w:w="670" w:type="dxa"/>
            <w:shd w:val="clear" w:color="auto" w:fill="auto"/>
          </w:tcPr>
          <w:p w14:paraId="3EFE2F5E" w14:textId="32177E84" w:rsidR="00B840A4" w:rsidRPr="00124C02" w:rsidRDefault="00B840A4" w:rsidP="00CD6DB2">
            <w:pPr>
              <w:tabs>
                <w:tab w:val="left" w:pos="3060"/>
              </w:tabs>
              <w:spacing w:line="360" w:lineRule="auto"/>
              <w:rPr>
                <w:rFonts w:ascii="Arial" w:eastAsia="Calibri" w:hAnsi="Arial" w:cs="Arial"/>
                <w:sz w:val="22"/>
                <w:szCs w:val="22"/>
              </w:rPr>
            </w:pPr>
          </w:p>
        </w:tc>
        <w:tc>
          <w:tcPr>
            <w:tcW w:w="7655" w:type="dxa"/>
            <w:shd w:val="clear" w:color="auto" w:fill="auto"/>
          </w:tcPr>
          <w:p w14:paraId="386C0250" w14:textId="6BF85D12" w:rsidR="00B840A4" w:rsidRPr="00124C02" w:rsidRDefault="00B840A4">
            <w:pPr>
              <w:tabs>
                <w:tab w:val="left" w:pos="3060"/>
              </w:tabs>
              <w:spacing w:line="360" w:lineRule="auto"/>
              <w:ind w:left="135" w:right="-526"/>
              <w:rPr>
                <w:rFonts w:ascii="Arial" w:eastAsia="Calibri" w:hAnsi="Arial" w:cs="Arial"/>
                <w:sz w:val="22"/>
                <w:szCs w:val="22"/>
              </w:rPr>
            </w:pPr>
          </w:p>
        </w:tc>
        <w:tc>
          <w:tcPr>
            <w:tcW w:w="526" w:type="dxa"/>
            <w:shd w:val="clear" w:color="auto" w:fill="auto"/>
          </w:tcPr>
          <w:p w14:paraId="22A196BF" w14:textId="77777777" w:rsidR="00B840A4" w:rsidRPr="00124C02" w:rsidRDefault="00B840A4" w:rsidP="00CD6DB2">
            <w:pPr>
              <w:tabs>
                <w:tab w:val="left" w:pos="3060"/>
              </w:tabs>
              <w:spacing w:line="360" w:lineRule="auto"/>
              <w:rPr>
                <w:rFonts w:ascii="Arial" w:eastAsia="Calibri" w:hAnsi="Arial" w:cs="Arial"/>
                <w:sz w:val="22"/>
                <w:szCs w:val="22"/>
              </w:rPr>
            </w:pPr>
          </w:p>
        </w:tc>
      </w:tr>
      <w:tr w:rsidR="00B840A4" w:rsidRPr="00124C02" w14:paraId="46832190" w14:textId="77777777" w:rsidTr="00CD6DB2">
        <w:tc>
          <w:tcPr>
            <w:tcW w:w="670" w:type="dxa"/>
            <w:shd w:val="clear" w:color="auto" w:fill="auto"/>
          </w:tcPr>
          <w:p w14:paraId="077720B8" w14:textId="75D32EF2" w:rsidR="00B840A4" w:rsidRPr="00124C02" w:rsidRDefault="00B840A4" w:rsidP="00CD6DB2">
            <w:pPr>
              <w:tabs>
                <w:tab w:val="left" w:pos="3060"/>
              </w:tabs>
              <w:spacing w:line="360" w:lineRule="auto"/>
              <w:rPr>
                <w:rFonts w:ascii="Arial" w:eastAsia="Calibri" w:hAnsi="Arial" w:cs="Arial"/>
                <w:sz w:val="22"/>
                <w:szCs w:val="22"/>
              </w:rPr>
            </w:pPr>
          </w:p>
        </w:tc>
        <w:tc>
          <w:tcPr>
            <w:tcW w:w="7655" w:type="dxa"/>
            <w:shd w:val="clear" w:color="auto" w:fill="auto"/>
          </w:tcPr>
          <w:p w14:paraId="002EF7EF" w14:textId="6A9BCB4D" w:rsidR="00B840A4" w:rsidRPr="00124C02" w:rsidRDefault="00B840A4">
            <w:pPr>
              <w:tabs>
                <w:tab w:val="left" w:pos="3060"/>
              </w:tabs>
              <w:spacing w:line="360" w:lineRule="auto"/>
              <w:ind w:left="135" w:right="-526"/>
              <w:rPr>
                <w:rFonts w:ascii="Arial" w:eastAsia="Calibri" w:hAnsi="Arial" w:cs="Arial"/>
                <w:sz w:val="22"/>
                <w:szCs w:val="22"/>
              </w:rPr>
            </w:pPr>
          </w:p>
        </w:tc>
        <w:tc>
          <w:tcPr>
            <w:tcW w:w="526" w:type="dxa"/>
            <w:shd w:val="clear" w:color="auto" w:fill="auto"/>
          </w:tcPr>
          <w:p w14:paraId="24EA2B12" w14:textId="77777777" w:rsidR="00B840A4" w:rsidRPr="00124C02" w:rsidRDefault="00B840A4" w:rsidP="00CD6DB2">
            <w:pPr>
              <w:tabs>
                <w:tab w:val="left" w:pos="3060"/>
              </w:tabs>
              <w:spacing w:line="360" w:lineRule="auto"/>
              <w:rPr>
                <w:rFonts w:ascii="Arial" w:eastAsia="Calibri" w:hAnsi="Arial" w:cs="Arial"/>
                <w:sz w:val="22"/>
                <w:szCs w:val="22"/>
              </w:rPr>
            </w:pPr>
          </w:p>
        </w:tc>
      </w:tr>
      <w:tr w:rsidR="00B840A4" w:rsidRPr="00124C02" w14:paraId="416CB17B" w14:textId="77777777" w:rsidTr="00CD6DB2">
        <w:tc>
          <w:tcPr>
            <w:tcW w:w="670" w:type="dxa"/>
            <w:shd w:val="clear" w:color="auto" w:fill="auto"/>
          </w:tcPr>
          <w:p w14:paraId="2FAB793D" w14:textId="0B0D747A" w:rsidR="00B840A4" w:rsidRPr="00124C02" w:rsidRDefault="00B840A4" w:rsidP="00CD6DB2">
            <w:pPr>
              <w:tabs>
                <w:tab w:val="left" w:pos="3060"/>
              </w:tabs>
              <w:spacing w:line="360" w:lineRule="auto"/>
              <w:rPr>
                <w:rFonts w:ascii="Arial" w:eastAsia="Calibri" w:hAnsi="Arial" w:cs="Arial"/>
                <w:sz w:val="22"/>
                <w:szCs w:val="22"/>
              </w:rPr>
            </w:pPr>
          </w:p>
        </w:tc>
        <w:tc>
          <w:tcPr>
            <w:tcW w:w="7655" w:type="dxa"/>
            <w:shd w:val="clear" w:color="auto" w:fill="auto"/>
          </w:tcPr>
          <w:p w14:paraId="6056F086" w14:textId="41BD0249" w:rsidR="00B840A4" w:rsidRPr="00124C02" w:rsidRDefault="00B840A4">
            <w:pPr>
              <w:tabs>
                <w:tab w:val="left" w:pos="3060"/>
              </w:tabs>
              <w:spacing w:line="360" w:lineRule="auto"/>
              <w:ind w:left="135" w:right="-526"/>
              <w:rPr>
                <w:rFonts w:ascii="Arial" w:eastAsia="Calibri" w:hAnsi="Arial" w:cs="Arial"/>
                <w:sz w:val="22"/>
                <w:szCs w:val="22"/>
              </w:rPr>
            </w:pPr>
          </w:p>
        </w:tc>
        <w:tc>
          <w:tcPr>
            <w:tcW w:w="526" w:type="dxa"/>
            <w:shd w:val="clear" w:color="auto" w:fill="auto"/>
          </w:tcPr>
          <w:p w14:paraId="02563CF2" w14:textId="77777777" w:rsidR="00B840A4" w:rsidRPr="00124C02" w:rsidRDefault="00B840A4" w:rsidP="00CD6DB2">
            <w:pPr>
              <w:tabs>
                <w:tab w:val="left" w:pos="3060"/>
              </w:tabs>
              <w:spacing w:line="360" w:lineRule="auto"/>
              <w:rPr>
                <w:rFonts w:ascii="Arial" w:eastAsia="Calibri" w:hAnsi="Arial" w:cs="Arial"/>
                <w:sz w:val="22"/>
                <w:szCs w:val="22"/>
              </w:rPr>
            </w:pPr>
          </w:p>
        </w:tc>
      </w:tr>
      <w:tr w:rsidR="00B840A4" w:rsidRPr="00124C02" w14:paraId="59851195" w14:textId="77777777" w:rsidTr="00CD6DB2">
        <w:tc>
          <w:tcPr>
            <w:tcW w:w="670" w:type="dxa"/>
            <w:shd w:val="clear" w:color="auto" w:fill="auto"/>
          </w:tcPr>
          <w:p w14:paraId="01E1A3EA" w14:textId="77777777" w:rsidR="00B840A4" w:rsidRPr="00124C02" w:rsidRDefault="00B840A4" w:rsidP="00CD6DB2">
            <w:pPr>
              <w:tabs>
                <w:tab w:val="left" w:pos="3060"/>
              </w:tabs>
              <w:spacing w:line="360" w:lineRule="auto"/>
              <w:rPr>
                <w:rFonts w:ascii="Arial" w:eastAsia="Calibri" w:hAnsi="Arial" w:cs="Arial"/>
                <w:sz w:val="22"/>
                <w:szCs w:val="22"/>
              </w:rPr>
            </w:pPr>
          </w:p>
        </w:tc>
        <w:tc>
          <w:tcPr>
            <w:tcW w:w="7655" w:type="dxa"/>
            <w:shd w:val="clear" w:color="auto" w:fill="auto"/>
          </w:tcPr>
          <w:p w14:paraId="485A0586" w14:textId="77777777" w:rsidR="00B840A4" w:rsidRPr="00124C02" w:rsidRDefault="00B840A4" w:rsidP="00CD6DB2">
            <w:pPr>
              <w:tabs>
                <w:tab w:val="left" w:pos="3060"/>
              </w:tabs>
              <w:spacing w:line="360" w:lineRule="auto"/>
              <w:ind w:left="135" w:right="-526"/>
              <w:rPr>
                <w:rFonts w:ascii="Arial" w:eastAsia="Calibri" w:hAnsi="Arial" w:cs="Arial"/>
                <w:sz w:val="22"/>
                <w:szCs w:val="22"/>
              </w:rPr>
            </w:pPr>
          </w:p>
        </w:tc>
        <w:tc>
          <w:tcPr>
            <w:tcW w:w="526" w:type="dxa"/>
            <w:shd w:val="clear" w:color="auto" w:fill="auto"/>
          </w:tcPr>
          <w:p w14:paraId="4092C464" w14:textId="77777777" w:rsidR="00B840A4" w:rsidRPr="00124C02" w:rsidRDefault="00B840A4" w:rsidP="00CD6DB2">
            <w:pPr>
              <w:tabs>
                <w:tab w:val="left" w:pos="3060"/>
              </w:tabs>
              <w:spacing w:line="360" w:lineRule="auto"/>
              <w:rPr>
                <w:rFonts w:ascii="Arial" w:eastAsia="Calibri" w:hAnsi="Arial" w:cs="Arial"/>
                <w:sz w:val="22"/>
                <w:szCs w:val="22"/>
              </w:rPr>
            </w:pPr>
          </w:p>
        </w:tc>
      </w:tr>
      <w:tr w:rsidR="00B840A4" w:rsidRPr="00124C02" w14:paraId="301C3256" w14:textId="77777777" w:rsidTr="00CD6DB2">
        <w:tc>
          <w:tcPr>
            <w:tcW w:w="670" w:type="dxa"/>
            <w:shd w:val="clear" w:color="auto" w:fill="auto"/>
          </w:tcPr>
          <w:p w14:paraId="6100787D" w14:textId="77777777" w:rsidR="00B840A4" w:rsidRPr="00124C02" w:rsidRDefault="00B840A4" w:rsidP="00CD6DB2">
            <w:pPr>
              <w:tabs>
                <w:tab w:val="left" w:pos="3060"/>
              </w:tabs>
              <w:spacing w:line="360" w:lineRule="auto"/>
              <w:rPr>
                <w:rFonts w:ascii="Arial" w:eastAsia="Calibri" w:hAnsi="Arial" w:cs="Arial"/>
                <w:sz w:val="22"/>
                <w:szCs w:val="22"/>
              </w:rPr>
            </w:pPr>
          </w:p>
        </w:tc>
        <w:tc>
          <w:tcPr>
            <w:tcW w:w="7655" w:type="dxa"/>
            <w:shd w:val="clear" w:color="auto" w:fill="auto"/>
          </w:tcPr>
          <w:p w14:paraId="7B099F4B" w14:textId="77777777" w:rsidR="00231F95" w:rsidRPr="00E95A79" w:rsidRDefault="00231F95" w:rsidP="00231F95">
            <w:pPr>
              <w:jc w:val="center"/>
              <w:rPr>
                <w:rFonts w:ascii="Arial" w:hAnsi="Arial" w:cs="Arial"/>
                <w:b/>
                <w:sz w:val="22"/>
                <w:szCs w:val="22"/>
              </w:rPr>
            </w:pPr>
            <w:r w:rsidRPr="00E95A79">
              <w:rPr>
                <w:rFonts w:ascii="Arial" w:hAnsi="Arial" w:cs="Arial"/>
                <w:b/>
                <w:sz w:val="22"/>
                <w:szCs w:val="22"/>
              </w:rPr>
              <w:t>PART I</w:t>
            </w:r>
          </w:p>
          <w:p w14:paraId="3B30FFD9" w14:textId="77777777" w:rsidR="00231F95" w:rsidRPr="00E95A79" w:rsidRDefault="00231F95" w:rsidP="00231F95">
            <w:pPr>
              <w:jc w:val="center"/>
              <w:rPr>
                <w:rFonts w:ascii="Arial" w:hAnsi="Arial" w:cs="Arial"/>
                <w:b/>
                <w:sz w:val="22"/>
                <w:szCs w:val="22"/>
              </w:rPr>
            </w:pPr>
          </w:p>
          <w:p w14:paraId="61D40E8F" w14:textId="77777777" w:rsidR="00231F95" w:rsidRPr="00E95A79" w:rsidRDefault="00231F95" w:rsidP="00231F95">
            <w:pPr>
              <w:pStyle w:val="Heading1"/>
              <w:spacing w:line="240" w:lineRule="auto"/>
              <w:rPr>
                <w:rFonts w:ascii="Arial" w:hAnsi="Arial" w:cs="Arial"/>
                <w:sz w:val="22"/>
                <w:szCs w:val="22"/>
              </w:rPr>
            </w:pPr>
            <w:r w:rsidRPr="00E95A79">
              <w:rPr>
                <w:rFonts w:ascii="Arial" w:hAnsi="Arial" w:cs="Arial"/>
                <w:sz w:val="22"/>
                <w:szCs w:val="22"/>
              </w:rPr>
              <w:t>INTRODUCTION</w:t>
            </w:r>
          </w:p>
          <w:p w14:paraId="1F3F5EEA" w14:textId="77777777" w:rsidR="00231F95" w:rsidRPr="00B36E4C" w:rsidRDefault="00231F95" w:rsidP="00231F95">
            <w:pPr>
              <w:rPr>
                <w:rFonts w:ascii="Arial" w:hAnsi="Arial" w:cs="Arial"/>
                <w:b/>
                <w:sz w:val="22"/>
                <w:szCs w:val="22"/>
              </w:rPr>
            </w:pPr>
          </w:p>
          <w:p w14:paraId="5D28FE1D" w14:textId="77777777" w:rsidR="00231F95" w:rsidRPr="00B36E4C" w:rsidRDefault="00231F95" w:rsidP="00231F95">
            <w:pPr>
              <w:pStyle w:val="Heading2"/>
              <w:spacing w:line="240" w:lineRule="auto"/>
              <w:jc w:val="left"/>
              <w:rPr>
                <w:rFonts w:ascii="Arial" w:hAnsi="Arial" w:cs="Arial"/>
                <w:sz w:val="22"/>
                <w:szCs w:val="22"/>
              </w:rPr>
            </w:pPr>
            <w:r w:rsidRPr="00B36E4C">
              <w:rPr>
                <w:rFonts w:ascii="Arial" w:hAnsi="Arial" w:cs="Arial"/>
                <w:sz w:val="22"/>
                <w:szCs w:val="22"/>
              </w:rPr>
              <w:t>Citat</w:t>
            </w:r>
            <w:r>
              <w:rPr>
                <w:rFonts w:ascii="Arial" w:hAnsi="Arial" w:cs="Arial"/>
                <w:sz w:val="22"/>
                <w:szCs w:val="22"/>
              </w:rPr>
              <w:t>ion, commencement and effect</w:t>
            </w:r>
          </w:p>
          <w:p w14:paraId="08A986D7" w14:textId="77777777" w:rsidR="00231F95" w:rsidRPr="00B36E4C" w:rsidRDefault="00231F95" w:rsidP="00231F95">
            <w:pPr>
              <w:tabs>
                <w:tab w:val="left" w:pos="709"/>
              </w:tabs>
              <w:rPr>
                <w:rFonts w:ascii="Arial" w:hAnsi="Arial" w:cs="Arial"/>
                <w:sz w:val="22"/>
                <w:szCs w:val="22"/>
              </w:rPr>
            </w:pPr>
            <w:r>
              <w:rPr>
                <w:rFonts w:ascii="Arial" w:hAnsi="Arial" w:cs="Arial"/>
                <w:sz w:val="22"/>
                <w:szCs w:val="22"/>
              </w:rPr>
              <w:t xml:space="preserve"> </w:t>
            </w:r>
          </w:p>
          <w:p w14:paraId="6AA69396" w14:textId="5388BFA7" w:rsidR="00231F95" w:rsidRDefault="00231F95" w:rsidP="00231F95">
            <w:pPr>
              <w:tabs>
                <w:tab w:val="left" w:pos="709"/>
              </w:tabs>
              <w:ind w:left="1134" w:hanging="1134"/>
              <w:rPr>
                <w:rFonts w:ascii="Arial" w:hAnsi="Arial" w:cs="Arial"/>
                <w:sz w:val="22"/>
                <w:szCs w:val="22"/>
              </w:rPr>
            </w:pPr>
            <w:bookmarkStart w:id="0" w:name="_Hlk527471511"/>
            <w:r>
              <w:rPr>
                <w:rFonts w:ascii="Arial" w:hAnsi="Arial" w:cs="Arial"/>
                <w:sz w:val="22"/>
                <w:szCs w:val="22"/>
              </w:rPr>
              <w:t>1</w:t>
            </w:r>
            <w:r w:rsidRPr="007A31CF">
              <w:rPr>
                <w:rFonts w:ascii="Arial" w:hAnsi="Arial" w:cs="Arial"/>
                <w:sz w:val="22"/>
                <w:szCs w:val="22"/>
              </w:rPr>
              <w:tab/>
              <w:t>(1)  These Rules may be cited as the Social Care Wales (Registration) Rules 20</w:t>
            </w:r>
            <w:r>
              <w:rPr>
                <w:rFonts w:ascii="Arial" w:hAnsi="Arial" w:cs="Arial"/>
                <w:sz w:val="22"/>
                <w:szCs w:val="22"/>
              </w:rPr>
              <w:t>21</w:t>
            </w:r>
            <w:r w:rsidRPr="00A32817">
              <w:rPr>
                <w:rFonts w:ascii="Arial" w:hAnsi="Arial" w:cs="Arial"/>
                <w:sz w:val="22"/>
                <w:szCs w:val="22"/>
              </w:rPr>
              <w:t xml:space="preserve"> and shall come into force </w:t>
            </w:r>
            <w:r>
              <w:rPr>
                <w:rFonts w:ascii="Arial" w:hAnsi="Arial" w:cs="Arial"/>
                <w:sz w:val="22"/>
                <w:szCs w:val="22"/>
              </w:rPr>
              <w:t xml:space="preserve">on </w:t>
            </w:r>
            <w:r w:rsidR="00B45946">
              <w:rPr>
                <w:rFonts w:ascii="Arial" w:hAnsi="Arial" w:cs="Arial"/>
                <w:sz w:val="22"/>
                <w:szCs w:val="22"/>
              </w:rPr>
              <w:t>31 March 2021.</w:t>
            </w:r>
          </w:p>
          <w:p w14:paraId="1378C526" w14:textId="77777777" w:rsidR="00231F95" w:rsidRDefault="00231F95" w:rsidP="00231F95">
            <w:pPr>
              <w:tabs>
                <w:tab w:val="left" w:pos="709"/>
              </w:tabs>
              <w:ind w:left="1134" w:hanging="1134"/>
              <w:rPr>
                <w:rFonts w:ascii="Arial" w:hAnsi="Arial" w:cs="Arial"/>
                <w:sz w:val="22"/>
                <w:szCs w:val="22"/>
              </w:rPr>
            </w:pPr>
          </w:p>
          <w:p w14:paraId="1B300C9D"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(2)  These Rules shall apply to a social care worker who, on the date that these Rules come into force:</w:t>
            </w:r>
          </w:p>
          <w:p w14:paraId="1D60934B" w14:textId="77777777" w:rsidR="00231F95" w:rsidRDefault="00231F95" w:rsidP="00231F95">
            <w:pPr>
              <w:tabs>
                <w:tab w:val="left" w:pos="709"/>
              </w:tabs>
              <w:ind w:left="1134" w:hanging="1134"/>
              <w:rPr>
                <w:rFonts w:ascii="Arial" w:hAnsi="Arial" w:cs="Arial"/>
                <w:sz w:val="22"/>
                <w:szCs w:val="22"/>
              </w:rPr>
            </w:pPr>
          </w:p>
          <w:p w14:paraId="1CFF56D3"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(a) is registered as:</w:t>
            </w:r>
          </w:p>
          <w:p w14:paraId="0AB2A76F" w14:textId="77777777" w:rsidR="00231F95" w:rsidRDefault="00231F95" w:rsidP="00231F95">
            <w:pPr>
              <w:tabs>
                <w:tab w:val="left" w:pos="709"/>
              </w:tabs>
              <w:rPr>
                <w:rFonts w:ascii="Arial" w:hAnsi="Arial" w:cs="Arial"/>
                <w:sz w:val="22"/>
                <w:szCs w:val="22"/>
              </w:rPr>
            </w:pPr>
          </w:p>
          <w:p w14:paraId="02CE0B72"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(i)  a Social Worker,</w:t>
            </w:r>
          </w:p>
          <w:p w14:paraId="3599B7C8"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(ii)  a Residential Child Care Manager,</w:t>
            </w:r>
          </w:p>
          <w:p w14:paraId="652C434E"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(iii) an Adult Care Home Manager,</w:t>
            </w:r>
          </w:p>
          <w:p w14:paraId="6E1EFB66"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(iv) a Domiciliary Care Manager,</w:t>
            </w:r>
          </w:p>
          <w:p w14:paraId="359F5FC2"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(v)  an Adoption Service Manager,</w:t>
            </w:r>
          </w:p>
          <w:p w14:paraId="3E2957F0"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(vi) an Adult Placement Manager,</w:t>
            </w:r>
          </w:p>
          <w:p w14:paraId="531F7072"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(vii) an Advocacy Manager,</w:t>
            </w:r>
          </w:p>
          <w:p w14:paraId="7829B295"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(viii) a Fostering Service Manager,</w:t>
            </w:r>
          </w:p>
          <w:p w14:paraId="72B4F0EB"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(ix)  a Residential Family Centre Manager,</w:t>
            </w:r>
          </w:p>
          <w:p w14:paraId="228B4BB4"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(x)  a Domiciliary Care Worker,</w:t>
            </w:r>
          </w:p>
          <w:p w14:paraId="54E3F442"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(xi)  a Residential Child Care Worker, </w:t>
            </w:r>
          </w:p>
          <w:p w14:paraId="6515AC8E" w14:textId="0B89A239" w:rsidR="001C4964" w:rsidRDefault="00231F95" w:rsidP="001C4964">
            <w:pPr>
              <w:tabs>
                <w:tab w:val="left" w:pos="709"/>
              </w:tabs>
              <w:ind w:left="1134" w:hanging="1134"/>
              <w:rPr>
                <w:rFonts w:ascii="Arial" w:hAnsi="Arial" w:cs="Arial"/>
                <w:sz w:val="22"/>
                <w:szCs w:val="22"/>
              </w:rPr>
            </w:pPr>
            <w:r>
              <w:rPr>
                <w:rFonts w:ascii="Arial" w:hAnsi="Arial" w:cs="Arial"/>
                <w:sz w:val="22"/>
                <w:szCs w:val="22"/>
              </w:rPr>
              <w:t xml:space="preserve">                         (xii) an Adult Care Home Worker,  or</w:t>
            </w:r>
          </w:p>
          <w:p w14:paraId="515BF7EF" w14:textId="5ED8A516"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(xi</w:t>
            </w:r>
            <w:r w:rsidR="001C4964">
              <w:rPr>
                <w:rFonts w:ascii="Arial" w:hAnsi="Arial" w:cs="Arial"/>
                <w:sz w:val="22"/>
                <w:szCs w:val="22"/>
              </w:rPr>
              <w:t>i</w:t>
            </w:r>
            <w:r w:rsidR="00106264">
              <w:rPr>
                <w:rFonts w:ascii="Arial" w:hAnsi="Arial" w:cs="Arial"/>
                <w:sz w:val="22"/>
                <w:szCs w:val="22"/>
              </w:rPr>
              <w:t>i</w:t>
            </w:r>
            <w:r>
              <w:rPr>
                <w:rFonts w:ascii="Arial" w:hAnsi="Arial" w:cs="Arial"/>
                <w:sz w:val="22"/>
                <w:szCs w:val="22"/>
              </w:rPr>
              <w:t>) a Residential Family Centre Worker, and</w:t>
            </w:r>
          </w:p>
          <w:p w14:paraId="50435DA5" w14:textId="77777777" w:rsidR="00231F95" w:rsidRDefault="00231F95" w:rsidP="00231F95">
            <w:pPr>
              <w:tabs>
                <w:tab w:val="left" w:pos="709"/>
              </w:tabs>
              <w:ind w:left="1134" w:hanging="1134"/>
              <w:rPr>
                <w:rFonts w:ascii="Arial" w:hAnsi="Arial" w:cs="Arial"/>
                <w:sz w:val="22"/>
                <w:szCs w:val="22"/>
              </w:rPr>
            </w:pPr>
          </w:p>
          <w:p w14:paraId="436C6A45"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(b) whose registration, or last renewal of registration, commenced on a date between 1 April 2018 and 31 March 2021.  </w:t>
            </w:r>
          </w:p>
          <w:p w14:paraId="31359F0D" w14:textId="77777777" w:rsidR="00231F95" w:rsidRDefault="00231F95" w:rsidP="00231F95">
            <w:pPr>
              <w:tabs>
                <w:tab w:val="left" w:pos="709"/>
              </w:tabs>
              <w:ind w:left="1134" w:hanging="1134"/>
              <w:rPr>
                <w:rFonts w:ascii="Arial" w:hAnsi="Arial" w:cs="Arial"/>
                <w:sz w:val="22"/>
                <w:szCs w:val="22"/>
              </w:rPr>
            </w:pPr>
          </w:p>
          <w:p w14:paraId="71238239"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(3)  These Rules make amendments to The Social Care Wales (Registration) Rules 2018 and The Social Care Wales (Registration) Rules 2020 as they apply to social care workers within paragraphs 1(2) (a) and (b) of this Rule, for the purpose of extending the period for which their registration will remain effective from three years to four years on one occasion only. </w:t>
            </w:r>
          </w:p>
          <w:p w14:paraId="7A47B000" w14:textId="77777777" w:rsidR="00231F95" w:rsidRDefault="00231F95" w:rsidP="00231F95">
            <w:pPr>
              <w:tabs>
                <w:tab w:val="left" w:pos="709"/>
              </w:tabs>
              <w:ind w:left="1134" w:hanging="1134"/>
              <w:rPr>
                <w:rFonts w:ascii="Arial" w:hAnsi="Arial" w:cs="Arial"/>
                <w:sz w:val="22"/>
                <w:szCs w:val="22"/>
              </w:rPr>
            </w:pPr>
          </w:p>
          <w:p w14:paraId="2B37F466" w14:textId="77777777" w:rsidR="00231F95" w:rsidRDefault="00231F95" w:rsidP="00231F95">
            <w:pPr>
              <w:tabs>
                <w:tab w:val="left" w:pos="709"/>
              </w:tabs>
              <w:ind w:left="1134" w:hanging="1134"/>
              <w:rPr>
                <w:rFonts w:ascii="Arial" w:hAnsi="Arial" w:cs="Arial"/>
                <w:sz w:val="22"/>
                <w:szCs w:val="22"/>
              </w:rPr>
            </w:pPr>
            <w:r>
              <w:rPr>
                <w:rFonts w:ascii="Arial" w:hAnsi="Arial" w:cs="Arial"/>
                <w:sz w:val="22"/>
                <w:szCs w:val="22"/>
              </w:rPr>
              <w:t xml:space="preserve">            (3)  These Rules will cease to apply to any social care worker on expiry of the extended period referred to in paragraph (3) of this Rule and any subsequent period of registration shall be effective for a period of three years. </w:t>
            </w:r>
          </w:p>
          <w:bookmarkEnd w:id="0"/>
          <w:p w14:paraId="1CA7C566" w14:textId="77777777" w:rsidR="00231F95" w:rsidRDefault="00231F95" w:rsidP="00231F95">
            <w:pPr>
              <w:tabs>
                <w:tab w:val="left" w:pos="709"/>
              </w:tabs>
              <w:rPr>
                <w:rFonts w:ascii="Arial" w:hAnsi="Arial" w:cs="Arial"/>
                <w:sz w:val="22"/>
                <w:szCs w:val="22"/>
              </w:rPr>
            </w:pPr>
          </w:p>
          <w:p w14:paraId="6B4C9373" w14:textId="77777777" w:rsidR="00231F95" w:rsidRDefault="00231F95" w:rsidP="00231F95">
            <w:pPr>
              <w:tabs>
                <w:tab w:val="left" w:pos="709"/>
              </w:tabs>
              <w:rPr>
                <w:rFonts w:ascii="Arial" w:hAnsi="Arial" w:cs="Arial"/>
                <w:sz w:val="22"/>
                <w:szCs w:val="22"/>
              </w:rPr>
            </w:pPr>
          </w:p>
          <w:p w14:paraId="73C181DC" w14:textId="77777777" w:rsidR="00231F95" w:rsidRPr="00B36E4C" w:rsidRDefault="00231F95" w:rsidP="00231F95">
            <w:pPr>
              <w:pStyle w:val="Heading2"/>
              <w:spacing w:line="240" w:lineRule="auto"/>
              <w:jc w:val="left"/>
              <w:rPr>
                <w:rFonts w:ascii="Arial" w:hAnsi="Arial" w:cs="Arial"/>
                <w:sz w:val="22"/>
                <w:szCs w:val="22"/>
              </w:rPr>
            </w:pPr>
            <w:r w:rsidRPr="00B36E4C">
              <w:rPr>
                <w:rFonts w:ascii="Arial" w:hAnsi="Arial" w:cs="Arial"/>
                <w:sz w:val="22"/>
                <w:szCs w:val="22"/>
              </w:rPr>
              <w:t>Interpretation</w:t>
            </w:r>
          </w:p>
          <w:p w14:paraId="619FC217" w14:textId="77777777" w:rsidR="00231F95" w:rsidRPr="00B36E4C" w:rsidRDefault="00231F95" w:rsidP="00231F95">
            <w:pPr>
              <w:rPr>
                <w:rFonts w:ascii="Arial" w:hAnsi="Arial" w:cs="Arial"/>
                <w:sz w:val="22"/>
                <w:szCs w:val="22"/>
              </w:rPr>
            </w:pPr>
          </w:p>
          <w:p w14:paraId="48E5DF38" w14:textId="77777777" w:rsidR="00231F95" w:rsidRDefault="00231F95" w:rsidP="00231F95">
            <w:pPr>
              <w:rPr>
                <w:rFonts w:ascii="Arial" w:hAnsi="Arial" w:cs="Arial"/>
                <w:sz w:val="22"/>
                <w:szCs w:val="22"/>
              </w:rPr>
            </w:pPr>
            <w:r>
              <w:rPr>
                <w:rFonts w:ascii="Arial" w:hAnsi="Arial" w:cs="Arial"/>
                <w:sz w:val="22"/>
                <w:szCs w:val="22"/>
              </w:rPr>
              <w:t xml:space="preserve">2 </w:t>
            </w:r>
            <w:r w:rsidRPr="00F726D7">
              <w:rPr>
                <w:rFonts w:ascii="Arial" w:hAnsi="Arial" w:cs="Arial"/>
                <w:sz w:val="22"/>
                <w:szCs w:val="22"/>
              </w:rPr>
              <w:t>(1)</w:t>
            </w:r>
            <w:r w:rsidRPr="00F726D7">
              <w:rPr>
                <w:rFonts w:ascii="Arial" w:hAnsi="Arial" w:cs="Arial"/>
                <w:sz w:val="22"/>
                <w:szCs w:val="22"/>
              </w:rPr>
              <w:tab/>
              <w:t xml:space="preserve">In these Rules, unless the context otherwise requires: </w:t>
            </w:r>
          </w:p>
          <w:p w14:paraId="35B152A4" w14:textId="77777777" w:rsidR="00231F95" w:rsidRPr="004F0387" w:rsidRDefault="00231F95" w:rsidP="00231F95">
            <w:pPr>
              <w:rPr>
                <w:rFonts w:ascii="Arial" w:hAnsi="Arial" w:cs="Arial"/>
                <w:b/>
                <w:sz w:val="22"/>
                <w:szCs w:val="22"/>
              </w:rPr>
            </w:pPr>
          </w:p>
          <w:p w14:paraId="6EBC3B9C" w14:textId="77777777" w:rsidR="00231F95" w:rsidRDefault="00231F95" w:rsidP="00231F95">
            <w:pPr>
              <w:ind w:left="1440"/>
              <w:rPr>
                <w:rFonts w:ascii="Arial" w:hAnsi="Arial" w:cs="Arial"/>
                <w:sz w:val="22"/>
                <w:szCs w:val="22"/>
              </w:rPr>
            </w:pPr>
            <w:r w:rsidRPr="004F0387">
              <w:rPr>
                <w:rFonts w:ascii="Arial" w:hAnsi="Arial" w:cs="Arial"/>
                <w:b/>
                <w:sz w:val="22"/>
                <w:szCs w:val="22"/>
              </w:rPr>
              <w:lastRenderedPageBreak/>
              <w:t>“Act”</w:t>
            </w:r>
            <w:r w:rsidRPr="00F726D7">
              <w:rPr>
                <w:rFonts w:ascii="Arial" w:hAnsi="Arial" w:cs="Arial"/>
                <w:sz w:val="22"/>
                <w:szCs w:val="22"/>
              </w:rPr>
              <w:t xml:space="preserve"> means the Regulation and Inspection of Social Care (Wales) Act 2016;</w:t>
            </w:r>
          </w:p>
          <w:p w14:paraId="4647CE4D" w14:textId="77777777" w:rsidR="00231F95" w:rsidRDefault="00231F95" w:rsidP="00231F95">
            <w:pPr>
              <w:rPr>
                <w:rFonts w:ascii="Arial" w:hAnsi="Arial" w:cs="Arial"/>
                <w:sz w:val="22"/>
                <w:szCs w:val="22"/>
              </w:rPr>
            </w:pPr>
          </w:p>
          <w:p w14:paraId="4BC238EA" w14:textId="77777777" w:rsidR="00231F95" w:rsidRDefault="00231F95" w:rsidP="00231F95">
            <w:pPr>
              <w:ind w:left="1440"/>
              <w:rPr>
                <w:rFonts w:ascii="Arial" w:hAnsi="Arial" w:cs="Arial"/>
                <w:sz w:val="22"/>
                <w:szCs w:val="22"/>
              </w:rPr>
            </w:pPr>
            <w:r w:rsidRPr="004F0387">
              <w:rPr>
                <w:rFonts w:ascii="Arial" w:hAnsi="Arial" w:cs="Arial"/>
                <w:b/>
                <w:sz w:val="22"/>
                <w:szCs w:val="22"/>
              </w:rPr>
              <w:t>“register”</w:t>
            </w:r>
            <w:r w:rsidRPr="00B36E4C">
              <w:rPr>
                <w:rFonts w:ascii="Arial" w:hAnsi="Arial" w:cs="Arial"/>
                <w:sz w:val="22"/>
                <w:szCs w:val="22"/>
              </w:rPr>
              <w:t xml:space="preserve"> means the register </w:t>
            </w:r>
            <w:r>
              <w:rPr>
                <w:rFonts w:ascii="Arial" w:hAnsi="Arial" w:cs="Arial"/>
                <w:sz w:val="22"/>
                <w:szCs w:val="22"/>
              </w:rPr>
              <w:t>kept by Social Care Wales under section 80</w:t>
            </w:r>
            <w:r w:rsidRPr="00B36E4C">
              <w:rPr>
                <w:rFonts w:ascii="Arial" w:hAnsi="Arial" w:cs="Arial"/>
                <w:sz w:val="22"/>
                <w:szCs w:val="22"/>
              </w:rPr>
              <w:t xml:space="preserve"> of the Act;</w:t>
            </w:r>
          </w:p>
          <w:p w14:paraId="750E33C9" w14:textId="77777777" w:rsidR="00231F95" w:rsidRDefault="00231F95" w:rsidP="00231F95">
            <w:pPr>
              <w:ind w:left="1440"/>
              <w:rPr>
                <w:rFonts w:ascii="Arial" w:hAnsi="Arial" w:cs="Arial"/>
                <w:sz w:val="22"/>
                <w:szCs w:val="22"/>
              </w:rPr>
            </w:pPr>
          </w:p>
          <w:p w14:paraId="3CE58A80" w14:textId="77777777" w:rsidR="00231F95" w:rsidRPr="008D1D75" w:rsidRDefault="00231F95" w:rsidP="00231F95">
            <w:pPr>
              <w:ind w:left="1440"/>
              <w:rPr>
                <w:rFonts w:ascii="Arial" w:hAnsi="Arial" w:cs="Arial"/>
                <w:sz w:val="22"/>
                <w:szCs w:val="22"/>
              </w:rPr>
            </w:pPr>
            <w:r w:rsidRPr="004F0387">
              <w:rPr>
                <w:rFonts w:ascii="Arial" w:hAnsi="Arial" w:cs="Arial"/>
                <w:b/>
                <w:sz w:val="22"/>
                <w:szCs w:val="22"/>
              </w:rPr>
              <w:t>“registration”</w:t>
            </w:r>
            <w:r w:rsidRPr="00B36E4C">
              <w:rPr>
                <w:rFonts w:ascii="Arial" w:hAnsi="Arial" w:cs="Arial"/>
                <w:sz w:val="22"/>
                <w:szCs w:val="22"/>
              </w:rPr>
              <w:t xml:space="preserve"> means the entry in the register relating to a particular regist</w:t>
            </w:r>
            <w:r>
              <w:rPr>
                <w:rFonts w:ascii="Arial" w:hAnsi="Arial" w:cs="Arial"/>
                <w:sz w:val="22"/>
                <w:szCs w:val="22"/>
              </w:rPr>
              <w:t>ered person</w:t>
            </w:r>
            <w:r w:rsidRPr="00B36E4C">
              <w:rPr>
                <w:rFonts w:ascii="Arial" w:hAnsi="Arial" w:cs="Arial"/>
                <w:sz w:val="22"/>
                <w:szCs w:val="22"/>
              </w:rPr>
              <w:t>;</w:t>
            </w:r>
          </w:p>
          <w:p w14:paraId="4CFF1A4E" w14:textId="77777777" w:rsidR="00231F95" w:rsidRPr="00B36E4C" w:rsidRDefault="00231F95" w:rsidP="00231F95">
            <w:pPr>
              <w:rPr>
                <w:rFonts w:ascii="Arial" w:hAnsi="Arial" w:cs="Arial"/>
                <w:sz w:val="22"/>
                <w:szCs w:val="22"/>
              </w:rPr>
            </w:pPr>
          </w:p>
          <w:p w14:paraId="71A0F8F3" w14:textId="0975ADBC" w:rsidR="00231F95" w:rsidRDefault="00231F95" w:rsidP="00231F95">
            <w:pPr>
              <w:ind w:left="1440"/>
              <w:rPr>
                <w:rFonts w:ascii="Arial" w:hAnsi="Arial" w:cs="Arial"/>
                <w:sz w:val="22"/>
                <w:szCs w:val="22"/>
              </w:rPr>
            </w:pPr>
            <w:r>
              <w:rPr>
                <w:rFonts w:ascii="Arial" w:hAnsi="Arial" w:cs="Arial"/>
                <w:b/>
                <w:sz w:val="22"/>
                <w:szCs w:val="22"/>
              </w:rPr>
              <w:t>“relevant annual</w:t>
            </w:r>
            <w:r w:rsidR="00102CE1">
              <w:rPr>
                <w:rFonts w:ascii="Arial" w:hAnsi="Arial" w:cs="Arial"/>
                <w:b/>
                <w:sz w:val="22"/>
                <w:szCs w:val="22"/>
              </w:rPr>
              <w:t xml:space="preserve"> fee</w:t>
            </w:r>
            <w:r w:rsidRPr="004F0387">
              <w:rPr>
                <w:rFonts w:ascii="Arial" w:hAnsi="Arial" w:cs="Arial"/>
                <w:b/>
                <w:sz w:val="22"/>
                <w:szCs w:val="22"/>
              </w:rPr>
              <w:t>”</w:t>
            </w:r>
            <w:r w:rsidRPr="00011A31">
              <w:rPr>
                <w:rFonts w:ascii="Arial" w:hAnsi="Arial" w:cs="Arial"/>
                <w:sz w:val="22"/>
                <w:szCs w:val="22"/>
              </w:rPr>
              <w:t xml:space="preserve"> </w:t>
            </w:r>
            <w:r>
              <w:rPr>
                <w:rFonts w:ascii="Arial" w:hAnsi="Arial" w:cs="Arial"/>
                <w:sz w:val="22"/>
                <w:szCs w:val="22"/>
              </w:rPr>
              <w:t xml:space="preserve">means the relevant fee specified in Schedule 1 to the Social Care Wales (Registration) Rules 2020, or as subsequently determined by Social Care Wales; </w:t>
            </w:r>
          </w:p>
          <w:p w14:paraId="477B8195" w14:textId="77777777" w:rsidR="00231F95" w:rsidRPr="00B36E4C" w:rsidRDefault="00231F95" w:rsidP="00231F95">
            <w:pPr>
              <w:rPr>
                <w:rFonts w:ascii="Arial" w:hAnsi="Arial" w:cs="Arial"/>
                <w:sz w:val="22"/>
                <w:szCs w:val="22"/>
              </w:rPr>
            </w:pPr>
          </w:p>
          <w:p w14:paraId="6826FBFB" w14:textId="77777777" w:rsidR="00231F95" w:rsidRDefault="00231F95" w:rsidP="00231F95">
            <w:pPr>
              <w:ind w:left="1440"/>
              <w:rPr>
                <w:rFonts w:ascii="Arial" w:hAnsi="Arial" w:cs="Arial"/>
                <w:sz w:val="22"/>
                <w:szCs w:val="22"/>
              </w:rPr>
            </w:pPr>
            <w:r>
              <w:rPr>
                <w:rFonts w:ascii="Arial" w:hAnsi="Arial" w:cs="Arial"/>
                <w:b/>
                <w:sz w:val="22"/>
                <w:szCs w:val="22"/>
              </w:rPr>
              <w:t>“relevant social care worker</w:t>
            </w:r>
            <w:r w:rsidRPr="004F0387">
              <w:rPr>
                <w:rFonts w:ascii="Arial" w:hAnsi="Arial" w:cs="Arial"/>
                <w:b/>
                <w:sz w:val="22"/>
                <w:szCs w:val="22"/>
              </w:rPr>
              <w:t>”</w:t>
            </w:r>
            <w:r w:rsidRPr="00011A31">
              <w:rPr>
                <w:rFonts w:ascii="Arial" w:hAnsi="Arial" w:cs="Arial"/>
                <w:sz w:val="22"/>
                <w:szCs w:val="22"/>
              </w:rPr>
              <w:t xml:space="preserve"> </w:t>
            </w:r>
            <w:r>
              <w:rPr>
                <w:rFonts w:ascii="Arial" w:hAnsi="Arial" w:cs="Arial"/>
                <w:sz w:val="22"/>
                <w:szCs w:val="22"/>
              </w:rPr>
              <w:t>means a social care worker to whom Rule 1(2) (a) and (b) applies</w:t>
            </w:r>
          </w:p>
          <w:p w14:paraId="6A1B3ACF" w14:textId="77777777" w:rsidR="00B840A4" w:rsidRPr="00124C02" w:rsidRDefault="00B840A4" w:rsidP="00CD6DB2">
            <w:pPr>
              <w:tabs>
                <w:tab w:val="left" w:pos="3060"/>
              </w:tabs>
              <w:spacing w:line="360" w:lineRule="auto"/>
              <w:ind w:left="135"/>
              <w:rPr>
                <w:rFonts w:ascii="Arial" w:eastAsia="Calibri" w:hAnsi="Arial" w:cs="Arial"/>
                <w:sz w:val="22"/>
                <w:szCs w:val="22"/>
              </w:rPr>
            </w:pPr>
          </w:p>
        </w:tc>
        <w:tc>
          <w:tcPr>
            <w:tcW w:w="526" w:type="dxa"/>
            <w:shd w:val="clear" w:color="auto" w:fill="auto"/>
          </w:tcPr>
          <w:p w14:paraId="31AC0A84" w14:textId="77777777" w:rsidR="00B840A4" w:rsidRPr="00124C02" w:rsidRDefault="00B840A4" w:rsidP="00CD6DB2">
            <w:pPr>
              <w:tabs>
                <w:tab w:val="left" w:pos="3060"/>
              </w:tabs>
              <w:spacing w:line="360" w:lineRule="auto"/>
              <w:rPr>
                <w:rFonts w:ascii="Arial" w:eastAsia="Calibri" w:hAnsi="Arial" w:cs="Arial"/>
                <w:sz w:val="22"/>
                <w:szCs w:val="22"/>
              </w:rPr>
            </w:pPr>
          </w:p>
        </w:tc>
      </w:tr>
    </w:tbl>
    <w:p w14:paraId="44C3D28D" w14:textId="77777777" w:rsidR="00B840A4" w:rsidRPr="00FF57E8" w:rsidRDefault="00B840A4" w:rsidP="00B840A4">
      <w:pPr>
        <w:tabs>
          <w:tab w:val="left" w:pos="3060"/>
        </w:tabs>
        <w:rPr>
          <w:rFonts w:ascii="Arial" w:hAnsi="Arial" w:cs="Arial"/>
          <w:b/>
          <w:szCs w:val="22"/>
        </w:rPr>
      </w:pPr>
      <w:r>
        <w:rPr>
          <w:rFonts w:ascii="Arial" w:hAnsi="Arial" w:cs="Arial"/>
          <w:b/>
          <w:szCs w:val="22"/>
        </w:rPr>
        <w:tab/>
      </w:r>
    </w:p>
    <w:p w14:paraId="277145BD" w14:textId="77777777" w:rsidR="00B840A4" w:rsidRDefault="00B840A4" w:rsidP="00B840A4">
      <w:pPr>
        <w:rPr>
          <w:rFonts w:ascii="Arial" w:hAnsi="Arial" w:cs="Arial"/>
          <w:b/>
          <w:sz w:val="22"/>
          <w:szCs w:val="22"/>
        </w:rPr>
      </w:pPr>
    </w:p>
    <w:tbl>
      <w:tblPr>
        <w:tblW w:w="0" w:type="auto"/>
        <w:tblLook w:val="04A0" w:firstRow="1" w:lastRow="0" w:firstColumn="1" w:lastColumn="0" w:noHBand="0" w:noVBand="1"/>
      </w:tblPr>
      <w:tblGrid>
        <w:gridCol w:w="7488"/>
        <w:gridCol w:w="1368"/>
      </w:tblGrid>
      <w:tr w:rsidR="00B840A4" w:rsidRPr="00332405" w14:paraId="35AD3FC7" w14:textId="77777777" w:rsidTr="00CD6DB2">
        <w:tc>
          <w:tcPr>
            <w:tcW w:w="7488" w:type="dxa"/>
            <w:shd w:val="clear" w:color="auto" w:fill="auto"/>
          </w:tcPr>
          <w:p w14:paraId="2E891357" w14:textId="745DFE9A" w:rsidR="00B840A4" w:rsidRPr="0090389A" w:rsidRDefault="00B840A4" w:rsidP="00CD6DB2">
            <w:pPr>
              <w:rPr>
                <w:rFonts w:ascii="Arial" w:eastAsia="Calibri" w:hAnsi="Arial" w:cs="Arial"/>
                <w:b/>
                <w:sz w:val="22"/>
                <w:szCs w:val="22"/>
              </w:rPr>
            </w:pPr>
            <w:r>
              <w:rPr>
                <w:rFonts w:ascii="Arial" w:hAnsi="Arial" w:cs="Arial"/>
                <w:b/>
              </w:rPr>
              <w:br w:type="page"/>
            </w:r>
          </w:p>
        </w:tc>
        <w:tc>
          <w:tcPr>
            <w:tcW w:w="1368" w:type="dxa"/>
            <w:shd w:val="clear" w:color="auto" w:fill="auto"/>
          </w:tcPr>
          <w:p w14:paraId="5BB7CFD7" w14:textId="77777777" w:rsidR="00B840A4" w:rsidRPr="00332405" w:rsidRDefault="00B840A4" w:rsidP="00CD6DB2">
            <w:pPr>
              <w:jc w:val="right"/>
              <w:rPr>
                <w:rFonts w:ascii="Arial" w:eastAsia="Calibri" w:hAnsi="Arial" w:cs="Arial"/>
                <w:sz w:val="22"/>
                <w:szCs w:val="22"/>
              </w:rPr>
            </w:pPr>
          </w:p>
        </w:tc>
      </w:tr>
    </w:tbl>
    <w:p w14:paraId="18527881" w14:textId="71113925" w:rsidR="00B840A4" w:rsidRDefault="00B840A4" w:rsidP="001059C2">
      <w:pPr>
        <w:rPr>
          <w:rFonts w:ascii="Arial" w:hAnsi="Arial" w:cs="Arial"/>
          <w:b/>
          <w:sz w:val="22"/>
          <w:szCs w:val="22"/>
        </w:rPr>
        <w:sectPr w:rsidR="00B840A4" w:rsidSect="001C0301">
          <w:headerReference w:type="even" r:id="rId15"/>
          <w:footerReference w:type="even" r:id="rId16"/>
          <w:footerReference w:type="default" r:id="rId17"/>
          <w:footerReference w:type="first" r:id="rId18"/>
          <w:pgSz w:w="12240" w:h="15840" w:code="1"/>
          <w:pgMar w:top="1440" w:right="1440" w:bottom="1440" w:left="1440" w:header="720" w:footer="720" w:gutter="0"/>
          <w:pgNumType w:start="0"/>
          <w:cols w:space="720"/>
          <w:titlePg/>
          <w:docGrid w:linePitch="360"/>
        </w:sectPr>
      </w:pPr>
    </w:p>
    <w:p w14:paraId="277F0960" w14:textId="77777777" w:rsidR="00B840A4" w:rsidRPr="00B36E4C" w:rsidRDefault="00B840A4" w:rsidP="00B840A4">
      <w:pPr>
        <w:pStyle w:val="BodyTextIndent"/>
        <w:tabs>
          <w:tab w:val="num" w:pos="1980"/>
        </w:tabs>
        <w:spacing w:line="240" w:lineRule="auto"/>
        <w:ind w:left="1980" w:hanging="540"/>
        <w:jc w:val="left"/>
        <w:rPr>
          <w:rFonts w:ascii="Arial" w:hAnsi="Arial" w:cs="Arial"/>
          <w:sz w:val="22"/>
          <w:szCs w:val="22"/>
        </w:rPr>
      </w:pPr>
    </w:p>
    <w:p w14:paraId="6DDAB03C" w14:textId="77777777" w:rsidR="00231F95" w:rsidRPr="00E95A79" w:rsidRDefault="00231F95" w:rsidP="00231F95">
      <w:pPr>
        <w:tabs>
          <w:tab w:val="left" w:pos="720"/>
        </w:tabs>
        <w:ind w:left="1440" w:hanging="1440"/>
        <w:jc w:val="center"/>
        <w:rPr>
          <w:rFonts w:ascii="Arial" w:hAnsi="Arial" w:cs="Arial"/>
          <w:b/>
          <w:sz w:val="22"/>
          <w:szCs w:val="22"/>
        </w:rPr>
      </w:pPr>
      <w:r w:rsidRPr="00E95A79">
        <w:rPr>
          <w:rFonts w:ascii="Arial" w:hAnsi="Arial" w:cs="Arial"/>
          <w:b/>
          <w:sz w:val="22"/>
          <w:szCs w:val="22"/>
        </w:rPr>
        <w:t>PART II</w:t>
      </w:r>
    </w:p>
    <w:p w14:paraId="79A7EE25" w14:textId="77777777" w:rsidR="00231F95" w:rsidRPr="00E95A79" w:rsidRDefault="00231F95" w:rsidP="00231F95">
      <w:pPr>
        <w:tabs>
          <w:tab w:val="left" w:pos="720"/>
        </w:tabs>
        <w:ind w:left="1440" w:hanging="1440"/>
        <w:jc w:val="center"/>
        <w:rPr>
          <w:rFonts w:ascii="Arial" w:hAnsi="Arial" w:cs="Arial"/>
          <w:b/>
          <w:sz w:val="22"/>
          <w:szCs w:val="22"/>
        </w:rPr>
      </w:pPr>
    </w:p>
    <w:p w14:paraId="3A68077D" w14:textId="77777777" w:rsidR="00231F95" w:rsidRPr="00E95A79" w:rsidRDefault="00231F95" w:rsidP="00231F95">
      <w:pPr>
        <w:rPr>
          <w:rFonts w:ascii="Arial" w:hAnsi="Arial" w:cs="Arial"/>
          <w:b/>
          <w:sz w:val="22"/>
          <w:szCs w:val="22"/>
        </w:rPr>
      </w:pPr>
      <w:r w:rsidRPr="00E95A79">
        <w:rPr>
          <w:rFonts w:ascii="Arial" w:hAnsi="Arial" w:cs="Arial"/>
          <w:b/>
          <w:sz w:val="22"/>
          <w:szCs w:val="22"/>
        </w:rPr>
        <w:t xml:space="preserve">AMENDMENT OF THE SOCIAL CARE WALES (REGISTRATION) RULES 2018 </w:t>
      </w:r>
    </w:p>
    <w:p w14:paraId="43F41E9A" w14:textId="77777777" w:rsidR="00231F95" w:rsidRPr="00E95A79" w:rsidRDefault="00231F95" w:rsidP="00231F95">
      <w:pPr>
        <w:rPr>
          <w:rFonts w:ascii="Arial" w:hAnsi="Arial" w:cs="Arial"/>
          <w:sz w:val="22"/>
          <w:szCs w:val="22"/>
        </w:rPr>
      </w:pPr>
    </w:p>
    <w:p w14:paraId="0746CBC5" w14:textId="77777777" w:rsidR="00231F95" w:rsidRPr="00E95A79" w:rsidRDefault="00231F95" w:rsidP="00231F95">
      <w:pPr>
        <w:tabs>
          <w:tab w:val="left" w:pos="0"/>
        </w:tabs>
        <w:ind w:left="720" w:hanging="1440"/>
        <w:rPr>
          <w:rFonts w:ascii="Arial" w:hAnsi="Arial" w:cs="Arial"/>
          <w:sz w:val="22"/>
          <w:szCs w:val="22"/>
        </w:rPr>
      </w:pPr>
      <w:r w:rsidRPr="00E95A79">
        <w:rPr>
          <w:rFonts w:ascii="Arial" w:hAnsi="Arial" w:cs="Arial"/>
          <w:sz w:val="22"/>
          <w:szCs w:val="22"/>
        </w:rPr>
        <w:t xml:space="preserve">            3 (1)</w:t>
      </w:r>
      <w:r w:rsidRPr="00E95A79">
        <w:rPr>
          <w:rFonts w:ascii="Arial" w:hAnsi="Arial" w:cs="Arial"/>
          <w:sz w:val="22"/>
          <w:szCs w:val="22"/>
        </w:rPr>
        <w:tab/>
        <w:t>Where, on the date these Rules come into force, a relevant social care worker is subject to a period of registration which was granted or last renewed under the Social Care Wales (Registration) Rules 2018, those Rules shall be amended as follows:</w:t>
      </w:r>
    </w:p>
    <w:p w14:paraId="42040588" w14:textId="77777777" w:rsidR="00231F95" w:rsidRPr="00E95A79" w:rsidRDefault="00231F95" w:rsidP="00231F95">
      <w:pPr>
        <w:tabs>
          <w:tab w:val="left" w:pos="0"/>
        </w:tabs>
        <w:ind w:left="720" w:hanging="1440"/>
        <w:rPr>
          <w:rFonts w:ascii="Arial" w:hAnsi="Arial" w:cs="Arial"/>
          <w:sz w:val="22"/>
          <w:szCs w:val="22"/>
        </w:rPr>
      </w:pPr>
    </w:p>
    <w:p w14:paraId="2F54F864" w14:textId="77777777" w:rsidR="00231F95" w:rsidRPr="00E95A79" w:rsidRDefault="00231F95" w:rsidP="00231F95">
      <w:pPr>
        <w:tabs>
          <w:tab w:val="left" w:pos="0"/>
        </w:tabs>
        <w:ind w:left="720" w:hanging="1440"/>
        <w:rPr>
          <w:rFonts w:ascii="Arial" w:hAnsi="Arial" w:cs="Arial"/>
          <w:b/>
          <w:sz w:val="22"/>
          <w:szCs w:val="22"/>
        </w:rPr>
      </w:pPr>
      <w:r w:rsidRPr="00E95A79">
        <w:rPr>
          <w:rFonts w:ascii="Arial" w:hAnsi="Arial" w:cs="Arial"/>
          <w:sz w:val="22"/>
          <w:szCs w:val="22"/>
        </w:rPr>
        <w:t xml:space="preserve">                        </w:t>
      </w:r>
      <w:r w:rsidRPr="00E95A79">
        <w:rPr>
          <w:rFonts w:ascii="Arial" w:hAnsi="Arial" w:cs="Arial"/>
          <w:b/>
          <w:sz w:val="22"/>
          <w:szCs w:val="22"/>
        </w:rPr>
        <w:t>DURATION AND LAPSE OF REGISTRATION</w:t>
      </w:r>
    </w:p>
    <w:p w14:paraId="69C9E0D4" w14:textId="77777777" w:rsidR="00231F95" w:rsidRDefault="00231F95" w:rsidP="00231F95">
      <w:pPr>
        <w:tabs>
          <w:tab w:val="left" w:pos="0"/>
        </w:tabs>
        <w:ind w:left="720" w:hanging="1440"/>
        <w:rPr>
          <w:rFonts w:ascii="Arial" w:hAnsi="Arial" w:cs="Arial"/>
          <w:sz w:val="22"/>
          <w:szCs w:val="22"/>
        </w:rPr>
      </w:pPr>
    </w:p>
    <w:p w14:paraId="00C31051" w14:textId="77777777" w:rsidR="00231F95" w:rsidRDefault="00231F95" w:rsidP="00231F95">
      <w:pPr>
        <w:tabs>
          <w:tab w:val="left" w:pos="0"/>
        </w:tabs>
        <w:ind w:left="720" w:hanging="1440"/>
        <w:rPr>
          <w:rFonts w:ascii="Arial" w:hAnsi="Arial" w:cs="Arial"/>
          <w:sz w:val="22"/>
          <w:szCs w:val="22"/>
        </w:rPr>
      </w:pPr>
      <w:r>
        <w:rPr>
          <w:rFonts w:ascii="Arial" w:hAnsi="Arial" w:cs="Arial"/>
          <w:sz w:val="22"/>
          <w:szCs w:val="22"/>
        </w:rPr>
        <w:t xml:space="preserve">                        In Rule 25:</w:t>
      </w:r>
    </w:p>
    <w:p w14:paraId="5655AB19" w14:textId="77777777" w:rsidR="00231F95" w:rsidRDefault="00231F95" w:rsidP="00231F95">
      <w:pPr>
        <w:tabs>
          <w:tab w:val="left" w:pos="0"/>
        </w:tabs>
        <w:ind w:left="720" w:hanging="1440"/>
        <w:rPr>
          <w:rFonts w:ascii="Arial" w:hAnsi="Arial" w:cs="Arial"/>
          <w:sz w:val="22"/>
          <w:szCs w:val="22"/>
        </w:rPr>
      </w:pPr>
    </w:p>
    <w:p w14:paraId="2F91B65A" w14:textId="77777777" w:rsidR="00231F95" w:rsidRDefault="00231F95" w:rsidP="00231F95">
      <w:pPr>
        <w:tabs>
          <w:tab w:val="left" w:pos="0"/>
        </w:tabs>
        <w:ind w:left="720" w:hanging="1440"/>
        <w:rPr>
          <w:rFonts w:ascii="Arial" w:hAnsi="Arial" w:cs="Arial"/>
          <w:sz w:val="22"/>
          <w:szCs w:val="22"/>
        </w:rPr>
      </w:pPr>
      <w:r>
        <w:rPr>
          <w:rFonts w:ascii="Arial" w:hAnsi="Arial" w:cs="Arial"/>
          <w:sz w:val="22"/>
          <w:szCs w:val="22"/>
        </w:rPr>
        <w:t xml:space="preserve">                        (a) in paragraph (1), for sub-paragraph (a) substitute:</w:t>
      </w:r>
    </w:p>
    <w:p w14:paraId="040D5897" w14:textId="77777777" w:rsidR="00231F95" w:rsidRDefault="00231F95" w:rsidP="00231F95">
      <w:pPr>
        <w:tabs>
          <w:tab w:val="left" w:pos="0"/>
        </w:tabs>
        <w:ind w:left="720" w:hanging="1440"/>
        <w:rPr>
          <w:rFonts w:ascii="Arial" w:hAnsi="Arial" w:cs="Arial"/>
          <w:sz w:val="22"/>
          <w:szCs w:val="22"/>
        </w:rPr>
      </w:pPr>
    </w:p>
    <w:p w14:paraId="0F0C4DAF" w14:textId="77777777" w:rsidR="00231F95" w:rsidRDefault="00231F95" w:rsidP="00231F95">
      <w:pPr>
        <w:tabs>
          <w:tab w:val="left" w:pos="0"/>
        </w:tabs>
        <w:ind w:left="720" w:hanging="1440"/>
        <w:rPr>
          <w:rFonts w:ascii="Arial" w:hAnsi="Arial" w:cs="Arial"/>
          <w:sz w:val="22"/>
          <w:szCs w:val="22"/>
        </w:rPr>
      </w:pPr>
      <w:r>
        <w:rPr>
          <w:rFonts w:ascii="Arial" w:hAnsi="Arial" w:cs="Arial"/>
          <w:sz w:val="22"/>
          <w:szCs w:val="22"/>
        </w:rPr>
        <w:t xml:space="preserve">                             '(a) where the registered person is a relevant social care worker:</w:t>
      </w:r>
    </w:p>
    <w:p w14:paraId="660CE839" w14:textId="77777777" w:rsidR="00231F95" w:rsidRDefault="00231F95" w:rsidP="00231F95">
      <w:pPr>
        <w:tabs>
          <w:tab w:val="left" w:pos="0"/>
        </w:tabs>
        <w:ind w:left="720" w:hanging="1440"/>
        <w:rPr>
          <w:rFonts w:ascii="Arial" w:hAnsi="Arial" w:cs="Arial"/>
          <w:sz w:val="22"/>
          <w:szCs w:val="22"/>
        </w:rPr>
      </w:pPr>
    </w:p>
    <w:p w14:paraId="1835AEA6" w14:textId="77777777" w:rsidR="00231F95" w:rsidRDefault="00231F95" w:rsidP="00231F95">
      <w:pPr>
        <w:tabs>
          <w:tab w:val="left" w:pos="0"/>
        </w:tabs>
        <w:ind w:left="1701" w:hanging="1996"/>
        <w:rPr>
          <w:rFonts w:ascii="Arial" w:hAnsi="Arial" w:cs="Arial"/>
          <w:sz w:val="22"/>
          <w:szCs w:val="22"/>
        </w:rPr>
      </w:pPr>
      <w:r>
        <w:rPr>
          <w:rFonts w:ascii="Arial" w:hAnsi="Arial" w:cs="Arial"/>
          <w:sz w:val="22"/>
          <w:szCs w:val="22"/>
        </w:rPr>
        <w:t xml:space="preserve">                             (i) for three years from the date of the granting of the application for registration or renewal of registration; and</w:t>
      </w:r>
    </w:p>
    <w:p w14:paraId="5E79C4E9" w14:textId="77777777" w:rsidR="00231F95" w:rsidRDefault="00231F95" w:rsidP="00231F95">
      <w:pPr>
        <w:tabs>
          <w:tab w:val="left" w:pos="0"/>
        </w:tabs>
        <w:ind w:left="1701" w:hanging="1996"/>
        <w:rPr>
          <w:rFonts w:ascii="Arial" w:hAnsi="Arial" w:cs="Arial"/>
          <w:sz w:val="22"/>
          <w:szCs w:val="22"/>
        </w:rPr>
      </w:pPr>
    </w:p>
    <w:p w14:paraId="0083F7BD" w14:textId="77777777" w:rsidR="00231F95" w:rsidRDefault="00231F95" w:rsidP="00231F95">
      <w:pPr>
        <w:tabs>
          <w:tab w:val="left" w:pos="0"/>
        </w:tabs>
        <w:ind w:left="1701" w:hanging="1996"/>
        <w:rPr>
          <w:rFonts w:ascii="Arial" w:hAnsi="Arial" w:cs="Arial"/>
          <w:sz w:val="22"/>
          <w:szCs w:val="22"/>
        </w:rPr>
      </w:pPr>
      <w:r>
        <w:rPr>
          <w:rFonts w:ascii="Arial" w:hAnsi="Arial" w:cs="Arial"/>
          <w:sz w:val="22"/>
          <w:szCs w:val="22"/>
        </w:rPr>
        <w:t xml:space="preserve">                             (ii) for a further period of 12 months from the third anniversary of the date of granting the application for registration or renewal of registration, on payment of the relevant annual fee.'</w:t>
      </w:r>
    </w:p>
    <w:p w14:paraId="61C3C003" w14:textId="77777777" w:rsidR="00231F95" w:rsidRDefault="00231F95" w:rsidP="00231F95">
      <w:pPr>
        <w:tabs>
          <w:tab w:val="left" w:pos="0"/>
        </w:tabs>
        <w:ind w:left="1701" w:hanging="1440"/>
        <w:rPr>
          <w:rFonts w:ascii="Arial" w:hAnsi="Arial" w:cs="Arial"/>
          <w:sz w:val="22"/>
          <w:szCs w:val="22"/>
        </w:rPr>
      </w:pPr>
    </w:p>
    <w:p w14:paraId="2DAA0F54" w14:textId="77777777" w:rsidR="00231F95" w:rsidRDefault="00231F95" w:rsidP="00231F95">
      <w:pPr>
        <w:tabs>
          <w:tab w:val="left" w:pos="0"/>
        </w:tabs>
        <w:ind w:left="720" w:hanging="1440"/>
        <w:rPr>
          <w:rFonts w:ascii="Arial" w:hAnsi="Arial" w:cs="Arial"/>
          <w:sz w:val="22"/>
          <w:szCs w:val="22"/>
        </w:rPr>
      </w:pPr>
      <w:r>
        <w:rPr>
          <w:rFonts w:ascii="Arial" w:hAnsi="Arial" w:cs="Arial"/>
          <w:sz w:val="22"/>
          <w:szCs w:val="22"/>
        </w:rPr>
        <w:t xml:space="preserve">                        (b) in paragraph (3), for sub-paragraph (a) substitute:</w:t>
      </w:r>
    </w:p>
    <w:p w14:paraId="701ADF75" w14:textId="77777777" w:rsidR="00231F95" w:rsidRDefault="00231F95" w:rsidP="00231F95">
      <w:pPr>
        <w:tabs>
          <w:tab w:val="left" w:pos="0"/>
        </w:tabs>
        <w:ind w:left="720" w:hanging="1440"/>
        <w:rPr>
          <w:rFonts w:ascii="Arial" w:hAnsi="Arial" w:cs="Arial"/>
          <w:sz w:val="22"/>
          <w:szCs w:val="22"/>
        </w:rPr>
      </w:pPr>
    </w:p>
    <w:p w14:paraId="51FB7274" w14:textId="77777777" w:rsidR="00231F95" w:rsidRDefault="00231F95" w:rsidP="00231F95">
      <w:pPr>
        <w:tabs>
          <w:tab w:val="left" w:pos="0"/>
        </w:tabs>
        <w:ind w:left="1560" w:hanging="992"/>
        <w:rPr>
          <w:rFonts w:ascii="Arial" w:hAnsi="Arial" w:cs="Arial"/>
          <w:sz w:val="22"/>
          <w:szCs w:val="22"/>
        </w:rPr>
      </w:pPr>
      <w:r>
        <w:rPr>
          <w:rFonts w:ascii="Arial" w:hAnsi="Arial" w:cs="Arial"/>
          <w:sz w:val="22"/>
          <w:szCs w:val="22"/>
        </w:rPr>
        <w:t xml:space="preserve">          '(a) in the case of a relevant social care worker:</w:t>
      </w:r>
    </w:p>
    <w:p w14:paraId="3662BC29" w14:textId="77777777" w:rsidR="00231F95" w:rsidRDefault="00231F95" w:rsidP="00231F95">
      <w:pPr>
        <w:tabs>
          <w:tab w:val="left" w:pos="0"/>
        </w:tabs>
        <w:ind w:left="1560" w:hanging="992"/>
        <w:rPr>
          <w:rFonts w:ascii="Arial" w:hAnsi="Arial" w:cs="Arial"/>
          <w:sz w:val="22"/>
          <w:szCs w:val="22"/>
        </w:rPr>
      </w:pPr>
    </w:p>
    <w:p w14:paraId="04D93994" w14:textId="77777777" w:rsidR="00231F95" w:rsidRDefault="00231F95" w:rsidP="00231F95">
      <w:pPr>
        <w:tabs>
          <w:tab w:val="left" w:pos="0"/>
        </w:tabs>
        <w:ind w:left="1701" w:hanging="992"/>
        <w:rPr>
          <w:rFonts w:ascii="Arial" w:hAnsi="Arial" w:cs="Arial"/>
          <w:sz w:val="22"/>
          <w:szCs w:val="22"/>
        </w:rPr>
      </w:pPr>
      <w:r>
        <w:rPr>
          <w:rFonts w:ascii="Arial" w:hAnsi="Arial" w:cs="Arial"/>
          <w:sz w:val="22"/>
          <w:szCs w:val="22"/>
        </w:rPr>
        <w:t xml:space="preserve">             (i) where sub-paragraph (1)(a)(ii) of this Rule applies, at the end of a period of four years from the date of granting the application for registration or renewal of registration, or</w:t>
      </w:r>
    </w:p>
    <w:p w14:paraId="1C829D96" w14:textId="77777777" w:rsidR="00231F95" w:rsidRDefault="00231F95" w:rsidP="00231F95">
      <w:pPr>
        <w:tabs>
          <w:tab w:val="left" w:pos="0"/>
        </w:tabs>
        <w:ind w:left="1701" w:hanging="992"/>
        <w:rPr>
          <w:rFonts w:ascii="Arial" w:hAnsi="Arial" w:cs="Arial"/>
          <w:sz w:val="22"/>
          <w:szCs w:val="22"/>
        </w:rPr>
      </w:pPr>
    </w:p>
    <w:p w14:paraId="59E44D85" w14:textId="77777777" w:rsidR="00231F95" w:rsidRDefault="00231F95" w:rsidP="00231F95">
      <w:pPr>
        <w:tabs>
          <w:tab w:val="left" w:pos="0"/>
        </w:tabs>
        <w:ind w:left="1701" w:hanging="992"/>
        <w:rPr>
          <w:rFonts w:ascii="Arial" w:hAnsi="Arial" w:cs="Arial"/>
          <w:sz w:val="22"/>
          <w:szCs w:val="22"/>
        </w:rPr>
      </w:pPr>
      <w:r>
        <w:rPr>
          <w:rFonts w:ascii="Arial" w:hAnsi="Arial" w:cs="Arial"/>
          <w:sz w:val="22"/>
          <w:szCs w:val="22"/>
        </w:rPr>
        <w:t xml:space="preserve">            (ii) where sub-paragraph (1)(a)(ii) of this Rule does not apply, at the end of a period of three years from the date of granting the application for registration or renewal of registration.'</w:t>
      </w:r>
    </w:p>
    <w:p w14:paraId="267ED2D7" w14:textId="77777777" w:rsidR="00231F95" w:rsidRDefault="00231F95" w:rsidP="00231F95">
      <w:pPr>
        <w:tabs>
          <w:tab w:val="left" w:pos="0"/>
        </w:tabs>
        <w:ind w:left="1701" w:hanging="992"/>
        <w:rPr>
          <w:rFonts w:ascii="Arial" w:hAnsi="Arial" w:cs="Arial"/>
          <w:sz w:val="22"/>
          <w:szCs w:val="22"/>
        </w:rPr>
      </w:pPr>
    </w:p>
    <w:p w14:paraId="6A6B4EAE" w14:textId="77777777" w:rsidR="00231F95" w:rsidRPr="002D76DD" w:rsidRDefault="00231F95" w:rsidP="00231F95">
      <w:pPr>
        <w:tabs>
          <w:tab w:val="left" w:pos="720"/>
          <w:tab w:val="left" w:pos="1440"/>
        </w:tabs>
        <w:ind w:left="1440" w:hanging="720"/>
        <w:jc w:val="center"/>
        <w:rPr>
          <w:rFonts w:ascii="Arial" w:hAnsi="Arial" w:cs="Arial"/>
          <w:b/>
          <w:sz w:val="22"/>
          <w:szCs w:val="22"/>
        </w:rPr>
      </w:pPr>
      <w:r>
        <w:rPr>
          <w:rFonts w:ascii="Arial" w:hAnsi="Arial" w:cs="Arial"/>
          <w:b/>
          <w:sz w:val="22"/>
          <w:szCs w:val="22"/>
        </w:rPr>
        <w:t>SCHEDULE 5</w:t>
      </w:r>
    </w:p>
    <w:p w14:paraId="31B65B7A" w14:textId="77777777" w:rsidR="00231F95" w:rsidRPr="002D76DD" w:rsidRDefault="00231F95" w:rsidP="00231F95">
      <w:pPr>
        <w:tabs>
          <w:tab w:val="left" w:pos="720"/>
          <w:tab w:val="left" w:pos="1440"/>
        </w:tabs>
        <w:ind w:left="1440" w:hanging="720"/>
        <w:jc w:val="center"/>
        <w:rPr>
          <w:rFonts w:ascii="Arial" w:hAnsi="Arial" w:cs="Arial"/>
          <w:b/>
          <w:sz w:val="22"/>
          <w:szCs w:val="22"/>
        </w:rPr>
      </w:pPr>
      <w:r w:rsidRPr="002D76DD">
        <w:rPr>
          <w:rFonts w:ascii="Arial" w:hAnsi="Arial" w:cs="Arial"/>
          <w:b/>
          <w:sz w:val="22"/>
          <w:szCs w:val="22"/>
        </w:rPr>
        <w:t>CONSOLIDATION PROGRAMME FOR</w:t>
      </w:r>
    </w:p>
    <w:p w14:paraId="3BE0313C" w14:textId="77777777" w:rsidR="00231F95" w:rsidRPr="00154B46" w:rsidRDefault="00231F95" w:rsidP="00231F95">
      <w:pPr>
        <w:tabs>
          <w:tab w:val="left" w:pos="720"/>
          <w:tab w:val="left" w:pos="1440"/>
        </w:tabs>
        <w:ind w:left="1440" w:hanging="720"/>
        <w:jc w:val="center"/>
        <w:rPr>
          <w:rFonts w:ascii="Arial" w:hAnsi="Arial" w:cs="Arial"/>
          <w:b/>
          <w:sz w:val="22"/>
          <w:szCs w:val="22"/>
        </w:rPr>
      </w:pPr>
      <w:r w:rsidRPr="002D76DD">
        <w:rPr>
          <w:rFonts w:ascii="Arial" w:hAnsi="Arial" w:cs="Arial"/>
          <w:b/>
          <w:sz w:val="22"/>
          <w:szCs w:val="22"/>
        </w:rPr>
        <w:t>NEWLY QUALIFIED SOCIAL WORKERS</w:t>
      </w:r>
    </w:p>
    <w:p w14:paraId="22CDA370" w14:textId="77777777" w:rsidR="00231F95" w:rsidRDefault="00231F95" w:rsidP="00231F95">
      <w:pPr>
        <w:tabs>
          <w:tab w:val="left" w:pos="0"/>
        </w:tabs>
        <w:rPr>
          <w:rFonts w:ascii="Arial" w:hAnsi="Arial" w:cs="Arial"/>
          <w:sz w:val="22"/>
          <w:szCs w:val="22"/>
        </w:rPr>
      </w:pPr>
    </w:p>
    <w:p w14:paraId="4603D4F5" w14:textId="77777777" w:rsidR="00231F95" w:rsidRDefault="00231F95" w:rsidP="00231F95">
      <w:pPr>
        <w:tabs>
          <w:tab w:val="left" w:pos="0"/>
        </w:tabs>
        <w:ind w:left="720" w:hanging="1440"/>
        <w:rPr>
          <w:rFonts w:ascii="Arial" w:hAnsi="Arial" w:cs="Arial"/>
          <w:sz w:val="22"/>
          <w:szCs w:val="22"/>
        </w:rPr>
      </w:pPr>
      <w:r>
        <w:rPr>
          <w:rFonts w:ascii="Arial" w:hAnsi="Arial" w:cs="Arial"/>
          <w:sz w:val="22"/>
          <w:szCs w:val="22"/>
        </w:rPr>
        <w:t xml:space="preserve">                        For Schedule 5, in the case of a relevant social care worker, substitute:</w:t>
      </w:r>
    </w:p>
    <w:p w14:paraId="1C0D899B" w14:textId="77777777" w:rsidR="00231F95" w:rsidRDefault="00231F95" w:rsidP="00231F95">
      <w:pPr>
        <w:tabs>
          <w:tab w:val="left" w:pos="0"/>
        </w:tabs>
        <w:ind w:left="720" w:hanging="1440"/>
        <w:rPr>
          <w:rFonts w:ascii="Arial" w:hAnsi="Arial" w:cs="Arial"/>
          <w:sz w:val="22"/>
          <w:szCs w:val="22"/>
        </w:rPr>
      </w:pPr>
    </w:p>
    <w:p w14:paraId="4E64C78A" w14:textId="77777777" w:rsidR="00231F95" w:rsidRDefault="00231F95" w:rsidP="00231F95">
      <w:pPr>
        <w:tabs>
          <w:tab w:val="left" w:pos="0"/>
        </w:tabs>
        <w:ind w:left="720" w:hanging="11"/>
        <w:rPr>
          <w:rFonts w:ascii="Arial" w:hAnsi="Arial" w:cs="Arial"/>
          <w:sz w:val="22"/>
          <w:szCs w:val="22"/>
        </w:rPr>
      </w:pPr>
      <w:r>
        <w:rPr>
          <w:rFonts w:ascii="Arial" w:hAnsi="Arial" w:cs="Arial"/>
          <w:sz w:val="22"/>
          <w:szCs w:val="22"/>
        </w:rPr>
        <w:t xml:space="preserve">                        </w:t>
      </w:r>
    </w:p>
    <w:p w14:paraId="0B47D6DF" w14:textId="77777777" w:rsidR="00231F95" w:rsidRPr="002D76DD" w:rsidRDefault="00231F95" w:rsidP="00231F95">
      <w:pPr>
        <w:tabs>
          <w:tab w:val="left" w:pos="0"/>
        </w:tabs>
        <w:ind w:left="720" w:hanging="1440"/>
        <w:rPr>
          <w:rFonts w:ascii="Arial" w:hAnsi="Arial" w:cs="Arial"/>
          <w:sz w:val="22"/>
          <w:szCs w:val="22"/>
        </w:rPr>
      </w:pPr>
      <w:r w:rsidRPr="002D76DD">
        <w:rPr>
          <w:rFonts w:ascii="Arial" w:hAnsi="Arial" w:cs="Arial"/>
          <w:sz w:val="22"/>
          <w:szCs w:val="22"/>
        </w:rPr>
        <w:t xml:space="preserve">                        'Every social  worker first registered with Social Care Wales who qualified on or after 1 April 2016</w:t>
      </w:r>
      <w:r w:rsidRPr="00666B70">
        <w:rPr>
          <w:rFonts w:ascii="Arial" w:hAnsi="Arial" w:cs="Arial"/>
          <w:sz w:val="22"/>
          <w:szCs w:val="22"/>
        </w:rPr>
        <w:t xml:space="preserve"> shall, within their first four</w:t>
      </w:r>
      <w:r w:rsidRPr="002D76DD">
        <w:rPr>
          <w:rFonts w:ascii="Arial" w:hAnsi="Arial" w:cs="Arial"/>
          <w:sz w:val="22"/>
          <w:szCs w:val="22"/>
        </w:rPr>
        <w:t>-year period of registration, during which time they are practising as a social worker, either:</w:t>
      </w:r>
    </w:p>
    <w:p w14:paraId="5E0AE567" w14:textId="77777777" w:rsidR="00231F95" w:rsidRPr="002D76DD" w:rsidRDefault="00231F95" w:rsidP="00231F95">
      <w:pPr>
        <w:tabs>
          <w:tab w:val="left" w:pos="0"/>
        </w:tabs>
        <w:ind w:left="720" w:hanging="1440"/>
        <w:rPr>
          <w:rFonts w:ascii="Arial" w:hAnsi="Arial" w:cs="Arial"/>
          <w:sz w:val="22"/>
          <w:szCs w:val="22"/>
        </w:rPr>
      </w:pPr>
    </w:p>
    <w:p w14:paraId="630F89B1" w14:textId="77777777" w:rsidR="00231F95" w:rsidRPr="002D76DD" w:rsidRDefault="00231F95" w:rsidP="00231F95">
      <w:pPr>
        <w:tabs>
          <w:tab w:val="left" w:pos="0"/>
        </w:tabs>
        <w:ind w:left="851" w:hanging="1440"/>
        <w:rPr>
          <w:rFonts w:ascii="Arial" w:hAnsi="Arial" w:cs="Arial"/>
          <w:sz w:val="22"/>
          <w:szCs w:val="22"/>
        </w:rPr>
      </w:pPr>
      <w:r w:rsidRPr="002D76DD">
        <w:rPr>
          <w:rFonts w:ascii="Arial" w:hAnsi="Arial" w:cs="Arial"/>
          <w:sz w:val="22"/>
          <w:szCs w:val="22"/>
        </w:rPr>
        <w:t xml:space="preserve">                     (1) complete a Consolidation Programme for newly qualified social workers which has been approved by Social Care Wales, or </w:t>
      </w:r>
    </w:p>
    <w:p w14:paraId="66222D01" w14:textId="77777777" w:rsidR="00231F95" w:rsidRPr="002D76DD" w:rsidRDefault="00231F95" w:rsidP="00231F95">
      <w:pPr>
        <w:tabs>
          <w:tab w:val="left" w:pos="0"/>
        </w:tabs>
        <w:ind w:left="851" w:hanging="1440"/>
        <w:rPr>
          <w:rFonts w:ascii="Arial" w:hAnsi="Arial" w:cs="Arial"/>
          <w:sz w:val="22"/>
          <w:szCs w:val="22"/>
        </w:rPr>
      </w:pPr>
      <w:r w:rsidRPr="002D76DD">
        <w:rPr>
          <w:rFonts w:ascii="Arial" w:hAnsi="Arial" w:cs="Arial"/>
          <w:sz w:val="22"/>
          <w:szCs w:val="22"/>
        </w:rPr>
        <w:t xml:space="preserve">                     (2) undertake such training that Social Care Wales requires or deems equivalent.'</w:t>
      </w:r>
    </w:p>
    <w:p w14:paraId="48257A2C" w14:textId="77777777" w:rsidR="00231F95" w:rsidRDefault="00231F95" w:rsidP="00231F95">
      <w:pPr>
        <w:tabs>
          <w:tab w:val="left" w:pos="0"/>
        </w:tabs>
        <w:ind w:left="851"/>
        <w:rPr>
          <w:rFonts w:ascii="Arial" w:hAnsi="Arial" w:cs="Arial"/>
          <w:sz w:val="22"/>
          <w:szCs w:val="22"/>
        </w:rPr>
      </w:pPr>
    </w:p>
    <w:p w14:paraId="60CCB8A8" w14:textId="77777777" w:rsidR="00231F95" w:rsidRDefault="00231F95" w:rsidP="00231F95">
      <w:pPr>
        <w:tabs>
          <w:tab w:val="left" w:pos="0"/>
        </w:tabs>
        <w:ind w:left="720" w:hanging="1440"/>
        <w:rPr>
          <w:rFonts w:ascii="Arial" w:hAnsi="Arial" w:cs="Arial"/>
          <w:sz w:val="22"/>
          <w:szCs w:val="22"/>
        </w:rPr>
      </w:pPr>
    </w:p>
    <w:p w14:paraId="5794A2EE" w14:textId="77777777" w:rsidR="00B840A4" w:rsidRPr="00677334" w:rsidRDefault="00B840A4" w:rsidP="00B840A4">
      <w:pPr>
        <w:ind w:left="2160" w:hanging="720"/>
        <w:rPr>
          <w:rFonts w:ascii="Arial" w:hAnsi="Arial" w:cs="Arial"/>
          <w:sz w:val="22"/>
          <w:szCs w:val="22"/>
        </w:rPr>
      </w:pPr>
    </w:p>
    <w:p w14:paraId="507160C3" w14:textId="77777777" w:rsidR="00231F95" w:rsidRPr="00E95A79" w:rsidRDefault="00231F95" w:rsidP="00231F95">
      <w:pPr>
        <w:tabs>
          <w:tab w:val="left" w:pos="720"/>
        </w:tabs>
        <w:ind w:left="1440" w:hanging="1440"/>
        <w:jc w:val="center"/>
        <w:rPr>
          <w:rFonts w:ascii="Arial" w:hAnsi="Arial" w:cs="Arial"/>
          <w:b/>
          <w:sz w:val="22"/>
          <w:szCs w:val="22"/>
        </w:rPr>
      </w:pPr>
      <w:r w:rsidRPr="00E95A79">
        <w:rPr>
          <w:rFonts w:ascii="Arial" w:hAnsi="Arial" w:cs="Arial"/>
          <w:b/>
          <w:sz w:val="22"/>
          <w:szCs w:val="22"/>
        </w:rPr>
        <w:t>PART III</w:t>
      </w:r>
    </w:p>
    <w:p w14:paraId="289A021E" w14:textId="77777777" w:rsidR="00231F95" w:rsidRPr="00E95A79" w:rsidRDefault="00231F95" w:rsidP="00231F95">
      <w:pPr>
        <w:tabs>
          <w:tab w:val="left" w:pos="720"/>
        </w:tabs>
        <w:ind w:left="1440" w:hanging="1440"/>
        <w:jc w:val="center"/>
        <w:rPr>
          <w:rFonts w:ascii="Arial" w:hAnsi="Arial" w:cs="Arial"/>
          <w:b/>
          <w:sz w:val="22"/>
          <w:szCs w:val="22"/>
        </w:rPr>
      </w:pPr>
    </w:p>
    <w:p w14:paraId="374FF43E" w14:textId="77777777" w:rsidR="00231F95" w:rsidRPr="00E95A79" w:rsidRDefault="00231F95" w:rsidP="00231F95">
      <w:pPr>
        <w:rPr>
          <w:rFonts w:ascii="Arial" w:hAnsi="Arial" w:cs="Arial"/>
          <w:b/>
          <w:sz w:val="22"/>
          <w:szCs w:val="22"/>
        </w:rPr>
      </w:pPr>
      <w:r w:rsidRPr="00E95A79">
        <w:rPr>
          <w:rFonts w:ascii="Arial" w:hAnsi="Arial" w:cs="Arial"/>
          <w:b/>
          <w:sz w:val="22"/>
          <w:szCs w:val="22"/>
        </w:rPr>
        <w:t xml:space="preserve">AMENDMENT OF THE SOCIAL CARE WALES (REGISTRATION) RULES 2020 </w:t>
      </w:r>
    </w:p>
    <w:p w14:paraId="1159C2F9" w14:textId="77777777" w:rsidR="00231F95" w:rsidRPr="00E95A79" w:rsidRDefault="00231F95" w:rsidP="00231F95">
      <w:pPr>
        <w:rPr>
          <w:rFonts w:ascii="Arial" w:hAnsi="Arial" w:cs="Arial"/>
          <w:sz w:val="22"/>
          <w:szCs w:val="22"/>
        </w:rPr>
      </w:pPr>
    </w:p>
    <w:p w14:paraId="3B9972C5" w14:textId="77777777" w:rsidR="00231F95" w:rsidRPr="00E95A79" w:rsidRDefault="00231F95" w:rsidP="00231F95">
      <w:pPr>
        <w:tabs>
          <w:tab w:val="left" w:pos="0"/>
        </w:tabs>
        <w:ind w:left="720" w:hanging="1440"/>
        <w:rPr>
          <w:rFonts w:ascii="Arial" w:hAnsi="Arial" w:cs="Arial"/>
          <w:sz w:val="22"/>
          <w:szCs w:val="22"/>
        </w:rPr>
      </w:pPr>
      <w:r w:rsidRPr="00E95A79">
        <w:rPr>
          <w:rFonts w:ascii="Arial" w:hAnsi="Arial" w:cs="Arial"/>
          <w:sz w:val="22"/>
          <w:szCs w:val="22"/>
        </w:rPr>
        <w:t xml:space="preserve">            4 (1)</w:t>
      </w:r>
      <w:r w:rsidRPr="00E95A79">
        <w:rPr>
          <w:rFonts w:ascii="Arial" w:hAnsi="Arial" w:cs="Arial"/>
          <w:sz w:val="22"/>
          <w:szCs w:val="22"/>
        </w:rPr>
        <w:tab/>
        <w:t>Where, on the date these Rules come into force, a relevant social care worker is subject to a period of registration granted or last renewed under the Social Care Wales (Registration) Rules 2020, those Rules shall be amended as follows:</w:t>
      </w:r>
    </w:p>
    <w:p w14:paraId="08D4BEC5" w14:textId="77777777" w:rsidR="00231F95" w:rsidRPr="00E95A79" w:rsidRDefault="00231F95" w:rsidP="00231F95">
      <w:pPr>
        <w:tabs>
          <w:tab w:val="left" w:pos="0"/>
        </w:tabs>
        <w:ind w:left="720" w:hanging="1440"/>
        <w:rPr>
          <w:rFonts w:ascii="Arial" w:hAnsi="Arial" w:cs="Arial"/>
          <w:sz w:val="22"/>
          <w:szCs w:val="22"/>
        </w:rPr>
      </w:pPr>
    </w:p>
    <w:p w14:paraId="64A73ED1" w14:textId="77777777" w:rsidR="00231F95" w:rsidRPr="00E95A79" w:rsidRDefault="00231F95" w:rsidP="00231F95">
      <w:pPr>
        <w:tabs>
          <w:tab w:val="left" w:pos="0"/>
        </w:tabs>
        <w:ind w:left="720" w:hanging="1440"/>
        <w:rPr>
          <w:rFonts w:ascii="Arial" w:hAnsi="Arial" w:cs="Arial"/>
          <w:sz w:val="22"/>
          <w:szCs w:val="22"/>
        </w:rPr>
      </w:pPr>
      <w:r w:rsidRPr="00E95A79">
        <w:rPr>
          <w:rFonts w:ascii="Arial" w:hAnsi="Arial" w:cs="Arial"/>
          <w:sz w:val="22"/>
          <w:szCs w:val="22"/>
        </w:rPr>
        <w:t xml:space="preserve">         </w:t>
      </w:r>
    </w:p>
    <w:p w14:paraId="7F21BB0D" w14:textId="77777777" w:rsidR="00231F95" w:rsidRPr="00E95A79" w:rsidRDefault="00231F95" w:rsidP="00231F95">
      <w:pPr>
        <w:tabs>
          <w:tab w:val="left" w:pos="0"/>
        </w:tabs>
        <w:ind w:left="720" w:hanging="1440"/>
        <w:rPr>
          <w:rFonts w:ascii="Arial" w:hAnsi="Arial" w:cs="Arial"/>
          <w:b/>
          <w:sz w:val="22"/>
          <w:szCs w:val="22"/>
        </w:rPr>
      </w:pPr>
      <w:r w:rsidRPr="00E95A79">
        <w:rPr>
          <w:rFonts w:ascii="Arial" w:hAnsi="Arial" w:cs="Arial"/>
          <w:b/>
          <w:sz w:val="22"/>
          <w:szCs w:val="22"/>
        </w:rPr>
        <w:t xml:space="preserve">                       DURATION AND LAPSE OF REGISTRATION</w:t>
      </w:r>
    </w:p>
    <w:p w14:paraId="4C11EDD7" w14:textId="77777777" w:rsidR="00231F95" w:rsidRDefault="00231F95" w:rsidP="00231F95">
      <w:pPr>
        <w:tabs>
          <w:tab w:val="left" w:pos="0"/>
        </w:tabs>
        <w:ind w:left="720" w:hanging="1440"/>
        <w:rPr>
          <w:rFonts w:ascii="Arial" w:hAnsi="Arial" w:cs="Arial"/>
          <w:sz w:val="22"/>
          <w:szCs w:val="22"/>
        </w:rPr>
      </w:pPr>
    </w:p>
    <w:p w14:paraId="66DE1E5B" w14:textId="77777777" w:rsidR="00231F95" w:rsidRDefault="00231F95" w:rsidP="00231F95">
      <w:pPr>
        <w:tabs>
          <w:tab w:val="left" w:pos="0"/>
        </w:tabs>
        <w:ind w:left="720" w:hanging="1440"/>
        <w:rPr>
          <w:rFonts w:ascii="Arial" w:hAnsi="Arial" w:cs="Arial"/>
          <w:sz w:val="22"/>
          <w:szCs w:val="22"/>
        </w:rPr>
      </w:pPr>
      <w:r>
        <w:rPr>
          <w:rFonts w:ascii="Arial" w:hAnsi="Arial" w:cs="Arial"/>
          <w:sz w:val="22"/>
          <w:szCs w:val="22"/>
        </w:rPr>
        <w:t xml:space="preserve">                        Rule 25:</w:t>
      </w:r>
    </w:p>
    <w:p w14:paraId="723F6D4F" w14:textId="77777777" w:rsidR="00231F95" w:rsidRDefault="00231F95" w:rsidP="00231F95">
      <w:pPr>
        <w:tabs>
          <w:tab w:val="left" w:pos="0"/>
        </w:tabs>
        <w:rPr>
          <w:rFonts w:ascii="Arial" w:hAnsi="Arial" w:cs="Arial"/>
          <w:sz w:val="22"/>
          <w:szCs w:val="22"/>
        </w:rPr>
      </w:pPr>
    </w:p>
    <w:p w14:paraId="06517141" w14:textId="77777777" w:rsidR="00231F95" w:rsidRDefault="00231F95" w:rsidP="00231F95">
      <w:pPr>
        <w:tabs>
          <w:tab w:val="left" w:pos="0"/>
        </w:tabs>
        <w:ind w:left="720" w:hanging="1440"/>
        <w:rPr>
          <w:rFonts w:ascii="Arial" w:hAnsi="Arial" w:cs="Arial"/>
          <w:sz w:val="22"/>
          <w:szCs w:val="22"/>
        </w:rPr>
      </w:pPr>
      <w:r>
        <w:rPr>
          <w:rFonts w:ascii="Arial" w:hAnsi="Arial" w:cs="Arial"/>
          <w:sz w:val="22"/>
          <w:szCs w:val="22"/>
        </w:rPr>
        <w:t xml:space="preserve">                        (a) in paragraph (1), after sub-paragraph (c) insert:</w:t>
      </w:r>
    </w:p>
    <w:p w14:paraId="7D728055" w14:textId="77777777" w:rsidR="00231F95" w:rsidRDefault="00231F95" w:rsidP="00231F95">
      <w:pPr>
        <w:tabs>
          <w:tab w:val="left" w:pos="0"/>
        </w:tabs>
        <w:ind w:left="720" w:hanging="1440"/>
        <w:rPr>
          <w:rFonts w:ascii="Arial" w:hAnsi="Arial" w:cs="Arial"/>
          <w:sz w:val="22"/>
          <w:szCs w:val="22"/>
        </w:rPr>
      </w:pPr>
    </w:p>
    <w:p w14:paraId="2CB24626" w14:textId="77777777" w:rsidR="00231F95" w:rsidRDefault="00231F95" w:rsidP="00231F95">
      <w:pPr>
        <w:tabs>
          <w:tab w:val="left" w:pos="0"/>
        </w:tabs>
        <w:ind w:left="1560" w:hanging="1440"/>
        <w:rPr>
          <w:rFonts w:ascii="Arial" w:hAnsi="Arial" w:cs="Arial"/>
          <w:sz w:val="22"/>
          <w:szCs w:val="22"/>
        </w:rPr>
      </w:pPr>
      <w:r>
        <w:rPr>
          <w:rFonts w:ascii="Arial" w:hAnsi="Arial" w:cs="Arial"/>
          <w:sz w:val="22"/>
          <w:szCs w:val="22"/>
        </w:rPr>
        <w:t xml:space="preserve">                  '(d) for a further period of 12 months from the third anniversary of the date of granting the application for registration or renewal of registration on payment of the relevant annual fee.'</w:t>
      </w:r>
    </w:p>
    <w:p w14:paraId="4E39F0A7" w14:textId="77777777" w:rsidR="00231F95" w:rsidRDefault="00231F95" w:rsidP="00231F95">
      <w:pPr>
        <w:tabs>
          <w:tab w:val="left" w:pos="0"/>
        </w:tabs>
        <w:ind w:left="1560" w:hanging="1440"/>
        <w:rPr>
          <w:rFonts w:ascii="Arial" w:hAnsi="Arial" w:cs="Arial"/>
          <w:sz w:val="22"/>
          <w:szCs w:val="22"/>
        </w:rPr>
      </w:pPr>
    </w:p>
    <w:p w14:paraId="1FD21022" w14:textId="77777777" w:rsidR="00231F95" w:rsidRDefault="00231F95" w:rsidP="00231F95">
      <w:pPr>
        <w:tabs>
          <w:tab w:val="left" w:pos="0"/>
        </w:tabs>
        <w:ind w:left="720" w:hanging="1440"/>
        <w:rPr>
          <w:rFonts w:ascii="Arial" w:hAnsi="Arial" w:cs="Arial"/>
          <w:sz w:val="22"/>
          <w:szCs w:val="22"/>
        </w:rPr>
      </w:pPr>
      <w:r>
        <w:rPr>
          <w:rFonts w:ascii="Arial" w:hAnsi="Arial" w:cs="Arial"/>
          <w:sz w:val="22"/>
          <w:szCs w:val="22"/>
        </w:rPr>
        <w:t xml:space="preserve">                        (b) in paragraph (5), after sub-paragraph (b) insert:</w:t>
      </w:r>
    </w:p>
    <w:p w14:paraId="58C1BD8B" w14:textId="77777777" w:rsidR="00231F95" w:rsidRDefault="00231F95" w:rsidP="00231F95">
      <w:pPr>
        <w:tabs>
          <w:tab w:val="left" w:pos="0"/>
        </w:tabs>
        <w:ind w:left="720" w:hanging="1440"/>
        <w:rPr>
          <w:rFonts w:ascii="Arial" w:hAnsi="Arial" w:cs="Arial"/>
          <w:sz w:val="22"/>
          <w:szCs w:val="22"/>
        </w:rPr>
      </w:pPr>
    </w:p>
    <w:p w14:paraId="1B916B7E" w14:textId="77777777" w:rsidR="00231F95" w:rsidRDefault="00231F95" w:rsidP="00231F95">
      <w:pPr>
        <w:tabs>
          <w:tab w:val="left" w:pos="0"/>
        </w:tabs>
        <w:ind w:left="1560" w:hanging="1440"/>
        <w:rPr>
          <w:rFonts w:ascii="Arial" w:hAnsi="Arial" w:cs="Arial"/>
          <w:sz w:val="22"/>
          <w:szCs w:val="22"/>
        </w:rPr>
      </w:pPr>
      <w:r>
        <w:rPr>
          <w:rFonts w:ascii="Arial" w:hAnsi="Arial" w:cs="Arial"/>
          <w:sz w:val="22"/>
          <w:szCs w:val="22"/>
        </w:rPr>
        <w:t xml:space="preserve">                 '(c) in the case of a relevant social care worker, at the end of the period of 36 months from granting the application for registration or renewal of registration.'</w:t>
      </w:r>
    </w:p>
    <w:p w14:paraId="34D58D20" w14:textId="77777777" w:rsidR="00231F95" w:rsidRDefault="00231F95" w:rsidP="00231F95">
      <w:pPr>
        <w:tabs>
          <w:tab w:val="left" w:pos="0"/>
        </w:tabs>
        <w:ind w:left="1560" w:hanging="1440"/>
        <w:rPr>
          <w:rFonts w:ascii="Arial" w:hAnsi="Arial" w:cs="Arial"/>
          <w:sz w:val="22"/>
          <w:szCs w:val="22"/>
        </w:rPr>
      </w:pPr>
    </w:p>
    <w:p w14:paraId="7F93E1FB" w14:textId="77777777" w:rsidR="00231F95" w:rsidRDefault="00231F95" w:rsidP="00231F95">
      <w:pPr>
        <w:tabs>
          <w:tab w:val="left" w:pos="0"/>
        </w:tabs>
        <w:ind w:left="720" w:hanging="1440"/>
        <w:rPr>
          <w:rFonts w:ascii="Arial" w:hAnsi="Arial" w:cs="Arial"/>
          <w:sz w:val="22"/>
          <w:szCs w:val="22"/>
        </w:rPr>
      </w:pPr>
      <w:r>
        <w:rPr>
          <w:rFonts w:ascii="Arial" w:hAnsi="Arial" w:cs="Arial"/>
          <w:sz w:val="22"/>
          <w:szCs w:val="22"/>
        </w:rPr>
        <w:t xml:space="preserve">                        (c) in paragraph (5), for sub-paragraph (c) substitute: </w:t>
      </w:r>
    </w:p>
    <w:p w14:paraId="675166D2" w14:textId="77777777" w:rsidR="00231F95" w:rsidRDefault="00231F95" w:rsidP="00231F95">
      <w:pPr>
        <w:tabs>
          <w:tab w:val="left" w:pos="0"/>
        </w:tabs>
        <w:ind w:left="720" w:hanging="1440"/>
        <w:rPr>
          <w:rFonts w:ascii="Arial" w:hAnsi="Arial" w:cs="Arial"/>
          <w:sz w:val="22"/>
          <w:szCs w:val="22"/>
        </w:rPr>
      </w:pPr>
    </w:p>
    <w:p w14:paraId="38E2843F" w14:textId="77777777" w:rsidR="00231F95" w:rsidRDefault="00231F95" w:rsidP="00231F95">
      <w:pPr>
        <w:tabs>
          <w:tab w:val="left" w:pos="0"/>
        </w:tabs>
        <w:ind w:left="1560" w:hanging="1440"/>
        <w:rPr>
          <w:rFonts w:ascii="Arial" w:hAnsi="Arial" w:cs="Arial"/>
          <w:sz w:val="22"/>
          <w:szCs w:val="22"/>
        </w:rPr>
      </w:pPr>
      <w:r>
        <w:rPr>
          <w:rFonts w:ascii="Arial" w:hAnsi="Arial" w:cs="Arial"/>
          <w:sz w:val="22"/>
          <w:szCs w:val="22"/>
        </w:rPr>
        <w:t xml:space="preserve">                 '(d) save where sub-paragraph (5) (a), (b) or (c) applies, in the case of a relevant social care worker, at the end of the period of four years from the date of granting of the application for registration or renewal of registration.'</w:t>
      </w:r>
    </w:p>
    <w:p w14:paraId="64F82553" w14:textId="77777777" w:rsidR="00231F95" w:rsidRDefault="00231F95" w:rsidP="00231F95">
      <w:pPr>
        <w:tabs>
          <w:tab w:val="left" w:pos="720"/>
          <w:tab w:val="left" w:pos="1440"/>
        </w:tabs>
        <w:ind w:left="1440" w:hanging="720"/>
        <w:rPr>
          <w:rFonts w:ascii="Arial" w:hAnsi="Arial" w:cs="Arial"/>
          <w:sz w:val="22"/>
          <w:szCs w:val="22"/>
        </w:rPr>
      </w:pPr>
    </w:p>
    <w:p w14:paraId="1EBCC316" w14:textId="77777777" w:rsidR="00231F95" w:rsidRDefault="00231F95" w:rsidP="00231F95">
      <w:pPr>
        <w:tabs>
          <w:tab w:val="left" w:pos="0"/>
        </w:tabs>
        <w:ind w:left="720" w:hanging="1440"/>
        <w:rPr>
          <w:rFonts w:ascii="Arial" w:hAnsi="Arial" w:cs="Arial"/>
          <w:b/>
          <w:sz w:val="22"/>
          <w:szCs w:val="22"/>
        </w:rPr>
      </w:pPr>
      <w:r w:rsidRPr="000413C4">
        <w:rPr>
          <w:rFonts w:ascii="Arial" w:hAnsi="Arial" w:cs="Arial"/>
          <w:sz w:val="22"/>
          <w:szCs w:val="22"/>
        </w:rPr>
        <w:tab/>
      </w:r>
    </w:p>
    <w:p w14:paraId="4A94E5FA" w14:textId="77777777" w:rsidR="00231F95" w:rsidRDefault="00231F95" w:rsidP="00231F95">
      <w:pPr>
        <w:tabs>
          <w:tab w:val="left" w:pos="720"/>
          <w:tab w:val="left" w:pos="1440"/>
        </w:tabs>
        <w:ind w:left="1440" w:hanging="720"/>
        <w:jc w:val="center"/>
        <w:rPr>
          <w:rFonts w:ascii="Arial" w:hAnsi="Arial" w:cs="Arial"/>
          <w:b/>
        </w:rPr>
      </w:pPr>
      <w:r w:rsidRPr="002D76DD">
        <w:rPr>
          <w:rFonts w:ascii="Arial" w:hAnsi="Arial" w:cs="Arial"/>
          <w:b/>
        </w:rPr>
        <w:t>SCHEDULE 3</w:t>
      </w:r>
    </w:p>
    <w:p w14:paraId="4D47907F" w14:textId="77777777" w:rsidR="00231F95" w:rsidRDefault="00231F95" w:rsidP="00231F95">
      <w:pPr>
        <w:tabs>
          <w:tab w:val="left" w:pos="720"/>
          <w:tab w:val="left" w:pos="1440"/>
        </w:tabs>
        <w:ind w:left="1440" w:hanging="720"/>
        <w:jc w:val="center"/>
        <w:rPr>
          <w:rFonts w:ascii="Arial" w:hAnsi="Arial" w:cs="Arial"/>
          <w:b/>
        </w:rPr>
      </w:pPr>
      <w:r w:rsidRPr="002D76DD">
        <w:rPr>
          <w:rFonts w:ascii="Arial" w:hAnsi="Arial" w:cs="Arial"/>
          <w:b/>
        </w:rPr>
        <w:t>CONSOLIDATION PROGRAMME FOR</w:t>
      </w:r>
    </w:p>
    <w:p w14:paraId="4D7F2876" w14:textId="77777777" w:rsidR="00231F95" w:rsidRPr="002D76DD" w:rsidRDefault="00231F95" w:rsidP="00231F95">
      <w:pPr>
        <w:tabs>
          <w:tab w:val="left" w:pos="720"/>
          <w:tab w:val="left" w:pos="1440"/>
        </w:tabs>
        <w:ind w:left="1440" w:hanging="720"/>
        <w:jc w:val="center"/>
        <w:rPr>
          <w:rFonts w:ascii="Arial" w:hAnsi="Arial" w:cs="Arial"/>
          <w:b/>
          <w:sz w:val="22"/>
          <w:szCs w:val="22"/>
        </w:rPr>
      </w:pPr>
      <w:r w:rsidRPr="002D76DD">
        <w:rPr>
          <w:rFonts w:ascii="Arial" w:hAnsi="Arial" w:cs="Arial"/>
          <w:b/>
        </w:rPr>
        <w:t>NEWLY QUALIFIED SOCIAL WORKERS</w:t>
      </w:r>
    </w:p>
    <w:p w14:paraId="224005EB" w14:textId="77777777" w:rsidR="00231F95" w:rsidRDefault="00231F95" w:rsidP="00231F95">
      <w:pPr>
        <w:tabs>
          <w:tab w:val="left" w:pos="0"/>
        </w:tabs>
        <w:ind w:left="720" w:hanging="1440"/>
        <w:jc w:val="center"/>
        <w:rPr>
          <w:rFonts w:ascii="Arial" w:hAnsi="Arial" w:cs="Arial"/>
          <w:b/>
          <w:sz w:val="22"/>
          <w:szCs w:val="22"/>
        </w:rPr>
      </w:pPr>
    </w:p>
    <w:p w14:paraId="0D2FD40D" w14:textId="77777777" w:rsidR="00231F95" w:rsidRDefault="00231F95" w:rsidP="00231F95">
      <w:pPr>
        <w:rPr>
          <w:rFonts w:ascii="Arial" w:hAnsi="Arial" w:cs="Arial"/>
          <w:b/>
          <w:sz w:val="22"/>
          <w:szCs w:val="22"/>
        </w:rPr>
      </w:pPr>
    </w:p>
    <w:p w14:paraId="7EE6BBBA" w14:textId="77777777" w:rsidR="00231F95" w:rsidRDefault="00231F95" w:rsidP="00231F95">
      <w:pPr>
        <w:tabs>
          <w:tab w:val="left" w:pos="0"/>
        </w:tabs>
        <w:ind w:left="720" w:hanging="1440"/>
        <w:rPr>
          <w:rFonts w:ascii="Arial" w:hAnsi="Arial" w:cs="Arial"/>
          <w:sz w:val="22"/>
          <w:szCs w:val="22"/>
        </w:rPr>
      </w:pPr>
      <w:r>
        <w:rPr>
          <w:rFonts w:ascii="Arial" w:hAnsi="Arial" w:cs="Arial"/>
          <w:sz w:val="22"/>
          <w:szCs w:val="22"/>
        </w:rPr>
        <w:t xml:space="preserve">                        For Schedule 3, in the case of a relevant social care worker, substitute:</w:t>
      </w:r>
    </w:p>
    <w:p w14:paraId="74BCD9EF" w14:textId="77777777" w:rsidR="00231F95" w:rsidRDefault="00231F95" w:rsidP="00231F95">
      <w:pPr>
        <w:tabs>
          <w:tab w:val="left" w:pos="0"/>
        </w:tabs>
        <w:ind w:left="720" w:hanging="1440"/>
        <w:rPr>
          <w:rFonts w:ascii="Arial" w:hAnsi="Arial" w:cs="Arial"/>
          <w:sz w:val="22"/>
          <w:szCs w:val="22"/>
        </w:rPr>
      </w:pPr>
    </w:p>
    <w:p w14:paraId="0C01A056" w14:textId="77777777" w:rsidR="00231F95" w:rsidRDefault="00231F95" w:rsidP="00231F95">
      <w:pPr>
        <w:tabs>
          <w:tab w:val="left" w:pos="0"/>
        </w:tabs>
        <w:ind w:left="720" w:hanging="11"/>
        <w:rPr>
          <w:rFonts w:ascii="Arial" w:hAnsi="Arial" w:cs="Arial"/>
          <w:sz w:val="22"/>
          <w:szCs w:val="22"/>
        </w:rPr>
      </w:pPr>
      <w:r>
        <w:rPr>
          <w:rFonts w:ascii="Arial" w:hAnsi="Arial" w:cs="Arial"/>
          <w:sz w:val="22"/>
          <w:szCs w:val="22"/>
        </w:rPr>
        <w:t xml:space="preserve">                        </w:t>
      </w:r>
    </w:p>
    <w:p w14:paraId="3570B61F" w14:textId="1B957187" w:rsidR="00231F95" w:rsidRPr="002D76DD" w:rsidRDefault="00231F95" w:rsidP="00231F95">
      <w:pPr>
        <w:tabs>
          <w:tab w:val="left" w:pos="0"/>
        </w:tabs>
        <w:ind w:left="720" w:hanging="1440"/>
        <w:rPr>
          <w:rFonts w:ascii="Arial" w:hAnsi="Arial" w:cs="Arial"/>
          <w:sz w:val="22"/>
          <w:szCs w:val="22"/>
        </w:rPr>
      </w:pPr>
      <w:r>
        <w:t xml:space="preserve">                        </w:t>
      </w:r>
      <w:r w:rsidRPr="002D76DD">
        <w:rPr>
          <w:rFonts w:ascii="Arial" w:hAnsi="Arial" w:cs="Arial"/>
          <w:sz w:val="22"/>
          <w:szCs w:val="22"/>
        </w:rPr>
        <w:t>'Every social  worker first registered with Social Care Wales who qualified on or after 1 April 2016</w:t>
      </w:r>
      <w:r w:rsidR="00DB2EF8">
        <w:rPr>
          <w:rFonts w:ascii="Arial" w:hAnsi="Arial" w:cs="Arial"/>
          <w:sz w:val="22"/>
          <w:szCs w:val="22"/>
        </w:rPr>
        <w:t xml:space="preserve"> shall, within their first four</w:t>
      </w:r>
      <w:r w:rsidRPr="002D76DD">
        <w:rPr>
          <w:rFonts w:ascii="Arial" w:hAnsi="Arial" w:cs="Arial"/>
          <w:sz w:val="22"/>
          <w:szCs w:val="22"/>
        </w:rPr>
        <w:t>-year period of registration, during which time they are practising as a social worker, either:</w:t>
      </w:r>
    </w:p>
    <w:p w14:paraId="4007838D" w14:textId="77777777" w:rsidR="00231F95" w:rsidRPr="002D76DD" w:rsidRDefault="00231F95" w:rsidP="00231F95">
      <w:pPr>
        <w:tabs>
          <w:tab w:val="left" w:pos="0"/>
        </w:tabs>
        <w:ind w:left="720" w:hanging="1440"/>
        <w:rPr>
          <w:rFonts w:ascii="Arial" w:hAnsi="Arial" w:cs="Arial"/>
          <w:sz w:val="22"/>
          <w:szCs w:val="22"/>
        </w:rPr>
      </w:pPr>
    </w:p>
    <w:p w14:paraId="7B4E8C37" w14:textId="77777777" w:rsidR="00231F95" w:rsidRPr="002D76DD" w:rsidRDefault="00231F95" w:rsidP="00231F95">
      <w:pPr>
        <w:tabs>
          <w:tab w:val="left" w:pos="0"/>
        </w:tabs>
        <w:ind w:left="851" w:hanging="1440"/>
        <w:rPr>
          <w:rFonts w:ascii="Arial" w:hAnsi="Arial" w:cs="Arial"/>
          <w:sz w:val="22"/>
          <w:szCs w:val="22"/>
        </w:rPr>
      </w:pPr>
      <w:r w:rsidRPr="002D76DD">
        <w:rPr>
          <w:rFonts w:ascii="Arial" w:hAnsi="Arial" w:cs="Arial"/>
          <w:sz w:val="22"/>
          <w:szCs w:val="22"/>
        </w:rPr>
        <w:t xml:space="preserve">                     (1) complete a Consolidation Programme for newly qualified social workers which has been approved by Social Care Wales, or </w:t>
      </w:r>
    </w:p>
    <w:p w14:paraId="0F660B93" w14:textId="77777777" w:rsidR="00231F95" w:rsidRPr="002D76DD" w:rsidRDefault="00231F95" w:rsidP="00231F95">
      <w:pPr>
        <w:tabs>
          <w:tab w:val="left" w:pos="0"/>
        </w:tabs>
        <w:ind w:left="851" w:hanging="1440"/>
        <w:rPr>
          <w:rFonts w:ascii="Arial" w:hAnsi="Arial" w:cs="Arial"/>
          <w:sz w:val="22"/>
          <w:szCs w:val="22"/>
        </w:rPr>
      </w:pPr>
      <w:r w:rsidRPr="002D76DD">
        <w:rPr>
          <w:rFonts w:ascii="Arial" w:hAnsi="Arial" w:cs="Arial"/>
          <w:sz w:val="22"/>
          <w:szCs w:val="22"/>
        </w:rPr>
        <w:t xml:space="preserve">                     (2) undertake such training that Social Care Wales requires or deems equivalent.'</w:t>
      </w:r>
    </w:p>
    <w:p w14:paraId="58D6C7F7" w14:textId="77777777" w:rsidR="00231F95" w:rsidRDefault="00231F95" w:rsidP="00231F95">
      <w:pPr>
        <w:rPr>
          <w:rFonts w:ascii="Arial" w:hAnsi="Arial" w:cs="Arial"/>
          <w:b/>
          <w:sz w:val="22"/>
          <w:szCs w:val="22"/>
        </w:rPr>
      </w:pPr>
    </w:p>
    <w:p w14:paraId="42C22619" w14:textId="77777777" w:rsidR="00231F95" w:rsidRDefault="00231F95" w:rsidP="00231F95">
      <w:pPr>
        <w:rPr>
          <w:rFonts w:ascii="Arial" w:hAnsi="Arial" w:cs="Arial"/>
          <w:b/>
          <w:sz w:val="22"/>
          <w:szCs w:val="22"/>
        </w:rPr>
      </w:pPr>
    </w:p>
    <w:p w14:paraId="2D3C5EFB" w14:textId="77777777" w:rsidR="00231F95" w:rsidRDefault="00231F95" w:rsidP="00231F95">
      <w:pPr>
        <w:rPr>
          <w:rFonts w:ascii="Arial" w:hAnsi="Arial" w:cs="Arial"/>
          <w:b/>
          <w:sz w:val="22"/>
          <w:szCs w:val="22"/>
        </w:rPr>
      </w:pPr>
    </w:p>
    <w:p w14:paraId="7FCF86C6" w14:textId="278A16C1" w:rsidR="00B840A4" w:rsidRDefault="00B840A4" w:rsidP="00021ED2">
      <w:pPr>
        <w:jc w:val="center"/>
        <w:rPr>
          <w:rFonts w:ascii="Arial" w:hAnsi="Arial" w:cs="Arial"/>
          <w:sz w:val="22"/>
          <w:szCs w:val="22"/>
        </w:rPr>
      </w:pPr>
      <w:r>
        <w:rPr>
          <w:rFonts w:ascii="Arial" w:hAnsi="Arial" w:cs="Arial"/>
          <w:b/>
          <w:szCs w:val="22"/>
        </w:rPr>
        <w:br w:type="page"/>
      </w:r>
      <w:r>
        <w:rPr>
          <w:rFonts w:ascii="Arial" w:hAnsi="Arial" w:cs="Arial"/>
          <w:sz w:val="22"/>
          <w:szCs w:val="22"/>
        </w:rPr>
        <w:lastRenderedPageBreak/>
        <w:t xml:space="preserve">                       </w:t>
      </w:r>
    </w:p>
    <w:p w14:paraId="17160018" w14:textId="77777777" w:rsidR="002F5858" w:rsidRDefault="002F5858" w:rsidP="00B840A4">
      <w:pPr>
        <w:tabs>
          <w:tab w:val="left" w:pos="0"/>
        </w:tabs>
        <w:ind w:left="720" w:hanging="1440"/>
        <w:rPr>
          <w:rFonts w:ascii="Arial" w:hAnsi="Arial" w:cs="Arial"/>
          <w:sz w:val="22"/>
          <w:szCs w:val="22"/>
        </w:rPr>
      </w:pPr>
    </w:p>
    <w:p w14:paraId="50081400" w14:textId="79F8B526" w:rsidR="00D3002D" w:rsidRPr="00D3002D" w:rsidRDefault="00D3002D" w:rsidP="00D3002D">
      <w:pPr>
        <w:rPr>
          <w:rFonts w:ascii="Arial" w:hAnsi="Arial" w:cs="Arial"/>
          <w:sz w:val="22"/>
          <w:szCs w:val="22"/>
        </w:rPr>
      </w:pPr>
      <w:r w:rsidRPr="00B36E4C">
        <w:rPr>
          <w:rFonts w:ascii="Arial" w:hAnsi="Arial" w:cs="Arial"/>
          <w:b/>
          <w:sz w:val="22"/>
          <w:szCs w:val="22"/>
        </w:rPr>
        <w:t>Signed on beha</w:t>
      </w:r>
      <w:r>
        <w:rPr>
          <w:rFonts w:ascii="Arial" w:hAnsi="Arial" w:cs="Arial"/>
          <w:b/>
          <w:sz w:val="22"/>
          <w:szCs w:val="22"/>
        </w:rPr>
        <w:t>lf of Social Care Wales</w:t>
      </w:r>
    </w:p>
    <w:p w14:paraId="60F42A6D" w14:textId="77777777" w:rsidR="00D3002D" w:rsidRDefault="00D3002D" w:rsidP="00D3002D">
      <w:pPr>
        <w:rPr>
          <w:rFonts w:ascii="Arial" w:hAnsi="Arial" w:cs="Arial"/>
          <w:b/>
          <w:sz w:val="22"/>
          <w:szCs w:val="22"/>
        </w:rPr>
      </w:pPr>
    </w:p>
    <w:p w14:paraId="120C7D0E" w14:textId="77777777" w:rsidR="00D3002D" w:rsidRDefault="00D3002D" w:rsidP="00D3002D">
      <w:pPr>
        <w:rPr>
          <w:rFonts w:ascii="Arial" w:hAnsi="Arial" w:cs="Arial"/>
          <w:b/>
          <w:sz w:val="22"/>
          <w:szCs w:val="22"/>
        </w:rPr>
      </w:pPr>
    </w:p>
    <w:p w14:paraId="04263351" w14:textId="77777777" w:rsidR="00D3002D" w:rsidRPr="003E1D93" w:rsidRDefault="00D3002D" w:rsidP="00D3002D">
      <w:pPr>
        <w:rPr>
          <w:rFonts w:ascii="Arial" w:hAnsi="Arial" w:cs="Arial"/>
          <w:sz w:val="22"/>
          <w:szCs w:val="22"/>
        </w:rPr>
      </w:pP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488B6ADD" w14:textId="77777777" w:rsidR="00D3002D" w:rsidRPr="00B36E4C" w:rsidRDefault="00D3002D" w:rsidP="00D3002D">
      <w:pPr>
        <w:rPr>
          <w:rFonts w:ascii="Arial" w:hAnsi="Arial" w:cs="Arial"/>
          <w:b/>
          <w:sz w:val="22"/>
          <w:szCs w:val="22"/>
        </w:rPr>
      </w:pPr>
      <w:r w:rsidRPr="00B36E4C">
        <w:rPr>
          <w:rFonts w:ascii="Arial" w:hAnsi="Arial" w:cs="Arial"/>
          <w:b/>
          <w:sz w:val="22"/>
          <w:szCs w:val="22"/>
        </w:rPr>
        <w:t>……………………………………………</w:t>
      </w:r>
      <w:r w:rsidRPr="00B36E4C">
        <w:rPr>
          <w:rFonts w:ascii="Arial" w:hAnsi="Arial" w:cs="Arial"/>
          <w:b/>
          <w:sz w:val="22"/>
          <w:szCs w:val="22"/>
        </w:rPr>
        <w:tab/>
      </w:r>
      <w:r w:rsidRPr="00B36E4C">
        <w:rPr>
          <w:rFonts w:ascii="Arial" w:hAnsi="Arial" w:cs="Arial"/>
          <w:b/>
          <w:sz w:val="22"/>
          <w:szCs w:val="22"/>
        </w:rPr>
        <w:tab/>
      </w:r>
      <w:r w:rsidRPr="00B36E4C">
        <w:rPr>
          <w:rFonts w:ascii="Arial" w:hAnsi="Arial" w:cs="Arial"/>
          <w:b/>
          <w:sz w:val="22"/>
          <w:szCs w:val="22"/>
        </w:rPr>
        <w:tab/>
        <w:t>………………………………</w:t>
      </w:r>
    </w:p>
    <w:p w14:paraId="278F8238" w14:textId="77777777" w:rsidR="00D3002D" w:rsidRPr="00D3002D" w:rsidRDefault="00D3002D" w:rsidP="00D3002D">
      <w:pPr>
        <w:rPr>
          <w:rFonts w:ascii="Arial" w:hAnsi="Arial" w:cs="Arial"/>
          <w:sz w:val="22"/>
          <w:szCs w:val="22"/>
        </w:rPr>
      </w:pPr>
      <w:r w:rsidRPr="00E71CCF">
        <w:rPr>
          <w:rFonts w:ascii="Arial" w:hAnsi="Arial" w:cs="Arial"/>
          <w:b/>
          <w:sz w:val="22"/>
          <w:szCs w:val="22"/>
        </w:rPr>
        <w:t>Date</w:t>
      </w:r>
    </w:p>
    <w:p w14:paraId="52E32910" w14:textId="6B765F2D" w:rsidR="00B840A4" w:rsidRPr="00D3002D" w:rsidRDefault="00B840A4" w:rsidP="00D3002D">
      <w:pPr>
        <w:tabs>
          <w:tab w:val="left" w:pos="720"/>
        </w:tabs>
        <w:rPr>
          <w:rFonts w:ascii="Arial" w:hAnsi="Arial" w:cs="Arial"/>
          <w:sz w:val="22"/>
          <w:szCs w:val="22"/>
        </w:rPr>
      </w:pPr>
    </w:p>
    <w:sectPr w:rsidR="00B840A4" w:rsidRPr="00D3002D" w:rsidSect="00CD6DB2">
      <w:headerReference w:type="even" r:id="rId19"/>
      <w:headerReference w:type="default" r:id="rId20"/>
      <w:footerReference w:type="even" r:id="rId21"/>
      <w:headerReference w:type="first" r:id="rId22"/>
      <w:footerReference w:type="first" r:id="rId23"/>
      <w:pgSz w:w="12240" w:h="15840" w:code="1"/>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5BC3" w14:textId="77777777" w:rsidR="00942502" w:rsidRDefault="00942502" w:rsidP="00B840A4">
      <w:r>
        <w:separator/>
      </w:r>
    </w:p>
  </w:endnote>
  <w:endnote w:type="continuationSeparator" w:id="0">
    <w:p w14:paraId="13F155E0" w14:textId="77777777" w:rsidR="00942502" w:rsidRDefault="00942502" w:rsidP="00B8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4C0C" w14:textId="77777777" w:rsidR="00306BB8" w:rsidRDefault="0030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52EE2A38" w14:textId="77777777" w:rsidR="00306BB8" w:rsidRDefault="00306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D0E7" w14:textId="65EB7D63" w:rsidR="00306BB8" w:rsidRDefault="00306BB8">
    <w:pPr>
      <w:pStyle w:val="Footer"/>
      <w:jc w:val="center"/>
    </w:pPr>
    <w:r>
      <w:fldChar w:fldCharType="begin"/>
    </w:r>
    <w:r>
      <w:instrText xml:space="preserve"> PAGE   \* MERGEFORMAT </w:instrText>
    </w:r>
    <w:r>
      <w:fldChar w:fldCharType="separate"/>
    </w:r>
    <w:r w:rsidR="00102CE1">
      <w:rPr>
        <w:noProof/>
      </w:rPr>
      <w:t>4</w:t>
    </w:r>
    <w:r>
      <w:rPr>
        <w:noProof/>
      </w:rPr>
      <w:fldChar w:fldCharType="end"/>
    </w:r>
  </w:p>
  <w:p w14:paraId="6D311DB5" w14:textId="77777777" w:rsidR="00306BB8" w:rsidRDefault="00306B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7F65" w14:textId="77777777" w:rsidR="00306BB8" w:rsidRDefault="00306BB8">
    <w:pPr>
      <w:pStyle w:val="Footer"/>
      <w:jc w:val="center"/>
    </w:pPr>
  </w:p>
  <w:p w14:paraId="31152ED1" w14:textId="6B81EFF7" w:rsidR="00306BB8" w:rsidRDefault="00306BB8" w:rsidP="00CD6DB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47B1" w14:textId="77777777" w:rsidR="00306BB8" w:rsidRDefault="0030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53CD2B70" w14:textId="77777777" w:rsidR="00306BB8" w:rsidRDefault="00306BB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2D2C" w14:textId="11C85675" w:rsidR="00306BB8" w:rsidRDefault="00306BB8">
    <w:pPr>
      <w:pStyle w:val="Footer"/>
      <w:jc w:val="center"/>
    </w:pPr>
    <w:r>
      <w:fldChar w:fldCharType="begin"/>
    </w:r>
    <w:r>
      <w:instrText xml:space="preserve"> PAGE   \* MERGEFORMAT </w:instrText>
    </w:r>
    <w:r>
      <w:fldChar w:fldCharType="separate"/>
    </w:r>
    <w:r w:rsidR="00102CE1">
      <w:rPr>
        <w:noProof/>
      </w:rPr>
      <w:t>5</w:t>
    </w:r>
    <w:r>
      <w:rPr>
        <w:noProof/>
      </w:rPr>
      <w:fldChar w:fldCharType="end"/>
    </w:r>
  </w:p>
  <w:p w14:paraId="7C05C8A6" w14:textId="77777777" w:rsidR="00306BB8" w:rsidRDefault="0030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8D3A" w14:textId="77777777" w:rsidR="00942502" w:rsidRDefault="00942502" w:rsidP="00B840A4">
      <w:r>
        <w:separator/>
      </w:r>
    </w:p>
  </w:footnote>
  <w:footnote w:type="continuationSeparator" w:id="0">
    <w:p w14:paraId="46E19036" w14:textId="77777777" w:rsidR="00942502" w:rsidRDefault="00942502" w:rsidP="00B8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CC1D" w14:textId="77777777" w:rsidR="00306BB8" w:rsidRPr="00AC78B3" w:rsidRDefault="00306BB8">
    <w:pPr>
      <w:pStyle w:val="Header"/>
      <w:rPr>
        <w:sz w:val="20"/>
        <w:szCs w:val="20"/>
      </w:rPr>
    </w:pPr>
    <w:r w:rsidRPr="00AC78B3">
      <w:rPr>
        <w:sz w:val="20"/>
        <w:szCs w:val="20"/>
      </w:rPr>
      <w:t>REVISED DRAFT FEBRUARY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185B" w14:textId="77777777" w:rsidR="00306BB8" w:rsidRPr="00AC78B3" w:rsidRDefault="00306BB8">
    <w:pPr>
      <w:pStyle w:val="Header"/>
      <w:rPr>
        <w:sz w:val="20"/>
        <w:szCs w:val="20"/>
      </w:rPr>
    </w:pPr>
    <w:r w:rsidRPr="00AC78B3">
      <w:rPr>
        <w:sz w:val="20"/>
        <w:szCs w:val="20"/>
      </w:rPr>
      <w:t>REVISED DRAFT FEBRUARY 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56D2" w14:textId="77777777" w:rsidR="00306BB8" w:rsidRPr="00720A41" w:rsidRDefault="00306BB8">
    <w:pPr>
      <w:pStyle w:val="Header"/>
      <w:rPr>
        <w:rFonts w:ascii="Arial" w:hAnsi="Arial"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741E" w14:textId="77777777" w:rsidR="00306BB8" w:rsidRDefault="00306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F87"/>
    <w:multiLevelType w:val="hybridMultilevel"/>
    <w:tmpl w:val="7E7E1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F60DFC"/>
    <w:multiLevelType w:val="hybridMultilevel"/>
    <w:tmpl w:val="4FFE5AFA"/>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2" w15:restartNumberingAfterBreak="0">
    <w:nsid w:val="0AA629FA"/>
    <w:multiLevelType w:val="hybridMultilevel"/>
    <w:tmpl w:val="1C22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F9D"/>
    <w:multiLevelType w:val="hybridMultilevel"/>
    <w:tmpl w:val="4FA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D559E"/>
    <w:multiLevelType w:val="hybridMultilevel"/>
    <w:tmpl w:val="C52E2A38"/>
    <w:lvl w:ilvl="0" w:tplc="F4FAE706">
      <w:start w:val="1"/>
      <w:numFmt w:val="lowerLetter"/>
      <w:lvlText w:val="%1)"/>
      <w:lvlJc w:val="left"/>
      <w:pPr>
        <w:ind w:left="1800" w:hanging="36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EED4ABA"/>
    <w:multiLevelType w:val="hybridMultilevel"/>
    <w:tmpl w:val="633A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B6F"/>
    <w:multiLevelType w:val="hybridMultilevel"/>
    <w:tmpl w:val="E89C2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C671E"/>
    <w:multiLevelType w:val="hybridMultilevel"/>
    <w:tmpl w:val="58CCF300"/>
    <w:lvl w:ilvl="0" w:tplc="C6789ACE">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21655B72"/>
    <w:multiLevelType w:val="hybridMultilevel"/>
    <w:tmpl w:val="D5EE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11041"/>
    <w:multiLevelType w:val="hybridMultilevel"/>
    <w:tmpl w:val="A3AE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A4F7E"/>
    <w:multiLevelType w:val="hybridMultilevel"/>
    <w:tmpl w:val="8AA6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52AC5"/>
    <w:multiLevelType w:val="hybridMultilevel"/>
    <w:tmpl w:val="A584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E60B5"/>
    <w:multiLevelType w:val="hybridMultilevel"/>
    <w:tmpl w:val="88662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454DCA"/>
    <w:multiLevelType w:val="hybridMultilevel"/>
    <w:tmpl w:val="A518FB8E"/>
    <w:lvl w:ilvl="0" w:tplc="1D56F3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C67E67"/>
    <w:multiLevelType w:val="hybridMultilevel"/>
    <w:tmpl w:val="CC580020"/>
    <w:lvl w:ilvl="0" w:tplc="AA983CA6">
      <w:start w:val="1"/>
      <w:numFmt w:val="bullet"/>
      <w:lvlText w:val=""/>
      <w:lvlJc w:val="left"/>
      <w:pPr>
        <w:tabs>
          <w:tab w:val="num" w:pos="644"/>
        </w:tabs>
        <w:ind w:left="644" w:hanging="284"/>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824F3"/>
    <w:multiLevelType w:val="hybridMultilevel"/>
    <w:tmpl w:val="5B7A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572B8"/>
    <w:multiLevelType w:val="hybridMultilevel"/>
    <w:tmpl w:val="5BAA1384"/>
    <w:lvl w:ilvl="0" w:tplc="23BC2EE4">
      <w:start w:val="1"/>
      <w:numFmt w:val="lowerLetter"/>
      <w:lvlText w:val="(%1)"/>
      <w:lvlJc w:val="left"/>
      <w:pPr>
        <w:ind w:left="2220" w:hanging="360"/>
      </w:pPr>
      <w:rPr>
        <w:rFonts w:hint="default"/>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7" w15:restartNumberingAfterBreak="0">
    <w:nsid w:val="32B90F5A"/>
    <w:multiLevelType w:val="hybridMultilevel"/>
    <w:tmpl w:val="5DA641EA"/>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8" w15:restartNumberingAfterBreak="0">
    <w:nsid w:val="32D723E0"/>
    <w:multiLevelType w:val="hybridMultilevel"/>
    <w:tmpl w:val="9DB82F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36109"/>
    <w:multiLevelType w:val="hybridMultilevel"/>
    <w:tmpl w:val="C7D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925CB"/>
    <w:multiLevelType w:val="hybridMultilevel"/>
    <w:tmpl w:val="F11661B8"/>
    <w:lvl w:ilvl="0" w:tplc="39B6704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F2948C2"/>
    <w:multiLevelType w:val="hybridMultilevel"/>
    <w:tmpl w:val="E5BCDFDE"/>
    <w:lvl w:ilvl="0" w:tplc="4B383064">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22" w15:restartNumberingAfterBreak="0">
    <w:nsid w:val="4005366A"/>
    <w:multiLevelType w:val="hybridMultilevel"/>
    <w:tmpl w:val="3F8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B682E"/>
    <w:multiLevelType w:val="hybridMultilevel"/>
    <w:tmpl w:val="9E4C5132"/>
    <w:lvl w:ilvl="0" w:tplc="78548D92">
      <w:start w:val="1"/>
      <w:numFmt w:val="lowerRoman"/>
      <w:lvlText w:val="(%1)"/>
      <w:lvlJc w:val="left"/>
      <w:pPr>
        <w:ind w:left="2130" w:hanging="72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4" w15:restartNumberingAfterBreak="0">
    <w:nsid w:val="48F3499A"/>
    <w:multiLevelType w:val="hybridMultilevel"/>
    <w:tmpl w:val="9E76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66D9F"/>
    <w:multiLevelType w:val="hybridMultilevel"/>
    <w:tmpl w:val="9364C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171EE8"/>
    <w:multiLevelType w:val="hybridMultilevel"/>
    <w:tmpl w:val="AEE4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D1757"/>
    <w:multiLevelType w:val="hybridMultilevel"/>
    <w:tmpl w:val="26F63396"/>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8" w15:restartNumberingAfterBreak="0">
    <w:nsid w:val="4B4F5E93"/>
    <w:multiLevelType w:val="hybridMultilevel"/>
    <w:tmpl w:val="B21C70BE"/>
    <w:lvl w:ilvl="0" w:tplc="8A1012DE">
      <w:numFmt w:val="bullet"/>
      <w:lvlText w:val="•"/>
      <w:lvlJc w:val="left"/>
      <w:pPr>
        <w:ind w:left="108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1F91330"/>
    <w:multiLevelType w:val="hybridMultilevel"/>
    <w:tmpl w:val="9D52D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F01C7A"/>
    <w:multiLevelType w:val="hybridMultilevel"/>
    <w:tmpl w:val="8F9267BC"/>
    <w:lvl w:ilvl="0" w:tplc="B1963594">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1" w15:restartNumberingAfterBreak="0">
    <w:nsid w:val="567C1ECF"/>
    <w:multiLevelType w:val="hybridMultilevel"/>
    <w:tmpl w:val="F712255E"/>
    <w:lvl w:ilvl="0" w:tplc="DCF68A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5C673372"/>
    <w:multiLevelType w:val="hybridMultilevel"/>
    <w:tmpl w:val="886C098A"/>
    <w:lvl w:ilvl="0" w:tplc="6D12D4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14D0006"/>
    <w:multiLevelType w:val="hybridMultilevel"/>
    <w:tmpl w:val="0C06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4C388B"/>
    <w:multiLevelType w:val="hybridMultilevel"/>
    <w:tmpl w:val="D4DC8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7D81FE7"/>
    <w:multiLevelType w:val="hybridMultilevel"/>
    <w:tmpl w:val="B9F8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21CA8"/>
    <w:multiLevelType w:val="hybridMultilevel"/>
    <w:tmpl w:val="246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F32F6"/>
    <w:multiLevelType w:val="hybridMultilevel"/>
    <w:tmpl w:val="F044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9604E3"/>
    <w:multiLevelType w:val="hybridMultilevel"/>
    <w:tmpl w:val="2B4A0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F2E796B"/>
    <w:multiLevelType w:val="hybridMultilevel"/>
    <w:tmpl w:val="825C7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32A5121"/>
    <w:multiLevelType w:val="hybridMultilevel"/>
    <w:tmpl w:val="66869EE6"/>
    <w:lvl w:ilvl="0" w:tplc="96662F2E">
      <w:start w:val="2"/>
      <w:numFmt w:val="decimal"/>
      <w:lvlText w:val="(%1)"/>
      <w:lvlJc w:val="left"/>
      <w:pPr>
        <w:ind w:left="2220" w:hanging="360"/>
      </w:pPr>
      <w:rPr>
        <w:rFonts w:hint="default"/>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41" w15:restartNumberingAfterBreak="0">
    <w:nsid w:val="74A06780"/>
    <w:multiLevelType w:val="hybridMultilevel"/>
    <w:tmpl w:val="AF5E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CE26F7"/>
    <w:multiLevelType w:val="hybridMultilevel"/>
    <w:tmpl w:val="348A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049EB"/>
    <w:multiLevelType w:val="hybridMultilevel"/>
    <w:tmpl w:val="5942C404"/>
    <w:lvl w:ilvl="0" w:tplc="8974CB9C">
      <w:start w:val="1"/>
      <w:numFmt w:val="lowerLetter"/>
      <w:lvlText w:val="(%1)"/>
      <w:lvlJc w:val="left"/>
      <w:pPr>
        <w:ind w:left="2204" w:hanging="690"/>
      </w:pPr>
      <w:rPr>
        <w:rFonts w:hint="default"/>
      </w:rPr>
    </w:lvl>
    <w:lvl w:ilvl="1" w:tplc="08090019">
      <w:start w:val="1"/>
      <w:numFmt w:val="lowerLetter"/>
      <w:lvlText w:val="%2."/>
      <w:lvlJc w:val="left"/>
      <w:pPr>
        <w:ind w:left="2594" w:hanging="360"/>
      </w:pPr>
    </w:lvl>
    <w:lvl w:ilvl="2" w:tplc="0809001B" w:tentative="1">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44" w15:restartNumberingAfterBreak="0">
    <w:nsid w:val="7845436B"/>
    <w:multiLevelType w:val="hybridMultilevel"/>
    <w:tmpl w:val="B8786FD4"/>
    <w:lvl w:ilvl="0" w:tplc="08446046">
      <w:start w:val="3"/>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5" w15:restartNumberingAfterBreak="0">
    <w:nsid w:val="7D00396F"/>
    <w:multiLevelType w:val="hybridMultilevel"/>
    <w:tmpl w:val="5E9C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7D3380"/>
    <w:multiLevelType w:val="hybridMultilevel"/>
    <w:tmpl w:val="00F62FBA"/>
    <w:lvl w:ilvl="0" w:tplc="AA983CA6">
      <w:start w:val="1"/>
      <w:numFmt w:val="bullet"/>
      <w:lvlText w:val=""/>
      <w:lvlJc w:val="left"/>
      <w:pPr>
        <w:tabs>
          <w:tab w:val="num" w:pos="644"/>
        </w:tabs>
        <w:ind w:left="644" w:hanging="284"/>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6"/>
  </w:num>
  <w:num w:numId="3">
    <w:abstractNumId w:val="30"/>
  </w:num>
  <w:num w:numId="4">
    <w:abstractNumId w:val="43"/>
  </w:num>
  <w:num w:numId="5">
    <w:abstractNumId w:val="32"/>
  </w:num>
  <w:num w:numId="6">
    <w:abstractNumId w:val="13"/>
  </w:num>
  <w:num w:numId="7">
    <w:abstractNumId w:val="31"/>
  </w:num>
  <w:num w:numId="8">
    <w:abstractNumId w:val="27"/>
  </w:num>
  <w:num w:numId="9">
    <w:abstractNumId w:val="16"/>
  </w:num>
  <w:num w:numId="10">
    <w:abstractNumId w:val="40"/>
  </w:num>
  <w:num w:numId="11">
    <w:abstractNumId w:val="20"/>
  </w:num>
  <w:num w:numId="12">
    <w:abstractNumId w:val="6"/>
  </w:num>
  <w:num w:numId="13">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3"/>
  </w:num>
  <w:num w:numId="16">
    <w:abstractNumId w:val="10"/>
  </w:num>
  <w:num w:numId="17">
    <w:abstractNumId w:val="3"/>
  </w:num>
  <w:num w:numId="18">
    <w:abstractNumId w:val="19"/>
  </w:num>
  <w:num w:numId="19">
    <w:abstractNumId w:val="36"/>
  </w:num>
  <w:num w:numId="20">
    <w:abstractNumId w:val="42"/>
  </w:num>
  <w:num w:numId="21">
    <w:abstractNumId w:val="37"/>
  </w:num>
  <w:num w:numId="22">
    <w:abstractNumId w:val="22"/>
  </w:num>
  <w:num w:numId="23">
    <w:abstractNumId w:val="34"/>
  </w:num>
  <w:num w:numId="24">
    <w:abstractNumId w:val="38"/>
  </w:num>
  <w:num w:numId="25">
    <w:abstractNumId w:val="11"/>
  </w:num>
  <w:num w:numId="26">
    <w:abstractNumId w:val="35"/>
  </w:num>
  <w:num w:numId="27">
    <w:abstractNumId w:val="26"/>
  </w:num>
  <w:num w:numId="28">
    <w:abstractNumId w:val="33"/>
  </w:num>
  <w:num w:numId="29">
    <w:abstractNumId w:val="2"/>
  </w:num>
  <w:num w:numId="30">
    <w:abstractNumId w:val="15"/>
  </w:num>
  <w:num w:numId="31">
    <w:abstractNumId w:val="24"/>
  </w:num>
  <w:num w:numId="32">
    <w:abstractNumId w:val="5"/>
  </w:num>
  <w:num w:numId="33">
    <w:abstractNumId w:val="17"/>
  </w:num>
  <w:num w:numId="34">
    <w:abstractNumId w:val="8"/>
  </w:num>
  <w:num w:numId="35">
    <w:abstractNumId w:val="45"/>
  </w:num>
  <w:num w:numId="36">
    <w:abstractNumId w:val="7"/>
  </w:num>
  <w:num w:numId="37">
    <w:abstractNumId w:val="4"/>
  </w:num>
  <w:num w:numId="38">
    <w:abstractNumId w:val="18"/>
  </w:num>
  <w:num w:numId="39">
    <w:abstractNumId w:val="41"/>
  </w:num>
  <w:num w:numId="40">
    <w:abstractNumId w:val="1"/>
  </w:num>
  <w:num w:numId="41">
    <w:abstractNumId w:val="39"/>
  </w:num>
  <w:num w:numId="42">
    <w:abstractNumId w:val="25"/>
  </w:num>
  <w:num w:numId="43">
    <w:abstractNumId w:val="0"/>
  </w:num>
  <w:num w:numId="44">
    <w:abstractNumId w:val="29"/>
  </w:num>
  <w:num w:numId="45">
    <w:abstractNumId w:val="12"/>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TimeOpened" w:val="21-Jun-2021 23:12:06"/>
  </w:docVars>
  <w:rsids>
    <w:rsidRoot w:val="00B840A4"/>
    <w:rsid w:val="00006601"/>
    <w:rsid w:val="00006EBF"/>
    <w:rsid w:val="00011AA8"/>
    <w:rsid w:val="00021ED2"/>
    <w:rsid w:val="00024BFD"/>
    <w:rsid w:val="00026468"/>
    <w:rsid w:val="000413C4"/>
    <w:rsid w:val="000545D5"/>
    <w:rsid w:val="00057378"/>
    <w:rsid w:val="00065046"/>
    <w:rsid w:val="000764A1"/>
    <w:rsid w:val="000922F9"/>
    <w:rsid w:val="00092D87"/>
    <w:rsid w:val="000A1B5D"/>
    <w:rsid w:val="000A43B5"/>
    <w:rsid w:val="000B038D"/>
    <w:rsid w:val="000E3D1B"/>
    <w:rsid w:val="000E6CCA"/>
    <w:rsid w:val="000E7471"/>
    <w:rsid w:val="000F29DC"/>
    <w:rsid w:val="00102CE1"/>
    <w:rsid w:val="001059C2"/>
    <w:rsid w:val="00106264"/>
    <w:rsid w:val="00116D50"/>
    <w:rsid w:val="00126E0A"/>
    <w:rsid w:val="00130FF7"/>
    <w:rsid w:val="00140B9A"/>
    <w:rsid w:val="00141A53"/>
    <w:rsid w:val="00164E4B"/>
    <w:rsid w:val="00197E2F"/>
    <w:rsid w:val="001A3B4A"/>
    <w:rsid w:val="001C0301"/>
    <w:rsid w:val="001C4964"/>
    <w:rsid w:val="001D7067"/>
    <w:rsid w:val="001E1CCE"/>
    <w:rsid w:val="0021189C"/>
    <w:rsid w:val="00212A85"/>
    <w:rsid w:val="00215954"/>
    <w:rsid w:val="00216A34"/>
    <w:rsid w:val="00216B70"/>
    <w:rsid w:val="00231F95"/>
    <w:rsid w:val="002362A7"/>
    <w:rsid w:val="002536E4"/>
    <w:rsid w:val="00253AA6"/>
    <w:rsid w:val="00282917"/>
    <w:rsid w:val="0029773D"/>
    <w:rsid w:val="002B56DC"/>
    <w:rsid w:val="002D0851"/>
    <w:rsid w:val="002F5858"/>
    <w:rsid w:val="002F7084"/>
    <w:rsid w:val="002F78B3"/>
    <w:rsid w:val="00306BB8"/>
    <w:rsid w:val="00306C23"/>
    <w:rsid w:val="00336E6D"/>
    <w:rsid w:val="00353FF8"/>
    <w:rsid w:val="0035638E"/>
    <w:rsid w:val="00357EED"/>
    <w:rsid w:val="00360909"/>
    <w:rsid w:val="00366E95"/>
    <w:rsid w:val="003748C4"/>
    <w:rsid w:val="003A39DD"/>
    <w:rsid w:val="003A6D2F"/>
    <w:rsid w:val="003E12EE"/>
    <w:rsid w:val="003E5279"/>
    <w:rsid w:val="00481891"/>
    <w:rsid w:val="004929E0"/>
    <w:rsid w:val="00495B3B"/>
    <w:rsid w:val="004A6DCE"/>
    <w:rsid w:val="004B45B7"/>
    <w:rsid w:val="004B5520"/>
    <w:rsid w:val="004E2EA2"/>
    <w:rsid w:val="004F143A"/>
    <w:rsid w:val="004F4F71"/>
    <w:rsid w:val="005032BD"/>
    <w:rsid w:val="00505780"/>
    <w:rsid w:val="005158C2"/>
    <w:rsid w:val="0052232C"/>
    <w:rsid w:val="00543CB5"/>
    <w:rsid w:val="00551FF8"/>
    <w:rsid w:val="00580A95"/>
    <w:rsid w:val="00582E74"/>
    <w:rsid w:val="00590E3F"/>
    <w:rsid w:val="005B28E9"/>
    <w:rsid w:val="005B328B"/>
    <w:rsid w:val="005C0E22"/>
    <w:rsid w:val="005D4967"/>
    <w:rsid w:val="005D7514"/>
    <w:rsid w:val="005E0A6B"/>
    <w:rsid w:val="005E7377"/>
    <w:rsid w:val="00612BDD"/>
    <w:rsid w:val="0061460C"/>
    <w:rsid w:val="006214B0"/>
    <w:rsid w:val="0064668A"/>
    <w:rsid w:val="0065093C"/>
    <w:rsid w:val="00664BAB"/>
    <w:rsid w:val="006765B1"/>
    <w:rsid w:val="006924BD"/>
    <w:rsid w:val="00694628"/>
    <w:rsid w:val="006A27FE"/>
    <w:rsid w:val="006B14D8"/>
    <w:rsid w:val="006B258C"/>
    <w:rsid w:val="006E5D33"/>
    <w:rsid w:val="006F1511"/>
    <w:rsid w:val="006F51DE"/>
    <w:rsid w:val="00701836"/>
    <w:rsid w:val="0071171B"/>
    <w:rsid w:val="00732144"/>
    <w:rsid w:val="00733288"/>
    <w:rsid w:val="00746BF4"/>
    <w:rsid w:val="00760489"/>
    <w:rsid w:val="00775FC6"/>
    <w:rsid w:val="007A31CF"/>
    <w:rsid w:val="007B709F"/>
    <w:rsid w:val="007C226E"/>
    <w:rsid w:val="007F52A7"/>
    <w:rsid w:val="00801A8F"/>
    <w:rsid w:val="00802CC2"/>
    <w:rsid w:val="00803ABB"/>
    <w:rsid w:val="00824F82"/>
    <w:rsid w:val="00826F26"/>
    <w:rsid w:val="00835EBD"/>
    <w:rsid w:val="008512A0"/>
    <w:rsid w:val="0085797B"/>
    <w:rsid w:val="008649F0"/>
    <w:rsid w:val="00884F33"/>
    <w:rsid w:val="00886185"/>
    <w:rsid w:val="008D1D75"/>
    <w:rsid w:val="008D77E7"/>
    <w:rsid w:val="009119CE"/>
    <w:rsid w:val="00913BE5"/>
    <w:rsid w:val="0092339A"/>
    <w:rsid w:val="00942502"/>
    <w:rsid w:val="0096092F"/>
    <w:rsid w:val="00976D74"/>
    <w:rsid w:val="009868BC"/>
    <w:rsid w:val="009C32C6"/>
    <w:rsid w:val="009E1B9A"/>
    <w:rsid w:val="00A00DD8"/>
    <w:rsid w:val="00A2356E"/>
    <w:rsid w:val="00A32817"/>
    <w:rsid w:val="00A453B2"/>
    <w:rsid w:val="00A55889"/>
    <w:rsid w:val="00A55F3C"/>
    <w:rsid w:val="00A860A0"/>
    <w:rsid w:val="00A917D1"/>
    <w:rsid w:val="00A947A2"/>
    <w:rsid w:val="00A95CB6"/>
    <w:rsid w:val="00AA2F98"/>
    <w:rsid w:val="00AB3431"/>
    <w:rsid w:val="00AB5ACC"/>
    <w:rsid w:val="00AB5BB6"/>
    <w:rsid w:val="00AC48B9"/>
    <w:rsid w:val="00AC4A37"/>
    <w:rsid w:val="00AD1FD2"/>
    <w:rsid w:val="00AE21B6"/>
    <w:rsid w:val="00AE5F0B"/>
    <w:rsid w:val="00B010DB"/>
    <w:rsid w:val="00B22E19"/>
    <w:rsid w:val="00B43C7A"/>
    <w:rsid w:val="00B45946"/>
    <w:rsid w:val="00B520B2"/>
    <w:rsid w:val="00B60A54"/>
    <w:rsid w:val="00B840A4"/>
    <w:rsid w:val="00B85B8A"/>
    <w:rsid w:val="00BA1FB4"/>
    <w:rsid w:val="00BA6F8E"/>
    <w:rsid w:val="00BC349B"/>
    <w:rsid w:val="00BE3FA4"/>
    <w:rsid w:val="00C0071F"/>
    <w:rsid w:val="00C07998"/>
    <w:rsid w:val="00C117CA"/>
    <w:rsid w:val="00C402A7"/>
    <w:rsid w:val="00C41640"/>
    <w:rsid w:val="00C42A5A"/>
    <w:rsid w:val="00C461EA"/>
    <w:rsid w:val="00C77141"/>
    <w:rsid w:val="00C85483"/>
    <w:rsid w:val="00C95007"/>
    <w:rsid w:val="00CD6DB2"/>
    <w:rsid w:val="00D0261C"/>
    <w:rsid w:val="00D030F6"/>
    <w:rsid w:val="00D06BC4"/>
    <w:rsid w:val="00D24ABD"/>
    <w:rsid w:val="00D25ADD"/>
    <w:rsid w:val="00D3002D"/>
    <w:rsid w:val="00D32C0B"/>
    <w:rsid w:val="00D3391A"/>
    <w:rsid w:val="00D3741F"/>
    <w:rsid w:val="00D40FDF"/>
    <w:rsid w:val="00D41DA7"/>
    <w:rsid w:val="00D43789"/>
    <w:rsid w:val="00D47AB3"/>
    <w:rsid w:val="00D66B3B"/>
    <w:rsid w:val="00D819E9"/>
    <w:rsid w:val="00D81CE2"/>
    <w:rsid w:val="00D82D9F"/>
    <w:rsid w:val="00D90EEC"/>
    <w:rsid w:val="00D91621"/>
    <w:rsid w:val="00D97F3B"/>
    <w:rsid w:val="00DA2C21"/>
    <w:rsid w:val="00DB2EF8"/>
    <w:rsid w:val="00DB7E75"/>
    <w:rsid w:val="00DC67CD"/>
    <w:rsid w:val="00DE2762"/>
    <w:rsid w:val="00DF1D24"/>
    <w:rsid w:val="00E0778A"/>
    <w:rsid w:val="00E10173"/>
    <w:rsid w:val="00E13E26"/>
    <w:rsid w:val="00E2404C"/>
    <w:rsid w:val="00E33068"/>
    <w:rsid w:val="00E371DE"/>
    <w:rsid w:val="00E44007"/>
    <w:rsid w:val="00E57AF1"/>
    <w:rsid w:val="00E95A79"/>
    <w:rsid w:val="00EA09FD"/>
    <w:rsid w:val="00EC4620"/>
    <w:rsid w:val="00EE6135"/>
    <w:rsid w:val="00F26CC3"/>
    <w:rsid w:val="00F33F1B"/>
    <w:rsid w:val="00F36D1F"/>
    <w:rsid w:val="00F50838"/>
    <w:rsid w:val="00F52A5F"/>
    <w:rsid w:val="00F71818"/>
    <w:rsid w:val="00F817AE"/>
    <w:rsid w:val="00FB10C4"/>
    <w:rsid w:val="00FB272C"/>
    <w:rsid w:val="00FC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8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40A4"/>
    <w:pPr>
      <w:keepNext/>
      <w:spacing w:line="360" w:lineRule="auto"/>
      <w:jc w:val="center"/>
      <w:outlineLvl w:val="0"/>
    </w:pPr>
    <w:rPr>
      <w:b/>
      <w:bCs/>
    </w:rPr>
  </w:style>
  <w:style w:type="paragraph" w:styleId="Heading2">
    <w:name w:val="heading 2"/>
    <w:basedOn w:val="Normal"/>
    <w:next w:val="Normal"/>
    <w:link w:val="Heading2Char"/>
    <w:qFormat/>
    <w:rsid w:val="00B840A4"/>
    <w:pPr>
      <w:keepNext/>
      <w:spacing w:line="480" w:lineRule="auto"/>
      <w:jc w:val="both"/>
      <w:outlineLvl w:val="1"/>
    </w:pPr>
    <w:rPr>
      <w:b/>
      <w:bCs/>
    </w:rPr>
  </w:style>
  <w:style w:type="paragraph" w:styleId="Heading3">
    <w:name w:val="heading 3"/>
    <w:basedOn w:val="Normal"/>
    <w:next w:val="Normal"/>
    <w:link w:val="Heading3Char"/>
    <w:qFormat/>
    <w:rsid w:val="00B840A4"/>
    <w:pPr>
      <w:keepNext/>
      <w:ind w:left="2160" w:firstLine="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0A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840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840A4"/>
    <w:rPr>
      <w:rFonts w:ascii="Times New Roman" w:eastAsia="Times New Roman" w:hAnsi="Times New Roman" w:cs="Times New Roman"/>
      <w:b/>
      <w:bCs/>
      <w:sz w:val="24"/>
      <w:szCs w:val="24"/>
    </w:rPr>
  </w:style>
  <w:style w:type="paragraph" w:styleId="Header">
    <w:name w:val="header"/>
    <w:basedOn w:val="Normal"/>
    <w:link w:val="HeaderChar"/>
    <w:uiPriority w:val="99"/>
    <w:rsid w:val="00B840A4"/>
    <w:pPr>
      <w:tabs>
        <w:tab w:val="center" w:pos="4320"/>
        <w:tab w:val="right" w:pos="8640"/>
      </w:tabs>
    </w:pPr>
  </w:style>
  <w:style w:type="character" w:customStyle="1" w:styleId="HeaderChar">
    <w:name w:val="Header Char"/>
    <w:basedOn w:val="DefaultParagraphFont"/>
    <w:link w:val="Header"/>
    <w:uiPriority w:val="99"/>
    <w:rsid w:val="00B840A4"/>
    <w:rPr>
      <w:rFonts w:ascii="Times New Roman" w:eastAsia="Times New Roman" w:hAnsi="Times New Roman" w:cs="Times New Roman"/>
      <w:sz w:val="24"/>
      <w:szCs w:val="24"/>
    </w:rPr>
  </w:style>
  <w:style w:type="paragraph" w:styleId="Footer">
    <w:name w:val="footer"/>
    <w:basedOn w:val="Normal"/>
    <w:link w:val="FooterChar"/>
    <w:uiPriority w:val="99"/>
    <w:rsid w:val="00B840A4"/>
    <w:pPr>
      <w:tabs>
        <w:tab w:val="center" w:pos="4320"/>
        <w:tab w:val="right" w:pos="8640"/>
      </w:tabs>
    </w:pPr>
  </w:style>
  <w:style w:type="character" w:customStyle="1" w:styleId="FooterChar">
    <w:name w:val="Footer Char"/>
    <w:basedOn w:val="DefaultParagraphFont"/>
    <w:link w:val="Footer"/>
    <w:uiPriority w:val="99"/>
    <w:rsid w:val="00B840A4"/>
    <w:rPr>
      <w:rFonts w:ascii="Times New Roman" w:eastAsia="Times New Roman" w:hAnsi="Times New Roman" w:cs="Times New Roman"/>
      <w:sz w:val="24"/>
      <w:szCs w:val="24"/>
    </w:rPr>
  </w:style>
  <w:style w:type="paragraph" w:styleId="BodyText">
    <w:name w:val="Body Text"/>
    <w:basedOn w:val="Normal"/>
    <w:link w:val="BodyTextChar"/>
    <w:rsid w:val="00B840A4"/>
    <w:pPr>
      <w:spacing w:line="480" w:lineRule="auto"/>
      <w:jc w:val="both"/>
    </w:pPr>
  </w:style>
  <w:style w:type="character" w:customStyle="1" w:styleId="BodyTextChar">
    <w:name w:val="Body Text Char"/>
    <w:basedOn w:val="DefaultParagraphFont"/>
    <w:link w:val="BodyText"/>
    <w:rsid w:val="00B840A4"/>
    <w:rPr>
      <w:rFonts w:ascii="Times New Roman" w:eastAsia="Times New Roman" w:hAnsi="Times New Roman" w:cs="Times New Roman"/>
      <w:sz w:val="24"/>
      <w:szCs w:val="24"/>
    </w:rPr>
  </w:style>
  <w:style w:type="paragraph" w:styleId="BodyTextIndent">
    <w:name w:val="Body Text Indent"/>
    <w:basedOn w:val="Normal"/>
    <w:link w:val="BodyTextIndentChar"/>
    <w:rsid w:val="00B840A4"/>
    <w:pPr>
      <w:spacing w:line="480" w:lineRule="auto"/>
      <w:ind w:left="1440" w:hanging="720"/>
      <w:jc w:val="both"/>
    </w:pPr>
  </w:style>
  <w:style w:type="character" w:customStyle="1" w:styleId="BodyTextIndentChar">
    <w:name w:val="Body Text Indent Char"/>
    <w:basedOn w:val="DefaultParagraphFont"/>
    <w:link w:val="BodyTextIndent"/>
    <w:rsid w:val="00B840A4"/>
    <w:rPr>
      <w:rFonts w:ascii="Times New Roman" w:eastAsia="Times New Roman" w:hAnsi="Times New Roman" w:cs="Times New Roman"/>
      <w:sz w:val="24"/>
      <w:szCs w:val="24"/>
    </w:rPr>
  </w:style>
  <w:style w:type="paragraph" w:styleId="BodyTextIndent2">
    <w:name w:val="Body Text Indent 2"/>
    <w:basedOn w:val="Normal"/>
    <w:link w:val="BodyTextIndent2Char"/>
    <w:rsid w:val="00B840A4"/>
    <w:pPr>
      <w:spacing w:line="480" w:lineRule="auto"/>
      <w:ind w:left="1440"/>
      <w:jc w:val="both"/>
    </w:pPr>
  </w:style>
  <w:style w:type="character" w:customStyle="1" w:styleId="BodyTextIndent2Char">
    <w:name w:val="Body Text Indent 2 Char"/>
    <w:basedOn w:val="DefaultParagraphFont"/>
    <w:link w:val="BodyTextIndent2"/>
    <w:rsid w:val="00B840A4"/>
    <w:rPr>
      <w:rFonts w:ascii="Times New Roman" w:eastAsia="Times New Roman" w:hAnsi="Times New Roman" w:cs="Times New Roman"/>
      <w:sz w:val="24"/>
      <w:szCs w:val="24"/>
    </w:rPr>
  </w:style>
  <w:style w:type="paragraph" w:styleId="BodyTextIndent3">
    <w:name w:val="Body Text Indent 3"/>
    <w:basedOn w:val="Normal"/>
    <w:link w:val="BodyTextIndent3Char"/>
    <w:rsid w:val="00B840A4"/>
    <w:pPr>
      <w:spacing w:line="480" w:lineRule="auto"/>
      <w:ind w:left="2160"/>
      <w:jc w:val="both"/>
    </w:pPr>
  </w:style>
  <w:style w:type="character" w:customStyle="1" w:styleId="BodyTextIndent3Char">
    <w:name w:val="Body Text Indent 3 Char"/>
    <w:basedOn w:val="DefaultParagraphFont"/>
    <w:link w:val="BodyTextIndent3"/>
    <w:rsid w:val="00B840A4"/>
    <w:rPr>
      <w:rFonts w:ascii="Times New Roman" w:eastAsia="Times New Roman" w:hAnsi="Times New Roman" w:cs="Times New Roman"/>
      <w:sz w:val="24"/>
      <w:szCs w:val="24"/>
    </w:rPr>
  </w:style>
  <w:style w:type="character" w:styleId="PageNumber">
    <w:name w:val="page number"/>
    <w:basedOn w:val="DefaultParagraphFont"/>
    <w:rsid w:val="00B840A4"/>
  </w:style>
  <w:style w:type="paragraph" w:styleId="BodyText2">
    <w:name w:val="Body Text 2"/>
    <w:basedOn w:val="Normal"/>
    <w:link w:val="BodyText2Char"/>
    <w:rsid w:val="00B840A4"/>
    <w:pPr>
      <w:jc w:val="both"/>
    </w:pPr>
    <w:rPr>
      <w:b/>
      <w:bCs/>
    </w:rPr>
  </w:style>
  <w:style w:type="character" w:customStyle="1" w:styleId="BodyText2Char">
    <w:name w:val="Body Text 2 Char"/>
    <w:basedOn w:val="DefaultParagraphFont"/>
    <w:link w:val="BodyText2"/>
    <w:rsid w:val="00B840A4"/>
    <w:rPr>
      <w:rFonts w:ascii="Times New Roman" w:eastAsia="Times New Roman" w:hAnsi="Times New Roman" w:cs="Times New Roman"/>
      <w:b/>
      <w:bCs/>
      <w:sz w:val="24"/>
      <w:szCs w:val="24"/>
    </w:rPr>
  </w:style>
  <w:style w:type="paragraph" w:styleId="BodyText3">
    <w:name w:val="Body Text 3"/>
    <w:basedOn w:val="Normal"/>
    <w:link w:val="BodyText3Char"/>
    <w:rsid w:val="00B840A4"/>
    <w:rPr>
      <w:b/>
      <w:bCs/>
    </w:rPr>
  </w:style>
  <w:style w:type="character" w:customStyle="1" w:styleId="BodyText3Char">
    <w:name w:val="Body Text 3 Char"/>
    <w:basedOn w:val="DefaultParagraphFont"/>
    <w:link w:val="BodyText3"/>
    <w:rsid w:val="00B840A4"/>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B840A4"/>
    <w:rPr>
      <w:rFonts w:ascii="Tahoma" w:hAnsi="Tahoma" w:cs="Tahoma"/>
      <w:sz w:val="16"/>
      <w:szCs w:val="16"/>
    </w:rPr>
  </w:style>
  <w:style w:type="character" w:customStyle="1" w:styleId="BalloonTextChar">
    <w:name w:val="Balloon Text Char"/>
    <w:basedOn w:val="DefaultParagraphFont"/>
    <w:link w:val="BalloonText"/>
    <w:semiHidden/>
    <w:rsid w:val="00B840A4"/>
    <w:rPr>
      <w:rFonts w:ascii="Tahoma" w:eastAsia="Times New Roman" w:hAnsi="Tahoma" w:cs="Tahoma"/>
      <w:sz w:val="16"/>
      <w:szCs w:val="16"/>
    </w:rPr>
  </w:style>
  <w:style w:type="paragraph" w:styleId="ListParagraph">
    <w:name w:val="List Paragraph"/>
    <w:basedOn w:val="Normal"/>
    <w:uiPriority w:val="34"/>
    <w:qFormat/>
    <w:rsid w:val="00B840A4"/>
    <w:pPr>
      <w:ind w:left="720"/>
    </w:pPr>
  </w:style>
  <w:style w:type="paragraph" w:styleId="FootnoteText">
    <w:name w:val="footnote text"/>
    <w:basedOn w:val="Normal"/>
    <w:link w:val="FootnoteTextChar"/>
    <w:uiPriority w:val="99"/>
    <w:rsid w:val="00B840A4"/>
    <w:rPr>
      <w:sz w:val="20"/>
      <w:szCs w:val="20"/>
    </w:rPr>
  </w:style>
  <w:style w:type="character" w:customStyle="1" w:styleId="FootnoteTextChar">
    <w:name w:val="Footnote Text Char"/>
    <w:basedOn w:val="DefaultParagraphFont"/>
    <w:link w:val="FootnoteText"/>
    <w:uiPriority w:val="99"/>
    <w:rsid w:val="00B840A4"/>
    <w:rPr>
      <w:rFonts w:ascii="Times New Roman" w:eastAsia="Times New Roman" w:hAnsi="Times New Roman" w:cs="Times New Roman"/>
      <w:sz w:val="20"/>
      <w:szCs w:val="20"/>
    </w:rPr>
  </w:style>
  <w:style w:type="character" w:styleId="FootnoteReference">
    <w:name w:val="footnote reference"/>
    <w:uiPriority w:val="99"/>
    <w:rsid w:val="00B840A4"/>
    <w:rPr>
      <w:vertAlign w:val="superscript"/>
    </w:rPr>
  </w:style>
  <w:style w:type="character" w:styleId="CommentReference">
    <w:name w:val="annotation reference"/>
    <w:uiPriority w:val="99"/>
    <w:rsid w:val="00B840A4"/>
    <w:rPr>
      <w:sz w:val="16"/>
      <w:szCs w:val="16"/>
    </w:rPr>
  </w:style>
  <w:style w:type="paragraph" w:styleId="CommentText">
    <w:name w:val="annotation text"/>
    <w:basedOn w:val="Normal"/>
    <w:link w:val="CommentTextChar"/>
    <w:rsid w:val="00B840A4"/>
    <w:rPr>
      <w:sz w:val="20"/>
      <w:szCs w:val="20"/>
    </w:rPr>
  </w:style>
  <w:style w:type="character" w:customStyle="1" w:styleId="CommentTextChar">
    <w:name w:val="Comment Text Char"/>
    <w:basedOn w:val="DefaultParagraphFont"/>
    <w:link w:val="CommentText"/>
    <w:rsid w:val="00B840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840A4"/>
    <w:rPr>
      <w:b/>
      <w:bCs/>
    </w:rPr>
  </w:style>
  <w:style w:type="character" w:customStyle="1" w:styleId="CommentSubjectChar">
    <w:name w:val="Comment Subject Char"/>
    <w:basedOn w:val="CommentTextChar"/>
    <w:link w:val="CommentSubject"/>
    <w:rsid w:val="00B840A4"/>
    <w:rPr>
      <w:rFonts w:ascii="Times New Roman" w:eastAsia="Times New Roman" w:hAnsi="Times New Roman" w:cs="Times New Roman"/>
      <w:b/>
      <w:bCs/>
      <w:sz w:val="20"/>
      <w:szCs w:val="20"/>
    </w:rPr>
  </w:style>
  <w:style w:type="paragraph" w:styleId="Revision">
    <w:name w:val="Revision"/>
    <w:hidden/>
    <w:uiPriority w:val="99"/>
    <w:semiHidden/>
    <w:rsid w:val="00B840A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40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40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40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40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840A4"/>
    <w:rPr>
      <w:i/>
      <w:iCs/>
    </w:rPr>
  </w:style>
  <w:style w:type="paragraph" w:styleId="NormalWeb">
    <w:name w:val="Normal (Web)"/>
    <w:basedOn w:val="Normal"/>
    <w:uiPriority w:val="99"/>
    <w:unhideWhenUsed/>
    <w:rsid w:val="00B840A4"/>
    <w:pPr>
      <w:spacing w:after="270" w:line="270" w:lineRule="atLeast"/>
    </w:pPr>
    <w:rPr>
      <w:color w:val="333333"/>
      <w:lang w:eastAsia="en-GB"/>
    </w:rPr>
  </w:style>
  <w:style w:type="paragraph" w:styleId="PlainText">
    <w:name w:val="Plain Text"/>
    <w:basedOn w:val="Normal"/>
    <w:link w:val="PlainTextChar"/>
    <w:uiPriority w:val="99"/>
    <w:unhideWhenUsed/>
    <w:rsid w:val="00B840A4"/>
    <w:rPr>
      <w:rFonts w:ascii="Calibri" w:eastAsia="Calibri" w:hAnsi="Calibri"/>
      <w:sz w:val="22"/>
      <w:szCs w:val="21"/>
    </w:rPr>
  </w:style>
  <w:style w:type="character" w:customStyle="1" w:styleId="PlainTextChar">
    <w:name w:val="Plain Text Char"/>
    <w:basedOn w:val="DefaultParagraphFont"/>
    <w:link w:val="PlainText"/>
    <w:uiPriority w:val="99"/>
    <w:rsid w:val="00B840A4"/>
    <w:rPr>
      <w:rFonts w:ascii="Calibri" w:eastAsia="Calibri" w:hAnsi="Calibri" w:cs="Times New Roman"/>
      <w:szCs w:val="21"/>
    </w:rPr>
  </w:style>
  <w:style w:type="character" w:styleId="Hyperlink">
    <w:name w:val="Hyperlink"/>
    <w:uiPriority w:val="99"/>
    <w:unhideWhenUsed/>
    <w:rsid w:val="00B840A4"/>
    <w:rPr>
      <w:color w:val="0000FF"/>
      <w:u w:val="single"/>
    </w:rPr>
  </w:style>
  <w:style w:type="character" w:customStyle="1" w:styleId="tgc">
    <w:name w:val="_tgc"/>
    <w:rsid w:val="00B840A4"/>
  </w:style>
  <w:style w:type="character" w:customStyle="1" w:styleId="UnresolvedMention1">
    <w:name w:val="Unresolved Mention1"/>
    <w:uiPriority w:val="99"/>
    <w:semiHidden/>
    <w:unhideWhenUsed/>
    <w:rsid w:val="00B840A4"/>
    <w:rPr>
      <w:color w:val="808080"/>
      <w:shd w:val="clear" w:color="auto" w:fill="E6E6E6"/>
    </w:rPr>
  </w:style>
  <w:style w:type="character" w:customStyle="1" w:styleId="UnresolvedMention2">
    <w:name w:val="Unresolved Mention2"/>
    <w:basedOn w:val="DefaultParagraphFont"/>
    <w:uiPriority w:val="99"/>
    <w:semiHidden/>
    <w:unhideWhenUsed/>
    <w:rsid w:val="0096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9844">
      <w:bodyDiv w:val="1"/>
      <w:marLeft w:val="0"/>
      <w:marRight w:val="0"/>
      <w:marTop w:val="0"/>
      <w:marBottom w:val="0"/>
      <w:divBdr>
        <w:top w:val="none" w:sz="0" w:space="0" w:color="auto"/>
        <w:left w:val="none" w:sz="0" w:space="0" w:color="auto"/>
        <w:bottom w:val="none" w:sz="0" w:space="0" w:color="auto"/>
        <w:right w:val="none" w:sz="0" w:space="0" w:color="auto"/>
      </w:divBdr>
    </w:div>
    <w:div w:id="496188074">
      <w:bodyDiv w:val="1"/>
      <w:marLeft w:val="0"/>
      <w:marRight w:val="0"/>
      <w:marTop w:val="0"/>
      <w:marBottom w:val="0"/>
      <w:divBdr>
        <w:top w:val="none" w:sz="0" w:space="0" w:color="auto"/>
        <w:left w:val="none" w:sz="0" w:space="0" w:color="auto"/>
        <w:bottom w:val="none" w:sz="0" w:space="0" w:color="auto"/>
        <w:right w:val="none" w:sz="0" w:space="0" w:color="auto"/>
      </w:divBdr>
    </w:div>
    <w:div w:id="723600312">
      <w:bodyDiv w:val="1"/>
      <w:marLeft w:val="0"/>
      <w:marRight w:val="0"/>
      <w:marTop w:val="0"/>
      <w:marBottom w:val="0"/>
      <w:divBdr>
        <w:top w:val="none" w:sz="0" w:space="0" w:color="auto"/>
        <w:left w:val="none" w:sz="0" w:space="0" w:color="auto"/>
        <w:bottom w:val="none" w:sz="0" w:space="0" w:color="auto"/>
        <w:right w:val="none" w:sz="0" w:space="0" w:color="auto"/>
      </w:divBdr>
    </w:div>
    <w:div w:id="990983585">
      <w:bodyDiv w:val="1"/>
      <w:marLeft w:val="0"/>
      <w:marRight w:val="0"/>
      <w:marTop w:val="0"/>
      <w:marBottom w:val="0"/>
      <w:divBdr>
        <w:top w:val="none" w:sz="0" w:space="0" w:color="auto"/>
        <w:left w:val="none" w:sz="0" w:space="0" w:color="auto"/>
        <w:bottom w:val="none" w:sz="0" w:space="0" w:color="auto"/>
        <w:right w:val="none" w:sz="0" w:space="0" w:color="auto"/>
      </w:divBdr>
    </w:div>
    <w:div w:id="1117792872">
      <w:bodyDiv w:val="1"/>
      <w:marLeft w:val="0"/>
      <w:marRight w:val="0"/>
      <w:marTop w:val="0"/>
      <w:marBottom w:val="0"/>
      <w:divBdr>
        <w:top w:val="none" w:sz="0" w:space="0" w:color="auto"/>
        <w:left w:val="none" w:sz="0" w:space="0" w:color="auto"/>
        <w:bottom w:val="none" w:sz="0" w:space="0" w:color="auto"/>
        <w:right w:val="none" w:sz="0" w:space="0" w:color="auto"/>
      </w:divBdr>
    </w:div>
    <w:div w:id="1153835480">
      <w:bodyDiv w:val="1"/>
      <w:marLeft w:val="0"/>
      <w:marRight w:val="0"/>
      <w:marTop w:val="0"/>
      <w:marBottom w:val="0"/>
      <w:divBdr>
        <w:top w:val="none" w:sz="0" w:space="0" w:color="auto"/>
        <w:left w:val="none" w:sz="0" w:space="0" w:color="auto"/>
        <w:bottom w:val="none" w:sz="0" w:space="0" w:color="auto"/>
        <w:right w:val="none" w:sz="0" w:space="0" w:color="auto"/>
      </w:divBdr>
    </w:div>
    <w:div w:id="1270426540">
      <w:bodyDiv w:val="1"/>
      <w:marLeft w:val="0"/>
      <w:marRight w:val="0"/>
      <w:marTop w:val="0"/>
      <w:marBottom w:val="0"/>
      <w:divBdr>
        <w:top w:val="none" w:sz="0" w:space="0" w:color="auto"/>
        <w:left w:val="none" w:sz="0" w:space="0" w:color="auto"/>
        <w:bottom w:val="none" w:sz="0" w:space="0" w:color="auto"/>
        <w:right w:val="none" w:sz="0" w:space="0" w:color="auto"/>
      </w:divBdr>
    </w:div>
    <w:div w:id="1443763070">
      <w:bodyDiv w:val="1"/>
      <w:marLeft w:val="0"/>
      <w:marRight w:val="0"/>
      <w:marTop w:val="0"/>
      <w:marBottom w:val="0"/>
      <w:divBdr>
        <w:top w:val="none" w:sz="0" w:space="0" w:color="auto"/>
        <w:left w:val="none" w:sz="0" w:space="0" w:color="auto"/>
        <w:bottom w:val="none" w:sz="0" w:space="0" w:color="auto"/>
        <w:right w:val="none" w:sz="0" w:space="0" w:color="auto"/>
      </w:divBdr>
    </w:div>
    <w:div w:id="1783300610">
      <w:bodyDiv w:val="1"/>
      <w:marLeft w:val="0"/>
      <w:marRight w:val="0"/>
      <w:marTop w:val="0"/>
      <w:marBottom w:val="0"/>
      <w:divBdr>
        <w:top w:val="none" w:sz="0" w:space="0" w:color="auto"/>
        <w:left w:val="none" w:sz="0" w:space="0" w:color="auto"/>
        <w:bottom w:val="none" w:sz="0" w:space="0" w:color="auto"/>
        <w:right w:val="none" w:sz="0" w:space="0" w:color="auto"/>
      </w:divBdr>
    </w:div>
    <w:div w:id="19033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wsi"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legislation.gov.uk/anaw/2016/2/contents/enacted"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collections/social-care-wales-2017-rules"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5EEDAB99FB3418525837E458998CA" ma:contentTypeVersion="11" ma:contentTypeDescription="Create a new document." ma:contentTypeScope="" ma:versionID="7dc9e3f59f6e83c335cb62518a7ee1ac">
  <xsd:schema xmlns:xsd="http://www.w3.org/2001/XMLSchema" xmlns:xs="http://www.w3.org/2001/XMLSchema" xmlns:p="http://schemas.microsoft.com/office/2006/metadata/properties" xmlns:ns2="6573c7cb-c389-4e3e-ad3a-d71029d3e8b6" targetNamespace="http://schemas.microsoft.com/office/2006/metadata/properties" ma:root="true" ma:fieldsID="901bc13e84804826da01c73accd84ac3"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2020-01-08T00:00:00+00:00</Date1>
    <RKYVDocId xmlns="6573c7cb-c389-4e3e-ad3a-d71029d3e8b6" xsi:nil="true"/>
    <RKYVDocumentType xmlns="6573c7cb-c389-4e3e-ad3a-d71029d3e8b6">LEGAL</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2A43-025D-4397-8A3A-F25B457C3F14}">
  <ds:schemaRefs>
    <ds:schemaRef ds:uri="http://schemas.microsoft.com/sharepoint/v3/contenttype/forms"/>
  </ds:schemaRefs>
</ds:datastoreItem>
</file>

<file path=customXml/itemProps2.xml><?xml version="1.0" encoding="utf-8"?>
<ds:datastoreItem xmlns:ds="http://schemas.openxmlformats.org/officeDocument/2006/customXml" ds:itemID="{35852C91-0039-488F-B689-65778B1FE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D4F83-B113-4588-A023-A1D1A38CF235}">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BBD67BDD-ABDD-4743-A55D-A07FA38A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2021-09-28T10:05:00Z</dcterms:created>
  <dcterms:modified xsi:type="dcterms:W3CDTF">2021-09-28T10:05:00Z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0x010100B6C5EEDAB99FB3418525837E458998CA</vt:lpwstr>
  </property>
</Properties>
</file>