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472E4" w14:textId="77777777" w:rsidR="00724B1E" w:rsidRDefault="00724B1E" w:rsidP="00724B1E"/>
    <w:tbl>
      <w:tblPr>
        <w:tblW w:w="0" w:type="auto"/>
        <w:tblLook w:val="04A0" w:firstRow="1" w:lastRow="0" w:firstColumn="1" w:lastColumn="0" w:noHBand="0" w:noVBand="1"/>
      </w:tblPr>
      <w:tblGrid>
        <w:gridCol w:w="8516"/>
      </w:tblGrid>
      <w:tr w:rsidR="00724B1E" w:rsidRPr="009E53F6" w14:paraId="0D27C6FD" w14:textId="77777777" w:rsidTr="008E1D21">
        <w:tc>
          <w:tcPr>
            <w:tcW w:w="10754" w:type="dxa"/>
            <w:shd w:val="clear" w:color="auto" w:fill="DEEAF6"/>
          </w:tcPr>
          <w:p w14:paraId="15C88AFE" w14:textId="77777777" w:rsidR="00724B1E" w:rsidRPr="009E53F6" w:rsidRDefault="00724B1E" w:rsidP="008E1D21">
            <w:pPr>
              <w:pStyle w:val="Subtitle"/>
              <w:spacing w:after="120" w:line="286" w:lineRule="auto"/>
              <w:jc w:val="center"/>
              <w:rPr>
                <w:rFonts w:ascii="Tahoma" w:hAnsi="Tahoma" w:cs="Tahoma"/>
                <w:b/>
                <w:color w:val="auto"/>
                <w:sz w:val="80"/>
                <w:szCs w:val="80"/>
              </w:rPr>
            </w:pPr>
          </w:p>
          <w:p w14:paraId="2677EAAE" w14:textId="758D3563" w:rsidR="00724B1E" w:rsidRPr="009E53F6" w:rsidRDefault="00724B1E" w:rsidP="008E1D21">
            <w:pPr>
              <w:pStyle w:val="Subtitle"/>
              <w:spacing w:after="120" w:line="286" w:lineRule="auto"/>
              <w:jc w:val="center"/>
              <w:rPr>
                <w:rFonts w:ascii="Tahoma" w:hAnsi="Tahoma" w:cs="Tahoma"/>
                <w:b/>
                <w:color w:val="auto"/>
                <w:sz w:val="80"/>
                <w:szCs w:val="80"/>
              </w:rPr>
            </w:pPr>
            <w:r>
              <w:rPr>
                <w:rFonts w:ascii="Tahoma" w:hAnsi="Tahoma" w:cs="Tahoma"/>
                <w:b/>
                <w:color w:val="auto"/>
                <w:sz w:val="80"/>
                <w:szCs w:val="80"/>
              </w:rPr>
              <w:t xml:space="preserve">Developing </w:t>
            </w:r>
            <w:r w:rsidRPr="009E53F6">
              <w:rPr>
                <w:rFonts w:ascii="Tahoma" w:hAnsi="Tahoma" w:cs="Tahoma"/>
                <w:b/>
                <w:color w:val="auto"/>
                <w:sz w:val="80"/>
                <w:szCs w:val="80"/>
              </w:rPr>
              <w:t xml:space="preserve">Improvement Priorities </w:t>
            </w:r>
            <w:r>
              <w:rPr>
                <w:rFonts w:ascii="Tahoma" w:hAnsi="Tahoma" w:cs="Tahoma"/>
                <w:b/>
                <w:color w:val="auto"/>
                <w:sz w:val="80"/>
                <w:szCs w:val="80"/>
              </w:rPr>
              <w:t xml:space="preserve">for </w:t>
            </w:r>
            <w:r w:rsidRPr="009E53F6">
              <w:rPr>
                <w:rFonts w:ascii="Tahoma" w:hAnsi="Tahoma" w:cs="Tahoma"/>
                <w:b/>
                <w:color w:val="auto"/>
                <w:sz w:val="80"/>
                <w:szCs w:val="80"/>
              </w:rPr>
              <w:t>Social Care Wales</w:t>
            </w:r>
            <w:r>
              <w:rPr>
                <w:rFonts w:ascii="Tahoma" w:hAnsi="Tahoma" w:cs="Tahoma"/>
                <w:b/>
                <w:color w:val="auto"/>
                <w:sz w:val="80"/>
                <w:szCs w:val="80"/>
              </w:rPr>
              <w:t xml:space="preserve"> –Summary report</w:t>
            </w:r>
          </w:p>
          <w:p w14:paraId="6172D37A" w14:textId="77777777" w:rsidR="00724B1E" w:rsidRPr="00B4233B" w:rsidRDefault="00724B1E" w:rsidP="008E1D21"/>
        </w:tc>
      </w:tr>
    </w:tbl>
    <w:p w14:paraId="2E638DD1" w14:textId="77777777" w:rsidR="00724B1E" w:rsidRDefault="00724B1E">
      <w:pPr>
        <w:rPr>
          <w:rFonts w:ascii="Tahoma" w:hAnsi="Tahoma" w:cs="Calibri"/>
          <w:b/>
          <w:bCs/>
          <w:color w:val="191919"/>
        </w:rPr>
      </w:pPr>
    </w:p>
    <w:p w14:paraId="2384CB49" w14:textId="5D4A44F6" w:rsidR="00724B1E" w:rsidRDefault="00724B1E">
      <w:pPr>
        <w:rPr>
          <w:rFonts w:ascii="Tahoma" w:hAnsi="Tahoma" w:cs="Calibri"/>
          <w:b/>
          <w:bCs/>
          <w:color w:val="191919"/>
        </w:rPr>
      </w:pPr>
    </w:p>
    <w:p w14:paraId="054472DA" w14:textId="2DF6D4BC" w:rsidR="00FB75E6" w:rsidRDefault="00FB75E6">
      <w:pPr>
        <w:rPr>
          <w:rFonts w:ascii="Tahoma" w:hAnsi="Tahoma" w:cs="Calibri"/>
          <w:b/>
          <w:bCs/>
          <w:color w:val="191919"/>
        </w:rPr>
      </w:pPr>
    </w:p>
    <w:p w14:paraId="714C0B55" w14:textId="0D5BB052" w:rsidR="00FB75E6" w:rsidRDefault="00FB75E6">
      <w:pPr>
        <w:rPr>
          <w:rFonts w:ascii="Tahoma" w:hAnsi="Tahoma" w:cs="Calibri"/>
          <w:b/>
          <w:bCs/>
          <w:color w:val="191919"/>
        </w:rPr>
      </w:pPr>
    </w:p>
    <w:p w14:paraId="1187F7C2" w14:textId="28388945" w:rsidR="00FB75E6" w:rsidRDefault="00FB75E6">
      <w:pPr>
        <w:rPr>
          <w:rFonts w:ascii="Tahoma" w:hAnsi="Tahoma" w:cs="Calibri"/>
          <w:b/>
          <w:bCs/>
          <w:color w:val="191919"/>
        </w:rPr>
      </w:pPr>
    </w:p>
    <w:p w14:paraId="1BF6F3F6" w14:textId="6BF9DA50" w:rsidR="00FB75E6" w:rsidRDefault="00FB75E6">
      <w:pPr>
        <w:rPr>
          <w:rFonts w:ascii="Tahoma" w:hAnsi="Tahoma" w:cs="Calibri"/>
          <w:b/>
          <w:bCs/>
          <w:color w:val="191919"/>
        </w:rPr>
      </w:pPr>
    </w:p>
    <w:p w14:paraId="6B3926DF" w14:textId="0A9523F0" w:rsidR="00FB75E6" w:rsidRDefault="00FB75E6">
      <w:pPr>
        <w:rPr>
          <w:rFonts w:ascii="Tahoma" w:hAnsi="Tahoma" w:cs="Calibri"/>
          <w:b/>
          <w:bCs/>
          <w:color w:val="191919"/>
        </w:rPr>
      </w:pPr>
    </w:p>
    <w:p w14:paraId="16906975" w14:textId="3D2A7AFB" w:rsidR="00FB75E6" w:rsidRDefault="00FB75E6">
      <w:pPr>
        <w:rPr>
          <w:rFonts w:ascii="Tahoma" w:hAnsi="Tahoma" w:cs="Calibri"/>
          <w:b/>
          <w:bCs/>
          <w:color w:val="191919"/>
        </w:rPr>
      </w:pPr>
    </w:p>
    <w:p w14:paraId="21BCC1FB" w14:textId="616A8902" w:rsidR="00FB75E6" w:rsidRDefault="00FB75E6">
      <w:pPr>
        <w:rPr>
          <w:rFonts w:ascii="Tahoma" w:hAnsi="Tahoma" w:cs="Calibri"/>
          <w:b/>
          <w:bCs/>
          <w:color w:val="191919"/>
        </w:rPr>
      </w:pPr>
    </w:p>
    <w:p w14:paraId="4F16EEDD" w14:textId="3DD665A8" w:rsidR="00FB75E6" w:rsidRDefault="00FB75E6">
      <w:pPr>
        <w:rPr>
          <w:rFonts w:ascii="Tahoma" w:hAnsi="Tahoma" w:cs="Calibri"/>
          <w:b/>
          <w:bCs/>
          <w:color w:val="191919"/>
        </w:rPr>
      </w:pPr>
    </w:p>
    <w:p w14:paraId="6506C1E9" w14:textId="77777777" w:rsidR="00FB75E6" w:rsidRDefault="00FB75E6">
      <w:pPr>
        <w:rPr>
          <w:rFonts w:ascii="Tahoma" w:hAnsi="Tahoma" w:cs="Calibri"/>
          <w:b/>
          <w:bCs/>
          <w:color w:val="191919"/>
        </w:rPr>
      </w:pPr>
    </w:p>
    <w:p w14:paraId="26491A75" w14:textId="3B3E5864" w:rsidR="00724B1E" w:rsidRDefault="00724B1E">
      <w:pPr>
        <w:rPr>
          <w:rFonts w:ascii="Tahoma" w:hAnsi="Tahoma" w:cs="Calibri"/>
          <w:b/>
          <w:bCs/>
          <w:color w:val="191919"/>
        </w:rPr>
      </w:pPr>
      <w:r>
        <w:rPr>
          <w:rFonts w:ascii="Tahoma" w:hAnsi="Tahoma" w:cs="Calibri"/>
          <w:b/>
          <w:bCs/>
          <w:color w:val="191919"/>
        </w:rPr>
        <w:t>Rebecca Cicero/Owen Davies</w:t>
      </w:r>
    </w:p>
    <w:p w14:paraId="49383549" w14:textId="77777777" w:rsidR="00724B1E" w:rsidRDefault="00724B1E">
      <w:pPr>
        <w:rPr>
          <w:rFonts w:ascii="Tahoma" w:hAnsi="Tahoma" w:cs="Calibri"/>
          <w:b/>
          <w:bCs/>
          <w:color w:val="191919"/>
        </w:rPr>
      </w:pPr>
      <w:r>
        <w:rPr>
          <w:rFonts w:ascii="Tahoma" w:hAnsi="Tahoma" w:cs="Calibri"/>
          <w:b/>
          <w:bCs/>
          <w:color w:val="191919"/>
        </w:rPr>
        <w:t>Social Services Improvement Agency</w:t>
      </w:r>
    </w:p>
    <w:p w14:paraId="17DC0910" w14:textId="6605F1C8" w:rsidR="00724B1E" w:rsidRDefault="00724B1E">
      <w:pPr>
        <w:rPr>
          <w:rFonts w:ascii="Tahoma" w:hAnsi="Tahoma" w:cs="Calibri"/>
          <w:b/>
          <w:bCs/>
          <w:color w:val="191919"/>
        </w:rPr>
      </w:pPr>
      <w:r>
        <w:rPr>
          <w:rFonts w:ascii="Tahoma" w:hAnsi="Tahoma" w:cs="Calibri"/>
          <w:b/>
          <w:bCs/>
          <w:color w:val="191919"/>
        </w:rPr>
        <w:t>August 2016</w:t>
      </w:r>
      <w:r>
        <w:rPr>
          <w:rFonts w:ascii="Tahoma" w:hAnsi="Tahoma" w:cs="Calibri"/>
          <w:b/>
          <w:bCs/>
          <w:color w:val="191919"/>
        </w:rPr>
        <w:br w:type="page"/>
      </w:r>
    </w:p>
    <w:p w14:paraId="71282820" w14:textId="352CEF10" w:rsidR="00250A07" w:rsidRDefault="00284524" w:rsidP="003E1A8E">
      <w:pPr>
        <w:widowControl w:val="0"/>
        <w:autoSpaceDE w:val="0"/>
        <w:autoSpaceDN w:val="0"/>
        <w:adjustRightInd w:val="0"/>
        <w:rPr>
          <w:rFonts w:ascii="Tahoma" w:hAnsi="Tahoma" w:cs="Calibri"/>
          <w:b/>
          <w:bCs/>
          <w:color w:val="191919"/>
        </w:rPr>
      </w:pPr>
      <w:r>
        <w:rPr>
          <w:rFonts w:ascii="Tahoma" w:hAnsi="Tahoma" w:cs="Calibri"/>
          <w:b/>
          <w:bCs/>
          <w:color w:val="191919"/>
        </w:rPr>
        <w:lastRenderedPageBreak/>
        <w:t xml:space="preserve">Social Care Wales: improvement functions and priorities </w:t>
      </w:r>
    </w:p>
    <w:p w14:paraId="71282821" w14:textId="77777777" w:rsidR="00C50C13" w:rsidRDefault="00C50C13" w:rsidP="003E1A8E">
      <w:pPr>
        <w:widowControl w:val="0"/>
        <w:autoSpaceDE w:val="0"/>
        <w:autoSpaceDN w:val="0"/>
        <w:adjustRightInd w:val="0"/>
        <w:rPr>
          <w:rFonts w:ascii="Tahoma" w:hAnsi="Tahoma" w:cs="Calibri"/>
          <w:b/>
          <w:bCs/>
          <w:color w:val="191919"/>
        </w:rPr>
      </w:pPr>
    </w:p>
    <w:p w14:paraId="019D5A15" w14:textId="77777777" w:rsidR="00284524" w:rsidRDefault="00284524" w:rsidP="003E1A8E">
      <w:pPr>
        <w:widowControl w:val="0"/>
        <w:autoSpaceDE w:val="0"/>
        <w:autoSpaceDN w:val="0"/>
        <w:adjustRightInd w:val="0"/>
        <w:rPr>
          <w:rFonts w:ascii="Tahoma" w:hAnsi="Tahoma" w:cs="Calibri"/>
          <w:b/>
          <w:bCs/>
          <w:color w:val="191919"/>
        </w:rPr>
      </w:pPr>
    </w:p>
    <w:p w14:paraId="68CF3B50" w14:textId="72AA902A" w:rsidR="00284524" w:rsidRDefault="00284524" w:rsidP="003E1A8E">
      <w:pPr>
        <w:widowControl w:val="0"/>
        <w:autoSpaceDE w:val="0"/>
        <w:autoSpaceDN w:val="0"/>
        <w:adjustRightInd w:val="0"/>
        <w:rPr>
          <w:rFonts w:ascii="Tahoma" w:hAnsi="Tahoma" w:cs="Calibri"/>
          <w:b/>
          <w:bCs/>
          <w:color w:val="191919"/>
        </w:rPr>
      </w:pPr>
      <w:r>
        <w:rPr>
          <w:rFonts w:ascii="Tahoma" w:hAnsi="Tahoma" w:cs="Calibri"/>
          <w:b/>
          <w:bCs/>
          <w:color w:val="191919"/>
        </w:rPr>
        <w:t>Summary</w:t>
      </w:r>
    </w:p>
    <w:p w14:paraId="71234F6A" w14:textId="77777777" w:rsidR="00284524" w:rsidRDefault="00284524" w:rsidP="003E1A8E">
      <w:pPr>
        <w:widowControl w:val="0"/>
        <w:autoSpaceDE w:val="0"/>
        <w:autoSpaceDN w:val="0"/>
        <w:adjustRightInd w:val="0"/>
        <w:rPr>
          <w:rFonts w:ascii="Tahoma" w:hAnsi="Tahoma" w:cs="Calibri"/>
          <w:b/>
          <w:bCs/>
          <w:color w:val="191919"/>
        </w:rPr>
      </w:pPr>
    </w:p>
    <w:p w14:paraId="14698270" w14:textId="4FF07E7E" w:rsidR="00284524" w:rsidRPr="00480D2A" w:rsidRDefault="00284524" w:rsidP="00480D2A">
      <w:pPr>
        <w:pStyle w:val="ListParagraph"/>
        <w:widowControl w:val="0"/>
        <w:numPr>
          <w:ilvl w:val="0"/>
          <w:numId w:val="34"/>
        </w:numPr>
        <w:autoSpaceDE w:val="0"/>
        <w:autoSpaceDN w:val="0"/>
        <w:adjustRightInd w:val="0"/>
        <w:rPr>
          <w:rFonts w:ascii="Tahoma" w:hAnsi="Tahoma" w:cs="Calibri"/>
          <w:bCs/>
          <w:color w:val="191919"/>
        </w:rPr>
      </w:pPr>
      <w:r w:rsidRPr="00480D2A">
        <w:rPr>
          <w:rFonts w:ascii="Tahoma" w:hAnsi="Tahoma" w:cs="Calibri"/>
          <w:bCs/>
          <w:color w:val="191919"/>
        </w:rPr>
        <w:t>This paper provides advice and recommendations on SCW’s improvement function, on suggested early priorities, and on proposed next steps to develop these priorities further.</w:t>
      </w:r>
      <w:r w:rsidR="00453BA0" w:rsidRPr="00480D2A">
        <w:rPr>
          <w:rFonts w:ascii="Tahoma" w:hAnsi="Tahoma" w:cs="Calibri"/>
          <w:bCs/>
          <w:color w:val="191919"/>
        </w:rPr>
        <w:t xml:space="preserve"> The advice and recommendations have been developed by the Social Care Wales Improvement Sub-Group and subsequently through consultation with the sector.</w:t>
      </w:r>
      <w:r w:rsidR="008B11BD">
        <w:rPr>
          <w:rFonts w:ascii="Tahoma" w:hAnsi="Tahoma" w:cs="Calibri"/>
          <w:bCs/>
          <w:color w:val="191919"/>
        </w:rPr>
        <w:t xml:space="preserve"> A full report of the outcome of engagement activity is also provided (</w:t>
      </w:r>
      <w:r w:rsidR="008B11BD">
        <w:rPr>
          <w:rFonts w:ascii="Tahoma" w:hAnsi="Tahoma" w:cs="Tahoma"/>
        </w:rPr>
        <w:t>(</w:t>
      </w:r>
      <w:r w:rsidR="008B11BD" w:rsidRPr="008B11BD">
        <w:rPr>
          <w:rFonts w:ascii="Tahoma" w:hAnsi="Tahoma" w:cs="Tahoma"/>
          <w:i/>
        </w:rPr>
        <w:t>Developing Improvement Priorities for Social Care Wales –</w:t>
      </w:r>
      <w:r w:rsidR="008B11BD">
        <w:rPr>
          <w:rFonts w:ascii="Tahoma" w:hAnsi="Tahoma" w:cs="Tahoma"/>
          <w:i/>
        </w:rPr>
        <w:t xml:space="preserve"> </w:t>
      </w:r>
      <w:r w:rsidR="008B11BD" w:rsidRPr="008B11BD">
        <w:rPr>
          <w:rFonts w:ascii="Tahoma" w:hAnsi="Tahoma" w:cs="Tahoma"/>
          <w:i/>
        </w:rPr>
        <w:t>Outcome of engagement activity</w:t>
      </w:r>
      <w:r w:rsidR="008B11BD">
        <w:rPr>
          <w:rFonts w:ascii="Tahoma" w:hAnsi="Tahoma" w:cs="Tahoma"/>
        </w:rPr>
        <w:t>)</w:t>
      </w:r>
      <w:r w:rsidR="008B11BD" w:rsidRPr="007817C5">
        <w:rPr>
          <w:rFonts w:ascii="Tahoma" w:hAnsi="Tahoma" w:cs="Tahoma"/>
        </w:rPr>
        <w:t>.</w:t>
      </w:r>
    </w:p>
    <w:p w14:paraId="3C280F0E" w14:textId="77777777" w:rsidR="00284524" w:rsidRDefault="00284524" w:rsidP="003E1A8E">
      <w:pPr>
        <w:widowControl w:val="0"/>
        <w:autoSpaceDE w:val="0"/>
        <w:autoSpaceDN w:val="0"/>
        <w:adjustRightInd w:val="0"/>
        <w:rPr>
          <w:rFonts w:ascii="Tahoma" w:hAnsi="Tahoma" w:cs="Calibri"/>
          <w:bCs/>
          <w:color w:val="191919"/>
        </w:rPr>
      </w:pPr>
    </w:p>
    <w:p w14:paraId="27086729" w14:textId="086A4F4A" w:rsidR="00284524" w:rsidRPr="00284524" w:rsidRDefault="00284524" w:rsidP="003E1A8E">
      <w:pPr>
        <w:widowControl w:val="0"/>
        <w:autoSpaceDE w:val="0"/>
        <w:autoSpaceDN w:val="0"/>
        <w:adjustRightInd w:val="0"/>
        <w:rPr>
          <w:rFonts w:ascii="Tahoma" w:hAnsi="Tahoma" w:cs="Calibri"/>
          <w:b/>
          <w:bCs/>
          <w:color w:val="191919"/>
        </w:rPr>
      </w:pPr>
      <w:r w:rsidRPr="00284524">
        <w:rPr>
          <w:rFonts w:ascii="Tahoma" w:hAnsi="Tahoma" w:cs="Calibri"/>
          <w:b/>
          <w:bCs/>
          <w:color w:val="191919"/>
        </w:rPr>
        <w:t>Social Care Wales Improvement Sub-group</w:t>
      </w:r>
    </w:p>
    <w:p w14:paraId="71282825" w14:textId="77777777" w:rsidR="003E1A8E" w:rsidRPr="00C71D2A" w:rsidRDefault="003E1A8E" w:rsidP="003E1A8E">
      <w:pPr>
        <w:widowControl w:val="0"/>
        <w:autoSpaceDE w:val="0"/>
        <w:autoSpaceDN w:val="0"/>
        <w:adjustRightInd w:val="0"/>
        <w:rPr>
          <w:rFonts w:ascii="Tahoma" w:hAnsi="Tahoma" w:cs="Calibri"/>
          <w:bCs/>
          <w:color w:val="191919"/>
        </w:rPr>
      </w:pPr>
    </w:p>
    <w:p w14:paraId="4F5D1186" w14:textId="1AA902BD" w:rsidR="004B7CE7" w:rsidRPr="00480D2A" w:rsidRDefault="004B7CE7" w:rsidP="00480D2A">
      <w:pPr>
        <w:pStyle w:val="ListParagraph"/>
        <w:widowControl w:val="0"/>
        <w:numPr>
          <w:ilvl w:val="0"/>
          <w:numId w:val="34"/>
        </w:numPr>
        <w:autoSpaceDE w:val="0"/>
        <w:autoSpaceDN w:val="0"/>
        <w:adjustRightInd w:val="0"/>
        <w:rPr>
          <w:rFonts w:ascii="Tahoma" w:hAnsi="Tahoma" w:cs="Calibri"/>
          <w:bCs/>
          <w:color w:val="191919"/>
        </w:rPr>
      </w:pPr>
      <w:r w:rsidRPr="00480D2A">
        <w:rPr>
          <w:rFonts w:ascii="Tahoma" w:hAnsi="Tahoma" w:cs="Calibri"/>
          <w:bCs/>
          <w:color w:val="191919"/>
        </w:rPr>
        <w:t xml:space="preserve">In </w:t>
      </w:r>
      <w:r w:rsidR="00C36778">
        <w:rPr>
          <w:rFonts w:ascii="Tahoma" w:hAnsi="Tahoma" w:cs="Calibri"/>
          <w:bCs/>
          <w:color w:val="191919"/>
        </w:rPr>
        <w:t>March</w:t>
      </w:r>
      <w:r w:rsidRPr="00480D2A">
        <w:rPr>
          <w:rFonts w:ascii="Tahoma" w:hAnsi="Tahoma" w:cs="Calibri"/>
          <w:bCs/>
          <w:color w:val="191919"/>
        </w:rPr>
        <w:t xml:space="preserve"> 2015, the then Minister for Health and Social Services </w:t>
      </w:r>
      <w:r w:rsidR="00C36778">
        <w:rPr>
          <w:rFonts w:ascii="Tahoma" w:hAnsi="Tahoma" w:cs="Calibri"/>
          <w:bCs/>
          <w:color w:val="191919"/>
        </w:rPr>
        <w:t xml:space="preserve">announced the </w:t>
      </w:r>
      <w:r w:rsidRPr="00480D2A">
        <w:rPr>
          <w:rFonts w:ascii="Tahoma" w:hAnsi="Tahoma" w:cs="Calibri"/>
          <w:bCs/>
          <w:color w:val="191919"/>
        </w:rPr>
        <w:t>establish</w:t>
      </w:r>
      <w:r w:rsidR="00C36778">
        <w:rPr>
          <w:rFonts w:ascii="Tahoma" w:hAnsi="Tahoma" w:cs="Calibri"/>
          <w:bCs/>
          <w:color w:val="191919"/>
        </w:rPr>
        <w:t xml:space="preserve">ment of </w:t>
      </w:r>
      <w:r w:rsidRPr="00480D2A">
        <w:rPr>
          <w:rFonts w:ascii="Tahoma" w:hAnsi="Tahoma" w:cs="Calibri"/>
          <w:bCs/>
          <w:color w:val="191919"/>
        </w:rPr>
        <w:t xml:space="preserve">a Transition to Social Care Wales Advisory Panel. Chaired by </w:t>
      </w:r>
      <w:proofErr w:type="spellStart"/>
      <w:r w:rsidRPr="00480D2A">
        <w:rPr>
          <w:rFonts w:ascii="Tahoma" w:hAnsi="Tahoma" w:cs="Calibri"/>
          <w:bCs/>
          <w:color w:val="191919"/>
        </w:rPr>
        <w:t>Arwel</w:t>
      </w:r>
      <w:proofErr w:type="spellEnd"/>
      <w:r w:rsidRPr="00480D2A">
        <w:rPr>
          <w:rFonts w:ascii="Tahoma" w:hAnsi="Tahoma" w:cs="Calibri"/>
          <w:bCs/>
          <w:color w:val="191919"/>
        </w:rPr>
        <w:t xml:space="preserve"> Ellis Owen, the Panel was tasked to develop </w:t>
      </w:r>
      <w:r w:rsidR="006B7D8D">
        <w:rPr>
          <w:rFonts w:ascii="Tahoma" w:hAnsi="Tahoma" w:cs="Calibri"/>
          <w:bCs/>
          <w:color w:val="191919"/>
        </w:rPr>
        <w:t>by March 2016 a transition plan.</w:t>
      </w:r>
      <w:r w:rsidRPr="00480D2A">
        <w:rPr>
          <w:rFonts w:ascii="Tahoma" w:hAnsi="Tahoma" w:cs="Calibri"/>
          <w:bCs/>
          <w:color w:val="191919"/>
        </w:rPr>
        <w:t xml:space="preserve"> </w:t>
      </w:r>
    </w:p>
    <w:p w14:paraId="4076325F" w14:textId="77777777" w:rsidR="004B7CE7" w:rsidRDefault="004B7CE7" w:rsidP="00EA05EA">
      <w:pPr>
        <w:widowControl w:val="0"/>
        <w:autoSpaceDE w:val="0"/>
        <w:autoSpaceDN w:val="0"/>
        <w:adjustRightInd w:val="0"/>
        <w:rPr>
          <w:rFonts w:ascii="Tahoma" w:hAnsi="Tahoma" w:cs="Calibri"/>
          <w:bCs/>
          <w:color w:val="191919"/>
        </w:rPr>
      </w:pPr>
    </w:p>
    <w:p w14:paraId="01D7C9A3" w14:textId="2619694B" w:rsidR="004B7CE7" w:rsidRPr="00480D2A" w:rsidRDefault="00BE7E74" w:rsidP="00480D2A">
      <w:pPr>
        <w:pStyle w:val="ListParagraph"/>
        <w:widowControl w:val="0"/>
        <w:numPr>
          <w:ilvl w:val="0"/>
          <w:numId w:val="34"/>
        </w:numPr>
        <w:autoSpaceDE w:val="0"/>
        <w:autoSpaceDN w:val="0"/>
        <w:adjustRightInd w:val="0"/>
        <w:rPr>
          <w:rFonts w:ascii="Tahoma" w:hAnsi="Tahoma" w:cs="Calibri"/>
          <w:bCs/>
          <w:color w:val="191919"/>
        </w:rPr>
      </w:pPr>
      <w:r w:rsidRPr="00480D2A">
        <w:rPr>
          <w:rFonts w:ascii="Tahoma" w:hAnsi="Tahoma" w:cs="Calibri"/>
          <w:bCs/>
          <w:color w:val="191919"/>
        </w:rPr>
        <w:t>The</w:t>
      </w:r>
      <w:r w:rsidR="00FB20A5" w:rsidRPr="00480D2A">
        <w:rPr>
          <w:rFonts w:ascii="Tahoma" w:hAnsi="Tahoma" w:cs="Calibri"/>
          <w:bCs/>
          <w:color w:val="191919"/>
        </w:rPr>
        <w:t xml:space="preserve"> Advisory Panel established a </w:t>
      </w:r>
      <w:r w:rsidR="004B7CE7" w:rsidRPr="00480D2A">
        <w:rPr>
          <w:rFonts w:ascii="Tahoma" w:hAnsi="Tahoma" w:cs="Calibri"/>
          <w:bCs/>
          <w:color w:val="191919"/>
        </w:rPr>
        <w:t xml:space="preserve">number of </w:t>
      </w:r>
      <w:r w:rsidR="00FB20A5" w:rsidRPr="00480D2A">
        <w:rPr>
          <w:rFonts w:ascii="Tahoma" w:hAnsi="Tahoma" w:cs="Calibri"/>
          <w:bCs/>
          <w:color w:val="191919"/>
        </w:rPr>
        <w:t>sub group</w:t>
      </w:r>
      <w:r w:rsidR="004B7CE7" w:rsidRPr="00480D2A">
        <w:rPr>
          <w:rFonts w:ascii="Tahoma" w:hAnsi="Tahoma" w:cs="Calibri"/>
          <w:bCs/>
          <w:color w:val="191919"/>
        </w:rPr>
        <w:t>s to support its work, including</w:t>
      </w:r>
      <w:r w:rsidR="00FB20A5" w:rsidRPr="00480D2A">
        <w:rPr>
          <w:rFonts w:ascii="Tahoma" w:hAnsi="Tahoma" w:cs="Calibri"/>
          <w:bCs/>
          <w:color w:val="191919"/>
        </w:rPr>
        <w:t xml:space="preserve"> </w:t>
      </w:r>
      <w:r w:rsidR="00C50C13" w:rsidRPr="00480D2A">
        <w:rPr>
          <w:rFonts w:ascii="Tahoma" w:hAnsi="Tahoma" w:cs="Calibri"/>
          <w:bCs/>
          <w:color w:val="191919"/>
        </w:rPr>
        <w:t xml:space="preserve">in September 2015 </w:t>
      </w:r>
      <w:r w:rsidR="004B7CE7" w:rsidRPr="00480D2A">
        <w:rPr>
          <w:rFonts w:ascii="Tahoma" w:hAnsi="Tahoma" w:cs="Calibri"/>
          <w:bCs/>
          <w:color w:val="191919"/>
        </w:rPr>
        <w:t xml:space="preserve">a sub-group </w:t>
      </w:r>
      <w:r w:rsidR="00FB20A5" w:rsidRPr="00480D2A">
        <w:rPr>
          <w:rFonts w:ascii="Tahoma" w:hAnsi="Tahoma" w:cs="Calibri"/>
          <w:bCs/>
          <w:color w:val="191919"/>
        </w:rPr>
        <w:t>t</w:t>
      </w:r>
      <w:r w:rsidRPr="00480D2A">
        <w:rPr>
          <w:rFonts w:ascii="Tahoma" w:hAnsi="Tahoma" w:cs="Calibri"/>
          <w:bCs/>
          <w:color w:val="191919"/>
        </w:rPr>
        <w:t>o consi</w:t>
      </w:r>
      <w:r w:rsidR="00FB20A5" w:rsidRPr="00480D2A">
        <w:rPr>
          <w:rFonts w:ascii="Tahoma" w:hAnsi="Tahoma" w:cs="Calibri"/>
          <w:bCs/>
          <w:color w:val="191919"/>
        </w:rPr>
        <w:t xml:space="preserve">der </w:t>
      </w:r>
      <w:r w:rsidRPr="00480D2A">
        <w:rPr>
          <w:rFonts w:ascii="Tahoma" w:hAnsi="Tahoma" w:cs="Calibri"/>
          <w:bCs/>
          <w:color w:val="191919"/>
        </w:rPr>
        <w:t xml:space="preserve">the improvement function </w:t>
      </w:r>
      <w:r w:rsidR="009E7788" w:rsidRPr="00480D2A">
        <w:rPr>
          <w:rFonts w:ascii="Tahoma" w:hAnsi="Tahoma" w:cs="Calibri"/>
          <w:bCs/>
          <w:color w:val="191919"/>
        </w:rPr>
        <w:t>of Social Care Wales</w:t>
      </w:r>
      <w:r w:rsidR="006B7D8D" w:rsidRPr="006B7D8D">
        <w:rPr>
          <w:rFonts w:ascii="Tahoma" w:hAnsi="Tahoma" w:cs="Calibri"/>
          <w:bCs/>
          <w:color w:val="191919"/>
        </w:rPr>
        <w:t xml:space="preserve"> </w:t>
      </w:r>
      <w:r w:rsidR="006B7D8D" w:rsidRPr="00480D2A">
        <w:rPr>
          <w:rFonts w:ascii="Tahoma" w:hAnsi="Tahoma" w:cs="Calibri"/>
          <w:bCs/>
          <w:color w:val="191919"/>
        </w:rPr>
        <w:t>building on the work previously undertaken by the Strategic Im</w:t>
      </w:r>
      <w:r w:rsidR="006B7D8D">
        <w:rPr>
          <w:rFonts w:ascii="Tahoma" w:hAnsi="Tahoma" w:cs="Calibri"/>
          <w:bCs/>
          <w:color w:val="191919"/>
        </w:rPr>
        <w:t>provement Steering Group (SISG).</w:t>
      </w:r>
      <w:r w:rsidR="009E7788" w:rsidRPr="00480D2A">
        <w:rPr>
          <w:rFonts w:ascii="Tahoma" w:hAnsi="Tahoma" w:cs="Calibri"/>
          <w:bCs/>
          <w:color w:val="191919"/>
        </w:rPr>
        <w:t xml:space="preserve"> The sub group reported back to the Panel in December 2015, and its findings </w:t>
      </w:r>
      <w:r w:rsidR="00FE3A2E" w:rsidRPr="00480D2A">
        <w:rPr>
          <w:rFonts w:ascii="Tahoma" w:hAnsi="Tahoma" w:cs="Calibri"/>
          <w:bCs/>
          <w:color w:val="191919"/>
        </w:rPr>
        <w:t xml:space="preserve">are summarized below. These </w:t>
      </w:r>
      <w:r w:rsidR="009E7788" w:rsidRPr="00480D2A">
        <w:rPr>
          <w:rFonts w:ascii="Tahoma" w:hAnsi="Tahoma" w:cs="Calibri"/>
          <w:bCs/>
          <w:color w:val="191919"/>
        </w:rPr>
        <w:t>formed part of the Panel’s report to the Minister in March 2016</w:t>
      </w:r>
      <w:r w:rsidR="000D5075" w:rsidRPr="00480D2A">
        <w:rPr>
          <w:rFonts w:ascii="Tahoma" w:hAnsi="Tahoma" w:cs="Calibri"/>
          <w:bCs/>
          <w:color w:val="191919"/>
        </w:rPr>
        <w:t>.</w:t>
      </w:r>
      <w:r w:rsidR="004B7CE7" w:rsidRPr="00480D2A">
        <w:rPr>
          <w:rFonts w:ascii="Tahoma" w:hAnsi="Tahoma" w:cs="Calibri"/>
          <w:bCs/>
          <w:color w:val="191919"/>
        </w:rPr>
        <w:t xml:space="preserve"> The Minister confirmed his acceptance of the Panel’s report and recommendations in April 2016, via a Written Statement.</w:t>
      </w:r>
    </w:p>
    <w:p w14:paraId="1231179B" w14:textId="4BE4DFC0" w:rsidR="000D5075" w:rsidRDefault="000D5075" w:rsidP="000D5075">
      <w:pPr>
        <w:widowControl w:val="0"/>
        <w:autoSpaceDE w:val="0"/>
        <w:autoSpaceDN w:val="0"/>
        <w:adjustRightInd w:val="0"/>
        <w:rPr>
          <w:rFonts w:ascii="Tahoma" w:hAnsi="Tahoma" w:cs="Calibri"/>
          <w:bCs/>
          <w:color w:val="191919"/>
        </w:rPr>
      </w:pPr>
      <w:r w:rsidRPr="00EA05EA">
        <w:rPr>
          <w:rFonts w:ascii="Tahoma" w:hAnsi="Tahoma" w:cs="Calibri"/>
          <w:bCs/>
          <w:color w:val="191919"/>
        </w:rPr>
        <w:t xml:space="preserve"> </w:t>
      </w:r>
    </w:p>
    <w:p w14:paraId="2668AEBB" w14:textId="5610DF76" w:rsidR="004B7CE7" w:rsidRPr="003F6656" w:rsidRDefault="004B7CE7" w:rsidP="000D5075">
      <w:pPr>
        <w:widowControl w:val="0"/>
        <w:autoSpaceDE w:val="0"/>
        <w:autoSpaceDN w:val="0"/>
        <w:adjustRightInd w:val="0"/>
        <w:rPr>
          <w:rFonts w:ascii="Tahoma" w:hAnsi="Tahoma" w:cs="Calibri"/>
          <w:b/>
          <w:bCs/>
          <w:color w:val="191919"/>
        </w:rPr>
      </w:pPr>
      <w:r w:rsidRPr="003F6656">
        <w:rPr>
          <w:rFonts w:ascii="Tahoma" w:hAnsi="Tahoma" w:cs="Calibri"/>
          <w:b/>
          <w:bCs/>
          <w:color w:val="191919"/>
        </w:rPr>
        <w:t>SCW values</w:t>
      </w:r>
    </w:p>
    <w:p w14:paraId="1903F794" w14:textId="77777777" w:rsidR="004B7CE7" w:rsidRDefault="004B7CE7" w:rsidP="000D5075">
      <w:pPr>
        <w:widowControl w:val="0"/>
        <w:autoSpaceDE w:val="0"/>
        <w:autoSpaceDN w:val="0"/>
        <w:adjustRightInd w:val="0"/>
        <w:rPr>
          <w:rFonts w:ascii="Tahoma" w:hAnsi="Tahoma" w:cs="Calibri"/>
          <w:bCs/>
          <w:color w:val="191919"/>
        </w:rPr>
      </w:pPr>
    </w:p>
    <w:p w14:paraId="43C20E99" w14:textId="09E1917C" w:rsidR="00C248B5" w:rsidRPr="00480D2A" w:rsidRDefault="004B7CE7" w:rsidP="00480D2A">
      <w:pPr>
        <w:pStyle w:val="ListParagraph"/>
        <w:widowControl w:val="0"/>
        <w:numPr>
          <w:ilvl w:val="0"/>
          <w:numId w:val="34"/>
        </w:numPr>
        <w:autoSpaceDE w:val="0"/>
        <w:autoSpaceDN w:val="0"/>
        <w:adjustRightInd w:val="0"/>
        <w:rPr>
          <w:rFonts w:ascii="Tahoma" w:hAnsi="Tahoma" w:cs="Calibri"/>
          <w:bCs/>
          <w:color w:val="191919"/>
        </w:rPr>
      </w:pPr>
      <w:r w:rsidRPr="00480D2A">
        <w:rPr>
          <w:rFonts w:ascii="Tahoma" w:hAnsi="Tahoma" w:cs="Calibri"/>
          <w:bCs/>
          <w:color w:val="191919"/>
        </w:rPr>
        <w:t xml:space="preserve">The sub-group made a number of wide ranging recommendations about the improvement functions of SCW. Firstly, it highlighted the importance of SCW setting out the </w:t>
      </w:r>
      <w:r w:rsidRPr="00480D2A">
        <w:rPr>
          <w:rFonts w:ascii="Tahoma" w:hAnsi="Tahoma" w:cs="Calibri"/>
          <w:b/>
          <w:bCs/>
          <w:color w:val="191919"/>
        </w:rPr>
        <w:t>values and principles under which it will operate</w:t>
      </w:r>
      <w:r w:rsidRPr="00480D2A">
        <w:rPr>
          <w:rFonts w:ascii="Tahoma" w:hAnsi="Tahoma" w:cs="Calibri"/>
          <w:bCs/>
          <w:color w:val="191919"/>
        </w:rPr>
        <w:t xml:space="preserve"> across the range of its functions</w:t>
      </w:r>
      <w:r w:rsidR="00C248B5" w:rsidRPr="00480D2A">
        <w:rPr>
          <w:rFonts w:ascii="Tahoma" w:hAnsi="Tahoma" w:cs="Calibri"/>
          <w:bCs/>
          <w:color w:val="191919"/>
        </w:rPr>
        <w:t xml:space="preserve">. In </w:t>
      </w:r>
      <w:r w:rsidRPr="00480D2A">
        <w:rPr>
          <w:rFonts w:ascii="Tahoma" w:hAnsi="Tahoma" w:cs="Calibri"/>
          <w:bCs/>
          <w:color w:val="191919"/>
        </w:rPr>
        <w:t xml:space="preserve">respect of improvement, </w:t>
      </w:r>
      <w:r w:rsidR="00FE3A2E" w:rsidRPr="00480D2A">
        <w:rPr>
          <w:rFonts w:ascii="Tahoma" w:hAnsi="Tahoma" w:cs="Calibri"/>
          <w:bCs/>
          <w:color w:val="191919"/>
        </w:rPr>
        <w:t>these values needed to include</w:t>
      </w:r>
      <w:r w:rsidRPr="00480D2A">
        <w:rPr>
          <w:rFonts w:ascii="Tahoma" w:hAnsi="Tahoma" w:cs="Calibri"/>
          <w:bCs/>
          <w:color w:val="191919"/>
        </w:rPr>
        <w:t>:</w:t>
      </w:r>
    </w:p>
    <w:p w14:paraId="06B6EF7C" w14:textId="4DCF2E34" w:rsidR="00C248B5" w:rsidRDefault="00C248B5" w:rsidP="00C248B5">
      <w:pPr>
        <w:pStyle w:val="ListParagraph"/>
        <w:widowControl w:val="0"/>
        <w:numPr>
          <w:ilvl w:val="0"/>
          <w:numId w:val="7"/>
        </w:numPr>
        <w:autoSpaceDE w:val="0"/>
        <w:autoSpaceDN w:val="0"/>
        <w:adjustRightInd w:val="0"/>
        <w:rPr>
          <w:rFonts w:ascii="Tahoma" w:hAnsi="Tahoma" w:cs="Calibri"/>
          <w:bCs/>
          <w:color w:val="191919"/>
        </w:rPr>
      </w:pPr>
      <w:r w:rsidRPr="00F971F5">
        <w:rPr>
          <w:rFonts w:ascii="Tahoma" w:hAnsi="Tahoma" w:cs="Calibri"/>
          <w:b/>
          <w:bCs/>
          <w:color w:val="191919"/>
        </w:rPr>
        <w:t>Improving well-being</w:t>
      </w:r>
      <w:r>
        <w:rPr>
          <w:rFonts w:ascii="Tahoma" w:hAnsi="Tahoma" w:cs="Calibri"/>
          <w:bCs/>
          <w:color w:val="191919"/>
        </w:rPr>
        <w:t xml:space="preserve"> - </w:t>
      </w:r>
      <w:r w:rsidRPr="007B2561">
        <w:rPr>
          <w:rFonts w:ascii="Tahoma" w:hAnsi="Tahoma" w:cs="Calibri"/>
          <w:bCs/>
          <w:color w:val="191919"/>
        </w:rPr>
        <w:t xml:space="preserve">the </w:t>
      </w:r>
      <w:r w:rsidR="006B7D8D">
        <w:rPr>
          <w:rFonts w:ascii="Tahoma" w:hAnsi="Tahoma" w:cs="Calibri"/>
          <w:bCs/>
          <w:color w:val="191919"/>
        </w:rPr>
        <w:t>overall</w:t>
      </w:r>
      <w:r w:rsidRPr="007B2561">
        <w:rPr>
          <w:rFonts w:ascii="Tahoma" w:hAnsi="Tahoma" w:cs="Calibri"/>
          <w:bCs/>
          <w:color w:val="191919"/>
        </w:rPr>
        <w:t xml:space="preserve"> </w:t>
      </w:r>
      <w:r w:rsidR="008745AE">
        <w:rPr>
          <w:rFonts w:ascii="Tahoma" w:hAnsi="Tahoma" w:cs="Calibri"/>
          <w:bCs/>
          <w:color w:val="191919"/>
        </w:rPr>
        <w:t xml:space="preserve">ambition </w:t>
      </w:r>
      <w:r w:rsidRPr="007B2561">
        <w:rPr>
          <w:rFonts w:ascii="Tahoma" w:hAnsi="Tahoma" w:cs="Calibri"/>
          <w:bCs/>
          <w:color w:val="191919"/>
        </w:rPr>
        <w:t xml:space="preserve">of SCW </w:t>
      </w:r>
      <w:r>
        <w:rPr>
          <w:rFonts w:ascii="Tahoma" w:hAnsi="Tahoma" w:cs="Calibri"/>
          <w:bCs/>
          <w:color w:val="191919"/>
        </w:rPr>
        <w:t>should be</w:t>
      </w:r>
      <w:r w:rsidRPr="007B2561">
        <w:rPr>
          <w:rFonts w:ascii="Tahoma" w:hAnsi="Tahoma" w:cs="Calibri"/>
          <w:bCs/>
          <w:color w:val="191919"/>
        </w:rPr>
        <w:t xml:space="preserve"> to contribute to improving the well-being of people in Wales</w:t>
      </w:r>
      <w:r>
        <w:rPr>
          <w:rFonts w:ascii="Tahoma" w:hAnsi="Tahoma" w:cs="Calibri"/>
          <w:bCs/>
          <w:color w:val="191919"/>
        </w:rPr>
        <w:t xml:space="preserve">. This means improving the quality of services but should also encompass </w:t>
      </w:r>
      <w:r w:rsidRPr="007B2561">
        <w:rPr>
          <w:rFonts w:ascii="Tahoma" w:hAnsi="Tahoma" w:cs="Calibri"/>
          <w:bCs/>
          <w:color w:val="191919"/>
        </w:rPr>
        <w:t>improving the efficiency with wh</w:t>
      </w:r>
      <w:r>
        <w:rPr>
          <w:rFonts w:ascii="Tahoma" w:hAnsi="Tahoma" w:cs="Calibri"/>
          <w:bCs/>
          <w:color w:val="191919"/>
        </w:rPr>
        <w:t>ich good services are delivered. SCW should ensure as far as possible that its activity is aligned with the well-being statements produced by Welsh Ministers</w:t>
      </w:r>
    </w:p>
    <w:p w14:paraId="330E0ABD" w14:textId="77777777" w:rsidR="00C248B5" w:rsidRPr="003A0220" w:rsidRDefault="00C248B5" w:rsidP="00C248B5">
      <w:pPr>
        <w:pStyle w:val="ListParagraph"/>
        <w:widowControl w:val="0"/>
        <w:numPr>
          <w:ilvl w:val="0"/>
          <w:numId w:val="7"/>
        </w:numPr>
        <w:autoSpaceDE w:val="0"/>
        <w:autoSpaceDN w:val="0"/>
        <w:adjustRightInd w:val="0"/>
        <w:rPr>
          <w:rFonts w:ascii="Tahoma" w:hAnsi="Tahoma" w:cs="Calibri"/>
          <w:bCs/>
          <w:color w:val="191919"/>
        </w:rPr>
      </w:pPr>
      <w:r w:rsidRPr="003A0220">
        <w:rPr>
          <w:rFonts w:ascii="Tahoma" w:hAnsi="Tahoma" w:cs="Calibri"/>
          <w:b/>
          <w:bCs/>
          <w:color w:val="191919"/>
        </w:rPr>
        <w:t>Outcome focused</w:t>
      </w:r>
      <w:r>
        <w:rPr>
          <w:rFonts w:ascii="Tahoma" w:hAnsi="Tahoma" w:cs="Calibri"/>
          <w:bCs/>
          <w:color w:val="191919"/>
        </w:rPr>
        <w:t xml:space="preserve"> – the focus of all improvement work must be on securing improved outcomes for citizens and its work should cover the whole of the social care sector</w:t>
      </w:r>
    </w:p>
    <w:p w14:paraId="3CBED252" w14:textId="7439E577" w:rsidR="00C248B5" w:rsidRDefault="00C248B5" w:rsidP="00C248B5">
      <w:pPr>
        <w:pStyle w:val="ListParagraph"/>
        <w:widowControl w:val="0"/>
        <w:numPr>
          <w:ilvl w:val="0"/>
          <w:numId w:val="7"/>
        </w:numPr>
        <w:autoSpaceDE w:val="0"/>
        <w:autoSpaceDN w:val="0"/>
        <w:adjustRightInd w:val="0"/>
        <w:rPr>
          <w:rFonts w:ascii="Tahoma" w:hAnsi="Tahoma" w:cs="Calibri"/>
          <w:bCs/>
          <w:color w:val="191919"/>
        </w:rPr>
      </w:pPr>
      <w:r w:rsidRPr="00F971F5">
        <w:rPr>
          <w:rFonts w:ascii="Tahoma" w:hAnsi="Tahoma" w:cs="Calibri"/>
          <w:b/>
          <w:bCs/>
          <w:color w:val="191919"/>
        </w:rPr>
        <w:t>Focusing on the evidence</w:t>
      </w:r>
      <w:r>
        <w:rPr>
          <w:rFonts w:ascii="Tahoma" w:hAnsi="Tahoma" w:cs="Calibri"/>
          <w:bCs/>
          <w:color w:val="191919"/>
        </w:rPr>
        <w:t xml:space="preserve"> - </w:t>
      </w:r>
      <w:r w:rsidRPr="00F971F5">
        <w:rPr>
          <w:rFonts w:ascii="Tahoma" w:hAnsi="Tahoma" w:cs="Calibri"/>
          <w:bCs/>
          <w:color w:val="191919"/>
        </w:rPr>
        <w:t>SCW</w:t>
      </w:r>
      <w:r>
        <w:rPr>
          <w:rFonts w:ascii="Tahoma" w:hAnsi="Tahoma" w:cs="Calibri"/>
          <w:bCs/>
          <w:color w:val="191919"/>
        </w:rPr>
        <w:t xml:space="preserve"> should be an evidence-</w:t>
      </w:r>
      <w:r w:rsidRPr="00F971F5">
        <w:rPr>
          <w:rFonts w:ascii="Tahoma" w:hAnsi="Tahoma" w:cs="Calibri"/>
          <w:bCs/>
          <w:color w:val="191919"/>
        </w:rPr>
        <w:t xml:space="preserve">based </w:t>
      </w:r>
      <w:proofErr w:type="spellStart"/>
      <w:r w:rsidRPr="00F971F5">
        <w:rPr>
          <w:rFonts w:ascii="Tahoma" w:hAnsi="Tahoma" w:cs="Calibri"/>
          <w:bCs/>
          <w:color w:val="191919"/>
        </w:rPr>
        <w:lastRenderedPageBreak/>
        <w:t>organisation</w:t>
      </w:r>
      <w:proofErr w:type="spellEnd"/>
      <w:r>
        <w:rPr>
          <w:rFonts w:ascii="Tahoma" w:hAnsi="Tahoma" w:cs="Calibri"/>
          <w:bCs/>
          <w:color w:val="191919"/>
        </w:rPr>
        <w:t>. This means seeking and confirming</w:t>
      </w:r>
      <w:r w:rsidRPr="00F971F5">
        <w:rPr>
          <w:rFonts w:ascii="Tahoma" w:hAnsi="Tahoma" w:cs="Calibri"/>
          <w:bCs/>
          <w:color w:val="191919"/>
        </w:rPr>
        <w:t xml:space="preserve"> agreement on what 'good' looks like, that what works should continue, </w:t>
      </w:r>
      <w:r>
        <w:rPr>
          <w:rFonts w:ascii="Tahoma" w:hAnsi="Tahoma" w:cs="Calibri"/>
          <w:bCs/>
          <w:color w:val="191919"/>
        </w:rPr>
        <w:t xml:space="preserve">and </w:t>
      </w:r>
      <w:r w:rsidRPr="00F971F5">
        <w:rPr>
          <w:rFonts w:ascii="Tahoma" w:hAnsi="Tahoma" w:cs="Calibri"/>
          <w:bCs/>
          <w:color w:val="191919"/>
        </w:rPr>
        <w:t xml:space="preserve">that </w:t>
      </w:r>
      <w:r>
        <w:rPr>
          <w:rFonts w:ascii="Tahoma" w:hAnsi="Tahoma" w:cs="Calibri"/>
          <w:bCs/>
          <w:color w:val="191919"/>
        </w:rPr>
        <w:t xml:space="preserve">only </w:t>
      </w:r>
      <w:r w:rsidRPr="00F971F5">
        <w:rPr>
          <w:rFonts w:ascii="Tahoma" w:hAnsi="Tahoma" w:cs="Calibri"/>
          <w:bCs/>
          <w:color w:val="191919"/>
          <w:u w:val="single"/>
        </w:rPr>
        <w:t>evidence based</w:t>
      </w:r>
      <w:r w:rsidRPr="00F971F5">
        <w:rPr>
          <w:rFonts w:ascii="Tahoma" w:hAnsi="Tahoma" w:cs="Calibri"/>
          <w:bCs/>
          <w:color w:val="191919"/>
        </w:rPr>
        <w:t xml:space="preserve"> best practice should be promoted</w:t>
      </w:r>
      <w:r>
        <w:rPr>
          <w:rFonts w:ascii="Tahoma" w:hAnsi="Tahoma" w:cs="Calibri"/>
          <w:bCs/>
          <w:color w:val="191919"/>
        </w:rPr>
        <w:t xml:space="preserve">. It will also need to </w:t>
      </w:r>
      <w:proofErr w:type="spellStart"/>
      <w:r>
        <w:rPr>
          <w:rFonts w:ascii="Tahoma" w:hAnsi="Tahoma" w:cs="Calibri"/>
          <w:bCs/>
          <w:color w:val="191919"/>
        </w:rPr>
        <w:t>recognise</w:t>
      </w:r>
      <w:proofErr w:type="spellEnd"/>
      <w:r>
        <w:rPr>
          <w:rFonts w:ascii="Tahoma" w:hAnsi="Tahoma" w:cs="Calibri"/>
          <w:bCs/>
          <w:color w:val="191919"/>
        </w:rPr>
        <w:t xml:space="preserve"> that where evidence is not clear-cut, and in such circumstances should work to strong hypotheses about what works based on the best available evidence. However, SCW should also be an </w:t>
      </w:r>
      <w:proofErr w:type="spellStart"/>
      <w:r>
        <w:rPr>
          <w:rFonts w:ascii="Tahoma" w:hAnsi="Tahoma" w:cs="Calibri"/>
          <w:bCs/>
          <w:color w:val="191919"/>
        </w:rPr>
        <w:t>organisation</w:t>
      </w:r>
      <w:proofErr w:type="spellEnd"/>
      <w:r>
        <w:rPr>
          <w:rFonts w:ascii="Tahoma" w:hAnsi="Tahoma" w:cs="Calibri"/>
          <w:bCs/>
          <w:color w:val="191919"/>
        </w:rPr>
        <w:t xml:space="preserve"> prepared to support innovation, and to take (or support others to take) </w:t>
      </w:r>
      <w:r w:rsidRPr="00F971F5">
        <w:rPr>
          <w:rFonts w:ascii="Tahoma" w:hAnsi="Tahoma" w:cs="Calibri"/>
          <w:bCs/>
          <w:color w:val="191919"/>
        </w:rPr>
        <w:t>risks on promising but unevaluated practice where this is appropriate</w:t>
      </w:r>
      <w:r>
        <w:rPr>
          <w:rFonts w:ascii="Tahoma" w:hAnsi="Tahoma" w:cs="Calibri"/>
          <w:bCs/>
          <w:color w:val="191919"/>
        </w:rPr>
        <w:t xml:space="preserve"> </w:t>
      </w:r>
    </w:p>
    <w:p w14:paraId="7F976F93" w14:textId="02B65FFE" w:rsidR="00C248B5" w:rsidRPr="00F971F5" w:rsidRDefault="00C248B5" w:rsidP="00C248B5">
      <w:pPr>
        <w:pStyle w:val="ListParagraph"/>
        <w:widowControl w:val="0"/>
        <w:numPr>
          <w:ilvl w:val="0"/>
          <w:numId w:val="7"/>
        </w:numPr>
        <w:autoSpaceDE w:val="0"/>
        <w:autoSpaceDN w:val="0"/>
        <w:adjustRightInd w:val="0"/>
        <w:rPr>
          <w:rFonts w:ascii="Tahoma" w:hAnsi="Tahoma" w:cs="Calibri"/>
          <w:bCs/>
          <w:color w:val="191919"/>
        </w:rPr>
      </w:pPr>
      <w:r>
        <w:rPr>
          <w:rFonts w:ascii="Tahoma" w:hAnsi="Tahoma" w:cs="Calibri"/>
          <w:b/>
          <w:bCs/>
          <w:color w:val="191919"/>
        </w:rPr>
        <w:t xml:space="preserve">Supporting and challenging service providers and service commissioners – </w:t>
      </w:r>
      <w:r>
        <w:rPr>
          <w:rFonts w:ascii="Tahoma" w:hAnsi="Tahoma" w:cs="Calibri"/>
          <w:bCs/>
          <w:color w:val="191919"/>
        </w:rPr>
        <w:t xml:space="preserve">SCW should support services to improve and must </w:t>
      </w:r>
      <w:r w:rsidR="008745AE">
        <w:rPr>
          <w:rFonts w:ascii="Tahoma" w:hAnsi="Tahoma" w:cs="Calibri"/>
          <w:bCs/>
          <w:color w:val="191919"/>
        </w:rPr>
        <w:t>act as</w:t>
      </w:r>
      <w:r>
        <w:rPr>
          <w:rFonts w:ascii="Tahoma" w:hAnsi="Tahoma" w:cs="Calibri"/>
          <w:bCs/>
          <w:color w:val="191919"/>
        </w:rPr>
        <w:t xml:space="preserve"> a critical friend. It will need to win the confidence of service providers, and become a trusted source of advice, guidance and support. However, it should not be afraid to challenge robustly - but constructively - where necessary</w:t>
      </w:r>
    </w:p>
    <w:p w14:paraId="6FA047CC" w14:textId="42B5AD80" w:rsidR="00C248B5" w:rsidRDefault="00C248B5" w:rsidP="00C248B5">
      <w:pPr>
        <w:pStyle w:val="ListParagraph"/>
        <w:widowControl w:val="0"/>
        <w:numPr>
          <w:ilvl w:val="0"/>
          <w:numId w:val="7"/>
        </w:numPr>
        <w:autoSpaceDE w:val="0"/>
        <w:autoSpaceDN w:val="0"/>
        <w:adjustRightInd w:val="0"/>
        <w:rPr>
          <w:rFonts w:ascii="Tahoma" w:hAnsi="Tahoma" w:cs="Calibri"/>
          <w:bCs/>
          <w:color w:val="191919"/>
        </w:rPr>
      </w:pPr>
      <w:r w:rsidRPr="00F971F5">
        <w:rPr>
          <w:rFonts w:ascii="Tahoma" w:hAnsi="Tahoma" w:cs="Calibri"/>
          <w:b/>
          <w:bCs/>
          <w:color w:val="191919"/>
        </w:rPr>
        <w:t>Listening to the citizen</w:t>
      </w:r>
      <w:r>
        <w:rPr>
          <w:rFonts w:ascii="Tahoma" w:hAnsi="Tahoma" w:cs="Calibri"/>
          <w:bCs/>
          <w:color w:val="191919"/>
        </w:rPr>
        <w:t xml:space="preserve"> – SCW must listen to the voice of the citizen – people with social care and well-being needs and their </w:t>
      </w:r>
      <w:proofErr w:type="spellStart"/>
      <w:r>
        <w:rPr>
          <w:rFonts w:ascii="Tahoma" w:hAnsi="Tahoma" w:cs="Calibri"/>
          <w:bCs/>
          <w:color w:val="191919"/>
        </w:rPr>
        <w:t>carers</w:t>
      </w:r>
      <w:proofErr w:type="spellEnd"/>
      <w:r>
        <w:rPr>
          <w:rFonts w:ascii="Tahoma" w:hAnsi="Tahoma" w:cs="Calibri"/>
          <w:bCs/>
          <w:color w:val="191919"/>
        </w:rPr>
        <w:t xml:space="preserve">, and those who advocate on their behalf – and communicate in such a way as to ensure citizens understand its role, </w:t>
      </w:r>
      <w:r w:rsidRPr="00EE39D9">
        <w:rPr>
          <w:rFonts w:ascii="Tahoma" w:hAnsi="Tahoma" w:cs="Calibri"/>
          <w:bCs/>
          <w:color w:val="191919"/>
        </w:rPr>
        <w:t>so that citizens understand what good practice is, can ask for it, and can challenge service providers and service commissioners if good practice is not being d</w:t>
      </w:r>
      <w:r>
        <w:rPr>
          <w:rFonts w:ascii="Tahoma" w:hAnsi="Tahoma" w:cs="Calibri"/>
          <w:bCs/>
          <w:color w:val="191919"/>
        </w:rPr>
        <w:t>elivered.</w:t>
      </w:r>
    </w:p>
    <w:p w14:paraId="72EF3E70" w14:textId="26A88BDC" w:rsidR="00C248B5" w:rsidRPr="00F971F5" w:rsidRDefault="00C248B5" w:rsidP="00C248B5">
      <w:pPr>
        <w:pStyle w:val="ListParagraph"/>
        <w:widowControl w:val="0"/>
        <w:numPr>
          <w:ilvl w:val="0"/>
          <w:numId w:val="7"/>
        </w:numPr>
        <w:autoSpaceDE w:val="0"/>
        <w:autoSpaceDN w:val="0"/>
        <w:adjustRightInd w:val="0"/>
        <w:rPr>
          <w:rFonts w:ascii="Tahoma" w:hAnsi="Tahoma" w:cs="Calibri"/>
          <w:bCs/>
          <w:color w:val="191919"/>
        </w:rPr>
      </w:pPr>
      <w:r w:rsidRPr="00C71D2A">
        <w:rPr>
          <w:rFonts w:ascii="Tahoma" w:hAnsi="Tahoma" w:cs="Calibri"/>
          <w:b/>
          <w:bCs/>
          <w:color w:val="191919"/>
        </w:rPr>
        <w:t>Championing the social care sector</w:t>
      </w:r>
      <w:r>
        <w:rPr>
          <w:rFonts w:ascii="Tahoma" w:hAnsi="Tahoma" w:cs="Calibri"/>
          <w:bCs/>
          <w:color w:val="191919"/>
        </w:rPr>
        <w:t xml:space="preserve"> – SCW should highlight</w:t>
      </w:r>
      <w:r w:rsidRPr="006D7741">
        <w:rPr>
          <w:rFonts w:ascii="Tahoma" w:hAnsi="Tahoma" w:cs="Calibri"/>
          <w:bCs/>
          <w:color w:val="191919"/>
        </w:rPr>
        <w:t xml:space="preserve"> </w:t>
      </w:r>
      <w:r>
        <w:rPr>
          <w:rFonts w:ascii="Tahoma" w:hAnsi="Tahoma" w:cs="Calibri"/>
          <w:bCs/>
          <w:color w:val="191919"/>
        </w:rPr>
        <w:t xml:space="preserve">the role of the social care sector </w:t>
      </w:r>
      <w:r w:rsidRPr="006D7741">
        <w:rPr>
          <w:rFonts w:ascii="Tahoma" w:hAnsi="Tahoma" w:cs="Calibri"/>
          <w:bCs/>
          <w:color w:val="191919"/>
        </w:rPr>
        <w:t xml:space="preserve">in improving well-being and thus the wider health of the nation, in more ways than simply improving lives. </w:t>
      </w:r>
      <w:r>
        <w:rPr>
          <w:rFonts w:ascii="Tahoma" w:hAnsi="Tahoma" w:cs="Calibri"/>
          <w:bCs/>
          <w:color w:val="191919"/>
        </w:rPr>
        <w:t>S</w:t>
      </w:r>
      <w:r w:rsidRPr="006D7741">
        <w:rPr>
          <w:rFonts w:ascii="Tahoma" w:hAnsi="Tahoma" w:cs="Calibri"/>
          <w:bCs/>
          <w:color w:val="191919"/>
        </w:rPr>
        <w:t>upporting people to improve their well-being can help them to play a more active role in society, whilst effective prevention within the social care sector can reduce the burden on other services.</w:t>
      </w:r>
      <w:r>
        <w:rPr>
          <w:rFonts w:ascii="Tahoma" w:hAnsi="Tahoma" w:cs="Calibri"/>
          <w:bCs/>
          <w:color w:val="191919"/>
        </w:rPr>
        <w:t xml:space="preserve">  The positive economic impact of the social care sector should also be promoted.</w:t>
      </w:r>
      <w:r w:rsidRPr="006D7741">
        <w:rPr>
          <w:rFonts w:ascii="Tahoma" w:hAnsi="Tahoma" w:cs="Calibri"/>
          <w:bCs/>
          <w:color w:val="191919"/>
        </w:rPr>
        <w:t xml:space="preserve"> </w:t>
      </w:r>
    </w:p>
    <w:p w14:paraId="3BD05E65" w14:textId="77777777" w:rsidR="00C248B5" w:rsidRPr="00CF2D7F" w:rsidRDefault="00C248B5" w:rsidP="004B7CE7">
      <w:pPr>
        <w:widowControl w:val="0"/>
        <w:autoSpaceDE w:val="0"/>
        <w:autoSpaceDN w:val="0"/>
        <w:adjustRightInd w:val="0"/>
        <w:rPr>
          <w:rFonts w:ascii="Tahoma" w:hAnsi="Tahoma" w:cs="Calibri"/>
          <w:bCs/>
          <w:color w:val="191919"/>
        </w:rPr>
      </w:pPr>
    </w:p>
    <w:p w14:paraId="3C30B2CF" w14:textId="1946A4F5" w:rsidR="004B7CE7" w:rsidRPr="001F3649" w:rsidRDefault="00172EF1" w:rsidP="000D5075">
      <w:pPr>
        <w:widowControl w:val="0"/>
        <w:autoSpaceDE w:val="0"/>
        <w:autoSpaceDN w:val="0"/>
        <w:adjustRightInd w:val="0"/>
        <w:rPr>
          <w:rFonts w:ascii="Tahoma" w:hAnsi="Tahoma" w:cs="Calibri"/>
          <w:b/>
          <w:bCs/>
          <w:color w:val="191919"/>
        </w:rPr>
      </w:pPr>
      <w:r w:rsidRPr="001F3649">
        <w:rPr>
          <w:rFonts w:ascii="Tahoma" w:hAnsi="Tahoma" w:cs="Calibri"/>
          <w:b/>
          <w:bCs/>
          <w:color w:val="191919"/>
        </w:rPr>
        <w:t>Approach to improvement</w:t>
      </w:r>
    </w:p>
    <w:p w14:paraId="33A23762" w14:textId="77777777" w:rsidR="00172EF1" w:rsidRDefault="00172EF1" w:rsidP="000D5075">
      <w:pPr>
        <w:widowControl w:val="0"/>
        <w:autoSpaceDE w:val="0"/>
        <w:autoSpaceDN w:val="0"/>
        <w:adjustRightInd w:val="0"/>
        <w:rPr>
          <w:rFonts w:ascii="Tahoma" w:hAnsi="Tahoma" w:cs="Calibri"/>
          <w:bCs/>
          <w:color w:val="191919"/>
        </w:rPr>
      </w:pPr>
    </w:p>
    <w:p w14:paraId="33489062" w14:textId="7D51BFF0" w:rsidR="004B7CE7" w:rsidRPr="00480D2A" w:rsidRDefault="00172EF1" w:rsidP="00480D2A">
      <w:pPr>
        <w:pStyle w:val="ListParagraph"/>
        <w:widowControl w:val="0"/>
        <w:numPr>
          <w:ilvl w:val="0"/>
          <w:numId w:val="34"/>
        </w:numPr>
        <w:autoSpaceDE w:val="0"/>
        <w:autoSpaceDN w:val="0"/>
        <w:adjustRightInd w:val="0"/>
        <w:rPr>
          <w:rFonts w:ascii="Tahoma" w:hAnsi="Tahoma" w:cs="Calibri"/>
          <w:bCs/>
          <w:color w:val="191919"/>
        </w:rPr>
      </w:pPr>
      <w:r w:rsidRPr="00480D2A">
        <w:rPr>
          <w:rFonts w:ascii="Tahoma" w:hAnsi="Tahoma" w:cs="Calibri"/>
          <w:bCs/>
          <w:color w:val="191919"/>
        </w:rPr>
        <w:t xml:space="preserve">The sub-group supported the aspiration for SCW to take a strategic approach to improvement across the whole of the social care sector, provided this strategic focus does not exclude the bottom-up, grass-roots approaches to improvement recommended as an essential element of SCW’s improvement activity. </w:t>
      </w:r>
      <w:r w:rsidR="001F3649" w:rsidRPr="00480D2A">
        <w:rPr>
          <w:rFonts w:ascii="Tahoma" w:hAnsi="Tahoma" w:cs="Calibri"/>
          <w:bCs/>
          <w:color w:val="191919"/>
        </w:rPr>
        <w:t>SCW’s role should include both transformative change – making services better through major service redesign and reconfiguration; and incremental change - making smaller changes to existing service delivery, where SCW could facilitate locally/regionally led approaches to improvement, involving front-line workers in improvement activity.</w:t>
      </w:r>
    </w:p>
    <w:p w14:paraId="2ACE0272" w14:textId="77777777" w:rsidR="001F3649" w:rsidRPr="0055066C" w:rsidRDefault="001F3649" w:rsidP="001F3649">
      <w:pPr>
        <w:widowControl w:val="0"/>
        <w:autoSpaceDE w:val="0"/>
        <w:autoSpaceDN w:val="0"/>
        <w:adjustRightInd w:val="0"/>
        <w:rPr>
          <w:rFonts w:ascii="Tahoma" w:hAnsi="Tahoma" w:cs="Calibri"/>
          <w:b/>
          <w:bCs/>
          <w:color w:val="191919"/>
        </w:rPr>
      </w:pPr>
    </w:p>
    <w:p w14:paraId="325079A3" w14:textId="6D275E82" w:rsidR="00537406" w:rsidRPr="00480D2A" w:rsidRDefault="001F3649" w:rsidP="00480D2A">
      <w:pPr>
        <w:pStyle w:val="ListParagraph"/>
        <w:widowControl w:val="0"/>
        <w:numPr>
          <w:ilvl w:val="0"/>
          <w:numId w:val="34"/>
        </w:numPr>
        <w:autoSpaceDE w:val="0"/>
        <w:autoSpaceDN w:val="0"/>
        <w:adjustRightInd w:val="0"/>
        <w:rPr>
          <w:rFonts w:ascii="Tahoma" w:hAnsi="Tahoma" w:cs="Tahoma"/>
        </w:rPr>
      </w:pPr>
      <w:r w:rsidRPr="00480D2A">
        <w:rPr>
          <w:rFonts w:ascii="Tahoma" w:hAnsi="Tahoma" w:cs="Tahoma"/>
        </w:rPr>
        <w:t xml:space="preserve">Over time, SCW should establish itself as a leader for improvement activity. This </w:t>
      </w:r>
      <w:r w:rsidRPr="00480D2A">
        <w:rPr>
          <w:rFonts w:ascii="Tahoma" w:hAnsi="Tahoma" w:cs="Calibri"/>
          <w:bCs/>
          <w:color w:val="191919"/>
        </w:rPr>
        <w:t>means</w:t>
      </w:r>
      <w:r w:rsidRPr="00480D2A">
        <w:rPr>
          <w:rFonts w:ascii="Tahoma" w:hAnsi="Tahoma" w:cs="Tahoma"/>
        </w:rPr>
        <w:t xml:space="preserve"> having a ‘place’ for improvement support that is </w:t>
      </w:r>
      <w:proofErr w:type="spellStart"/>
      <w:r w:rsidRPr="00480D2A">
        <w:rPr>
          <w:rFonts w:ascii="Tahoma" w:hAnsi="Tahoma" w:cs="Tahoma"/>
        </w:rPr>
        <w:t>recognised</w:t>
      </w:r>
      <w:proofErr w:type="spellEnd"/>
      <w:r w:rsidRPr="00480D2A">
        <w:rPr>
          <w:rFonts w:ascii="Tahoma" w:hAnsi="Tahoma" w:cs="Tahoma"/>
        </w:rPr>
        <w:t xml:space="preserve">, understood and trusted. It does not mean SCW should try to </w:t>
      </w:r>
      <w:r w:rsidRPr="00480D2A">
        <w:rPr>
          <w:rFonts w:ascii="Tahoma" w:hAnsi="Tahoma" w:cs="Tahoma"/>
          <w:u w:val="single"/>
        </w:rPr>
        <w:t>do</w:t>
      </w:r>
      <w:r w:rsidRPr="00480D2A">
        <w:rPr>
          <w:rFonts w:ascii="Tahoma" w:hAnsi="Tahoma" w:cs="Tahoma"/>
        </w:rPr>
        <w:t xml:space="preserve"> everything, but it should be </w:t>
      </w:r>
      <w:proofErr w:type="spellStart"/>
      <w:r w:rsidRPr="00480D2A">
        <w:rPr>
          <w:rFonts w:ascii="Tahoma" w:hAnsi="Tahoma" w:cs="Tahoma"/>
        </w:rPr>
        <w:t>recognised</w:t>
      </w:r>
      <w:proofErr w:type="spellEnd"/>
      <w:r w:rsidRPr="00480D2A">
        <w:rPr>
          <w:rFonts w:ascii="Tahoma" w:hAnsi="Tahoma" w:cs="Tahoma"/>
        </w:rPr>
        <w:t xml:space="preserve"> as a place where the full </w:t>
      </w:r>
      <w:r w:rsidRPr="00480D2A">
        <w:rPr>
          <w:rFonts w:ascii="Tahoma" w:hAnsi="Tahoma" w:cs="Tahoma"/>
        </w:rPr>
        <w:lastRenderedPageBreak/>
        <w:t xml:space="preserve">range of improvement activity being undertaken is </w:t>
      </w:r>
      <w:r w:rsidRPr="00480D2A">
        <w:rPr>
          <w:rFonts w:ascii="Tahoma" w:hAnsi="Tahoma" w:cs="Calibri"/>
          <w:bCs/>
          <w:color w:val="191919"/>
        </w:rPr>
        <w:t>understood</w:t>
      </w:r>
      <w:r w:rsidRPr="00480D2A">
        <w:rPr>
          <w:rFonts w:ascii="Tahoma" w:hAnsi="Tahoma" w:cs="Tahoma"/>
        </w:rPr>
        <w:t xml:space="preserve"> and given coherence. The provision of advice on evidence based good practice, and the development of toolkits to help with the delivery/improvement of specific statutory duties or functions, will be important elements, which should feature in SCW’s improvement model. This could be modeled on the Scottish Care Inspectorate’s Hub, which provides access to a range of resources aimed at supporting improvement in social care</w:t>
      </w:r>
      <w:r w:rsidR="00537406" w:rsidRPr="00480D2A">
        <w:rPr>
          <w:rFonts w:ascii="Tahoma" w:hAnsi="Tahoma" w:cs="Tahoma"/>
        </w:rPr>
        <w:t xml:space="preserve">. The </w:t>
      </w:r>
      <w:r w:rsidRPr="00480D2A">
        <w:rPr>
          <w:rFonts w:ascii="Tahoma" w:hAnsi="Tahoma" w:cs="Tahoma"/>
        </w:rPr>
        <w:t xml:space="preserve">analysis of data and information about existing practice, and the </w:t>
      </w:r>
      <w:proofErr w:type="spellStart"/>
      <w:r w:rsidRPr="00480D2A">
        <w:rPr>
          <w:rFonts w:ascii="Tahoma" w:hAnsi="Tahoma" w:cs="Tahoma"/>
        </w:rPr>
        <w:t>synthesising</w:t>
      </w:r>
      <w:proofErr w:type="spellEnd"/>
      <w:r w:rsidRPr="00480D2A">
        <w:rPr>
          <w:rFonts w:ascii="Tahoma" w:hAnsi="Tahoma" w:cs="Tahoma"/>
        </w:rPr>
        <w:t xml:space="preserve"> of research evidence, into a format that can inform the improvement of services, </w:t>
      </w:r>
      <w:r w:rsidR="0096126C" w:rsidRPr="00480D2A">
        <w:rPr>
          <w:rFonts w:ascii="Tahoma" w:hAnsi="Tahoma" w:cs="Tahoma"/>
        </w:rPr>
        <w:t>will also be</w:t>
      </w:r>
      <w:r w:rsidRPr="00480D2A">
        <w:rPr>
          <w:rFonts w:ascii="Tahoma" w:hAnsi="Tahoma" w:cs="Tahoma"/>
        </w:rPr>
        <w:t xml:space="preserve"> a potential priority for SCW improvement activity. </w:t>
      </w:r>
    </w:p>
    <w:p w14:paraId="31E1342C" w14:textId="77777777" w:rsidR="00537406" w:rsidRDefault="00537406" w:rsidP="00537406">
      <w:pPr>
        <w:widowControl w:val="0"/>
        <w:autoSpaceDE w:val="0"/>
        <w:autoSpaceDN w:val="0"/>
        <w:adjustRightInd w:val="0"/>
        <w:rPr>
          <w:rFonts w:ascii="Tahoma" w:hAnsi="Tahoma" w:cs="Tahoma"/>
        </w:rPr>
      </w:pPr>
    </w:p>
    <w:p w14:paraId="362FD46F" w14:textId="7D4D754F" w:rsidR="00537406" w:rsidRPr="00480D2A" w:rsidRDefault="00537406" w:rsidP="00480D2A">
      <w:pPr>
        <w:pStyle w:val="ListParagraph"/>
        <w:numPr>
          <w:ilvl w:val="0"/>
          <w:numId w:val="34"/>
        </w:numPr>
        <w:rPr>
          <w:rFonts w:ascii="Tahoma" w:hAnsi="Tahoma" w:cs="Tahoma"/>
        </w:rPr>
      </w:pPr>
      <w:r w:rsidRPr="00480D2A">
        <w:rPr>
          <w:rFonts w:ascii="Tahoma" w:hAnsi="Tahoma" w:cs="Tahoma"/>
        </w:rPr>
        <w:t>However, the</w:t>
      </w:r>
      <w:r w:rsidR="0096126C" w:rsidRPr="00480D2A">
        <w:rPr>
          <w:rFonts w:ascii="Tahoma" w:hAnsi="Tahoma" w:cs="Tahoma"/>
        </w:rPr>
        <w:t xml:space="preserve">re is a </w:t>
      </w:r>
      <w:r w:rsidRPr="00480D2A">
        <w:rPr>
          <w:rFonts w:ascii="Tahoma" w:hAnsi="Tahoma" w:cs="Tahoma"/>
        </w:rPr>
        <w:t xml:space="preserve">balance (and potential tension) between being evidence based, and encouraging and supporting innovative practice and accepting the element of risk which inevitably accompanies the testing of new </w:t>
      </w:r>
      <w:r w:rsidR="0096126C" w:rsidRPr="00480D2A">
        <w:rPr>
          <w:rFonts w:ascii="Tahoma" w:hAnsi="Tahoma" w:cs="Tahoma"/>
        </w:rPr>
        <w:t xml:space="preserve">approaches to service delivery. </w:t>
      </w:r>
      <w:r w:rsidRPr="00480D2A">
        <w:rPr>
          <w:rFonts w:ascii="Tahoma" w:hAnsi="Tahoma" w:cs="Tahoma"/>
        </w:rPr>
        <w:t>SCW should have freedom to support innovation where appropriate.</w:t>
      </w:r>
    </w:p>
    <w:p w14:paraId="002ADF16" w14:textId="77777777" w:rsidR="0096126C" w:rsidRPr="00480D2A" w:rsidRDefault="0096126C" w:rsidP="00E62374">
      <w:pPr>
        <w:widowControl w:val="0"/>
        <w:autoSpaceDE w:val="0"/>
        <w:autoSpaceDN w:val="0"/>
        <w:adjustRightInd w:val="0"/>
        <w:rPr>
          <w:rFonts w:ascii="Tahoma" w:hAnsi="Tahoma" w:cs="Tahoma"/>
        </w:rPr>
      </w:pPr>
    </w:p>
    <w:p w14:paraId="06C9632F" w14:textId="0CF4508F" w:rsidR="001F3649" w:rsidRPr="00480D2A" w:rsidRDefault="0096126C" w:rsidP="00480D2A">
      <w:pPr>
        <w:pStyle w:val="ListParagraph"/>
        <w:widowControl w:val="0"/>
        <w:numPr>
          <w:ilvl w:val="0"/>
          <w:numId w:val="34"/>
        </w:numPr>
        <w:autoSpaceDE w:val="0"/>
        <w:autoSpaceDN w:val="0"/>
        <w:adjustRightInd w:val="0"/>
        <w:rPr>
          <w:rFonts w:ascii="Tahoma" w:hAnsi="Tahoma" w:cs="Tahoma"/>
        </w:rPr>
      </w:pPr>
      <w:r w:rsidRPr="00480D2A">
        <w:rPr>
          <w:rFonts w:ascii="Tahoma" w:hAnsi="Tahoma" w:cs="Tahoma"/>
        </w:rPr>
        <w:t xml:space="preserve">In addition to being a strategic leader and driver of change, </w:t>
      </w:r>
      <w:r w:rsidR="00537406" w:rsidRPr="00480D2A">
        <w:rPr>
          <w:rFonts w:ascii="Tahoma" w:hAnsi="Tahoma" w:cs="Tahoma"/>
        </w:rPr>
        <w:t xml:space="preserve">SCW would </w:t>
      </w:r>
      <w:r w:rsidRPr="00480D2A">
        <w:rPr>
          <w:rFonts w:ascii="Tahoma" w:hAnsi="Tahoma" w:cs="Tahoma"/>
        </w:rPr>
        <w:t xml:space="preserve">ideally </w:t>
      </w:r>
      <w:r w:rsidR="00537406" w:rsidRPr="00480D2A">
        <w:rPr>
          <w:rFonts w:ascii="Tahoma" w:hAnsi="Tahoma" w:cs="Tahoma"/>
        </w:rPr>
        <w:t>have the capacity to take an</w:t>
      </w:r>
      <w:r w:rsidR="001F3649" w:rsidRPr="00480D2A">
        <w:rPr>
          <w:rFonts w:ascii="Tahoma" w:hAnsi="Tahoma" w:cs="Tahoma"/>
        </w:rPr>
        <w:t xml:space="preserve"> active, hands-on role</w:t>
      </w:r>
      <w:r w:rsidR="00537406" w:rsidRPr="00480D2A">
        <w:rPr>
          <w:rFonts w:ascii="Tahoma" w:hAnsi="Tahoma" w:cs="Tahoma"/>
        </w:rPr>
        <w:t xml:space="preserve"> in improvement</w:t>
      </w:r>
      <w:r w:rsidR="001F3649" w:rsidRPr="00480D2A">
        <w:rPr>
          <w:rFonts w:ascii="Tahoma" w:hAnsi="Tahoma" w:cs="Tahoma"/>
        </w:rPr>
        <w:t>, through the provision of expertise and support to bodies with a social care function</w:t>
      </w:r>
      <w:r w:rsidRPr="00480D2A">
        <w:rPr>
          <w:rFonts w:ascii="Tahoma" w:hAnsi="Tahoma" w:cs="Tahoma"/>
        </w:rPr>
        <w:t xml:space="preserve">, giving it </w:t>
      </w:r>
      <w:r w:rsidR="001F3649" w:rsidRPr="00480D2A">
        <w:rPr>
          <w:rFonts w:ascii="Tahoma" w:hAnsi="Tahoma" w:cs="Tahoma"/>
        </w:rPr>
        <w:t xml:space="preserve">the capability both to identify what works, and to provide practical help and support to social care providers to </w:t>
      </w:r>
      <w:r w:rsidRPr="00480D2A">
        <w:rPr>
          <w:rFonts w:ascii="Tahoma" w:hAnsi="Tahoma" w:cs="Tahoma"/>
        </w:rPr>
        <w:t xml:space="preserve">implement change. </w:t>
      </w:r>
      <w:r w:rsidR="00E62374" w:rsidRPr="00480D2A">
        <w:rPr>
          <w:rFonts w:ascii="Tahoma" w:hAnsi="Tahoma" w:cs="Tahoma"/>
        </w:rPr>
        <w:t xml:space="preserve">However, </w:t>
      </w:r>
      <w:r w:rsidR="001F3649" w:rsidRPr="00480D2A">
        <w:rPr>
          <w:rFonts w:ascii="Tahoma" w:hAnsi="Tahoma" w:cs="Tahoma"/>
        </w:rPr>
        <w:t>the extent to which SCW will be able to provide such support will depend very much on the resources made available to it</w:t>
      </w:r>
      <w:r w:rsidR="00E62374" w:rsidRPr="00480D2A">
        <w:rPr>
          <w:rFonts w:ascii="Tahoma" w:hAnsi="Tahoma" w:cs="Tahoma"/>
        </w:rPr>
        <w:t>.</w:t>
      </w:r>
    </w:p>
    <w:p w14:paraId="29BBB0BD" w14:textId="70767EC2" w:rsidR="000D5075" w:rsidRPr="00480D2A" w:rsidRDefault="000D5075" w:rsidP="0096126C">
      <w:pPr>
        <w:pStyle w:val="ListParagraph"/>
        <w:widowControl w:val="0"/>
        <w:autoSpaceDE w:val="0"/>
        <w:autoSpaceDN w:val="0"/>
        <w:adjustRightInd w:val="0"/>
        <w:rPr>
          <w:rFonts w:ascii="Tahoma" w:hAnsi="Tahoma" w:cs="Tahoma"/>
        </w:rPr>
      </w:pPr>
    </w:p>
    <w:p w14:paraId="3715F846" w14:textId="32A87A94" w:rsidR="000D5075" w:rsidRPr="00480D2A" w:rsidRDefault="003443CA" w:rsidP="000D5075">
      <w:pPr>
        <w:widowControl w:val="0"/>
        <w:autoSpaceDE w:val="0"/>
        <w:autoSpaceDN w:val="0"/>
        <w:adjustRightInd w:val="0"/>
        <w:rPr>
          <w:rFonts w:ascii="Tahoma" w:hAnsi="Tahoma" w:cs="Calibri"/>
          <w:bCs/>
          <w:color w:val="191919"/>
        </w:rPr>
      </w:pPr>
      <w:r w:rsidRPr="00480D2A">
        <w:rPr>
          <w:rFonts w:ascii="Tahoma" w:hAnsi="Tahoma" w:cs="Calibri"/>
          <w:b/>
          <w:bCs/>
          <w:color w:val="191919"/>
        </w:rPr>
        <w:t>Priorities</w:t>
      </w:r>
      <w:r w:rsidR="00BE511E">
        <w:rPr>
          <w:rFonts w:ascii="Tahoma" w:hAnsi="Tahoma" w:cs="Calibri"/>
          <w:b/>
          <w:bCs/>
          <w:color w:val="191919"/>
        </w:rPr>
        <w:t xml:space="preserve"> – initial proposals</w:t>
      </w:r>
    </w:p>
    <w:p w14:paraId="52A19065" w14:textId="77777777" w:rsidR="003443CA" w:rsidRPr="00480D2A" w:rsidRDefault="003443CA" w:rsidP="000D5075">
      <w:pPr>
        <w:widowControl w:val="0"/>
        <w:autoSpaceDE w:val="0"/>
        <w:autoSpaceDN w:val="0"/>
        <w:adjustRightInd w:val="0"/>
        <w:rPr>
          <w:rFonts w:ascii="Tahoma" w:hAnsi="Tahoma" w:cs="Calibri"/>
          <w:bCs/>
          <w:color w:val="191919"/>
        </w:rPr>
      </w:pPr>
    </w:p>
    <w:p w14:paraId="1B324383" w14:textId="347A5120" w:rsidR="00EA05EA" w:rsidRPr="00480D2A" w:rsidRDefault="000D5075" w:rsidP="00480D2A">
      <w:pPr>
        <w:pStyle w:val="ListParagraph"/>
        <w:widowControl w:val="0"/>
        <w:numPr>
          <w:ilvl w:val="0"/>
          <w:numId w:val="34"/>
        </w:numPr>
        <w:autoSpaceDE w:val="0"/>
        <w:autoSpaceDN w:val="0"/>
        <w:adjustRightInd w:val="0"/>
        <w:rPr>
          <w:rFonts w:ascii="Tahoma" w:hAnsi="Tahoma" w:cs="Calibri"/>
          <w:bCs/>
          <w:color w:val="191919"/>
        </w:rPr>
      </w:pPr>
      <w:r w:rsidRPr="00480D2A">
        <w:rPr>
          <w:rFonts w:ascii="Tahoma" w:hAnsi="Tahoma" w:cs="Calibri"/>
          <w:bCs/>
          <w:color w:val="191919"/>
        </w:rPr>
        <w:t>The sub-group</w:t>
      </w:r>
      <w:r w:rsidR="003443CA" w:rsidRPr="00480D2A">
        <w:rPr>
          <w:rFonts w:ascii="Tahoma" w:hAnsi="Tahoma" w:cs="Calibri"/>
          <w:bCs/>
          <w:color w:val="191919"/>
        </w:rPr>
        <w:t xml:space="preserve">’s proposals for SCW’s improvement function included </w:t>
      </w:r>
      <w:r w:rsidR="00453BA0" w:rsidRPr="00480D2A">
        <w:rPr>
          <w:rFonts w:ascii="Tahoma" w:hAnsi="Tahoma" w:cs="Calibri"/>
          <w:bCs/>
          <w:color w:val="191919"/>
        </w:rPr>
        <w:t>a recommendation</w:t>
      </w:r>
      <w:r w:rsidR="003443CA" w:rsidRPr="00480D2A">
        <w:rPr>
          <w:rFonts w:ascii="Tahoma" w:hAnsi="Tahoma" w:cs="Calibri"/>
          <w:bCs/>
          <w:color w:val="191919"/>
        </w:rPr>
        <w:t xml:space="preserve"> that </w:t>
      </w:r>
      <w:r w:rsidRPr="00480D2A">
        <w:rPr>
          <w:rFonts w:ascii="Tahoma" w:hAnsi="Tahoma" w:cs="Calibri"/>
          <w:bCs/>
          <w:color w:val="191919"/>
        </w:rPr>
        <w:t xml:space="preserve">SCW should not aim for a ‘big bang’ in April 2017, but should identify 3-5 initial priorities. </w:t>
      </w:r>
      <w:r w:rsidRPr="00480D2A">
        <w:rPr>
          <w:rFonts w:ascii="Tahoma" w:hAnsi="Tahoma" w:cs="Tahoma"/>
        </w:rPr>
        <w:t xml:space="preserve">The sub-group identified some potential priorities, but </w:t>
      </w:r>
      <w:r w:rsidR="003443CA" w:rsidRPr="00480D2A">
        <w:rPr>
          <w:rFonts w:ascii="Tahoma" w:hAnsi="Tahoma" w:cs="Tahoma"/>
        </w:rPr>
        <w:t>was clear that</w:t>
      </w:r>
      <w:r w:rsidRPr="00480D2A">
        <w:rPr>
          <w:rFonts w:ascii="Tahoma" w:hAnsi="Tahoma" w:cs="Tahoma"/>
        </w:rPr>
        <w:t xml:space="preserve"> SCW must have flexibility </w:t>
      </w:r>
      <w:r w:rsidR="003443CA" w:rsidRPr="00480D2A">
        <w:rPr>
          <w:rFonts w:ascii="Tahoma" w:hAnsi="Tahoma" w:cs="Tahoma"/>
        </w:rPr>
        <w:t xml:space="preserve">and freedom </w:t>
      </w:r>
      <w:r w:rsidRPr="00480D2A">
        <w:rPr>
          <w:rFonts w:ascii="Tahoma" w:hAnsi="Tahoma" w:cs="Tahoma"/>
        </w:rPr>
        <w:t>to dete</w:t>
      </w:r>
      <w:r w:rsidR="00537406" w:rsidRPr="00480D2A">
        <w:rPr>
          <w:rFonts w:ascii="Tahoma" w:hAnsi="Tahoma" w:cs="Tahoma"/>
        </w:rPr>
        <w:t xml:space="preserve">rmine its own </w:t>
      </w:r>
      <w:proofErr w:type="spellStart"/>
      <w:r w:rsidR="00537406" w:rsidRPr="00480D2A">
        <w:rPr>
          <w:rFonts w:ascii="Tahoma" w:hAnsi="Tahoma" w:cs="Tahoma"/>
        </w:rPr>
        <w:t>programme</w:t>
      </w:r>
      <w:proofErr w:type="spellEnd"/>
      <w:r w:rsidR="00537406" w:rsidRPr="00480D2A">
        <w:rPr>
          <w:rFonts w:ascii="Tahoma" w:hAnsi="Tahoma" w:cs="Tahoma"/>
        </w:rPr>
        <w:t xml:space="preserve"> of work</w:t>
      </w:r>
      <w:r w:rsidR="003443CA" w:rsidRPr="00480D2A">
        <w:rPr>
          <w:rFonts w:ascii="Tahoma" w:hAnsi="Tahoma" w:cs="Tahoma"/>
        </w:rPr>
        <w:t xml:space="preserve">.  </w:t>
      </w:r>
      <w:r w:rsidRPr="00480D2A">
        <w:rPr>
          <w:rFonts w:ascii="Tahoma" w:hAnsi="Tahoma" w:cs="Tahoma"/>
        </w:rPr>
        <w:t xml:space="preserve">In respect of initial improvement priorities, the sub-group </w:t>
      </w:r>
      <w:r w:rsidR="00DE46EC" w:rsidRPr="00480D2A">
        <w:rPr>
          <w:rFonts w:ascii="Tahoma" w:hAnsi="Tahoma" w:cs="Tahoma"/>
        </w:rPr>
        <w:t>considered whether any early priorities for SCW c</w:t>
      </w:r>
      <w:r w:rsidRPr="00480D2A">
        <w:rPr>
          <w:rFonts w:ascii="Tahoma" w:hAnsi="Tahoma" w:cs="Tahoma"/>
        </w:rPr>
        <w:t>ould</w:t>
      </w:r>
      <w:r w:rsidR="00DE46EC" w:rsidRPr="00480D2A">
        <w:rPr>
          <w:rFonts w:ascii="Tahoma" w:hAnsi="Tahoma" w:cs="Tahoma"/>
        </w:rPr>
        <w:t xml:space="preserve"> be identified.</w:t>
      </w:r>
      <w:r w:rsidRPr="00480D2A">
        <w:rPr>
          <w:rFonts w:ascii="Tahoma" w:hAnsi="Tahoma" w:cs="Tahoma"/>
        </w:rPr>
        <w:t xml:space="preserve"> The sub-group did not make firm recommendations, but proposed </w:t>
      </w:r>
      <w:r w:rsidR="00EA05EA" w:rsidRPr="00480D2A">
        <w:rPr>
          <w:rFonts w:ascii="Tahoma" w:hAnsi="Tahoma" w:cs="Tahoma"/>
        </w:rPr>
        <w:t>three</w:t>
      </w:r>
      <w:r w:rsidRPr="00480D2A">
        <w:rPr>
          <w:rFonts w:ascii="Tahoma" w:hAnsi="Tahoma" w:cs="Tahoma"/>
        </w:rPr>
        <w:t xml:space="preserve"> </w:t>
      </w:r>
      <w:r w:rsidR="00EA05EA" w:rsidRPr="00480D2A">
        <w:rPr>
          <w:rFonts w:ascii="Tahoma" w:hAnsi="Tahoma" w:cs="Tahoma"/>
        </w:rPr>
        <w:t>potential priorities for improvement activity</w:t>
      </w:r>
      <w:r w:rsidR="000A25EB">
        <w:rPr>
          <w:rFonts w:ascii="Tahoma" w:hAnsi="Tahoma" w:cs="Tahoma"/>
        </w:rPr>
        <w:t>:</w:t>
      </w:r>
    </w:p>
    <w:p w14:paraId="712828CF" w14:textId="7254BBC3" w:rsidR="00DE46EC" w:rsidRPr="00EA05EA" w:rsidRDefault="00DE46EC" w:rsidP="00EA05EA">
      <w:pPr>
        <w:numPr>
          <w:ilvl w:val="0"/>
          <w:numId w:val="14"/>
        </w:numPr>
        <w:rPr>
          <w:rFonts w:ascii="Tahoma" w:hAnsi="Tahoma" w:cs="Tahoma"/>
        </w:rPr>
      </w:pPr>
      <w:r w:rsidRPr="00EA05EA">
        <w:rPr>
          <w:rFonts w:ascii="Tahoma" w:hAnsi="Tahoma" w:cs="Tahoma"/>
        </w:rPr>
        <w:t>Improving services and outcomes for looked after children</w:t>
      </w:r>
    </w:p>
    <w:p w14:paraId="712828D0" w14:textId="77777777" w:rsidR="00DE46EC" w:rsidRPr="00DE46EC" w:rsidRDefault="00DE46EC" w:rsidP="00DE46EC">
      <w:pPr>
        <w:numPr>
          <w:ilvl w:val="0"/>
          <w:numId w:val="14"/>
        </w:numPr>
        <w:rPr>
          <w:rFonts w:ascii="Tahoma" w:hAnsi="Tahoma" w:cs="Tahoma"/>
        </w:rPr>
      </w:pPr>
      <w:r w:rsidRPr="00DE46EC">
        <w:rPr>
          <w:rFonts w:ascii="Tahoma" w:hAnsi="Tahoma" w:cs="Tahoma"/>
        </w:rPr>
        <w:t>Improving services and outcomes for people with dementia</w:t>
      </w:r>
    </w:p>
    <w:p w14:paraId="712828D1" w14:textId="77777777" w:rsidR="00DE46EC" w:rsidRPr="00DE46EC" w:rsidRDefault="00DE46EC" w:rsidP="00DE46EC">
      <w:pPr>
        <w:numPr>
          <w:ilvl w:val="0"/>
          <w:numId w:val="14"/>
        </w:numPr>
        <w:rPr>
          <w:rFonts w:ascii="Tahoma" w:hAnsi="Tahoma" w:cs="Tahoma"/>
        </w:rPr>
      </w:pPr>
      <w:r w:rsidRPr="00DE46EC">
        <w:rPr>
          <w:rFonts w:ascii="Tahoma" w:hAnsi="Tahoma" w:cs="Tahoma"/>
        </w:rPr>
        <w:t>Supporting the domiciliary care workforce to enable it to comply with the new registration requirements</w:t>
      </w:r>
    </w:p>
    <w:p w14:paraId="712828D2" w14:textId="77777777" w:rsidR="00A00B75" w:rsidRDefault="00A00B75" w:rsidP="00DE46EC">
      <w:pPr>
        <w:rPr>
          <w:rFonts w:ascii="Tahoma" w:hAnsi="Tahoma" w:cs="Tahoma"/>
        </w:rPr>
      </w:pPr>
    </w:p>
    <w:p w14:paraId="1A43E592" w14:textId="4070DDFE" w:rsidR="004666E2" w:rsidRPr="004666E2" w:rsidRDefault="004666E2" w:rsidP="00562C3B">
      <w:pPr>
        <w:pStyle w:val="ListParagraph"/>
        <w:widowControl w:val="0"/>
        <w:numPr>
          <w:ilvl w:val="0"/>
          <w:numId w:val="34"/>
        </w:numPr>
        <w:autoSpaceDE w:val="0"/>
        <w:autoSpaceDN w:val="0"/>
        <w:adjustRightInd w:val="0"/>
        <w:rPr>
          <w:rFonts w:ascii="Tahoma" w:hAnsi="Tahoma" w:cs="Tahoma"/>
        </w:rPr>
      </w:pPr>
      <w:r w:rsidRPr="004666E2">
        <w:rPr>
          <w:rFonts w:ascii="Tahoma" w:hAnsi="Tahoma" w:cs="Tahoma"/>
        </w:rPr>
        <w:t xml:space="preserve">The sub-group </w:t>
      </w:r>
      <w:proofErr w:type="spellStart"/>
      <w:r w:rsidRPr="004666E2">
        <w:rPr>
          <w:rFonts w:ascii="Tahoma" w:hAnsi="Tahoma" w:cs="Tahoma"/>
        </w:rPr>
        <w:t>recognised</w:t>
      </w:r>
      <w:proofErr w:type="spellEnd"/>
      <w:r w:rsidRPr="004666E2">
        <w:rPr>
          <w:rFonts w:ascii="Tahoma" w:hAnsi="Tahoma" w:cs="Tahoma"/>
        </w:rPr>
        <w:t xml:space="preserve"> that the number of people with </w:t>
      </w:r>
      <w:r w:rsidRPr="00562C3B">
        <w:rPr>
          <w:rFonts w:ascii="Tahoma" w:hAnsi="Tahoma" w:cs="Tahoma"/>
          <w:b/>
        </w:rPr>
        <w:t>dementia</w:t>
      </w:r>
      <w:r w:rsidRPr="004666E2">
        <w:rPr>
          <w:rFonts w:ascii="Tahoma" w:hAnsi="Tahoma" w:cs="Tahoma"/>
        </w:rPr>
        <w:t xml:space="preserve"> in Wales is rising, a trend which is common across the world. There are currently just over 37,000 people living with dementia in Wales, and the effect on the individual is different in each case. By 2021, the number of people with dementia across Wales is projected to increase </w:t>
      </w:r>
      <w:r w:rsidRPr="004666E2">
        <w:rPr>
          <w:rFonts w:ascii="Tahoma" w:hAnsi="Tahoma" w:cs="Tahoma"/>
        </w:rPr>
        <w:lastRenderedPageBreak/>
        <w:t>by 31% and by as much as 44% in some rural areas. The challenge of addressing the impact on rural communities is a particular issue in Wales, as well as the Welsh Language which is especially important for those who may only be able to communicate in their first language as their illness progresses. The sub-group suggested that given the significant and rising impact of dementia on individuals and communities in Wales, there is a potentially important role for SCW in helping to improve the social care services people with dementia receive.</w:t>
      </w:r>
    </w:p>
    <w:p w14:paraId="42A2627E" w14:textId="2B96F912" w:rsidR="004666E2" w:rsidRPr="004666E2" w:rsidRDefault="004666E2" w:rsidP="004666E2">
      <w:pPr>
        <w:pStyle w:val="ListParagraph"/>
        <w:widowControl w:val="0"/>
        <w:autoSpaceDE w:val="0"/>
        <w:autoSpaceDN w:val="0"/>
        <w:adjustRightInd w:val="0"/>
        <w:rPr>
          <w:rFonts w:ascii="Tahoma" w:hAnsi="Tahoma" w:cs="Tahoma"/>
        </w:rPr>
      </w:pPr>
    </w:p>
    <w:p w14:paraId="26F70546" w14:textId="36759424" w:rsidR="004666E2" w:rsidRPr="00562C3B" w:rsidRDefault="004666E2" w:rsidP="003A7C12">
      <w:pPr>
        <w:pStyle w:val="ListParagraph"/>
        <w:widowControl w:val="0"/>
        <w:numPr>
          <w:ilvl w:val="0"/>
          <w:numId w:val="34"/>
        </w:numPr>
        <w:autoSpaceDE w:val="0"/>
        <w:autoSpaceDN w:val="0"/>
        <w:adjustRightInd w:val="0"/>
        <w:rPr>
          <w:rFonts w:ascii="Tahoma" w:hAnsi="Tahoma" w:cs="Tahoma"/>
          <w:lang w:val="en-GB"/>
        </w:rPr>
      </w:pPr>
      <w:r w:rsidRPr="00562C3B">
        <w:rPr>
          <w:rFonts w:ascii="Tahoma" w:hAnsi="Tahoma" w:cs="Tahoma"/>
          <w:lang w:val="en-GB"/>
        </w:rPr>
        <w:t xml:space="preserve">The sub-group noted the concerns expressed by Ministers about the increase in the numbers of </w:t>
      </w:r>
      <w:r w:rsidR="00562C3B" w:rsidRPr="004666E2">
        <w:rPr>
          <w:rFonts w:ascii="Tahoma" w:hAnsi="Tahoma" w:cs="Tahoma"/>
          <w:b/>
        </w:rPr>
        <w:t xml:space="preserve">Looked </w:t>
      </w:r>
      <w:proofErr w:type="gramStart"/>
      <w:r w:rsidR="00562C3B" w:rsidRPr="004666E2">
        <w:rPr>
          <w:rFonts w:ascii="Tahoma" w:hAnsi="Tahoma" w:cs="Tahoma"/>
          <w:b/>
        </w:rPr>
        <w:t>After</w:t>
      </w:r>
      <w:proofErr w:type="gramEnd"/>
      <w:r w:rsidR="00562C3B" w:rsidRPr="004666E2">
        <w:rPr>
          <w:rFonts w:ascii="Tahoma" w:hAnsi="Tahoma" w:cs="Tahoma"/>
          <w:b/>
        </w:rPr>
        <w:t xml:space="preserve"> Children</w:t>
      </w:r>
      <w:r w:rsidR="00562C3B" w:rsidRPr="00562C3B">
        <w:rPr>
          <w:rFonts w:ascii="Tahoma" w:hAnsi="Tahoma" w:cs="Tahoma"/>
          <w:lang w:val="en-GB"/>
        </w:rPr>
        <w:t xml:space="preserve"> </w:t>
      </w:r>
      <w:r w:rsidR="00562C3B">
        <w:rPr>
          <w:rFonts w:ascii="Tahoma" w:hAnsi="Tahoma" w:cs="Tahoma"/>
          <w:lang w:val="en-GB"/>
        </w:rPr>
        <w:t>(</w:t>
      </w:r>
      <w:r w:rsidRPr="00562C3B">
        <w:rPr>
          <w:rFonts w:ascii="Tahoma" w:hAnsi="Tahoma" w:cs="Tahoma"/>
          <w:lang w:val="en-GB"/>
        </w:rPr>
        <w:t>LAC</w:t>
      </w:r>
      <w:r w:rsidR="00562C3B">
        <w:rPr>
          <w:rFonts w:ascii="Tahoma" w:hAnsi="Tahoma" w:cs="Tahoma"/>
          <w:lang w:val="en-GB"/>
        </w:rPr>
        <w:t>)</w:t>
      </w:r>
      <w:r w:rsidRPr="00562C3B">
        <w:rPr>
          <w:rFonts w:ascii="Tahoma" w:hAnsi="Tahoma" w:cs="Tahoma"/>
          <w:lang w:val="en-GB"/>
        </w:rPr>
        <w:t xml:space="preserve"> since </w:t>
      </w:r>
      <w:r w:rsidRPr="00562C3B">
        <w:rPr>
          <w:rFonts w:ascii="Tahoma" w:hAnsi="Tahoma" w:cs="Tahoma"/>
        </w:rPr>
        <w:t>2003,</w:t>
      </w:r>
      <w:r w:rsidRPr="00562C3B">
        <w:rPr>
          <w:rFonts w:ascii="Tahoma" w:hAnsi="Tahoma" w:cs="Tahoma"/>
          <w:lang w:val="en-GB"/>
        </w:rPr>
        <w:t xml:space="preserve"> and the inconsistency between the numbers of children in care across often neighbouring authorities. Figures for 2013-14 show that over the last decade, the number of LAC in Wales has increased by 37%, from 4,194 in 2002-03 to 5,756 as at 31 March 2014. This represents a rate of 91 per 10,000 population aged under 18, with an equivalent rate for England at 60 per 10,000 populat</w:t>
      </w:r>
      <w:r w:rsidR="00562C3B" w:rsidRPr="00562C3B">
        <w:rPr>
          <w:rFonts w:ascii="Tahoma" w:hAnsi="Tahoma" w:cs="Tahoma"/>
          <w:lang w:val="en-GB"/>
        </w:rPr>
        <w:t>ion aged under 18</w:t>
      </w:r>
      <w:r w:rsidRPr="00562C3B">
        <w:rPr>
          <w:rFonts w:ascii="Tahoma" w:hAnsi="Tahoma" w:cs="Tahoma"/>
          <w:lang w:val="en-GB"/>
        </w:rPr>
        <w:t>. Similar increases in the number and the overall rate have not been experienced in England.</w:t>
      </w:r>
    </w:p>
    <w:p w14:paraId="6D921995" w14:textId="77777777" w:rsidR="004666E2" w:rsidRPr="004666E2" w:rsidRDefault="004666E2" w:rsidP="004666E2">
      <w:pPr>
        <w:pStyle w:val="ListParagraph"/>
        <w:widowControl w:val="0"/>
        <w:autoSpaceDE w:val="0"/>
        <w:autoSpaceDN w:val="0"/>
        <w:adjustRightInd w:val="0"/>
        <w:rPr>
          <w:rFonts w:ascii="Tahoma" w:hAnsi="Tahoma" w:cs="Tahoma"/>
          <w:lang w:val="en-GB"/>
        </w:rPr>
      </w:pPr>
    </w:p>
    <w:p w14:paraId="0FF544F3" w14:textId="364B959F" w:rsidR="004666E2" w:rsidRDefault="004666E2" w:rsidP="00562C3B">
      <w:pPr>
        <w:pStyle w:val="ListParagraph"/>
        <w:widowControl w:val="0"/>
        <w:numPr>
          <w:ilvl w:val="0"/>
          <w:numId w:val="34"/>
        </w:numPr>
        <w:autoSpaceDE w:val="0"/>
        <w:autoSpaceDN w:val="0"/>
        <w:adjustRightInd w:val="0"/>
        <w:rPr>
          <w:rFonts w:ascii="Tahoma" w:hAnsi="Tahoma" w:cs="Tahoma"/>
          <w:lang w:val="en-GB"/>
        </w:rPr>
      </w:pPr>
      <w:r w:rsidRPr="004666E2">
        <w:rPr>
          <w:rFonts w:ascii="Tahoma" w:hAnsi="Tahoma" w:cs="Tahoma"/>
          <w:lang w:val="en-GB"/>
        </w:rPr>
        <w:t>The</w:t>
      </w:r>
      <w:r w:rsidR="00562C3B">
        <w:rPr>
          <w:rFonts w:ascii="Tahoma" w:hAnsi="Tahoma" w:cs="Tahoma"/>
          <w:lang w:val="en-GB"/>
        </w:rPr>
        <w:t xml:space="preserve"> sub-group were aware that Ministers are keen for </w:t>
      </w:r>
      <w:r w:rsidRPr="004666E2">
        <w:rPr>
          <w:rFonts w:ascii="Tahoma" w:hAnsi="Tahoma" w:cs="Tahoma"/>
          <w:lang w:val="en-GB"/>
        </w:rPr>
        <w:t xml:space="preserve">a greater focus on helping </w:t>
      </w:r>
      <w:r w:rsidR="00562C3B">
        <w:rPr>
          <w:rFonts w:ascii="Tahoma" w:hAnsi="Tahoma" w:cs="Tahoma"/>
          <w:lang w:val="en-GB"/>
        </w:rPr>
        <w:t>s</w:t>
      </w:r>
      <w:r w:rsidRPr="004666E2">
        <w:rPr>
          <w:rFonts w:ascii="Tahoma" w:hAnsi="Tahoma" w:cs="Tahoma"/>
          <w:lang w:val="en-GB"/>
        </w:rPr>
        <w:t xml:space="preserve">upport families to stay together, when appropriate, and improved early intervention and preventative action with families before problems arise and become more complex. </w:t>
      </w:r>
      <w:r w:rsidR="000A25EB">
        <w:rPr>
          <w:rFonts w:ascii="Tahoma" w:hAnsi="Tahoma" w:cs="Tahoma"/>
          <w:lang w:val="en-GB"/>
        </w:rPr>
        <w:t xml:space="preserve">Ministers have indicated they wish </w:t>
      </w:r>
      <w:r w:rsidR="00562C3B">
        <w:rPr>
          <w:rFonts w:ascii="Tahoma" w:hAnsi="Tahoma" w:cs="Tahoma"/>
          <w:lang w:val="en-GB"/>
        </w:rPr>
        <w:t xml:space="preserve">to see a change in culture to </w:t>
      </w:r>
      <w:r w:rsidRPr="004666E2">
        <w:rPr>
          <w:rFonts w:ascii="Tahoma" w:hAnsi="Tahoma" w:cs="Tahoma"/>
          <w:lang w:val="en-GB"/>
        </w:rPr>
        <w:t xml:space="preserve">one of </w:t>
      </w:r>
      <w:r w:rsidR="00427444">
        <w:rPr>
          <w:rFonts w:ascii="Tahoma" w:hAnsi="Tahoma" w:cs="Tahoma"/>
          <w:lang w:val="en-GB"/>
        </w:rPr>
        <w:t xml:space="preserve">supporting </w:t>
      </w:r>
      <w:r w:rsidRPr="004666E2">
        <w:rPr>
          <w:rFonts w:ascii="Tahoma" w:hAnsi="Tahoma" w:cs="Tahoma"/>
          <w:lang w:val="en-GB"/>
        </w:rPr>
        <w:t>families and to consistently improving outcomes for those children that d</w:t>
      </w:r>
      <w:bookmarkStart w:id="0" w:name="_GoBack"/>
      <w:bookmarkEnd w:id="0"/>
      <w:r w:rsidRPr="004666E2">
        <w:rPr>
          <w:rFonts w:ascii="Tahoma" w:hAnsi="Tahoma" w:cs="Tahoma"/>
          <w:lang w:val="en-GB"/>
        </w:rPr>
        <w:t>o need to be taken into care.</w:t>
      </w:r>
      <w:r w:rsidR="00562C3B">
        <w:rPr>
          <w:rFonts w:ascii="Tahoma" w:hAnsi="Tahoma" w:cs="Tahoma"/>
          <w:lang w:val="en-GB"/>
        </w:rPr>
        <w:t xml:space="preserve"> The sub-group concluded that SCW could play an important role in helping to deliver this change.</w:t>
      </w:r>
    </w:p>
    <w:p w14:paraId="1A0B4880" w14:textId="77777777" w:rsidR="00562C3B" w:rsidRPr="00562C3B" w:rsidRDefault="00562C3B" w:rsidP="00562C3B">
      <w:pPr>
        <w:pStyle w:val="ListParagraph"/>
        <w:rPr>
          <w:rFonts w:ascii="Tahoma" w:hAnsi="Tahoma" w:cs="Tahoma"/>
          <w:lang w:val="en-GB"/>
        </w:rPr>
      </w:pPr>
    </w:p>
    <w:p w14:paraId="1F18EB65" w14:textId="632A1C20" w:rsidR="00562C3B" w:rsidRDefault="00562C3B" w:rsidP="00562C3B">
      <w:pPr>
        <w:pStyle w:val="ListParagraph"/>
        <w:widowControl w:val="0"/>
        <w:numPr>
          <w:ilvl w:val="0"/>
          <w:numId w:val="34"/>
        </w:numPr>
        <w:autoSpaceDE w:val="0"/>
        <w:autoSpaceDN w:val="0"/>
        <w:adjustRightInd w:val="0"/>
        <w:rPr>
          <w:rFonts w:ascii="Tahoma" w:hAnsi="Tahoma" w:cs="Tahoma"/>
          <w:lang w:val="en-GB"/>
        </w:rPr>
      </w:pPr>
      <w:r>
        <w:rPr>
          <w:rFonts w:ascii="Tahoma" w:hAnsi="Tahoma" w:cs="Tahoma"/>
          <w:lang w:val="en-GB"/>
        </w:rPr>
        <w:t xml:space="preserve">In respect of </w:t>
      </w:r>
      <w:r w:rsidRPr="00562C3B">
        <w:rPr>
          <w:rFonts w:ascii="Tahoma" w:hAnsi="Tahoma" w:cs="Tahoma"/>
          <w:b/>
          <w:lang w:val="en-GB"/>
        </w:rPr>
        <w:t>domiciliary care</w:t>
      </w:r>
      <w:r>
        <w:rPr>
          <w:rFonts w:ascii="Tahoma" w:hAnsi="Tahoma" w:cs="Tahoma"/>
          <w:lang w:val="en-GB"/>
        </w:rPr>
        <w:t>, the sub-group highlighted the significant challenges facing the sector including resource constraints</w:t>
      </w:r>
      <w:r w:rsidR="00BE511E">
        <w:rPr>
          <w:rFonts w:ascii="Tahoma" w:hAnsi="Tahoma" w:cs="Tahoma"/>
          <w:lang w:val="en-GB"/>
        </w:rPr>
        <w:t>, workforce pressures, and the requirements for registration of domiciliary care workers from 2020. In the light of this, the Minister has subsequently determined that work to improve domiciliary care will be one of SCW’s early priorities.</w:t>
      </w:r>
    </w:p>
    <w:p w14:paraId="4F94E1B6" w14:textId="0473435B" w:rsidR="00BE511E" w:rsidRDefault="00BE511E" w:rsidP="00BE511E">
      <w:pPr>
        <w:widowControl w:val="0"/>
        <w:autoSpaceDE w:val="0"/>
        <w:autoSpaceDN w:val="0"/>
        <w:adjustRightInd w:val="0"/>
        <w:rPr>
          <w:rFonts w:ascii="Tahoma" w:hAnsi="Tahoma" w:cs="Tahoma"/>
          <w:lang w:val="en-GB"/>
        </w:rPr>
      </w:pPr>
    </w:p>
    <w:p w14:paraId="54EBA764" w14:textId="309E4A7E" w:rsidR="00BE511E" w:rsidRPr="00BE511E" w:rsidRDefault="00BE511E" w:rsidP="00BE511E">
      <w:pPr>
        <w:widowControl w:val="0"/>
        <w:autoSpaceDE w:val="0"/>
        <w:autoSpaceDN w:val="0"/>
        <w:adjustRightInd w:val="0"/>
        <w:rPr>
          <w:rFonts w:ascii="Tahoma" w:hAnsi="Tahoma" w:cs="Tahoma"/>
          <w:b/>
          <w:lang w:val="en-GB"/>
        </w:rPr>
      </w:pPr>
      <w:r w:rsidRPr="00BE511E">
        <w:rPr>
          <w:rFonts w:ascii="Tahoma" w:hAnsi="Tahoma" w:cs="Tahoma"/>
          <w:b/>
          <w:lang w:val="en-GB"/>
        </w:rPr>
        <w:t>Priorities – further work</w:t>
      </w:r>
    </w:p>
    <w:p w14:paraId="75ACFE28" w14:textId="77777777" w:rsidR="00BE511E" w:rsidRPr="00BE511E" w:rsidRDefault="00BE511E" w:rsidP="00BE511E">
      <w:pPr>
        <w:widowControl w:val="0"/>
        <w:autoSpaceDE w:val="0"/>
        <w:autoSpaceDN w:val="0"/>
        <w:adjustRightInd w:val="0"/>
        <w:rPr>
          <w:rFonts w:ascii="Tahoma" w:hAnsi="Tahoma" w:cs="Tahoma"/>
          <w:lang w:val="en-GB"/>
        </w:rPr>
      </w:pPr>
    </w:p>
    <w:p w14:paraId="7128291C" w14:textId="3F0D0E2A" w:rsidR="00A04B4C" w:rsidRPr="00480D2A" w:rsidRDefault="00D565D5" w:rsidP="00480D2A">
      <w:pPr>
        <w:pStyle w:val="ListParagraph"/>
        <w:widowControl w:val="0"/>
        <w:numPr>
          <w:ilvl w:val="0"/>
          <w:numId w:val="34"/>
        </w:numPr>
        <w:autoSpaceDE w:val="0"/>
        <w:autoSpaceDN w:val="0"/>
        <w:adjustRightInd w:val="0"/>
        <w:rPr>
          <w:rFonts w:ascii="Tahoma" w:hAnsi="Tahoma" w:cs="Tahoma"/>
        </w:rPr>
      </w:pPr>
      <w:r w:rsidRPr="00480D2A">
        <w:rPr>
          <w:rFonts w:ascii="Tahoma" w:hAnsi="Tahoma" w:cs="Tahoma"/>
        </w:rPr>
        <w:t xml:space="preserve">The sub-group recommended the transition year should be used to test out further whether these </w:t>
      </w:r>
      <w:r w:rsidR="000A25EB" w:rsidRPr="00480D2A">
        <w:rPr>
          <w:rFonts w:ascii="Tahoma" w:hAnsi="Tahoma" w:cs="Tahoma"/>
        </w:rPr>
        <w:t xml:space="preserve">initial </w:t>
      </w:r>
      <w:r w:rsidRPr="00480D2A">
        <w:rPr>
          <w:rFonts w:ascii="Tahoma" w:hAnsi="Tahoma" w:cs="Tahoma"/>
        </w:rPr>
        <w:t xml:space="preserve">priorities are the right ones. The Welsh Government therefore asked SSIA </w:t>
      </w:r>
      <w:r w:rsidR="00453BA0" w:rsidRPr="00480D2A">
        <w:rPr>
          <w:rFonts w:ascii="Tahoma" w:hAnsi="Tahoma" w:cs="Tahoma"/>
        </w:rPr>
        <w:t xml:space="preserve">in April 2016 to conduct work </w:t>
      </w:r>
      <w:r w:rsidRPr="00480D2A">
        <w:rPr>
          <w:rFonts w:ascii="Tahoma" w:hAnsi="Tahoma" w:cs="Tahoma"/>
        </w:rPr>
        <w:t>to engage with the social care sector</w:t>
      </w:r>
      <w:r w:rsidR="00453BA0" w:rsidRPr="00480D2A">
        <w:rPr>
          <w:rFonts w:ascii="Tahoma" w:hAnsi="Tahoma" w:cs="Tahoma"/>
        </w:rPr>
        <w:t>, in order</w:t>
      </w:r>
      <w:r w:rsidRPr="00480D2A">
        <w:rPr>
          <w:rFonts w:ascii="Tahoma" w:hAnsi="Tahoma" w:cs="Tahoma"/>
        </w:rPr>
        <w:t xml:space="preserve"> to further explore these potential improvement priorities identified for SCW.</w:t>
      </w:r>
    </w:p>
    <w:p w14:paraId="046DDBFE" w14:textId="77777777" w:rsidR="00D565D5" w:rsidRDefault="00D565D5" w:rsidP="007B2561">
      <w:pPr>
        <w:widowControl w:val="0"/>
        <w:autoSpaceDE w:val="0"/>
        <w:autoSpaceDN w:val="0"/>
        <w:adjustRightInd w:val="0"/>
        <w:rPr>
          <w:rFonts w:ascii="Tahoma" w:hAnsi="Tahoma" w:cs="Tahoma"/>
        </w:rPr>
      </w:pPr>
    </w:p>
    <w:p w14:paraId="11B21D7F" w14:textId="633D1C6A" w:rsidR="00D565D5" w:rsidRPr="00480D2A" w:rsidRDefault="00453BA0" w:rsidP="00480D2A">
      <w:pPr>
        <w:pStyle w:val="ListParagraph"/>
        <w:widowControl w:val="0"/>
        <w:numPr>
          <w:ilvl w:val="0"/>
          <w:numId w:val="34"/>
        </w:numPr>
        <w:autoSpaceDE w:val="0"/>
        <w:autoSpaceDN w:val="0"/>
        <w:adjustRightInd w:val="0"/>
        <w:rPr>
          <w:rFonts w:ascii="Tahoma" w:hAnsi="Tahoma" w:cs="Tahoma"/>
        </w:rPr>
      </w:pPr>
      <w:r w:rsidRPr="00480D2A">
        <w:rPr>
          <w:rFonts w:ascii="Tahoma" w:hAnsi="Tahoma" w:cs="Tahoma"/>
        </w:rPr>
        <w:t xml:space="preserve">SSIA developed a proposed approach to the task, and agreed this with Welsh Government officials and with the Care Council for Wales. </w:t>
      </w:r>
      <w:r w:rsidR="00D565D5" w:rsidRPr="00480D2A">
        <w:rPr>
          <w:rFonts w:ascii="Tahoma" w:hAnsi="Tahoma" w:cs="Tahoma"/>
        </w:rPr>
        <w:t xml:space="preserve">In order to gather a wide range of views, </w:t>
      </w:r>
      <w:r w:rsidR="00F12EF9" w:rsidRPr="00480D2A">
        <w:rPr>
          <w:rFonts w:ascii="Tahoma" w:hAnsi="Tahoma" w:cs="Tahoma"/>
        </w:rPr>
        <w:t>SSIA</w:t>
      </w:r>
      <w:r w:rsidR="00D565D5" w:rsidRPr="00480D2A">
        <w:rPr>
          <w:rFonts w:ascii="Tahoma" w:hAnsi="Tahoma" w:cs="Tahoma"/>
        </w:rPr>
        <w:t xml:space="preserve"> asked stakeholders to </w:t>
      </w:r>
      <w:r w:rsidR="00D565D5" w:rsidRPr="00480D2A">
        <w:rPr>
          <w:rFonts w:ascii="Tahoma" w:hAnsi="Tahoma" w:cs="Tahoma"/>
        </w:rPr>
        <w:lastRenderedPageBreak/>
        <w:t>compl</w:t>
      </w:r>
      <w:r w:rsidR="00F12EF9" w:rsidRPr="00480D2A">
        <w:rPr>
          <w:rFonts w:ascii="Tahoma" w:hAnsi="Tahoma" w:cs="Tahoma"/>
        </w:rPr>
        <w:t xml:space="preserve">ete an online survey, and held </w:t>
      </w:r>
      <w:r w:rsidR="00D565D5" w:rsidRPr="00480D2A">
        <w:rPr>
          <w:rFonts w:ascii="Tahoma" w:hAnsi="Tahoma" w:cs="Tahoma"/>
        </w:rPr>
        <w:t>six in-depth focus groups across Wa</w:t>
      </w:r>
      <w:r w:rsidR="00F12EF9" w:rsidRPr="00480D2A">
        <w:rPr>
          <w:rFonts w:ascii="Tahoma" w:hAnsi="Tahoma" w:cs="Tahoma"/>
        </w:rPr>
        <w:t>les. For the</w:t>
      </w:r>
      <w:r w:rsidR="00410424" w:rsidRPr="00480D2A">
        <w:rPr>
          <w:rFonts w:ascii="Tahoma" w:hAnsi="Tahoma" w:cs="Tahoma"/>
        </w:rPr>
        <w:t xml:space="preserve"> survey, respondents were asked for their views on the sub-group’s proposed </w:t>
      </w:r>
      <w:r w:rsidR="00D565D5" w:rsidRPr="00480D2A">
        <w:rPr>
          <w:rFonts w:ascii="Tahoma" w:hAnsi="Tahoma" w:cs="Tahoma"/>
        </w:rPr>
        <w:t>priorities</w:t>
      </w:r>
      <w:r w:rsidR="00410424" w:rsidRPr="00480D2A">
        <w:rPr>
          <w:rFonts w:ascii="Tahoma" w:hAnsi="Tahoma" w:cs="Tahoma"/>
        </w:rPr>
        <w:t xml:space="preserve">, and </w:t>
      </w:r>
      <w:r w:rsidR="00D565D5" w:rsidRPr="00480D2A">
        <w:rPr>
          <w:rFonts w:ascii="Tahoma" w:hAnsi="Tahoma" w:cs="Tahoma"/>
        </w:rPr>
        <w:t>the cross cutting priorities</w:t>
      </w:r>
      <w:r w:rsidR="00410424" w:rsidRPr="00480D2A">
        <w:rPr>
          <w:rFonts w:ascii="Tahoma" w:hAnsi="Tahoma" w:cs="Tahoma"/>
        </w:rPr>
        <w:t xml:space="preserve"> previously identified. The survey ran between 10 May and 24 June, and 152 responses were received. A total of 63 attendees participated in the focus groups, at which they were asked </w:t>
      </w:r>
      <w:r w:rsidR="00D565D5" w:rsidRPr="00480D2A">
        <w:rPr>
          <w:rFonts w:ascii="Tahoma" w:hAnsi="Tahoma" w:cs="Tahoma"/>
        </w:rPr>
        <w:t>to discuss in</w:t>
      </w:r>
      <w:r w:rsidR="00410424" w:rsidRPr="00480D2A">
        <w:rPr>
          <w:rFonts w:ascii="Tahoma" w:hAnsi="Tahoma" w:cs="Tahoma"/>
        </w:rPr>
        <w:t xml:space="preserve"> more</w:t>
      </w:r>
      <w:r w:rsidR="00D565D5" w:rsidRPr="00480D2A">
        <w:rPr>
          <w:rFonts w:ascii="Tahoma" w:hAnsi="Tahoma" w:cs="Tahoma"/>
        </w:rPr>
        <w:t xml:space="preserve"> detail the priority areas of dementia, domiciliary care and looked after children</w:t>
      </w:r>
      <w:r w:rsidR="00410424" w:rsidRPr="00480D2A">
        <w:rPr>
          <w:rFonts w:ascii="Tahoma" w:hAnsi="Tahoma" w:cs="Tahoma"/>
        </w:rPr>
        <w:t>,</w:t>
      </w:r>
      <w:r w:rsidR="00D565D5" w:rsidRPr="00480D2A">
        <w:rPr>
          <w:rFonts w:ascii="Tahoma" w:hAnsi="Tahoma" w:cs="Tahoma"/>
        </w:rPr>
        <w:t xml:space="preserve"> as well as identifying any additional areas they felt should be a priority for Social Care Wales.</w:t>
      </w:r>
      <w:r w:rsidRPr="00480D2A">
        <w:rPr>
          <w:rFonts w:ascii="Tahoma" w:hAnsi="Tahoma" w:cs="Tahoma"/>
        </w:rPr>
        <w:t xml:space="preserve"> An Improvement Task and Finish Group, chaired jointly by the WLGA Director for Social Services and Housing and the CE of the Care Council for Wales.</w:t>
      </w:r>
    </w:p>
    <w:p w14:paraId="16F556B9" w14:textId="77777777" w:rsidR="00410424" w:rsidRDefault="00410424" w:rsidP="00D565D5">
      <w:pPr>
        <w:widowControl w:val="0"/>
        <w:autoSpaceDE w:val="0"/>
        <w:autoSpaceDN w:val="0"/>
        <w:adjustRightInd w:val="0"/>
        <w:rPr>
          <w:rFonts w:ascii="Tahoma" w:hAnsi="Tahoma" w:cs="Tahoma"/>
        </w:rPr>
      </w:pPr>
    </w:p>
    <w:p w14:paraId="51BF8083" w14:textId="7E49363F" w:rsidR="00BE511E" w:rsidRPr="00BE511E" w:rsidRDefault="00410424" w:rsidP="00D333D9">
      <w:pPr>
        <w:pStyle w:val="ListParagraph"/>
        <w:widowControl w:val="0"/>
        <w:numPr>
          <w:ilvl w:val="0"/>
          <w:numId w:val="34"/>
        </w:numPr>
        <w:autoSpaceDE w:val="0"/>
        <w:autoSpaceDN w:val="0"/>
        <w:adjustRightInd w:val="0"/>
        <w:rPr>
          <w:rFonts w:ascii="Tahoma" w:hAnsi="Tahoma" w:cs="Tahoma"/>
        </w:rPr>
      </w:pPr>
      <w:r w:rsidRPr="00BE511E">
        <w:rPr>
          <w:rFonts w:ascii="Tahoma" w:hAnsi="Tahoma" w:cs="Tahoma"/>
        </w:rPr>
        <w:t xml:space="preserve">The results of </w:t>
      </w:r>
      <w:r w:rsidR="00BE511E" w:rsidRPr="00BE511E">
        <w:rPr>
          <w:rFonts w:ascii="Tahoma" w:hAnsi="Tahoma" w:cs="Tahoma"/>
        </w:rPr>
        <w:t xml:space="preserve">this exercise have been </w:t>
      </w:r>
      <w:proofErr w:type="spellStart"/>
      <w:r w:rsidR="00BE511E" w:rsidRPr="00BE511E">
        <w:rPr>
          <w:rFonts w:ascii="Tahoma" w:hAnsi="Tahoma" w:cs="Tahoma"/>
        </w:rPr>
        <w:t>analysed</w:t>
      </w:r>
      <w:proofErr w:type="spellEnd"/>
      <w:r w:rsidR="00BE511E" w:rsidRPr="00BE511E">
        <w:rPr>
          <w:rFonts w:ascii="Tahoma" w:hAnsi="Tahoma" w:cs="Tahoma"/>
        </w:rPr>
        <w:t xml:space="preserve">, and have demonstrated very strong levels of support for the three priorities identified, as well as for the principles and values for improvement recommended by the Improvement Sub-Group and included in the Advisory Panel’s report to the Minister. </w:t>
      </w:r>
    </w:p>
    <w:p w14:paraId="3AB1FA02" w14:textId="77777777" w:rsidR="00BE511E" w:rsidRPr="00BE511E" w:rsidRDefault="00BE511E" w:rsidP="00BE511E">
      <w:pPr>
        <w:pStyle w:val="ListParagraph"/>
        <w:rPr>
          <w:rFonts w:ascii="Tahoma" w:hAnsi="Tahoma" w:cs="Tahoma"/>
        </w:rPr>
      </w:pPr>
    </w:p>
    <w:p w14:paraId="125DCC3F" w14:textId="594D8760" w:rsidR="007817C5" w:rsidRPr="00480D2A" w:rsidRDefault="00BE511E" w:rsidP="00480D2A">
      <w:pPr>
        <w:pStyle w:val="ListParagraph"/>
        <w:widowControl w:val="0"/>
        <w:numPr>
          <w:ilvl w:val="0"/>
          <w:numId w:val="34"/>
        </w:numPr>
        <w:autoSpaceDE w:val="0"/>
        <w:autoSpaceDN w:val="0"/>
        <w:adjustRightInd w:val="0"/>
        <w:rPr>
          <w:rFonts w:ascii="Tahoma" w:hAnsi="Tahoma" w:cs="Tahoma"/>
        </w:rPr>
      </w:pPr>
      <w:r>
        <w:rPr>
          <w:rFonts w:ascii="Tahoma" w:hAnsi="Tahoma" w:cs="Tahoma"/>
        </w:rPr>
        <w:t>Respondents to the online survey and participants in the focus groups were asked to provide more detail about the sorts of things SCW should focus on</w:t>
      </w:r>
      <w:r w:rsidR="006B7D8D">
        <w:rPr>
          <w:rFonts w:ascii="Tahoma" w:hAnsi="Tahoma" w:cs="Tahoma"/>
        </w:rPr>
        <w:t xml:space="preserve">. Analysis of these responses has been developed into a series of recommendations, which </w:t>
      </w:r>
      <w:r w:rsidR="007817C5" w:rsidRPr="00480D2A">
        <w:rPr>
          <w:rFonts w:ascii="Tahoma" w:hAnsi="Tahoma" w:cs="Tahoma"/>
        </w:rPr>
        <w:t>fall broadly into two key themes:</w:t>
      </w:r>
    </w:p>
    <w:p w14:paraId="5978BB09" w14:textId="023E1516" w:rsidR="007817C5" w:rsidRDefault="007817C5" w:rsidP="007817C5">
      <w:pPr>
        <w:pStyle w:val="ListParagraph"/>
        <w:widowControl w:val="0"/>
        <w:numPr>
          <w:ilvl w:val="0"/>
          <w:numId w:val="33"/>
        </w:numPr>
        <w:autoSpaceDE w:val="0"/>
        <w:autoSpaceDN w:val="0"/>
        <w:adjustRightInd w:val="0"/>
        <w:rPr>
          <w:rFonts w:ascii="Tahoma" w:hAnsi="Tahoma" w:cs="Tahoma"/>
        </w:rPr>
      </w:pPr>
      <w:r w:rsidRPr="007817C5">
        <w:rPr>
          <w:rFonts w:ascii="Tahoma" w:hAnsi="Tahoma" w:cs="Tahoma"/>
        </w:rPr>
        <w:t>Driving improvement and innovation through research</w:t>
      </w:r>
      <w:r w:rsidR="009B152B">
        <w:rPr>
          <w:rFonts w:ascii="Tahoma" w:hAnsi="Tahoma" w:cs="Tahoma"/>
        </w:rPr>
        <w:t>,</w:t>
      </w:r>
      <w:r w:rsidRPr="007817C5">
        <w:rPr>
          <w:rFonts w:ascii="Tahoma" w:hAnsi="Tahoma" w:cs="Tahoma"/>
        </w:rPr>
        <w:t xml:space="preserve"> and evidence</w:t>
      </w:r>
      <w:r w:rsidR="009B152B">
        <w:rPr>
          <w:rFonts w:ascii="Tahoma" w:hAnsi="Tahoma" w:cs="Tahoma"/>
        </w:rPr>
        <w:t xml:space="preserve"> on best practice. This includes:</w:t>
      </w:r>
    </w:p>
    <w:p w14:paraId="22BBAF02" w14:textId="3274741D" w:rsidR="009B152B" w:rsidRDefault="009B152B" w:rsidP="009B152B">
      <w:pPr>
        <w:pStyle w:val="ListParagraph"/>
        <w:widowControl w:val="0"/>
        <w:numPr>
          <w:ilvl w:val="1"/>
          <w:numId w:val="33"/>
        </w:numPr>
        <w:autoSpaceDE w:val="0"/>
        <w:autoSpaceDN w:val="0"/>
        <w:adjustRightInd w:val="0"/>
        <w:rPr>
          <w:rFonts w:ascii="Tahoma" w:hAnsi="Tahoma" w:cs="Tahoma"/>
        </w:rPr>
      </w:pPr>
      <w:r>
        <w:rPr>
          <w:rFonts w:ascii="Tahoma" w:hAnsi="Tahoma" w:cs="Tahoma"/>
        </w:rPr>
        <w:t>Working with research partners to interpret research about models of care, and provide advice and support on implementing change successfully and sustainably</w:t>
      </w:r>
    </w:p>
    <w:p w14:paraId="38973D20" w14:textId="632EC93F" w:rsidR="009B152B" w:rsidRDefault="009B152B" w:rsidP="009B152B">
      <w:pPr>
        <w:pStyle w:val="ListParagraph"/>
        <w:widowControl w:val="0"/>
        <w:numPr>
          <w:ilvl w:val="1"/>
          <w:numId w:val="33"/>
        </w:numPr>
        <w:autoSpaceDE w:val="0"/>
        <w:autoSpaceDN w:val="0"/>
        <w:adjustRightInd w:val="0"/>
        <w:rPr>
          <w:rFonts w:ascii="Tahoma" w:hAnsi="Tahoma" w:cs="Tahoma"/>
        </w:rPr>
      </w:pPr>
      <w:r>
        <w:rPr>
          <w:rFonts w:ascii="Tahoma" w:hAnsi="Tahoma" w:cs="Tahoma"/>
        </w:rPr>
        <w:t>Developing hubs and networks to make evidence and data more easily accessible</w:t>
      </w:r>
    </w:p>
    <w:p w14:paraId="14EB5187" w14:textId="3EAA01A7" w:rsidR="009B152B" w:rsidRDefault="009B152B" w:rsidP="009B152B">
      <w:pPr>
        <w:pStyle w:val="ListParagraph"/>
        <w:widowControl w:val="0"/>
        <w:numPr>
          <w:ilvl w:val="1"/>
          <w:numId w:val="33"/>
        </w:numPr>
        <w:autoSpaceDE w:val="0"/>
        <w:autoSpaceDN w:val="0"/>
        <w:adjustRightInd w:val="0"/>
        <w:rPr>
          <w:rFonts w:ascii="Tahoma" w:hAnsi="Tahoma" w:cs="Tahoma"/>
        </w:rPr>
      </w:pPr>
      <w:r>
        <w:rPr>
          <w:rFonts w:ascii="Tahoma" w:hAnsi="Tahoma" w:cs="Tahoma"/>
        </w:rPr>
        <w:t>Supporting co-productive working between citizens and the sector</w:t>
      </w:r>
    </w:p>
    <w:p w14:paraId="1B0E4A8C" w14:textId="5731E8A6" w:rsidR="009B152B" w:rsidRDefault="009B152B" w:rsidP="009B152B">
      <w:pPr>
        <w:pStyle w:val="ListParagraph"/>
        <w:widowControl w:val="0"/>
        <w:numPr>
          <w:ilvl w:val="1"/>
          <w:numId w:val="33"/>
        </w:numPr>
        <w:autoSpaceDE w:val="0"/>
        <w:autoSpaceDN w:val="0"/>
        <w:adjustRightInd w:val="0"/>
        <w:rPr>
          <w:rFonts w:ascii="Tahoma" w:hAnsi="Tahoma" w:cs="Tahoma"/>
        </w:rPr>
      </w:pPr>
      <w:r>
        <w:rPr>
          <w:rFonts w:ascii="Tahoma" w:hAnsi="Tahoma" w:cs="Tahoma"/>
        </w:rPr>
        <w:t>Supporting preventative approaches</w:t>
      </w:r>
    </w:p>
    <w:p w14:paraId="6ED2BAF6" w14:textId="093A85B5" w:rsidR="007817C5" w:rsidRDefault="007817C5" w:rsidP="007817C5">
      <w:pPr>
        <w:pStyle w:val="ListParagraph"/>
        <w:widowControl w:val="0"/>
        <w:numPr>
          <w:ilvl w:val="0"/>
          <w:numId w:val="33"/>
        </w:numPr>
        <w:autoSpaceDE w:val="0"/>
        <w:autoSpaceDN w:val="0"/>
        <w:adjustRightInd w:val="0"/>
        <w:rPr>
          <w:rFonts w:ascii="Tahoma" w:hAnsi="Tahoma" w:cs="Tahoma"/>
        </w:rPr>
      </w:pPr>
      <w:r w:rsidRPr="007817C5">
        <w:rPr>
          <w:rFonts w:ascii="Tahoma" w:hAnsi="Tahoma" w:cs="Tahoma"/>
        </w:rPr>
        <w:t xml:space="preserve">Supporting improvement </w:t>
      </w:r>
      <w:r w:rsidR="009B152B">
        <w:rPr>
          <w:rFonts w:ascii="Tahoma" w:hAnsi="Tahoma" w:cs="Tahoma"/>
        </w:rPr>
        <w:t xml:space="preserve">and sustainability </w:t>
      </w:r>
      <w:r w:rsidRPr="007817C5">
        <w:rPr>
          <w:rFonts w:ascii="Tahoma" w:hAnsi="Tahoma" w:cs="Tahoma"/>
        </w:rPr>
        <w:t xml:space="preserve">in </w:t>
      </w:r>
      <w:r w:rsidR="008745AE">
        <w:rPr>
          <w:rFonts w:ascii="Tahoma" w:hAnsi="Tahoma" w:cs="Tahoma"/>
        </w:rPr>
        <w:t xml:space="preserve">and through </w:t>
      </w:r>
      <w:r w:rsidRPr="007817C5">
        <w:rPr>
          <w:rFonts w:ascii="Tahoma" w:hAnsi="Tahoma" w:cs="Tahoma"/>
        </w:rPr>
        <w:t>the workforce</w:t>
      </w:r>
      <w:r w:rsidR="009B152B">
        <w:rPr>
          <w:rFonts w:ascii="Tahoma" w:hAnsi="Tahoma" w:cs="Tahoma"/>
        </w:rPr>
        <w:t>. This includes:</w:t>
      </w:r>
    </w:p>
    <w:p w14:paraId="1C77F436" w14:textId="4FFD4489" w:rsidR="009B152B" w:rsidRDefault="009B152B" w:rsidP="009B152B">
      <w:pPr>
        <w:pStyle w:val="ListParagraph"/>
        <w:widowControl w:val="0"/>
        <w:numPr>
          <w:ilvl w:val="1"/>
          <w:numId w:val="33"/>
        </w:numPr>
        <w:autoSpaceDE w:val="0"/>
        <w:autoSpaceDN w:val="0"/>
        <w:adjustRightInd w:val="0"/>
        <w:rPr>
          <w:rFonts w:ascii="Tahoma" w:hAnsi="Tahoma" w:cs="Tahoma"/>
        </w:rPr>
      </w:pPr>
      <w:r>
        <w:rPr>
          <w:rFonts w:ascii="Tahoma" w:hAnsi="Tahoma" w:cs="Tahoma"/>
        </w:rPr>
        <w:t xml:space="preserve">Cross </w:t>
      </w:r>
      <w:proofErr w:type="spellStart"/>
      <w:r>
        <w:rPr>
          <w:rFonts w:ascii="Tahoma" w:hAnsi="Tahoma" w:cs="Tahoma"/>
        </w:rPr>
        <w:t>sectoral</w:t>
      </w:r>
      <w:proofErr w:type="spellEnd"/>
      <w:r>
        <w:rPr>
          <w:rFonts w:ascii="Tahoma" w:hAnsi="Tahoma" w:cs="Tahoma"/>
        </w:rPr>
        <w:t xml:space="preserve"> approaches to training and development, including a focus on the skills needed to deliver outcomes based care</w:t>
      </w:r>
    </w:p>
    <w:p w14:paraId="423B23EC" w14:textId="5C4C4C81" w:rsidR="009B152B" w:rsidRDefault="009B152B" w:rsidP="009B152B">
      <w:pPr>
        <w:pStyle w:val="ListParagraph"/>
        <w:widowControl w:val="0"/>
        <w:numPr>
          <w:ilvl w:val="1"/>
          <w:numId w:val="33"/>
        </w:numPr>
        <w:autoSpaceDE w:val="0"/>
        <w:autoSpaceDN w:val="0"/>
        <w:adjustRightInd w:val="0"/>
        <w:rPr>
          <w:rFonts w:ascii="Tahoma" w:hAnsi="Tahoma" w:cs="Tahoma"/>
        </w:rPr>
      </w:pPr>
      <w:r>
        <w:rPr>
          <w:rFonts w:ascii="Tahoma" w:hAnsi="Tahoma" w:cs="Tahoma"/>
        </w:rPr>
        <w:t>Promoting the sector to improve recruitment and retention</w:t>
      </w:r>
    </w:p>
    <w:p w14:paraId="6FF6B856" w14:textId="77777777" w:rsidR="009B152B" w:rsidRDefault="009B152B" w:rsidP="00480D2A">
      <w:pPr>
        <w:widowControl w:val="0"/>
        <w:autoSpaceDE w:val="0"/>
        <w:autoSpaceDN w:val="0"/>
        <w:adjustRightInd w:val="0"/>
        <w:ind w:left="720"/>
        <w:rPr>
          <w:rFonts w:ascii="Tahoma" w:hAnsi="Tahoma" w:cs="Tahoma"/>
        </w:rPr>
      </w:pPr>
    </w:p>
    <w:p w14:paraId="514DF693" w14:textId="5805ACCA" w:rsidR="006B7D8D" w:rsidRDefault="007817C5" w:rsidP="008B11BD">
      <w:pPr>
        <w:pStyle w:val="ListParagraph"/>
        <w:widowControl w:val="0"/>
        <w:numPr>
          <w:ilvl w:val="0"/>
          <w:numId w:val="34"/>
        </w:numPr>
        <w:autoSpaceDE w:val="0"/>
        <w:autoSpaceDN w:val="0"/>
        <w:adjustRightInd w:val="0"/>
        <w:rPr>
          <w:rFonts w:ascii="Tahoma" w:hAnsi="Tahoma" w:cs="Tahoma"/>
        </w:rPr>
      </w:pPr>
      <w:r>
        <w:rPr>
          <w:rFonts w:ascii="Tahoma" w:hAnsi="Tahoma" w:cs="Tahoma"/>
        </w:rPr>
        <w:t xml:space="preserve">The recommendations under these themes are listed in the </w:t>
      </w:r>
      <w:r w:rsidR="00FD7C80" w:rsidRPr="007817C5">
        <w:rPr>
          <w:rFonts w:ascii="Tahoma" w:hAnsi="Tahoma" w:cs="Tahoma"/>
        </w:rPr>
        <w:t>table below</w:t>
      </w:r>
      <w:r>
        <w:rPr>
          <w:rFonts w:ascii="Tahoma" w:hAnsi="Tahoma" w:cs="Tahoma"/>
        </w:rPr>
        <w:t>, and t</w:t>
      </w:r>
      <w:r w:rsidR="00410424" w:rsidRPr="007817C5">
        <w:rPr>
          <w:rFonts w:ascii="Tahoma" w:hAnsi="Tahoma" w:cs="Tahoma"/>
        </w:rPr>
        <w:t>he full report of this exercise is attached</w:t>
      </w:r>
      <w:r w:rsidR="008B11BD">
        <w:rPr>
          <w:rFonts w:ascii="Tahoma" w:hAnsi="Tahoma" w:cs="Tahoma"/>
        </w:rPr>
        <w:t xml:space="preserve"> (</w:t>
      </w:r>
      <w:r w:rsidR="008B11BD" w:rsidRPr="008B11BD">
        <w:rPr>
          <w:rFonts w:ascii="Tahoma" w:hAnsi="Tahoma" w:cs="Tahoma"/>
          <w:i/>
        </w:rPr>
        <w:t>Developing Improvement Priorities for Social Care Wales –</w:t>
      </w:r>
      <w:r w:rsidR="008B11BD">
        <w:rPr>
          <w:rFonts w:ascii="Tahoma" w:hAnsi="Tahoma" w:cs="Tahoma"/>
          <w:i/>
        </w:rPr>
        <w:t xml:space="preserve"> </w:t>
      </w:r>
      <w:r w:rsidR="008B11BD" w:rsidRPr="008B11BD">
        <w:rPr>
          <w:rFonts w:ascii="Tahoma" w:hAnsi="Tahoma" w:cs="Tahoma"/>
          <w:i/>
        </w:rPr>
        <w:t>Outcome of engagement activity</w:t>
      </w:r>
      <w:r w:rsidR="008B11BD">
        <w:rPr>
          <w:rFonts w:ascii="Tahoma" w:hAnsi="Tahoma" w:cs="Tahoma"/>
        </w:rPr>
        <w:t>)</w:t>
      </w:r>
      <w:r w:rsidR="00410424" w:rsidRPr="007817C5">
        <w:rPr>
          <w:rFonts w:ascii="Tahoma" w:hAnsi="Tahoma" w:cs="Tahoma"/>
        </w:rPr>
        <w:t>.</w:t>
      </w:r>
      <w:r w:rsidR="000C0A50" w:rsidRPr="007817C5">
        <w:rPr>
          <w:rFonts w:ascii="Tahoma" w:hAnsi="Tahoma" w:cs="Tahoma"/>
        </w:rPr>
        <w:t xml:space="preserve"> </w:t>
      </w:r>
    </w:p>
    <w:p w14:paraId="1671575E" w14:textId="77777777" w:rsidR="006B7D8D" w:rsidRDefault="006B7D8D" w:rsidP="006B7D8D">
      <w:pPr>
        <w:pStyle w:val="ListParagraph"/>
        <w:widowControl w:val="0"/>
        <w:autoSpaceDE w:val="0"/>
        <w:autoSpaceDN w:val="0"/>
        <w:adjustRightInd w:val="0"/>
        <w:rPr>
          <w:rFonts w:ascii="Tahoma" w:hAnsi="Tahoma" w:cs="Tahoma"/>
        </w:rPr>
      </w:pPr>
    </w:p>
    <w:p w14:paraId="1FCCFA7E" w14:textId="77777777" w:rsidR="006B7D8D" w:rsidRDefault="006B7D8D" w:rsidP="009B152B">
      <w:pPr>
        <w:pStyle w:val="ListParagraph"/>
        <w:widowControl w:val="0"/>
        <w:numPr>
          <w:ilvl w:val="0"/>
          <w:numId w:val="34"/>
        </w:numPr>
        <w:autoSpaceDE w:val="0"/>
        <w:autoSpaceDN w:val="0"/>
        <w:adjustRightInd w:val="0"/>
        <w:rPr>
          <w:rFonts w:ascii="Tahoma" w:hAnsi="Tahoma" w:cs="Tahoma"/>
        </w:rPr>
      </w:pPr>
      <w:r>
        <w:rPr>
          <w:rFonts w:ascii="Tahoma" w:hAnsi="Tahoma" w:cs="Tahoma"/>
        </w:rPr>
        <w:t xml:space="preserve">Respondents were also asked to suggest other possible priorities for SCW. A wide range of suggestions were received. Support for families and unpaid </w:t>
      </w:r>
      <w:proofErr w:type="spellStart"/>
      <w:r>
        <w:rPr>
          <w:rFonts w:ascii="Tahoma" w:hAnsi="Tahoma" w:cs="Tahoma"/>
        </w:rPr>
        <w:t>carers</w:t>
      </w:r>
      <w:proofErr w:type="spellEnd"/>
      <w:r>
        <w:rPr>
          <w:rFonts w:ascii="Tahoma" w:hAnsi="Tahoma" w:cs="Tahoma"/>
        </w:rPr>
        <w:t xml:space="preserve"> emerged as a specific candidate for SCW activity, whilst broader themes including workforce training, early intervention </w:t>
      </w:r>
      <w:r>
        <w:rPr>
          <w:rFonts w:ascii="Tahoma" w:hAnsi="Tahoma" w:cs="Tahoma"/>
        </w:rPr>
        <w:lastRenderedPageBreak/>
        <w:t xml:space="preserve">and prevention, and the use of technology were also proposed. These broader themes are reflected in the recommendations in the table. </w:t>
      </w:r>
    </w:p>
    <w:p w14:paraId="15B279D6" w14:textId="77777777" w:rsidR="006B7D8D" w:rsidRPr="006B7D8D" w:rsidRDefault="006B7D8D" w:rsidP="006B7D8D">
      <w:pPr>
        <w:pStyle w:val="ListParagraph"/>
        <w:rPr>
          <w:rFonts w:ascii="Tahoma" w:hAnsi="Tahoma" w:cs="Tahoma"/>
        </w:rPr>
      </w:pPr>
    </w:p>
    <w:p w14:paraId="21702837" w14:textId="3AA5A324" w:rsidR="00FD7C80" w:rsidRDefault="006B7D8D" w:rsidP="009B152B">
      <w:pPr>
        <w:pStyle w:val="ListParagraph"/>
        <w:widowControl w:val="0"/>
        <w:numPr>
          <w:ilvl w:val="0"/>
          <w:numId w:val="34"/>
        </w:numPr>
        <w:autoSpaceDE w:val="0"/>
        <w:autoSpaceDN w:val="0"/>
        <w:adjustRightInd w:val="0"/>
        <w:rPr>
          <w:rFonts w:ascii="Tahoma" w:hAnsi="Tahoma" w:cs="Tahoma"/>
        </w:rPr>
      </w:pPr>
      <w:r>
        <w:rPr>
          <w:rFonts w:ascii="Tahoma" w:hAnsi="Tahoma" w:cs="Tahoma"/>
        </w:rPr>
        <w:t xml:space="preserve">Respondents were also keen to stress the importance of </w:t>
      </w:r>
      <w:proofErr w:type="spellStart"/>
      <w:r>
        <w:rPr>
          <w:rFonts w:ascii="Tahoma" w:hAnsi="Tahoma" w:cs="Tahoma"/>
        </w:rPr>
        <w:t>recognising</w:t>
      </w:r>
      <w:proofErr w:type="spellEnd"/>
      <w:r>
        <w:rPr>
          <w:rFonts w:ascii="Tahoma" w:hAnsi="Tahoma" w:cs="Tahoma"/>
        </w:rPr>
        <w:t xml:space="preserve"> that SCW could not and should not do everything, but needed to focus its efforts on where it could have the greatest impact and where its work would complement other activity aimed at improving services for those in the priority groups identified.</w:t>
      </w:r>
    </w:p>
    <w:p w14:paraId="148751BF" w14:textId="34ED9315" w:rsidR="006B7D8D" w:rsidRDefault="006B7D8D" w:rsidP="006B7D8D">
      <w:pPr>
        <w:widowControl w:val="0"/>
        <w:autoSpaceDE w:val="0"/>
        <w:autoSpaceDN w:val="0"/>
        <w:adjustRightInd w:val="0"/>
      </w:pPr>
    </w:p>
    <w:p w14:paraId="13DBBD8A" w14:textId="700315D8" w:rsidR="007817C5" w:rsidRDefault="007817C5" w:rsidP="007817C5">
      <w:pPr>
        <w:widowControl w:val="0"/>
        <w:autoSpaceDE w:val="0"/>
        <w:autoSpaceDN w:val="0"/>
        <w:adjustRightInd w:val="0"/>
        <w:rPr>
          <w:rFonts w:ascii="Tahoma" w:hAnsi="Tahoma" w:cs="Tahoma"/>
        </w:rPr>
      </w:pPr>
    </w:p>
    <w:p w14:paraId="416A00F2" w14:textId="6DC489ED" w:rsidR="007817C5" w:rsidRPr="007817C5" w:rsidRDefault="007817C5" w:rsidP="007817C5">
      <w:pPr>
        <w:widowControl w:val="0"/>
        <w:autoSpaceDE w:val="0"/>
        <w:autoSpaceDN w:val="0"/>
        <w:adjustRightInd w:val="0"/>
        <w:rPr>
          <w:rFonts w:ascii="Tahoma" w:hAnsi="Tahoma" w:cs="Tahoma"/>
          <w:b/>
        </w:rPr>
      </w:pPr>
      <w:r>
        <w:rPr>
          <w:rFonts w:ascii="Tahoma" w:hAnsi="Tahoma" w:cs="Tahoma"/>
          <w:b/>
        </w:rPr>
        <w:t xml:space="preserve">Table: </w:t>
      </w:r>
      <w:r w:rsidRPr="007817C5">
        <w:rPr>
          <w:rFonts w:ascii="Tahoma" w:hAnsi="Tahoma" w:cs="Tahoma"/>
          <w:b/>
        </w:rPr>
        <w:t>Proposed improvement recommendations for Social Care Wales</w:t>
      </w:r>
      <w:r w:rsidR="006B7D8D">
        <w:rPr>
          <w:rFonts w:ascii="Tahoma" w:hAnsi="Tahoma" w:cs="Tahoma"/>
          <w:b/>
        </w:rPr>
        <w:t xml:space="preserve"> – dementia, looked after children, and domiciliary care</w:t>
      </w:r>
    </w:p>
    <w:p w14:paraId="0517A944" w14:textId="77777777" w:rsidR="00FD7C80" w:rsidRDefault="00FD7C80" w:rsidP="00FD7C80">
      <w:pPr>
        <w:widowControl w:val="0"/>
        <w:autoSpaceDE w:val="0"/>
        <w:autoSpaceDN w:val="0"/>
        <w:adjustRightInd w:val="0"/>
        <w:rPr>
          <w:rFonts w:ascii="Tahoma" w:hAnsi="Tahoma" w:cs="Tahoma"/>
        </w:rPr>
      </w:pPr>
    </w:p>
    <w:tbl>
      <w:tblPr>
        <w:tblStyle w:val="TableGrid"/>
        <w:tblW w:w="0" w:type="auto"/>
        <w:tblLook w:val="04A0" w:firstRow="1" w:lastRow="0" w:firstColumn="1" w:lastColumn="0" w:noHBand="0" w:noVBand="1"/>
      </w:tblPr>
      <w:tblGrid>
        <w:gridCol w:w="2509"/>
        <w:gridCol w:w="5781"/>
      </w:tblGrid>
      <w:tr w:rsidR="007817C5" w14:paraId="260495A8" w14:textId="77777777" w:rsidTr="007817C5">
        <w:trPr>
          <w:trHeight w:val="405"/>
          <w:tblHeader/>
        </w:trPr>
        <w:tc>
          <w:tcPr>
            <w:tcW w:w="8290" w:type="dxa"/>
            <w:gridSpan w:val="2"/>
          </w:tcPr>
          <w:p w14:paraId="335D86AE" w14:textId="7D8E360D" w:rsidR="007817C5" w:rsidRPr="007817C5" w:rsidRDefault="007817C5" w:rsidP="00AA74E5">
            <w:pPr>
              <w:pStyle w:val="Default"/>
              <w:spacing w:after="120" w:line="286" w:lineRule="auto"/>
              <w:rPr>
                <w:rFonts w:asciiTheme="minorHAnsi" w:hAnsiTheme="minorHAnsi" w:cs="Tahoma"/>
                <w:b/>
                <w:i/>
                <w:iCs/>
                <w:color w:val="0070C0"/>
              </w:rPr>
            </w:pPr>
            <w:r w:rsidRPr="007817C5">
              <w:rPr>
                <w:rFonts w:asciiTheme="minorHAnsi" w:hAnsiTheme="minorHAnsi" w:cs="Tahoma"/>
                <w:b/>
                <w:i/>
                <w:iCs/>
                <w:color w:val="0070C0"/>
              </w:rPr>
              <w:t>Driving improvement and innovation through research and evidence</w:t>
            </w:r>
          </w:p>
        </w:tc>
      </w:tr>
      <w:tr w:rsidR="00FD7C80" w14:paraId="37439338" w14:textId="77777777" w:rsidTr="007817C5">
        <w:trPr>
          <w:trHeight w:val="405"/>
          <w:tblHeader/>
        </w:trPr>
        <w:tc>
          <w:tcPr>
            <w:tcW w:w="2509" w:type="dxa"/>
          </w:tcPr>
          <w:p w14:paraId="76C37065" w14:textId="77777777" w:rsidR="00FD7C80" w:rsidRPr="0040342A" w:rsidRDefault="00FD7C80" w:rsidP="00AA74E5">
            <w:pPr>
              <w:pStyle w:val="Default"/>
              <w:spacing w:after="120" w:line="286" w:lineRule="auto"/>
              <w:rPr>
                <w:rFonts w:asciiTheme="minorHAnsi" w:hAnsiTheme="minorHAnsi" w:cs="Tahoma"/>
                <w:b/>
                <w:iCs/>
                <w:color w:val="0070C0"/>
              </w:rPr>
            </w:pPr>
            <w:r w:rsidRPr="0040342A">
              <w:rPr>
                <w:rFonts w:asciiTheme="minorHAnsi" w:hAnsiTheme="minorHAnsi" w:cs="Tahoma"/>
                <w:b/>
                <w:iCs/>
                <w:color w:val="0070C0"/>
              </w:rPr>
              <w:t>Ways of working</w:t>
            </w:r>
          </w:p>
        </w:tc>
        <w:tc>
          <w:tcPr>
            <w:tcW w:w="5781" w:type="dxa"/>
          </w:tcPr>
          <w:p w14:paraId="42BBBCB7" w14:textId="77777777" w:rsidR="00FD7C80" w:rsidRPr="0040342A" w:rsidRDefault="00FD7C80" w:rsidP="00AA74E5">
            <w:pPr>
              <w:pStyle w:val="Default"/>
              <w:spacing w:after="120" w:line="286" w:lineRule="auto"/>
              <w:rPr>
                <w:rFonts w:asciiTheme="minorHAnsi" w:hAnsiTheme="minorHAnsi" w:cs="Tahoma"/>
                <w:b/>
                <w:iCs/>
                <w:color w:val="0070C0"/>
              </w:rPr>
            </w:pPr>
            <w:r>
              <w:rPr>
                <w:rFonts w:asciiTheme="minorHAnsi" w:hAnsiTheme="minorHAnsi" w:cs="Tahoma"/>
                <w:b/>
                <w:iCs/>
                <w:color w:val="0070C0"/>
              </w:rPr>
              <w:t>Priorities and actions</w:t>
            </w:r>
          </w:p>
        </w:tc>
      </w:tr>
      <w:tr w:rsidR="00FD7C80" w:rsidRPr="009620F3" w14:paraId="3DB2222F" w14:textId="77777777" w:rsidTr="007817C5">
        <w:trPr>
          <w:trHeight w:val="2010"/>
        </w:trPr>
        <w:tc>
          <w:tcPr>
            <w:tcW w:w="2509" w:type="dxa"/>
          </w:tcPr>
          <w:p w14:paraId="0D63EFF3" w14:textId="5CEA989C" w:rsidR="00FD7C80" w:rsidRPr="006F5224" w:rsidRDefault="00FD7C80" w:rsidP="00FD7C80">
            <w:pPr>
              <w:spacing w:after="120" w:line="286" w:lineRule="auto"/>
              <w:rPr>
                <w:rFonts w:cs="Tahoma"/>
                <w:iCs/>
              </w:rPr>
            </w:pPr>
            <w:r w:rsidRPr="006F5224">
              <w:rPr>
                <w:rFonts w:cs="Tahoma"/>
                <w:iCs/>
                <w:sz w:val="24"/>
                <w:szCs w:val="24"/>
              </w:rPr>
              <w:t xml:space="preserve">Work with research partners to </w:t>
            </w:r>
            <w:r w:rsidRPr="006F5224">
              <w:rPr>
                <w:rFonts w:cs="Tahoma"/>
                <w:iCs/>
              </w:rPr>
              <w:t>interpret research about models and approaches in care, and support sector to identify solutions for their particular circumstances</w:t>
            </w:r>
          </w:p>
          <w:p w14:paraId="786D18AD" w14:textId="77777777" w:rsidR="00AA74E5" w:rsidRDefault="00AA74E5" w:rsidP="00FD7C80">
            <w:pPr>
              <w:spacing w:after="120" w:line="286" w:lineRule="auto"/>
              <w:rPr>
                <w:rFonts w:cs="Tahoma"/>
                <w:iCs/>
              </w:rPr>
            </w:pPr>
          </w:p>
          <w:p w14:paraId="4FF0F967" w14:textId="77777777" w:rsidR="00FD7C80" w:rsidRDefault="00FD7C80" w:rsidP="006F5224">
            <w:pPr>
              <w:spacing w:after="120" w:line="286" w:lineRule="auto"/>
              <w:rPr>
                <w:rFonts w:cs="Tahoma"/>
                <w:iCs/>
              </w:rPr>
            </w:pPr>
          </w:p>
          <w:p w14:paraId="50E5C5CC" w14:textId="60199188" w:rsidR="006F5224" w:rsidRPr="0040342A" w:rsidRDefault="006F5224" w:rsidP="006F5224">
            <w:pPr>
              <w:spacing w:after="120" w:line="286" w:lineRule="auto"/>
              <w:rPr>
                <w:rFonts w:cs="Tahoma"/>
                <w:iCs/>
              </w:rPr>
            </w:pPr>
          </w:p>
        </w:tc>
        <w:tc>
          <w:tcPr>
            <w:tcW w:w="5781" w:type="dxa"/>
          </w:tcPr>
          <w:p w14:paraId="19E1F41C" w14:textId="77777777" w:rsidR="00FD7C80" w:rsidRPr="0040342A" w:rsidRDefault="00FD7C80" w:rsidP="00AA74E5">
            <w:pPr>
              <w:spacing w:after="120" w:line="286" w:lineRule="auto"/>
              <w:contextualSpacing/>
              <w:rPr>
                <w:rFonts w:cs="Tahoma"/>
                <w:b/>
                <w:sz w:val="24"/>
                <w:szCs w:val="24"/>
              </w:rPr>
            </w:pPr>
            <w:r w:rsidRPr="0040342A">
              <w:rPr>
                <w:rFonts w:cs="Tahoma"/>
                <w:b/>
                <w:sz w:val="24"/>
                <w:szCs w:val="24"/>
              </w:rPr>
              <w:t>Dementia</w:t>
            </w:r>
          </w:p>
          <w:p w14:paraId="0C5E9737" w14:textId="2BD8F0D1" w:rsidR="00FD7C80" w:rsidRPr="0040342A" w:rsidRDefault="00FD7C80" w:rsidP="00AA74E5">
            <w:pPr>
              <w:spacing w:after="120" w:line="286" w:lineRule="auto"/>
              <w:contextualSpacing/>
              <w:rPr>
                <w:rFonts w:cs="Tahoma"/>
                <w:sz w:val="24"/>
                <w:szCs w:val="24"/>
              </w:rPr>
            </w:pPr>
            <w:r w:rsidRPr="00127FD0">
              <w:rPr>
                <w:rFonts w:cs="Tahoma"/>
                <w:sz w:val="24"/>
                <w:szCs w:val="24"/>
              </w:rPr>
              <w:t xml:space="preserve">Identify, interpret and share data and research </w:t>
            </w:r>
            <w:r>
              <w:rPr>
                <w:rFonts w:cs="Tahoma"/>
                <w:sz w:val="24"/>
                <w:szCs w:val="24"/>
              </w:rPr>
              <w:t>about</w:t>
            </w:r>
            <w:r w:rsidRPr="00127FD0">
              <w:rPr>
                <w:rFonts w:cs="Tahoma"/>
                <w:sz w:val="24"/>
                <w:szCs w:val="24"/>
              </w:rPr>
              <w:t xml:space="preserve"> models of practice</w:t>
            </w:r>
          </w:p>
          <w:p w14:paraId="23DBBF92" w14:textId="5403FCE5" w:rsidR="00FD7C80" w:rsidRPr="006F5224" w:rsidRDefault="00AF70CF" w:rsidP="00FD7C80">
            <w:pPr>
              <w:pStyle w:val="ListParagraph"/>
              <w:numPr>
                <w:ilvl w:val="0"/>
                <w:numId w:val="25"/>
              </w:numPr>
              <w:spacing w:after="120" w:line="286" w:lineRule="auto"/>
              <w:rPr>
                <w:rFonts w:cs="Tahoma"/>
                <w:sz w:val="24"/>
                <w:szCs w:val="24"/>
              </w:rPr>
            </w:pPr>
            <w:r w:rsidRPr="006F5224">
              <w:rPr>
                <w:rFonts w:cs="Tahoma"/>
                <w:sz w:val="24"/>
                <w:szCs w:val="24"/>
              </w:rPr>
              <w:t>Identify and share</w:t>
            </w:r>
            <w:r w:rsidR="00FD7C80" w:rsidRPr="006F5224">
              <w:rPr>
                <w:rFonts w:cs="Tahoma"/>
                <w:sz w:val="24"/>
                <w:szCs w:val="24"/>
              </w:rPr>
              <w:t xml:space="preserve"> research findings on models and frameworks designed to support people with dementia</w:t>
            </w:r>
            <w:r w:rsidRPr="006F5224">
              <w:rPr>
                <w:rFonts w:cs="Tahoma"/>
                <w:sz w:val="24"/>
                <w:szCs w:val="24"/>
              </w:rPr>
              <w:t xml:space="preserve"> – including dementia friendly communities – and </w:t>
            </w:r>
            <w:r w:rsidR="00FD7C80" w:rsidRPr="006F5224">
              <w:rPr>
                <w:rFonts w:cs="Tahoma"/>
                <w:sz w:val="24"/>
                <w:szCs w:val="24"/>
              </w:rPr>
              <w:t>offer interpretation of what that research means and practical advice on implementation</w:t>
            </w:r>
          </w:p>
          <w:p w14:paraId="40510C6C" w14:textId="0BA2797D" w:rsidR="00FD7C80" w:rsidRPr="006F5224" w:rsidRDefault="00FD7C80" w:rsidP="00FD7C80">
            <w:pPr>
              <w:pStyle w:val="ListParagraph"/>
              <w:numPr>
                <w:ilvl w:val="0"/>
                <w:numId w:val="25"/>
              </w:numPr>
              <w:spacing w:after="120" w:line="286" w:lineRule="auto"/>
              <w:rPr>
                <w:rFonts w:cs="Tahoma"/>
                <w:sz w:val="24"/>
                <w:szCs w:val="24"/>
              </w:rPr>
            </w:pPr>
            <w:r w:rsidRPr="006F5224">
              <w:rPr>
                <w:rFonts w:cs="Tahoma"/>
                <w:sz w:val="24"/>
                <w:szCs w:val="24"/>
              </w:rPr>
              <w:t>Examine and disseminate appropriate models of respite (short term care and breaks)</w:t>
            </w:r>
          </w:p>
          <w:p w14:paraId="0056508C" w14:textId="5E88A0A1" w:rsidR="00FD7C80" w:rsidRPr="006F5224" w:rsidRDefault="00FD7C80" w:rsidP="00FD7C80">
            <w:pPr>
              <w:pStyle w:val="ListParagraph"/>
              <w:numPr>
                <w:ilvl w:val="0"/>
                <w:numId w:val="25"/>
              </w:numPr>
              <w:spacing w:after="120" w:line="286" w:lineRule="auto"/>
              <w:rPr>
                <w:rFonts w:cs="Tahoma"/>
                <w:sz w:val="24"/>
                <w:szCs w:val="24"/>
              </w:rPr>
            </w:pPr>
            <w:r w:rsidRPr="006F5224">
              <w:rPr>
                <w:rFonts w:cs="Tahoma"/>
                <w:sz w:val="24"/>
                <w:szCs w:val="24"/>
              </w:rPr>
              <w:t>Disseminate learning on successful early intervention approaches in supporting people with dementia</w:t>
            </w:r>
            <w:r w:rsidR="00436DAF">
              <w:rPr>
                <w:rFonts w:cs="Tahoma"/>
                <w:sz w:val="24"/>
                <w:szCs w:val="24"/>
              </w:rPr>
              <w:t xml:space="preserve"> – including </w:t>
            </w:r>
            <w:proofErr w:type="spellStart"/>
            <w:r w:rsidR="00436DAF">
              <w:rPr>
                <w:rFonts w:cs="Tahoma"/>
                <w:sz w:val="24"/>
                <w:szCs w:val="24"/>
              </w:rPr>
              <w:t>reablement</w:t>
            </w:r>
            <w:proofErr w:type="spellEnd"/>
            <w:r w:rsidR="00436DAF">
              <w:rPr>
                <w:rFonts w:cs="Tahoma"/>
                <w:sz w:val="24"/>
                <w:szCs w:val="24"/>
              </w:rPr>
              <w:t xml:space="preserve"> – </w:t>
            </w:r>
            <w:r w:rsidRPr="006F5224">
              <w:rPr>
                <w:rFonts w:cs="Tahoma"/>
                <w:sz w:val="24"/>
                <w:szCs w:val="24"/>
              </w:rPr>
              <w:t xml:space="preserve">and drive implementation of best practice </w:t>
            </w:r>
          </w:p>
          <w:p w14:paraId="70178B80" w14:textId="77777777" w:rsidR="00436DAF" w:rsidRDefault="00436DAF" w:rsidP="00AA74E5">
            <w:pPr>
              <w:spacing w:after="120" w:line="286" w:lineRule="auto"/>
              <w:contextualSpacing/>
              <w:rPr>
                <w:rFonts w:cs="Tahoma"/>
                <w:b/>
                <w:sz w:val="24"/>
                <w:szCs w:val="24"/>
              </w:rPr>
            </w:pPr>
          </w:p>
          <w:p w14:paraId="5C84AA38" w14:textId="77777777" w:rsidR="00436DAF" w:rsidRDefault="00436DAF" w:rsidP="00AA74E5">
            <w:pPr>
              <w:spacing w:after="120" w:line="286" w:lineRule="auto"/>
              <w:contextualSpacing/>
              <w:rPr>
                <w:rFonts w:cs="Tahoma"/>
                <w:b/>
                <w:sz w:val="24"/>
                <w:szCs w:val="24"/>
              </w:rPr>
            </w:pPr>
          </w:p>
          <w:p w14:paraId="231899C1" w14:textId="5CE872B0" w:rsidR="00FD7C80" w:rsidRPr="0040342A" w:rsidRDefault="00FD7C80" w:rsidP="00AA74E5">
            <w:pPr>
              <w:spacing w:after="120" w:line="286" w:lineRule="auto"/>
              <w:contextualSpacing/>
              <w:rPr>
                <w:rFonts w:cs="Tahoma"/>
                <w:b/>
                <w:sz w:val="24"/>
                <w:szCs w:val="24"/>
              </w:rPr>
            </w:pPr>
            <w:r w:rsidRPr="0040342A">
              <w:rPr>
                <w:rFonts w:cs="Tahoma"/>
                <w:b/>
                <w:sz w:val="24"/>
                <w:szCs w:val="24"/>
              </w:rPr>
              <w:t>Domiciliary Care</w:t>
            </w:r>
          </w:p>
          <w:p w14:paraId="01CF43CB" w14:textId="6CFE01DF" w:rsidR="00FD7C80" w:rsidRPr="0040342A" w:rsidRDefault="00FD7C80" w:rsidP="00AA74E5">
            <w:pPr>
              <w:spacing w:after="120" w:line="286" w:lineRule="auto"/>
              <w:contextualSpacing/>
              <w:rPr>
                <w:rFonts w:cs="Tahoma"/>
                <w:sz w:val="24"/>
                <w:szCs w:val="24"/>
              </w:rPr>
            </w:pPr>
            <w:r w:rsidRPr="00127FD0">
              <w:rPr>
                <w:rFonts w:cs="Tahoma"/>
                <w:sz w:val="24"/>
                <w:szCs w:val="24"/>
              </w:rPr>
              <w:t xml:space="preserve">Explore </w:t>
            </w:r>
            <w:r>
              <w:rPr>
                <w:rFonts w:cs="Tahoma"/>
                <w:sz w:val="24"/>
                <w:szCs w:val="24"/>
              </w:rPr>
              <w:t xml:space="preserve">and disseminate information about </w:t>
            </w:r>
            <w:r w:rsidRPr="00127FD0">
              <w:rPr>
                <w:rFonts w:cs="Tahoma"/>
                <w:sz w:val="24"/>
                <w:szCs w:val="24"/>
              </w:rPr>
              <w:t>alternative delivery models in home care, that are more suited to meeting individual outcomes</w:t>
            </w:r>
            <w:r>
              <w:rPr>
                <w:rFonts w:cs="Tahoma"/>
                <w:sz w:val="24"/>
                <w:szCs w:val="24"/>
              </w:rPr>
              <w:t>:</w:t>
            </w:r>
            <w:r w:rsidRPr="00127FD0">
              <w:rPr>
                <w:rFonts w:cs="Tahoma"/>
                <w:sz w:val="24"/>
                <w:szCs w:val="24"/>
              </w:rPr>
              <w:t xml:space="preserve"> </w:t>
            </w:r>
          </w:p>
          <w:p w14:paraId="0768804E" w14:textId="37F9F7FD" w:rsidR="00FD7C80" w:rsidRPr="00AA56F5" w:rsidRDefault="00FD7C80" w:rsidP="00FD7C80">
            <w:pPr>
              <w:pStyle w:val="ListParagraph"/>
              <w:numPr>
                <w:ilvl w:val="0"/>
                <w:numId w:val="26"/>
              </w:numPr>
              <w:spacing w:after="120" w:line="286" w:lineRule="auto"/>
              <w:rPr>
                <w:b/>
                <w:sz w:val="24"/>
                <w:szCs w:val="24"/>
              </w:rPr>
            </w:pPr>
            <w:r w:rsidRPr="00AA56F5">
              <w:rPr>
                <w:sz w:val="24"/>
                <w:szCs w:val="24"/>
              </w:rPr>
              <w:t xml:space="preserve">Identify and evaluate </w:t>
            </w:r>
            <w:r>
              <w:rPr>
                <w:rFonts w:cs="Tahoma"/>
                <w:sz w:val="24"/>
                <w:szCs w:val="24"/>
              </w:rPr>
              <w:t>flexible, person-cent</w:t>
            </w:r>
            <w:r w:rsidRPr="00AA56F5">
              <w:rPr>
                <w:rFonts w:cs="Tahoma"/>
                <w:sz w:val="24"/>
                <w:szCs w:val="24"/>
              </w:rPr>
              <w:t>red models for delivering home care that address pressures within the sector</w:t>
            </w:r>
          </w:p>
          <w:p w14:paraId="4F0ED8FC" w14:textId="5E5C985E" w:rsidR="00FD7C80" w:rsidRPr="00AA56F5" w:rsidRDefault="00FD7C80" w:rsidP="00FD7C80">
            <w:pPr>
              <w:pStyle w:val="ListParagraph"/>
              <w:numPr>
                <w:ilvl w:val="0"/>
                <w:numId w:val="26"/>
              </w:numPr>
              <w:spacing w:after="120" w:line="286" w:lineRule="auto"/>
              <w:rPr>
                <w:rFonts w:cs="Tahoma"/>
                <w:sz w:val="24"/>
                <w:szCs w:val="24"/>
              </w:rPr>
            </w:pPr>
            <w:r w:rsidRPr="00AA56F5">
              <w:rPr>
                <w:rFonts w:cs="Tahoma"/>
                <w:sz w:val="24"/>
                <w:szCs w:val="24"/>
              </w:rPr>
              <w:t>Support commissioners with evidence and research around models of care</w:t>
            </w:r>
            <w:r w:rsidR="006F5224">
              <w:rPr>
                <w:rFonts w:cs="Tahoma"/>
                <w:sz w:val="24"/>
                <w:szCs w:val="24"/>
              </w:rPr>
              <w:t xml:space="preserve">, to inform </w:t>
            </w:r>
            <w:r w:rsidR="006F5224">
              <w:rPr>
                <w:rFonts w:cs="Tahoma"/>
                <w:sz w:val="24"/>
                <w:szCs w:val="24"/>
              </w:rPr>
              <w:lastRenderedPageBreak/>
              <w:t>commissioning decisions</w:t>
            </w:r>
          </w:p>
          <w:p w14:paraId="7F3EDC26" w14:textId="77777777" w:rsidR="00FD7C80" w:rsidRPr="00127FD0" w:rsidRDefault="00FD7C80" w:rsidP="00AA74E5">
            <w:pPr>
              <w:spacing w:after="120" w:line="286" w:lineRule="auto"/>
              <w:contextualSpacing/>
              <w:rPr>
                <w:rFonts w:cs="Tahoma"/>
                <w:b/>
                <w:sz w:val="24"/>
                <w:szCs w:val="24"/>
              </w:rPr>
            </w:pPr>
            <w:r w:rsidRPr="0040342A">
              <w:rPr>
                <w:rFonts w:cs="Tahoma"/>
                <w:b/>
                <w:sz w:val="24"/>
                <w:szCs w:val="24"/>
              </w:rPr>
              <w:t>Looked After Children</w:t>
            </w:r>
          </w:p>
          <w:p w14:paraId="29A36027" w14:textId="05EE4A8A" w:rsidR="00FD7C80" w:rsidRPr="006F5224" w:rsidRDefault="00FD7C80" w:rsidP="00AA74E5">
            <w:pPr>
              <w:spacing w:after="120" w:line="286" w:lineRule="auto"/>
              <w:contextualSpacing/>
              <w:rPr>
                <w:rFonts w:cs="Tahoma"/>
                <w:sz w:val="24"/>
                <w:szCs w:val="24"/>
              </w:rPr>
            </w:pPr>
            <w:r w:rsidRPr="006F5224">
              <w:rPr>
                <w:rFonts w:cs="Tahoma"/>
                <w:sz w:val="24"/>
                <w:szCs w:val="24"/>
              </w:rPr>
              <w:t xml:space="preserve">Share and interpret evidence </w:t>
            </w:r>
            <w:r w:rsidR="008A5978" w:rsidRPr="006F5224">
              <w:rPr>
                <w:rFonts w:cs="Tahoma"/>
                <w:sz w:val="24"/>
                <w:szCs w:val="24"/>
              </w:rPr>
              <w:t>about</w:t>
            </w:r>
            <w:r w:rsidRPr="006F5224">
              <w:rPr>
                <w:rFonts w:cs="Tahoma"/>
                <w:sz w:val="24"/>
                <w:szCs w:val="24"/>
              </w:rPr>
              <w:t xml:space="preserve"> strength based </w:t>
            </w:r>
            <w:r w:rsidR="008A5978" w:rsidRPr="006F5224">
              <w:rPr>
                <w:rFonts w:cs="Tahoma"/>
                <w:sz w:val="24"/>
                <w:szCs w:val="24"/>
              </w:rPr>
              <w:t>models of care</w:t>
            </w:r>
            <w:r w:rsidRPr="006F5224">
              <w:rPr>
                <w:rFonts w:cs="Tahoma"/>
                <w:sz w:val="24"/>
                <w:szCs w:val="24"/>
              </w:rPr>
              <w:t xml:space="preserve"> for looked after children and their families</w:t>
            </w:r>
          </w:p>
          <w:p w14:paraId="74CB7E1D" w14:textId="05380C4F" w:rsidR="00FD7C80" w:rsidRPr="008A5978" w:rsidRDefault="00FD7C80" w:rsidP="00AA74E5">
            <w:pPr>
              <w:spacing w:after="120" w:line="286" w:lineRule="auto"/>
              <w:rPr>
                <w:rFonts w:cs="Tahoma"/>
              </w:rPr>
            </w:pPr>
            <w:r w:rsidRPr="00AA74E5">
              <w:rPr>
                <w:rFonts w:cs="Tahoma"/>
              </w:rPr>
              <w:t>Improve access to mental health support by sharing learning on integrated therapeutic models of care that will address the emotional needs of looked after children, their families and their foster carers</w:t>
            </w:r>
          </w:p>
        </w:tc>
      </w:tr>
      <w:tr w:rsidR="00FD7C80" w:rsidRPr="009620F3" w14:paraId="0F1232C8" w14:textId="77777777" w:rsidTr="007817C5">
        <w:trPr>
          <w:trHeight w:val="1650"/>
        </w:trPr>
        <w:tc>
          <w:tcPr>
            <w:tcW w:w="2509" w:type="dxa"/>
          </w:tcPr>
          <w:p w14:paraId="75D64474" w14:textId="77777777" w:rsidR="00FD7C80" w:rsidRPr="0040342A" w:rsidRDefault="00FD7C80" w:rsidP="00AA74E5">
            <w:pPr>
              <w:spacing w:after="120" w:line="286" w:lineRule="auto"/>
              <w:rPr>
                <w:rFonts w:cs="Tahoma"/>
                <w:iCs/>
                <w:sz w:val="24"/>
                <w:szCs w:val="24"/>
              </w:rPr>
            </w:pPr>
            <w:r w:rsidRPr="0040342A">
              <w:rPr>
                <w:rFonts w:cs="Tahoma"/>
                <w:iCs/>
                <w:sz w:val="24"/>
                <w:szCs w:val="24"/>
              </w:rPr>
              <w:lastRenderedPageBreak/>
              <w:t>Identify and share best practice in a way that helps the sector understand how to implement change in a successful and sustainable way</w:t>
            </w:r>
          </w:p>
        </w:tc>
        <w:tc>
          <w:tcPr>
            <w:tcW w:w="5781" w:type="dxa"/>
          </w:tcPr>
          <w:p w14:paraId="380D1F1C" w14:textId="77777777" w:rsidR="00FD7C80" w:rsidRPr="0040342A" w:rsidRDefault="00FD7C80" w:rsidP="00AA74E5">
            <w:pPr>
              <w:spacing w:after="120" w:line="286" w:lineRule="auto"/>
              <w:contextualSpacing/>
              <w:rPr>
                <w:rFonts w:cs="Tahoma"/>
                <w:b/>
                <w:sz w:val="24"/>
                <w:szCs w:val="24"/>
              </w:rPr>
            </w:pPr>
            <w:r w:rsidRPr="0040342A">
              <w:rPr>
                <w:rFonts w:cs="Tahoma"/>
                <w:b/>
                <w:sz w:val="24"/>
                <w:szCs w:val="24"/>
              </w:rPr>
              <w:t>Domiciliary Care</w:t>
            </w:r>
          </w:p>
          <w:p w14:paraId="6A6F5082" w14:textId="0F218B23" w:rsidR="00FD7C80" w:rsidRDefault="00FD7C80" w:rsidP="00AA74E5">
            <w:pPr>
              <w:spacing w:after="120" w:line="286" w:lineRule="auto"/>
              <w:contextualSpacing/>
              <w:rPr>
                <w:rFonts w:cs="Tahoma"/>
                <w:sz w:val="24"/>
                <w:szCs w:val="24"/>
              </w:rPr>
            </w:pPr>
            <w:r w:rsidRPr="00127FD0">
              <w:rPr>
                <w:rFonts w:cs="Tahoma"/>
                <w:sz w:val="24"/>
                <w:szCs w:val="24"/>
              </w:rPr>
              <w:t>Share evidence based examples of innovat</w:t>
            </w:r>
            <w:r w:rsidR="008A5978">
              <w:rPr>
                <w:rFonts w:cs="Tahoma"/>
                <w:sz w:val="24"/>
                <w:szCs w:val="24"/>
              </w:rPr>
              <w:t>ive</w:t>
            </w:r>
            <w:r w:rsidRPr="00127FD0">
              <w:rPr>
                <w:rFonts w:cs="Tahoma"/>
                <w:sz w:val="24"/>
                <w:szCs w:val="24"/>
              </w:rPr>
              <w:t xml:space="preserve"> approaches to commissioning and delivering models of care, including social enterprises and other community based solutions</w:t>
            </w:r>
          </w:p>
          <w:p w14:paraId="344C130B" w14:textId="77777777" w:rsidR="00FD7C80" w:rsidRPr="00127FD0" w:rsidRDefault="00FD7C80" w:rsidP="00AA74E5">
            <w:pPr>
              <w:spacing w:after="120" w:line="286" w:lineRule="auto"/>
              <w:rPr>
                <w:rFonts w:cs="Tahoma"/>
                <w:b/>
                <w:sz w:val="24"/>
                <w:szCs w:val="24"/>
              </w:rPr>
            </w:pPr>
            <w:r w:rsidRPr="00127FD0">
              <w:rPr>
                <w:rFonts w:cs="Tahoma"/>
                <w:b/>
                <w:sz w:val="24"/>
                <w:szCs w:val="24"/>
              </w:rPr>
              <w:t>Dementia</w:t>
            </w:r>
          </w:p>
          <w:p w14:paraId="7C6ED886" w14:textId="68AE8FA7" w:rsidR="00FD7C80" w:rsidRPr="008A5978" w:rsidRDefault="00FD7C80" w:rsidP="008A5978">
            <w:pPr>
              <w:spacing w:after="120" w:line="286" w:lineRule="auto"/>
              <w:contextualSpacing/>
              <w:rPr>
                <w:rFonts w:cs="Tahoma"/>
                <w:sz w:val="24"/>
                <w:szCs w:val="24"/>
              </w:rPr>
            </w:pPr>
            <w:r w:rsidRPr="00127FD0">
              <w:rPr>
                <w:rFonts w:cs="Tahoma"/>
                <w:sz w:val="24"/>
                <w:szCs w:val="24"/>
              </w:rPr>
              <w:t>Identify opportunities for learning from innovative change, including best practice</w:t>
            </w:r>
            <w:r w:rsidR="008A5978">
              <w:rPr>
                <w:rFonts w:cs="Tahoma"/>
                <w:sz w:val="24"/>
                <w:szCs w:val="24"/>
              </w:rPr>
              <w:t xml:space="preserve">, and </w:t>
            </w:r>
            <w:r w:rsidR="006F5224">
              <w:rPr>
                <w:rFonts w:cs="Tahoma"/>
                <w:sz w:val="24"/>
                <w:szCs w:val="24"/>
              </w:rPr>
              <w:t>s</w:t>
            </w:r>
            <w:r w:rsidRPr="008A5978">
              <w:rPr>
                <w:rFonts w:cs="Tahoma"/>
              </w:rPr>
              <w:t xml:space="preserve">upport commissioners to invest in new ways of working, through evidence and learning around </w:t>
            </w:r>
            <w:r w:rsidR="006F5224">
              <w:rPr>
                <w:rFonts w:cs="Tahoma"/>
              </w:rPr>
              <w:t>evidence based new</w:t>
            </w:r>
            <w:r w:rsidRPr="008A5978">
              <w:rPr>
                <w:rFonts w:cs="Tahoma"/>
              </w:rPr>
              <w:t xml:space="preserve"> models and services</w:t>
            </w:r>
          </w:p>
          <w:p w14:paraId="437588E9" w14:textId="77777777" w:rsidR="00FD7C80" w:rsidRPr="00531C66" w:rsidRDefault="00FD7C80" w:rsidP="00AA74E5">
            <w:pPr>
              <w:spacing w:after="120" w:line="286" w:lineRule="auto"/>
              <w:contextualSpacing/>
              <w:rPr>
                <w:rFonts w:cs="Tahoma"/>
                <w:sz w:val="24"/>
                <w:szCs w:val="24"/>
              </w:rPr>
            </w:pPr>
          </w:p>
        </w:tc>
      </w:tr>
      <w:tr w:rsidR="00FD7C80" w:rsidRPr="009620F3" w14:paraId="52344A81" w14:textId="77777777" w:rsidTr="007817C5">
        <w:trPr>
          <w:trHeight w:val="1095"/>
        </w:trPr>
        <w:tc>
          <w:tcPr>
            <w:tcW w:w="2509" w:type="dxa"/>
          </w:tcPr>
          <w:p w14:paraId="4832D7DB" w14:textId="77777777" w:rsidR="00FD7C80" w:rsidRPr="0040342A" w:rsidRDefault="00FD7C80" w:rsidP="00AA74E5">
            <w:pPr>
              <w:spacing w:after="120" w:line="286" w:lineRule="auto"/>
              <w:rPr>
                <w:rFonts w:cs="Tahoma"/>
                <w:iCs/>
                <w:sz w:val="24"/>
                <w:szCs w:val="24"/>
              </w:rPr>
            </w:pPr>
            <w:r w:rsidRPr="0040342A">
              <w:rPr>
                <w:rFonts w:cs="Tahoma"/>
                <w:iCs/>
                <w:sz w:val="24"/>
                <w:szCs w:val="24"/>
              </w:rPr>
              <w:t xml:space="preserve">Develop hubs and networks so that research, evidence and data is easily accessible by the sector and in one place </w:t>
            </w:r>
          </w:p>
          <w:p w14:paraId="618FC50C" w14:textId="77777777" w:rsidR="00FD7C80" w:rsidRPr="0040342A" w:rsidRDefault="00FD7C80" w:rsidP="00AA74E5">
            <w:pPr>
              <w:pStyle w:val="Default"/>
              <w:spacing w:after="120" w:line="286" w:lineRule="auto"/>
              <w:rPr>
                <w:rFonts w:asciiTheme="minorHAnsi" w:hAnsiTheme="minorHAnsi" w:cs="Tahoma"/>
                <w:b/>
                <w:iCs/>
                <w:color w:val="0070C0"/>
              </w:rPr>
            </w:pPr>
          </w:p>
        </w:tc>
        <w:tc>
          <w:tcPr>
            <w:tcW w:w="5781" w:type="dxa"/>
          </w:tcPr>
          <w:p w14:paraId="63874B0D" w14:textId="77777777" w:rsidR="00FD7C80" w:rsidRPr="0040342A" w:rsidRDefault="00FD7C80" w:rsidP="00AA74E5">
            <w:pPr>
              <w:pStyle w:val="Default"/>
              <w:spacing w:after="120" w:line="286" w:lineRule="auto"/>
              <w:rPr>
                <w:rFonts w:asciiTheme="minorHAnsi" w:hAnsiTheme="minorHAnsi" w:cs="Tahoma"/>
                <w:b/>
                <w:iCs/>
                <w:color w:val="auto"/>
              </w:rPr>
            </w:pPr>
            <w:r w:rsidRPr="0040342A">
              <w:rPr>
                <w:rFonts w:asciiTheme="minorHAnsi" w:hAnsiTheme="minorHAnsi" w:cs="Tahoma"/>
                <w:b/>
                <w:iCs/>
                <w:color w:val="auto"/>
              </w:rPr>
              <w:t>Dementia</w:t>
            </w:r>
          </w:p>
          <w:p w14:paraId="58572EED" w14:textId="3C1A9FF7" w:rsidR="00FD7C80" w:rsidRPr="00127FD0" w:rsidRDefault="00FD7C80" w:rsidP="00AA74E5">
            <w:pPr>
              <w:spacing w:after="120" w:line="286" w:lineRule="auto"/>
              <w:contextualSpacing/>
              <w:rPr>
                <w:rFonts w:cs="Tahoma"/>
                <w:sz w:val="24"/>
                <w:szCs w:val="24"/>
              </w:rPr>
            </w:pPr>
            <w:r w:rsidRPr="00127FD0">
              <w:rPr>
                <w:rFonts w:cs="Tahoma"/>
                <w:sz w:val="24"/>
                <w:szCs w:val="24"/>
              </w:rPr>
              <w:t>Support innovation and learning</w:t>
            </w:r>
            <w:r>
              <w:rPr>
                <w:rFonts w:cs="Tahoma"/>
                <w:sz w:val="24"/>
                <w:szCs w:val="24"/>
              </w:rPr>
              <w:t xml:space="preserve"> </w:t>
            </w:r>
            <w:r w:rsidR="00C70324">
              <w:rPr>
                <w:rFonts w:cs="Tahoma"/>
                <w:sz w:val="24"/>
                <w:szCs w:val="24"/>
              </w:rPr>
              <w:t>about</w:t>
            </w:r>
            <w:r>
              <w:rPr>
                <w:rFonts w:cs="Tahoma"/>
                <w:sz w:val="24"/>
                <w:szCs w:val="24"/>
              </w:rPr>
              <w:t xml:space="preserve"> effective ways of supporting people with dementia</w:t>
            </w:r>
            <w:r w:rsidRPr="00127FD0">
              <w:rPr>
                <w:rFonts w:cs="Tahoma"/>
                <w:sz w:val="24"/>
                <w:szCs w:val="24"/>
              </w:rPr>
              <w:t xml:space="preserve"> through networks and hubs</w:t>
            </w:r>
            <w:r w:rsidR="00C70324">
              <w:rPr>
                <w:rFonts w:cs="Tahoma"/>
                <w:sz w:val="24"/>
                <w:szCs w:val="24"/>
              </w:rPr>
              <w:t>:</w:t>
            </w:r>
          </w:p>
          <w:p w14:paraId="37F92D55" w14:textId="2A98F7BF" w:rsidR="00FD7C80" w:rsidRPr="00C70324" w:rsidRDefault="00FD7C80" w:rsidP="00AA74E5">
            <w:pPr>
              <w:pStyle w:val="ListParagraph"/>
              <w:numPr>
                <w:ilvl w:val="0"/>
                <w:numId w:val="28"/>
              </w:numPr>
              <w:spacing w:after="120" w:line="286" w:lineRule="auto"/>
              <w:rPr>
                <w:rFonts w:cs="Tahoma"/>
                <w:sz w:val="24"/>
                <w:szCs w:val="24"/>
              </w:rPr>
            </w:pPr>
            <w:r w:rsidRPr="00AA56F5">
              <w:rPr>
                <w:rFonts w:cs="Tahoma"/>
                <w:sz w:val="24"/>
                <w:szCs w:val="24"/>
              </w:rPr>
              <w:t xml:space="preserve">Act as an Assistive Technology hub for the sector, working with experts to develop and share information on the most effective technologies </w:t>
            </w:r>
          </w:p>
          <w:p w14:paraId="6D4CD51E" w14:textId="49652F94" w:rsidR="00FD7C80" w:rsidRPr="00AA56F5" w:rsidRDefault="00FD7C80" w:rsidP="00FD7C80">
            <w:pPr>
              <w:pStyle w:val="ListParagraph"/>
              <w:numPr>
                <w:ilvl w:val="0"/>
                <w:numId w:val="28"/>
              </w:numPr>
              <w:spacing w:after="120" w:line="286" w:lineRule="auto"/>
              <w:rPr>
                <w:rFonts w:cs="Tahoma"/>
                <w:sz w:val="24"/>
                <w:szCs w:val="24"/>
              </w:rPr>
            </w:pPr>
            <w:r w:rsidRPr="00AA56F5">
              <w:rPr>
                <w:rFonts w:cs="Tahoma"/>
                <w:sz w:val="24"/>
                <w:szCs w:val="24"/>
              </w:rPr>
              <w:t>Develop links with networks of commissioners and funders and support these networks with evidence</w:t>
            </w:r>
            <w:r w:rsidR="00C70324">
              <w:rPr>
                <w:rFonts w:cs="Tahoma"/>
                <w:sz w:val="24"/>
                <w:szCs w:val="24"/>
              </w:rPr>
              <w:t>,</w:t>
            </w:r>
            <w:r w:rsidRPr="00AA56F5">
              <w:rPr>
                <w:rFonts w:cs="Tahoma"/>
                <w:sz w:val="24"/>
                <w:szCs w:val="24"/>
              </w:rPr>
              <w:t xml:space="preserve"> to help inform decisions around the commissioning of social care services</w:t>
            </w:r>
          </w:p>
          <w:p w14:paraId="3798C56D" w14:textId="77777777" w:rsidR="00FD7C80" w:rsidRDefault="00FD7C80" w:rsidP="00AA74E5">
            <w:pPr>
              <w:spacing w:after="120" w:line="286" w:lineRule="auto"/>
              <w:contextualSpacing/>
              <w:rPr>
                <w:rFonts w:cs="Tahoma"/>
                <w:b/>
                <w:sz w:val="24"/>
                <w:szCs w:val="24"/>
              </w:rPr>
            </w:pPr>
          </w:p>
          <w:p w14:paraId="7ADAC53B" w14:textId="128E022A" w:rsidR="00FD7C80" w:rsidRPr="0040342A" w:rsidRDefault="00FD7C80" w:rsidP="00AA74E5">
            <w:pPr>
              <w:spacing w:after="120" w:line="286" w:lineRule="auto"/>
              <w:contextualSpacing/>
              <w:rPr>
                <w:rFonts w:cs="Tahoma"/>
                <w:b/>
                <w:sz w:val="24"/>
                <w:szCs w:val="24"/>
              </w:rPr>
            </w:pPr>
            <w:r w:rsidRPr="0040342A">
              <w:rPr>
                <w:rFonts w:cs="Tahoma"/>
                <w:b/>
                <w:sz w:val="24"/>
                <w:szCs w:val="24"/>
              </w:rPr>
              <w:t>Looked After Children</w:t>
            </w:r>
          </w:p>
          <w:p w14:paraId="20D2CDF7" w14:textId="77777777" w:rsidR="00FD7C80" w:rsidRPr="00C70324" w:rsidRDefault="00FD7C80" w:rsidP="00C70324">
            <w:pPr>
              <w:spacing w:after="120" w:line="286" w:lineRule="auto"/>
              <w:ind w:left="360"/>
              <w:rPr>
                <w:rFonts w:cs="Tahoma"/>
              </w:rPr>
            </w:pPr>
            <w:r w:rsidRPr="00C70324">
              <w:rPr>
                <w:rFonts w:cs="Tahoma"/>
              </w:rPr>
              <w:t xml:space="preserve">Develop ways for practitioners to access specialist advice and support more easily through expert and </w:t>
            </w:r>
            <w:r w:rsidRPr="00C70324">
              <w:rPr>
                <w:rFonts w:cs="Tahoma"/>
              </w:rPr>
              <w:lastRenderedPageBreak/>
              <w:t>academic learning that can be used in practice</w:t>
            </w:r>
          </w:p>
        </w:tc>
      </w:tr>
      <w:tr w:rsidR="00FD7C80" w:rsidRPr="009620F3" w14:paraId="484F3E62" w14:textId="77777777" w:rsidTr="007817C5">
        <w:trPr>
          <w:trHeight w:val="558"/>
        </w:trPr>
        <w:tc>
          <w:tcPr>
            <w:tcW w:w="2509" w:type="dxa"/>
          </w:tcPr>
          <w:p w14:paraId="3B1B2588" w14:textId="77777777" w:rsidR="00FD7C80" w:rsidRPr="0040342A" w:rsidRDefault="00FD7C80" w:rsidP="00AA74E5">
            <w:pPr>
              <w:spacing w:after="120" w:line="286" w:lineRule="auto"/>
              <w:rPr>
                <w:rFonts w:cs="Tahoma"/>
                <w:iCs/>
                <w:sz w:val="24"/>
                <w:szCs w:val="24"/>
              </w:rPr>
            </w:pPr>
            <w:r w:rsidRPr="0040342A">
              <w:rPr>
                <w:rFonts w:cs="Tahoma"/>
                <w:iCs/>
                <w:sz w:val="24"/>
                <w:szCs w:val="24"/>
              </w:rPr>
              <w:lastRenderedPageBreak/>
              <w:t>Support more co-productive working between citizens and the sector to develop solutions</w:t>
            </w:r>
          </w:p>
        </w:tc>
        <w:tc>
          <w:tcPr>
            <w:tcW w:w="5781" w:type="dxa"/>
          </w:tcPr>
          <w:p w14:paraId="1B7BB71D" w14:textId="77777777" w:rsidR="00FD7C80" w:rsidRPr="00531C66" w:rsidRDefault="00FD7C80" w:rsidP="00AA74E5">
            <w:pPr>
              <w:spacing w:after="120" w:line="286" w:lineRule="auto"/>
              <w:contextualSpacing/>
              <w:rPr>
                <w:rFonts w:cs="Tahoma"/>
                <w:b/>
                <w:sz w:val="24"/>
                <w:szCs w:val="24"/>
              </w:rPr>
            </w:pPr>
            <w:r w:rsidRPr="00531C66">
              <w:rPr>
                <w:rFonts w:cs="Tahoma"/>
                <w:b/>
                <w:sz w:val="24"/>
                <w:szCs w:val="24"/>
              </w:rPr>
              <w:t>Dementia</w:t>
            </w:r>
          </w:p>
          <w:p w14:paraId="742C8BCE" w14:textId="77777777" w:rsidR="00FD7C80" w:rsidRPr="00531C66" w:rsidRDefault="00FD7C80" w:rsidP="00AA74E5">
            <w:pPr>
              <w:spacing w:after="120" w:line="286" w:lineRule="auto"/>
              <w:contextualSpacing/>
              <w:rPr>
                <w:rFonts w:cs="Tahoma"/>
                <w:sz w:val="24"/>
                <w:szCs w:val="24"/>
              </w:rPr>
            </w:pPr>
            <w:r w:rsidRPr="00531C66">
              <w:rPr>
                <w:rFonts w:cs="Tahoma"/>
                <w:sz w:val="24"/>
                <w:szCs w:val="24"/>
              </w:rPr>
              <w:t>Facilitate research with individuals and families on the solutions they have developed to manage their own situations, and share learning with the sector</w:t>
            </w:r>
          </w:p>
          <w:p w14:paraId="6BFC477C" w14:textId="77777777" w:rsidR="00FD7C80" w:rsidRPr="0040342A" w:rsidRDefault="00FD7C80" w:rsidP="00AA74E5">
            <w:pPr>
              <w:spacing w:after="120" w:line="286" w:lineRule="auto"/>
              <w:contextualSpacing/>
              <w:rPr>
                <w:rFonts w:cs="Tahoma"/>
                <w:b/>
                <w:iCs/>
                <w:color w:val="0070C0"/>
                <w:sz w:val="24"/>
                <w:szCs w:val="24"/>
              </w:rPr>
            </w:pPr>
          </w:p>
        </w:tc>
      </w:tr>
      <w:tr w:rsidR="00FD7C80" w:rsidRPr="009620F3" w14:paraId="559B069E" w14:textId="77777777" w:rsidTr="007817C5">
        <w:trPr>
          <w:trHeight w:val="1200"/>
        </w:trPr>
        <w:tc>
          <w:tcPr>
            <w:tcW w:w="2509" w:type="dxa"/>
          </w:tcPr>
          <w:p w14:paraId="23190374" w14:textId="77777777" w:rsidR="00FD7C80" w:rsidRPr="0040342A" w:rsidRDefault="00FD7C80" w:rsidP="00AA74E5">
            <w:pPr>
              <w:spacing w:after="120" w:line="286" w:lineRule="auto"/>
              <w:rPr>
                <w:rFonts w:cs="Tahoma"/>
                <w:iCs/>
                <w:sz w:val="24"/>
                <w:szCs w:val="24"/>
              </w:rPr>
            </w:pPr>
            <w:r w:rsidRPr="0040342A">
              <w:rPr>
                <w:rFonts w:cs="Tahoma"/>
                <w:iCs/>
                <w:sz w:val="24"/>
                <w:szCs w:val="24"/>
              </w:rPr>
              <w:t>Work with research partners to ensure support and guidance for the sector is based on the best quality research and evidence available in Wales</w:t>
            </w:r>
          </w:p>
        </w:tc>
        <w:tc>
          <w:tcPr>
            <w:tcW w:w="5781" w:type="dxa"/>
          </w:tcPr>
          <w:p w14:paraId="11A6486B" w14:textId="77777777" w:rsidR="00FD7C80" w:rsidRPr="00531C66" w:rsidRDefault="00FD7C80" w:rsidP="00AA74E5">
            <w:pPr>
              <w:spacing w:after="120" w:line="286" w:lineRule="auto"/>
              <w:contextualSpacing/>
              <w:rPr>
                <w:rFonts w:cs="Tahoma"/>
                <w:b/>
                <w:sz w:val="24"/>
                <w:szCs w:val="24"/>
              </w:rPr>
            </w:pPr>
            <w:r w:rsidRPr="00531C66">
              <w:rPr>
                <w:rFonts w:cs="Tahoma"/>
                <w:b/>
                <w:sz w:val="24"/>
                <w:szCs w:val="24"/>
              </w:rPr>
              <w:t>Dementia</w:t>
            </w:r>
          </w:p>
          <w:p w14:paraId="3334EB17" w14:textId="32440443" w:rsidR="00FD7C80" w:rsidRDefault="00FD7C80" w:rsidP="00AA74E5">
            <w:pPr>
              <w:spacing w:after="120" w:line="286" w:lineRule="auto"/>
              <w:contextualSpacing/>
              <w:rPr>
                <w:rFonts w:cs="Tahoma"/>
                <w:sz w:val="24"/>
                <w:szCs w:val="24"/>
              </w:rPr>
            </w:pPr>
            <w:r w:rsidRPr="00531C66">
              <w:rPr>
                <w:rFonts w:cs="Tahoma"/>
                <w:sz w:val="24"/>
                <w:szCs w:val="24"/>
              </w:rPr>
              <w:t>Support change implementation with practical resources, such as toolkits, to ensure change is sustainable and manageable</w:t>
            </w:r>
          </w:p>
          <w:p w14:paraId="7719C5E9" w14:textId="0839F3A0" w:rsidR="00FD7C80" w:rsidRPr="006B404D" w:rsidRDefault="00FD7C80" w:rsidP="00AA74E5">
            <w:pPr>
              <w:pStyle w:val="ListParagraph"/>
              <w:numPr>
                <w:ilvl w:val="0"/>
                <w:numId w:val="29"/>
              </w:numPr>
              <w:spacing w:after="120" w:line="286" w:lineRule="auto"/>
              <w:rPr>
                <w:rFonts w:cs="Tahoma"/>
                <w:sz w:val="24"/>
                <w:szCs w:val="24"/>
              </w:rPr>
            </w:pPr>
            <w:r w:rsidRPr="00DD5F12">
              <w:rPr>
                <w:rFonts w:cs="Tahoma"/>
                <w:sz w:val="24"/>
                <w:szCs w:val="24"/>
              </w:rPr>
              <w:t>Develop toolkits to support the implementation of dementia friendly communities</w:t>
            </w:r>
          </w:p>
          <w:p w14:paraId="32CA6B97" w14:textId="77777777" w:rsidR="00FD7C80" w:rsidRPr="00DD5F12" w:rsidRDefault="00FD7C80" w:rsidP="00AA74E5">
            <w:pPr>
              <w:spacing w:after="120" w:line="286" w:lineRule="auto"/>
              <w:contextualSpacing/>
              <w:rPr>
                <w:rFonts w:cs="Tahoma"/>
                <w:b/>
                <w:sz w:val="24"/>
                <w:szCs w:val="24"/>
              </w:rPr>
            </w:pPr>
            <w:r w:rsidRPr="00531C66">
              <w:rPr>
                <w:rFonts w:cs="Tahoma"/>
                <w:b/>
                <w:sz w:val="24"/>
                <w:szCs w:val="24"/>
              </w:rPr>
              <w:t>Looked After Children</w:t>
            </w:r>
          </w:p>
          <w:p w14:paraId="013FEA11" w14:textId="77777777" w:rsidR="00FD7C80" w:rsidRDefault="00FD7C80" w:rsidP="006B404D">
            <w:pPr>
              <w:spacing w:after="120" w:line="286" w:lineRule="auto"/>
              <w:contextualSpacing/>
              <w:rPr>
                <w:rFonts w:cs="Tahoma"/>
                <w:sz w:val="24"/>
                <w:szCs w:val="24"/>
              </w:rPr>
            </w:pPr>
            <w:r w:rsidRPr="00531C66">
              <w:rPr>
                <w:rFonts w:cs="Tahoma"/>
                <w:sz w:val="24"/>
                <w:szCs w:val="24"/>
              </w:rPr>
              <w:t>Explore ways to improve permanence and how to support this approach in practice</w:t>
            </w:r>
          </w:p>
          <w:p w14:paraId="5E7BFCB8" w14:textId="146852DF" w:rsidR="006B404D" w:rsidRPr="006B404D" w:rsidRDefault="006B404D" w:rsidP="006B404D">
            <w:pPr>
              <w:spacing w:after="120" w:line="286" w:lineRule="auto"/>
              <w:contextualSpacing/>
              <w:rPr>
                <w:rFonts w:cs="Tahoma"/>
                <w:sz w:val="24"/>
                <w:szCs w:val="24"/>
              </w:rPr>
            </w:pPr>
          </w:p>
        </w:tc>
      </w:tr>
      <w:tr w:rsidR="00FD7C80" w:rsidRPr="009620F3" w14:paraId="3B6805CD" w14:textId="77777777" w:rsidTr="007817C5">
        <w:trPr>
          <w:trHeight w:val="1050"/>
        </w:trPr>
        <w:tc>
          <w:tcPr>
            <w:tcW w:w="2509" w:type="dxa"/>
          </w:tcPr>
          <w:p w14:paraId="3759CB31" w14:textId="77777777" w:rsidR="00FD7C80" w:rsidRPr="00531C66" w:rsidRDefault="00FD7C80" w:rsidP="00AA74E5">
            <w:pPr>
              <w:tabs>
                <w:tab w:val="center" w:pos="851"/>
                <w:tab w:val="center" w:pos="4680"/>
                <w:tab w:val="right" w:pos="9360"/>
              </w:tabs>
              <w:spacing w:after="120" w:line="286" w:lineRule="auto"/>
              <w:rPr>
                <w:rFonts w:cs="Tahoma"/>
                <w:iCs/>
                <w:sz w:val="24"/>
                <w:szCs w:val="24"/>
              </w:rPr>
            </w:pPr>
            <w:r w:rsidRPr="00531C66">
              <w:rPr>
                <w:rFonts w:cs="Tahoma"/>
                <w:iCs/>
                <w:sz w:val="24"/>
                <w:szCs w:val="24"/>
              </w:rPr>
              <w:t>Support the implementation of preventative ways of working for the sector and wider community</w:t>
            </w:r>
          </w:p>
          <w:p w14:paraId="0AD4F0F1" w14:textId="77777777" w:rsidR="00FD7C80" w:rsidRPr="0040342A" w:rsidRDefault="00FD7C80" w:rsidP="00AA74E5">
            <w:pPr>
              <w:pStyle w:val="Default"/>
              <w:spacing w:after="120" w:line="286" w:lineRule="auto"/>
              <w:rPr>
                <w:rFonts w:asciiTheme="minorHAnsi" w:hAnsiTheme="minorHAnsi" w:cs="Tahoma"/>
                <w:iCs/>
                <w:highlight w:val="yellow"/>
              </w:rPr>
            </w:pPr>
          </w:p>
        </w:tc>
        <w:tc>
          <w:tcPr>
            <w:tcW w:w="5781" w:type="dxa"/>
          </w:tcPr>
          <w:p w14:paraId="262C14BC" w14:textId="77777777" w:rsidR="00FD7C80" w:rsidRPr="00531C66" w:rsidRDefault="00FD7C80" w:rsidP="00AA74E5">
            <w:pPr>
              <w:pStyle w:val="Default"/>
              <w:spacing w:after="120" w:line="286" w:lineRule="auto"/>
              <w:rPr>
                <w:rFonts w:asciiTheme="minorHAnsi" w:hAnsiTheme="minorHAnsi" w:cs="Tahoma"/>
                <w:b/>
                <w:iCs/>
                <w:color w:val="auto"/>
              </w:rPr>
            </w:pPr>
            <w:r w:rsidRPr="00531C66">
              <w:rPr>
                <w:rFonts w:asciiTheme="minorHAnsi" w:hAnsiTheme="minorHAnsi" w:cs="Tahoma"/>
                <w:b/>
                <w:iCs/>
                <w:color w:val="auto"/>
              </w:rPr>
              <w:t>Dementia</w:t>
            </w:r>
          </w:p>
          <w:p w14:paraId="1546C5A9" w14:textId="0AECF661" w:rsidR="00576F15" w:rsidRPr="006F5224" w:rsidRDefault="00576F15" w:rsidP="00AA74E5">
            <w:pPr>
              <w:spacing w:after="120" w:line="286" w:lineRule="auto"/>
              <w:contextualSpacing/>
              <w:rPr>
                <w:rFonts w:cs="Tahoma"/>
                <w:b/>
                <w:sz w:val="24"/>
                <w:szCs w:val="24"/>
              </w:rPr>
            </w:pPr>
            <w:r w:rsidRPr="006F5224">
              <w:rPr>
                <w:rFonts w:cs="Tahoma"/>
                <w:sz w:val="24"/>
                <w:szCs w:val="24"/>
              </w:rPr>
              <w:t>Support improvement in the provision of non-statutory community based services through the dissemination of learning from practice</w:t>
            </w:r>
            <w:r w:rsidRPr="006F5224">
              <w:rPr>
                <w:rFonts w:cs="Tahoma"/>
                <w:b/>
                <w:sz w:val="24"/>
                <w:szCs w:val="24"/>
              </w:rPr>
              <w:t xml:space="preserve">: </w:t>
            </w:r>
            <w:r w:rsidRPr="006F5224">
              <w:rPr>
                <w:rFonts w:cs="Tahoma"/>
                <w:sz w:val="24"/>
                <w:szCs w:val="24"/>
              </w:rPr>
              <w:t>what works, what doesn’t work and why</w:t>
            </w:r>
          </w:p>
          <w:p w14:paraId="7B650643" w14:textId="77777777" w:rsidR="007817C5" w:rsidRDefault="007817C5" w:rsidP="00AA74E5">
            <w:pPr>
              <w:spacing w:after="120" w:line="286" w:lineRule="auto"/>
              <w:contextualSpacing/>
              <w:rPr>
                <w:rFonts w:cs="Tahoma"/>
                <w:b/>
                <w:sz w:val="24"/>
                <w:szCs w:val="24"/>
              </w:rPr>
            </w:pPr>
          </w:p>
          <w:p w14:paraId="06021E11" w14:textId="2B6922B3" w:rsidR="00FD7C80" w:rsidRPr="00531C66" w:rsidRDefault="00FD7C80" w:rsidP="00AA74E5">
            <w:pPr>
              <w:spacing w:after="120" w:line="286" w:lineRule="auto"/>
              <w:contextualSpacing/>
              <w:rPr>
                <w:rFonts w:cs="Tahoma"/>
                <w:b/>
                <w:sz w:val="24"/>
                <w:szCs w:val="24"/>
              </w:rPr>
            </w:pPr>
            <w:r w:rsidRPr="00531C66">
              <w:rPr>
                <w:rFonts w:cs="Tahoma"/>
                <w:b/>
                <w:sz w:val="24"/>
                <w:szCs w:val="24"/>
              </w:rPr>
              <w:t>Looked After Children</w:t>
            </w:r>
          </w:p>
          <w:p w14:paraId="1A483889" w14:textId="77777777" w:rsidR="00FD7C80" w:rsidRPr="00531C66" w:rsidRDefault="00FD7C80" w:rsidP="00AA74E5">
            <w:pPr>
              <w:spacing w:after="120" w:line="286" w:lineRule="auto"/>
              <w:contextualSpacing/>
              <w:rPr>
                <w:rFonts w:cs="Tahoma"/>
                <w:sz w:val="24"/>
                <w:szCs w:val="24"/>
              </w:rPr>
            </w:pPr>
            <w:r w:rsidRPr="00531C66">
              <w:rPr>
                <w:rFonts w:cs="Tahoma"/>
                <w:sz w:val="24"/>
                <w:szCs w:val="24"/>
              </w:rPr>
              <w:t>Identify and share learning on preventative models of care for children’s services</w:t>
            </w:r>
          </w:p>
          <w:p w14:paraId="5FADA8C0" w14:textId="77777777" w:rsidR="00FD7C80" w:rsidRPr="00DD5F12" w:rsidRDefault="00FD7C80" w:rsidP="00FD7C80">
            <w:pPr>
              <w:pStyle w:val="ListParagraph"/>
              <w:numPr>
                <w:ilvl w:val="0"/>
                <w:numId w:val="29"/>
              </w:numPr>
              <w:spacing w:after="120" w:line="286" w:lineRule="auto"/>
              <w:rPr>
                <w:rFonts w:cs="Tahoma"/>
                <w:sz w:val="24"/>
                <w:szCs w:val="24"/>
              </w:rPr>
            </w:pPr>
            <w:r w:rsidRPr="00DD5F12">
              <w:rPr>
                <w:rFonts w:cs="Tahoma"/>
                <w:sz w:val="24"/>
                <w:szCs w:val="24"/>
              </w:rPr>
              <w:t>Promote strengths based models of care that support the whole family to improve its situation so a child does not need to become looked after</w:t>
            </w:r>
          </w:p>
          <w:p w14:paraId="242FA472" w14:textId="0A401D53" w:rsidR="00FD7C80" w:rsidRPr="002D3866" w:rsidRDefault="00FD7C80" w:rsidP="00FD7C80">
            <w:pPr>
              <w:pStyle w:val="ListParagraph"/>
              <w:numPr>
                <w:ilvl w:val="0"/>
                <w:numId w:val="29"/>
              </w:numPr>
              <w:spacing w:after="120" w:line="286" w:lineRule="auto"/>
              <w:rPr>
                <w:rFonts w:cs="Tahoma"/>
                <w:sz w:val="24"/>
                <w:szCs w:val="24"/>
              </w:rPr>
            </w:pPr>
            <w:r w:rsidRPr="002D3866">
              <w:rPr>
                <w:rFonts w:cs="Tahoma"/>
                <w:sz w:val="24"/>
                <w:szCs w:val="24"/>
              </w:rPr>
              <w:t xml:space="preserve">Work with partners to raise awareness on spotting early </w:t>
            </w:r>
            <w:r w:rsidR="00701A1A" w:rsidRPr="002D3866">
              <w:rPr>
                <w:rFonts w:cs="Tahoma"/>
                <w:sz w:val="24"/>
                <w:szCs w:val="24"/>
              </w:rPr>
              <w:t>indicators of risk</w:t>
            </w:r>
            <w:r w:rsidRPr="002D3866">
              <w:rPr>
                <w:rFonts w:cs="Tahoma"/>
                <w:sz w:val="24"/>
                <w:szCs w:val="24"/>
              </w:rPr>
              <w:t xml:space="preserve"> and how to respond to them</w:t>
            </w:r>
          </w:p>
          <w:p w14:paraId="52C462F5" w14:textId="77777777" w:rsidR="00FD7C80" w:rsidRPr="00531C66" w:rsidRDefault="00FD7C80" w:rsidP="00AA74E5">
            <w:pPr>
              <w:spacing w:after="120" w:line="286" w:lineRule="auto"/>
              <w:rPr>
                <w:rFonts w:cs="Tahoma"/>
                <w:b/>
                <w:sz w:val="24"/>
                <w:szCs w:val="24"/>
              </w:rPr>
            </w:pPr>
            <w:r w:rsidRPr="00531C66">
              <w:rPr>
                <w:rFonts w:cs="Tahoma"/>
                <w:b/>
                <w:sz w:val="24"/>
                <w:szCs w:val="24"/>
              </w:rPr>
              <w:t>Domiciliary Care</w:t>
            </w:r>
          </w:p>
          <w:p w14:paraId="53153E06" w14:textId="6E6C4B5F" w:rsidR="00FD7C80" w:rsidRPr="00531C66" w:rsidRDefault="00701A1A" w:rsidP="00AA74E5">
            <w:pPr>
              <w:spacing w:after="120" w:line="286" w:lineRule="auto"/>
              <w:contextualSpacing/>
              <w:rPr>
                <w:rFonts w:cs="Tahoma"/>
                <w:sz w:val="24"/>
                <w:szCs w:val="24"/>
              </w:rPr>
            </w:pPr>
            <w:r>
              <w:rPr>
                <w:rFonts w:cs="Tahoma"/>
                <w:sz w:val="24"/>
                <w:szCs w:val="24"/>
              </w:rPr>
              <w:lastRenderedPageBreak/>
              <w:t>Examine</w:t>
            </w:r>
            <w:r w:rsidR="00FD7C80" w:rsidRPr="00531C66">
              <w:rPr>
                <w:rFonts w:cs="Tahoma"/>
                <w:sz w:val="24"/>
                <w:szCs w:val="24"/>
              </w:rPr>
              <w:t xml:space="preserve"> the role of preventative community services and how they can work alongside domiciliary care to ensure the right solutions are offered to an individual</w:t>
            </w:r>
          </w:p>
          <w:p w14:paraId="27A68C7B" w14:textId="77777777" w:rsidR="00FD7C80" w:rsidRPr="00531C66" w:rsidRDefault="00FD7C80" w:rsidP="00AA74E5">
            <w:pPr>
              <w:pStyle w:val="Default"/>
              <w:spacing w:after="120" w:line="286" w:lineRule="auto"/>
              <w:rPr>
                <w:rFonts w:asciiTheme="minorHAnsi" w:hAnsiTheme="minorHAnsi" w:cs="Tahoma"/>
                <w:b/>
                <w:iCs/>
                <w:color w:val="auto"/>
              </w:rPr>
            </w:pPr>
          </w:p>
        </w:tc>
      </w:tr>
    </w:tbl>
    <w:p w14:paraId="75F82F15" w14:textId="77777777" w:rsidR="00FD7C80" w:rsidRPr="0040342A" w:rsidRDefault="00FD7C80" w:rsidP="00FD7C80">
      <w:pPr>
        <w:tabs>
          <w:tab w:val="left" w:pos="3510"/>
          <w:tab w:val="left" w:pos="8046"/>
        </w:tabs>
        <w:spacing w:after="120" w:line="286" w:lineRule="auto"/>
        <w:ind w:left="113"/>
        <w:rPr>
          <w:rFonts w:cs="Tahoma"/>
          <w:color w:val="0070C0"/>
        </w:rPr>
      </w:pPr>
    </w:p>
    <w:tbl>
      <w:tblPr>
        <w:tblStyle w:val="TableGrid"/>
        <w:tblW w:w="0" w:type="auto"/>
        <w:tblLook w:val="04A0" w:firstRow="1" w:lastRow="0" w:firstColumn="1" w:lastColumn="0" w:noHBand="0" w:noVBand="1"/>
      </w:tblPr>
      <w:tblGrid>
        <w:gridCol w:w="2479"/>
        <w:gridCol w:w="5811"/>
      </w:tblGrid>
      <w:tr w:rsidR="007817C5" w14:paraId="51D4F9E9" w14:textId="77777777" w:rsidTr="007817C5">
        <w:trPr>
          <w:trHeight w:val="405"/>
          <w:tblHeader/>
        </w:trPr>
        <w:tc>
          <w:tcPr>
            <w:tcW w:w="8290" w:type="dxa"/>
            <w:gridSpan w:val="2"/>
          </w:tcPr>
          <w:p w14:paraId="7085A341" w14:textId="0F138851" w:rsidR="007817C5" w:rsidRPr="007817C5" w:rsidRDefault="007817C5" w:rsidP="007817C5">
            <w:pPr>
              <w:pStyle w:val="Default"/>
              <w:spacing w:after="120" w:line="286" w:lineRule="auto"/>
              <w:rPr>
                <w:rFonts w:asciiTheme="minorHAnsi" w:hAnsiTheme="minorHAnsi" w:cs="Tahoma"/>
                <w:b/>
                <w:i/>
                <w:iCs/>
                <w:color w:val="0070C0"/>
              </w:rPr>
            </w:pPr>
            <w:r w:rsidRPr="007817C5">
              <w:rPr>
                <w:rFonts w:asciiTheme="minorHAnsi" w:hAnsiTheme="minorHAnsi" w:cs="Tahoma"/>
                <w:b/>
                <w:i/>
                <w:iCs/>
                <w:color w:val="0070C0"/>
              </w:rPr>
              <w:t xml:space="preserve">Supporting improvement </w:t>
            </w:r>
            <w:r w:rsidR="00070C0A">
              <w:rPr>
                <w:rFonts w:asciiTheme="minorHAnsi" w:hAnsiTheme="minorHAnsi" w:cs="Tahoma"/>
                <w:b/>
                <w:i/>
                <w:iCs/>
                <w:color w:val="0070C0"/>
              </w:rPr>
              <w:t xml:space="preserve">and sustainability </w:t>
            </w:r>
            <w:r w:rsidRPr="007817C5">
              <w:rPr>
                <w:rFonts w:asciiTheme="minorHAnsi" w:hAnsiTheme="minorHAnsi" w:cs="Tahoma"/>
                <w:b/>
                <w:i/>
                <w:iCs/>
                <w:color w:val="0070C0"/>
              </w:rPr>
              <w:t>in the workforce</w:t>
            </w:r>
          </w:p>
        </w:tc>
      </w:tr>
      <w:tr w:rsidR="00FD7C80" w14:paraId="391099E0" w14:textId="77777777" w:rsidTr="007817C5">
        <w:trPr>
          <w:trHeight w:val="405"/>
          <w:tblHeader/>
        </w:trPr>
        <w:tc>
          <w:tcPr>
            <w:tcW w:w="2479" w:type="dxa"/>
          </w:tcPr>
          <w:p w14:paraId="4D331CCF" w14:textId="77777777" w:rsidR="00FD7C80" w:rsidRPr="0040342A" w:rsidRDefault="00FD7C80" w:rsidP="00AA74E5">
            <w:pPr>
              <w:pStyle w:val="Default"/>
              <w:spacing w:after="120" w:line="286" w:lineRule="auto"/>
              <w:rPr>
                <w:rFonts w:asciiTheme="minorHAnsi" w:hAnsiTheme="minorHAnsi" w:cs="Tahoma"/>
                <w:b/>
                <w:iCs/>
                <w:color w:val="0070C0"/>
              </w:rPr>
            </w:pPr>
            <w:r w:rsidRPr="0040342A">
              <w:rPr>
                <w:rFonts w:asciiTheme="minorHAnsi" w:hAnsiTheme="minorHAnsi" w:cs="Tahoma"/>
                <w:b/>
                <w:iCs/>
                <w:color w:val="0070C0"/>
              </w:rPr>
              <w:t>Ways of working</w:t>
            </w:r>
          </w:p>
        </w:tc>
        <w:tc>
          <w:tcPr>
            <w:tcW w:w="5811" w:type="dxa"/>
          </w:tcPr>
          <w:p w14:paraId="3CE5057E" w14:textId="77777777" w:rsidR="00FD7C80" w:rsidRPr="0040342A" w:rsidRDefault="00FD7C80" w:rsidP="00AA74E5">
            <w:pPr>
              <w:pStyle w:val="Default"/>
              <w:spacing w:after="120" w:line="286" w:lineRule="auto"/>
              <w:rPr>
                <w:rFonts w:asciiTheme="minorHAnsi" w:hAnsiTheme="minorHAnsi" w:cs="Tahoma"/>
                <w:b/>
                <w:iCs/>
                <w:color w:val="0070C0"/>
              </w:rPr>
            </w:pPr>
            <w:r w:rsidRPr="0040342A">
              <w:rPr>
                <w:rFonts w:asciiTheme="minorHAnsi" w:hAnsiTheme="minorHAnsi" w:cs="Tahoma"/>
                <w:b/>
                <w:iCs/>
                <w:color w:val="0070C0"/>
              </w:rPr>
              <w:t>Priorities</w:t>
            </w:r>
          </w:p>
        </w:tc>
      </w:tr>
      <w:tr w:rsidR="00FD7C80" w:rsidRPr="009620F3" w14:paraId="62E7E5AF" w14:textId="77777777" w:rsidTr="007817C5">
        <w:trPr>
          <w:trHeight w:val="1692"/>
        </w:trPr>
        <w:tc>
          <w:tcPr>
            <w:tcW w:w="2479" w:type="dxa"/>
          </w:tcPr>
          <w:p w14:paraId="4CEBFDD1" w14:textId="77777777" w:rsidR="00FD7C80" w:rsidRDefault="00FD7C80" w:rsidP="00AA74E5">
            <w:pPr>
              <w:tabs>
                <w:tab w:val="center" w:pos="851"/>
                <w:tab w:val="center" w:pos="4680"/>
                <w:tab w:val="right" w:pos="9360"/>
              </w:tabs>
              <w:spacing w:after="120" w:line="286" w:lineRule="auto"/>
              <w:rPr>
                <w:rFonts w:cs="Tahoma"/>
                <w:iCs/>
                <w:sz w:val="24"/>
                <w:szCs w:val="24"/>
              </w:rPr>
            </w:pPr>
            <w:r w:rsidRPr="00116A5C">
              <w:rPr>
                <w:rFonts w:cs="Tahoma"/>
                <w:iCs/>
                <w:sz w:val="24"/>
                <w:szCs w:val="24"/>
              </w:rPr>
              <w:t xml:space="preserve">Support the development of cross sector approaches to training and development that improves </w:t>
            </w:r>
            <w:r>
              <w:rPr>
                <w:rFonts w:cs="Tahoma"/>
                <w:iCs/>
                <w:sz w:val="24"/>
                <w:szCs w:val="24"/>
              </w:rPr>
              <w:t xml:space="preserve">joint working, </w:t>
            </w:r>
            <w:r w:rsidRPr="00116A5C">
              <w:rPr>
                <w:rFonts w:cs="Tahoma"/>
                <w:iCs/>
                <w:sz w:val="24"/>
                <w:szCs w:val="24"/>
              </w:rPr>
              <w:t>expertise and learning and retains that within the sector</w:t>
            </w:r>
          </w:p>
          <w:p w14:paraId="147513CB" w14:textId="77777777" w:rsidR="00FD7C80" w:rsidRDefault="00FD7C80" w:rsidP="00AA74E5">
            <w:pPr>
              <w:tabs>
                <w:tab w:val="center" w:pos="851"/>
                <w:tab w:val="center" w:pos="4680"/>
                <w:tab w:val="right" w:pos="9360"/>
              </w:tabs>
              <w:spacing w:after="120" w:line="286" w:lineRule="auto"/>
              <w:rPr>
                <w:rFonts w:cs="Tahoma"/>
                <w:iCs/>
                <w:sz w:val="24"/>
                <w:szCs w:val="24"/>
              </w:rPr>
            </w:pPr>
          </w:p>
          <w:p w14:paraId="6A85168E" w14:textId="77777777" w:rsidR="00FD7C80" w:rsidRDefault="00FD7C80" w:rsidP="00AA74E5">
            <w:pPr>
              <w:tabs>
                <w:tab w:val="center" w:pos="851"/>
                <w:tab w:val="center" w:pos="4680"/>
                <w:tab w:val="right" w:pos="9360"/>
              </w:tabs>
              <w:spacing w:after="120" w:line="286" w:lineRule="auto"/>
              <w:rPr>
                <w:rFonts w:cs="Tahoma"/>
                <w:b/>
                <w:iCs/>
                <w:color w:val="0070C0"/>
              </w:rPr>
            </w:pPr>
          </w:p>
        </w:tc>
        <w:tc>
          <w:tcPr>
            <w:tcW w:w="5811" w:type="dxa"/>
          </w:tcPr>
          <w:p w14:paraId="0EBF2E30" w14:textId="77777777" w:rsidR="00FD7C80" w:rsidRPr="0040342A" w:rsidRDefault="00FD7C80" w:rsidP="00AA74E5">
            <w:pPr>
              <w:spacing w:after="120" w:line="286" w:lineRule="auto"/>
              <w:contextualSpacing/>
              <w:rPr>
                <w:rFonts w:cs="Tahoma"/>
                <w:b/>
                <w:sz w:val="24"/>
                <w:szCs w:val="24"/>
              </w:rPr>
            </w:pPr>
            <w:r w:rsidRPr="0040342A">
              <w:rPr>
                <w:rFonts w:cs="Tahoma"/>
                <w:b/>
                <w:sz w:val="24"/>
                <w:szCs w:val="24"/>
              </w:rPr>
              <w:t>Dementia</w:t>
            </w:r>
          </w:p>
          <w:p w14:paraId="739A2EEA" w14:textId="1C81BCA7" w:rsidR="00FD7C80" w:rsidRPr="002D3866" w:rsidRDefault="00FD7C80" w:rsidP="002D3866">
            <w:pPr>
              <w:spacing w:after="120" w:line="286" w:lineRule="auto"/>
              <w:rPr>
                <w:rFonts w:cs="Tahoma"/>
              </w:rPr>
            </w:pPr>
            <w:r w:rsidRPr="002D3866">
              <w:rPr>
                <w:rFonts w:cs="Tahoma"/>
              </w:rPr>
              <w:t xml:space="preserve">Work with the sector to </w:t>
            </w:r>
            <w:r w:rsidR="007346DB" w:rsidRPr="002D3866">
              <w:rPr>
                <w:rFonts w:cs="Tahoma"/>
              </w:rPr>
              <w:t xml:space="preserve">develop and </w:t>
            </w:r>
            <w:r w:rsidRPr="002D3866">
              <w:rPr>
                <w:rFonts w:cs="Tahoma"/>
              </w:rPr>
              <w:t xml:space="preserve">improve access to </w:t>
            </w:r>
            <w:r w:rsidR="007346DB" w:rsidRPr="002D3866">
              <w:rPr>
                <w:rFonts w:cs="Tahoma"/>
              </w:rPr>
              <w:t xml:space="preserve">cross sector </w:t>
            </w:r>
            <w:r w:rsidRPr="002D3866">
              <w:rPr>
                <w:rFonts w:cs="Tahoma"/>
              </w:rPr>
              <w:t>training for practitioners and unpaid carers to understand dementia as a condition and how best to support an individual</w:t>
            </w:r>
          </w:p>
          <w:p w14:paraId="7D06B8AC" w14:textId="77777777" w:rsidR="00FD7C80" w:rsidRPr="0040342A" w:rsidRDefault="00FD7C80" w:rsidP="00AA74E5">
            <w:pPr>
              <w:spacing w:after="120" w:line="286" w:lineRule="auto"/>
              <w:contextualSpacing/>
              <w:rPr>
                <w:rFonts w:cs="Tahoma"/>
                <w:sz w:val="24"/>
                <w:szCs w:val="24"/>
              </w:rPr>
            </w:pPr>
          </w:p>
          <w:p w14:paraId="05E78D75" w14:textId="77777777" w:rsidR="00FD7C80" w:rsidRPr="0040342A" w:rsidRDefault="00FD7C80" w:rsidP="00AA74E5">
            <w:pPr>
              <w:spacing w:after="120" w:line="286" w:lineRule="auto"/>
              <w:contextualSpacing/>
              <w:rPr>
                <w:rFonts w:cs="Tahoma"/>
                <w:b/>
                <w:sz w:val="24"/>
                <w:szCs w:val="24"/>
              </w:rPr>
            </w:pPr>
            <w:r w:rsidRPr="0040342A">
              <w:rPr>
                <w:rFonts w:cs="Tahoma"/>
                <w:b/>
                <w:sz w:val="24"/>
                <w:szCs w:val="24"/>
              </w:rPr>
              <w:t>Domiciliary Care</w:t>
            </w:r>
          </w:p>
          <w:p w14:paraId="1F2A756E" w14:textId="0A4F1C7B" w:rsidR="00FD7C80" w:rsidRPr="002D3866" w:rsidRDefault="00FD7C80" w:rsidP="00AA74E5">
            <w:pPr>
              <w:spacing w:after="120" w:line="286" w:lineRule="auto"/>
              <w:contextualSpacing/>
              <w:rPr>
                <w:rFonts w:cs="Tahoma"/>
                <w:sz w:val="24"/>
                <w:szCs w:val="24"/>
              </w:rPr>
            </w:pPr>
            <w:r w:rsidRPr="002D3866">
              <w:rPr>
                <w:rFonts w:cs="Tahoma"/>
                <w:sz w:val="24"/>
                <w:szCs w:val="24"/>
              </w:rPr>
              <w:t>Improve expertise and retention in domiciliary care through improvements to career development opportunities</w:t>
            </w:r>
            <w:r w:rsidR="007346DB" w:rsidRPr="002D3866">
              <w:rPr>
                <w:rFonts w:cs="Tahoma"/>
                <w:sz w:val="24"/>
                <w:szCs w:val="24"/>
              </w:rPr>
              <w:t>, including through examples of cross sector career progression</w:t>
            </w:r>
          </w:p>
          <w:p w14:paraId="3343EDA5" w14:textId="77777777" w:rsidR="002D3866" w:rsidRDefault="002D3866" w:rsidP="00AA74E5">
            <w:pPr>
              <w:spacing w:after="120" w:line="286" w:lineRule="auto"/>
              <w:contextualSpacing/>
              <w:rPr>
                <w:rFonts w:cs="Tahoma"/>
                <w:b/>
                <w:sz w:val="24"/>
                <w:szCs w:val="24"/>
              </w:rPr>
            </w:pPr>
          </w:p>
          <w:p w14:paraId="6A73304A" w14:textId="58B1ACED" w:rsidR="00FD7C80" w:rsidRPr="00127FD0" w:rsidRDefault="00FD7C80" w:rsidP="00AA74E5">
            <w:pPr>
              <w:spacing w:after="120" w:line="286" w:lineRule="auto"/>
              <w:contextualSpacing/>
              <w:rPr>
                <w:rFonts w:cs="Tahoma"/>
                <w:b/>
                <w:sz w:val="24"/>
                <w:szCs w:val="24"/>
              </w:rPr>
            </w:pPr>
            <w:r w:rsidRPr="0040342A">
              <w:rPr>
                <w:rFonts w:cs="Tahoma"/>
                <w:b/>
                <w:sz w:val="24"/>
                <w:szCs w:val="24"/>
              </w:rPr>
              <w:t>Looked After Children</w:t>
            </w:r>
          </w:p>
          <w:p w14:paraId="73B3D8D4" w14:textId="77777777" w:rsidR="00FD7C80" w:rsidRPr="002D3866" w:rsidRDefault="00FD7C80" w:rsidP="002D3866">
            <w:pPr>
              <w:spacing w:after="120" w:line="286" w:lineRule="auto"/>
              <w:rPr>
                <w:rFonts w:cs="Tahoma"/>
              </w:rPr>
            </w:pPr>
            <w:r w:rsidRPr="002D3866">
              <w:rPr>
                <w:rFonts w:cs="Tahoma"/>
              </w:rPr>
              <w:t>Identify or develop training that helps the workforce develop a clear understanding of each other’s roles in order to support more effective joint working</w:t>
            </w:r>
          </w:p>
          <w:p w14:paraId="559226D0" w14:textId="77777777" w:rsidR="00FD7C80" w:rsidRDefault="00FD7C80" w:rsidP="00AA74E5">
            <w:pPr>
              <w:spacing w:after="120" w:line="286" w:lineRule="auto"/>
              <w:contextualSpacing/>
              <w:rPr>
                <w:rFonts w:cs="Tahoma"/>
                <w:b/>
                <w:sz w:val="24"/>
                <w:szCs w:val="24"/>
              </w:rPr>
            </w:pPr>
          </w:p>
        </w:tc>
      </w:tr>
      <w:tr w:rsidR="00FD7C80" w:rsidRPr="009620F3" w14:paraId="3B99A105" w14:textId="77777777" w:rsidTr="007817C5">
        <w:trPr>
          <w:trHeight w:val="557"/>
        </w:trPr>
        <w:tc>
          <w:tcPr>
            <w:tcW w:w="2479" w:type="dxa"/>
          </w:tcPr>
          <w:p w14:paraId="7CE28110" w14:textId="77777777" w:rsidR="00FD7C80" w:rsidRPr="0040342A" w:rsidRDefault="00FD7C80" w:rsidP="00AA74E5">
            <w:pPr>
              <w:tabs>
                <w:tab w:val="center" w:pos="851"/>
                <w:tab w:val="center" w:pos="4680"/>
                <w:tab w:val="right" w:pos="9360"/>
              </w:tabs>
              <w:spacing w:after="120" w:line="286" w:lineRule="auto"/>
              <w:rPr>
                <w:rFonts w:cs="Tahoma"/>
                <w:b/>
                <w:iCs/>
                <w:color w:val="0070C0"/>
              </w:rPr>
            </w:pPr>
            <w:r>
              <w:rPr>
                <w:rFonts w:cs="Tahoma"/>
                <w:iCs/>
                <w:sz w:val="24"/>
                <w:szCs w:val="24"/>
              </w:rPr>
              <w:t xml:space="preserve">Explore the development of new roles to support the whole sector </w:t>
            </w:r>
          </w:p>
        </w:tc>
        <w:tc>
          <w:tcPr>
            <w:tcW w:w="5811" w:type="dxa"/>
          </w:tcPr>
          <w:p w14:paraId="187E462A" w14:textId="77777777" w:rsidR="00FD7C80" w:rsidRPr="00D42511" w:rsidRDefault="00FD7C80" w:rsidP="00AA74E5">
            <w:pPr>
              <w:spacing w:after="120" w:line="286" w:lineRule="auto"/>
              <w:contextualSpacing/>
              <w:rPr>
                <w:rFonts w:cs="Tahoma"/>
                <w:b/>
                <w:sz w:val="24"/>
                <w:szCs w:val="24"/>
              </w:rPr>
            </w:pPr>
            <w:r w:rsidRPr="00D42511">
              <w:rPr>
                <w:rFonts w:cs="Tahoma"/>
                <w:b/>
                <w:sz w:val="24"/>
                <w:szCs w:val="24"/>
              </w:rPr>
              <w:t>Dementia</w:t>
            </w:r>
          </w:p>
          <w:p w14:paraId="3F567CC5" w14:textId="77777777" w:rsidR="00FD7C80" w:rsidRPr="00D42511" w:rsidRDefault="00FD7C80" w:rsidP="00AA74E5">
            <w:pPr>
              <w:spacing w:after="120" w:line="286" w:lineRule="auto"/>
              <w:contextualSpacing/>
              <w:rPr>
                <w:rFonts w:cs="Tahoma"/>
                <w:sz w:val="24"/>
                <w:szCs w:val="24"/>
              </w:rPr>
            </w:pPr>
            <w:r w:rsidRPr="00D42511">
              <w:rPr>
                <w:rFonts w:cs="Tahoma"/>
                <w:sz w:val="24"/>
                <w:szCs w:val="24"/>
              </w:rPr>
              <w:t>Explore specialist roles within the sector, including connector roles in the community</w:t>
            </w:r>
          </w:p>
          <w:p w14:paraId="73FD5E4A" w14:textId="77777777" w:rsidR="00FD7C80" w:rsidRPr="002B2C03" w:rsidRDefault="00FD7C80" w:rsidP="00FD7C80">
            <w:pPr>
              <w:pStyle w:val="ListParagraph"/>
              <w:numPr>
                <w:ilvl w:val="0"/>
                <w:numId w:val="30"/>
              </w:numPr>
              <w:spacing w:after="120" w:line="286" w:lineRule="auto"/>
              <w:rPr>
                <w:rFonts w:cs="Tahoma"/>
                <w:sz w:val="24"/>
                <w:szCs w:val="24"/>
              </w:rPr>
            </w:pPr>
            <w:r w:rsidRPr="002B2C03">
              <w:rPr>
                <w:rFonts w:cs="Tahoma"/>
                <w:sz w:val="24"/>
                <w:szCs w:val="24"/>
              </w:rPr>
              <w:t>Explore the possibility of specialist roles across the sector to support continuity of care for the individual, particularly enabling them to remain in the community for longer</w:t>
            </w:r>
          </w:p>
          <w:p w14:paraId="488F46BD" w14:textId="096EBD55" w:rsidR="00FD7C80" w:rsidRPr="006A0695" w:rsidRDefault="00FD7C80" w:rsidP="00AA74E5">
            <w:pPr>
              <w:pStyle w:val="ListParagraph"/>
              <w:numPr>
                <w:ilvl w:val="0"/>
                <w:numId w:val="30"/>
              </w:numPr>
              <w:spacing w:after="120" w:line="286" w:lineRule="auto"/>
              <w:rPr>
                <w:rFonts w:cs="Tahoma"/>
                <w:sz w:val="24"/>
                <w:szCs w:val="24"/>
              </w:rPr>
            </w:pPr>
            <w:r w:rsidRPr="002B2C03">
              <w:rPr>
                <w:rFonts w:cs="Tahoma"/>
                <w:sz w:val="24"/>
                <w:szCs w:val="24"/>
              </w:rPr>
              <w:t>Exploring the effectiveness of ‘connector’ roles in the community with the wider sector to improve access to information, advice and assistance at the point of diagnosis</w:t>
            </w:r>
          </w:p>
        </w:tc>
      </w:tr>
      <w:tr w:rsidR="00FD7C80" w:rsidRPr="009620F3" w14:paraId="2A6DDE3E" w14:textId="77777777" w:rsidTr="007817C5">
        <w:trPr>
          <w:trHeight w:val="570"/>
        </w:trPr>
        <w:tc>
          <w:tcPr>
            <w:tcW w:w="2479" w:type="dxa"/>
          </w:tcPr>
          <w:p w14:paraId="0FC306EC" w14:textId="77777777" w:rsidR="00FD7C80" w:rsidRPr="00DE4255" w:rsidRDefault="00FD7C80" w:rsidP="00AA74E5">
            <w:pPr>
              <w:tabs>
                <w:tab w:val="center" w:pos="851"/>
                <w:tab w:val="center" w:pos="4680"/>
                <w:tab w:val="right" w:pos="9360"/>
              </w:tabs>
              <w:spacing w:after="120" w:line="286" w:lineRule="auto"/>
              <w:rPr>
                <w:rFonts w:cs="Tahoma"/>
                <w:iCs/>
                <w:sz w:val="24"/>
                <w:szCs w:val="24"/>
              </w:rPr>
            </w:pPr>
            <w:r w:rsidRPr="00DE4255">
              <w:rPr>
                <w:rFonts w:cs="Tahoma"/>
                <w:iCs/>
                <w:sz w:val="24"/>
                <w:szCs w:val="24"/>
              </w:rPr>
              <w:lastRenderedPageBreak/>
              <w:t>Develop training based on the values and</w:t>
            </w:r>
            <w:r w:rsidRPr="00DE4255">
              <w:rPr>
                <w:rFonts w:cs="Tahoma"/>
                <w:b/>
                <w:iCs/>
                <w:sz w:val="24"/>
                <w:szCs w:val="24"/>
              </w:rPr>
              <w:t xml:space="preserve"> </w:t>
            </w:r>
            <w:r w:rsidRPr="00DE4255">
              <w:rPr>
                <w:rFonts w:cs="Tahoma"/>
                <w:iCs/>
                <w:sz w:val="24"/>
                <w:szCs w:val="24"/>
              </w:rPr>
              <w:t xml:space="preserve">skills needed to deliver outcomes focussed care </w:t>
            </w:r>
          </w:p>
        </w:tc>
        <w:tc>
          <w:tcPr>
            <w:tcW w:w="5811" w:type="dxa"/>
          </w:tcPr>
          <w:p w14:paraId="47ED57DD" w14:textId="77777777" w:rsidR="00FD7C80" w:rsidRPr="00D42511" w:rsidRDefault="00FD7C80" w:rsidP="00AA74E5">
            <w:pPr>
              <w:spacing w:after="120" w:line="286" w:lineRule="auto"/>
              <w:contextualSpacing/>
              <w:rPr>
                <w:rFonts w:cs="Tahoma"/>
                <w:b/>
                <w:sz w:val="24"/>
                <w:szCs w:val="24"/>
              </w:rPr>
            </w:pPr>
            <w:r w:rsidRPr="00D42511">
              <w:rPr>
                <w:rFonts w:cs="Tahoma"/>
                <w:b/>
                <w:sz w:val="24"/>
                <w:szCs w:val="24"/>
              </w:rPr>
              <w:t>Dementia</w:t>
            </w:r>
          </w:p>
          <w:p w14:paraId="775081BD" w14:textId="77777777" w:rsidR="00FD7C80" w:rsidRDefault="00FD7C80" w:rsidP="00AA74E5">
            <w:pPr>
              <w:spacing w:after="120" w:line="286" w:lineRule="auto"/>
              <w:contextualSpacing/>
              <w:rPr>
                <w:rFonts w:cs="Tahoma"/>
                <w:sz w:val="24"/>
                <w:szCs w:val="24"/>
              </w:rPr>
            </w:pPr>
            <w:r w:rsidRPr="00D42511">
              <w:rPr>
                <w:rFonts w:cs="Tahoma"/>
                <w:sz w:val="24"/>
                <w:szCs w:val="24"/>
              </w:rPr>
              <w:t>Build consistent, whole sector understanding of outcomes focused care and how to deliver it to people with dementia and their families</w:t>
            </w:r>
          </w:p>
          <w:p w14:paraId="668E224C" w14:textId="77777777" w:rsidR="00FD7C80" w:rsidRPr="002B2C03" w:rsidRDefault="00FD7C80" w:rsidP="00FD7C80">
            <w:pPr>
              <w:pStyle w:val="ListParagraph"/>
              <w:numPr>
                <w:ilvl w:val="0"/>
                <w:numId w:val="31"/>
              </w:numPr>
              <w:spacing w:after="120" w:line="286" w:lineRule="auto"/>
              <w:rPr>
                <w:rFonts w:cs="Tahoma"/>
                <w:sz w:val="24"/>
                <w:szCs w:val="24"/>
              </w:rPr>
            </w:pPr>
            <w:r w:rsidRPr="002B2C03">
              <w:rPr>
                <w:rFonts w:cs="Tahoma"/>
                <w:sz w:val="24"/>
                <w:szCs w:val="24"/>
              </w:rPr>
              <w:t>Work with the sector to identify and develop cross sector training programmes that promote a common understanding of outcomes focused approaches to dementia and implementing evidence based approaches in practice</w:t>
            </w:r>
          </w:p>
          <w:p w14:paraId="63EE2BEC" w14:textId="77777777" w:rsidR="00FD7C80" w:rsidRPr="00D42511" w:rsidRDefault="00FD7C80" w:rsidP="00AA74E5">
            <w:pPr>
              <w:spacing w:after="120" w:line="286" w:lineRule="auto"/>
              <w:rPr>
                <w:rFonts w:cs="Tahoma"/>
                <w:b/>
                <w:sz w:val="24"/>
                <w:szCs w:val="24"/>
              </w:rPr>
            </w:pPr>
            <w:r w:rsidRPr="00D42511">
              <w:rPr>
                <w:rFonts w:cs="Tahoma"/>
                <w:b/>
                <w:sz w:val="24"/>
                <w:szCs w:val="24"/>
              </w:rPr>
              <w:t xml:space="preserve">Domiciliary Care </w:t>
            </w:r>
          </w:p>
          <w:p w14:paraId="18DBC50F" w14:textId="6DAE455A" w:rsidR="00FD7C80" w:rsidRPr="00D42511" w:rsidRDefault="00FD7C80" w:rsidP="00AA74E5">
            <w:pPr>
              <w:spacing w:after="120" w:line="286" w:lineRule="auto"/>
              <w:rPr>
                <w:rFonts w:cs="Tahoma"/>
                <w:sz w:val="24"/>
                <w:szCs w:val="24"/>
              </w:rPr>
            </w:pPr>
            <w:r w:rsidRPr="00D42511">
              <w:rPr>
                <w:rFonts w:cs="Tahoma"/>
                <w:sz w:val="24"/>
                <w:szCs w:val="24"/>
              </w:rPr>
              <w:t>Develop accessible training for domiciliary care workers to ensure quality of care, including an understanding of outcomes focused approaches to care</w:t>
            </w:r>
          </w:p>
          <w:p w14:paraId="42238F17" w14:textId="77777777" w:rsidR="00FD7C80" w:rsidRPr="00D42511" w:rsidRDefault="00FD7C80" w:rsidP="00AA74E5">
            <w:pPr>
              <w:spacing w:after="120" w:line="286" w:lineRule="auto"/>
              <w:contextualSpacing/>
              <w:rPr>
                <w:rFonts w:cs="Tahoma"/>
                <w:b/>
                <w:sz w:val="24"/>
                <w:szCs w:val="24"/>
              </w:rPr>
            </w:pPr>
            <w:r w:rsidRPr="00D42511">
              <w:rPr>
                <w:rFonts w:cs="Tahoma"/>
                <w:b/>
                <w:sz w:val="24"/>
                <w:szCs w:val="24"/>
              </w:rPr>
              <w:t>Looked After Children</w:t>
            </w:r>
          </w:p>
          <w:p w14:paraId="6935397F" w14:textId="690FDA8D" w:rsidR="00FD7C80" w:rsidRPr="00D42511" w:rsidRDefault="007817C5" w:rsidP="00AA74E5">
            <w:pPr>
              <w:spacing w:after="120" w:line="286" w:lineRule="auto"/>
              <w:contextualSpacing/>
              <w:rPr>
                <w:rFonts w:cs="Tahoma"/>
                <w:sz w:val="24"/>
                <w:szCs w:val="24"/>
              </w:rPr>
            </w:pPr>
            <w:r>
              <w:rPr>
                <w:rFonts w:cs="Tahoma"/>
                <w:sz w:val="24"/>
                <w:szCs w:val="24"/>
              </w:rPr>
              <w:t>S</w:t>
            </w:r>
            <w:r w:rsidR="00FD7C80" w:rsidRPr="00D42511">
              <w:rPr>
                <w:rFonts w:cs="Tahoma"/>
                <w:sz w:val="24"/>
                <w:szCs w:val="24"/>
              </w:rPr>
              <w:t>upport practitioners to work in an outcomes focussed way and to use their skills to develop good working relationships with children and families, supported by training opportunities</w:t>
            </w:r>
          </w:p>
          <w:p w14:paraId="39EBBCAA" w14:textId="77777777" w:rsidR="00FD7C80" w:rsidRPr="00D42511" w:rsidRDefault="00FD7C80" w:rsidP="00AA74E5">
            <w:pPr>
              <w:spacing w:after="120" w:line="286" w:lineRule="auto"/>
              <w:contextualSpacing/>
              <w:rPr>
                <w:rFonts w:cs="Tahoma"/>
                <w:sz w:val="24"/>
                <w:szCs w:val="24"/>
              </w:rPr>
            </w:pPr>
          </w:p>
          <w:p w14:paraId="23B1A571" w14:textId="77777777" w:rsidR="00FD7C80" w:rsidRPr="00D42511" w:rsidRDefault="00FD7C80" w:rsidP="00AA74E5">
            <w:pPr>
              <w:spacing w:after="120" w:line="286" w:lineRule="auto"/>
              <w:contextualSpacing/>
              <w:rPr>
                <w:rFonts w:cs="Tahoma"/>
                <w:sz w:val="24"/>
                <w:szCs w:val="24"/>
              </w:rPr>
            </w:pPr>
            <w:r w:rsidRPr="00D42511">
              <w:rPr>
                <w:rFonts w:cs="Tahoma"/>
                <w:sz w:val="24"/>
                <w:szCs w:val="24"/>
              </w:rPr>
              <w:t>Promote shared outcomes for all those involved in a child’s care, and journey in and out of care, and support the workforce through development of a shared vision of what ‘good’ looks like, supported by training</w:t>
            </w:r>
          </w:p>
          <w:p w14:paraId="7124B82A" w14:textId="77777777" w:rsidR="00FD7C80" w:rsidRPr="002B2C03" w:rsidRDefault="00FD7C80" w:rsidP="00FD7C80">
            <w:pPr>
              <w:pStyle w:val="ListParagraph"/>
              <w:numPr>
                <w:ilvl w:val="0"/>
                <w:numId w:val="31"/>
              </w:numPr>
              <w:spacing w:after="120" w:line="286" w:lineRule="auto"/>
              <w:rPr>
                <w:rFonts w:cs="Tahoma"/>
                <w:sz w:val="24"/>
                <w:szCs w:val="24"/>
              </w:rPr>
            </w:pPr>
            <w:r w:rsidRPr="002B2C03">
              <w:rPr>
                <w:rFonts w:cs="Tahoma"/>
                <w:sz w:val="24"/>
                <w:szCs w:val="24"/>
              </w:rPr>
              <w:t>Identify and share learning on evidence based approaches that support practitioners to work in an outcomes focussed way and to use their skills to develop good working relationships with children and families, supported by training opportunities</w:t>
            </w:r>
          </w:p>
          <w:p w14:paraId="5832A842" w14:textId="77777777" w:rsidR="00FD7C80" w:rsidRPr="00D42511" w:rsidRDefault="00FD7C80" w:rsidP="00AA74E5">
            <w:pPr>
              <w:pStyle w:val="Default"/>
              <w:spacing w:after="120" w:line="286" w:lineRule="auto"/>
              <w:rPr>
                <w:rFonts w:asciiTheme="minorHAnsi" w:hAnsiTheme="minorHAnsi" w:cs="Tahoma"/>
                <w:b/>
                <w:iCs/>
                <w:color w:val="auto"/>
              </w:rPr>
            </w:pPr>
          </w:p>
        </w:tc>
      </w:tr>
      <w:tr w:rsidR="00FD7C80" w:rsidRPr="009620F3" w14:paraId="7937AB23" w14:textId="77777777" w:rsidTr="007817C5">
        <w:trPr>
          <w:trHeight w:val="1833"/>
        </w:trPr>
        <w:tc>
          <w:tcPr>
            <w:tcW w:w="2479" w:type="dxa"/>
          </w:tcPr>
          <w:p w14:paraId="53F3CA70" w14:textId="77777777" w:rsidR="00FD7C80" w:rsidRPr="00A92A85" w:rsidRDefault="00FD7C80" w:rsidP="00AA74E5">
            <w:pPr>
              <w:tabs>
                <w:tab w:val="center" w:pos="851"/>
                <w:tab w:val="center" w:pos="4680"/>
                <w:tab w:val="right" w:pos="9360"/>
              </w:tabs>
              <w:spacing w:after="120" w:line="286" w:lineRule="auto"/>
              <w:rPr>
                <w:rFonts w:cs="Tahoma"/>
                <w:iCs/>
                <w:sz w:val="24"/>
                <w:szCs w:val="24"/>
              </w:rPr>
            </w:pPr>
            <w:r w:rsidRPr="00A92A85">
              <w:rPr>
                <w:rFonts w:cs="Tahoma"/>
                <w:iCs/>
                <w:sz w:val="24"/>
                <w:szCs w:val="24"/>
              </w:rPr>
              <w:lastRenderedPageBreak/>
              <w:t>Extend support and training opportunities to the third sector, independent sector and unpaid carers</w:t>
            </w:r>
          </w:p>
          <w:p w14:paraId="4AAA0354" w14:textId="77777777" w:rsidR="00FD7C80" w:rsidRPr="0040342A" w:rsidRDefault="00FD7C80" w:rsidP="00AA74E5">
            <w:pPr>
              <w:pStyle w:val="Default"/>
              <w:spacing w:after="120" w:line="286" w:lineRule="auto"/>
              <w:rPr>
                <w:rFonts w:asciiTheme="minorHAnsi" w:hAnsiTheme="minorHAnsi" w:cs="Tahoma"/>
                <w:iCs/>
              </w:rPr>
            </w:pPr>
          </w:p>
        </w:tc>
        <w:tc>
          <w:tcPr>
            <w:tcW w:w="5811" w:type="dxa"/>
          </w:tcPr>
          <w:p w14:paraId="774E82C8" w14:textId="77777777" w:rsidR="00FD7C80" w:rsidRPr="00D42511" w:rsidRDefault="00FD7C80" w:rsidP="00AA74E5">
            <w:pPr>
              <w:spacing w:after="120" w:line="286" w:lineRule="auto"/>
              <w:contextualSpacing/>
              <w:rPr>
                <w:rFonts w:cs="Tahoma"/>
                <w:b/>
                <w:sz w:val="24"/>
                <w:szCs w:val="24"/>
              </w:rPr>
            </w:pPr>
            <w:r w:rsidRPr="00D42511">
              <w:rPr>
                <w:rFonts w:cs="Tahoma"/>
                <w:b/>
                <w:sz w:val="24"/>
                <w:szCs w:val="24"/>
              </w:rPr>
              <w:t>Dementia</w:t>
            </w:r>
          </w:p>
          <w:p w14:paraId="7988C710" w14:textId="77777777" w:rsidR="00FD7C80" w:rsidRPr="007817C5" w:rsidRDefault="00FD7C80" w:rsidP="007817C5">
            <w:pPr>
              <w:spacing w:after="120" w:line="286" w:lineRule="auto"/>
              <w:contextualSpacing/>
              <w:rPr>
                <w:rFonts w:cs="Tahoma"/>
                <w:sz w:val="24"/>
                <w:szCs w:val="24"/>
              </w:rPr>
            </w:pPr>
            <w:r w:rsidRPr="007817C5">
              <w:rPr>
                <w:rFonts w:cs="Tahoma"/>
                <w:sz w:val="24"/>
                <w:szCs w:val="24"/>
              </w:rPr>
              <w:t xml:space="preserve">Improve access for unpaid carers to access training to support them in their role and better understand dementia, progression of the disease and the complexities of the condition, </w:t>
            </w:r>
          </w:p>
          <w:p w14:paraId="0F49BBE2" w14:textId="77777777" w:rsidR="00FD7C80" w:rsidRPr="00D42511" w:rsidRDefault="00FD7C80" w:rsidP="00AA74E5">
            <w:pPr>
              <w:spacing w:after="120" w:line="286" w:lineRule="auto"/>
              <w:contextualSpacing/>
              <w:rPr>
                <w:rFonts w:cs="Tahoma"/>
                <w:sz w:val="24"/>
                <w:szCs w:val="24"/>
              </w:rPr>
            </w:pPr>
          </w:p>
          <w:p w14:paraId="1AB98560" w14:textId="77777777" w:rsidR="00FD7C80" w:rsidRPr="00D42511" w:rsidRDefault="00FD7C80" w:rsidP="00AA74E5">
            <w:pPr>
              <w:spacing w:after="120" w:line="286" w:lineRule="auto"/>
              <w:contextualSpacing/>
              <w:rPr>
                <w:rFonts w:cs="Tahoma"/>
                <w:b/>
                <w:sz w:val="24"/>
                <w:szCs w:val="24"/>
              </w:rPr>
            </w:pPr>
            <w:r w:rsidRPr="00D42511">
              <w:rPr>
                <w:rFonts w:cs="Tahoma"/>
                <w:b/>
                <w:sz w:val="24"/>
                <w:szCs w:val="24"/>
              </w:rPr>
              <w:t>Looked After Children</w:t>
            </w:r>
          </w:p>
          <w:p w14:paraId="5A3E7729" w14:textId="47AF12C2" w:rsidR="00FD7C80" w:rsidRDefault="00FD7C80" w:rsidP="00AA74E5">
            <w:pPr>
              <w:spacing w:after="120" w:line="286" w:lineRule="auto"/>
              <w:contextualSpacing/>
              <w:rPr>
                <w:rFonts w:cs="Tahoma"/>
                <w:sz w:val="24"/>
                <w:szCs w:val="24"/>
              </w:rPr>
            </w:pPr>
            <w:r w:rsidRPr="00D42511">
              <w:rPr>
                <w:rFonts w:cs="Tahoma"/>
                <w:sz w:val="24"/>
                <w:szCs w:val="24"/>
              </w:rPr>
              <w:t xml:space="preserve">Improve </w:t>
            </w:r>
            <w:r w:rsidR="006A0695" w:rsidRPr="007817C5">
              <w:rPr>
                <w:rFonts w:cs="Tahoma"/>
                <w:sz w:val="24"/>
                <w:szCs w:val="24"/>
              </w:rPr>
              <w:t xml:space="preserve">access to training </w:t>
            </w:r>
            <w:r w:rsidR="006A0695">
              <w:rPr>
                <w:rFonts w:cs="Tahoma"/>
                <w:sz w:val="24"/>
                <w:szCs w:val="24"/>
              </w:rPr>
              <w:t xml:space="preserve">and </w:t>
            </w:r>
            <w:r w:rsidRPr="00D42511">
              <w:rPr>
                <w:rFonts w:cs="Tahoma"/>
                <w:sz w:val="24"/>
                <w:szCs w:val="24"/>
              </w:rPr>
              <w:t>support for foster carers to build on their expertise</w:t>
            </w:r>
          </w:p>
          <w:p w14:paraId="05506B79" w14:textId="77777777" w:rsidR="00FD7C80" w:rsidRPr="00D42511" w:rsidRDefault="00FD7C80" w:rsidP="00AA74E5">
            <w:pPr>
              <w:spacing w:after="120" w:line="286" w:lineRule="auto"/>
              <w:contextualSpacing/>
              <w:rPr>
                <w:rFonts w:cs="Tahoma"/>
                <w:sz w:val="24"/>
                <w:szCs w:val="24"/>
              </w:rPr>
            </w:pPr>
          </w:p>
        </w:tc>
      </w:tr>
      <w:tr w:rsidR="00FD7C80" w:rsidRPr="009620F3" w14:paraId="0ECF095D" w14:textId="77777777" w:rsidTr="007817C5">
        <w:trPr>
          <w:trHeight w:val="1410"/>
        </w:trPr>
        <w:tc>
          <w:tcPr>
            <w:tcW w:w="2479" w:type="dxa"/>
          </w:tcPr>
          <w:p w14:paraId="67AD6808" w14:textId="77777777" w:rsidR="00FD7C80" w:rsidRPr="00D42511" w:rsidRDefault="00FD7C80" w:rsidP="00AA74E5">
            <w:pPr>
              <w:pStyle w:val="Default"/>
              <w:spacing w:after="120" w:line="286" w:lineRule="auto"/>
              <w:rPr>
                <w:rFonts w:asciiTheme="minorHAnsi" w:hAnsiTheme="minorHAnsi" w:cs="Tahoma"/>
                <w:iCs/>
                <w:color w:val="0070C0"/>
              </w:rPr>
            </w:pPr>
            <w:r w:rsidRPr="00D42511">
              <w:rPr>
                <w:rFonts w:asciiTheme="minorHAnsi" w:hAnsiTheme="minorHAnsi" w:cs="Tahoma"/>
                <w:iCs/>
                <w:color w:val="auto"/>
              </w:rPr>
              <w:t>Promote the sector to improve recruitment and retention</w:t>
            </w:r>
          </w:p>
        </w:tc>
        <w:tc>
          <w:tcPr>
            <w:tcW w:w="5811" w:type="dxa"/>
          </w:tcPr>
          <w:p w14:paraId="027CE0BD" w14:textId="77777777" w:rsidR="00FD7C80" w:rsidRPr="00D42511" w:rsidRDefault="00FD7C80" w:rsidP="00AA74E5">
            <w:pPr>
              <w:spacing w:after="120" w:line="286" w:lineRule="auto"/>
              <w:rPr>
                <w:rFonts w:cs="Tahoma"/>
                <w:b/>
                <w:sz w:val="24"/>
                <w:szCs w:val="24"/>
              </w:rPr>
            </w:pPr>
            <w:r w:rsidRPr="00D42511">
              <w:rPr>
                <w:rFonts w:cs="Tahoma"/>
                <w:b/>
                <w:sz w:val="24"/>
                <w:szCs w:val="24"/>
              </w:rPr>
              <w:t xml:space="preserve">Domiciliary Care </w:t>
            </w:r>
          </w:p>
          <w:p w14:paraId="692F8EF4" w14:textId="226F67EE" w:rsidR="00FD7C80" w:rsidRPr="00D42511" w:rsidRDefault="00FD7C80" w:rsidP="006A0695">
            <w:pPr>
              <w:spacing w:after="120" w:line="286" w:lineRule="auto"/>
              <w:contextualSpacing/>
              <w:rPr>
                <w:rFonts w:cs="Tahoma"/>
                <w:sz w:val="24"/>
                <w:szCs w:val="24"/>
              </w:rPr>
            </w:pPr>
            <w:r w:rsidRPr="00D42511">
              <w:rPr>
                <w:rFonts w:cs="Tahoma"/>
                <w:sz w:val="24"/>
                <w:szCs w:val="24"/>
              </w:rPr>
              <w:t>Develop advice for the sector, particularly the independent sector, on pay and incentives for the workforce and good practice around recruitment techniques</w:t>
            </w:r>
          </w:p>
          <w:p w14:paraId="79D2541F" w14:textId="4D5F285F" w:rsidR="00FD7C80" w:rsidRPr="006A0695" w:rsidRDefault="00FD7C80" w:rsidP="006A0695">
            <w:pPr>
              <w:numPr>
                <w:ilvl w:val="0"/>
                <w:numId w:val="22"/>
              </w:numPr>
              <w:spacing w:after="120" w:line="286" w:lineRule="auto"/>
              <w:contextualSpacing/>
              <w:rPr>
                <w:rFonts w:cs="Tahoma"/>
                <w:sz w:val="24"/>
                <w:szCs w:val="24"/>
              </w:rPr>
            </w:pPr>
            <w:r w:rsidRPr="00D42511">
              <w:rPr>
                <w:rFonts w:cs="Tahoma"/>
                <w:sz w:val="24"/>
                <w:szCs w:val="24"/>
              </w:rPr>
              <w:t>Promote the value of the sector for those considering a career in social care, including working with education and employment bodies</w:t>
            </w:r>
          </w:p>
          <w:p w14:paraId="14F2330F" w14:textId="77777777" w:rsidR="00FD7C80" w:rsidRPr="00D42511" w:rsidRDefault="00FD7C80" w:rsidP="00FD7C80">
            <w:pPr>
              <w:numPr>
                <w:ilvl w:val="0"/>
                <w:numId w:val="22"/>
              </w:numPr>
              <w:spacing w:after="120" w:line="286" w:lineRule="auto"/>
              <w:contextualSpacing/>
              <w:rPr>
                <w:rFonts w:cs="Tahoma"/>
                <w:sz w:val="24"/>
                <w:szCs w:val="24"/>
              </w:rPr>
            </w:pPr>
            <w:r w:rsidRPr="00D42511">
              <w:rPr>
                <w:rFonts w:cs="Tahoma"/>
                <w:sz w:val="24"/>
                <w:szCs w:val="24"/>
              </w:rPr>
              <w:t xml:space="preserve">Share practice around evidence based recruitment techniques </w:t>
            </w:r>
          </w:p>
          <w:p w14:paraId="7694C82E" w14:textId="77777777" w:rsidR="00FD7C80" w:rsidRPr="0046686C" w:rsidRDefault="00FD7C80" w:rsidP="006A0695">
            <w:pPr>
              <w:numPr>
                <w:ilvl w:val="0"/>
                <w:numId w:val="22"/>
              </w:numPr>
              <w:spacing w:after="120" w:line="286" w:lineRule="auto"/>
              <w:contextualSpacing/>
              <w:rPr>
                <w:rFonts w:cs="Tahoma"/>
                <w:b/>
                <w:iCs/>
              </w:rPr>
            </w:pPr>
            <w:r w:rsidRPr="00D42511">
              <w:rPr>
                <w:rFonts w:cs="Tahoma"/>
              </w:rPr>
              <w:t xml:space="preserve">Share and promote </w:t>
            </w:r>
            <w:r w:rsidRPr="006A0695">
              <w:rPr>
                <w:rFonts w:cs="Tahoma"/>
                <w:sz w:val="24"/>
                <w:szCs w:val="24"/>
              </w:rPr>
              <w:t>work</w:t>
            </w:r>
            <w:r w:rsidRPr="00D42511">
              <w:rPr>
                <w:rFonts w:cs="Tahoma"/>
              </w:rPr>
              <w:t xml:space="preserve"> based incentives to improve retention</w:t>
            </w:r>
          </w:p>
          <w:p w14:paraId="44D086C5" w14:textId="77777777" w:rsidR="00FD7C80" w:rsidRPr="00D42511" w:rsidRDefault="00FD7C80" w:rsidP="00AA74E5">
            <w:pPr>
              <w:pStyle w:val="Default"/>
              <w:spacing w:after="120" w:line="286" w:lineRule="auto"/>
              <w:rPr>
                <w:rFonts w:asciiTheme="minorHAnsi" w:hAnsiTheme="minorHAnsi" w:cs="Tahoma"/>
                <w:b/>
                <w:iCs/>
                <w:color w:val="auto"/>
              </w:rPr>
            </w:pPr>
          </w:p>
        </w:tc>
      </w:tr>
    </w:tbl>
    <w:p w14:paraId="70CC533C" w14:textId="28A119CE" w:rsidR="00410424" w:rsidRPr="00F06631" w:rsidRDefault="00FD7C80" w:rsidP="00F06631">
      <w:pPr>
        <w:tabs>
          <w:tab w:val="left" w:pos="3510"/>
          <w:tab w:val="left" w:pos="8046"/>
        </w:tabs>
        <w:spacing w:after="120" w:line="286" w:lineRule="auto"/>
        <w:ind w:left="113"/>
        <w:contextualSpacing/>
        <w:rPr>
          <w:rFonts w:cs="Tahoma"/>
          <w:b/>
          <w:color w:val="0070C0"/>
        </w:rPr>
      </w:pPr>
      <w:r w:rsidRPr="00D42511">
        <w:rPr>
          <w:rFonts w:cs="Tahoma"/>
          <w:b/>
          <w:iCs/>
          <w:lang w:val="en-GB"/>
        </w:rPr>
        <w:tab/>
      </w:r>
      <w:r w:rsidRPr="00D42511">
        <w:rPr>
          <w:rFonts w:cs="Tahoma"/>
          <w:b/>
        </w:rPr>
        <w:tab/>
      </w:r>
    </w:p>
    <w:p w14:paraId="3AC6F47E" w14:textId="74CE7849" w:rsidR="00D565D5" w:rsidRPr="000C0A50" w:rsidRDefault="000C0A50" w:rsidP="007B2561">
      <w:pPr>
        <w:widowControl w:val="0"/>
        <w:autoSpaceDE w:val="0"/>
        <w:autoSpaceDN w:val="0"/>
        <w:adjustRightInd w:val="0"/>
        <w:rPr>
          <w:rFonts w:ascii="Tahoma" w:hAnsi="Tahoma" w:cs="Tahoma"/>
          <w:b/>
        </w:rPr>
      </w:pPr>
      <w:r w:rsidRPr="000C0A50">
        <w:rPr>
          <w:rFonts w:ascii="Tahoma" w:hAnsi="Tahoma" w:cs="Tahoma"/>
          <w:b/>
        </w:rPr>
        <w:t>Next steps</w:t>
      </w:r>
    </w:p>
    <w:p w14:paraId="40824A54" w14:textId="77777777" w:rsidR="00D565D5" w:rsidRPr="000C0A50" w:rsidRDefault="00D565D5" w:rsidP="007B2561">
      <w:pPr>
        <w:widowControl w:val="0"/>
        <w:autoSpaceDE w:val="0"/>
        <w:autoSpaceDN w:val="0"/>
        <w:adjustRightInd w:val="0"/>
        <w:rPr>
          <w:rFonts w:ascii="Tahoma" w:hAnsi="Tahoma" w:cs="Tahoma"/>
        </w:rPr>
      </w:pPr>
    </w:p>
    <w:p w14:paraId="2795AEEA" w14:textId="40D231F1" w:rsidR="00D565D5" w:rsidRPr="00284A8D" w:rsidRDefault="00D565D5" w:rsidP="00284A8D">
      <w:pPr>
        <w:pStyle w:val="ListParagraph"/>
        <w:widowControl w:val="0"/>
        <w:numPr>
          <w:ilvl w:val="0"/>
          <w:numId w:val="34"/>
        </w:numPr>
        <w:autoSpaceDE w:val="0"/>
        <w:autoSpaceDN w:val="0"/>
        <w:adjustRightInd w:val="0"/>
        <w:rPr>
          <w:rFonts w:ascii="Tahoma" w:hAnsi="Tahoma" w:cs="Tahoma"/>
        </w:rPr>
      </w:pPr>
      <w:r w:rsidRPr="00284A8D">
        <w:rPr>
          <w:rFonts w:ascii="Tahoma" w:hAnsi="Tahoma" w:cs="Tahoma"/>
        </w:rPr>
        <w:t xml:space="preserve">Although we spoke to a wide range of partners, we feel it is important at the next stage to engage more widely, particularly with individuals, families and unpaid </w:t>
      </w:r>
      <w:proofErr w:type="spellStart"/>
      <w:r w:rsidRPr="00284A8D">
        <w:rPr>
          <w:rFonts w:ascii="Tahoma" w:hAnsi="Tahoma" w:cs="Tahoma"/>
        </w:rPr>
        <w:t>carers</w:t>
      </w:r>
      <w:proofErr w:type="spellEnd"/>
      <w:r w:rsidRPr="00284A8D">
        <w:rPr>
          <w:rFonts w:ascii="Tahoma" w:hAnsi="Tahoma" w:cs="Tahoma"/>
        </w:rPr>
        <w:t xml:space="preserve"> of those who receive social care services, to </w:t>
      </w:r>
      <w:r w:rsidR="007610A6">
        <w:rPr>
          <w:rFonts w:ascii="Tahoma" w:hAnsi="Tahoma" w:cs="Tahoma"/>
        </w:rPr>
        <w:t xml:space="preserve">consider and </w:t>
      </w:r>
      <w:r w:rsidRPr="00284A8D">
        <w:rPr>
          <w:rFonts w:ascii="Tahoma" w:hAnsi="Tahoma" w:cs="Tahoma"/>
        </w:rPr>
        <w:t>refine the recommendations made in this report</w:t>
      </w:r>
      <w:r w:rsidR="00C36778">
        <w:rPr>
          <w:rFonts w:ascii="Tahoma" w:hAnsi="Tahoma" w:cs="Tahoma"/>
        </w:rPr>
        <w:t>, and begin to develop the actions necessary to deliver them</w:t>
      </w:r>
      <w:r w:rsidRPr="00284A8D">
        <w:rPr>
          <w:rFonts w:ascii="Tahoma" w:hAnsi="Tahoma" w:cs="Tahoma"/>
        </w:rPr>
        <w:t>.</w:t>
      </w:r>
    </w:p>
    <w:p w14:paraId="346400C7" w14:textId="77777777" w:rsidR="00D565D5" w:rsidRPr="000C0A50" w:rsidRDefault="00D565D5" w:rsidP="00D565D5">
      <w:pPr>
        <w:widowControl w:val="0"/>
        <w:autoSpaceDE w:val="0"/>
        <w:autoSpaceDN w:val="0"/>
        <w:adjustRightInd w:val="0"/>
        <w:rPr>
          <w:rFonts w:ascii="Tahoma" w:hAnsi="Tahoma" w:cs="Tahoma"/>
        </w:rPr>
      </w:pPr>
    </w:p>
    <w:p w14:paraId="7B7EADDA" w14:textId="458A7CF8" w:rsidR="00D565D5" w:rsidRPr="00284A8D" w:rsidRDefault="00D565D5" w:rsidP="00284A8D">
      <w:pPr>
        <w:pStyle w:val="ListParagraph"/>
        <w:widowControl w:val="0"/>
        <w:numPr>
          <w:ilvl w:val="0"/>
          <w:numId w:val="34"/>
        </w:numPr>
        <w:autoSpaceDE w:val="0"/>
        <w:autoSpaceDN w:val="0"/>
        <w:adjustRightInd w:val="0"/>
        <w:rPr>
          <w:rFonts w:ascii="Tahoma" w:hAnsi="Tahoma" w:cs="Tahoma"/>
        </w:rPr>
      </w:pPr>
      <w:r w:rsidRPr="00284A8D">
        <w:rPr>
          <w:rFonts w:ascii="Tahoma" w:hAnsi="Tahoma" w:cs="Tahoma"/>
        </w:rPr>
        <w:t>We recommend that, following on from this exercise, further work is done to:</w:t>
      </w:r>
    </w:p>
    <w:p w14:paraId="2A50A056" w14:textId="64E21F9F" w:rsidR="007610A6" w:rsidRDefault="007610A6" w:rsidP="000C0A50">
      <w:pPr>
        <w:pStyle w:val="ListParagraph"/>
        <w:widowControl w:val="0"/>
        <w:numPr>
          <w:ilvl w:val="0"/>
          <w:numId w:val="14"/>
        </w:numPr>
        <w:autoSpaceDE w:val="0"/>
        <w:autoSpaceDN w:val="0"/>
        <w:adjustRightInd w:val="0"/>
        <w:rPr>
          <w:rFonts w:ascii="Tahoma" w:hAnsi="Tahoma" w:cs="Tahoma"/>
        </w:rPr>
      </w:pPr>
      <w:r>
        <w:rPr>
          <w:rFonts w:ascii="Tahoma" w:hAnsi="Tahoma" w:cs="Tahoma"/>
        </w:rPr>
        <w:t>Engage with Welsh Government, Care Council and others to determine current status of other relevant strategies and</w:t>
      </w:r>
      <w:r w:rsidR="00150209">
        <w:rPr>
          <w:rFonts w:ascii="Tahoma" w:hAnsi="Tahoma" w:cs="Tahoma"/>
        </w:rPr>
        <w:t xml:space="preserve"> improvement</w:t>
      </w:r>
      <w:r>
        <w:rPr>
          <w:rFonts w:ascii="Tahoma" w:hAnsi="Tahoma" w:cs="Tahoma"/>
        </w:rPr>
        <w:t xml:space="preserve"> initiatives, and cross reference against recommendations made in this report</w:t>
      </w:r>
    </w:p>
    <w:p w14:paraId="45E0830D" w14:textId="7B58957B" w:rsidR="00D565D5" w:rsidRPr="000C0A50" w:rsidRDefault="007610A6" w:rsidP="000C0A50">
      <w:pPr>
        <w:pStyle w:val="ListParagraph"/>
        <w:widowControl w:val="0"/>
        <w:numPr>
          <w:ilvl w:val="0"/>
          <w:numId w:val="14"/>
        </w:numPr>
        <w:autoSpaceDE w:val="0"/>
        <w:autoSpaceDN w:val="0"/>
        <w:adjustRightInd w:val="0"/>
        <w:rPr>
          <w:rFonts w:ascii="Tahoma" w:hAnsi="Tahoma" w:cs="Tahoma"/>
        </w:rPr>
      </w:pPr>
      <w:r>
        <w:rPr>
          <w:rFonts w:ascii="Tahoma" w:hAnsi="Tahoma" w:cs="Tahoma"/>
        </w:rPr>
        <w:lastRenderedPageBreak/>
        <w:t>D</w:t>
      </w:r>
      <w:r w:rsidR="00D565D5" w:rsidRPr="000C0A50">
        <w:rPr>
          <w:rFonts w:ascii="Tahoma" w:hAnsi="Tahoma" w:cs="Tahoma"/>
        </w:rPr>
        <w:t xml:space="preserve">evelop the recommendations alongside the relevant, current strategies and </w:t>
      </w:r>
      <w:r w:rsidR="00150209">
        <w:rPr>
          <w:rFonts w:ascii="Tahoma" w:hAnsi="Tahoma" w:cs="Tahoma"/>
        </w:rPr>
        <w:t>improvement</w:t>
      </w:r>
      <w:r w:rsidR="00150209" w:rsidRPr="000C0A50">
        <w:rPr>
          <w:rFonts w:ascii="Tahoma" w:hAnsi="Tahoma" w:cs="Tahoma"/>
        </w:rPr>
        <w:t xml:space="preserve"> </w:t>
      </w:r>
      <w:proofErr w:type="spellStart"/>
      <w:r w:rsidR="00D565D5" w:rsidRPr="000C0A50">
        <w:rPr>
          <w:rFonts w:ascii="Tahoma" w:hAnsi="Tahoma" w:cs="Tahoma"/>
        </w:rPr>
        <w:t>programmes</w:t>
      </w:r>
      <w:proofErr w:type="spellEnd"/>
      <w:r w:rsidR="00D565D5" w:rsidRPr="000C0A50">
        <w:rPr>
          <w:rFonts w:ascii="Tahoma" w:hAnsi="Tahoma" w:cs="Tahoma"/>
        </w:rPr>
        <w:t>, to agree specific priorities and actions for Social Care Wales</w:t>
      </w:r>
    </w:p>
    <w:p w14:paraId="6CEDB652" w14:textId="77777777" w:rsidR="00150209" w:rsidRDefault="00150209" w:rsidP="00150209">
      <w:pPr>
        <w:pStyle w:val="ListParagraph"/>
        <w:widowControl w:val="0"/>
        <w:numPr>
          <w:ilvl w:val="0"/>
          <w:numId w:val="14"/>
        </w:numPr>
        <w:autoSpaceDE w:val="0"/>
        <w:autoSpaceDN w:val="0"/>
        <w:adjustRightInd w:val="0"/>
        <w:rPr>
          <w:rFonts w:ascii="Tahoma" w:hAnsi="Tahoma" w:cs="Tahoma"/>
        </w:rPr>
      </w:pPr>
      <w:r>
        <w:rPr>
          <w:rFonts w:ascii="Tahoma" w:hAnsi="Tahoma" w:cs="Tahoma"/>
        </w:rPr>
        <w:t>Where opportunities exist, use findings and recommendations in this report to influence content of relevant strategies/</w:t>
      </w:r>
      <w:proofErr w:type="spellStart"/>
      <w:r>
        <w:rPr>
          <w:rFonts w:ascii="Tahoma" w:hAnsi="Tahoma" w:cs="Tahoma"/>
        </w:rPr>
        <w:t>programmes</w:t>
      </w:r>
      <w:proofErr w:type="spellEnd"/>
      <w:r>
        <w:rPr>
          <w:rFonts w:ascii="Tahoma" w:hAnsi="Tahoma" w:cs="Tahoma"/>
        </w:rPr>
        <w:t xml:space="preserve"> under development, such as the proposed WG dementia strategy, due to be published in December 2016</w:t>
      </w:r>
    </w:p>
    <w:p w14:paraId="491256F5" w14:textId="77777777" w:rsidR="00150209" w:rsidRDefault="00150209" w:rsidP="00150209">
      <w:pPr>
        <w:pStyle w:val="ListParagraph"/>
        <w:widowControl w:val="0"/>
        <w:numPr>
          <w:ilvl w:val="0"/>
          <w:numId w:val="14"/>
        </w:numPr>
        <w:autoSpaceDE w:val="0"/>
        <w:autoSpaceDN w:val="0"/>
        <w:adjustRightInd w:val="0"/>
        <w:rPr>
          <w:rFonts w:ascii="Tahoma" w:hAnsi="Tahoma" w:cs="Tahoma"/>
        </w:rPr>
      </w:pPr>
      <w:r w:rsidRPr="000C0A50">
        <w:rPr>
          <w:rFonts w:ascii="Tahoma" w:hAnsi="Tahoma" w:cs="Tahoma"/>
        </w:rPr>
        <w:t>Identify and agree where Social Care Wales will take a leading role and where it will be a supporting partner for wider improvement activities</w:t>
      </w:r>
    </w:p>
    <w:p w14:paraId="143831CD" w14:textId="77777777" w:rsidR="000E71E2" w:rsidRPr="000C0A50" w:rsidRDefault="000E71E2" w:rsidP="000E71E2">
      <w:pPr>
        <w:pStyle w:val="ListParagraph"/>
        <w:widowControl w:val="0"/>
        <w:numPr>
          <w:ilvl w:val="0"/>
          <w:numId w:val="14"/>
        </w:numPr>
        <w:autoSpaceDE w:val="0"/>
        <w:autoSpaceDN w:val="0"/>
        <w:adjustRightInd w:val="0"/>
        <w:rPr>
          <w:rFonts w:ascii="Tahoma" w:hAnsi="Tahoma" w:cs="Tahoma"/>
        </w:rPr>
      </w:pPr>
      <w:r w:rsidRPr="000C0A50">
        <w:rPr>
          <w:rFonts w:ascii="Tahoma" w:hAnsi="Tahoma" w:cs="Tahoma"/>
        </w:rPr>
        <w:t>Engage widely on the specific recommendations in order to inform early work plans for Social Care Wales</w:t>
      </w:r>
      <w:r>
        <w:rPr>
          <w:rFonts w:ascii="Tahoma" w:hAnsi="Tahoma" w:cs="Tahoma"/>
        </w:rPr>
        <w:t>, and develop a draft action plan for SCW-led improvement work</w:t>
      </w:r>
    </w:p>
    <w:p w14:paraId="51105121" w14:textId="47756E01" w:rsidR="00D565D5" w:rsidRPr="000C0A50" w:rsidRDefault="00D565D5" w:rsidP="000C0A50">
      <w:pPr>
        <w:pStyle w:val="ListParagraph"/>
        <w:widowControl w:val="0"/>
        <w:numPr>
          <w:ilvl w:val="0"/>
          <w:numId w:val="14"/>
        </w:numPr>
        <w:autoSpaceDE w:val="0"/>
        <w:autoSpaceDN w:val="0"/>
        <w:adjustRightInd w:val="0"/>
        <w:rPr>
          <w:rFonts w:ascii="Tahoma" w:hAnsi="Tahoma" w:cs="Tahoma"/>
        </w:rPr>
      </w:pPr>
      <w:r w:rsidRPr="000C0A50">
        <w:rPr>
          <w:rFonts w:ascii="Tahoma" w:hAnsi="Tahoma" w:cs="Tahoma"/>
        </w:rPr>
        <w:t xml:space="preserve">Identify the skills, capacity and resources </w:t>
      </w:r>
      <w:r w:rsidR="00150209">
        <w:rPr>
          <w:rFonts w:ascii="Tahoma" w:hAnsi="Tahoma" w:cs="Tahoma"/>
        </w:rPr>
        <w:t xml:space="preserve">needed </w:t>
      </w:r>
      <w:r w:rsidRPr="000C0A50">
        <w:rPr>
          <w:rFonts w:ascii="Tahoma" w:hAnsi="Tahoma" w:cs="Tahoma"/>
        </w:rPr>
        <w:t xml:space="preserve">for Social Care Wales to take forward </w:t>
      </w:r>
      <w:r w:rsidR="00150209">
        <w:rPr>
          <w:rFonts w:ascii="Tahoma" w:hAnsi="Tahoma" w:cs="Tahoma"/>
        </w:rPr>
        <w:t xml:space="preserve">these and other </w:t>
      </w:r>
      <w:proofErr w:type="spellStart"/>
      <w:r w:rsidRPr="000C0A50">
        <w:rPr>
          <w:rFonts w:ascii="Tahoma" w:hAnsi="Tahoma" w:cs="Tahoma"/>
        </w:rPr>
        <w:t>programmes</w:t>
      </w:r>
      <w:proofErr w:type="spellEnd"/>
      <w:r w:rsidRPr="000C0A50">
        <w:rPr>
          <w:rFonts w:ascii="Tahoma" w:hAnsi="Tahoma" w:cs="Tahoma"/>
        </w:rPr>
        <w:t xml:space="preserve"> of </w:t>
      </w:r>
      <w:r w:rsidR="00150209">
        <w:rPr>
          <w:rFonts w:ascii="Tahoma" w:hAnsi="Tahoma" w:cs="Tahoma"/>
        </w:rPr>
        <w:t>improvement activity</w:t>
      </w:r>
    </w:p>
    <w:p w14:paraId="35FA47D6" w14:textId="5BC75A98" w:rsidR="00D565D5" w:rsidRPr="000C0A50" w:rsidRDefault="00D565D5" w:rsidP="006D35FD">
      <w:pPr>
        <w:pStyle w:val="ListParagraph"/>
        <w:widowControl w:val="0"/>
        <w:autoSpaceDE w:val="0"/>
        <w:autoSpaceDN w:val="0"/>
        <w:adjustRightInd w:val="0"/>
        <w:ind w:left="1080"/>
        <w:rPr>
          <w:rFonts w:ascii="Tahoma" w:hAnsi="Tahoma" w:cs="Tahoma"/>
        </w:rPr>
      </w:pPr>
    </w:p>
    <w:p w14:paraId="5DA29B9B" w14:textId="77777777" w:rsidR="00D565D5" w:rsidRPr="000C0A50" w:rsidRDefault="00D565D5" w:rsidP="00D565D5">
      <w:pPr>
        <w:widowControl w:val="0"/>
        <w:autoSpaceDE w:val="0"/>
        <w:autoSpaceDN w:val="0"/>
        <w:adjustRightInd w:val="0"/>
        <w:rPr>
          <w:rFonts w:ascii="Tahoma" w:hAnsi="Tahoma" w:cs="Tahoma"/>
        </w:rPr>
      </w:pPr>
    </w:p>
    <w:p w14:paraId="0A88003A" w14:textId="77777777" w:rsidR="00D565D5" w:rsidRPr="000C0A50" w:rsidRDefault="00D565D5" w:rsidP="00D565D5">
      <w:pPr>
        <w:widowControl w:val="0"/>
        <w:autoSpaceDE w:val="0"/>
        <w:autoSpaceDN w:val="0"/>
        <w:adjustRightInd w:val="0"/>
        <w:rPr>
          <w:rFonts w:ascii="Tahoma" w:hAnsi="Tahoma" w:cs="Tahoma"/>
        </w:rPr>
      </w:pPr>
    </w:p>
    <w:sectPr w:rsidR="00D565D5" w:rsidRPr="000C0A50" w:rsidSect="008664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B4AC0" w14:textId="77777777" w:rsidR="00C44C25" w:rsidRDefault="00C44C25" w:rsidP="0024101D">
      <w:r>
        <w:separator/>
      </w:r>
    </w:p>
  </w:endnote>
  <w:endnote w:type="continuationSeparator" w:id="0">
    <w:p w14:paraId="01BEC27C" w14:textId="77777777" w:rsidR="00C44C25" w:rsidRDefault="00C44C25" w:rsidP="0024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Yu Mincho">
    <w:charset w:val="80"/>
    <w:family w:val="roman"/>
    <w:pitch w:val="variable"/>
    <w:sig w:usb0="800002E7" w:usb1="2AC7FCF0"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380D8" w14:textId="77777777" w:rsidR="00C44C25" w:rsidRDefault="00C44C25" w:rsidP="0024101D">
      <w:r>
        <w:separator/>
      </w:r>
    </w:p>
  </w:footnote>
  <w:footnote w:type="continuationSeparator" w:id="0">
    <w:p w14:paraId="30892D7E" w14:textId="77777777" w:rsidR="00C44C25" w:rsidRDefault="00C44C25" w:rsidP="00241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8F0756"/>
    <w:multiLevelType w:val="hybridMultilevel"/>
    <w:tmpl w:val="3D648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5D854E9"/>
    <w:multiLevelType w:val="hybridMultilevel"/>
    <w:tmpl w:val="8CD4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9D730D"/>
    <w:multiLevelType w:val="hybridMultilevel"/>
    <w:tmpl w:val="33221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9A654D4"/>
    <w:multiLevelType w:val="hybridMultilevel"/>
    <w:tmpl w:val="3FB2EA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0BF84DE1"/>
    <w:multiLevelType w:val="hybridMultilevel"/>
    <w:tmpl w:val="E9143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FB5FA8"/>
    <w:multiLevelType w:val="hybridMultilevel"/>
    <w:tmpl w:val="138AF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13A06B9"/>
    <w:multiLevelType w:val="hybridMultilevel"/>
    <w:tmpl w:val="344EF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2A3280D"/>
    <w:multiLevelType w:val="hybridMultilevel"/>
    <w:tmpl w:val="73366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49D0CE3"/>
    <w:multiLevelType w:val="hybridMultilevel"/>
    <w:tmpl w:val="1A84B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A032BDD"/>
    <w:multiLevelType w:val="hybridMultilevel"/>
    <w:tmpl w:val="0EF67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C4819DF"/>
    <w:multiLevelType w:val="hybridMultilevel"/>
    <w:tmpl w:val="7FA45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C9820E7"/>
    <w:multiLevelType w:val="hybridMultilevel"/>
    <w:tmpl w:val="F9A2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937BEC"/>
    <w:multiLevelType w:val="hybridMultilevel"/>
    <w:tmpl w:val="5992A666"/>
    <w:lvl w:ilvl="0" w:tplc="00CC1166">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5DE7F1B"/>
    <w:multiLevelType w:val="hybridMultilevel"/>
    <w:tmpl w:val="27622AEA"/>
    <w:lvl w:ilvl="0" w:tplc="0809000F">
      <w:start w:val="1"/>
      <w:numFmt w:val="decimal"/>
      <w:lvlText w:val="%1."/>
      <w:lvlJc w:val="left"/>
      <w:pPr>
        <w:ind w:left="1069" w:hanging="360"/>
      </w:pPr>
      <w:rPr>
        <w:rFonts w:cs="Times New Roman" w:hint="default"/>
      </w:rPr>
    </w:lvl>
    <w:lvl w:ilvl="1" w:tplc="08090003">
      <w:start w:val="1"/>
      <w:numFmt w:val="bullet"/>
      <w:lvlText w:val="o"/>
      <w:lvlJc w:val="left"/>
      <w:pPr>
        <w:ind w:left="1789" w:hanging="360"/>
      </w:pPr>
      <w:rPr>
        <w:rFonts w:ascii="Courier New" w:hAnsi="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hint="default"/>
      </w:rPr>
    </w:lvl>
    <w:lvl w:ilvl="8" w:tplc="08090005">
      <w:start w:val="1"/>
      <w:numFmt w:val="bullet"/>
      <w:lvlText w:val=""/>
      <w:lvlJc w:val="left"/>
      <w:pPr>
        <w:ind w:left="6829" w:hanging="360"/>
      </w:pPr>
      <w:rPr>
        <w:rFonts w:ascii="Wingdings" w:hAnsi="Wingdings" w:hint="default"/>
      </w:rPr>
    </w:lvl>
  </w:abstractNum>
  <w:abstractNum w:abstractNumId="19">
    <w:nsid w:val="26577FE5"/>
    <w:multiLevelType w:val="hybridMultilevel"/>
    <w:tmpl w:val="4408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955DEB"/>
    <w:multiLevelType w:val="hybridMultilevel"/>
    <w:tmpl w:val="7F66FFC8"/>
    <w:lvl w:ilvl="0" w:tplc="417A38BA">
      <w:start w:val="1"/>
      <w:numFmt w:val="bullet"/>
      <w:lvlText w:val=""/>
      <w:lvlJc w:val="left"/>
      <w:pPr>
        <w:tabs>
          <w:tab w:val="num" w:pos="924"/>
        </w:tabs>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nsid w:val="31F656E0"/>
    <w:multiLevelType w:val="hybridMultilevel"/>
    <w:tmpl w:val="A41A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02505"/>
    <w:multiLevelType w:val="hybridMultilevel"/>
    <w:tmpl w:val="C114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B313B7"/>
    <w:multiLevelType w:val="hybridMultilevel"/>
    <w:tmpl w:val="17AA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C36581"/>
    <w:multiLevelType w:val="hybridMultilevel"/>
    <w:tmpl w:val="A976B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7FB47F4"/>
    <w:multiLevelType w:val="hybridMultilevel"/>
    <w:tmpl w:val="8170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4809B8"/>
    <w:multiLevelType w:val="hybridMultilevel"/>
    <w:tmpl w:val="4FA28186"/>
    <w:lvl w:ilvl="0" w:tplc="59A2FCEA">
      <w:numFmt w:val="bullet"/>
      <w:lvlText w:val="-"/>
      <w:lvlJc w:val="left"/>
      <w:pPr>
        <w:ind w:left="420" w:hanging="360"/>
      </w:pPr>
      <w:rPr>
        <w:rFonts w:ascii="Calibri" w:eastAsia="Calibri" w:hAnsi="Calibri" w:cs="Tahom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7">
    <w:nsid w:val="3EEC3393"/>
    <w:multiLevelType w:val="hybridMultilevel"/>
    <w:tmpl w:val="D2E8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FA0F8D"/>
    <w:multiLevelType w:val="hybridMultilevel"/>
    <w:tmpl w:val="958A3A90"/>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9">
    <w:nsid w:val="475835AF"/>
    <w:multiLevelType w:val="hybridMultilevel"/>
    <w:tmpl w:val="4FF25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ED4EA4"/>
    <w:multiLevelType w:val="hybridMultilevel"/>
    <w:tmpl w:val="761C8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E95091"/>
    <w:multiLevelType w:val="hybridMultilevel"/>
    <w:tmpl w:val="0652B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B6416A0"/>
    <w:multiLevelType w:val="hybridMultilevel"/>
    <w:tmpl w:val="5C546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A13CCA"/>
    <w:multiLevelType w:val="hybridMultilevel"/>
    <w:tmpl w:val="857A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1A19AB"/>
    <w:multiLevelType w:val="hybridMultilevel"/>
    <w:tmpl w:val="8072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B065CC"/>
    <w:multiLevelType w:val="hybridMultilevel"/>
    <w:tmpl w:val="A422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C74129"/>
    <w:multiLevelType w:val="hybridMultilevel"/>
    <w:tmpl w:val="E4E0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F52543"/>
    <w:multiLevelType w:val="hybridMultilevel"/>
    <w:tmpl w:val="9424C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627711"/>
    <w:multiLevelType w:val="hybridMultilevel"/>
    <w:tmpl w:val="E5104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12"/>
  </w:num>
  <w:num w:numId="8">
    <w:abstractNumId w:val="13"/>
  </w:num>
  <w:num w:numId="9">
    <w:abstractNumId w:val="36"/>
  </w:num>
  <w:num w:numId="10">
    <w:abstractNumId w:val="35"/>
  </w:num>
  <w:num w:numId="11">
    <w:abstractNumId w:val="30"/>
  </w:num>
  <w:num w:numId="12">
    <w:abstractNumId w:val="15"/>
  </w:num>
  <w:num w:numId="13">
    <w:abstractNumId w:val="7"/>
  </w:num>
  <w:num w:numId="14">
    <w:abstractNumId w:val="14"/>
  </w:num>
  <w:num w:numId="15">
    <w:abstractNumId w:val="25"/>
  </w:num>
  <w:num w:numId="16">
    <w:abstractNumId w:val="9"/>
  </w:num>
  <w:num w:numId="17">
    <w:abstractNumId w:val="17"/>
  </w:num>
  <w:num w:numId="18">
    <w:abstractNumId w:val="5"/>
  </w:num>
  <w:num w:numId="19">
    <w:abstractNumId w:val="29"/>
  </w:num>
  <w:num w:numId="20">
    <w:abstractNumId w:val="23"/>
  </w:num>
  <w:num w:numId="21">
    <w:abstractNumId w:val="16"/>
  </w:num>
  <w:num w:numId="22">
    <w:abstractNumId w:val="20"/>
  </w:num>
  <w:num w:numId="23">
    <w:abstractNumId w:val="26"/>
  </w:num>
  <w:num w:numId="24">
    <w:abstractNumId w:val="28"/>
  </w:num>
  <w:num w:numId="25">
    <w:abstractNumId w:val="37"/>
  </w:num>
  <w:num w:numId="26">
    <w:abstractNumId w:val="33"/>
  </w:num>
  <w:num w:numId="27">
    <w:abstractNumId w:val="22"/>
  </w:num>
  <w:num w:numId="28">
    <w:abstractNumId w:val="19"/>
  </w:num>
  <w:num w:numId="29">
    <w:abstractNumId w:val="27"/>
  </w:num>
  <w:num w:numId="30">
    <w:abstractNumId w:val="34"/>
  </w:num>
  <w:num w:numId="31">
    <w:abstractNumId w:val="6"/>
  </w:num>
  <w:num w:numId="32">
    <w:abstractNumId w:val="21"/>
  </w:num>
  <w:num w:numId="33">
    <w:abstractNumId w:val="8"/>
  </w:num>
  <w:num w:numId="34">
    <w:abstractNumId w:val="38"/>
  </w:num>
  <w:num w:numId="35">
    <w:abstractNumId w:val="32"/>
  </w:num>
  <w:num w:numId="36">
    <w:abstractNumId w:val="11"/>
  </w:num>
  <w:num w:numId="37">
    <w:abstractNumId w:val="31"/>
  </w:num>
  <w:num w:numId="38">
    <w:abstractNumId w:val="2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DF"/>
    <w:rsid w:val="0001039A"/>
    <w:rsid w:val="000135BD"/>
    <w:rsid w:val="00014692"/>
    <w:rsid w:val="00054FDF"/>
    <w:rsid w:val="0006119A"/>
    <w:rsid w:val="00064354"/>
    <w:rsid w:val="00070C0A"/>
    <w:rsid w:val="000725AF"/>
    <w:rsid w:val="000A25EB"/>
    <w:rsid w:val="000B52DF"/>
    <w:rsid w:val="000B7848"/>
    <w:rsid w:val="000C0A50"/>
    <w:rsid w:val="000C0C24"/>
    <w:rsid w:val="000C3ADC"/>
    <w:rsid w:val="000C641C"/>
    <w:rsid w:val="000D5075"/>
    <w:rsid w:val="000E71E2"/>
    <w:rsid w:val="00103285"/>
    <w:rsid w:val="00104129"/>
    <w:rsid w:val="00106B81"/>
    <w:rsid w:val="0012306D"/>
    <w:rsid w:val="001315D6"/>
    <w:rsid w:val="00150209"/>
    <w:rsid w:val="00154DD1"/>
    <w:rsid w:val="0016322D"/>
    <w:rsid w:val="00172CE6"/>
    <w:rsid w:val="00172EF1"/>
    <w:rsid w:val="001D1B3D"/>
    <w:rsid w:val="001E035F"/>
    <w:rsid w:val="001F3649"/>
    <w:rsid w:val="001F4772"/>
    <w:rsid w:val="0021491F"/>
    <w:rsid w:val="0024101D"/>
    <w:rsid w:val="00250A07"/>
    <w:rsid w:val="00266DF4"/>
    <w:rsid w:val="00284524"/>
    <w:rsid w:val="00284A8D"/>
    <w:rsid w:val="002D2734"/>
    <w:rsid w:val="002D3866"/>
    <w:rsid w:val="002F7D08"/>
    <w:rsid w:val="003012DE"/>
    <w:rsid w:val="00301DDF"/>
    <w:rsid w:val="00321717"/>
    <w:rsid w:val="0033030C"/>
    <w:rsid w:val="00334C52"/>
    <w:rsid w:val="003443CA"/>
    <w:rsid w:val="00393B49"/>
    <w:rsid w:val="003A0220"/>
    <w:rsid w:val="003A1654"/>
    <w:rsid w:val="003B1440"/>
    <w:rsid w:val="003E1A8E"/>
    <w:rsid w:val="003F07C7"/>
    <w:rsid w:val="003F6656"/>
    <w:rsid w:val="00410424"/>
    <w:rsid w:val="00427444"/>
    <w:rsid w:val="00436DAF"/>
    <w:rsid w:val="00444C06"/>
    <w:rsid w:val="00444E61"/>
    <w:rsid w:val="00453BA0"/>
    <w:rsid w:val="004666E2"/>
    <w:rsid w:val="00480D2A"/>
    <w:rsid w:val="004B0389"/>
    <w:rsid w:val="004B7CE7"/>
    <w:rsid w:val="004D0F37"/>
    <w:rsid w:val="005278FC"/>
    <w:rsid w:val="00537406"/>
    <w:rsid w:val="0055066C"/>
    <w:rsid w:val="00562C3B"/>
    <w:rsid w:val="00562D19"/>
    <w:rsid w:val="00564E9E"/>
    <w:rsid w:val="00576F15"/>
    <w:rsid w:val="00587236"/>
    <w:rsid w:val="005D1B13"/>
    <w:rsid w:val="005E6CCE"/>
    <w:rsid w:val="005F61AA"/>
    <w:rsid w:val="00605B5B"/>
    <w:rsid w:val="00633E0F"/>
    <w:rsid w:val="006444D6"/>
    <w:rsid w:val="00661DDB"/>
    <w:rsid w:val="0067129D"/>
    <w:rsid w:val="006802C2"/>
    <w:rsid w:val="006A0695"/>
    <w:rsid w:val="006B404D"/>
    <w:rsid w:val="006B7D8D"/>
    <w:rsid w:val="006D35FD"/>
    <w:rsid w:val="006D7741"/>
    <w:rsid w:val="006E5685"/>
    <w:rsid w:val="006F3689"/>
    <w:rsid w:val="006F5224"/>
    <w:rsid w:val="00701A1A"/>
    <w:rsid w:val="00724B1E"/>
    <w:rsid w:val="00731E7B"/>
    <w:rsid w:val="00732F1B"/>
    <w:rsid w:val="007346DB"/>
    <w:rsid w:val="00736C0A"/>
    <w:rsid w:val="007443D0"/>
    <w:rsid w:val="00747327"/>
    <w:rsid w:val="0075266E"/>
    <w:rsid w:val="007610A6"/>
    <w:rsid w:val="007817C5"/>
    <w:rsid w:val="00782D46"/>
    <w:rsid w:val="007B2561"/>
    <w:rsid w:val="007C7592"/>
    <w:rsid w:val="007D7559"/>
    <w:rsid w:val="0081265E"/>
    <w:rsid w:val="00814F43"/>
    <w:rsid w:val="0086204B"/>
    <w:rsid w:val="00866416"/>
    <w:rsid w:val="008745AE"/>
    <w:rsid w:val="00894825"/>
    <w:rsid w:val="008A548A"/>
    <w:rsid w:val="008A54D7"/>
    <w:rsid w:val="008A5978"/>
    <w:rsid w:val="008B11BD"/>
    <w:rsid w:val="008B252E"/>
    <w:rsid w:val="008B5020"/>
    <w:rsid w:val="009230B3"/>
    <w:rsid w:val="0093266F"/>
    <w:rsid w:val="00951572"/>
    <w:rsid w:val="0096126C"/>
    <w:rsid w:val="009803D7"/>
    <w:rsid w:val="009B152B"/>
    <w:rsid w:val="009E5028"/>
    <w:rsid w:val="009E7788"/>
    <w:rsid w:val="00A00B75"/>
    <w:rsid w:val="00A04B4C"/>
    <w:rsid w:val="00A05CF5"/>
    <w:rsid w:val="00A07420"/>
    <w:rsid w:val="00A1053F"/>
    <w:rsid w:val="00A44789"/>
    <w:rsid w:val="00AA21A5"/>
    <w:rsid w:val="00AA74E5"/>
    <w:rsid w:val="00AF70CF"/>
    <w:rsid w:val="00B1331E"/>
    <w:rsid w:val="00B15A67"/>
    <w:rsid w:val="00B27B47"/>
    <w:rsid w:val="00B342D1"/>
    <w:rsid w:val="00B36A40"/>
    <w:rsid w:val="00B518FA"/>
    <w:rsid w:val="00B72F2D"/>
    <w:rsid w:val="00B9122B"/>
    <w:rsid w:val="00BB1CB9"/>
    <w:rsid w:val="00BB393B"/>
    <w:rsid w:val="00BC7963"/>
    <w:rsid w:val="00BD5878"/>
    <w:rsid w:val="00BE511E"/>
    <w:rsid w:val="00BE7E74"/>
    <w:rsid w:val="00C079FF"/>
    <w:rsid w:val="00C247AC"/>
    <w:rsid w:val="00C248B5"/>
    <w:rsid w:val="00C35A8F"/>
    <w:rsid w:val="00C36778"/>
    <w:rsid w:val="00C44C25"/>
    <w:rsid w:val="00C47627"/>
    <w:rsid w:val="00C50C13"/>
    <w:rsid w:val="00C50F76"/>
    <w:rsid w:val="00C70324"/>
    <w:rsid w:val="00C71D2A"/>
    <w:rsid w:val="00C72D66"/>
    <w:rsid w:val="00CA0504"/>
    <w:rsid w:val="00CB74FB"/>
    <w:rsid w:val="00CC54B9"/>
    <w:rsid w:val="00CD64B0"/>
    <w:rsid w:val="00CE6584"/>
    <w:rsid w:val="00CF534F"/>
    <w:rsid w:val="00D51DD0"/>
    <w:rsid w:val="00D565D5"/>
    <w:rsid w:val="00D7353D"/>
    <w:rsid w:val="00D75BCA"/>
    <w:rsid w:val="00DA690F"/>
    <w:rsid w:val="00DD7FD3"/>
    <w:rsid w:val="00DE46EC"/>
    <w:rsid w:val="00DE7144"/>
    <w:rsid w:val="00DF46A4"/>
    <w:rsid w:val="00E005C7"/>
    <w:rsid w:val="00E0672A"/>
    <w:rsid w:val="00E12821"/>
    <w:rsid w:val="00E44AE2"/>
    <w:rsid w:val="00E56CC3"/>
    <w:rsid w:val="00E62374"/>
    <w:rsid w:val="00E722C2"/>
    <w:rsid w:val="00E75C55"/>
    <w:rsid w:val="00E872A3"/>
    <w:rsid w:val="00E91C1F"/>
    <w:rsid w:val="00EA05EA"/>
    <w:rsid w:val="00EC106B"/>
    <w:rsid w:val="00ED3D59"/>
    <w:rsid w:val="00EE2DBF"/>
    <w:rsid w:val="00EE39D9"/>
    <w:rsid w:val="00EE3FB2"/>
    <w:rsid w:val="00EF1A81"/>
    <w:rsid w:val="00EF49F4"/>
    <w:rsid w:val="00EF5DB4"/>
    <w:rsid w:val="00EF79B4"/>
    <w:rsid w:val="00F06631"/>
    <w:rsid w:val="00F10760"/>
    <w:rsid w:val="00F12EF9"/>
    <w:rsid w:val="00F16F96"/>
    <w:rsid w:val="00F27092"/>
    <w:rsid w:val="00F971F5"/>
    <w:rsid w:val="00FB20A5"/>
    <w:rsid w:val="00FB75E6"/>
    <w:rsid w:val="00FC11C9"/>
    <w:rsid w:val="00FC3206"/>
    <w:rsid w:val="00FD7C80"/>
    <w:rsid w:val="00FE0F17"/>
    <w:rsid w:val="00FE3A2E"/>
    <w:rsid w:val="00FF3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2828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90F"/>
    <w:pPr>
      <w:ind w:left="720"/>
      <w:contextualSpacing/>
    </w:pPr>
  </w:style>
  <w:style w:type="paragraph" w:styleId="BalloonText">
    <w:name w:val="Balloon Text"/>
    <w:basedOn w:val="Normal"/>
    <w:link w:val="BalloonTextChar"/>
    <w:uiPriority w:val="99"/>
    <w:semiHidden/>
    <w:unhideWhenUsed/>
    <w:rsid w:val="00B72F2D"/>
    <w:rPr>
      <w:rFonts w:ascii="Lucida Grande" w:hAnsi="Lucida Grande"/>
      <w:sz w:val="18"/>
      <w:szCs w:val="18"/>
    </w:rPr>
  </w:style>
  <w:style w:type="character" w:customStyle="1" w:styleId="BalloonTextChar">
    <w:name w:val="Balloon Text Char"/>
    <w:basedOn w:val="DefaultParagraphFont"/>
    <w:link w:val="BalloonText"/>
    <w:uiPriority w:val="99"/>
    <w:semiHidden/>
    <w:rsid w:val="00B72F2D"/>
    <w:rPr>
      <w:rFonts w:ascii="Lucida Grande" w:hAnsi="Lucida Grande"/>
      <w:sz w:val="18"/>
      <w:szCs w:val="18"/>
    </w:rPr>
  </w:style>
  <w:style w:type="paragraph" w:styleId="Header">
    <w:name w:val="header"/>
    <w:basedOn w:val="Normal"/>
    <w:link w:val="HeaderChar"/>
    <w:uiPriority w:val="99"/>
    <w:unhideWhenUsed/>
    <w:rsid w:val="0024101D"/>
    <w:pPr>
      <w:tabs>
        <w:tab w:val="center" w:pos="4513"/>
        <w:tab w:val="right" w:pos="9026"/>
      </w:tabs>
    </w:pPr>
  </w:style>
  <w:style w:type="character" w:customStyle="1" w:styleId="HeaderChar">
    <w:name w:val="Header Char"/>
    <w:basedOn w:val="DefaultParagraphFont"/>
    <w:link w:val="Header"/>
    <w:uiPriority w:val="99"/>
    <w:rsid w:val="0024101D"/>
  </w:style>
  <w:style w:type="paragraph" w:styleId="Footer">
    <w:name w:val="footer"/>
    <w:basedOn w:val="Normal"/>
    <w:link w:val="FooterChar"/>
    <w:uiPriority w:val="99"/>
    <w:unhideWhenUsed/>
    <w:rsid w:val="0024101D"/>
    <w:pPr>
      <w:tabs>
        <w:tab w:val="center" w:pos="4513"/>
        <w:tab w:val="right" w:pos="9026"/>
      </w:tabs>
    </w:pPr>
  </w:style>
  <w:style w:type="character" w:customStyle="1" w:styleId="FooterChar">
    <w:name w:val="Footer Char"/>
    <w:basedOn w:val="DefaultParagraphFont"/>
    <w:link w:val="Footer"/>
    <w:uiPriority w:val="99"/>
    <w:rsid w:val="0024101D"/>
  </w:style>
  <w:style w:type="character" w:styleId="CommentReference">
    <w:name w:val="annotation reference"/>
    <w:basedOn w:val="DefaultParagraphFont"/>
    <w:uiPriority w:val="99"/>
    <w:semiHidden/>
    <w:unhideWhenUsed/>
    <w:rsid w:val="00DE46EC"/>
    <w:rPr>
      <w:sz w:val="18"/>
      <w:szCs w:val="18"/>
    </w:rPr>
  </w:style>
  <w:style w:type="paragraph" w:styleId="CommentText">
    <w:name w:val="annotation text"/>
    <w:basedOn w:val="Normal"/>
    <w:link w:val="CommentTextChar"/>
    <w:uiPriority w:val="99"/>
    <w:semiHidden/>
    <w:unhideWhenUsed/>
    <w:rsid w:val="00DE46EC"/>
  </w:style>
  <w:style w:type="character" w:customStyle="1" w:styleId="CommentTextChar">
    <w:name w:val="Comment Text Char"/>
    <w:basedOn w:val="DefaultParagraphFont"/>
    <w:link w:val="CommentText"/>
    <w:uiPriority w:val="99"/>
    <w:semiHidden/>
    <w:rsid w:val="00DE46EC"/>
  </w:style>
  <w:style w:type="paragraph" w:customStyle="1" w:styleId="Default">
    <w:name w:val="Default"/>
    <w:rsid w:val="00FD7C80"/>
    <w:pPr>
      <w:autoSpaceDE w:val="0"/>
      <w:autoSpaceDN w:val="0"/>
      <w:adjustRightInd w:val="0"/>
    </w:pPr>
    <w:rPr>
      <w:rFonts w:ascii="Verdana" w:eastAsia="Calibri" w:hAnsi="Verdana" w:cs="Verdana"/>
      <w:color w:val="000000"/>
      <w:lang w:val="en-GB"/>
    </w:rPr>
  </w:style>
  <w:style w:type="table" w:styleId="TableGrid">
    <w:name w:val="Table Grid"/>
    <w:basedOn w:val="TableNormal"/>
    <w:uiPriority w:val="39"/>
    <w:rsid w:val="00FD7C80"/>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FD7C80"/>
    <w:rPr>
      <w:b/>
      <w:bCs/>
      <w:sz w:val="20"/>
      <w:szCs w:val="20"/>
    </w:rPr>
  </w:style>
  <w:style w:type="character" w:customStyle="1" w:styleId="CommentSubjectChar">
    <w:name w:val="Comment Subject Char"/>
    <w:basedOn w:val="CommentTextChar"/>
    <w:link w:val="CommentSubject"/>
    <w:uiPriority w:val="99"/>
    <w:semiHidden/>
    <w:rsid w:val="00FD7C80"/>
    <w:rPr>
      <w:b/>
      <w:bCs/>
      <w:sz w:val="20"/>
      <w:szCs w:val="20"/>
    </w:rPr>
  </w:style>
  <w:style w:type="paragraph" w:styleId="NoSpacing">
    <w:name w:val="No Spacing"/>
    <w:uiPriority w:val="1"/>
    <w:qFormat/>
    <w:rsid w:val="004666E2"/>
    <w:rPr>
      <w:rFonts w:eastAsia="Times New Roman" w:cs="Times New Roman"/>
      <w:sz w:val="22"/>
      <w:szCs w:val="22"/>
      <w:lang w:val="en-GB"/>
    </w:rPr>
  </w:style>
  <w:style w:type="paragraph" w:styleId="Subtitle">
    <w:name w:val="Subtitle"/>
    <w:basedOn w:val="Normal"/>
    <w:next w:val="Normal"/>
    <w:link w:val="SubtitleChar"/>
    <w:uiPriority w:val="11"/>
    <w:qFormat/>
    <w:rsid w:val="00724B1E"/>
    <w:pPr>
      <w:numPr>
        <w:ilvl w:val="1"/>
      </w:numPr>
      <w:spacing w:after="160" w:line="259" w:lineRule="auto"/>
    </w:pPr>
    <w:rPr>
      <w:rFonts w:ascii="Calibri" w:eastAsia="Yu Mincho" w:hAnsi="Calibri" w:cs="Times New Roman"/>
      <w:color w:val="5A5A5A"/>
      <w:spacing w:val="15"/>
      <w:sz w:val="22"/>
      <w:szCs w:val="22"/>
    </w:rPr>
  </w:style>
  <w:style w:type="character" w:customStyle="1" w:styleId="SubtitleChar">
    <w:name w:val="Subtitle Char"/>
    <w:basedOn w:val="DefaultParagraphFont"/>
    <w:link w:val="Subtitle"/>
    <w:uiPriority w:val="11"/>
    <w:rsid w:val="00724B1E"/>
    <w:rPr>
      <w:rFonts w:ascii="Calibri" w:eastAsia="Yu Mincho" w:hAnsi="Calibri" w:cs="Times New Roman"/>
      <w:color w:val="5A5A5A"/>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90F"/>
    <w:pPr>
      <w:ind w:left="720"/>
      <w:contextualSpacing/>
    </w:pPr>
  </w:style>
  <w:style w:type="paragraph" w:styleId="BalloonText">
    <w:name w:val="Balloon Text"/>
    <w:basedOn w:val="Normal"/>
    <w:link w:val="BalloonTextChar"/>
    <w:uiPriority w:val="99"/>
    <w:semiHidden/>
    <w:unhideWhenUsed/>
    <w:rsid w:val="00B72F2D"/>
    <w:rPr>
      <w:rFonts w:ascii="Lucida Grande" w:hAnsi="Lucida Grande"/>
      <w:sz w:val="18"/>
      <w:szCs w:val="18"/>
    </w:rPr>
  </w:style>
  <w:style w:type="character" w:customStyle="1" w:styleId="BalloonTextChar">
    <w:name w:val="Balloon Text Char"/>
    <w:basedOn w:val="DefaultParagraphFont"/>
    <w:link w:val="BalloonText"/>
    <w:uiPriority w:val="99"/>
    <w:semiHidden/>
    <w:rsid w:val="00B72F2D"/>
    <w:rPr>
      <w:rFonts w:ascii="Lucida Grande" w:hAnsi="Lucida Grande"/>
      <w:sz w:val="18"/>
      <w:szCs w:val="18"/>
    </w:rPr>
  </w:style>
  <w:style w:type="paragraph" w:styleId="Header">
    <w:name w:val="header"/>
    <w:basedOn w:val="Normal"/>
    <w:link w:val="HeaderChar"/>
    <w:uiPriority w:val="99"/>
    <w:unhideWhenUsed/>
    <w:rsid w:val="0024101D"/>
    <w:pPr>
      <w:tabs>
        <w:tab w:val="center" w:pos="4513"/>
        <w:tab w:val="right" w:pos="9026"/>
      </w:tabs>
    </w:pPr>
  </w:style>
  <w:style w:type="character" w:customStyle="1" w:styleId="HeaderChar">
    <w:name w:val="Header Char"/>
    <w:basedOn w:val="DefaultParagraphFont"/>
    <w:link w:val="Header"/>
    <w:uiPriority w:val="99"/>
    <w:rsid w:val="0024101D"/>
  </w:style>
  <w:style w:type="paragraph" w:styleId="Footer">
    <w:name w:val="footer"/>
    <w:basedOn w:val="Normal"/>
    <w:link w:val="FooterChar"/>
    <w:uiPriority w:val="99"/>
    <w:unhideWhenUsed/>
    <w:rsid w:val="0024101D"/>
    <w:pPr>
      <w:tabs>
        <w:tab w:val="center" w:pos="4513"/>
        <w:tab w:val="right" w:pos="9026"/>
      </w:tabs>
    </w:pPr>
  </w:style>
  <w:style w:type="character" w:customStyle="1" w:styleId="FooterChar">
    <w:name w:val="Footer Char"/>
    <w:basedOn w:val="DefaultParagraphFont"/>
    <w:link w:val="Footer"/>
    <w:uiPriority w:val="99"/>
    <w:rsid w:val="0024101D"/>
  </w:style>
  <w:style w:type="character" w:styleId="CommentReference">
    <w:name w:val="annotation reference"/>
    <w:basedOn w:val="DefaultParagraphFont"/>
    <w:uiPriority w:val="99"/>
    <w:semiHidden/>
    <w:unhideWhenUsed/>
    <w:rsid w:val="00DE46EC"/>
    <w:rPr>
      <w:sz w:val="18"/>
      <w:szCs w:val="18"/>
    </w:rPr>
  </w:style>
  <w:style w:type="paragraph" w:styleId="CommentText">
    <w:name w:val="annotation text"/>
    <w:basedOn w:val="Normal"/>
    <w:link w:val="CommentTextChar"/>
    <w:uiPriority w:val="99"/>
    <w:semiHidden/>
    <w:unhideWhenUsed/>
    <w:rsid w:val="00DE46EC"/>
  </w:style>
  <w:style w:type="character" w:customStyle="1" w:styleId="CommentTextChar">
    <w:name w:val="Comment Text Char"/>
    <w:basedOn w:val="DefaultParagraphFont"/>
    <w:link w:val="CommentText"/>
    <w:uiPriority w:val="99"/>
    <w:semiHidden/>
    <w:rsid w:val="00DE46EC"/>
  </w:style>
  <w:style w:type="paragraph" w:customStyle="1" w:styleId="Default">
    <w:name w:val="Default"/>
    <w:rsid w:val="00FD7C80"/>
    <w:pPr>
      <w:autoSpaceDE w:val="0"/>
      <w:autoSpaceDN w:val="0"/>
      <w:adjustRightInd w:val="0"/>
    </w:pPr>
    <w:rPr>
      <w:rFonts w:ascii="Verdana" w:eastAsia="Calibri" w:hAnsi="Verdana" w:cs="Verdana"/>
      <w:color w:val="000000"/>
      <w:lang w:val="en-GB"/>
    </w:rPr>
  </w:style>
  <w:style w:type="table" w:styleId="TableGrid">
    <w:name w:val="Table Grid"/>
    <w:basedOn w:val="TableNormal"/>
    <w:uiPriority w:val="39"/>
    <w:rsid w:val="00FD7C80"/>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FD7C80"/>
    <w:rPr>
      <w:b/>
      <w:bCs/>
      <w:sz w:val="20"/>
      <w:szCs w:val="20"/>
    </w:rPr>
  </w:style>
  <w:style w:type="character" w:customStyle="1" w:styleId="CommentSubjectChar">
    <w:name w:val="Comment Subject Char"/>
    <w:basedOn w:val="CommentTextChar"/>
    <w:link w:val="CommentSubject"/>
    <w:uiPriority w:val="99"/>
    <w:semiHidden/>
    <w:rsid w:val="00FD7C80"/>
    <w:rPr>
      <w:b/>
      <w:bCs/>
      <w:sz w:val="20"/>
      <w:szCs w:val="20"/>
    </w:rPr>
  </w:style>
  <w:style w:type="paragraph" w:styleId="NoSpacing">
    <w:name w:val="No Spacing"/>
    <w:uiPriority w:val="1"/>
    <w:qFormat/>
    <w:rsid w:val="004666E2"/>
    <w:rPr>
      <w:rFonts w:eastAsia="Times New Roman" w:cs="Times New Roman"/>
      <w:sz w:val="22"/>
      <w:szCs w:val="22"/>
      <w:lang w:val="en-GB"/>
    </w:rPr>
  </w:style>
  <w:style w:type="paragraph" w:styleId="Subtitle">
    <w:name w:val="Subtitle"/>
    <w:basedOn w:val="Normal"/>
    <w:next w:val="Normal"/>
    <w:link w:val="SubtitleChar"/>
    <w:uiPriority w:val="11"/>
    <w:qFormat/>
    <w:rsid w:val="00724B1E"/>
    <w:pPr>
      <w:numPr>
        <w:ilvl w:val="1"/>
      </w:numPr>
      <w:spacing w:after="160" w:line="259" w:lineRule="auto"/>
    </w:pPr>
    <w:rPr>
      <w:rFonts w:ascii="Calibri" w:eastAsia="Yu Mincho" w:hAnsi="Calibri" w:cs="Times New Roman"/>
      <w:color w:val="5A5A5A"/>
      <w:spacing w:val="15"/>
      <w:sz w:val="22"/>
      <w:szCs w:val="22"/>
    </w:rPr>
  </w:style>
  <w:style w:type="character" w:customStyle="1" w:styleId="SubtitleChar">
    <w:name w:val="Subtitle Char"/>
    <w:basedOn w:val="DefaultParagraphFont"/>
    <w:link w:val="Subtitle"/>
    <w:uiPriority w:val="11"/>
    <w:rsid w:val="00724B1E"/>
    <w:rPr>
      <w:rFonts w:ascii="Calibri" w:eastAsia="Yu Mincho" w:hAnsi="Calibri" w:cs="Times New Roman"/>
      <w:color w:val="5A5A5A"/>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SD_x0020_3 xmlns="fa60a556-5758-44f2-97d6-7aee5a5dba09" xsi:nil="true"/>
    <_x0041_SD2 xmlns="fa60a556-5758-44f2-97d6-7aee5a5dba09" xsi:nil="true"/>
    <folder xmlns="fa60a556-5758-44f2-97d6-7aee5a5dba09" xsi:nil="true"/>
    <SharedWithUsers xmlns="831e29ac-fd12-4f5d-8eb6-e5c4c0288ea1">
      <UserInfo>
        <DisplayName>Owen Davies</DisplayName>
        <AccountId>202</AccountId>
        <AccountType/>
      </UserInfo>
      <UserInfo>
        <DisplayName>Naomi Alleyne</DisplayName>
        <AccountId>81</AccountId>
        <AccountType/>
      </UserInfo>
      <UserInfo>
        <DisplayName>Rebecca Cicero</DisplayName>
        <AccountId>205</AccountId>
        <AccountType/>
      </UserInfo>
      <UserInfo>
        <DisplayName>Cathryn Thomas</DisplayName>
        <AccountId>45</AccountId>
        <AccountType/>
      </UserInfo>
    </SharedWithUsers>
    <ASD_x0020_4 xmlns="fa60a556-5758-44f2-97d6-7aee5a5dba09"/>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FF2F1657680F48B2B4B8EEC27DAA28" ma:contentTypeVersion="10" ma:contentTypeDescription="Create a new document." ma:contentTypeScope="" ma:versionID="3b9c560e08bcff6475c18b20a6607905">
  <xsd:schema xmlns:xsd="http://www.w3.org/2001/XMLSchema" xmlns:xs="http://www.w3.org/2001/XMLSchema" xmlns:p="http://schemas.microsoft.com/office/2006/metadata/properties" xmlns:ns2="831e29ac-fd12-4f5d-8eb6-e5c4c0288ea1" xmlns:ns3="fa60a556-5758-44f2-97d6-7aee5a5dba09" xmlns:ns4="6c50f7f4-66d8-485e-84df-f704837f8ff2" targetNamespace="http://schemas.microsoft.com/office/2006/metadata/properties" ma:root="true" ma:fieldsID="2c747a2f28b30e37d7e443bbfb6776e4" ns2:_="" ns3:_="" ns4:_="">
    <xsd:import namespace="831e29ac-fd12-4f5d-8eb6-e5c4c0288ea1"/>
    <xsd:import namespace="fa60a556-5758-44f2-97d6-7aee5a5dba09"/>
    <xsd:import namespace="6c50f7f4-66d8-485e-84df-f704837f8ff2"/>
    <xsd:element name="properties">
      <xsd:complexType>
        <xsd:sequence>
          <xsd:element name="documentManagement">
            <xsd:complexType>
              <xsd:all>
                <xsd:element ref="ns2:SharedWithUsers" minOccurs="0"/>
                <xsd:element ref="ns2:SharingHintHash" minOccurs="0"/>
                <xsd:element ref="ns2:SharedWithDetails" minOccurs="0"/>
                <xsd:element ref="ns3:folder" minOccurs="0"/>
                <xsd:element ref="ns3:_x0041_SD2" minOccurs="0"/>
                <xsd:element ref="ns3:ASD_x0020_3" minOccurs="0"/>
                <xsd:element ref="ns3:ASD_x0020_4"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e29ac-fd12-4f5d-8eb6-e5c4c0288e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60a556-5758-44f2-97d6-7aee5a5dba09" elementFormDefault="qualified">
    <xsd:import namespace="http://schemas.microsoft.com/office/2006/documentManagement/types"/>
    <xsd:import namespace="http://schemas.microsoft.com/office/infopath/2007/PartnerControls"/>
    <xsd:element name="folder" ma:index="11" nillable="true" ma:displayName="ASD1" ma:format="Dropdown" ma:indexed="true" ma:internalName="folder">
      <xsd:simpleType>
        <xsd:restriction base="dms:Choice">
          <xsd:enumeration value="finance"/>
          <xsd:enumeration value="LIN"/>
          <xsd:enumeration value="team docs"/>
          <xsd:enumeration value="eresource"/>
          <xsd:enumeration value="CMS"/>
          <xsd:enumeration value="employment"/>
          <xsd:enumeration value="assessment and diagnosis"/>
          <xsd:enumeration value="training"/>
          <xsd:enumeration value="best practice"/>
          <xsd:enumeration value="integrated service"/>
        </xsd:restriction>
      </xsd:simpleType>
    </xsd:element>
    <xsd:element name="_x0041_SD2" ma:index="12" nillable="true" ma:displayName="ASD2" ma:format="Dropdown" ma:internalName="_x0041_SD2">
      <xsd:simpleType>
        <xsd:restriction base="dms:Choice">
          <xsd:enumeration value="Anglesey"/>
          <xsd:enumeration value="Gwynedd"/>
          <xsd:enumeration value="Conwy"/>
          <xsd:enumeration value="Denbighshire"/>
          <xsd:enumeration value="Wrexham"/>
          <xsd:enumeration value="Flintshire"/>
          <xsd:enumeration value="Torfaen"/>
          <xsd:enumeration value="Caerphilly"/>
          <xsd:enumeration value="Monmouthshire"/>
          <xsd:enumeration value="Blaenau Gwent"/>
          <xsd:enumeration value="Bridgend"/>
          <xsd:enumeration value="Cardiff"/>
          <xsd:enumeration value="RCT"/>
          <xsd:enumeration value="VoG"/>
          <xsd:enumeration value="Merthyr"/>
          <xsd:enumeration value="Ceredigion"/>
          <xsd:enumeration value="Powys"/>
          <xsd:enumeration value="Carms"/>
          <xsd:enumeration value="Swansea"/>
          <xsd:enumeration value="NPT"/>
          <xsd:enumeration value="Pembs"/>
          <xsd:enumeration value="Aneurin Bevan"/>
          <xsd:enumeration value="Hywel Dda"/>
          <xsd:enumeration value="Cardiff Vale HB"/>
          <xsd:enumeration value="Cwm Taf"/>
          <xsd:enumeration value="ABMU HB"/>
          <xsd:enumeration value="Powys HB"/>
          <xsd:enumeration value="Betsi Cadwallader"/>
          <xsd:enumeration value="WG"/>
          <xsd:enumeration value="Internal"/>
          <xsd:enumeration value="Easyweb"/>
          <xsd:enumeration value="Vivamedia"/>
          <xsd:enumeration value="Publicity Centre"/>
        </xsd:restriction>
      </xsd:simpleType>
    </xsd:element>
    <xsd:element name="ASD_x0020_3" ma:index="13" nillable="true" ma:displayName="ASD 3" ma:internalName="ASD_x0020_3">
      <xsd:complexType>
        <xsd:complexContent>
          <xsd:extension base="dms:MultiChoice">
            <xsd:sequence>
              <xsd:element name="Value" maxOccurs="unbounded" minOccurs="0" nillable="true">
                <xsd:simpleType>
                  <xsd:restriction base="dms:Choice">
                    <xsd:enumeration value="ASD aware"/>
                    <xsd:enumeration value="Clinician toolkit ASD child"/>
                    <xsd:enumeration value="Clinician toolkit ASD adult"/>
                    <xsd:enumeration value="Clinician toolkit ADHD child"/>
                    <xsd:enumeration value="Practitioner toolkit ASD child"/>
                    <xsd:enumeration value="Practitioner toolkit ASD Adult"/>
                    <xsd:enumeration value="Practitioner toolkit ADHD adult"/>
                    <xsd:enumeration value="generic health and social care"/>
                    <xsd:enumeration value="positive about working with autism"/>
                    <xsd:enumeration value="Learning with Autism"/>
                    <xsd:enumeration value="employment"/>
                    <xsd:enumeration value="service directory"/>
                    <xsd:enumeration value="training directory"/>
                    <xsd:enumeration value="LA pages"/>
                    <xsd:enumeration value="Strategy"/>
                    <xsd:enumeration value="CMS"/>
                    <xsd:enumeration value="secure area - WG assessment task and finish group"/>
                  </xsd:restriction>
                </xsd:simpleType>
              </xsd:element>
            </xsd:sequence>
          </xsd:extension>
        </xsd:complexContent>
      </xsd:complexType>
    </xsd:element>
    <xsd:element name="ASD_x0020_4" ma:index="14" nillable="true" ma:displayName="ASD 4" ma:internalName="ASD_x0020_4">
      <xsd:complexType>
        <xsd:complexContent>
          <xsd:extension base="dms:MultiChoice">
            <xsd:sequence>
              <xsd:element name="Value" maxOccurs="unbounded" minOccurs="0" nillable="true">
                <xsd:simpleType>
                  <xsd:restriction base="dms:Choice">
                    <xsd:enumeration value="Learning with autism"/>
                    <xsd:enumeration value="Working with autism"/>
                    <xsd:enumeration value="Positive about working with autism"/>
                    <xsd:enumeration value="Growing with Autism"/>
                    <xsd:enumeration value="Living with Autism"/>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50f7f4-66d8-485e-84df-f704837f8ff2" elementFormDefault="qualified">
    <xsd:import namespace="http://schemas.microsoft.com/office/2006/documentManagement/types"/>
    <xsd:import namespace="http://schemas.microsoft.com/office/infopath/2007/PartnerControls"/>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78425-BA82-4F09-9B90-964290960908}">
  <ds:schemaRefs>
    <ds:schemaRef ds:uri="http://schemas.microsoft.com/office/2006/metadata/properties"/>
    <ds:schemaRef ds:uri="http://schemas.microsoft.com/office/infopath/2007/PartnerControls"/>
    <ds:schemaRef ds:uri="fa60a556-5758-44f2-97d6-7aee5a5dba09"/>
    <ds:schemaRef ds:uri="831e29ac-fd12-4f5d-8eb6-e5c4c0288ea1"/>
  </ds:schemaRefs>
</ds:datastoreItem>
</file>

<file path=customXml/itemProps2.xml><?xml version="1.0" encoding="utf-8"?>
<ds:datastoreItem xmlns:ds="http://schemas.openxmlformats.org/officeDocument/2006/customXml" ds:itemID="{9A4CFC95-D9D8-4695-A6E2-5793EC5D6A20}">
  <ds:schemaRefs>
    <ds:schemaRef ds:uri="http://schemas.microsoft.com/office/2006/metadata/customXsn"/>
  </ds:schemaRefs>
</ds:datastoreItem>
</file>

<file path=customXml/itemProps3.xml><?xml version="1.0" encoding="utf-8"?>
<ds:datastoreItem xmlns:ds="http://schemas.openxmlformats.org/officeDocument/2006/customXml" ds:itemID="{C68B8B17-B5E6-4B04-86FA-24B080EF1A2F}">
  <ds:schemaRefs>
    <ds:schemaRef ds:uri="http://schemas.microsoft.com/sharepoint/v3/contenttype/forms"/>
  </ds:schemaRefs>
</ds:datastoreItem>
</file>

<file path=customXml/itemProps4.xml><?xml version="1.0" encoding="utf-8"?>
<ds:datastoreItem xmlns:ds="http://schemas.openxmlformats.org/officeDocument/2006/customXml" ds:itemID="{69F83EBF-AFF8-49AB-887B-A575111EE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e29ac-fd12-4f5d-8eb6-e5c4c0288ea1"/>
    <ds:schemaRef ds:uri="fa60a556-5758-44f2-97d6-7aee5a5dba09"/>
    <ds:schemaRef ds:uri="6c50f7f4-66d8-485e-84df-f704837f8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3DB840-7B3D-417D-A062-9BBE9269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3434</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22963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davies</dc:creator>
  <cp:lastModifiedBy>Rebecca Cicero</cp:lastModifiedBy>
  <cp:revision>2</cp:revision>
  <cp:lastPrinted>2016-09-08T09:03:00Z</cp:lastPrinted>
  <dcterms:created xsi:type="dcterms:W3CDTF">2017-04-04T12:12:00Z</dcterms:created>
  <dcterms:modified xsi:type="dcterms:W3CDTF">2017-04-04T12:12:00Z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0x01010072FF2F1657680F48B2B4B8EEC27DAA28</vt:lpwstr>
  </property>
</Properties>
</file>