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BE141B">
      <w:pPr>
        <w:pBdr>
          <w:bottom w:val="single" w:sz="8" w:space="1" w:color="5CC9E3"/>
        </w:pBdr>
        <w:spacing w:before="60" w:after="60"/>
        <w:rPr>
          <w:b/>
          <w:sz w:val="36"/>
        </w:rPr>
      </w:pPr>
      <w:r w:rsidRPr="0096416B">
        <w:rPr>
          <w:b/>
          <w:sz w:val="36"/>
        </w:rPr>
        <w:t>SOCIAL SERVICES AND WELL-BEING (WALES) ACT</w:t>
      </w:r>
    </w:p>
    <w:p w:rsidR="00A60B65" w:rsidRPr="0096416B" w:rsidRDefault="000A19E3" w:rsidP="0005205D">
      <w:pPr>
        <w:spacing w:before="60" w:after="60"/>
        <w:rPr>
          <w:b/>
          <w:sz w:val="36"/>
        </w:rPr>
      </w:pPr>
      <w:r>
        <w:rPr>
          <w:b/>
          <w:sz w:val="36"/>
        </w:rPr>
        <w:t>HANDOUT</w:t>
      </w:r>
    </w:p>
    <w:p w:rsidR="00653824" w:rsidRDefault="00653824" w:rsidP="00A60B65"/>
    <w:p w:rsidR="00A60B65" w:rsidRPr="00BE141B" w:rsidRDefault="00BE141B" w:rsidP="003525D3">
      <w:pPr>
        <w:pStyle w:val="Title"/>
        <w:pBdr>
          <w:bottom w:val="none" w:sz="0" w:space="0" w:color="auto"/>
        </w:pBdr>
        <w:jc w:val="center"/>
        <w:rPr>
          <w:rFonts w:ascii="Arial" w:hAnsi="Arial" w:cs="Arial"/>
          <w:b/>
          <w:color w:val="5CC9E3"/>
          <w:sz w:val="72"/>
        </w:rPr>
      </w:pPr>
      <w:r w:rsidRPr="00BE141B">
        <w:rPr>
          <w:rFonts w:ascii="Arial" w:hAnsi="Arial" w:cs="Arial"/>
          <w:b/>
          <w:color w:val="5CC9E3"/>
          <w:sz w:val="72"/>
        </w:rPr>
        <w:t>Making Enquiries</w:t>
      </w:r>
    </w:p>
    <w:p w:rsidR="00BE141B" w:rsidRPr="00BE141B" w:rsidRDefault="00BE141B" w:rsidP="00BE141B">
      <w:pPr>
        <w:pStyle w:val="Heading1"/>
      </w:pPr>
      <w:r w:rsidRPr="00BE141B">
        <w:t>Introduction</w:t>
      </w:r>
    </w:p>
    <w:p w:rsidR="00BE141B" w:rsidRDefault="00BE141B" w:rsidP="00BE141B">
      <w:pPr>
        <w:rPr>
          <w:color w:val="000000" w:themeColor="text1"/>
          <w:szCs w:val="24"/>
        </w:rPr>
      </w:pPr>
      <w:r w:rsidRPr="00003069">
        <w:rPr>
          <w:color w:val="000000" w:themeColor="text1"/>
          <w:szCs w:val="24"/>
        </w:rPr>
        <w:t xml:space="preserve">In this handout, the blue boxes contain quotes from the Social Services and </w:t>
      </w:r>
      <w:r w:rsidR="003E219E">
        <w:rPr>
          <w:color w:val="000000" w:themeColor="text1"/>
          <w:szCs w:val="24"/>
        </w:rPr>
        <w:br/>
      </w:r>
      <w:r w:rsidRPr="00003069">
        <w:rPr>
          <w:color w:val="000000" w:themeColor="text1"/>
          <w:szCs w:val="24"/>
        </w:rPr>
        <w:t xml:space="preserve">Well-being (Wales) Act 2014 </w:t>
      </w:r>
      <w:r w:rsidR="00362BEC">
        <w:rPr>
          <w:color w:val="000000" w:themeColor="text1"/>
          <w:szCs w:val="24"/>
        </w:rPr>
        <w:t>Part 7 Statutory Guidance</w:t>
      </w:r>
      <w:r w:rsidRPr="00003069">
        <w:rPr>
          <w:color w:val="000000" w:themeColor="text1"/>
          <w:szCs w:val="24"/>
        </w:rPr>
        <w:t>, and the yellow boxes contain quotes from other legislation for comparison.</w:t>
      </w:r>
    </w:p>
    <w:p w:rsidR="00BE141B" w:rsidRPr="00003069" w:rsidRDefault="00BE141B" w:rsidP="00BE141B">
      <w:pPr>
        <w:rPr>
          <w:color w:val="000000" w:themeColor="text1"/>
          <w:szCs w:val="24"/>
        </w:rPr>
      </w:pPr>
    </w:p>
    <w:p w:rsidR="00BE141B" w:rsidRDefault="00BE141B" w:rsidP="00BE141B">
      <w:pPr>
        <w:pStyle w:val="Heading1"/>
      </w:pPr>
      <w:r>
        <w:t>Making Enquiries</w:t>
      </w:r>
    </w:p>
    <w:p w:rsidR="00BE141B" w:rsidRPr="00104FAA" w:rsidRDefault="00BE141B" w:rsidP="00BE141B">
      <w:pPr>
        <w:rPr>
          <w:szCs w:val="24"/>
        </w:rPr>
      </w:pPr>
      <w:r w:rsidRPr="00104FAA">
        <w:rPr>
          <w:noProof/>
          <w:szCs w:val="24"/>
          <w:lang w:eastAsia="en-GB"/>
        </w:rPr>
        <mc:AlternateContent>
          <mc:Choice Requires="wps">
            <w:drawing>
              <wp:anchor distT="0" distB="0" distL="114300" distR="114300" simplePos="0" relativeHeight="251660288" behindDoc="0" locked="0" layoutInCell="1" allowOverlap="1" wp14:anchorId="78C7287E" wp14:editId="0B695EBE">
                <wp:simplePos x="0" y="0"/>
                <wp:positionH relativeFrom="margin">
                  <wp:posOffset>-8890</wp:posOffset>
                </wp:positionH>
                <wp:positionV relativeFrom="paragraph">
                  <wp:posOffset>1228725</wp:posOffset>
                </wp:positionV>
                <wp:extent cx="5706110" cy="1363980"/>
                <wp:effectExtent l="0" t="0" r="27940" b="26670"/>
                <wp:wrapTopAndBottom/>
                <wp:docPr id="11" name="Rounded Rectangle 10"/>
                <wp:cNvGraphicFramePr/>
                <a:graphic xmlns:a="http://schemas.openxmlformats.org/drawingml/2006/main">
                  <a:graphicData uri="http://schemas.microsoft.com/office/word/2010/wordprocessingShape">
                    <wps:wsp>
                      <wps:cNvSpPr/>
                      <wps:spPr>
                        <a:xfrm>
                          <a:off x="0" y="0"/>
                          <a:ext cx="5706110" cy="1363980"/>
                        </a:xfrm>
                        <a:prstGeom prst="roundRect">
                          <a:avLst/>
                        </a:prstGeom>
                        <a:solidFill>
                          <a:srgbClr val="5CC9E3"/>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41B" w:rsidRDefault="00BE141B" w:rsidP="00BE141B">
                            <w:pPr>
                              <w:pStyle w:val="NormalWeb"/>
                              <w:spacing w:before="0" w:beforeAutospacing="0" w:after="0" w:afterAutospacing="0"/>
                              <w:rPr>
                                <w:rFonts w:ascii="Arial" w:hAnsi="Arial" w:cs="Arial"/>
                                <w:b/>
                                <w:bCs/>
                                <w:color w:val="000000" w:themeColor="text1"/>
                                <w:kern w:val="24"/>
                              </w:rPr>
                            </w:pPr>
                            <w:r w:rsidRPr="00104FAA">
                              <w:rPr>
                                <w:rFonts w:ascii="Arial" w:hAnsi="Arial" w:cs="Arial"/>
                                <w:b/>
                                <w:bCs/>
                                <w:color w:val="000000" w:themeColor="text1"/>
                                <w:kern w:val="24"/>
                              </w:rPr>
                              <w:t xml:space="preserve">Abuse </w:t>
                            </w:r>
                            <w:r w:rsidRPr="00BE141B">
                              <w:rPr>
                                <w:rFonts w:ascii="Arial" w:hAnsi="Arial" w:cs="Arial"/>
                                <w:bCs/>
                                <w:color w:val="000000" w:themeColor="text1"/>
                                <w:kern w:val="24"/>
                              </w:rPr>
                              <w:t>means physical, sexual, psychological, emotional or financial abuse.</w:t>
                            </w:r>
                          </w:p>
                          <w:p w:rsidR="00BE141B" w:rsidRPr="00BE141B" w:rsidRDefault="00BE141B" w:rsidP="00BE141B">
                            <w:pPr>
                              <w:pStyle w:val="NormalWeb"/>
                              <w:spacing w:before="0" w:beforeAutospacing="0" w:after="0" w:afterAutospacing="0"/>
                              <w:rPr>
                                <w:rFonts w:ascii="Arial" w:hAnsi="Arial" w:cs="Arial"/>
                                <w:bCs/>
                                <w:color w:val="000000" w:themeColor="text1"/>
                                <w:kern w:val="24"/>
                              </w:rPr>
                            </w:pPr>
                            <w:r w:rsidRPr="00104FAA">
                              <w:rPr>
                                <w:rFonts w:ascii="Arial" w:hAnsi="Arial" w:cs="Arial"/>
                                <w:b/>
                                <w:bCs/>
                                <w:color w:val="000000" w:themeColor="text1"/>
                                <w:kern w:val="24"/>
                              </w:rPr>
                              <w:t xml:space="preserve">Neglect </w:t>
                            </w:r>
                            <w:r w:rsidRPr="00BE141B">
                              <w:rPr>
                                <w:rFonts w:ascii="Arial" w:hAnsi="Arial" w:cs="Arial"/>
                                <w:bCs/>
                                <w:color w:val="000000" w:themeColor="text1"/>
                                <w:kern w:val="24"/>
                              </w:rPr>
                              <w:t>means a failure to meet a person’s basic physical, emotional, social or psychological needs, which is likely to result in an impairment of the person’s well-being.</w:t>
                            </w:r>
                          </w:p>
                          <w:p w:rsidR="00BE141B" w:rsidRPr="00BE141B" w:rsidRDefault="00BE141B" w:rsidP="00BE141B">
                            <w:pPr>
                              <w:pStyle w:val="NormalWeb"/>
                              <w:spacing w:before="0" w:beforeAutospacing="0" w:after="0" w:afterAutospacing="0"/>
                              <w:rPr>
                                <w:rFonts w:ascii="Arial" w:hAnsi="Arial" w:cs="Arial"/>
                                <w:bCs/>
                                <w:color w:val="000000" w:themeColor="text1"/>
                                <w:kern w:val="24"/>
                              </w:rPr>
                            </w:pPr>
                            <w:r w:rsidRPr="00104FAA">
                              <w:rPr>
                                <w:rFonts w:ascii="Arial" w:hAnsi="Arial" w:cs="Arial"/>
                                <w:b/>
                                <w:bCs/>
                                <w:color w:val="000000" w:themeColor="text1"/>
                                <w:kern w:val="24"/>
                              </w:rPr>
                              <w:t xml:space="preserve">Harm </w:t>
                            </w:r>
                            <w:r w:rsidRPr="00BE141B">
                              <w:rPr>
                                <w:rFonts w:ascii="Arial" w:hAnsi="Arial" w:cs="Arial"/>
                                <w:bCs/>
                                <w:color w:val="000000" w:themeColor="text1"/>
                                <w:kern w:val="24"/>
                              </w:rPr>
                              <w:t xml:space="preserve">means abuse or the impairment of (a) physical or mental health, or </w:t>
                            </w:r>
                            <w:r w:rsidR="003E219E">
                              <w:rPr>
                                <w:rFonts w:ascii="Arial" w:hAnsi="Arial" w:cs="Arial"/>
                                <w:bCs/>
                                <w:color w:val="000000" w:themeColor="text1"/>
                                <w:kern w:val="24"/>
                              </w:rPr>
                              <w:br/>
                            </w:r>
                            <w:r w:rsidRPr="00BE141B">
                              <w:rPr>
                                <w:rFonts w:ascii="Arial" w:hAnsi="Arial" w:cs="Arial"/>
                                <w:bCs/>
                                <w:color w:val="000000" w:themeColor="text1"/>
                                <w:kern w:val="24"/>
                              </w:rPr>
                              <w:t>(b) physical, intellectual, emotional, social or behavioural development.</w:t>
                            </w:r>
                          </w:p>
                          <w:p w:rsidR="00BE141B" w:rsidRPr="00104FAA" w:rsidRDefault="00BE141B" w:rsidP="00BE141B">
                            <w:pPr>
                              <w:pStyle w:val="NormalWeb"/>
                              <w:numPr>
                                <w:ilvl w:val="0"/>
                                <w:numId w:val="23"/>
                              </w:numPr>
                              <w:rPr>
                                <w:rFonts w:cs="Arial"/>
                                <w:b/>
                                <w:bCs/>
                                <w:color w:val="000000" w:themeColor="text1"/>
                                <w:kern w:val="24"/>
                              </w:rPr>
                            </w:pPr>
                            <w:r w:rsidRPr="00104FAA">
                              <w:rPr>
                                <w:rFonts w:cs="Arial"/>
                                <w:b/>
                                <w:bCs/>
                                <w:color w:val="000000" w:themeColor="text1"/>
                                <w:kern w:val="24"/>
                              </w:rPr>
                              <w:t>Harm means abuse or the impairment of (a) physical or mental health, or (b) physical, intellectual, emotional, social or behavioural development</w:t>
                            </w:r>
                          </w:p>
                          <w:p w:rsidR="00BE141B" w:rsidRPr="00104FAA" w:rsidRDefault="00BE141B" w:rsidP="00BE141B">
                            <w:pPr>
                              <w:pStyle w:val="NormalWeb"/>
                              <w:spacing w:before="0" w:beforeAutospacing="0" w:after="0" w:afterAutospacing="0"/>
                              <w:rPr>
                                <w:rFonts w:ascii="Arial" w:hAnsi="Arial" w:cs="Arial"/>
                                <w:b/>
                                <w:bCs/>
                                <w:color w:val="000000" w:themeColor="text1"/>
                                <w:kern w:val="24"/>
                              </w:rPr>
                            </w:pPr>
                          </w:p>
                          <w:p w:rsidR="00BE141B" w:rsidRPr="00104FAA" w:rsidRDefault="00BE141B" w:rsidP="00BE141B">
                            <w:pPr>
                              <w:pStyle w:val="NormalWeb"/>
                              <w:spacing w:before="0" w:beforeAutospacing="0" w:after="0" w:afterAutospacing="0"/>
                              <w:ind w:left="677"/>
                              <w:rPr>
                                <w:rFonts w:ascii="Arial" w:hAnsi="Arial" w:cs="Arial"/>
                                <w:b/>
                                <w:bCs/>
                                <w:color w:val="000000" w:themeColor="text1"/>
                                <w:kern w:val="24"/>
                              </w:rPr>
                            </w:pPr>
                            <w:r w:rsidRPr="00104FAA">
                              <w:rPr>
                                <w:rFonts w:ascii="Arial" w:hAnsi="Arial" w:cs="Arial"/>
                                <w:b/>
                                <w:bCs/>
                                <w:color w:val="000000" w:themeColor="text1"/>
                                <w:kern w:val="24"/>
                              </w:rPr>
                              <w:t>Harm means abuse or the impairment of (a) physical or mental health, or (b) physical, intellectual, emotional, social or behavioural development</w:t>
                            </w:r>
                          </w:p>
                          <w:p w:rsidR="00BE141B" w:rsidRPr="00104FAA" w:rsidRDefault="00BE141B" w:rsidP="00BE141B">
                            <w:pPr>
                              <w:pStyle w:val="NormalWeb"/>
                              <w:spacing w:before="0" w:beforeAutospacing="0" w:after="0" w:afterAutospacing="0"/>
                              <w:ind w:left="677"/>
                              <w:rPr>
                                <w:rFonts w:ascii="Arial" w:hAnsi="Arial" w:cs="Arial"/>
                                <w:b/>
                                <w:bCs/>
                                <w:color w:val="000000" w:themeColor="text1"/>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7pt;margin-top:96.75pt;width:449.3pt;height:10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" fillcolor="#5cc9e3" strokecolor="#243f60 [1604]" strokeweight="2pt">
                <v:textbox>
                  <w:txbxContent>
                    <w:p w:rsidR="00BE141B" w:rsidRDefault="00BE141B" w:rsidP="00BE141B">
                      <w:pPr>
                        <w:pStyle w:val="NormalWeb"/>
                        <w:spacing w:before="0" w:beforeAutospacing="0" w:after="0" w:afterAutospacing="0"/>
                        <w:rPr>
                          <w:rFonts w:ascii="Arial" w:hAnsi="Arial" w:cs="Arial"/>
                          <w:b/>
                          <w:bCs/>
                          <w:color w:val="000000" w:themeColor="text1"/>
                          <w:kern w:val="24"/>
                        </w:rPr>
                      </w:pPr>
                      <w:r w:rsidRPr="00104FAA">
                        <w:rPr>
                          <w:rFonts w:ascii="Arial" w:hAnsi="Arial" w:cs="Arial"/>
                          <w:b/>
                          <w:bCs/>
                          <w:color w:val="000000" w:themeColor="text1"/>
                          <w:kern w:val="24"/>
                        </w:rPr>
                        <w:t xml:space="preserve">Abuse </w:t>
                      </w:r>
                      <w:r w:rsidRPr="00BE141B">
                        <w:rPr>
                          <w:rFonts w:ascii="Arial" w:hAnsi="Arial" w:cs="Arial"/>
                          <w:bCs/>
                          <w:color w:val="000000" w:themeColor="text1"/>
                          <w:kern w:val="24"/>
                        </w:rPr>
                        <w:t>means physical, sexual, psychological, emotional or financial abuse.</w:t>
                      </w:r>
                    </w:p>
                    <w:p w:rsidR="00BE141B" w:rsidRPr="00BE141B" w:rsidRDefault="00BE141B" w:rsidP="00BE141B">
                      <w:pPr>
                        <w:pStyle w:val="NormalWeb"/>
                        <w:spacing w:before="0" w:beforeAutospacing="0" w:after="0" w:afterAutospacing="0"/>
                        <w:rPr>
                          <w:rFonts w:ascii="Arial" w:hAnsi="Arial" w:cs="Arial"/>
                          <w:bCs/>
                          <w:color w:val="000000" w:themeColor="text1"/>
                          <w:kern w:val="24"/>
                        </w:rPr>
                      </w:pPr>
                      <w:r w:rsidRPr="00104FAA">
                        <w:rPr>
                          <w:rFonts w:ascii="Arial" w:hAnsi="Arial" w:cs="Arial"/>
                          <w:b/>
                          <w:bCs/>
                          <w:color w:val="000000" w:themeColor="text1"/>
                          <w:kern w:val="24"/>
                        </w:rPr>
                        <w:t xml:space="preserve">Neglect </w:t>
                      </w:r>
                      <w:r w:rsidRPr="00BE141B">
                        <w:rPr>
                          <w:rFonts w:ascii="Arial" w:hAnsi="Arial" w:cs="Arial"/>
                          <w:bCs/>
                          <w:color w:val="000000" w:themeColor="text1"/>
                          <w:kern w:val="24"/>
                        </w:rPr>
                        <w:t>means a failure to meet a person’s basic physical, emotional, social or psychological needs, which is likely to result in an impairment of the person’s well-being.</w:t>
                      </w:r>
                    </w:p>
                    <w:p w:rsidR="00BE141B" w:rsidRPr="00BE141B" w:rsidRDefault="00BE141B" w:rsidP="00BE141B">
                      <w:pPr>
                        <w:pStyle w:val="NormalWeb"/>
                        <w:spacing w:before="0" w:beforeAutospacing="0" w:after="0" w:afterAutospacing="0"/>
                        <w:rPr>
                          <w:rFonts w:ascii="Arial" w:hAnsi="Arial" w:cs="Arial"/>
                          <w:bCs/>
                          <w:color w:val="000000" w:themeColor="text1"/>
                          <w:kern w:val="24"/>
                        </w:rPr>
                      </w:pPr>
                      <w:r w:rsidRPr="00104FAA">
                        <w:rPr>
                          <w:rFonts w:ascii="Arial" w:hAnsi="Arial" w:cs="Arial"/>
                          <w:b/>
                          <w:bCs/>
                          <w:color w:val="000000" w:themeColor="text1"/>
                          <w:kern w:val="24"/>
                        </w:rPr>
                        <w:t xml:space="preserve">Harm </w:t>
                      </w:r>
                      <w:r w:rsidRPr="00BE141B">
                        <w:rPr>
                          <w:rFonts w:ascii="Arial" w:hAnsi="Arial" w:cs="Arial"/>
                          <w:bCs/>
                          <w:color w:val="000000" w:themeColor="text1"/>
                          <w:kern w:val="24"/>
                        </w:rPr>
                        <w:t xml:space="preserve">means abuse or the impairment of (a) physical or mental health, or </w:t>
                      </w:r>
                      <w:r w:rsidR="003E219E">
                        <w:rPr>
                          <w:rFonts w:ascii="Arial" w:hAnsi="Arial" w:cs="Arial"/>
                          <w:bCs/>
                          <w:color w:val="000000" w:themeColor="text1"/>
                          <w:kern w:val="24"/>
                        </w:rPr>
                        <w:br/>
                      </w:r>
                      <w:r w:rsidRPr="00BE141B">
                        <w:rPr>
                          <w:rFonts w:ascii="Arial" w:hAnsi="Arial" w:cs="Arial"/>
                          <w:bCs/>
                          <w:color w:val="000000" w:themeColor="text1"/>
                          <w:kern w:val="24"/>
                        </w:rPr>
                        <w:t>(b) physical, intellectual, emotional, social or behavioural development.</w:t>
                      </w:r>
                    </w:p>
                    <w:p w:rsidR="00BE141B" w:rsidRPr="00104FAA" w:rsidRDefault="00BE141B" w:rsidP="00BE141B">
                      <w:pPr>
                        <w:pStyle w:val="NormalWeb"/>
                        <w:numPr>
                          <w:ilvl w:val="0"/>
                          <w:numId w:val="23"/>
                        </w:numPr>
                        <w:rPr>
                          <w:rFonts w:cs="Arial"/>
                          <w:b/>
                          <w:bCs/>
                          <w:color w:val="000000" w:themeColor="text1"/>
                          <w:kern w:val="24"/>
                        </w:rPr>
                      </w:pPr>
                      <w:r w:rsidRPr="00104FAA">
                        <w:rPr>
                          <w:rFonts w:cs="Arial"/>
                          <w:b/>
                          <w:bCs/>
                          <w:color w:val="000000" w:themeColor="text1"/>
                          <w:kern w:val="24"/>
                        </w:rPr>
                        <w:t>Harm means abuse or the impairment of (a) physical or mental health, or (b) physical, intellectual, emotional, social or behavioural development</w:t>
                      </w:r>
                    </w:p>
                    <w:p w:rsidR="00BE141B" w:rsidRPr="00104FAA" w:rsidRDefault="00BE141B" w:rsidP="00BE141B">
                      <w:pPr>
                        <w:pStyle w:val="NormalWeb"/>
                        <w:spacing w:before="0" w:beforeAutospacing="0" w:after="0" w:afterAutospacing="0"/>
                        <w:rPr>
                          <w:rFonts w:ascii="Arial" w:hAnsi="Arial" w:cs="Arial"/>
                          <w:b/>
                          <w:bCs/>
                          <w:color w:val="000000" w:themeColor="text1"/>
                          <w:kern w:val="24"/>
                        </w:rPr>
                      </w:pPr>
                    </w:p>
                    <w:p w:rsidR="00BE141B" w:rsidRPr="00104FAA" w:rsidRDefault="00BE141B" w:rsidP="00BE141B">
                      <w:pPr>
                        <w:pStyle w:val="NormalWeb"/>
                        <w:spacing w:before="0" w:beforeAutospacing="0" w:after="0" w:afterAutospacing="0"/>
                        <w:ind w:left="677"/>
                        <w:rPr>
                          <w:rFonts w:ascii="Arial" w:hAnsi="Arial" w:cs="Arial"/>
                          <w:b/>
                          <w:bCs/>
                          <w:color w:val="000000" w:themeColor="text1"/>
                          <w:kern w:val="24"/>
                        </w:rPr>
                      </w:pPr>
                      <w:r w:rsidRPr="00104FAA">
                        <w:rPr>
                          <w:rFonts w:ascii="Arial" w:hAnsi="Arial" w:cs="Arial"/>
                          <w:b/>
                          <w:bCs/>
                          <w:color w:val="000000" w:themeColor="text1"/>
                          <w:kern w:val="24"/>
                        </w:rPr>
                        <w:t>Harm means abuse or the impairment of (a) physical or mental health, or (b) physical, intellectual, emotional, social or behavioural development</w:t>
                      </w:r>
                    </w:p>
                    <w:p w:rsidR="00BE141B" w:rsidRPr="00104FAA" w:rsidRDefault="00BE141B" w:rsidP="00BE141B">
                      <w:pPr>
                        <w:pStyle w:val="NormalWeb"/>
                        <w:spacing w:before="0" w:beforeAutospacing="0" w:after="0" w:afterAutospacing="0"/>
                        <w:ind w:left="677"/>
                        <w:rPr>
                          <w:rFonts w:ascii="Arial" w:hAnsi="Arial" w:cs="Arial"/>
                          <w:b/>
                          <w:bCs/>
                          <w:color w:val="000000" w:themeColor="text1"/>
                          <w:kern w:val="24"/>
                        </w:rPr>
                      </w:pPr>
                    </w:p>
                  </w:txbxContent>
                </v:textbox>
                <w10:wrap type="topAndBottom" anchorx="margin"/>
              </v:roundrect>
            </w:pict>
          </mc:Fallback>
        </mc:AlternateContent>
      </w:r>
      <w:r w:rsidRPr="00104FAA">
        <w:rPr>
          <w:noProof/>
          <w:szCs w:val="24"/>
          <w:lang w:eastAsia="en-GB"/>
        </w:rPr>
        <mc:AlternateContent>
          <mc:Choice Requires="wps">
            <w:drawing>
              <wp:anchor distT="0" distB="0" distL="114300" distR="114300" simplePos="0" relativeHeight="251659264" behindDoc="0" locked="0" layoutInCell="1" allowOverlap="1" wp14:anchorId="0D39E577" wp14:editId="0124B883">
                <wp:simplePos x="0" y="0"/>
                <wp:positionH relativeFrom="margin">
                  <wp:posOffset>-8890</wp:posOffset>
                </wp:positionH>
                <wp:positionV relativeFrom="paragraph">
                  <wp:posOffset>421005</wp:posOffset>
                </wp:positionV>
                <wp:extent cx="5735320" cy="694055"/>
                <wp:effectExtent l="0" t="0" r="17780" b="10795"/>
                <wp:wrapTopAndBottom/>
                <wp:docPr id="7" name="Rounded Rectangle 6"/>
                <wp:cNvGraphicFramePr/>
                <a:graphic xmlns:a="http://schemas.openxmlformats.org/drawingml/2006/main">
                  <a:graphicData uri="http://schemas.microsoft.com/office/word/2010/wordprocessingShape">
                    <wps:wsp>
                      <wps:cNvSpPr/>
                      <wps:spPr>
                        <a:xfrm>
                          <a:off x="0" y="0"/>
                          <a:ext cx="5735320" cy="694055"/>
                        </a:xfrm>
                        <a:prstGeom prst="roundRect">
                          <a:avLst/>
                        </a:prstGeom>
                        <a:solidFill>
                          <a:srgbClr val="5CC9E3"/>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41B" w:rsidRPr="00BE141B" w:rsidRDefault="00BE141B" w:rsidP="00BE141B">
                            <w:pPr>
                              <w:pStyle w:val="NormalWeb"/>
                              <w:spacing w:before="0" w:beforeAutospacing="0" w:after="0" w:afterAutospacing="0"/>
                              <w:rPr>
                                <w:rFonts w:ascii="Arial" w:hAnsi="Arial" w:cs="Arial"/>
                                <w:bCs/>
                                <w:color w:val="000000" w:themeColor="text1"/>
                                <w:kern w:val="24"/>
                              </w:rPr>
                            </w:pPr>
                            <w:r w:rsidRPr="00BE141B">
                              <w:rPr>
                                <w:rFonts w:ascii="Arial" w:hAnsi="Arial" w:cs="Arial"/>
                                <w:bCs/>
                                <w:color w:val="000000" w:themeColor="text1"/>
                                <w:kern w:val="24"/>
                              </w:rPr>
                              <w:t xml:space="preserve">A </w:t>
                            </w:r>
                            <w:r w:rsidRPr="00BE141B">
                              <w:rPr>
                                <w:rFonts w:ascii="Arial" w:hAnsi="Arial" w:cs="Arial"/>
                                <w:b/>
                                <w:bCs/>
                                <w:color w:val="000000" w:themeColor="text1"/>
                                <w:kern w:val="24"/>
                              </w:rPr>
                              <w:t>“child at risk”</w:t>
                            </w:r>
                            <w:r w:rsidRPr="00BE141B">
                              <w:rPr>
                                <w:rFonts w:ascii="Arial" w:hAnsi="Arial" w:cs="Arial"/>
                                <w:bCs/>
                                <w:color w:val="000000" w:themeColor="text1"/>
                                <w:kern w:val="24"/>
                              </w:rPr>
                              <w:t xml:space="preserve"> is a child who is experiencing or is at risk of abuse, neglect or other kinds of harm, and has needs for care and support (whether or not the needs are being met).</w:t>
                            </w:r>
                          </w:p>
                          <w:p w:rsidR="00BE141B" w:rsidRDefault="00BE141B" w:rsidP="00BE141B">
                            <w:pPr>
                              <w:pStyle w:val="Norm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margin-left:-.7pt;margin-top:33.15pt;width:451.6pt;height:5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" fillcolor="#5cc9e3" strokecolor="#243f60 [1604]" strokeweight="2pt">
                <v:textbox>
                  <w:txbxContent>
                    <w:p w:rsidR="00BE141B" w:rsidRPr="00BE141B" w:rsidRDefault="00BE141B" w:rsidP="00BE141B">
                      <w:pPr>
                        <w:pStyle w:val="NormalWeb"/>
                        <w:spacing w:before="0" w:beforeAutospacing="0" w:after="0" w:afterAutospacing="0"/>
                        <w:rPr>
                          <w:rFonts w:ascii="Arial" w:hAnsi="Arial" w:cs="Arial"/>
                          <w:bCs/>
                          <w:color w:val="000000" w:themeColor="text1"/>
                          <w:kern w:val="24"/>
                        </w:rPr>
                      </w:pPr>
                      <w:r w:rsidRPr="00BE141B">
                        <w:rPr>
                          <w:rFonts w:ascii="Arial" w:hAnsi="Arial" w:cs="Arial"/>
                          <w:bCs/>
                          <w:color w:val="000000" w:themeColor="text1"/>
                          <w:kern w:val="24"/>
                        </w:rPr>
                        <w:t xml:space="preserve">A </w:t>
                      </w:r>
                      <w:r w:rsidRPr="00BE141B">
                        <w:rPr>
                          <w:rFonts w:ascii="Arial" w:hAnsi="Arial" w:cs="Arial"/>
                          <w:b/>
                          <w:bCs/>
                          <w:color w:val="000000" w:themeColor="text1"/>
                          <w:kern w:val="24"/>
                        </w:rPr>
                        <w:t>“child at risk”</w:t>
                      </w:r>
                      <w:r w:rsidRPr="00BE141B">
                        <w:rPr>
                          <w:rFonts w:ascii="Arial" w:hAnsi="Arial" w:cs="Arial"/>
                          <w:bCs/>
                          <w:color w:val="000000" w:themeColor="text1"/>
                          <w:kern w:val="24"/>
                        </w:rPr>
                        <w:t xml:space="preserve"> is a child who is experiencing or is at risk of abuse, neglect or other kinds of harm, and has needs for care and support (whether or not the needs are being met).</w:t>
                      </w:r>
                    </w:p>
                    <w:p w:rsidR="00BE141B" w:rsidRDefault="00BE141B" w:rsidP="00BE141B">
                      <w:pPr>
                        <w:pStyle w:val="NormalWeb"/>
                        <w:spacing w:before="0" w:beforeAutospacing="0" w:after="0" w:afterAutospacing="0"/>
                        <w:jc w:val="center"/>
                      </w:pPr>
                    </w:p>
                  </w:txbxContent>
                </v:textbox>
                <w10:wrap type="topAndBottom" anchorx="margin"/>
              </v:roundrect>
            </w:pict>
          </mc:Fallback>
        </mc:AlternateContent>
      </w:r>
      <w:r w:rsidRPr="00104FAA">
        <w:rPr>
          <w:szCs w:val="24"/>
        </w:rPr>
        <w:t xml:space="preserve">Under the Act, if a relevant partner has reasonable cause to suspect that a child is a child at risk they </w:t>
      </w:r>
      <w:r w:rsidRPr="00104FAA">
        <w:rPr>
          <w:b/>
          <w:bCs/>
          <w:szCs w:val="24"/>
        </w:rPr>
        <w:t>must</w:t>
      </w:r>
      <w:r w:rsidRPr="00104FAA">
        <w:rPr>
          <w:szCs w:val="24"/>
        </w:rPr>
        <w:t xml:space="preserve"> inform the local authority of that fact.</w:t>
      </w:r>
    </w:p>
    <w:p w:rsidR="00BE141B" w:rsidRPr="00104FAA" w:rsidRDefault="00BE141B" w:rsidP="00BE141B">
      <w:pPr>
        <w:rPr>
          <w:szCs w:val="24"/>
        </w:rPr>
      </w:pPr>
    </w:p>
    <w:p w:rsidR="00BE141B" w:rsidRDefault="00BE141B" w:rsidP="00BE141B">
      <w:pPr>
        <w:rPr>
          <w:szCs w:val="24"/>
        </w:rPr>
      </w:pPr>
      <w:r w:rsidRPr="00104FAA">
        <w:rPr>
          <w:szCs w:val="24"/>
        </w:rPr>
        <w:t>The definition of harm in the Act is very similar to the one in the Children Act 1989.</w:t>
      </w:r>
      <w:r>
        <w:rPr>
          <w:szCs w:val="24"/>
        </w:rPr>
        <w:t xml:space="preserve"> </w:t>
      </w:r>
      <w:r w:rsidRPr="00104FAA">
        <w:rPr>
          <w:szCs w:val="24"/>
        </w:rPr>
        <w:t>This means that referrals of children at risk under th</w:t>
      </w:r>
      <w:r>
        <w:rPr>
          <w:szCs w:val="24"/>
        </w:rPr>
        <w:t>e</w:t>
      </w:r>
      <w:r w:rsidRPr="00104FAA">
        <w:rPr>
          <w:szCs w:val="24"/>
        </w:rPr>
        <w:t xml:space="preserve"> A</w:t>
      </w:r>
      <w:r>
        <w:rPr>
          <w:szCs w:val="24"/>
        </w:rPr>
        <w:t>ct will be similar to referrals</w:t>
      </w:r>
      <w:r w:rsidRPr="00104FAA">
        <w:rPr>
          <w:szCs w:val="24"/>
        </w:rPr>
        <w:t>.</w:t>
      </w:r>
    </w:p>
    <w:p w:rsidR="00BB506D" w:rsidRDefault="00BB506D" w:rsidP="00BE141B">
      <w:pPr>
        <w:rPr>
          <w:szCs w:val="24"/>
        </w:rPr>
      </w:pPr>
    </w:p>
    <w:p w:rsidR="00BE141B" w:rsidRDefault="00BB506D" w:rsidP="00BE141B">
      <w:pPr>
        <w:rPr>
          <w:szCs w:val="24"/>
        </w:rPr>
      </w:pPr>
      <w:r w:rsidRPr="00104FAA">
        <w:rPr>
          <w:noProof/>
          <w:szCs w:val="24"/>
          <w:lang w:eastAsia="en-GB"/>
        </w:rPr>
        <mc:AlternateContent>
          <mc:Choice Requires="wps">
            <w:drawing>
              <wp:inline distT="0" distB="0" distL="0" distR="0" wp14:anchorId="48ADB4EB" wp14:editId="4B026EEA">
                <wp:extent cx="5715635" cy="1661160"/>
                <wp:effectExtent l="0" t="0" r="18415" b="15240"/>
                <wp:docPr id="2" name="Rounded Rectangle 14"/>
                <wp:cNvGraphicFramePr/>
                <a:graphic xmlns:a="http://schemas.openxmlformats.org/drawingml/2006/main">
                  <a:graphicData uri="http://schemas.microsoft.com/office/word/2010/wordprocessingShape">
                    <wps:wsp>
                      <wps:cNvSpPr/>
                      <wps:spPr>
                        <a:xfrm>
                          <a:off x="0" y="0"/>
                          <a:ext cx="5715635" cy="166116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B506D" w:rsidRPr="00BE141B" w:rsidRDefault="00BB506D" w:rsidP="00BB506D">
                            <w:pPr>
                              <w:pStyle w:val="NormalWeb"/>
                              <w:spacing w:before="0" w:beforeAutospacing="0" w:after="0" w:afterAutospacing="0"/>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harm</w:t>
                            </w:r>
                            <w:proofErr w:type="gramEnd"/>
                            <w:r w:rsidRPr="00BE141B">
                              <w:rPr>
                                <w:rFonts w:ascii="Arial" w:hAnsi="Arial" w:cs="Arial"/>
                                <w:bCs/>
                                <w:color w:val="000000" w:themeColor="text1"/>
                                <w:kern w:val="24"/>
                              </w:rPr>
                              <w:t xml:space="preserve">” means ill-treatment or the impairment of health or development </w:t>
                            </w:r>
                          </w:p>
                          <w:p w:rsidR="00BB506D" w:rsidRPr="00BE141B" w:rsidRDefault="00BB506D" w:rsidP="00BB506D">
                            <w:pPr>
                              <w:pStyle w:val="NormalWeb"/>
                              <w:spacing w:before="0" w:beforeAutospacing="0" w:after="0" w:afterAutospacing="0"/>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development</w:t>
                            </w:r>
                            <w:proofErr w:type="gramEnd"/>
                            <w:r w:rsidRPr="00BE141B">
                              <w:rPr>
                                <w:rFonts w:ascii="Arial" w:hAnsi="Arial" w:cs="Arial"/>
                                <w:bCs/>
                                <w:color w:val="000000" w:themeColor="text1"/>
                                <w:kern w:val="24"/>
                              </w:rPr>
                              <w:t xml:space="preserve">” </w:t>
                            </w:r>
                            <w:r>
                              <w:rPr>
                                <w:rFonts w:ascii="Arial" w:hAnsi="Arial" w:cs="Arial"/>
                                <w:bCs/>
                                <w:color w:val="000000" w:themeColor="text1"/>
                                <w:kern w:val="24"/>
                              </w:rPr>
                              <w:t>is</w:t>
                            </w:r>
                            <w:r w:rsidRPr="00BE141B">
                              <w:rPr>
                                <w:rFonts w:ascii="Arial" w:hAnsi="Arial" w:cs="Arial"/>
                                <w:bCs/>
                                <w:color w:val="000000" w:themeColor="text1"/>
                                <w:kern w:val="24"/>
                              </w:rPr>
                              <w:t xml:space="preserve"> physical, intellectual, em</w:t>
                            </w:r>
                            <w:r w:rsidR="003E219E">
                              <w:rPr>
                                <w:rFonts w:ascii="Arial" w:hAnsi="Arial" w:cs="Arial"/>
                                <w:bCs/>
                                <w:color w:val="000000" w:themeColor="text1"/>
                                <w:kern w:val="24"/>
                              </w:rPr>
                              <w:t>otional, social or behavioural</w:t>
                            </w:r>
                          </w:p>
                          <w:p w:rsidR="00BB506D" w:rsidRPr="00BE141B" w:rsidRDefault="00BB506D" w:rsidP="00BB506D">
                            <w:pPr>
                              <w:pStyle w:val="NormalWeb"/>
                              <w:spacing w:before="0" w:beforeAutospacing="0" w:after="0" w:afterAutospacing="0"/>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health</w:t>
                            </w:r>
                            <w:proofErr w:type="gramEnd"/>
                            <w:r w:rsidRPr="00BE141B">
                              <w:rPr>
                                <w:rFonts w:ascii="Arial" w:hAnsi="Arial" w:cs="Arial"/>
                                <w:bCs/>
                                <w:color w:val="000000" w:themeColor="text1"/>
                                <w:kern w:val="24"/>
                              </w:rPr>
                              <w:t>” means physical or mental health</w:t>
                            </w:r>
                          </w:p>
                          <w:p w:rsidR="00BB506D" w:rsidRDefault="00BB506D" w:rsidP="00BB506D">
                            <w:pPr>
                              <w:pStyle w:val="NormalWeb"/>
                              <w:spacing w:before="0" w:beforeAutospacing="0" w:after="120" w:afterAutospacing="0"/>
                              <w:rPr>
                                <w:rFonts w:ascii="Arial" w:hAnsi="Arial" w:cs="Arial"/>
                                <w:bCs/>
                                <w:color w:val="000000" w:themeColor="text1"/>
                                <w:kern w:val="24"/>
                              </w:rPr>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ill-treatment</w:t>
                            </w:r>
                            <w:proofErr w:type="gramEnd"/>
                            <w:r w:rsidRPr="00BE141B">
                              <w:rPr>
                                <w:rFonts w:ascii="Arial" w:hAnsi="Arial" w:cs="Arial"/>
                                <w:bCs/>
                                <w:color w:val="000000" w:themeColor="text1"/>
                                <w:kern w:val="24"/>
                              </w:rPr>
                              <w:t>” includes sexual abuse and forms of ill-treatment which are not physical</w:t>
                            </w:r>
                            <w:r>
                              <w:rPr>
                                <w:rFonts w:ascii="Arial" w:hAnsi="Arial" w:cs="Arial"/>
                                <w:bCs/>
                                <w:color w:val="000000" w:themeColor="text1"/>
                                <w:kern w:val="24"/>
                              </w:rPr>
                              <w:t xml:space="preserve"> </w:t>
                            </w:r>
                            <w:r w:rsidRPr="00BE141B">
                              <w:rPr>
                                <w:rFonts w:ascii="Arial" w:hAnsi="Arial" w:cs="Arial"/>
                                <w:bCs/>
                                <w:color w:val="000000" w:themeColor="text1"/>
                                <w:kern w:val="24"/>
                              </w:rPr>
                              <w:t>(Children Act 1989 s31)</w:t>
                            </w:r>
                          </w:p>
                          <w:p w:rsidR="00BB506D" w:rsidRPr="00BE141B" w:rsidRDefault="00BB506D" w:rsidP="00BB506D">
                            <w:pPr>
                              <w:pStyle w:val="NormalWeb"/>
                              <w:spacing w:before="0" w:beforeAutospacing="0" w:after="0" w:afterAutospacing="0"/>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impairment</w:t>
                            </w:r>
                            <w:proofErr w:type="gramEnd"/>
                            <w:r w:rsidRPr="00BE141B">
                              <w:rPr>
                                <w:rFonts w:ascii="Arial" w:hAnsi="Arial" w:cs="Arial"/>
                                <w:bCs/>
                                <w:color w:val="000000" w:themeColor="text1"/>
                                <w:kern w:val="24"/>
                              </w:rPr>
                              <w:t xml:space="preserve">” includes impairment suffered by hearing or seeing the </w:t>
                            </w:r>
                            <w:r w:rsidR="003E219E">
                              <w:rPr>
                                <w:rFonts w:ascii="Arial" w:hAnsi="Arial" w:cs="Arial"/>
                                <w:bCs/>
                                <w:color w:val="000000" w:themeColor="text1"/>
                                <w:kern w:val="24"/>
                              </w:rPr>
                              <w:br/>
                            </w:r>
                            <w:r w:rsidRPr="00BE141B">
                              <w:rPr>
                                <w:rFonts w:ascii="Arial" w:hAnsi="Arial" w:cs="Arial"/>
                                <w:bCs/>
                                <w:color w:val="000000" w:themeColor="text1"/>
                                <w:kern w:val="24"/>
                              </w:rPr>
                              <w:t>ill-treatment of another</w:t>
                            </w:r>
                            <w:r>
                              <w:rPr>
                                <w:rFonts w:ascii="Arial" w:hAnsi="Arial" w:cs="Arial"/>
                                <w:bCs/>
                                <w:color w:val="000000" w:themeColor="text1"/>
                                <w:kern w:val="24"/>
                              </w:rPr>
                              <w:t xml:space="preserve"> </w:t>
                            </w:r>
                            <w:r w:rsidRPr="00BE141B">
                              <w:rPr>
                                <w:rFonts w:ascii="Arial" w:hAnsi="Arial" w:cs="Arial"/>
                                <w:bCs/>
                                <w:color w:val="000000" w:themeColor="text1"/>
                                <w:kern w:val="24"/>
                              </w:rPr>
                              <w:t>(Adoption and Children Act 2002)</w:t>
                            </w:r>
                          </w:p>
                        </w:txbxContent>
                      </wps:txbx>
                      <wps:bodyPr wrap="square" rtlCol="0" anchor="ctr">
                        <a:noAutofit/>
                      </wps:bodyPr>
                    </wps:wsp>
                  </a:graphicData>
                </a:graphic>
              </wp:inline>
            </w:drawing>
          </mc:Choice>
          <mc:Fallback>
            <w:pict>
              <v:roundrect id="Rounded Rectangle 14" o:spid="_x0000_s1028" style="width:450.05pt;height:130.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" fillcolor="#ffc000" strokecolor="#243f60 [1604]" strokeweight="2pt">
                <v:textbox>
                  <w:txbxContent>
                    <w:p w:rsidR="00BB506D" w:rsidRPr="00BE141B" w:rsidRDefault="00BB506D" w:rsidP="00BB506D">
                      <w:pPr>
                        <w:pStyle w:val="NormalWeb"/>
                        <w:spacing w:before="0" w:beforeAutospacing="0" w:after="0" w:afterAutospacing="0"/>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harm</w:t>
                      </w:r>
                      <w:proofErr w:type="gramEnd"/>
                      <w:r w:rsidRPr="00BE141B">
                        <w:rPr>
                          <w:rFonts w:ascii="Arial" w:hAnsi="Arial" w:cs="Arial"/>
                          <w:bCs/>
                          <w:color w:val="000000" w:themeColor="text1"/>
                          <w:kern w:val="24"/>
                        </w:rPr>
                        <w:t xml:space="preserve">” means ill-treatment or the impairment of health or development </w:t>
                      </w:r>
                    </w:p>
                    <w:p w:rsidR="00BB506D" w:rsidRPr="00BE141B" w:rsidRDefault="00BB506D" w:rsidP="00BB506D">
                      <w:pPr>
                        <w:pStyle w:val="NormalWeb"/>
                        <w:spacing w:before="0" w:beforeAutospacing="0" w:after="0" w:afterAutospacing="0"/>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development</w:t>
                      </w:r>
                      <w:proofErr w:type="gramEnd"/>
                      <w:r w:rsidRPr="00BE141B">
                        <w:rPr>
                          <w:rFonts w:ascii="Arial" w:hAnsi="Arial" w:cs="Arial"/>
                          <w:bCs/>
                          <w:color w:val="000000" w:themeColor="text1"/>
                          <w:kern w:val="24"/>
                        </w:rPr>
                        <w:t xml:space="preserve">” </w:t>
                      </w:r>
                      <w:r>
                        <w:rPr>
                          <w:rFonts w:ascii="Arial" w:hAnsi="Arial" w:cs="Arial"/>
                          <w:bCs/>
                          <w:color w:val="000000" w:themeColor="text1"/>
                          <w:kern w:val="24"/>
                        </w:rPr>
                        <w:t>is</w:t>
                      </w:r>
                      <w:r w:rsidRPr="00BE141B">
                        <w:rPr>
                          <w:rFonts w:ascii="Arial" w:hAnsi="Arial" w:cs="Arial"/>
                          <w:bCs/>
                          <w:color w:val="000000" w:themeColor="text1"/>
                          <w:kern w:val="24"/>
                        </w:rPr>
                        <w:t xml:space="preserve"> physical, intellectual, em</w:t>
                      </w:r>
                      <w:r w:rsidR="003E219E">
                        <w:rPr>
                          <w:rFonts w:ascii="Arial" w:hAnsi="Arial" w:cs="Arial"/>
                          <w:bCs/>
                          <w:color w:val="000000" w:themeColor="text1"/>
                          <w:kern w:val="24"/>
                        </w:rPr>
                        <w:t>otional, social or behavioural</w:t>
                      </w:r>
                    </w:p>
                    <w:p w:rsidR="00BB506D" w:rsidRPr="00BE141B" w:rsidRDefault="00BB506D" w:rsidP="00BB506D">
                      <w:pPr>
                        <w:pStyle w:val="NormalWeb"/>
                        <w:spacing w:before="0" w:beforeAutospacing="0" w:after="0" w:afterAutospacing="0"/>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health</w:t>
                      </w:r>
                      <w:proofErr w:type="gramEnd"/>
                      <w:r w:rsidRPr="00BE141B">
                        <w:rPr>
                          <w:rFonts w:ascii="Arial" w:hAnsi="Arial" w:cs="Arial"/>
                          <w:bCs/>
                          <w:color w:val="000000" w:themeColor="text1"/>
                          <w:kern w:val="24"/>
                        </w:rPr>
                        <w:t>” means physical or mental health</w:t>
                      </w:r>
                    </w:p>
                    <w:p w:rsidR="00BB506D" w:rsidRDefault="00BB506D" w:rsidP="00BB506D">
                      <w:pPr>
                        <w:pStyle w:val="NormalWeb"/>
                        <w:spacing w:before="0" w:beforeAutospacing="0" w:after="120" w:afterAutospacing="0"/>
                        <w:rPr>
                          <w:rFonts w:ascii="Arial" w:hAnsi="Arial" w:cs="Arial"/>
                          <w:bCs/>
                          <w:color w:val="000000" w:themeColor="text1"/>
                          <w:kern w:val="24"/>
                        </w:rPr>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ill-treatment</w:t>
                      </w:r>
                      <w:proofErr w:type="gramEnd"/>
                      <w:r w:rsidRPr="00BE141B">
                        <w:rPr>
                          <w:rFonts w:ascii="Arial" w:hAnsi="Arial" w:cs="Arial"/>
                          <w:bCs/>
                          <w:color w:val="000000" w:themeColor="text1"/>
                          <w:kern w:val="24"/>
                        </w:rPr>
                        <w:t>” includes sexual abuse and forms of ill-treatment which are not physical</w:t>
                      </w:r>
                      <w:r>
                        <w:rPr>
                          <w:rFonts w:ascii="Arial" w:hAnsi="Arial" w:cs="Arial"/>
                          <w:bCs/>
                          <w:color w:val="000000" w:themeColor="text1"/>
                          <w:kern w:val="24"/>
                        </w:rPr>
                        <w:t xml:space="preserve"> </w:t>
                      </w:r>
                      <w:r w:rsidRPr="00BE141B">
                        <w:rPr>
                          <w:rFonts w:ascii="Arial" w:hAnsi="Arial" w:cs="Arial"/>
                          <w:bCs/>
                          <w:color w:val="000000" w:themeColor="text1"/>
                          <w:kern w:val="24"/>
                        </w:rPr>
                        <w:t>(Children Act 1989 s31)</w:t>
                      </w:r>
                    </w:p>
                    <w:p w:rsidR="00BB506D" w:rsidRPr="00BE141B" w:rsidRDefault="00BB506D" w:rsidP="00BB506D">
                      <w:pPr>
                        <w:pStyle w:val="NormalWeb"/>
                        <w:spacing w:before="0" w:beforeAutospacing="0" w:after="0" w:afterAutospacing="0"/>
                      </w:pPr>
                      <w:r w:rsidRPr="00BE141B">
                        <w:rPr>
                          <w:rFonts w:ascii="Arial" w:hAnsi="Arial" w:cs="Arial"/>
                          <w:bCs/>
                          <w:color w:val="000000" w:themeColor="text1"/>
                          <w:kern w:val="24"/>
                        </w:rPr>
                        <w:t>“</w:t>
                      </w:r>
                      <w:proofErr w:type="gramStart"/>
                      <w:r w:rsidRPr="00BE141B">
                        <w:rPr>
                          <w:rFonts w:ascii="Arial" w:hAnsi="Arial" w:cs="Arial"/>
                          <w:b/>
                          <w:bCs/>
                          <w:color w:val="000000" w:themeColor="text1"/>
                          <w:kern w:val="24"/>
                        </w:rPr>
                        <w:t>impairment</w:t>
                      </w:r>
                      <w:proofErr w:type="gramEnd"/>
                      <w:r w:rsidRPr="00BE141B">
                        <w:rPr>
                          <w:rFonts w:ascii="Arial" w:hAnsi="Arial" w:cs="Arial"/>
                          <w:bCs/>
                          <w:color w:val="000000" w:themeColor="text1"/>
                          <w:kern w:val="24"/>
                        </w:rPr>
                        <w:t xml:space="preserve">” includes impairment suffered by hearing or seeing the </w:t>
                      </w:r>
                      <w:r w:rsidR="003E219E">
                        <w:rPr>
                          <w:rFonts w:ascii="Arial" w:hAnsi="Arial" w:cs="Arial"/>
                          <w:bCs/>
                          <w:color w:val="000000" w:themeColor="text1"/>
                          <w:kern w:val="24"/>
                        </w:rPr>
                        <w:br/>
                      </w:r>
                      <w:r w:rsidRPr="00BE141B">
                        <w:rPr>
                          <w:rFonts w:ascii="Arial" w:hAnsi="Arial" w:cs="Arial"/>
                          <w:bCs/>
                          <w:color w:val="000000" w:themeColor="text1"/>
                          <w:kern w:val="24"/>
                        </w:rPr>
                        <w:t>ill-treatment of another</w:t>
                      </w:r>
                      <w:r>
                        <w:rPr>
                          <w:rFonts w:ascii="Arial" w:hAnsi="Arial" w:cs="Arial"/>
                          <w:bCs/>
                          <w:color w:val="000000" w:themeColor="text1"/>
                          <w:kern w:val="24"/>
                        </w:rPr>
                        <w:t xml:space="preserve"> </w:t>
                      </w:r>
                      <w:r w:rsidRPr="00BE141B">
                        <w:rPr>
                          <w:rFonts w:ascii="Arial" w:hAnsi="Arial" w:cs="Arial"/>
                          <w:bCs/>
                          <w:color w:val="000000" w:themeColor="text1"/>
                          <w:kern w:val="24"/>
                        </w:rPr>
                        <w:t>(Adoption and Children Act 2002)</w:t>
                      </w:r>
                    </w:p>
                  </w:txbxContent>
                </v:textbox>
                <w10:anchorlock/>
              </v:roundrect>
            </w:pict>
          </mc:Fallback>
        </mc:AlternateContent>
      </w:r>
    </w:p>
    <w:p w:rsidR="00BE141B" w:rsidRDefault="00BE141B" w:rsidP="00BE141B">
      <w:pPr>
        <w:rPr>
          <w:szCs w:val="24"/>
        </w:rPr>
      </w:pPr>
    </w:p>
    <w:p w:rsidR="00BE141B" w:rsidRDefault="00BE141B" w:rsidP="00BE141B">
      <w:pPr>
        <w:rPr>
          <w:szCs w:val="24"/>
        </w:rPr>
      </w:pPr>
      <w:r w:rsidRPr="00A6125A">
        <w:rPr>
          <w:szCs w:val="24"/>
        </w:rPr>
        <w:lastRenderedPageBreak/>
        <w:t xml:space="preserve">The Act </w:t>
      </w:r>
      <w:r>
        <w:rPr>
          <w:szCs w:val="24"/>
        </w:rPr>
        <w:t>refers people to</w:t>
      </w:r>
      <w:r w:rsidR="003E219E">
        <w:rPr>
          <w:szCs w:val="24"/>
        </w:rPr>
        <w:t xml:space="preserve"> S</w:t>
      </w:r>
      <w:r w:rsidRPr="00A6125A">
        <w:rPr>
          <w:szCs w:val="24"/>
        </w:rPr>
        <w:t>ection 47 of the Children Act 1989</w:t>
      </w:r>
      <w:r>
        <w:rPr>
          <w:szCs w:val="24"/>
        </w:rPr>
        <w:t xml:space="preserve"> for details of</w:t>
      </w:r>
      <w:r w:rsidRPr="00A6125A">
        <w:rPr>
          <w:szCs w:val="24"/>
        </w:rPr>
        <w:t xml:space="preserve"> a local authority’s duty to i</w:t>
      </w:r>
      <w:r>
        <w:rPr>
          <w:szCs w:val="24"/>
        </w:rPr>
        <w:t>nvestigate children at risk</w:t>
      </w:r>
      <w:r w:rsidRPr="00A6125A">
        <w:rPr>
          <w:szCs w:val="24"/>
        </w:rPr>
        <w:t>.</w:t>
      </w:r>
    </w:p>
    <w:p w:rsidR="00BE141B" w:rsidRDefault="00362BEC" w:rsidP="00BE141B">
      <w:pPr>
        <w:rPr>
          <w:szCs w:val="24"/>
        </w:rPr>
      </w:pPr>
      <w:r w:rsidRPr="00A6125A">
        <w:rPr>
          <w:noProof/>
          <w:szCs w:val="24"/>
          <w:lang w:eastAsia="en-GB"/>
        </w:rPr>
        <mc:AlternateContent>
          <mc:Choice Requires="wps">
            <w:drawing>
              <wp:anchor distT="0" distB="0" distL="114300" distR="114300" simplePos="0" relativeHeight="251662336" behindDoc="0" locked="0" layoutInCell="1" allowOverlap="1" wp14:anchorId="737ABDC0" wp14:editId="46CE5CD2">
                <wp:simplePos x="0" y="0"/>
                <wp:positionH relativeFrom="margin">
                  <wp:posOffset>5080</wp:posOffset>
                </wp:positionH>
                <wp:positionV relativeFrom="paragraph">
                  <wp:posOffset>67310</wp:posOffset>
                </wp:positionV>
                <wp:extent cx="5706110" cy="1062355"/>
                <wp:effectExtent l="0" t="0" r="27940" b="23495"/>
                <wp:wrapNone/>
                <wp:docPr id="17" name="Rounded Rectangle 16"/>
                <wp:cNvGraphicFramePr/>
                <a:graphic xmlns:a="http://schemas.openxmlformats.org/drawingml/2006/main">
                  <a:graphicData uri="http://schemas.microsoft.com/office/word/2010/wordprocessingShape">
                    <wps:wsp>
                      <wps:cNvSpPr/>
                      <wps:spPr>
                        <a:xfrm>
                          <a:off x="0" y="0"/>
                          <a:ext cx="5706110" cy="1062355"/>
                        </a:xfrm>
                        <a:prstGeom prst="roundRect">
                          <a:avLst/>
                        </a:prstGeom>
                        <a:solidFill>
                          <a:srgbClr val="5CC9E3"/>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41B" w:rsidRPr="00362BEC" w:rsidRDefault="00BE141B" w:rsidP="00BE141B">
                            <w:pPr>
                              <w:pStyle w:val="NormalWeb"/>
                              <w:spacing w:before="0" w:beforeAutospacing="0" w:after="0" w:afterAutospacing="0"/>
                            </w:pPr>
                            <w:r w:rsidRPr="00362BEC">
                              <w:rPr>
                                <w:rFonts w:ascii="Arial" w:hAnsi="Arial" w:cs="Arial"/>
                                <w:bCs/>
                                <w:color w:val="000000" w:themeColor="text1"/>
                                <w:kern w:val="24"/>
                              </w:rPr>
                              <w:t xml:space="preserve">When a child at risk has been reported the local authority shall </w:t>
                            </w:r>
                            <w:r w:rsidRPr="00362BEC">
                              <w:rPr>
                                <w:rFonts w:ascii="Arial" w:hAnsi="Arial" w:cs="Arial"/>
                                <w:bCs/>
                                <w:i/>
                                <w:iCs/>
                                <w:color w:val="000000" w:themeColor="text1"/>
                                <w:kern w:val="24"/>
                              </w:rPr>
                              <w:t xml:space="preserve">make, or cause to be made, such enquiries as they consider necessary to enable them to decide whether they should take any action to safeguard or promote the child’s welfare </w:t>
                            </w:r>
                            <w:r w:rsidR="003E219E">
                              <w:rPr>
                                <w:rFonts w:ascii="Arial" w:hAnsi="Arial" w:cs="Arial"/>
                                <w:bCs/>
                                <w:color w:val="000000" w:themeColor="text1"/>
                                <w:kern w:val="24"/>
                              </w:rPr>
                              <w:t>under S</w:t>
                            </w:r>
                            <w:r w:rsidRPr="00362BEC">
                              <w:rPr>
                                <w:rFonts w:ascii="Arial" w:hAnsi="Arial" w:cs="Arial"/>
                                <w:bCs/>
                                <w:color w:val="000000" w:themeColor="text1"/>
                                <w:kern w:val="24"/>
                              </w:rPr>
                              <w:t>ection 47 of the Children Act 1989.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9" style="position:absolute;margin-left:.4pt;margin-top:5.3pt;width:449.3pt;height:8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" fillcolor="#5cc9e3" strokecolor="#243f60 [1604]" strokeweight="2pt">
                <v:textbox>
                  <w:txbxContent>
                    <w:p w:rsidR="00BE141B" w:rsidRPr="00362BEC" w:rsidRDefault="00BE141B" w:rsidP="00BE141B">
                      <w:pPr>
                        <w:pStyle w:val="NormalWeb"/>
                        <w:spacing w:before="0" w:beforeAutospacing="0" w:after="0" w:afterAutospacing="0"/>
                      </w:pPr>
                      <w:r w:rsidRPr="00362BEC">
                        <w:rPr>
                          <w:rFonts w:ascii="Arial" w:hAnsi="Arial" w:cs="Arial"/>
                          <w:bCs/>
                          <w:color w:val="000000" w:themeColor="text1"/>
                          <w:kern w:val="24"/>
                        </w:rPr>
                        <w:t xml:space="preserve">When a child at risk has been reported the local authority shall </w:t>
                      </w:r>
                      <w:r w:rsidRPr="00362BEC">
                        <w:rPr>
                          <w:rFonts w:ascii="Arial" w:hAnsi="Arial" w:cs="Arial"/>
                          <w:bCs/>
                          <w:i/>
                          <w:iCs/>
                          <w:color w:val="000000" w:themeColor="text1"/>
                          <w:kern w:val="24"/>
                        </w:rPr>
                        <w:t xml:space="preserve">make, or cause to be made, such enquiries as they consider necessary to enable them to decide whether they should take any action to safeguard or promote the child’s welfare </w:t>
                      </w:r>
                      <w:r w:rsidR="003E219E">
                        <w:rPr>
                          <w:rFonts w:ascii="Arial" w:hAnsi="Arial" w:cs="Arial"/>
                          <w:bCs/>
                          <w:color w:val="000000" w:themeColor="text1"/>
                          <w:kern w:val="24"/>
                        </w:rPr>
                        <w:t>under S</w:t>
                      </w:r>
                      <w:r w:rsidRPr="00362BEC">
                        <w:rPr>
                          <w:rFonts w:ascii="Arial" w:hAnsi="Arial" w:cs="Arial"/>
                          <w:bCs/>
                          <w:color w:val="000000" w:themeColor="text1"/>
                          <w:kern w:val="24"/>
                        </w:rPr>
                        <w:t>ection 47 of the Children Act 1989.</w:t>
                      </w:r>
                    </w:p>
                  </w:txbxContent>
                </v:textbox>
                <w10:wrap anchorx="margin"/>
              </v:roundrect>
            </w:pict>
          </mc:Fallback>
        </mc:AlternateContent>
      </w:r>
    </w:p>
    <w:p w:rsidR="00BE141B" w:rsidRDefault="00BE141B" w:rsidP="00BE141B">
      <w:pPr>
        <w:rPr>
          <w:szCs w:val="24"/>
        </w:rPr>
      </w:pPr>
    </w:p>
    <w:p w:rsidR="00BE141B" w:rsidRDefault="00BE141B" w:rsidP="00BE141B">
      <w:pPr>
        <w:pStyle w:val="FacilitatorNotesNumberList"/>
        <w:numPr>
          <w:ilvl w:val="0"/>
          <w:numId w:val="0"/>
        </w:numPr>
        <w:rPr>
          <w:szCs w:val="24"/>
        </w:rPr>
      </w:pPr>
    </w:p>
    <w:p w:rsidR="00BE141B" w:rsidRDefault="00BE141B" w:rsidP="00BE141B">
      <w:pPr>
        <w:pStyle w:val="FacilitatorNotesNumberList"/>
        <w:numPr>
          <w:ilvl w:val="0"/>
          <w:numId w:val="0"/>
        </w:numPr>
        <w:rPr>
          <w:szCs w:val="24"/>
        </w:rPr>
      </w:pPr>
    </w:p>
    <w:p w:rsidR="00362BEC" w:rsidRDefault="00362BEC" w:rsidP="00BE141B">
      <w:pPr>
        <w:rPr>
          <w:szCs w:val="24"/>
        </w:rPr>
      </w:pPr>
    </w:p>
    <w:p w:rsidR="00362BEC" w:rsidRDefault="00362BEC" w:rsidP="00BE141B">
      <w:pPr>
        <w:rPr>
          <w:szCs w:val="24"/>
        </w:rPr>
      </w:pPr>
    </w:p>
    <w:p w:rsidR="00BE141B" w:rsidRDefault="00BE141B" w:rsidP="00BE141B">
      <w:pPr>
        <w:rPr>
          <w:szCs w:val="24"/>
        </w:rPr>
      </w:pPr>
      <w:r w:rsidRPr="00A6125A">
        <w:rPr>
          <w:szCs w:val="24"/>
        </w:rPr>
        <w:t xml:space="preserve">This means that the Act links into the Children Act 1989 at the point at which a child at risk is referred. At this point, local authorities need to ensure that there are enquiries to find out what if anything should be done to safeguard the child. The language in the </w:t>
      </w:r>
      <w:r w:rsidR="00362BEC">
        <w:rPr>
          <w:szCs w:val="24"/>
        </w:rPr>
        <w:t>Statutory G</w:t>
      </w:r>
      <w:r w:rsidR="003E219E">
        <w:rPr>
          <w:szCs w:val="24"/>
        </w:rPr>
        <w:t>uidance and the language in S</w:t>
      </w:r>
      <w:r w:rsidRPr="00A6125A">
        <w:rPr>
          <w:szCs w:val="24"/>
        </w:rPr>
        <w:t>ection 47</w:t>
      </w:r>
      <w:r w:rsidR="00362BEC">
        <w:rPr>
          <w:szCs w:val="24"/>
        </w:rPr>
        <w:t xml:space="preserve"> of the Children Act 1989</w:t>
      </w:r>
      <w:r w:rsidRPr="00A6125A">
        <w:rPr>
          <w:szCs w:val="24"/>
        </w:rPr>
        <w:t xml:space="preserve"> is the same.</w:t>
      </w:r>
    </w:p>
    <w:p w:rsidR="00BE141B" w:rsidRDefault="00362BEC" w:rsidP="00BE141B">
      <w:pPr>
        <w:rPr>
          <w:szCs w:val="24"/>
        </w:rPr>
      </w:pPr>
      <w:r w:rsidRPr="00A6125A">
        <w:rPr>
          <w:noProof/>
          <w:szCs w:val="24"/>
          <w:lang w:eastAsia="en-GB"/>
        </w:rPr>
        <mc:AlternateContent>
          <mc:Choice Requires="wps">
            <w:drawing>
              <wp:anchor distT="0" distB="0" distL="114300" distR="114300" simplePos="0" relativeHeight="251663360" behindDoc="0" locked="0" layoutInCell="1" allowOverlap="1" wp14:anchorId="03E42BCC" wp14:editId="6370F272">
                <wp:simplePos x="0" y="0"/>
                <wp:positionH relativeFrom="margin">
                  <wp:posOffset>6350</wp:posOffset>
                </wp:positionH>
                <wp:positionV relativeFrom="paragraph">
                  <wp:posOffset>88266</wp:posOffset>
                </wp:positionV>
                <wp:extent cx="5821045" cy="1356360"/>
                <wp:effectExtent l="0" t="0" r="27305" b="15240"/>
                <wp:wrapNone/>
                <wp:docPr id="3" name="Rounded Rectangle 10"/>
                <wp:cNvGraphicFramePr/>
                <a:graphic xmlns:a="http://schemas.openxmlformats.org/drawingml/2006/main">
                  <a:graphicData uri="http://schemas.microsoft.com/office/word/2010/wordprocessingShape">
                    <wps:wsp>
                      <wps:cNvSpPr/>
                      <wps:spPr>
                        <a:xfrm>
                          <a:off x="0" y="0"/>
                          <a:ext cx="5821045" cy="135636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41B" w:rsidRDefault="00BE141B" w:rsidP="00BE141B">
                            <w:pPr>
                              <w:pStyle w:val="NormalWeb"/>
                              <w:spacing w:before="0" w:beforeAutospacing="0" w:after="0" w:afterAutospacing="0"/>
                            </w:pPr>
                            <w:r w:rsidRPr="00362BEC">
                              <w:rPr>
                                <w:rFonts w:ascii="Arial" w:hAnsi="Arial" w:cs="Arial"/>
                                <w:bCs/>
                                <w:color w:val="000000" w:themeColor="text1"/>
                                <w:kern w:val="24"/>
                              </w:rPr>
                              <w:t>Where a local authority is informed that a child is the subject of an emergency protection order; or is in police protection; or has reasonable cause to suspect that a child is suffering, or is likely to suffer, significant harm,</w:t>
                            </w:r>
                            <w:r w:rsidR="00362BEC">
                              <w:rPr>
                                <w:rFonts w:ascii="Arial" w:hAnsi="Arial" w:cs="Arial"/>
                                <w:bCs/>
                                <w:color w:val="000000" w:themeColor="text1"/>
                                <w:kern w:val="24"/>
                              </w:rPr>
                              <w:t xml:space="preserve"> </w:t>
                            </w:r>
                            <w:r w:rsidRPr="00362BEC">
                              <w:rPr>
                                <w:rFonts w:ascii="Arial" w:hAnsi="Arial" w:cs="Arial"/>
                                <w:bCs/>
                                <w:color w:val="000000" w:themeColor="text1"/>
                                <w:kern w:val="24"/>
                              </w:rPr>
                              <w:t xml:space="preserve">the authority shall </w:t>
                            </w:r>
                            <w:r w:rsidRPr="00362BEC">
                              <w:rPr>
                                <w:rFonts w:ascii="Arial" w:hAnsi="Arial" w:cs="Arial"/>
                                <w:bCs/>
                                <w:i/>
                                <w:color w:val="000000" w:themeColor="text1"/>
                                <w:kern w:val="24"/>
                              </w:rPr>
                              <w:t>make, or cause to be made, such enquiries as they consider necessary to enable them to decide whether they should take any action to safeguard or promote the child’s welfare.</w:t>
                            </w:r>
                            <w:r w:rsidR="00362BEC">
                              <w:rPr>
                                <w:rFonts w:ascii="Arial" w:hAnsi="Arial" w:cs="Arial"/>
                                <w:bCs/>
                                <w:i/>
                                <w:color w:val="000000" w:themeColor="text1"/>
                                <w:kern w:val="24"/>
                              </w:rPr>
                              <w:t xml:space="preserve"> </w:t>
                            </w:r>
                            <w:r w:rsidRPr="00362BEC">
                              <w:rPr>
                                <w:rFonts w:ascii="Arial" w:hAnsi="Arial" w:cs="Arial"/>
                                <w:bCs/>
                                <w:color w:val="000000" w:themeColor="text1"/>
                                <w:kern w:val="24"/>
                              </w:rPr>
                              <w:t>(Children Act 1989 s47)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5pt;margin-top:6.95pt;width:458.35pt;height:10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" fillcolor="#ffc000" strokecolor="#243f60 [1604]" strokeweight="2pt">
                <v:textbox>
                  <w:txbxContent>
                    <w:p w:rsidR="00BE141B" w:rsidRDefault="00BE141B" w:rsidP="00BE141B">
                      <w:pPr>
                        <w:pStyle w:val="NormalWeb"/>
                        <w:spacing w:before="0" w:beforeAutospacing="0" w:after="0" w:afterAutospacing="0"/>
                      </w:pPr>
                      <w:r w:rsidRPr="00362BEC">
                        <w:rPr>
                          <w:rFonts w:ascii="Arial" w:hAnsi="Arial" w:cs="Arial"/>
                          <w:bCs/>
                          <w:color w:val="000000" w:themeColor="text1"/>
                          <w:kern w:val="24"/>
                        </w:rPr>
                        <w:t>Where a local authority is informed that a child is the subject of an emergency protection order; or is in police protection; or has reasonable cause to suspect that a child is suffering, or is likely to suffer, significant harm,</w:t>
                      </w:r>
                      <w:r w:rsidR="00362BEC">
                        <w:rPr>
                          <w:rFonts w:ascii="Arial" w:hAnsi="Arial" w:cs="Arial"/>
                          <w:bCs/>
                          <w:color w:val="000000" w:themeColor="text1"/>
                          <w:kern w:val="24"/>
                        </w:rPr>
                        <w:t xml:space="preserve"> </w:t>
                      </w:r>
                      <w:r w:rsidRPr="00362BEC">
                        <w:rPr>
                          <w:rFonts w:ascii="Arial" w:hAnsi="Arial" w:cs="Arial"/>
                          <w:bCs/>
                          <w:color w:val="000000" w:themeColor="text1"/>
                          <w:kern w:val="24"/>
                        </w:rPr>
                        <w:t xml:space="preserve">the authority shall </w:t>
                      </w:r>
                      <w:r w:rsidRPr="00362BEC">
                        <w:rPr>
                          <w:rFonts w:ascii="Arial" w:hAnsi="Arial" w:cs="Arial"/>
                          <w:bCs/>
                          <w:i/>
                          <w:color w:val="000000" w:themeColor="text1"/>
                          <w:kern w:val="24"/>
                        </w:rPr>
                        <w:t>make, or cause to be made, such enquiries as they consider necessary to enable them to decide whether they should take any action to safeguard or promote the child’s welfare.</w:t>
                      </w:r>
                      <w:r w:rsidR="00362BEC">
                        <w:rPr>
                          <w:rFonts w:ascii="Arial" w:hAnsi="Arial" w:cs="Arial"/>
                          <w:bCs/>
                          <w:i/>
                          <w:color w:val="000000" w:themeColor="text1"/>
                          <w:kern w:val="24"/>
                        </w:rPr>
                        <w:t xml:space="preserve"> </w:t>
                      </w:r>
                      <w:r w:rsidRPr="00362BEC">
                        <w:rPr>
                          <w:rFonts w:ascii="Arial" w:hAnsi="Arial" w:cs="Arial"/>
                          <w:bCs/>
                          <w:color w:val="000000" w:themeColor="text1"/>
                          <w:kern w:val="24"/>
                        </w:rPr>
                        <w:t>(Children Act 1989 s47)</w:t>
                      </w:r>
                    </w:p>
                  </w:txbxContent>
                </v:textbox>
                <w10:wrap anchorx="margin"/>
              </v:roundrect>
            </w:pict>
          </mc:Fallback>
        </mc:AlternateContent>
      </w:r>
    </w:p>
    <w:p w:rsidR="00BE141B" w:rsidRDefault="00BE141B" w:rsidP="00BE141B">
      <w:pPr>
        <w:rPr>
          <w:szCs w:val="24"/>
        </w:rPr>
      </w:pPr>
      <w:bookmarkStart w:id="0" w:name="_GoBack"/>
      <w:bookmarkEnd w:id="0"/>
    </w:p>
    <w:p w:rsidR="00BE141B" w:rsidRDefault="00BE141B" w:rsidP="00BE141B">
      <w:pPr>
        <w:rPr>
          <w:szCs w:val="24"/>
        </w:rPr>
      </w:pPr>
    </w:p>
    <w:p w:rsidR="00BE141B" w:rsidRDefault="00BE141B" w:rsidP="00BE141B">
      <w:pPr>
        <w:rPr>
          <w:szCs w:val="24"/>
        </w:rPr>
      </w:pPr>
    </w:p>
    <w:p w:rsidR="00BE141B" w:rsidRDefault="00BE141B" w:rsidP="00BE141B">
      <w:pPr>
        <w:rPr>
          <w:szCs w:val="24"/>
        </w:rPr>
      </w:pPr>
    </w:p>
    <w:p w:rsidR="00362BEC" w:rsidRDefault="00362BEC" w:rsidP="00BE141B">
      <w:pPr>
        <w:rPr>
          <w:szCs w:val="24"/>
        </w:rPr>
      </w:pPr>
    </w:p>
    <w:p w:rsidR="00362BEC" w:rsidRDefault="00362BEC" w:rsidP="00BE141B">
      <w:pPr>
        <w:rPr>
          <w:szCs w:val="24"/>
        </w:rPr>
      </w:pPr>
    </w:p>
    <w:p w:rsidR="00362BEC" w:rsidRDefault="00362BEC" w:rsidP="00BE141B">
      <w:pPr>
        <w:rPr>
          <w:szCs w:val="24"/>
        </w:rPr>
      </w:pPr>
    </w:p>
    <w:p w:rsidR="00362BEC" w:rsidRDefault="00362BEC" w:rsidP="00BE141B">
      <w:pPr>
        <w:rPr>
          <w:szCs w:val="24"/>
        </w:rPr>
      </w:pPr>
    </w:p>
    <w:p w:rsidR="00BE141B" w:rsidRDefault="00BE141B" w:rsidP="00BE141B">
      <w:pPr>
        <w:rPr>
          <w:szCs w:val="24"/>
        </w:rPr>
      </w:pPr>
      <w:r w:rsidRPr="00A6125A">
        <w:rPr>
          <w:szCs w:val="24"/>
        </w:rPr>
        <w:t xml:space="preserve">Section 47 </w:t>
      </w:r>
      <w:r>
        <w:rPr>
          <w:szCs w:val="24"/>
        </w:rPr>
        <w:t>sets out</w:t>
      </w:r>
      <w:r w:rsidRPr="00A6125A">
        <w:rPr>
          <w:szCs w:val="24"/>
        </w:rPr>
        <w:t xml:space="preserve"> particular circum</w:t>
      </w:r>
      <w:r>
        <w:rPr>
          <w:szCs w:val="24"/>
        </w:rPr>
        <w:t>stances when there is a duty to make enquiries</w:t>
      </w:r>
      <w:r w:rsidR="00362BEC">
        <w:rPr>
          <w:szCs w:val="24"/>
        </w:rPr>
        <w:t xml:space="preserve">: </w:t>
      </w:r>
      <w:r w:rsidRPr="00A6125A">
        <w:rPr>
          <w:szCs w:val="24"/>
        </w:rPr>
        <w:t xml:space="preserve">when the local authority is informed that a child is the subject of an emergency protection order or in police protection, or when there is suspicion of significant harm. </w:t>
      </w:r>
    </w:p>
    <w:p w:rsidR="00362BEC" w:rsidRDefault="00362BEC" w:rsidP="00BE141B">
      <w:pPr>
        <w:rPr>
          <w:szCs w:val="24"/>
        </w:rPr>
      </w:pPr>
    </w:p>
    <w:p w:rsidR="00BE141B" w:rsidRDefault="00BE141B" w:rsidP="00BE141B">
      <w:pPr>
        <w:rPr>
          <w:szCs w:val="24"/>
        </w:rPr>
      </w:pPr>
      <w:r>
        <w:rPr>
          <w:szCs w:val="24"/>
        </w:rPr>
        <w:t>The threshold of significant harm is the threshold for a care or supervision order</w:t>
      </w:r>
      <w:r w:rsidR="00362BEC">
        <w:rPr>
          <w:szCs w:val="24"/>
        </w:rPr>
        <w:t>.</w:t>
      </w:r>
      <w:r>
        <w:rPr>
          <w:szCs w:val="24"/>
        </w:rPr>
        <w:t xml:space="preserve"> </w:t>
      </w:r>
      <w:hyperlink r:id="rId9" w:history="1">
        <w:r w:rsidRPr="00840504">
          <w:rPr>
            <w:rStyle w:val="Hyperlink"/>
            <w:szCs w:val="24"/>
          </w:rPr>
          <w:t>Working Together</w:t>
        </w:r>
      </w:hyperlink>
      <w:r>
        <w:rPr>
          <w:szCs w:val="24"/>
        </w:rPr>
        <w:t xml:space="preserve"> describes this as ‘the threshold that justifies compulsory intervention in family life in the best interests of children.’ </w:t>
      </w:r>
    </w:p>
    <w:p w:rsidR="00362BEC" w:rsidRDefault="00362BEC" w:rsidP="00BE141B">
      <w:pPr>
        <w:rPr>
          <w:szCs w:val="24"/>
        </w:rPr>
      </w:pPr>
    </w:p>
    <w:p w:rsidR="00BE141B" w:rsidRDefault="00362BEC" w:rsidP="00BE141B">
      <w:pPr>
        <w:rPr>
          <w:szCs w:val="24"/>
        </w:rPr>
      </w:pPr>
      <w:r>
        <w:rPr>
          <w:szCs w:val="24"/>
        </w:rPr>
        <w:t>The</w:t>
      </w:r>
      <w:r w:rsidR="00BE141B" w:rsidRPr="00A6125A">
        <w:rPr>
          <w:szCs w:val="24"/>
        </w:rPr>
        <w:t xml:space="preserve"> Act may mean that some children at risk are referred where the abuse, neglect or harm turns out not to meet the threshold of significant harm. In these cases, the local authority would usually need to have made enquiries to find this out – just as it does now. </w:t>
      </w:r>
    </w:p>
    <w:p w:rsidR="00A11033" w:rsidRDefault="00A11033" w:rsidP="00A60B65"/>
    <w:sectPr w:rsidR="00A11033" w:rsidSect="003D376B">
      <w:headerReference w:type="default" r:id="rId10"/>
      <w:footerReference w:type="default" r:id="rId11"/>
      <w:headerReference w:type="first" r:id="rId12"/>
      <w:footerReference w:type="first" r:id="rId13"/>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17" w:rsidRDefault="00257F17" w:rsidP="00A60B65">
      <w:r>
        <w:separator/>
      </w:r>
    </w:p>
  </w:endnote>
  <w:endnote w:type="continuationSeparator" w:id="0">
    <w:p w:rsidR="00257F17" w:rsidRDefault="00257F17"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3E219E">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3E219E">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17" w:rsidRDefault="00257F17" w:rsidP="00A60B65">
      <w:r>
        <w:separator/>
      </w:r>
    </w:p>
  </w:footnote>
  <w:footnote w:type="continuationSeparator" w:id="0">
    <w:p w:rsidR="00257F17" w:rsidRDefault="00257F17"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D458D08" wp14:editId="40402214">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9">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4">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5">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CF1D46"/>
    <w:multiLevelType w:val="multilevel"/>
    <w:tmpl w:val="F912D2A0"/>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5">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6">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19"/>
  </w:num>
  <w:num w:numId="4">
    <w:abstractNumId w:val="1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1"/>
  </w:num>
  <w:num w:numId="6">
    <w:abstractNumId w:val="7"/>
  </w:num>
  <w:num w:numId="7">
    <w:abstractNumId w:val="29"/>
    <w:lvlOverride w:ilvl="0">
      <w:startOverride w:val="1"/>
    </w:lvlOverride>
  </w:num>
  <w:num w:numId="8">
    <w:abstractNumId w:val="20"/>
  </w:num>
  <w:num w:numId="9">
    <w:abstractNumId w:val="29"/>
  </w:num>
  <w:num w:numId="10">
    <w:abstractNumId w:val="16"/>
  </w:num>
  <w:num w:numId="11">
    <w:abstractNumId w:val="1"/>
  </w:num>
  <w:num w:numId="12">
    <w:abstractNumId w:val="22"/>
  </w:num>
  <w:num w:numId="13">
    <w:abstractNumId w:val="25"/>
  </w:num>
  <w:num w:numId="14">
    <w:abstractNumId w:val="14"/>
  </w:num>
  <w:num w:numId="15">
    <w:abstractNumId w:val="13"/>
  </w:num>
  <w:num w:numId="16">
    <w:abstractNumId w:val="24"/>
  </w:num>
  <w:num w:numId="17">
    <w:abstractNumId w:val="2"/>
  </w:num>
  <w:num w:numId="18">
    <w:abstractNumId w:val="8"/>
  </w:num>
  <w:num w:numId="19">
    <w:abstractNumId w:val="15"/>
  </w:num>
  <w:num w:numId="20">
    <w:abstractNumId w:val="4"/>
  </w:num>
  <w:num w:numId="21">
    <w:abstractNumId w:val="26"/>
  </w:num>
  <w:num w:numId="22">
    <w:abstractNumId w:val="12"/>
  </w:num>
  <w:num w:numId="23">
    <w:abstractNumId w:val="21"/>
  </w:num>
  <w:num w:numId="24">
    <w:abstractNumId w:val="27"/>
  </w:num>
  <w:num w:numId="25">
    <w:abstractNumId w:val="4"/>
    <w:lvlOverride w:ilvl="0">
      <w:startOverride w:val="1"/>
    </w:lvlOverride>
  </w:num>
  <w:num w:numId="26">
    <w:abstractNumId w:val="23"/>
  </w:num>
  <w:num w:numId="27">
    <w:abstractNumId w:val="28"/>
  </w:num>
  <w:num w:numId="28">
    <w:abstractNumId w:val="18"/>
  </w:num>
  <w:num w:numId="29">
    <w:abstractNumId w:val="6"/>
  </w:num>
  <w:num w:numId="30">
    <w:abstractNumId w:val="10"/>
  </w:num>
  <w:num w:numId="31">
    <w:abstractNumId w:val="9"/>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D57E5"/>
    <w:rsid w:val="00213728"/>
    <w:rsid w:val="00225372"/>
    <w:rsid w:val="00226AF3"/>
    <w:rsid w:val="00257F17"/>
    <w:rsid w:val="00273E57"/>
    <w:rsid w:val="002867EA"/>
    <w:rsid w:val="0029188E"/>
    <w:rsid w:val="002B1F32"/>
    <w:rsid w:val="002D6D1A"/>
    <w:rsid w:val="002D6DF1"/>
    <w:rsid w:val="0031794B"/>
    <w:rsid w:val="003525D3"/>
    <w:rsid w:val="00362BEC"/>
    <w:rsid w:val="00383BC9"/>
    <w:rsid w:val="003927DD"/>
    <w:rsid w:val="00396DF0"/>
    <w:rsid w:val="003D376B"/>
    <w:rsid w:val="003E219E"/>
    <w:rsid w:val="003F0362"/>
    <w:rsid w:val="003F0D13"/>
    <w:rsid w:val="003F3341"/>
    <w:rsid w:val="003F3873"/>
    <w:rsid w:val="003F5A4C"/>
    <w:rsid w:val="0046294F"/>
    <w:rsid w:val="00471C00"/>
    <w:rsid w:val="004871C7"/>
    <w:rsid w:val="004906B1"/>
    <w:rsid w:val="004A66D6"/>
    <w:rsid w:val="004B7B1B"/>
    <w:rsid w:val="004F3B87"/>
    <w:rsid w:val="00523FA3"/>
    <w:rsid w:val="00582A3D"/>
    <w:rsid w:val="005D358F"/>
    <w:rsid w:val="00653824"/>
    <w:rsid w:val="00694756"/>
    <w:rsid w:val="006B55EC"/>
    <w:rsid w:val="006E4991"/>
    <w:rsid w:val="0076052D"/>
    <w:rsid w:val="007A2579"/>
    <w:rsid w:val="00803080"/>
    <w:rsid w:val="00810563"/>
    <w:rsid w:val="00840504"/>
    <w:rsid w:val="00842CC1"/>
    <w:rsid w:val="00876BD4"/>
    <w:rsid w:val="008D6D0E"/>
    <w:rsid w:val="008E7123"/>
    <w:rsid w:val="0090739C"/>
    <w:rsid w:val="009143F1"/>
    <w:rsid w:val="009145E0"/>
    <w:rsid w:val="00956064"/>
    <w:rsid w:val="0095660B"/>
    <w:rsid w:val="0096416B"/>
    <w:rsid w:val="00A11033"/>
    <w:rsid w:val="00A2075A"/>
    <w:rsid w:val="00A516DF"/>
    <w:rsid w:val="00A60B65"/>
    <w:rsid w:val="00AF4D6F"/>
    <w:rsid w:val="00AF58A5"/>
    <w:rsid w:val="00B42501"/>
    <w:rsid w:val="00B70B7B"/>
    <w:rsid w:val="00BB506D"/>
    <w:rsid w:val="00BC5279"/>
    <w:rsid w:val="00BC5D28"/>
    <w:rsid w:val="00BC68AD"/>
    <w:rsid w:val="00BD47C9"/>
    <w:rsid w:val="00BE141B"/>
    <w:rsid w:val="00BF3F9A"/>
    <w:rsid w:val="00C06D15"/>
    <w:rsid w:val="00C158AE"/>
    <w:rsid w:val="00C33CB5"/>
    <w:rsid w:val="00C65408"/>
    <w:rsid w:val="00CC56C9"/>
    <w:rsid w:val="00D20A4F"/>
    <w:rsid w:val="00D24A65"/>
    <w:rsid w:val="00D53F01"/>
    <w:rsid w:val="00D76AFB"/>
    <w:rsid w:val="00D7779D"/>
    <w:rsid w:val="00DC4B1A"/>
    <w:rsid w:val="00DE4ACB"/>
    <w:rsid w:val="00E16677"/>
    <w:rsid w:val="00E354E3"/>
    <w:rsid w:val="00E5345F"/>
    <w:rsid w:val="00E70786"/>
    <w:rsid w:val="00E74299"/>
    <w:rsid w:val="00E91747"/>
    <w:rsid w:val="00E96BDC"/>
    <w:rsid w:val="00EB58AA"/>
    <w:rsid w:val="00EC750B"/>
    <w:rsid w:val="00EE24DA"/>
    <w:rsid w:val="00F17682"/>
    <w:rsid w:val="00F3509B"/>
    <w:rsid w:val="00F366B1"/>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BE141B"/>
    <w:pPr>
      <w:keepNext/>
      <w:keepLines/>
      <w:numPr>
        <w:numId w:val="3"/>
      </w:numPr>
      <w:spacing w:after="240"/>
      <w:ind w:left="851" w:hanging="851"/>
      <w:outlineLvl w:val="0"/>
    </w:pPr>
    <w:rPr>
      <w:rFonts w:ascii="Arial Bold" w:eastAsiaTheme="majorEastAsia" w:hAnsi="Arial Bold"/>
      <w:b/>
      <w:bCs/>
      <w:color w:val="5CC9E3"/>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E141B"/>
    <w:rPr>
      <w:rFonts w:ascii="Arial Bold" w:eastAsiaTheme="majorEastAsia" w:hAnsi="Arial Bold" w:cs="Arial"/>
      <w:b/>
      <w:bCs/>
      <w:color w:val="5CC9E3"/>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NormalWeb">
    <w:name w:val="Normal (Web)"/>
    <w:basedOn w:val="Normal"/>
    <w:uiPriority w:val="99"/>
    <w:semiHidden/>
    <w:unhideWhenUsed/>
    <w:rsid w:val="00BE141B"/>
    <w:pPr>
      <w:spacing w:before="100" w:beforeAutospacing="1" w:after="100" w:afterAutospacing="1"/>
    </w:pPr>
    <w:rPr>
      <w:rFonts w:ascii="Times New Roman" w:eastAsiaTheme="minorEastAsia"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BE141B"/>
    <w:pPr>
      <w:keepNext/>
      <w:keepLines/>
      <w:numPr>
        <w:numId w:val="3"/>
      </w:numPr>
      <w:spacing w:after="240"/>
      <w:ind w:left="851" w:hanging="851"/>
      <w:outlineLvl w:val="0"/>
    </w:pPr>
    <w:rPr>
      <w:rFonts w:ascii="Arial Bold" w:eastAsiaTheme="majorEastAsia" w:hAnsi="Arial Bold"/>
      <w:b/>
      <w:bCs/>
      <w:color w:val="5CC9E3"/>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E141B"/>
    <w:rPr>
      <w:rFonts w:ascii="Arial Bold" w:eastAsiaTheme="majorEastAsia" w:hAnsi="Arial Bold" w:cs="Arial"/>
      <w:b/>
      <w:bCs/>
      <w:color w:val="5CC9E3"/>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NormalWeb">
    <w:name w:val="Normal (Web)"/>
    <w:basedOn w:val="Normal"/>
    <w:uiPriority w:val="99"/>
    <w:semiHidden/>
    <w:unhideWhenUsed/>
    <w:rsid w:val="00BE141B"/>
    <w:pPr>
      <w:spacing w:before="100" w:beforeAutospacing="1" w:after="100" w:afterAutospacing="1"/>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working-together-to-safeguard-children--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02DD-8741-4103-B6CD-534E4C59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8</cp:revision>
  <dcterms:created xsi:type="dcterms:W3CDTF">2015-10-29T16:11:00Z</dcterms:created>
  <dcterms:modified xsi:type="dcterms:W3CDTF">2016-01-04T09:45:00Z</dcterms:modified>
</cp:coreProperties>
</file>