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C6645" w14:textId="67F1DF3A" w:rsidR="00D7526F" w:rsidRDefault="1DD6BFBC" w:rsidP="00994B38">
      <w:pPr>
        <w:ind w:left="180" w:hanging="180"/>
        <w:rPr>
          <w:rFonts w:cs="Arial"/>
        </w:rPr>
      </w:pPr>
      <w:r>
        <w:rPr>
          <w:noProof/>
        </w:rPr>
        <w:drawing>
          <wp:anchor distT="0" distB="0" distL="114300" distR="114300" simplePos="0" relativeHeight="251658246" behindDoc="0" locked="0" layoutInCell="1" allowOverlap="1" wp14:anchorId="751500B6" wp14:editId="7BE6D241">
            <wp:simplePos x="0" y="0"/>
            <wp:positionH relativeFrom="page">
              <wp:align>right</wp:align>
            </wp:positionH>
            <wp:positionV relativeFrom="paragraph">
              <wp:posOffset>-914400</wp:posOffset>
            </wp:positionV>
            <wp:extent cx="7553325" cy="10691422"/>
            <wp:effectExtent l="0" t="0" r="0" b="0"/>
            <wp:wrapNone/>
            <wp:docPr id="960615975" name="drawing" descr="Report cover. Social care workforce report 2023. Version two (August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615975" name="drawing" descr="Report cover. Social care workforce report 2023. Version two (August 202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3325" cy="10691422"/>
                    </a:xfrm>
                    <a:prstGeom prst="rect">
                      <a:avLst/>
                    </a:prstGeom>
                  </pic:spPr>
                </pic:pic>
              </a:graphicData>
            </a:graphic>
            <wp14:sizeRelH relativeFrom="page">
              <wp14:pctWidth>0</wp14:pctWidth>
            </wp14:sizeRelH>
            <wp14:sizeRelV relativeFrom="page">
              <wp14:pctHeight>0</wp14:pctHeight>
            </wp14:sizeRelV>
          </wp:anchor>
        </w:drawing>
      </w:r>
    </w:p>
    <w:p w14:paraId="3D535B99" w14:textId="77777777" w:rsidR="00D7526F" w:rsidRDefault="00D7526F" w:rsidP="00994B38">
      <w:pPr>
        <w:ind w:left="180" w:hanging="180"/>
        <w:rPr>
          <w:rFonts w:cs="Arial"/>
        </w:rPr>
      </w:pPr>
    </w:p>
    <w:p w14:paraId="5B284BD6" w14:textId="77777777" w:rsidR="00D7526F" w:rsidRDefault="00D7526F" w:rsidP="00994B38">
      <w:pPr>
        <w:ind w:left="180" w:hanging="180"/>
        <w:rPr>
          <w:rFonts w:cs="Arial"/>
        </w:rPr>
      </w:pPr>
    </w:p>
    <w:p w14:paraId="708B776E" w14:textId="77777777" w:rsidR="00D7526F" w:rsidRDefault="00D7526F" w:rsidP="00994B38">
      <w:pPr>
        <w:ind w:left="180" w:hanging="180"/>
        <w:rPr>
          <w:rFonts w:cs="Arial"/>
        </w:rPr>
      </w:pPr>
    </w:p>
    <w:p w14:paraId="7178A46B" w14:textId="77777777" w:rsidR="00D7526F" w:rsidRDefault="00D7526F" w:rsidP="00994B38">
      <w:pPr>
        <w:ind w:left="180" w:hanging="180"/>
        <w:rPr>
          <w:rFonts w:cs="Arial"/>
        </w:rPr>
      </w:pPr>
    </w:p>
    <w:p w14:paraId="45C4F5FF" w14:textId="77777777" w:rsidR="00D7526F" w:rsidRDefault="00D7526F" w:rsidP="00994B38">
      <w:pPr>
        <w:ind w:left="180" w:hanging="180"/>
        <w:rPr>
          <w:rFonts w:cs="Arial"/>
        </w:rPr>
      </w:pPr>
    </w:p>
    <w:p w14:paraId="0B85F306" w14:textId="77777777" w:rsidR="00D7526F" w:rsidRDefault="00D7526F" w:rsidP="00994B38">
      <w:pPr>
        <w:ind w:left="180" w:hanging="180"/>
        <w:rPr>
          <w:rFonts w:cs="Arial"/>
        </w:rPr>
      </w:pPr>
    </w:p>
    <w:p w14:paraId="313FC020" w14:textId="77777777" w:rsidR="00D7526F" w:rsidRDefault="00D7526F" w:rsidP="00994B38">
      <w:pPr>
        <w:ind w:left="180" w:hanging="180"/>
        <w:rPr>
          <w:rFonts w:cs="Arial"/>
        </w:rPr>
      </w:pPr>
    </w:p>
    <w:p w14:paraId="0BCD6CA8" w14:textId="77777777" w:rsidR="00D7526F" w:rsidRDefault="00D7526F" w:rsidP="00994B38">
      <w:pPr>
        <w:ind w:left="180" w:hanging="180"/>
        <w:rPr>
          <w:rFonts w:cs="Arial"/>
        </w:rPr>
      </w:pPr>
    </w:p>
    <w:p w14:paraId="161D5070" w14:textId="77777777" w:rsidR="00D7526F" w:rsidRDefault="00D7526F" w:rsidP="00994B38">
      <w:pPr>
        <w:ind w:left="180" w:hanging="180"/>
        <w:rPr>
          <w:rFonts w:cs="Arial"/>
        </w:rPr>
      </w:pPr>
    </w:p>
    <w:p w14:paraId="095E553D" w14:textId="77777777" w:rsidR="00D7526F" w:rsidRDefault="00D7526F" w:rsidP="00994B38">
      <w:pPr>
        <w:ind w:left="180" w:hanging="180"/>
        <w:rPr>
          <w:rFonts w:cs="Arial"/>
        </w:rPr>
      </w:pPr>
    </w:p>
    <w:p w14:paraId="1CCA0021" w14:textId="77777777" w:rsidR="00D7526F" w:rsidRDefault="00D7526F" w:rsidP="00994B38">
      <w:pPr>
        <w:ind w:left="180" w:hanging="180"/>
        <w:rPr>
          <w:rFonts w:cs="Arial"/>
        </w:rPr>
      </w:pPr>
    </w:p>
    <w:p w14:paraId="4C186979" w14:textId="77777777" w:rsidR="00D7526F" w:rsidRDefault="00D7526F" w:rsidP="00994B38">
      <w:pPr>
        <w:ind w:left="180" w:hanging="180"/>
        <w:rPr>
          <w:rFonts w:cs="Arial"/>
        </w:rPr>
      </w:pPr>
    </w:p>
    <w:p w14:paraId="2BBF93E0" w14:textId="77777777" w:rsidR="00D7526F" w:rsidRDefault="00D7526F" w:rsidP="00994B38">
      <w:pPr>
        <w:ind w:left="180" w:hanging="180"/>
        <w:rPr>
          <w:rFonts w:cs="Arial"/>
        </w:rPr>
      </w:pPr>
    </w:p>
    <w:p w14:paraId="37D8E198" w14:textId="77777777" w:rsidR="00D7526F" w:rsidRDefault="00D7526F" w:rsidP="00994B38">
      <w:pPr>
        <w:ind w:left="180" w:hanging="180"/>
        <w:rPr>
          <w:rFonts w:cs="Arial"/>
        </w:rPr>
      </w:pPr>
    </w:p>
    <w:p w14:paraId="143011F3" w14:textId="77777777" w:rsidR="00D7526F" w:rsidRDefault="00D7526F" w:rsidP="00994B38">
      <w:pPr>
        <w:ind w:left="180" w:hanging="180"/>
        <w:rPr>
          <w:rFonts w:cs="Arial"/>
        </w:rPr>
      </w:pPr>
    </w:p>
    <w:p w14:paraId="4E84FE29" w14:textId="77777777" w:rsidR="00D7526F" w:rsidRDefault="00D7526F" w:rsidP="00994B38">
      <w:pPr>
        <w:ind w:left="180" w:hanging="180"/>
        <w:rPr>
          <w:rFonts w:cs="Arial"/>
        </w:rPr>
      </w:pPr>
    </w:p>
    <w:p w14:paraId="1B0AEE17" w14:textId="77777777" w:rsidR="00D7526F" w:rsidRDefault="00D7526F" w:rsidP="00994B38">
      <w:pPr>
        <w:ind w:left="180" w:hanging="180"/>
        <w:rPr>
          <w:rFonts w:cs="Arial"/>
        </w:rPr>
      </w:pPr>
    </w:p>
    <w:p w14:paraId="3939D95B" w14:textId="3CDF9EC6" w:rsidR="00D7526F" w:rsidRDefault="00D7526F" w:rsidP="00994B38">
      <w:pPr>
        <w:ind w:left="180" w:hanging="180"/>
        <w:rPr>
          <w:rFonts w:cs="Arial"/>
        </w:rPr>
      </w:pPr>
    </w:p>
    <w:p w14:paraId="6C247E3E" w14:textId="77777777" w:rsidR="00D7526F" w:rsidRDefault="00D7526F" w:rsidP="00994B38">
      <w:pPr>
        <w:ind w:left="180" w:hanging="180"/>
        <w:rPr>
          <w:rFonts w:cs="Arial"/>
        </w:rPr>
      </w:pPr>
    </w:p>
    <w:p w14:paraId="1AE51899" w14:textId="77777777" w:rsidR="00D7526F" w:rsidRDefault="00D7526F" w:rsidP="00994B38">
      <w:pPr>
        <w:ind w:left="180" w:hanging="180"/>
        <w:rPr>
          <w:rFonts w:cs="Arial"/>
        </w:rPr>
      </w:pPr>
    </w:p>
    <w:p w14:paraId="6C66E4A0" w14:textId="77777777" w:rsidR="00D7526F" w:rsidRDefault="00D7526F" w:rsidP="00994B38">
      <w:pPr>
        <w:ind w:left="180" w:hanging="180"/>
        <w:rPr>
          <w:rFonts w:cs="Arial"/>
        </w:rPr>
      </w:pPr>
    </w:p>
    <w:p w14:paraId="1EF5D569" w14:textId="77777777" w:rsidR="00D7526F" w:rsidRDefault="00D7526F" w:rsidP="00994B38">
      <w:pPr>
        <w:ind w:left="180" w:hanging="180"/>
        <w:rPr>
          <w:rFonts w:cs="Arial"/>
        </w:rPr>
      </w:pPr>
    </w:p>
    <w:p w14:paraId="6A261CA8" w14:textId="77777777" w:rsidR="00D7526F" w:rsidRDefault="00D7526F" w:rsidP="00994B38">
      <w:pPr>
        <w:ind w:left="180" w:hanging="180"/>
        <w:rPr>
          <w:rFonts w:cs="Arial"/>
        </w:rPr>
      </w:pPr>
    </w:p>
    <w:p w14:paraId="0E85D70A" w14:textId="69CD7F7F" w:rsidR="5C9D0020" w:rsidRDefault="5C9D0020" w:rsidP="00994B38">
      <w:pPr>
        <w:ind w:left="180" w:hanging="180"/>
        <w:rPr>
          <w:rFonts w:cs="Arial"/>
        </w:rPr>
      </w:pPr>
    </w:p>
    <w:p w14:paraId="2C294176" w14:textId="77777777" w:rsidR="0016494D" w:rsidRDefault="0016494D" w:rsidP="002F6A86">
      <w:pPr>
        <w:rPr>
          <w:b/>
          <w:bCs/>
          <w:color w:val="138469"/>
          <w:sz w:val="32"/>
          <w:szCs w:val="32"/>
        </w:rPr>
      </w:pPr>
    </w:p>
    <w:p w14:paraId="50ED6F6F" w14:textId="77777777" w:rsidR="0016494D" w:rsidRDefault="0016494D" w:rsidP="002F6A86">
      <w:pPr>
        <w:rPr>
          <w:b/>
          <w:bCs/>
          <w:color w:val="138469"/>
          <w:sz w:val="32"/>
          <w:szCs w:val="32"/>
        </w:rPr>
      </w:pPr>
    </w:p>
    <w:p w14:paraId="7AD29876" w14:textId="77777777" w:rsidR="0016494D" w:rsidRDefault="0016494D" w:rsidP="002F6A86">
      <w:pPr>
        <w:rPr>
          <w:b/>
          <w:bCs/>
          <w:color w:val="138469"/>
          <w:sz w:val="32"/>
          <w:szCs w:val="32"/>
        </w:rPr>
      </w:pPr>
    </w:p>
    <w:p w14:paraId="55336A1D" w14:textId="77777777" w:rsidR="0016494D" w:rsidRDefault="0016494D" w:rsidP="002F6A86">
      <w:pPr>
        <w:rPr>
          <w:b/>
          <w:bCs/>
          <w:color w:val="138469"/>
          <w:sz w:val="32"/>
          <w:szCs w:val="32"/>
        </w:rPr>
      </w:pPr>
    </w:p>
    <w:p w14:paraId="6DAEA0D2" w14:textId="77777777" w:rsidR="0016494D" w:rsidRDefault="0016494D" w:rsidP="002F6A86">
      <w:pPr>
        <w:rPr>
          <w:b/>
          <w:bCs/>
          <w:color w:val="138469"/>
          <w:sz w:val="32"/>
          <w:szCs w:val="32"/>
        </w:rPr>
      </w:pPr>
    </w:p>
    <w:p w14:paraId="7D89B492" w14:textId="77777777" w:rsidR="0016494D" w:rsidRDefault="0016494D" w:rsidP="002F6A86">
      <w:pPr>
        <w:rPr>
          <w:b/>
          <w:bCs/>
          <w:color w:val="138469"/>
          <w:sz w:val="32"/>
          <w:szCs w:val="32"/>
        </w:rPr>
      </w:pPr>
    </w:p>
    <w:p w14:paraId="296121C3" w14:textId="77777777" w:rsidR="0016494D" w:rsidRDefault="0016494D" w:rsidP="002F6A86">
      <w:pPr>
        <w:rPr>
          <w:b/>
          <w:bCs/>
          <w:color w:val="138469"/>
          <w:sz w:val="32"/>
          <w:szCs w:val="32"/>
        </w:rPr>
      </w:pPr>
    </w:p>
    <w:p w14:paraId="04603593" w14:textId="77777777" w:rsidR="0016494D" w:rsidRDefault="0016494D" w:rsidP="002F6A86">
      <w:pPr>
        <w:rPr>
          <w:b/>
          <w:bCs/>
          <w:color w:val="138469"/>
          <w:sz w:val="32"/>
          <w:szCs w:val="32"/>
        </w:rPr>
      </w:pPr>
    </w:p>
    <w:p w14:paraId="21630948" w14:textId="77777777" w:rsidR="0016494D" w:rsidRDefault="0016494D" w:rsidP="002F6A86">
      <w:pPr>
        <w:rPr>
          <w:b/>
          <w:bCs/>
          <w:color w:val="138469"/>
          <w:sz w:val="32"/>
          <w:szCs w:val="32"/>
        </w:rPr>
      </w:pPr>
    </w:p>
    <w:p w14:paraId="7D0F7696" w14:textId="77777777" w:rsidR="0016494D" w:rsidRDefault="0016494D" w:rsidP="002F6A86">
      <w:pPr>
        <w:rPr>
          <w:b/>
          <w:bCs/>
          <w:color w:val="138469"/>
          <w:sz w:val="32"/>
          <w:szCs w:val="32"/>
        </w:rPr>
      </w:pPr>
    </w:p>
    <w:p w14:paraId="5F320460" w14:textId="77777777" w:rsidR="0016494D" w:rsidRDefault="0016494D" w:rsidP="002F6A86">
      <w:pPr>
        <w:rPr>
          <w:b/>
          <w:bCs/>
          <w:color w:val="138469"/>
          <w:sz w:val="32"/>
          <w:szCs w:val="32"/>
        </w:rPr>
      </w:pPr>
    </w:p>
    <w:p w14:paraId="2A9D9B12" w14:textId="77777777" w:rsidR="0016494D" w:rsidRDefault="0016494D" w:rsidP="002F6A86">
      <w:pPr>
        <w:rPr>
          <w:b/>
          <w:bCs/>
          <w:color w:val="138469"/>
          <w:sz w:val="32"/>
          <w:szCs w:val="32"/>
        </w:rPr>
      </w:pPr>
    </w:p>
    <w:p w14:paraId="39191A8B" w14:textId="1CDECE50" w:rsidR="00601682" w:rsidRPr="002F6A86" w:rsidRDefault="6BAB2875" w:rsidP="002F6A86">
      <w:pPr>
        <w:rPr>
          <w:b/>
          <w:bCs/>
          <w:color w:val="138469"/>
          <w:sz w:val="32"/>
          <w:szCs w:val="32"/>
        </w:rPr>
      </w:pPr>
      <w:r w:rsidRPr="002F6A86">
        <w:rPr>
          <w:b/>
          <w:bCs/>
          <w:color w:val="138469"/>
          <w:sz w:val="32"/>
          <w:szCs w:val="32"/>
        </w:rPr>
        <w:lastRenderedPageBreak/>
        <w:t>Index</w:t>
      </w:r>
    </w:p>
    <w:p w14:paraId="131C1CAB" w14:textId="77777777" w:rsidR="004470A7" w:rsidRPr="004470A7" w:rsidRDefault="004470A7" w:rsidP="004470A7">
      <w:pPr>
        <w:outlineLvl w:val="1"/>
        <w:rPr>
          <w:rFonts w:cs="Arial"/>
          <w:color w:val="16AD85"/>
          <w:sz w:val="36"/>
          <w:szCs w:val="32"/>
        </w:rPr>
      </w:pPr>
    </w:p>
    <w:sdt>
      <w:sdtPr>
        <w:id w:val="1127962997"/>
        <w:docPartObj>
          <w:docPartGallery w:val="Table of Contents"/>
          <w:docPartUnique/>
        </w:docPartObj>
      </w:sdtPr>
      <w:sdtContent>
        <w:p w14:paraId="22D88E87" w14:textId="4A8802BB" w:rsidR="00566821" w:rsidRDefault="004C2A25">
          <w:pPr>
            <w:pStyle w:val="TOC1"/>
            <w:rPr>
              <w:rFonts w:asciiTheme="minorHAnsi" w:eastAsiaTheme="minorEastAsia" w:hAnsiTheme="minorHAnsi"/>
              <w:noProof/>
              <w:kern w:val="2"/>
              <w:lang w:eastAsia="en-GB"/>
              <w14:ligatures w14:val="standardContextual"/>
            </w:rPr>
          </w:pPr>
          <w:r>
            <w:fldChar w:fldCharType="begin"/>
          </w:r>
          <w:r w:rsidR="0057691E">
            <w:instrText>TOC \o "1-3" \h \z \u</w:instrText>
          </w:r>
          <w:r>
            <w:fldChar w:fldCharType="separate"/>
          </w:r>
          <w:hyperlink w:anchor="_Toc209441724" w:history="1">
            <w:r w:rsidR="00566821" w:rsidRPr="00835646">
              <w:rPr>
                <w:rStyle w:val="Hyperlink"/>
                <w:noProof/>
              </w:rPr>
              <w:t>1.</w:t>
            </w:r>
            <w:r w:rsidR="00566821">
              <w:rPr>
                <w:rFonts w:asciiTheme="minorHAnsi" w:eastAsiaTheme="minorEastAsia" w:hAnsiTheme="minorHAnsi"/>
                <w:noProof/>
                <w:kern w:val="2"/>
                <w:lang w:eastAsia="en-GB"/>
                <w14:ligatures w14:val="standardContextual"/>
              </w:rPr>
              <w:tab/>
            </w:r>
            <w:r w:rsidR="00566821" w:rsidRPr="00835646">
              <w:rPr>
                <w:rStyle w:val="Hyperlink"/>
                <w:noProof/>
              </w:rPr>
              <w:t>In</w:t>
            </w:r>
            <w:r w:rsidR="00566821" w:rsidRPr="00835646">
              <w:rPr>
                <w:rStyle w:val="Hyperlink"/>
                <w:bCs/>
                <w:noProof/>
              </w:rPr>
              <w:t>tro</w:t>
            </w:r>
            <w:r w:rsidR="00566821" w:rsidRPr="00835646">
              <w:rPr>
                <w:rStyle w:val="Hyperlink"/>
                <w:noProof/>
              </w:rPr>
              <w:t>duction</w:t>
            </w:r>
            <w:r w:rsidR="00566821">
              <w:rPr>
                <w:noProof/>
                <w:webHidden/>
              </w:rPr>
              <w:tab/>
            </w:r>
            <w:r w:rsidR="00566821">
              <w:rPr>
                <w:noProof/>
                <w:webHidden/>
              </w:rPr>
              <w:fldChar w:fldCharType="begin"/>
            </w:r>
            <w:r w:rsidR="00566821">
              <w:rPr>
                <w:noProof/>
                <w:webHidden/>
              </w:rPr>
              <w:instrText xml:space="preserve"> PAGEREF _Toc209441724 \h </w:instrText>
            </w:r>
            <w:r w:rsidR="00566821">
              <w:rPr>
                <w:noProof/>
                <w:webHidden/>
              </w:rPr>
            </w:r>
            <w:r w:rsidR="00566821">
              <w:rPr>
                <w:noProof/>
                <w:webHidden/>
              </w:rPr>
              <w:fldChar w:fldCharType="separate"/>
            </w:r>
            <w:r w:rsidR="005B149F">
              <w:rPr>
                <w:noProof/>
                <w:webHidden/>
              </w:rPr>
              <w:t>5</w:t>
            </w:r>
            <w:r w:rsidR="00566821">
              <w:rPr>
                <w:noProof/>
                <w:webHidden/>
              </w:rPr>
              <w:fldChar w:fldCharType="end"/>
            </w:r>
          </w:hyperlink>
        </w:p>
        <w:p w14:paraId="68E09EE4" w14:textId="69342547" w:rsidR="00566821" w:rsidRDefault="00566821">
          <w:pPr>
            <w:pStyle w:val="TOC2"/>
            <w:rPr>
              <w:rFonts w:asciiTheme="minorHAnsi" w:eastAsiaTheme="minorEastAsia" w:hAnsiTheme="minorHAnsi"/>
              <w:noProof/>
              <w:kern w:val="2"/>
              <w:lang w:eastAsia="en-GB"/>
              <w14:ligatures w14:val="standardContextual"/>
            </w:rPr>
          </w:pPr>
          <w:hyperlink w:anchor="_Toc209441725" w:history="1">
            <w:r w:rsidRPr="00835646">
              <w:rPr>
                <w:rStyle w:val="Hyperlink"/>
                <w:noProof/>
              </w:rPr>
              <w:t>1.1</w:t>
            </w:r>
            <w:r>
              <w:rPr>
                <w:rFonts w:asciiTheme="minorHAnsi" w:eastAsiaTheme="minorEastAsia" w:hAnsiTheme="minorHAnsi"/>
                <w:noProof/>
                <w:kern w:val="2"/>
                <w:lang w:eastAsia="en-GB"/>
                <w14:ligatures w14:val="standardContextual"/>
              </w:rPr>
              <w:tab/>
            </w:r>
            <w:r w:rsidRPr="00835646">
              <w:rPr>
                <w:rStyle w:val="Hyperlink"/>
                <w:noProof/>
              </w:rPr>
              <w:t>Background</w:t>
            </w:r>
            <w:r>
              <w:rPr>
                <w:noProof/>
                <w:webHidden/>
              </w:rPr>
              <w:tab/>
            </w:r>
            <w:r>
              <w:rPr>
                <w:noProof/>
                <w:webHidden/>
              </w:rPr>
              <w:fldChar w:fldCharType="begin"/>
            </w:r>
            <w:r>
              <w:rPr>
                <w:noProof/>
                <w:webHidden/>
              </w:rPr>
              <w:instrText xml:space="preserve"> PAGEREF _Toc209441725 \h </w:instrText>
            </w:r>
            <w:r>
              <w:rPr>
                <w:noProof/>
                <w:webHidden/>
              </w:rPr>
            </w:r>
            <w:r>
              <w:rPr>
                <w:noProof/>
                <w:webHidden/>
              </w:rPr>
              <w:fldChar w:fldCharType="separate"/>
            </w:r>
            <w:r w:rsidR="005B149F">
              <w:rPr>
                <w:noProof/>
                <w:webHidden/>
              </w:rPr>
              <w:t>5</w:t>
            </w:r>
            <w:r>
              <w:rPr>
                <w:noProof/>
                <w:webHidden/>
              </w:rPr>
              <w:fldChar w:fldCharType="end"/>
            </w:r>
          </w:hyperlink>
        </w:p>
        <w:p w14:paraId="0C3C8678" w14:textId="69AB24A2" w:rsidR="00566821" w:rsidRDefault="00566821">
          <w:pPr>
            <w:pStyle w:val="TOC2"/>
            <w:rPr>
              <w:rFonts w:asciiTheme="minorHAnsi" w:eastAsiaTheme="minorEastAsia" w:hAnsiTheme="minorHAnsi"/>
              <w:noProof/>
              <w:kern w:val="2"/>
              <w:lang w:eastAsia="en-GB"/>
              <w14:ligatures w14:val="standardContextual"/>
            </w:rPr>
          </w:pPr>
          <w:hyperlink w:anchor="_Toc209441726" w:history="1">
            <w:r w:rsidRPr="00835646">
              <w:rPr>
                <w:rStyle w:val="Hyperlink"/>
                <w:noProof/>
              </w:rPr>
              <w:t>1.2</w:t>
            </w:r>
            <w:r>
              <w:rPr>
                <w:rFonts w:asciiTheme="minorHAnsi" w:eastAsiaTheme="minorEastAsia" w:hAnsiTheme="minorHAnsi"/>
                <w:noProof/>
                <w:kern w:val="2"/>
                <w:lang w:eastAsia="en-GB"/>
                <w14:ligatures w14:val="standardContextual"/>
              </w:rPr>
              <w:tab/>
            </w:r>
            <w:r w:rsidRPr="00835646">
              <w:rPr>
                <w:rStyle w:val="Hyperlink"/>
                <w:noProof/>
              </w:rPr>
              <w:t>Requirements and changes from 2022</w:t>
            </w:r>
            <w:r>
              <w:rPr>
                <w:noProof/>
                <w:webHidden/>
              </w:rPr>
              <w:tab/>
            </w:r>
            <w:r>
              <w:rPr>
                <w:noProof/>
                <w:webHidden/>
              </w:rPr>
              <w:fldChar w:fldCharType="begin"/>
            </w:r>
            <w:r>
              <w:rPr>
                <w:noProof/>
                <w:webHidden/>
              </w:rPr>
              <w:instrText xml:space="preserve"> PAGEREF _Toc209441726 \h </w:instrText>
            </w:r>
            <w:r>
              <w:rPr>
                <w:noProof/>
                <w:webHidden/>
              </w:rPr>
            </w:r>
            <w:r>
              <w:rPr>
                <w:noProof/>
                <w:webHidden/>
              </w:rPr>
              <w:fldChar w:fldCharType="separate"/>
            </w:r>
            <w:r w:rsidR="005B149F">
              <w:rPr>
                <w:noProof/>
                <w:webHidden/>
              </w:rPr>
              <w:t>6</w:t>
            </w:r>
            <w:r>
              <w:rPr>
                <w:noProof/>
                <w:webHidden/>
              </w:rPr>
              <w:fldChar w:fldCharType="end"/>
            </w:r>
          </w:hyperlink>
        </w:p>
        <w:p w14:paraId="08FF63D1" w14:textId="77EF8578" w:rsidR="00566821" w:rsidRDefault="00566821">
          <w:pPr>
            <w:pStyle w:val="TOC2"/>
            <w:rPr>
              <w:rFonts w:asciiTheme="minorHAnsi" w:eastAsiaTheme="minorEastAsia" w:hAnsiTheme="minorHAnsi"/>
              <w:noProof/>
              <w:kern w:val="2"/>
              <w:lang w:eastAsia="en-GB"/>
              <w14:ligatures w14:val="standardContextual"/>
            </w:rPr>
          </w:pPr>
          <w:hyperlink w:anchor="_Toc209441727" w:history="1">
            <w:r w:rsidRPr="00835646">
              <w:rPr>
                <w:rStyle w:val="Hyperlink"/>
                <w:noProof/>
              </w:rPr>
              <w:t>1.3</w:t>
            </w:r>
            <w:r>
              <w:rPr>
                <w:rFonts w:asciiTheme="minorHAnsi" w:eastAsiaTheme="minorEastAsia" w:hAnsiTheme="minorHAnsi"/>
                <w:noProof/>
                <w:kern w:val="2"/>
                <w:lang w:eastAsia="en-GB"/>
                <w14:ligatures w14:val="standardContextual"/>
              </w:rPr>
              <w:tab/>
            </w:r>
            <w:r w:rsidRPr="00835646">
              <w:rPr>
                <w:rStyle w:val="Hyperlink"/>
                <w:noProof/>
              </w:rPr>
              <w:t>Challenges, issues and data quality</w:t>
            </w:r>
            <w:r>
              <w:rPr>
                <w:noProof/>
                <w:webHidden/>
              </w:rPr>
              <w:tab/>
            </w:r>
            <w:r>
              <w:rPr>
                <w:noProof/>
                <w:webHidden/>
              </w:rPr>
              <w:fldChar w:fldCharType="begin"/>
            </w:r>
            <w:r>
              <w:rPr>
                <w:noProof/>
                <w:webHidden/>
              </w:rPr>
              <w:instrText xml:space="preserve"> PAGEREF _Toc209441727 \h </w:instrText>
            </w:r>
            <w:r>
              <w:rPr>
                <w:noProof/>
                <w:webHidden/>
              </w:rPr>
            </w:r>
            <w:r>
              <w:rPr>
                <w:noProof/>
                <w:webHidden/>
              </w:rPr>
              <w:fldChar w:fldCharType="separate"/>
            </w:r>
            <w:r w:rsidR="005B149F">
              <w:rPr>
                <w:noProof/>
                <w:webHidden/>
              </w:rPr>
              <w:t>7</w:t>
            </w:r>
            <w:r>
              <w:rPr>
                <w:noProof/>
                <w:webHidden/>
              </w:rPr>
              <w:fldChar w:fldCharType="end"/>
            </w:r>
          </w:hyperlink>
        </w:p>
        <w:p w14:paraId="48A50192" w14:textId="269FBFCD" w:rsidR="00566821" w:rsidRDefault="00566821">
          <w:pPr>
            <w:pStyle w:val="TOC2"/>
            <w:rPr>
              <w:rFonts w:asciiTheme="minorHAnsi" w:eastAsiaTheme="minorEastAsia" w:hAnsiTheme="minorHAnsi"/>
              <w:noProof/>
              <w:kern w:val="2"/>
              <w:lang w:eastAsia="en-GB"/>
              <w14:ligatures w14:val="standardContextual"/>
            </w:rPr>
          </w:pPr>
          <w:hyperlink w:anchor="_Toc209441728" w:history="1">
            <w:r w:rsidRPr="00835646">
              <w:rPr>
                <w:rStyle w:val="Hyperlink"/>
                <w:noProof/>
              </w:rPr>
              <w:t>1.4</w:t>
            </w:r>
            <w:r>
              <w:rPr>
                <w:rFonts w:asciiTheme="minorHAnsi" w:eastAsiaTheme="minorEastAsia" w:hAnsiTheme="minorHAnsi"/>
                <w:noProof/>
                <w:kern w:val="2"/>
                <w:lang w:eastAsia="en-GB"/>
                <w14:ligatures w14:val="standardContextual"/>
              </w:rPr>
              <w:tab/>
            </w:r>
            <w:r w:rsidRPr="00835646">
              <w:rPr>
                <w:rStyle w:val="Hyperlink"/>
                <w:noProof/>
              </w:rPr>
              <w:t>Triangulation of this data with other sources</w:t>
            </w:r>
            <w:r>
              <w:rPr>
                <w:noProof/>
                <w:webHidden/>
              </w:rPr>
              <w:tab/>
            </w:r>
            <w:r>
              <w:rPr>
                <w:noProof/>
                <w:webHidden/>
              </w:rPr>
              <w:fldChar w:fldCharType="begin"/>
            </w:r>
            <w:r>
              <w:rPr>
                <w:noProof/>
                <w:webHidden/>
              </w:rPr>
              <w:instrText xml:space="preserve"> PAGEREF _Toc209441728 \h </w:instrText>
            </w:r>
            <w:r>
              <w:rPr>
                <w:noProof/>
                <w:webHidden/>
              </w:rPr>
            </w:r>
            <w:r>
              <w:rPr>
                <w:noProof/>
                <w:webHidden/>
              </w:rPr>
              <w:fldChar w:fldCharType="separate"/>
            </w:r>
            <w:r w:rsidR="005B149F">
              <w:rPr>
                <w:noProof/>
                <w:webHidden/>
              </w:rPr>
              <w:t>10</w:t>
            </w:r>
            <w:r>
              <w:rPr>
                <w:noProof/>
                <w:webHidden/>
              </w:rPr>
              <w:fldChar w:fldCharType="end"/>
            </w:r>
          </w:hyperlink>
        </w:p>
        <w:p w14:paraId="7D3A242A" w14:textId="3D674473" w:rsidR="00566821" w:rsidRDefault="00566821">
          <w:pPr>
            <w:pStyle w:val="TOC2"/>
            <w:rPr>
              <w:rFonts w:asciiTheme="minorHAnsi" w:eastAsiaTheme="minorEastAsia" w:hAnsiTheme="minorHAnsi"/>
              <w:noProof/>
              <w:kern w:val="2"/>
              <w:lang w:eastAsia="en-GB"/>
              <w14:ligatures w14:val="standardContextual"/>
            </w:rPr>
          </w:pPr>
          <w:hyperlink w:anchor="_Toc209441729" w:history="1">
            <w:r w:rsidRPr="00835646">
              <w:rPr>
                <w:rStyle w:val="Hyperlink"/>
                <w:noProof/>
              </w:rPr>
              <w:t>1.5</w:t>
            </w:r>
            <w:r>
              <w:rPr>
                <w:rFonts w:asciiTheme="minorHAnsi" w:eastAsiaTheme="minorEastAsia" w:hAnsiTheme="minorHAnsi"/>
                <w:noProof/>
                <w:kern w:val="2"/>
                <w:lang w:eastAsia="en-GB"/>
                <w14:ligatures w14:val="standardContextual"/>
              </w:rPr>
              <w:tab/>
            </w:r>
            <w:r w:rsidRPr="00835646">
              <w:rPr>
                <w:rStyle w:val="Hyperlink"/>
                <w:noProof/>
              </w:rPr>
              <w:t>Lessons learned and next steps</w:t>
            </w:r>
            <w:r>
              <w:rPr>
                <w:noProof/>
                <w:webHidden/>
              </w:rPr>
              <w:tab/>
            </w:r>
            <w:r>
              <w:rPr>
                <w:noProof/>
                <w:webHidden/>
              </w:rPr>
              <w:fldChar w:fldCharType="begin"/>
            </w:r>
            <w:r>
              <w:rPr>
                <w:noProof/>
                <w:webHidden/>
              </w:rPr>
              <w:instrText xml:space="preserve"> PAGEREF _Toc209441729 \h </w:instrText>
            </w:r>
            <w:r>
              <w:rPr>
                <w:noProof/>
                <w:webHidden/>
              </w:rPr>
            </w:r>
            <w:r>
              <w:rPr>
                <w:noProof/>
                <w:webHidden/>
              </w:rPr>
              <w:fldChar w:fldCharType="separate"/>
            </w:r>
            <w:r w:rsidR="005B149F">
              <w:rPr>
                <w:noProof/>
                <w:webHidden/>
              </w:rPr>
              <w:t>11</w:t>
            </w:r>
            <w:r>
              <w:rPr>
                <w:noProof/>
                <w:webHidden/>
              </w:rPr>
              <w:fldChar w:fldCharType="end"/>
            </w:r>
          </w:hyperlink>
        </w:p>
        <w:p w14:paraId="3A8A4F34" w14:textId="52E81529" w:rsidR="00566821" w:rsidRDefault="00566821">
          <w:pPr>
            <w:pStyle w:val="TOC1"/>
            <w:rPr>
              <w:rFonts w:asciiTheme="minorHAnsi" w:eastAsiaTheme="minorEastAsia" w:hAnsiTheme="minorHAnsi"/>
              <w:noProof/>
              <w:kern w:val="2"/>
              <w:lang w:eastAsia="en-GB"/>
              <w14:ligatures w14:val="standardContextual"/>
            </w:rPr>
          </w:pPr>
          <w:hyperlink w:anchor="_Toc209441730" w:history="1">
            <w:r w:rsidRPr="00835646">
              <w:rPr>
                <w:rStyle w:val="Hyperlink"/>
                <w:noProof/>
              </w:rPr>
              <w:t>2.</w:t>
            </w:r>
            <w:r>
              <w:rPr>
                <w:rFonts w:asciiTheme="minorHAnsi" w:eastAsiaTheme="minorEastAsia" w:hAnsiTheme="minorHAnsi"/>
                <w:noProof/>
                <w:kern w:val="2"/>
                <w:lang w:eastAsia="en-GB"/>
                <w14:ligatures w14:val="standardContextual"/>
              </w:rPr>
              <w:tab/>
            </w:r>
            <w:r w:rsidRPr="00835646">
              <w:rPr>
                <w:rStyle w:val="Hyperlink"/>
                <w:noProof/>
              </w:rPr>
              <w:t>Our findings</w:t>
            </w:r>
            <w:r>
              <w:rPr>
                <w:noProof/>
                <w:webHidden/>
              </w:rPr>
              <w:tab/>
            </w:r>
            <w:r>
              <w:rPr>
                <w:noProof/>
                <w:webHidden/>
              </w:rPr>
              <w:fldChar w:fldCharType="begin"/>
            </w:r>
            <w:r>
              <w:rPr>
                <w:noProof/>
                <w:webHidden/>
              </w:rPr>
              <w:instrText xml:space="preserve"> PAGEREF _Toc209441730 \h </w:instrText>
            </w:r>
            <w:r>
              <w:rPr>
                <w:noProof/>
                <w:webHidden/>
              </w:rPr>
            </w:r>
            <w:r>
              <w:rPr>
                <w:noProof/>
                <w:webHidden/>
              </w:rPr>
              <w:fldChar w:fldCharType="separate"/>
            </w:r>
            <w:r w:rsidR="005B149F">
              <w:rPr>
                <w:noProof/>
                <w:webHidden/>
              </w:rPr>
              <w:t>12</w:t>
            </w:r>
            <w:r>
              <w:rPr>
                <w:noProof/>
                <w:webHidden/>
              </w:rPr>
              <w:fldChar w:fldCharType="end"/>
            </w:r>
          </w:hyperlink>
        </w:p>
        <w:p w14:paraId="670D3FC0" w14:textId="26C321FB" w:rsidR="00566821" w:rsidRDefault="00566821">
          <w:pPr>
            <w:pStyle w:val="TOC1"/>
            <w:rPr>
              <w:rFonts w:asciiTheme="minorHAnsi" w:eastAsiaTheme="minorEastAsia" w:hAnsiTheme="minorHAnsi"/>
              <w:noProof/>
              <w:kern w:val="2"/>
              <w:lang w:eastAsia="en-GB"/>
              <w14:ligatures w14:val="standardContextual"/>
            </w:rPr>
          </w:pPr>
          <w:hyperlink w:anchor="_Toc209441731" w:history="1">
            <w:r w:rsidRPr="00835646">
              <w:rPr>
                <w:rStyle w:val="Hyperlink"/>
                <w:noProof/>
              </w:rPr>
              <w:t>Summary of the social care workforce in Wales</w:t>
            </w:r>
            <w:r>
              <w:rPr>
                <w:noProof/>
                <w:webHidden/>
              </w:rPr>
              <w:tab/>
            </w:r>
            <w:r>
              <w:rPr>
                <w:noProof/>
                <w:webHidden/>
              </w:rPr>
              <w:fldChar w:fldCharType="begin"/>
            </w:r>
            <w:r>
              <w:rPr>
                <w:noProof/>
                <w:webHidden/>
              </w:rPr>
              <w:instrText xml:space="preserve"> PAGEREF _Toc209441731 \h </w:instrText>
            </w:r>
            <w:r>
              <w:rPr>
                <w:noProof/>
                <w:webHidden/>
              </w:rPr>
            </w:r>
            <w:r>
              <w:rPr>
                <w:noProof/>
                <w:webHidden/>
              </w:rPr>
              <w:fldChar w:fldCharType="separate"/>
            </w:r>
            <w:r w:rsidR="005B149F">
              <w:rPr>
                <w:noProof/>
                <w:webHidden/>
              </w:rPr>
              <w:t>12</w:t>
            </w:r>
            <w:r>
              <w:rPr>
                <w:noProof/>
                <w:webHidden/>
              </w:rPr>
              <w:fldChar w:fldCharType="end"/>
            </w:r>
          </w:hyperlink>
        </w:p>
        <w:p w14:paraId="02539BFE" w14:textId="56B4974F" w:rsidR="00566821" w:rsidRDefault="00566821">
          <w:pPr>
            <w:pStyle w:val="TOC2"/>
            <w:rPr>
              <w:rFonts w:asciiTheme="minorHAnsi" w:eastAsiaTheme="minorEastAsia" w:hAnsiTheme="minorHAnsi"/>
              <w:noProof/>
              <w:kern w:val="2"/>
              <w:lang w:eastAsia="en-GB"/>
              <w14:ligatures w14:val="standardContextual"/>
            </w:rPr>
          </w:pPr>
          <w:hyperlink w:anchor="_Toc209441732" w:history="1">
            <w:r w:rsidRPr="00835646">
              <w:rPr>
                <w:rStyle w:val="Hyperlink"/>
                <w:noProof/>
              </w:rPr>
              <w:t>2.1</w:t>
            </w:r>
            <w:r>
              <w:rPr>
                <w:rFonts w:asciiTheme="minorHAnsi" w:eastAsiaTheme="minorEastAsia" w:hAnsiTheme="minorHAnsi"/>
                <w:noProof/>
                <w:kern w:val="2"/>
                <w:lang w:eastAsia="en-GB"/>
                <w14:ligatures w14:val="standardContextual"/>
              </w:rPr>
              <w:tab/>
            </w:r>
            <w:r w:rsidRPr="00835646">
              <w:rPr>
                <w:rStyle w:val="Hyperlink"/>
                <w:noProof/>
              </w:rPr>
              <w:t>Overall social care workforce</w:t>
            </w:r>
            <w:r>
              <w:rPr>
                <w:noProof/>
                <w:webHidden/>
              </w:rPr>
              <w:tab/>
            </w:r>
            <w:r>
              <w:rPr>
                <w:noProof/>
                <w:webHidden/>
              </w:rPr>
              <w:fldChar w:fldCharType="begin"/>
            </w:r>
            <w:r>
              <w:rPr>
                <w:noProof/>
                <w:webHidden/>
              </w:rPr>
              <w:instrText xml:space="preserve"> PAGEREF _Toc209441732 \h </w:instrText>
            </w:r>
            <w:r>
              <w:rPr>
                <w:noProof/>
                <w:webHidden/>
              </w:rPr>
            </w:r>
            <w:r>
              <w:rPr>
                <w:noProof/>
                <w:webHidden/>
              </w:rPr>
              <w:fldChar w:fldCharType="separate"/>
            </w:r>
            <w:r w:rsidR="005B149F">
              <w:rPr>
                <w:noProof/>
                <w:webHidden/>
              </w:rPr>
              <w:t>13</w:t>
            </w:r>
            <w:r>
              <w:rPr>
                <w:noProof/>
                <w:webHidden/>
              </w:rPr>
              <w:fldChar w:fldCharType="end"/>
            </w:r>
          </w:hyperlink>
        </w:p>
        <w:p w14:paraId="5C9420AF" w14:textId="47AC096D" w:rsidR="00566821" w:rsidRDefault="00566821">
          <w:pPr>
            <w:pStyle w:val="TOC2"/>
            <w:rPr>
              <w:rFonts w:asciiTheme="minorHAnsi" w:eastAsiaTheme="minorEastAsia" w:hAnsiTheme="minorHAnsi"/>
              <w:noProof/>
              <w:kern w:val="2"/>
              <w:lang w:eastAsia="en-GB"/>
              <w14:ligatures w14:val="standardContextual"/>
            </w:rPr>
          </w:pPr>
          <w:hyperlink w:anchor="_Toc209441733" w:history="1">
            <w:r w:rsidRPr="00835646">
              <w:rPr>
                <w:rStyle w:val="Hyperlink"/>
                <w:noProof/>
              </w:rPr>
              <w:t>2.3</w:t>
            </w:r>
            <w:r>
              <w:rPr>
                <w:rFonts w:asciiTheme="minorHAnsi" w:eastAsiaTheme="minorEastAsia" w:hAnsiTheme="minorHAnsi"/>
                <w:noProof/>
                <w:kern w:val="2"/>
                <w:lang w:eastAsia="en-GB"/>
                <w14:ligatures w14:val="standardContextual"/>
              </w:rPr>
              <w:tab/>
            </w:r>
            <w:r w:rsidRPr="00835646">
              <w:rPr>
                <w:rStyle w:val="Hyperlink"/>
                <w:noProof/>
              </w:rPr>
              <w:t>Domiciliary care</w:t>
            </w:r>
            <w:r>
              <w:rPr>
                <w:noProof/>
                <w:webHidden/>
              </w:rPr>
              <w:tab/>
            </w:r>
            <w:r>
              <w:rPr>
                <w:noProof/>
                <w:webHidden/>
              </w:rPr>
              <w:fldChar w:fldCharType="begin"/>
            </w:r>
            <w:r>
              <w:rPr>
                <w:noProof/>
                <w:webHidden/>
              </w:rPr>
              <w:instrText xml:space="preserve"> PAGEREF _Toc209441733 \h </w:instrText>
            </w:r>
            <w:r>
              <w:rPr>
                <w:noProof/>
                <w:webHidden/>
              </w:rPr>
            </w:r>
            <w:r>
              <w:rPr>
                <w:noProof/>
                <w:webHidden/>
              </w:rPr>
              <w:fldChar w:fldCharType="separate"/>
            </w:r>
            <w:r w:rsidR="005B149F">
              <w:rPr>
                <w:noProof/>
                <w:webHidden/>
              </w:rPr>
              <w:t>29</w:t>
            </w:r>
            <w:r>
              <w:rPr>
                <w:noProof/>
                <w:webHidden/>
              </w:rPr>
              <w:fldChar w:fldCharType="end"/>
            </w:r>
          </w:hyperlink>
        </w:p>
        <w:p w14:paraId="39B6C95F" w14:textId="7AFF2BE3" w:rsidR="00566821" w:rsidRDefault="00566821">
          <w:pPr>
            <w:pStyle w:val="TOC2"/>
            <w:rPr>
              <w:rFonts w:asciiTheme="minorHAnsi" w:eastAsiaTheme="minorEastAsia" w:hAnsiTheme="minorHAnsi"/>
              <w:noProof/>
              <w:kern w:val="2"/>
              <w:lang w:eastAsia="en-GB"/>
              <w14:ligatures w14:val="standardContextual"/>
            </w:rPr>
          </w:pPr>
          <w:hyperlink w:anchor="_Toc209441734" w:history="1">
            <w:r w:rsidRPr="00835646">
              <w:rPr>
                <w:rStyle w:val="Hyperlink"/>
                <w:rFonts w:cs="Arial"/>
                <w:noProof/>
              </w:rPr>
              <w:t>2.4</w:t>
            </w:r>
            <w:r>
              <w:rPr>
                <w:rFonts w:asciiTheme="minorHAnsi" w:eastAsiaTheme="minorEastAsia" w:hAnsiTheme="minorHAnsi"/>
                <w:noProof/>
                <w:kern w:val="2"/>
                <w:lang w:eastAsia="en-GB"/>
                <w14:ligatures w14:val="standardContextual"/>
              </w:rPr>
              <w:tab/>
            </w:r>
            <w:r w:rsidRPr="00835646">
              <w:rPr>
                <w:rStyle w:val="Hyperlink"/>
                <w:noProof/>
              </w:rPr>
              <w:t>Day ser</w:t>
            </w:r>
            <w:r w:rsidRPr="00835646">
              <w:rPr>
                <w:rStyle w:val="Hyperlink"/>
                <w:rFonts w:cs="Arial"/>
                <w:noProof/>
              </w:rPr>
              <w:t>vices</w:t>
            </w:r>
            <w:r>
              <w:rPr>
                <w:noProof/>
                <w:webHidden/>
              </w:rPr>
              <w:tab/>
            </w:r>
            <w:r>
              <w:rPr>
                <w:noProof/>
                <w:webHidden/>
              </w:rPr>
              <w:fldChar w:fldCharType="begin"/>
            </w:r>
            <w:r>
              <w:rPr>
                <w:noProof/>
                <w:webHidden/>
              </w:rPr>
              <w:instrText xml:space="preserve"> PAGEREF _Toc209441734 \h </w:instrText>
            </w:r>
            <w:r>
              <w:rPr>
                <w:noProof/>
                <w:webHidden/>
              </w:rPr>
            </w:r>
            <w:r>
              <w:rPr>
                <w:noProof/>
                <w:webHidden/>
              </w:rPr>
              <w:fldChar w:fldCharType="separate"/>
            </w:r>
            <w:r w:rsidR="005B149F">
              <w:rPr>
                <w:noProof/>
                <w:webHidden/>
              </w:rPr>
              <w:t>33</w:t>
            </w:r>
            <w:r>
              <w:rPr>
                <w:noProof/>
                <w:webHidden/>
              </w:rPr>
              <w:fldChar w:fldCharType="end"/>
            </w:r>
          </w:hyperlink>
        </w:p>
        <w:p w14:paraId="34580C4B" w14:textId="5C6BC0F0" w:rsidR="00566821" w:rsidRDefault="00566821">
          <w:pPr>
            <w:pStyle w:val="TOC2"/>
            <w:rPr>
              <w:rFonts w:asciiTheme="minorHAnsi" w:eastAsiaTheme="minorEastAsia" w:hAnsiTheme="minorHAnsi"/>
              <w:noProof/>
              <w:kern w:val="2"/>
              <w:lang w:eastAsia="en-GB"/>
              <w14:ligatures w14:val="standardContextual"/>
            </w:rPr>
          </w:pPr>
          <w:hyperlink w:anchor="_Toc209441735" w:history="1">
            <w:r w:rsidRPr="00835646">
              <w:rPr>
                <w:rStyle w:val="Hyperlink"/>
                <w:noProof/>
              </w:rPr>
              <w:t>2.5</w:t>
            </w:r>
            <w:r>
              <w:rPr>
                <w:rFonts w:asciiTheme="minorHAnsi" w:eastAsiaTheme="minorEastAsia" w:hAnsiTheme="minorHAnsi"/>
                <w:noProof/>
                <w:kern w:val="2"/>
                <w:lang w:eastAsia="en-GB"/>
                <w14:ligatures w14:val="standardContextual"/>
              </w:rPr>
              <w:tab/>
            </w:r>
            <w:r w:rsidRPr="00835646">
              <w:rPr>
                <w:rStyle w:val="Hyperlink"/>
                <w:noProof/>
              </w:rPr>
              <w:t>Supported living services</w:t>
            </w:r>
            <w:r>
              <w:rPr>
                <w:noProof/>
                <w:webHidden/>
              </w:rPr>
              <w:tab/>
            </w:r>
            <w:r>
              <w:rPr>
                <w:noProof/>
                <w:webHidden/>
              </w:rPr>
              <w:fldChar w:fldCharType="begin"/>
            </w:r>
            <w:r>
              <w:rPr>
                <w:noProof/>
                <w:webHidden/>
              </w:rPr>
              <w:instrText xml:space="preserve"> PAGEREF _Toc209441735 \h </w:instrText>
            </w:r>
            <w:r>
              <w:rPr>
                <w:noProof/>
                <w:webHidden/>
              </w:rPr>
            </w:r>
            <w:r>
              <w:rPr>
                <w:noProof/>
                <w:webHidden/>
              </w:rPr>
              <w:fldChar w:fldCharType="separate"/>
            </w:r>
            <w:r w:rsidR="005B149F">
              <w:rPr>
                <w:noProof/>
                <w:webHidden/>
              </w:rPr>
              <w:t>37</w:t>
            </w:r>
            <w:r>
              <w:rPr>
                <w:noProof/>
                <w:webHidden/>
              </w:rPr>
              <w:fldChar w:fldCharType="end"/>
            </w:r>
          </w:hyperlink>
        </w:p>
        <w:p w14:paraId="30DC575D" w14:textId="6EEC685E" w:rsidR="00566821" w:rsidRDefault="00566821">
          <w:pPr>
            <w:pStyle w:val="TOC2"/>
            <w:rPr>
              <w:rFonts w:asciiTheme="minorHAnsi" w:eastAsiaTheme="minorEastAsia" w:hAnsiTheme="minorHAnsi"/>
              <w:noProof/>
              <w:kern w:val="2"/>
              <w:lang w:eastAsia="en-GB"/>
              <w14:ligatures w14:val="standardContextual"/>
            </w:rPr>
          </w:pPr>
          <w:hyperlink w:anchor="_Toc209441736" w:history="1">
            <w:r w:rsidRPr="00835646">
              <w:rPr>
                <w:rStyle w:val="Hyperlink"/>
                <w:noProof/>
              </w:rPr>
              <w:t>2.6</w:t>
            </w:r>
            <w:r>
              <w:rPr>
                <w:rFonts w:asciiTheme="minorHAnsi" w:eastAsiaTheme="minorEastAsia" w:hAnsiTheme="minorHAnsi"/>
                <w:noProof/>
                <w:kern w:val="2"/>
                <w:lang w:eastAsia="en-GB"/>
                <w14:ligatures w14:val="standardContextual"/>
              </w:rPr>
              <w:tab/>
            </w:r>
            <w:r w:rsidRPr="00835646">
              <w:rPr>
                <w:rStyle w:val="Hyperlink"/>
                <w:noProof/>
              </w:rPr>
              <w:t>Social work teams</w:t>
            </w:r>
            <w:r>
              <w:rPr>
                <w:noProof/>
                <w:webHidden/>
              </w:rPr>
              <w:tab/>
            </w:r>
            <w:r>
              <w:rPr>
                <w:noProof/>
                <w:webHidden/>
              </w:rPr>
              <w:fldChar w:fldCharType="begin"/>
            </w:r>
            <w:r>
              <w:rPr>
                <w:noProof/>
                <w:webHidden/>
              </w:rPr>
              <w:instrText xml:space="preserve"> PAGEREF _Toc209441736 \h </w:instrText>
            </w:r>
            <w:r>
              <w:rPr>
                <w:noProof/>
                <w:webHidden/>
              </w:rPr>
            </w:r>
            <w:r>
              <w:rPr>
                <w:noProof/>
                <w:webHidden/>
              </w:rPr>
              <w:fldChar w:fldCharType="separate"/>
            </w:r>
            <w:r w:rsidR="005B149F">
              <w:rPr>
                <w:noProof/>
                <w:webHidden/>
              </w:rPr>
              <w:t>41</w:t>
            </w:r>
            <w:r>
              <w:rPr>
                <w:noProof/>
                <w:webHidden/>
              </w:rPr>
              <w:fldChar w:fldCharType="end"/>
            </w:r>
          </w:hyperlink>
        </w:p>
        <w:p w14:paraId="10105485" w14:textId="3D8CE5BF" w:rsidR="00566821" w:rsidRPr="00BA6EA2" w:rsidRDefault="00566821">
          <w:pPr>
            <w:pStyle w:val="TOC2"/>
            <w:rPr>
              <w:rFonts w:asciiTheme="minorHAnsi" w:eastAsiaTheme="minorEastAsia" w:hAnsiTheme="minorHAnsi"/>
              <w:noProof/>
              <w:kern w:val="2"/>
              <w:lang w:eastAsia="en-GB"/>
              <w14:ligatures w14:val="standardContextual"/>
            </w:rPr>
          </w:pPr>
          <w:hyperlink w:anchor="_Toc209441737" w:history="1">
            <w:r w:rsidRPr="00BA6EA2">
              <w:rPr>
                <w:rStyle w:val="Hyperlink"/>
                <w:rFonts w:cs="Arial"/>
                <w:noProof/>
              </w:rPr>
              <w:t>2.7 Children’s residential care</w:t>
            </w:r>
            <w:r w:rsidRPr="00BA6EA2">
              <w:rPr>
                <w:noProof/>
                <w:webHidden/>
              </w:rPr>
              <w:tab/>
            </w:r>
            <w:r w:rsidRPr="00BA6EA2">
              <w:rPr>
                <w:noProof/>
                <w:webHidden/>
              </w:rPr>
              <w:fldChar w:fldCharType="begin"/>
            </w:r>
            <w:r w:rsidRPr="00BA6EA2">
              <w:rPr>
                <w:noProof/>
                <w:webHidden/>
              </w:rPr>
              <w:instrText xml:space="preserve"> PAGEREF _Toc209441737 \h </w:instrText>
            </w:r>
            <w:r w:rsidRPr="00BA6EA2">
              <w:rPr>
                <w:noProof/>
                <w:webHidden/>
              </w:rPr>
            </w:r>
            <w:r w:rsidRPr="00BA6EA2">
              <w:rPr>
                <w:noProof/>
                <w:webHidden/>
              </w:rPr>
              <w:fldChar w:fldCharType="separate"/>
            </w:r>
            <w:r w:rsidR="005B149F">
              <w:rPr>
                <w:noProof/>
                <w:webHidden/>
              </w:rPr>
              <w:t>46</w:t>
            </w:r>
            <w:r w:rsidRPr="00BA6EA2">
              <w:rPr>
                <w:noProof/>
                <w:webHidden/>
              </w:rPr>
              <w:fldChar w:fldCharType="end"/>
            </w:r>
          </w:hyperlink>
        </w:p>
        <w:p w14:paraId="5D871B9A" w14:textId="7D020F52" w:rsidR="00566821" w:rsidRPr="00BA6EA2" w:rsidRDefault="00566821">
          <w:pPr>
            <w:pStyle w:val="TOC2"/>
            <w:rPr>
              <w:rFonts w:asciiTheme="minorHAnsi" w:eastAsiaTheme="minorEastAsia" w:hAnsiTheme="minorHAnsi"/>
              <w:noProof/>
              <w:kern w:val="2"/>
              <w:lang w:eastAsia="en-GB"/>
              <w14:ligatures w14:val="standardContextual"/>
            </w:rPr>
          </w:pPr>
          <w:hyperlink w:anchor="_Toc209441738" w:history="1">
            <w:r w:rsidRPr="00BA6EA2">
              <w:rPr>
                <w:rStyle w:val="Hyperlink"/>
                <w:rFonts w:cs="Arial"/>
                <w:noProof/>
              </w:rPr>
              <w:t>2.8 Mental health residential care</w:t>
            </w:r>
            <w:r w:rsidRPr="00BA6EA2">
              <w:rPr>
                <w:noProof/>
                <w:webHidden/>
              </w:rPr>
              <w:tab/>
            </w:r>
            <w:r w:rsidRPr="00BA6EA2">
              <w:rPr>
                <w:noProof/>
                <w:webHidden/>
              </w:rPr>
              <w:fldChar w:fldCharType="begin"/>
            </w:r>
            <w:r w:rsidRPr="00BA6EA2">
              <w:rPr>
                <w:noProof/>
                <w:webHidden/>
              </w:rPr>
              <w:instrText xml:space="preserve"> PAGEREF _Toc209441738 \h </w:instrText>
            </w:r>
            <w:r w:rsidRPr="00BA6EA2">
              <w:rPr>
                <w:noProof/>
                <w:webHidden/>
              </w:rPr>
            </w:r>
            <w:r w:rsidRPr="00BA6EA2">
              <w:rPr>
                <w:noProof/>
                <w:webHidden/>
              </w:rPr>
              <w:fldChar w:fldCharType="separate"/>
            </w:r>
            <w:r w:rsidR="005B149F">
              <w:rPr>
                <w:noProof/>
                <w:webHidden/>
              </w:rPr>
              <w:t>50</w:t>
            </w:r>
            <w:r w:rsidRPr="00BA6EA2">
              <w:rPr>
                <w:noProof/>
                <w:webHidden/>
              </w:rPr>
              <w:fldChar w:fldCharType="end"/>
            </w:r>
          </w:hyperlink>
        </w:p>
        <w:p w14:paraId="233AC002" w14:textId="21331DE7" w:rsidR="00566821" w:rsidRDefault="00566821">
          <w:pPr>
            <w:pStyle w:val="TOC2"/>
            <w:rPr>
              <w:rFonts w:asciiTheme="minorHAnsi" w:eastAsiaTheme="minorEastAsia" w:hAnsiTheme="minorHAnsi"/>
              <w:noProof/>
              <w:kern w:val="2"/>
              <w:lang w:eastAsia="en-GB"/>
              <w14:ligatures w14:val="standardContextual"/>
            </w:rPr>
          </w:pPr>
          <w:hyperlink w:anchor="_Toc209441739" w:history="1">
            <w:r w:rsidRPr="00835646">
              <w:rPr>
                <w:rStyle w:val="Hyperlink"/>
                <w:noProof/>
              </w:rPr>
              <w:t>2.9</w:t>
            </w:r>
            <w:r>
              <w:rPr>
                <w:rFonts w:asciiTheme="minorHAnsi" w:eastAsiaTheme="minorEastAsia" w:hAnsiTheme="minorHAnsi"/>
                <w:noProof/>
                <w:kern w:val="2"/>
                <w:lang w:eastAsia="en-GB"/>
                <w14:ligatures w14:val="standardContextual"/>
              </w:rPr>
              <w:tab/>
            </w:r>
            <w:r w:rsidRPr="00835646">
              <w:rPr>
                <w:rStyle w:val="Hyperlink"/>
                <w:noProof/>
              </w:rPr>
              <w:t>Central staff</w:t>
            </w:r>
            <w:r>
              <w:rPr>
                <w:noProof/>
                <w:webHidden/>
              </w:rPr>
              <w:tab/>
            </w:r>
            <w:r>
              <w:rPr>
                <w:noProof/>
                <w:webHidden/>
              </w:rPr>
              <w:fldChar w:fldCharType="begin"/>
            </w:r>
            <w:r>
              <w:rPr>
                <w:noProof/>
                <w:webHidden/>
              </w:rPr>
              <w:instrText xml:space="preserve"> PAGEREF _Toc209441739 \h </w:instrText>
            </w:r>
            <w:r>
              <w:rPr>
                <w:noProof/>
                <w:webHidden/>
              </w:rPr>
            </w:r>
            <w:r>
              <w:rPr>
                <w:noProof/>
                <w:webHidden/>
              </w:rPr>
              <w:fldChar w:fldCharType="separate"/>
            </w:r>
            <w:r w:rsidR="005B149F">
              <w:rPr>
                <w:noProof/>
                <w:webHidden/>
              </w:rPr>
              <w:t>53</w:t>
            </w:r>
            <w:r>
              <w:rPr>
                <w:noProof/>
                <w:webHidden/>
              </w:rPr>
              <w:fldChar w:fldCharType="end"/>
            </w:r>
          </w:hyperlink>
        </w:p>
        <w:p w14:paraId="7D4C6C3E" w14:textId="76A1B7EC" w:rsidR="00566821" w:rsidRDefault="00566821">
          <w:pPr>
            <w:pStyle w:val="TOC2"/>
            <w:rPr>
              <w:rFonts w:asciiTheme="minorHAnsi" w:eastAsiaTheme="minorEastAsia" w:hAnsiTheme="minorHAnsi"/>
              <w:noProof/>
              <w:kern w:val="2"/>
              <w:lang w:eastAsia="en-GB"/>
              <w14:ligatures w14:val="standardContextual"/>
            </w:rPr>
          </w:pPr>
          <w:hyperlink w:anchor="_Toc209441742" w:history="1">
            <w:r w:rsidRPr="00835646">
              <w:rPr>
                <w:rStyle w:val="Hyperlink"/>
                <w:noProof/>
              </w:rPr>
              <w:t>2.10 Other services</w:t>
            </w:r>
            <w:r>
              <w:rPr>
                <w:noProof/>
                <w:webHidden/>
              </w:rPr>
              <w:tab/>
            </w:r>
            <w:r>
              <w:rPr>
                <w:noProof/>
                <w:webHidden/>
              </w:rPr>
              <w:fldChar w:fldCharType="begin"/>
            </w:r>
            <w:r>
              <w:rPr>
                <w:noProof/>
                <w:webHidden/>
              </w:rPr>
              <w:instrText xml:space="preserve"> PAGEREF _Toc209441742 \h </w:instrText>
            </w:r>
            <w:r>
              <w:rPr>
                <w:noProof/>
                <w:webHidden/>
              </w:rPr>
            </w:r>
            <w:r>
              <w:rPr>
                <w:noProof/>
                <w:webHidden/>
              </w:rPr>
              <w:fldChar w:fldCharType="separate"/>
            </w:r>
            <w:r w:rsidR="005B149F">
              <w:rPr>
                <w:noProof/>
                <w:webHidden/>
              </w:rPr>
              <w:t>57</w:t>
            </w:r>
            <w:r>
              <w:rPr>
                <w:noProof/>
                <w:webHidden/>
              </w:rPr>
              <w:fldChar w:fldCharType="end"/>
            </w:r>
          </w:hyperlink>
        </w:p>
        <w:p w14:paraId="77E17AA9" w14:textId="59EB7222" w:rsidR="00566821" w:rsidRPr="00BA6EA2" w:rsidRDefault="00566821">
          <w:pPr>
            <w:pStyle w:val="TOC1"/>
            <w:rPr>
              <w:rFonts w:asciiTheme="minorHAnsi" w:eastAsiaTheme="minorEastAsia" w:hAnsiTheme="minorHAnsi"/>
              <w:noProof/>
              <w:kern w:val="2"/>
              <w:lang w:eastAsia="en-GB"/>
              <w14:ligatures w14:val="standardContextual"/>
            </w:rPr>
          </w:pPr>
          <w:hyperlink w:anchor="_Toc209441743" w:history="1">
            <w:r w:rsidRPr="00BA6EA2">
              <w:rPr>
                <w:rStyle w:val="Hyperlink"/>
                <w:rFonts w:asciiTheme="minorBidi" w:hAnsiTheme="minorBidi"/>
                <w:noProof/>
              </w:rPr>
              <w:t>Appendix A - Data categories</w:t>
            </w:r>
            <w:r w:rsidRPr="00BA6EA2">
              <w:rPr>
                <w:noProof/>
                <w:webHidden/>
              </w:rPr>
              <w:tab/>
            </w:r>
            <w:r w:rsidRPr="00BA6EA2">
              <w:rPr>
                <w:noProof/>
                <w:webHidden/>
              </w:rPr>
              <w:fldChar w:fldCharType="begin"/>
            </w:r>
            <w:r w:rsidRPr="00BA6EA2">
              <w:rPr>
                <w:noProof/>
                <w:webHidden/>
              </w:rPr>
              <w:instrText xml:space="preserve"> PAGEREF _Toc209441743 \h </w:instrText>
            </w:r>
            <w:r w:rsidRPr="00BA6EA2">
              <w:rPr>
                <w:noProof/>
                <w:webHidden/>
              </w:rPr>
            </w:r>
            <w:r w:rsidRPr="00BA6EA2">
              <w:rPr>
                <w:noProof/>
                <w:webHidden/>
              </w:rPr>
              <w:fldChar w:fldCharType="separate"/>
            </w:r>
            <w:r w:rsidR="005B149F">
              <w:rPr>
                <w:noProof/>
                <w:webHidden/>
              </w:rPr>
              <w:t>59</w:t>
            </w:r>
            <w:r w:rsidRPr="00BA6EA2">
              <w:rPr>
                <w:noProof/>
                <w:webHidden/>
              </w:rPr>
              <w:fldChar w:fldCharType="end"/>
            </w:r>
          </w:hyperlink>
        </w:p>
        <w:p w14:paraId="202B9437" w14:textId="2F2A702C" w:rsidR="00566821" w:rsidRDefault="00566821">
          <w:pPr>
            <w:pStyle w:val="TOC1"/>
            <w:rPr>
              <w:rFonts w:asciiTheme="minorHAnsi" w:eastAsiaTheme="minorEastAsia" w:hAnsiTheme="minorHAnsi"/>
              <w:noProof/>
              <w:kern w:val="2"/>
              <w:lang w:eastAsia="en-GB"/>
              <w14:ligatures w14:val="standardContextual"/>
            </w:rPr>
          </w:pPr>
          <w:hyperlink w:anchor="_Toc209441744" w:history="1">
            <w:r w:rsidRPr="00835646">
              <w:rPr>
                <w:rStyle w:val="Hyperlink"/>
                <w:noProof/>
              </w:rPr>
              <w:t xml:space="preserve">Appendix B </w:t>
            </w:r>
            <w:r w:rsidRPr="00835646">
              <w:rPr>
                <w:rStyle w:val="Hyperlink"/>
                <w:rFonts w:eastAsia="Arial" w:cs="Arial"/>
                <w:noProof/>
              </w:rPr>
              <w:t>– How we dealt with missing data and estimating the total size of the social care workforce in Wales</w:t>
            </w:r>
            <w:r>
              <w:rPr>
                <w:noProof/>
                <w:webHidden/>
              </w:rPr>
              <w:tab/>
            </w:r>
            <w:r>
              <w:rPr>
                <w:noProof/>
                <w:webHidden/>
              </w:rPr>
              <w:fldChar w:fldCharType="begin"/>
            </w:r>
            <w:r>
              <w:rPr>
                <w:noProof/>
                <w:webHidden/>
              </w:rPr>
              <w:instrText xml:space="preserve"> PAGEREF _Toc209441744 \h </w:instrText>
            </w:r>
            <w:r>
              <w:rPr>
                <w:noProof/>
                <w:webHidden/>
              </w:rPr>
            </w:r>
            <w:r>
              <w:rPr>
                <w:noProof/>
                <w:webHidden/>
              </w:rPr>
              <w:fldChar w:fldCharType="separate"/>
            </w:r>
            <w:r w:rsidR="005B149F">
              <w:rPr>
                <w:noProof/>
                <w:webHidden/>
              </w:rPr>
              <w:t>61</w:t>
            </w:r>
            <w:r>
              <w:rPr>
                <w:noProof/>
                <w:webHidden/>
              </w:rPr>
              <w:fldChar w:fldCharType="end"/>
            </w:r>
          </w:hyperlink>
        </w:p>
        <w:p w14:paraId="4AD2F25A" w14:textId="42E1CE55" w:rsidR="00DE5070" w:rsidRDefault="004C2A25" w:rsidP="4A289739">
          <w:pPr>
            <w:pStyle w:val="TOC1"/>
            <w:tabs>
              <w:tab w:val="right" w:leader="dot" w:pos="8775"/>
            </w:tabs>
            <w:rPr>
              <w:rStyle w:val="Hyperlink"/>
              <w:noProof/>
              <w:lang w:eastAsia="en-GB"/>
            </w:rPr>
          </w:pPr>
          <w:r>
            <w:fldChar w:fldCharType="end"/>
          </w:r>
        </w:p>
      </w:sdtContent>
    </w:sdt>
    <w:p w14:paraId="69071AD7" w14:textId="0BD6BC39" w:rsidR="6F729978" w:rsidRDefault="6F729978" w:rsidP="6F729978">
      <w:pPr>
        <w:pStyle w:val="TOC2"/>
        <w:tabs>
          <w:tab w:val="right" w:leader="dot" w:pos="8775"/>
        </w:tabs>
        <w:rPr>
          <w:rStyle w:val="Hyperlink"/>
        </w:rPr>
      </w:pPr>
    </w:p>
    <w:p w14:paraId="136ABCAA" w14:textId="77777777" w:rsidR="00F918E4" w:rsidRDefault="00F918E4" w:rsidP="00F918E4"/>
    <w:p w14:paraId="54C78262" w14:textId="77777777" w:rsidR="00F918E4" w:rsidRDefault="00F918E4" w:rsidP="00F918E4"/>
    <w:p w14:paraId="24348E5E" w14:textId="1F2BE74D" w:rsidR="00F918E4" w:rsidRDefault="00F918E4">
      <w:pPr>
        <w:keepNext w:val="0"/>
        <w:keepLines w:val="0"/>
        <w:spacing w:before="0" w:after="160"/>
      </w:pPr>
      <w:r>
        <w:br w:type="page"/>
      </w:r>
    </w:p>
    <w:p w14:paraId="556357EC" w14:textId="751429C5" w:rsidR="00F918E4" w:rsidRDefault="00261031" w:rsidP="262D7CF0">
      <w:pPr>
        <w:spacing w:line="276" w:lineRule="auto"/>
        <w:rPr>
          <w:rFonts w:eastAsia="Arial" w:cs="Arial"/>
          <w:color w:val="FF0000"/>
          <w:sz w:val="26"/>
          <w:szCs w:val="26"/>
        </w:rPr>
      </w:pPr>
      <w:r w:rsidRPr="000C2744">
        <w:rPr>
          <w:noProof/>
          <w:color w:val="138469"/>
        </w:rPr>
        <w:lastRenderedPageBreak/>
        <mc:AlternateContent>
          <mc:Choice Requires="wps">
            <w:drawing>
              <wp:anchor distT="0" distB="0" distL="114300" distR="114300" simplePos="0" relativeHeight="251658240" behindDoc="1" locked="0" layoutInCell="1" allowOverlap="1" wp14:anchorId="0198A9BF" wp14:editId="4779AAFE">
                <wp:simplePos x="0" y="0"/>
                <wp:positionH relativeFrom="page">
                  <wp:posOffset>722630</wp:posOffset>
                </wp:positionH>
                <wp:positionV relativeFrom="paragraph">
                  <wp:posOffset>-250825</wp:posOffset>
                </wp:positionV>
                <wp:extent cx="6067425" cy="9077325"/>
                <wp:effectExtent l="0" t="0" r="28575" b="19050"/>
                <wp:wrapNone/>
                <wp:docPr id="122414210" name="Rectangle 1224142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67425" cy="9077325"/>
                        </a:xfrm>
                        <a:prstGeom prst="rect">
                          <a:avLst/>
                        </a:prstGeom>
                        <a:solidFill>
                          <a:srgbClr val="11846A">
                            <a:alpha val="25098"/>
                          </a:srgbClr>
                        </a:solidFill>
                        <a:ln>
                          <a:solidFill>
                            <a:srgbClr val="16AD8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C74592" id="Rectangle 122414210" o:spid="_x0000_s1026" alt="&quot;&quot;" style="position:absolute;margin-left:56.9pt;margin-top:-19.75pt;width:477.75pt;height:714.75pt;z-index:-25165824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" fillcolor="#11846a" strokecolor="#16ad85" strokeweight="1pt">
                <v:fill opacity="16448f"/>
                <w10:wrap anchorx="page"/>
              </v:rect>
            </w:pict>
          </mc:Fallback>
        </mc:AlternateContent>
      </w:r>
      <w:r w:rsidR="1D591C96" w:rsidRPr="000C2744">
        <w:rPr>
          <w:rFonts w:eastAsia="Arial" w:cs="Arial"/>
          <w:b/>
          <w:bCs/>
          <w:color w:val="138469"/>
          <w:sz w:val="28"/>
          <w:szCs w:val="28"/>
        </w:rPr>
        <w:t xml:space="preserve">Notice of </w:t>
      </w:r>
      <w:r w:rsidR="00075774">
        <w:rPr>
          <w:rFonts w:eastAsia="Arial" w:cs="Arial"/>
          <w:b/>
          <w:bCs/>
          <w:color w:val="138469"/>
          <w:sz w:val="28"/>
          <w:szCs w:val="28"/>
        </w:rPr>
        <w:t>r</w:t>
      </w:r>
      <w:r w:rsidR="1D591C96" w:rsidRPr="000C2744">
        <w:rPr>
          <w:rFonts w:eastAsia="Arial" w:cs="Arial"/>
          <w:b/>
          <w:bCs/>
          <w:color w:val="138469"/>
          <w:sz w:val="28"/>
          <w:szCs w:val="28"/>
        </w:rPr>
        <w:t>evision to Social Care Workforce Report (2023</w:t>
      </w:r>
      <w:r w:rsidR="1D591C96" w:rsidRPr="00066E06">
        <w:rPr>
          <w:rFonts w:asciiTheme="minorHAnsi" w:hAnsiTheme="minorHAnsi"/>
          <w:b/>
          <w:bCs/>
          <w:color w:val="138469"/>
          <w:sz w:val="28"/>
          <w:szCs w:val="28"/>
        </w:rPr>
        <w:t>)</w:t>
      </w:r>
    </w:p>
    <w:p w14:paraId="165C80D2" w14:textId="77777777" w:rsidR="00BF7CB8" w:rsidRDefault="00BF7CB8" w:rsidP="003B288E">
      <w:pPr>
        <w:spacing w:line="276" w:lineRule="auto"/>
        <w:rPr>
          <w:rFonts w:eastAsia="Arial" w:cs="Arial"/>
          <w:color w:val="000000" w:themeColor="text1"/>
        </w:rPr>
      </w:pPr>
    </w:p>
    <w:p w14:paraId="126518A8" w14:textId="4B6FAD69" w:rsidR="00BF7CB8" w:rsidRDefault="003B288E" w:rsidP="003B288E">
      <w:pPr>
        <w:spacing w:line="276" w:lineRule="auto"/>
        <w:rPr>
          <w:rFonts w:eastAsia="Arial" w:cs="Arial"/>
          <w:color w:val="000000" w:themeColor="text1"/>
        </w:rPr>
      </w:pPr>
      <w:r w:rsidRPr="003B288E">
        <w:rPr>
          <w:rFonts w:eastAsia="Arial" w:cs="Arial"/>
          <w:color w:val="000000" w:themeColor="text1"/>
        </w:rPr>
        <w:t>As part of the 2024 annual workforce data collection process, we’ve completed a full review of our previous estimates. </w:t>
      </w:r>
    </w:p>
    <w:p w14:paraId="740AD485" w14:textId="560ED743" w:rsidR="003B288E" w:rsidRPr="003B288E" w:rsidRDefault="003B288E" w:rsidP="003B288E">
      <w:pPr>
        <w:spacing w:line="276" w:lineRule="auto"/>
        <w:rPr>
          <w:rFonts w:eastAsia="Arial" w:cs="Arial"/>
          <w:color w:val="000000" w:themeColor="text1"/>
        </w:rPr>
      </w:pPr>
      <w:r w:rsidRPr="003B288E">
        <w:rPr>
          <w:rFonts w:eastAsia="Arial" w:cs="Arial"/>
          <w:color w:val="000000" w:themeColor="text1"/>
        </w:rPr>
        <w:t> </w:t>
      </w:r>
    </w:p>
    <w:p w14:paraId="5E87D7EB" w14:textId="77777777" w:rsidR="003B288E" w:rsidRDefault="003B288E" w:rsidP="003B288E">
      <w:pPr>
        <w:spacing w:line="276" w:lineRule="auto"/>
        <w:rPr>
          <w:rFonts w:eastAsia="Arial" w:cs="Arial"/>
          <w:color w:val="000000" w:themeColor="text1"/>
        </w:rPr>
      </w:pPr>
      <w:r w:rsidRPr="003B288E">
        <w:rPr>
          <w:rFonts w:eastAsia="Arial" w:cs="Arial"/>
          <w:color w:val="000000" w:themeColor="text1"/>
        </w:rPr>
        <w:t>We were able to carry out this review because we had access to improved data, more accurate provider information, and enhanced detail from the Care Inspectorate Wales (CIW) Annual Returns process. </w:t>
      </w:r>
    </w:p>
    <w:p w14:paraId="1D295782" w14:textId="77777777" w:rsidR="00BF7CB8" w:rsidRPr="003B288E" w:rsidRDefault="00BF7CB8" w:rsidP="003B288E">
      <w:pPr>
        <w:spacing w:line="276" w:lineRule="auto"/>
        <w:rPr>
          <w:rFonts w:eastAsia="Arial" w:cs="Arial"/>
          <w:color w:val="000000" w:themeColor="text1"/>
        </w:rPr>
      </w:pPr>
    </w:p>
    <w:p w14:paraId="1C7337E7" w14:textId="77777777" w:rsidR="003B288E" w:rsidRPr="003B288E" w:rsidRDefault="003B288E" w:rsidP="003B288E">
      <w:pPr>
        <w:spacing w:line="276" w:lineRule="auto"/>
        <w:rPr>
          <w:rFonts w:eastAsia="Arial" w:cs="Arial"/>
          <w:color w:val="000000" w:themeColor="text1"/>
        </w:rPr>
      </w:pPr>
      <w:r w:rsidRPr="003B288E">
        <w:rPr>
          <w:rFonts w:eastAsia="Arial" w:cs="Arial"/>
          <w:color w:val="000000" w:themeColor="text1"/>
        </w:rPr>
        <w:t>When processing the data for the 2024 collection, we found a possible discrepancy in the 2023 estimates for the number of individuals working in the sector.   </w:t>
      </w:r>
    </w:p>
    <w:p w14:paraId="0B34511E" w14:textId="77777777" w:rsidR="003B288E" w:rsidRPr="003B288E" w:rsidRDefault="003B288E" w:rsidP="003B288E">
      <w:pPr>
        <w:spacing w:line="276" w:lineRule="auto"/>
        <w:rPr>
          <w:rFonts w:eastAsia="Arial" w:cs="Arial"/>
          <w:color w:val="000000" w:themeColor="text1"/>
        </w:rPr>
      </w:pPr>
      <w:r w:rsidRPr="003B288E">
        <w:rPr>
          <w:rFonts w:eastAsia="Arial" w:cs="Arial"/>
          <w:color w:val="000000" w:themeColor="text1"/>
        </w:rPr>
        <w:t> </w:t>
      </w:r>
    </w:p>
    <w:p w14:paraId="5057DD19" w14:textId="77777777" w:rsidR="0056302D" w:rsidRDefault="003B288E" w:rsidP="003B288E">
      <w:pPr>
        <w:spacing w:line="276" w:lineRule="auto"/>
        <w:rPr>
          <w:rFonts w:eastAsia="Arial" w:cs="Arial"/>
          <w:color w:val="000000" w:themeColor="text1"/>
        </w:rPr>
      </w:pPr>
      <w:r w:rsidRPr="003B288E">
        <w:rPr>
          <w:rFonts w:eastAsia="Arial" w:cs="Arial"/>
          <w:color w:val="000000" w:themeColor="text1"/>
        </w:rPr>
        <w:t>This difference was caused by difficulties in matching our dataset with CIW's, which happened because:</w:t>
      </w:r>
    </w:p>
    <w:p w14:paraId="7118A837" w14:textId="21A19EDA" w:rsidR="003B288E" w:rsidRPr="003B288E" w:rsidRDefault="003B288E" w:rsidP="003B288E">
      <w:pPr>
        <w:spacing w:line="276" w:lineRule="auto"/>
        <w:rPr>
          <w:rFonts w:eastAsia="Arial" w:cs="Arial"/>
          <w:color w:val="000000" w:themeColor="text1"/>
        </w:rPr>
      </w:pPr>
      <w:r w:rsidRPr="003B288E">
        <w:rPr>
          <w:rFonts w:eastAsia="Arial" w:cs="Arial"/>
          <w:color w:val="000000" w:themeColor="text1"/>
        </w:rPr>
        <w:t> </w:t>
      </w:r>
    </w:p>
    <w:p w14:paraId="59FA2849" w14:textId="522CC0FD" w:rsidR="003B288E" w:rsidRPr="003B288E" w:rsidRDefault="003B288E" w:rsidP="003B288E">
      <w:pPr>
        <w:numPr>
          <w:ilvl w:val="0"/>
          <w:numId w:val="45"/>
        </w:numPr>
        <w:spacing w:line="276" w:lineRule="auto"/>
        <w:rPr>
          <w:rFonts w:eastAsia="Arial" w:cs="Arial"/>
          <w:color w:val="000000" w:themeColor="text1"/>
        </w:rPr>
      </w:pPr>
      <w:r w:rsidRPr="003B288E">
        <w:rPr>
          <w:rFonts w:eastAsia="Arial" w:cs="Arial"/>
          <w:color w:val="000000" w:themeColor="text1"/>
        </w:rPr>
        <w:t>some providers of supported living services were incorrectly classed as domiciliary care. This led to their data being included twice - once in each service category </w:t>
      </w:r>
    </w:p>
    <w:p w14:paraId="6CE85E58" w14:textId="77777777" w:rsidR="003B288E" w:rsidRPr="003B288E" w:rsidRDefault="003B288E" w:rsidP="003B288E">
      <w:pPr>
        <w:numPr>
          <w:ilvl w:val="0"/>
          <w:numId w:val="46"/>
        </w:numPr>
        <w:spacing w:line="276" w:lineRule="auto"/>
        <w:rPr>
          <w:rFonts w:eastAsia="Arial" w:cs="Arial"/>
          <w:color w:val="000000" w:themeColor="text1"/>
        </w:rPr>
      </w:pPr>
      <w:r w:rsidRPr="003B288E">
        <w:rPr>
          <w:rFonts w:eastAsia="Arial" w:cs="Arial"/>
          <w:color w:val="000000" w:themeColor="text1"/>
        </w:rPr>
        <w:t>some residential care services with multiple settings submitted incorrect information to CIW. </w:t>
      </w:r>
    </w:p>
    <w:p w14:paraId="29785067" w14:textId="77777777" w:rsidR="003B288E" w:rsidRPr="003B288E" w:rsidRDefault="003B288E" w:rsidP="003B288E">
      <w:pPr>
        <w:spacing w:line="276" w:lineRule="auto"/>
        <w:rPr>
          <w:rFonts w:eastAsia="Arial" w:cs="Arial"/>
          <w:color w:val="000000" w:themeColor="text1"/>
        </w:rPr>
      </w:pPr>
      <w:r w:rsidRPr="003B288E">
        <w:rPr>
          <w:rFonts w:eastAsia="Arial" w:cs="Arial"/>
          <w:color w:val="000000" w:themeColor="text1"/>
        </w:rPr>
        <w:t> </w:t>
      </w:r>
    </w:p>
    <w:p w14:paraId="07B151C5" w14:textId="0CA15B6E" w:rsidR="003B288E" w:rsidRPr="003B288E" w:rsidRDefault="003B288E" w:rsidP="003B288E">
      <w:pPr>
        <w:spacing w:line="276" w:lineRule="auto"/>
        <w:rPr>
          <w:rFonts w:eastAsia="Arial" w:cs="Arial"/>
          <w:color w:val="000000" w:themeColor="text1"/>
        </w:rPr>
      </w:pPr>
      <w:r w:rsidRPr="003B288E">
        <w:rPr>
          <w:rFonts w:eastAsia="Arial" w:cs="Arial"/>
          <w:color w:val="000000" w:themeColor="text1"/>
        </w:rPr>
        <w:t>We’ve strengthened and improved our methodology in 2024. This has allowed us to apply the improvements retrospectively to the 2023 data and produce revised estimates that more accurately reflect the workforce at that time. </w:t>
      </w:r>
      <w:r>
        <w:rPr>
          <w:rFonts w:eastAsia="Arial" w:cs="Arial"/>
          <w:color w:val="000000" w:themeColor="text1"/>
        </w:rPr>
        <w:br/>
      </w:r>
    </w:p>
    <w:p w14:paraId="7BAFE8AB" w14:textId="151E8936" w:rsidR="00D5643F" w:rsidRDefault="1D591C96" w:rsidP="00D5643F">
      <w:pPr>
        <w:spacing w:line="276" w:lineRule="auto"/>
        <w:rPr>
          <w:rFonts w:eastAsia="Arial" w:cs="Arial"/>
          <w:b/>
          <w:bCs/>
          <w:color w:val="000000" w:themeColor="text1"/>
          <w:sz w:val="26"/>
          <w:szCs w:val="26"/>
        </w:rPr>
      </w:pPr>
      <w:r w:rsidRPr="262D7CF0">
        <w:rPr>
          <w:rFonts w:eastAsia="Arial" w:cs="Arial"/>
          <w:b/>
          <w:bCs/>
          <w:color w:val="000000" w:themeColor="text1"/>
          <w:sz w:val="26"/>
          <w:szCs w:val="26"/>
        </w:rPr>
        <w:t xml:space="preserve">Revised </w:t>
      </w:r>
      <w:r w:rsidR="000946EA">
        <w:rPr>
          <w:rFonts w:eastAsia="Arial" w:cs="Arial"/>
          <w:b/>
          <w:bCs/>
          <w:color w:val="000000" w:themeColor="text1"/>
          <w:sz w:val="26"/>
          <w:szCs w:val="26"/>
        </w:rPr>
        <w:t>w</w:t>
      </w:r>
      <w:r w:rsidRPr="262D7CF0">
        <w:rPr>
          <w:rFonts w:eastAsia="Arial" w:cs="Arial"/>
          <w:b/>
          <w:bCs/>
          <w:color w:val="000000" w:themeColor="text1"/>
          <w:sz w:val="26"/>
          <w:szCs w:val="26"/>
        </w:rPr>
        <w:t xml:space="preserve">orkforce </w:t>
      </w:r>
      <w:r w:rsidR="004C0429">
        <w:rPr>
          <w:rFonts w:eastAsia="Arial" w:cs="Arial"/>
          <w:b/>
          <w:bCs/>
          <w:color w:val="000000" w:themeColor="text1"/>
          <w:sz w:val="26"/>
          <w:szCs w:val="26"/>
        </w:rPr>
        <w:t>e</w:t>
      </w:r>
      <w:r w:rsidRPr="262D7CF0">
        <w:rPr>
          <w:rFonts w:eastAsia="Arial" w:cs="Arial"/>
          <w:b/>
          <w:bCs/>
          <w:color w:val="000000" w:themeColor="text1"/>
          <w:sz w:val="26"/>
          <w:szCs w:val="26"/>
        </w:rPr>
        <w:t>stimates for 2023</w:t>
      </w:r>
    </w:p>
    <w:p w14:paraId="34F3F4F6" w14:textId="77777777" w:rsidR="00DA4ABE" w:rsidRDefault="00DA4ABE" w:rsidP="00D5643F">
      <w:pPr>
        <w:spacing w:line="276" w:lineRule="auto"/>
        <w:rPr>
          <w:rFonts w:eastAsia="Arial" w:cs="Arial"/>
          <w:b/>
          <w:bCs/>
          <w:color w:val="000000" w:themeColor="text1"/>
          <w:sz w:val="26"/>
          <w:szCs w:val="2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57"/>
        <w:gridCol w:w="1469"/>
        <w:gridCol w:w="1463"/>
        <w:gridCol w:w="1461"/>
        <w:gridCol w:w="1461"/>
        <w:gridCol w:w="1461"/>
      </w:tblGrid>
      <w:tr w:rsidR="00D27767" w:rsidRPr="00D5643F" w14:paraId="5022ABE9" w14:textId="77777777">
        <w:trPr>
          <w:trHeight w:val="300"/>
        </w:trPr>
        <w:tc>
          <w:tcPr>
            <w:tcW w:w="1500" w:type="dxa"/>
            <w:tcBorders>
              <w:top w:val="single" w:sz="6" w:space="0" w:color="auto"/>
              <w:left w:val="single" w:sz="6" w:space="0" w:color="auto"/>
              <w:bottom w:val="single" w:sz="6" w:space="0" w:color="auto"/>
              <w:right w:val="single" w:sz="6" w:space="0" w:color="auto"/>
            </w:tcBorders>
            <w:hideMark/>
          </w:tcPr>
          <w:p w14:paraId="01DA44FA" w14:textId="77777777" w:rsidR="00D27767" w:rsidRPr="00D5643F" w:rsidRDefault="00D27767">
            <w:pPr>
              <w:keepNext w:val="0"/>
              <w:keepLines w:val="0"/>
              <w:spacing w:before="0" w:line="240" w:lineRule="auto"/>
              <w:textAlignment w:val="baseline"/>
              <w:rPr>
                <w:rFonts w:ascii="Segoe UI" w:eastAsia="Times New Roman" w:hAnsi="Segoe UI" w:cs="Segoe UI"/>
                <w:sz w:val="18"/>
                <w:szCs w:val="18"/>
                <w:lang w:eastAsia="en-GB"/>
              </w:rPr>
            </w:pPr>
            <w:r w:rsidRPr="00D5643F">
              <w:rPr>
                <w:rFonts w:eastAsia="Times New Roman" w:cs="Arial"/>
                <w:sz w:val="26"/>
                <w:szCs w:val="26"/>
                <w:lang w:eastAsia="en-GB"/>
              </w:rPr>
              <w:t> </w:t>
            </w:r>
          </w:p>
        </w:tc>
        <w:tc>
          <w:tcPr>
            <w:tcW w:w="1500" w:type="dxa"/>
            <w:tcBorders>
              <w:top w:val="single" w:sz="6" w:space="0" w:color="auto"/>
              <w:left w:val="single" w:sz="6" w:space="0" w:color="auto"/>
              <w:bottom w:val="single" w:sz="6" w:space="0" w:color="auto"/>
              <w:right w:val="single" w:sz="6" w:space="0" w:color="auto"/>
            </w:tcBorders>
            <w:hideMark/>
          </w:tcPr>
          <w:p w14:paraId="2D94CBA4" w14:textId="77777777" w:rsidR="00D27767" w:rsidRPr="00D5643F" w:rsidRDefault="00D27767">
            <w:pPr>
              <w:keepNext w:val="0"/>
              <w:keepLines w:val="0"/>
              <w:spacing w:before="0" w:line="240" w:lineRule="auto"/>
              <w:textAlignment w:val="baseline"/>
              <w:rPr>
                <w:rFonts w:ascii="Segoe UI" w:eastAsia="Times New Roman" w:hAnsi="Segoe UI" w:cs="Segoe UI"/>
                <w:sz w:val="18"/>
                <w:szCs w:val="18"/>
                <w:lang w:eastAsia="en-GB"/>
              </w:rPr>
            </w:pPr>
            <w:r w:rsidRPr="00D5643F">
              <w:rPr>
                <w:rFonts w:eastAsia="Times New Roman" w:cs="Arial"/>
                <w:lang w:eastAsia="en-GB"/>
              </w:rPr>
              <w:t>Domiciliary care </w:t>
            </w:r>
          </w:p>
        </w:tc>
        <w:tc>
          <w:tcPr>
            <w:tcW w:w="1500" w:type="dxa"/>
            <w:tcBorders>
              <w:top w:val="single" w:sz="6" w:space="0" w:color="auto"/>
              <w:left w:val="single" w:sz="6" w:space="0" w:color="auto"/>
              <w:bottom w:val="single" w:sz="6" w:space="0" w:color="auto"/>
              <w:right w:val="single" w:sz="6" w:space="0" w:color="auto"/>
            </w:tcBorders>
            <w:hideMark/>
          </w:tcPr>
          <w:p w14:paraId="40551B7C" w14:textId="77777777" w:rsidR="00D27767" w:rsidRPr="00D5643F" w:rsidRDefault="00D27767">
            <w:pPr>
              <w:keepNext w:val="0"/>
              <w:keepLines w:val="0"/>
              <w:spacing w:before="0" w:line="240" w:lineRule="auto"/>
              <w:textAlignment w:val="baseline"/>
              <w:rPr>
                <w:rFonts w:ascii="Segoe UI" w:eastAsia="Times New Roman" w:hAnsi="Segoe UI" w:cs="Segoe UI"/>
                <w:sz w:val="18"/>
                <w:szCs w:val="18"/>
                <w:lang w:eastAsia="en-GB"/>
              </w:rPr>
            </w:pPr>
            <w:r w:rsidRPr="00D5643F">
              <w:rPr>
                <w:rFonts w:eastAsia="Times New Roman" w:cs="Arial"/>
                <w:lang w:eastAsia="en-GB"/>
              </w:rPr>
              <w:t>Supported living </w:t>
            </w:r>
          </w:p>
        </w:tc>
        <w:tc>
          <w:tcPr>
            <w:tcW w:w="1500" w:type="dxa"/>
            <w:tcBorders>
              <w:top w:val="single" w:sz="6" w:space="0" w:color="auto"/>
              <w:left w:val="single" w:sz="6" w:space="0" w:color="auto"/>
              <w:bottom w:val="single" w:sz="6" w:space="0" w:color="auto"/>
              <w:right w:val="single" w:sz="6" w:space="0" w:color="auto"/>
            </w:tcBorders>
            <w:hideMark/>
          </w:tcPr>
          <w:p w14:paraId="1C0C4AC7" w14:textId="77777777" w:rsidR="00D27767" w:rsidRPr="00D5643F" w:rsidRDefault="00D27767">
            <w:pPr>
              <w:keepNext w:val="0"/>
              <w:keepLines w:val="0"/>
              <w:spacing w:before="0" w:line="240" w:lineRule="auto"/>
              <w:textAlignment w:val="baseline"/>
              <w:rPr>
                <w:rFonts w:ascii="Segoe UI" w:eastAsia="Times New Roman" w:hAnsi="Segoe UI" w:cs="Segoe UI"/>
                <w:sz w:val="18"/>
                <w:szCs w:val="18"/>
                <w:lang w:eastAsia="en-GB"/>
              </w:rPr>
            </w:pPr>
            <w:r w:rsidRPr="00D5643F">
              <w:rPr>
                <w:rFonts w:eastAsia="Times New Roman" w:cs="Arial"/>
                <w:lang w:eastAsia="en-GB"/>
              </w:rPr>
              <w:t>Adult residential care </w:t>
            </w:r>
          </w:p>
        </w:tc>
        <w:tc>
          <w:tcPr>
            <w:tcW w:w="1500" w:type="dxa"/>
            <w:tcBorders>
              <w:top w:val="single" w:sz="6" w:space="0" w:color="auto"/>
              <w:left w:val="single" w:sz="6" w:space="0" w:color="auto"/>
              <w:bottom w:val="single" w:sz="6" w:space="0" w:color="auto"/>
              <w:right w:val="single" w:sz="6" w:space="0" w:color="auto"/>
            </w:tcBorders>
            <w:hideMark/>
          </w:tcPr>
          <w:p w14:paraId="1E9D68E5" w14:textId="181A562E" w:rsidR="00D27767" w:rsidRPr="00D5643F" w:rsidRDefault="00D27767">
            <w:pPr>
              <w:keepNext w:val="0"/>
              <w:keepLines w:val="0"/>
              <w:spacing w:before="0" w:line="240" w:lineRule="auto"/>
              <w:textAlignment w:val="baseline"/>
              <w:rPr>
                <w:rFonts w:ascii="Segoe UI" w:eastAsia="Times New Roman" w:hAnsi="Segoe UI" w:cs="Segoe UI"/>
                <w:sz w:val="18"/>
                <w:szCs w:val="18"/>
                <w:lang w:eastAsia="en-GB"/>
              </w:rPr>
            </w:pPr>
            <w:r w:rsidRPr="00D5643F">
              <w:rPr>
                <w:rFonts w:eastAsia="Times New Roman" w:cs="Arial"/>
                <w:lang w:eastAsia="en-GB"/>
              </w:rPr>
              <w:t>Children</w:t>
            </w:r>
            <w:r w:rsidR="001F00EE">
              <w:rPr>
                <w:rFonts w:eastAsia="Times New Roman" w:cs="Arial"/>
                <w:lang w:eastAsia="en-GB"/>
              </w:rPr>
              <w:t>’</w:t>
            </w:r>
            <w:r w:rsidRPr="00D5643F">
              <w:rPr>
                <w:rFonts w:eastAsia="Times New Roman" w:cs="Arial"/>
                <w:lang w:eastAsia="en-GB"/>
              </w:rPr>
              <w:t>s residential care </w:t>
            </w:r>
          </w:p>
        </w:tc>
        <w:tc>
          <w:tcPr>
            <w:tcW w:w="1500" w:type="dxa"/>
            <w:tcBorders>
              <w:top w:val="single" w:sz="6" w:space="0" w:color="auto"/>
              <w:left w:val="single" w:sz="6" w:space="0" w:color="auto"/>
              <w:bottom w:val="single" w:sz="6" w:space="0" w:color="auto"/>
              <w:right w:val="single" w:sz="6" w:space="0" w:color="auto"/>
            </w:tcBorders>
            <w:hideMark/>
          </w:tcPr>
          <w:p w14:paraId="17CDE04D" w14:textId="77777777" w:rsidR="00D27767" w:rsidRPr="00D5643F" w:rsidRDefault="00D27767">
            <w:pPr>
              <w:keepNext w:val="0"/>
              <w:keepLines w:val="0"/>
              <w:spacing w:before="0" w:line="240" w:lineRule="auto"/>
              <w:textAlignment w:val="baseline"/>
              <w:rPr>
                <w:rFonts w:ascii="Segoe UI" w:eastAsia="Times New Roman" w:hAnsi="Segoe UI" w:cs="Segoe UI"/>
                <w:sz w:val="18"/>
                <w:szCs w:val="18"/>
                <w:lang w:eastAsia="en-GB"/>
              </w:rPr>
            </w:pPr>
            <w:r w:rsidRPr="00D5643F">
              <w:rPr>
                <w:rFonts w:eastAsia="Times New Roman" w:cs="Arial"/>
                <w:lang w:eastAsia="en-GB"/>
              </w:rPr>
              <w:t>Mental health residential care </w:t>
            </w:r>
          </w:p>
        </w:tc>
      </w:tr>
      <w:tr w:rsidR="00D27767" w:rsidRPr="00D5643F" w14:paraId="56AEF2FF" w14:textId="77777777">
        <w:trPr>
          <w:trHeight w:val="300"/>
        </w:trPr>
        <w:tc>
          <w:tcPr>
            <w:tcW w:w="1500" w:type="dxa"/>
            <w:tcBorders>
              <w:top w:val="single" w:sz="6" w:space="0" w:color="auto"/>
              <w:left w:val="single" w:sz="6" w:space="0" w:color="auto"/>
              <w:bottom w:val="single" w:sz="6" w:space="0" w:color="auto"/>
              <w:right w:val="single" w:sz="6" w:space="0" w:color="auto"/>
            </w:tcBorders>
            <w:hideMark/>
          </w:tcPr>
          <w:p w14:paraId="5D29DD7D" w14:textId="77777777" w:rsidR="00D27767" w:rsidRPr="00D5643F" w:rsidRDefault="00D27767">
            <w:pPr>
              <w:keepNext w:val="0"/>
              <w:keepLines w:val="0"/>
              <w:spacing w:before="0" w:line="240" w:lineRule="auto"/>
              <w:textAlignment w:val="baseline"/>
              <w:rPr>
                <w:rFonts w:ascii="Segoe UI" w:eastAsia="Times New Roman" w:hAnsi="Segoe UI" w:cs="Segoe UI"/>
                <w:sz w:val="18"/>
                <w:szCs w:val="18"/>
                <w:lang w:eastAsia="en-GB"/>
              </w:rPr>
            </w:pPr>
            <w:r w:rsidRPr="00D5643F">
              <w:rPr>
                <w:rFonts w:eastAsia="Times New Roman" w:cs="Arial"/>
                <w:b/>
                <w:bCs/>
                <w:lang w:eastAsia="en-GB"/>
              </w:rPr>
              <w:t>Original estimate</w:t>
            </w:r>
            <w:r w:rsidRPr="00D5643F">
              <w:rPr>
                <w:rFonts w:eastAsia="Times New Roman" w:cs="Arial"/>
                <w:lang w:eastAsia="en-GB"/>
              </w:rPr>
              <w:t> </w:t>
            </w:r>
          </w:p>
        </w:tc>
        <w:tc>
          <w:tcPr>
            <w:tcW w:w="1500" w:type="dxa"/>
            <w:tcBorders>
              <w:top w:val="single" w:sz="6" w:space="0" w:color="auto"/>
              <w:left w:val="single" w:sz="6" w:space="0" w:color="auto"/>
              <w:bottom w:val="single" w:sz="6" w:space="0" w:color="auto"/>
              <w:right w:val="single" w:sz="6" w:space="0" w:color="auto"/>
            </w:tcBorders>
            <w:hideMark/>
          </w:tcPr>
          <w:p w14:paraId="2A22E811" w14:textId="77777777" w:rsidR="00D27767" w:rsidRPr="00D5643F" w:rsidRDefault="00D27767">
            <w:pPr>
              <w:keepNext w:val="0"/>
              <w:keepLines w:val="0"/>
              <w:spacing w:before="0" w:line="240" w:lineRule="auto"/>
              <w:textAlignment w:val="baseline"/>
              <w:rPr>
                <w:rFonts w:ascii="Segoe UI" w:eastAsia="Times New Roman" w:hAnsi="Segoe UI" w:cs="Segoe UI"/>
                <w:sz w:val="18"/>
                <w:szCs w:val="18"/>
                <w:lang w:eastAsia="en-GB"/>
              </w:rPr>
            </w:pPr>
            <w:r w:rsidRPr="00D5643F">
              <w:rPr>
                <w:rFonts w:eastAsia="Times New Roman" w:cs="Arial"/>
                <w:sz w:val="26"/>
                <w:szCs w:val="26"/>
                <w:lang w:eastAsia="en-GB"/>
              </w:rPr>
              <w:t>22,064 </w:t>
            </w:r>
          </w:p>
        </w:tc>
        <w:tc>
          <w:tcPr>
            <w:tcW w:w="1500" w:type="dxa"/>
            <w:tcBorders>
              <w:top w:val="single" w:sz="6" w:space="0" w:color="auto"/>
              <w:left w:val="single" w:sz="6" w:space="0" w:color="auto"/>
              <w:bottom w:val="single" w:sz="6" w:space="0" w:color="auto"/>
              <w:right w:val="single" w:sz="6" w:space="0" w:color="auto"/>
            </w:tcBorders>
            <w:hideMark/>
          </w:tcPr>
          <w:p w14:paraId="182D9DFC" w14:textId="77777777" w:rsidR="00D27767" w:rsidRPr="00D5643F" w:rsidRDefault="00D27767">
            <w:pPr>
              <w:keepNext w:val="0"/>
              <w:keepLines w:val="0"/>
              <w:spacing w:before="0" w:line="240" w:lineRule="auto"/>
              <w:textAlignment w:val="baseline"/>
              <w:rPr>
                <w:rFonts w:ascii="Segoe UI" w:eastAsia="Times New Roman" w:hAnsi="Segoe UI" w:cs="Segoe UI"/>
                <w:sz w:val="18"/>
                <w:szCs w:val="18"/>
                <w:lang w:eastAsia="en-GB"/>
              </w:rPr>
            </w:pPr>
            <w:r w:rsidRPr="00D5643F">
              <w:rPr>
                <w:rFonts w:eastAsia="Times New Roman" w:cs="Arial"/>
                <w:sz w:val="26"/>
                <w:szCs w:val="26"/>
                <w:lang w:eastAsia="en-GB"/>
              </w:rPr>
              <w:t>7,303 </w:t>
            </w:r>
          </w:p>
        </w:tc>
        <w:tc>
          <w:tcPr>
            <w:tcW w:w="1500" w:type="dxa"/>
            <w:tcBorders>
              <w:top w:val="single" w:sz="6" w:space="0" w:color="auto"/>
              <w:left w:val="single" w:sz="6" w:space="0" w:color="auto"/>
              <w:bottom w:val="single" w:sz="6" w:space="0" w:color="auto"/>
              <w:right w:val="single" w:sz="6" w:space="0" w:color="auto"/>
            </w:tcBorders>
            <w:hideMark/>
          </w:tcPr>
          <w:p w14:paraId="29127CCD" w14:textId="77777777" w:rsidR="00D27767" w:rsidRPr="00D5643F" w:rsidRDefault="00D27767">
            <w:pPr>
              <w:keepNext w:val="0"/>
              <w:keepLines w:val="0"/>
              <w:spacing w:before="0" w:line="240" w:lineRule="auto"/>
              <w:textAlignment w:val="baseline"/>
              <w:rPr>
                <w:rFonts w:ascii="Segoe UI" w:eastAsia="Times New Roman" w:hAnsi="Segoe UI" w:cs="Segoe UI"/>
                <w:sz w:val="18"/>
                <w:szCs w:val="18"/>
                <w:lang w:eastAsia="en-GB"/>
              </w:rPr>
            </w:pPr>
            <w:r w:rsidRPr="00D5643F">
              <w:rPr>
                <w:rFonts w:eastAsia="Times New Roman" w:cs="Arial"/>
                <w:sz w:val="26"/>
                <w:szCs w:val="26"/>
                <w:lang w:eastAsia="en-GB"/>
              </w:rPr>
              <w:t>36,794 </w:t>
            </w:r>
          </w:p>
        </w:tc>
        <w:tc>
          <w:tcPr>
            <w:tcW w:w="1500" w:type="dxa"/>
            <w:tcBorders>
              <w:top w:val="single" w:sz="6" w:space="0" w:color="auto"/>
              <w:left w:val="single" w:sz="6" w:space="0" w:color="auto"/>
              <w:bottom w:val="single" w:sz="6" w:space="0" w:color="auto"/>
              <w:right w:val="single" w:sz="6" w:space="0" w:color="auto"/>
            </w:tcBorders>
            <w:hideMark/>
          </w:tcPr>
          <w:p w14:paraId="454A9D6A" w14:textId="77777777" w:rsidR="00D27767" w:rsidRPr="00D5643F" w:rsidRDefault="00D27767">
            <w:pPr>
              <w:keepNext w:val="0"/>
              <w:keepLines w:val="0"/>
              <w:spacing w:before="0" w:line="240" w:lineRule="auto"/>
              <w:textAlignment w:val="baseline"/>
              <w:rPr>
                <w:rFonts w:ascii="Segoe UI" w:eastAsia="Times New Roman" w:hAnsi="Segoe UI" w:cs="Segoe UI"/>
                <w:sz w:val="18"/>
                <w:szCs w:val="18"/>
                <w:lang w:eastAsia="en-GB"/>
              </w:rPr>
            </w:pPr>
            <w:r w:rsidRPr="00D5643F">
              <w:rPr>
                <w:rFonts w:eastAsia="Times New Roman" w:cs="Arial"/>
                <w:sz w:val="26"/>
                <w:szCs w:val="26"/>
                <w:lang w:eastAsia="en-GB"/>
              </w:rPr>
              <w:t>4,394 </w:t>
            </w:r>
          </w:p>
        </w:tc>
        <w:tc>
          <w:tcPr>
            <w:tcW w:w="1500" w:type="dxa"/>
            <w:tcBorders>
              <w:top w:val="single" w:sz="6" w:space="0" w:color="auto"/>
              <w:left w:val="single" w:sz="6" w:space="0" w:color="auto"/>
              <w:bottom w:val="single" w:sz="6" w:space="0" w:color="auto"/>
              <w:right w:val="single" w:sz="6" w:space="0" w:color="auto"/>
            </w:tcBorders>
            <w:hideMark/>
          </w:tcPr>
          <w:p w14:paraId="5A85B649" w14:textId="77777777" w:rsidR="00D27767" w:rsidRPr="00D5643F" w:rsidRDefault="00D27767">
            <w:pPr>
              <w:keepNext w:val="0"/>
              <w:keepLines w:val="0"/>
              <w:spacing w:before="0" w:line="240" w:lineRule="auto"/>
              <w:textAlignment w:val="baseline"/>
              <w:rPr>
                <w:rFonts w:ascii="Segoe UI" w:eastAsia="Times New Roman" w:hAnsi="Segoe UI" w:cs="Segoe UI"/>
                <w:sz w:val="18"/>
                <w:szCs w:val="18"/>
                <w:lang w:eastAsia="en-GB"/>
              </w:rPr>
            </w:pPr>
            <w:r w:rsidRPr="00D5643F">
              <w:rPr>
                <w:rFonts w:eastAsia="Times New Roman" w:cs="Arial"/>
                <w:sz w:val="26"/>
                <w:szCs w:val="26"/>
                <w:lang w:eastAsia="en-GB"/>
              </w:rPr>
              <w:t>1,179 </w:t>
            </w:r>
          </w:p>
        </w:tc>
      </w:tr>
      <w:tr w:rsidR="00D27767" w:rsidRPr="00D5643F" w14:paraId="759C1491" w14:textId="77777777">
        <w:trPr>
          <w:trHeight w:val="300"/>
        </w:trPr>
        <w:tc>
          <w:tcPr>
            <w:tcW w:w="1500" w:type="dxa"/>
            <w:tcBorders>
              <w:top w:val="single" w:sz="6" w:space="0" w:color="auto"/>
              <w:left w:val="single" w:sz="6" w:space="0" w:color="auto"/>
              <w:bottom w:val="single" w:sz="6" w:space="0" w:color="auto"/>
              <w:right w:val="single" w:sz="6" w:space="0" w:color="auto"/>
            </w:tcBorders>
            <w:hideMark/>
          </w:tcPr>
          <w:p w14:paraId="10AD10BC" w14:textId="77777777" w:rsidR="00D27767" w:rsidRPr="00D5643F" w:rsidRDefault="00D27767">
            <w:pPr>
              <w:keepNext w:val="0"/>
              <w:keepLines w:val="0"/>
              <w:spacing w:before="0" w:line="240" w:lineRule="auto"/>
              <w:textAlignment w:val="baseline"/>
              <w:rPr>
                <w:rFonts w:ascii="Segoe UI" w:eastAsia="Times New Roman" w:hAnsi="Segoe UI" w:cs="Segoe UI"/>
                <w:sz w:val="18"/>
                <w:szCs w:val="18"/>
                <w:lang w:eastAsia="en-GB"/>
              </w:rPr>
            </w:pPr>
            <w:r w:rsidRPr="00D5643F">
              <w:rPr>
                <w:rFonts w:eastAsia="Times New Roman" w:cs="Arial"/>
                <w:b/>
                <w:bCs/>
                <w:lang w:eastAsia="en-GB"/>
              </w:rPr>
              <w:t>Revised estimate</w:t>
            </w:r>
            <w:r w:rsidRPr="00D5643F">
              <w:rPr>
                <w:rFonts w:eastAsia="Times New Roman" w:cs="Arial"/>
                <w:lang w:eastAsia="en-GB"/>
              </w:rPr>
              <w:t> </w:t>
            </w:r>
          </w:p>
        </w:tc>
        <w:tc>
          <w:tcPr>
            <w:tcW w:w="1500" w:type="dxa"/>
            <w:tcBorders>
              <w:top w:val="single" w:sz="6" w:space="0" w:color="auto"/>
              <w:left w:val="single" w:sz="6" w:space="0" w:color="auto"/>
              <w:bottom w:val="single" w:sz="6" w:space="0" w:color="auto"/>
              <w:right w:val="single" w:sz="6" w:space="0" w:color="auto"/>
            </w:tcBorders>
            <w:hideMark/>
          </w:tcPr>
          <w:p w14:paraId="5A67A595" w14:textId="77777777" w:rsidR="00D27767" w:rsidRPr="00D5643F" w:rsidRDefault="00D27767">
            <w:pPr>
              <w:keepNext w:val="0"/>
              <w:keepLines w:val="0"/>
              <w:spacing w:before="0" w:line="240" w:lineRule="auto"/>
              <w:textAlignment w:val="baseline"/>
              <w:rPr>
                <w:rFonts w:ascii="Segoe UI" w:eastAsia="Times New Roman" w:hAnsi="Segoe UI" w:cs="Segoe UI"/>
                <w:sz w:val="18"/>
                <w:szCs w:val="18"/>
                <w:lang w:eastAsia="en-GB"/>
              </w:rPr>
            </w:pPr>
            <w:r w:rsidRPr="00D5643F">
              <w:rPr>
                <w:rFonts w:eastAsia="Times New Roman" w:cs="Arial"/>
                <w:sz w:val="26"/>
                <w:szCs w:val="26"/>
                <w:lang w:eastAsia="en-GB"/>
              </w:rPr>
              <w:t>20,040 </w:t>
            </w:r>
          </w:p>
        </w:tc>
        <w:tc>
          <w:tcPr>
            <w:tcW w:w="1500" w:type="dxa"/>
            <w:tcBorders>
              <w:top w:val="single" w:sz="6" w:space="0" w:color="auto"/>
              <w:left w:val="single" w:sz="6" w:space="0" w:color="auto"/>
              <w:bottom w:val="single" w:sz="6" w:space="0" w:color="auto"/>
              <w:right w:val="single" w:sz="6" w:space="0" w:color="auto"/>
            </w:tcBorders>
            <w:hideMark/>
          </w:tcPr>
          <w:p w14:paraId="55482230" w14:textId="77777777" w:rsidR="00D27767" w:rsidRPr="00D5643F" w:rsidRDefault="00D27767">
            <w:pPr>
              <w:keepNext w:val="0"/>
              <w:keepLines w:val="0"/>
              <w:spacing w:before="0" w:line="240" w:lineRule="auto"/>
              <w:textAlignment w:val="baseline"/>
              <w:rPr>
                <w:rFonts w:ascii="Segoe UI" w:eastAsia="Times New Roman" w:hAnsi="Segoe UI" w:cs="Segoe UI"/>
                <w:sz w:val="18"/>
                <w:szCs w:val="18"/>
                <w:lang w:eastAsia="en-GB"/>
              </w:rPr>
            </w:pPr>
            <w:r w:rsidRPr="00D5643F">
              <w:rPr>
                <w:rFonts w:eastAsia="Times New Roman" w:cs="Arial"/>
                <w:sz w:val="26"/>
                <w:szCs w:val="26"/>
                <w:lang w:eastAsia="en-GB"/>
              </w:rPr>
              <w:t>7,342 </w:t>
            </w:r>
          </w:p>
        </w:tc>
        <w:tc>
          <w:tcPr>
            <w:tcW w:w="1500" w:type="dxa"/>
            <w:tcBorders>
              <w:top w:val="single" w:sz="6" w:space="0" w:color="auto"/>
              <w:left w:val="single" w:sz="6" w:space="0" w:color="auto"/>
              <w:bottom w:val="single" w:sz="6" w:space="0" w:color="auto"/>
              <w:right w:val="single" w:sz="6" w:space="0" w:color="auto"/>
            </w:tcBorders>
            <w:hideMark/>
          </w:tcPr>
          <w:p w14:paraId="4B547C34" w14:textId="77777777" w:rsidR="00D27767" w:rsidRPr="00D5643F" w:rsidRDefault="00D27767">
            <w:pPr>
              <w:keepNext w:val="0"/>
              <w:keepLines w:val="0"/>
              <w:spacing w:before="0" w:line="240" w:lineRule="auto"/>
              <w:textAlignment w:val="baseline"/>
              <w:rPr>
                <w:rFonts w:ascii="Segoe UI" w:eastAsia="Times New Roman" w:hAnsi="Segoe UI" w:cs="Segoe UI"/>
                <w:sz w:val="18"/>
                <w:szCs w:val="18"/>
                <w:lang w:eastAsia="en-GB"/>
              </w:rPr>
            </w:pPr>
            <w:r w:rsidRPr="00D5643F">
              <w:rPr>
                <w:rFonts w:eastAsia="Times New Roman" w:cs="Arial"/>
                <w:sz w:val="26"/>
                <w:szCs w:val="26"/>
                <w:lang w:eastAsia="en-GB"/>
              </w:rPr>
              <w:t>34,075 </w:t>
            </w:r>
          </w:p>
        </w:tc>
        <w:tc>
          <w:tcPr>
            <w:tcW w:w="1500" w:type="dxa"/>
            <w:tcBorders>
              <w:top w:val="single" w:sz="6" w:space="0" w:color="auto"/>
              <w:left w:val="single" w:sz="6" w:space="0" w:color="auto"/>
              <w:bottom w:val="single" w:sz="6" w:space="0" w:color="auto"/>
              <w:right w:val="single" w:sz="6" w:space="0" w:color="auto"/>
            </w:tcBorders>
            <w:hideMark/>
          </w:tcPr>
          <w:p w14:paraId="032DBEE5" w14:textId="77777777" w:rsidR="00D27767" w:rsidRPr="00D5643F" w:rsidRDefault="00D27767">
            <w:pPr>
              <w:keepNext w:val="0"/>
              <w:keepLines w:val="0"/>
              <w:spacing w:before="0" w:line="240" w:lineRule="auto"/>
              <w:textAlignment w:val="baseline"/>
              <w:rPr>
                <w:rFonts w:ascii="Segoe UI" w:eastAsia="Times New Roman" w:hAnsi="Segoe UI" w:cs="Segoe UI"/>
                <w:sz w:val="18"/>
                <w:szCs w:val="18"/>
                <w:lang w:eastAsia="en-GB"/>
              </w:rPr>
            </w:pPr>
            <w:r w:rsidRPr="00D5643F">
              <w:rPr>
                <w:rFonts w:eastAsia="Times New Roman" w:cs="Arial"/>
                <w:sz w:val="26"/>
                <w:szCs w:val="26"/>
                <w:lang w:eastAsia="en-GB"/>
              </w:rPr>
              <w:t>3,638 </w:t>
            </w:r>
          </w:p>
        </w:tc>
        <w:tc>
          <w:tcPr>
            <w:tcW w:w="1500" w:type="dxa"/>
            <w:tcBorders>
              <w:top w:val="single" w:sz="6" w:space="0" w:color="auto"/>
              <w:left w:val="single" w:sz="6" w:space="0" w:color="auto"/>
              <w:bottom w:val="single" w:sz="6" w:space="0" w:color="auto"/>
              <w:right w:val="single" w:sz="6" w:space="0" w:color="auto"/>
            </w:tcBorders>
            <w:hideMark/>
          </w:tcPr>
          <w:p w14:paraId="0D010F2B" w14:textId="77777777" w:rsidR="00D27767" w:rsidRPr="00D5643F" w:rsidRDefault="00D27767">
            <w:pPr>
              <w:keepNext w:val="0"/>
              <w:keepLines w:val="0"/>
              <w:spacing w:before="0" w:line="240" w:lineRule="auto"/>
              <w:textAlignment w:val="baseline"/>
              <w:rPr>
                <w:rFonts w:ascii="Segoe UI" w:eastAsia="Times New Roman" w:hAnsi="Segoe UI" w:cs="Segoe UI"/>
                <w:sz w:val="18"/>
                <w:szCs w:val="18"/>
                <w:lang w:eastAsia="en-GB"/>
              </w:rPr>
            </w:pPr>
            <w:r w:rsidRPr="00D5643F">
              <w:rPr>
                <w:rFonts w:eastAsia="Times New Roman" w:cs="Arial"/>
                <w:sz w:val="26"/>
                <w:szCs w:val="26"/>
                <w:lang w:eastAsia="en-GB"/>
              </w:rPr>
              <w:t>683 </w:t>
            </w:r>
          </w:p>
          <w:p w14:paraId="7CAF8C08" w14:textId="77777777" w:rsidR="00D27767" w:rsidRPr="00D5643F" w:rsidRDefault="00D27767">
            <w:pPr>
              <w:keepNext w:val="0"/>
              <w:keepLines w:val="0"/>
              <w:spacing w:before="0" w:line="240" w:lineRule="auto"/>
              <w:textAlignment w:val="baseline"/>
              <w:rPr>
                <w:rFonts w:ascii="Segoe UI" w:eastAsia="Times New Roman" w:hAnsi="Segoe UI" w:cs="Segoe UI"/>
                <w:sz w:val="18"/>
                <w:szCs w:val="18"/>
                <w:lang w:eastAsia="en-GB"/>
              </w:rPr>
            </w:pPr>
            <w:r w:rsidRPr="00D5643F">
              <w:rPr>
                <w:rFonts w:eastAsia="Times New Roman" w:cs="Arial"/>
                <w:sz w:val="26"/>
                <w:szCs w:val="26"/>
                <w:lang w:eastAsia="en-GB"/>
              </w:rPr>
              <w:t> </w:t>
            </w:r>
          </w:p>
        </w:tc>
      </w:tr>
    </w:tbl>
    <w:p w14:paraId="306814FD" w14:textId="538F043B" w:rsidR="00F918E4" w:rsidRDefault="0082550B" w:rsidP="262D7CF0">
      <w:pPr>
        <w:spacing w:line="276" w:lineRule="auto"/>
        <w:rPr>
          <w:rFonts w:eastAsia="Arial" w:cs="Arial"/>
          <w:b/>
          <w:bCs/>
          <w:color w:val="000000" w:themeColor="text1"/>
          <w:sz w:val="26"/>
          <w:szCs w:val="26"/>
        </w:rPr>
      </w:pPr>
      <w:r w:rsidRPr="000C2744">
        <w:rPr>
          <w:noProof/>
          <w:color w:val="138469"/>
        </w:rPr>
        <w:lastRenderedPageBreak/>
        <mc:AlternateContent>
          <mc:Choice Requires="wps">
            <w:drawing>
              <wp:anchor distT="0" distB="0" distL="114300" distR="114300" simplePos="0" relativeHeight="251658245" behindDoc="1" locked="0" layoutInCell="1" allowOverlap="1" wp14:anchorId="4B70E104" wp14:editId="3AF91F01">
                <wp:simplePos x="0" y="0"/>
                <wp:positionH relativeFrom="page">
                  <wp:align>center</wp:align>
                </wp:positionH>
                <wp:positionV relativeFrom="paragraph">
                  <wp:posOffset>165100</wp:posOffset>
                </wp:positionV>
                <wp:extent cx="6067425" cy="5362575"/>
                <wp:effectExtent l="0" t="0" r="28575" b="2857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67425" cy="5362575"/>
                        </a:xfrm>
                        <a:prstGeom prst="rect">
                          <a:avLst/>
                        </a:prstGeom>
                        <a:solidFill>
                          <a:srgbClr val="11846A">
                            <a:alpha val="25098"/>
                          </a:srgbClr>
                        </a:solidFill>
                        <a:ln>
                          <a:solidFill>
                            <a:srgbClr val="16AD8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0C0C4D" id="Rectangle 1" o:spid="_x0000_s1026" alt="&quot;&quot;" style="position:absolute;margin-left:0;margin-top:13pt;width:477.75pt;height:422.25pt;z-index:-251658235;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" fillcolor="#11846a" strokecolor="#16ad85" strokeweight="1pt">
                <v:fill opacity="16448f"/>
                <w10:wrap anchorx="page"/>
              </v:rect>
            </w:pict>
          </mc:Fallback>
        </mc:AlternateContent>
      </w:r>
    </w:p>
    <w:p w14:paraId="152D9E7B" w14:textId="77777777" w:rsidR="003912B0" w:rsidRDefault="003912B0" w:rsidP="262D7CF0">
      <w:pPr>
        <w:spacing w:line="276" w:lineRule="auto"/>
        <w:rPr>
          <w:rFonts w:eastAsia="Arial" w:cs="Arial"/>
          <w:b/>
          <w:bCs/>
          <w:color w:val="000000" w:themeColor="text1"/>
          <w:sz w:val="26"/>
          <w:szCs w:val="26"/>
        </w:rPr>
      </w:pPr>
    </w:p>
    <w:p w14:paraId="45301B34" w14:textId="48C8214F" w:rsidR="003912B0" w:rsidRDefault="00CF25CE" w:rsidP="262D7CF0">
      <w:pPr>
        <w:spacing w:line="276" w:lineRule="auto"/>
        <w:rPr>
          <w:rFonts w:eastAsia="Arial" w:cs="Arial"/>
          <w:color w:val="000000" w:themeColor="text1"/>
          <w:sz w:val="26"/>
          <w:szCs w:val="26"/>
        </w:rPr>
      </w:pPr>
      <w:r>
        <w:rPr>
          <w:rFonts w:eastAsia="Arial" w:cs="Arial"/>
          <w:color w:val="000000" w:themeColor="text1"/>
          <w:sz w:val="26"/>
          <w:szCs w:val="26"/>
        </w:rPr>
        <w:t>These revisions mean</w:t>
      </w:r>
      <w:r w:rsidR="005C2DFC">
        <w:rPr>
          <w:rFonts w:eastAsia="Arial" w:cs="Arial"/>
          <w:color w:val="000000" w:themeColor="text1"/>
          <w:sz w:val="26"/>
          <w:szCs w:val="26"/>
        </w:rPr>
        <w:t xml:space="preserve"> there’s now a more stable and consistent trend in the r</w:t>
      </w:r>
      <w:r w:rsidR="002433D8">
        <w:rPr>
          <w:rFonts w:eastAsia="Arial" w:cs="Arial"/>
          <w:color w:val="000000" w:themeColor="text1"/>
          <w:sz w:val="26"/>
          <w:szCs w:val="26"/>
        </w:rPr>
        <w:t>eport.</w:t>
      </w:r>
    </w:p>
    <w:p w14:paraId="20CF9A49" w14:textId="77777777" w:rsidR="002433D8" w:rsidRPr="00CF25CE" w:rsidRDefault="002433D8" w:rsidP="262D7CF0">
      <w:pPr>
        <w:spacing w:line="276" w:lineRule="auto"/>
        <w:rPr>
          <w:rFonts w:eastAsia="Arial" w:cs="Arial"/>
          <w:color w:val="000000" w:themeColor="text1"/>
          <w:sz w:val="26"/>
          <w:szCs w:val="26"/>
        </w:rPr>
      </w:pPr>
    </w:p>
    <w:tbl>
      <w:tblPr>
        <w:tblStyle w:val="TableGrid"/>
        <w:tblW w:w="0" w:type="auto"/>
        <w:tblInd w:w="69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80"/>
        <w:gridCol w:w="4125"/>
      </w:tblGrid>
      <w:tr w:rsidR="262D7CF0" w14:paraId="6ADA9D44" w14:textId="77777777" w:rsidTr="262D7CF0">
        <w:trPr>
          <w:trHeight w:val="300"/>
        </w:trPr>
        <w:tc>
          <w:tcPr>
            <w:tcW w:w="2280" w:type="dxa"/>
            <w:tcMar>
              <w:left w:w="105" w:type="dxa"/>
              <w:right w:w="105" w:type="dxa"/>
            </w:tcMar>
          </w:tcPr>
          <w:p w14:paraId="2D231859" w14:textId="05AF107E" w:rsidR="262D7CF0" w:rsidRPr="0056302D" w:rsidRDefault="262D7CF0" w:rsidP="262D7CF0">
            <w:pPr>
              <w:spacing w:line="276" w:lineRule="auto"/>
              <w:rPr>
                <w:rFonts w:eastAsia="Arial" w:cs="Arial"/>
                <w:b/>
                <w:bCs/>
              </w:rPr>
            </w:pPr>
            <w:r w:rsidRPr="0056302D">
              <w:rPr>
                <w:rFonts w:eastAsia="Arial" w:cs="Arial"/>
                <w:b/>
                <w:bCs/>
              </w:rPr>
              <w:t>Year</w:t>
            </w:r>
          </w:p>
        </w:tc>
        <w:tc>
          <w:tcPr>
            <w:tcW w:w="4125" w:type="dxa"/>
            <w:tcMar>
              <w:left w:w="105" w:type="dxa"/>
              <w:right w:w="105" w:type="dxa"/>
            </w:tcMar>
          </w:tcPr>
          <w:p w14:paraId="63C468B3" w14:textId="42A42EDA" w:rsidR="262D7CF0" w:rsidRPr="0056302D" w:rsidRDefault="262D7CF0" w:rsidP="262D7CF0">
            <w:pPr>
              <w:spacing w:line="276" w:lineRule="auto"/>
              <w:rPr>
                <w:rFonts w:eastAsia="Arial" w:cs="Arial"/>
                <w:b/>
                <w:bCs/>
              </w:rPr>
            </w:pPr>
            <w:r w:rsidRPr="0056302D">
              <w:rPr>
                <w:rFonts w:eastAsia="Arial" w:cs="Arial"/>
                <w:b/>
                <w:bCs/>
              </w:rPr>
              <w:t xml:space="preserve">Total </w:t>
            </w:r>
            <w:r w:rsidR="0056302D">
              <w:rPr>
                <w:rFonts w:eastAsia="Arial" w:cs="Arial"/>
                <w:b/>
                <w:bCs/>
              </w:rPr>
              <w:t>w</w:t>
            </w:r>
            <w:r w:rsidRPr="0056302D">
              <w:rPr>
                <w:rFonts w:eastAsia="Arial" w:cs="Arial"/>
                <w:b/>
                <w:bCs/>
              </w:rPr>
              <w:t xml:space="preserve">orkforce (excluding </w:t>
            </w:r>
            <w:r w:rsidR="0056302D">
              <w:rPr>
                <w:rFonts w:eastAsia="Arial" w:cs="Arial"/>
                <w:b/>
                <w:bCs/>
              </w:rPr>
              <w:t>personal a</w:t>
            </w:r>
            <w:r w:rsidRPr="0056302D">
              <w:rPr>
                <w:rFonts w:eastAsia="Arial" w:cs="Arial"/>
                <w:b/>
                <w:bCs/>
              </w:rPr>
              <w:t>s</w:t>
            </w:r>
            <w:r w:rsidR="0056302D">
              <w:rPr>
                <w:rFonts w:eastAsia="Arial" w:cs="Arial"/>
                <w:b/>
                <w:bCs/>
              </w:rPr>
              <w:t>sistants</w:t>
            </w:r>
            <w:r w:rsidRPr="0056302D">
              <w:rPr>
                <w:rFonts w:eastAsia="Arial" w:cs="Arial"/>
                <w:b/>
                <w:bCs/>
              </w:rPr>
              <w:t>)</w:t>
            </w:r>
          </w:p>
        </w:tc>
      </w:tr>
      <w:tr w:rsidR="262D7CF0" w14:paraId="69118DDD" w14:textId="77777777" w:rsidTr="262D7CF0">
        <w:trPr>
          <w:trHeight w:val="300"/>
        </w:trPr>
        <w:tc>
          <w:tcPr>
            <w:tcW w:w="2280" w:type="dxa"/>
            <w:tcMar>
              <w:left w:w="105" w:type="dxa"/>
              <w:right w:w="105" w:type="dxa"/>
            </w:tcMar>
          </w:tcPr>
          <w:p w14:paraId="56B09B51" w14:textId="47C441B3" w:rsidR="262D7CF0" w:rsidRDefault="262D7CF0" w:rsidP="262D7CF0">
            <w:pPr>
              <w:spacing w:line="276" w:lineRule="auto"/>
              <w:rPr>
                <w:rFonts w:eastAsia="Arial" w:cs="Arial"/>
              </w:rPr>
            </w:pPr>
            <w:r w:rsidRPr="262D7CF0">
              <w:rPr>
                <w:rFonts w:eastAsia="Arial" w:cs="Arial"/>
              </w:rPr>
              <w:t>2022</w:t>
            </w:r>
          </w:p>
        </w:tc>
        <w:tc>
          <w:tcPr>
            <w:tcW w:w="4125" w:type="dxa"/>
            <w:tcMar>
              <w:left w:w="105" w:type="dxa"/>
              <w:right w:w="105" w:type="dxa"/>
            </w:tcMar>
          </w:tcPr>
          <w:p w14:paraId="1AEC218A" w14:textId="19C32959" w:rsidR="262D7CF0" w:rsidRDefault="262D7CF0" w:rsidP="262D7CF0">
            <w:pPr>
              <w:spacing w:line="276" w:lineRule="auto"/>
              <w:rPr>
                <w:rFonts w:eastAsia="Arial" w:cs="Arial"/>
              </w:rPr>
            </w:pPr>
            <w:r w:rsidRPr="262D7CF0">
              <w:rPr>
                <w:rFonts w:eastAsia="Arial" w:cs="Arial"/>
              </w:rPr>
              <w:t>80,961</w:t>
            </w:r>
          </w:p>
        </w:tc>
      </w:tr>
      <w:tr w:rsidR="262D7CF0" w14:paraId="3BDC1270" w14:textId="77777777" w:rsidTr="262D7CF0">
        <w:trPr>
          <w:trHeight w:val="300"/>
        </w:trPr>
        <w:tc>
          <w:tcPr>
            <w:tcW w:w="2280" w:type="dxa"/>
            <w:tcMar>
              <w:left w:w="105" w:type="dxa"/>
              <w:right w:w="105" w:type="dxa"/>
            </w:tcMar>
          </w:tcPr>
          <w:p w14:paraId="4F2E5BF5" w14:textId="74C6DF4D" w:rsidR="262D7CF0" w:rsidRDefault="262D7CF0" w:rsidP="262D7CF0">
            <w:pPr>
              <w:spacing w:line="276" w:lineRule="auto"/>
              <w:rPr>
                <w:rFonts w:eastAsia="Arial" w:cs="Arial"/>
              </w:rPr>
            </w:pPr>
            <w:r w:rsidRPr="262D7CF0">
              <w:rPr>
                <w:rFonts w:eastAsia="Arial" w:cs="Arial"/>
              </w:rPr>
              <w:t>2023</w:t>
            </w:r>
          </w:p>
        </w:tc>
        <w:tc>
          <w:tcPr>
            <w:tcW w:w="4125" w:type="dxa"/>
            <w:tcMar>
              <w:left w:w="105" w:type="dxa"/>
              <w:right w:w="105" w:type="dxa"/>
            </w:tcMar>
          </w:tcPr>
          <w:p w14:paraId="1D944DC3" w14:textId="7C305E6F" w:rsidR="262D7CF0" w:rsidRDefault="262D7CF0" w:rsidP="262D7CF0">
            <w:pPr>
              <w:spacing w:line="276" w:lineRule="auto"/>
              <w:rPr>
                <w:rFonts w:eastAsia="Arial" w:cs="Arial"/>
              </w:rPr>
            </w:pPr>
            <w:r w:rsidRPr="262D7CF0">
              <w:rPr>
                <w:rFonts w:eastAsia="Arial" w:cs="Arial"/>
              </w:rPr>
              <w:t>82,265 (revised)</w:t>
            </w:r>
          </w:p>
        </w:tc>
      </w:tr>
      <w:tr w:rsidR="262D7CF0" w14:paraId="03860BA3" w14:textId="77777777" w:rsidTr="262D7CF0">
        <w:trPr>
          <w:trHeight w:val="300"/>
        </w:trPr>
        <w:tc>
          <w:tcPr>
            <w:tcW w:w="2280" w:type="dxa"/>
            <w:tcMar>
              <w:left w:w="105" w:type="dxa"/>
              <w:right w:w="105" w:type="dxa"/>
            </w:tcMar>
          </w:tcPr>
          <w:p w14:paraId="739C7E25" w14:textId="19B9DF36" w:rsidR="262D7CF0" w:rsidRDefault="262D7CF0" w:rsidP="262D7CF0">
            <w:pPr>
              <w:spacing w:line="276" w:lineRule="auto"/>
              <w:rPr>
                <w:rFonts w:eastAsia="Arial" w:cs="Arial"/>
              </w:rPr>
            </w:pPr>
            <w:r w:rsidRPr="262D7CF0">
              <w:rPr>
                <w:rFonts w:eastAsia="Arial" w:cs="Arial"/>
              </w:rPr>
              <w:t>2024</w:t>
            </w:r>
          </w:p>
        </w:tc>
        <w:tc>
          <w:tcPr>
            <w:tcW w:w="4125" w:type="dxa"/>
            <w:tcMar>
              <w:left w:w="105" w:type="dxa"/>
              <w:right w:w="105" w:type="dxa"/>
            </w:tcMar>
          </w:tcPr>
          <w:p w14:paraId="08800632" w14:textId="591ED4AD" w:rsidR="262D7CF0" w:rsidRDefault="262D7CF0" w:rsidP="262D7CF0">
            <w:pPr>
              <w:spacing w:line="276" w:lineRule="auto"/>
              <w:rPr>
                <w:rFonts w:eastAsia="Arial" w:cs="Arial"/>
              </w:rPr>
            </w:pPr>
            <w:r w:rsidRPr="262D7CF0">
              <w:rPr>
                <w:rFonts w:eastAsia="Arial" w:cs="Arial"/>
              </w:rPr>
              <w:t>82,875</w:t>
            </w:r>
          </w:p>
        </w:tc>
      </w:tr>
    </w:tbl>
    <w:p w14:paraId="60B0CD41" w14:textId="2541E69B" w:rsidR="00F918E4" w:rsidRDefault="00F918E4" w:rsidP="262D7CF0">
      <w:pPr>
        <w:spacing w:line="276" w:lineRule="auto"/>
        <w:rPr>
          <w:rFonts w:eastAsia="Arial" w:cs="Arial"/>
          <w:color w:val="000000" w:themeColor="text1"/>
        </w:rPr>
      </w:pPr>
    </w:p>
    <w:p w14:paraId="143C61D0" w14:textId="77777777" w:rsidR="0056302D" w:rsidRPr="0056302D" w:rsidRDefault="0056302D" w:rsidP="0056302D">
      <w:pPr>
        <w:keepNext w:val="0"/>
        <w:keepLines w:val="0"/>
        <w:spacing w:before="0" w:after="160"/>
        <w:rPr>
          <w:rFonts w:eastAsia="Arial" w:cs="Arial"/>
          <w:color w:val="000000" w:themeColor="text1"/>
        </w:rPr>
      </w:pPr>
      <w:r w:rsidRPr="0056302D">
        <w:rPr>
          <w:rFonts w:eastAsia="Arial" w:cs="Arial"/>
          <w:color w:val="000000" w:themeColor="text1"/>
        </w:rPr>
        <w:t>All sections relating to the characteristics and contractual nature of the workforce remain unchanged by these revisions, as they’re taken solely from returned data and don’t involve estimation. </w:t>
      </w:r>
    </w:p>
    <w:p w14:paraId="6B811598" w14:textId="77777777" w:rsidR="0056302D" w:rsidRPr="0056302D" w:rsidRDefault="0056302D" w:rsidP="0056302D">
      <w:pPr>
        <w:keepNext w:val="0"/>
        <w:keepLines w:val="0"/>
        <w:spacing w:before="0" w:after="160"/>
        <w:rPr>
          <w:rFonts w:eastAsia="Arial" w:cs="Arial"/>
          <w:color w:val="000000" w:themeColor="text1"/>
        </w:rPr>
      </w:pPr>
      <w:r w:rsidRPr="0056302D">
        <w:rPr>
          <w:rFonts w:eastAsia="Arial" w:cs="Arial"/>
          <w:color w:val="000000" w:themeColor="text1"/>
        </w:rPr>
        <w:t>We acknowledge that working with incomplete or evolving data presents challenges. Our estimates are based on the best available information at the time of publication.  </w:t>
      </w:r>
    </w:p>
    <w:p w14:paraId="5226486D" w14:textId="7123FDAD" w:rsidR="0056302D" w:rsidRPr="0056302D" w:rsidRDefault="0056302D" w:rsidP="0056302D">
      <w:pPr>
        <w:keepNext w:val="0"/>
        <w:keepLines w:val="0"/>
        <w:spacing w:before="0" w:after="160"/>
        <w:rPr>
          <w:rFonts w:eastAsia="Arial" w:cs="Arial"/>
          <w:color w:val="000000" w:themeColor="text1"/>
        </w:rPr>
      </w:pPr>
      <w:r w:rsidRPr="0056302D">
        <w:rPr>
          <w:rFonts w:eastAsia="Arial" w:cs="Arial"/>
          <w:color w:val="000000" w:themeColor="text1"/>
        </w:rPr>
        <w:t>As new data sources become available or methodologies improve, we’re committed to revisiting and refining our figures to make sure they remain as accurate as possible. We apologise for any inconvenience these revisions may cause and reaffirm our commitment to transparency, accountability, and the continuous improvement of our data reporting processes.</w:t>
      </w:r>
      <w:r w:rsidR="0015508E">
        <w:rPr>
          <w:rFonts w:eastAsia="Arial" w:cs="Arial"/>
          <w:color w:val="000000" w:themeColor="text1"/>
        </w:rPr>
        <w:t xml:space="preserve"> </w:t>
      </w:r>
      <w:r w:rsidRPr="0056302D">
        <w:rPr>
          <w:rFonts w:eastAsia="Arial" w:cs="Arial"/>
          <w:color w:val="000000" w:themeColor="text1"/>
        </w:rPr>
        <w:t> </w:t>
      </w:r>
    </w:p>
    <w:p w14:paraId="5532FBB2" w14:textId="77777777" w:rsidR="003A1717" w:rsidRDefault="003A1717">
      <w:pPr>
        <w:keepNext w:val="0"/>
        <w:keepLines w:val="0"/>
        <w:spacing w:before="0" w:after="160"/>
        <w:rPr>
          <w:rFonts w:eastAsia="Arial" w:cs="Arial"/>
          <w:color w:val="000000" w:themeColor="text1"/>
        </w:rPr>
      </w:pPr>
      <w:r>
        <w:rPr>
          <w:rFonts w:eastAsia="Arial" w:cs="Arial"/>
          <w:color w:val="000000" w:themeColor="text1"/>
        </w:rPr>
        <w:br w:type="page"/>
      </w:r>
    </w:p>
    <w:p w14:paraId="37AEB627" w14:textId="77777777" w:rsidR="00D9451D" w:rsidRDefault="004470A7" w:rsidP="0034248B">
      <w:pPr>
        <w:pStyle w:val="Style1"/>
        <w:ind w:left="426" w:hanging="426"/>
      </w:pPr>
      <w:bookmarkStart w:id="0" w:name="_Toc130827686"/>
      <w:bookmarkStart w:id="1" w:name="_Toc131419007"/>
      <w:bookmarkStart w:id="2" w:name="_Toc209441724"/>
      <w:r w:rsidRPr="00A96006">
        <w:lastRenderedPageBreak/>
        <w:t>In</w:t>
      </w:r>
      <w:r w:rsidRPr="007F7F2E">
        <w:rPr>
          <w:rStyle w:val="Style1Char"/>
          <w:b/>
          <w:bCs/>
        </w:rPr>
        <w:t>tro</w:t>
      </w:r>
      <w:r w:rsidRPr="00A96006">
        <w:t>duction</w:t>
      </w:r>
      <w:bookmarkEnd w:id="0"/>
      <w:bookmarkEnd w:id="1"/>
      <w:bookmarkEnd w:id="2"/>
      <w:r w:rsidRPr="00A96006">
        <w:t> </w:t>
      </w:r>
    </w:p>
    <w:p w14:paraId="448EC824" w14:textId="77777777" w:rsidR="00D9451D" w:rsidRDefault="00D9451D" w:rsidP="004470A7">
      <w:pPr>
        <w:spacing w:line="276" w:lineRule="auto"/>
        <w:textAlignment w:val="baseline"/>
        <w:rPr>
          <w:rFonts w:cs="Arial"/>
          <w:lang w:eastAsia="en-GB"/>
        </w:rPr>
      </w:pPr>
    </w:p>
    <w:p w14:paraId="34A0DBFB" w14:textId="77777777" w:rsidR="00601682" w:rsidRPr="004470A7" w:rsidRDefault="40289F0F" w:rsidP="004470A7">
      <w:pPr>
        <w:spacing w:line="276" w:lineRule="auto"/>
        <w:textAlignment w:val="baseline"/>
        <w:rPr>
          <w:rFonts w:cs="Arial"/>
          <w:lang w:eastAsia="en-GB"/>
        </w:rPr>
      </w:pPr>
      <w:r w:rsidRPr="4062E61F">
        <w:rPr>
          <w:rFonts w:cs="Arial"/>
          <w:lang w:eastAsia="en-GB"/>
        </w:rPr>
        <w:t xml:space="preserve">This report sets out the key findings of our third annual workforce data collection, which we carried out in 2023. </w:t>
      </w:r>
    </w:p>
    <w:p w14:paraId="1A23E9ED" w14:textId="77777777" w:rsidR="004470A7" w:rsidRPr="004470A7" w:rsidRDefault="004470A7" w:rsidP="004470A7">
      <w:pPr>
        <w:spacing w:line="276" w:lineRule="auto"/>
        <w:textAlignment w:val="baseline"/>
        <w:rPr>
          <w:rFonts w:cs="Arial"/>
          <w:lang w:eastAsia="en-GB"/>
        </w:rPr>
      </w:pPr>
    </w:p>
    <w:p w14:paraId="6ED1F659" w14:textId="77777777" w:rsidR="004470A7" w:rsidRPr="004470A7" w:rsidRDefault="004470A7" w:rsidP="004470A7">
      <w:pPr>
        <w:spacing w:line="276" w:lineRule="auto"/>
        <w:rPr>
          <w:rFonts w:cs="Arial"/>
          <w:lang w:eastAsia="en-GB"/>
        </w:rPr>
      </w:pPr>
      <w:r w:rsidRPr="0649714F">
        <w:rPr>
          <w:rFonts w:cs="Arial"/>
          <w:lang w:eastAsia="en-GB"/>
        </w:rPr>
        <w:t xml:space="preserve">The collection of data for this report followed the same format as </w:t>
      </w:r>
      <w:r w:rsidR="009D5F63" w:rsidRPr="0649714F">
        <w:rPr>
          <w:rFonts w:cs="Arial"/>
          <w:lang w:eastAsia="en-GB"/>
        </w:rPr>
        <w:t>our 2022 collection</w:t>
      </w:r>
      <w:r w:rsidRPr="0649714F">
        <w:rPr>
          <w:rFonts w:cs="Arial"/>
          <w:lang w:eastAsia="en-GB"/>
        </w:rPr>
        <w:t>. We collected data directly from commissioned service providers and local authorities in a census-style approach. Data was collected from June to October 2023</w:t>
      </w:r>
      <w:r w:rsidR="00F342B5">
        <w:rPr>
          <w:rFonts w:cs="Arial"/>
          <w:lang w:eastAsia="en-GB"/>
        </w:rPr>
        <w:t>.</w:t>
      </w:r>
    </w:p>
    <w:p w14:paraId="07E49897" w14:textId="77777777" w:rsidR="004470A7" w:rsidRPr="004470A7" w:rsidRDefault="004470A7" w:rsidP="004470A7">
      <w:pPr>
        <w:spacing w:line="276" w:lineRule="auto"/>
        <w:textAlignment w:val="baseline"/>
        <w:rPr>
          <w:rFonts w:ascii="Segoe UI" w:eastAsia="Times New Roman" w:hAnsi="Segoe UI" w:cs="Segoe UI"/>
          <w:sz w:val="18"/>
          <w:szCs w:val="18"/>
          <w:lang w:eastAsia="en-GB"/>
        </w:rPr>
      </w:pPr>
    </w:p>
    <w:p w14:paraId="67BE8DD4" w14:textId="77777777" w:rsidR="004470A7" w:rsidRPr="0048373B" w:rsidRDefault="004470A7" w:rsidP="0048373B">
      <w:pPr>
        <w:pStyle w:val="Style2"/>
      </w:pPr>
      <w:bookmarkStart w:id="3" w:name="_Toc209441725"/>
      <w:r w:rsidRPr="0048373B">
        <w:t>Background</w:t>
      </w:r>
      <w:bookmarkEnd w:id="3"/>
      <w:r w:rsidRPr="0048373B">
        <w:t> </w:t>
      </w:r>
    </w:p>
    <w:p w14:paraId="1453E7F8" w14:textId="77777777" w:rsidR="004470A7" w:rsidRPr="004470A7" w:rsidRDefault="004470A7" w:rsidP="001649D9">
      <w:pPr>
        <w:rPr>
          <w:rFonts w:cs="Arial"/>
          <w:lang w:eastAsia="en-GB"/>
        </w:rPr>
      </w:pPr>
      <w:r w:rsidRPr="71D68110">
        <w:rPr>
          <w:rFonts w:cs="Arial"/>
          <w:lang w:eastAsia="en-GB"/>
        </w:rPr>
        <w:t xml:space="preserve">The introduction of the </w:t>
      </w:r>
      <w:r w:rsidRPr="71D68110">
        <w:rPr>
          <w:rFonts w:eastAsia="Arial" w:cs="Arial"/>
          <w:color w:val="000000" w:themeColor="text1"/>
          <w:lang w:eastAsia="en-GB"/>
        </w:rPr>
        <w:t xml:space="preserve">Performance and Improvement Framework in April 2020 </w:t>
      </w:r>
      <w:r w:rsidRPr="71D68110">
        <w:rPr>
          <w:rFonts w:cs="Arial"/>
          <w:lang w:eastAsia="en-GB"/>
        </w:rPr>
        <w:t xml:space="preserve">established a single integrated data collection process of the social care workforce. Since then, we’ve worked closely with </w:t>
      </w:r>
      <w:r w:rsidR="1BACFC04" w:rsidRPr="71D68110">
        <w:rPr>
          <w:rFonts w:cs="Arial"/>
          <w:lang w:eastAsia="en-GB"/>
        </w:rPr>
        <w:t>people who work in social care in Wales</w:t>
      </w:r>
      <w:r w:rsidRPr="71D68110">
        <w:rPr>
          <w:rFonts w:cs="Arial"/>
          <w:lang w:eastAsia="en-GB"/>
        </w:rPr>
        <w:t xml:space="preserve"> to improve the method and quality </w:t>
      </w:r>
      <w:r w:rsidR="17E18795" w:rsidRPr="71D68110">
        <w:rPr>
          <w:rFonts w:cs="Arial"/>
          <w:lang w:eastAsia="en-GB"/>
        </w:rPr>
        <w:t>in</w:t>
      </w:r>
      <w:r w:rsidRPr="71D68110">
        <w:rPr>
          <w:rFonts w:cs="Arial"/>
          <w:lang w:eastAsia="en-GB"/>
        </w:rPr>
        <w:t xml:space="preserve"> the annual workforce data collection. </w:t>
      </w:r>
    </w:p>
    <w:p w14:paraId="71F6C26C" w14:textId="77777777" w:rsidR="004470A7" w:rsidRPr="004470A7" w:rsidRDefault="004470A7" w:rsidP="00BA59FA">
      <w:pPr>
        <w:rPr>
          <w:lang w:eastAsia="en-GB"/>
        </w:rPr>
      </w:pPr>
    </w:p>
    <w:p w14:paraId="228DA551" w14:textId="77777777" w:rsidR="004470A7" w:rsidRPr="004470A7" w:rsidRDefault="004470A7" w:rsidP="001649D9">
      <w:pPr>
        <w:rPr>
          <w:rFonts w:cs="Arial"/>
          <w:lang w:eastAsia="en-GB"/>
        </w:rPr>
      </w:pPr>
      <w:r w:rsidRPr="004470A7">
        <w:rPr>
          <w:rFonts w:cs="Arial"/>
          <w:lang w:eastAsia="en-GB"/>
        </w:rPr>
        <w:t xml:space="preserve">This is the third time we’ve collected data under this framework. While there </w:t>
      </w:r>
      <w:r w:rsidR="00623FBB">
        <w:rPr>
          <w:rFonts w:cs="Arial"/>
          <w:lang w:eastAsia="en-GB"/>
        </w:rPr>
        <w:t>are still</w:t>
      </w:r>
      <w:r w:rsidRPr="004470A7">
        <w:rPr>
          <w:rFonts w:cs="Arial"/>
          <w:lang w:eastAsia="en-GB"/>
        </w:rPr>
        <w:t xml:space="preserve"> areas that need improvement, we‘re seeing some themes and trends emerging in the data we’ve received. </w:t>
      </w:r>
    </w:p>
    <w:p w14:paraId="2F0BE679" w14:textId="77777777" w:rsidR="004470A7" w:rsidRPr="004470A7" w:rsidRDefault="004470A7" w:rsidP="001649D9">
      <w:pPr>
        <w:rPr>
          <w:rFonts w:eastAsia="Times New Roman"/>
          <w:lang w:eastAsia="en-GB"/>
        </w:rPr>
      </w:pPr>
    </w:p>
    <w:p w14:paraId="769585D2" w14:textId="77777777" w:rsidR="004470A7" w:rsidRPr="004470A7" w:rsidRDefault="07BAC715" w:rsidP="53BD8527">
      <w:pPr>
        <w:rPr>
          <w:rFonts w:cs="Arial"/>
          <w:lang w:eastAsia="en-GB"/>
        </w:rPr>
      </w:pPr>
      <w:r w:rsidRPr="53BD8527">
        <w:rPr>
          <w:rFonts w:cs="Arial"/>
          <w:lang w:eastAsia="en-GB"/>
        </w:rPr>
        <w:t xml:space="preserve">For the purposes of this collection, commercial businesses, not-for-profit and third-sector organisations who provide care and support in Wales are classed as commissioned service providers. </w:t>
      </w:r>
    </w:p>
    <w:p w14:paraId="613BCFA2" w14:textId="77777777" w:rsidR="004470A7" w:rsidRPr="004470A7" w:rsidRDefault="004470A7" w:rsidP="53BD8527">
      <w:pPr>
        <w:rPr>
          <w:rFonts w:cs="Arial"/>
          <w:lang w:eastAsia="en-GB"/>
        </w:rPr>
      </w:pPr>
    </w:p>
    <w:p w14:paraId="4E996DEA" w14:textId="77777777" w:rsidR="004470A7" w:rsidRPr="004470A7" w:rsidRDefault="004470A7" w:rsidP="001649D9">
      <w:pPr>
        <w:rPr>
          <w:rFonts w:cs="Arial"/>
          <w:lang w:eastAsia="en-GB"/>
        </w:rPr>
      </w:pPr>
      <w:r w:rsidRPr="004470A7">
        <w:rPr>
          <w:rFonts w:cs="Arial"/>
          <w:lang w:eastAsia="en-GB"/>
        </w:rPr>
        <w:t>Local authorities</w:t>
      </w:r>
      <w:r w:rsidR="009C4CC1">
        <w:rPr>
          <w:rStyle w:val="FootnoteReference"/>
          <w:rFonts w:cs="Arial"/>
          <w:lang w:eastAsia="en-GB"/>
        </w:rPr>
        <w:footnoteReference w:id="2"/>
      </w:r>
      <w:r w:rsidRPr="004470A7">
        <w:rPr>
          <w:rFonts w:cs="Arial"/>
          <w:lang w:eastAsia="en-GB"/>
        </w:rPr>
        <w:t xml:space="preserve"> are required as part of the Performance and Improvement Framework to provide this data every year. </w:t>
      </w:r>
      <w:r w:rsidR="2E4299BF" w:rsidRPr="004470A7">
        <w:rPr>
          <w:rFonts w:cs="Arial"/>
          <w:lang w:eastAsia="en-GB"/>
        </w:rPr>
        <w:t>It</w:t>
      </w:r>
      <w:r w:rsidR="00F471D4">
        <w:rPr>
          <w:rFonts w:cs="Arial"/>
          <w:lang w:eastAsia="en-GB"/>
        </w:rPr>
        <w:t>’</w:t>
      </w:r>
      <w:r w:rsidR="2E4299BF" w:rsidRPr="004470A7">
        <w:rPr>
          <w:rFonts w:cs="Arial"/>
          <w:lang w:eastAsia="en-GB"/>
        </w:rPr>
        <w:t>s not</w:t>
      </w:r>
      <w:r w:rsidRPr="004470A7">
        <w:rPr>
          <w:rFonts w:cs="Arial"/>
          <w:lang w:eastAsia="en-GB"/>
        </w:rPr>
        <w:t xml:space="preserve"> currently </w:t>
      </w:r>
      <w:r w:rsidR="2E4299BF" w:rsidRPr="004470A7">
        <w:rPr>
          <w:rFonts w:cs="Arial"/>
          <w:lang w:eastAsia="en-GB"/>
        </w:rPr>
        <w:t>mandatory</w:t>
      </w:r>
      <w:r w:rsidRPr="004470A7">
        <w:rPr>
          <w:rFonts w:cs="Arial"/>
          <w:lang w:eastAsia="en-GB"/>
        </w:rPr>
        <w:t xml:space="preserve"> for commissioned service providers</w:t>
      </w:r>
      <w:r w:rsidR="17C2CE1B" w:rsidRPr="004470A7">
        <w:rPr>
          <w:rFonts w:cs="Arial"/>
          <w:lang w:eastAsia="en-GB"/>
        </w:rPr>
        <w:t>.</w:t>
      </w:r>
      <w:r w:rsidR="2E4299BF" w:rsidRPr="004470A7">
        <w:rPr>
          <w:rFonts w:cs="Arial"/>
          <w:lang w:eastAsia="en-GB"/>
        </w:rPr>
        <w:t xml:space="preserve"> </w:t>
      </w:r>
      <w:r w:rsidRPr="004470A7">
        <w:rPr>
          <w:rFonts w:cs="Arial"/>
          <w:lang w:eastAsia="en-GB"/>
        </w:rPr>
        <w:t xml:space="preserve">  </w:t>
      </w:r>
    </w:p>
    <w:p w14:paraId="6F1A91B5" w14:textId="77777777" w:rsidR="00601682" w:rsidRPr="004470A7" w:rsidRDefault="00601682" w:rsidP="001649D9">
      <w:pPr>
        <w:rPr>
          <w:rFonts w:cs="Arial"/>
          <w:lang w:eastAsia="en-GB"/>
        </w:rPr>
      </w:pPr>
    </w:p>
    <w:p w14:paraId="6954B594" w14:textId="77777777" w:rsidR="00601682" w:rsidRDefault="40289F0F" w:rsidP="001649D9">
      <w:pPr>
        <w:rPr>
          <w:rFonts w:cs="Arial"/>
          <w:lang w:eastAsia="en-GB"/>
        </w:rPr>
      </w:pPr>
      <w:r w:rsidRPr="004470A7">
        <w:rPr>
          <w:rFonts w:cs="Arial"/>
          <w:lang w:eastAsia="en-GB"/>
        </w:rPr>
        <w:t xml:space="preserve">We </w:t>
      </w:r>
      <w:r w:rsidRPr="53BD8527">
        <w:rPr>
          <w:rFonts w:cs="Arial"/>
          <w:b/>
          <w:bCs/>
          <w:lang w:eastAsia="en-GB"/>
        </w:rPr>
        <w:t xml:space="preserve">do not </w:t>
      </w:r>
      <w:r w:rsidRPr="004470A7">
        <w:rPr>
          <w:rFonts w:cs="Arial"/>
          <w:lang w:eastAsia="en-GB"/>
        </w:rPr>
        <w:t xml:space="preserve">include organisations who only provide NHS-funded care, care provision paid for privately without local-authority funding, or government agencies responsible for social care regulation and inspection. </w:t>
      </w:r>
    </w:p>
    <w:p w14:paraId="71C6CD19" w14:textId="77777777" w:rsidR="0068249A" w:rsidRDefault="0068249A" w:rsidP="001649D9">
      <w:pPr>
        <w:rPr>
          <w:rFonts w:cs="Arial"/>
          <w:lang w:eastAsia="en-GB"/>
        </w:rPr>
      </w:pPr>
    </w:p>
    <w:p w14:paraId="72B72C38" w14:textId="77777777" w:rsidR="0068249A" w:rsidRDefault="44858AB5" w:rsidP="00871FFF">
      <w:pPr>
        <w:spacing w:line="276" w:lineRule="auto"/>
        <w:rPr>
          <w:rFonts w:cs="Arial"/>
          <w:lang w:eastAsia="en-GB"/>
        </w:rPr>
      </w:pPr>
      <w:r w:rsidRPr="53BD8527">
        <w:rPr>
          <w:rFonts w:cs="Arial"/>
          <w:lang w:eastAsia="en-GB"/>
        </w:rPr>
        <w:t xml:space="preserve">We asked for data from providers of:  </w:t>
      </w:r>
    </w:p>
    <w:p w14:paraId="78284F29" w14:textId="77777777" w:rsidR="00D9451D" w:rsidRPr="008F70CB" w:rsidRDefault="00D9451D" w:rsidP="00871FFF">
      <w:pPr>
        <w:spacing w:line="276" w:lineRule="auto"/>
        <w:rPr>
          <w:rFonts w:ascii="Segoe UI" w:eastAsia="Times New Roman" w:hAnsi="Segoe UI" w:cs="Segoe UI"/>
          <w:sz w:val="18"/>
          <w:szCs w:val="18"/>
          <w:lang w:eastAsia="en-GB"/>
        </w:rPr>
      </w:pPr>
    </w:p>
    <w:p w14:paraId="3D71CA9C" w14:textId="77777777" w:rsidR="0068249A" w:rsidRPr="00F24D8E" w:rsidRDefault="44858AB5" w:rsidP="000E5F70">
      <w:pPr>
        <w:numPr>
          <w:ilvl w:val="0"/>
          <w:numId w:val="31"/>
        </w:numPr>
        <w:spacing w:line="276" w:lineRule="auto"/>
        <w:rPr>
          <w:rFonts w:cs="Arial"/>
          <w:lang w:eastAsia="en-GB"/>
        </w:rPr>
      </w:pPr>
      <w:r w:rsidRPr="53BD8527">
        <w:rPr>
          <w:rFonts w:cs="Arial"/>
          <w:lang w:eastAsia="en-GB"/>
        </w:rPr>
        <w:t xml:space="preserve">adult residential care  </w:t>
      </w:r>
    </w:p>
    <w:p w14:paraId="5176A01B" w14:textId="77777777" w:rsidR="0068249A" w:rsidRPr="00F24D8E" w:rsidRDefault="44858AB5" w:rsidP="000E5F70">
      <w:pPr>
        <w:numPr>
          <w:ilvl w:val="0"/>
          <w:numId w:val="31"/>
        </w:numPr>
        <w:spacing w:line="276" w:lineRule="auto"/>
        <w:rPr>
          <w:rFonts w:cs="Arial"/>
          <w:lang w:eastAsia="en-GB"/>
        </w:rPr>
      </w:pPr>
      <w:r w:rsidRPr="53BD8527">
        <w:rPr>
          <w:rFonts w:cs="Arial"/>
          <w:lang w:eastAsia="en-GB"/>
        </w:rPr>
        <w:t>children’s residential care </w:t>
      </w:r>
    </w:p>
    <w:p w14:paraId="4EE9190E" w14:textId="77777777" w:rsidR="0068249A" w:rsidRPr="00F24D8E" w:rsidRDefault="44858AB5" w:rsidP="000E5F70">
      <w:pPr>
        <w:numPr>
          <w:ilvl w:val="0"/>
          <w:numId w:val="31"/>
        </w:numPr>
        <w:spacing w:line="276" w:lineRule="auto"/>
        <w:rPr>
          <w:rFonts w:cs="Arial"/>
          <w:lang w:eastAsia="en-GB"/>
        </w:rPr>
      </w:pPr>
      <w:r w:rsidRPr="53BD8527">
        <w:rPr>
          <w:rFonts w:cs="Arial"/>
          <w:lang w:eastAsia="en-GB"/>
        </w:rPr>
        <w:t>domiciliary care </w:t>
      </w:r>
    </w:p>
    <w:p w14:paraId="5F73017B" w14:textId="77777777" w:rsidR="0068249A" w:rsidRPr="00F24D8E" w:rsidRDefault="44858AB5" w:rsidP="000E5F70">
      <w:pPr>
        <w:numPr>
          <w:ilvl w:val="0"/>
          <w:numId w:val="31"/>
        </w:numPr>
        <w:spacing w:line="276" w:lineRule="auto"/>
        <w:rPr>
          <w:rFonts w:cs="Arial"/>
          <w:lang w:eastAsia="en-GB"/>
        </w:rPr>
      </w:pPr>
      <w:r w:rsidRPr="53BD8527">
        <w:rPr>
          <w:rFonts w:cs="Arial"/>
          <w:lang w:eastAsia="en-GB"/>
        </w:rPr>
        <w:t>social work teams </w:t>
      </w:r>
    </w:p>
    <w:p w14:paraId="4110AC4C" w14:textId="51BA28BC" w:rsidR="0068249A" w:rsidRPr="00B0559B" w:rsidRDefault="44858AB5" w:rsidP="000E5F70">
      <w:pPr>
        <w:keepNext w:val="0"/>
        <w:keepLines w:val="0"/>
        <w:numPr>
          <w:ilvl w:val="0"/>
          <w:numId w:val="31"/>
        </w:numPr>
        <w:spacing w:before="0" w:after="160" w:line="276" w:lineRule="auto"/>
        <w:rPr>
          <w:rFonts w:cstheme="majorBidi"/>
          <w:b/>
          <w:color w:val="138469"/>
          <w:sz w:val="32"/>
          <w:szCs w:val="32"/>
        </w:rPr>
      </w:pPr>
      <w:r w:rsidRPr="53BD8527">
        <w:rPr>
          <w:rFonts w:cs="Arial"/>
          <w:lang w:eastAsia="en-GB"/>
        </w:rPr>
        <w:t>day services </w:t>
      </w:r>
      <w:r w:rsidR="00CA495A">
        <w:br w:type="page"/>
      </w:r>
    </w:p>
    <w:p w14:paraId="5704BF18" w14:textId="77777777" w:rsidR="0068249A" w:rsidRPr="00F24D8E" w:rsidRDefault="44858AB5" w:rsidP="000E5F70">
      <w:pPr>
        <w:numPr>
          <w:ilvl w:val="0"/>
          <w:numId w:val="31"/>
        </w:numPr>
        <w:spacing w:line="276" w:lineRule="auto"/>
        <w:rPr>
          <w:rFonts w:cs="Arial"/>
          <w:lang w:eastAsia="en-GB"/>
        </w:rPr>
      </w:pPr>
      <w:r w:rsidRPr="53BD8527">
        <w:rPr>
          <w:rFonts w:cs="Arial"/>
          <w:lang w:eastAsia="en-GB"/>
        </w:rPr>
        <w:lastRenderedPageBreak/>
        <w:t>adult placement schemes </w:t>
      </w:r>
    </w:p>
    <w:p w14:paraId="6C23F0FB" w14:textId="77777777" w:rsidR="0068249A" w:rsidRPr="00F24D8E" w:rsidRDefault="44858AB5" w:rsidP="000E5F70">
      <w:pPr>
        <w:numPr>
          <w:ilvl w:val="0"/>
          <w:numId w:val="31"/>
        </w:numPr>
        <w:spacing w:line="276" w:lineRule="auto"/>
        <w:rPr>
          <w:rFonts w:cs="Arial"/>
          <w:lang w:eastAsia="en-GB"/>
        </w:rPr>
      </w:pPr>
      <w:r w:rsidRPr="53BD8527">
        <w:rPr>
          <w:rFonts w:cs="Arial"/>
          <w:lang w:eastAsia="en-GB"/>
        </w:rPr>
        <w:t>central or support staff</w:t>
      </w:r>
    </w:p>
    <w:p w14:paraId="39E0B14A" w14:textId="77777777" w:rsidR="0068249A" w:rsidRPr="00F24D8E" w:rsidRDefault="44858AB5" w:rsidP="000E5F70">
      <w:pPr>
        <w:numPr>
          <w:ilvl w:val="0"/>
          <w:numId w:val="31"/>
        </w:numPr>
        <w:spacing w:line="276" w:lineRule="auto"/>
        <w:rPr>
          <w:rFonts w:cs="Arial"/>
          <w:lang w:eastAsia="en-GB"/>
        </w:rPr>
      </w:pPr>
      <w:r w:rsidRPr="00F24D8E">
        <w:rPr>
          <w:rFonts w:cs="Arial"/>
          <w:lang w:eastAsia="en-GB"/>
        </w:rPr>
        <w:t>other social care services which don’t fall into any of the above. </w:t>
      </w:r>
    </w:p>
    <w:p w14:paraId="7BFE3121" w14:textId="77777777" w:rsidR="0068249A" w:rsidRDefault="0068249A" w:rsidP="53BD8527">
      <w:pPr>
        <w:spacing w:line="276" w:lineRule="auto"/>
        <w:rPr>
          <w:rFonts w:ascii="Segoe UI" w:eastAsia="Times New Roman" w:hAnsi="Segoe UI" w:cs="Segoe UI"/>
          <w:sz w:val="18"/>
          <w:szCs w:val="18"/>
          <w:lang w:eastAsia="en-GB"/>
        </w:rPr>
      </w:pPr>
    </w:p>
    <w:p w14:paraId="61AFC99B" w14:textId="77777777" w:rsidR="00EB3AD7" w:rsidRDefault="44858AB5" w:rsidP="53BD8527">
      <w:pPr>
        <w:spacing w:line="276" w:lineRule="auto"/>
        <w:rPr>
          <w:rFonts w:cs="Arial"/>
          <w:lang w:eastAsia="en-GB"/>
        </w:rPr>
      </w:pPr>
      <w:r w:rsidRPr="53BD8527">
        <w:rPr>
          <w:rFonts w:cs="Arial"/>
          <w:lang w:eastAsia="en-GB"/>
        </w:rPr>
        <w:t xml:space="preserve">We’ve provided a full list of the data categories included in appendix A. </w:t>
      </w:r>
    </w:p>
    <w:p w14:paraId="2FD61AA6" w14:textId="77777777" w:rsidR="0068249A" w:rsidRDefault="0068249A" w:rsidP="53BD8527">
      <w:pPr>
        <w:spacing w:line="276" w:lineRule="auto"/>
        <w:rPr>
          <w:rFonts w:cs="Arial"/>
          <w:lang w:eastAsia="en-GB"/>
        </w:rPr>
      </w:pPr>
    </w:p>
    <w:p w14:paraId="43C915E4" w14:textId="77777777" w:rsidR="0068249A" w:rsidRDefault="0068249A" w:rsidP="53BD8527">
      <w:pPr>
        <w:spacing w:line="276" w:lineRule="auto"/>
        <w:rPr>
          <w:rFonts w:cs="Arial"/>
          <w:lang w:eastAsia="en-GB"/>
        </w:rPr>
      </w:pPr>
      <w:r w:rsidRPr="00115731">
        <w:rPr>
          <w:rFonts w:cs="Arial"/>
          <w:lang w:eastAsia="en-GB"/>
        </w:rPr>
        <w:t xml:space="preserve">We thank data providers for their continued efforts with this data collection. The data </w:t>
      </w:r>
      <w:r w:rsidR="00C74DDE" w:rsidRPr="00115731">
        <w:rPr>
          <w:rFonts w:cs="Arial"/>
          <w:lang w:eastAsia="en-GB"/>
        </w:rPr>
        <w:t xml:space="preserve">makes a major contribution to how well we understand </w:t>
      </w:r>
      <w:r w:rsidRPr="00115731">
        <w:rPr>
          <w:rFonts w:cs="Arial"/>
          <w:lang w:eastAsia="en-GB"/>
        </w:rPr>
        <w:t xml:space="preserve">the </w:t>
      </w:r>
      <w:r w:rsidR="00C74DDE" w:rsidRPr="00115731">
        <w:rPr>
          <w:rFonts w:cs="Arial"/>
          <w:lang w:eastAsia="en-GB"/>
        </w:rPr>
        <w:t xml:space="preserve">social care </w:t>
      </w:r>
      <w:r w:rsidRPr="00115731">
        <w:rPr>
          <w:rFonts w:cs="Arial"/>
          <w:lang w:eastAsia="en-GB"/>
        </w:rPr>
        <w:t>workforce.</w:t>
      </w:r>
    </w:p>
    <w:p w14:paraId="14599F87" w14:textId="77777777" w:rsidR="001649D9" w:rsidRPr="004470A7" w:rsidRDefault="001649D9" w:rsidP="0068249A">
      <w:pPr>
        <w:spacing w:line="276" w:lineRule="auto"/>
        <w:textAlignment w:val="baseline"/>
        <w:rPr>
          <w:rFonts w:cs="Arial"/>
          <w:lang w:eastAsia="en-GB"/>
        </w:rPr>
      </w:pPr>
    </w:p>
    <w:p w14:paraId="4D49AD66" w14:textId="77777777" w:rsidR="004470A7" w:rsidRPr="0048373B" w:rsidRDefault="004470A7" w:rsidP="000E5F70">
      <w:pPr>
        <w:pStyle w:val="Style2"/>
        <w:numPr>
          <w:ilvl w:val="1"/>
          <w:numId w:val="36"/>
        </w:numPr>
        <w:ind w:hanging="1080"/>
      </w:pPr>
      <w:bookmarkStart w:id="4" w:name="_Toc209441726"/>
      <w:r w:rsidRPr="0048373B">
        <w:t>Requirements and changes from 2022</w:t>
      </w:r>
      <w:bookmarkEnd w:id="4"/>
      <w:r w:rsidRPr="0048373B">
        <w:t> </w:t>
      </w:r>
    </w:p>
    <w:p w14:paraId="1E8DF41B" w14:textId="77777777" w:rsidR="004470A7" w:rsidRDefault="00585D14" w:rsidP="004470A7">
      <w:pPr>
        <w:spacing w:line="276" w:lineRule="auto"/>
        <w:textAlignment w:val="baseline"/>
        <w:rPr>
          <w:rFonts w:cs="Arial"/>
          <w:lang w:eastAsia="en-GB"/>
        </w:rPr>
      </w:pPr>
      <w:r>
        <w:rPr>
          <w:rFonts w:cs="Arial"/>
          <w:lang w:eastAsia="en-GB"/>
        </w:rPr>
        <w:t>W</w:t>
      </w:r>
      <w:r w:rsidR="004470A7" w:rsidRPr="021C6EBA">
        <w:rPr>
          <w:rFonts w:cs="Arial"/>
          <w:lang w:eastAsia="en-GB"/>
        </w:rPr>
        <w:t xml:space="preserve">e try to make as few changes as possible to what we ask </w:t>
      </w:r>
      <w:r w:rsidR="00582E09" w:rsidRPr="021C6EBA">
        <w:rPr>
          <w:rFonts w:cs="Arial"/>
          <w:lang w:eastAsia="en-GB"/>
        </w:rPr>
        <w:t>for from</w:t>
      </w:r>
      <w:r w:rsidR="004470A7" w:rsidRPr="021C6EBA">
        <w:rPr>
          <w:rFonts w:cs="Arial"/>
          <w:lang w:eastAsia="en-GB"/>
        </w:rPr>
        <w:t xml:space="preserve"> local authorities and independent providers</w:t>
      </w:r>
      <w:r w:rsidR="00A600FE" w:rsidRPr="021C6EBA">
        <w:rPr>
          <w:rFonts w:cs="Arial"/>
          <w:lang w:eastAsia="en-GB"/>
        </w:rPr>
        <w:t xml:space="preserve"> each year</w:t>
      </w:r>
      <w:r w:rsidR="004470A7" w:rsidRPr="021C6EBA">
        <w:rPr>
          <w:rFonts w:cs="Arial"/>
          <w:lang w:eastAsia="en-GB"/>
        </w:rPr>
        <w:t xml:space="preserve">. This makes it easier for data collectors to capture the information and makes sure </w:t>
      </w:r>
      <w:r w:rsidR="00AA2E33" w:rsidRPr="021C6EBA">
        <w:rPr>
          <w:rFonts w:cs="Arial"/>
          <w:lang w:eastAsia="en-GB"/>
        </w:rPr>
        <w:t>we can compare</w:t>
      </w:r>
      <w:r w:rsidR="004470A7" w:rsidRPr="021C6EBA">
        <w:rPr>
          <w:rFonts w:cs="Arial"/>
          <w:lang w:eastAsia="en-GB"/>
        </w:rPr>
        <w:t xml:space="preserve"> with previous years.</w:t>
      </w:r>
    </w:p>
    <w:p w14:paraId="46DA5F50" w14:textId="77777777" w:rsidR="006923AF" w:rsidRPr="004470A7" w:rsidRDefault="006923AF" w:rsidP="004470A7">
      <w:pPr>
        <w:spacing w:line="276" w:lineRule="auto"/>
        <w:textAlignment w:val="baseline"/>
        <w:rPr>
          <w:rFonts w:cs="Arial"/>
          <w:lang w:eastAsia="en-GB"/>
        </w:rPr>
      </w:pPr>
    </w:p>
    <w:p w14:paraId="4287600C" w14:textId="77777777" w:rsidR="005E222C" w:rsidRDefault="667FB288" w:rsidP="00D0321F">
      <w:pPr>
        <w:spacing w:line="276" w:lineRule="auto"/>
        <w:rPr>
          <w:rFonts w:cs="Arial"/>
          <w:lang w:eastAsia="en-GB"/>
        </w:rPr>
      </w:pPr>
      <w:r w:rsidRPr="71D68110">
        <w:rPr>
          <w:rFonts w:cs="Arial"/>
          <w:lang w:eastAsia="en-GB"/>
        </w:rPr>
        <w:t xml:space="preserve">The information we asked for in 2023 </w:t>
      </w:r>
      <w:r w:rsidR="00F277F2">
        <w:rPr>
          <w:rFonts w:cs="Arial"/>
          <w:lang w:eastAsia="en-GB"/>
        </w:rPr>
        <w:t>stayed</w:t>
      </w:r>
      <w:r w:rsidRPr="71D68110">
        <w:rPr>
          <w:rFonts w:cs="Arial"/>
          <w:lang w:eastAsia="en-GB"/>
        </w:rPr>
        <w:t xml:space="preserve"> largely the same as 2022</w:t>
      </w:r>
      <w:r w:rsidR="5ED6DE72" w:rsidRPr="71D68110">
        <w:rPr>
          <w:rFonts w:cs="Arial"/>
          <w:lang w:eastAsia="en-GB"/>
        </w:rPr>
        <w:t xml:space="preserve"> </w:t>
      </w:r>
      <w:r w:rsidRPr="71D68110">
        <w:rPr>
          <w:rFonts w:cs="Arial"/>
          <w:lang w:eastAsia="en-GB"/>
        </w:rPr>
        <w:t xml:space="preserve">with </w:t>
      </w:r>
      <w:r w:rsidR="4568480B" w:rsidRPr="71D68110">
        <w:rPr>
          <w:rFonts w:cs="Arial"/>
          <w:lang w:eastAsia="en-GB"/>
        </w:rPr>
        <w:t xml:space="preserve">some </w:t>
      </w:r>
      <w:r w:rsidRPr="71D68110">
        <w:rPr>
          <w:rFonts w:cs="Arial"/>
          <w:lang w:eastAsia="en-GB"/>
        </w:rPr>
        <w:t>exceptions.</w:t>
      </w:r>
      <w:r w:rsidR="2E33C2CB" w:rsidRPr="71D68110">
        <w:rPr>
          <w:rFonts w:cs="Arial"/>
          <w:lang w:eastAsia="en-GB"/>
        </w:rPr>
        <w:t xml:space="preserve"> </w:t>
      </w:r>
      <w:r w:rsidR="005E222C">
        <w:br/>
      </w:r>
    </w:p>
    <w:p w14:paraId="5E7C79FC" w14:textId="77777777" w:rsidR="004470A7" w:rsidRDefault="005E222C" w:rsidP="005E222C">
      <w:pPr>
        <w:spacing w:line="276" w:lineRule="auto"/>
        <w:rPr>
          <w:rFonts w:cs="Arial"/>
          <w:color w:val="000000" w:themeColor="text1"/>
          <w:lang w:eastAsia="en-GB"/>
        </w:rPr>
      </w:pPr>
      <w:r w:rsidRPr="00C10C73">
        <w:rPr>
          <w:rFonts w:cs="Arial"/>
          <w:lang w:eastAsia="en-GB"/>
        </w:rPr>
        <w:t>First, w</w:t>
      </w:r>
      <w:r w:rsidR="667FB288" w:rsidRPr="00C10C73">
        <w:rPr>
          <w:rFonts w:cs="Arial"/>
          <w:lang w:eastAsia="en-GB"/>
        </w:rPr>
        <w:t>e removed the requirement to provide information about foster carers in 2023.</w:t>
      </w:r>
      <w:r w:rsidRPr="00C10C73">
        <w:rPr>
          <w:rFonts w:cs="Arial"/>
          <w:lang w:eastAsia="en-GB"/>
        </w:rPr>
        <w:t xml:space="preserve"> </w:t>
      </w:r>
      <w:r w:rsidR="004470A7" w:rsidRPr="00C10C73">
        <w:rPr>
          <w:rFonts w:cs="Arial"/>
          <w:lang w:eastAsia="en-GB"/>
        </w:rPr>
        <w:t>We set out to minimise duplication as part of the process of developing a single integrated approach to workforce data in social care. Foster W</w:t>
      </w:r>
      <w:r w:rsidR="004470A7" w:rsidRPr="00C10C73">
        <w:rPr>
          <w:rFonts w:cs="Arial"/>
          <w:color w:val="000000" w:themeColor="text1"/>
          <w:lang w:eastAsia="en-GB"/>
        </w:rPr>
        <w:t>ales</w:t>
      </w:r>
      <w:r w:rsidR="00E54646">
        <w:rPr>
          <w:rStyle w:val="FootnoteReference"/>
          <w:rFonts w:cs="Arial"/>
          <w:color w:val="000000" w:themeColor="text1"/>
          <w:lang w:eastAsia="en-GB"/>
        </w:rPr>
        <w:footnoteReference w:id="3"/>
      </w:r>
      <w:r w:rsidR="004470A7" w:rsidRPr="00C10C73">
        <w:rPr>
          <w:rFonts w:cs="Arial"/>
          <w:color w:val="FF0000"/>
          <w:lang w:eastAsia="en-GB"/>
        </w:rPr>
        <w:t xml:space="preserve"> </w:t>
      </w:r>
      <w:r w:rsidR="004470A7" w:rsidRPr="00C10C73">
        <w:rPr>
          <w:rFonts w:cs="Arial"/>
          <w:color w:val="000000" w:themeColor="text1"/>
          <w:lang w:eastAsia="en-GB"/>
        </w:rPr>
        <w:t xml:space="preserve">collects and reports on comprehensive data </w:t>
      </w:r>
      <w:r w:rsidR="004470A7" w:rsidRPr="00C10C73">
        <w:rPr>
          <w:rFonts w:cs="Arial"/>
          <w:lang w:eastAsia="en-GB"/>
        </w:rPr>
        <w:t>about</w:t>
      </w:r>
      <w:r w:rsidR="004470A7" w:rsidRPr="00C10C73">
        <w:rPr>
          <w:rFonts w:cs="Arial"/>
          <w:color w:val="000000" w:themeColor="text1"/>
          <w:lang w:eastAsia="en-GB"/>
        </w:rPr>
        <w:t xml:space="preserve"> foster carers in Wales</w:t>
      </w:r>
      <w:r w:rsidR="00F277F2">
        <w:rPr>
          <w:rFonts w:cs="Arial"/>
          <w:color w:val="000000" w:themeColor="text1"/>
          <w:lang w:eastAsia="en-GB"/>
        </w:rPr>
        <w:t>,</w:t>
      </w:r>
      <w:r w:rsidR="4C8D7384" w:rsidRPr="00C10C73">
        <w:rPr>
          <w:rFonts w:cs="Arial"/>
          <w:color w:val="000000" w:themeColor="text1"/>
          <w:lang w:eastAsia="en-GB"/>
        </w:rPr>
        <w:t xml:space="preserve"> so </w:t>
      </w:r>
      <w:r w:rsidR="00F277F2">
        <w:rPr>
          <w:rFonts w:cs="Arial"/>
          <w:color w:val="000000" w:themeColor="text1"/>
          <w:lang w:eastAsia="en-GB"/>
        </w:rPr>
        <w:t>we</w:t>
      </w:r>
      <w:r w:rsidR="4C8D7384" w:rsidRPr="00C10C73">
        <w:rPr>
          <w:rFonts w:cs="Arial"/>
          <w:color w:val="000000" w:themeColor="text1"/>
          <w:lang w:eastAsia="en-GB"/>
        </w:rPr>
        <w:t xml:space="preserve"> decided not to include them in this collection</w:t>
      </w:r>
      <w:r w:rsidR="004470A7" w:rsidRPr="00C10C73">
        <w:rPr>
          <w:rFonts w:cs="Arial"/>
          <w:color w:val="000000" w:themeColor="text1"/>
          <w:lang w:eastAsia="en-GB"/>
        </w:rPr>
        <w:t>.</w:t>
      </w:r>
      <w:r w:rsidR="004470A7" w:rsidRPr="004470A7">
        <w:rPr>
          <w:rFonts w:cs="Arial"/>
          <w:color w:val="000000" w:themeColor="text1"/>
          <w:lang w:eastAsia="en-GB"/>
        </w:rPr>
        <w:t xml:space="preserve"> </w:t>
      </w:r>
    </w:p>
    <w:p w14:paraId="68609947" w14:textId="77777777" w:rsidR="00D0321F" w:rsidRPr="004470A7" w:rsidRDefault="00D0321F" w:rsidP="021C6EBA">
      <w:pPr>
        <w:spacing w:line="276" w:lineRule="auto"/>
        <w:rPr>
          <w:rFonts w:cs="Arial"/>
          <w:color w:val="000000" w:themeColor="text1"/>
          <w:lang w:eastAsia="en-GB"/>
        </w:rPr>
      </w:pPr>
    </w:p>
    <w:p w14:paraId="5CE525BD" w14:textId="77777777" w:rsidR="004470A7" w:rsidRPr="004470A7" w:rsidRDefault="004470A7" w:rsidP="004470A7">
      <w:pPr>
        <w:spacing w:line="276" w:lineRule="auto"/>
        <w:rPr>
          <w:rFonts w:cs="Arial"/>
          <w:lang w:eastAsia="en-GB"/>
        </w:rPr>
      </w:pPr>
      <w:r w:rsidRPr="004470A7">
        <w:rPr>
          <w:rFonts w:cs="Arial"/>
          <w:lang w:eastAsia="en-GB"/>
        </w:rPr>
        <w:t>The second change in 2023 was the introduction of a new tier of reporting, allowing data providers to assign data collectors for each work setting. This made it easier for organisations who had more than one location or provided more than one setting type.</w:t>
      </w:r>
    </w:p>
    <w:p w14:paraId="5DE5A18B" w14:textId="77777777" w:rsidR="00601682" w:rsidRPr="004470A7" w:rsidRDefault="00601682" w:rsidP="6B6C4C96">
      <w:pPr>
        <w:spacing w:line="276" w:lineRule="auto"/>
        <w:rPr>
          <w:rFonts w:cs="Arial"/>
          <w:lang w:eastAsia="en-GB"/>
        </w:rPr>
      </w:pPr>
    </w:p>
    <w:p w14:paraId="4D734230" w14:textId="77777777" w:rsidR="00601682" w:rsidRPr="004470A7" w:rsidRDefault="40289F0F" w:rsidP="6B6C4C96">
      <w:pPr>
        <w:spacing w:line="276" w:lineRule="auto"/>
        <w:rPr>
          <w:rFonts w:cs="Arial"/>
          <w:lang w:eastAsia="en-GB"/>
        </w:rPr>
      </w:pPr>
      <w:r w:rsidRPr="004470A7">
        <w:rPr>
          <w:rFonts w:cs="Arial"/>
          <w:lang w:eastAsia="en-GB"/>
        </w:rPr>
        <w:t>We also split agency and casual contract types into separate categories. These are very different contracts that we needed to understand better.</w:t>
      </w:r>
    </w:p>
    <w:p w14:paraId="59BF0C78" w14:textId="77777777" w:rsidR="00601682" w:rsidRPr="004470A7" w:rsidRDefault="00601682" w:rsidP="004470A7">
      <w:pPr>
        <w:spacing w:line="276" w:lineRule="auto"/>
        <w:textAlignment w:val="baseline"/>
        <w:rPr>
          <w:rFonts w:cs="Arial"/>
          <w:lang w:eastAsia="en-GB"/>
        </w:rPr>
      </w:pPr>
    </w:p>
    <w:p w14:paraId="114E3A0D" w14:textId="77777777" w:rsidR="00C35A16" w:rsidRDefault="40289F0F" w:rsidP="00C35A16">
      <w:pPr>
        <w:spacing w:line="276" w:lineRule="auto"/>
        <w:rPr>
          <w:rFonts w:cs="Arial"/>
          <w:lang w:eastAsia="en-GB"/>
        </w:rPr>
      </w:pPr>
      <w:r w:rsidRPr="004470A7">
        <w:rPr>
          <w:rFonts w:cs="Arial"/>
          <w:lang w:eastAsia="en-GB"/>
        </w:rPr>
        <w:t xml:space="preserve">The </w:t>
      </w:r>
      <w:r w:rsidR="005E222C" w:rsidRPr="53BD8527">
        <w:rPr>
          <w:rFonts w:cs="Arial"/>
          <w:lang w:eastAsia="en-GB"/>
        </w:rPr>
        <w:t>final</w:t>
      </w:r>
      <w:r w:rsidRPr="004470A7">
        <w:rPr>
          <w:rFonts w:cs="Arial"/>
          <w:lang w:eastAsia="en-GB"/>
        </w:rPr>
        <w:t xml:space="preserve"> change was a minor addition that saw the introduction of a marker to show whether nurses are newly qualified.</w:t>
      </w:r>
    </w:p>
    <w:p w14:paraId="0115D221" w14:textId="77777777" w:rsidR="00BB71D5" w:rsidRDefault="00BB71D5" w:rsidP="00C35A16">
      <w:pPr>
        <w:spacing w:line="276" w:lineRule="auto"/>
        <w:rPr>
          <w:rFonts w:cs="Arial"/>
          <w:lang w:eastAsia="en-GB"/>
        </w:rPr>
      </w:pPr>
    </w:p>
    <w:p w14:paraId="351A8FA0" w14:textId="77777777" w:rsidR="0037176D" w:rsidRDefault="0037176D">
      <w:pPr>
        <w:keepNext w:val="0"/>
        <w:keepLines w:val="0"/>
        <w:spacing w:before="0" w:after="160"/>
        <w:rPr>
          <w:rFonts w:cs="Arial"/>
          <w:lang w:eastAsia="en-GB"/>
        </w:rPr>
      </w:pPr>
      <w:r>
        <w:rPr>
          <w:rFonts w:cs="Arial"/>
          <w:lang w:eastAsia="en-GB"/>
        </w:rPr>
        <w:br w:type="page"/>
      </w:r>
    </w:p>
    <w:p w14:paraId="37734E49" w14:textId="6FC2622B" w:rsidR="004470A7" w:rsidRPr="0048373B" w:rsidRDefault="004470A7" w:rsidP="000E5F70">
      <w:pPr>
        <w:pStyle w:val="Style2"/>
        <w:numPr>
          <w:ilvl w:val="1"/>
          <w:numId w:val="36"/>
        </w:numPr>
        <w:ind w:left="851" w:hanging="851"/>
      </w:pPr>
      <w:bookmarkStart w:id="5" w:name="_Toc209441727"/>
      <w:r w:rsidRPr="0048373B">
        <w:lastRenderedPageBreak/>
        <w:t>Challenges, issues and data quality</w:t>
      </w:r>
      <w:bookmarkEnd w:id="5"/>
      <w:r w:rsidRPr="0048373B">
        <w:t> </w:t>
      </w:r>
    </w:p>
    <w:p w14:paraId="33CB9D5E" w14:textId="436616F9" w:rsidR="005C6FAE" w:rsidRDefault="7FEFDB02" w:rsidP="007A623C">
      <w:r>
        <w:t>W</w:t>
      </w:r>
      <w:r w:rsidR="33F40C61">
        <w:t>ith each collectio</w:t>
      </w:r>
      <w:r w:rsidR="784027FA">
        <w:t>n</w:t>
      </w:r>
      <w:r w:rsidR="33F40C61">
        <w:t xml:space="preserve"> we</w:t>
      </w:r>
      <w:r>
        <w:t xml:space="preserve"> continue to learn more about the information collected and </w:t>
      </w:r>
    </w:p>
    <w:p w14:paraId="2A640C75" w14:textId="22A29372" w:rsidR="005C6FAE" w:rsidRDefault="7FEFDB02" w:rsidP="007A623C">
      <w:r>
        <w:t xml:space="preserve">some of the variations in what we </w:t>
      </w:r>
      <w:r w:rsidR="00ED0FD3">
        <w:t>receive</w:t>
      </w:r>
      <w:r>
        <w:t xml:space="preserve">. This leads to improvements in our </w:t>
      </w:r>
    </w:p>
    <w:p w14:paraId="3A244240" w14:textId="5B3EA47E" w:rsidR="44189CE1" w:rsidRDefault="7FEFDB02" w:rsidP="007A623C">
      <w:r>
        <w:t>understandi</w:t>
      </w:r>
      <w:r w:rsidR="25D15069">
        <w:t xml:space="preserve">ng </w:t>
      </w:r>
      <w:r w:rsidR="006B4BB7">
        <w:t xml:space="preserve">of the data </w:t>
      </w:r>
      <w:r w:rsidR="25D15069">
        <w:t xml:space="preserve">and </w:t>
      </w:r>
      <w:r w:rsidR="001B2ADD">
        <w:t>differences</w:t>
      </w:r>
      <w:r w:rsidR="00421BF4">
        <w:t xml:space="preserve">, and how </w:t>
      </w:r>
      <w:r w:rsidR="005464D7">
        <w:t xml:space="preserve">we </w:t>
      </w:r>
      <w:r w:rsidR="001B2ADD">
        <w:t xml:space="preserve">present </w:t>
      </w:r>
      <w:r w:rsidR="005464D7">
        <w:t>changes and trends from year</w:t>
      </w:r>
      <w:r w:rsidR="008E22B3">
        <w:t xml:space="preserve"> to </w:t>
      </w:r>
      <w:r w:rsidR="005464D7">
        <w:t>year</w:t>
      </w:r>
      <w:r w:rsidR="40DF7344">
        <w:t>. We</w:t>
      </w:r>
      <w:r w:rsidR="597CBA97">
        <w:t>’</w:t>
      </w:r>
      <w:r w:rsidR="40DF7344">
        <w:t>ll address some of these findings below.</w:t>
      </w:r>
    </w:p>
    <w:p w14:paraId="4E36DB1E" w14:textId="635ACC7C" w:rsidR="32BABEE6" w:rsidRDefault="32BABEE6" w:rsidP="001649D9"/>
    <w:p w14:paraId="536D0863" w14:textId="1BA5B055" w:rsidR="004470A7" w:rsidRPr="00B020CB" w:rsidRDefault="06207D15" w:rsidP="000E5F70">
      <w:pPr>
        <w:pStyle w:val="Style3"/>
        <w:numPr>
          <w:ilvl w:val="2"/>
          <w:numId w:val="37"/>
        </w:numPr>
        <w:ind w:left="1134" w:hanging="1134"/>
      </w:pPr>
      <w:r w:rsidRPr="00B020CB">
        <w:t xml:space="preserve">Personal </w:t>
      </w:r>
      <w:r w:rsidR="00400A8C" w:rsidRPr="00B020CB">
        <w:t>a</w:t>
      </w:r>
      <w:r w:rsidRPr="00B020CB">
        <w:t>ssistants</w:t>
      </w:r>
    </w:p>
    <w:p w14:paraId="43225846" w14:textId="447884C7" w:rsidR="2414BEF4" w:rsidRDefault="620599F2" w:rsidP="2414BEF4">
      <w:pPr>
        <w:spacing w:line="276" w:lineRule="auto"/>
        <w:rPr>
          <w:rFonts w:cs="Arial"/>
          <w:lang w:eastAsia="en-GB"/>
        </w:rPr>
      </w:pPr>
      <w:r w:rsidRPr="71D68110">
        <w:rPr>
          <w:rFonts w:cs="Arial"/>
          <w:lang w:eastAsia="en-GB"/>
        </w:rPr>
        <w:t>Only four local authorities submitted data on personal assistants in 2023. This is a significant drop on the 17 who provided some data in 2022. As a result, we don’t have enough data to confidently report on or provide estimates for people who are working as personal assistants</w:t>
      </w:r>
      <w:r w:rsidR="7988D384" w:rsidRPr="71D68110">
        <w:rPr>
          <w:rFonts w:cs="Arial"/>
          <w:lang w:eastAsia="en-GB"/>
        </w:rPr>
        <w:t>. Because of this,</w:t>
      </w:r>
      <w:r w:rsidRPr="71D68110">
        <w:rPr>
          <w:rFonts w:cs="Arial"/>
          <w:lang w:eastAsia="en-GB"/>
        </w:rPr>
        <w:t xml:space="preserve"> we haven’t included them in this report, nor the overall number of people working in social care in Wales in 2023.</w:t>
      </w:r>
      <w:r w:rsidR="6D049854" w:rsidRPr="71D68110">
        <w:rPr>
          <w:rFonts w:cs="Arial"/>
          <w:lang w:eastAsia="en-GB"/>
        </w:rPr>
        <w:t xml:space="preserve"> </w:t>
      </w:r>
      <w:r w:rsidR="1CE9434C" w:rsidRPr="00397DA0">
        <w:rPr>
          <w:rFonts w:cs="Arial"/>
          <w:lang w:eastAsia="en-GB"/>
        </w:rPr>
        <w:t>Exploring why collecting data on personal assistants</w:t>
      </w:r>
      <w:r w:rsidR="6D049854" w:rsidRPr="00397DA0">
        <w:rPr>
          <w:rFonts w:cs="Arial"/>
          <w:lang w:eastAsia="en-GB"/>
        </w:rPr>
        <w:t xml:space="preserve"> is</w:t>
      </w:r>
      <w:r w:rsidR="1CE9434C" w:rsidRPr="00397DA0">
        <w:rPr>
          <w:rFonts w:cs="Arial"/>
          <w:lang w:eastAsia="en-GB"/>
        </w:rPr>
        <w:t xml:space="preserve"> an issue</w:t>
      </w:r>
      <w:r w:rsidR="3462EF2A" w:rsidRPr="00397DA0">
        <w:rPr>
          <w:rFonts w:cs="Arial"/>
          <w:lang w:eastAsia="en-GB"/>
        </w:rPr>
        <w:t xml:space="preserve"> and what changes have impacted this </w:t>
      </w:r>
      <w:r w:rsidR="6D049854" w:rsidRPr="00397DA0">
        <w:rPr>
          <w:rFonts w:cs="Arial"/>
          <w:lang w:eastAsia="en-GB"/>
        </w:rPr>
        <w:t>is something we</w:t>
      </w:r>
      <w:r w:rsidR="00400A8C">
        <w:rPr>
          <w:rFonts w:cs="Arial"/>
          <w:lang w:eastAsia="en-GB"/>
        </w:rPr>
        <w:t>’</w:t>
      </w:r>
      <w:r w:rsidR="6D049854" w:rsidRPr="00397DA0">
        <w:rPr>
          <w:rFonts w:cs="Arial"/>
          <w:lang w:eastAsia="en-GB"/>
        </w:rPr>
        <w:t xml:space="preserve">ll continue to work </w:t>
      </w:r>
      <w:r w:rsidR="008C670C" w:rsidRPr="00397DA0">
        <w:rPr>
          <w:rFonts w:cs="Arial"/>
          <w:lang w:eastAsia="en-GB"/>
        </w:rPr>
        <w:t xml:space="preserve">on </w:t>
      </w:r>
      <w:r w:rsidR="6D049854" w:rsidRPr="00397DA0">
        <w:rPr>
          <w:rFonts w:cs="Arial"/>
          <w:lang w:eastAsia="en-GB"/>
        </w:rPr>
        <w:t>with authorities</w:t>
      </w:r>
      <w:r w:rsidR="008C670C" w:rsidRPr="00397DA0">
        <w:rPr>
          <w:rFonts w:cs="Arial"/>
          <w:lang w:eastAsia="en-GB"/>
        </w:rPr>
        <w:t xml:space="preserve"> for future data collections</w:t>
      </w:r>
      <w:r w:rsidR="6D049854" w:rsidRPr="00397DA0">
        <w:rPr>
          <w:rFonts w:cs="Arial"/>
          <w:lang w:eastAsia="en-GB"/>
        </w:rPr>
        <w:t>.</w:t>
      </w:r>
    </w:p>
    <w:p w14:paraId="3F6D5174" w14:textId="1785FB5E" w:rsidR="75A47A18" w:rsidRDefault="75A47A18" w:rsidP="75A47A18">
      <w:pPr>
        <w:spacing w:line="276" w:lineRule="auto"/>
        <w:rPr>
          <w:rFonts w:cs="Arial"/>
          <w:lang w:eastAsia="en-GB"/>
        </w:rPr>
      </w:pPr>
    </w:p>
    <w:p w14:paraId="70752A1C" w14:textId="757599A5" w:rsidR="2414BEF4" w:rsidRPr="00062C6A" w:rsidRDefault="00F918E4" w:rsidP="000E5F70">
      <w:pPr>
        <w:pStyle w:val="Style3"/>
        <w:numPr>
          <w:ilvl w:val="2"/>
          <w:numId w:val="37"/>
        </w:numPr>
        <w:ind w:left="709" w:hanging="709"/>
      </w:pPr>
      <w:r w:rsidRPr="00062C6A">
        <w:t>Estimating</w:t>
      </w:r>
      <w:r w:rsidR="680A8D6D" w:rsidRPr="00062C6A">
        <w:t xml:space="preserve"> missing data</w:t>
      </w:r>
    </w:p>
    <w:p w14:paraId="31CD139A" w14:textId="1C84145B" w:rsidR="00375B22" w:rsidRDefault="00375B22" w:rsidP="53C7D181">
      <w:pPr>
        <w:pStyle w:val="paragraph"/>
        <w:spacing w:before="0" w:beforeAutospacing="0" w:afterAutospacing="0"/>
        <w:textAlignment w:val="baseline"/>
        <w:rPr>
          <w:rStyle w:val="normaltextrun"/>
          <w:rFonts w:ascii="Arial" w:eastAsiaTheme="majorEastAsia" w:hAnsi="Arial" w:cs="Arial"/>
        </w:rPr>
      </w:pPr>
      <w:r w:rsidRPr="53C7D181">
        <w:rPr>
          <w:rStyle w:val="normaltextrun"/>
          <w:rFonts w:ascii="Arial" w:eastAsiaTheme="majorEastAsia" w:hAnsi="Arial" w:cs="Arial"/>
        </w:rPr>
        <w:t>Creating accurate estimates of the</w:t>
      </w:r>
      <w:r w:rsidR="00D0321F">
        <w:rPr>
          <w:rStyle w:val="normaltextrun"/>
          <w:rFonts w:ascii="Arial" w:eastAsiaTheme="majorEastAsia" w:hAnsi="Arial" w:cs="Arial"/>
        </w:rPr>
        <w:t xml:space="preserve"> true</w:t>
      </w:r>
      <w:r w:rsidRPr="53C7D181">
        <w:rPr>
          <w:rStyle w:val="normaltextrun"/>
          <w:rFonts w:ascii="Arial" w:eastAsiaTheme="majorEastAsia" w:hAnsi="Arial" w:cs="Arial"/>
        </w:rPr>
        <w:t xml:space="preserve"> size of the </w:t>
      </w:r>
      <w:r w:rsidR="00D0321F">
        <w:rPr>
          <w:rStyle w:val="normaltextrun"/>
          <w:rFonts w:ascii="Arial" w:eastAsiaTheme="majorEastAsia" w:hAnsi="Arial" w:cs="Arial"/>
        </w:rPr>
        <w:t>workforce</w:t>
      </w:r>
      <w:r w:rsidRPr="53C7D181">
        <w:rPr>
          <w:rStyle w:val="normaltextrun"/>
          <w:rFonts w:ascii="Arial" w:eastAsiaTheme="majorEastAsia" w:hAnsi="Arial" w:cs="Arial"/>
        </w:rPr>
        <w:t xml:space="preserve"> </w:t>
      </w:r>
      <w:r w:rsidR="00D633F5">
        <w:rPr>
          <w:rStyle w:val="normaltextrun"/>
          <w:rFonts w:ascii="Arial" w:eastAsiaTheme="majorEastAsia" w:hAnsi="Arial" w:cs="Arial"/>
        </w:rPr>
        <w:t xml:space="preserve">is </w:t>
      </w:r>
      <w:r w:rsidRPr="53C7D181">
        <w:rPr>
          <w:rStyle w:val="normaltextrun"/>
          <w:rFonts w:ascii="Arial" w:eastAsiaTheme="majorEastAsia" w:hAnsi="Arial" w:cs="Arial"/>
        </w:rPr>
        <w:t xml:space="preserve">difficult </w:t>
      </w:r>
      <w:r w:rsidR="001A396F">
        <w:rPr>
          <w:rStyle w:val="normaltextrun"/>
          <w:rFonts w:ascii="Arial" w:eastAsiaTheme="majorEastAsia" w:hAnsi="Arial" w:cs="Arial"/>
        </w:rPr>
        <w:t xml:space="preserve">with a low response </w:t>
      </w:r>
      <w:r w:rsidR="001A396F" w:rsidRPr="53BD8527">
        <w:rPr>
          <w:rStyle w:val="normaltextrun"/>
          <w:rFonts w:ascii="Arial" w:eastAsiaTheme="majorEastAsia" w:hAnsi="Arial" w:cs="Arial"/>
        </w:rPr>
        <w:t>rate</w:t>
      </w:r>
      <w:r w:rsidRPr="53BD8527">
        <w:rPr>
          <w:rStyle w:val="normaltextrun"/>
          <w:rFonts w:ascii="Arial" w:eastAsiaTheme="majorEastAsia" w:hAnsi="Arial" w:cs="Arial"/>
        </w:rPr>
        <w:t>.</w:t>
      </w:r>
      <w:r w:rsidRPr="53C7D181">
        <w:rPr>
          <w:rStyle w:val="normaltextrun"/>
          <w:rFonts w:ascii="Arial" w:eastAsiaTheme="majorEastAsia" w:hAnsi="Arial" w:cs="Arial"/>
        </w:rPr>
        <w:t xml:space="preserve"> Our methodology for dealing with missing data has been strengthened this year due to two factors:</w:t>
      </w:r>
    </w:p>
    <w:p w14:paraId="2375C893" w14:textId="77777777" w:rsidR="00375B22" w:rsidRDefault="00375B22" w:rsidP="00375B22">
      <w:pPr>
        <w:pStyle w:val="paragraph"/>
        <w:spacing w:before="0" w:beforeAutospacing="0" w:afterAutospacing="0"/>
        <w:textAlignment w:val="baseline"/>
        <w:rPr>
          <w:rStyle w:val="normaltextrun"/>
          <w:rFonts w:ascii="Arial" w:eastAsiaTheme="majorEastAsia" w:hAnsi="Arial" w:cs="Arial"/>
        </w:rPr>
      </w:pPr>
    </w:p>
    <w:p w14:paraId="23929784" w14:textId="526DF986" w:rsidR="00375B22" w:rsidRPr="001F501F" w:rsidRDefault="4697E17A" w:rsidP="000E5F70">
      <w:pPr>
        <w:pStyle w:val="paragraph"/>
        <w:numPr>
          <w:ilvl w:val="0"/>
          <w:numId w:val="32"/>
        </w:numPr>
        <w:spacing w:before="0" w:beforeAutospacing="0" w:afterAutospacing="0"/>
        <w:textAlignment w:val="baseline"/>
        <w:rPr>
          <w:rStyle w:val="eop"/>
          <w:rFonts w:asciiTheme="minorBidi" w:eastAsiaTheme="majorEastAsia" w:hAnsiTheme="minorBidi" w:cstheme="minorBidi"/>
        </w:rPr>
      </w:pPr>
      <w:r w:rsidRPr="00D0321F">
        <w:rPr>
          <w:rStyle w:val="eop"/>
          <w:rFonts w:asciiTheme="minorBidi" w:eastAsiaTheme="majorEastAsia" w:hAnsiTheme="minorBidi" w:cstheme="minorBidi"/>
        </w:rPr>
        <w:t>t</w:t>
      </w:r>
      <w:r w:rsidR="00375B22" w:rsidRPr="00D0321F">
        <w:rPr>
          <w:rStyle w:val="eop"/>
          <w:rFonts w:asciiTheme="minorBidi" w:eastAsiaTheme="majorEastAsia" w:hAnsiTheme="minorBidi" w:cstheme="minorBidi"/>
        </w:rPr>
        <w:t xml:space="preserve">he availability of data from last year, so we can more accurately estimate the number of people who might not have provided data this year but did </w:t>
      </w:r>
      <w:r w:rsidR="00375B22" w:rsidRPr="001F501F">
        <w:rPr>
          <w:rStyle w:val="eop"/>
          <w:rFonts w:asciiTheme="minorBidi" w:eastAsiaTheme="majorEastAsia" w:hAnsiTheme="minorBidi" w:cstheme="minorBidi"/>
        </w:rPr>
        <w:t xml:space="preserve">last year </w:t>
      </w:r>
    </w:p>
    <w:p w14:paraId="49CB5AA0" w14:textId="47546F8C" w:rsidR="00375B22" w:rsidRPr="001F501F" w:rsidRDefault="003E6B50" w:rsidP="000E5F70">
      <w:pPr>
        <w:pStyle w:val="paragraph"/>
        <w:numPr>
          <w:ilvl w:val="0"/>
          <w:numId w:val="32"/>
        </w:numPr>
        <w:spacing w:before="0" w:beforeAutospacing="0" w:afterAutospacing="0"/>
        <w:textAlignment w:val="baseline"/>
        <w:rPr>
          <w:rStyle w:val="eop"/>
          <w:rFonts w:ascii="Arial" w:eastAsiaTheme="majorEastAsia" w:hAnsi="Arial" w:cs="Arial"/>
        </w:rPr>
      </w:pPr>
      <w:r w:rsidRPr="001F501F">
        <w:rPr>
          <w:rStyle w:val="eop"/>
          <w:rFonts w:ascii="Arial" w:eastAsiaTheme="majorEastAsia" w:hAnsi="Arial" w:cs="Arial"/>
        </w:rPr>
        <w:t xml:space="preserve">the availability of the first </w:t>
      </w:r>
      <w:r w:rsidR="00375B22" w:rsidRPr="001F501F">
        <w:rPr>
          <w:rStyle w:val="eop"/>
          <w:rFonts w:ascii="Arial" w:eastAsiaTheme="majorEastAsia" w:hAnsi="Arial" w:cs="Arial"/>
        </w:rPr>
        <w:t xml:space="preserve">CIW Annual Return </w:t>
      </w:r>
      <w:r w:rsidR="4BE1EBFF" w:rsidRPr="001F501F">
        <w:rPr>
          <w:rStyle w:val="eop"/>
          <w:rFonts w:ascii="Arial" w:eastAsiaTheme="majorEastAsia" w:hAnsi="Arial" w:cs="Arial"/>
        </w:rPr>
        <w:t>since 2020</w:t>
      </w:r>
      <w:r w:rsidR="00375B22" w:rsidRPr="001F501F">
        <w:rPr>
          <w:rStyle w:val="eop"/>
          <w:rFonts w:ascii="Arial" w:eastAsiaTheme="majorEastAsia" w:hAnsi="Arial" w:cs="Arial"/>
        </w:rPr>
        <w:t xml:space="preserve">. This provided us with </w:t>
      </w:r>
      <w:r w:rsidR="4F0CDE85" w:rsidRPr="001F501F">
        <w:rPr>
          <w:rStyle w:val="eop"/>
          <w:rFonts w:ascii="Arial" w:eastAsiaTheme="majorEastAsia" w:hAnsi="Arial" w:cs="Arial"/>
        </w:rPr>
        <w:t>additional</w:t>
      </w:r>
      <w:r w:rsidR="00375B22" w:rsidRPr="001F501F">
        <w:rPr>
          <w:rStyle w:val="eop"/>
          <w:rFonts w:ascii="Arial" w:eastAsiaTheme="majorEastAsia" w:hAnsi="Arial" w:cs="Arial"/>
        </w:rPr>
        <w:t xml:space="preserve"> data points</w:t>
      </w:r>
      <w:r w:rsidR="5E2570A1" w:rsidRPr="001F501F">
        <w:rPr>
          <w:rStyle w:val="eop"/>
          <w:rFonts w:ascii="Arial" w:eastAsiaTheme="majorEastAsia" w:hAnsi="Arial" w:cs="Arial"/>
        </w:rPr>
        <w:t xml:space="preserve"> to compare to, </w:t>
      </w:r>
      <w:r w:rsidR="008D1AC4" w:rsidRPr="001F501F">
        <w:rPr>
          <w:rStyle w:val="eop"/>
          <w:rFonts w:ascii="Arial" w:eastAsiaTheme="majorEastAsia" w:hAnsi="Arial" w:cs="Arial"/>
        </w:rPr>
        <w:t>as well as the</w:t>
      </w:r>
      <w:r w:rsidR="5E2570A1" w:rsidRPr="001F501F">
        <w:rPr>
          <w:rStyle w:val="eop"/>
          <w:rFonts w:ascii="Arial" w:eastAsiaTheme="majorEastAsia" w:hAnsi="Arial" w:cs="Arial"/>
        </w:rPr>
        <w:t xml:space="preserve"> challenges</w:t>
      </w:r>
      <w:r w:rsidR="008D1AC4" w:rsidRPr="001F501F">
        <w:rPr>
          <w:rStyle w:val="eop"/>
          <w:rFonts w:ascii="Arial" w:eastAsiaTheme="majorEastAsia" w:hAnsi="Arial" w:cs="Arial"/>
        </w:rPr>
        <w:t xml:space="preserve"> we outline below</w:t>
      </w:r>
      <w:r w:rsidR="0B0639A3" w:rsidRPr="001F501F">
        <w:rPr>
          <w:rStyle w:val="eop"/>
          <w:rFonts w:ascii="Arial" w:eastAsiaTheme="majorEastAsia" w:hAnsi="Arial" w:cs="Arial"/>
        </w:rPr>
        <w:t>.</w:t>
      </w:r>
      <w:r w:rsidR="00375B22" w:rsidRPr="001F501F">
        <w:rPr>
          <w:rStyle w:val="eop"/>
          <w:rFonts w:ascii="Arial" w:eastAsiaTheme="majorEastAsia" w:hAnsi="Arial" w:cs="Arial"/>
        </w:rPr>
        <w:t xml:space="preserve"> </w:t>
      </w:r>
    </w:p>
    <w:p w14:paraId="19608465" w14:textId="77777777" w:rsidR="00375B22" w:rsidRDefault="00375B22" w:rsidP="00375B22">
      <w:pPr>
        <w:pStyle w:val="paragraph"/>
        <w:spacing w:before="0" w:beforeAutospacing="0" w:afterAutospacing="0"/>
        <w:textAlignment w:val="baseline"/>
        <w:rPr>
          <w:rStyle w:val="eop"/>
          <w:rFonts w:ascii="Arial" w:eastAsiaTheme="majorEastAsia" w:hAnsi="Arial" w:cs="Arial"/>
        </w:rPr>
      </w:pPr>
    </w:p>
    <w:p w14:paraId="4D00F906" w14:textId="546B36AF" w:rsidR="00375B22" w:rsidRPr="00492E96" w:rsidRDefault="00F918E4" w:rsidP="000E5F70">
      <w:pPr>
        <w:pStyle w:val="Style3"/>
        <w:numPr>
          <w:ilvl w:val="2"/>
          <w:numId w:val="37"/>
        </w:numPr>
        <w:ind w:left="709" w:hanging="709"/>
        <w:rPr>
          <w:rStyle w:val="eop"/>
          <w:rFonts w:cs="Arial"/>
        </w:rPr>
      </w:pPr>
      <w:r w:rsidRPr="00492E96">
        <w:t>Comparing data from this report with CIW Annual Returns data</w:t>
      </w:r>
    </w:p>
    <w:p w14:paraId="26C3C91F" w14:textId="0036C86A" w:rsidR="00375B22" w:rsidRPr="00492E96" w:rsidRDefault="2ADF9631" w:rsidP="71D68110">
      <w:pPr>
        <w:pStyle w:val="paragraph"/>
        <w:spacing w:before="0" w:beforeAutospacing="0" w:afterAutospacing="0"/>
        <w:rPr>
          <w:rStyle w:val="eop"/>
          <w:rFonts w:ascii="Arial" w:eastAsiaTheme="majorEastAsia" w:hAnsi="Arial" w:cs="Arial"/>
        </w:rPr>
      </w:pPr>
      <w:r w:rsidRPr="00492E96">
        <w:rPr>
          <w:rStyle w:val="eop"/>
          <w:rFonts w:ascii="Arial" w:eastAsiaTheme="majorEastAsia" w:hAnsi="Arial" w:cs="Arial"/>
        </w:rPr>
        <w:t>When comparing CIW and Social Care Wales datasets, we identif</w:t>
      </w:r>
      <w:r w:rsidR="0CA2811E" w:rsidRPr="00492E96">
        <w:rPr>
          <w:rStyle w:val="eop"/>
          <w:rFonts w:ascii="Arial" w:eastAsiaTheme="majorEastAsia" w:hAnsi="Arial" w:cs="Arial"/>
        </w:rPr>
        <w:t>ied</w:t>
      </w:r>
      <w:r w:rsidRPr="00492E96">
        <w:rPr>
          <w:rStyle w:val="eop"/>
          <w:rFonts w:ascii="Arial" w:eastAsiaTheme="majorEastAsia" w:hAnsi="Arial" w:cs="Arial"/>
        </w:rPr>
        <w:t xml:space="preserve"> several areas where data didn</w:t>
      </w:r>
      <w:r w:rsidR="0CA2811E" w:rsidRPr="00492E96">
        <w:rPr>
          <w:rStyle w:val="eop"/>
          <w:rFonts w:ascii="Arial" w:eastAsiaTheme="majorEastAsia" w:hAnsi="Arial" w:cs="Arial"/>
        </w:rPr>
        <w:t>’</w:t>
      </w:r>
      <w:r w:rsidRPr="00492E96">
        <w:rPr>
          <w:rStyle w:val="eop"/>
          <w:rFonts w:ascii="Arial" w:eastAsiaTheme="majorEastAsia" w:hAnsi="Arial" w:cs="Arial"/>
        </w:rPr>
        <w:t>t</w:t>
      </w:r>
      <w:r w:rsidRPr="00492E96" w:rsidDel="00DD515C">
        <w:rPr>
          <w:rStyle w:val="eop"/>
          <w:rFonts w:ascii="Arial" w:eastAsiaTheme="majorEastAsia" w:hAnsi="Arial" w:cs="Arial"/>
        </w:rPr>
        <w:t xml:space="preserve"> </w:t>
      </w:r>
      <w:r w:rsidR="00DD515C" w:rsidRPr="00492E96">
        <w:rPr>
          <w:rStyle w:val="eop"/>
          <w:rFonts w:ascii="Arial" w:eastAsiaTheme="majorEastAsia" w:hAnsi="Arial" w:cs="Arial"/>
        </w:rPr>
        <w:t>match</w:t>
      </w:r>
      <w:r w:rsidRPr="00492E96">
        <w:rPr>
          <w:rStyle w:val="eop"/>
          <w:rFonts w:ascii="Arial" w:eastAsiaTheme="majorEastAsia" w:hAnsi="Arial" w:cs="Arial"/>
        </w:rPr>
        <w:t xml:space="preserve">. Releasing two </w:t>
      </w:r>
      <w:r w:rsidR="39F3BAE9" w:rsidRPr="00492E96">
        <w:rPr>
          <w:rStyle w:val="eop"/>
          <w:rFonts w:ascii="Arial" w:eastAsiaTheme="majorEastAsia" w:hAnsi="Arial" w:cs="Arial"/>
        </w:rPr>
        <w:t>datasets that didn</w:t>
      </w:r>
      <w:r w:rsidR="6164EE35" w:rsidRPr="00492E96">
        <w:rPr>
          <w:rStyle w:val="eop"/>
          <w:rFonts w:ascii="Arial" w:eastAsiaTheme="majorEastAsia" w:hAnsi="Arial" w:cs="Arial"/>
        </w:rPr>
        <w:t>’</w:t>
      </w:r>
      <w:r w:rsidR="39F3BAE9" w:rsidRPr="00492E96">
        <w:rPr>
          <w:rStyle w:val="eop"/>
          <w:rFonts w:ascii="Arial" w:eastAsiaTheme="majorEastAsia" w:hAnsi="Arial" w:cs="Arial"/>
        </w:rPr>
        <w:t>t agree with one another would obviously cause problems. We needed to understand why these differences existed and</w:t>
      </w:r>
      <w:r w:rsidR="6164EE35" w:rsidRPr="00492E96">
        <w:rPr>
          <w:rStyle w:val="eop"/>
          <w:rFonts w:ascii="Arial" w:eastAsiaTheme="majorEastAsia" w:hAnsi="Arial" w:cs="Arial"/>
        </w:rPr>
        <w:t>,</w:t>
      </w:r>
      <w:r w:rsidR="789FD6C4" w:rsidRPr="00492E96">
        <w:rPr>
          <w:rStyle w:val="eop"/>
          <w:rFonts w:ascii="Arial" w:eastAsiaTheme="majorEastAsia" w:hAnsi="Arial" w:cs="Arial"/>
        </w:rPr>
        <w:t xml:space="preserve"> if possible, reconcile the two datasets. </w:t>
      </w:r>
      <w:r w:rsidR="67197B9B" w:rsidRPr="00492E96">
        <w:rPr>
          <w:rStyle w:val="eop"/>
          <w:rFonts w:ascii="Arial" w:eastAsiaTheme="majorEastAsia" w:hAnsi="Arial" w:cs="Arial"/>
        </w:rPr>
        <w:t xml:space="preserve">The issues that were highlighted by comparing CIW data and the data collected by </w:t>
      </w:r>
      <w:r w:rsidR="408A213D" w:rsidRPr="00492E96">
        <w:rPr>
          <w:rStyle w:val="eop"/>
          <w:rFonts w:ascii="Arial" w:eastAsiaTheme="majorEastAsia" w:hAnsi="Arial" w:cs="Arial"/>
        </w:rPr>
        <w:t>our</w:t>
      </w:r>
      <w:r w:rsidR="67197B9B" w:rsidRPr="00492E96">
        <w:rPr>
          <w:rStyle w:val="eop"/>
          <w:rFonts w:ascii="Arial" w:eastAsiaTheme="majorEastAsia" w:hAnsi="Arial" w:cs="Arial"/>
        </w:rPr>
        <w:t xml:space="preserve"> annual collection process are outlined below.</w:t>
      </w:r>
    </w:p>
    <w:p w14:paraId="64D4D596" w14:textId="77777777" w:rsidR="00AD18D5" w:rsidRDefault="00AD18D5" w:rsidP="71D68110">
      <w:pPr>
        <w:pStyle w:val="paragraph"/>
        <w:spacing w:before="0" w:beforeAutospacing="0" w:afterAutospacing="0"/>
        <w:rPr>
          <w:rFonts w:ascii="Arial" w:eastAsiaTheme="majorEastAsia" w:hAnsi="Arial" w:cs="Arial"/>
          <w:b/>
        </w:rPr>
      </w:pPr>
    </w:p>
    <w:p w14:paraId="78A249DA" w14:textId="4D3E29C2" w:rsidR="00992F94" w:rsidRPr="00F25525" w:rsidRDefault="00B015B9" w:rsidP="00045266">
      <w:pPr>
        <w:pStyle w:val="paragraph"/>
        <w:spacing w:before="0" w:beforeAutospacing="0" w:afterAutospacing="0"/>
        <w:rPr>
          <w:rFonts w:ascii="Arial" w:hAnsi="Arial" w:cs="Arial"/>
          <w:b/>
          <w:bCs/>
        </w:rPr>
      </w:pPr>
      <w:r w:rsidRPr="00F25525">
        <w:rPr>
          <w:rFonts w:ascii="Arial" w:hAnsi="Arial" w:cs="Arial"/>
          <w:b/>
          <w:bCs/>
        </w:rPr>
        <w:t xml:space="preserve">Differences in </w:t>
      </w:r>
      <w:r w:rsidR="00045266" w:rsidRPr="00F25525">
        <w:rPr>
          <w:rFonts w:ascii="Arial" w:hAnsi="Arial" w:cs="Arial"/>
          <w:b/>
          <w:bCs/>
        </w:rPr>
        <w:t>how we categorise job roles</w:t>
      </w:r>
    </w:p>
    <w:p w14:paraId="728FD116" w14:textId="77777777" w:rsidR="00992F94" w:rsidRPr="00F25525" w:rsidRDefault="00992F94" w:rsidP="2A221E0B">
      <w:pPr>
        <w:pStyle w:val="paragraph"/>
        <w:spacing w:before="0" w:beforeAutospacing="0" w:afterAutospacing="0"/>
        <w:rPr>
          <w:rFonts w:ascii="Arial" w:hAnsi="Arial" w:cs="Arial"/>
        </w:rPr>
      </w:pPr>
    </w:p>
    <w:p w14:paraId="770B3D2A" w14:textId="391D0A48" w:rsidR="00375B22" w:rsidRPr="00F25525" w:rsidRDefault="000CCE45" w:rsidP="2A221E0B">
      <w:pPr>
        <w:pStyle w:val="paragraph"/>
        <w:spacing w:before="0" w:beforeAutospacing="0" w:afterAutospacing="0"/>
        <w:rPr>
          <w:rFonts w:ascii="Arial" w:hAnsi="Arial" w:cs="Arial"/>
        </w:rPr>
      </w:pPr>
      <w:r w:rsidRPr="00F25525">
        <w:rPr>
          <w:rFonts w:ascii="Arial" w:hAnsi="Arial" w:cs="Arial"/>
        </w:rPr>
        <w:t>The</w:t>
      </w:r>
      <w:r w:rsidRPr="00F25525" w:rsidDel="00AE1026">
        <w:rPr>
          <w:rFonts w:ascii="Arial" w:hAnsi="Arial" w:cs="Arial"/>
        </w:rPr>
        <w:t xml:space="preserve"> </w:t>
      </w:r>
      <w:r w:rsidR="00AE1026" w:rsidRPr="00F25525">
        <w:rPr>
          <w:rFonts w:ascii="Arial" w:hAnsi="Arial" w:cs="Arial"/>
        </w:rPr>
        <w:t xml:space="preserve">most obvious </w:t>
      </w:r>
      <w:r w:rsidRPr="00F25525">
        <w:rPr>
          <w:rFonts w:ascii="Arial" w:hAnsi="Arial" w:cs="Arial"/>
        </w:rPr>
        <w:t xml:space="preserve">of these </w:t>
      </w:r>
      <w:r w:rsidR="2E0F65AC" w:rsidRPr="00F25525">
        <w:rPr>
          <w:rFonts w:ascii="Arial" w:hAnsi="Arial" w:cs="Arial"/>
        </w:rPr>
        <w:t>d</w:t>
      </w:r>
      <w:r w:rsidR="00375B22" w:rsidRPr="00F25525">
        <w:rPr>
          <w:rFonts w:ascii="Arial" w:hAnsi="Arial" w:cs="Arial"/>
        </w:rPr>
        <w:t>ifferences between CIW</w:t>
      </w:r>
      <w:r w:rsidR="00220297" w:rsidRPr="00F25525">
        <w:rPr>
          <w:rFonts w:ascii="Arial" w:hAnsi="Arial" w:cs="Arial"/>
        </w:rPr>
        <w:t>’s collection</w:t>
      </w:r>
      <w:r w:rsidR="00375B22" w:rsidRPr="00F25525">
        <w:rPr>
          <w:rFonts w:ascii="Arial" w:hAnsi="Arial" w:cs="Arial"/>
        </w:rPr>
        <w:t xml:space="preserve"> and our</w:t>
      </w:r>
      <w:r w:rsidR="00220297" w:rsidRPr="00F25525">
        <w:rPr>
          <w:rFonts w:ascii="Arial" w:hAnsi="Arial" w:cs="Arial"/>
        </w:rPr>
        <w:t>s</w:t>
      </w:r>
      <w:r w:rsidR="00375B22" w:rsidRPr="00F25525">
        <w:rPr>
          <w:rFonts w:ascii="Arial" w:hAnsi="Arial" w:cs="Arial"/>
        </w:rPr>
        <w:t xml:space="preserve"> </w:t>
      </w:r>
      <w:r w:rsidR="00BA10CD" w:rsidRPr="00F25525">
        <w:rPr>
          <w:rFonts w:ascii="Arial" w:hAnsi="Arial" w:cs="Arial"/>
        </w:rPr>
        <w:t>wa</w:t>
      </w:r>
      <w:r w:rsidR="09F3EEA4" w:rsidRPr="00F25525">
        <w:rPr>
          <w:rFonts w:ascii="Arial" w:hAnsi="Arial" w:cs="Arial"/>
        </w:rPr>
        <w:t>s</w:t>
      </w:r>
      <w:r w:rsidR="00375B22" w:rsidRPr="00F25525">
        <w:rPr>
          <w:rFonts w:ascii="Arial" w:hAnsi="Arial" w:cs="Arial"/>
        </w:rPr>
        <w:t xml:space="preserve"> </w:t>
      </w:r>
      <w:r w:rsidR="00AE1026" w:rsidRPr="00F25525">
        <w:rPr>
          <w:rFonts w:ascii="Arial" w:hAnsi="Arial" w:cs="Arial"/>
        </w:rPr>
        <w:t xml:space="preserve">how we used </w:t>
      </w:r>
      <w:r w:rsidR="00375B22" w:rsidRPr="00F25525">
        <w:rPr>
          <w:rFonts w:ascii="Arial" w:hAnsi="Arial" w:cs="Arial"/>
        </w:rPr>
        <w:t xml:space="preserve">different definitions for </w:t>
      </w:r>
      <w:r w:rsidR="00AE1026" w:rsidRPr="00F25525">
        <w:rPr>
          <w:rFonts w:ascii="Arial" w:hAnsi="Arial" w:cs="Arial"/>
        </w:rPr>
        <w:t xml:space="preserve">specific </w:t>
      </w:r>
      <w:r w:rsidR="00375B22" w:rsidRPr="00F25525">
        <w:rPr>
          <w:rFonts w:ascii="Arial" w:hAnsi="Arial" w:cs="Arial"/>
        </w:rPr>
        <w:t xml:space="preserve">care roles and settings. </w:t>
      </w:r>
      <w:r w:rsidR="00AE1026" w:rsidRPr="00F25525">
        <w:rPr>
          <w:rFonts w:ascii="Arial" w:hAnsi="Arial" w:cs="Arial"/>
        </w:rPr>
        <w:t>For example, i</w:t>
      </w:r>
      <w:r w:rsidR="00375B22" w:rsidRPr="00F25525">
        <w:rPr>
          <w:rFonts w:ascii="Arial" w:hAnsi="Arial" w:cs="Arial"/>
        </w:rPr>
        <w:t xml:space="preserve">f we </w:t>
      </w:r>
      <w:r w:rsidR="759699CF" w:rsidRPr="00F25525">
        <w:rPr>
          <w:rFonts w:ascii="Arial" w:hAnsi="Arial" w:cs="Arial"/>
        </w:rPr>
        <w:t>look at how we desc</w:t>
      </w:r>
      <w:r w:rsidR="3E70C260" w:rsidRPr="00F25525">
        <w:rPr>
          <w:rFonts w:ascii="Arial" w:hAnsi="Arial" w:cs="Arial"/>
        </w:rPr>
        <w:t>r</w:t>
      </w:r>
      <w:r w:rsidR="759699CF" w:rsidRPr="00F25525">
        <w:rPr>
          <w:rFonts w:ascii="Arial" w:hAnsi="Arial" w:cs="Arial"/>
        </w:rPr>
        <w:t>ibe</w:t>
      </w:r>
      <w:r w:rsidR="00375B22" w:rsidRPr="00F25525">
        <w:rPr>
          <w:rFonts w:ascii="Arial" w:hAnsi="Arial" w:cs="Arial"/>
        </w:rPr>
        <w:t xml:space="preserve"> </w:t>
      </w:r>
      <w:r w:rsidR="69529900" w:rsidRPr="00634770">
        <w:rPr>
          <w:rFonts w:ascii="Arial" w:hAnsi="Arial" w:cs="Arial"/>
        </w:rPr>
        <w:t xml:space="preserve">residential care </w:t>
      </w:r>
      <w:r w:rsidR="00375B22" w:rsidRPr="00634770">
        <w:rPr>
          <w:rFonts w:ascii="Arial" w:hAnsi="Arial" w:cs="Arial"/>
        </w:rPr>
        <w:t>settings</w:t>
      </w:r>
      <w:r w:rsidR="6112B94C" w:rsidRPr="00F25525">
        <w:rPr>
          <w:rFonts w:ascii="Arial" w:hAnsi="Arial" w:cs="Arial"/>
        </w:rPr>
        <w:t>,</w:t>
      </w:r>
      <w:r w:rsidR="00375B22" w:rsidRPr="00F25525">
        <w:rPr>
          <w:rFonts w:ascii="Arial" w:hAnsi="Arial" w:cs="Arial"/>
        </w:rPr>
        <w:t xml:space="preserve"> we can </w:t>
      </w:r>
      <w:r w:rsidR="1A06C390" w:rsidRPr="00F25525">
        <w:rPr>
          <w:rFonts w:ascii="Arial" w:hAnsi="Arial" w:cs="Arial"/>
        </w:rPr>
        <w:t xml:space="preserve">compare </w:t>
      </w:r>
      <w:r w:rsidR="6A034005" w:rsidRPr="00F25525">
        <w:rPr>
          <w:rFonts w:ascii="Arial" w:hAnsi="Arial" w:cs="Arial"/>
        </w:rPr>
        <w:t>each organisation</w:t>
      </w:r>
      <w:r w:rsidR="008F19D0" w:rsidRPr="00F25525">
        <w:rPr>
          <w:rFonts w:ascii="Arial" w:hAnsi="Arial" w:cs="Arial"/>
        </w:rPr>
        <w:t>’</w:t>
      </w:r>
      <w:r w:rsidR="6A034005" w:rsidRPr="00F25525">
        <w:rPr>
          <w:rFonts w:ascii="Arial" w:hAnsi="Arial" w:cs="Arial"/>
        </w:rPr>
        <w:t xml:space="preserve">s description of each setting </w:t>
      </w:r>
      <w:r w:rsidR="00375B22" w:rsidRPr="00F25525">
        <w:rPr>
          <w:rFonts w:ascii="Arial" w:hAnsi="Arial" w:cs="Arial"/>
        </w:rPr>
        <w:t>as below:</w:t>
      </w:r>
    </w:p>
    <w:p w14:paraId="502BB442" w14:textId="3154EDF2" w:rsidR="2A221E0B" w:rsidRPr="00F25525" w:rsidRDefault="2A221E0B" w:rsidP="2A221E0B">
      <w:pPr>
        <w:pStyle w:val="paragraph"/>
        <w:spacing w:before="0" w:beforeAutospacing="0" w:afterAutospacing="0"/>
        <w:rPr>
          <w:rFonts w:ascii="Arial" w:hAnsi="Arial" w:cs="Arial"/>
        </w:rPr>
      </w:pPr>
    </w:p>
    <w:tbl>
      <w:tblPr>
        <w:tblW w:w="83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4111"/>
      </w:tblGrid>
      <w:tr w:rsidR="007E78EE" w:rsidRPr="00F25525" w14:paraId="63767387" w14:textId="77777777" w:rsidTr="007E78EE">
        <w:trPr>
          <w:trHeight w:val="300"/>
        </w:trPr>
        <w:tc>
          <w:tcPr>
            <w:tcW w:w="4245" w:type="dxa"/>
            <w:tcBorders>
              <w:top w:val="single" w:sz="6" w:space="0" w:color="auto"/>
              <w:left w:val="single" w:sz="6" w:space="0" w:color="auto"/>
              <w:bottom w:val="single" w:sz="6" w:space="0" w:color="auto"/>
              <w:right w:val="single" w:sz="6" w:space="0" w:color="auto"/>
            </w:tcBorders>
            <w:hideMark/>
          </w:tcPr>
          <w:p w14:paraId="0A2B9164" w14:textId="5F4033A9" w:rsidR="007E78EE" w:rsidRPr="00F25525" w:rsidRDefault="007E78EE" w:rsidP="00992F94">
            <w:pPr>
              <w:pStyle w:val="paragraph"/>
              <w:rPr>
                <w:rFonts w:ascii="Arial" w:hAnsi="Arial" w:cs="Arial"/>
                <w:b/>
                <w:bCs/>
              </w:rPr>
            </w:pPr>
            <w:r w:rsidRPr="361674EA">
              <w:rPr>
                <w:rFonts w:ascii="Arial" w:hAnsi="Arial" w:cs="Arial"/>
                <w:b/>
                <w:bCs/>
              </w:rPr>
              <w:lastRenderedPageBreak/>
              <w:t>C</w:t>
            </w:r>
            <w:r>
              <w:rPr>
                <w:rFonts w:ascii="Arial" w:hAnsi="Arial" w:cs="Arial"/>
                <w:b/>
                <w:bCs/>
              </w:rPr>
              <w:t xml:space="preserve">are </w:t>
            </w:r>
            <w:r w:rsidRPr="361674EA">
              <w:rPr>
                <w:rFonts w:ascii="Arial" w:hAnsi="Arial" w:cs="Arial"/>
                <w:b/>
                <w:bCs/>
              </w:rPr>
              <w:t>I</w:t>
            </w:r>
            <w:r>
              <w:rPr>
                <w:rFonts w:ascii="Arial" w:hAnsi="Arial" w:cs="Arial"/>
                <w:b/>
                <w:bCs/>
              </w:rPr>
              <w:t xml:space="preserve">nspectorate </w:t>
            </w:r>
            <w:r w:rsidRPr="361674EA">
              <w:rPr>
                <w:rFonts w:ascii="Arial" w:hAnsi="Arial" w:cs="Arial"/>
                <w:b/>
                <w:bCs/>
              </w:rPr>
              <w:t>W</w:t>
            </w:r>
            <w:r>
              <w:rPr>
                <w:rFonts w:ascii="Arial" w:hAnsi="Arial" w:cs="Arial"/>
                <w:b/>
                <w:bCs/>
              </w:rPr>
              <w:t>ales</w:t>
            </w:r>
            <w:r w:rsidRPr="361674EA">
              <w:rPr>
                <w:rFonts w:ascii="Arial" w:hAnsi="Arial" w:cs="Arial"/>
                <w:b/>
                <w:bCs/>
              </w:rPr>
              <w:t> </w:t>
            </w:r>
          </w:p>
        </w:tc>
        <w:tc>
          <w:tcPr>
            <w:tcW w:w="4111" w:type="dxa"/>
            <w:tcBorders>
              <w:top w:val="single" w:sz="6" w:space="0" w:color="auto"/>
              <w:left w:val="single" w:sz="6" w:space="0" w:color="auto"/>
              <w:bottom w:val="single" w:sz="6" w:space="0" w:color="auto"/>
              <w:right w:val="single" w:sz="6" w:space="0" w:color="auto"/>
            </w:tcBorders>
            <w:hideMark/>
          </w:tcPr>
          <w:p w14:paraId="44754F77" w14:textId="02AF92AD" w:rsidR="007E78EE" w:rsidRPr="00F25525" w:rsidRDefault="007E78EE" w:rsidP="00992F94">
            <w:pPr>
              <w:pStyle w:val="paragraph"/>
              <w:rPr>
                <w:rFonts w:ascii="Arial" w:hAnsi="Arial" w:cs="Arial"/>
                <w:b/>
                <w:bCs/>
              </w:rPr>
            </w:pPr>
            <w:r w:rsidRPr="3B62C5FD">
              <w:rPr>
                <w:rFonts w:ascii="Arial" w:hAnsi="Arial" w:cs="Arial"/>
                <w:b/>
                <w:bCs/>
              </w:rPr>
              <w:t>Social Care Wales </w:t>
            </w:r>
          </w:p>
        </w:tc>
      </w:tr>
      <w:tr w:rsidR="002A7DB5" w:rsidRPr="00F25525" w14:paraId="7913A25E" w14:textId="77777777">
        <w:trPr>
          <w:trHeight w:val="300"/>
        </w:trPr>
        <w:tc>
          <w:tcPr>
            <w:tcW w:w="4245" w:type="dxa"/>
            <w:tcBorders>
              <w:top w:val="single" w:sz="6" w:space="0" w:color="auto"/>
              <w:left w:val="single" w:sz="6" w:space="0" w:color="auto"/>
              <w:bottom w:val="single" w:sz="6" w:space="0" w:color="auto"/>
              <w:right w:val="single" w:sz="6" w:space="0" w:color="auto"/>
            </w:tcBorders>
            <w:hideMark/>
          </w:tcPr>
          <w:p w14:paraId="37B33788" w14:textId="433F0730" w:rsidR="002A7DB5" w:rsidRPr="00F25525" w:rsidRDefault="002A7DB5" w:rsidP="00992F94">
            <w:pPr>
              <w:pStyle w:val="paragraph"/>
              <w:rPr>
                <w:rFonts w:ascii="Arial" w:hAnsi="Arial" w:cs="Arial"/>
              </w:rPr>
            </w:pPr>
            <w:r w:rsidRPr="00F25525">
              <w:rPr>
                <w:rFonts w:ascii="Arial" w:hAnsi="Arial" w:cs="Arial"/>
              </w:rPr>
              <w:t>Adults without nursing</w:t>
            </w:r>
            <w:r w:rsidR="00FB489D">
              <w:rPr>
                <w:rFonts w:ascii="Arial" w:hAnsi="Arial" w:cs="Arial"/>
              </w:rPr>
              <w:br/>
            </w:r>
            <w:r>
              <w:rPr>
                <w:rFonts w:ascii="Arial" w:hAnsi="Arial" w:cs="Arial"/>
              </w:rPr>
              <w:t>Adults with nursing</w:t>
            </w:r>
            <w:r w:rsidRPr="00F25525">
              <w:rPr>
                <w:rFonts w:ascii="Arial" w:hAnsi="Arial" w:cs="Arial"/>
              </w:rPr>
              <w:t> </w:t>
            </w:r>
          </w:p>
        </w:tc>
        <w:tc>
          <w:tcPr>
            <w:tcW w:w="4111" w:type="dxa"/>
            <w:tcBorders>
              <w:top w:val="single" w:sz="4" w:space="0" w:color="auto"/>
            </w:tcBorders>
            <w:vAlign w:val="center"/>
            <w:hideMark/>
          </w:tcPr>
          <w:p w14:paraId="71663532" w14:textId="57BC5725" w:rsidR="002A7DB5" w:rsidRPr="00F25525" w:rsidRDefault="00063BB9" w:rsidP="00992F94">
            <w:pPr>
              <w:pStyle w:val="paragraph"/>
              <w:rPr>
                <w:rFonts w:ascii="Arial" w:hAnsi="Arial" w:cs="Arial"/>
              </w:rPr>
            </w:pPr>
            <w:r>
              <w:rPr>
                <w:rFonts w:ascii="Arial" w:hAnsi="Arial" w:cs="Arial"/>
              </w:rPr>
              <w:t>Adult</w:t>
            </w:r>
            <w:r w:rsidR="006A10D8">
              <w:rPr>
                <w:rFonts w:ascii="Arial" w:hAnsi="Arial" w:cs="Arial"/>
              </w:rPr>
              <w:t>s</w:t>
            </w:r>
          </w:p>
        </w:tc>
      </w:tr>
      <w:tr w:rsidR="006A10D8" w:rsidRPr="00F25525" w14:paraId="3F533DFE" w14:textId="77777777">
        <w:trPr>
          <w:trHeight w:val="300"/>
        </w:trPr>
        <w:tc>
          <w:tcPr>
            <w:tcW w:w="4245" w:type="dxa"/>
            <w:tcBorders>
              <w:top w:val="single" w:sz="6" w:space="0" w:color="auto"/>
              <w:left w:val="single" w:sz="6" w:space="0" w:color="auto"/>
              <w:bottom w:val="single" w:sz="6" w:space="0" w:color="auto"/>
              <w:right w:val="single" w:sz="6" w:space="0" w:color="auto"/>
            </w:tcBorders>
            <w:hideMark/>
          </w:tcPr>
          <w:p w14:paraId="634E2011" w14:textId="62CD4D45" w:rsidR="006A10D8" w:rsidRPr="00F25525" w:rsidRDefault="006A10D8" w:rsidP="00992F94">
            <w:pPr>
              <w:pStyle w:val="paragraph"/>
              <w:rPr>
                <w:rFonts w:ascii="Arial" w:hAnsi="Arial" w:cs="Arial"/>
              </w:rPr>
            </w:pPr>
            <w:r w:rsidRPr="00F25525">
              <w:rPr>
                <w:rFonts w:ascii="Arial" w:hAnsi="Arial" w:cs="Arial"/>
              </w:rPr>
              <w:t>Children </w:t>
            </w:r>
          </w:p>
        </w:tc>
        <w:tc>
          <w:tcPr>
            <w:tcW w:w="4111" w:type="dxa"/>
            <w:tcBorders>
              <w:top w:val="single" w:sz="6" w:space="0" w:color="auto"/>
              <w:left w:val="single" w:sz="6" w:space="0" w:color="auto"/>
              <w:bottom w:val="single" w:sz="6" w:space="0" w:color="auto"/>
              <w:right w:val="single" w:sz="6" w:space="0" w:color="auto"/>
            </w:tcBorders>
            <w:hideMark/>
          </w:tcPr>
          <w:p w14:paraId="473109D6" w14:textId="47AFF09C" w:rsidR="006A10D8" w:rsidRPr="00F25525" w:rsidRDefault="006A10D8" w:rsidP="00992F94">
            <w:pPr>
              <w:pStyle w:val="paragraph"/>
              <w:rPr>
                <w:rFonts w:ascii="Arial" w:hAnsi="Arial" w:cs="Arial"/>
              </w:rPr>
            </w:pPr>
            <w:r w:rsidRPr="00F25525">
              <w:rPr>
                <w:rFonts w:ascii="Arial" w:hAnsi="Arial" w:cs="Arial"/>
              </w:rPr>
              <w:t>Children </w:t>
            </w:r>
          </w:p>
        </w:tc>
      </w:tr>
      <w:tr w:rsidR="006A10D8" w:rsidRPr="00F25525" w14:paraId="43618265" w14:textId="77777777" w:rsidTr="007E78EE">
        <w:trPr>
          <w:trHeight w:val="300"/>
        </w:trPr>
        <w:tc>
          <w:tcPr>
            <w:tcW w:w="4245" w:type="dxa"/>
            <w:tcBorders>
              <w:top w:val="single" w:sz="6" w:space="0" w:color="auto"/>
              <w:left w:val="single" w:sz="6" w:space="0" w:color="auto"/>
              <w:bottom w:val="single" w:sz="6" w:space="0" w:color="auto"/>
              <w:right w:val="single" w:sz="6" w:space="0" w:color="auto"/>
            </w:tcBorders>
            <w:hideMark/>
          </w:tcPr>
          <w:p w14:paraId="3C6ABD4B" w14:textId="7CD1CEEC" w:rsidR="006A10D8" w:rsidRPr="00F25525" w:rsidRDefault="006A10D8" w:rsidP="00992F94">
            <w:pPr>
              <w:pStyle w:val="paragraph"/>
              <w:rPr>
                <w:rFonts w:ascii="Arial" w:hAnsi="Arial" w:cs="Arial"/>
              </w:rPr>
            </w:pPr>
            <w:r w:rsidRPr="00F25525">
              <w:rPr>
                <w:rFonts w:ascii="Arial" w:hAnsi="Arial" w:cs="Arial"/>
              </w:rPr>
              <w:t xml:space="preserve">Adults and </w:t>
            </w:r>
            <w:r>
              <w:rPr>
                <w:rFonts w:ascii="Arial" w:hAnsi="Arial" w:cs="Arial"/>
              </w:rPr>
              <w:t>c</w:t>
            </w:r>
            <w:r w:rsidRPr="00F25525">
              <w:rPr>
                <w:rFonts w:ascii="Arial" w:hAnsi="Arial" w:cs="Arial"/>
              </w:rPr>
              <w:t>hildren without nursing </w:t>
            </w:r>
          </w:p>
        </w:tc>
        <w:tc>
          <w:tcPr>
            <w:tcW w:w="4111" w:type="dxa"/>
            <w:tcBorders>
              <w:top w:val="single" w:sz="6" w:space="0" w:color="auto"/>
              <w:left w:val="single" w:sz="6" w:space="0" w:color="auto"/>
              <w:bottom w:val="single" w:sz="6" w:space="0" w:color="auto"/>
              <w:right w:val="single" w:sz="6" w:space="0" w:color="auto"/>
            </w:tcBorders>
            <w:hideMark/>
          </w:tcPr>
          <w:p w14:paraId="65ECAACE" w14:textId="172D1EC3" w:rsidR="006A10D8" w:rsidRPr="00F25525" w:rsidRDefault="006A10D8" w:rsidP="00992F94">
            <w:pPr>
              <w:pStyle w:val="paragraph"/>
              <w:rPr>
                <w:rFonts w:ascii="Arial" w:hAnsi="Arial" w:cs="Arial"/>
              </w:rPr>
            </w:pPr>
            <w:r w:rsidRPr="00F25525">
              <w:rPr>
                <w:rFonts w:ascii="Arial" w:hAnsi="Arial" w:cs="Arial"/>
              </w:rPr>
              <w:t xml:space="preserve">Mental </w:t>
            </w:r>
            <w:r>
              <w:rPr>
                <w:rFonts w:ascii="Arial" w:hAnsi="Arial" w:cs="Arial"/>
              </w:rPr>
              <w:t>h</w:t>
            </w:r>
            <w:r w:rsidRPr="00F25525">
              <w:rPr>
                <w:rFonts w:ascii="Arial" w:hAnsi="Arial" w:cs="Arial"/>
              </w:rPr>
              <w:t>ealth </w:t>
            </w:r>
          </w:p>
        </w:tc>
      </w:tr>
    </w:tbl>
    <w:p w14:paraId="6EDBF9D6" w14:textId="7852E90F" w:rsidR="00992F94" w:rsidRPr="00F25525" w:rsidRDefault="003056DC" w:rsidP="36F750D1">
      <w:pPr>
        <w:pStyle w:val="paragraph"/>
        <w:spacing w:before="0" w:beforeAutospacing="0" w:afterAutospacing="0"/>
        <w:textAlignment w:val="baseline"/>
        <w:rPr>
          <w:rFonts w:ascii="Arial" w:hAnsi="Arial" w:cs="Arial"/>
        </w:rPr>
      </w:pPr>
      <w:r>
        <w:rPr>
          <w:rFonts w:ascii="Arial" w:hAnsi="Arial" w:cs="Arial"/>
        </w:rPr>
        <w:br/>
      </w:r>
      <w:r w:rsidR="7A7031E3" w:rsidRPr="00F25525">
        <w:rPr>
          <w:rFonts w:ascii="Arial" w:hAnsi="Arial" w:cs="Arial"/>
        </w:rPr>
        <w:t>W</w:t>
      </w:r>
      <w:r w:rsidR="25CE496D" w:rsidRPr="00F25525">
        <w:rPr>
          <w:rFonts w:ascii="Arial" w:hAnsi="Arial" w:cs="Arial"/>
        </w:rPr>
        <w:t xml:space="preserve">e </w:t>
      </w:r>
      <w:r w:rsidR="7A7031E3" w:rsidRPr="00F25525">
        <w:rPr>
          <w:rFonts w:ascii="Arial" w:hAnsi="Arial" w:cs="Arial"/>
        </w:rPr>
        <w:t xml:space="preserve">also identified </w:t>
      </w:r>
      <w:r w:rsidR="35979C93" w:rsidRPr="00F25525">
        <w:rPr>
          <w:rFonts w:ascii="Arial" w:hAnsi="Arial" w:cs="Arial"/>
        </w:rPr>
        <w:t xml:space="preserve">some differences </w:t>
      </w:r>
      <w:r w:rsidR="25CE496D" w:rsidRPr="00F25525">
        <w:rPr>
          <w:rFonts w:ascii="Arial" w:hAnsi="Arial" w:cs="Arial"/>
        </w:rPr>
        <w:t>with</w:t>
      </w:r>
      <w:r w:rsidR="2789B79D" w:rsidRPr="00F25525">
        <w:rPr>
          <w:rFonts w:ascii="Arial" w:hAnsi="Arial" w:cs="Arial"/>
        </w:rPr>
        <w:t xml:space="preserve"> our</w:t>
      </w:r>
      <w:r w:rsidR="25CE496D" w:rsidRPr="00F25525">
        <w:rPr>
          <w:rFonts w:ascii="Arial" w:hAnsi="Arial" w:cs="Arial"/>
        </w:rPr>
        <w:t xml:space="preserve"> </w:t>
      </w:r>
      <w:r w:rsidR="60488717" w:rsidRPr="00F25525">
        <w:rPr>
          <w:rFonts w:ascii="Arial" w:hAnsi="Arial" w:cs="Arial"/>
        </w:rPr>
        <w:t>d</w:t>
      </w:r>
      <w:r w:rsidR="1A2F0867" w:rsidRPr="00F25525">
        <w:rPr>
          <w:rFonts w:ascii="Arial" w:hAnsi="Arial" w:cs="Arial"/>
        </w:rPr>
        <w:t xml:space="preserve">omiciliary care </w:t>
      </w:r>
      <w:r w:rsidR="7C78D2AA" w:rsidRPr="00F25525">
        <w:rPr>
          <w:rFonts w:ascii="Arial" w:hAnsi="Arial" w:cs="Arial"/>
        </w:rPr>
        <w:t>data</w:t>
      </w:r>
      <w:r w:rsidR="25CE496D" w:rsidRPr="00F25525">
        <w:rPr>
          <w:rFonts w:ascii="Arial" w:hAnsi="Arial" w:cs="Arial"/>
        </w:rPr>
        <w:t xml:space="preserve">. </w:t>
      </w:r>
      <w:r w:rsidR="00375B22" w:rsidRPr="00F25525">
        <w:rPr>
          <w:rFonts w:ascii="Arial" w:hAnsi="Arial" w:cs="Arial"/>
        </w:rPr>
        <w:t xml:space="preserve">CIW </w:t>
      </w:r>
      <w:r w:rsidR="1DDD79FF" w:rsidRPr="00F25525">
        <w:rPr>
          <w:rFonts w:ascii="Arial" w:hAnsi="Arial" w:cs="Arial"/>
        </w:rPr>
        <w:t>do</w:t>
      </w:r>
      <w:r w:rsidR="371DAAE1" w:rsidRPr="00F25525">
        <w:rPr>
          <w:rFonts w:ascii="Arial" w:hAnsi="Arial" w:cs="Arial"/>
        </w:rPr>
        <w:t>es</w:t>
      </w:r>
      <w:r w:rsidR="00E2298F" w:rsidRPr="00F25525">
        <w:rPr>
          <w:rFonts w:ascii="Arial" w:hAnsi="Arial" w:cs="Arial"/>
        </w:rPr>
        <w:t>n</w:t>
      </w:r>
      <w:r>
        <w:rPr>
          <w:rFonts w:ascii="Arial" w:hAnsi="Arial" w:cs="Arial"/>
        </w:rPr>
        <w:t>’</w:t>
      </w:r>
      <w:r w:rsidR="00E2298F" w:rsidRPr="00F25525">
        <w:rPr>
          <w:rFonts w:ascii="Arial" w:hAnsi="Arial" w:cs="Arial"/>
        </w:rPr>
        <w:t>t differentiate between domiciliary care and supported living</w:t>
      </w:r>
      <w:r w:rsidR="1A2F0867" w:rsidRPr="00F25525">
        <w:rPr>
          <w:rFonts w:ascii="Arial" w:hAnsi="Arial" w:cs="Arial"/>
        </w:rPr>
        <w:t xml:space="preserve"> and </w:t>
      </w:r>
      <w:r w:rsidR="2F978F84" w:rsidRPr="00F25525">
        <w:rPr>
          <w:rFonts w:ascii="Arial" w:hAnsi="Arial" w:cs="Arial"/>
        </w:rPr>
        <w:t>report</w:t>
      </w:r>
      <w:r w:rsidR="002100A9" w:rsidRPr="00F25525">
        <w:rPr>
          <w:rFonts w:ascii="Arial" w:hAnsi="Arial" w:cs="Arial"/>
        </w:rPr>
        <w:t>s</w:t>
      </w:r>
      <w:r w:rsidR="2F978F84" w:rsidRPr="00F25525">
        <w:rPr>
          <w:rFonts w:ascii="Arial" w:hAnsi="Arial" w:cs="Arial"/>
        </w:rPr>
        <w:t xml:space="preserve"> </w:t>
      </w:r>
      <w:r w:rsidR="681702B9" w:rsidRPr="00F25525">
        <w:rPr>
          <w:rFonts w:ascii="Arial" w:hAnsi="Arial" w:cs="Arial"/>
        </w:rPr>
        <w:t>t</w:t>
      </w:r>
      <w:r w:rsidR="13075663" w:rsidRPr="00F25525">
        <w:rPr>
          <w:rFonts w:ascii="Arial" w:hAnsi="Arial" w:cs="Arial"/>
        </w:rPr>
        <w:t>his in</w:t>
      </w:r>
      <w:r w:rsidR="40AD273A" w:rsidRPr="00F25525">
        <w:rPr>
          <w:rFonts w:ascii="Arial" w:hAnsi="Arial" w:cs="Arial"/>
        </w:rPr>
        <w:t>formation</w:t>
      </w:r>
      <w:r w:rsidR="00E2298F" w:rsidRPr="00F25525">
        <w:rPr>
          <w:rFonts w:ascii="Arial" w:hAnsi="Arial" w:cs="Arial"/>
        </w:rPr>
        <w:t xml:space="preserve"> </w:t>
      </w:r>
      <w:r w:rsidR="00375B22" w:rsidRPr="00F25525">
        <w:rPr>
          <w:rFonts w:ascii="Arial" w:hAnsi="Arial" w:cs="Arial"/>
        </w:rPr>
        <w:t>at health board</w:t>
      </w:r>
      <w:r w:rsidR="0669F79E" w:rsidRPr="00F25525">
        <w:rPr>
          <w:rFonts w:ascii="Arial" w:hAnsi="Arial" w:cs="Arial"/>
        </w:rPr>
        <w:t xml:space="preserve"> level</w:t>
      </w:r>
      <w:r w:rsidR="1DDD79FF" w:rsidRPr="00F25525">
        <w:rPr>
          <w:rFonts w:ascii="Arial" w:hAnsi="Arial" w:cs="Arial"/>
        </w:rPr>
        <w:t>.</w:t>
      </w:r>
      <w:r w:rsidR="1A2F0867" w:rsidRPr="00F25525">
        <w:rPr>
          <w:rFonts w:ascii="Arial" w:hAnsi="Arial" w:cs="Arial"/>
        </w:rPr>
        <w:t xml:space="preserve"> </w:t>
      </w:r>
      <w:r>
        <w:rPr>
          <w:rFonts w:ascii="Arial" w:hAnsi="Arial" w:cs="Arial"/>
        </w:rPr>
        <w:t>We</w:t>
      </w:r>
      <w:r w:rsidR="30754814" w:rsidRPr="00F25525">
        <w:rPr>
          <w:rFonts w:ascii="Arial" w:hAnsi="Arial" w:cs="Arial"/>
        </w:rPr>
        <w:t xml:space="preserve"> collect </w:t>
      </w:r>
      <w:r w:rsidR="007126DB" w:rsidRPr="00F25525">
        <w:rPr>
          <w:rFonts w:ascii="Arial" w:hAnsi="Arial" w:cs="Arial"/>
        </w:rPr>
        <w:t>data on domiciliary care and supported living as separate type</w:t>
      </w:r>
      <w:r w:rsidR="002100A9" w:rsidRPr="00F25525">
        <w:rPr>
          <w:rFonts w:ascii="Arial" w:hAnsi="Arial" w:cs="Arial"/>
        </w:rPr>
        <w:t>s</w:t>
      </w:r>
      <w:r w:rsidR="007126DB" w:rsidRPr="00F25525">
        <w:rPr>
          <w:rFonts w:ascii="Arial" w:hAnsi="Arial" w:cs="Arial"/>
        </w:rPr>
        <w:t xml:space="preserve"> of care provision and report on </w:t>
      </w:r>
      <w:r w:rsidR="5994B1F6" w:rsidRPr="00F25525">
        <w:rPr>
          <w:rFonts w:ascii="Arial" w:hAnsi="Arial" w:cs="Arial"/>
        </w:rPr>
        <w:t xml:space="preserve">it at </w:t>
      </w:r>
      <w:r w:rsidR="007126DB" w:rsidRPr="00F25525">
        <w:rPr>
          <w:rFonts w:ascii="Arial" w:hAnsi="Arial" w:cs="Arial"/>
        </w:rPr>
        <w:t>a</w:t>
      </w:r>
      <w:r w:rsidR="30754814" w:rsidRPr="00F25525">
        <w:rPr>
          <w:rFonts w:ascii="Arial" w:hAnsi="Arial" w:cs="Arial"/>
        </w:rPr>
        <w:t xml:space="preserve"> local authority level. </w:t>
      </w:r>
    </w:p>
    <w:p w14:paraId="53334B92" w14:textId="77777777" w:rsidR="00992F94" w:rsidRPr="00F25525" w:rsidRDefault="00992F94" w:rsidP="32BFF938">
      <w:pPr>
        <w:pStyle w:val="paragraph"/>
        <w:spacing w:before="0" w:beforeAutospacing="0" w:afterAutospacing="0"/>
        <w:textAlignment w:val="baseline"/>
        <w:rPr>
          <w:rFonts w:ascii="Arial" w:hAnsi="Arial" w:cs="Arial"/>
          <w:b/>
          <w:bCs/>
        </w:rPr>
      </w:pPr>
    </w:p>
    <w:p w14:paraId="3357DFF3" w14:textId="4666074F" w:rsidR="00992F94" w:rsidRPr="00F25525" w:rsidRDefault="00992F94" w:rsidP="32BFF938">
      <w:pPr>
        <w:pStyle w:val="paragraph"/>
        <w:spacing w:before="0" w:beforeAutospacing="0" w:afterAutospacing="0"/>
        <w:textAlignment w:val="baseline"/>
        <w:rPr>
          <w:rFonts w:ascii="Arial" w:hAnsi="Arial" w:cs="Arial"/>
          <w:b/>
          <w:bCs/>
        </w:rPr>
      </w:pPr>
      <w:r w:rsidRPr="00F25525">
        <w:rPr>
          <w:rFonts w:ascii="Arial" w:hAnsi="Arial" w:cs="Arial"/>
          <w:b/>
          <w:bCs/>
        </w:rPr>
        <w:t>Missing data</w:t>
      </w:r>
    </w:p>
    <w:p w14:paraId="7E3D0B18" w14:textId="77777777" w:rsidR="00375B22" w:rsidRPr="001A766E" w:rsidRDefault="00375B22" w:rsidP="00375B22">
      <w:pPr>
        <w:pStyle w:val="paragraph"/>
        <w:spacing w:before="0" w:beforeAutospacing="0" w:afterAutospacing="0"/>
        <w:textAlignment w:val="baseline"/>
        <w:rPr>
          <w:rFonts w:ascii="Arial" w:hAnsi="Arial" w:cs="Arial"/>
          <w:highlight w:val="yellow"/>
        </w:rPr>
      </w:pPr>
    </w:p>
    <w:p w14:paraId="06DF9FA4" w14:textId="1F4454F9" w:rsidR="00375B22" w:rsidRPr="001A766E" w:rsidRDefault="002100A9" w:rsidP="36F750D1">
      <w:pPr>
        <w:pStyle w:val="paragraph"/>
        <w:spacing w:before="0" w:beforeAutospacing="0" w:afterAutospacing="0"/>
        <w:rPr>
          <w:rFonts w:ascii="Arial" w:hAnsi="Arial" w:cs="Arial"/>
        </w:rPr>
      </w:pPr>
      <w:r w:rsidRPr="3B62C5FD">
        <w:rPr>
          <w:rFonts w:ascii="Arial" w:hAnsi="Arial" w:cs="Arial"/>
        </w:rPr>
        <w:t>W</w:t>
      </w:r>
      <w:r w:rsidR="7B0F74D7" w:rsidRPr="3B62C5FD">
        <w:rPr>
          <w:rFonts w:ascii="Arial" w:hAnsi="Arial" w:cs="Arial"/>
        </w:rPr>
        <w:t xml:space="preserve">e identify organisations </w:t>
      </w:r>
      <w:r w:rsidR="00504236" w:rsidRPr="3B62C5FD">
        <w:rPr>
          <w:rFonts w:ascii="Arial" w:hAnsi="Arial" w:cs="Arial"/>
        </w:rPr>
        <w:t>that</w:t>
      </w:r>
      <w:r w:rsidR="7B0F74D7" w:rsidRPr="3B62C5FD">
        <w:rPr>
          <w:rFonts w:ascii="Arial" w:hAnsi="Arial" w:cs="Arial"/>
        </w:rPr>
        <w:t xml:space="preserve"> should be included (and contacted) through our in-house </w:t>
      </w:r>
      <w:r w:rsidR="006A5539" w:rsidRPr="3B62C5FD">
        <w:rPr>
          <w:rFonts w:ascii="Arial" w:hAnsi="Arial" w:cs="Arial"/>
        </w:rPr>
        <w:t>customer relationship management</w:t>
      </w:r>
      <w:r w:rsidR="00162463" w:rsidRPr="3B62C5FD">
        <w:rPr>
          <w:rFonts w:ascii="Arial" w:hAnsi="Arial" w:cs="Arial"/>
        </w:rPr>
        <w:t xml:space="preserve"> (CRM</w:t>
      </w:r>
      <w:r w:rsidR="006A5539" w:rsidRPr="3B62C5FD">
        <w:rPr>
          <w:rFonts w:ascii="Arial" w:hAnsi="Arial" w:cs="Arial"/>
        </w:rPr>
        <w:t>)</w:t>
      </w:r>
      <w:r w:rsidR="7B0F74D7" w:rsidRPr="3B62C5FD">
        <w:rPr>
          <w:rFonts w:ascii="Arial" w:hAnsi="Arial" w:cs="Arial"/>
        </w:rPr>
        <w:t xml:space="preserve"> system</w:t>
      </w:r>
      <w:r w:rsidR="00375B22" w:rsidRPr="3B62C5FD">
        <w:rPr>
          <w:rFonts w:ascii="Arial" w:hAnsi="Arial" w:cs="Arial"/>
        </w:rPr>
        <w:t>.</w:t>
      </w:r>
      <w:r w:rsidR="036B754C" w:rsidRPr="3B62C5FD">
        <w:rPr>
          <w:rFonts w:ascii="Arial" w:hAnsi="Arial" w:cs="Arial"/>
        </w:rPr>
        <w:t xml:space="preserve"> We keep this</w:t>
      </w:r>
      <w:r w:rsidR="00162463" w:rsidRPr="3B62C5FD">
        <w:rPr>
          <w:rFonts w:ascii="Arial" w:hAnsi="Arial" w:cs="Arial"/>
        </w:rPr>
        <w:t xml:space="preserve"> database</w:t>
      </w:r>
      <w:r w:rsidR="036B754C" w:rsidRPr="3B62C5FD">
        <w:rPr>
          <w:rFonts w:ascii="Arial" w:hAnsi="Arial" w:cs="Arial"/>
        </w:rPr>
        <w:t xml:space="preserve"> up</w:t>
      </w:r>
      <w:r w:rsidR="3B62C5FD" w:rsidRPr="3B62C5FD">
        <w:rPr>
          <w:rFonts w:ascii="Arial" w:hAnsi="Arial" w:cs="Arial"/>
        </w:rPr>
        <w:t xml:space="preserve"> </w:t>
      </w:r>
      <w:r w:rsidR="036B754C" w:rsidRPr="3B62C5FD">
        <w:rPr>
          <w:rFonts w:ascii="Arial" w:hAnsi="Arial" w:cs="Arial"/>
        </w:rPr>
        <w:t>to</w:t>
      </w:r>
      <w:r w:rsidR="3B62C5FD" w:rsidRPr="3B62C5FD">
        <w:rPr>
          <w:rFonts w:ascii="Arial" w:hAnsi="Arial" w:cs="Arial"/>
        </w:rPr>
        <w:t xml:space="preserve"> </w:t>
      </w:r>
      <w:r w:rsidR="036B754C" w:rsidRPr="3B62C5FD">
        <w:rPr>
          <w:rFonts w:ascii="Arial" w:hAnsi="Arial" w:cs="Arial"/>
        </w:rPr>
        <w:t xml:space="preserve">date </w:t>
      </w:r>
      <w:r w:rsidR="00314E76" w:rsidRPr="3B62C5FD">
        <w:rPr>
          <w:rFonts w:ascii="Arial" w:hAnsi="Arial" w:cs="Arial"/>
        </w:rPr>
        <w:t xml:space="preserve">with </w:t>
      </w:r>
      <w:r w:rsidR="00BF7BFA" w:rsidRPr="3B62C5FD">
        <w:rPr>
          <w:rFonts w:ascii="Arial" w:hAnsi="Arial" w:cs="Arial"/>
        </w:rPr>
        <w:t xml:space="preserve">regular </w:t>
      </w:r>
      <w:r w:rsidR="036B754C" w:rsidRPr="3B62C5FD">
        <w:rPr>
          <w:rFonts w:ascii="Arial" w:hAnsi="Arial" w:cs="Arial"/>
        </w:rPr>
        <w:t xml:space="preserve">information from CIW about </w:t>
      </w:r>
      <w:r w:rsidR="636A41EB" w:rsidRPr="3B62C5FD">
        <w:rPr>
          <w:rFonts w:ascii="Arial" w:hAnsi="Arial" w:cs="Arial"/>
        </w:rPr>
        <w:t>changes to registered services.</w:t>
      </w:r>
    </w:p>
    <w:p w14:paraId="4BFC1D3C" w14:textId="77777777" w:rsidR="00375B22" w:rsidRPr="001A766E" w:rsidRDefault="00375B22" w:rsidP="00375B22">
      <w:pPr>
        <w:pStyle w:val="paragraph"/>
        <w:spacing w:before="0" w:beforeAutospacing="0" w:afterAutospacing="0"/>
        <w:textAlignment w:val="baseline"/>
        <w:rPr>
          <w:rFonts w:ascii="Arial" w:hAnsi="Arial" w:cs="Arial"/>
        </w:rPr>
      </w:pPr>
    </w:p>
    <w:p w14:paraId="466B70FC" w14:textId="21E5C3D0" w:rsidR="009530A5" w:rsidRPr="001A766E" w:rsidRDefault="0CE46974" w:rsidP="36F750D1">
      <w:pPr>
        <w:pStyle w:val="paragraph"/>
        <w:spacing w:before="0" w:beforeAutospacing="0" w:afterAutospacing="0"/>
        <w:textAlignment w:val="baseline"/>
        <w:rPr>
          <w:rFonts w:asciiTheme="minorBidi" w:hAnsiTheme="minorBidi" w:cstheme="minorBidi"/>
        </w:rPr>
      </w:pPr>
      <w:r w:rsidRPr="3B62C5FD">
        <w:rPr>
          <w:rFonts w:ascii="Arial" w:hAnsi="Arial" w:cs="Arial"/>
        </w:rPr>
        <w:t xml:space="preserve">Our analysis showed </w:t>
      </w:r>
      <w:r w:rsidR="6BF87148" w:rsidRPr="3B62C5FD">
        <w:rPr>
          <w:rFonts w:ascii="Arial" w:hAnsi="Arial" w:cs="Arial"/>
        </w:rPr>
        <w:t>t</w:t>
      </w:r>
      <w:r w:rsidR="3799D702" w:rsidRPr="3B62C5FD">
        <w:rPr>
          <w:rFonts w:ascii="Arial" w:hAnsi="Arial" w:cs="Arial"/>
        </w:rPr>
        <w:t xml:space="preserve">here were differences in organisations who submitted </w:t>
      </w:r>
      <w:r w:rsidR="4E66DDCF" w:rsidRPr="3B62C5FD">
        <w:rPr>
          <w:rFonts w:ascii="Arial" w:hAnsi="Arial" w:cs="Arial"/>
        </w:rPr>
        <w:t xml:space="preserve">data to </w:t>
      </w:r>
      <w:r w:rsidR="00982B86" w:rsidRPr="3B62C5FD">
        <w:rPr>
          <w:rFonts w:ascii="Arial" w:hAnsi="Arial" w:cs="Arial"/>
        </w:rPr>
        <w:t>us and to CIW</w:t>
      </w:r>
      <w:r w:rsidR="00992F94" w:rsidRPr="3B62C5FD">
        <w:rPr>
          <w:rFonts w:ascii="Arial" w:hAnsi="Arial" w:cs="Arial"/>
        </w:rPr>
        <w:t xml:space="preserve">. </w:t>
      </w:r>
      <w:r w:rsidR="00CF6D51" w:rsidRPr="3B62C5FD">
        <w:rPr>
          <w:rFonts w:ascii="Arial" w:hAnsi="Arial" w:cs="Arial"/>
        </w:rPr>
        <w:t>S</w:t>
      </w:r>
      <w:r w:rsidR="00992F94" w:rsidRPr="3B62C5FD">
        <w:rPr>
          <w:rFonts w:ascii="Arial" w:hAnsi="Arial" w:cs="Arial"/>
        </w:rPr>
        <w:t>ome of the o</w:t>
      </w:r>
      <w:r w:rsidR="3799D702" w:rsidRPr="3B62C5FD">
        <w:rPr>
          <w:rFonts w:ascii="Arial" w:hAnsi="Arial" w:cs="Arial"/>
        </w:rPr>
        <w:t xml:space="preserve">rganisations that had submitted to CIW </w:t>
      </w:r>
      <w:r w:rsidR="00992F94" w:rsidRPr="3B62C5FD">
        <w:rPr>
          <w:rFonts w:asciiTheme="minorBidi" w:hAnsiTheme="minorBidi" w:cstheme="minorBidi"/>
        </w:rPr>
        <w:t>we</w:t>
      </w:r>
      <w:r w:rsidR="3799D702" w:rsidRPr="3B62C5FD">
        <w:rPr>
          <w:rFonts w:asciiTheme="minorBidi" w:hAnsiTheme="minorBidi" w:cstheme="minorBidi"/>
        </w:rPr>
        <w:t>re unknown to us</w:t>
      </w:r>
      <w:r w:rsidR="00CF6D51" w:rsidRPr="3B62C5FD">
        <w:rPr>
          <w:rFonts w:asciiTheme="minorBidi" w:hAnsiTheme="minorBidi" w:cstheme="minorBidi"/>
        </w:rPr>
        <w:t>,</w:t>
      </w:r>
      <w:r w:rsidR="00992F94" w:rsidRPr="3B62C5FD">
        <w:rPr>
          <w:rFonts w:asciiTheme="minorBidi" w:hAnsiTheme="minorBidi" w:cstheme="minorBidi"/>
        </w:rPr>
        <w:t xml:space="preserve"> and therefore </w:t>
      </w:r>
      <w:r w:rsidR="00CF6D51" w:rsidRPr="3B62C5FD">
        <w:rPr>
          <w:rFonts w:asciiTheme="minorBidi" w:hAnsiTheme="minorBidi" w:cstheme="minorBidi"/>
        </w:rPr>
        <w:t xml:space="preserve">we hadn’t asked them </w:t>
      </w:r>
      <w:r w:rsidR="00992F94" w:rsidRPr="3B62C5FD">
        <w:rPr>
          <w:rFonts w:asciiTheme="minorBidi" w:hAnsiTheme="minorBidi" w:cstheme="minorBidi"/>
        </w:rPr>
        <w:t>to submit data</w:t>
      </w:r>
      <w:r w:rsidR="3799D702" w:rsidRPr="3B62C5FD">
        <w:rPr>
          <w:rFonts w:asciiTheme="minorBidi" w:hAnsiTheme="minorBidi" w:cstheme="minorBidi"/>
        </w:rPr>
        <w:t>.</w:t>
      </w:r>
      <w:r w:rsidR="00992F94" w:rsidRPr="3B62C5FD">
        <w:rPr>
          <w:rFonts w:asciiTheme="minorBidi" w:hAnsiTheme="minorBidi" w:cstheme="minorBidi"/>
        </w:rPr>
        <w:t xml:space="preserve"> </w:t>
      </w:r>
      <w:r w:rsidR="00072708" w:rsidRPr="3B62C5FD">
        <w:rPr>
          <w:rStyle w:val="cf01"/>
          <w:rFonts w:asciiTheme="minorBidi" w:eastAsiaTheme="majorEastAsia" w:hAnsiTheme="minorBidi" w:cstheme="minorBidi"/>
          <w:sz w:val="24"/>
          <w:szCs w:val="24"/>
        </w:rPr>
        <w:t xml:space="preserve">We’ve now implemented monthly updates </w:t>
      </w:r>
      <w:r w:rsidR="008C7BC0" w:rsidRPr="3B62C5FD">
        <w:rPr>
          <w:rStyle w:val="cf01"/>
          <w:rFonts w:asciiTheme="minorBidi" w:eastAsiaTheme="majorEastAsia" w:hAnsiTheme="minorBidi" w:cstheme="minorBidi"/>
          <w:sz w:val="24"/>
          <w:szCs w:val="24"/>
        </w:rPr>
        <w:t xml:space="preserve">of our CRM </w:t>
      </w:r>
      <w:r w:rsidR="00072708" w:rsidRPr="3B62C5FD">
        <w:rPr>
          <w:rStyle w:val="cf01"/>
          <w:rFonts w:asciiTheme="minorBidi" w:eastAsiaTheme="majorEastAsia" w:hAnsiTheme="minorBidi" w:cstheme="minorBidi"/>
          <w:sz w:val="24"/>
          <w:szCs w:val="24"/>
        </w:rPr>
        <w:t xml:space="preserve">database to ensure we </w:t>
      </w:r>
      <w:r w:rsidR="00523460" w:rsidRPr="3B62C5FD">
        <w:rPr>
          <w:rStyle w:val="cf01"/>
          <w:rFonts w:asciiTheme="minorBidi" w:eastAsiaTheme="majorEastAsia" w:hAnsiTheme="minorBidi" w:cstheme="minorBidi"/>
          <w:sz w:val="24"/>
          <w:szCs w:val="24"/>
        </w:rPr>
        <w:t xml:space="preserve">always </w:t>
      </w:r>
      <w:r w:rsidR="00072708" w:rsidRPr="3B62C5FD">
        <w:rPr>
          <w:rStyle w:val="cf01"/>
          <w:rFonts w:asciiTheme="minorBidi" w:eastAsiaTheme="majorEastAsia" w:hAnsiTheme="minorBidi" w:cstheme="minorBidi"/>
          <w:sz w:val="24"/>
          <w:szCs w:val="24"/>
        </w:rPr>
        <w:t>have a full list of providers and settings</w:t>
      </w:r>
      <w:r w:rsidR="00992F94" w:rsidRPr="3B62C5FD">
        <w:rPr>
          <w:rFonts w:asciiTheme="minorBidi" w:hAnsiTheme="minorBidi" w:cstheme="minorBidi"/>
        </w:rPr>
        <w:t>.</w:t>
      </w:r>
      <w:r w:rsidR="3799D702" w:rsidRPr="3B62C5FD">
        <w:rPr>
          <w:rFonts w:asciiTheme="minorBidi" w:hAnsiTheme="minorBidi" w:cstheme="minorBidi"/>
        </w:rPr>
        <w:t xml:space="preserve"> </w:t>
      </w:r>
    </w:p>
    <w:p w14:paraId="149E8379" w14:textId="77777777" w:rsidR="00162463" w:rsidRPr="001A766E" w:rsidRDefault="00162463" w:rsidP="00375B22">
      <w:pPr>
        <w:pStyle w:val="paragraph"/>
        <w:spacing w:before="0" w:beforeAutospacing="0" w:afterAutospacing="0"/>
        <w:textAlignment w:val="baseline"/>
        <w:rPr>
          <w:rFonts w:ascii="Arial" w:hAnsi="Arial" w:cs="Arial"/>
          <w:b/>
          <w:bCs/>
        </w:rPr>
      </w:pPr>
    </w:p>
    <w:p w14:paraId="320A19F2" w14:textId="1DA31663" w:rsidR="00992F94" w:rsidRPr="001A766E" w:rsidRDefault="00992F94" w:rsidP="00375B22">
      <w:pPr>
        <w:pStyle w:val="paragraph"/>
        <w:spacing w:before="0" w:beforeAutospacing="0" w:afterAutospacing="0"/>
        <w:textAlignment w:val="baseline"/>
        <w:rPr>
          <w:rFonts w:ascii="Arial" w:hAnsi="Arial" w:cs="Arial"/>
          <w:b/>
          <w:bCs/>
        </w:rPr>
      </w:pPr>
      <w:r w:rsidRPr="3B62C5FD">
        <w:rPr>
          <w:rFonts w:ascii="Arial" w:hAnsi="Arial" w:cs="Arial"/>
          <w:b/>
          <w:bCs/>
        </w:rPr>
        <w:t xml:space="preserve">Inconsistent service </w:t>
      </w:r>
      <w:r w:rsidR="009530A5" w:rsidRPr="3B62C5FD">
        <w:rPr>
          <w:rFonts w:ascii="Arial" w:hAnsi="Arial" w:cs="Arial"/>
          <w:b/>
          <w:bCs/>
        </w:rPr>
        <w:t>self-</w:t>
      </w:r>
      <w:r w:rsidRPr="3B62C5FD">
        <w:rPr>
          <w:rFonts w:ascii="Arial" w:hAnsi="Arial" w:cs="Arial"/>
          <w:b/>
          <w:bCs/>
        </w:rPr>
        <w:t>descriptions</w:t>
      </w:r>
    </w:p>
    <w:p w14:paraId="02D469C6" w14:textId="77777777" w:rsidR="00992F94" w:rsidRPr="001A766E" w:rsidRDefault="00992F94" w:rsidP="00375B22">
      <w:pPr>
        <w:pStyle w:val="paragraph"/>
        <w:spacing w:before="0" w:beforeAutospacing="0" w:afterAutospacing="0"/>
        <w:textAlignment w:val="baseline"/>
        <w:rPr>
          <w:rFonts w:ascii="Arial" w:hAnsi="Arial" w:cs="Arial"/>
        </w:rPr>
      </w:pPr>
    </w:p>
    <w:p w14:paraId="77CE91C7" w14:textId="384EBB7B" w:rsidR="00375B22" w:rsidRPr="001A766E" w:rsidRDefault="00992F94" w:rsidP="36F750D1">
      <w:pPr>
        <w:pStyle w:val="paragraph"/>
        <w:spacing w:before="0" w:beforeAutospacing="0" w:afterAutospacing="0"/>
        <w:textAlignment w:val="baseline"/>
        <w:rPr>
          <w:rFonts w:ascii="Arial" w:hAnsi="Arial" w:cs="Arial"/>
        </w:rPr>
      </w:pPr>
      <w:r w:rsidRPr="3B62C5FD">
        <w:rPr>
          <w:rFonts w:ascii="Arial" w:hAnsi="Arial" w:cs="Arial"/>
        </w:rPr>
        <w:t xml:space="preserve">In </w:t>
      </w:r>
      <w:r w:rsidR="59522D88" w:rsidRPr="3B62C5FD">
        <w:rPr>
          <w:rFonts w:ascii="Arial" w:hAnsi="Arial" w:cs="Arial"/>
        </w:rPr>
        <w:t>our</w:t>
      </w:r>
      <w:r w:rsidRPr="3B62C5FD">
        <w:rPr>
          <w:rFonts w:ascii="Arial" w:hAnsi="Arial" w:cs="Arial"/>
        </w:rPr>
        <w:t xml:space="preserve"> annual data collection, </w:t>
      </w:r>
      <w:r w:rsidR="00F85CB5" w:rsidRPr="3B62C5FD">
        <w:rPr>
          <w:rFonts w:ascii="Arial" w:hAnsi="Arial" w:cs="Arial"/>
        </w:rPr>
        <w:t xml:space="preserve">providers and local authorities </w:t>
      </w:r>
      <w:r w:rsidRPr="3B62C5FD">
        <w:rPr>
          <w:rFonts w:ascii="Arial" w:hAnsi="Arial" w:cs="Arial"/>
        </w:rPr>
        <w:t>self-describe their services, the settings they have and where this provision is based (or delivered)</w:t>
      </w:r>
      <w:r w:rsidR="3799D702" w:rsidRPr="3B62C5FD">
        <w:rPr>
          <w:rFonts w:ascii="Arial" w:hAnsi="Arial" w:cs="Arial"/>
        </w:rPr>
        <w:t xml:space="preserve">. </w:t>
      </w:r>
      <w:r w:rsidR="00A96B4A" w:rsidRPr="3B62C5FD">
        <w:rPr>
          <w:rFonts w:ascii="Arial" w:hAnsi="Arial" w:cs="Arial"/>
        </w:rPr>
        <w:t xml:space="preserve">Comparison of the data provided to us with the annual return data from CIW showed a mismatch between </w:t>
      </w:r>
      <w:r w:rsidR="00F85CB5" w:rsidRPr="3B62C5FD">
        <w:rPr>
          <w:rFonts w:ascii="Arial" w:hAnsi="Arial" w:cs="Arial"/>
        </w:rPr>
        <w:t xml:space="preserve">our </w:t>
      </w:r>
      <w:r w:rsidR="00A96B4A" w:rsidRPr="3B62C5FD">
        <w:rPr>
          <w:rFonts w:ascii="Arial" w:hAnsi="Arial" w:cs="Arial"/>
        </w:rPr>
        <w:t>two datasets</w:t>
      </w:r>
      <w:r w:rsidR="3799D702" w:rsidRPr="3B62C5FD">
        <w:rPr>
          <w:rFonts w:ascii="Arial" w:hAnsi="Arial" w:cs="Arial"/>
        </w:rPr>
        <w:t xml:space="preserve">. </w:t>
      </w:r>
      <w:r w:rsidR="67197B9B" w:rsidRPr="3B62C5FD">
        <w:rPr>
          <w:rFonts w:ascii="Arial" w:hAnsi="Arial" w:cs="Arial"/>
        </w:rPr>
        <w:t xml:space="preserve">We found that </w:t>
      </w:r>
      <w:r w:rsidR="0094034C" w:rsidRPr="3B62C5FD">
        <w:rPr>
          <w:rFonts w:ascii="Arial" w:hAnsi="Arial" w:cs="Arial"/>
        </w:rPr>
        <w:t xml:space="preserve">some </w:t>
      </w:r>
      <w:r w:rsidR="3799D702" w:rsidRPr="3B62C5FD">
        <w:rPr>
          <w:rFonts w:ascii="Arial" w:hAnsi="Arial" w:cs="Arial"/>
        </w:rPr>
        <w:t xml:space="preserve">organisations </w:t>
      </w:r>
      <w:r w:rsidR="00523460" w:rsidRPr="3B62C5FD">
        <w:rPr>
          <w:rFonts w:ascii="Arial" w:hAnsi="Arial" w:cs="Arial"/>
        </w:rPr>
        <w:t xml:space="preserve">were larger and/or </w:t>
      </w:r>
      <w:r w:rsidR="001B31FF" w:rsidRPr="3B62C5FD">
        <w:rPr>
          <w:rFonts w:ascii="Arial" w:hAnsi="Arial" w:cs="Arial"/>
        </w:rPr>
        <w:t xml:space="preserve">had more settings than </w:t>
      </w:r>
      <w:r w:rsidR="0094034C" w:rsidRPr="3B62C5FD">
        <w:rPr>
          <w:rFonts w:ascii="Arial" w:hAnsi="Arial" w:cs="Arial"/>
        </w:rPr>
        <w:t>in our data and estimates</w:t>
      </w:r>
      <w:r w:rsidR="3799D702" w:rsidRPr="3B62C5FD">
        <w:rPr>
          <w:rFonts w:ascii="Arial" w:hAnsi="Arial" w:cs="Arial"/>
        </w:rPr>
        <w:t xml:space="preserve">. </w:t>
      </w:r>
      <w:r w:rsidR="67197B9B" w:rsidRPr="3B62C5FD">
        <w:rPr>
          <w:rFonts w:ascii="Arial" w:hAnsi="Arial" w:cs="Arial"/>
        </w:rPr>
        <w:t xml:space="preserve">Our </w:t>
      </w:r>
      <w:r w:rsidR="008E3B64" w:rsidRPr="3B62C5FD">
        <w:rPr>
          <w:rFonts w:ascii="Arial" w:hAnsi="Arial" w:cs="Arial"/>
        </w:rPr>
        <w:t>investigation</w:t>
      </w:r>
      <w:r w:rsidR="00220C07" w:rsidRPr="3B62C5FD">
        <w:rPr>
          <w:rFonts w:ascii="Arial" w:hAnsi="Arial" w:cs="Arial"/>
        </w:rPr>
        <w:t>s</w:t>
      </w:r>
      <w:r w:rsidR="008E3B64" w:rsidRPr="3B62C5FD">
        <w:rPr>
          <w:rFonts w:ascii="Arial" w:hAnsi="Arial" w:cs="Arial"/>
        </w:rPr>
        <w:t xml:space="preserve"> </w:t>
      </w:r>
      <w:r w:rsidR="67197B9B" w:rsidRPr="3B62C5FD">
        <w:rPr>
          <w:rFonts w:ascii="Arial" w:hAnsi="Arial" w:cs="Arial"/>
        </w:rPr>
        <w:t xml:space="preserve">found that this was </w:t>
      </w:r>
      <w:r w:rsidR="00220C07" w:rsidRPr="3B62C5FD">
        <w:rPr>
          <w:rFonts w:ascii="Arial" w:hAnsi="Arial" w:cs="Arial"/>
        </w:rPr>
        <w:t xml:space="preserve">often </w:t>
      </w:r>
      <w:r w:rsidR="67197B9B" w:rsidRPr="3B62C5FD">
        <w:rPr>
          <w:rFonts w:ascii="Arial" w:hAnsi="Arial" w:cs="Arial"/>
        </w:rPr>
        <w:t xml:space="preserve">due to a lack of </w:t>
      </w:r>
      <w:r w:rsidR="00AE7263" w:rsidRPr="3B62C5FD">
        <w:rPr>
          <w:rFonts w:ascii="Arial" w:hAnsi="Arial" w:cs="Arial"/>
        </w:rPr>
        <w:t xml:space="preserve">clarity </w:t>
      </w:r>
      <w:r w:rsidR="00DD6764" w:rsidRPr="3B62C5FD">
        <w:rPr>
          <w:rFonts w:ascii="Arial" w:hAnsi="Arial" w:cs="Arial"/>
        </w:rPr>
        <w:t>with providers</w:t>
      </w:r>
      <w:r w:rsidR="007356B4" w:rsidRPr="3B62C5FD">
        <w:rPr>
          <w:rFonts w:ascii="Arial" w:hAnsi="Arial" w:cs="Arial"/>
        </w:rPr>
        <w:t xml:space="preserve"> about the data collection</w:t>
      </w:r>
      <w:r w:rsidR="001832F0">
        <w:rPr>
          <w:rFonts w:ascii="Arial" w:hAnsi="Arial" w:cs="Arial"/>
        </w:rPr>
        <w:t>.</w:t>
      </w:r>
      <w:r w:rsidR="00DC658C" w:rsidRPr="3B62C5FD">
        <w:rPr>
          <w:rFonts w:ascii="Arial" w:hAnsi="Arial" w:cs="Arial"/>
        </w:rPr>
        <w:t xml:space="preserve"> </w:t>
      </w:r>
      <w:r w:rsidR="001832F0">
        <w:rPr>
          <w:rFonts w:ascii="Arial" w:hAnsi="Arial" w:cs="Arial"/>
        </w:rPr>
        <w:t>F</w:t>
      </w:r>
      <w:r w:rsidR="00DC658C" w:rsidRPr="3B62C5FD">
        <w:rPr>
          <w:rFonts w:ascii="Arial" w:hAnsi="Arial" w:cs="Arial"/>
        </w:rPr>
        <w:t>or example,</w:t>
      </w:r>
      <w:r w:rsidR="00DD6764" w:rsidRPr="3B62C5FD">
        <w:rPr>
          <w:rFonts w:ascii="Arial" w:hAnsi="Arial" w:cs="Arial"/>
        </w:rPr>
        <w:t xml:space="preserve"> </w:t>
      </w:r>
      <w:r w:rsidR="00AE7263" w:rsidRPr="3B62C5FD">
        <w:rPr>
          <w:rFonts w:ascii="Arial" w:hAnsi="Arial" w:cs="Arial"/>
        </w:rPr>
        <w:t xml:space="preserve">on </w:t>
      </w:r>
      <w:r w:rsidR="00FC050E" w:rsidRPr="3B62C5FD">
        <w:rPr>
          <w:rFonts w:ascii="Arial" w:hAnsi="Arial" w:cs="Arial"/>
        </w:rPr>
        <w:t xml:space="preserve">whether </w:t>
      </w:r>
      <w:r w:rsidR="00DD6764" w:rsidRPr="3B62C5FD">
        <w:rPr>
          <w:rFonts w:ascii="Arial" w:hAnsi="Arial" w:cs="Arial"/>
        </w:rPr>
        <w:t xml:space="preserve">collections </w:t>
      </w:r>
      <w:r w:rsidR="00FC050E" w:rsidRPr="3B62C5FD">
        <w:rPr>
          <w:rFonts w:ascii="Arial" w:hAnsi="Arial" w:cs="Arial"/>
        </w:rPr>
        <w:t>were done centrally or by individual setting</w:t>
      </w:r>
      <w:r w:rsidR="00DC658C" w:rsidRPr="3B62C5FD">
        <w:rPr>
          <w:rFonts w:ascii="Arial" w:hAnsi="Arial" w:cs="Arial"/>
        </w:rPr>
        <w:t xml:space="preserve">, and who held responsibility for making sure data for all settings had been </w:t>
      </w:r>
      <w:r w:rsidR="00F801AA" w:rsidRPr="3B62C5FD">
        <w:rPr>
          <w:rFonts w:ascii="Arial" w:hAnsi="Arial" w:cs="Arial"/>
        </w:rPr>
        <w:t>submitted</w:t>
      </w:r>
      <w:r w:rsidR="67197B9B" w:rsidRPr="3B62C5FD">
        <w:rPr>
          <w:rFonts w:ascii="Arial" w:hAnsi="Arial" w:cs="Arial"/>
        </w:rPr>
        <w:t xml:space="preserve">. </w:t>
      </w:r>
    </w:p>
    <w:p w14:paraId="4ABB8497" w14:textId="77777777" w:rsidR="00375B22" w:rsidRPr="001A766E" w:rsidRDefault="00375B22" w:rsidP="00375B22">
      <w:pPr>
        <w:pStyle w:val="paragraph"/>
        <w:spacing w:before="0" w:beforeAutospacing="0" w:afterAutospacing="0"/>
        <w:textAlignment w:val="baseline"/>
        <w:rPr>
          <w:rFonts w:ascii="Arial" w:hAnsi="Arial" w:cs="Arial"/>
        </w:rPr>
      </w:pPr>
    </w:p>
    <w:p w14:paraId="41FD6951" w14:textId="45BDB5A5" w:rsidR="009530A5" w:rsidRPr="001A766E" w:rsidRDefault="007356B4" w:rsidP="00375B22">
      <w:pPr>
        <w:pStyle w:val="paragraph"/>
        <w:spacing w:before="0" w:beforeAutospacing="0" w:afterAutospacing="0"/>
        <w:textAlignment w:val="baseline"/>
        <w:rPr>
          <w:rFonts w:ascii="Arial" w:hAnsi="Arial" w:cs="Arial"/>
        </w:rPr>
      </w:pPr>
      <w:r w:rsidRPr="3B62C5FD">
        <w:rPr>
          <w:rFonts w:ascii="Arial" w:hAnsi="Arial" w:cs="Arial"/>
        </w:rPr>
        <w:t>To remedy this for future collections, w</w:t>
      </w:r>
      <w:r w:rsidR="00375B22" w:rsidRPr="3B62C5FD">
        <w:rPr>
          <w:rFonts w:ascii="Arial" w:hAnsi="Arial" w:cs="Arial"/>
        </w:rPr>
        <w:t>e</w:t>
      </w:r>
      <w:r w:rsidR="00B86CFA" w:rsidRPr="3B62C5FD">
        <w:rPr>
          <w:rFonts w:ascii="Arial" w:hAnsi="Arial" w:cs="Arial"/>
        </w:rPr>
        <w:t>’</w:t>
      </w:r>
      <w:r w:rsidR="00375B22" w:rsidRPr="3B62C5FD">
        <w:rPr>
          <w:rFonts w:ascii="Arial" w:hAnsi="Arial" w:cs="Arial"/>
        </w:rPr>
        <w:t>ve</w:t>
      </w:r>
      <w:r w:rsidR="00375B22" w:rsidRPr="3B62C5FD" w:rsidDel="007356B4">
        <w:rPr>
          <w:rFonts w:ascii="Arial" w:hAnsi="Arial" w:cs="Arial"/>
        </w:rPr>
        <w:t xml:space="preserve"> </w:t>
      </w:r>
      <w:r w:rsidRPr="3B62C5FD">
        <w:rPr>
          <w:rFonts w:ascii="Arial" w:hAnsi="Arial" w:cs="Arial"/>
        </w:rPr>
        <w:t xml:space="preserve">now mapped </w:t>
      </w:r>
      <w:r w:rsidR="00FF09D4" w:rsidRPr="3B62C5FD">
        <w:rPr>
          <w:rFonts w:ascii="Arial" w:hAnsi="Arial" w:cs="Arial"/>
        </w:rPr>
        <w:t xml:space="preserve">all </w:t>
      </w:r>
      <w:r w:rsidR="00375B22" w:rsidRPr="3B62C5FD">
        <w:rPr>
          <w:rFonts w:ascii="Arial" w:hAnsi="Arial" w:cs="Arial"/>
        </w:rPr>
        <w:t>settings</w:t>
      </w:r>
      <w:r w:rsidR="009530A5" w:rsidRPr="3B62C5FD">
        <w:rPr>
          <w:rFonts w:ascii="Arial" w:hAnsi="Arial" w:cs="Arial"/>
        </w:rPr>
        <w:t xml:space="preserve"> registered</w:t>
      </w:r>
      <w:r w:rsidR="00636F63" w:rsidRPr="3B62C5FD">
        <w:rPr>
          <w:rFonts w:ascii="Arial" w:hAnsi="Arial" w:cs="Arial"/>
        </w:rPr>
        <w:t xml:space="preserve"> with</w:t>
      </w:r>
      <w:r w:rsidR="00375B22" w:rsidRPr="3B62C5FD">
        <w:rPr>
          <w:rFonts w:ascii="Arial" w:hAnsi="Arial" w:cs="Arial"/>
        </w:rPr>
        <w:t xml:space="preserve"> </w:t>
      </w:r>
      <w:r w:rsidR="009530A5" w:rsidRPr="3B62C5FD">
        <w:rPr>
          <w:rFonts w:ascii="Arial" w:hAnsi="Arial" w:cs="Arial"/>
        </w:rPr>
        <w:t xml:space="preserve">CIW </w:t>
      </w:r>
      <w:r w:rsidR="00375B22" w:rsidRPr="3B62C5FD">
        <w:rPr>
          <w:rFonts w:ascii="Arial" w:hAnsi="Arial" w:cs="Arial"/>
        </w:rPr>
        <w:t>to the parent organisation</w:t>
      </w:r>
      <w:r w:rsidR="009530A5" w:rsidRPr="3B62C5FD">
        <w:rPr>
          <w:rFonts w:ascii="Arial" w:hAnsi="Arial" w:cs="Arial"/>
        </w:rPr>
        <w:t xml:space="preserve"> </w:t>
      </w:r>
      <w:r w:rsidR="00375B22" w:rsidRPr="3B62C5FD">
        <w:rPr>
          <w:rFonts w:ascii="Arial" w:hAnsi="Arial" w:cs="Arial"/>
        </w:rPr>
        <w:t xml:space="preserve">in our </w:t>
      </w:r>
      <w:r w:rsidR="00FF09D4" w:rsidRPr="3B62C5FD">
        <w:rPr>
          <w:rFonts w:ascii="Arial" w:hAnsi="Arial" w:cs="Arial"/>
        </w:rPr>
        <w:t xml:space="preserve">CRM </w:t>
      </w:r>
      <w:r w:rsidR="00375B22" w:rsidRPr="3B62C5FD">
        <w:rPr>
          <w:rFonts w:ascii="Arial" w:hAnsi="Arial" w:cs="Arial"/>
        </w:rPr>
        <w:t xml:space="preserve">system to </w:t>
      </w:r>
      <w:r w:rsidR="00572ACA" w:rsidRPr="3B62C5FD">
        <w:rPr>
          <w:rFonts w:ascii="Arial" w:hAnsi="Arial" w:cs="Arial"/>
        </w:rPr>
        <w:t xml:space="preserve">make </w:t>
      </w:r>
      <w:r w:rsidR="00375B22" w:rsidRPr="3B62C5FD">
        <w:rPr>
          <w:rFonts w:ascii="Arial" w:hAnsi="Arial" w:cs="Arial"/>
        </w:rPr>
        <w:t>sure that we</w:t>
      </w:r>
      <w:r w:rsidR="00572ACA" w:rsidRPr="3B62C5FD">
        <w:rPr>
          <w:rFonts w:ascii="Arial" w:hAnsi="Arial" w:cs="Arial"/>
        </w:rPr>
        <w:t>’</w:t>
      </w:r>
      <w:r w:rsidR="00375B22" w:rsidRPr="3B62C5FD">
        <w:rPr>
          <w:rFonts w:ascii="Arial" w:hAnsi="Arial" w:cs="Arial"/>
        </w:rPr>
        <w:t xml:space="preserve">re aware of </w:t>
      </w:r>
      <w:r w:rsidR="00375B22" w:rsidRPr="3B62C5FD">
        <w:rPr>
          <w:rFonts w:ascii="Arial" w:hAnsi="Arial" w:cs="Arial"/>
          <w:i/>
          <w:iCs/>
        </w:rPr>
        <w:t>all</w:t>
      </w:r>
      <w:r w:rsidR="00375B22" w:rsidRPr="3B62C5FD">
        <w:rPr>
          <w:rFonts w:ascii="Arial" w:hAnsi="Arial" w:cs="Arial"/>
        </w:rPr>
        <w:t xml:space="preserve"> services provided by the organisations we ask to submit data. </w:t>
      </w:r>
    </w:p>
    <w:p w14:paraId="0EC21FA1" w14:textId="77777777" w:rsidR="009530A5" w:rsidRPr="001A766E" w:rsidRDefault="009530A5" w:rsidP="00375B22">
      <w:pPr>
        <w:pStyle w:val="paragraph"/>
        <w:spacing w:before="0" w:beforeAutospacing="0" w:afterAutospacing="0"/>
        <w:textAlignment w:val="baseline"/>
        <w:rPr>
          <w:rFonts w:ascii="Arial" w:hAnsi="Arial" w:cs="Arial"/>
        </w:rPr>
      </w:pPr>
    </w:p>
    <w:p w14:paraId="5E31706E" w14:textId="354D6E12" w:rsidR="3A0CE5D2" w:rsidRDefault="00D83328" w:rsidP="008573AB">
      <w:pPr>
        <w:pStyle w:val="paragraph"/>
        <w:spacing w:before="0" w:beforeAutospacing="0" w:afterAutospacing="0"/>
        <w:textAlignment w:val="baseline"/>
        <w:rPr>
          <w:rFonts w:ascii="Arial" w:hAnsi="Arial" w:cs="Arial"/>
        </w:rPr>
      </w:pPr>
      <w:r w:rsidRPr="008573AB">
        <w:rPr>
          <w:rFonts w:ascii="Arial" w:hAnsi="Arial" w:cs="Arial"/>
        </w:rPr>
        <w:t xml:space="preserve">Following </w:t>
      </w:r>
      <w:r w:rsidR="00F25DFC" w:rsidRPr="008573AB">
        <w:rPr>
          <w:rFonts w:ascii="Arial" w:hAnsi="Arial" w:cs="Arial"/>
        </w:rPr>
        <w:t>these findings</w:t>
      </w:r>
      <w:r w:rsidRPr="008573AB">
        <w:rPr>
          <w:rFonts w:ascii="Arial" w:hAnsi="Arial" w:cs="Arial"/>
        </w:rPr>
        <w:t>, o</w:t>
      </w:r>
      <w:r w:rsidR="67197B9B" w:rsidRPr="008573AB">
        <w:rPr>
          <w:rFonts w:ascii="Arial" w:hAnsi="Arial" w:cs="Arial"/>
        </w:rPr>
        <w:t xml:space="preserve">ur </w:t>
      </w:r>
      <w:r w:rsidRPr="008573AB">
        <w:rPr>
          <w:rFonts w:ascii="Arial" w:hAnsi="Arial" w:cs="Arial"/>
        </w:rPr>
        <w:t xml:space="preserve">initial </w:t>
      </w:r>
      <w:r w:rsidR="67197B9B" w:rsidRPr="008573AB">
        <w:rPr>
          <w:rFonts w:ascii="Arial" w:hAnsi="Arial" w:cs="Arial"/>
        </w:rPr>
        <w:t xml:space="preserve">estimates </w:t>
      </w:r>
      <w:r w:rsidRPr="008573AB">
        <w:rPr>
          <w:rFonts w:ascii="Arial" w:hAnsi="Arial" w:cs="Arial"/>
        </w:rPr>
        <w:t xml:space="preserve">of the size of the workforce </w:t>
      </w:r>
      <w:r w:rsidR="67197B9B" w:rsidRPr="008573AB">
        <w:rPr>
          <w:rFonts w:ascii="Arial" w:hAnsi="Arial" w:cs="Arial"/>
        </w:rPr>
        <w:t xml:space="preserve">have now been revised </w:t>
      </w:r>
      <w:r w:rsidRPr="008573AB">
        <w:rPr>
          <w:rFonts w:ascii="Arial" w:hAnsi="Arial" w:cs="Arial"/>
        </w:rPr>
        <w:t xml:space="preserve">up </w:t>
      </w:r>
      <w:r w:rsidR="67197B9B" w:rsidRPr="008573AB">
        <w:rPr>
          <w:rFonts w:ascii="Arial" w:hAnsi="Arial" w:cs="Arial"/>
        </w:rPr>
        <w:t xml:space="preserve">based on all the provision in Wales. </w:t>
      </w:r>
      <w:r w:rsidR="3799D702" w:rsidRPr="008573AB">
        <w:rPr>
          <w:rFonts w:ascii="Arial" w:hAnsi="Arial" w:cs="Arial"/>
        </w:rPr>
        <w:t>Going forward</w:t>
      </w:r>
      <w:r w:rsidR="67197B9B" w:rsidRPr="008573AB">
        <w:rPr>
          <w:rFonts w:ascii="Arial" w:hAnsi="Arial" w:cs="Arial"/>
        </w:rPr>
        <w:t xml:space="preserve">, </w:t>
      </w:r>
      <w:r w:rsidR="00BA5D39" w:rsidRPr="008573AB">
        <w:rPr>
          <w:rFonts w:ascii="Arial" w:hAnsi="Arial" w:cs="Arial"/>
        </w:rPr>
        <w:t xml:space="preserve">we’ll be </w:t>
      </w:r>
      <w:r w:rsidR="3799D702" w:rsidRPr="008573AB">
        <w:rPr>
          <w:rFonts w:ascii="Arial" w:hAnsi="Arial" w:cs="Arial"/>
        </w:rPr>
        <w:t xml:space="preserve">able to identify </w:t>
      </w:r>
      <w:r w:rsidR="00BA5D39" w:rsidRPr="008573AB">
        <w:rPr>
          <w:rFonts w:ascii="Arial" w:hAnsi="Arial" w:cs="Arial"/>
        </w:rPr>
        <w:t xml:space="preserve">any </w:t>
      </w:r>
      <w:r w:rsidR="3799D702" w:rsidRPr="008573AB">
        <w:rPr>
          <w:rFonts w:ascii="Arial" w:hAnsi="Arial" w:cs="Arial"/>
        </w:rPr>
        <w:t xml:space="preserve">missing settings far more accurately and </w:t>
      </w:r>
      <w:r w:rsidR="042FAF78" w:rsidRPr="008573AB">
        <w:rPr>
          <w:rFonts w:ascii="Arial" w:hAnsi="Arial" w:cs="Arial"/>
        </w:rPr>
        <w:t xml:space="preserve">work with </w:t>
      </w:r>
      <w:r w:rsidR="2187C391" w:rsidRPr="008573AB">
        <w:rPr>
          <w:rFonts w:ascii="Arial" w:hAnsi="Arial" w:cs="Arial"/>
        </w:rPr>
        <w:t xml:space="preserve">organisations </w:t>
      </w:r>
      <w:r w:rsidR="60A51D77" w:rsidRPr="008573AB">
        <w:rPr>
          <w:rFonts w:ascii="Arial" w:hAnsi="Arial" w:cs="Arial"/>
        </w:rPr>
        <w:t xml:space="preserve">to </w:t>
      </w:r>
      <w:r w:rsidR="3799D702" w:rsidRPr="008573AB">
        <w:rPr>
          <w:rFonts w:ascii="Arial" w:hAnsi="Arial" w:cs="Arial"/>
        </w:rPr>
        <w:t xml:space="preserve">identify where </w:t>
      </w:r>
      <w:r w:rsidR="061D5CEC" w:rsidRPr="008573AB">
        <w:rPr>
          <w:rFonts w:ascii="Arial" w:hAnsi="Arial" w:cs="Arial"/>
        </w:rPr>
        <w:t>additional</w:t>
      </w:r>
      <w:r w:rsidR="3799D702" w:rsidRPr="008573AB">
        <w:rPr>
          <w:rFonts w:ascii="Arial" w:hAnsi="Arial" w:cs="Arial"/>
        </w:rPr>
        <w:t xml:space="preserve"> data collectors </w:t>
      </w:r>
      <w:r w:rsidR="4E40C81C" w:rsidRPr="008573AB">
        <w:rPr>
          <w:rFonts w:ascii="Arial" w:hAnsi="Arial" w:cs="Arial"/>
        </w:rPr>
        <w:t xml:space="preserve">might be </w:t>
      </w:r>
      <w:r w:rsidR="009E6587">
        <w:rPr>
          <w:rFonts w:ascii="Arial" w:hAnsi="Arial" w:cs="Arial"/>
        </w:rPr>
        <w:t>needed</w:t>
      </w:r>
      <w:r w:rsidR="3A396161" w:rsidRPr="008573AB">
        <w:rPr>
          <w:rFonts w:ascii="Arial" w:hAnsi="Arial" w:cs="Arial"/>
        </w:rPr>
        <w:t xml:space="preserve"> </w:t>
      </w:r>
      <w:r w:rsidR="061D5CEC" w:rsidRPr="008573AB">
        <w:rPr>
          <w:rFonts w:ascii="Arial" w:hAnsi="Arial" w:cs="Arial"/>
        </w:rPr>
        <w:t>to</w:t>
      </w:r>
      <w:r w:rsidR="62C353EF" w:rsidRPr="008573AB">
        <w:rPr>
          <w:rFonts w:ascii="Arial" w:hAnsi="Arial" w:cs="Arial"/>
        </w:rPr>
        <w:t xml:space="preserve"> provide a complete picture.</w:t>
      </w:r>
      <w:r w:rsidR="000913CD">
        <w:rPr>
          <w:rFonts w:ascii="Arial" w:hAnsi="Arial" w:cs="Arial"/>
        </w:rPr>
        <w:br/>
      </w:r>
    </w:p>
    <w:p w14:paraId="61564DD3" w14:textId="5B9E0D18" w:rsidR="3B62C5FD" w:rsidRDefault="3B62C5FD" w:rsidP="3B62C5FD">
      <w:pPr>
        <w:pStyle w:val="paragraph"/>
        <w:spacing w:before="0" w:beforeAutospacing="0" w:afterAutospacing="0"/>
        <w:rPr>
          <w:rFonts w:ascii="Arial" w:hAnsi="Arial" w:cs="Arial"/>
        </w:rPr>
      </w:pPr>
    </w:p>
    <w:p w14:paraId="5CD1D62A" w14:textId="77777777" w:rsidR="002C77BD" w:rsidRDefault="002C77BD" w:rsidP="3B62C5FD">
      <w:pPr>
        <w:pStyle w:val="paragraph"/>
        <w:spacing w:before="0" w:beforeAutospacing="0" w:afterAutospacing="0"/>
        <w:rPr>
          <w:rFonts w:ascii="Arial" w:hAnsi="Arial" w:cs="Arial"/>
        </w:rPr>
      </w:pPr>
    </w:p>
    <w:p w14:paraId="3D9E2F20" w14:textId="77777777" w:rsidR="002C77BD" w:rsidRDefault="002C77BD" w:rsidP="3B62C5FD">
      <w:pPr>
        <w:pStyle w:val="paragraph"/>
        <w:spacing w:before="0" w:beforeAutospacing="0" w:afterAutospacing="0"/>
        <w:rPr>
          <w:rFonts w:ascii="Arial" w:hAnsi="Arial" w:cs="Arial"/>
        </w:rPr>
      </w:pPr>
    </w:p>
    <w:p w14:paraId="287B3208" w14:textId="3AD8CA3A" w:rsidR="2414BEF4" w:rsidRPr="008573AB" w:rsidRDefault="00460D8E" w:rsidP="000E5F70">
      <w:pPr>
        <w:pStyle w:val="Style3"/>
        <w:numPr>
          <w:ilvl w:val="2"/>
          <w:numId w:val="37"/>
        </w:numPr>
        <w:ind w:hanging="1080"/>
      </w:pPr>
      <w:r w:rsidRPr="008573AB">
        <w:lastRenderedPageBreak/>
        <w:t>Conclusion</w:t>
      </w:r>
      <w:r w:rsidR="00F25DFC" w:rsidRPr="008573AB">
        <w:t>s</w:t>
      </w:r>
      <w:r w:rsidRPr="008573AB">
        <w:t xml:space="preserve"> of </w:t>
      </w:r>
      <w:r w:rsidR="0075796F" w:rsidRPr="008573AB">
        <w:t xml:space="preserve">our </w:t>
      </w:r>
      <w:r w:rsidRPr="008573AB">
        <w:t>data comparison exercise</w:t>
      </w:r>
    </w:p>
    <w:p w14:paraId="650DA4D7" w14:textId="74EEFE87" w:rsidR="00460D8E" w:rsidRPr="008573AB" w:rsidRDefault="0B74DD1D" w:rsidP="00460D8E">
      <w:pPr>
        <w:spacing w:line="276" w:lineRule="auto"/>
        <w:rPr>
          <w:rFonts w:cs="Arial"/>
          <w:lang w:eastAsia="en-GB"/>
        </w:rPr>
      </w:pPr>
      <w:r w:rsidRPr="008573AB">
        <w:rPr>
          <w:rFonts w:cs="Arial"/>
          <w:lang w:eastAsia="en-GB"/>
        </w:rPr>
        <w:t xml:space="preserve">This was the first year of CIW collecting </w:t>
      </w:r>
      <w:r w:rsidR="00041AB9" w:rsidRPr="008573AB">
        <w:rPr>
          <w:rFonts w:cs="Arial"/>
          <w:lang w:eastAsia="en-GB"/>
        </w:rPr>
        <w:t>a</w:t>
      </w:r>
      <w:r w:rsidRPr="008573AB">
        <w:rPr>
          <w:rFonts w:cs="Arial"/>
          <w:lang w:eastAsia="en-GB"/>
        </w:rPr>
        <w:t>nnual</w:t>
      </w:r>
      <w:r w:rsidRPr="008573AB" w:rsidDel="00041AB9">
        <w:rPr>
          <w:rFonts w:cs="Arial"/>
          <w:lang w:eastAsia="en-GB"/>
        </w:rPr>
        <w:t xml:space="preserve"> </w:t>
      </w:r>
      <w:r w:rsidRPr="008573AB">
        <w:rPr>
          <w:rFonts w:cs="Arial"/>
          <w:lang w:eastAsia="en-GB"/>
        </w:rPr>
        <w:t xml:space="preserve">data since the start of the Covid-19 pandemic. </w:t>
      </w:r>
      <w:r w:rsidR="00515D43" w:rsidRPr="008573AB">
        <w:rPr>
          <w:rFonts w:cs="Arial"/>
          <w:lang w:eastAsia="en-GB"/>
        </w:rPr>
        <w:t xml:space="preserve">We’re aware that </w:t>
      </w:r>
      <w:r w:rsidRPr="008573AB">
        <w:rPr>
          <w:rFonts w:cs="Arial"/>
          <w:lang w:eastAsia="en-GB"/>
        </w:rPr>
        <w:t xml:space="preserve">service providers </w:t>
      </w:r>
      <w:r w:rsidR="3B62C5FD" w:rsidRPr="3B62C5FD">
        <w:rPr>
          <w:rFonts w:cs="Arial"/>
          <w:lang w:eastAsia="en-GB"/>
        </w:rPr>
        <w:t>must</w:t>
      </w:r>
      <w:r w:rsidRPr="008573AB">
        <w:rPr>
          <w:rFonts w:cs="Arial"/>
          <w:lang w:eastAsia="en-GB"/>
        </w:rPr>
        <w:t xml:space="preserve"> provide similar data to </w:t>
      </w:r>
      <w:r w:rsidR="00E01969" w:rsidRPr="008573AB">
        <w:rPr>
          <w:rFonts w:cs="Arial"/>
          <w:lang w:eastAsia="en-GB"/>
        </w:rPr>
        <w:t xml:space="preserve">our </w:t>
      </w:r>
      <w:r w:rsidRPr="008573AB">
        <w:rPr>
          <w:rFonts w:cs="Arial"/>
          <w:lang w:eastAsia="en-GB"/>
        </w:rPr>
        <w:t xml:space="preserve">organisations and </w:t>
      </w:r>
      <w:r w:rsidR="0082446F">
        <w:rPr>
          <w:rFonts w:cs="Arial"/>
          <w:lang w:eastAsia="en-GB"/>
        </w:rPr>
        <w:t xml:space="preserve">they </w:t>
      </w:r>
      <w:r w:rsidR="00E01969" w:rsidRPr="008573AB">
        <w:rPr>
          <w:rFonts w:cs="Arial"/>
          <w:lang w:eastAsia="en-GB"/>
        </w:rPr>
        <w:t xml:space="preserve">give us feedback </w:t>
      </w:r>
      <w:r w:rsidR="46D6D7D1" w:rsidRPr="008573AB">
        <w:rPr>
          <w:rFonts w:cs="Arial"/>
          <w:lang w:eastAsia="en-GB"/>
        </w:rPr>
        <w:t>that</w:t>
      </w:r>
      <w:r w:rsidRPr="008573AB">
        <w:rPr>
          <w:rFonts w:cs="Arial"/>
          <w:lang w:eastAsia="en-GB"/>
        </w:rPr>
        <w:t xml:space="preserve"> this is time</w:t>
      </w:r>
      <w:r w:rsidR="00515D43" w:rsidRPr="008573AB">
        <w:rPr>
          <w:rFonts w:cs="Arial"/>
          <w:lang w:eastAsia="en-GB"/>
        </w:rPr>
        <w:t>-</w:t>
      </w:r>
      <w:r w:rsidRPr="008573AB">
        <w:rPr>
          <w:rFonts w:cs="Arial"/>
          <w:lang w:eastAsia="en-GB"/>
        </w:rPr>
        <w:t xml:space="preserve">consuming, frustrating and confusing. </w:t>
      </w:r>
      <w:r w:rsidR="00FC7697">
        <w:rPr>
          <w:rFonts w:cs="Arial"/>
          <w:lang w:eastAsia="en-GB"/>
        </w:rPr>
        <w:br/>
      </w:r>
    </w:p>
    <w:p w14:paraId="43ED96F1" w14:textId="49A8AAA0" w:rsidR="00FC7697" w:rsidRPr="008573AB" w:rsidRDefault="00E2797C" w:rsidP="00460D8E">
      <w:pPr>
        <w:spacing w:line="276" w:lineRule="auto"/>
        <w:rPr>
          <w:rFonts w:cs="Arial"/>
          <w:lang w:eastAsia="en-GB"/>
        </w:rPr>
      </w:pPr>
      <w:r w:rsidRPr="008573AB">
        <w:rPr>
          <w:rFonts w:cs="Arial"/>
          <w:lang w:eastAsia="en-GB"/>
        </w:rPr>
        <w:t>T</w:t>
      </w:r>
      <w:r w:rsidR="00460D8E" w:rsidRPr="008573AB">
        <w:rPr>
          <w:rFonts w:cs="Arial"/>
          <w:lang w:eastAsia="en-GB"/>
        </w:rPr>
        <w:t xml:space="preserve">his has resulted in a drop in </w:t>
      </w:r>
      <w:r w:rsidRPr="008573AB">
        <w:rPr>
          <w:rFonts w:cs="Arial"/>
          <w:lang w:eastAsia="en-GB"/>
        </w:rPr>
        <w:t xml:space="preserve">response rates </w:t>
      </w:r>
      <w:r w:rsidR="00460D8E" w:rsidRPr="008573AB">
        <w:rPr>
          <w:rFonts w:cs="Arial"/>
          <w:lang w:eastAsia="en-GB"/>
        </w:rPr>
        <w:t>and cause</w:t>
      </w:r>
      <w:r w:rsidR="000479C7" w:rsidRPr="008573AB">
        <w:rPr>
          <w:rFonts w:cs="Arial"/>
          <w:lang w:eastAsia="en-GB"/>
        </w:rPr>
        <w:t>d</w:t>
      </w:r>
      <w:r w:rsidR="00460D8E" w:rsidRPr="008573AB">
        <w:rPr>
          <w:rFonts w:cs="Arial"/>
          <w:lang w:eastAsia="en-GB"/>
        </w:rPr>
        <w:t xml:space="preserve"> additional work for both organisations </w:t>
      </w:r>
      <w:r w:rsidR="00E70A2C" w:rsidRPr="008573AB">
        <w:rPr>
          <w:rFonts w:cs="Arial"/>
          <w:lang w:eastAsia="en-GB"/>
        </w:rPr>
        <w:t xml:space="preserve">to </w:t>
      </w:r>
      <w:r w:rsidR="00460D8E" w:rsidRPr="008573AB">
        <w:rPr>
          <w:rFonts w:cs="Arial"/>
          <w:lang w:eastAsia="en-GB"/>
        </w:rPr>
        <w:t xml:space="preserve">understand the reasons for receiving </w:t>
      </w:r>
      <w:r w:rsidR="00D9297C" w:rsidRPr="008573AB">
        <w:rPr>
          <w:rFonts w:cs="Arial"/>
          <w:lang w:eastAsia="en-GB"/>
        </w:rPr>
        <w:t>‘</w:t>
      </w:r>
      <w:r w:rsidR="00460D8E" w:rsidRPr="008573AB">
        <w:rPr>
          <w:rFonts w:cs="Arial"/>
          <w:lang w:eastAsia="en-GB"/>
        </w:rPr>
        <w:t>different</w:t>
      </w:r>
      <w:r w:rsidR="00D9297C" w:rsidRPr="008573AB">
        <w:rPr>
          <w:rFonts w:cs="Arial"/>
          <w:lang w:eastAsia="en-GB"/>
        </w:rPr>
        <w:t>’</w:t>
      </w:r>
      <w:r w:rsidR="00460D8E" w:rsidRPr="008573AB">
        <w:rPr>
          <w:rFonts w:cs="Arial"/>
          <w:i/>
          <w:iCs/>
          <w:lang w:eastAsia="en-GB"/>
        </w:rPr>
        <w:t xml:space="preserve"> </w:t>
      </w:r>
      <w:r w:rsidR="00460D8E" w:rsidRPr="008573AB">
        <w:rPr>
          <w:rFonts w:cs="Arial"/>
          <w:lang w:eastAsia="en-GB"/>
        </w:rPr>
        <w:t xml:space="preserve">data. </w:t>
      </w:r>
      <w:r w:rsidR="004008CC" w:rsidRPr="008573AB">
        <w:rPr>
          <w:rFonts w:cs="Arial"/>
          <w:lang w:eastAsia="en-GB"/>
        </w:rPr>
        <w:t>W</w:t>
      </w:r>
      <w:r w:rsidR="00460D8E" w:rsidRPr="008573AB">
        <w:rPr>
          <w:rFonts w:cs="Arial"/>
          <w:lang w:eastAsia="en-GB"/>
        </w:rPr>
        <w:t xml:space="preserve">hen we </w:t>
      </w:r>
      <w:r w:rsidR="004008CC" w:rsidRPr="008573AB">
        <w:rPr>
          <w:rFonts w:cs="Arial"/>
          <w:lang w:eastAsia="en-GB"/>
        </w:rPr>
        <w:t>started</w:t>
      </w:r>
      <w:r w:rsidR="00460D8E" w:rsidRPr="008573AB">
        <w:rPr>
          <w:rFonts w:cs="Arial"/>
          <w:lang w:eastAsia="en-GB"/>
        </w:rPr>
        <w:t xml:space="preserve"> to understand the differences in how we categorise and collect data, the errors and the missing data, the closer the match between the two organisations</w:t>
      </w:r>
      <w:r w:rsidR="007A59D5" w:rsidRPr="008573AB">
        <w:rPr>
          <w:rFonts w:cs="Arial"/>
          <w:lang w:eastAsia="en-GB"/>
        </w:rPr>
        <w:t xml:space="preserve"> became</w:t>
      </w:r>
      <w:r w:rsidR="00460D8E" w:rsidRPr="008573AB">
        <w:rPr>
          <w:rFonts w:cs="Arial"/>
          <w:lang w:eastAsia="en-GB"/>
        </w:rPr>
        <w:t xml:space="preserve">. </w:t>
      </w:r>
      <w:r w:rsidR="00FC7697">
        <w:rPr>
          <w:rFonts w:cs="Arial"/>
          <w:lang w:eastAsia="en-GB"/>
        </w:rPr>
        <w:br/>
      </w:r>
    </w:p>
    <w:p w14:paraId="0E8B868A" w14:textId="0AD6541A" w:rsidR="00460D8E" w:rsidRPr="004470A7" w:rsidRDefault="00E65745" w:rsidP="00460D8E">
      <w:pPr>
        <w:spacing w:line="276" w:lineRule="auto"/>
        <w:rPr>
          <w:rFonts w:cs="Arial"/>
          <w:lang w:eastAsia="en-GB"/>
        </w:rPr>
      </w:pPr>
      <w:r>
        <w:rPr>
          <w:rFonts w:cs="Arial"/>
          <w:lang w:eastAsia="en-GB"/>
        </w:rPr>
        <w:t>But t</w:t>
      </w:r>
      <w:r w:rsidR="00460D8E" w:rsidRPr="008573AB">
        <w:rPr>
          <w:rFonts w:cs="Arial"/>
          <w:lang w:eastAsia="en-GB"/>
        </w:rPr>
        <w:t>here</w:t>
      </w:r>
      <w:r w:rsidR="00EA2E49" w:rsidRPr="008573AB">
        <w:rPr>
          <w:rFonts w:cs="Arial"/>
          <w:lang w:eastAsia="en-GB"/>
        </w:rPr>
        <w:t>’</w:t>
      </w:r>
      <w:r w:rsidR="00460D8E" w:rsidRPr="008573AB">
        <w:rPr>
          <w:rFonts w:cs="Arial"/>
          <w:lang w:eastAsia="en-GB"/>
        </w:rPr>
        <w:t>s broad agreement</w:t>
      </w:r>
      <w:r>
        <w:rPr>
          <w:rFonts w:cs="Arial"/>
          <w:lang w:eastAsia="en-GB"/>
        </w:rPr>
        <w:t xml:space="preserve"> </w:t>
      </w:r>
      <w:r w:rsidR="00460D8E" w:rsidRPr="008573AB">
        <w:rPr>
          <w:rFonts w:cs="Arial"/>
          <w:lang w:eastAsia="en-GB"/>
        </w:rPr>
        <w:t xml:space="preserve">that </w:t>
      </w:r>
      <w:r w:rsidR="002053F9" w:rsidRPr="008573AB">
        <w:rPr>
          <w:rFonts w:cs="Arial"/>
          <w:lang w:eastAsia="en-GB"/>
        </w:rPr>
        <w:t>having</w:t>
      </w:r>
      <w:r w:rsidR="00460D8E" w:rsidRPr="008573AB">
        <w:rPr>
          <w:rFonts w:cs="Arial"/>
          <w:lang w:eastAsia="en-GB"/>
        </w:rPr>
        <w:t xml:space="preserve"> two separate processes for collecting </w:t>
      </w:r>
      <w:r w:rsidR="00F918E4" w:rsidRPr="008573AB">
        <w:rPr>
          <w:rFonts w:cs="Arial"/>
          <w:lang w:eastAsia="en-GB"/>
        </w:rPr>
        <w:t xml:space="preserve">workforce </w:t>
      </w:r>
      <w:r w:rsidR="00460D8E" w:rsidRPr="008573AB">
        <w:rPr>
          <w:rFonts w:cs="Arial"/>
          <w:lang w:eastAsia="en-GB"/>
        </w:rPr>
        <w:t>data is unsustainable</w:t>
      </w:r>
      <w:r w:rsidR="004C2B3E" w:rsidRPr="008573AB">
        <w:rPr>
          <w:rFonts w:cs="Arial"/>
          <w:lang w:eastAsia="en-GB"/>
        </w:rPr>
        <w:t>.</w:t>
      </w:r>
      <w:r w:rsidR="00460D8E" w:rsidRPr="008573AB">
        <w:rPr>
          <w:rFonts w:cs="Arial"/>
          <w:lang w:eastAsia="en-GB"/>
        </w:rPr>
        <w:t xml:space="preserve"> </w:t>
      </w:r>
      <w:r w:rsidR="004C2B3E" w:rsidRPr="008573AB">
        <w:rPr>
          <w:rFonts w:cs="Arial"/>
          <w:lang w:eastAsia="en-GB"/>
        </w:rPr>
        <w:t>It g</w:t>
      </w:r>
      <w:r w:rsidR="00460D8E" w:rsidRPr="008573AB">
        <w:rPr>
          <w:rFonts w:cs="Arial"/>
          <w:lang w:eastAsia="en-GB"/>
        </w:rPr>
        <w:t>o</w:t>
      </w:r>
      <w:r w:rsidR="004C2B3E" w:rsidRPr="008573AB">
        <w:rPr>
          <w:rFonts w:cs="Arial"/>
          <w:lang w:eastAsia="en-GB"/>
        </w:rPr>
        <w:t>es</w:t>
      </w:r>
      <w:r w:rsidR="00460D8E" w:rsidRPr="008573AB">
        <w:rPr>
          <w:rFonts w:cs="Arial"/>
          <w:lang w:eastAsia="en-GB"/>
        </w:rPr>
        <w:t xml:space="preserve"> against the principle of single data collections and reusable data. </w:t>
      </w:r>
      <w:r w:rsidR="00EA2E49" w:rsidRPr="008573AB">
        <w:rPr>
          <w:rFonts w:cs="Arial"/>
          <w:lang w:eastAsia="en-GB"/>
        </w:rPr>
        <w:t>We</w:t>
      </w:r>
      <w:r w:rsidR="00DF45D8" w:rsidRPr="008573AB">
        <w:rPr>
          <w:rFonts w:cs="Arial"/>
          <w:lang w:eastAsia="en-GB"/>
        </w:rPr>
        <w:t xml:space="preserve">’re </w:t>
      </w:r>
      <w:r w:rsidR="003553CD" w:rsidRPr="008573AB">
        <w:rPr>
          <w:rFonts w:cs="Arial"/>
          <w:lang w:eastAsia="en-GB"/>
        </w:rPr>
        <w:t xml:space="preserve">now </w:t>
      </w:r>
      <w:r w:rsidR="007C0CEC" w:rsidRPr="008573AB">
        <w:rPr>
          <w:rFonts w:cs="Arial"/>
          <w:lang w:eastAsia="en-GB"/>
        </w:rPr>
        <w:t xml:space="preserve">working </w:t>
      </w:r>
      <w:r w:rsidR="00DF45D8" w:rsidRPr="008573AB">
        <w:rPr>
          <w:rFonts w:cs="Arial"/>
          <w:lang w:eastAsia="en-GB"/>
        </w:rPr>
        <w:t>with CIW</w:t>
      </w:r>
      <w:r w:rsidR="007C0CEC" w:rsidRPr="008573AB">
        <w:rPr>
          <w:rFonts w:cs="Arial"/>
          <w:lang w:eastAsia="en-GB"/>
        </w:rPr>
        <w:t xml:space="preserve"> </w:t>
      </w:r>
      <w:r w:rsidR="00460D8E" w:rsidRPr="008573AB">
        <w:rPr>
          <w:rFonts w:cs="Arial"/>
          <w:lang w:eastAsia="en-GB"/>
        </w:rPr>
        <w:t xml:space="preserve">to develop a </w:t>
      </w:r>
      <w:r w:rsidR="007C0CEC" w:rsidRPr="008573AB">
        <w:rPr>
          <w:rFonts w:cs="Arial"/>
          <w:lang w:eastAsia="en-GB"/>
        </w:rPr>
        <w:t xml:space="preserve">single </w:t>
      </w:r>
      <w:r w:rsidR="00460D8E" w:rsidRPr="008573AB">
        <w:rPr>
          <w:rFonts w:cs="Arial"/>
          <w:lang w:eastAsia="en-GB"/>
        </w:rPr>
        <w:t>process that meets the collective needs of social care in Wales</w:t>
      </w:r>
      <w:r w:rsidR="00101B9A" w:rsidRPr="008573AB">
        <w:rPr>
          <w:rFonts w:cs="Arial"/>
          <w:lang w:eastAsia="en-GB"/>
        </w:rPr>
        <w:t xml:space="preserve"> and works better for </w:t>
      </w:r>
      <w:r w:rsidR="00F918E4" w:rsidRPr="008573AB">
        <w:rPr>
          <w:rFonts w:cs="Arial"/>
          <w:lang w:eastAsia="en-GB"/>
        </w:rPr>
        <w:t>the</w:t>
      </w:r>
      <w:r w:rsidR="00101B9A" w:rsidRPr="008573AB">
        <w:rPr>
          <w:rFonts w:cs="Arial"/>
          <w:lang w:eastAsia="en-GB"/>
        </w:rPr>
        <w:t xml:space="preserve"> organisations submitting the data</w:t>
      </w:r>
      <w:r w:rsidR="00F918E4" w:rsidRPr="008573AB">
        <w:rPr>
          <w:rFonts w:cs="Arial"/>
          <w:lang w:eastAsia="en-GB"/>
        </w:rPr>
        <w:t>.</w:t>
      </w:r>
    </w:p>
    <w:p w14:paraId="6281E62E" w14:textId="158D23EA" w:rsidR="3B62C5FD" w:rsidRDefault="3B62C5FD" w:rsidP="3B62C5FD">
      <w:pPr>
        <w:spacing w:line="276" w:lineRule="auto"/>
        <w:rPr>
          <w:rFonts w:cs="Arial"/>
          <w:lang w:eastAsia="en-GB"/>
        </w:rPr>
      </w:pPr>
    </w:p>
    <w:p w14:paraId="15E0F69F" w14:textId="2CA46912" w:rsidR="2414BEF4" w:rsidRDefault="270479A3" w:rsidP="000E5F70">
      <w:pPr>
        <w:pStyle w:val="Style3"/>
        <w:numPr>
          <w:ilvl w:val="2"/>
          <w:numId w:val="37"/>
        </w:numPr>
        <w:ind w:hanging="1080"/>
      </w:pPr>
      <w:r>
        <w:t xml:space="preserve">Agency </w:t>
      </w:r>
      <w:r w:rsidR="000F42CB">
        <w:t>workers</w:t>
      </w:r>
    </w:p>
    <w:p w14:paraId="33E4F39B" w14:textId="2AA39E09" w:rsidR="00601682" w:rsidRPr="004470A7" w:rsidRDefault="667FB288" w:rsidP="6B6C4C96">
      <w:pPr>
        <w:spacing w:line="276" w:lineRule="auto"/>
        <w:rPr>
          <w:rFonts w:cs="Arial"/>
          <w:lang w:eastAsia="en-GB"/>
        </w:rPr>
      </w:pPr>
      <w:r w:rsidRPr="71D68110">
        <w:rPr>
          <w:rFonts w:cs="Arial"/>
          <w:lang w:eastAsia="en-GB"/>
        </w:rPr>
        <w:t xml:space="preserve">We’re aware of some significant differences in data provided on agency workers to data available elsewhere. We know that the number of staff registered with an agency as their primary employer is much higher than </w:t>
      </w:r>
      <w:r w:rsidR="42F1752D" w:rsidRPr="71D68110">
        <w:rPr>
          <w:rFonts w:cs="Arial"/>
          <w:lang w:eastAsia="en-GB"/>
        </w:rPr>
        <w:t>has been</w:t>
      </w:r>
      <w:r w:rsidR="3BD4261E" w:rsidRPr="71D68110">
        <w:rPr>
          <w:rFonts w:cs="Arial"/>
          <w:lang w:eastAsia="en-GB"/>
        </w:rPr>
        <w:t xml:space="preserve"> </w:t>
      </w:r>
      <w:r w:rsidRPr="71D68110">
        <w:rPr>
          <w:rFonts w:cs="Arial"/>
          <w:lang w:eastAsia="en-GB"/>
        </w:rPr>
        <w:t xml:space="preserve">reported in this data collection. </w:t>
      </w:r>
      <w:r w:rsidRPr="53BD8527">
        <w:rPr>
          <w:rFonts w:cs="Arial"/>
          <w:lang w:eastAsia="en-GB"/>
        </w:rPr>
        <w:t>We</w:t>
      </w:r>
      <w:r w:rsidRPr="71D68110" w:rsidDel="0088036E">
        <w:rPr>
          <w:rFonts w:cs="Arial"/>
          <w:lang w:eastAsia="en-GB"/>
        </w:rPr>
        <w:t xml:space="preserve"> </w:t>
      </w:r>
      <w:r w:rsidR="0088036E">
        <w:rPr>
          <w:rFonts w:cs="Arial"/>
          <w:lang w:eastAsia="en-GB"/>
        </w:rPr>
        <w:t xml:space="preserve">suspect </w:t>
      </w:r>
      <w:r w:rsidRPr="71D68110">
        <w:rPr>
          <w:rFonts w:cs="Arial"/>
          <w:lang w:eastAsia="en-GB"/>
        </w:rPr>
        <w:t>that these staff aren</w:t>
      </w:r>
      <w:r w:rsidR="47909D35" w:rsidRPr="71D68110">
        <w:rPr>
          <w:rFonts w:cs="Arial"/>
          <w:lang w:eastAsia="en-GB"/>
        </w:rPr>
        <w:t>’</w:t>
      </w:r>
      <w:r w:rsidRPr="71D68110">
        <w:rPr>
          <w:rFonts w:cs="Arial"/>
          <w:lang w:eastAsia="en-GB"/>
        </w:rPr>
        <w:t>t being properly reported in this collection.</w:t>
      </w:r>
    </w:p>
    <w:p w14:paraId="09915ADD" w14:textId="6A371CD0" w:rsidR="3B62C5FD" w:rsidRDefault="3B62C5FD" w:rsidP="3B62C5FD">
      <w:pPr>
        <w:spacing w:line="276" w:lineRule="auto"/>
        <w:rPr>
          <w:rFonts w:cs="Arial"/>
          <w:lang w:eastAsia="en-GB"/>
        </w:rPr>
      </w:pPr>
    </w:p>
    <w:p w14:paraId="2B065B24" w14:textId="72420B6D" w:rsidR="004470A7" w:rsidRPr="004470A7" w:rsidRDefault="0BBD5E27" w:rsidP="000E5F70">
      <w:pPr>
        <w:pStyle w:val="Style3"/>
        <w:numPr>
          <w:ilvl w:val="2"/>
          <w:numId w:val="37"/>
        </w:numPr>
        <w:ind w:hanging="1080"/>
        <w:rPr>
          <w:rFonts w:cs="Arial"/>
        </w:rPr>
      </w:pPr>
      <w:r>
        <w:t xml:space="preserve">Return </w:t>
      </w:r>
      <w:r w:rsidR="000F42CB">
        <w:t>rates</w:t>
      </w:r>
    </w:p>
    <w:p w14:paraId="191C1FEB" w14:textId="2F64E153" w:rsidR="004470A7" w:rsidRPr="004470A7" w:rsidRDefault="004470A7" w:rsidP="004470A7">
      <w:pPr>
        <w:spacing w:line="276" w:lineRule="auto"/>
        <w:rPr>
          <w:rFonts w:cs="Arial"/>
          <w:lang w:eastAsia="en-GB"/>
        </w:rPr>
      </w:pPr>
      <w:r w:rsidRPr="32BABEE6">
        <w:rPr>
          <w:rFonts w:cs="Arial"/>
          <w:lang w:eastAsia="en-GB"/>
        </w:rPr>
        <w:t>We calculated return rates in the same way as in 2022, by counting the number of organisations that returned at least a partial return (the minimum being the number in post for at least one of their settings) and dividing that number by the total number of organisations.</w:t>
      </w:r>
    </w:p>
    <w:p w14:paraId="67012BBF" w14:textId="77777777" w:rsidR="00601682" w:rsidRPr="004470A7" w:rsidRDefault="00601682" w:rsidP="6B6C4C96">
      <w:pPr>
        <w:spacing w:line="276" w:lineRule="auto"/>
        <w:rPr>
          <w:rFonts w:cs="Arial"/>
          <w:lang w:eastAsia="en-GB"/>
        </w:rPr>
      </w:pPr>
    </w:p>
    <w:p w14:paraId="32F83320" w14:textId="474DAF8F" w:rsidR="00601682" w:rsidRPr="004470A7" w:rsidRDefault="40289F0F" w:rsidP="004470A7">
      <w:pPr>
        <w:spacing w:line="276" w:lineRule="auto"/>
        <w:textAlignment w:val="baseline"/>
        <w:rPr>
          <w:rFonts w:cs="Arial"/>
          <w:lang w:eastAsia="en-GB"/>
        </w:rPr>
      </w:pPr>
      <w:r w:rsidRPr="004470A7">
        <w:rPr>
          <w:rFonts w:cs="Arial"/>
          <w:lang w:eastAsia="en-GB"/>
        </w:rPr>
        <w:t xml:space="preserve">All 22 local authorities returned data to us, but this is the first year we’ve seen such a distinct variance between authorities </w:t>
      </w:r>
      <w:r w:rsidRPr="183DA693">
        <w:rPr>
          <w:rFonts w:cs="Arial"/>
          <w:lang w:eastAsia="en-GB"/>
        </w:rPr>
        <w:t xml:space="preserve">in the </w:t>
      </w:r>
      <w:r w:rsidR="739A82C6" w:rsidRPr="183DA693">
        <w:rPr>
          <w:rFonts w:cs="Arial"/>
          <w:lang w:eastAsia="en-GB"/>
        </w:rPr>
        <w:t>completeness of the data</w:t>
      </w:r>
      <w:r w:rsidR="1CFF1BB8" w:rsidRPr="183DA693">
        <w:rPr>
          <w:rFonts w:cs="Arial"/>
          <w:lang w:eastAsia="en-GB"/>
        </w:rPr>
        <w:t>.</w:t>
      </w:r>
      <w:r w:rsidR="00833DE4" w:rsidRPr="183DA693">
        <w:rPr>
          <w:rFonts w:cs="Arial"/>
          <w:lang w:eastAsia="en-GB"/>
        </w:rPr>
        <w:t xml:space="preserve"> </w:t>
      </w:r>
      <w:r w:rsidR="0992D48A" w:rsidRPr="183DA693">
        <w:rPr>
          <w:rFonts w:cs="Arial"/>
          <w:lang w:eastAsia="en-GB"/>
        </w:rPr>
        <w:t>S</w:t>
      </w:r>
      <w:r w:rsidR="00833DE4" w:rsidRPr="183DA693">
        <w:rPr>
          <w:rFonts w:cs="Arial"/>
          <w:lang w:eastAsia="en-GB"/>
        </w:rPr>
        <w:t>ome</w:t>
      </w:r>
      <w:r w:rsidR="00833DE4">
        <w:rPr>
          <w:rFonts w:cs="Arial"/>
          <w:lang w:eastAsia="en-GB"/>
        </w:rPr>
        <w:t xml:space="preserve"> </w:t>
      </w:r>
      <w:r w:rsidR="00AE6334">
        <w:rPr>
          <w:rFonts w:cs="Arial"/>
          <w:lang w:eastAsia="en-GB"/>
        </w:rPr>
        <w:t>authorities</w:t>
      </w:r>
      <w:r w:rsidR="00833DE4">
        <w:rPr>
          <w:rFonts w:cs="Arial"/>
          <w:lang w:eastAsia="en-GB"/>
        </w:rPr>
        <w:t xml:space="preserve"> </w:t>
      </w:r>
      <w:r w:rsidR="00833DE4" w:rsidRPr="183DA693">
        <w:rPr>
          <w:rFonts w:cs="Arial"/>
          <w:lang w:eastAsia="en-GB"/>
        </w:rPr>
        <w:t>report</w:t>
      </w:r>
      <w:r w:rsidR="35F78085" w:rsidRPr="183DA693">
        <w:rPr>
          <w:rFonts w:cs="Arial"/>
          <w:lang w:eastAsia="en-GB"/>
        </w:rPr>
        <w:t>ed</w:t>
      </w:r>
      <w:r w:rsidR="00833DE4">
        <w:rPr>
          <w:rFonts w:cs="Arial"/>
          <w:lang w:eastAsia="en-GB"/>
        </w:rPr>
        <w:t xml:space="preserve"> issues with availability of </w:t>
      </w:r>
      <w:r w:rsidR="00833DE4" w:rsidRPr="269528A4">
        <w:rPr>
          <w:rFonts w:cs="Arial"/>
          <w:lang w:eastAsia="en-GB"/>
        </w:rPr>
        <w:t>dat</w:t>
      </w:r>
      <w:r w:rsidR="34D7DB3F" w:rsidRPr="269528A4">
        <w:rPr>
          <w:rFonts w:cs="Arial"/>
          <w:lang w:eastAsia="en-GB"/>
        </w:rPr>
        <w:t>a</w:t>
      </w:r>
      <w:r w:rsidR="00833DE4">
        <w:rPr>
          <w:rFonts w:cs="Arial"/>
          <w:lang w:eastAsia="en-GB"/>
        </w:rPr>
        <w:t xml:space="preserve"> or </w:t>
      </w:r>
      <w:r w:rsidR="603501DB" w:rsidRPr="183DA693">
        <w:rPr>
          <w:rFonts w:cs="Arial"/>
          <w:lang w:eastAsia="en-GB"/>
        </w:rPr>
        <w:t xml:space="preserve">their </w:t>
      </w:r>
      <w:r w:rsidR="00833DE4">
        <w:rPr>
          <w:rFonts w:cs="Arial"/>
          <w:lang w:eastAsia="en-GB"/>
        </w:rPr>
        <w:t>ability to accurately report on areas including qualifications</w:t>
      </w:r>
      <w:r w:rsidR="00AE6334">
        <w:rPr>
          <w:rFonts w:cs="Arial"/>
          <w:lang w:eastAsia="en-GB"/>
        </w:rPr>
        <w:t>, language skills and ethnicity.</w:t>
      </w:r>
      <w:r w:rsidRPr="004470A7">
        <w:rPr>
          <w:rFonts w:cs="Arial"/>
          <w:lang w:eastAsia="en-GB"/>
        </w:rPr>
        <w:t xml:space="preserve">  </w:t>
      </w:r>
    </w:p>
    <w:p w14:paraId="76CE2C50" w14:textId="77777777" w:rsidR="004470A7" w:rsidRPr="004470A7" w:rsidRDefault="004470A7" w:rsidP="004470A7">
      <w:pPr>
        <w:spacing w:line="276" w:lineRule="auto"/>
        <w:textAlignment w:val="baseline"/>
        <w:rPr>
          <w:rFonts w:ascii="Segoe UI" w:eastAsia="Times New Roman" w:hAnsi="Segoe UI" w:cs="Segoe UI"/>
          <w:sz w:val="18"/>
          <w:szCs w:val="18"/>
          <w:lang w:eastAsia="en-GB"/>
        </w:rPr>
      </w:pPr>
    </w:p>
    <w:p w14:paraId="3B6B1F4F" w14:textId="2F3C088C" w:rsidR="00551180" w:rsidRDefault="004470A7" w:rsidP="17992972">
      <w:pPr>
        <w:spacing w:line="276" w:lineRule="auto"/>
        <w:rPr>
          <w:rFonts w:cs="Arial"/>
          <w:lang w:eastAsia="en-GB"/>
        </w:rPr>
      </w:pPr>
      <w:r w:rsidRPr="71D68110">
        <w:rPr>
          <w:rFonts w:cs="Arial"/>
          <w:lang w:eastAsia="en-GB"/>
        </w:rPr>
        <w:t xml:space="preserve">The number of providers we expected returns from was calculated using the lists provided by the local authorities, the information from </w:t>
      </w:r>
      <w:r w:rsidR="00775CFA">
        <w:rPr>
          <w:rFonts w:cs="Arial"/>
          <w:lang w:eastAsia="en-GB"/>
        </w:rPr>
        <w:t xml:space="preserve">the </w:t>
      </w:r>
      <w:r w:rsidRPr="71D68110">
        <w:rPr>
          <w:rFonts w:cs="Arial"/>
          <w:lang w:eastAsia="en-GB"/>
        </w:rPr>
        <w:t>Register</w:t>
      </w:r>
      <w:r w:rsidR="00A346A5">
        <w:rPr>
          <w:rFonts w:cs="Arial"/>
          <w:lang w:eastAsia="en-GB"/>
        </w:rPr>
        <w:t xml:space="preserve"> </w:t>
      </w:r>
      <w:r w:rsidR="00A346A5" w:rsidRPr="00A346A5">
        <w:rPr>
          <w:rFonts w:cs="Arial"/>
          <w:lang w:eastAsia="en-GB"/>
        </w:rPr>
        <w:t xml:space="preserve">of Social Care </w:t>
      </w:r>
      <w:r w:rsidR="00A346A5" w:rsidRPr="53BD8527">
        <w:rPr>
          <w:rFonts w:cs="Arial"/>
          <w:lang w:eastAsia="en-GB"/>
        </w:rPr>
        <w:t>Workers in</w:t>
      </w:r>
      <w:r w:rsidR="00A346A5" w:rsidRPr="00A346A5">
        <w:rPr>
          <w:rFonts w:cs="Arial"/>
          <w:lang w:eastAsia="en-GB"/>
        </w:rPr>
        <w:t xml:space="preserve"> Wales</w:t>
      </w:r>
      <w:r w:rsidRPr="71D68110">
        <w:rPr>
          <w:rFonts w:cs="Arial"/>
          <w:lang w:eastAsia="en-GB"/>
        </w:rPr>
        <w:t xml:space="preserve">, and the registered services provided by CIW. </w:t>
      </w:r>
    </w:p>
    <w:p w14:paraId="4A20C015" w14:textId="77777777" w:rsidR="00551180" w:rsidRDefault="00551180" w:rsidP="17992972">
      <w:pPr>
        <w:spacing w:line="276" w:lineRule="auto"/>
        <w:rPr>
          <w:rFonts w:cs="Arial"/>
          <w:lang w:eastAsia="en-GB"/>
        </w:rPr>
      </w:pPr>
    </w:p>
    <w:p w14:paraId="5F1235F1" w14:textId="77777777" w:rsidR="004470A7" w:rsidRDefault="004470A7" w:rsidP="17992972">
      <w:pPr>
        <w:spacing w:line="276" w:lineRule="auto"/>
        <w:rPr>
          <w:rFonts w:cs="Arial"/>
          <w:lang w:eastAsia="en-GB"/>
        </w:rPr>
      </w:pPr>
      <w:r w:rsidRPr="71D68110">
        <w:rPr>
          <w:rFonts w:cs="Arial"/>
          <w:lang w:eastAsia="en-GB"/>
        </w:rPr>
        <w:lastRenderedPageBreak/>
        <w:t xml:space="preserve">While it’s disappointing that this figure has decreased from the previous year, the completion of all sections by those who did submit is greatly improved. </w:t>
      </w:r>
    </w:p>
    <w:p w14:paraId="649FA79B" w14:textId="77777777" w:rsidR="00FB5BD0" w:rsidRDefault="00FB5BD0" w:rsidP="17992972">
      <w:pPr>
        <w:spacing w:line="276" w:lineRule="auto"/>
        <w:rPr>
          <w:rFonts w:cs="Arial"/>
          <w:lang w:eastAsia="en-GB"/>
        </w:rPr>
      </w:pPr>
    </w:p>
    <w:p w14:paraId="3D00CB10" w14:textId="61325011" w:rsidR="00636F63" w:rsidRPr="004470A7" w:rsidRDefault="008941BE" w:rsidP="17992972">
      <w:pPr>
        <w:spacing w:line="276" w:lineRule="auto"/>
        <w:rPr>
          <w:rFonts w:cs="Arial"/>
          <w:lang w:eastAsia="en-GB"/>
        </w:rPr>
      </w:pPr>
      <w:r>
        <w:rPr>
          <w:rFonts w:cs="Arial"/>
          <w:lang w:eastAsia="en-GB"/>
        </w:rPr>
        <w:t xml:space="preserve">We’ve </w:t>
      </w:r>
      <w:r w:rsidR="00EA5023">
        <w:rPr>
          <w:rFonts w:cs="Arial"/>
          <w:lang w:eastAsia="en-GB"/>
        </w:rPr>
        <w:t xml:space="preserve">prioritised </w:t>
      </w:r>
      <w:r w:rsidR="00EA5023" w:rsidRPr="53BD8527">
        <w:rPr>
          <w:rFonts w:cs="Arial"/>
          <w:lang w:eastAsia="en-GB"/>
        </w:rPr>
        <w:t>b</w:t>
      </w:r>
      <w:r w:rsidR="0068249A" w:rsidRPr="53BD8527">
        <w:rPr>
          <w:rFonts w:cs="Arial"/>
          <w:lang w:eastAsia="en-GB"/>
        </w:rPr>
        <w:t>uilding</w:t>
      </w:r>
      <w:r w:rsidR="0068249A">
        <w:rPr>
          <w:rFonts w:cs="Arial"/>
          <w:lang w:eastAsia="en-GB"/>
        </w:rPr>
        <w:t xml:space="preserve"> relationships with providers and connecting with the correct individuals to try and assist them in completing a submission and increasing the return rate. </w:t>
      </w:r>
      <w:r w:rsidR="00925B03">
        <w:rPr>
          <w:rFonts w:cs="Arial"/>
          <w:lang w:eastAsia="en-GB"/>
        </w:rPr>
        <w:t>We really value t</w:t>
      </w:r>
      <w:r w:rsidR="0068249A">
        <w:rPr>
          <w:rFonts w:cs="Arial"/>
          <w:lang w:eastAsia="en-GB"/>
        </w:rPr>
        <w:t xml:space="preserve">he input of those </w:t>
      </w:r>
      <w:r w:rsidR="00925B03">
        <w:rPr>
          <w:rFonts w:cs="Arial"/>
          <w:lang w:eastAsia="en-GB"/>
        </w:rPr>
        <w:t>who ha</w:t>
      </w:r>
      <w:r w:rsidR="0068249A">
        <w:rPr>
          <w:rFonts w:cs="Arial"/>
          <w:lang w:eastAsia="en-GB"/>
        </w:rPr>
        <w:t>ve engaged with us through this collection.</w:t>
      </w:r>
    </w:p>
    <w:p w14:paraId="1E4F4349" w14:textId="77777777" w:rsidR="00601682" w:rsidRPr="004470A7" w:rsidRDefault="00601682" w:rsidP="004470A7">
      <w:pPr>
        <w:spacing w:line="276" w:lineRule="auto"/>
        <w:textAlignment w:val="baseline"/>
        <w:rPr>
          <w:rFonts w:cs="Arial"/>
          <w:lang w:eastAsia="en-GB"/>
        </w:rPr>
      </w:pPr>
    </w:p>
    <w:p w14:paraId="05DE92E2" w14:textId="5D007B3F" w:rsidR="00473B41" w:rsidRPr="00473B41" w:rsidRDefault="00473B41" w:rsidP="000E5F70">
      <w:pPr>
        <w:pStyle w:val="Style2"/>
        <w:numPr>
          <w:ilvl w:val="1"/>
          <w:numId w:val="37"/>
        </w:numPr>
        <w:ind w:hanging="1080"/>
      </w:pPr>
      <w:bookmarkStart w:id="6" w:name="_Toc209441728"/>
      <w:r w:rsidRPr="00473B41">
        <w:t>Triangulation of this data with other sources</w:t>
      </w:r>
      <w:bookmarkEnd w:id="6"/>
    </w:p>
    <w:p w14:paraId="47B2C080" w14:textId="32F9895C" w:rsidR="00601682" w:rsidRPr="004470A7" w:rsidRDefault="40289F0F" w:rsidP="004470A7">
      <w:pPr>
        <w:spacing w:line="276" w:lineRule="auto"/>
        <w:textAlignment w:val="baseline"/>
        <w:rPr>
          <w:rFonts w:cs="Arial"/>
          <w:lang w:eastAsia="en-GB"/>
        </w:rPr>
      </w:pPr>
      <w:r w:rsidRPr="004470A7">
        <w:rPr>
          <w:rFonts w:cs="Arial"/>
          <w:lang w:eastAsia="en-GB"/>
        </w:rPr>
        <w:t>Wherever possible, we triangulate the data we receive during this process with other similar sources of data. Triangulation means we compare our data with information from other sources to sense check and validate it and to understand why there might be differences. The data for the 2023 report has been compared to:</w:t>
      </w:r>
      <w:r w:rsidR="00F1232A">
        <w:rPr>
          <w:rFonts w:cs="Arial"/>
          <w:lang w:eastAsia="en-GB"/>
        </w:rPr>
        <w:br/>
      </w:r>
    </w:p>
    <w:p w14:paraId="2F8FC737" w14:textId="3A3B4D41" w:rsidR="00601682" w:rsidRPr="004470A7" w:rsidRDefault="40289F0F" w:rsidP="000E5F70">
      <w:pPr>
        <w:numPr>
          <w:ilvl w:val="0"/>
          <w:numId w:val="26"/>
        </w:numPr>
        <w:spacing w:line="276" w:lineRule="auto"/>
        <w:textAlignment w:val="baseline"/>
        <w:rPr>
          <w:rFonts w:cs="Arial"/>
          <w:lang w:eastAsia="en-GB"/>
        </w:rPr>
      </w:pPr>
      <w:r w:rsidRPr="0649714F">
        <w:rPr>
          <w:rFonts w:cs="Arial"/>
          <w:lang w:eastAsia="en-GB"/>
        </w:rPr>
        <w:t>the Register of social care workers in Wales</w:t>
      </w:r>
    </w:p>
    <w:p w14:paraId="39DA6538" w14:textId="767FA615" w:rsidR="00601682" w:rsidRPr="004470A7" w:rsidRDefault="40289F0F" w:rsidP="000E5F70">
      <w:pPr>
        <w:numPr>
          <w:ilvl w:val="0"/>
          <w:numId w:val="26"/>
        </w:numPr>
        <w:spacing w:line="276" w:lineRule="auto"/>
        <w:textAlignment w:val="baseline"/>
        <w:rPr>
          <w:rFonts w:cs="Arial"/>
          <w:lang w:eastAsia="en-GB"/>
        </w:rPr>
      </w:pPr>
      <w:r w:rsidRPr="0649714F">
        <w:rPr>
          <w:rFonts w:cs="Arial"/>
          <w:lang w:eastAsia="en-GB"/>
        </w:rPr>
        <w:t xml:space="preserve">data from </w:t>
      </w:r>
      <w:r w:rsidR="00542EA3" w:rsidRPr="0649714F">
        <w:rPr>
          <w:rFonts w:cs="Arial"/>
          <w:lang w:eastAsia="en-GB"/>
        </w:rPr>
        <w:t xml:space="preserve">our </w:t>
      </w:r>
      <w:r w:rsidRPr="0649714F">
        <w:rPr>
          <w:rFonts w:cs="Arial"/>
          <w:lang w:eastAsia="en-GB"/>
        </w:rPr>
        <w:t>2022 workforce data collection</w:t>
      </w:r>
    </w:p>
    <w:p w14:paraId="0A69DFD3" w14:textId="77777777" w:rsidR="00601682" w:rsidRPr="004470A7" w:rsidRDefault="40289F0F" w:rsidP="000E5F70">
      <w:pPr>
        <w:numPr>
          <w:ilvl w:val="0"/>
          <w:numId w:val="26"/>
        </w:numPr>
        <w:spacing w:line="276" w:lineRule="auto"/>
        <w:textAlignment w:val="baseline"/>
        <w:rPr>
          <w:rFonts w:cs="Arial"/>
          <w:lang w:eastAsia="en-GB"/>
        </w:rPr>
      </w:pPr>
      <w:r w:rsidRPr="0649714F">
        <w:rPr>
          <w:rFonts w:cs="Arial"/>
          <w:lang w:eastAsia="en-GB"/>
        </w:rPr>
        <w:t>our understanding of the size of services from data held by CIW</w:t>
      </w:r>
    </w:p>
    <w:p w14:paraId="1ABC6A43" w14:textId="77777777" w:rsidR="00601682" w:rsidRPr="004470A7" w:rsidRDefault="40289F0F" w:rsidP="000E5F70">
      <w:pPr>
        <w:numPr>
          <w:ilvl w:val="0"/>
          <w:numId w:val="26"/>
        </w:numPr>
        <w:spacing w:line="276" w:lineRule="auto"/>
        <w:textAlignment w:val="baseline"/>
        <w:rPr>
          <w:rFonts w:eastAsia="Times New Roman" w:cs="Arial"/>
          <w:lang w:eastAsia="en-GB"/>
        </w:rPr>
      </w:pPr>
      <w:r w:rsidRPr="0649714F">
        <w:rPr>
          <w:rFonts w:cs="Arial"/>
          <w:lang w:eastAsia="en-GB"/>
        </w:rPr>
        <w:t xml:space="preserve">data from the 2023 Annual Returns process run by CIW. </w:t>
      </w:r>
    </w:p>
    <w:p w14:paraId="49454031" w14:textId="77777777" w:rsidR="004470A7" w:rsidRPr="004470A7" w:rsidRDefault="004470A7" w:rsidP="004470A7">
      <w:pPr>
        <w:spacing w:line="276" w:lineRule="auto"/>
        <w:textAlignment w:val="baseline"/>
        <w:rPr>
          <w:rFonts w:cs="Arial"/>
          <w:lang w:eastAsia="en-GB"/>
        </w:rPr>
      </w:pPr>
    </w:p>
    <w:p w14:paraId="39C6FE4E" w14:textId="595DD2E1" w:rsidR="0068536F" w:rsidRDefault="004470A7" w:rsidP="004470A7">
      <w:pPr>
        <w:spacing w:line="276" w:lineRule="auto"/>
        <w:textAlignment w:val="baseline"/>
        <w:rPr>
          <w:rFonts w:cs="Arial"/>
          <w:lang w:eastAsia="en-GB"/>
        </w:rPr>
      </w:pPr>
      <w:r w:rsidRPr="0649714F">
        <w:rPr>
          <w:rFonts w:cs="Arial"/>
          <w:lang w:eastAsia="en-GB"/>
        </w:rPr>
        <w:t xml:space="preserve">We </w:t>
      </w:r>
      <w:r w:rsidR="00BC3227" w:rsidRPr="0649714F">
        <w:rPr>
          <w:rFonts w:cs="Arial"/>
          <w:lang w:eastAsia="en-GB"/>
        </w:rPr>
        <w:t xml:space="preserve">provide more detail about </w:t>
      </w:r>
      <w:r w:rsidRPr="0649714F">
        <w:rPr>
          <w:rFonts w:cs="Arial"/>
          <w:lang w:eastAsia="en-GB"/>
        </w:rPr>
        <w:t>each of these below</w:t>
      </w:r>
      <w:r w:rsidR="7694E6FB" w:rsidRPr="7CECA6F0">
        <w:rPr>
          <w:rFonts w:cs="Arial"/>
          <w:lang w:eastAsia="en-GB"/>
        </w:rPr>
        <w:t>.</w:t>
      </w:r>
    </w:p>
    <w:p w14:paraId="2BDAB0B7" w14:textId="33CCB775" w:rsidR="004724E7" w:rsidRDefault="004724E7" w:rsidP="004470A7">
      <w:pPr>
        <w:spacing w:line="276" w:lineRule="auto"/>
        <w:textAlignment w:val="baseline"/>
        <w:rPr>
          <w:rFonts w:cs="Arial"/>
          <w:lang w:eastAsia="en-GB"/>
        </w:rPr>
      </w:pPr>
    </w:p>
    <w:p w14:paraId="4207485B" w14:textId="4E1F504F" w:rsidR="00421537" w:rsidRPr="003F30EA" w:rsidRDefault="00DA4ECA" w:rsidP="000E5F70">
      <w:pPr>
        <w:pStyle w:val="Style3"/>
        <w:numPr>
          <w:ilvl w:val="2"/>
          <w:numId w:val="38"/>
        </w:numPr>
        <w:ind w:hanging="1080"/>
      </w:pPr>
      <w:r w:rsidRPr="003F30EA">
        <w:t>The Registe</w:t>
      </w:r>
      <w:r w:rsidR="001501EA" w:rsidRPr="003F30EA">
        <w:t>r</w:t>
      </w:r>
      <w:r w:rsidR="00985FE2" w:rsidRPr="003F30EA">
        <w:t xml:space="preserve"> of Social Care Workers in Wales</w:t>
      </w:r>
    </w:p>
    <w:p w14:paraId="71DA1290" w14:textId="339B88F5" w:rsidR="004E7A2F" w:rsidRDefault="000325BC" w:rsidP="3AF03E55">
      <w:pPr>
        <w:spacing w:line="276" w:lineRule="auto"/>
        <w:rPr>
          <w:rFonts w:cs="Arial"/>
          <w:lang w:eastAsia="en-GB"/>
        </w:rPr>
      </w:pPr>
      <w:r w:rsidRPr="0649714F">
        <w:rPr>
          <w:rFonts w:cs="Arial"/>
          <w:lang w:eastAsia="en-GB"/>
        </w:rPr>
        <w:t>Registration is a mandatory requirement for many social care roles in Wales</w:t>
      </w:r>
      <w:r w:rsidR="00B43BC3" w:rsidRPr="0649714F">
        <w:rPr>
          <w:rFonts w:cs="Arial"/>
          <w:lang w:eastAsia="en-GB"/>
        </w:rPr>
        <w:t>.</w:t>
      </w:r>
      <w:r w:rsidRPr="0649714F">
        <w:rPr>
          <w:rFonts w:cs="Arial"/>
          <w:lang w:eastAsia="en-GB"/>
        </w:rPr>
        <w:t xml:space="preserve"> </w:t>
      </w:r>
      <w:r w:rsidR="00EC5985">
        <w:rPr>
          <w:rFonts w:cs="Arial"/>
          <w:lang w:eastAsia="en-GB"/>
        </w:rPr>
        <w:t>We manage t</w:t>
      </w:r>
      <w:r w:rsidR="03EFF664" w:rsidRPr="0649714F">
        <w:rPr>
          <w:rFonts w:cs="Arial"/>
          <w:lang w:eastAsia="en-GB"/>
        </w:rPr>
        <w:t>his process</w:t>
      </w:r>
      <w:r w:rsidR="58CD48E5" w:rsidRPr="7CECA6F0">
        <w:rPr>
          <w:rFonts w:cs="Arial"/>
          <w:lang w:eastAsia="en-GB"/>
        </w:rPr>
        <w:t xml:space="preserve"> at Social Care </w:t>
      </w:r>
      <w:r w:rsidR="58CD48E5" w:rsidRPr="14DBB5FC">
        <w:rPr>
          <w:rFonts w:cs="Arial"/>
          <w:lang w:eastAsia="en-GB"/>
        </w:rPr>
        <w:t>Wales</w:t>
      </w:r>
      <w:r w:rsidR="00EC5985">
        <w:rPr>
          <w:rFonts w:cs="Arial"/>
          <w:lang w:eastAsia="en-GB"/>
        </w:rPr>
        <w:t>,</w:t>
      </w:r>
      <w:r w:rsidR="03EFF664" w:rsidRPr="0649714F">
        <w:rPr>
          <w:rFonts w:cs="Arial"/>
          <w:lang w:eastAsia="en-GB"/>
        </w:rPr>
        <w:t xml:space="preserve"> and</w:t>
      </w:r>
      <w:r w:rsidR="3BD4E5FF" w:rsidRPr="0649714F">
        <w:rPr>
          <w:rFonts w:cs="Arial"/>
          <w:lang w:eastAsia="en-GB"/>
        </w:rPr>
        <w:t xml:space="preserve"> the </w:t>
      </w:r>
      <w:r w:rsidR="00142A4C">
        <w:rPr>
          <w:rFonts w:cs="Arial"/>
          <w:lang w:eastAsia="en-GB"/>
        </w:rPr>
        <w:t>R</w:t>
      </w:r>
      <w:r w:rsidR="00142A4C" w:rsidRPr="0649714F">
        <w:rPr>
          <w:rFonts w:cs="Arial"/>
          <w:lang w:eastAsia="en-GB"/>
        </w:rPr>
        <w:t xml:space="preserve">egister </w:t>
      </w:r>
      <w:r w:rsidR="00B43BC3" w:rsidRPr="0649714F">
        <w:rPr>
          <w:rFonts w:cs="Arial"/>
          <w:lang w:eastAsia="en-GB"/>
        </w:rPr>
        <w:t>can tell us</w:t>
      </w:r>
      <w:r w:rsidR="00C957BB" w:rsidRPr="0649714F">
        <w:rPr>
          <w:rFonts w:cs="Arial"/>
          <w:lang w:eastAsia="en-GB"/>
        </w:rPr>
        <w:t xml:space="preserve"> the </w:t>
      </w:r>
      <w:r w:rsidR="00F474A5" w:rsidRPr="0649714F">
        <w:rPr>
          <w:rFonts w:cs="Arial"/>
          <w:lang w:eastAsia="en-GB"/>
        </w:rPr>
        <w:t>number of</w:t>
      </w:r>
      <w:r w:rsidR="00B43BC3" w:rsidRPr="0649714F">
        <w:rPr>
          <w:rFonts w:cs="Arial"/>
          <w:lang w:eastAsia="en-GB"/>
        </w:rPr>
        <w:t xml:space="preserve"> people in each role a</w:t>
      </w:r>
      <w:r w:rsidR="7111F391" w:rsidRPr="0649714F">
        <w:rPr>
          <w:rFonts w:cs="Arial"/>
          <w:lang w:eastAsia="en-GB"/>
        </w:rPr>
        <w:t>long with</w:t>
      </w:r>
      <w:r w:rsidR="00B43BC3" w:rsidRPr="0649714F">
        <w:rPr>
          <w:rFonts w:cs="Arial"/>
          <w:lang w:eastAsia="en-GB"/>
        </w:rPr>
        <w:t xml:space="preserve"> their details.</w:t>
      </w:r>
      <w:r w:rsidR="00F474A5" w:rsidRPr="0649714F">
        <w:rPr>
          <w:rFonts w:cs="Arial"/>
          <w:lang w:eastAsia="en-GB"/>
        </w:rPr>
        <w:t xml:space="preserve"> </w:t>
      </w:r>
      <w:r w:rsidR="00505345">
        <w:rPr>
          <w:rFonts w:cs="Arial"/>
          <w:lang w:eastAsia="en-GB"/>
        </w:rPr>
        <w:t>But</w:t>
      </w:r>
      <w:r w:rsidR="00CE7F17" w:rsidRPr="53BD8527">
        <w:rPr>
          <w:rFonts w:cs="Arial"/>
          <w:lang w:eastAsia="en-GB"/>
        </w:rPr>
        <w:t xml:space="preserve"> a</w:t>
      </w:r>
      <w:r w:rsidR="2EB03D42" w:rsidRPr="53BD8527">
        <w:rPr>
          <w:rFonts w:cs="Arial"/>
          <w:lang w:eastAsia="en-GB"/>
        </w:rPr>
        <w:t>ccuracy</w:t>
      </w:r>
      <w:r w:rsidR="2EB03D42" w:rsidRPr="0649714F">
        <w:rPr>
          <w:rFonts w:cs="Arial"/>
          <w:lang w:eastAsia="en-GB"/>
        </w:rPr>
        <w:t xml:space="preserve"> of this data</w:t>
      </w:r>
      <w:r w:rsidR="0035102D" w:rsidRPr="0649714F">
        <w:rPr>
          <w:rFonts w:cs="Arial"/>
          <w:lang w:eastAsia="en-GB"/>
        </w:rPr>
        <w:t xml:space="preserve"> reli</w:t>
      </w:r>
      <w:r w:rsidR="00B43BC3" w:rsidRPr="0649714F">
        <w:rPr>
          <w:rFonts w:cs="Arial"/>
          <w:lang w:eastAsia="en-GB"/>
        </w:rPr>
        <w:t>es</w:t>
      </w:r>
      <w:r w:rsidR="0035102D" w:rsidRPr="0649714F">
        <w:rPr>
          <w:rFonts w:cs="Arial"/>
          <w:lang w:eastAsia="en-GB"/>
        </w:rPr>
        <w:t xml:space="preserve"> on the individual to keep </w:t>
      </w:r>
      <w:r w:rsidR="00B43BC3" w:rsidRPr="0649714F">
        <w:rPr>
          <w:rFonts w:cs="Arial"/>
          <w:lang w:eastAsia="en-GB"/>
        </w:rPr>
        <w:t>it</w:t>
      </w:r>
      <w:r w:rsidR="0035102D" w:rsidRPr="0649714F">
        <w:rPr>
          <w:rFonts w:cs="Arial"/>
          <w:lang w:eastAsia="en-GB"/>
        </w:rPr>
        <w:t xml:space="preserve"> up</w:t>
      </w:r>
      <w:r w:rsidR="00DE41D5">
        <w:rPr>
          <w:rFonts w:cs="Arial"/>
          <w:lang w:eastAsia="en-GB"/>
        </w:rPr>
        <w:t xml:space="preserve"> </w:t>
      </w:r>
      <w:r w:rsidR="0035102D" w:rsidRPr="0649714F">
        <w:rPr>
          <w:rFonts w:cs="Arial"/>
          <w:lang w:eastAsia="en-GB"/>
        </w:rPr>
        <w:t>to</w:t>
      </w:r>
      <w:r w:rsidR="00DE41D5">
        <w:rPr>
          <w:rFonts w:cs="Arial"/>
          <w:lang w:eastAsia="en-GB"/>
        </w:rPr>
        <w:t xml:space="preserve"> </w:t>
      </w:r>
      <w:r w:rsidR="0035102D" w:rsidRPr="0649714F">
        <w:rPr>
          <w:rFonts w:cs="Arial"/>
          <w:lang w:eastAsia="en-GB"/>
        </w:rPr>
        <w:t>date</w:t>
      </w:r>
      <w:r w:rsidR="00CE7F17" w:rsidRPr="53BD8527">
        <w:rPr>
          <w:rFonts w:cs="Arial"/>
          <w:lang w:eastAsia="en-GB"/>
        </w:rPr>
        <w:t>, especially if they’re not currently working</w:t>
      </w:r>
      <w:r w:rsidR="00AF37D0" w:rsidRPr="53BD8527">
        <w:rPr>
          <w:rFonts w:cs="Arial"/>
          <w:lang w:eastAsia="en-GB"/>
        </w:rPr>
        <w:t xml:space="preserve"> in the role they’re registered for</w:t>
      </w:r>
      <w:r w:rsidR="0035102D" w:rsidRPr="53BD8527">
        <w:rPr>
          <w:rFonts w:cs="Arial"/>
          <w:lang w:eastAsia="en-GB"/>
        </w:rPr>
        <w:t>.</w:t>
      </w:r>
      <w:r w:rsidR="0035102D" w:rsidRPr="0649714F">
        <w:rPr>
          <w:rFonts w:cs="Arial"/>
          <w:lang w:eastAsia="en-GB"/>
        </w:rPr>
        <w:t xml:space="preserve"> This isn’t always </w:t>
      </w:r>
      <w:r w:rsidR="009C305C" w:rsidRPr="0649714F">
        <w:rPr>
          <w:rFonts w:cs="Arial"/>
          <w:lang w:eastAsia="en-GB"/>
        </w:rPr>
        <w:t>the case</w:t>
      </w:r>
      <w:r w:rsidR="00B43BC3" w:rsidRPr="0649714F">
        <w:rPr>
          <w:rFonts w:cs="Arial"/>
          <w:lang w:eastAsia="en-GB"/>
        </w:rPr>
        <w:t>,</w:t>
      </w:r>
      <w:r w:rsidR="009C305C" w:rsidRPr="0649714F">
        <w:rPr>
          <w:rFonts w:cs="Arial"/>
          <w:lang w:eastAsia="en-GB"/>
        </w:rPr>
        <w:t xml:space="preserve"> and changes are </w:t>
      </w:r>
      <w:r w:rsidR="00B43BC3" w:rsidRPr="0649714F">
        <w:rPr>
          <w:rFonts w:cs="Arial"/>
          <w:lang w:eastAsia="en-GB"/>
        </w:rPr>
        <w:t>often</w:t>
      </w:r>
      <w:r w:rsidR="009C305C" w:rsidRPr="0649714F">
        <w:rPr>
          <w:rFonts w:cs="Arial"/>
          <w:lang w:eastAsia="en-GB"/>
        </w:rPr>
        <w:t xml:space="preserve"> only recorded </w:t>
      </w:r>
      <w:r w:rsidR="00B43BC3" w:rsidRPr="0649714F">
        <w:rPr>
          <w:rFonts w:cs="Arial"/>
          <w:lang w:eastAsia="en-GB"/>
        </w:rPr>
        <w:t>when a person renews</w:t>
      </w:r>
      <w:r w:rsidR="009C305C" w:rsidRPr="0649714F">
        <w:rPr>
          <w:rFonts w:cs="Arial"/>
          <w:lang w:eastAsia="en-GB"/>
        </w:rPr>
        <w:t xml:space="preserve"> (every three years)</w:t>
      </w:r>
      <w:r w:rsidR="7925AF20" w:rsidRPr="0649714F">
        <w:rPr>
          <w:rFonts w:cs="Arial"/>
          <w:lang w:eastAsia="en-GB"/>
        </w:rPr>
        <w:t xml:space="preserve"> or changes employer</w:t>
      </w:r>
      <w:r w:rsidR="228F5121" w:rsidRPr="228F5121">
        <w:rPr>
          <w:rFonts w:cs="Arial"/>
          <w:lang w:eastAsia="en-GB"/>
        </w:rPr>
        <w:t>.</w:t>
      </w:r>
      <w:r w:rsidR="00B21F11">
        <w:rPr>
          <w:rFonts w:cs="Arial"/>
          <w:lang w:eastAsia="en-GB"/>
        </w:rPr>
        <w:t xml:space="preserve"> </w:t>
      </w:r>
      <w:r w:rsidR="00977E6F" w:rsidRPr="004E7A2F">
        <w:rPr>
          <w:rFonts w:cs="Arial"/>
          <w:lang w:eastAsia="en-GB"/>
        </w:rPr>
        <w:t xml:space="preserve">This is why </w:t>
      </w:r>
      <w:r w:rsidR="4509CB40" w:rsidRPr="004E7A2F">
        <w:rPr>
          <w:rFonts w:cs="Arial"/>
          <w:lang w:eastAsia="en-GB"/>
        </w:rPr>
        <w:t>we use</w:t>
      </w:r>
      <w:r w:rsidR="001B6DE2" w:rsidRPr="004E7A2F">
        <w:rPr>
          <w:rFonts w:cs="Arial"/>
          <w:lang w:eastAsia="en-GB"/>
        </w:rPr>
        <w:t xml:space="preserve"> the Register </w:t>
      </w:r>
      <w:r w:rsidR="00603FA1" w:rsidRPr="004E7A2F">
        <w:rPr>
          <w:rFonts w:cs="Arial"/>
          <w:lang w:eastAsia="en-GB"/>
        </w:rPr>
        <w:t xml:space="preserve">as a </w:t>
      </w:r>
      <w:r w:rsidR="00BD0316" w:rsidRPr="004E7A2F">
        <w:rPr>
          <w:rFonts w:cs="Arial"/>
          <w:lang w:eastAsia="en-GB"/>
        </w:rPr>
        <w:t>guid</w:t>
      </w:r>
      <w:r w:rsidR="115A9334" w:rsidRPr="004E7A2F">
        <w:rPr>
          <w:rFonts w:cs="Arial"/>
          <w:lang w:eastAsia="en-GB"/>
        </w:rPr>
        <w:t>e</w:t>
      </w:r>
      <w:r w:rsidR="00BD0316" w:rsidRPr="004E7A2F">
        <w:rPr>
          <w:rFonts w:cs="Arial"/>
          <w:lang w:eastAsia="en-GB"/>
        </w:rPr>
        <w:t xml:space="preserve"> </w:t>
      </w:r>
      <w:r w:rsidR="3E216AF2" w:rsidRPr="004E7A2F">
        <w:rPr>
          <w:rFonts w:cs="Arial"/>
          <w:lang w:eastAsia="en-GB"/>
        </w:rPr>
        <w:t>to</w:t>
      </w:r>
      <w:r w:rsidR="00BD0316" w:rsidRPr="004E7A2F">
        <w:rPr>
          <w:rFonts w:cs="Arial"/>
          <w:lang w:eastAsia="en-GB"/>
        </w:rPr>
        <w:t xml:space="preserve"> </w:t>
      </w:r>
      <w:r w:rsidR="604F8F0D" w:rsidRPr="004E7A2F">
        <w:rPr>
          <w:rFonts w:cs="Arial"/>
          <w:lang w:eastAsia="en-GB"/>
        </w:rPr>
        <w:t xml:space="preserve">the </w:t>
      </w:r>
      <w:r w:rsidR="10B83CB2" w:rsidRPr="004E7A2F">
        <w:rPr>
          <w:rFonts w:cs="Arial"/>
          <w:lang w:eastAsia="en-GB"/>
        </w:rPr>
        <w:t xml:space="preserve">overall </w:t>
      </w:r>
      <w:r w:rsidR="00BD0316" w:rsidRPr="004E7A2F">
        <w:rPr>
          <w:rFonts w:cs="Arial"/>
          <w:lang w:eastAsia="en-GB"/>
        </w:rPr>
        <w:t>size</w:t>
      </w:r>
      <w:r w:rsidR="214990BC" w:rsidRPr="004E7A2F">
        <w:rPr>
          <w:rFonts w:cs="Arial"/>
          <w:lang w:eastAsia="en-GB"/>
        </w:rPr>
        <w:t xml:space="preserve"> of the </w:t>
      </w:r>
    </w:p>
    <w:p w14:paraId="2F50F4AB" w14:textId="753A8A8A" w:rsidR="004E7A2F" w:rsidRDefault="214990BC" w:rsidP="00F70B57">
      <w:pPr>
        <w:spacing w:line="276" w:lineRule="auto"/>
        <w:rPr>
          <w:rFonts w:cs="Arial"/>
          <w:lang w:eastAsia="en-GB"/>
        </w:rPr>
      </w:pPr>
      <w:r w:rsidRPr="004E7A2F">
        <w:rPr>
          <w:rFonts w:cs="Arial"/>
          <w:lang w:eastAsia="en-GB"/>
        </w:rPr>
        <w:t>workforce</w:t>
      </w:r>
      <w:r w:rsidR="1823629B" w:rsidRPr="004E7A2F">
        <w:rPr>
          <w:rFonts w:cs="Arial"/>
          <w:lang w:eastAsia="en-GB"/>
        </w:rPr>
        <w:t xml:space="preserve">, </w:t>
      </w:r>
      <w:r w:rsidR="28811566" w:rsidRPr="004E7A2F">
        <w:rPr>
          <w:rFonts w:cs="Arial"/>
          <w:lang w:eastAsia="en-GB"/>
        </w:rPr>
        <w:t>but</w:t>
      </w:r>
      <w:r w:rsidR="00603FA1" w:rsidRPr="004E7A2F">
        <w:rPr>
          <w:rFonts w:cs="Arial"/>
          <w:lang w:eastAsia="en-GB"/>
        </w:rPr>
        <w:t xml:space="preserve"> </w:t>
      </w:r>
      <w:r w:rsidR="00434859">
        <w:rPr>
          <w:rFonts w:cs="Arial"/>
          <w:lang w:eastAsia="en-GB"/>
        </w:rPr>
        <w:t>remain</w:t>
      </w:r>
      <w:r w:rsidR="20F3F909" w:rsidRPr="004E7A2F">
        <w:rPr>
          <w:rFonts w:cs="Arial"/>
          <w:lang w:eastAsia="en-GB"/>
        </w:rPr>
        <w:t xml:space="preserve"> aware of potential </w:t>
      </w:r>
      <w:r w:rsidR="00E774F0">
        <w:rPr>
          <w:rFonts w:cs="Arial"/>
          <w:lang w:eastAsia="en-GB"/>
        </w:rPr>
        <w:t>delays</w:t>
      </w:r>
      <w:r w:rsidR="20F3F909" w:rsidRPr="004E7A2F">
        <w:rPr>
          <w:rFonts w:cs="Arial"/>
          <w:lang w:eastAsia="en-GB"/>
        </w:rPr>
        <w:t xml:space="preserve"> in individual updates.</w:t>
      </w:r>
    </w:p>
    <w:p w14:paraId="5845335F" w14:textId="77777777" w:rsidR="003F30EA" w:rsidRPr="00F70B57" w:rsidRDefault="003F30EA" w:rsidP="00F70B57">
      <w:pPr>
        <w:spacing w:line="276" w:lineRule="auto"/>
        <w:rPr>
          <w:rFonts w:cs="Arial"/>
          <w:lang w:eastAsia="en-GB"/>
        </w:rPr>
      </w:pPr>
    </w:p>
    <w:p w14:paraId="7ABF225D" w14:textId="6796D921" w:rsidR="00421537" w:rsidRPr="00764552" w:rsidRDefault="00421537" w:rsidP="000E5F70">
      <w:pPr>
        <w:pStyle w:val="Style3"/>
        <w:numPr>
          <w:ilvl w:val="2"/>
          <w:numId w:val="38"/>
        </w:numPr>
        <w:ind w:hanging="1080"/>
      </w:pPr>
      <w:r w:rsidRPr="00764552">
        <w:t>Data from the workforce data collection 2022</w:t>
      </w:r>
    </w:p>
    <w:p w14:paraId="4AE90B40" w14:textId="2D3099F1" w:rsidR="0006654C" w:rsidRDefault="0580E4F8" w:rsidP="00E85F3B">
      <w:pPr>
        <w:rPr>
          <w:lang w:eastAsia="en-GB"/>
        </w:rPr>
      </w:pPr>
      <w:r w:rsidRPr="0649714F">
        <w:rPr>
          <w:lang w:eastAsia="en-GB"/>
        </w:rPr>
        <w:t>Some</w:t>
      </w:r>
      <w:r w:rsidR="00C23C1B" w:rsidRPr="0649714F">
        <w:rPr>
          <w:lang w:eastAsia="en-GB"/>
        </w:rPr>
        <w:t xml:space="preserve"> organisations who submitted data in 2022 </w:t>
      </w:r>
      <w:r w:rsidR="004445C6" w:rsidRPr="0649714F">
        <w:rPr>
          <w:lang w:eastAsia="en-GB"/>
        </w:rPr>
        <w:t>didn</w:t>
      </w:r>
      <w:r w:rsidR="00BC3227" w:rsidRPr="0649714F">
        <w:rPr>
          <w:lang w:eastAsia="en-GB"/>
        </w:rPr>
        <w:t>’</w:t>
      </w:r>
      <w:r w:rsidR="004445C6" w:rsidRPr="0649714F">
        <w:rPr>
          <w:lang w:eastAsia="en-GB"/>
        </w:rPr>
        <w:t>t submit data in 2023</w:t>
      </w:r>
      <w:r w:rsidR="00B11FCF" w:rsidRPr="0649714F">
        <w:rPr>
          <w:lang w:eastAsia="en-GB"/>
        </w:rPr>
        <w:t xml:space="preserve"> and vice versa. For those who</w:t>
      </w:r>
      <w:r w:rsidR="003A5C74" w:rsidRPr="0649714F">
        <w:rPr>
          <w:lang w:eastAsia="en-GB"/>
        </w:rPr>
        <w:t xml:space="preserve"> submitted previously and were still in operation in 2023</w:t>
      </w:r>
      <w:r w:rsidR="00BC3227" w:rsidRPr="0649714F">
        <w:rPr>
          <w:lang w:eastAsia="en-GB"/>
        </w:rPr>
        <w:t>,</w:t>
      </w:r>
      <w:r w:rsidR="003A5C74" w:rsidRPr="0649714F">
        <w:rPr>
          <w:lang w:eastAsia="en-GB"/>
        </w:rPr>
        <w:t xml:space="preserve"> we use</w:t>
      </w:r>
      <w:r w:rsidR="00BC3227" w:rsidRPr="0649714F">
        <w:rPr>
          <w:lang w:eastAsia="en-GB"/>
        </w:rPr>
        <w:t>d</w:t>
      </w:r>
      <w:r w:rsidR="003A5C74" w:rsidRPr="0649714F">
        <w:rPr>
          <w:lang w:eastAsia="en-GB"/>
        </w:rPr>
        <w:t xml:space="preserve"> the </w:t>
      </w:r>
      <w:r w:rsidR="001A2674">
        <w:rPr>
          <w:lang w:eastAsia="en-GB"/>
        </w:rPr>
        <w:t xml:space="preserve">data </w:t>
      </w:r>
      <w:r w:rsidR="00B06451" w:rsidRPr="0649714F">
        <w:rPr>
          <w:lang w:eastAsia="en-GB"/>
        </w:rPr>
        <w:t>submitted</w:t>
      </w:r>
      <w:r w:rsidR="003A5C74" w:rsidRPr="0649714F">
        <w:rPr>
          <w:lang w:eastAsia="en-GB"/>
        </w:rPr>
        <w:t xml:space="preserve"> </w:t>
      </w:r>
      <w:r w:rsidR="3706C4A4" w:rsidRPr="0649714F">
        <w:rPr>
          <w:lang w:eastAsia="en-GB"/>
        </w:rPr>
        <w:t xml:space="preserve">in 2022 </w:t>
      </w:r>
      <w:r w:rsidR="003A5C74" w:rsidRPr="0649714F">
        <w:rPr>
          <w:lang w:eastAsia="en-GB"/>
        </w:rPr>
        <w:t xml:space="preserve">as a base for </w:t>
      </w:r>
      <w:r w:rsidR="00A729EA">
        <w:rPr>
          <w:lang w:eastAsia="en-GB"/>
        </w:rPr>
        <w:t>estimating</w:t>
      </w:r>
      <w:r w:rsidR="002E6FA9" w:rsidRPr="0649714F">
        <w:rPr>
          <w:lang w:eastAsia="en-GB"/>
        </w:rPr>
        <w:t xml:space="preserve"> their missing data for 2023. </w:t>
      </w:r>
      <w:r w:rsidR="0079511A" w:rsidRPr="0649714F">
        <w:rPr>
          <w:lang w:eastAsia="en-GB"/>
        </w:rPr>
        <w:t xml:space="preserve">This means we based our </w:t>
      </w:r>
      <w:r w:rsidR="0DCF4DC9" w:rsidRPr="0649714F">
        <w:rPr>
          <w:lang w:eastAsia="en-GB"/>
        </w:rPr>
        <w:t>prediction</w:t>
      </w:r>
      <w:r w:rsidR="0079511A" w:rsidRPr="0649714F">
        <w:rPr>
          <w:lang w:eastAsia="en-GB"/>
        </w:rPr>
        <w:t xml:space="preserve"> of change on the number </w:t>
      </w:r>
      <w:r w:rsidR="00BC3227" w:rsidRPr="0649714F">
        <w:rPr>
          <w:lang w:eastAsia="en-GB"/>
        </w:rPr>
        <w:t xml:space="preserve">we </w:t>
      </w:r>
      <w:r w:rsidR="0079511A" w:rsidRPr="00737EC3">
        <w:rPr>
          <w:lang w:eastAsia="en-GB"/>
        </w:rPr>
        <w:t>kn</w:t>
      </w:r>
      <w:r w:rsidR="00BC3227" w:rsidRPr="00737EC3">
        <w:rPr>
          <w:lang w:eastAsia="en-GB"/>
        </w:rPr>
        <w:t>ew from the previous collection,</w:t>
      </w:r>
      <w:r w:rsidR="0079511A" w:rsidRPr="00737EC3">
        <w:rPr>
          <w:lang w:eastAsia="en-GB"/>
        </w:rPr>
        <w:t xml:space="preserve"> rather</w:t>
      </w:r>
      <w:r w:rsidR="00041976" w:rsidRPr="00737EC3">
        <w:rPr>
          <w:lang w:eastAsia="en-GB"/>
        </w:rPr>
        <w:t xml:space="preserve"> than</w:t>
      </w:r>
      <w:r w:rsidR="0079511A" w:rsidRPr="00737EC3">
        <w:rPr>
          <w:lang w:eastAsia="en-GB"/>
        </w:rPr>
        <w:t xml:space="preserve"> in comparison to organisations of a similar size</w:t>
      </w:r>
      <w:r w:rsidR="705DEA23" w:rsidRPr="00737EC3">
        <w:rPr>
          <w:lang w:eastAsia="en-GB"/>
        </w:rPr>
        <w:t xml:space="preserve"> </w:t>
      </w:r>
      <w:r w:rsidR="001B3D37" w:rsidRPr="00737EC3">
        <w:rPr>
          <w:lang w:eastAsia="en-GB"/>
        </w:rPr>
        <w:t>(</w:t>
      </w:r>
      <w:r w:rsidR="705DEA23" w:rsidRPr="00737EC3">
        <w:rPr>
          <w:lang w:eastAsia="en-GB"/>
        </w:rPr>
        <w:t>as we did in 2022</w:t>
      </w:r>
      <w:r w:rsidR="00434859">
        <w:rPr>
          <w:lang w:eastAsia="en-GB"/>
        </w:rPr>
        <w:t>,</w:t>
      </w:r>
      <w:r w:rsidR="705DEA23" w:rsidRPr="00737EC3">
        <w:rPr>
          <w:lang w:eastAsia="en-GB"/>
        </w:rPr>
        <w:t xml:space="preserve"> where we didn</w:t>
      </w:r>
      <w:r w:rsidR="00E15A63" w:rsidRPr="00737EC3">
        <w:rPr>
          <w:lang w:eastAsia="en-GB"/>
        </w:rPr>
        <w:t>’</w:t>
      </w:r>
      <w:r w:rsidR="705DEA23" w:rsidRPr="00737EC3">
        <w:rPr>
          <w:lang w:eastAsia="en-GB"/>
        </w:rPr>
        <w:t xml:space="preserve">t </w:t>
      </w:r>
      <w:r w:rsidR="001B3D37" w:rsidRPr="00737EC3">
        <w:rPr>
          <w:lang w:eastAsia="en-GB"/>
        </w:rPr>
        <w:t xml:space="preserve">have </w:t>
      </w:r>
      <w:r w:rsidR="705DEA23" w:rsidRPr="00737EC3">
        <w:rPr>
          <w:lang w:eastAsia="en-GB"/>
        </w:rPr>
        <w:t>access to similar data</w:t>
      </w:r>
      <w:r w:rsidR="001B3D37" w:rsidRPr="00737EC3">
        <w:rPr>
          <w:lang w:eastAsia="en-GB"/>
        </w:rPr>
        <w:t>)</w:t>
      </w:r>
      <w:r w:rsidR="0079511A" w:rsidRPr="00737EC3">
        <w:rPr>
          <w:lang w:eastAsia="en-GB"/>
        </w:rPr>
        <w:t>.</w:t>
      </w:r>
      <w:r w:rsidR="0079511A" w:rsidRPr="0649714F">
        <w:rPr>
          <w:lang w:eastAsia="en-GB"/>
        </w:rPr>
        <w:t xml:space="preserve"> </w:t>
      </w:r>
    </w:p>
    <w:p w14:paraId="7574B5F2" w14:textId="77777777" w:rsidR="00A625B0" w:rsidRDefault="00A625B0" w:rsidP="00E85F3B">
      <w:pPr>
        <w:rPr>
          <w:lang w:eastAsia="en-GB"/>
        </w:rPr>
      </w:pPr>
    </w:p>
    <w:p w14:paraId="393282FE" w14:textId="77777777" w:rsidR="00A625B0" w:rsidRDefault="00A625B0" w:rsidP="00E85F3B"/>
    <w:p w14:paraId="2ECF6D71" w14:textId="257F7B69" w:rsidR="3B62C5FD" w:rsidRDefault="3B62C5FD" w:rsidP="3B62C5FD">
      <w:pPr>
        <w:rPr>
          <w:lang w:eastAsia="en-GB"/>
        </w:rPr>
      </w:pPr>
    </w:p>
    <w:p w14:paraId="0120CF35" w14:textId="205ECFB8" w:rsidR="0073173F" w:rsidRPr="00F72659" w:rsidRDefault="0073173F" w:rsidP="000E5F70">
      <w:pPr>
        <w:pStyle w:val="Style3"/>
        <w:numPr>
          <w:ilvl w:val="2"/>
          <w:numId w:val="28"/>
        </w:numPr>
        <w:ind w:hanging="1080"/>
      </w:pPr>
      <w:r w:rsidRPr="00F72659">
        <w:t>Service level data from CIW</w:t>
      </w:r>
    </w:p>
    <w:p w14:paraId="56A0066C" w14:textId="728D7016" w:rsidR="004470A7" w:rsidRPr="00D33C08" w:rsidRDefault="00F22EFD" w:rsidP="0649714F">
      <w:r>
        <w:t xml:space="preserve">While individual </w:t>
      </w:r>
      <w:r w:rsidR="148ECC0E">
        <w:t xml:space="preserve">social care professionals </w:t>
      </w:r>
      <w:r>
        <w:t xml:space="preserve">register with us, </w:t>
      </w:r>
      <w:r w:rsidR="090BBFF0">
        <w:t xml:space="preserve">social care </w:t>
      </w:r>
      <w:r>
        <w:t xml:space="preserve">organisations register with </w:t>
      </w:r>
      <w:r w:rsidR="001B3D37">
        <w:t>CIW</w:t>
      </w:r>
      <w:r>
        <w:t>.</w:t>
      </w:r>
      <w:r w:rsidR="55DAE7E7">
        <w:t xml:space="preserve"> </w:t>
      </w:r>
      <w:r w:rsidR="4E4B18BF">
        <w:t xml:space="preserve">We use </w:t>
      </w:r>
      <w:r w:rsidR="00E800B1">
        <w:t>the registered provider</w:t>
      </w:r>
      <w:r w:rsidR="4E4B18BF">
        <w:t xml:space="preserve"> list </w:t>
      </w:r>
      <w:r w:rsidR="00E800B1">
        <w:t xml:space="preserve">maintained by CIW </w:t>
      </w:r>
      <w:r w:rsidR="00A033FA">
        <w:t xml:space="preserve">to </w:t>
      </w:r>
      <w:r w:rsidR="294BF685">
        <w:t>monitor completion rates,</w:t>
      </w:r>
      <w:r w:rsidR="00A033FA">
        <w:t xml:space="preserve"> including</w:t>
      </w:r>
      <w:r w:rsidR="00D33C08">
        <w:t xml:space="preserve"> establishing if an organisation is still trading and</w:t>
      </w:r>
      <w:r w:rsidR="00A033FA">
        <w:t xml:space="preserve"> to estimate the size of a specific setting in residential care</w:t>
      </w:r>
      <w:r w:rsidR="5531DD5F">
        <w:t>.</w:t>
      </w:r>
    </w:p>
    <w:p w14:paraId="779B3224" w14:textId="4AF08DC1" w:rsidR="3B62C5FD" w:rsidRDefault="3B62C5FD"/>
    <w:p w14:paraId="60552AD8" w14:textId="4B4D2839" w:rsidR="11C5D073" w:rsidRDefault="11C5D073" w:rsidP="000E5F70">
      <w:pPr>
        <w:pStyle w:val="Style3"/>
        <w:numPr>
          <w:ilvl w:val="2"/>
          <w:numId w:val="28"/>
        </w:numPr>
        <w:ind w:hanging="1080"/>
      </w:pPr>
      <w:r>
        <w:t>Data from the 2023 Annual Returns process run by CIW</w:t>
      </w:r>
    </w:p>
    <w:p w14:paraId="2BAE6069" w14:textId="3711E485" w:rsidR="423DFF46" w:rsidRDefault="00042E71" w:rsidP="423DFF46">
      <w:r>
        <w:t>In 2023</w:t>
      </w:r>
      <w:r w:rsidR="00205818">
        <w:t>,</w:t>
      </w:r>
      <w:r>
        <w:t xml:space="preserve"> CIW </w:t>
      </w:r>
      <w:r w:rsidR="00205818">
        <w:t>carried out</w:t>
      </w:r>
      <w:r>
        <w:t xml:space="preserve"> </w:t>
      </w:r>
      <w:r w:rsidR="00776ECE">
        <w:t>its</w:t>
      </w:r>
      <w:r>
        <w:t xml:space="preserve"> Annual Returns </w:t>
      </w:r>
      <w:r w:rsidR="000E2067">
        <w:t xml:space="preserve">process </w:t>
      </w:r>
      <w:r>
        <w:t>for the first time since 202</w:t>
      </w:r>
      <w:r w:rsidR="00C718AA">
        <w:t>0</w:t>
      </w:r>
      <w:r>
        <w:t xml:space="preserve">. </w:t>
      </w:r>
      <w:r w:rsidR="00A67348">
        <w:t>While the</w:t>
      </w:r>
      <w:r w:rsidR="00D46239">
        <w:t xml:space="preserve"> collection is focused on the </w:t>
      </w:r>
      <w:r w:rsidR="006C5956">
        <w:t>settings</w:t>
      </w:r>
      <w:r w:rsidR="002B407E">
        <w:t>,</w:t>
      </w:r>
      <w:r w:rsidR="006C5956">
        <w:t xml:space="preserve"> </w:t>
      </w:r>
      <w:r w:rsidR="00A67348">
        <w:t xml:space="preserve">it </w:t>
      </w:r>
      <w:r w:rsidR="00BE5623">
        <w:t xml:space="preserve">also </w:t>
      </w:r>
      <w:r w:rsidR="00A67348">
        <w:t>gather</w:t>
      </w:r>
      <w:r w:rsidR="00BE5623">
        <w:t>s</w:t>
      </w:r>
      <w:r w:rsidR="00A67348">
        <w:t xml:space="preserve"> information </w:t>
      </w:r>
      <w:r w:rsidR="00205818">
        <w:t>about</w:t>
      </w:r>
      <w:r w:rsidR="00A67348">
        <w:t xml:space="preserve"> the number of staff </w:t>
      </w:r>
      <w:r w:rsidR="002B407E">
        <w:t>who</w:t>
      </w:r>
      <w:r w:rsidR="00A67348">
        <w:t xml:space="preserve"> work in them. </w:t>
      </w:r>
      <w:r w:rsidR="15CB09B5">
        <w:t>Even t</w:t>
      </w:r>
      <w:r w:rsidR="001D3902">
        <w:t xml:space="preserve">hough the categories used </w:t>
      </w:r>
      <w:r w:rsidR="0022774A">
        <w:t xml:space="preserve">to define the settings and </w:t>
      </w:r>
      <w:r w:rsidR="00BB5090">
        <w:t>staff that work in them are different</w:t>
      </w:r>
      <w:r w:rsidR="00C83B6A">
        <w:t xml:space="preserve"> in our data collections</w:t>
      </w:r>
      <w:r w:rsidR="006E6CA9">
        <w:t>,</w:t>
      </w:r>
      <w:r w:rsidR="00BB5090">
        <w:t xml:space="preserve"> it</w:t>
      </w:r>
      <w:r w:rsidR="006E6CA9">
        <w:t>’</w:t>
      </w:r>
      <w:r w:rsidR="00BB5090">
        <w:t xml:space="preserve">s </w:t>
      </w:r>
      <w:r w:rsidR="00C83B6A">
        <w:t xml:space="preserve">still </w:t>
      </w:r>
      <w:r w:rsidR="00A163F9">
        <w:t xml:space="preserve">possible to draw </w:t>
      </w:r>
      <w:r w:rsidR="00CC24D1">
        <w:t>basic</w:t>
      </w:r>
      <w:r w:rsidR="00A163F9">
        <w:t xml:space="preserve"> </w:t>
      </w:r>
      <w:r w:rsidR="007C72A0">
        <w:t>comparisons.</w:t>
      </w:r>
    </w:p>
    <w:p w14:paraId="639671A1" w14:textId="76665DD5" w:rsidR="00482986" w:rsidRDefault="004470A7" w:rsidP="00AA3636">
      <w:pPr>
        <w:spacing w:line="276" w:lineRule="auto"/>
        <w:textAlignment w:val="baseline"/>
        <w:rPr>
          <w:rFonts w:cs="Arial"/>
        </w:rPr>
      </w:pPr>
      <w:r w:rsidRPr="004470A7">
        <w:rPr>
          <w:rFonts w:ascii="Segoe UI" w:eastAsia="Times New Roman" w:hAnsi="Segoe UI" w:cs="Segoe UI"/>
          <w:color w:val="666666"/>
          <w:sz w:val="18"/>
          <w:szCs w:val="18"/>
          <w:shd w:val="clear" w:color="auto" w:fill="FFFFFF"/>
          <w:lang w:eastAsia="en-GB"/>
        </w:rPr>
        <w:t xml:space="preserve">  </w:t>
      </w:r>
    </w:p>
    <w:p w14:paraId="52D72D83" w14:textId="7BE0DE36" w:rsidR="004470A7" w:rsidRPr="00B87BDA" w:rsidRDefault="004470A7" w:rsidP="000E5F70">
      <w:pPr>
        <w:pStyle w:val="Style2"/>
        <w:numPr>
          <w:ilvl w:val="1"/>
          <w:numId w:val="28"/>
        </w:numPr>
        <w:ind w:left="993" w:hanging="993"/>
        <w:rPr>
          <w:sz w:val="32"/>
          <w:szCs w:val="32"/>
        </w:rPr>
      </w:pPr>
      <w:bookmarkStart w:id="7" w:name="_Toc131419010"/>
      <w:bookmarkStart w:id="8" w:name="_Toc209441729"/>
      <w:r w:rsidRPr="00B87BDA">
        <w:rPr>
          <w:sz w:val="32"/>
          <w:szCs w:val="32"/>
        </w:rPr>
        <w:t>Lessons learned and next steps</w:t>
      </w:r>
      <w:bookmarkEnd w:id="7"/>
      <w:bookmarkEnd w:id="8"/>
    </w:p>
    <w:p w14:paraId="23F9CAD7" w14:textId="77777777" w:rsidR="00601682" w:rsidRPr="004470A7" w:rsidRDefault="00601682" w:rsidP="00342A4A">
      <w:pPr>
        <w:rPr>
          <w:lang w:eastAsia="en-GB"/>
        </w:rPr>
      </w:pPr>
    </w:p>
    <w:p w14:paraId="59D9FBC6" w14:textId="32F631C9" w:rsidR="005B7D7C" w:rsidRPr="00447E03" w:rsidRDefault="00F80DA6" w:rsidP="00D0321F">
      <w:pPr>
        <w:spacing w:line="276" w:lineRule="auto"/>
        <w:textAlignment w:val="baseline"/>
        <w:rPr>
          <w:rFonts w:cs="Arial"/>
          <w:lang w:eastAsia="en-GB"/>
        </w:rPr>
      </w:pPr>
      <w:r w:rsidRPr="00447E03">
        <w:rPr>
          <w:rFonts w:cs="Arial"/>
          <w:lang w:eastAsia="en-GB"/>
        </w:rPr>
        <w:t xml:space="preserve">We want to </w:t>
      </w:r>
      <w:r w:rsidR="40289F0F" w:rsidRPr="00447E03">
        <w:rPr>
          <w:rFonts w:cs="Arial"/>
          <w:lang w:eastAsia="en-GB"/>
        </w:rPr>
        <w:t>learn from the feedback we receive each year</w:t>
      </w:r>
      <w:r w:rsidR="370DFDC8" w:rsidRPr="00447E03">
        <w:rPr>
          <w:rFonts w:cs="Arial"/>
          <w:lang w:eastAsia="en-GB"/>
        </w:rPr>
        <w:t xml:space="preserve"> so that we can improve our insight into the social care workforce in Wales</w:t>
      </w:r>
      <w:r w:rsidR="40289F0F" w:rsidRPr="00447E03">
        <w:rPr>
          <w:rFonts w:cs="Arial"/>
          <w:lang w:eastAsia="en-GB"/>
        </w:rPr>
        <w:t xml:space="preserve">. </w:t>
      </w:r>
    </w:p>
    <w:p w14:paraId="2602E3FF" w14:textId="77777777" w:rsidR="005B7D7C" w:rsidRPr="00447E03" w:rsidRDefault="005B7D7C" w:rsidP="00D0321F">
      <w:pPr>
        <w:spacing w:line="276" w:lineRule="auto"/>
        <w:textAlignment w:val="baseline"/>
        <w:rPr>
          <w:rFonts w:cs="Arial"/>
          <w:lang w:eastAsia="en-GB"/>
        </w:rPr>
      </w:pPr>
    </w:p>
    <w:p w14:paraId="3EB7CB43" w14:textId="44E70957" w:rsidR="0649714F" w:rsidRDefault="00B60A97" w:rsidP="53BD8527">
      <w:pPr>
        <w:spacing w:line="276" w:lineRule="auto"/>
        <w:textAlignment w:val="baseline"/>
        <w:rPr>
          <w:rFonts w:eastAsia="Times New Roman" w:cs="Arial"/>
          <w:lang w:eastAsia="en-GB"/>
        </w:rPr>
      </w:pPr>
      <w:r w:rsidRPr="00447E03">
        <w:rPr>
          <w:rFonts w:cs="Arial"/>
          <w:lang w:eastAsia="en-GB"/>
        </w:rPr>
        <w:t>Based on previous feedback,</w:t>
      </w:r>
      <w:r w:rsidR="00F864A0" w:rsidRPr="00447E03">
        <w:rPr>
          <w:rFonts w:cs="Arial"/>
          <w:lang w:eastAsia="en-GB"/>
        </w:rPr>
        <w:t xml:space="preserve"> </w:t>
      </w:r>
      <w:r w:rsidRPr="00447E03">
        <w:rPr>
          <w:rFonts w:cs="Arial"/>
          <w:lang w:eastAsia="en-GB"/>
        </w:rPr>
        <w:t>s</w:t>
      </w:r>
      <w:r w:rsidR="005B7D7C" w:rsidRPr="00447E03">
        <w:rPr>
          <w:rFonts w:cs="Arial"/>
          <w:lang w:eastAsia="en-GB"/>
        </w:rPr>
        <w:t xml:space="preserve">ome positive developments </w:t>
      </w:r>
      <w:r w:rsidR="002E5B3D" w:rsidRPr="00447E03">
        <w:rPr>
          <w:rFonts w:cs="Arial"/>
          <w:lang w:eastAsia="en-GB"/>
        </w:rPr>
        <w:t xml:space="preserve">from </w:t>
      </w:r>
      <w:r w:rsidR="40289F0F" w:rsidRPr="00447E03">
        <w:rPr>
          <w:rFonts w:cs="Arial"/>
          <w:lang w:eastAsia="en-GB"/>
        </w:rPr>
        <w:t xml:space="preserve">the third </w:t>
      </w:r>
      <w:r w:rsidR="005B7D7C" w:rsidRPr="00447E03">
        <w:rPr>
          <w:rFonts w:cs="Arial"/>
          <w:lang w:eastAsia="en-GB"/>
        </w:rPr>
        <w:t xml:space="preserve">year of our data </w:t>
      </w:r>
      <w:r w:rsidR="40289F0F" w:rsidRPr="00447E03">
        <w:rPr>
          <w:rFonts w:cs="Arial"/>
          <w:lang w:eastAsia="en-GB"/>
        </w:rPr>
        <w:t xml:space="preserve">collection </w:t>
      </w:r>
      <w:r w:rsidR="005B7D7C" w:rsidRPr="00447E03">
        <w:rPr>
          <w:rFonts w:cs="Arial"/>
          <w:lang w:eastAsia="en-GB"/>
        </w:rPr>
        <w:t>include</w:t>
      </w:r>
      <w:r w:rsidR="40289F0F" w:rsidRPr="00447E03">
        <w:rPr>
          <w:rFonts w:eastAsia="Times New Roman" w:cs="Arial"/>
          <w:lang w:eastAsia="en-GB"/>
        </w:rPr>
        <w:t>:</w:t>
      </w:r>
    </w:p>
    <w:p w14:paraId="5BB67053" w14:textId="1756061E" w:rsidR="00254AAA" w:rsidRPr="00D0321F" w:rsidRDefault="00254AAA" w:rsidP="000E5F70">
      <w:pPr>
        <w:numPr>
          <w:ilvl w:val="0"/>
          <w:numId w:val="22"/>
        </w:numPr>
        <w:spacing w:beforeAutospacing="1" w:after="120" w:line="240" w:lineRule="auto"/>
        <w:rPr>
          <w:rFonts w:eastAsia="Times New Roman" w:cs="Arial"/>
          <w:lang w:eastAsia="en-GB"/>
        </w:rPr>
      </w:pPr>
      <w:r w:rsidRPr="00D0321F">
        <w:rPr>
          <w:rFonts w:eastAsia="Times New Roman" w:cs="Arial"/>
          <w:lang w:eastAsia="en-GB"/>
        </w:rPr>
        <w:t>we received higher quality returns from commissioned providers than in previous years</w:t>
      </w:r>
      <w:r w:rsidR="00376ABE">
        <w:rPr>
          <w:rFonts w:eastAsia="Times New Roman" w:cs="Arial"/>
          <w:lang w:eastAsia="en-GB"/>
        </w:rPr>
        <w:t xml:space="preserve">, </w:t>
      </w:r>
      <w:r w:rsidR="00A43BC5">
        <w:rPr>
          <w:rFonts w:eastAsia="Times New Roman" w:cs="Arial"/>
          <w:lang w:eastAsia="en-GB"/>
        </w:rPr>
        <w:t xml:space="preserve">which </w:t>
      </w:r>
      <w:r w:rsidR="00376ABE">
        <w:rPr>
          <w:rFonts w:eastAsia="Times New Roman" w:cs="Arial"/>
          <w:lang w:eastAsia="en-GB"/>
        </w:rPr>
        <w:t>enabl</w:t>
      </w:r>
      <w:r w:rsidR="00A43BC5">
        <w:rPr>
          <w:rFonts w:eastAsia="Times New Roman" w:cs="Arial"/>
          <w:lang w:eastAsia="en-GB"/>
        </w:rPr>
        <w:t>ed</w:t>
      </w:r>
      <w:r w:rsidR="00376ABE">
        <w:rPr>
          <w:rFonts w:eastAsia="Times New Roman" w:cs="Arial"/>
          <w:lang w:eastAsia="en-GB"/>
        </w:rPr>
        <w:t xml:space="preserve"> </w:t>
      </w:r>
      <w:r w:rsidRPr="00D0321F">
        <w:rPr>
          <w:rFonts w:eastAsia="Times New Roman" w:cs="Arial"/>
          <w:lang w:eastAsia="en-GB"/>
        </w:rPr>
        <w:t>us to analyse each question with greater confidence</w:t>
      </w:r>
      <w:r>
        <w:rPr>
          <w:rFonts w:eastAsia="Times New Roman" w:cs="Arial"/>
          <w:lang w:eastAsia="en-GB"/>
        </w:rPr>
        <w:t xml:space="preserve">. Some of this is due to changes to enable </w:t>
      </w:r>
      <w:r w:rsidRPr="0649714F">
        <w:rPr>
          <w:rFonts w:eastAsia="Times New Roman" w:cs="Arial"/>
          <w:lang w:eastAsia="en-GB"/>
        </w:rPr>
        <w:t>commissioned providers to allocate permissions to staff completing the returns</w:t>
      </w:r>
      <w:r w:rsidR="00BA4C74">
        <w:rPr>
          <w:rFonts w:eastAsia="Times New Roman" w:cs="Arial"/>
          <w:lang w:eastAsia="en-GB"/>
        </w:rPr>
        <w:t>.</w:t>
      </w:r>
      <w:r w:rsidR="00EE55FB">
        <w:rPr>
          <w:rFonts w:eastAsia="Times New Roman" w:cs="Arial"/>
          <w:lang w:eastAsia="en-GB"/>
        </w:rPr>
        <w:t xml:space="preserve"> </w:t>
      </w:r>
      <w:r w:rsidR="00BA4C74">
        <w:rPr>
          <w:rFonts w:eastAsia="Times New Roman" w:cs="Arial"/>
          <w:lang w:eastAsia="en-GB"/>
        </w:rPr>
        <w:t>F</w:t>
      </w:r>
      <w:r w:rsidR="00EE55FB">
        <w:rPr>
          <w:rFonts w:eastAsia="Times New Roman" w:cs="Arial"/>
          <w:lang w:eastAsia="en-GB"/>
        </w:rPr>
        <w:t xml:space="preserve">or example, to </w:t>
      </w:r>
      <w:r w:rsidRPr="0649714F">
        <w:rPr>
          <w:rFonts w:eastAsia="Times New Roman" w:cs="Arial"/>
          <w:lang w:eastAsia="en-GB"/>
        </w:rPr>
        <w:t xml:space="preserve">allow people to see data </w:t>
      </w:r>
      <w:r w:rsidR="0093186C">
        <w:rPr>
          <w:rFonts w:eastAsia="Times New Roman" w:cs="Arial"/>
          <w:lang w:eastAsia="en-GB"/>
        </w:rPr>
        <w:t>by setting or by organisation</w:t>
      </w:r>
    </w:p>
    <w:p w14:paraId="00FFFC8B" w14:textId="690B321B" w:rsidR="00254AAA" w:rsidRPr="004470A7" w:rsidRDefault="00254AAA" w:rsidP="000E5F70">
      <w:pPr>
        <w:numPr>
          <w:ilvl w:val="0"/>
          <w:numId w:val="22"/>
        </w:numPr>
        <w:spacing w:before="100" w:beforeAutospacing="1" w:after="120" w:line="240" w:lineRule="auto"/>
        <w:rPr>
          <w:rFonts w:eastAsia="Times New Roman" w:cs="Arial"/>
          <w:lang w:eastAsia="en-GB"/>
        </w:rPr>
      </w:pPr>
      <w:r>
        <w:rPr>
          <w:rFonts w:eastAsia="Times New Roman" w:cs="Arial"/>
          <w:lang w:eastAsia="en-GB"/>
        </w:rPr>
        <w:t>we’ve</w:t>
      </w:r>
      <w:r w:rsidRPr="0649714F">
        <w:rPr>
          <w:rFonts w:eastAsia="Times New Roman" w:cs="Arial"/>
          <w:lang w:eastAsia="en-GB"/>
        </w:rPr>
        <w:t xml:space="preserve"> gain</w:t>
      </w:r>
      <w:r>
        <w:rPr>
          <w:rFonts w:eastAsia="Times New Roman" w:cs="Arial"/>
          <w:lang w:eastAsia="en-GB"/>
        </w:rPr>
        <w:t>ed</w:t>
      </w:r>
      <w:r w:rsidRPr="0649714F">
        <w:rPr>
          <w:rFonts w:eastAsia="Times New Roman" w:cs="Arial"/>
          <w:lang w:eastAsia="en-GB"/>
        </w:rPr>
        <w:t xml:space="preserve"> confidence in our estimation methods and the trends </w:t>
      </w:r>
      <w:r>
        <w:rPr>
          <w:rFonts w:eastAsia="Times New Roman" w:cs="Arial"/>
          <w:lang w:eastAsia="en-GB"/>
        </w:rPr>
        <w:t xml:space="preserve">we’ve </w:t>
      </w:r>
      <w:r w:rsidRPr="0649714F">
        <w:rPr>
          <w:rFonts w:eastAsia="Times New Roman" w:cs="Arial"/>
          <w:lang w:eastAsia="en-GB"/>
        </w:rPr>
        <w:t>identified</w:t>
      </w:r>
      <w:r>
        <w:rPr>
          <w:rFonts w:eastAsia="Times New Roman" w:cs="Arial"/>
          <w:lang w:eastAsia="en-GB"/>
        </w:rPr>
        <w:t xml:space="preserve">, </w:t>
      </w:r>
      <w:r w:rsidRPr="0649714F">
        <w:rPr>
          <w:rFonts w:eastAsia="Times New Roman" w:cs="Arial"/>
          <w:lang w:eastAsia="en-GB"/>
        </w:rPr>
        <w:t>thanks to organisations returning data for consecutive periods</w:t>
      </w:r>
    </w:p>
    <w:p w14:paraId="12C12F0B" w14:textId="7EE6DA5E" w:rsidR="00985B84" w:rsidRDefault="00952305" w:rsidP="000E5F70">
      <w:pPr>
        <w:numPr>
          <w:ilvl w:val="0"/>
          <w:numId w:val="22"/>
        </w:numPr>
        <w:spacing w:beforeAutospacing="1" w:after="120" w:line="240" w:lineRule="auto"/>
        <w:rPr>
          <w:rFonts w:eastAsia="Times New Roman" w:cs="Arial"/>
          <w:lang w:eastAsia="en-GB"/>
        </w:rPr>
      </w:pPr>
      <w:r>
        <w:rPr>
          <w:rFonts w:eastAsia="Times New Roman" w:cs="Arial"/>
          <w:lang w:eastAsia="en-GB"/>
        </w:rPr>
        <w:t>w</w:t>
      </w:r>
      <w:r w:rsidR="40289F0F" w:rsidRPr="53BD8527">
        <w:rPr>
          <w:rFonts w:eastAsia="Times New Roman" w:cs="Arial"/>
          <w:lang w:eastAsia="en-GB"/>
        </w:rPr>
        <w:t>e’ve</w:t>
      </w:r>
      <w:r w:rsidR="40289F0F" w:rsidRPr="004470A7">
        <w:rPr>
          <w:rFonts w:eastAsia="Times New Roman" w:cs="Arial"/>
          <w:lang w:eastAsia="en-GB"/>
        </w:rPr>
        <w:t xml:space="preserve"> </w:t>
      </w:r>
      <w:r w:rsidR="008B4345">
        <w:rPr>
          <w:rFonts w:eastAsia="Times New Roman" w:cs="Arial"/>
          <w:lang w:eastAsia="en-GB"/>
        </w:rPr>
        <w:t xml:space="preserve">also </w:t>
      </w:r>
      <w:r w:rsidR="40289F0F" w:rsidRPr="004470A7">
        <w:rPr>
          <w:rFonts w:eastAsia="Times New Roman" w:cs="Arial"/>
          <w:lang w:eastAsia="en-GB"/>
        </w:rPr>
        <w:t xml:space="preserve">identified </w:t>
      </w:r>
      <w:r w:rsidR="008B4345">
        <w:rPr>
          <w:rFonts w:eastAsia="Times New Roman" w:cs="Arial"/>
          <w:lang w:eastAsia="en-GB"/>
        </w:rPr>
        <w:t xml:space="preserve">some new </w:t>
      </w:r>
      <w:r w:rsidR="40289F0F" w:rsidRPr="004470A7">
        <w:rPr>
          <w:rFonts w:eastAsia="Times New Roman" w:cs="Arial"/>
          <w:lang w:eastAsia="en-GB"/>
        </w:rPr>
        <w:t>areas for improvement</w:t>
      </w:r>
      <w:r w:rsidR="008B4345">
        <w:rPr>
          <w:rFonts w:eastAsia="Times New Roman" w:cs="Arial"/>
          <w:lang w:eastAsia="en-GB"/>
        </w:rPr>
        <w:t xml:space="preserve"> </w:t>
      </w:r>
      <w:bookmarkStart w:id="9" w:name="_Hlk187209387"/>
      <w:r w:rsidR="008B4345">
        <w:rPr>
          <w:rFonts w:eastAsia="Times New Roman" w:cs="Arial"/>
          <w:lang w:eastAsia="en-GB"/>
        </w:rPr>
        <w:t>from this data collection</w:t>
      </w:r>
      <w:r w:rsidR="00BE7352">
        <w:rPr>
          <w:rFonts w:eastAsia="Times New Roman" w:cs="Arial"/>
          <w:lang w:eastAsia="en-GB"/>
        </w:rPr>
        <w:t xml:space="preserve">, including </w:t>
      </w:r>
      <w:r w:rsidR="00985B84">
        <w:rPr>
          <w:rFonts w:eastAsia="Times New Roman" w:cs="Arial"/>
          <w:lang w:eastAsia="en-GB"/>
        </w:rPr>
        <w:t>ideas for improving the survey design</w:t>
      </w:r>
      <w:r w:rsidR="00971397">
        <w:rPr>
          <w:rFonts w:eastAsia="Times New Roman" w:cs="Arial"/>
          <w:lang w:eastAsia="en-GB"/>
        </w:rPr>
        <w:t xml:space="preserve">. </w:t>
      </w:r>
      <w:bookmarkEnd w:id="9"/>
    </w:p>
    <w:p w14:paraId="16DB4F91" w14:textId="45D82A12" w:rsidR="00601682" w:rsidRPr="000E57D5" w:rsidRDefault="00584C90" w:rsidP="53BD8527">
      <w:pPr>
        <w:spacing w:after="120" w:line="276" w:lineRule="auto"/>
        <w:rPr>
          <w:rFonts w:eastAsia="Times New Roman" w:cs="Arial"/>
          <w:lang w:eastAsia="en-GB"/>
        </w:rPr>
      </w:pPr>
      <w:r>
        <w:rPr>
          <w:rFonts w:eastAsia="Times New Roman" w:cs="Arial"/>
          <w:lang w:eastAsia="en-GB"/>
        </w:rPr>
        <w:br/>
      </w:r>
      <w:r w:rsidR="00971397">
        <w:rPr>
          <w:rFonts w:eastAsia="Times New Roman" w:cs="Arial"/>
          <w:lang w:eastAsia="en-GB"/>
        </w:rPr>
        <w:t>We’ll c</w:t>
      </w:r>
      <w:r w:rsidR="00496B21">
        <w:rPr>
          <w:rFonts w:eastAsia="Times New Roman" w:cs="Arial"/>
          <w:lang w:eastAsia="en-GB"/>
        </w:rPr>
        <w:t xml:space="preserve">ontinue </w:t>
      </w:r>
      <w:r w:rsidR="001E6C74">
        <w:rPr>
          <w:rFonts w:eastAsia="Times New Roman" w:cs="Arial"/>
          <w:lang w:eastAsia="en-GB"/>
        </w:rPr>
        <w:t xml:space="preserve">to </w:t>
      </w:r>
      <w:r w:rsidR="00185426" w:rsidRPr="53BD8527">
        <w:rPr>
          <w:rFonts w:eastAsia="Times New Roman" w:cs="Arial"/>
          <w:lang w:eastAsia="en-GB"/>
        </w:rPr>
        <w:t>work with</w:t>
      </w:r>
      <w:r w:rsidR="00185426" w:rsidRPr="0649714F" w:rsidDel="00EF75F8">
        <w:rPr>
          <w:rFonts w:eastAsia="Times New Roman" w:cs="Arial"/>
          <w:lang w:eastAsia="en-GB"/>
        </w:rPr>
        <w:t xml:space="preserve"> </w:t>
      </w:r>
      <w:r w:rsidR="00185426">
        <w:rPr>
          <w:rFonts w:eastAsia="Times New Roman" w:cs="Arial"/>
          <w:lang w:eastAsia="en-GB"/>
        </w:rPr>
        <w:t xml:space="preserve">local authorities </w:t>
      </w:r>
      <w:r w:rsidR="00EF75F8">
        <w:rPr>
          <w:rFonts w:eastAsia="Times New Roman" w:cs="Arial"/>
          <w:lang w:eastAsia="en-GB"/>
        </w:rPr>
        <w:t xml:space="preserve">and providers </w:t>
      </w:r>
      <w:r w:rsidR="00185426" w:rsidRPr="0649714F">
        <w:rPr>
          <w:rFonts w:eastAsia="Times New Roman" w:cs="Arial"/>
          <w:lang w:eastAsia="en-GB"/>
        </w:rPr>
        <w:t>to identify the issues they’re facing in successfully completing the collection</w:t>
      </w:r>
      <w:r w:rsidR="00496B21">
        <w:rPr>
          <w:rFonts w:eastAsia="Times New Roman" w:cs="Arial"/>
          <w:lang w:eastAsia="en-GB"/>
        </w:rPr>
        <w:t xml:space="preserve">, as well as </w:t>
      </w:r>
      <w:r w:rsidR="00185426" w:rsidRPr="0649714F" w:rsidDel="00D13AC8">
        <w:rPr>
          <w:rFonts w:eastAsia="Times New Roman" w:cs="Arial"/>
          <w:lang w:eastAsia="en-GB"/>
        </w:rPr>
        <w:t xml:space="preserve">to </w:t>
      </w:r>
      <w:r w:rsidR="00185426" w:rsidRPr="0649714F">
        <w:rPr>
          <w:rFonts w:eastAsia="Times New Roman" w:cs="Arial"/>
          <w:lang w:eastAsia="en-GB"/>
        </w:rPr>
        <w:t xml:space="preserve">make sure the data collected is useful to everyone involved in the process. </w:t>
      </w:r>
      <w:r w:rsidR="000E57D5">
        <w:rPr>
          <w:rFonts w:eastAsia="Times New Roman" w:cs="Arial"/>
          <w:lang w:eastAsia="en-GB"/>
        </w:rPr>
        <w:br/>
      </w:r>
      <w:r w:rsidR="000E57D5">
        <w:rPr>
          <w:rFonts w:eastAsia="Times New Roman" w:cs="Arial"/>
          <w:lang w:eastAsia="en-GB"/>
        </w:rPr>
        <w:br/>
      </w:r>
      <w:r w:rsidR="007927A8">
        <w:rPr>
          <w:rFonts w:cs="Arial"/>
        </w:rPr>
        <w:t>W</w:t>
      </w:r>
      <w:r w:rsidR="00985B84">
        <w:rPr>
          <w:rFonts w:cs="Arial"/>
        </w:rPr>
        <w:t xml:space="preserve">e </w:t>
      </w:r>
      <w:r w:rsidR="00985B84" w:rsidRPr="0649714F">
        <w:rPr>
          <w:rFonts w:cs="Arial"/>
        </w:rPr>
        <w:t>rely on the quality of data we collect to produce high-quality outputs</w:t>
      </w:r>
      <w:r w:rsidR="007927A8">
        <w:rPr>
          <w:rFonts w:cs="Arial"/>
        </w:rPr>
        <w:t xml:space="preserve">, so we’re </w:t>
      </w:r>
      <w:r w:rsidR="00D13AC8" w:rsidRPr="0649714F">
        <w:rPr>
          <w:rFonts w:cs="Arial"/>
        </w:rPr>
        <w:t>committed to making the data collection process as streamlined and easy to complete as possible</w:t>
      </w:r>
      <w:r w:rsidR="40289F0F" w:rsidRPr="0649714F">
        <w:rPr>
          <w:rFonts w:cs="Arial"/>
        </w:rPr>
        <w:t>.</w:t>
      </w:r>
    </w:p>
    <w:p w14:paraId="119D05C9" w14:textId="71FD755E" w:rsidR="00AD3C4C" w:rsidRDefault="00AD3C4C">
      <w:pPr>
        <w:keepNext w:val="0"/>
        <w:keepLines w:val="0"/>
        <w:spacing w:before="0" w:after="160"/>
        <w:rPr>
          <w:rFonts w:cstheme="majorBidi"/>
          <w:b/>
          <w:bCs/>
          <w:color w:val="006600"/>
          <w:sz w:val="32"/>
          <w:szCs w:val="32"/>
        </w:rPr>
      </w:pPr>
      <w:r>
        <w:br w:type="page"/>
      </w:r>
    </w:p>
    <w:p w14:paraId="76882D36" w14:textId="4B82F6AA" w:rsidR="00601682" w:rsidRDefault="40289F0F" w:rsidP="00AA2C1F">
      <w:pPr>
        <w:pStyle w:val="Style1"/>
      </w:pPr>
      <w:bookmarkStart w:id="10" w:name="_Toc209441730"/>
      <w:r w:rsidRPr="009F5D0B">
        <w:lastRenderedPageBreak/>
        <w:t xml:space="preserve">Our </w:t>
      </w:r>
      <w:bookmarkStart w:id="11" w:name="_Hlk163610873"/>
      <w:r w:rsidRPr="009F5D0B">
        <w:t>findings</w:t>
      </w:r>
      <w:bookmarkEnd w:id="10"/>
      <w:bookmarkEnd w:id="11"/>
    </w:p>
    <w:p w14:paraId="79D15C9F" w14:textId="53128B85" w:rsidR="00016527" w:rsidRPr="00FD7567" w:rsidRDefault="002E550A" w:rsidP="0064260B">
      <w:pPr>
        <w:pStyle w:val="Style1"/>
        <w:numPr>
          <w:ilvl w:val="0"/>
          <w:numId w:val="0"/>
        </w:numPr>
        <w:ind w:left="360"/>
        <w:rPr>
          <w:rFonts w:cs="Arial"/>
          <w:sz w:val="28"/>
          <w:szCs w:val="28"/>
          <w:lang w:eastAsia="en-GB"/>
        </w:rPr>
      </w:pPr>
      <w:bookmarkStart w:id="12" w:name="_Toc209441731"/>
      <w:r w:rsidRPr="00FD7567">
        <w:rPr>
          <w:sz w:val="28"/>
          <w:szCs w:val="28"/>
        </w:rPr>
        <w:t>Summary of the social care workforce in Wales</w:t>
      </w:r>
      <w:bookmarkEnd w:id="12"/>
      <w:r w:rsidR="00016527" w:rsidRPr="00FD7567">
        <w:rPr>
          <w:rFonts w:cs="Arial"/>
          <w:sz w:val="28"/>
          <w:szCs w:val="28"/>
          <w:lang w:eastAsia="en-GB"/>
        </w:rPr>
        <w:t> </w:t>
      </w:r>
    </w:p>
    <w:p w14:paraId="5B109D26" w14:textId="77777777" w:rsidR="002E550A" w:rsidRPr="002E550A" w:rsidRDefault="002E550A" w:rsidP="00820572">
      <w:pPr>
        <w:rPr>
          <w:lang w:eastAsia="en-GB"/>
        </w:rPr>
      </w:pPr>
    </w:p>
    <w:p w14:paraId="6FDB2D14" w14:textId="2AB2AF2D" w:rsidR="00016527" w:rsidRPr="00AE41EF" w:rsidRDefault="00BF1573" w:rsidP="000E5F70">
      <w:pPr>
        <w:numPr>
          <w:ilvl w:val="0"/>
          <w:numId w:val="6"/>
        </w:numPr>
        <w:spacing w:line="276" w:lineRule="auto"/>
        <w:textAlignment w:val="baseline"/>
        <w:rPr>
          <w:rFonts w:cs="Arial"/>
          <w:lang w:eastAsia="en-GB"/>
        </w:rPr>
      </w:pPr>
      <w:r w:rsidRPr="4DD5EF66">
        <w:rPr>
          <w:rFonts w:cs="Arial"/>
          <w:b/>
          <w:bCs/>
          <w:lang w:eastAsia="en-GB"/>
        </w:rPr>
        <w:t>82</w:t>
      </w:r>
      <w:r>
        <w:rPr>
          <w:rFonts w:cs="Arial"/>
          <w:b/>
          <w:bCs/>
          <w:lang w:eastAsia="en-GB"/>
        </w:rPr>
        <w:t>,265</w:t>
      </w:r>
      <w:r w:rsidR="00016527" w:rsidRPr="00AE41EF">
        <w:rPr>
          <w:rFonts w:cs="Arial"/>
          <w:lang w:eastAsia="en-GB"/>
        </w:rPr>
        <w:t xml:space="preserve"> people are estimated to be employed in the social care workforce in Wales.</w:t>
      </w:r>
    </w:p>
    <w:p w14:paraId="465D5911" w14:textId="77777777" w:rsidR="00016527" w:rsidRPr="00AE41EF" w:rsidRDefault="00016527" w:rsidP="00016527">
      <w:pPr>
        <w:tabs>
          <w:tab w:val="num" w:pos="993"/>
        </w:tabs>
        <w:spacing w:line="276" w:lineRule="auto"/>
        <w:ind w:left="426"/>
        <w:textAlignment w:val="baseline"/>
        <w:rPr>
          <w:rFonts w:eastAsiaTheme="minorEastAsia" w:cs="Arial"/>
        </w:rPr>
      </w:pPr>
    </w:p>
    <w:p w14:paraId="062EC44F" w14:textId="13FB2D53" w:rsidR="00016527" w:rsidRPr="00AE41EF" w:rsidRDefault="00016527" w:rsidP="000E5F70">
      <w:pPr>
        <w:numPr>
          <w:ilvl w:val="0"/>
          <w:numId w:val="6"/>
        </w:numPr>
        <w:spacing w:line="276" w:lineRule="auto"/>
        <w:rPr>
          <w:rFonts w:cs="Arial"/>
          <w:lang w:eastAsia="en-GB"/>
        </w:rPr>
      </w:pPr>
      <w:r w:rsidRPr="56E25661">
        <w:rPr>
          <w:rFonts w:cs="Arial"/>
          <w:lang w:eastAsia="en-GB"/>
        </w:rPr>
        <w:t xml:space="preserve">This is a </w:t>
      </w:r>
      <w:r w:rsidR="7638819A" w:rsidRPr="4DD5EF66">
        <w:rPr>
          <w:rFonts w:cs="Arial"/>
          <w:lang w:eastAsia="en-GB"/>
        </w:rPr>
        <w:t>1</w:t>
      </w:r>
      <w:r w:rsidR="7638819A" w:rsidRPr="56E25661">
        <w:rPr>
          <w:rFonts w:cs="Arial"/>
          <w:lang w:eastAsia="en-GB"/>
        </w:rPr>
        <w:t>.6</w:t>
      </w:r>
      <w:r w:rsidRPr="56E25661">
        <w:rPr>
          <w:rFonts w:cs="Arial"/>
          <w:lang w:eastAsia="en-GB"/>
        </w:rPr>
        <w:t xml:space="preserve"> percentage point increase on the equivalent figure in 2022*. </w:t>
      </w:r>
    </w:p>
    <w:p w14:paraId="4B2DCA17" w14:textId="77777777" w:rsidR="00016527" w:rsidRPr="00AE41EF" w:rsidRDefault="00016527" w:rsidP="00016527">
      <w:pPr>
        <w:spacing w:line="276" w:lineRule="auto"/>
        <w:rPr>
          <w:rFonts w:cs="Arial"/>
          <w:lang w:eastAsia="en-GB"/>
        </w:rPr>
      </w:pPr>
    </w:p>
    <w:p w14:paraId="36AEA175" w14:textId="55DEFC51" w:rsidR="00016527" w:rsidRPr="00AE41EF" w:rsidRDefault="00016527" w:rsidP="000E5F70">
      <w:pPr>
        <w:numPr>
          <w:ilvl w:val="0"/>
          <w:numId w:val="6"/>
        </w:numPr>
        <w:spacing w:line="276" w:lineRule="auto"/>
        <w:rPr>
          <w:rFonts w:eastAsiaTheme="minorEastAsia" w:cs="Arial"/>
        </w:rPr>
      </w:pPr>
      <w:r w:rsidRPr="00AE41EF">
        <w:rPr>
          <w:rFonts w:cs="Arial"/>
          <w:lang w:eastAsia="en-GB"/>
        </w:rPr>
        <w:t>The gender</w:t>
      </w:r>
      <w:r w:rsidR="00FF45E9">
        <w:rPr>
          <w:rFonts w:cs="Arial"/>
          <w:lang w:eastAsia="en-GB"/>
        </w:rPr>
        <w:t xml:space="preserve"> split</w:t>
      </w:r>
      <w:r w:rsidRPr="00AE41EF">
        <w:rPr>
          <w:rFonts w:cs="Arial"/>
          <w:lang w:eastAsia="en-GB"/>
        </w:rPr>
        <w:t xml:space="preserve"> of the workforce remains unchanged, with 81.6 per cent of the workforce recorded as female and 18.4 per cent male.</w:t>
      </w:r>
    </w:p>
    <w:p w14:paraId="6474DBD2" w14:textId="77777777" w:rsidR="00016527" w:rsidRPr="00AE41EF" w:rsidRDefault="00016527" w:rsidP="00016527">
      <w:pPr>
        <w:ind w:left="720"/>
        <w:contextualSpacing/>
        <w:rPr>
          <w:rFonts w:ascii="Times New Roman" w:hAnsi="Times New Roman" w:cs="Arial"/>
          <w:lang w:eastAsia="en-GB"/>
        </w:rPr>
      </w:pPr>
    </w:p>
    <w:p w14:paraId="7221EAB7" w14:textId="77777777" w:rsidR="00016527" w:rsidRPr="00AE41EF" w:rsidRDefault="00016527" w:rsidP="000E5F70">
      <w:pPr>
        <w:numPr>
          <w:ilvl w:val="0"/>
          <w:numId w:val="6"/>
        </w:numPr>
        <w:spacing w:line="276" w:lineRule="auto"/>
        <w:textAlignment w:val="baseline"/>
        <w:rPr>
          <w:rFonts w:eastAsiaTheme="minorEastAsia" w:cs="Arial"/>
        </w:rPr>
      </w:pPr>
      <w:r w:rsidRPr="00AE41EF">
        <w:rPr>
          <w:rFonts w:cs="Arial"/>
          <w:lang w:eastAsia="en-GB"/>
        </w:rPr>
        <w:t>Children’s residential care remains the setting where we see the highest number of men (34 per cent)  </w:t>
      </w:r>
    </w:p>
    <w:p w14:paraId="1A36701C" w14:textId="77777777" w:rsidR="00016527" w:rsidRPr="00AE41EF" w:rsidRDefault="00016527" w:rsidP="00016527">
      <w:pPr>
        <w:tabs>
          <w:tab w:val="num" w:pos="993"/>
        </w:tabs>
        <w:spacing w:line="276" w:lineRule="auto"/>
        <w:ind w:left="993" w:hanging="567"/>
        <w:textAlignment w:val="baseline"/>
        <w:rPr>
          <w:rFonts w:eastAsia="Times New Roman" w:cs="Arial"/>
          <w:lang w:eastAsia="en-GB"/>
        </w:rPr>
      </w:pPr>
    </w:p>
    <w:p w14:paraId="35779EF1" w14:textId="77777777" w:rsidR="00016527" w:rsidRPr="00AE41EF" w:rsidRDefault="00016527" w:rsidP="000E5F70">
      <w:pPr>
        <w:numPr>
          <w:ilvl w:val="0"/>
          <w:numId w:val="6"/>
        </w:numPr>
        <w:spacing w:line="276" w:lineRule="auto"/>
        <w:textAlignment w:val="baseline"/>
        <w:rPr>
          <w:rFonts w:asciiTheme="minorBidi" w:hAnsiTheme="minorBidi"/>
          <w:lang w:eastAsia="en-GB"/>
        </w:rPr>
      </w:pPr>
      <w:r w:rsidRPr="00AE41EF">
        <w:rPr>
          <w:rFonts w:asciiTheme="minorBidi" w:hAnsiTheme="minorBidi"/>
          <w:lang w:eastAsia="en-GB"/>
        </w:rPr>
        <w:t>54.3 per cent are now aged 45 or under – an increase of two percentage points since 2022.</w:t>
      </w:r>
    </w:p>
    <w:p w14:paraId="491942F1" w14:textId="77777777" w:rsidR="00016527" w:rsidRPr="00AE41EF" w:rsidRDefault="00016527" w:rsidP="00016527">
      <w:pPr>
        <w:tabs>
          <w:tab w:val="num" w:pos="993"/>
        </w:tabs>
        <w:spacing w:line="276" w:lineRule="auto"/>
        <w:ind w:left="993" w:hanging="567"/>
        <w:textAlignment w:val="baseline"/>
        <w:rPr>
          <w:rFonts w:eastAsia="Times New Roman" w:cs="Arial"/>
          <w:lang w:eastAsia="en-GB"/>
        </w:rPr>
      </w:pPr>
    </w:p>
    <w:p w14:paraId="6929E4A6" w14:textId="77777777" w:rsidR="00016527" w:rsidRPr="00AE41EF" w:rsidRDefault="00016527" w:rsidP="000E5F70">
      <w:pPr>
        <w:numPr>
          <w:ilvl w:val="0"/>
          <w:numId w:val="6"/>
        </w:numPr>
        <w:spacing w:line="276" w:lineRule="auto"/>
        <w:textAlignment w:val="baseline"/>
        <w:rPr>
          <w:rFonts w:cs="Arial"/>
          <w:lang w:eastAsia="en-GB"/>
        </w:rPr>
      </w:pPr>
      <w:r w:rsidRPr="00AE41EF">
        <w:rPr>
          <w:rFonts w:cs="Arial"/>
          <w:lang w:eastAsia="en-GB"/>
        </w:rPr>
        <w:t xml:space="preserve">92.4 per cent are recorded as white. This is a slight increase in diversity over the previous year’s figures (94.5 per cent white in 2022). </w:t>
      </w:r>
    </w:p>
    <w:p w14:paraId="0735B0FD" w14:textId="77777777" w:rsidR="00016527" w:rsidRPr="00AE41EF" w:rsidRDefault="00016527" w:rsidP="00016527">
      <w:pPr>
        <w:tabs>
          <w:tab w:val="num" w:pos="426"/>
        </w:tabs>
        <w:ind w:left="709" w:hanging="993"/>
        <w:contextualSpacing/>
        <w:rPr>
          <w:rFonts w:cs="Arial"/>
        </w:rPr>
      </w:pPr>
    </w:p>
    <w:p w14:paraId="31D396FA" w14:textId="77777777" w:rsidR="00016527" w:rsidRPr="00AE41EF" w:rsidRDefault="00016527" w:rsidP="000E5F70">
      <w:pPr>
        <w:numPr>
          <w:ilvl w:val="0"/>
          <w:numId w:val="6"/>
        </w:numPr>
        <w:spacing w:line="276" w:lineRule="auto"/>
        <w:textAlignment w:val="baseline"/>
        <w:rPr>
          <w:rFonts w:eastAsiaTheme="minorEastAsia" w:cs="Arial"/>
        </w:rPr>
      </w:pPr>
      <w:r w:rsidRPr="00AE41EF">
        <w:rPr>
          <w:rFonts w:cs="Arial"/>
          <w:lang w:eastAsia="en-GB"/>
        </w:rPr>
        <w:t xml:space="preserve">All ethnic minority groups have increased this year and are in line with or above the levels seen in the Welsh population. The biggest change is a 1.4 percentage point increase in the number of people identifying as black (2.3 per cent in 2022 and 3.7 per cent in 2023). </w:t>
      </w:r>
    </w:p>
    <w:p w14:paraId="1D53D016" w14:textId="77777777" w:rsidR="00016527" w:rsidRPr="00AE41EF" w:rsidRDefault="00016527" w:rsidP="00016527">
      <w:pPr>
        <w:ind w:left="720"/>
        <w:contextualSpacing/>
        <w:rPr>
          <w:rFonts w:cs="Arial"/>
        </w:rPr>
      </w:pPr>
    </w:p>
    <w:p w14:paraId="3362989C" w14:textId="77777777" w:rsidR="00016527" w:rsidRPr="00AE41EF" w:rsidRDefault="00016527" w:rsidP="000E5F70">
      <w:pPr>
        <w:numPr>
          <w:ilvl w:val="0"/>
          <w:numId w:val="6"/>
        </w:numPr>
        <w:spacing w:line="276" w:lineRule="auto"/>
        <w:textAlignment w:val="baseline"/>
        <w:rPr>
          <w:rFonts w:eastAsiaTheme="minorEastAsia" w:cs="Arial"/>
        </w:rPr>
      </w:pPr>
      <w:r w:rsidRPr="00AE41EF">
        <w:rPr>
          <w:rFonts w:eastAsiaTheme="minorEastAsia" w:cs="Arial"/>
        </w:rPr>
        <w:t>79.4 per cent are on permanent contracts, in line with 2022.</w:t>
      </w:r>
    </w:p>
    <w:p w14:paraId="6885707C" w14:textId="77777777" w:rsidR="00016527" w:rsidRPr="00AE41EF" w:rsidRDefault="00016527" w:rsidP="00016527">
      <w:pPr>
        <w:ind w:left="720"/>
        <w:contextualSpacing/>
        <w:rPr>
          <w:rFonts w:cs="Arial"/>
        </w:rPr>
      </w:pPr>
    </w:p>
    <w:p w14:paraId="623940C0" w14:textId="77777777" w:rsidR="00016527" w:rsidRPr="00AE41EF" w:rsidRDefault="00016527" w:rsidP="000E5F70">
      <w:pPr>
        <w:numPr>
          <w:ilvl w:val="0"/>
          <w:numId w:val="6"/>
        </w:numPr>
        <w:spacing w:line="276" w:lineRule="auto"/>
        <w:textAlignment w:val="baseline"/>
        <w:rPr>
          <w:rFonts w:eastAsiaTheme="minorEastAsia" w:cs="Arial"/>
        </w:rPr>
      </w:pPr>
      <w:r w:rsidRPr="00AE41EF">
        <w:rPr>
          <w:rFonts w:eastAsiaTheme="minorEastAsia" w:cs="Arial"/>
        </w:rPr>
        <w:t xml:space="preserve">1.8 per cent are agency workers. This varies from the increased figure seen in commissioned providers (3.2 per cent in 2023, up from 1.7 per cent in 2022) and the stable 0.4 per cent reported by local authorities (0.5 per cent in 2022 and 0.4 per cent in 2021). </w:t>
      </w:r>
    </w:p>
    <w:p w14:paraId="497601AE" w14:textId="77777777" w:rsidR="00016527" w:rsidRPr="00AE41EF" w:rsidRDefault="00016527" w:rsidP="00016527">
      <w:pPr>
        <w:ind w:left="720"/>
        <w:contextualSpacing/>
        <w:rPr>
          <w:rFonts w:cs="Arial"/>
        </w:rPr>
      </w:pPr>
    </w:p>
    <w:p w14:paraId="4F2B5AAF" w14:textId="77777777" w:rsidR="00016527" w:rsidRPr="00AE41EF" w:rsidRDefault="00016527" w:rsidP="000E5F70">
      <w:pPr>
        <w:numPr>
          <w:ilvl w:val="0"/>
          <w:numId w:val="6"/>
        </w:numPr>
        <w:spacing w:line="276" w:lineRule="auto"/>
        <w:textAlignment w:val="baseline"/>
        <w:rPr>
          <w:rFonts w:eastAsiaTheme="minorEastAsia" w:cs="Arial"/>
        </w:rPr>
      </w:pPr>
      <w:r w:rsidRPr="00AE41EF">
        <w:rPr>
          <w:rFonts w:eastAsiaTheme="minorEastAsia" w:cs="Arial"/>
        </w:rPr>
        <w:t>Vacancy rates remain stable, with an estimated 5,299 vacancies open or being held in the sector (5,323 in 2022).</w:t>
      </w:r>
    </w:p>
    <w:p w14:paraId="4D42C9AF" w14:textId="77777777" w:rsidR="00016527" w:rsidRPr="004470A7" w:rsidRDefault="00016527" w:rsidP="00016527">
      <w:pPr>
        <w:spacing w:line="276" w:lineRule="auto"/>
        <w:textAlignment w:val="baseline"/>
        <w:rPr>
          <w:rFonts w:cs="Arial"/>
        </w:rPr>
      </w:pPr>
    </w:p>
    <w:p w14:paraId="34F85293" w14:textId="6575229A" w:rsidR="00B20F7B" w:rsidRPr="00FF45E9" w:rsidRDefault="00016527" w:rsidP="00FF45E9">
      <w:pPr>
        <w:spacing w:line="276" w:lineRule="auto"/>
        <w:textAlignment w:val="baseline"/>
        <w:rPr>
          <w:rFonts w:eastAsiaTheme="minorEastAsia" w:cs="Arial"/>
          <w:i/>
          <w:sz w:val="28"/>
          <w:szCs w:val="28"/>
        </w:rPr>
      </w:pPr>
      <w:r w:rsidRPr="00A96006">
        <w:rPr>
          <w:rFonts w:eastAsiaTheme="minorEastAsia" w:cs="Arial"/>
          <w:i/>
        </w:rPr>
        <w:t>* this figure doesn’t include foster carers as in previous years but does include  additional data on settings.</w:t>
      </w:r>
      <w:r w:rsidRPr="004470A7">
        <w:rPr>
          <w:rFonts w:eastAsiaTheme="minorEastAsia" w:cs="Arial"/>
          <w:i/>
        </w:rPr>
        <w:t xml:space="preserve"> </w:t>
      </w:r>
    </w:p>
    <w:p w14:paraId="0CD9AE41" w14:textId="34C99A88" w:rsidR="00601682" w:rsidRPr="004470A7" w:rsidRDefault="00BF2810" w:rsidP="00BC340C">
      <w:r>
        <w:lastRenderedPageBreak/>
        <w:t xml:space="preserve">Due to </w:t>
      </w:r>
      <w:r w:rsidR="008F53BC">
        <w:t xml:space="preserve">return </w:t>
      </w:r>
      <w:r>
        <w:t>rates</w:t>
      </w:r>
      <w:r w:rsidR="007E16A4">
        <w:t xml:space="preserve"> that were lower than needed</w:t>
      </w:r>
      <w:r>
        <w:t>, m</w:t>
      </w:r>
      <w:r w:rsidR="40289F0F">
        <w:t>issing data</w:t>
      </w:r>
      <w:r w:rsidR="40289F0F" w:rsidRPr="32BABEE6">
        <w:t xml:space="preserve"> </w:t>
      </w:r>
      <w:r w:rsidR="7EB40F1C" w:rsidRPr="32BABEE6">
        <w:t xml:space="preserve">has presented </w:t>
      </w:r>
      <w:r w:rsidR="40289F0F" w:rsidRPr="32BABEE6">
        <w:t xml:space="preserve">a challenge to </w:t>
      </w:r>
      <w:r>
        <w:t xml:space="preserve">calculating </w:t>
      </w:r>
      <w:r w:rsidR="40289F0F" w:rsidRPr="32BABEE6">
        <w:t>the size of the social care workforce</w:t>
      </w:r>
      <w:r w:rsidR="20F0C255" w:rsidRPr="32BABEE6">
        <w:t xml:space="preserve"> in 2023</w:t>
      </w:r>
      <w:r w:rsidR="40289F0F" w:rsidRPr="32BABEE6">
        <w:t>. To account for missing data, we’ve used machine</w:t>
      </w:r>
      <w:r w:rsidR="00BD0F7F" w:rsidRPr="32BABEE6">
        <w:t>-</w:t>
      </w:r>
      <w:r w:rsidR="40289F0F" w:rsidRPr="32BABEE6">
        <w:t xml:space="preserve">learning methods to make predictions about the size and shape of the overall workforce. We’ve provided a more detailed explanation of these </w:t>
      </w:r>
      <w:r w:rsidR="00BD0F7F" w:rsidRPr="32BABEE6">
        <w:t>methods</w:t>
      </w:r>
      <w:r w:rsidR="40289F0F" w:rsidRPr="32BABEE6">
        <w:t xml:space="preserve"> in appendix B. </w:t>
      </w:r>
    </w:p>
    <w:p w14:paraId="734E34CA" w14:textId="77777777" w:rsidR="00BD0F7F" w:rsidRPr="004470A7" w:rsidRDefault="00BD0F7F" w:rsidP="001649D9"/>
    <w:p w14:paraId="15FEA54B" w14:textId="27FBF32C" w:rsidR="00601682" w:rsidRPr="004470A7" w:rsidRDefault="40289F0F" w:rsidP="001649D9">
      <w:r w:rsidRPr="32BABEE6">
        <w:t xml:space="preserve">As with the previous two years, all 22 local authorities submitted data. </w:t>
      </w:r>
      <w:r w:rsidR="00641745">
        <w:t xml:space="preserve">However, </w:t>
      </w:r>
      <w:r w:rsidRPr="32BABEE6">
        <w:t>only 47.9 per cent of commissioned providers did so. This is a reduction of 10.7 per</w:t>
      </w:r>
      <w:r w:rsidR="00641745">
        <w:t xml:space="preserve"> </w:t>
      </w:r>
      <w:r>
        <w:t>cent</w:t>
      </w:r>
      <w:r w:rsidRPr="32BABEE6">
        <w:t xml:space="preserve"> on the number of providers who gave us data in 2022. On the plus side, the returns we did receive from commissioned providers were of significantly higher quality than in previous returns. </w:t>
      </w:r>
    </w:p>
    <w:p w14:paraId="62B0CB8E" w14:textId="43CD1BAA" w:rsidR="004470A7" w:rsidRPr="004470A7" w:rsidRDefault="004470A7" w:rsidP="001649D9">
      <w:r>
        <w:rPr>
          <w:noProof/>
        </w:rPr>
        <w:drawing>
          <wp:inline distT="0" distB="0" distL="0" distR="0" wp14:anchorId="3454DA1E" wp14:editId="3EC3104B">
            <wp:extent cx="5972674" cy="2340000"/>
            <wp:effectExtent l="0" t="0" r="9525" b="3175"/>
            <wp:docPr id="218767298" name="Picture 218767298" descr="Two doughnut pie charts showing the completion rates for local authorities and commissioned providers for the overall data 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67298" name="Picture 218767298" descr="Two doughnut pie charts showing the completion rates for local authorities and commissioned providers for the overall data collection."/>
                    <pic:cNvPicPr/>
                  </pic:nvPicPr>
                  <pic:blipFill>
                    <a:blip r:embed="rId12">
                      <a:extLst>
                        <a:ext uri="{28A0092B-C50C-407E-A947-70E740481C1C}">
                          <a14:useLocalDpi xmlns:a14="http://schemas.microsoft.com/office/drawing/2010/main" val="0"/>
                        </a:ext>
                      </a:extLst>
                    </a:blip>
                    <a:stretch>
                      <a:fillRect/>
                    </a:stretch>
                  </pic:blipFill>
                  <pic:spPr>
                    <a:xfrm>
                      <a:off x="0" y="0"/>
                      <a:ext cx="5972674" cy="2340000"/>
                    </a:xfrm>
                    <a:prstGeom prst="rect">
                      <a:avLst/>
                    </a:prstGeom>
                  </pic:spPr>
                </pic:pic>
              </a:graphicData>
            </a:graphic>
          </wp:inline>
        </w:drawing>
      </w:r>
      <w:r w:rsidR="004A3247">
        <w:rPr>
          <w:noProof/>
        </w:rPr>
        <mc:AlternateContent>
          <mc:Choice Requires="wps">
            <w:drawing>
              <wp:inline distT="45720" distB="45720" distL="114300" distR="114300" wp14:anchorId="1284712B" wp14:editId="1D93ABA6">
                <wp:extent cx="2410239" cy="328295"/>
                <wp:effectExtent l="0" t="0" r="9525" b="0"/>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0239" cy="328295"/>
                        </a:xfrm>
                        <a:prstGeom prst="rect">
                          <a:avLst/>
                        </a:prstGeom>
                        <a:solidFill>
                          <a:srgbClr val="FFFFFF"/>
                        </a:solidFill>
                        <a:ln w="9525">
                          <a:noFill/>
                          <a:miter lim="800000"/>
                          <a:headEnd/>
                          <a:tailEnd/>
                        </a:ln>
                      </wps:spPr>
                      <wps:txbx>
                        <w:txbxContent>
                          <w:p w14:paraId="3B240B56" w14:textId="77777777" w:rsidR="004A3247" w:rsidRPr="005A5077" w:rsidRDefault="004A3247" w:rsidP="00910FE4">
                            <w:pPr>
                              <w:jc w:val="center"/>
                              <w:rPr>
                                <w:rFonts w:cs="Arial"/>
                              </w:rPr>
                            </w:pPr>
                            <w:r w:rsidRPr="005A5077">
                              <w:rPr>
                                <w:rFonts w:cs="Arial"/>
                              </w:rPr>
                              <w:t>n = 22</w:t>
                            </w:r>
                          </w:p>
                        </w:txbxContent>
                      </wps:txbx>
                      <wps:bodyPr rot="0" vert="horz" wrap="square" lIns="91440" tIns="45720" rIns="91440" bIns="45720" anchor="t" anchorCtr="0">
                        <a:noAutofit/>
                      </wps:bodyPr>
                    </wps:wsp>
                  </a:graphicData>
                </a:graphic>
              </wp:inline>
            </w:drawing>
          </mc:Choice>
          <mc:Fallback>
            <w:pict>
              <v:shapetype w14:anchorId="1284712B" id="_x0000_t202" coordsize="21600,21600" o:spt="202" path="m,l,21600r21600,l21600,xe">
                <v:stroke joinstyle="miter"/>
                <v:path gradientshapeok="t" o:connecttype="rect"/>
              </v:shapetype>
              <v:shape id="Text Box 32" o:spid="_x0000_s1026" type="#_x0000_t202" style="width:189.8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" stroked="f">
                <v:textbox>
                  <w:txbxContent>
                    <w:p w14:paraId="3B240B56" w14:textId="77777777" w:rsidR="004A3247" w:rsidRPr="005A5077" w:rsidRDefault="004A3247" w:rsidP="00910FE4">
                      <w:pPr>
                        <w:jc w:val="center"/>
                        <w:rPr>
                          <w:rFonts w:cs="Arial"/>
                        </w:rPr>
                      </w:pPr>
                      <w:r w:rsidRPr="005A5077">
                        <w:rPr>
                          <w:rFonts w:cs="Arial"/>
                        </w:rPr>
                        <w:t>n = 22</w:t>
                      </w:r>
                    </w:p>
                  </w:txbxContent>
                </v:textbox>
                <w10:anchorlock/>
              </v:shape>
            </w:pict>
          </mc:Fallback>
        </mc:AlternateContent>
      </w:r>
      <w:r w:rsidR="008A47E1">
        <w:rPr>
          <w:noProof/>
        </w:rPr>
        <mc:AlternateContent>
          <mc:Choice Requires="wps">
            <w:drawing>
              <wp:inline distT="45720" distB="45720" distL="114300" distR="114300" wp14:anchorId="7A5E6EF1" wp14:editId="58B1A1BB">
                <wp:extent cx="2906754" cy="328295"/>
                <wp:effectExtent l="0" t="0" r="8255" b="0"/>
                <wp:docPr id="1256538344" name="Text Box 1256538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6754" cy="328295"/>
                        </a:xfrm>
                        <a:prstGeom prst="rect">
                          <a:avLst/>
                        </a:prstGeom>
                        <a:solidFill>
                          <a:srgbClr val="FFFFFF"/>
                        </a:solidFill>
                        <a:ln w="9525">
                          <a:noFill/>
                          <a:miter lim="800000"/>
                          <a:headEnd/>
                          <a:tailEnd/>
                        </a:ln>
                      </wps:spPr>
                      <wps:txbx>
                        <w:txbxContent>
                          <w:p w14:paraId="2AF8B733" w14:textId="58D99165" w:rsidR="004470A7" w:rsidRPr="000030F8" w:rsidRDefault="004470A7" w:rsidP="00910FE4">
                            <w:pPr>
                              <w:jc w:val="center"/>
                              <w:rPr>
                                <w:rFonts w:cs="Arial"/>
                              </w:rPr>
                            </w:pPr>
                            <w:r w:rsidRPr="000030F8">
                              <w:rPr>
                                <w:rFonts w:cs="Arial"/>
                              </w:rPr>
                              <w:t>n = 6</w:t>
                            </w:r>
                            <w:r>
                              <w:rPr>
                                <w:rFonts w:cs="Arial"/>
                              </w:rPr>
                              <w:t>7</w:t>
                            </w:r>
                            <w:r w:rsidR="00075AC6">
                              <w:rPr>
                                <w:rFonts w:cs="Arial"/>
                              </w:rPr>
                              <w:t>3</w:t>
                            </w:r>
                          </w:p>
                        </w:txbxContent>
                      </wps:txbx>
                      <wps:bodyPr rot="0" vert="horz" wrap="square" lIns="91440" tIns="45720" rIns="91440" bIns="45720" anchor="t" anchorCtr="0">
                        <a:noAutofit/>
                      </wps:bodyPr>
                    </wps:wsp>
                  </a:graphicData>
                </a:graphic>
              </wp:inline>
            </w:drawing>
          </mc:Choice>
          <mc:Fallback>
            <w:pict>
              <v:shape w14:anchorId="7A5E6EF1" id="Text Box 1256538344" o:spid="_x0000_s1027" type="#_x0000_t202" style="width:228.9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" stroked="f">
                <v:textbox>
                  <w:txbxContent>
                    <w:p w14:paraId="2AF8B733" w14:textId="58D99165" w:rsidR="004470A7" w:rsidRPr="000030F8" w:rsidRDefault="004470A7" w:rsidP="00910FE4">
                      <w:pPr>
                        <w:jc w:val="center"/>
                        <w:rPr>
                          <w:rFonts w:cs="Arial"/>
                        </w:rPr>
                      </w:pPr>
                      <w:r w:rsidRPr="000030F8">
                        <w:rPr>
                          <w:rFonts w:cs="Arial"/>
                        </w:rPr>
                        <w:t>n = 6</w:t>
                      </w:r>
                      <w:r>
                        <w:rPr>
                          <w:rFonts w:cs="Arial"/>
                        </w:rPr>
                        <w:t>7</w:t>
                      </w:r>
                      <w:r w:rsidR="00075AC6">
                        <w:rPr>
                          <w:rFonts w:cs="Arial"/>
                        </w:rPr>
                        <w:t>3</w:t>
                      </w:r>
                    </w:p>
                  </w:txbxContent>
                </v:textbox>
                <w10:anchorlock/>
              </v:shape>
            </w:pict>
          </mc:Fallback>
        </mc:AlternateContent>
      </w:r>
    </w:p>
    <w:p w14:paraId="343D7BE8" w14:textId="3D683ED3" w:rsidR="004069C7" w:rsidRPr="007A66AD" w:rsidRDefault="004069C7" w:rsidP="000E5F70">
      <w:pPr>
        <w:pStyle w:val="Style2"/>
        <w:numPr>
          <w:ilvl w:val="1"/>
          <w:numId w:val="30"/>
        </w:numPr>
        <w:ind w:hanging="1080"/>
      </w:pPr>
      <w:bookmarkStart w:id="13" w:name="_Toc209441732"/>
      <w:r w:rsidRPr="7CB9E6B9">
        <w:t>Overall social care workforce</w:t>
      </w:r>
      <w:bookmarkEnd w:id="13"/>
      <w:r w:rsidRPr="7CB9E6B9">
        <w:t> </w:t>
      </w:r>
    </w:p>
    <w:p w14:paraId="611D3A24" w14:textId="027432C2" w:rsidR="004069C7" w:rsidRDefault="004069C7" w:rsidP="001649D9"/>
    <w:p w14:paraId="01C0C8A0" w14:textId="4A6D998D" w:rsidR="00601682" w:rsidRDefault="40289F0F" w:rsidP="001649D9">
      <w:r w:rsidRPr="0649714F">
        <w:t>Providers who submitted data told us about 5</w:t>
      </w:r>
      <w:r w:rsidR="00B6643E" w:rsidRPr="0649714F">
        <w:t>2</w:t>
      </w:r>
      <w:r w:rsidRPr="0649714F">
        <w:t>,</w:t>
      </w:r>
      <w:r w:rsidR="00BC1B94" w:rsidRPr="0649714F">
        <w:t>690</w:t>
      </w:r>
      <w:r w:rsidRPr="0649714F">
        <w:t xml:space="preserve"> social care workers who worked in their organisations. Using our process for </w:t>
      </w:r>
      <w:r w:rsidR="002B6A38">
        <w:t>dealing with</w:t>
      </w:r>
      <w:r w:rsidRPr="0649714F">
        <w:t xml:space="preserve"> missing data, we estimate an overall total of </w:t>
      </w:r>
      <w:r w:rsidR="001F29AC">
        <w:t>82,</w:t>
      </w:r>
      <w:r w:rsidR="003814AA">
        <w:t>265</w:t>
      </w:r>
      <w:r w:rsidR="00C66939">
        <w:t xml:space="preserve"> </w:t>
      </w:r>
      <w:r w:rsidRPr="0649714F">
        <w:t xml:space="preserve">people were working in social care in Wales in 2023. </w:t>
      </w:r>
    </w:p>
    <w:p w14:paraId="2645F8ED" w14:textId="77777777" w:rsidR="00BD53D2" w:rsidRPr="004470A7" w:rsidRDefault="00BD53D2" w:rsidP="001649D9"/>
    <w:p w14:paraId="527505C9" w14:textId="4B74820A" w:rsidR="004470A7" w:rsidRPr="004470A7" w:rsidRDefault="004470A7" w:rsidP="001649D9">
      <w:r w:rsidRPr="32BABEE6">
        <w:t>The</w:t>
      </w:r>
      <w:r w:rsidR="00BD53D2" w:rsidRPr="32BABEE6">
        <w:t xml:space="preserve"> </w:t>
      </w:r>
      <w:r w:rsidR="111FC4E7" w:rsidRPr="32BABEE6">
        <w:t>following chart</w:t>
      </w:r>
      <w:r w:rsidRPr="32BABEE6">
        <w:t xml:space="preserve"> provides a breakdown for the returned and estimated social care workforce in Wales</w:t>
      </w:r>
      <w:r w:rsidR="00F5225A">
        <w:t>, broken down</w:t>
      </w:r>
      <w:r w:rsidRPr="32BABEE6">
        <w:t xml:space="preserve"> by the service areas </w:t>
      </w:r>
      <w:r w:rsidR="00F07B2B">
        <w:t>we discuss</w:t>
      </w:r>
      <w:r w:rsidRPr="32BABEE6">
        <w:t xml:space="preserve"> in the sections</w:t>
      </w:r>
      <w:r w:rsidR="00F07B2B">
        <w:t xml:space="preserve"> that follow</w:t>
      </w:r>
      <w:r w:rsidRPr="32BABEE6">
        <w:t xml:space="preserve">. </w:t>
      </w:r>
    </w:p>
    <w:p w14:paraId="6E6BDC23" w14:textId="4BCC40C8" w:rsidR="004470A7" w:rsidRDefault="004470A7" w:rsidP="001649D9"/>
    <w:p w14:paraId="52167623" w14:textId="33F7D361" w:rsidR="00342A4A" w:rsidRPr="004470A7" w:rsidRDefault="4BF4F140" w:rsidP="4DD5EF66">
      <w:pPr>
        <w:jc w:val="center"/>
      </w:pPr>
      <w:r>
        <w:rPr>
          <w:noProof/>
        </w:rPr>
        <w:lastRenderedPageBreak/>
        <w:drawing>
          <wp:inline distT="0" distB="0" distL="0" distR="0" wp14:anchorId="3FFD82AD" wp14:editId="692081A0">
            <wp:extent cx="5581650" cy="3314700"/>
            <wp:effectExtent l="0" t="0" r="0" b="0"/>
            <wp:docPr id="253412460" name="Picture 253412460" descr="Bar chart showing the breakdown for the returned and estimated social care workforce in Wales, broken down by the service areas we discuss in the sections that foll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412460" name="Picture 253412460" descr="Bar chart showing the breakdown for the returned and estimated social care workforce in Wales, broken down by the service areas we discuss in the sections that follow. "/>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81650" cy="3314700"/>
                    </a:xfrm>
                    <a:prstGeom prst="rect">
                      <a:avLst/>
                    </a:prstGeom>
                  </pic:spPr>
                </pic:pic>
              </a:graphicData>
            </a:graphic>
          </wp:inline>
        </w:drawing>
      </w:r>
    </w:p>
    <w:p w14:paraId="3AE92F0A" w14:textId="29D05A91" w:rsidR="004470A7" w:rsidRPr="004470A7" w:rsidRDefault="004470A7" w:rsidP="001649D9"/>
    <w:p w14:paraId="1EBE6415" w14:textId="227FF256" w:rsidR="004470A7" w:rsidRPr="004470A7" w:rsidRDefault="009C1F80" w:rsidP="00D357BA">
      <w:pPr>
        <w:jc w:val="center"/>
      </w:pPr>
      <w:r w:rsidRPr="004470A7">
        <w:rPr>
          <w:noProof/>
        </w:rPr>
        <mc:AlternateContent>
          <mc:Choice Requires="wps">
            <w:drawing>
              <wp:inline distT="0" distB="0" distL="0" distR="0" wp14:anchorId="2119A65C" wp14:editId="18564836">
                <wp:extent cx="1552575" cy="356870"/>
                <wp:effectExtent l="0" t="0" r="0" b="0"/>
                <wp:docPr id="789455699" name="Text Box 789455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356870"/>
                        </a:xfrm>
                        <a:prstGeom prst="rect">
                          <a:avLst/>
                        </a:prstGeom>
                        <a:solidFill>
                          <a:srgbClr val="FFFFFF"/>
                        </a:solidFill>
                        <a:ln w="9525">
                          <a:noFill/>
                          <a:miter lim="800000"/>
                          <a:headEnd/>
                          <a:tailEnd/>
                        </a:ln>
                      </wps:spPr>
                      <wps:txbx>
                        <w:txbxContent>
                          <w:p w14:paraId="5DDD8846" w14:textId="74415277" w:rsidR="004470A7" w:rsidRPr="000030F8" w:rsidRDefault="004470A7" w:rsidP="004470A7">
                            <w:pPr>
                              <w:rPr>
                                <w:rFonts w:cs="Arial"/>
                              </w:rPr>
                            </w:pPr>
                            <w:r w:rsidRPr="000030F8">
                              <w:rPr>
                                <w:rFonts w:cs="Arial"/>
                              </w:rPr>
                              <w:t xml:space="preserve">n </w:t>
                            </w:r>
                            <w:bookmarkStart w:id="14" w:name="_Hlk187211120"/>
                            <w:r w:rsidRPr="000030F8">
                              <w:rPr>
                                <w:rFonts w:cs="Arial"/>
                              </w:rPr>
                              <w:t xml:space="preserve">= </w:t>
                            </w:r>
                            <w:bookmarkEnd w:id="14"/>
                            <w:r w:rsidR="00342A4A">
                              <w:rPr>
                                <w:rFonts w:cs="Arial"/>
                              </w:rPr>
                              <w:t>8</w:t>
                            </w:r>
                            <w:r w:rsidR="0009424F">
                              <w:rPr>
                                <w:rFonts w:cs="Arial"/>
                              </w:rPr>
                              <w:t>2</w:t>
                            </w:r>
                            <w:r w:rsidR="00EB723E">
                              <w:rPr>
                                <w:rFonts w:cs="Arial"/>
                              </w:rPr>
                              <w:t>,265</w:t>
                            </w:r>
                            <w:r w:rsidR="00342A4A">
                              <w:rPr>
                                <w:rFonts w:cs="Arial"/>
                              </w:rPr>
                              <w:t>,</w:t>
                            </w:r>
                          </w:p>
                        </w:txbxContent>
                      </wps:txbx>
                      <wps:bodyPr rot="0" vert="horz" wrap="square" lIns="91440" tIns="45720" rIns="91440" bIns="45720" anchor="t" anchorCtr="0">
                        <a:noAutofit/>
                      </wps:bodyPr>
                    </wps:wsp>
                  </a:graphicData>
                </a:graphic>
              </wp:inline>
            </w:drawing>
          </mc:Choice>
          <mc:Fallback>
            <w:pict>
              <v:shape w14:anchorId="2119A65C" id="Text Box 789455699" o:spid="_x0000_s1028" type="#_x0000_t202" style="width:122.25pt;height:2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" stroked="f">
                <v:textbox>
                  <w:txbxContent>
                    <w:p w14:paraId="5DDD8846" w14:textId="74415277" w:rsidR="004470A7" w:rsidRPr="000030F8" w:rsidRDefault="004470A7" w:rsidP="004470A7">
                      <w:pPr>
                        <w:rPr>
                          <w:rFonts w:cs="Arial"/>
                        </w:rPr>
                      </w:pPr>
                      <w:r w:rsidRPr="000030F8">
                        <w:rPr>
                          <w:rFonts w:cs="Arial"/>
                        </w:rPr>
                        <w:t xml:space="preserve">n </w:t>
                      </w:r>
                      <w:bookmarkStart w:id="15" w:name="_Hlk187211120"/>
                      <w:r w:rsidRPr="000030F8">
                        <w:rPr>
                          <w:rFonts w:cs="Arial"/>
                        </w:rPr>
                        <w:t xml:space="preserve">= </w:t>
                      </w:r>
                      <w:bookmarkEnd w:id="15"/>
                      <w:r w:rsidR="00342A4A">
                        <w:rPr>
                          <w:rFonts w:cs="Arial"/>
                        </w:rPr>
                        <w:t>8</w:t>
                      </w:r>
                      <w:r w:rsidR="0009424F">
                        <w:rPr>
                          <w:rFonts w:cs="Arial"/>
                        </w:rPr>
                        <w:t>2</w:t>
                      </w:r>
                      <w:r w:rsidR="00EB723E">
                        <w:rPr>
                          <w:rFonts w:cs="Arial"/>
                        </w:rPr>
                        <w:t>,265</w:t>
                      </w:r>
                      <w:r w:rsidR="00342A4A">
                        <w:rPr>
                          <w:rFonts w:cs="Arial"/>
                        </w:rPr>
                        <w:t>,</w:t>
                      </w:r>
                    </w:p>
                  </w:txbxContent>
                </v:textbox>
                <w10:anchorlock/>
              </v:shape>
            </w:pict>
          </mc:Fallback>
        </mc:AlternateContent>
      </w:r>
    </w:p>
    <w:p w14:paraId="13EB1F4A" w14:textId="1F44EA2B" w:rsidR="00152552" w:rsidRDefault="53401728" w:rsidP="001649D9">
      <w:r w:rsidRPr="32BABEE6">
        <w:t xml:space="preserve">Adult </w:t>
      </w:r>
      <w:r w:rsidR="00C536E3">
        <w:t>p</w:t>
      </w:r>
      <w:r w:rsidRPr="32BABEE6">
        <w:t xml:space="preserve">lacement </w:t>
      </w:r>
      <w:r w:rsidR="00C536E3">
        <w:t>s</w:t>
      </w:r>
      <w:r w:rsidRPr="32BABEE6">
        <w:t>chemes are included in the chart above and in the overall figure of the social care workforce</w:t>
      </w:r>
      <w:r w:rsidR="006C2C52">
        <w:t>,</w:t>
      </w:r>
      <w:r w:rsidRPr="32BABEE6">
        <w:t xml:space="preserve"> but </w:t>
      </w:r>
      <w:r w:rsidR="006C2C52">
        <w:t>we haven’t</w:t>
      </w:r>
      <w:r w:rsidRPr="32BABEE6">
        <w:t xml:space="preserve"> broken </w:t>
      </w:r>
      <w:r w:rsidR="00AD4D5C">
        <w:t>them</w:t>
      </w:r>
      <w:r w:rsidRPr="32BABEE6">
        <w:t xml:space="preserve"> down further given the small numbers we see in the returns.</w:t>
      </w:r>
      <w:r w:rsidR="002802DE">
        <w:br/>
      </w:r>
    </w:p>
    <w:p w14:paraId="33F553F2" w14:textId="2917AA83" w:rsidR="00152552" w:rsidRPr="00E12701" w:rsidRDefault="004470A7" w:rsidP="001649D9">
      <w:r>
        <w:t xml:space="preserve">The </w:t>
      </w:r>
      <w:r w:rsidR="002802DE">
        <w:t>biggest</w:t>
      </w:r>
      <w:r w:rsidR="00593C2C">
        <w:t xml:space="preserve"> change in n</w:t>
      </w:r>
      <w:r w:rsidR="78988456">
        <w:t xml:space="preserve">umbers </w:t>
      </w:r>
      <w:r w:rsidR="002802DE">
        <w:t>is</w:t>
      </w:r>
      <w:r w:rsidR="3036FB2A">
        <w:t xml:space="preserve"> in adult residential care, where the workforce has </w:t>
      </w:r>
      <w:r w:rsidR="00593C2C">
        <w:t>increased</w:t>
      </w:r>
      <w:r w:rsidR="3036FB2A">
        <w:t xml:space="preserve"> by </w:t>
      </w:r>
      <w:r w:rsidR="00E464FA">
        <w:t>4,974</w:t>
      </w:r>
      <w:r w:rsidR="3036FB2A">
        <w:t xml:space="preserve"> individuals. </w:t>
      </w:r>
      <w:r w:rsidR="00DF45D8" w:rsidRPr="00E12701">
        <w:t>T</w:t>
      </w:r>
      <w:r w:rsidR="00FE667F" w:rsidRPr="00E12701">
        <w:t xml:space="preserve">he </w:t>
      </w:r>
      <w:r w:rsidR="000E7220" w:rsidRPr="00E12701">
        <w:t xml:space="preserve">Register </w:t>
      </w:r>
      <w:r w:rsidR="00DF45D8" w:rsidRPr="00E12701">
        <w:t xml:space="preserve">also </w:t>
      </w:r>
      <w:r w:rsidR="000E7220" w:rsidRPr="00E12701">
        <w:t xml:space="preserve">indicates the </w:t>
      </w:r>
      <w:r w:rsidR="00FE667F" w:rsidRPr="00E12701">
        <w:t xml:space="preserve">number of </w:t>
      </w:r>
      <w:r w:rsidR="00A248DD" w:rsidRPr="00E12701">
        <w:t>regis</w:t>
      </w:r>
      <w:r w:rsidR="00D206E9" w:rsidRPr="00E12701">
        <w:t xml:space="preserve">tered individuals working as </w:t>
      </w:r>
      <w:r w:rsidR="007909B8" w:rsidRPr="00E12701">
        <w:t xml:space="preserve">adult residential managers or workers </w:t>
      </w:r>
      <w:r w:rsidR="00F25A8A" w:rsidRPr="00E12701">
        <w:t>has increased this year</w:t>
      </w:r>
      <w:r w:rsidR="000E7220" w:rsidRPr="00E12701">
        <w:t xml:space="preserve">. </w:t>
      </w:r>
      <w:r w:rsidR="00BA6FF4">
        <w:t>But</w:t>
      </w:r>
      <w:r w:rsidR="00DF45D8" w:rsidRPr="00E12701">
        <w:t xml:space="preserve"> w</w:t>
      </w:r>
      <w:r w:rsidR="000E7220" w:rsidRPr="00E12701">
        <w:t>e believe</w:t>
      </w:r>
      <w:r w:rsidR="00F25A8A" w:rsidRPr="00E12701">
        <w:t xml:space="preserve"> </w:t>
      </w:r>
      <w:r w:rsidR="00EE6096" w:rsidRPr="00E12701">
        <w:t>at least some of the increase is</w:t>
      </w:r>
      <w:r w:rsidR="00050BEC" w:rsidRPr="00E12701">
        <w:t xml:space="preserve"> likely to</w:t>
      </w:r>
      <w:r w:rsidR="00593C2C" w:rsidRPr="00E12701">
        <w:t xml:space="preserve"> be </w:t>
      </w:r>
      <w:r w:rsidR="00F63BE8" w:rsidRPr="00E12701">
        <w:t>due</w:t>
      </w:r>
      <w:r w:rsidR="00593C2C" w:rsidRPr="00E12701">
        <w:t xml:space="preserve"> to the improved knowledge on the number of active services</w:t>
      </w:r>
      <w:r w:rsidR="00F63BE8" w:rsidRPr="00E12701">
        <w:t>,</w:t>
      </w:r>
      <w:r w:rsidR="00593C2C" w:rsidRPr="00E12701">
        <w:t xml:space="preserve"> </w:t>
      </w:r>
      <w:r w:rsidR="00DA513C" w:rsidRPr="00E12701">
        <w:t xml:space="preserve">as well as </w:t>
      </w:r>
      <w:r w:rsidR="00593C2C" w:rsidRPr="00E12701">
        <w:t>the improved estimation techniques</w:t>
      </w:r>
      <w:r w:rsidR="00DA513C" w:rsidRPr="00E12701">
        <w:t xml:space="preserve"> which have g</w:t>
      </w:r>
      <w:r w:rsidR="00755AA3" w:rsidRPr="00E12701">
        <w:t>iv</w:t>
      </w:r>
      <w:r w:rsidR="00DA513C" w:rsidRPr="00E12701">
        <w:t>en</w:t>
      </w:r>
      <w:r w:rsidR="006923AF" w:rsidRPr="00E12701">
        <w:t xml:space="preserve"> </w:t>
      </w:r>
      <w:r w:rsidR="00D62E5A" w:rsidRPr="00E12701">
        <w:t>us</w:t>
      </w:r>
      <w:r w:rsidR="00593C2C" w:rsidRPr="00E12701">
        <w:t xml:space="preserve"> a better understanding of the size of </w:t>
      </w:r>
      <w:r w:rsidR="0056350A" w:rsidRPr="00E12701">
        <w:t xml:space="preserve">different </w:t>
      </w:r>
      <w:r w:rsidR="00593C2C" w:rsidRPr="00E12701">
        <w:t>types of establishments in residential care.</w:t>
      </w:r>
    </w:p>
    <w:p w14:paraId="14B15329" w14:textId="0F830F2B" w:rsidR="004470A7" w:rsidRPr="00E12701" w:rsidRDefault="004470A7" w:rsidP="001649D9"/>
    <w:p w14:paraId="1D1D103F" w14:textId="28E8D06B" w:rsidR="48453D02" w:rsidRDefault="6FE79096" w:rsidP="001649D9">
      <w:r w:rsidRPr="00E12701">
        <w:t xml:space="preserve">Our method for </w:t>
      </w:r>
      <w:r w:rsidR="002C1BD8" w:rsidRPr="00E12701">
        <w:t xml:space="preserve">calculating </w:t>
      </w:r>
      <w:r w:rsidRPr="00E12701">
        <w:t>missing data has improved this year thanks to the additional data sources available to us and the continued refinement</w:t>
      </w:r>
      <w:r w:rsidRPr="7064E343">
        <w:t xml:space="preserve"> of our processes. This has resulted in a </w:t>
      </w:r>
      <w:r w:rsidR="00755AA3">
        <w:t>higher</w:t>
      </w:r>
      <w:r w:rsidR="00755AA3" w:rsidRPr="7064E343">
        <w:t xml:space="preserve"> </w:t>
      </w:r>
      <w:r w:rsidR="6A0A93EF" w:rsidRPr="7064E343">
        <w:t>figure</w:t>
      </w:r>
      <w:r w:rsidRPr="7064E343">
        <w:t xml:space="preserve"> </w:t>
      </w:r>
      <w:r w:rsidR="5A130145" w:rsidRPr="7064E343">
        <w:t>for estimated data for</w:t>
      </w:r>
      <w:r w:rsidR="36D8486E" w:rsidRPr="7064E343">
        <w:t xml:space="preserve"> most settings as</w:t>
      </w:r>
      <w:r w:rsidRPr="7064E343">
        <w:t xml:space="preserve"> displayed in the table below.</w:t>
      </w:r>
    </w:p>
    <w:p w14:paraId="23C3A15C" w14:textId="256A320A" w:rsidR="32BABEE6" w:rsidRDefault="32BABEE6" w:rsidP="001649D9"/>
    <w:p w14:paraId="74911866" w14:textId="77777777" w:rsidR="004470A7" w:rsidRPr="004470A7" w:rsidRDefault="004470A7" w:rsidP="001649D9"/>
    <w:p w14:paraId="7D6202FA" w14:textId="77777777" w:rsidR="004470A7" w:rsidRPr="004470A7" w:rsidRDefault="004470A7" w:rsidP="001649D9"/>
    <w:tbl>
      <w:tblPr>
        <w:tblW w:w="8931" w:type="dxa"/>
        <w:tblLayout w:type="fixed"/>
        <w:tblLook w:val="04A0" w:firstRow="1" w:lastRow="0" w:firstColumn="1" w:lastColumn="0" w:noHBand="0" w:noVBand="1"/>
      </w:tblPr>
      <w:tblGrid>
        <w:gridCol w:w="2127"/>
        <w:gridCol w:w="1984"/>
        <w:gridCol w:w="1418"/>
        <w:gridCol w:w="1701"/>
        <w:gridCol w:w="1701"/>
      </w:tblGrid>
      <w:tr w:rsidR="00AE3EE9" w:rsidRPr="004470A7" w14:paraId="189D98E6" w14:textId="77777777" w:rsidTr="00AE3EE9">
        <w:trPr>
          <w:trHeight w:val="308"/>
        </w:trPr>
        <w:tc>
          <w:tcPr>
            <w:tcW w:w="2127" w:type="dxa"/>
            <w:tcBorders>
              <w:top w:val="nil"/>
              <w:left w:val="nil"/>
              <w:bottom w:val="nil"/>
              <w:right w:val="nil"/>
            </w:tcBorders>
            <w:noWrap/>
            <w:vAlign w:val="bottom"/>
            <w:hideMark/>
          </w:tcPr>
          <w:p w14:paraId="34192FD3" w14:textId="1737928C" w:rsidR="00AE3EE9" w:rsidRPr="004470A7" w:rsidRDefault="00AE3EE9" w:rsidP="001649D9">
            <w:pPr>
              <w:rPr>
                <w:rFonts w:ascii="Times New Roman" w:eastAsia="Times New Roman" w:hAnsi="Times New Roman" w:cs="Times New Roman"/>
                <w:lang w:eastAsia="en-GB"/>
              </w:rPr>
            </w:pPr>
            <w:r>
              <w:rPr>
                <w:rFonts w:ascii="Times New Roman" w:eastAsia="Times New Roman" w:hAnsi="Times New Roman" w:cs="Times New Roman"/>
                <w:lang w:eastAsia="en-GB"/>
              </w:rPr>
              <w:lastRenderedPageBreak/>
              <w:t xml:space="preserve"> </w:t>
            </w:r>
          </w:p>
        </w:tc>
        <w:tc>
          <w:tcPr>
            <w:tcW w:w="1984" w:type="dxa"/>
            <w:tcBorders>
              <w:top w:val="nil"/>
              <w:left w:val="nil"/>
              <w:bottom w:val="single" w:sz="4" w:space="0" w:color="FFFFFF" w:themeColor="background1"/>
              <w:right w:val="nil"/>
            </w:tcBorders>
            <w:shd w:val="clear" w:color="auto" w:fill="138369"/>
            <w:noWrap/>
            <w:vAlign w:val="bottom"/>
            <w:hideMark/>
          </w:tcPr>
          <w:p w14:paraId="2B2143B8" w14:textId="77777777" w:rsidR="00AE3EE9" w:rsidRPr="004470A7" w:rsidRDefault="00AE3EE9" w:rsidP="001649D9">
            <w:pPr>
              <w:rPr>
                <w:rFonts w:eastAsia="Times New Roman"/>
                <w:color w:val="FFFFFF"/>
                <w:lang w:eastAsia="en-GB"/>
              </w:rPr>
            </w:pPr>
            <w:r w:rsidRPr="004470A7">
              <w:rPr>
                <w:rFonts w:eastAsia="Times New Roman"/>
                <w:color w:val="FFFFFF" w:themeColor="background1"/>
                <w:lang w:eastAsia="en-GB"/>
              </w:rPr>
              <w:t>Number in post</w:t>
            </w:r>
          </w:p>
        </w:tc>
        <w:tc>
          <w:tcPr>
            <w:tcW w:w="1418" w:type="dxa"/>
            <w:tcBorders>
              <w:top w:val="nil"/>
              <w:left w:val="nil"/>
              <w:bottom w:val="single" w:sz="4" w:space="0" w:color="FFFFFF" w:themeColor="background1"/>
              <w:right w:val="nil"/>
            </w:tcBorders>
            <w:shd w:val="clear" w:color="auto" w:fill="138369"/>
            <w:vAlign w:val="bottom"/>
          </w:tcPr>
          <w:p w14:paraId="12C78651" w14:textId="0C837B63" w:rsidR="00AE3EE9" w:rsidRPr="004470A7" w:rsidRDefault="00AE3EE9" w:rsidP="001649D9">
            <w:pPr>
              <w:rPr>
                <w:rFonts w:eastAsia="Times New Roman"/>
                <w:color w:val="FFFFFF"/>
                <w:lang w:eastAsia="en-GB"/>
              </w:rPr>
            </w:pPr>
          </w:p>
        </w:tc>
        <w:tc>
          <w:tcPr>
            <w:tcW w:w="1701" w:type="dxa"/>
            <w:tcBorders>
              <w:top w:val="nil"/>
              <w:left w:val="nil"/>
              <w:bottom w:val="single" w:sz="4" w:space="0" w:color="FFFFFF" w:themeColor="background1"/>
              <w:right w:val="nil"/>
            </w:tcBorders>
            <w:shd w:val="clear" w:color="auto" w:fill="138369"/>
            <w:vAlign w:val="bottom"/>
          </w:tcPr>
          <w:p w14:paraId="67C186BD" w14:textId="77777777" w:rsidR="00AE3EE9" w:rsidRPr="004470A7" w:rsidRDefault="00AE3EE9" w:rsidP="001649D9">
            <w:pPr>
              <w:rPr>
                <w:rFonts w:eastAsia="Times New Roman"/>
                <w:color w:val="FFFFFF"/>
                <w:lang w:eastAsia="en-GB"/>
              </w:rPr>
            </w:pPr>
          </w:p>
        </w:tc>
        <w:tc>
          <w:tcPr>
            <w:tcW w:w="1701" w:type="dxa"/>
            <w:tcBorders>
              <w:top w:val="nil"/>
              <w:left w:val="nil"/>
              <w:bottom w:val="single" w:sz="4" w:space="0" w:color="FFFFFF" w:themeColor="background1"/>
              <w:right w:val="nil"/>
            </w:tcBorders>
            <w:shd w:val="clear" w:color="auto" w:fill="138369"/>
            <w:vAlign w:val="bottom"/>
          </w:tcPr>
          <w:p w14:paraId="454C86FF" w14:textId="1C93A8DA" w:rsidR="00AE3EE9" w:rsidRPr="004470A7" w:rsidRDefault="00AE3EE9" w:rsidP="001649D9">
            <w:pPr>
              <w:rPr>
                <w:rFonts w:eastAsia="Times New Roman"/>
                <w:color w:val="FFFFFF"/>
                <w:lang w:eastAsia="en-GB"/>
              </w:rPr>
            </w:pPr>
          </w:p>
        </w:tc>
      </w:tr>
      <w:tr w:rsidR="00A625B0" w:rsidRPr="004470A7" w14:paraId="414FF528" w14:textId="77777777" w:rsidTr="00AE3EE9">
        <w:trPr>
          <w:trHeight w:val="308"/>
        </w:trPr>
        <w:tc>
          <w:tcPr>
            <w:tcW w:w="2127" w:type="dxa"/>
            <w:tcBorders>
              <w:top w:val="nil"/>
              <w:left w:val="nil"/>
              <w:bottom w:val="nil"/>
              <w:right w:val="single" w:sz="4" w:space="0" w:color="FFFFFF" w:themeColor="background1"/>
            </w:tcBorders>
            <w:noWrap/>
            <w:vAlign w:val="bottom"/>
            <w:hideMark/>
          </w:tcPr>
          <w:p w14:paraId="70FF686C" w14:textId="77777777" w:rsidR="00A625B0" w:rsidRPr="004470A7" w:rsidRDefault="00A625B0" w:rsidP="001649D9">
            <w:pPr>
              <w:rPr>
                <w:rFonts w:ascii="Times New Roman" w:eastAsia="Times New Roman" w:hAnsi="Times New Roman" w:cs="Times New Roman"/>
                <w:lang w:eastAsia="en-GB"/>
              </w:rPr>
            </w:pP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37394C"/>
            <w:noWrap/>
            <w:vAlign w:val="bottom"/>
            <w:hideMark/>
          </w:tcPr>
          <w:p w14:paraId="503BA8A1" w14:textId="77777777" w:rsidR="00A625B0" w:rsidRPr="004470A7" w:rsidRDefault="00A625B0" w:rsidP="001649D9">
            <w:pPr>
              <w:rPr>
                <w:rFonts w:eastAsia="Times New Roman"/>
                <w:color w:val="FFFFFF"/>
                <w:lang w:eastAsia="en-GB"/>
              </w:rPr>
            </w:pPr>
            <w:r w:rsidRPr="004470A7">
              <w:rPr>
                <w:rFonts w:eastAsia="Times New Roman"/>
                <w:color w:val="FFFFFF" w:themeColor="background1"/>
                <w:lang w:eastAsia="en-GB"/>
              </w:rPr>
              <w:t>2022</w:t>
            </w:r>
          </w:p>
        </w:tc>
        <w:tc>
          <w:tcPr>
            <w:tcW w:w="1418"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37394C"/>
            <w:vAlign w:val="bottom"/>
          </w:tcPr>
          <w:p w14:paraId="1155F245" w14:textId="318B835F" w:rsidR="00A625B0" w:rsidRPr="004470A7" w:rsidRDefault="00A625B0" w:rsidP="001649D9">
            <w:pPr>
              <w:rPr>
                <w:rFonts w:eastAsia="Times New Roman"/>
                <w:color w:val="FFFFFF"/>
                <w:lang w:eastAsia="en-GB"/>
              </w:rPr>
            </w:pP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37394C"/>
            <w:noWrap/>
            <w:vAlign w:val="bottom"/>
            <w:hideMark/>
          </w:tcPr>
          <w:p w14:paraId="3E1034FA" w14:textId="77777777" w:rsidR="00A625B0" w:rsidRPr="004470A7" w:rsidRDefault="00A625B0" w:rsidP="001649D9">
            <w:pPr>
              <w:rPr>
                <w:rFonts w:eastAsia="Times New Roman"/>
                <w:color w:val="FFFFFF"/>
                <w:lang w:eastAsia="en-GB"/>
              </w:rPr>
            </w:pPr>
            <w:r w:rsidRPr="004470A7">
              <w:rPr>
                <w:rFonts w:eastAsia="Times New Roman"/>
                <w:color w:val="FFFFFF" w:themeColor="background1"/>
                <w:lang w:eastAsia="en-GB"/>
              </w:rPr>
              <w:t>2023</w:t>
            </w:r>
          </w:p>
        </w:tc>
        <w:tc>
          <w:tcPr>
            <w:tcW w:w="1701"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37394C"/>
            <w:vAlign w:val="bottom"/>
          </w:tcPr>
          <w:p w14:paraId="293BFE6F" w14:textId="46C2E677" w:rsidR="00A625B0" w:rsidRPr="004470A7" w:rsidRDefault="00A625B0" w:rsidP="001649D9">
            <w:pPr>
              <w:rPr>
                <w:rFonts w:eastAsia="Times New Roman"/>
                <w:color w:val="FFFFFF"/>
                <w:lang w:eastAsia="en-GB"/>
              </w:rPr>
            </w:pPr>
          </w:p>
        </w:tc>
      </w:tr>
      <w:tr w:rsidR="00A76940" w:rsidRPr="004470A7" w14:paraId="1DAB77C1" w14:textId="77777777" w:rsidTr="00AE3EE9">
        <w:trPr>
          <w:trHeight w:val="608"/>
        </w:trPr>
        <w:tc>
          <w:tcPr>
            <w:tcW w:w="2127" w:type="dxa"/>
            <w:tcBorders>
              <w:top w:val="nil"/>
              <w:left w:val="nil"/>
              <w:bottom w:val="single" w:sz="4" w:space="0" w:color="auto"/>
              <w:right w:val="single" w:sz="4" w:space="0" w:color="auto"/>
            </w:tcBorders>
            <w:noWrap/>
            <w:vAlign w:val="bottom"/>
            <w:hideMark/>
          </w:tcPr>
          <w:p w14:paraId="337CCDC2" w14:textId="77777777" w:rsidR="00A76940" w:rsidRPr="004470A7" w:rsidRDefault="00A76940" w:rsidP="001649D9">
            <w:pPr>
              <w:rPr>
                <w:rFonts w:ascii="Times New Roman" w:eastAsia="Times New Roman" w:hAnsi="Times New Roman" w:cs="Times New Roman"/>
                <w:lang w:eastAsia="en-GB"/>
              </w:rPr>
            </w:pPr>
          </w:p>
        </w:tc>
        <w:tc>
          <w:tcPr>
            <w:tcW w:w="1984" w:type="dxa"/>
            <w:tcBorders>
              <w:top w:val="single" w:sz="4" w:space="0" w:color="FFFFFF" w:themeColor="background1"/>
              <w:left w:val="single" w:sz="4" w:space="0" w:color="auto"/>
              <w:bottom w:val="single" w:sz="4" w:space="0" w:color="auto"/>
              <w:right w:val="single" w:sz="4" w:space="0" w:color="auto"/>
            </w:tcBorders>
            <w:shd w:val="clear" w:color="auto" w:fill="138268"/>
            <w:noWrap/>
            <w:vAlign w:val="bottom"/>
            <w:hideMark/>
          </w:tcPr>
          <w:p w14:paraId="55EE62B1" w14:textId="77777777" w:rsidR="00A76940" w:rsidRPr="004470A7" w:rsidRDefault="00A76940" w:rsidP="001649D9">
            <w:pPr>
              <w:rPr>
                <w:rFonts w:eastAsia="Times New Roman"/>
                <w:color w:val="FFFFFF"/>
                <w:lang w:eastAsia="en-GB"/>
              </w:rPr>
            </w:pPr>
            <w:r w:rsidRPr="004470A7">
              <w:rPr>
                <w:rFonts w:eastAsia="Times New Roman"/>
                <w:color w:val="FFFFFF" w:themeColor="background1"/>
                <w:lang w:eastAsia="en-GB"/>
              </w:rPr>
              <w:t>Returned</w:t>
            </w:r>
          </w:p>
        </w:tc>
        <w:tc>
          <w:tcPr>
            <w:tcW w:w="1418" w:type="dxa"/>
            <w:tcBorders>
              <w:top w:val="single" w:sz="4" w:space="0" w:color="FFFFFF" w:themeColor="background1"/>
              <w:left w:val="single" w:sz="4" w:space="0" w:color="auto"/>
              <w:bottom w:val="single" w:sz="4" w:space="0" w:color="auto"/>
              <w:right w:val="single" w:sz="4" w:space="0" w:color="auto"/>
            </w:tcBorders>
            <w:shd w:val="clear" w:color="auto" w:fill="138268"/>
            <w:noWrap/>
            <w:vAlign w:val="bottom"/>
            <w:hideMark/>
          </w:tcPr>
          <w:p w14:paraId="354D0AA0" w14:textId="77777777" w:rsidR="00A76940" w:rsidRPr="004470A7" w:rsidRDefault="00A76940" w:rsidP="001649D9">
            <w:pPr>
              <w:rPr>
                <w:rFonts w:eastAsia="Times New Roman"/>
                <w:color w:val="FFFFFF"/>
                <w:lang w:eastAsia="en-GB"/>
              </w:rPr>
            </w:pPr>
            <w:r w:rsidRPr="004470A7">
              <w:rPr>
                <w:rFonts w:eastAsia="Times New Roman"/>
                <w:color w:val="FFFFFF" w:themeColor="background1"/>
                <w:lang w:eastAsia="en-GB"/>
              </w:rPr>
              <w:t>Estimated</w:t>
            </w:r>
          </w:p>
        </w:tc>
        <w:tc>
          <w:tcPr>
            <w:tcW w:w="1701" w:type="dxa"/>
            <w:tcBorders>
              <w:top w:val="single" w:sz="4" w:space="0" w:color="FFFFFF" w:themeColor="background1"/>
              <w:left w:val="single" w:sz="4" w:space="0" w:color="auto"/>
              <w:bottom w:val="single" w:sz="4" w:space="0" w:color="auto"/>
              <w:right w:val="single" w:sz="4" w:space="0" w:color="auto"/>
            </w:tcBorders>
            <w:shd w:val="clear" w:color="auto" w:fill="138369"/>
            <w:noWrap/>
            <w:vAlign w:val="bottom"/>
            <w:hideMark/>
          </w:tcPr>
          <w:p w14:paraId="679D6C4C" w14:textId="77777777" w:rsidR="00A76940" w:rsidRPr="004470A7" w:rsidRDefault="00A76940" w:rsidP="001649D9">
            <w:pPr>
              <w:rPr>
                <w:rFonts w:eastAsia="Times New Roman"/>
                <w:color w:val="FFFFFF"/>
                <w:lang w:eastAsia="en-GB"/>
              </w:rPr>
            </w:pPr>
            <w:r w:rsidRPr="004470A7">
              <w:rPr>
                <w:rFonts w:eastAsia="Times New Roman"/>
                <w:color w:val="FFFFFF" w:themeColor="background1"/>
                <w:lang w:eastAsia="en-GB"/>
              </w:rPr>
              <w:t>Returned</w:t>
            </w:r>
          </w:p>
        </w:tc>
        <w:tc>
          <w:tcPr>
            <w:tcW w:w="1701" w:type="dxa"/>
            <w:tcBorders>
              <w:top w:val="single" w:sz="4" w:space="0" w:color="FFFFFF" w:themeColor="background1"/>
              <w:left w:val="single" w:sz="4" w:space="0" w:color="auto"/>
              <w:bottom w:val="single" w:sz="4" w:space="0" w:color="auto"/>
              <w:right w:val="single" w:sz="4" w:space="0" w:color="auto"/>
            </w:tcBorders>
            <w:shd w:val="clear" w:color="auto" w:fill="138369"/>
            <w:noWrap/>
            <w:vAlign w:val="bottom"/>
            <w:hideMark/>
          </w:tcPr>
          <w:p w14:paraId="1D508716" w14:textId="77777777" w:rsidR="00A76940" w:rsidRPr="004470A7" w:rsidRDefault="00A76940" w:rsidP="001649D9">
            <w:pPr>
              <w:rPr>
                <w:rFonts w:eastAsia="Times New Roman"/>
                <w:color w:val="FFFFFF"/>
                <w:lang w:eastAsia="en-GB"/>
              </w:rPr>
            </w:pPr>
            <w:r w:rsidRPr="004470A7">
              <w:rPr>
                <w:rFonts w:eastAsia="Times New Roman"/>
                <w:color w:val="FFFFFF" w:themeColor="background1"/>
                <w:lang w:eastAsia="en-GB"/>
              </w:rPr>
              <w:t>Estimated</w:t>
            </w:r>
          </w:p>
        </w:tc>
      </w:tr>
      <w:tr w:rsidR="009D16C0" w:rsidRPr="004470A7" w14:paraId="770409B6" w14:textId="77777777" w:rsidTr="00AE3EE9">
        <w:trPr>
          <w:trHeight w:val="567"/>
        </w:trPr>
        <w:tc>
          <w:tcPr>
            <w:tcW w:w="2127" w:type="dxa"/>
            <w:tcBorders>
              <w:top w:val="single" w:sz="4" w:space="0" w:color="auto"/>
              <w:left w:val="single" w:sz="4" w:space="0" w:color="auto"/>
              <w:bottom w:val="single" w:sz="4" w:space="0" w:color="auto"/>
              <w:right w:val="nil"/>
            </w:tcBorders>
            <w:shd w:val="clear" w:color="auto" w:fill="138369"/>
            <w:vAlign w:val="center"/>
            <w:hideMark/>
          </w:tcPr>
          <w:p w14:paraId="561DD7BE" w14:textId="77777777" w:rsidR="00A76940" w:rsidRPr="004470A7" w:rsidRDefault="00A76940" w:rsidP="008A265A">
            <w:pPr>
              <w:rPr>
                <w:rFonts w:eastAsia="Times New Roman"/>
                <w:color w:val="FFFFFF"/>
                <w:lang w:eastAsia="en-GB"/>
              </w:rPr>
            </w:pPr>
            <w:r w:rsidRPr="004470A7">
              <w:rPr>
                <w:rFonts w:eastAsia="Times New Roman"/>
                <w:color w:val="FFFFFF" w:themeColor="background1"/>
                <w:lang w:eastAsia="en-GB"/>
              </w:rPr>
              <w:t xml:space="preserve">Adult residential </w:t>
            </w:r>
            <w:r w:rsidRPr="004470A7">
              <w:br/>
            </w:r>
            <w:r w:rsidRPr="004470A7">
              <w:rPr>
                <w:rFonts w:eastAsia="Times New Roman"/>
                <w:color w:val="FFFFFF" w:themeColor="background1"/>
                <w:lang w:eastAsia="en-GB"/>
              </w:rPr>
              <w:t>care</w:t>
            </w:r>
          </w:p>
        </w:tc>
        <w:tc>
          <w:tcPr>
            <w:tcW w:w="1984"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51EA6971"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18,158</w:t>
            </w:r>
          </w:p>
        </w:tc>
        <w:tc>
          <w:tcPr>
            <w:tcW w:w="1418" w:type="dxa"/>
            <w:tcBorders>
              <w:top w:val="single" w:sz="4" w:space="0" w:color="auto"/>
              <w:left w:val="nil"/>
              <w:bottom w:val="single" w:sz="4" w:space="0" w:color="auto"/>
              <w:right w:val="single" w:sz="4" w:space="0" w:color="auto"/>
            </w:tcBorders>
            <w:noWrap/>
            <w:vAlign w:val="center"/>
            <w:hideMark/>
          </w:tcPr>
          <w:p w14:paraId="28DBF097"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29,101</w:t>
            </w:r>
          </w:p>
        </w:tc>
        <w:tc>
          <w:tcPr>
            <w:tcW w:w="1701"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18A990D9" w14:textId="0AEC8A83" w:rsidR="00A76940" w:rsidRPr="004470A7" w:rsidRDefault="00A76940" w:rsidP="4DD5EF66">
            <w:pPr>
              <w:jc w:val="right"/>
              <w:rPr>
                <w:rFonts w:eastAsia="Times New Roman"/>
                <w:color w:val="000000"/>
                <w:lang w:eastAsia="en-GB"/>
              </w:rPr>
            </w:pPr>
            <w:r>
              <w:rPr>
                <w:rFonts w:eastAsia="Times New Roman"/>
                <w:color w:val="000000" w:themeColor="text1"/>
                <w:lang w:eastAsia="en-GB"/>
              </w:rPr>
              <w:t>1</w:t>
            </w:r>
            <w:r w:rsidRPr="004470A7">
              <w:rPr>
                <w:rFonts w:eastAsia="Times New Roman"/>
                <w:color w:val="000000" w:themeColor="text1"/>
                <w:lang w:eastAsia="en-GB"/>
              </w:rPr>
              <w:t>4,785</w:t>
            </w:r>
          </w:p>
        </w:tc>
        <w:tc>
          <w:tcPr>
            <w:tcW w:w="1701" w:type="dxa"/>
            <w:tcBorders>
              <w:top w:val="single" w:sz="4" w:space="0" w:color="auto"/>
              <w:left w:val="nil"/>
              <w:bottom w:val="single" w:sz="4" w:space="0" w:color="auto"/>
              <w:right w:val="single" w:sz="4" w:space="0" w:color="auto"/>
            </w:tcBorders>
            <w:noWrap/>
            <w:vAlign w:val="center"/>
            <w:hideMark/>
          </w:tcPr>
          <w:p w14:paraId="3C268CF4" w14:textId="16B6ED69" w:rsidR="00A76940" w:rsidRPr="004470A7" w:rsidRDefault="00A76940" w:rsidP="4DD5EF66">
            <w:pPr>
              <w:jc w:val="right"/>
              <w:rPr>
                <w:rFonts w:eastAsia="Times New Roman"/>
                <w:color w:val="000000"/>
                <w:lang w:eastAsia="en-GB"/>
              </w:rPr>
            </w:pPr>
            <w:r w:rsidRPr="4DD5EF66">
              <w:rPr>
                <w:rFonts w:eastAsia="Times New Roman"/>
                <w:color w:val="000000" w:themeColor="text1"/>
                <w:lang w:eastAsia="en-GB"/>
              </w:rPr>
              <w:t>34</w:t>
            </w:r>
            <w:r>
              <w:rPr>
                <w:rFonts w:eastAsia="Times New Roman"/>
                <w:color w:val="000000" w:themeColor="text1"/>
                <w:lang w:eastAsia="en-GB"/>
              </w:rPr>
              <w:t>,075</w:t>
            </w:r>
          </w:p>
        </w:tc>
      </w:tr>
      <w:tr w:rsidR="009D16C0" w:rsidRPr="004470A7" w14:paraId="3CD70259" w14:textId="77777777" w:rsidTr="00AE3EE9">
        <w:trPr>
          <w:trHeight w:val="567"/>
        </w:trPr>
        <w:tc>
          <w:tcPr>
            <w:tcW w:w="2127" w:type="dxa"/>
            <w:tcBorders>
              <w:top w:val="single" w:sz="4" w:space="0" w:color="auto"/>
              <w:left w:val="single" w:sz="4" w:space="0" w:color="auto"/>
              <w:bottom w:val="single" w:sz="4" w:space="0" w:color="auto"/>
              <w:right w:val="nil"/>
            </w:tcBorders>
            <w:shd w:val="clear" w:color="auto" w:fill="138369"/>
            <w:noWrap/>
            <w:vAlign w:val="center"/>
            <w:hideMark/>
          </w:tcPr>
          <w:p w14:paraId="70F58938" w14:textId="77777777" w:rsidR="00A76940" w:rsidRPr="004470A7" w:rsidRDefault="00A76940" w:rsidP="008A265A">
            <w:pPr>
              <w:rPr>
                <w:rFonts w:eastAsia="Times New Roman"/>
                <w:color w:val="FFFFFF"/>
                <w:lang w:eastAsia="en-GB"/>
              </w:rPr>
            </w:pPr>
            <w:r w:rsidRPr="004470A7">
              <w:rPr>
                <w:rFonts w:eastAsia="Times New Roman"/>
                <w:color w:val="FFFFFF" w:themeColor="background1"/>
                <w:lang w:eastAsia="en-GB"/>
              </w:rPr>
              <w:t>Domiciliary care</w:t>
            </w:r>
          </w:p>
        </w:tc>
        <w:tc>
          <w:tcPr>
            <w:tcW w:w="1984"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169E1E29"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10,657</w:t>
            </w:r>
          </w:p>
        </w:tc>
        <w:tc>
          <w:tcPr>
            <w:tcW w:w="1418" w:type="dxa"/>
            <w:tcBorders>
              <w:top w:val="nil"/>
              <w:left w:val="nil"/>
              <w:bottom w:val="single" w:sz="4" w:space="0" w:color="auto"/>
              <w:right w:val="single" w:sz="4" w:space="0" w:color="auto"/>
            </w:tcBorders>
            <w:noWrap/>
            <w:vAlign w:val="center"/>
            <w:hideMark/>
          </w:tcPr>
          <w:p w14:paraId="4AF7C543"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19,571</w:t>
            </w:r>
          </w:p>
        </w:tc>
        <w:tc>
          <w:tcPr>
            <w:tcW w:w="1701" w:type="dxa"/>
            <w:tcBorders>
              <w:top w:val="nil"/>
              <w:left w:val="nil"/>
              <w:bottom w:val="single" w:sz="4" w:space="0" w:color="auto"/>
              <w:right w:val="single" w:sz="4" w:space="0" w:color="auto"/>
            </w:tcBorders>
            <w:shd w:val="clear" w:color="auto" w:fill="E2EFD9" w:themeFill="accent6" w:themeFillTint="33"/>
            <w:noWrap/>
            <w:vAlign w:val="center"/>
            <w:hideMark/>
          </w:tcPr>
          <w:p w14:paraId="1E57884A"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12,763</w:t>
            </w:r>
          </w:p>
        </w:tc>
        <w:tc>
          <w:tcPr>
            <w:tcW w:w="1701" w:type="dxa"/>
            <w:tcBorders>
              <w:top w:val="nil"/>
              <w:left w:val="nil"/>
              <w:bottom w:val="single" w:sz="4" w:space="0" w:color="auto"/>
              <w:right w:val="single" w:sz="4" w:space="0" w:color="auto"/>
            </w:tcBorders>
            <w:noWrap/>
            <w:vAlign w:val="center"/>
            <w:hideMark/>
          </w:tcPr>
          <w:p w14:paraId="1F143668" w14:textId="7C263F82" w:rsidR="00A76940" w:rsidRPr="004470A7" w:rsidRDefault="00A76940" w:rsidP="4DD5EF66">
            <w:pPr>
              <w:jc w:val="right"/>
              <w:rPr>
                <w:rFonts w:eastAsia="Times New Roman"/>
                <w:color w:val="000000"/>
                <w:lang w:eastAsia="en-GB"/>
              </w:rPr>
            </w:pPr>
            <w:r w:rsidRPr="4DD5EF66">
              <w:rPr>
                <w:rFonts w:eastAsia="Times New Roman"/>
                <w:color w:val="000000" w:themeColor="text1"/>
                <w:lang w:eastAsia="en-GB"/>
              </w:rPr>
              <w:t>20</w:t>
            </w:r>
            <w:r>
              <w:rPr>
                <w:rFonts w:eastAsia="Times New Roman"/>
                <w:color w:val="000000" w:themeColor="text1"/>
                <w:lang w:eastAsia="en-GB"/>
              </w:rPr>
              <w:t>,040</w:t>
            </w:r>
          </w:p>
        </w:tc>
      </w:tr>
      <w:tr w:rsidR="009D16C0" w:rsidRPr="004470A7" w14:paraId="7CB1D5C7" w14:textId="77777777" w:rsidTr="00AE3EE9">
        <w:trPr>
          <w:trHeight w:val="567"/>
        </w:trPr>
        <w:tc>
          <w:tcPr>
            <w:tcW w:w="2127" w:type="dxa"/>
            <w:tcBorders>
              <w:top w:val="single" w:sz="4" w:space="0" w:color="auto"/>
              <w:left w:val="single" w:sz="4" w:space="0" w:color="auto"/>
              <w:bottom w:val="single" w:sz="4" w:space="0" w:color="auto"/>
              <w:right w:val="nil"/>
            </w:tcBorders>
            <w:shd w:val="clear" w:color="auto" w:fill="138369"/>
            <w:vAlign w:val="center"/>
            <w:hideMark/>
          </w:tcPr>
          <w:p w14:paraId="1F81DDBC" w14:textId="77777777" w:rsidR="00A76940" w:rsidRPr="004470A7" w:rsidRDefault="00A76940" w:rsidP="008A265A">
            <w:pPr>
              <w:rPr>
                <w:rFonts w:eastAsia="Times New Roman"/>
                <w:color w:val="FFFFFF"/>
                <w:lang w:eastAsia="en-GB"/>
              </w:rPr>
            </w:pPr>
            <w:r w:rsidRPr="004470A7">
              <w:rPr>
                <w:rFonts w:eastAsia="Times New Roman"/>
                <w:color w:val="FFFFFF" w:themeColor="background1"/>
                <w:lang w:eastAsia="en-GB"/>
              </w:rPr>
              <w:t xml:space="preserve">Social work </w:t>
            </w:r>
            <w:r w:rsidRPr="004470A7">
              <w:br/>
            </w:r>
            <w:r w:rsidRPr="004470A7">
              <w:rPr>
                <w:rFonts w:eastAsia="Times New Roman"/>
                <w:color w:val="FFFFFF" w:themeColor="background1"/>
                <w:lang w:eastAsia="en-GB"/>
              </w:rPr>
              <w:t>teams</w:t>
            </w:r>
          </w:p>
        </w:tc>
        <w:tc>
          <w:tcPr>
            <w:tcW w:w="1984"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54244120"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8,566</w:t>
            </w:r>
          </w:p>
        </w:tc>
        <w:tc>
          <w:tcPr>
            <w:tcW w:w="1418" w:type="dxa"/>
            <w:tcBorders>
              <w:top w:val="nil"/>
              <w:left w:val="nil"/>
              <w:bottom w:val="single" w:sz="4" w:space="0" w:color="auto"/>
              <w:right w:val="single" w:sz="4" w:space="0" w:color="auto"/>
            </w:tcBorders>
            <w:noWrap/>
            <w:vAlign w:val="center"/>
            <w:hideMark/>
          </w:tcPr>
          <w:p w14:paraId="0DE33B93"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8,566</w:t>
            </w:r>
          </w:p>
        </w:tc>
        <w:tc>
          <w:tcPr>
            <w:tcW w:w="1701" w:type="dxa"/>
            <w:tcBorders>
              <w:top w:val="nil"/>
              <w:left w:val="nil"/>
              <w:bottom w:val="single" w:sz="4" w:space="0" w:color="auto"/>
              <w:right w:val="single" w:sz="4" w:space="0" w:color="auto"/>
            </w:tcBorders>
            <w:shd w:val="clear" w:color="auto" w:fill="E2EFD9" w:themeFill="accent6" w:themeFillTint="33"/>
            <w:noWrap/>
            <w:vAlign w:val="center"/>
            <w:hideMark/>
          </w:tcPr>
          <w:p w14:paraId="61712CCC"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9,456</w:t>
            </w:r>
          </w:p>
        </w:tc>
        <w:tc>
          <w:tcPr>
            <w:tcW w:w="1701" w:type="dxa"/>
            <w:tcBorders>
              <w:top w:val="nil"/>
              <w:left w:val="nil"/>
              <w:bottom w:val="single" w:sz="4" w:space="0" w:color="auto"/>
              <w:right w:val="single" w:sz="4" w:space="0" w:color="auto"/>
            </w:tcBorders>
            <w:noWrap/>
            <w:vAlign w:val="center"/>
            <w:hideMark/>
          </w:tcPr>
          <w:p w14:paraId="4DD0895E"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9,456</w:t>
            </w:r>
          </w:p>
        </w:tc>
      </w:tr>
      <w:tr w:rsidR="009D16C0" w:rsidRPr="004470A7" w14:paraId="0DDF9E22" w14:textId="77777777" w:rsidTr="00AE3EE9">
        <w:trPr>
          <w:trHeight w:val="567"/>
        </w:trPr>
        <w:tc>
          <w:tcPr>
            <w:tcW w:w="2127" w:type="dxa"/>
            <w:tcBorders>
              <w:top w:val="single" w:sz="4" w:space="0" w:color="auto"/>
              <w:left w:val="single" w:sz="4" w:space="0" w:color="auto"/>
              <w:bottom w:val="single" w:sz="4" w:space="0" w:color="auto"/>
              <w:right w:val="nil"/>
            </w:tcBorders>
            <w:shd w:val="clear" w:color="auto" w:fill="138369"/>
            <w:vAlign w:val="center"/>
            <w:hideMark/>
          </w:tcPr>
          <w:p w14:paraId="4D6327A8" w14:textId="77777777" w:rsidR="00A76940" w:rsidRPr="004470A7" w:rsidRDefault="00A76940" w:rsidP="008A265A">
            <w:pPr>
              <w:rPr>
                <w:rFonts w:eastAsia="Times New Roman"/>
                <w:color w:val="FFFFFF"/>
                <w:lang w:eastAsia="en-GB"/>
              </w:rPr>
            </w:pPr>
            <w:r w:rsidRPr="004470A7">
              <w:rPr>
                <w:rFonts w:eastAsia="Times New Roman"/>
                <w:color w:val="FFFFFF" w:themeColor="background1"/>
                <w:lang w:eastAsia="en-GB"/>
              </w:rPr>
              <w:t xml:space="preserve">Supported living </w:t>
            </w:r>
            <w:r w:rsidRPr="004470A7">
              <w:br/>
            </w:r>
            <w:r w:rsidRPr="004470A7">
              <w:rPr>
                <w:rFonts w:eastAsia="Times New Roman"/>
                <w:color w:val="FFFFFF" w:themeColor="background1"/>
                <w:lang w:eastAsia="en-GB"/>
              </w:rPr>
              <w:t>services</w:t>
            </w:r>
          </w:p>
        </w:tc>
        <w:tc>
          <w:tcPr>
            <w:tcW w:w="1984"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6FF53550"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6,565</w:t>
            </w:r>
          </w:p>
        </w:tc>
        <w:tc>
          <w:tcPr>
            <w:tcW w:w="1418" w:type="dxa"/>
            <w:tcBorders>
              <w:top w:val="nil"/>
              <w:left w:val="nil"/>
              <w:bottom w:val="single" w:sz="4" w:space="0" w:color="auto"/>
              <w:right w:val="single" w:sz="4" w:space="0" w:color="auto"/>
            </w:tcBorders>
            <w:noWrap/>
            <w:vAlign w:val="center"/>
            <w:hideMark/>
          </w:tcPr>
          <w:p w14:paraId="2D0B43BC"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6,893</w:t>
            </w:r>
          </w:p>
        </w:tc>
        <w:tc>
          <w:tcPr>
            <w:tcW w:w="1701" w:type="dxa"/>
            <w:tcBorders>
              <w:top w:val="nil"/>
              <w:left w:val="nil"/>
              <w:bottom w:val="single" w:sz="4" w:space="0" w:color="auto"/>
              <w:right w:val="single" w:sz="4" w:space="0" w:color="auto"/>
            </w:tcBorders>
            <w:shd w:val="clear" w:color="auto" w:fill="E2EFD9" w:themeFill="accent6" w:themeFillTint="33"/>
            <w:noWrap/>
            <w:vAlign w:val="center"/>
            <w:hideMark/>
          </w:tcPr>
          <w:p w14:paraId="24325EF0"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6,601</w:t>
            </w:r>
          </w:p>
        </w:tc>
        <w:tc>
          <w:tcPr>
            <w:tcW w:w="1701" w:type="dxa"/>
            <w:tcBorders>
              <w:top w:val="nil"/>
              <w:left w:val="nil"/>
              <w:bottom w:val="single" w:sz="4" w:space="0" w:color="auto"/>
              <w:right w:val="single" w:sz="4" w:space="0" w:color="auto"/>
            </w:tcBorders>
            <w:noWrap/>
            <w:vAlign w:val="center"/>
            <w:hideMark/>
          </w:tcPr>
          <w:p w14:paraId="3B70D649" w14:textId="2681A85F"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7,</w:t>
            </w:r>
            <w:r w:rsidRPr="4DD5EF66">
              <w:rPr>
                <w:rFonts w:eastAsia="Times New Roman"/>
                <w:color w:val="000000" w:themeColor="text1"/>
                <w:lang w:eastAsia="en-GB"/>
              </w:rPr>
              <w:t>3</w:t>
            </w:r>
            <w:r w:rsidR="0024448E" w:rsidRPr="4DD5EF66">
              <w:rPr>
                <w:rFonts w:eastAsia="Times New Roman"/>
                <w:color w:val="000000" w:themeColor="text1"/>
                <w:lang w:eastAsia="en-GB"/>
              </w:rPr>
              <w:t>42</w:t>
            </w:r>
          </w:p>
        </w:tc>
      </w:tr>
      <w:tr w:rsidR="009D16C0" w:rsidRPr="004470A7" w14:paraId="70588CB7" w14:textId="77777777" w:rsidTr="00AE3EE9">
        <w:trPr>
          <w:trHeight w:val="567"/>
        </w:trPr>
        <w:tc>
          <w:tcPr>
            <w:tcW w:w="2127" w:type="dxa"/>
            <w:tcBorders>
              <w:top w:val="single" w:sz="4" w:space="0" w:color="auto"/>
              <w:left w:val="single" w:sz="4" w:space="0" w:color="auto"/>
              <w:bottom w:val="single" w:sz="4" w:space="0" w:color="auto"/>
              <w:right w:val="nil"/>
            </w:tcBorders>
            <w:shd w:val="clear" w:color="auto" w:fill="138369"/>
            <w:noWrap/>
            <w:vAlign w:val="center"/>
            <w:hideMark/>
          </w:tcPr>
          <w:p w14:paraId="56C22829" w14:textId="77777777" w:rsidR="00A76940" w:rsidRPr="004470A7" w:rsidRDefault="00A76940" w:rsidP="008A265A">
            <w:pPr>
              <w:rPr>
                <w:rFonts w:eastAsia="Times New Roman"/>
                <w:color w:val="FFFFFF"/>
                <w:lang w:eastAsia="en-GB"/>
              </w:rPr>
            </w:pPr>
            <w:r w:rsidRPr="004470A7">
              <w:rPr>
                <w:rFonts w:eastAsia="Times New Roman"/>
                <w:color w:val="FFFFFF" w:themeColor="background1"/>
                <w:lang w:eastAsia="en-GB"/>
              </w:rPr>
              <w:t>Central staff</w:t>
            </w:r>
          </w:p>
        </w:tc>
        <w:tc>
          <w:tcPr>
            <w:tcW w:w="1984"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718B945E"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3,561</w:t>
            </w:r>
          </w:p>
        </w:tc>
        <w:tc>
          <w:tcPr>
            <w:tcW w:w="1418" w:type="dxa"/>
            <w:tcBorders>
              <w:top w:val="nil"/>
              <w:left w:val="nil"/>
              <w:bottom w:val="single" w:sz="4" w:space="0" w:color="auto"/>
              <w:right w:val="single" w:sz="4" w:space="0" w:color="auto"/>
            </w:tcBorders>
            <w:noWrap/>
            <w:vAlign w:val="center"/>
            <w:hideMark/>
          </w:tcPr>
          <w:p w14:paraId="12C7D46F"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3,766</w:t>
            </w:r>
          </w:p>
        </w:tc>
        <w:tc>
          <w:tcPr>
            <w:tcW w:w="1701" w:type="dxa"/>
            <w:tcBorders>
              <w:top w:val="nil"/>
              <w:left w:val="nil"/>
              <w:bottom w:val="single" w:sz="4" w:space="0" w:color="auto"/>
              <w:right w:val="single" w:sz="4" w:space="0" w:color="auto"/>
            </w:tcBorders>
            <w:shd w:val="clear" w:color="auto" w:fill="E2EFD9" w:themeFill="accent6" w:themeFillTint="33"/>
            <w:noWrap/>
            <w:vAlign w:val="center"/>
            <w:hideMark/>
          </w:tcPr>
          <w:p w14:paraId="172D6A96"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3,457</w:t>
            </w:r>
          </w:p>
        </w:tc>
        <w:tc>
          <w:tcPr>
            <w:tcW w:w="1701" w:type="dxa"/>
            <w:tcBorders>
              <w:top w:val="nil"/>
              <w:left w:val="nil"/>
              <w:bottom w:val="single" w:sz="4" w:space="0" w:color="auto"/>
              <w:right w:val="single" w:sz="4" w:space="0" w:color="auto"/>
            </w:tcBorders>
            <w:noWrap/>
            <w:vAlign w:val="center"/>
            <w:hideMark/>
          </w:tcPr>
          <w:p w14:paraId="445EC22D" w14:textId="14C2344B"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3,722</w:t>
            </w:r>
          </w:p>
        </w:tc>
      </w:tr>
      <w:tr w:rsidR="009D16C0" w:rsidRPr="004470A7" w14:paraId="457828F0" w14:textId="77777777" w:rsidTr="00AE3EE9">
        <w:trPr>
          <w:trHeight w:val="567"/>
        </w:trPr>
        <w:tc>
          <w:tcPr>
            <w:tcW w:w="2127" w:type="dxa"/>
            <w:tcBorders>
              <w:top w:val="single" w:sz="4" w:space="0" w:color="auto"/>
              <w:left w:val="single" w:sz="4" w:space="0" w:color="auto"/>
              <w:bottom w:val="single" w:sz="4" w:space="0" w:color="auto"/>
              <w:right w:val="nil"/>
            </w:tcBorders>
            <w:shd w:val="clear" w:color="auto" w:fill="138369"/>
            <w:vAlign w:val="center"/>
            <w:hideMark/>
          </w:tcPr>
          <w:p w14:paraId="101B45D7" w14:textId="77777777" w:rsidR="00A76940" w:rsidRPr="004470A7" w:rsidRDefault="00A76940" w:rsidP="008A265A">
            <w:pPr>
              <w:rPr>
                <w:rFonts w:eastAsia="Times New Roman"/>
                <w:color w:val="FFFFFF"/>
                <w:lang w:eastAsia="en-GB"/>
              </w:rPr>
            </w:pPr>
            <w:r w:rsidRPr="004470A7">
              <w:rPr>
                <w:rFonts w:eastAsia="Times New Roman"/>
                <w:color w:val="FFFFFF" w:themeColor="background1"/>
                <w:lang w:eastAsia="en-GB"/>
              </w:rPr>
              <w:t xml:space="preserve">Children's </w:t>
            </w:r>
            <w:r w:rsidRPr="004470A7">
              <w:br/>
            </w:r>
            <w:r w:rsidRPr="004470A7">
              <w:rPr>
                <w:rFonts w:eastAsia="Times New Roman"/>
                <w:color w:val="FFFFFF" w:themeColor="background1"/>
                <w:lang w:eastAsia="en-GB"/>
              </w:rPr>
              <w:t>residential care</w:t>
            </w:r>
          </w:p>
        </w:tc>
        <w:tc>
          <w:tcPr>
            <w:tcW w:w="1984"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0152F83D"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2,171</w:t>
            </w:r>
          </w:p>
        </w:tc>
        <w:tc>
          <w:tcPr>
            <w:tcW w:w="1418" w:type="dxa"/>
            <w:tcBorders>
              <w:top w:val="nil"/>
              <w:left w:val="nil"/>
              <w:bottom w:val="single" w:sz="4" w:space="0" w:color="auto"/>
              <w:right w:val="single" w:sz="4" w:space="0" w:color="auto"/>
            </w:tcBorders>
            <w:noWrap/>
            <w:vAlign w:val="center"/>
            <w:hideMark/>
          </w:tcPr>
          <w:p w14:paraId="6709F94D"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4,411</w:t>
            </w:r>
          </w:p>
        </w:tc>
        <w:tc>
          <w:tcPr>
            <w:tcW w:w="1701" w:type="dxa"/>
            <w:tcBorders>
              <w:top w:val="nil"/>
              <w:left w:val="nil"/>
              <w:bottom w:val="single" w:sz="4" w:space="0" w:color="auto"/>
              <w:right w:val="single" w:sz="4" w:space="0" w:color="auto"/>
            </w:tcBorders>
            <w:shd w:val="clear" w:color="auto" w:fill="E2EFD9" w:themeFill="accent6" w:themeFillTint="33"/>
            <w:noWrap/>
            <w:vAlign w:val="center"/>
            <w:hideMark/>
          </w:tcPr>
          <w:p w14:paraId="04ADE135"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1,926</w:t>
            </w:r>
          </w:p>
        </w:tc>
        <w:tc>
          <w:tcPr>
            <w:tcW w:w="1701" w:type="dxa"/>
            <w:tcBorders>
              <w:top w:val="nil"/>
              <w:left w:val="nil"/>
              <w:bottom w:val="single" w:sz="4" w:space="0" w:color="auto"/>
              <w:right w:val="single" w:sz="4" w:space="0" w:color="auto"/>
            </w:tcBorders>
            <w:noWrap/>
            <w:vAlign w:val="center"/>
            <w:hideMark/>
          </w:tcPr>
          <w:p w14:paraId="1DA57237" w14:textId="19D0D833" w:rsidR="00A76940" w:rsidRPr="004470A7" w:rsidRDefault="00A76940" w:rsidP="4DD5EF66">
            <w:pPr>
              <w:jc w:val="right"/>
              <w:rPr>
                <w:rFonts w:eastAsia="Times New Roman"/>
                <w:color w:val="000000"/>
                <w:lang w:eastAsia="en-GB"/>
              </w:rPr>
            </w:pPr>
            <w:r w:rsidRPr="4DD5EF66">
              <w:rPr>
                <w:rFonts w:eastAsia="Times New Roman"/>
                <w:color w:val="000000" w:themeColor="text1"/>
                <w:lang w:eastAsia="en-GB"/>
              </w:rPr>
              <w:t>3,638</w:t>
            </w:r>
          </w:p>
        </w:tc>
      </w:tr>
      <w:tr w:rsidR="009D16C0" w:rsidRPr="004470A7" w14:paraId="1555CBD9" w14:textId="77777777" w:rsidTr="00AE3EE9">
        <w:trPr>
          <w:trHeight w:val="567"/>
        </w:trPr>
        <w:tc>
          <w:tcPr>
            <w:tcW w:w="2127" w:type="dxa"/>
            <w:tcBorders>
              <w:top w:val="single" w:sz="4" w:space="0" w:color="auto"/>
              <w:left w:val="single" w:sz="4" w:space="0" w:color="auto"/>
              <w:bottom w:val="single" w:sz="4" w:space="0" w:color="auto"/>
              <w:right w:val="nil"/>
            </w:tcBorders>
            <w:shd w:val="clear" w:color="auto" w:fill="138369"/>
            <w:noWrap/>
            <w:vAlign w:val="center"/>
            <w:hideMark/>
          </w:tcPr>
          <w:p w14:paraId="2DC74A6B" w14:textId="77777777" w:rsidR="00A76940" w:rsidRPr="004470A7" w:rsidRDefault="00A76940" w:rsidP="008A265A">
            <w:pPr>
              <w:rPr>
                <w:rFonts w:eastAsia="Times New Roman"/>
                <w:color w:val="FFFFFF"/>
                <w:lang w:eastAsia="en-GB"/>
              </w:rPr>
            </w:pPr>
            <w:r w:rsidRPr="004470A7">
              <w:rPr>
                <w:rFonts w:eastAsia="Times New Roman"/>
                <w:color w:val="FFFFFF" w:themeColor="background1"/>
                <w:lang w:eastAsia="en-GB"/>
              </w:rPr>
              <w:t>Day services</w:t>
            </w:r>
          </w:p>
        </w:tc>
        <w:tc>
          <w:tcPr>
            <w:tcW w:w="1984"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517EAC6F"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2,812</w:t>
            </w:r>
          </w:p>
        </w:tc>
        <w:tc>
          <w:tcPr>
            <w:tcW w:w="1418" w:type="dxa"/>
            <w:tcBorders>
              <w:top w:val="nil"/>
              <w:left w:val="nil"/>
              <w:bottom w:val="single" w:sz="4" w:space="0" w:color="auto"/>
              <w:right w:val="single" w:sz="4" w:space="0" w:color="auto"/>
            </w:tcBorders>
            <w:noWrap/>
            <w:vAlign w:val="center"/>
            <w:hideMark/>
          </w:tcPr>
          <w:p w14:paraId="03A9F5B2"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2,831</w:t>
            </w:r>
          </w:p>
        </w:tc>
        <w:tc>
          <w:tcPr>
            <w:tcW w:w="1701" w:type="dxa"/>
            <w:tcBorders>
              <w:top w:val="nil"/>
              <w:left w:val="nil"/>
              <w:bottom w:val="single" w:sz="4" w:space="0" w:color="auto"/>
              <w:right w:val="single" w:sz="4" w:space="0" w:color="auto"/>
            </w:tcBorders>
            <w:shd w:val="clear" w:color="auto" w:fill="E2EFD9" w:themeFill="accent6" w:themeFillTint="33"/>
            <w:noWrap/>
            <w:vAlign w:val="center"/>
            <w:hideMark/>
          </w:tcPr>
          <w:p w14:paraId="2A435933"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2,644</w:t>
            </w:r>
          </w:p>
        </w:tc>
        <w:tc>
          <w:tcPr>
            <w:tcW w:w="1701" w:type="dxa"/>
            <w:tcBorders>
              <w:top w:val="nil"/>
              <w:left w:val="nil"/>
              <w:bottom w:val="single" w:sz="4" w:space="0" w:color="auto"/>
              <w:right w:val="single" w:sz="4" w:space="0" w:color="auto"/>
            </w:tcBorders>
            <w:noWrap/>
            <w:vAlign w:val="center"/>
            <w:hideMark/>
          </w:tcPr>
          <w:p w14:paraId="74C1C175" w14:textId="7459501A"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2,</w:t>
            </w:r>
            <w:r w:rsidRPr="4DD5EF66">
              <w:rPr>
                <w:rFonts w:eastAsia="Times New Roman"/>
                <w:color w:val="000000" w:themeColor="text1"/>
                <w:lang w:eastAsia="en-GB"/>
              </w:rPr>
              <w:t>684</w:t>
            </w:r>
          </w:p>
        </w:tc>
      </w:tr>
      <w:tr w:rsidR="009D16C0" w:rsidRPr="004470A7" w14:paraId="0155A9FA" w14:textId="77777777" w:rsidTr="00AE3EE9">
        <w:trPr>
          <w:trHeight w:val="567"/>
        </w:trPr>
        <w:tc>
          <w:tcPr>
            <w:tcW w:w="2127" w:type="dxa"/>
            <w:tcBorders>
              <w:top w:val="single" w:sz="4" w:space="0" w:color="auto"/>
              <w:left w:val="single" w:sz="4" w:space="0" w:color="auto"/>
              <w:bottom w:val="single" w:sz="4" w:space="0" w:color="auto"/>
              <w:right w:val="nil"/>
            </w:tcBorders>
            <w:shd w:val="clear" w:color="auto" w:fill="138369"/>
            <w:vAlign w:val="center"/>
            <w:hideMark/>
          </w:tcPr>
          <w:p w14:paraId="177A0925" w14:textId="77777777" w:rsidR="00A76940" w:rsidRPr="004470A7" w:rsidRDefault="00A76940" w:rsidP="008A265A">
            <w:pPr>
              <w:rPr>
                <w:rFonts w:eastAsia="Times New Roman"/>
                <w:color w:val="FFFFFF"/>
                <w:lang w:eastAsia="en-GB"/>
              </w:rPr>
            </w:pPr>
            <w:r w:rsidRPr="004470A7">
              <w:rPr>
                <w:rFonts w:eastAsia="Times New Roman"/>
                <w:color w:val="FFFFFF" w:themeColor="background1"/>
                <w:lang w:eastAsia="en-GB"/>
              </w:rPr>
              <w:t xml:space="preserve">Mental health </w:t>
            </w:r>
            <w:r w:rsidRPr="004470A7">
              <w:br/>
            </w:r>
            <w:r w:rsidRPr="004470A7">
              <w:rPr>
                <w:rFonts w:eastAsia="Times New Roman"/>
                <w:color w:val="FFFFFF" w:themeColor="background1"/>
                <w:lang w:eastAsia="en-GB"/>
              </w:rPr>
              <w:t>residential care</w:t>
            </w:r>
          </w:p>
        </w:tc>
        <w:tc>
          <w:tcPr>
            <w:tcW w:w="1984"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3FBD8498"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539</w:t>
            </w:r>
          </w:p>
        </w:tc>
        <w:tc>
          <w:tcPr>
            <w:tcW w:w="1418" w:type="dxa"/>
            <w:tcBorders>
              <w:top w:val="nil"/>
              <w:left w:val="nil"/>
              <w:bottom w:val="single" w:sz="4" w:space="0" w:color="auto"/>
              <w:right w:val="single" w:sz="4" w:space="0" w:color="auto"/>
            </w:tcBorders>
            <w:noWrap/>
            <w:vAlign w:val="center"/>
            <w:hideMark/>
          </w:tcPr>
          <w:p w14:paraId="64947EE1"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822</w:t>
            </w:r>
          </w:p>
        </w:tc>
        <w:tc>
          <w:tcPr>
            <w:tcW w:w="1701" w:type="dxa"/>
            <w:tcBorders>
              <w:top w:val="nil"/>
              <w:left w:val="nil"/>
              <w:bottom w:val="single" w:sz="4" w:space="0" w:color="auto"/>
              <w:right w:val="single" w:sz="4" w:space="0" w:color="auto"/>
            </w:tcBorders>
            <w:shd w:val="clear" w:color="auto" w:fill="E2EFD9" w:themeFill="accent6" w:themeFillTint="33"/>
            <w:noWrap/>
            <w:vAlign w:val="center"/>
            <w:hideMark/>
          </w:tcPr>
          <w:p w14:paraId="2FD45867"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604</w:t>
            </w:r>
          </w:p>
        </w:tc>
        <w:tc>
          <w:tcPr>
            <w:tcW w:w="1701" w:type="dxa"/>
            <w:tcBorders>
              <w:top w:val="nil"/>
              <w:left w:val="nil"/>
              <w:bottom w:val="single" w:sz="4" w:space="0" w:color="auto"/>
              <w:right w:val="single" w:sz="4" w:space="0" w:color="auto"/>
            </w:tcBorders>
            <w:noWrap/>
            <w:vAlign w:val="center"/>
            <w:hideMark/>
          </w:tcPr>
          <w:p w14:paraId="00503905" w14:textId="23E09889" w:rsidR="00A76940" w:rsidRPr="004470A7" w:rsidRDefault="00A76940" w:rsidP="4DD5EF66">
            <w:pPr>
              <w:jc w:val="right"/>
              <w:rPr>
                <w:rFonts w:eastAsia="Times New Roman"/>
                <w:color w:val="000000"/>
                <w:lang w:eastAsia="en-GB"/>
              </w:rPr>
            </w:pPr>
            <w:r w:rsidRPr="4DD5EF66">
              <w:rPr>
                <w:rFonts w:eastAsia="Times New Roman"/>
                <w:color w:val="000000" w:themeColor="text1"/>
                <w:lang w:eastAsia="en-GB"/>
              </w:rPr>
              <w:t>683</w:t>
            </w:r>
          </w:p>
        </w:tc>
      </w:tr>
      <w:tr w:rsidR="009D16C0" w:rsidRPr="004470A7" w14:paraId="617146B4" w14:textId="77777777" w:rsidTr="00AE3EE9">
        <w:trPr>
          <w:trHeight w:val="567"/>
        </w:trPr>
        <w:tc>
          <w:tcPr>
            <w:tcW w:w="2127" w:type="dxa"/>
            <w:tcBorders>
              <w:top w:val="single" w:sz="4" w:space="0" w:color="auto"/>
              <w:left w:val="single" w:sz="4" w:space="0" w:color="auto"/>
              <w:bottom w:val="single" w:sz="4" w:space="0" w:color="auto"/>
              <w:right w:val="nil"/>
            </w:tcBorders>
            <w:shd w:val="clear" w:color="auto" w:fill="138369"/>
            <w:vAlign w:val="center"/>
            <w:hideMark/>
          </w:tcPr>
          <w:p w14:paraId="4E66804F" w14:textId="77777777" w:rsidR="00A76940" w:rsidRPr="004470A7" w:rsidRDefault="00A76940" w:rsidP="008A265A">
            <w:pPr>
              <w:rPr>
                <w:rFonts w:eastAsia="Times New Roman"/>
                <w:color w:val="FFFFFF"/>
                <w:lang w:eastAsia="en-GB"/>
              </w:rPr>
            </w:pPr>
            <w:r w:rsidRPr="004470A7">
              <w:rPr>
                <w:rFonts w:eastAsia="Times New Roman"/>
                <w:color w:val="FFFFFF" w:themeColor="background1"/>
                <w:lang w:eastAsia="en-GB"/>
              </w:rPr>
              <w:t xml:space="preserve">Adult placement </w:t>
            </w:r>
            <w:r w:rsidRPr="004470A7">
              <w:br/>
            </w:r>
            <w:r w:rsidRPr="004470A7">
              <w:rPr>
                <w:rFonts w:eastAsia="Times New Roman"/>
                <w:color w:val="FFFFFF" w:themeColor="background1"/>
                <w:lang w:eastAsia="en-GB"/>
              </w:rPr>
              <w:t>schemes</w:t>
            </w:r>
          </w:p>
        </w:tc>
        <w:tc>
          <w:tcPr>
            <w:tcW w:w="1984"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4D554226"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147</w:t>
            </w:r>
          </w:p>
        </w:tc>
        <w:tc>
          <w:tcPr>
            <w:tcW w:w="1418" w:type="dxa"/>
            <w:tcBorders>
              <w:top w:val="nil"/>
              <w:left w:val="nil"/>
              <w:bottom w:val="single" w:sz="4" w:space="0" w:color="auto"/>
              <w:right w:val="single" w:sz="4" w:space="0" w:color="auto"/>
            </w:tcBorders>
            <w:noWrap/>
            <w:vAlign w:val="center"/>
            <w:hideMark/>
          </w:tcPr>
          <w:p w14:paraId="5AD77CE0"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338</w:t>
            </w:r>
          </w:p>
        </w:tc>
        <w:tc>
          <w:tcPr>
            <w:tcW w:w="1701" w:type="dxa"/>
            <w:tcBorders>
              <w:top w:val="nil"/>
              <w:left w:val="nil"/>
              <w:bottom w:val="single" w:sz="4" w:space="0" w:color="auto"/>
              <w:right w:val="single" w:sz="4" w:space="0" w:color="auto"/>
            </w:tcBorders>
            <w:shd w:val="clear" w:color="auto" w:fill="E2EFD9" w:themeFill="accent6" w:themeFillTint="33"/>
            <w:noWrap/>
            <w:vAlign w:val="center"/>
            <w:hideMark/>
          </w:tcPr>
          <w:p w14:paraId="17DE8BBF"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343</w:t>
            </w:r>
          </w:p>
        </w:tc>
        <w:tc>
          <w:tcPr>
            <w:tcW w:w="1701" w:type="dxa"/>
            <w:tcBorders>
              <w:top w:val="nil"/>
              <w:left w:val="nil"/>
              <w:bottom w:val="single" w:sz="4" w:space="0" w:color="auto"/>
              <w:right w:val="single" w:sz="4" w:space="0" w:color="auto"/>
            </w:tcBorders>
            <w:noWrap/>
            <w:vAlign w:val="center"/>
            <w:hideMark/>
          </w:tcPr>
          <w:p w14:paraId="4FA3E737" w14:textId="68D8D0FC" w:rsidR="00A76940" w:rsidRPr="004470A7" w:rsidRDefault="00A76940" w:rsidP="4DD5EF66">
            <w:pPr>
              <w:jc w:val="right"/>
              <w:rPr>
                <w:rFonts w:eastAsia="Times New Roman"/>
                <w:color w:val="000000"/>
                <w:lang w:eastAsia="en-GB"/>
              </w:rPr>
            </w:pPr>
            <w:r w:rsidRPr="4DD5EF66">
              <w:rPr>
                <w:rFonts w:eastAsia="Times New Roman"/>
                <w:color w:val="000000" w:themeColor="text1"/>
                <w:lang w:eastAsia="en-GB"/>
              </w:rPr>
              <w:t>434</w:t>
            </w:r>
          </w:p>
        </w:tc>
      </w:tr>
      <w:tr w:rsidR="009D16C0" w:rsidRPr="004470A7" w14:paraId="150233A4" w14:textId="77777777" w:rsidTr="00AE3EE9">
        <w:trPr>
          <w:trHeight w:val="567"/>
        </w:trPr>
        <w:tc>
          <w:tcPr>
            <w:tcW w:w="2127" w:type="dxa"/>
            <w:tcBorders>
              <w:top w:val="single" w:sz="4" w:space="0" w:color="auto"/>
              <w:left w:val="single" w:sz="4" w:space="0" w:color="auto"/>
              <w:bottom w:val="single" w:sz="4" w:space="0" w:color="auto"/>
              <w:right w:val="nil"/>
            </w:tcBorders>
            <w:shd w:val="clear" w:color="auto" w:fill="138369"/>
            <w:noWrap/>
            <w:vAlign w:val="center"/>
            <w:hideMark/>
          </w:tcPr>
          <w:p w14:paraId="51B2535D" w14:textId="77777777" w:rsidR="00A76940" w:rsidRPr="004470A7" w:rsidRDefault="00A76940" w:rsidP="008A265A">
            <w:pPr>
              <w:rPr>
                <w:rFonts w:eastAsia="Times New Roman"/>
                <w:color w:val="FFFFFF"/>
                <w:lang w:eastAsia="en-GB"/>
              </w:rPr>
            </w:pPr>
            <w:r w:rsidRPr="004470A7">
              <w:rPr>
                <w:rFonts w:eastAsia="Times New Roman"/>
                <w:color w:val="FFFFFF" w:themeColor="background1"/>
                <w:lang w:eastAsia="en-GB"/>
              </w:rPr>
              <w:t>Other</w:t>
            </w:r>
          </w:p>
        </w:tc>
        <w:tc>
          <w:tcPr>
            <w:tcW w:w="1984"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4134E6CF"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147</w:t>
            </w:r>
          </w:p>
        </w:tc>
        <w:tc>
          <w:tcPr>
            <w:tcW w:w="1418" w:type="dxa"/>
            <w:tcBorders>
              <w:top w:val="nil"/>
              <w:left w:val="nil"/>
              <w:bottom w:val="single" w:sz="4" w:space="0" w:color="auto"/>
              <w:right w:val="single" w:sz="4" w:space="0" w:color="auto"/>
            </w:tcBorders>
            <w:noWrap/>
            <w:vAlign w:val="center"/>
            <w:hideMark/>
          </w:tcPr>
          <w:p w14:paraId="25876CBE"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147</w:t>
            </w:r>
          </w:p>
        </w:tc>
        <w:tc>
          <w:tcPr>
            <w:tcW w:w="1701" w:type="dxa"/>
            <w:tcBorders>
              <w:top w:val="nil"/>
              <w:left w:val="nil"/>
              <w:bottom w:val="single" w:sz="4" w:space="0" w:color="auto"/>
              <w:right w:val="single" w:sz="4" w:space="0" w:color="auto"/>
            </w:tcBorders>
            <w:shd w:val="clear" w:color="auto" w:fill="E2EFD9" w:themeFill="accent6" w:themeFillTint="33"/>
            <w:noWrap/>
            <w:vAlign w:val="center"/>
            <w:hideMark/>
          </w:tcPr>
          <w:p w14:paraId="57636AD2" w14:textId="77777777" w:rsidR="00A76940" w:rsidRPr="004470A7" w:rsidRDefault="00A76940" w:rsidP="4DD5EF66">
            <w:pPr>
              <w:jc w:val="right"/>
              <w:rPr>
                <w:rFonts w:eastAsia="Times New Roman"/>
                <w:color w:val="000000"/>
                <w:lang w:eastAsia="en-GB"/>
              </w:rPr>
            </w:pPr>
            <w:r w:rsidRPr="004470A7">
              <w:rPr>
                <w:rFonts w:eastAsia="Times New Roman"/>
                <w:color w:val="000000" w:themeColor="text1"/>
                <w:lang w:eastAsia="en-GB"/>
              </w:rPr>
              <w:t>111</w:t>
            </w:r>
          </w:p>
        </w:tc>
        <w:tc>
          <w:tcPr>
            <w:tcW w:w="1701" w:type="dxa"/>
            <w:tcBorders>
              <w:top w:val="nil"/>
              <w:left w:val="nil"/>
              <w:bottom w:val="single" w:sz="4" w:space="0" w:color="auto"/>
              <w:right w:val="single" w:sz="4" w:space="0" w:color="auto"/>
            </w:tcBorders>
            <w:noWrap/>
            <w:vAlign w:val="center"/>
            <w:hideMark/>
          </w:tcPr>
          <w:p w14:paraId="1C05E42A" w14:textId="0740C256" w:rsidR="00A76940" w:rsidRPr="004470A7" w:rsidRDefault="00A76940" w:rsidP="4DD5EF66">
            <w:pPr>
              <w:jc w:val="right"/>
              <w:rPr>
                <w:rFonts w:eastAsia="Times New Roman"/>
                <w:color w:val="000000"/>
                <w:lang w:eastAsia="en-GB"/>
              </w:rPr>
            </w:pPr>
            <w:r w:rsidRPr="4DD5EF66">
              <w:rPr>
                <w:rFonts w:eastAsia="Times New Roman"/>
                <w:color w:val="000000" w:themeColor="text1"/>
                <w:lang w:eastAsia="en-GB"/>
              </w:rPr>
              <w:t>191</w:t>
            </w:r>
          </w:p>
        </w:tc>
      </w:tr>
    </w:tbl>
    <w:p w14:paraId="522A6AF8" w14:textId="77777777" w:rsidR="00030527" w:rsidRDefault="00030527" w:rsidP="001649D9"/>
    <w:p w14:paraId="14D21DEB" w14:textId="69D6B7CE" w:rsidR="004470A7" w:rsidRPr="006B7CF5" w:rsidRDefault="004470A7" w:rsidP="000E5F70">
      <w:pPr>
        <w:pStyle w:val="Style3"/>
        <w:numPr>
          <w:ilvl w:val="2"/>
          <w:numId w:val="30"/>
        </w:numPr>
        <w:ind w:hanging="1440"/>
        <w:rPr>
          <w:color w:val="138369"/>
          <w:szCs w:val="28"/>
        </w:rPr>
      </w:pPr>
      <w:bookmarkStart w:id="16" w:name="_Toc130827693"/>
      <w:r w:rsidRPr="006B7CF5">
        <w:t>Roles</w:t>
      </w:r>
      <w:bookmarkEnd w:id="16"/>
    </w:p>
    <w:p w14:paraId="32E706B0" w14:textId="367A766F" w:rsidR="004470A7" w:rsidRPr="00D1551A" w:rsidRDefault="004470A7" w:rsidP="001649D9">
      <w:r>
        <w:t xml:space="preserve">The social care workforce in Wales covers a wide and diverse range of roles with a varying number of workers. The chart below shows the roles with the highest proportion of social care workers. We haven’t included </w:t>
      </w:r>
      <w:r w:rsidR="49D3E483">
        <w:t>roles which represent</w:t>
      </w:r>
      <w:r>
        <w:t xml:space="preserve"> less than one per cent in the chart.</w:t>
      </w:r>
    </w:p>
    <w:p w14:paraId="63F85904" w14:textId="77777777" w:rsidR="004470A7" w:rsidRPr="004470A7" w:rsidRDefault="004470A7" w:rsidP="001649D9">
      <w:r>
        <w:rPr>
          <w:noProof/>
        </w:rPr>
        <w:drawing>
          <wp:inline distT="0" distB="0" distL="0" distR="0" wp14:anchorId="4B27BE7D" wp14:editId="6F422AC8">
            <wp:extent cx="5580382" cy="2262505"/>
            <wp:effectExtent l="0" t="0" r="1270" b="4445"/>
            <wp:docPr id="221141038" name="Picture 221141038" descr="Bar chart of different role types, expressed as percentages, in the social care workforce. Care workers account for the highest proportion of roles and is over three and a half times the size of the next highest proportion of roles, which is the 'other staff' combined roles that make up 15.2 per cent of the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141038" name="Picture 221141038" descr="Bar chart of different role types, expressed as percentages, in the social care workforce. Care workers account for the highest proportion of roles and is over three and a half times the size of the next highest proportion of roles, which is the 'other staff' combined roles that make up 15.2 per cent of the workfor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80382" cy="2262505"/>
                    </a:xfrm>
                    <a:prstGeom prst="rect">
                      <a:avLst/>
                    </a:prstGeom>
                  </pic:spPr>
                </pic:pic>
              </a:graphicData>
            </a:graphic>
          </wp:inline>
        </w:drawing>
      </w:r>
    </w:p>
    <w:p w14:paraId="1A7C5D79" w14:textId="60A9F6C0" w:rsidR="004470A7" w:rsidRPr="004470A7" w:rsidRDefault="000925A0" w:rsidP="00D357BA">
      <w:pPr>
        <w:jc w:val="center"/>
      </w:pPr>
      <w:bookmarkStart w:id="17" w:name="_Toc163620495"/>
      <w:bookmarkStart w:id="18" w:name="_Toc163623958"/>
      <w:bookmarkStart w:id="19" w:name="_Toc163624081"/>
      <w:bookmarkStart w:id="20" w:name="_Toc163624174"/>
      <w:bookmarkStart w:id="21" w:name="_Toc163624264"/>
      <w:bookmarkStart w:id="22" w:name="_Toc163625760"/>
      <w:bookmarkStart w:id="23" w:name="_Toc163625984"/>
      <w:bookmarkStart w:id="24" w:name="_Toc163629360"/>
      <w:bookmarkStart w:id="25" w:name="_Toc163629469"/>
      <w:bookmarkStart w:id="26" w:name="_Toc163629568"/>
      <w:bookmarkStart w:id="27" w:name="_Toc163629671"/>
      <w:bookmarkStart w:id="28" w:name="_Toc163631580"/>
      <w:bookmarkStart w:id="29" w:name="_Toc163633830"/>
      <w:r w:rsidRPr="00ED254C">
        <w:rPr>
          <w:rStyle w:val="Hyperlink"/>
          <w:noProof/>
        </w:rPr>
        <mc:AlternateContent>
          <mc:Choice Requires="wps">
            <w:drawing>
              <wp:anchor distT="0" distB="0" distL="114300" distR="114300" simplePos="0" relativeHeight="251658248" behindDoc="0" locked="0" layoutInCell="1" allowOverlap="1" wp14:anchorId="736BFDD0" wp14:editId="504B40B9">
                <wp:simplePos x="0" y="0"/>
                <wp:positionH relativeFrom="column">
                  <wp:posOffset>2309495</wp:posOffset>
                </wp:positionH>
                <wp:positionV relativeFrom="paragraph">
                  <wp:posOffset>24130</wp:posOffset>
                </wp:positionV>
                <wp:extent cx="966470" cy="328295"/>
                <wp:effectExtent l="0" t="0" r="5080" b="0"/>
                <wp:wrapSquare wrapText="bothSides"/>
                <wp:docPr id="211973007" name="Text Box 211973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470" cy="328295"/>
                        </a:xfrm>
                        <a:prstGeom prst="rect">
                          <a:avLst/>
                        </a:prstGeom>
                        <a:solidFill>
                          <a:srgbClr val="FFFFFF"/>
                        </a:solidFill>
                        <a:ln w="9525">
                          <a:noFill/>
                          <a:miter lim="800000"/>
                          <a:headEnd/>
                          <a:tailEnd/>
                        </a:ln>
                      </wps:spPr>
                      <wps:txbx>
                        <w:txbxContent>
                          <w:p w14:paraId="1774388B" w14:textId="77777777" w:rsidR="000925A0" w:rsidRPr="000030F8" w:rsidRDefault="000925A0" w:rsidP="000925A0">
                            <w:pPr>
                              <w:jc w:val="center"/>
                            </w:pPr>
                            <w:r w:rsidRPr="000030F8">
                              <w:t>n = 5</w:t>
                            </w:r>
                            <w:r>
                              <w:t>2,</w:t>
                            </w:r>
                            <w:r w:rsidRPr="007D6D82">
                              <w:t>690</w:t>
                            </w:r>
                          </w:p>
                        </w:txbxContent>
                      </wps:txbx>
                      <wps:bodyPr rot="0" vert="horz" wrap="square" lIns="91440" tIns="45720" rIns="91440" bIns="45720" anchor="t" anchorCtr="0">
                        <a:noAutofit/>
                      </wps:bodyPr>
                    </wps:wsp>
                  </a:graphicData>
                </a:graphic>
              </wp:anchor>
            </w:drawing>
          </mc:Choice>
          <mc:Fallback>
            <w:pict>
              <v:shape w14:anchorId="736BFDD0" id="Text Box 211973007" o:spid="_x0000_s1029" type="#_x0000_t202" style="position:absolute;left:0;text-align:left;margin-left:181.85pt;margin-top:1.9pt;width:76.1pt;height:25.8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" stroked="f">
                <v:textbox>
                  <w:txbxContent>
                    <w:p w14:paraId="1774388B" w14:textId="77777777" w:rsidR="000925A0" w:rsidRPr="000030F8" w:rsidRDefault="000925A0" w:rsidP="000925A0">
                      <w:pPr>
                        <w:jc w:val="center"/>
                      </w:pPr>
                      <w:r w:rsidRPr="000030F8">
                        <w:t>n = 5</w:t>
                      </w:r>
                      <w:r>
                        <w:t>2,</w:t>
                      </w:r>
                      <w:r w:rsidRPr="007D6D82">
                        <w:t>690</w:t>
                      </w:r>
                    </w:p>
                  </w:txbxContent>
                </v:textbox>
                <w10:wrap type="square"/>
              </v:shape>
            </w:pict>
          </mc:Fallback>
        </mc:AlternateContent>
      </w:r>
      <w:bookmarkEnd w:id="17"/>
      <w:bookmarkEnd w:id="18"/>
      <w:bookmarkEnd w:id="19"/>
      <w:bookmarkEnd w:id="20"/>
      <w:bookmarkEnd w:id="21"/>
      <w:bookmarkEnd w:id="22"/>
      <w:bookmarkEnd w:id="23"/>
      <w:bookmarkEnd w:id="24"/>
      <w:bookmarkEnd w:id="25"/>
      <w:bookmarkEnd w:id="26"/>
      <w:bookmarkEnd w:id="27"/>
      <w:bookmarkEnd w:id="28"/>
      <w:bookmarkEnd w:id="29"/>
    </w:p>
    <w:p w14:paraId="5350D81A" w14:textId="77777777" w:rsidR="000925A0" w:rsidRDefault="000925A0" w:rsidP="001649D9"/>
    <w:p w14:paraId="0AD1FC41" w14:textId="3E797D17" w:rsidR="004470A7" w:rsidRDefault="00450153" w:rsidP="001649D9">
      <w:r>
        <w:lastRenderedPageBreak/>
        <w:t>C</w:t>
      </w:r>
      <w:r w:rsidR="004470A7">
        <w:t>are workers make up the majority of roles, representing 54.6 per cent of the workforce. ‘Other staff’ will include ancillary and support staff such as cooks, cleaners and business support. More information about these types of roles can be seen in our section about central staff later in this document. The chart below shows the service areas where the proportion of care worker roles is more than 50 per cent.</w:t>
      </w:r>
    </w:p>
    <w:p w14:paraId="48407825" w14:textId="6D01B993" w:rsidR="008D6461" w:rsidRPr="004470A7" w:rsidRDefault="008D6461" w:rsidP="001649D9"/>
    <w:p w14:paraId="34C707E1" w14:textId="43A885C3" w:rsidR="004470A7" w:rsidRDefault="004470A7" w:rsidP="00D01639">
      <w:r w:rsidRPr="004470A7">
        <w:rPr>
          <w:noProof/>
        </w:rPr>
        <w:drawing>
          <wp:inline distT="0" distB="0" distL="0" distR="0" wp14:anchorId="429D671C" wp14:editId="1A23A9F0">
            <wp:extent cx="5580380" cy="2262505"/>
            <wp:effectExtent l="0" t="0" r="1270" b="4445"/>
            <wp:docPr id="272170430" name="Picture 272170430" descr="Bar chart of the percentage of care workers in different service areas. Only proportions that are greater than 50 per cent are shown, with the supported living services sector having the highest proportion of care workers making up 85.8 per cent of their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170430" name="Picture 272170430" descr="Bar chart of the percentage of care workers in different service areas. Only proportions that are greater than 50 per cent are shown, with the supported living services sector having the highest proportion of care workers making up 85.8 per cent of their workfor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80380" cy="2262505"/>
                    </a:xfrm>
                    <a:prstGeom prst="rect">
                      <a:avLst/>
                    </a:prstGeom>
                  </pic:spPr>
                </pic:pic>
              </a:graphicData>
            </a:graphic>
          </wp:inline>
        </w:drawing>
      </w:r>
    </w:p>
    <w:p w14:paraId="52861A67" w14:textId="4C7A02A0" w:rsidR="004470A7" w:rsidRPr="007D0605" w:rsidRDefault="00582A8D" w:rsidP="00A644AC">
      <w:pPr>
        <w:jc w:val="center"/>
      </w:pPr>
      <w:bookmarkStart w:id="30" w:name="_Toc163611968"/>
      <w:r w:rsidRPr="00ED254C">
        <w:rPr>
          <w:rStyle w:val="Hyperlink"/>
          <w:noProof/>
        </w:rPr>
        <mc:AlternateContent>
          <mc:Choice Requires="wps">
            <w:drawing>
              <wp:anchor distT="0" distB="0" distL="114300" distR="114300" simplePos="0" relativeHeight="251658249" behindDoc="0" locked="0" layoutInCell="1" allowOverlap="1" wp14:anchorId="3EFD953A" wp14:editId="2D145693">
                <wp:simplePos x="0" y="0"/>
                <wp:positionH relativeFrom="column">
                  <wp:posOffset>2309495</wp:posOffset>
                </wp:positionH>
                <wp:positionV relativeFrom="paragraph">
                  <wp:posOffset>20955</wp:posOffset>
                </wp:positionV>
                <wp:extent cx="966470" cy="328295"/>
                <wp:effectExtent l="0" t="0" r="5080" b="0"/>
                <wp:wrapSquare wrapText="bothSides"/>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470" cy="328295"/>
                        </a:xfrm>
                        <a:prstGeom prst="rect">
                          <a:avLst/>
                        </a:prstGeom>
                        <a:solidFill>
                          <a:srgbClr val="FFFFFF"/>
                        </a:solidFill>
                        <a:ln w="9525">
                          <a:noFill/>
                          <a:miter lim="800000"/>
                          <a:headEnd/>
                          <a:tailEnd/>
                        </a:ln>
                      </wps:spPr>
                      <wps:txbx>
                        <w:txbxContent>
                          <w:p w14:paraId="734A03B2" w14:textId="77777777" w:rsidR="00D01639" w:rsidRPr="000030F8" w:rsidRDefault="00D01639" w:rsidP="00827FEC">
                            <w:pPr>
                              <w:jc w:val="center"/>
                            </w:pPr>
                            <w:r w:rsidRPr="000030F8">
                              <w:t>n = 5</w:t>
                            </w:r>
                            <w:r>
                              <w:t>2,</w:t>
                            </w:r>
                            <w:r w:rsidRPr="007D6D82">
                              <w:t>690</w:t>
                            </w:r>
                          </w:p>
                        </w:txbxContent>
                      </wps:txbx>
                      <wps:bodyPr rot="0" vert="horz" wrap="square" lIns="91440" tIns="45720" rIns="91440" bIns="45720" anchor="t" anchorCtr="0">
                        <a:noAutofit/>
                      </wps:bodyPr>
                    </wps:wsp>
                  </a:graphicData>
                </a:graphic>
              </wp:anchor>
            </w:drawing>
          </mc:Choice>
          <mc:Fallback>
            <w:pict>
              <v:shape w14:anchorId="3EFD953A" id="Text Box 36" o:spid="_x0000_s1030" type="#_x0000_t202" style="position:absolute;left:0;text-align:left;margin-left:181.85pt;margin-top:1.65pt;width:76.1pt;height:25.85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" stroked="f">
                <v:textbox>
                  <w:txbxContent>
                    <w:p w14:paraId="734A03B2" w14:textId="77777777" w:rsidR="00D01639" w:rsidRPr="000030F8" w:rsidRDefault="00D01639" w:rsidP="00827FEC">
                      <w:pPr>
                        <w:jc w:val="center"/>
                      </w:pPr>
                      <w:r w:rsidRPr="000030F8">
                        <w:t>n = 5</w:t>
                      </w:r>
                      <w:r>
                        <w:t>2,</w:t>
                      </w:r>
                      <w:r w:rsidRPr="007D6D82">
                        <w:t>690</w:t>
                      </w:r>
                    </w:p>
                  </w:txbxContent>
                </v:textbox>
                <w10:wrap type="square"/>
              </v:shape>
            </w:pict>
          </mc:Fallback>
        </mc:AlternateContent>
      </w:r>
      <w:bookmarkEnd w:id="30"/>
    </w:p>
    <w:p w14:paraId="46CBE4CE" w14:textId="57EFE2B2" w:rsidR="007D0605" w:rsidRDefault="007D0605" w:rsidP="001649D9"/>
    <w:p w14:paraId="010E6542" w14:textId="45F1A8D9" w:rsidR="00EC472A" w:rsidRPr="00EC472A" w:rsidRDefault="004A6E67" w:rsidP="000E5F70">
      <w:pPr>
        <w:pStyle w:val="Style3"/>
        <w:numPr>
          <w:ilvl w:val="2"/>
          <w:numId w:val="30"/>
        </w:numPr>
        <w:ind w:hanging="1440"/>
      </w:pPr>
      <w:r>
        <w:t xml:space="preserve"> </w:t>
      </w:r>
      <w:r w:rsidR="004470A7" w:rsidRPr="00650E6C">
        <w:t>Gender </w:t>
      </w:r>
    </w:p>
    <w:p w14:paraId="7198C9D3" w14:textId="5D7D0CDD" w:rsidR="004470A7" w:rsidRPr="004470A7" w:rsidRDefault="40289F0F" w:rsidP="00A87766">
      <w:pPr>
        <w:spacing w:line="257" w:lineRule="auto"/>
        <w:ind w:right="-20"/>
        <w:rPr>
          <w:rFonts w:cs="Arial"/>
        </w:rPr>
      </w:pPr>
      <w:r w:rsidRPr="0649714F">
        <w:rPr>
          <w:rFonts w:cs="Arial"/>
        </w:rPr>
        <w:t xml:space="preserve">The overall proportion of men and women remains the same as in the 2022 report, with men making up </w:t>
      </w:r>
      <w:r w:rsidR="004D5245" w:rsidRPr="0649714F">
        <w:rPr>
          <w:rFonts w:cs="Arial"/>
        </w:rPr>
        <w:t>fewer</w:t>
      </w:r>
      <w:r w:rsidRPr="0649714F">
        <w:rPr>
          <w:rFonts w:cs="Arial"/>
        </w:rPr>
        <w:t xml:space="preserve"> than one in five of the workforce. </w:t>
      </w:r>
      <w:r w:rsidRPr="0649714F">
        <w:rPr>
          <w:rFonts w:eastAsia="Arial" w:cs="Arial"/>
        </w:rPr>
        <w:t xml:space="preserve">For most role types, the proportion of women is 69 per cent or above. The only exception is the director role, where 51.4 per cent are women, 47.2 per cent are men, and 1.4 per cent are gender fluid.                                                           </w:t>
      </w:r>
    </w:p>
    <w:p w14:paraId="0D8385BD" w14:textId="2457CA3C" w:rsidR="004470A7" w:rsidRPr="004470A7" w:rsidRDefault="004470A7" w:rsidP="004470A7">
      <w:pPr>
        <w:jc w:val="center"/>
      </w:pPr>
      <w:r w:rsidRPr="004470A7">
        <w:rPr>
          <w:noProof/>
        </w:rPr>
        <w:drawing>
          <wp:inline distT="0" distB="0" distL="0" distR="0" wp14:anchorId="53C9FE35" wp14:editId="356457D6">
            <wp:extent cx="3154777" cy="2340000"/>
            <wp:effectExtent l="0" t="0" r="7620" b="3175"/>
            <wp:docPr id="1311905735" name="Picture 1311905735" descr="Doughnut pie chart showing the gender profile of the overall social care workforce. Females occupy 82 per cent of the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905735" name="Picture 1311905735" descr="Doughnut pie chart showing the gender profile of the overall social care workforce. Females occupy 82 per cent of the role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54777" cy="2340000"/>
                    </a:xfrm>
                    <a:prstGeom prst="rect">
                      <a:avLst/>
                    </a:prstGeom>
                  </pic:spPr>
                </pic:pic>
              </a:graphicData>
            </a:graphic>
          </wp:inline>
        </w:drawing>
      </w:r>
    </w:p>
    <w:p w14:paraId="09AE4E4C" w14:textId="62E7702F" w:rsidR="004470A7" w:rsidRPr="004470A7" w:rsidRDefault="00736A64" w:rsidP="004470A7">
      <w:pPr>
        <w:jc w:val="center"/>
      </w:pPr>
      <w:r w:rsidRPr="004470A7">
        <w:rPr>
          <w:noProof/>
        </w:rPr>
        <mc:AlternateContent>
          <mc:Choice Requires="wps">
            <w:drawing>
              <wp:inline distT="0" distB="0" distL="0" distR="0" wp14:anchorId="2888CF7F" wp14:editId="115DD845">
                <wp:extent cx="1090295" cy="328295"/>
                <wp:effectExtent l="0" t="0" r="1905" b="1905"/>
                <wp:docPr id="789455697" name="Text Box 789455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295" cy="328295"/>
                        </a:xfrm>
                        <a:prstGeom prst="rect">
                          <a:avLst/>
                        </a:prstGeom>
                        <a:solidFill>
                          <a:srgbClr val="FFFFFF"/>
                        </a:solidFill>
                        <a:ln w="9525">
                          <a:noFill/>
                          <a:miter lim="800000"/>
                          <a:headEnd/>
                          <a:tailEnd/>
                        </a:ln>
                      </wps:spPr>
                      <wps:txbx>
                        <w:txbxContent>
                          <w:p w14:paraId="224C464F" w14:textId="77777777" w:rsidR="004470A7" w:rsidRPr="000030F8" w:rsidRDefault="004470A7" w:rsidP="004470A7">
                            <w:pPr>
                              <w:rPr>
                                <w:rFonts w:cs="Arial"/>
                              </w:rPr>
                            </w:pPr>
                            <w:r w:rsidRPr="000030F8">
                              <w:rPr>
                                <w:rFonts w:cs="Arial"/>
                              </w:rPr>
                              <w:t>n = 50,</w:t>
                            </w:r>
                            <w:r>
                              <w:rPr>
                                <w:rFonts w:cs="Arial"/>
                              </w:rPr>
                              <w:t>589</w:t>
                            </w:r>
                          </w:p>
                        </w:txbxContent>
                      </wps:txbx>
                      <wps:bodyPr rot="0" vert="horz" wrap="square" lIns="91440" tIns="45720" rIns="91440" bIns="45720" anchor="t" anchorCtr="0">
                        <a:noAutofit/>
                      </wps:bodyPr>
                    </wps:wsp>
                  </a:graphicData>
                </a:graphic>
              </wp:inline>
            </w:drawing>
          </mc:Choice>
          <mc:Fallback>
            <w:pict>
              <v:shape w14:anchorId="2888CF7F" id="Text Box 789455697" o:spid="_x0000_s1031" type="#_x0000_t202" style="width:85.85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" stroked="f">
                <v:textbox>
                  <w:txbxContent>
                    <w:p w14:paraId="224C464F" w14:textId="77777777" w:rsidR="004470A7" w:rsidRPr="000030F8" w:rsidRDefault="004470A7" w:rsidP="004470A7">
                      <w:pPr>
                        <w:rPr>
                          <w:rFonts w:cs="Arial"/>
                        </w:rPr>
                      </w:pPr>
                      <w:r w:rsidRPr="000030F8">
                        <w:rPr>
                          <w:rFonts w:cs="Arial"/>
                        </w:rPr>
                        <w:t>n = 50,</w:t>
                      </w:r>
                      <w:r>
                        <w:rPr>
                          <w:rFonts w:cs="Arial"/>
                        </w:rPr>
                        <w:t>589</w:t>
                      </w:r>
                    </w:p>
                  </w:txbxContent>
                </v:textbox>
                <w10:anchorlock/>
              </v:shape>
            </w:pict>
          </mc:Fallback>
        </mc:AlternateContent>
      </w:r>
      <w:r w:rsidR="00A87766">
        <w:br/>
      </w:r>
    </w:p>
    <w:p w14:paraId="7EFE7AA5" w14:textId="455D4729" w:rsidR="004470A7" w:rsidRPr="004470A7" w:rsidRDefault="00A87766" w:rsidP="001649D9">
      <w:bookmarkStart w:id="31" w:name="_Toc130827694"/>
      <w:r>
        <w:br/>
      </w:r>
    </w:p>
    <w:p w14:paraId="03B3FF43" w14:textId="78252DDC" w:rsidR="004470A7" w:rsidRPr="004C5BA4" w:rsidRDefault="004470A7" w:rsidP="000E5F70">
      <w:pPr>
        <w:pStyle w:val="Style3"/>
        <w:numPr>
          <w:ilvl w:val="2"/>
          <w:numId w:val="30"/>
        </w:numPr>
        <w:ind w:left="993" w:hanging="993"/>
      </w:pPr>
      <w:r w:rsidRPr="004C5BA4">
        <w:lastRenderedPageBreak/>
        <w:t>Age profile</w:t>
      </w:r>
      <w:bookmarkEnd w:id="31"/>
      <w:r w:rsidRPr="004C5BA4">
        <w:t> </w:t>
      </w:r>
    </w:p>
    <w:p w14:paraId="5C78219A" w14:textId="650950F7" w:rsidR="004470A7" w:rsidRDefault="00843142" w:rsidP="7FF73D10">
      <w:pPr>
        <w:rPr>
          <w:rFonts w:cs="Arial"/>
        </w:rPr>
      </w:pPr>
      <w:r w:rsidRPr="53BD8527">
        <w:rPr>
          <w:rFonts w:cs="Arial"/>
        </w:rPr>
        <w:t>S</w:t>
      </w:r>
      <w:r w:rsidR="004470A7" w:rsidRPr="53BD8527">
        <w:rPr>
          <w:rFonts w:cs="Arial"/>
        </w:rPr>
        <w:t>ocial</w:t>
      </w:r>
      <w:r w:rsidR="004470A7" w:rsidRPr="7FF73D10">
        <w:rPr>
          <w:rFonts w:cs="Arial"/>
        </w:rPr>
        <w:t xml:space="preserve"> care workers across both local authorities and commissioned providers span a broad age range, with commissioned services leaning towards </w:t>
      </w:r>
      <w:r w:rsidR="4CB5E919" w:rsidRPr="7FF73D10">
        <w:rPr>
          <w:rFonts w:cs="Arial"/>
        </w:rPr>
        <w:t xml:space="preserve">a slightly younger workforce than </w:t>
      </w:r>
      <w:r w:rsidR="004470A7" w:rsidRPr="7FF73D10">
        <w:rPr>
          <w:rFonts w:cs="Arial"/>
        </w:rPr>
        <w:t>local authorities. For commissioned services, the dominant age group is 26 to 35, which makes up 25.8 per cent of their workforce (61.7 per cent are aged 45 or under). The dominant age group for workers employed by local authorities is 46 to 55, making up 26.1 per cent of their workforce (52.5 per cent are over 45).    </w:t>
      </w:r>
    </w:p>
    <w:p w14:paraId="07ADE757" w14:textId="18304936" w:rsidR="004470A7" w:rsidRPr="004470A7" w:rsidRDefault="00C061E8" w:rsidP="004470A7">
      <w:pPr>
        <w:jc w:val="center"/>
      </w:pPr>
      <w:r>
        <w:rPr>
          <w:noProof/>
        </w:rPr>
        <w:drawing>
          <wp:inline distT="0" distB="0" distL="0" distR="0" wp14:anchorId="30D984B2" wp14:editId="19025FC1">
            <wp:extent cx="5580380" cy="2248535"/>
            <wp:effectExtent l="0" t="0" r="1270" b="0"/>
            <wp:docPr id="417914456" name="Picture 417914456" descr="Clustered bar chart showing the age profile for the overall social care workforce. Each cluster represents the age range for commissioned services and local authority providers, with categories matching those used in census collections. The chart shows 36 to 45 to marginally be the largest group at 46.2 per cent, broken down to 23.2 per cent of the commissioned services workforce and 23 per cent for local author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91445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80380" cy="2248535"/>
                    </a:xfrm>
                    <a:prstGeom prst="rect">
                      <a:avLst/>
                    </a:prstGeom>
                  </pic:spPr>
                </pic:pic>
              </a:graphicData>
            </a:graphic>
          </wp:inline>
        </w:drawing>
      </w:r>
    </w:p>
    <w:p w14:paraId="0C0842B9" w14:textId="09A1254D" w:rsidR="004470A7" w:rsidRPr="004470A7" w:rsidRDefault="006A6D36" w:rsidP="006515FE">
      <w:pPr>
        <w:jc w:val="center"/>
        <w:rPr>
          <w:rFonts w:cs="Arial"/>
        </w:rPr>
      </w:pPr>
      <w:r w:rsidRPr="004470A7">
        <w:rPr>
          <w:noProof/>
        </w:rPr>
        <mc:AlternateContent>
          <mc:Choice Requires="wps">
            <w:drawing>
              <wp:inline distT="0" distB="0" distL="0" distR="0" wp14:anchorId="238D0325" wp14:editId="619F2459">
                <wp:extent cx="1038225" cy="328295"/>
                <wp:effectExtent l="0" t="0" r="3175" b="1905"/>
                <wp:docPr id="789455696" name="Text Box 789455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328295"/>
                        </a:xfrm>
                        <a:prstGeom prst="rect">
                          <a:avLst/>
                        </a:prstGeom>
                        <a:solidFill>
                          <a:srgbClr val="FFFFFF"/>
                        </a:solidFill>
                        <a:ln w="9525">
                          <a:noFill/>
                          <a:miter lim="800000"/>
                          <a:headEnd/>
                          <a:tailEnd/>
                        </a:ln>
                      </wps:spPr>
                      <wps:txbx>
                        <w:txbxContent>
                          <w:p w14:paraId="63320A75" w14:textId="77777777" w:rsidR="004470A7" w:rsidRPr="000030F8" w:rsidRDefault="004470A7" w:rsidP="004470A7">
                            <w:pPr>
                              <w:rPr>
                                <w:rFonts w:cs="Arial"/>
                              </w:rPr>
                            </w:pPr>
                            <w:r w:rsidRPr="000030F8">
                              <w:rPr>
                                <w:rFonts w:cs="Arial"/>
                              </w:rPr>
                              <w:t>n = 4</w:t>
                            </w:r>
                            <w:r>
                              <w:rPr>
                                <w:rFonts w:cs="Arial"/>
                              </w:rPr>
                              <w:t>9,186</w:t>
                            </w:r>
                          </w:p>
                        </w:txbxContent>
                      </wps:txbx>
                      <wps:bodyPr rot="0" vert="horz" wrap="square" lIns="91440" tIns="45720" rIns="91440" bIns="45720" anchor="t" anchorCtr="0">
                        <a:noAutofit/>
                      </wps:bodyPr>
                    </wps:wsp>
                  </a:graphicData>
                </a:graphic>
              </wp:inline>
            </w:drawing>
          </mc:Choice>
          <mc:Fallback>
            <w:pict>
              <v:shape w14:anchorId="238D0325" id="Text Box 789455696" o:spid="_x0000_s1032" type="#_x0000_t202" style="width:81.75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" stroked="f">
                <v:textbox>
                  <w:txbxContent>
                    <w:p w14:paraId="63320A75" w14:textId="77777777" w:rsidR="004470A7" w:rsidRPr="000030F8" w:rsidRDefault="004470A7" w:rsidP="004470A7">
                      <w:pPr>
                        <w:rPr>
                          <w:rFonts w:cs="Arial"/>
                        </w:rPr>
                      </w:pPr>
                      <w:r w:rsidRPr="000030F8">
                        <w:rPr>
                          <w:rFonts w:cs="Arial"/>
                        </w:rPr>
                        <w:t>n = 4</w:t>
                      </w:r>
                      <w:r>
                        <w:rPr>
                          <w:rFonts w:cs="Arial"/>
                        </w:rPr>
                        <w:t>9,186</w:t>
                      </w:r>
                    </w:p>
                  </w:txbxContent>
                </v:textbox>
                <w10:anchorlock/>
              </v:shape>
            </w:pict>
          </mc:Fallback>
        </mc:AlternateContent>
      </w:r>
    </w:p>
    <w:p w14:paraId="33F47033" w14:textId="34B628AB" w:rsidR="004470A7" w:rsidRPr="004470A7" w:rsidRDefault="004470A7" w:rsidP="004470A7">
      <w:pPr>
        <w:rPr>
          <w:rFonts w:cs="Arial"/>
        </w:rPr>
      </w:pPr>
      <w:r w:rsidRPr="004470A7">
        <w:rPr>
          <w:rFonts w:cs="Arial"/>
        </w:rPr>
        <w:t xml:space="preserve">The age profile for 2023 is very similar to that for 2022. The main differences are for the 26 to 35 and 46 to 55 age groups. A slightly higher proportion of the workforce falls into the 26 to 35 age group for both local authorities (19 per cent) and commissioned services (25.8 per cent) in 2023. The corresponding proportions in 2022 were 18.2 per cent for local authorities and 23.5 per cent for commissioned services. A smaller proportion of the workforce falls into the 46 to 55 age group in 2023 (26.1 per cent for local authorities and 19.2 per cent for commissioned services). The corresponding proportions in 2022 were 27.7 per cent for local authorities and 21.7 per cent for commissioned services.  </w:t>
      </w:r>
    </w:p>
    <w:p w14:paraId="438128D2" w14:textId="77777777" w:rsidR="004470A7" w:rsidRPr="004470A7" w:rsidRDefault="004470A7" w:rsidP="004470A7">
      <w:pPr>
        <w:rPr>
          <w:rFonts w:cs="Arial"/>
        </w:rPr>
      </w:pPr>
    </w:p>
    <w:p w14:paraId="22384308" w14:textId="77777777" w:rsidR="00B87BDA" w:rsidRDefault="004470A7" w:rsidP="000E5F70">
      <w:pPr>
        <w:pStyle w:val="Style3"/>
        <w:numPr>
          <w:ilvl w:val="2"/>
          <w:numId w:val="30"/>
        </w:numPr>
        <w:ind w:hanging="1440"/>
      </w:pPr>
      <w:bookmarkStart w:id="32" w:name="_Toc130827695"/>
      <w:r w:rsidRPr="00650E6C">
        <w:t>Ethnicity</w:t>
      </w:r>
      <w:bookmarkEnd w:id="32"/>
      <w:r w:rsidRPr="00650E6C">
        <w:t> </w:t>
      </w:r>
    </w:p>
    <w:p w14:paraId="5F5DDDE4" w14:textId="77777777" w:rsidR="004470A7" w:rsidRDefault="004470A7" w:rsidP="00B87BDA">
      <w:pPr>
        <w:pStyle w:val="Style3"/>
        <w:numPr>
          <w:ilvl w:val="0"/>
          <w:numId w:val="0"/>
        </w:numPr>
        <w:rPr>
          <w:b w:val="0"/>
          <w:color w:val="000000" w:themeColor="text1"/>
          <w:sz w:val="24"/>
          <w:szCs w:val="22"/>
        </w:rPr>
      </w:pPr>
    </w:p>
    <w:p w14:paraId="2CBD7B60" w14:textId="77777777" w:rsidR="006515FE" w:rsidRDefault="40289F0F" w:rsidP="00B87BDA">
      <w:pPr>
        <w:pStyle w:val="Style3"/>
        <w:numPr>
          <w:ilvl w:val="0"/>
          <w:numId w:val="0"/>
        </w:numPr>
        <w:rPr>
          <w:b w:val="0"/>
          <w:color w:val="000000" w:themeColor="text1"/>
          <w:sz w:val="24"/>
          <w:szCs w:val="22"/>
        </w:rPr>
      </w:pPr>
      <w:r w:rsidRPr="00B87BDA">
        <w:rPr>
          <w:b w:val="0"/>
          <w:color w:val="000000" w:themeColor="text1"/>
          <w:sz w:val="24"/>
          <w:szCs w:val="22"/>
        </w:rPr>
        <w:t xml:space="preserve">The social care workforce of 2023 is slightly more diverse than in 2022 according to </w:t>
      </w:r>
      <w:r w:rsidR="34E65DF7" w:rsidRPr="00B87BDA">
        <w:rPr>
          <w:b w:val="0"/>
          <w:color w:val="000000" w:themeColor="text1"/>
          <w:sz w:val="24"/>
          <w:szCs w:val="22"/>
        </w:rPr>
        <w:t xml:space="preserve">the </w:t>
      </w:r>
      <w:r w:rsidRPr="00B87BDA">
        <w:rPr>
          <w:b w:val="0"/>
          <w:color w:val="000000" w:themeColor="text1"/>
          <w:sz w:val="24"/>
          <w:szCs w:val="22"/>
        </w:rPr>
        <w:t>data</w:t>
      </w:r>
      <w:r w:rsidR="1D1D857A" w:rsidRPr="00B87BDA">
        <w:rPr>
          <w:b w:val="0"/>
          <w:color w:val="000000" w:themeColor="text1"/>
          <w:sz w:val="24"/>
          <w:szCs w:val="22"/>
        </w:rPr>
        <w:t xml:space="preserve"> provided</w:t>
      </w:r>
      <w:r w:rsidRPr="00B87BDA">
        <w:rPr>
          <w:b w:val="0"/>
          <w:color w:val="000000" w:themeColor="text1"/>
          <w:sz w:val="24"/>
          <w:szCs w:val="22"/>
        </w:rPr>
        <w:t xml:space="preserve">. </w:t>
      </w:r>
      <w:r w:rsidR="006923AF" w:rsidRPr="00B87BDA">
        <w:rPr>
          <w:b w:val="0"/>
          <w:color w:val="000000" w:themeColor="text1"/>
          <w:sz w:val="24"/>
          <w:szCs w:val="22"/>
        </w:rPr>
        <w:t>T</w:t>
      </w:r>
      <w:r w:rsidRPr="00B87BDA">
        <w:rPr>
          <w:b w:val="0"/>
          <w:color w:val="000000" w:themeColor="text1"/>
          <w:sz w:val="24"/>
          <w:szCs w:val="22"/>
        </w:rPr>
        <w:t>he proportion of the workforce reported as white is down from 94.</w:t>
      </w:r>
      <w:r w:rsidR="003740B0" w:rsidRPr="00B87BDA">
        <w:rPr>
          <w:b w:val="0"/>
          <w:color w:val="000000" w:themeColor="text1"/>
          <w:sz w:val="24"/>
          <w:szCs w:val="22"/>
        </w:rPr>
        <w:t>5</w:t>
      </w:r>
      <w:r w:rsidRPr="00B87BDA">
        <w:rPr>
          <w:b w:val="0"/>
          <w:color w:val="000000" w:themeColor="text1"/>
          <w:sz w:val="24"/>
          <w:szCs w:val="22"/>
        </w:rPr>
        <w:t xml:space="preserve"> per cent in 2022 to 92.4 per cent in 2023 (but up from 89.1 per cent in 2021). The most striking observation in the chart below is that the proportion of black workers in social care is more than four times higher than in the general population of Wales.</w:t>
      </w:r>
    </w:p>
    <w:p w14:paraId="3F57646F" w14:textId="0620A097" w:rsidR="00601682" w:rsidRPr="004470A7" w:rsidRDefault="00D515EA" w:rsidP="00B87BDA">
      <w:pPr>
        <w:pStyle w:val="Style3"/>
        <w:numPr>
          <w:ilvl w:val="0"/>
          <w:numId w:val="0"/>
        </w:numPr>
        <w:rPr>
          <w:rFonts w:cs="Arial"/>
        </w:rPr>
      </w:pPr>
      <w:r w:rsidRPr="00B87BDA">
        <w:rPr>
          <w:color w:val="000000" w:themeColor="text1"/>
          <w:sz w:val="24"/>
          <w:szCs w:val="22"/>
        </w:rPr>
        <w:lastRenderedPageBreak/>
        <w:t xml:space="preserve"> </w:t>
      </w:r>
      <w:r>
        <w:rPr>
          <w:noProof/>
        </w:rPr>
        <w:drawing>
          <wp:inline distT="0" distB="0" distL="0" distR="0" wp14:anchorId="434C4CF7" wp14:editId="6B776FB4">
            <wp:extent cx="5580382" cy="2260600"/>
            <wp:effectExtent l="0" t="0" r="1270" b="6350"/>
            <wp:docPr id="1719959856" name="Picture 1719959856" descr="Clustered bar chart showing the ethnic diversity of the overall social care workforce and, for comparison, the ethnic diversity of the general population of Wales. The chart shows that 3.7 per cent of the social care workforce reported as black, which is more than treble the corresponding per cent value of 0.9 for the general population of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959856" name="Picture 1719959856" descr="Clustered bar chart showing the ethnic diversity of the overall social care workforce and, for comparison, the ethnic diversity of the general population of Wales. The chart shows that 3.7 per cent of the social care workforce reported as black, which is more than treble the corresponding per cent value of 0.9 for the general population of Wale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80382" cy="2260600"/>
                    </a:xfrm>
                    <a:prstGeom prst="rect">
                      <a:avLst/>
                    </a:prstGeom>
                  </pic:spPr>
                </pic:pic>
              </a:graphicData>
            </a:graphic>
          </wp:inline>
        </w:drawing>
      </w:r>
    </w:p>
    <w:p w14:paraId="16B4BA23" w14:textId="2929EBB1" w:rsidR="004470A7" w:rsidRPr="004470A7" w:rsidRDefault="00D515EA" w:rsidP="004470A7">
      <w:pPr>
        <w:jc w:val="center"/>
        <w:rPr>
          <w:rFonts w:cs="Arial"/>
        </w:rPr>
      </w:pPr>
      <w:r w:rsidRPr="004470A7">
        <w:rPr>
          <w:noProof/>
        </w:rPr>
        <mc:AlternateContent>
          <mc:Choice Requires="wps">
            <w:drawing>
              <wp:inline distT="0" distB="0" distL="0" distR="0" wp14:anchorId="73BE6B45" wp14:editId="6045D1F6">
                <wp:extent cx="1014095" cy="299720"/>
                <wp:effectExtent l="0" t="0" r="1905" b="5080"/>
                <wp:docPr id="789455695" name="Text Box 789455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095" cy="299720"/>
                        </a:xfrm>
                        <a:prstGeom prst="rect">
                          <a:avLst/>
                        </a:prstGeom>
                        <a:solidFill>
                          <a:srgbClr val="FFFFFF"/>
                        </a:solidFill>
                        <a:ln w="9525">
                          <a:noFill/>
                          <a:miter lim="800000"/>
                          <a:headEnd/>
                          <a:tailEnd/>
                        </a:ln>
                      </wps:spPr>
                      <wps:txbx>
                        <w:txbxContent>
                          <w:p w14:paraId="11C80878" w14:textId="77777777" w:rsidR="004470A7" w:rsidRPr="000030F8" w:rsidRDefault="004470A7" w:rsidP="004470A7">
                            <w:pPr>
                              <w:rPr>
                                <w:rFonts w:cs="Arial"/>
                              </w:rPr>
                            </w:pPr>
                            <w:r w:rsidRPr="000030F8">
                              <w:rPr>
                                <w:rFonts w:cs="Arial"/>
                              </w:rPr>
                              <w:t>n = 36,</w:t>
                            </w:r>
                            <w:r>
                              <w:rPr>
                                <w:rFonts w:cs="Arial"/>
                              </w:rPr>
                              <w:t>738</w:t>
                            </w:r>
                          </w:p>
                        </w:txbxContent>
                      </wps:txbx>
                      <wps:bodyPr rot="0" vert="horz" wrap="square" lIns="91440" tIns="45720" rIns="91440" bIns="45720" anchor="t" anchorCtr="0">
                        <a:noAutofit/>
                      </wps:bodyPr>
                    </wps:wsp>
                  </a:graphicData>
                </a:graphic>
              </wp:inline>
            </w:drawing>
          </mc:Choice>
          <mc:Fallback>
            <w:pict>
              <v:shape w14:anchorId="73BE6B45" id="Text Box 789455695" o:spid="_x0000_s1033" type="#_x0000_t202" style="width:79.85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" stroked="f">
                <v:textbox>
                  <w:txbxContent>
                    <w:p w14:paraId="11C80878" w14:textId="77777777" w:rsidR="004470A7" w:rsidRPr="000030F8" w:rsidRDefault="004470A7" w:rsidP="004470A7">
                      <w:pPr>
                        <w:rPr>
                          <w:rFonts w:cs="Arial"/>
                        </w:rPr>
                      </w:pPr>
                      <w:r w:rsidRPr="000030F8">
                        <w:rPr>
                          <w:rFonts w:cs="Arial"/>
                        </w:rPr>
                        <w:t>n = 36,</w:t>
                      </w:r>
                      <w:r>
                        <w:rPr>
                          <w:rFonts w:cs="Arial"/>
                        </w:rPr>
                        <w:t>738</w:t>
                      </w:r>
                    </w:p>
                  </w:txbxContent>
                </v:textbox>
                <w10:anchorlock/>
              </v:shape>
            </w:pict>
          </mc:Fallback>
        </mc:AlternateContent>
      </w:r>
    </w:p>
    <w:p w14:paraId="23F363FF" w14:textId="77777777" w:rsidR="00601682" w:rsidRPr="004470A7" w:rsidRDefault="00601682" w:rsidP="004470A7">
      <w:pPr>
        <w:rPr>
          <w:rFonts w:cs="Arial"/>
        </w:rPr>
      </w:pPr>
    </w:p>
    <w:p w14:paraId="4B5000CF" w14:textId="553307AD" w:rsidR="00601682" w:rsidRPr="004470A7" w:rsidRDefault="40289F0F" w:rsidP="004470A7">
      <w:pPr>
        <w:rPr>
          <w:rFonts w:cs="Arial"/>
        </w:rPr>
      </w:pPr>
      <w:r w:rsidRPr="004470A7">
        <w:rPr>
          <w:rFonts w:cs="Arial"/>
        </w:rPr>
        <w:t>The ethnic diversity of the workforce var</w:t>
      </w:r>
      <w:r w:rsidR="00DB6B56">
        <w:rPr>
          <w:rFonts w:cs="Arial"/>
        </w:rPr>
        <w:t xml:space="preserve">ies </w:t>
      </w:r>
      <w:r w:rsidRPr="004470A7">
        <w:rPr>
          <w:rFonts w:cs="Arial"/>
        </w:rPr>
        <w:t>between roles. We’ve taken a sample of roles to illustrate this point in the example below.</w:t>
      </w:r>
      <w:r w:rsidR="00A60AE3">
        <w:rPr>
          <w:rFonts w:cs="Arial"/>
        </w:rPr>
        <w:br/>
      </w:r>
      <w:r w:rsidRPr="004470A7">
        <w:rPr>
          <w:rFonts w:cs="Arial"/>
        </w:rPr>
        <w:t xml:space="preserve"> </w:t>
      </w:r>
    </w:p>
    <w:p w14:paraId="573BD080" w14:textId="77777777" w:rsidR="00601682" w:rsidRDefault="40289F0F" w:rsidP="004470A7">
      <w:pPr>
        <w:rPr>
          <w:rFonts w:cs="Arial"/>
        </w:rPr>
      </w:pPr>
      <w:r w:rsidRPr="004470A7">
        <w:rPr>
          <w:rFonts w:cs="Arial"/>
        </w:rPr>
        <w:t xml:space="preserve">The chart shows the ethnic diversity of: </w:t>
      </w:r>
    </w:p>
    <w:p w14:paraId="20C4EBFD" w14:textId="77777777" w:rsidR="00650E6C" w:rsidRPr="004470A7" w:rsidRDefault="00650E6C" w:rsidP="004470A7">
      <w:pPr>
        <w:rPr>
          <w:rFonts w:cs="Arial"/>
        </w:rPr>
      </w:pPr>
    </w:p>
    <w:p w14:paraId="2CBAAD65" w14:textId="77777777" w:rsidR="00601682" w:rsidRPr="004470A7" w:rsidRDefault="40289F0F" w:rsidP="000E5F70">
      <w:pPr>
        <w:numPr>
          <w:ilvl w:val="0"/>
          <w:numId w:val="27"/>
        </w:numPr>
        <w:contextualSpacing/>
        <w:rPr>
          <w:rFonts w:cs="Arial"/>
        </w:rPr>
      </w:pPr>
      <w:r w:rsidRPr="7FF73D10">
        <w:rPr>
          <w:rFonts w:cs="Arial"/>
        </w:rPr>
        <w:t xml:space="preserve">registered nursing staff – the most ethnically diverse role type </w:t>
      </w:r>
    </w:p>
    <w:p w14:paraId="109ACEF1" w14:textId="77777777" w:rsidR="00601682" w:rsidRPr="004470A7" w:rsidRDefault="40289F0F" w:rsidP="000E5F70">
      <w:pPr>
        <w:numPr>
          <w:ilvl w:val="0"/>
          <w:numId w:val="27"/>
        </w:numPr>
        <w:contextualSpacing/>
        <w:rPr>
          <w:rFonts w:cs="Arial"/>
        </w:rPr>
      </w:pPr>
      <w:r w:rsidRPr="7FF73D10">
        <w:rPr>
          <w:rFonts w:cs="Arial"/>
        </w:rPr>
        <w:t xml:space="preserve">care workers – because they make up most of the workforce </w:t>
      </w:r>
    </w:p>
    <w:p w14:paraId="1E019F76" w14:textId="77777777" w:rsidR="00601682" w:rsidRPr="004470A7" w:rsidRDefault="40289F0F" w:rsidP="000E5F70">
      <w:pPr>
        <w:numPr>
          <w:ilvl w:val="0"/>
          <w:numId w:val="27"/>
        </w:numPr>
        <w:contextualSpacing/>
        <w:rPr>
          <w:rFonts w:cs="Arial"/>
        </w:rPr>
      </w:pPr>
      <w:r w:rsidRPr="7FF73D10">
        <w:rPr>
          <w:rFonts w:cs="Arial"/>
        </w:rPr>
        <w:t>senior roles – which are made up of all defined manager or director roles in the data (including assistant or deputy roles).</w:t>
      </w:r>
    </w:p>
    <w:p w14:paraId="3F4F3647" w14:textId="77777777" w:rsidR="004470A7" w:rsidRPr="004470A7" w:rsidRDefault="004470A7" w:rsidP="004470A7">
      <w:pPr>
        <w:jc w:val="center"/>
        <w:rPr>
          <w:rFonts w:cs="Arial"/>
        </w:rPr>
      </w:pPr>
      <w:r w:rsidRPr="004470A7">
        <w:rPr>
          <w:noProof/>
        </w:rPr>
        <w:drawing>
          <wp:inline distT="0" distB="0" distL="0" distR="0" wp14:anchorId="4776427E" wp14:editId="47844938">
            <wp:extent cx="5580382" cy="1850390"/>
            <wp:effectExtent l="0" t="0" r="1270" b="0"/>
            <wp:docPr id="2090856775" name="Picture 2090856775" descr="Stacked bar chart showing the ethnic diversity of registered nursing staff, care workers and senior roles. Registered nursing staff is the most ethnically diverse role, where 21.2 per cent are Asian and 11.1 per cent are black. Compare this to senior roles (that are made up of managers and directors) where 0.8 per cent are Asian and 0.9 per cent are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856775" name="Picture 2090856775" descr="Stacked bar chart showing the ethnic diversity of registered nursing staff, care workers and senior roles. Registered nursing staff is the most ethnically diverse role, where 21.2 per cent are Asian and 11.1 per cent are black. Compare this to senior roles (that are made up of managers and directors) where 0.8 per cent are Asian and 0.9 per cent are black."/>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80382" cy="1850390"/>
                    </a:xfrm>
                    <a:prstGeom prst="rect">
                      <a:avLst/>
                    </a:prstGeom>
                  </pic:spPr>
                </pic:pic>
              </a:graphicData>
            </a:graphic>
          </wp:inline>
        </w:drawing>
      </w:r>
    </w:p>
    <w:p w14:paraId="5CE21569" w14:textId="77777777" w:rsidR="004470A7" w:rsidRPr="004470A7" w:rsidRDefault="004470A7" w:rsidP="004470A7">
      <w:pPr>
        <w:spacing w:line="257" w:lineRule="auto"/>
        <w:ind w:left="-20" w:right="-20"/>
        <w:rPr>
          <w:rFonts w:eastAsia="Arial" w:cs="Arial"/>
        </w:rPr>
      </w:pPr>
    </w:p>
    <w:p w14:paraId="685C5241" w14:textId="4B430615" w:rsidR="004470A7" w:rsidRPr="004470A7" w:rsidRDefault="004470A7" w:rsidP="004470A7">
      <w:pPr>
        <w:rPr>
          <w:rFonts w:cs="Arial"/>
        </w:rPr>
      </w:pPr>
      <w:r w:rsidRPr="0649714F">
        <w:rPr>
          <w:rFonts w:cs="Arial"/>
        </w:rPr>
        <w:t>When we look at the ethnicity of the social care workforce by local authorities, Cardiff has the most diverse, with 75.8 per cent recorded as white. Mean</w:t>
      </w:r>
      <w:r w:rsidR="00C752F0" w:rsidRPr="0649714F">
        <w:rPr>
          <w:rFonts w:cs="Arial"/>
        </w:rPr>
        <w:t>wh</w:t>
      </w:r>
      <w:r w:rsidRPr="0649714F">
        <w:rPr>
          <w:rFonts w:cs="Arial"/>
        </w:rPr>
        <w:t xml:space="preserve">ile, almost 100 per cent (99.8 per cent) of the social care workforce of Merthyr Tydfil is recorded as white, but the local authority population there is 99.7 per cent white. Interestingly, the social care workforce of Denbighshire is considerably more diverse than its population. The Denbighshire workforce is recorded as 86 per cent white, compared to 97.3 per cent of the population. </w:t>
      </w:r>
    </w:p>
    <w:p w14:paraId="38CC8425" w14:textId="77777777" w:rsidR="004470A7" w:rsidRPr="004470A7" w:rsidRDefault="004470A7" w:rsidP="004470A7">
      <w:pPr>
        <w:jc w:val="center"/>
        <w:rPr>
          <w:rFonts w:cs="Arial"/>
        </w:rPr>
      </w:pPr>
    </w:p>
    <w:p w14:paraId="18F654F0" w14:textId="77777777" w:rsidR="004470A7" w:rsidRPr="004470A7" w:rsidRDefault="004470A7" w:rsidP="004470A7">
      <w:pPr>
        <w:spacing w:line="257" w:lineRule="auto"/>
        <w:ind w:left="-20" w:right="-20"/>
        <w:rPr>
          <w:rFonts w:eastAsia="Arial" w:cs="Arial"/>
        </w:rPr>
      </w:pPr>
    </w:p>
    <w:p w14:paraId="3D253854" w14:textId="371462AD" w:rsidR="004470A7" w:rsidRPr="004470A7" w:rsidRDefault="004470A7" w:rsidP="004470A7">
      <w:pPr>
        <w:spacing w:line="257" w:lineRule="auto"/>
        <w:ind w:left="-20" w:right="-20"/>
        <w:jc w:val="center"/>
      </w:pPr>
      <w:r w:rsidRPr="004470A7">
        <w:rPr>
          <w:noProof/>
        </w:rPr>
        <w:lastRenderedPageBreak/>
        <w:drawing>
          <wp:inline distT="0" distB="0" distL="0" distR="0" wp14:anchorId="5182F66B" wp14:editId="5218D041">
            <wp:extent cx="5580380" cy="2261235"/>
            <wp:effectExtent l="0" t="0" r="1270" b="5715"/>
            <wp:docPr id="358470936" name="Picture 358470936" descr="Clustered bar chart showing the proportions of the social care workforce by local authorities that have ethnicity white and, for comparison, the corresponding proportions for the general population of that local author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70936" name="Picture 358470936" descr="Clustered bar chart showing the proportions of the social care workforce by local authorities that have ethnicity white and, for comparison, the corresponding proportions for the general population of that local authority. "/>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80380" cy="2261235"/>
                    </a:xfrm>
                    <a:prstGeom prst="rect">
                      <a:avLst/>
                    </a:prstGeom>
                  </pic:spPr>
                </pic:pic>
              </a:graphicData>
            </a:graphic>
          </wp:inline>
        </w:drawing>
      </w:r>
    </w:p>
    <w:p w14:paraId="57EED0BF" w14:textId="77777777" w:rsidR="004470A7" w:rsidRPr="004470A7" w:rsidRDefault="004470A7" w:rsidP="004470A7">
      <w:pPr>
        <w:jc w:val="center"/>
        <w:rPr>
          <w:rFonts w:cs="Arial"/>
        </w:rPr>
      </w:pPr>
    </w:p>
    <w:p w14:paraId="7FCB0E3E" w14:textId="1F4FE62B" w:rsidR="004470A7" w:rsidRPr="004470A7" w:rsidRDefault="004470A7" w:rsidP="000E5F70">
      <w:pPr>
        <w:pStyle w:val="Style3"/>
        <w:numPr>
          <w:ilvl w:val="2"/>
          <w:numId w:val="30"/>
        </w:numPr>
        <w:ind w:hanging="1440"/>
      </w:pPr>
      <w:bookmarkStart w:id="33" w:name="_Toc130827696"/>
      <w:r w:rsidRPr="6F729978">
        <w:t>Welsh language skills</w:t>
      </w:r>
      <w:bookmarkEnd w:id="33"/>
      <w:r w:rsidRPr="6F729978">
        <w:t> </w:t>
      </w:r>
      <w:r w:rsidR="004673A8">
        <w:br/>
      </w:r>
    </w:p>
    <w:p w14:paraId="72C25429" w14:textId="38C716A4" w:rsidR="00601682" w:rsidRPr="004470A7" w:rsidRDefault="40289F0F" w:rsidP="004470A7">
      <w:pPr>
        <w:spacing w:line="240" w:lineRule="auto"/>
        <w:rPr>
          <w:rFonts w:eastAsia="Times New Roman" w:cs="Arial"/>
          <w:lang w:eastAsia="en-GB"/>
        </w:rPr>
      </w:pPr>
      <w:r w:rsidRPr="7FF73D10">
        <w:rPr>
          <w:rFonts w:eastAsia="Times New Roman" w:cs="Arial"/>
          <w:lang w:eastAsia="en-GB"/>
        </w:rPr>
        <w:t>Welsh language skill levels in the social care workforce haven</w:t>
      </w:r>
      <w:r w:rsidR="00054CE9" w:rsidRPr="7FF73D10">
        <w:rPr>
          <w:rFonts w:eastAsia="Times New Roman" w:cs="Arial"/>
          <w:lang w:eastAsia="en-GB"/>
        </w:rPr>
        <w:t>’</w:t>
      </w:r>
      <w:r w:rsidRPr="7FF73D10">
        <w:rPr>
          <w:rFonts w:eastAsia="Times New Roman" w:cs="Arial"/>
          <w:lang w:eastAsia="en-GB"/>
        </w:rPr>
        <w:t>t changed significantly from last year according to our data, with 30.5 per cent understanding Welsh to various degrees (the corresponding proportion last year was 29.2 per cent). A breakdown of their Welsh language proficiency is shown below.</w:t>
      </w:r>
    </w:p>
    <w:p w14:paraId="24239731" w14:textId="49DCA967" w:rsidR="004470A7" w:rsidRPr="004470A7" w:rsidRDefault="004470A7" w:rsidP="004470A7">
      <w:pPr>
        <w:jc w:val="center"/>
        <w:rPr>
          <w:rFonts w:cs="Arial"/>
        </w:rPr>
      </w:pPr>
      <w:r w:rsidRPr="004470A7">
        <w:rPr>
          <w:rFonts w:cs="Arial"/>
          <w:noProof/>
        </w:rPr>
        <w:drawing>
          <wp:inline distT="0" distB="0" distL="0" distR="0" wp14:anchorId="76B1E2A6" wp14:editId="74387468">
            <wp:extent cx="5580380" cy="2567305"/>
            <wp:effectExtent l="0" t="0" r="1270" b="4445"/>
            <wp:docPr id="1767631259" name="Picture 1767631259" descr="Bar chart depicting the Welsh language skills of the social care workforce, where just under 70 per cent have no Welsh language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631259" name="Picture 1767631259" descr="Bar chart depicting the Welsh language skills of the social care workforce, where just under 70 per cent have no Welsh language skills."/>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80380" cy="2567305"/>
                    </a:xfrm>
                    <a:prstGeom prst="rect">
                      <a:avLst/>
                    </a:prstGeom>
                  </pic:spPr>
                </pic:pic>
              </a:graphicData>
            </a:graphic>
          </wp:inline>
        </w:drawing>
      </w:r>
    </w:p>
    <w:p w14:paraId="046BF4AB" w14:textId="77777777" w:rsidR="004470A7" w:rsidRPr="004470A7" w:rsidRDefault="004470A7" w:rsidP="004470A7">
      <w:pPr>
        <w:rPr>
          <w:rFonts w:cs="Arial"/>
        </w:rPr>
      </w:pPr>
      <w:r w:rsidRPr="004470A7">
        <w:rPr>
          <w:rFonts w:cs="Arial"/>
        </w:rPr>
        <w:t>. </w:t>
      </w:r>
    </w:p>
    <w:p w14:paraId="3C95EAA3" w14:textId="4A6236FA" w:rsidR="00601682" w:rsidRPr="004470A7" w:rsidRDefault="00936E6B" w:rsidP="00936E6B">
      <w:pPr>
        <w:jc w:val="center"/>
      </w:pPr>
      <w:r w:rsidRPr="004470A7">
        <w:rPr>
          <w:noProof/>
        </w:rPr>
        <mc:AlternateContent>
          <mc:Choice Requires="wps">
            <w:drawing>
              <wp:inline distT="0" distB="0" distL="0" distR="0" wp14:anchorId="34E40404" wp14:editId="2A7AD636">
                <wp:extent cx="1143000" cy="299720"/>
                <wp:effectExtent l="0" t="0" r="0" b="5080"/>
                <wp:docPr id="789455694" name="Text Box 789455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99720"/>
                        </a:xfrm>
                        <a:prstGeom prst="rect">
                          <a:avLst/>
                        </a:prstGeom>
                        <a:solidFill>
                          <a:srgbClr val="FFFFFF"/>
                        </a:solidFill>
                        <a:ln w="9525">
                          <a:noFill/>
                          <a:miter lim="800000"/>
                          <a:headEnd/>
                          <a:tailEnd/>
                        </a:ln>
                      </wps:spPr>
                      <wps:txbx>
                        <w:txbxContent>
                          <w:p w14:paraId="5169294C" w14:textId="77777777" w:rsidR="00936E6B" w:rsidRPr="009C76BC" w:rsidRDefault="00936E6B" w:rsidP="00936E6B">
                            <w:pPr>
                              <w:rPr>
                                <w:rFonts w:cs="Arial"/>
                              </w:rPr>
                            </w:pPr>
                            <w:r w:rsidRPr="009C76BC">
                              <w:rPr>
                                <w:rFonts w:cs="Arial"/>
                              </w:rPr>
                              <w:t>n = 35,8</w:t>
                            </w:r>
                            <w:r>
                              <w:rPr>
                                <w:rFonts w:cs="Arial"/>
                              </w:rPr>
                              <w:t>47</w:t>
                            </w:r>
                          </w:p>
                        </w:txbxContent>
                      </wps:txbx>
                      <wps:bodyPr rot="0" vert="horz" wrap="square" lIns="91440" tIns="45720" rIns="91440" bIns="45720" anchor="t" anchorCtr="0">
                        <a:noAutofit/>
                      </wps:bodyPr>
                    </wps:wsp>
                  </a:graphicData>
                </a:graphic>
              </wp:inline>
            </w:drawing>
          </mc:Choice>
          <mc:Fallback>
            <w:pict>
              <v:shape w14:anchorId="34E40404" id="Text Box 789455694" o:spid="_x0000_s1034" type="#_x0000_t202" style="width:90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" stroked="f">
                <v:textbox>
                  <w:txbxContent>
                    <w:p w14:paraId="5169294C" w14:textId="77777777" w:rsidR="00936E6B" w:rsidRPr="009C76BC" w:rsidRDefault="00936E6B" w:rsidP="00936E6B">
                      <w:pPr>
                        <w:rPr>
                          <w:rFonts w:cs="Arial"/>
                        </w:rPr>
                      </w:pPr>
                      <w:r w:rsidRPr="009C76BC">
                        <w:rPr>
                          <w:rFonts w:cs="Arial"/>
                        </w:rPr>
                        <w:t>n = 35,8</w:t>
                      </w:r>
                      <w:r>
                        <w:rPr>
                          <w:rFonts w:cs="Arial"/>
                        </w:rPr>
                        <w:t>47</w:t>
                      </w:r>
                    </w:p>
                  </w:txbxContent>
                </v:textbox>
                <w10:anchorlock/>
              </v:shape>
            </w:pict>
          </mc:Fallback>
        </mc:AlternateContent>
      </w:r>
    </w:p>
    <w:p w14:paraId="51F159EB" w14:textId="7E03D757" w:rsidR="00601682" w:rsidRPr="00A53D34" w:rsidRDefault="40289F0F" w:rsidP="000E5F70">
      <w:pPr>
        <w:pStyle w:val="Style3"/>
        <w:numPr>
          <w:ilvl w:val="2"/>
          <w:numId w:val="30"/>
        </w:numPr>
        <w:ind w:hanging="1440"/>
      </w:pPr>
      <w:bookmarkStart w:id="34" w:name="_Toc130827697"/>
      <w:r w:rsidRPr="6F729978">
        <w:t>Contract type</w:t>
      </w:r>
      <w:bookmarkEnd w:id="34"/>
    </w:p>
    <w:p w14:paraId="33136683" w14:textId="0FE0FA98" w:rsidR="00601682" w:rsidRPr="004470A7" w:rsidRDefault="00EA1CC0" w:rsidP="004470A7">
      <w:pPr>
        <w:rPr>
          <w:rFonts w:cs="Arial"/>
          <w:b/>
        </w:rPr>
      </w:pPr>
      <w:r>
        <w:rPr>
          <w:rFonts w:cs="Arial"/>
          <w:b/>
          <w:bCs/>
        </w:rPr>
        <w:t xml:space="preserve">Summary: </w:t>
      </w:r>
    </w:p>
    <w:p w14:paraId="528DDAFE" w14:textId="77777777" w:rsidR="00EA1CC0" w:rsidRPr="004470A7" w:rsidRDefault="00EA1CC0" w:rsidP="004470A7">
      <w:pPr>
        <w:rPr>
          <w:rFonts w:cs="Arial"/>
          <w:b/>
          <w:bCs/>
        </w:rPr>
      </w:pPr>
    </w:p>
    <w:p w14:paraId="0A5076C6" w14:textId="076CCCC5" w:rsidR="00601682" w:rsidRPr="004470A7" w:rsidRDefault="40289F0F" w:rsidP="000E5F70">
      <w:pPr>
        <w:numPr>
          <w:ilvl w:val="0"/>
          <w:numId w:val="23"/>
        </w:numPr>
        <w:contextualSpacing/>
        <w:rPr>
          <w:rFonts w:cs="Arial"/>
        </w:rPr>
      </w:pPr>
      <w:r w:rsidRPr="0649714F">
        <w:rPr>
          <w:rFonts w:cs="Arial"/>
        </w:rPr>
        <w:t xml:space="preserve">Most workers in </w:t>
      </w:r>
      <w:r w:rsidR="00D35751" w:rsidRPr="0649714F">
        <w:rPr>
          <w:rFonts w:cs="Arial"/>
        </w:rPr>
        <w:t xml:space="preserve">the </w:t>
      </w:r>
      <w:r w:rsidRPr="0649714F">
        <w:rPr>
          <w:rFonts w:cs="Arial"/>
        </w:rPr>
        <w:t>social care sector in Wales are employed on permanent contracts (79.4 per cent).</w:t>
      </w:r>
    </w:p>
    <w:p w14:paraId="3300A9A2" w14:textId="1705108A" w:rsidR="00601682" w:rsidRPr="004470A7" w:rsidRDefault="40289F0F" w:rsidP="000E5F70">
      <w:pPr>
        <w:numPr>
          <w:ilvl w:val="0"/>
          <w:numId w:val="23"/>
        </w:numPr>
        <w:contextualSpacing/>
        <w:rPr>
          <w:rFonts w:cs="Arial"/>
        </w:rPr>
      </w:pPr>
      <w:r w:rsidRPr="32BABEE6">
        <w:rPr>
          <w:rFonts w:cs="Arial"/>
        </w:rPr>
        <w:t xml:space="preserve">The </w:t>
      </w:r>
      <w:r w:rsidR="6FEBB80E" w:rsidRPr="32BABEE6">
        <w:rPr>
          <w:rFonts w:cs="Arial"/>
        </w:rPr>
        <w:t>setting type</w:t>
      </w:r>
      <w:r w:rsidRPr="32BABEE6">
        <w:rPr>
          <w:rFonts w:cs="Arial"/>
        </w:rPr>
        <w:t xml:space="preserve"> with the highest proportion of its workers on zero</w:t>
      </w:r>
      <w:r w:rsidR="00781711" w:rsidRPr="32BABEE6">
        <w:rPr>
          <w:rFonts w:cs="Arial"/>
        </w:rPr>
        <w:t>-</w:t>
      </w:r>
      <w:r w:rsidRPr="32BABEE6">
        <w:rPr>
          <w:rFonts w:cs="Arial"/>
        </w:rPr>
        <w:t>hours</w:t>
      </w:r>
      <w:r w:rsidRPr="32BABEE6">
        <w:rPr>
          <w:rFonts w:cs="Arial"/>
          <w:color w:val="16AC85"/>
        </w:rPr>
        <w:t xml:space="preserve"> </w:t>
      </w:r>
      <w:r w:rsidRPr="32BABEE6">
        <w:rPr>
          <w:rFonts w:cs="Arial"/>
        </w:rPr>
        <w:t>contracts is domiciliary care from</w:t>
      </w:r>
      <w:r w:rsidRPr="32BABEE6">
        <w:rPr>
          <w:rFonts w:cs="Arial"/>
          <w:color w:val="16AC85"/>
        </w:rPr>
        <w:t xml:space="preserve"> </w:t>
      </w:r>
      <w:r w:rsidRPr="32BABEE6">
        <w:rPr>
          <w:rFonts w:cs="Arial"/>
        </w:rPr>
        <w:t xml:space="preserve">commissioned services (31.4 per cent). </w:t>
      </w:r>
    </w:p>
    <w:p w14:paraId="4BE952D6" w14:textId="1FD57F42" w:rsidR="00601682" w:rsidRPr="004470A7" w:rsidRDefault="4054B9F3" w:rsidP="000E5F70">
      <w:pPr>
        <w:numPr>
          <w:ilvl w:val="0"/>
          <w:numId w:val="23"/>
        </w:numPr>
        <w:contextualSpacing/>
        <w:rPr>
          <w:rFonts w:cs="Arial"/>
        </w:rPr>
      </w:pPr>
      <w:r w:rsidRPr="7FF73D10">
        <w:rPr>
          <w:rFonts w:cs="Arial"/>
        </w:rPr>
        <w:t>C</w:t>
      </w:r>
      <w:r w:rsidR="40289F0F" w:rsidRPr="7FF73D10">
        <w:rPr>
          <w:rFonts w:cs="Arial"/>
        </w:rPr>
        <w:t>are workers make up the highest proportion on zero-hours contracts (37.5 per cent)</w:t>
      </w:r>
      <w:r w:rsidR="7946BC17" w:rsidRPr="7FF73D10">
        <w:rPr>
          <w:rFonts w:cs="Arial"/>
        </w:rPr>
        <w:t xml:space="preserve"> </w:t>
      </w:r>
      <w:r w:rsidR="00743FF3">
        <w:rPr>
          <w:rFonts w:cs="Arial"/>
        </w:rPr>
        <w:t>in</w:t>
      </w:r>
      <w:r w:rsidR="7946BC17" w:rsidRPr="7FF73D10">
        <w:rPr>
          <w:rFonts w:cs="Arial"/>
        </w:rPr>
        <w:t xml:space="preserve"> domiciliary care</w:t>
      </w:r>
      <w:r w:rsidR="40289F0F" w:rsidRPr="7FF73D10">
        <w:rPr>
          <w:rFonts w:cs="Arial"/>
        </w:rPr>
        <w:t>.</w:t>
      </w:r>
    </w:p>
    <w:p w14:paraId="511BAB77" w14:textId="2C4FE9DB" w:rsidR="00601682" w:rsidRPr="004470A7" w:rsidRDefault="40289F0F" w:rsidP="000E5F70">
      <w:pPr>
        <w:numPr>
          <w:ilvl w:val="0"/>
          <w:numId w:val="23"/>
        </w:numPr>
        <w:contextualSpacing/>
        <w:rPr>
          <w:rFonts w:cs="Arial"/>
        </w:rPr>
      </w:pPr>
      <w:r w:rsidRPr="0649714F">
        <w:rPr>
          <w:rFonts w:cs="Arial"/>
        </w:rPr>
        <w:lastRenderedPageBreak/>
        <w:t>Senior practitioners</w:t>
      </w:r>
      <w:r w:rsidRPr="0649714F">
        <w:rPr>
          <w:rFonts w:cs="Arial"/>
          <w:b/>
          <w:bCs/>
        </w:rPr>
        <w:t xml:space="preserve"> </w:t>
      </w:r>
      <w:r w:rsidRPr="0649714F">
        <w:rPr>
          <w:rFonts w:cs="Arial"/>
        </w:rPr>
        <w:t>(4.9 per cent), followed by care workers</w:t>
      </w:r>
      <w:r w:rsidRPr="0649714F">
        <w:rPr>
          <w:rFonts w:cs="Arial"/>
          <w:b/>
          <w:bCs/>
        </w:rPr>
        <w:t xml:space="preserve"> </w:t>
      </w:r>
      <w:r w:rsidRPr="0649714F">
        <w:rPr>
          <w:rFonts w:cs="Arial"/>
        </w:rPr>
        <w:t xml:space="preserve">(4.8 per cent), have the highest proportion of </w:t>
      </w:r>
      <w:r w:rsidR="008419F1" w:rsidRPr="0649714F">
        <w:rPr>
          <w:rFonts w:cs="Arial"/>
        </w:rPr>
        <w:t>people</w:t>
      </w:r>
      <w:r w:rsidRPr="0649714F">
        <w:rPr>
          <w:rFonts w:cs="Arial"/>
        </w:rPr>
        <w:t xml:space="preserve"> on casual contracts. Care workers</w:t>
      </w:r>
      <w:r w:rsidRPr="0649714F">
        <w:rPr>
          <w:rFonts w:cs="Arial"/>
          <w:color w:val="16AC85"/>
        </w:rPr>
        <w:t xml:space="preserve"> </w:t>
      </w:r>
      <w:r w:rsidRPr="0649714F">
        <w:rPr>
          <w:rFonts w:cs="Arial"/>
        </w:rPr>
        <w:t>also make up 72.2 per cent</w:t>
      </w:r>
      <w:r w:rsidRPr="0649714F">
        <w:rPr>
          <w:rFonts w:cs="Arial"/>
          <w:b/>
          <w:bCs/>
        </w:rPr>
        <w:t xml:space="preserve"> </w:t>
      </w:r>
      <w:r w:rsidRPr="0649714F">
        <w:rPr>
          <w:rFonts w:cs="Arial"/>
        </w:rPr>
        <w:t>of all the casual contracts in the social care workforce.</w:t>
      </w:r>
    </w:p>
    <w:p w14:paraId="2D8DD843" w14:textId="5F617A8F" w:rsidR="004470A7" w:rsidRPr="004470A7" w:rsidRDefault="004470A7" w:rsidP="000E5F70">
      <w:pPr>
        <w:numPr>
          <w:ilvl w:val="0"/>
          <w:numId w:val="23"/>
        </w:numPr>
        <w:contextualSpacing/>
        <w:rPr>
          <w:rFonts w:cs="Arial"/>
        </w:rPr>
      </w:pPr>
      <w:r w:rsidRPr="0649714F">
        <w:rPr>
          <w:rFonts w:cs="Arial"/>
        </w:rPr>
        <w:t xml:space="preserve">The residential care mental health sector </w:t>
      </w:r>
      <w:r w:rsidR="00CA7FC6" w:rsidRPr="0649714F">
        <w:rPr>
          <w:rFonts w:cs="Arial"/>
        </w:rPr>
        <w:t xml:space="preserve">in local authorities </w:t>
      </w:r>
      <w:r w:rsidR="00BE05C5" w:rsidRPr="0649714F">
        <w:rPr>
          <w:rFonts w:cs="Arial"/>
        </w:rPr>
        <w:t>is the setting with</w:t>
      </w:r>
      <w:r w:rsidRPr="0649714F">
        <w:rPr>
          <w:rFonts w:cs="Arial"/>
        </w:rPr>
        <w:t xml:space="preserve"> the highest proportion of its workforce on agency contracts (15.5 per cent). Registered nursing staff is the role with the highest proportion of </w:t>
      </w:r>
      <w:r w:rsidR="00BE05C5" w:rsidRPr="0649714F">
        <w:rPr>
          <w:rFonts w:cs="Arial"/>
        </w:rPr>
        <w:t>people</w:t>
      </w:r>
      <w:r w:rsidRPr="0649714F">
        <w:rPr>
          <w:rFonts w:cs="Arial"/>
        </w:rPr>
        <w:t xml:space="preserve"> on agency contracts (8.5 per cent).   </w:t>
      </w:r>
    </w:p>
    <w:p w14:paraId="35AE48A0" w14:textId="77777777" w:rsidR="004470A7" w:rsidRPr="004470A7" w:rsidRDefault="004470A7" w:rsidP="004470A7">
      <w:pPr>
        <w:rPr>
          <w:rFonts w:cs="Arial"/>
        </w:rPr>
      </w:pPr>
    </w:p>
    <w:p w14:paraId="7A24E422" w14:textId="479221D1" w:rsidR="004470A7" w:rsidRPr="004470A7" w:rsidRDefault="004470A7" w:rsidP="004470A7">
      <w:pPr>
        <w:rPr>
          <w:rFonts w:cs="Arial"/>
        </w:rPr>
      </w:pPr>
      <w:r w:rsidRPr="32BABEE6">
        <w:rPr>
          <w:rFonts w:cs="Arial"/>
        </w:rPr>
        <w:t>Commissioned services have 6.3 per cent more of their workers on permanent contracts than local authorities. The chart below shows the contract types for the social care workforce and is quite similar to the 2022 data. The proportion of people employed by commissioned services on temporary contracts is down from 6.2 to 0.8 per cent. We’ve separated ‘casual’ and ‘zero hours’ into distinct categories, having combined them in previous collections.</w:t>
      </w:r>
    </w:p>
    <w:p w14:paraId="7450ED86" w14:textId="25F49F7D" w:rsidR="004470A7" w:rsidRPr="004470A7" w:rsidRDefault="61B2CA3A" w:rsidP="005032F9">
      <w:pPr>
        <w:rPr>
          <w:rFonts w:cs="Arial"/>
        </w:rPr>
      </w:pPr>
      <w:r>
        <w:rPr>
          <w:noProof/>
        </w:rPr>
        <w:drawing>
          <wp:inline distT="0" distB="0" distL="0" distR="0" wp14:anchorId="3AB85E33" wp14:editId="00E0B9C4">
            <wp:extent cx="5580382" cy="2238375"/>
            <wp:effectExtent l="0" t="0" r="1270" b="9525"/>
            <wp:docPr id="1718503016" name="Picture 1718503016" descr="Clustered bar chart depicting the type of contracts for the overall social care workforce, separately for both commissioned services and local authority providers in each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503016" name="Picture 1718503016" descr="Clustered bar chart depicting the type of contracts for the overall social care workforce, separately for both commissioned services and local authority providers in each cluste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80382" cy="2238375"/>
                    </a:xfrm>
                    <a:prstGeom prst="rect">
                      <a:avLst/>
                    </a:prstGeom>
                  </pic:spPr>
                </pic:pic>
              </a:graphicData>
            </a:graphic>
          </wp:inline>
        </w:drawing>
      </w:r>
    </w:p>
    <w:p w14:paraId="12C3EA51" w14:textId="2DFDC049" w:rsidR="004470A7" w:rsidRPr="004470A7" w:rsidRDefault="004470A7" w:rsidP="004470A7">
      <w:pPr>
        <w:jc w:val="center"/>
      </w:pPr>
      <w:r>
        <w:rPr>
          <w:noProof/>
        </w:rPr>
        <mc:AlternateContent>
          <mc:Choice Requires="wps">
            <w:drawing>
              <wp:inline distT="45720" distB="45720" distL="114300" distR="114300" wp14:anchorId="743B45F0" wp14:editId="2A48265D">
                <wp:extent cx="1076325" cy="328295"/>
                <wp:effectExtent l="0" t="0" r="9525" b="0"/>
                <wp:docPr id="1130577752" name="Text Box 1130577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28295"/>
                        </a:xfrm>
                        <a:prstGeom prst="rect">
                          <a:avLst/>
                        </a:prstGeom>
                        <a:solidFill>
                          <a:srgbClr val="FFFFFF"/>
                        </a:solidFill>
                        <a:ln w="9525">
                          <a:noFill/>
                          <a:miter lim="800000"/>
                          <a:headEnd/>
                          <a:tailEnd/>
                        </a:ln>
                      </wps:spPr>
                      <wps:txbx>
                        <w:txbxContent>
                          <w:p w14:paraId="1DDDADF5" w14:textId="77777777" w:rsidR="004470A7" w:rsidRPr="00A75183" w:rsidRDefault="004470A7" w:rsidP="004470A7">
                            <w:pPr>
                              <w:rPr>
                                <w:rFonts w:cs="Arial"/>
                              </w:rPr>
                            </w:pPr>
                            <w:r w:rsidRPr="00A75183">
                              <w:rPr>
                                <w:rFonts w:cs="Arial"/>
                              </w:rPr>
                              <w:t>n = 51,</w:t>
                            </w:r>
                            <w:r>
                              <w:rPr>
                                <w:rFonts w:cs="Arial"/>
                              </w:rPr>
                              <w:t>217</w:t>
                            </w:r>
                          </w:p>
                        </w:txbxContent>
                      </wps:txbx>
                      <wps:bodyPr rot="0" vert="horz" wrap="square" lIns="91440" tIns="45720" rIns="91440" bIns="45720" anchor="t" anchorCtr="0">
                        <a:noAutofit/>
                      </wps:bodyPr>
                    </wps:wsp>
                  </a:graphicData>
                </a:graphic>
              </wp:inline>
            </w:drawing>
          </mc:Choice>
          <mc:Fallback>
            <w:pict>
              <v:shape w14:anchorId="743B45F0" id="Text Box 1130577752" o:spid="_x0000_s1035" type="#_x0000_t202" style="width:84.75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" stroked="f">
                <v:textbox>
                  <w:txbxContent>
                    <w:p w14:paraId="1DDDADF5" w14:textId="77777777" w:rsidR="004470A7" w:rsidRPr="00A75183" w:rsidRDefault="004470A7" w:rsidP="004470A7">
                      <w:pPr>
                        <w:rPr>
                          <w:rFonts w:cs="Arial"/>
                        </w:rPr>
                      </w:pPr>
                      <w:r w:rsidRPr="00A75183">
                        <w:rPr>
                          <w:rFonts w:cs="Arial"/>
                        </w:rPr>
                        <w:t>n = 51,</w:t>
                      </w:r>
                      <w:r>
                        <w:rPr>
                          <w:rFonts w:cs="Arial"/>
                        </w:rPr>
                        <w:t>217</w:t>
                      </w:r>
                    </w:p>
                  </w:txbxContent>
                </v:textbox>
                <w10:anchorlock/>
              </v:shape>
            </w:pict>
          </mc:Fallback>
        </mc:AlternateContent>
      </w:r>
    </w:p>
    <w:p w14:paraId="017BE686" w14:textId="1ABA9098" w:rsidR="00790F7F" w:rsidRDefault="004470A7" w:rsidP="004470A7">
      <w:pPr>
        <w:rPr>
          <w:rFonts w:cs="Arial"/>
        </w:rPr>
      </w:pPr>
      <w:r w:rsidRPr="004470A7">
        <w:rPr>
          <w:rFonts w:cs="Arial"/>
        </w:rPr>
        <w:t xml:space="preserve">A total of 9.2 per cent of the social care workforce are on zero-hours contracts, which compares to 3.4 per cent of the </w:t>
      </w:r>
      <w:r w:rsidR="00F359AE">
        <w:rPr>
          <w:rFonts w:cs="Arial"/>
        </w:rPr>
        <w:t xml:space="preserve">most current data available on the </w:t>
      </w:r>
      <w:r w:rsidRPr="004470A7">
        <w:rPr>
          <w:rFonts w:cs="Arial"/>
        </w:rPr>
        <w:t>general workforce of Wales (TUC data for 2019</w:t>
      </w:r>
      <w:r w:rsidRPr="004470A7">
        <w:rPr>
          <w:rFonts w:cs="Arial"/>
          <w:vertAlign w:val="superscript"/>
        </w:rPr>
        <w:footnoteReference w:id="4"/>
      </w:r>
      <w:r w:rsidRPr="004470A7">
        <w:rPr>
          <w:rFonts w:cs="Arial"/>
        </w:rPr>
        <w:t xml:space="preserve">). </w:t>
      </w:r>
    </w:p>
    <w:p w14:paraId="0ECFC495" w14:textId="77777777" w:rsidR="00790F7F" w:rsidRDefault="00790F7F" w:rsidP="004470A7">
      <w:pPr>
        <w:rPr>
          <w:rFonts w:cs="Arial"/>
        </w:rPr>
      </w:pPr>
    </w:p>
    <w:p w14:paraId="0100F275" w14:textId="032BB090" w:rsidR="00601682" w:rsidRPr="004470A7" w:rsidRDefault="591A76EC" w:rsidP="004470A7">
      <w:pPr>
        <w:rPr>
          <w:rFonts w:cs="Arial"/>
          <w:color w:val="000000" w:themeColor="text1"/>
        </w:rPr>
      </w:pPr>
      <w:r w:rsidRPr="32BABEE6">
        <w:rPr>
          <w:rFonts w:cs="Arial"/>
        </w:rPr>
        <w:t>The care worker role has the most social care workers on zero-hours contracts, with</w:t>
      </w:r>
      <w:r w:rsidR="2596B9C4" w:rsidRPr="32BABEE6">
        <w:rPr>
          <w:rFonts w:cs="Arial"/>
        </w:rPr>
        <w:t xml:space="preserve"> 4,147</w:t>
      </w:r>
      <w:r w:rsidR="009F5E8B">
        <w:rPr>
          <w:rFonts w:cs="Arial"/>
        </w:rPr>
        <w:t xml:space="preserve"> (</w:t>
      </w:r>
      <w:r w:rsidRPr="32BABEE6">
        <w:rPr>
          <w:rFonts w:cs="Arial"/>
        </w:rPr>
        <w:t>14.9 per cent</w:t>
      </w:r>
      <w:r w:rsidR="009F5E8B">
        <w:rPr>
          <w:rFonts w:cs="Arial"/>
        </w:rPr>
        <w:t>)</w:t>
      </w:r>
      <w:r w:rsidRPr="32BABEE6">
        <w:rPr>
          <w:rFonts w:cs="Arial"/>
        </w:rPr>
        <w:t xml:space="preserve"> of the workers on zero-hours contracts</w:t>
      </w:r>
      <w:r w:rsidR="7A9F3982" w:rsidRPr="32BABEE6">
        <w:rPr>
          <w:rFonts w:cs="Arial"/>
        </w:rPr>
        <w:t>.</w:t>
      </w:r>
      <w:r w:rsidRPr="32BABEE6">
        <w:rPr>
          <w:rFonts w:cs="Arial"/>
        </w:rPr>
        <w:t xml:space="preserve"> Domiciliary care from commissioned services has the highest proportion of its workers on zero-hours contracts (31.4 per cent) and the care workers within this service make up the highest proportion of 37.5 per cent on zero-hours contracts. </w:t>
      </w:r>
    </w:p>
    <w:p w14:paraId="2F5B6B66" w14:textId="5F38DCAC" w:rsidR="0C1F4BCA" w:rsidRDefault="0C1F4BCA" w:rsidP="0C1F4BCA">
      <w:pPr>
        <w:rPr>
          <w:rFonts w:cs="Arial"/>
        </w:rPr>
      </w:pPr>
    </w:p>
    <w:p w14:paraId="3674F971" w14:textId="5C456804" w:rsidR="007B355E" w:rsidRPr="004470A7" w:rsidRDefault="004470A7" w:rsidP="08FDAB3C">
      <w:pPr>
        <w:rPr>
          <w:rFonts w:cs="Arial"/>
        </w:rPr>
      </w:pPr>
      <w:r w:rsidRPr="0649714F">
        <w:rPr>
          <w:rFonts w:cs="Arial"/>
        </w:rPr>
        <w:lastRenderedPageBreak/>
        <w:t xml:space="preserve">Casual and zero-hours contracts </w:t>
      </w:r>
      <w:r w:rsidR="2473F59C" w:rsidRPr="0649714F">
        <w:rPr>
          <w:rFonts w:cs="Arial"/>
        </w:rPr>
        <w:t>are</w:t>
      </w:r>
      <w:r w:rsidR="61B2CA3A" w:rsidRPr="0649714F">
        <w:rPr>
          <w:rFonts w:cs="Arial"/>
        </w:rPr>
        <w:t xml:space="preserve"> similar</w:t>
      </w:r>
      <w:r w:rsidR="5FA259E0" w:rsidRPr="0649714F">
        <w:rPr>
          <w:rFonts w:cs="Arial"/>
        </w:rPr>
        <w:t xml:space="preserve"> in</w:t>
      </w:r>
      <w:r w:rsidRPr="0649714F">
        <w:rPr>
          <w:rFonts w:cs="Arial"/>
        </w:rPr>
        <w:t xml:space="preserve"> that </w:t>
      </w:r>
      <w:r w:rsidR="61B2CA3A" w:rsidRPr="0649714F">
        <w:rPr>
          <w:rFonts w:cs="Arial"/>
        </w:rPr>
        <w:t>the</w:t>
      </w:r>
      <w:r w:rsidR="7B8CD0BF" w:rsidRPr="0649714F">
        <w:rPr>
          <w:rFonts w:cs="Arial"/>
        </w:rPr>
        <w:t>y</w:t>
      </w:r>
      <w:r w:rsidR="00790C6D" w:rsidRPr="0649714F">
        <w:rPr>
          <w:rFonts w:cs="Arial"/>
        </w:rPr>
        <w:t>’</w:t>
      </w:r>
      <w:r w:rsidR="7B8CD0BF" w:rsidRPr="0649714F">
        <w:rPr>
          <w:rFonts w:cs="Arial"/>
        </w:rPr>
        <w:t xml:space="preserve">re irregular and </w:t>
      </w:r>
      <w:r w:rsidRPr="0649714F">
        <w:rPr>
          <w:rFonts w:cs="Arial"/>
        </w:rPr>
        <w:t xml:space="preserve">there </w:t>
      </w:r>
      <w:r w:rsidR="7B8CD0BF" w:rsidRPr="0649714F">
        <w:rPr>
          <w:rFonts w:cs="Arial"/>
        </w:rPr>
        <w:t>are</w:t>
      </w:r>
      <w:r w:rsidRPr="0649714F">
        <w:rPr>
          <w:rFonts w:cs="Arial"/>
        </w:rPr>
        <w:t xml:space="preserve"> no fixed hours to the work. There</w:t>
      </w:r>
      <w:r w:rsidR="00E010AA">
        <w:rPr>
          <w:rFonts w:cs="Arial"/>
        </w:rPr>
        <w:t>’</w:t>
      </w:r>
      <w:r w:rsidRPr="0649714F">
        <w:rPr>
          <w:rFonts w:cs="Arial"/>
        </w:rPr>
        <w:t>s no defined minimum number of hours in a zero</w:t>
      </w:r>
      <w:r w:rsidR="00472C0A" w:rsidRPr="0649714F">
        <w:rPr>
          <w:rFonts w:cs="Arial"/>
        </w:rPr>
        <w:t>-</w:t>
      </w:r>
      <w:r w:rsidRPr="0649714F">
        <w:rPr>
          <w:rFonts w:cs="Arial"/>
        </w:rPr>
        <w:t>hours contract. In a casual contract</w:t>
      </w:r>
      <w:r w:rsidR="00455113">
        <w:rPr>
          <w:rFonts w:cs="Arial"/>
        </w:rPr>
        <w:t>,</w:t>
      </w:r>
      <w:r w:rsidRPr="0649714F">
        <w:rPr>
          <w:rFonts w:cs="Arial"/>
        </w:rPr>
        <w:t xml:space="preserve"> the employee </w:t>
      </w:r>
      <w:r w:rsidR="00FA2E54">
        <w:rPr>
          <w:rFonts w:cs="Arial"/>
        </w:rPr>
        <w:t>doesn’t have</w:t>
      </w:r>
      <w:r w:rsidRPr="0649714F">
        <w:rPr>
          <w:rFonts w:cs="Arial"/>
        </w:rPr>
        <w:t xml:space="preserve"> to accept any work offered (similarly</w:t>
      </w:r>
      <w:r w:rsidR="00FA2E54">
        <w:rPr>
          <w:rFonts w:cs="Arial"/>
        </w:rPr>
        <w:t>,</w:t>
      </w:r>
      <w:r w:rsidRPr="0649714F">
        <w:rPr>
          <w:rFonts w:cs="Arial"/>
        </w:rPr>
        <w:t xml:space="preserve"> there</w:t>
      </w:r>
      <w:r w:rsidR="008B2B1B">
        <w:rPr>
          <w:rFonts w:cs="Arial"/>
        </w:rPr>
        <w:t>’</w:t>
      </w:r>
      <w:r w:rsidRPr="0649714F">
        <w:rPr>
          <w:rFonts w:cs="Arial"/>
        </w:rPr>
        <w:t>s no requirement for the employer to provide work). From our data</w:t>
      </w:r>
      <w:r w:rsidR="00455113">
        <w:rPr>
          <w:rFonts w:cs="Arial"/>
        </w:rPr>
        <w:t>,</w:t>
      </w:r>
      <w:r w:rsidRPr="0649714F">
        <w:rPr>
          <w:rFonts w:cs="Arial"/>
        </w:rPr>
        <w:t xml:space="preserve"> we see a distinct difference between casual worker numbers and proportions for local authorities and commissioned services. Commissioned services have 315 casual workers, which is almost a tenth of their number (3,096) of zero</w:t>
      </w:r>
      <w:r w:rsidR="00472C0A" w:rsidRPr="0649714F">
        <w:rPr>
          <w:rFonts w:cs="Arial"/>
        </w:rPr>
        <w:t>-</w:t>
      </w:r>
      <w:r w:rsidRPr="0649714F">
        <w:rPr>
          <w:rFonts w:cs="Arial"/>
        </w:rPr>
        <w:t xml:space="preserve">hours contracted workers. </w:t>
      </w:r>
      <w:r w:rsidR="28B1747E" w:rsidRPr="0649714F">
        <w:rPr>
          <w:rFonts w:cs="Arial"/>
        </w:rPr>
        <w:t>L</w:t>
      </w:r>
      <w:r w:rsidR="61B2CA3A" w:rsidRPr="0649714F">
        <w:rPr>
          <w:rFonts w:cs="Arial"/>
        </w:rPr>
        <w:t>ocal</w:t>
      </w:r>
      <w:r w:rsidRPr="0649714F">
        <w:rPr>
          <w:rFonts w:cs="Arial"/>
        </w:rPr>
        <w:t xml:space="preserve"> authorities have a similar number of workers on casual (1,554) and zero-hour (1,600) contracts. </w:t>
      </w:r>
    </w:p>
    <w:p w14:paraId="1659EAC0" w14:textId="256C112E" w:rsidR="007B355E" w:rsidRPr="004470A7" w:rsidRDefault="007B355E" w:rsidP="08FDAB3C">
      <w:pPr>
        <w:rPr>
          <w:rFonts w:cs="Arial"/>
        </w:rPr>
      </w:pPr>
    </w:p>
    <w:p w14:paraId="03B1D0C3" w14:textId="6DA68C09" w:rsidR="004470A7" w:rsidRDefault="004470A7" w:rsidP="004470A7">
      <w:pPr>
        <w:rPr>
          <w:rFonts w:cs="Arial"/>
        </w:rPr>
      </w:pPr>
      <w:r w:rsidRPr="004470A7">
        <w:rPr>
          <w:rFonts w:cs="Arial"/>
        </w:rPr>
        <w:t>Proportionally, casual contracts make up 1.2</w:t>
      </w:r>
      <w:r w:rsidR="00106DF8">
        <w:rPr>
          <w:rFonts w:cs="Arial"/>
        </w:rPr>
        <w:t xml:space="preserve"> per cent</w:t>
      </w:r>
      <w:r w:rsidRPr="004470A7">
        <w:rPr>
          <w:rFonts w:cs="Arial"/>
        </w:rPr>
        <w:t xml:space="preserve"> of </w:t>
      </w:r>
      <w:r w:rsidR="00773168">
        <w:rPr>
          <w:rFonts w:cs="Arial"/>
        </w:rPr>
        <w:t xml:space="preserve">the </w:t>
      </w:r>
      <w:r w:rsidRPr="004470A7">
        <w:rPr>
          <w:rFonts w:cs="Arial"/>
        </w:rPr>
        <w:t xml:space="preserve">commissioned service </w:t>
      </w:r>
      <w:r w:rsidR="00773168">
        <w:rPr>
          <w:rFonts w:cs="Arial"/>
        </w:rPr>
        <w:t>workforce</w:t>
      </w:r>
      <w:r w:rsidRPr="004470A7">
        <w:rPr>
          <w:rFonts w:cs="Arial"/>
        </w:rPr>
        <w:t xml:space="preserve"> and 6.1</w:t>
      </w:r>
      <w:r w:rsidR="00106DF8">
        <w:rPr>
          <w:rFonts w:cs="Arial"/>
        </w:rPr>
        <w:t xml:space="preserve"> per cent</w:t>
      </w:r>
      <w:r w:rsidRPr="004470A7">
        <w:rPr>
          <w:rFonts w:cs="Arial"/>
        </w:rPr>
        <w:t xml:space="preserve"> of the local authorities workforce. Most of the casually contracted local authority workers are in the adult residential care service</w:t>
      </w:r>
      <w:r w:rsidR="00D134AD">
        <w:rPr>
          <w:rFonts w:cs="Arial"/>
        </w:rPr>
        <w:t>,</w:t>
      </w:r>
      <w:r w:rsidRPr="004470A7">
        <w:rPr>
          <w:rFonts w:cs="Arial"/>
        </w:rPr>
        <w:t xml:space="preserve"> with 526 workers</w:t>
      </w:r>
      <w:r w:rsidR="00331FFF">
        <w:rPr>
          <w:rFonts w:cs="Arial"/>
        </w:rPr>
        <w:t>.</w:t>
      </w:r>
      <w:r w:rsidRPr="004470A7">
        <w:rPr>
          <w:rFonts w:cs="Arial"/>
        </w:rPr>
        <w:t xml:space="preserve"> </w:t>
      </w:r>
      <w:r w:rsidR="00331FFF">
        <w:rPr>
          <w:rFonts w:cs="Arial"/>
        </w:rPr>
        <w:t>This</w:t>
      </w:r>
      <w:r w:rsidRPr="004470A7">
        <w:rPr>
          <w:rFonts w:cs="Arial"/>
        </w:rPr>
        <w:t xml:space="preserve"> makes up </w:t>
      </w:r>
      <w:r w:rsidR="004D0DF6" w:rsidRPr="3A74DF05">
        <w:rPr>
          <w:rFonts w:cs="Arial"/>
        </w:rPr>
        <w:t>11.4 per cent of local authority adult residential care contracts, or 33.8 per cent of all local authority casual contracts.</w:t>
      </w:r>
      <w:r w:rsidR="00762DA2">
        <w:rPr>
          <w:rFonts w:cs="Arial"/>
        </w:rPr>
        <w:br/>
      </w:r>
    </w:p>
    <w:p w14:paraId="1AD4D0E7" w14:textId="77777777" w:rsidR="004F7DD0" w:rsidRDefault="00F63A84" w:rsidP="000E5F70">
      <w:pPr>
        <w:pStyle w:val="Style3"/>
        <w:numPr>
          <w:ilvl w:val="2"/>
          <w:numId w:val="30"/>
        </w:numPr>
        <w:ind w:hanging="1440"/>
      </w:pPr>
      <w:r>
        <w:t xml:space="preserve">Agency </w:t>
      </w:r>
      <w:r w:rsidR="00EF2F15">
        <w:t>workers</w:t>
      </w:r>
    </w:p>
    <w:p w14:paraId="12A6010D" w14:textId="77777777" w:rsidR="0046649F" w:rsidRDefault="0046649F" w:rsidP="5A35F0BE">
      <w:pPr>
        <w:rPr>
          <w:rFonts w:cs="Arial"/>
        </w:rPr>
      </w:pPr>
    </w:p>
    <w:p w14:paraId="05D7863D" w14:textId="37996434" w:rsidR="0021560A" w:rsidRDefault="002A6E5F" w:rsidP="5A35F0BE">
      <w:pPr>
        <w:rPr>
          <w:rFonts w:cs="Arial"/>
        </w:rPr>
      </w:pPr>
      <w:r w:rsidRPr="0649714F">
        <w:rPr>
          <w:rFonts w:cs="Arial"/>
        </w:rPr>
        <w:t xml:space="preserve">The percentage of the workforce employed by an agency </w:t>
      </w:r>
      <w:r w:rsidR="2C437ABB" w:rsidRPr="0649714F">
        <w:rPr>
          <w:rFonts w:cs="Arial"/>
        </w:rPr>
        <w:t>is</w:t>
      </w:r>
      <w:r w:rsidR="310D637B" w:rsidRPr="0649714F">
        <w:rPr>
          <w:rFonts w:cs="Arial"/>
        </w:rPr>
        <w:t xml:space="preserve"> </w:t>
      </w:r>
      <w:r w:rsidR="69432E4F" w:rsidRPr="0649714F">
        <w:rPr>
          <w:rFonts w:cs="Arial"/>
        </w:rPr>
        <w:t>1.8 per cent</w:t>
      </w:r>
      <w:r w:rsidR="688EFC6E" w:rsidRPr="0649714F">
        <w:rPr>
          <w:rFonts w:cs="Arial"/>
        </w:rPr>
        <w:t xml:space="preserve"> </w:t>
      </w:r>
      <w:r w:rsidR="2C437ABB" w:rsidRPr="0649714F">
        <w:rPr>
          <w:rFonts w:cs="Arial"/>
        </w:rPr>
        <w:t>in the dat</w:t>
      </w:r>
      <w:r w:rsidR="2284984F" w:rsidRPr="0649714F">
        <w:rPr>
          <w:rFonts w:cs="Arial"/>
        </w:rPr>
        <w:t>a</w:t>
      </w:r>
      <w:r w:rsidR="2C437ABB" w:rsidRPr="0649714F">
        <w:rPr>
          <w:rFonts w:cs="Arial"/>
        </w:rPr>
        <w:t xml:space="preserve"> provided for this report</w:t>
      </w:r>
      <w:r w:rsidR="4CA08256" w:rsidRPr="0649714F">
        <w:rPr>
          <w:rFonts w:cs="Arial"/>
        </w:rPr>
        <w:t xml:space="preserve">. This </w:t>
      </w:r>
      <w:r w:rsidR="6AD27596" w:rsidRPr="0649714F">
        <w:rPr>
          <w:rFonts w:cs="Arial"/>
        </w:rPr>
        <w:t>is much lower tha</w:t>
      </w:r>
      <w:r w:rsidR="00F92F5E" w:rsidRPr="0649714F">
        <w:rPr>
          <w:rFonts w:cs="Arial"/>
        </w:rPr>
        <w:t>n</w:t>
      </w:r>
      <w:r w:rsidR="6AD27596" w:rsidRPr="0649714F">
        <w:rPr>
          <w:rFonts w:cs="Arial"/>
        </w:rPr>
        <w:t xml:space="preserve"> the</w:t>
      </w:r>
      <w:r w:rsidR="005508EC" w:rsidRPr="0649714F">
        <w:rPr>
          <w:rFonts w:cs="Arial"/>
        </w:rPr>
        <w:t xml:space="preserve"> 6.3 </w:t>
      </w:r>
      <w:r w:rsidR="00CB1F7F" w:rsidRPr="0649714F">
        <w:rPr>
          <w:rFonts w:cs="Arial"/>
        </w:rPr>
        <w:t xml:space="preserve">per cent </w:t>
      </w:r>
      <w:r w:rsidR="29F0539A" w:rsidRPr="0649714F">
        <w:rPr>
          <w:rFonts w:cs="Arial"/>
        </w:rPr>
        <w:t>w</w:t>
      </w:r>
      <w:r w:rsidR="4FAF9EA4" w:rsidRPr="0649714F">
        <w:rPr>
          <w:rFonts w:cs="Arial"/>
        </w:rPr>
        <w:t>e</w:t>
      </w:r>
      <w:r w:rsidR="29F0539A" w:rsidRPr="0649714F">
        <w:rPr>
          <w:rFonts w:cs="Arial"/>
        </w:rPr>
        <w:t xml:space="preserve"> see who have their primary employer as an agency in the</w:t>
      </w:r>
      <w:r w:rsidR="005508EC" w:rsidRPr="0649714F">
        <w:rPr>
          <w:rFonts w:cs="Arial"/>
        </w:rPr>
        <w:t xml:space="preserve"> registered workforce</w:t>
      </w:r>
      <w:r w:rsidR="154AFC73" w:rsidRPr="0649714F">
        <w:rPr>
          <w:rFonts w:cs="Arial"/>
        </w:rPr>
        <w:t>.</w:t>
      </w:r>
      <w:r w:rsidR="00B807C8" w:rsidRPr="0649714F">
        <w:rPr>
          <w:rFonts w:cs="Arial"/>
        </w:rPr>
        <w:t xml:space="preserve"> </w:t>
      </w:r>
    </w:p>
    <w:p w14:paraId="54FDF435" w14:textId="7066483E" w:rsidR="5A35F0BE" w:rsidRDefault="5A35F0BE" w:rsidP="5A35F0BE">
      <w:pPr>
        <w:rPr>
          <w:rFonts w:cs="Arial"/>
        </w:rPr>
      </w:pPr>
    </w:p>
    <w:p w14:paraId="19D9F26B" w14:textId="5A6B3CAB" w:rsidR="00814BAA" w:rsidRDefault="378E639D" w:rsidP="00B461E2">
      <w:pPr>
        <w:rPr>
          <w:rFonts w:cs="Arial"/>
        </w:rPr>
      </w:pPr>
      <w:r w:rsidRPr="32BABEE6">
        <w:rPr>
          <w:rFonts w:cs="Arial"/>
        </w:rPr>
        <w:t>T</w:t>
      </w:r>
      <w:r w:rsidR="51168C2B" w:rsidRPr="32BABEE6">
        <w:rPr>
          <w:rFonts w:cs="Arial"/>
        </w:rPr>
        <w:t xml:space="preserve">he </w:t>
      </w:r>
      <w:r w:rsidR="719B5CAC" w:rsidRPr="32BABEE6">
        <w:rPr>
          <w:rFonts w:cs="Arial"/>
        </w:rPr>
        <w:t xml:space="preserve">workforce data collection </w:t>
      </w:r>
      <w:r w:rsidR="3AA36C7F" w:rsidRPr="32BABEE6">
        <w:rPr>
          <w:rFonts w:cs="Arial"/>
        </w:rPr>
        <w:t xml:space="preserve">includes </w:t>
      </w:r>
      <w:r w:rsidR="250901E0" w:rsidRPr="32BABEE6">
        <w:rPr>
          <w:rFonts w:cs="Arial"/>
        </w:rPr>
        <w:t>roles</w:t>
      </w:r>
      <w:r w:rsidR="2E809A2D" w:rsidRPr="32BABEE6">
        <w:rPr>
          <w:rFonts w:cs="Arial"/>
        </w:rPr>
        <w:t xml:space="preserve"> </w:t>
      </w:r>
      <w:r w:rsidR="3D30448F" w:rsidRPr="32BABEE6">
        <w:rPr>
          <w:rFonts w:cs="Arial"/>
        </w:rPr>
        <w:t>which aren</w:t>
      </w:r>
      <w:r w:rsidR="713AEDBC" w:rsidRPr="32BABEE6">
        <w:rPr>
          <w:rFonts w:cs="Arial"/>
        </w:rPr>
        <w:t>’</w:t>
      </w:r>
      <w:r w:rsidR="3D30448F" w:rsidRPr="32BABEE6">
        <w:rPr>
          <w:rFonts w:cs="Arial"/>
        </w:rPr>
        <w:t xml:space="preserve">t </w:t>
      </w:r>
      <w:r w:rsidR="43746DE9" w:rsidRPr="32BABEE6">
        <w:rPr>
          <w:rFonts w:cs="Arial"/>
        </w:rPr>
        <w:t xml:space="preserve">included in the </w:t>
      </w:r>
      <w:r w:rsidR="35A96764" w:rsidRPr="32BABEE6">
        <w:rPr>
          <w:rFonts w:cs="Arial"/>
        </w:rPr>
        <w:t xml:space="preserve">role types </w:t>
      </w:r>
      <w:r w:rsidR="3AA36C7F" w:rsidRPr="32BABEE6">
        <w:rPr>
          <w:rFonts w:cs="Arial"/>
        </w:rPr>
        <w:t>registered</w:t>
      </w:r>
      <w:r w:rsidR="250901E0" w:rsidRPr="32BABEE6">
        <w:rPr>
          <w:rFonts w:cs="Arial"/>
        </w:rPr>
        <w:t xml:space="preserve"> </w:t>
      </w:r>
      <w:r w:rsidR="35A96764" w:rsidRPr="32BABEE6">
        <w:rPr>
          <w:rFonts w:cs="Arial"/>
        </w:rPr>
        <w:t>by us</w:t>
      </w:r>
      <w:r w:rsidR="7600EF71" w:rsidRPr="32BABEE6">
        <w:rPr>
          <w:rFonts w:cs="Arial"/>
        </w:rPr>
        <w:t>,</w:t>
      </w:r>
      <w:r w:rsidR="3D30448F" w:rsidRPr="32BABEE6">
        <w:rPr>
          <w:rFonts w:cs="Arial"/>
        </w:rPr>
        <w:t xml:space="preserve"> including nurse</w:t>
      </w:r>
      <w:r w:rsidR="35A96764" w:rsidRPr="32BABEE6">
        <w:rPr>
          <w:rFonts w:cs="Arial"/>
        </w:rPr>
        <w:t xml:space="preserve">s, occupational therapists, </w:t>
      </w:r>
      <w:r w:rsidR="0AF19AAC" w:rsidRPr="32BABEE6">
        <w:rPr>
          <w:rFonts w:cs="Arial"/>
        </w:rPr>
        <w:t>catering and domestic staff.</w:t>
      </w:r>
      <w:r w:rsidR="70CCC02F" w:rsidRPr="32BABEE6">
        <w:rPr>
          <w:rFonts w:cs="Arial"/>
        </w:rPr>
        <w:t xml:space="preserve"> This will </w:t>
      </w:r>
      <w:r w:rsidR="4EDFFAC6" w:rsidRPr="32BABEE6">
        <w:rPr>
          <w:rFonts w:cs="Arial"/>
        </w:rPr>
        <w:t>account for some (but not all) of the differences we see in the two datasets</w:t>
      </w:r>
      <w:r w:rsidR="78C4B5C2" w:rsidRPr="32BABEE6">
        <w:rPr>
          <w:rFonts w:cs="Arial"/>
        </w:rPr>
        <w:t>.</w:t>
      </w:r>
    </w:p>
    <w:p w14:paraId="7D0FD569" w14:textId="77777777" w:rsidR="00814BAA" w:rsidRDefault="00814BAA" w:rsidP="00B461E2">
      <w:pPr>
        <w:rPr>
          <w:rFonts w:cs="Arial"/>
        </w:rPr>
      </w:pPr>
    </w:p>
    <w:p w14:paraId="2F4A0DDB" w14:textId="1582D424" w:rsidR="004577B2" w:rsidRPr="00B461E2" w:rsidRDefault="60E352F4" w:rsidP="00B461E2">
      <w:pPr>
        <w:rPr>
          <w:rFonts w:cs="Arial"/>
          <w:b/>
          <w:bCs/>
        </w:rPr>
      </w:pPr>
      <w:r w:rsidRPr="0649714F">
        <w:rPr>
          <w:rFonts w:cs="Arial"/>
        </w:rPr>
        <w:t>O</w:t>
      </w:r>
      <w:r w:rsidR="00814BAA" w:rsidRPr="0649714F">
        <w:rPr>
          <w:rFonts w:cs="Arial"/>
        </w:rPr>
        <w:t>ne area where we can directly compare</w:t>
      </w:r>
      <w:r w:rsidR="00F96CEA" w:rsidRPr="0649714F">
        <w:rPr>
          <w:rFonts w:cs="Arial"/>
        </w:rPr>
        <w:t xml:space="preserve"> </w:t>
      </w:r>
      <w:r w:rsidR="28B5207E" w:rsidRPr="0649714F">
        <w:rPr>
          <w:rFonts w:cs="Arial"/>
        </w:rPr>
        <w:t>data</w:t>
      </w:r>
      <w:r w:rsidR="00773E2A" w:rsidRPr="0649714F">
        <w:rPr>
          <w:rFonts w:cs="Arial"/>
        </w:rPr>
        <w:t xml:space="preserve"> is </w:t>
      </w:r>
      <w:r w:rsidR="0080581D">
        <w:rPr>
          <w:rFonts w:cs="Arial"/>
        </w:rPr>
        <w:t>s</w:t>
      </w:r>
      <w:r w:rsidR="0080581D" w:rsidRPr="0649714F">
        <w:rPr>
          <w:rFonts w:cs="Arial"/>
        </w:rPr>
        <w:t xml:space="preserve">ocial </w:t>
      </w:r>
      <w:r w:rsidR="0080581D">
        <w:rPr>
          <w:rFonts w:cs="Arial"/>
        </w:rPr>
        <w:t>w</w:t>
      </w:r>
      <w:r w:rsidR="0080581D" w:rsidRPr="0649714F">
        <w:rPr>
          <w:rFonts w:cs="Arial"/>
        </w:rPr>
        <w:t>orkers</w:t>
      </w:r>
      <w:r w:rsidR="59D5DCCF" w:rsidRPr="0649714F">
        <w:rPr>
          <w:rFonts w:cs="Arial"/>
        </w:rPr>
        <w:t>. A</w:t>
      </w:r>
      <w:r w:rsidR="004675C4" w:rsidRPr="0649714F">
        <w:rPr>
          <w:rFonts w:cs="Arial"/>
        </w:rPr>
        <w:t xml:space="preserve">ccording to </w:t>
      </w:r>
      <w:r w:rsidR="16DEC89A" w:rsidRPr="0649714F">
        <w:rPr>
          <w:rFonts w:cs="Arial"/>
        </w:rPr>
        <w:t>t</w:t>
      </w:r>
      <w:r w:rsidR="004675C4" w:rsidRPr="0649714F">
        <w:rPr>
          <w:rFonts w:cs="Arial"/>
        </w:rPr>
        <w:t>he Register</w:t>
      </w:r>
      <w:r w:rsidR="620D556A" w:rsidRPr="0649714F">
        <w:rPr>
          <w:rFonts w:cs="Arial"/>
        </w:rPr>
        <w:t>,</w:t>
      </w:r>
      <w:r w:rsidR="00B57A17" w:rsidRPr="0649714F">
        <w:rPr>
          <w:rFonts w:cs="Arial"/>
        </w:rPr>
        <w:t xml:space="preserve"> 11.5</w:t>
      </w:r>
      <w:r w:rsidR="004308C1" w:rsidRPr="0649714F">
        <w:rPr>
          <w:rFonts w:cs="Arial"/>
        </w:rPr>
        <w:t xml:space="preserve"> per cent</w:t>
      </w:r>
      <w:r w:rsidR="00B57A17" w:rsidRPr="0649714F">
        <w:rPr>
          <w:rFonts w:cs="Arial"/>
        </w:rPr>
        <w:t xml:space="preserve"> of qualified </w:t>
      </w:r>
      <w:r w:rsidR="00825546" w:rsidRPr="0649714F">
        <w:rPr>
          <w:rFonts w:cs="Arial"/>
        </w:rPr>
        <w:t xml:space="preserve">social workers </w:t>
      </w:r>
      <w:r w:rsidR="5A44A579" w:rsidRPr="0649714F">
        <w:rPr>
          <w:rFonts w:cs="Arial"/>
        </w:rPr>
        <w:t xml:space="preserve">had given their primary employer as an </w:t>
      </w:r>
      <w:r w:rsidR="00825546" w:rsidRPr="0649714F">
        <w:rPr>
          <w:rFonts w:cs="Arial"/>
        </w:rPr>
        <w:t>agenc</w:t>
      </w:r>
      <w:r w:rsidR="0754EF2D" w:rsidRPr="0649714F">
        <w:rPr>
          <w:rFonts w:cs="Arial"/>
        </w:rPr>
        <w:t>y</w:t>
      </w:r>
      <w:r w:rsidR="0030521E" w:rsidRPr="0649714F">
        <w:rPr>
          <w:rFonts w:cs="Arial"/>
        </w:rPr>
        <w:t xml:space="preserve"> in 2023</w:t>
      </w:r>
      <w:r w:rsidR="00825546" w:rsidRPr="0649714F">
        <w:rPr>
          <w:rFonts w:cs="Arial"/>
        </w:rPr>
        <w:t>. This differs</w:t>
      </w:r>
      <w:r w:rsidR="009A0405" w:rsidRPr="0649714F">
        <w:rPr>
          <w:rFonts w:cs="Arial"/>
        </w:rPr>
        <w:t xml:space="preserve"> significantly</w:t>
      </w:r>
      <w:r w:rsidR="00825546" w:rsidRPr="0649714F">
        <w:rPr>
          <w:rFonts w:cs="Arial"/>
        </w:rPr>
        <w:t xml:space="preserve"> to the </w:t>
      </w:r>
      <w:r w:rsidR="001F0400" w:rsidRPr="0649714F">
        <w:rPr>
          <w:rFonts w:cs="Arial"/>
        </w:rPr>
        <w:t xml:space="preserve">figure </w:t>
      </w:r>
      <w:r w:rsidR="002A0F3A" w:rsidRPr="0649714F">
        <w:rPr>
          <w:rFonts w:cs="Arial"/>
        </w:rPr>
        <w:t>returned in the data collection</w:t>
      </w:r>
      <w:r w:rsidR="009A0405" w:rsidRPr="0649714F">
        <w:rPr>
          <w:rFonts w:cs="Arial"/>
        </w:rPr>
        <w:t xml:space="preserve"> (</w:t>
      </w:r>
      <w:r w:rsidR="563FF704" w:rsidRPr="0649714F">
        <w:rPr>
          <w:rFonts w:cs="Arial"/>
        </w:rPr>
        <w:t>approximately</w:t>
      </w:r>
      <w:r w:rsidR="58D8E69D" w:rsidRPr="0649714F">
        <w:rPr>
          <w:rFonts w:cs="Arial"/>
        </w:rPr>
        <w:t xml:space="preserve"> </w:t>
      </w:r>
      <w:r w:rsidR="00022007" w:rsidRPr="0649714F">
        <w:rPr>
          <w:rFonts w:cs="Arial"/>
        </w:rPr>
        <w:t>one</w:t>
      </w:r>
      <w:r w:rsidR="009A0405" w:rsidRPr="0649714F">
        <w:rPr>
          <w:rFonts w:cs="Arial"/>
        </w:rPr>
        <w:t xml:space="preserve"> per cent)</w:t>
      </w:r>
      <w:r w:rsidR="00CB34C9" w:rsidRPr="0649714F">
        <w:rPr>
          <w:rFonts w:cs="Arial"/>
        </w:rPr>
        <w:t xml:space="preserve">. While </w:t>
      </w:r>
      <w:r w:rsidR="006F6A5B" w:rsidRPr="0649714F">
        <w:rPr>
          <w:rFonts w:cs="Arial"/>
        </w:rPr>
        <w:t>differences in dates and return rates may account for subtle variations</w:t>
      </w:r>
      <w:r w:rsidR="4CF50F52" w:rsidRPr="0649714F">
        <w:rPr>
          <w:rFonts w:cs="Arial"/>
        </w:rPr>
        <w:t>,</w:t>
      </w:r>
      <w:r w:rsidR="006F6A5B" w:rsidRPr="0649714F">
        <w:rPr>
          <w:rFonts w:cs="Arial"/>
        </w:rPr>
        <w:t xml:space="preserve"> we</w:t>
      </w:r>
      <w:r w:rsidR="00AA00EB" w:rsidRPr="0649714F">
        <w:rPr>
          <w:rFonts w:cs="Arial"/>
        </w:rPr>
        <w:t>’</w:t>
      </w:r>
      <w:r w:rsidR="009A0405" w:rsidRPr="0649714F">
        <w:rPr>
          <w:rFonts w:cs="Arial"/>
        </w:rPr>
        <w:t>re keen</w:t>
      </w:r>
      <w:r w:rsidR="006F6A5B" w:rsidRPr="0649714F">
        <w:rPr>
          <w:rFonts w:cs="Arial"/>
        </w:rPr>
        <w:t xml:space="preserve"> to </w:t>
      </w:r>
      <w:r w:rsidR="009A0405" w:rsidRPr="0649714F">
        <w:rPr>
          <w:rFonts w:cs="Arial"/>
        </w:rPr>
        <w:t>discuss</w:t>
      </w:r>
      <w:r w:rsidR="00B30E6E" w:rsidRPr="0649714F">
        <w:rPr>
          <w:rFonts w:cs="Arial"/>
        </w:rPr>
        <w:t xml:space="preserve"> this further </w:t>
      </w:r>
      <w:r w:rsidR="3ACBCF44" w:rsidRPr="0649714F">
        <w:rPr>
          <w:rFonts w:cs="Arial"/>
        </w:rPr>
        <w:t>with data collectors</w:t>
      </w:r>
      <w:r w:rsidR="00B30E6E" w:rsidRPr="0649714F">
        <w:rPr>
          <w:rFonts w:cs="Arial"/>
        </w:rPr>
        <w:t xml:space="preserve"> as part of </w:t>
      </w:r>
      <w:r w:rsidR="1EDF398B" w:rsidRPr="0649714F">
        <w:rPr>
          <w:rFonts w:cs="Arial"/>
        </w:rPr>
        <w:t>our improvement work.</w:t>
      </w:r>
      <w:r w:rsidR="00B30E6E" w:rsidRPr="0649714F">
        <w:rPr>
          <w:rFonts w:cs="Arial"/>
        </w:rPr>
        <w:t xml:space="preserve"> </w:t>
      </w:r>
    </w:p>
    <w:p w14:paraId="2C382B64" w14:textId="04094D8F" w:rsidR="46F147AD" w:rsidRDefault="46F147AD" w:rsidP="46F147AD">
      <w:pPr>
        <w:rPr>
          <w:rFonts w:cs="Arial"/>
        </w:rPr>
      </w:pPr>
    </w:p>
    <w:p w14:paraId="0DE453FC" w14:textId="4AEC26B8" w:rsidR="004470A7" w:rsidRPr="00650E6C" w:rsidRDefault="004470A7" w:rsidP="000E5F70">
      <w:pPr>
        <w:pStyle w:val="Style3"/>
        <w:numPr>
          <w:ilvl w:val="2"/>
          <w:numId w:val="30"/>
        </w:numPr>
        <w:ind w:hanging="1440"/>
      </w:pPr>
      <w:bookmarkStart w:id="35" w:name="_Toc130827698"/>
      <w:r w:rsidRPr="00650E6C">
        <w:t xml:space="preserve">Working </w:t>
      </w:r>
      <w:bookmarkEnd w:id="35"/>
      <w:r w:rsidRPr="00650E6C">
        <w:t>patterns </w:t>
      </w:r>
    </w:p>
    <w:p w14:paraId="0EE58FF5" w14:textId="653A56FF" w:rsidR="004470A7" w:rsidRDefault="00275A69" w:rsidP="00275A69">
      <w:pPr>
        <w:keepNext w:val="0"/>
        <w:keepLines w:val="0"/>
        <w:spacing w:before="100" w:beforeAutospacing="1" w:after="100" w:afterAutospacing="1" w:line="240" w:lineRule="auto"/>
        <w:rPr>
          <w:rFonts w:asciiTheme="minorBidi" w:eastAsia="Times New Roman" w:hAnsiTheme="minorBidi"/>
          <w:lang w:eastAsia="en-GB"/>
        </w:rPr>
      </w:pPr>
      <w:r w:rsidRPr="00275A69">
        <w:rPr>
          <w:rFonts w:asciiTheme="minorBidi" w:eastAsia="Times New Roman" w:hAnsiTheme="minorBidi"/>
          <w:lang w:eastAsia="en-GB"/>
        </w:rPr>
        <w:t>T</w:t>
      </w:r>
      <w:r w:rsidR="00CA03B6" w:rsidRPr="00CA03B6">
        <w:rPr>
          <w:rFonts w:asciiTheme="minorBidi" w:eastAsia="Times New Roman" w:hAnsiTheme="minorBidi"/>
          <w:lang w:eastAsia="en-GB"/>
        </w:rPr>
        <w:t xml:space="preserve">he proportion of people working </w:t>
      </w:r>
      <w:r w:rsidR="004470A7" w:rsidRPr="00CA03B6">
        <w:rPr>
          <w:rFonts w:asciiTheme="minorBidi" w:eastAsia="Times New Roman" w:hAnsiTheme="minorBidi"/>
          <w:lang w:eastAsia="en-GB"/>
        </w:rPr>
        <w:t xml:space="preserve">full-time hours </w:t>
      </w:r>
      <w:r w:rsidR="00CA03B6" w:rsidRPr="00CA03B6">
        <w:rPr>
          <w:rFonts w:asciiTheme="minorBidi" w:eastAsia="Times New Roman" w:hAnsiTheme="minorBidi"/>
          <w:lang w:eastAsia="en-GB"/>
        </w:rPr>
        <w:t xml:space="preserve">(36 </w:t>
      </w:r>
      <w:r w:rsidR="004470A7" w:rsidRPr="00CA03B6">
        <w:rPr>
          <w:rFonts w:asciiTheme="minorBidi" w:eastAsia="Times New Roman" w:hAnsiTheme="minorBidi"/>
          <w:lang w:eastAsia="en-GB"/>
        </w:rPr>
        <w:t>or more</w:t>
      </w:r>
      <w:r w:rsidR="00CA03B6" w:rsidRPr="00CA03B6">
        <w:rPr>
          <w:rFonts w:asciiTheme="minorBidi" w:eastAsia="Times New Roman" w:hAnsiTheme="minorBidi"/>
          <w:lang w:eastAsia="en-GB"/>
        </w:rPr>
        <w:t xml:space="preserve"> per week) is broadly similar across</w:t>
      </w:r>
      <w:r w:rsidR="004470A7" w:rsidRPr="00CA03B6">
        <w:rPr>
          <w:rFonts w:asciiTheme="minorBidi" w:eastAsia="Times New Roman" w:hAnsiTheme="minorBidi"/>
          <w:lang w:eastAsia="en-GB"/>
        </w:rPr>
        <w:t xml:space="preserve"> local authorities (47.4 per cent) and commissioned services (48.8 per cent</w:t>
      </w:r>
      <w:r w:rsidR="00CA03B6" w:rsidRPr="00CA03B6">
        <w:rPr>
          <w:rFonts w:asciiTheme="minorBidi" w:eastAsia="Times New Roman" w:hAnsiTheme="minorBidi"/>
          <w:lang w:eastAsia="en-GB"/>
        </w:rPr>
        <w:t>). The biggest difference is in the proportion of people who work up to 16 hours a week, with 17.7 per cent doing so for local authorities and 12.1 per cent for commissioned services.</w:t>
      </w:r>
    </w:p>
    <w:p w14:paraId="23C74B02" w14:textId="77777777" w:rsidR="00B5437C" w:rsidRDefault="00B5437C" w:rsidP="00275A69">
      <w:pPr>
        <w:keepNext w:val="0"/>
        <w:keepLines w:val="0"/>
        <w:spacing w:before="100" w:beforeAutospacing="1" w:after="100" w:afterAutospacing="1" w:line="240" w:lineRule="auto"/>
        <w:rPr>
          <w:rFonts w:cs="Arial"/>
        </w:rPr>
      </w:pPr>
    </w:p>
    <w:p w14:paraId="0E9D5D6C" w14:textId="1B4A23AE" w:rsidR="00B5437C" w:rsidRDefault="00B5437C" w:rsidP="00275A69">
      <w:pPr>
        <w:keepNext w:val="0"/>
        <w:keepLines w:val="0"/>
        <w:spacing w:before="100" w:beforeAutospacing="1" w:after="100" w:afterAutospacing="1" w:line="240" w:lineRule="auto"/>
        <w:rPr>
          <w:rFonts w:cs="Arial"/>
        </w:rPr>
      </w:pPr>
    </w:p>
    <w:p w14:paraId="2EE8A11B" w14:textId="6FAAB80D" w:rsidR="004470A7" w:rsidRDefault="00023126" w:rsidP="00275A69">
      <w:pPr>
        <w:keepNext w:val="0"/>
        <w:keepLines w:val="0"/>
        <w:spacing w:before="100" w:beforeAutospacing="1" w:after="100" w:afterAutospacing="1" w:line="240" w:lineRule="auto"/>
        <w:rPr>
          <w:rFonts w:cs="Arial"/>
        </w:rPr>
      </w:pPr>
      <w:r w:rsidRPr="004470A7">
        <w:rPr>
          <w:noProof/>
        </w:rPr>
        <w:lastRenderedPageBreak/>
        <mc:AlternateContent>
          <mc:Choice Requires="wps">
            <w:drawing>
              <wp:anchor distT="0" distB="0" distL="114300" distR="114300" simplePos="0" relativeHeight="251658241" behindDoc="0" locked="0" layoutInCell="1" allowOverlap="1" wp14:anchorId="1CDE8209" wp14:editId="531EAFD2">
                <wp:simplePos x="0" y="0"/>
                <wp:positionH relativeFrom="column">
                  <wp:posOffset>2090420</wp:posOffset>
                </wp:positionH>
                <wp:positionV relativeFrom="paragraph">
                  <wp:posOffset>2371725</wp:posOffset>
                </wp:positionV>
                <wp:extent cx="975995" cy="328295"/>
                <wp:effectExtent l="0" t="0" r="0" b="0"/>
                <wp:wrapSquare wrapText="bothSides"/>
                <wp:docPr id="789455692" name="Text Box 789455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995" cy="328295"/>
                        </a:xfrm>
                        <a:prstGeom prst="rect">
                          <a:avLst/>
                        </a:prstGeom>
                        <a:solidFill>
                          <a:srgbClr val="FFFFFF"/>
                        </a:solidFill>
                        <a:ln w="9525">
                          <a:noFill/>
                          <a:miter lim="800000"/>
                          <a:headEnd/>
                          <a:tailEnd/>
                        </a:ln>
                      </wps:spPr>
                      <wps:txbx>
                        <w:txbxContent>
                          <w:p w14:paraId="6C5343D3" w14:textId="77777777" w:rsidR="00023126" w:rsidRPr="002F7436" w:rsidRDefault="00023126" w:rsidP="00023126">
                            <w:pPr>
                              <w:jc w:val="center"/>
                              <w:rPr>
                                <w:rFonts w:cs="Arial"/>
                              </w:rPr>
                            </w:pPr>
                            <w:r w:rsidRPr="002F7436">
                              <w:rPr>
                                <w:rFonts w:cs="Arial"/>
                              </w:rPr>
                              <w:t>n = 49</w:t>
                            </w:r>
                            <w:r>
                              <w:rPr>
                                <w:rFonts w:cs="Arial"/>
                              </w:rPr>
                              <w:t>,</w:t>
                            </w:r>
                            <w:r w:rsidRPr="002F7436">
                              <w:rPr>
                                <w:rFonts w:cs="Arial"/>
                              </w:rPr>
                              <w:t>9</w:t>
                            </w:r>
                            <w:r>
                              <w:rPr>
                                <w:rFonts w:cs="Arial"/>
                              </w:rPr>
                              <w:t>06</w:t>
                            </w:r>
                          </w:p>
                        </w:txbxContent>
                      </wps:txbx>
                      <wps:bodyPr rot="0" vert="horz" wrap="square" lIns="91440" tIns="45720" rIns="91440" bIns="45720" anchor="t" anchorCtr="0">
                        <a:noAutofit/>
                      </wps:bodyPr>
                    </wps:wsp>
                  </a:graphicData>
                </a:graphic>
              </wp:anchor>
            </w:drawing>
          </mc:Choice>
          <mc:Fallback>
            <w:pict>
              <v:shape w14:anchorId="1CDE8209" id="Text Box 789455692" o:spid="_x0000_s1036" type="#_x0000_t202" style="position:absolute;margin-left:164.6pt;margin-top:186.75pt;width:76.85pt;height:25.8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" stroked="f">
                <v:textbox>
                  <w:txbxContent>
                    <w:p w14:paraId="6C5343D3" w14:textId="77777777" w:rsidR="00023126" w:rsidRPr="002F7436" w:rsidRDefault="00023126" w:rsidP="00023126">
                      <w:pPr>
                        <w:jc w:val="center"/>
                        <w:rPr>
                          <w:rFonts w:cs="Arial"/>
                        </w:rPr>
                      </w:pPr>
                      <w:r w:rsidRPr="002F7436">
                        <w:rPr>
                          <w:rFonts w:cs="Arial"/>
                        </w:rPr>
                        <w:t>n = 49</w:t>
                      </w:r>
                      <w:r>
                        <w:rPr>
                          <w:rFonts w:cs="Arial"/>
                        </w:rPr>
                        <w:t>,</w:t>
                      </w:r>
                      <w:r w:rsidRPr="002F7436">
                        <w:rPr>
                          <w:rFonts w:cs="Arial"/>
                        </w:rPr>
                        <w:t>9</w:t>
                      </w:r>
                      <w:r>
                        <w:rPr>
                          <w:rFonts w:cs="Arial"/>
                        </w:rPr>
                        <w:t>06</w:t>
                      </w:r>
                    </w:p>
                  </w:txbxContent>
                </v:textbox>
                <w10:wrap type="square"/>
              </v:shape>
            </w:pict>
          </mc:Fallback>
        </mc:AlternateContent>
      </w:r>
      <w:r w:rsidRPr="004470A7">
        <w:rPr>
          <w:rFonts w:cs="Arial"/>
          <w:noProof/>
        </w:rPr>
        <w:drawing>
          <wp:inline distT="0" distB="0" distL="0" distR="0" wp14:anchorId="168928F9" wp14:editId="70C0716D">
            <wp:extent cx="5580380" cy="2262505"/>
            <wp:effectExtent l="0" t="0" r="1270" b="4445"/>
            <wp:docPr id="240131783" name="Picture 240131783" descr="Clustered bar chart depicting the hours worked per week for the overall social care workforce. Each cluster represents grouped hours of 36 plus, 16 to 35, and up to 16 hours, for commissioned services and local authority providers. The chart shows the 36 plus hours to be the largest group, at 48 per cent of the commissioned services workforce and 49 per cent for local author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131783" name="Picture 240131783" descr="Clustered bar chart depicting the hours worked per week for the overall social care workforce. Each cluster represents grouped hours of 36 plus, 16 to 35, and up to 16 hours, for commissioned services and local authority providers. The chart shows the 36 plus hours to be the largest group, at 48 per cent of the commissioned services workforce and 49 per cent for local authorities."/>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580380" cy="2262505"/>
                    </a:xfrm>
                    <a:prstGeom prst="rect">
                      <a:avLst/>
                    </a:prstGeom>
                  </pic:spPr>
                </pic:pic>
              </a:graphicData>
            </a:graphic>
          </wp:inline>
        </w:drawing>
      </w:r>
    </w:p>
    <w:p w14:paraId="369E7641" w14:textId="77777777" w:rsidR="00511433" w:rsidRDefault="00511433" w:rsidP="00275A69">
      <w:pPr>
        <w:keepNext w:val="0"/>
        <w:keepLines w:val="0"/>
        <w:spacing w:before="100" w:beforeAutospacing="1" w:after="100" w:afterAutospacing="1" w:line="240" w:lineRule="auto"/>
        <w:rPr>
          <w:rFonts w:cs="Arial"/>
        </w:rPr>
      </w:pPr>
    </w:p>
    <w:p w14:paraId="1A022824" w14:textId="77777777" w:rsidR="00511433" w:rsidRPr="004470A7" w:rsidRDefault="00511433" w:rsidP="00511433">
      <w:pPr>
        <w:pStyle w:val="Style3"/>
        <w:numPr>
          <w:ilvl w:val="2"/>
          <w:numId w:val="30"/>
        </w:numPr>
        <w:ind w:hanging="1440"/>
      </w:pPr>
      <w:r w:rsidRPr="00650E6C">
        <w:t>Vacancies </w:t>
      </w:r>
    </w:p>
    <w:p w14:paraId="5FCAACEA" w14:textId="77777777" w:rsidR="00511433" w:rsidRPr="004470A7" w:rsidRDefault="00511433" w:rsidP="00511433">
      <w:pPr>
        <w:rPr>
          <w:rFonts w:cs="Arial"/>
        </w:rPr>
      </w:pPr>
      <w:r w:rsidRPr="63655006">
        <w:rPr>
          <w:rFonts w:cs="Arial"/>
        </w:rPr>
        <w:t>We were told of 3,477 open vacancies in the social care workforce, and a further 847 held vacant. We estimate that there are a further 975 posts that are vacant or held vacant, using the methods described in appendix B</w:t>
      </w:r>
      <w:r>
        <w:rPr>
          <w:rFonts w:cs="Arial"/>
        </w:rPr>
        <w:t>. This</w:t>
      </w:r>
      <w:r w:rsidRPr="63655006">
        <w:rPr>
          <w:rFonts w:cs="Arial"/>
        </w:rPr>
        <w:t xml:space="preserve"> giv</w:t>
      </w:r>
      <w:r>
        <w:rPr>
          <w:rFonts w:cs="Arial"/>
        </w:rPr>
        <w:t>es us</w:t>
      </w:r>
      <w:r w:rsidRPr="63655006">
        <w:rPr>
          <w:rFonts w:cs="Arial"/>
        </w:rPr>
        <w:t xml:space="preserve"> a total of 5,299 vacancies</w:t>
      </w:r>
      <w:r>
        <w:rPr>
          <w:rFonts w:cs="Arial"/>
        </w:rPr>
        <w:t xml:space="preserve"> and</w:t>
      </w:r>
      <w:r w:rsidRPr="63655006">
        <w:rPr>
          <w:rFonts w:cs="Arial"/>
        </w:rPr>
        <w:t xml:space="preserve"> represents </w:t>
      </w:r>
      <w:r>
        <w:rPr>
          <w:rFonts w:cs="Arial"/>
        </w:rPr>
        <w:t>six</w:t>
      </w:r>
      <w:r w:rsidRPr="63655006">
        <w:rPr>
          <w:rFonts w:cs="Arial"/>
        </w:rPr>
        <w:t xml:space="preserve"> per cent of this year’s estimated workforce. </w:t>
      </w:r>
    </w:p>
    <w:p w14:paraId="7D5883EA" w14:textId="34A2DA1B" w:rsidR="00511433" w:rsidRDefault="00511433" w:rsidP="00511433">
      <w:pPr>
        <w:rPr>
          <w:rFonts w:cs="Arial"/>
        </w:rPr>
      </w:pPr>
      <w:r w:rsidRPr="004470A7">
        <w:rPr>
          <w:rFonts w:ascii="Times New Roman" w:eastAsia="Times New Roman" w:hAnsi="Times New Roman" w:cs="Times New Roman"/>
          <w:noProof/>
          <w:lang w:eastAsia="en-GB"/>
        </w:rPr>
        <w:drawing>
          <wp:anchor distT="0" distB="0" distL="114300" distR="114300" simplePos="0" relativeHeight="251658247" behindDoc="0" locked="0" layoutInCell="1" allowOverlap="1" wp14:anchorId="766FB2BB" wp14:editId="66960417">
            <wp:simplePos x="0" y="0"/>
            <wp:positionH relativeFrom="margin">
              <wp:align>left</wp:align>
            </wp:positionH>
            <wp:positionV relativeFrom="paragraph">
              <wp:posOffset>582295</wp:posOffset>
            </wp:positionV>
            <wp:extent cx="5580380" cy="2265680"/>
            <wp:effectExtent l="0" t="0" r="1270" b="1270"/>
            <wp:wrapSquare wrapText="bothSides"/>
            <wp:docPr id="1326012223" name="Picture 1326012223" descr="A stacked bar chart depicting the social care workforce vacancies by service area. Each column represents a service area and is made up of a stacking of the vacant, held and estimated data. The dominant column is represented by the domiciliary care service area that has a total of 1,966 vacancies and is closely followed by the adult residential care service area with a total of 1,352 vaca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012223" name="Picture 1326012223" descr="A stacked bar chart depicting the social care workforce vacancies by service area. Each column represents a service area and is made up of a stacking of the vacant, held and estimated data. The dominant column is represented by the domiciliary care service area that has a total of 1,966 vacancies and is closely followed by the adult residential care service area with a total of 1,352 vacancies."/>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80380" cy="2265680"/>
                    </a:xfrm>
                    <a:prstGeom prst="rect">
                      <a:avLst/>
                    </a:prstGeom>
                  </pic:spPr>
                </pic:pic>
              </a:graphicData>
            </a:graphic>
          </wp:anchor>
        </w:drawing>
      </w:r>
      <w:r w:rsidRPr="004470A7">
        <w:rPr>
          <w:rFonts w:cs="Arial"/>
        </w:rPr>
        <w:t xml:space="preserve">Last year we reported an estimated 5,323 posts vacant or held – 24 more than this year. </w:t>
      </w:r>
    </w:p>
    <w:p w14:paraId="32BC3D8D" w14:textId="0EDFB361" w:rsidR="00511433" w:rsidRDefault="00511433" w:rsidP="00275A69">
      <w:pPr>
        <w:keepNext w:val="0"/>
        <w:keepLines w:val="0"/>
        <w:spacing w:before="100" w:beforeAutospacing="1" w:after="100" w:afterAutospacing="1" w:line="240" w:lineRule="auto"/>
        <w:rPr>
          <w:rFonts w:cs="Arial"/>
        </w:rPr>
      </w:pPr>
    </w:p>
    <w:p w14:paraId="16AE032F" w14:textId="61A5E72F" w:rsidR="006923AF" w:rsidRPr="004470A7" w:rsidRDefault="006923AF" w:rsidP="00511433">
      <w:pPr>
        <w:keepNext w:val="0"/>
        <w:keepLines w:val="0"/>
        <w:spacing w:before="100" w:beforeAutospacing="1" w:after="100" w:afterAutospacing="1" w:line="240" w:lineRule="auto"/>
        <w:rPr>
          <w:rFonts w:cs="Arial"/>
        </w:rPr>
      </w:pPr>
    </w:p>
    <w:p w14:paraId="78270CA7" w14:textId="4172994B" w:rsidR="004470A7" w:rsidRPr="004470A7" w:rsidRDefault="004470A7" w:rsidP="000E5F70">
      <w:pPr>
        <w:pStyle w:val="Style3"/>
        <w:numPr>
          <w:ilvl w:val="2"/>
          <w:numId w:val="30"/>
        </w:numPr>
        <w:ind w:hanging="1440"/>
      </w:pPr>
      <w:bookmarkStart w:id="36" w:name="_Toc130827700"/>
      <w:r w:rsidRPr="00650E6C">
        <w:lastRenderedPageBreak/>
        <w:t>Staff turnover</w:t>
      </w:r>
      <w:bookmarkEnd w:id="36"/>
      <w:r w:rsidRPr="00650E6C">
        <w:t> </w:t>
      </w:r>
    </w:p>
    <w:p w14:paraId="0D1D6C3D" w14:textId="451435AF" w:rsidR="00601682" w:rsidRPr="004470A7" w:rsidRDefault="591A76EC" w:rsidP="004470A7">
      <w:pPr>
        <w:rPr>
          <w:rFonts w:eastAsia="Arial" w:cs="Arial"/>
        </w:rPr>
      </w:pPr>
      <w:r w:rsidRPr="32BABEE6">
        <w:rPr>
          <w:rFonts w:eastAsia="Arial" w:cs="Arial"/>
        </w:rPr>
        <w:t xml:space="preserve">We asked for information about </w:t>
      </w:r>
      <w:r w:rsidR="7A9F3982" w:rsidRPr="32BABEE6">
        <w:rPr>
          <w:rFonts w:eastAsia="Arial" w:cs="Arial"/>
        </w:rPr>
        <w:t>joiners and leavers.</w:t>
      </w:r>
      <w:r w:rsidRPr="32BABEE6">
        <w:rPr>
          <w:rFonts w:eastAsia="Arial" w:cs="Arial"/>
        </w:rPr>
        <w:t xml:space="preserve"> It was reported that 9,499 people started a new role in social care in Wales and 9,503 left the sector during the year. From this data, we can calculate an overall net decrease of </w:t>
      </w:r>
      <w:r w:rsidR="00024B19">
        <w:rPr>
          <w:rFonts w:eastAsia="Arial" w:cs="Arial"/>
        </w:rPr>
        <w:t>four</w:t>
      </w:r>
      <w:r w:rsidRPr="32BABEE6">
        <w:rPr>
          <w:rFonts w:eastAsia="Arial" w:cs="Arial"/>
        </w:rPr>
        <w:t xml:space="preserve"> staff in the social care sector in Wales in 2022 to 2023.</w:t>
      </w:r>
    </w:p>
    <w:p w14:paraId="1D2807F7" w14:textId="5CC5D699" w:rsidR="3C0E6717" w:rsidRDefault="3C0E6717" w:rsidP="3C0E6717">
      <w:pPr>
        <w:rPr>
          <w:rFonts w:eastAsia="Arial" w:cs="Arial"/>
        </w:rPr>
      </w:pPr>
    </w:p>
    <w:p w14:paraId="78B1A542" w14:textId="4EED940D" w:rsidR="00B461E2" w:rsidRDefault="5D3E32CC" w:rsidP="3C0E6717">
      <w:pPr>
        <w:rPr>
          <w:rFonts w:eastAsia="Arial" w:cs="Arial"/>
        </w:rPr>
      </w:pPr>
      <w:r w:rsidRPr="32BABEE6">
        <w:rPr>
          <w:rFonts w:eastAsia="Arial" w:cs="Arial"/>
        </w:rPr>
        <w:t>A</w:t>
      </w:r>
      <w:r w:rsidR="31FB482B" w:rsidRPr="32BABEE6">
        <w:rPr>
          <w:rFonts w:eastAsia="Arial" w:cs="Arial"/>
        </w:rPr>
        <w:t xml:space="preserve"> number of </w:t>
      </w:r>
      <w:r w:rsidR="3F1173E4" w:rsidRPr="32BABEE6">
        <w:rPr>
          <w:rFonts w:eastAsia="Arial" w:cs="Arial"/>
        </w:rPr>
        <w:t>settings</w:t>
      </w:r>
      <w:r w:rsidR="31FB482B" w:rsidRPr="32BABEE6">
        <w:rPr>
          <w:rFonts w:eastAsia="Arial" w:cs="Arial"/>
        </w:rPr>
        <w:t xml:space="preserve"> hav</w:t>
      </w:r>
      <w:r w:rsidR="00024B19">
        <w:rPr>
          <w:rFonts w:eastAsia="Arial" w:cs="Arial"/>
        </w:rPr>
        <w:t>e</w:t>
      </w:r>
      <w:r w:rsidR="31FB482B" w:rsidRPr="32BABEE6">
        <w:rPr>
          <w:rFonts w:eastAsia="Arial" w:cs="Arial"/>
        </w:rPr>
        <w:t xml:space="preserve"> </w:t>
      </w:r>
      <w:r w:rsidR="575EB740" w:rsidRPr="32BABEE6">
        <w:rPr>
          <w:rFonts w:eastAsia="Arial" w:cs="Arial"/>
        </w:rPr>
        <w:t xml:space="preserve">permanently </w:t>
      </w:r>
      <w:r w:rsidR="31FB482B" w:rsidRPr="32BABEE6">
        <w:rPr>
          <w:rFonts w:eastAsia="Arial" w:cs="Arial"/>
        </w:rPr>
        <w:t xml:space="preserve">closed this year </w:t>
      </w:r>
      <w:r w:rsidR="657E34DC" w:rsidRPr="32BABEE6">
        <w:rPr>
          <w:rFonts w:eastAsia="Arial" w:cs="Arial"/>
        </w:rPr>
        <w:t>(particularly</w:t>
      </w:r>
      <w:r w:rsidR="31FB482B" w:rsidRPr="32BABEE6">
        <w:rPr>
          <w:rFonts w:eastAsia="Arial" w:cs="Arial"/>
        </w:rPr>
        <w:t xml:space="preserve"> in adult residential care)</w:t>
      </w:r>
      <w:r w:rsidR="00ABFD30" w:rsidRPr="32BABEE6">
        <w:rPr>
          <w:rFonts w:eastAsia="Arial" w:cs="Arial"/>
        </w:rPr>
        <w:t>. These</w:t>
      </w:r>
      <w:r w:rsidR="31FB482B" w:rsidRPr="32BABEE6">
        <w:rPr>
          <w:rFonts w:eastAsia="Arial" w:cs="Arial"/>
        </w:rPr>
        <w:t xml:space="preserve"> </w:t>
      </w:r>
      <w:r w:rsidR="05F75A9C" w:rsidRPr="32BABEE6">
        <w:rPr>
          <w:rFonts w:eastAsia="Arial" w:cs="Arial"/>
        </w:rPr>
        <w:t>setting</w:t>
      </w:r>
      <w:r w:rsidR="31FB482B" w:rsidRPr="32BABEE6">
        <w:rPr>
          <w:rFonts w:eastAsia="Arial" w:cs="Arial"/>
        </w:rPr>
        <w:t>s wouldn</w:t>
      </w:r>
      <w:r w:rsidR="496ADA78" w:rsidRPr="32BABEE6">
        <w:rPr>
          <w:rFonts w:eastAsia="Arial" w:cs="Arial"/>
        </w:rPr>
        <w:t>’</w:t>
      </w:r>
      <w:r w:rsidR="31FB482B" w:rsidRPr="32BABEE6">
        <w:rPr>
          <w:rFonts w:eastAsia="Arial" w:cs="Arial"/>
        </w:rPr>
        <w:t>t have submitted data</w:t>
      </w:r>
      <w:r w:rsidR="00F86080">
        <w:rPr>
          <w:rFonts w:eastAsia="Arial" w:cs="Arial"/>
        </w:rPr>
        <w:t>, so</w:t>
      </w:r>
      <w:r w:rsidR="31FB482B" w:rsidRPr="32BABEE6">
        <w:rPr>
          <w:rFonts w:eastAsia="Arial" w:cs="Arial"/>
        </w:rPr>
        <w:t xml:space="preserve"> the </w:t>
      </w:r>
      <w:r w:rsidR="48C4736C" w:rsidRPr="32BABEE6">
        <w:rPr>
          <w:rFonts w:eastAsia="Arial" w:cs="Arial"/>
        </w:rPr>
        <w:t>loss of</w:t>
      </w:r>
      <w:r w:rsidR="31FB482B" w:rsidRPr="32BABEE6">
        <w:rPr>
          <w:rFonts w:eastAsia="Arial" w:cs="Arial"/>
        </w:rPr>
        <w:t xml:space="preserve"> staff </w:t>
      </w:r>
      <w:r w:rsidR="580D2B8C" w:rsidRPr="32BABEE6">
        <w:rPr>
          <w:rFonts w:eastAsia="Arial" w:cs="Arial"/>
        </w:rPr>
        <w:t>in</w:t>
      </w:r>
      <w:r w:rsidR="31FB482B" w:rsidRPr="32BABEE6">
        <w:rPr>
          <w:rFonts w:eastAsia="Arial" w:cs="Arial"/>
        </w:rPr>
        <w:t xml:space="preserve"> these </w:t>
      </w:r>
      <w:r w:rsidR="79CBE356" w:rsidRPr="32BABEE6">
        <w:rPr>
          <w:rFonts w:eastAsia="Arial" w:cs="Arial"/>
        </w:rPr>
        <w:t>settings is</w:t>
      </w:r>
      <w:r w:rsidR="46FC64FD" w:rsidRPr="32BABEE6">
        <w:rPr>
          <w:rFonts w:eastAsia="Arial" w:cs="Arial"/>
        </w:rPr>
        <w:t>n</w:t>
      </w:r>
      <w:r w:rsidR="00F86080">
        <w:rPr>
          <w:rFonts w:eastAsia="Arial" w:cs="Arial"/>
        </w:rPr>
        <w:t>’</w:t>
      </w:r>
      <w:r w:rsidR="46FC64FD" w:rsidRPr="32BABEE6">
        <w:rPr>
          <w:rFonts w:eastAsia="Arial" w:cs="Arial"/>
        </w:rPr>
        <w:t>t reported</w:t>
      </w:r>
      <w:r w:rsidR="6DF165A6" w:rsidRPr="32BABEE6">
        <w:rPr>
          <w:rFonts w:eastAsia="Arial" w:cs="Arial"/>
        </w:rPr>
        <w:t>.</w:t>
      </w:r>
      <w:r w:rsidR="79CBE356" w:rsidRPr="32BABEE6">
        <w:rPr>
          <w:rFonts w:eastAsia="Arial" w:cs="Arial"/>
        </w:rPr>
        <w:t xml:space="preserve"> W</w:t>
      </w:r>
      <w:r w:rsidR="376C683B" w:rsidRPr="32BABEE6">
        <w:rPr>
          <w:rFonts w:eastAsia="Arial" w:cs="Arial"/>
        </w:rPr>
        <w:t>e hope to be able to c</w:t>
      </w:r>
      <w:r w:rsidR="019F297B" w:rsidRPr="32BABEE6">
        <w:rPr>
          <w:rFonts w:eastAsia="Arial" w:cs="Arial"/>
        </w:rPr>
        <w:t xml:space="preserve">onsider methods for calculating the impact of </w:t>
      </w:r>
      <w:r w:rsidR="6041E1A4" w:rsidRPr="32BABEE6">
        <w:rPr>
          <w:rFonts w:eastAsia="Arial" w:cs="Arial"/>
        </w:rPr>
        <w:t>settings closures in future collections</w:t>
      </w:r>
      <w:r w:rsidR="6ACAE2FD" w:rsidRPr="32BABEE6">
        <w:rPr>
          <w:rFonts w:eastAsia="Arial" w:cs="Arial"/>
        </w:rPr>
        <w:t>.</w:t>
      </w:r>
      <w:r w:rsidR="6DF165A6" w:rsidRPr="32BABEE6">
        <w:rPr>
          <w:rFonts w:eastAsia="Arial" w:cs="Arial"/>
        </w:rPr>
        <w:t xml:space="preserve"> </w:t>
      </w:r>
      <w:r w:rsidR="49126177" w:rsidRPr="32BABEE6">
        <w:rPr>
          <w:rFonts w:eastAsia="Arial" w:cs="Arial"/>
        </w:rPr>
        <w:t xml:space="preserve">CIW </w:t>
      </w:r>
      <w:r w:rsidR="7837575A" w:rsidRPr="32BABEE6">
        <w:rPr>
          <w:rFonts w:eastAsia="Arial" w:cs="Arial"/>
        </w:rPr>
        <w:t>data</w:t>
      </w:r>
      <w:r w:rsidR="68E803CA" w:rsidRPr="32BABEE6">
        <w:rPr>
          <w:rFonts w:eastAsia="Arial" w:cs="Arial"/>
        </w:rPr>
        <w:t xml:space="preserve"> also</w:t>
      </w:r>
      <w:r w:rsidR="7837575A" w:rsidRPr="32BABEE6">
        <w:rPr>
          <w:rFonts w:eastAsia="Arial" w:cs="Arial"/>
        </w:rPr>
        <w:t xml:space="preserve"> indicates a decrease in the number of adult residential care settings this year</w:t>
      </w:r>
      <w:r w:rsidR="00663B75">
        <w:rPr>
          <w:rFonts w:eastAsia="Arial" w:cs="Arial"/>
        </w:rPr>
        <w:t>.</w:t>
      </w:r>
      <w:r w:rsidR="7837575A" w:rsidRPr="32BABEE6">
        <w:rPr>
          <w:rFonts w:eastAsia="Arial" w:cs="Arial"/>
        </w:rPr>
        <w:t xml:space="preserve"> </w:t>
      </w:r>
      <w:r w:rsidR="00663B75">
        <w:rPr>
          <w:rFonts w:eastAsia="Arial" w:cs="Arial"/>
        </w:rPr>
        <w:t>This</w:t>
      </w:r>
      <w:r w:rsidR="3A760023" w:rsidRPr="32BABEE6">
        <w:rPr>
          <w:rFonts w:eastAsia="Arial" w:cs="Arial"/>
        </w:rPr>
        <w:t xml:space="preserve"> could explain the increased recruitment into remaining establishments</w:t>
      </w:r>
      <w:r w:rsidR="00936221">
        <w:rPr>
          <w:rFonts w:eastAsia="Arial" w:cs="Arial"/>
        </w:rPr>
        <w:t>,</w:t>
      </w:r>
      <w:r w:rsidR="3A760023" w:rsidRPr="32BABEE6">
        <w:rPr>
          <w:rFonts w:eastAsia="Arial" w:cs="Arial"/>
        </w:rPr>
        <w:t xml:space="preserve"> while an</w:t>
      </w:r>
      <w:r w:rsidR="7837575A" w:rsidRPr="32BABEE6">
        <w:rPr>
          <w:rFonts w:eastAsia="Arial" w:cs="Arial"/>
        </w:rPr>
        <w:t xml:space="preserve"> increase in </w:t>
      </w:r>
      <w:r w:rsidR="524D8E7E" w:rsidRPr="32BABEE6">
        <w:rPr>
          <w:rFonts w:eastAsia="Arial" w:cs="Arial"/>
        </w:rPr>
        <w:t>domiciliary care settings</w:t>
      </w:r>
      <w:r w:rsidR="3A760023" w:rsidRPr="32BABEE6">
        <w:rPr>
          <w:rFonts w:eastAsia="Arial" w:cs="Arial"/>
        </w:rPr>
        <w:t xml:space="preserve"> with an issue of recruitment noted could equally account for the move be</w:t>
      </w:r>
      <w:r w:rsidR="4CAE367C" w:rsidRPr="32BABEE6">
        <w:rPr>
          <w:rFonts w:eastAsia="Arial" w:cs="Arial"/>
        </w:rPr>
        <w:t>tween settings of staff</w:t>
      </w:r>
      <w:r w:rsidR="524D8E7E" w:rsidRPr="32BABEE6">
        <w:rPr>
          <w:rFonts w:eastAsia="Arial" w:cs="Arial"/>
        </w:rPr>
        <w:t xml:space="preserve">. </w:t>
      </w:r>
      <w:r w:rsidR="3678ADD5" w:rsidRPr="32BABEE6">
        <w:rPr>
          <w:rFonts w:eastAsia="Arial" w:cs="Arial"/>
        </w:rPr>
        <w:t>Because of this, t</w:t>
      </w:r>
      <w:r w:rsidR="7A9F3982" w:rsidRPr="32BABEE6">
        <w:rPr>
          <w:rFonts w:eastAsia="Arial" w:cs="Arial"/>
        </w:rPr>
        <w:t>hese numbers should only be seen as indicativ</w:t>
      </w:r>
      <w:r w:rsidR="3F6A4386" w:rsidRPr="32BABEE6">
        <w:rPr>
          <w:rFonts w:eastAsia="Arial" w:cs="Arial"/>
        </w:rPr>
        <w:t>e</w:t>
      </w:r>
      <w:r w:rsidR="7A9F3982" w:rsidRPr="32BABEE6">
        <w:rPr>
          <w:rFonts w:eastAsia="Arial" w:cs="Arial"/>
        </w:rPr>
        <w:t xml:space="preserve">. </w:t>
      </w:r>
    </w:p>
    <w:p w14:paraId="535A954C" w14:textId="77777777" w:rsidR="00545FF7" w:rsidRPr="00B461E2" w:rsidRDefault="00545FF7" w:rsidP="00B461E2">
      <w:pPr>
        <w:rPr>
          <w:rFonts w:eastAsia="Arial" w:cs="Arial"/>
        </w:rPr>
      </w:pPr>
    </w:p>
    <w:p w14:paraId="60D559E9" w14:textId="6D4EB7D3" w:rsidR="7FF73D10" w:rsidRPr="00BF4AB3" w:rsidRDefault="004470A7" w:rsidP="00BF4AB3">
      <w:pPr>
        <w:jc w:val="center"/>
        <w:rPr>
          <w:rFonts w:cs="Arial"/>
        </w:rPr>
      </w:pPr>
      <w:r w:rsidRPr="004470A7">
        <w:rPr>
          <w:rFonts w:cs="Arial"/>
          <w:noProof/>
        </w:rPr>
        <w:drawing>
          <wp:inline distT="0" distB="0" distL="0" distR="0" wp14:anchorId="0DFF86CE" wp14:editId="2D42A43E">
            <wp:extent cx="4691380" cy="2929255"/>
            <wp:effectExtent l="0" t="0" r="0" b="4445"/>
            <wp:docPr id="1205306284" name="Picture 1205306284" descr="Table showing the the number of people who've joined and left the social care workforce, as well as the net change. In total, 9,499 people joined and 9.503 left, meaning a net change of minus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306284" name="Picture 1205306284" descr="Table showing the the number of people who've joined and left the social care workforce, as well as the net change. In total, 9,499 people joined and 9.503 left, meaning a net change of minus fou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91380" cy="2929255"/>
                    </a:xfrm>
                    <a:prstGeom prst="rect">
                      <a:avLst/>
                    </a:prstGeom>
                    <a:noFill/>
                    <a:ln>
                      <a:noFill/>
                    </a:ln>
                  </pic:spPr>
                </pic:pic>
              </a:graphicData>
            </a:graphic>
          </wp:inline>
        </w:drawing>
      </w:r>
    </w:p>
    <w:p w14:paraId="17B0264E" w14:textId="77777777" w:rsidR="008C6FA0" w:rsidRDefault="008C6FA0" w:rsidP="008C6FA0">
      <w:pPr>
        <w:pStyle w:val="Style3"/>
        <w:numPr>
          <w:ilvl w:val="0"/>
          <w:numId w:val="0"/>
        </w:numPr>
        <w:ind w:left="1440"/>
      </w:pPr>
      <w:bookmarkStart w:id="37" w:name="_Toc130827701"/>
    </w:p>
    <w:p w14:paraId="7F03B354" w14:textId="162EAD04" w:rsidR="00601682" w:rsidRPr="00650E6C" w:rsidRDefault="004470A7" w:rsidP="000E5F70">
      <w:pPr>
        <w:pStyle w:val="Style3"/>
        <w:numPr>
          <w:ilvl w:val="2"/>
          <w:numId w:val="30"/>
        </w:numPr>
        <w:ind w:hanging="1440"/>
      </w:pPr>
      <w:r w:rsidRPr="00650E6C">
        <w:t>Sickness</w:t>
      </w:r>
      <w:bookmarkEnd w:id="37"/>
      <w:r w:rsidRPr="00650E6C">
        <w:t> </w:t>
      </w:r>
    </w:p>
    <w:p w14:paraId="4C038A16" w14:textId="1277E893" w:rsidR="00601682" w:rsidRPr="004470A7" w:rsidRDefault="6BAB2875" w:rsidP="004470A7">
      <w:pPr>
        <w:rPr>
          <w:rFonts w:cs="Arial"/>
        </w:rPr>
      </w:pPr>
      <w:r w:rsidRPr="004470A7">
        <w:rPr>
          <w:rFonts w:cs="Arial"/>
        </w:rPr>
        <w:t xml:space="preserve">A total of 301,023 days were lost to sickness according to the returned data. </w:t>
      </w:r>
    </w:p>
    <w:p w14:paraId="5BBEDE6C" w14:textId="1CD28321" w:rsidR="002E6F78" w:rsidRDefault="6BAB2875" w:rsidP="004470A7">
      <w:pPr>
        <w:rPr>
          <w:rFonts w:cs="Arial"/>
        </w:rPr>
      </w:pPr>
      <w:r w:rsidRPr="004470A7">
        <w:rPr>
          <w:rFonts w:cs="Arial"/>
        </w:rPr>
        <w:t>The number of days lost to sickness has increased by 28.6 per cent on last year’s reported data.</w:t>
      </w:r>
    </w:p>
    <w:p w14:paraId="5D182B02" w14:textId="77777777" w:rsidR="002E6F78" w:rsidRDefault="002E6F78" w:rsidP="004470A7">
      <w:pPr>
        <w:rPr>
          <w:rFonts w:cs="Arial"/>
        </w:rPr>
      </w:pPr>
    </w:p>
    <w:p w14:paraId="3ED54F79" w14:textId="29E85CDD" w:rsidR="00601682" w:rsidRPr="004470A7" w:rsidRDefault="6BAB2875" w:rsidP="004470A7">
      <w:pPr>
        <w:rPr>
          <w:rFonts w:cs="Arial"/>
        </w:rPr>
      </w:pPr>
      <w:r w:rsidRPr="7FF73D10">
        <w:rPr>
          <w:rFonts w:cs="Arial"/>
        </w:rPr>
        <w:t>The biggest change compared to last year’s data came in ‘other illness’, which increased from 66,598 days in 2022 to 102,558 days in 2023.</w:t>
      </w:r>
      <w:r w:rsidR="0089596A" w:rsidRPr="7FF73D10">
        <w:rPr>
          <w:rFonts w:cs="Arial"/>
        </w:rPr>
        <w:t xml:space="preserve"> </w:t>
      </w:r>
    </w:p>
    <w:p w14:paraId="38278A49" w14:textId="77777777" w:rsidR="00EB4BE2" w:rsidRPr="004470A7" w:rsidRDefault="00EB4BE2" w:rsidP="004470A7">
      <w:pPr>
        <w:rPr>
          <w:rFonts w:cs="Arial"/>
        </w:rPr>
      </w:pPr>
    </w:p>
    <w:p w14:paraId="1856BADD" w14:textId="1773F34D" w:rsidR="00601682" w:rsidRPr="004470A7" w:rsidRDefault="2055F9C9">
      <w:pPr>
        <w:rPr>
          <w:rFonts w:cs="Arial"/>
        </w:rPr>
      </w:pPr>
      <w:r w:rsidRPr="32BABEE6">
        <w:rPr>
          <w:rFonts w:cs="Arial"/>
        </w:rPr>
        <w:lastRenderedPageBreak/>
        <w:t xml:space="preserve">A breakdown of the reasons for sickness, or absence from work, is shown in the </w:t>
      </w:r>
      <w:r w:rsidR="70244D01" w:rsidRPr="32BABEE6">
        <w:rPr>
          <w:rFonts w:cs="Arial"/>
        </w:rPr>
        <w:t>following chart</w:t>
      </w:r>
      <w:r w:rsidRPr="32BABEE6">
        <w:rPr>
          <w:rFonts w:cs="Arial"/>
        </w:rPr>
        <w:t>. Proportionally, ‘other illness’ accounts for 34.1 per cent (31 per cent in 2022) of all absences. Stress (work and non-work related) accounts for 22.8 per cent (23 per cent in 2022).</w:t>
      </w:r>
    </w:p>
    <w:p w14:paraId="524B64F5" w14:textId="77777777" w:rsidR="004470A7" w:rsidRPr="004470A7" w:rsidRDefault="004470A7" w:rsidP="004470A7">
      <w:pPr>
        <w:jc w:val="center"/>
        <w:rPr>
          <w:rFonts w:cs="Arial"/>
        </w:rPr>
      </w:pPr>
    </w:p>
    <w:p w14:paraId="316CFF72" w14:textId="77777777" w:rsidR="004470A7" w:rsidRPr="004470A7" w:rsidRDefault="7A9F3982" w:rsidP="004470A7">
      <w:pPr>
        <w:rPr>
          <w:rFonts w:cs="Arial"/>
        </w:rPr>
      </w:pPr>
      <w:r>
        <w:rPr>
          <w:noProof/>
        </w:rPr>
        <w:drawing>
          <wp:inline distT="0" distB="0" distL="0" distR="0" wp14:anchorId="11E74F0D" wp14:editId="76CAFA10">
            <wp:extent cx="5792945" cy="2352465"/>
            <wp:effectExtent l="0" t="0" r="0" b="0"/>
            <wp:docPr id="46" name="Picture 46" descr="Bar chart depicting reasons for sickness absence for the social care workforce, expressed as thousands of days. The largest bar in the chart is the 'other illness' category that accounted for 103 thousand days. The next largest bars are 'common ill health' with 54 thousand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Bar chart depicting reasons for sickness absence for the social care workforce, expressed as thousands of days. The largest bar in the chart is the 'other illness' category that accounted for 103 thousand days. The next largest bars are 'common ill health' with 54 thousand days."/>
                    <pic:cNvPicPr/>
                  </pic:nvPicPr>
                  <pic:blipFill>
                    <a:blip r:embed="rId26">
                      <a:extLst>
                        <a:ext uri="{28A0092B-C50C-407E-A947-70E740481C1C}">
                          <a14:useLocalDpi xmlns:a14="http://schemas.microsoft.com/office/drawing/2010/main" val="0"/>
                        </a:ext>
                      </a:extLst>
                    </a:blip>
                    <a:stretch>
                      <a:fillRect/>
                    </a:stretch>
                  </pic:blipFill>
                  <pic:spPr>
                    <a:xfrm>
                      <a:off x="0" y="0"/>
                      <a:ext cx="5792945" cy="2352465"/>
                    </a:xfrm>
                    <a:prstGeom prst="rect">
                      <a:avLst/>
                    </a:prstGeom>
                  </pic:spPr>
                </pic:pic>
              </a:graphicData>
            </a:graphic>
          </wp:inline>
        </w:drawing>
      </w:r>
    </w:p>
    <w:p w14:paraId="777B1884" w14:textId="239DDBC2" w:rsidR="004470A7" w:rsidRPr="004470A7" w:rsidRDefault="00F903CE" w:rsidP="3C0E6717">
      <w:pPr>
        <w:rPr>
          <w:rFonts w:cs="Arial"/>
        </w:rPr>
      </w:pPr>
      <w:r>
        <w:rPr>
          <w:rFonts w:cs="Arial"/>
        </w:rPr>
        <w:t>‘</w:t>
      </w:r>
      <w:r w:rsidR="7A560A45" w:rsidRPr="32BABEE6">
        <w:rPr>
          <w:rFonts w:cs="Arial"/>
        </w:rPr>
        <w:t>Other illness</w:t>
      </w:r>
      <w:r w:rsidR="00CC6B7F">
        <w:rPr>
          <w:rFonts w:cs="Arial"/>
        </w:rPr>
        <w:t>’</w:t>
      </w:r>
      <w:r w:rsidR="7A560A45" w:rsidRPr="32BABEE6">
        <w:rPr>
          <w:rFonts w:cs="Arial"/>
        </w:rPr>
        <w:t xml:space="preserve"> remains the highest reason for lost days. All other categories also increased, but far less significantly. </w:t>
      </w:r>
    </w:p>
    <w:p w14:paraId="718A8CF0" w14:textId="660E1573" w:rsidR="004470A7" w:rsidRPr="004470A7" w:rsidRDefault="004470A7" w:rsidP="3C0E6717">
      <w:pPr>
        <w:rPr>
          <w:rFonts w:cs="Arial"/>
        </w:rPr>
      </w:pPr>
    </w:p>
    <w:p w14:paraId="3D90763B" w14:textId="726E3A2B" w:rsidR="004470A7" w:rsidRPr="004470A7" w:rsidRDefault="7A560A45" w:rsidP="3C0E6717">
      <w:pPr>
        <w:rPr>
          <w:rFonts w:cs="Arial"/>
        </w:rPr>
      </w:pPr>
      <w:r w:rsidRPr="32BABEE6">
        <w:rPr>
          <w:rFonts w:cs="Arial"/>
        </w:rPr>
        <w:t xml:space="preserve">Common ill health </w:t>
      </w:r>
      <w:r w:rsidR="727177D1" w:rsidRPr="32BABEE6">
        <w:rPr>
          <w:rFonts w:cs="Arial"/>
        </w:rPr>
        <w:t xml:space="preserve">has now taken </w:t>
      </w:r>
      <w:r w:rsidRPr="32BABEE6">
        <w:rPr>
          <w:rFonts w:cs="Arial"/>
        </w:rPr>
        <w:t>second place above no</w:t>
      </w:r>
      <w:r w:rsidR="083CEFEC" w:rsidRPr="32BABEE6">
        <w:rPr>
          <w:rFonts w:cs="Arial"/>
        </w:rPr>
        <w:t>n</w:t>
      </w:r>
      <w:r w:rsidR="2BC40C63" w:rsidRPr="32BABEE6">
        <w:rPr>
          <w:rFonts w:cs="Arial"/>
        </w:rPr>
        <w:t>-</w:t>
      </w:r>
      <w:r w:rsidR="61821A8D" w:rsidRPr="32BABEE6">
        <w:rPr>
          <w:rFonts w:cs="Arial"/>
        </w:rPr>
        <w:t>work-related</w:t>
      </w:r>
      <w:r w:rsidRPr="32BABEE6">
        <w:rPr>
          <w:rFonts w:cs="Arial"/>
        </w:rPr>
        <w:t xml:space="preserve"> </w:t>
      </w:r>
      <w:r w:rsidR="4798C6B5" w:rsidRPr="32BABEE6">
        <w:rPr>
          <w:rFonts w:cs="Arial"/>
        </w:rPr>
        <w:t xml:space="preserve">stress. </w:t>
      </w:r>
      <w:r w:rsidRPr="32BABEE6">
        <w:rPr>
          <w:rFonts w:cs="Arial"/>
        </w:rPr>
        <w:t>In 2022</w:t>
      </w:r>
      <w:r w:rsidR="1C4535F3" w:rsidRPr="32BABEE6">
        <w:rPr>
          <w:rFonts w:cs="Arial"/>
        </w:rPr>
        <w:t>,</w:t>
      </w:r>
      <w:r w:rsidRPr="32BABEE6">
        <w:rPr>
          <w:rFonts w:cs="Arial"/>
        </w:rPr>
        <w:t xml:space="preserve"> stress (work</w:t>
      </w:r>
      <w:r w:rsidR="6A0A2C8B" w:rsidRPr="32BABEE6">
        <w:rPr>
          <w:rFonts w:cs="Arial"/>
        </w:rPr>
        <w:t>-related,</w:t>
      </w:r>
      <w:r w:rsidRPr="32BABEE6">
        <w:rPr>
          <w:rFonts w:cs="Arial"/>
        </w:rPr>
        <w:t xml:space="preserve"> non</w:t>
      </w:r>
      <w:r w:rsidR="2A772B1F" w:rsidRPr="32BABEE6">
        <w:rPr>
          <w:rFonts w:cs="Arial"/>
        </w:rPr>
        <w:t>-</w:t>
      </w:r>
      <w:r w:rsidRPr="32BABEE6">
        <w:rPr>
          <w:rFonts w:cs="Arial"/>
        </w:rPr>
        <w:t>work</w:t>
      </w:r>
      <w:r w:rsidR="58924BF0" w:rsidRPr="32BABEE6">
        <w:rPr>
          <w:rFonts w:cs="Arial"/>
        </w:rPr>
        <w:t>-</w:t>
      </w:r>
      <w:r w:rsidRPr="32BABEE6">
        <w:rPr>
          <w:rFonts w:cs="Arial"/>
        </w:rPr>
        <w:t>related and other mental health</w:t>
      </w:r>
      <w:r w:rsidR="248DFA7E" w:rsidRPr="32BABEE6">
        <w:rPr>
          <w:rFonts w:cs="Arial"/>
        </w:rPr>
        <w:t>)</w:t>
      </w:r>
      <w:r w:rsidRPr="32BABEE6">
        <w:rPr>
          <w:rFonts w:cs="Arial"/>
        </w:rPr>
        <w:t xml:space="preserve"> </w:t>
      </w:r>
      <w:r w:rsidR="00CC6B7F">
        <w:rPr>
          <w:rFonts w:cs="Arial"/>
        </w:rPr>
        <w:t>accounted for</w:t>
      </w:r>
      <w:r w:rsidRPr="32BABEE6">
        <w:rPr>
          <w:rFonts w:cs="Arial"/>
        </w:rPr>
        <w:t xml:space="preserve"> nearly 80,000 days lost</w:t>
      </w:r>
      <w:r w:rsidR="05C5C028" w:rsidRPr="32BABEE6">
        <w:rPr>
          <w:rFonts w:cs="Arial"/>
        </w:rPr>
        <w:t>. I</w:t>
      </w:r>
      <w:r w:rsidRPr="32BABEE6">
        <w:rPr>
          <w:rFonts w:cs="Arial"/>
        </w:rPr>
        <w:t>n 2023</w:t>
      </w:r>
      <w:r w:rsidR="4ABA3E36" w:rsidRPr="32BABEE6">
        <w:rPr>
          <w:rFonts w:cs="Arial"/>
        </w:rPr>
        <w:t xml:space="preserve">, this rose to </w:t>
      </w:r>
      <w:r w:rsidRPr="32BABEE6">
        <w:rPr>
          <w:rFonts w:cs="Arial"/>
        </w:rPr>
        <w:t>95,184</w:t>
      </w:r>
      <w:r w:rsidR="0F1C1B96" w:rsidRPr="32BABEE6">
        <w:rPr>
          <w:rFonts w:cs="Arial"/>
        </w:rPr>
        <w:t xml:space="preserve"> lost. </w:t>
      </w:r>
      <w:r w:rsidR="00E453F3">
        <w:rPr>
          <w:rFonts w:cs="Arial"/>
        </w:rPr>
        <w:t>But t</w:t>
      </w:r>
      <w:r w:rsidR="0F1C1B96" w:rsidRPr="32BABEE6">
        <w:rPr>
          <w:rFonts w:cs="Arial"/>
        </w:rPr>
        <w:t xml:space="preserve">his </w:t>
      </w:r>
      <w:r w:rsidRPr="32BABEE6">
        <w:rPr>
          <w:rFonts w:cs="Arial"/>
        </w:rPr>
        <w:t>remains lower</w:t>
      </w:r>
      <w:r w:rsidR="00E453F3">
        <w:rPr>
          <w:rFonts w:cs="Arial"/>
        </w:rPr>
        <w:t xml:space="preserve"> </w:t>
      </w:r>
      <w:r w:rsidRPr="32BABEE6">
        <w:rPr>
          <w:rFonts w:cs="Arial"/>
        </w:rPr>
        <w:t xml:space="preserve">than </w:t>
      </w:r>
      <w:r w:rsidR="00ED4EB3">
        <w:rPr>
          <w:rFonts w:cs="Arial"/>
        </w:rPr>
        <w:t>‘</w:t>
      </w:r>
      <w:r w:rsidRPr="32BABEE6">
        <w:rPr>
          <w:rFonts w:cs="Arial"/>
        </w:rPr>
        <w:t>other illness</w:t>
      </w:r>
      <w:r w:rsidR="00ED4EB3">
        <w:rPr>
          <w:rFonts w:cs="Arial"/>
        </w:rPr>
        <w:t>'</w:t>
      </w:r>
      <w:r w:rsidR="104CC1AD" w:rsidRPr="32BABEE6">
        <w:rPr>
          <w:rFonts w:cs="Arial"/>
        </w:rPr>
        <w:t xml:space="preserve"> at over 10</w:t>
      </w:r>
      <w:r w:rsidR="00E64D75">
        <w:rPr>
          <w:rFonts w:cs="Arial"/>
        </w:rPr>
        <w:t>2</w:t>
      </w:r>
      <w:r w:rsidR="104CC1AD" w:rsidRPr="32BABEE6">
        <w:rPr>
          <w:rFonts w:cs="Arial"/>
        </w:rPr>
        <w:t>,000 days lost</w:t>
      </w:r>
      <w:r w:rsidRPr="32BABEE6">
        <w:rPr>
          <w:rFonts w:cs="Arial"/>
        </w:rPr>
        <w:t>.</w:t>
      </w:r>
    </w:p>
    <w:p w14:paraId="1AEAF329" w14:textId="77777777" w:rsidR="00D82803" w:rsidRDefault="00D82803" w:rsidP="006249CF">
      <w:pPr>
        <w:rPr>
          <w:rFonts w:cs="Arial"/>
        </w:rPr>
      </w:pPr>
      <w:bookmarkStart w:id="38" w:name="_Toc130827702"/>
    </w:p>
    <w:p w14:paraId="30F1ABCD" w14:textId="065F8E83" w:rsidR="004470A7" w:rsidRPr="00650E6C" w:rsidRDefault="004470A7" w:rsidP="006249CF">
      <w:pPr>
        <w:rPr>
          <w:rFonts w:cs="Arial"/>
          <w:b/>
          <w:bCs/>
          <w:color w:val="138369"/>
          <w:sz w:val="28"/>
          <w:szCs w:val="28"/>
        </w:rPr>
      </w:pPr>
      <w:r w:rsidRPr="7CB9E6B9">
        <w:rPr>
          <w:rFonts w:cs="Arial"/>
          <w:b/>
          <w:bCs/>
          <w:color w:val="138369"/>
          <w:sz w:val="28"/>
          <w:szCs w:val="28"/>
        </w:rPr>
        <w:t>2.</w:t>
      </w:r>
      <w:r w:rsidR="006B7CF5">
        <w:rPr>
          <w:rFonts w:cs="Arial"/>
          <w:b/>
          <w:bCs/>
          <w:color w:val="138369"/>
          <w:sz w:val="28"/>
          <w:szCs w:val="28"/>
        </w:rPr>
        <w:t>2</w:t>
      </w:r>
      <w:r w:rsidR="006B7CF5">
        <w:rPr>
          <w:rFonts w:cs="Arial"/>
          <w:b/>
          <w:bCs/>
          <w:color w:val="138369"/>
          <w:sz w:val="28"/>
          <w:szCs w:val="28"/>
        </w:rPr>
        <w:tab/>
      </w:r>
      <w:r w:rsidRPr="7CB9E6B9">
        <w:rPr>
          <w:rFonts w:cs="Arial"/>
          <w:b/>
          <w:bCs/>
          <w:color w:val="138369"/>
          <w:sz w:val="28"/>
          <w:szCs w:val="28"/>
        </w:rPr>
        <w:t xml:space="preserve"> Adult residential care</w:t>
      </w:r>
      <w:bookmarkEnd w:id="38"/>
      <w:r w:rsidRPr="7CB9E6B9">
        <w:rPr>
          <w:rFonts w:cs="Arial"/>
          <w:b/>
          <w:bCs/>
          <w:color w:val="138369"/>
          <w:sz w:val="28"/>
          <w:szCs w:val="28"/>
        </w:rPr>
        <w:t> </w:t>
      </w:r>
    </w:p>
    <w:p w14:paraId="4258B309" w14:textId="77777777" w:rsidR="00601682" w:rsidRPr="004470A7" w:rsidRDefault="00601682" w:rsidP="004470A7">
      <w:pPr>
        <w:rPr>
          <w:rFonts w:cs="Arial"/>
        </w:rPr>
      </w:pPr>
    </w:p>
    <w:p w14:paraId="5FD938C2" w14:textId="01500B14" w:rsidR="00601682" w:rsidRPr="004470A7" w:rsidRDefault="6BAB2875" w:rsidP="004470A7">
      <w:pPr>
        <w:rPr>
          <w:rFonts w:cs="Arial"/>
        </w:rPr>
      </w:pPr>
      <w:r w:rsidRPr="004470A7">
        <w:rPr>
          <w:rFonts w:cs="Arial"/>
        </w:rPr>
        <w:t>Summary:</w:t>
      </w:r>
      <w:r w:rsidR="008647EE">
        <w:rPr>
          <w:rFonts w:cs="Arial"/>
        </w:rPr>
        <w:br/>
      </w:r>
    </w:p>
    <w:p w14:paraId="2B63582C" w14:textId="359BC64F" w:rsidR="00601682" w:rsidRPr="004470A7" w:rsidRDefault="6BAB2875" w:rsidP="000E5F70">
      <w:pPr>
        <w:numPr>
          <w:ilvl w:val="0"/>
          <w:numId w:val="11"/>
        </w:numPr>
        <w:contextualSpacing/>
        <w:rPr>
          <w:rFonts w:cs="Arial"/>
        </w:rPr>
      </w:pPr>
      <w:r w:rsidRPr="56E25661">
        <w:rPr>
          <w:rFonts w:cs="Arial"/>
        </w:rPr>
        <w:t>There’s a</w:t>
      </w:r>
      <w:r w:rsidR="00ED4EB3" w:rsidRPr="56E25661">
        <w:rPr>
          <w:rFonts w:cs="Arial"/>
        </w:rPr>
        <w:t>n</w:t>
      </w:r>
      <w:r w:rsidRPr="56E25661">
        <w:rPr>
          <w:rFonts w:cs="Arial"/>
        </w:rPr>
        <w:t xml:space="preserve"> </w:t>
      </w:r>
      <w:r w:rsidR="00755D6E" w:rsidRPr="56E25661">
        <w:rPr>
          <w:rFonts w:cs="Arial"/>
        </w:rPr>
        <w:t>increase</w:t>
      </w:r>
      <w:r w:rsidRPr="56E25661">
        <w:rPr>
          <w:rFonts w:cs="Arial"/>
        </w:rPr>
        <w:t xml:space="preserve"> of </w:t>
      </w:r>
      <w:r w:rsidR="471F83F0" w:rsidRPr="56E25661">
        <w:rPr>
          <w:rFonts w:cs="Arial"/>
        </w:rPr>
        <w:t>17.</w:t>
      </w:r>
      <w:r w:rsidR="471F83F0" w:rsidRPr="4DD5EF66">
        <w:rPr>
          <w:rFonts w:cs="Arial"/>
        </w:rPr>
        <w:t>1</w:t>
      </w:r>
      <w:r w:rsidR="00102676" w:rsidRPr="56E25661">
        <w:rPr>
          <w:rFonts w:cs="Arial"/>
        </w:rPr>
        <w:t xml:space="preserve"> </w:t>
      </w:r>
      <w:r w:rsidRPr="56E25661">
        <w:rPr>
          <w:rFonts w:cs="Arial"/>
        </w:rPr>
        <w:t>percent</w:t>
      </w:r>
      <w:r w:rsidR="008647EE" w:rsidRPr="56E25661">
        <w:rPr>
          <w:rFonts w:cs="Arial"/>
        </w:rPr>
        <w:t>age points</w:t>
      </w:r>
      <w:r w:rsidRPr="56E25661">
        <w:rPr>
          <w:rFonts w:cs="Arial"/>
        </w:rPr>
        <w:t xml:space="preserve"> in the number of people working in adult residential care.</w:t>
      </w:r>
    </w:p>
    <w:p w14:paraId="1D3A66D4" w14:textId="77777777" w:rsidR="00601682" w:rsidRPr="004470A7" w:rsidRDefault="6BAB2875" w:rsidP="000E5F70">
      <w:pPr>
        <w:numPr>
          <w:ilvl w:val="0"/>
          <w:numId w:val="11"/>
        </w:numPr>
        <w:contextualSpacing/>
        <w:rPr>
          <w:rFonts w:cs="Arial"/>
        </w:rPr>
      </w:pPr>
      <w:r w:rsidRPr="004470A7">
        <w:rPr>
          <w:rFonts w:cs="Arial"/>
        </w:rPr>
        <w:t>Care workers continue to make up the majority (63.6 per cent) of the adult residential care workforce.</w:t>
      </w:r>
    </w:p>
    <w:p w14:paraId="64879A7F" w14:textId="77777777" w:rsidR="00601682" w:rsidRPr="004470A7" w:rsidRDefault="6BAB2875" w:rsidP="000E5F70">
      <w:pPr>
        <w:numPr>
          <w:ilvl w:val="0"/>
          <w:numId w:val="11"/>
        </w:numPr>
        <w:contextualSpacing/>
        <w:rPr>
          <w:rFonts w:cs="Arial"/>
        </w:rPr>
      </w:pPr>
      <w:r w:rsidRPr="004470A7">
        <w:rPr>
          <w:rFonts w:cs="Arial"/>
        </w:rPr>
        <w:t>Local authorities have an older workforce than commissioned services.</w:t>
      </w:r>
    </w:p>
    <w:p w14:paraId="413EDEEA" w14:textId="77777777" w:rsidR="00601682" w:rsidRPr="004470A7" w:rsidRDefault="6BAB2875" w:rsidP="000E5F70">
      <w:pPr>
        <w:numPr>
          <w:ilvl w:val="0"/>
          <w:numId w:val="11"/>
        </w:numPr>
        <w:contextualSpacing/>
        <w:rPr>
          <w:rFonts w:cs="Arial"/>
        </w:rPr>
      </w:pPr>
      <w:r w:rsidRPr="004470A7">
        <w:rPr>
          <w:rFonts w:cs="Arial"/>
        </w:rPr>
        <w:t>Black, Asian or mixed race workers make up 12.3 per cent of the workforce, compared to 4.2 per cent in the population.</w:t>
      </w:r>
    </w:p>
    <w:p w14:paraId="23FA9C9D" w14:textId="77777777" w:rsidR="00601682" w:rsidRPr="004470A7" w:rsidRDefault="6BAB2875" w:rsidP="000E5F70">
      <w:pPr>
        <w:numPr>
          <w:ilvl w:val="0"/>
          <w:numId w:val="11"/>
        </w:numPr>
        <w:contextualSpacing/>
        <w:rPr>
          <w:rFonts w:cs="Arial"/>
        </w:rPr>
      </w:pPr>
      <w:r w:rsidRPr="004470A7">
        <w:rPr>
          <w:rFonts w:cs="Arial"/>
        </w:rPr>
        <w:t>Zero-hour contracts make up 20.4 per cent of local authority contracts.</w:t>
      </w:r>
    </w:p>
    <w:p w14:paraId="6056F233" w14:textId="77777777" w:rsidR="00601682" w:rsidRPr="004470A7" w:rsidRDefault="00601682" w:rsidP="004470A7">
      <w:pPr>
        <w:rPr>
          <w:rFonts w:cs="Arial"/>
        </w:rPr>
      </w:pPr>
    </w:p>
    <w:p w14:paraId="02966D17" w14:textId="4B2D1395" w:rsidR="00601682" w:rsidRPr="004470A7" w:rsidRDefault="6BAB2875" w:rsidP="004470A7">
      <w:pPr>
        <w:rPr>
          <w:rFonts w:cs="Arial"/>
        </w:rPr>
      </w:pPr>
      <w:r w:rsidRPr="56E25661">
        <w:rPr>
          <w:rFonts w:cs="Arial"/>
        </w:rPr>
        <w:t xml:space="preserve">We </w:t>
      </w:r>
      <w:r w:rsidRPr="4DD5EF66">
        <w:rPr>
          <w:rFonts w:cs="Arial"/>
        </w:rPr>
        <w:t>estimate</w:t>
      </w:r>
      <w:r w:rsidRPr="56E25661">
        <w:rPr>
          <w:rFonts w:cs="Arial"/>
        </w:rPr>
        <w:t xml:space="preserve"> that </w:t>
      </w:r>
      <w:r w:rsidR="0064478D" w:rsidRPr="4DD5EF66">
        <w:rPr>
          <w:rFonts w:cs="Arial"/>
        </w:rPr>
        <w:t>34</w:t>
      </w:r>
      <w:r w:rsidR="0064478D" w:rsidRPr="56E25661">
        <w:rPr>
          <w:rFonts w:cs="Arial"/>
        </w:rPr>
        <w:t>,075</w:t>
      </w:r>
      <w:r w:rsidRPr="56E25661">
        <w:rPr>
          <w:rFonts w:cs="Arial"/>
        </w:rPr>
        <w:t xml:space="preserve"> people work in the adult residential care sector. This is a</w:t>
      </w:r>
      <w:r w:rsidR="00264110" w:rsidRPr="56E25661">
        <w:rPr>
          <w:rFonts w:cs="Arial"/>
        </w:rPr>
        <w:t>n</w:t>
      </w:r>
      <w:r w:rsidRPr="56E25661">
        <w:rPr>
          <w:rFonts w:cs="Arial"/>
        </w:rPr>
        <w:t xml:space="preserve"> </w:t>
      </w:r>
      <w:r w:rsidR="00755D6E" w:rsidRPr="56E25661">
        <w:rPr>
          <w:rFonts w:cs="Arial"/>
        </w:rPr>
        <w:t>increase</w:t>
      </w:r>
      <w:r w:rsidRPr="56E25661">
        <w:rPr>
          <w:rFonts w:cs="Arial"/>
        </w:rPr>
        <w:t xml:space="preserve"> of </w:t>
      </w:r>
      <w:r w:rsidR="0064478D" w:rsidRPr="4DD5EF66">
        <w:rPr>
          <w:rFonts w:cs="Arial"/>
        </w:rPr>
        <w:t>4</w:t>
      </w:r>
      <w:r w:rsidR="0064478D" w:rsidRPr="56E25661">
        <w:rPr>
          <w:rFonts w:cs="Arial"/>
        </w:rPr>
        <w:t>,974</w:t>
      </w:r>
      <w:r w:rsidRPr="56E25661">
        <w:rPr>
          <w:rFonts w:cs="Arial"/>
        </w:rPr>
        <w:t xml:space="preserve"> (</w:t>
      </w:r>
      <w:r w:rsidR="37C168B8" w:rsidRPr="4DD5EF66">
        <w:rPr>
          <w:rFonts w:cs="Arial"/>
        </w:rPr>
        <w:t>17</w:t>
      </w:r>
      <w:r w:rsidR="37C168B8" w:rsidRPr="56E25661">
        <w:rPr>
          <w:rFonts w:cs="Arial"/>
        </w:rPr>
        <w:t>.1</w:t>
      </w:r>
      <w:r w:rsidRPr="56E25661">
        <w:rPr>
          <w:rFonts w:cs="Arial"/>
        </w:rPr>
        <w:t xml:space="preserve"> </w:t>
      </w:r>
      <w:r w:rsidR="004470A7" w:rsidRPr="56E25661">
        <w:rPr>
          <w:rFonts w:cs="Arial"/>
        </w:rPr>
        <w:t>percent</w:t>
      </w:r>
      <w:r w:rsidR="0AC91A18" w:rsidRPr="56E25661">
        <w:rPr>
          <w:rFonts w:cs="Arial"/>
        </w:rPr>
        <w:t>age points</w:t>
      </w:r>
      <w:r w:rsidRPr="56E25661">
        <w:rPr>
          <w:rFonts w:cs="Arial"/>
        </w:rPr>
        <w:t>) on the number estimated in 2022. It should be noted that the return rate from commissioned services has dropped from 54</w:t>
      </w:r>
      <w:r w:rsidR="008F0A76" w:rsidRPr="56E25661">
        <w:rPr>
          <w:rFonts w:cs="Arial"/>
        </w:rPr>
        <w:t>.1</w:t>
      </w:r>
      <w:r w:rsidRPr="56E25661">
        <w:rPr>
          <w:rFonts w:cs="Arial"/>
        </w:rPr>
        <w:t xml:space="preserve"> per cent in 2022 to 41</w:t>
      </w:r>
      <w:r w:rsidR="008F0A76" w:rsidRPr="56E25661">
        <w:rPr>
          <w:rFonts w:cs="Arial"/>
        </w:rPr>
        <w:t>.4</w:t>
      </w:r>
      <w:r w:rsidRPr="56E25661">
        <w:rPr>
          <w:rFonts w:cs="Arial"/>
        </w:rPr>
        <w:t xml:space="preserve"> per cent in 2023</w:t>
      </w:r>
      <w:r w:rsidR="00264110" w:rsidRPr="56E25661">
        <w:rPr>
          <w:rFonts w:cs="Arial"/>
        </w:rPr>
        <w:t>,</w:t>
      </w:r>
      <w:r w:rsidR="00755D6E" w:rsidRPr="56E25661">
        <w:rPr>
          <w:rFonts w:cs="Arial"/>
        </w:rPr>
        <w:t xml:space="preserve"> so estimated data makes up the majority of this figure</w:t>
      </w:r>
      <w:r w:rsidR="00D26975" w:rsidRPr="56E25661">
        <w:rPr>
          <w:rFonts w:cs="Arial"/>
        </w:rPr>
        <w:t>.</w:t>
      </w:r>
    </w:p>
    <w:p w14:paraId="5FE3C7AC" w14:textId="77777777" w:rsidR="004470A7" w:rsidRPr="004470A7" w:rsidRDefault="004470A7" w:rsidP="004470A7">
      <w:pPr>
        <w:rPr>
          <w:rFonts w:cs="Arial"/>
        </w:rPr>
      </w:pPr>
    </w:p>
    <w:p w14:paraId="406FF3CB" w14:textId="3827C1B6" w:rsidR="004470A7" w:rsidRPr="004470A7" w:rsidRDefault="004470A7" w:rsidP="004470A7">
      <w:pPr>
        <w:jc w:val="center"/>
        <w:rPr>
          <w:rFonts w:cs="Arial"/>
        </w:rPr>
      </w:pPr>
      <w:r w:rsidRPr="004470A7">
        <w:rPr>
          <w:rFonts w:cs="Arial"/>
          <w:noProof/>
        </w:rPr>
        <w:lastRenderedPageBreak/>
        <w:drawing>
          <wp:inline distT="0" distB="0" distL="0" distR="0" wp14:anchorId="64D4BED7" wp14:editId="116593C6">
            <wp:extent cx="5580380" cy="2189480"/>
            <wp:effectExtent l="0" t="0" r="1270" b="1270"/>
            <wp:docPr id="138115218" name="Picture 138115218" descr="Two doughnut pie charts showing the completion rates for local authorities and commissioned providers for adult residential care services. Commissioned service providers had a completion rate of 41 per cent returned, and local authorities had a 100 per cent completion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15218" name="Picture 138115218" descr="Two doughnut pie charts showing the completion rates for local authorities and commissioned providers for adult residential care services. Commissioned service providers had a completion rate of 41 per cent returned, and local authorities had a 100 per cent completion rat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80380" cy="2189480"/>
                    </a:xfrm>
                    <a:prstGeom prst="rect">
                      <a:avLst/>
                    </a:prstGeom>
                  </pic:spPr>
                </pic:pic>
              </a:graphicData>
            </a:graphic>
          </wp:inline>
        </w:drawing>
      </w:r>
      <w:r w:rsidRPr="004470A7">
        <w:rPr>
          <w:rFonts w:cs="Arial"/>
        </w:rPr>
        <w:tab/>
      </w:r>
      <w:r w:rsidRPr="004470A7">
        <w:rPr>
          <w:rFonts w:cs="Arial"/>
        </w:rPr>
        <w:tab/>
      </w:r>
      <w:r w:rsidRPr="004470A7">
        <w:rPr>
          <w:rFonts w:cs="Arial"/>
        </w:rPr>
        <w:tab/>
      </w:r>
      <w:r w:rsidRPr="004470A7">
        <w:rPr>
          <w:rFonts w:cs="Arial"/>
        </w:rPr>
        <w:tab/>
      </w:r>
      <w:r w:rsidRPr="004470A7">
        <w:rPr>
          <w:rFonts w:cs="Arial"/>
        </w:rPr>
        <w:tab/>
      </w:r>
    </w:p>
    <w:p w14:paraId="54BE9AC1" w14:textId="539DF0D4" w:rsidR="004470A7" w:rsidRPr="00D82803" w:rsidRDefault="00936E6B" w:rsidP="00D82803">
      <w:pPr>
        <w:jc w:val="center"/>
        <w:rPr>
          <w:rFonts w:cs="Arial"/>
          <w:b/>
        </w:rPr>
      </w:pPr>
      <w:r w:rsidRPr="004470A7">
        <w:rPr>
          <w:noProof/>
        </w:rPr>
        <mc:AlternateContent>
          <mc:Choice Requires="wps">
            <w:drawing>
              <wp:inline distT="0" distB="0" distL="0" distR="0" wp14:anchorId="6ECE9048" wp14:editId="0581FCEA">
                <wp:extent cx="800100" cy="328295"/>
                <wp:effectExtent l="0" t="0" r="0" b="1905"/>
                <wp:docPr id="789455690" name="Text Box 789455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28295"/>
                        </a:xfrm>
                        <a:prstGeom prst="rect">
                          <a:avLst/>
                        </a:prstGeom>
                        <a:solidFill>
                          <a:srgbClr val="FFFFFF"/>
                        </a:solidFill>
                        <a:ln w="9525">
                          <a:noFill/>
                          <a:miter lim="800000"/>
                          <a:headEnd/>
                          <a:tailEnd/>
                        </a:ln>
                      </wps:spPr>
                      <wps:txbx>
                        <w:txbxContent>
                          <w:p w14:paraId="7142F3C5" w14:textId="77777777" w:rsidR="00936E6B" w:rsidRPr="00A75183" w:rsidRDefault="00936E6B" w:rsidP="00936E6B">
                            <w:pPr>
                              <w:rPr>
                                <w:rFonts w:cs="Arial"/>
                              </w:rPr>
                            </w:pPr>
                            <w:r w:rsidRPr="00A75183">
                              <w:rPr>
                                <w:rFonts w:cs="Arial"/>
                              </w:rPr>
                              <w:t>n = 17</w:t>
                            </w:r>
                          </w:p>
                        </w:txbxContent>
                      </wps:txbx>
                      <wps:bodyPr rot="0" vert="horz" wrap="square" lIns="91440" tIns="45720" rIns="91440" bIns="45720" anchor="t" anchorCtr="0">
                        <a:noAutofit/>
                      </wps:bodyPr>
                    </wps:wsp>
                  </a:graphicData>
                </a:graphic>
              </wp:inline>
            </w:drawing>
          </mc:Choice>
          <mc:Fallback>
            <w:pict>
              <v:shape w14:anchorId="6ECE9048" id="Text Box 789455690" o:spid="_x0000_s1037" type="#_x0000_t202" style="width:63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" stroked="f">
                <v:textbox>
                  <w:txbxContent>
                    <w:p w14:paraId="7142F3C5" w14:textId="77777777" w:rsidR="00936E6B" w:rsidRPr="00A75183" w:rsidRDefault="00936E6B" w:rsidP="00936E6B">
                      <w:pPr>
                        <w:rPr>
                          <w:rFonts w:cs="Arial"/>
                        </w:rPr>
                      </w:pPr>
                      <w:r w:rsidRPr="00A75183">
                        <w:rPr>
                          <w:rFonts w:cs="Arial"/>
                        </w:rPr>
                        <w:t>n = 17</w:t>
                      </w:r>
                    </w:p>
                  </w:txbxContent>
                </v:textbox>
                <w10:anchorlock/>
              </v:shape>
            </w:pict>
          </mc:Fallback>
        </mc:AlternateContent>
      </w:r>
      <w:r>
        <w:rPr>
          <w:rFonts w:cs="Arial"/>
          <w:b/>
        </w:rPr>
        <w:tab/>
      </w:r>
      <w:r>
        <w:rPr>
          <w:rFonts w:cs="Arial"/>
          <w:b/>
        </w:rPr>
        <w:tab/>
      </w:r>
      <w:r>
        <w:rPr>
          <w:rFonts w:cs="Arial"/>
          <w:b/>
        </w:rPr>
        <w:tab/>
      </w:r>
      <w:r>
        <w:rPr>
          <w:rFonts w:cs="Arial"/>
          <w:b/>
        </w:rPr>
        <w:tab/>
      </w:r>
      <w:r>
        <w:rPr>
          <w:rFonts w:cs="Arial"/>
          <w:b/>
        </w:rPr>
        <w:tab/>
      </w:r>
      <w:r w:rsidRPr="004470A7">
        <w:rPr>
          <w:noProof/>
        </w:rPr>
        <mc:AlternateContent>
          <mc:Choice Requires="wps">
            <w:drawing>
              <wp:inline distT="0" distB="0" distL="0" distR="0" wp14:anchorId="71F219C3" wp14:editId="6FD339BC">
                <wp:extent cx="800100" cy="328295"/>
                <wp:effectExtent l="0" t="0" r="0" b="1905"/>
                <wp:docPr id="789455691" name="Text Box 789455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28295"/>
                        </a:xfrm>
                        <a:prstGeom prst="rect">
                          <a:avLst/>
                        </a:prstGeom>
                        <a:solidFill>
                          <a:srgbClr val="FFFFFF"/>
                        </a:solidFill>
                        <a:ln w="9525">
                          <a:noFill/>
                          <a:miter lim="800000"/>
                          <a:headEnd/>
                          <a:tailEnd/>
                        </a:ln>
                      </wps:spPr>
                      <wps:txbx>
                        <w:txbxContent>
                          <w:p w14:paraId="05E5AE31" w14:textId="77777777" w:rsidR="00936E6B" w:rsidRPr="00A75183" w:rsidRDefault="00936E6B" w:rsidP="00936E6B">
                            <w:pPr>
                              <w:rPr>
                                <w:rFonts w:cs="Arial"/>
                              </w:rPr>
                            </w:pPr>
                            <w:r w:rsidRPr="00A75183">
                              <w:rPr>
                                <w:rFonts w:cs="Arial"/>
                              </w:rPr>
                              <w:t>n = 37</w:t>
                            </w:r>
                            <w:r>
                              <w:rPr>
                                <w:rFonts w:cs="Arial"/>
                              </w:rPr>
                              <w:t>4</w:t>
                            </w:r>
                          </w:p>
                        </w:txbxContent>
                      </wps:txbx>
                      <wps:bodyPr rot="0" vert="horz" wrap="square" lIns="91440" tIns="45720" rIns="91440" bIns="45720" anchor="t" anchorCtr="0">
                        <a:noAutofit/>
                      </wps:bodyPr>
                    </wps:wsp>
                  </a:graphicData>
                </a:graphic>
              </wp:inline>
            </w:drawing>
          </mc:Choice>
          <mc:Fallback>
            <w:pict>
              <v:shape w14:anchorId="71F219C3" id="Text Box 789455691" o:spid="_x0000_s1038" type="#_x0000_t202" style="width:63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" stroked="f">
                <v:textbox>
                  <w:txbxContent>
                    <w:p w14:paraId="05E5AE31" w14:textId="77777777" w:rsidR="00936E6B" w:rsidRPr="00A75183" w:rsidRDefault="00936E6B" w:rsidP="00936E6B">
                      <w:pPr>
                        <w:rPr>
                          <w:rFonts w:cs="Arial"/>
                        </w:rPr>
                      </w:pPr>
                      <w:r w:rsidRPr="00A75183">
                        <w:rPr>
                          <w:rFonts w:cs="Arial"/>
                        </w:rPr>
                        <w:t>n = 37</w:t>
                      </w:r>
                      <w:r>
                        <w:rPr>
                          <w:rFonts w:cs="Arial"/>
                        </w:rPr>
                        <w:t>4</w:t>
                      </w:r>
                    </w:p>
                  </w:txbxContent>
                </v:textbox>
                <w10:anchorlock/>
              </v:shape>
            </w:pict>
          </mc:Fallback>
        </mc:AlternateContent>
      </w:r>
    </w:p>
    <w:p w14:paraId="3E110D51" w14:textId="05032395" w:rsidR="004470A7" w:rsidRPr="00650E6C" w:rsidRDefault="008C6FA0" w:rsidP="000E5F70">
      <w:pPr>
        <w:pStyle w:val="Style3"/>
        <w:numPr>
          <w:ilvl w:val="2"/>
          <w:numId w:val="39"/>
        </w:numPr>
        <w:ind w:hanging="1080"/>
      </w:pPr>
      <w:bookmarkStart w:id="39" w:name="_Toc130827703"/>
      <w:bookmarkStart w:id="40" w:name="_Toc134021127"/>
      <w:r>
        <w:rPr>
          <w:rStyle w:val="Style3Char"/>
        </w:rPr>
        <w:t>A</w:t>
      </w:r>
      <w:r w:rsidR="004470A7" w:rsidRPr="008C6FA0">
        <w:rPr>
          <w:rStyle w:val="Style3Char"/>
        </w:rPr>
        <w:t>dult residential care – role type</w:t>
      </w:r>
      <w:bookmarkEnd w:id="39"/>
      <w:bookmarkEnd w:id="40"/>
      <w:r w:rsidR="004470A7" w:rsidRPr="00650E6C">
        <w:t> </w:t>
      </w:r>
    </w:p>
    <w:p w14:paraId="00C51169" w14:textId="458FF0AE" w:rsidR="00601682" w:rsidRPr="004470A7" w:rsidRDefault="6BAB2875" w:rsidP="004470A7">
      <w:pPr>
        <w:rPr>
          <w:rFonts w:cs="Arial"/>
        </w:rPr>
      </w:pPr>
      <w:r w:rsidRPr="004470A7">
        <w:rPr>
          <w:rFonts w:cs="Arial"/>
        </w:rPr>
        <w:t>There hasn’t been much change in the types of roles people are carrying out in the adult residential care workforce from 2022. Care workers make up most of the roles (63.6 per cent, compared to 60.3 per cent in 2022). See the chart below for a breakdown of the role profile of the adult residential care workforce.</w:t>
      </w:r>
    </w:p>
    <w:p w14:paraId="2339938E" w14:textId="2309556B" w:rsidR="004470A7" w:rsidRPr="004470A7" w:rsidRDefault="004470A7" w:rsidP="004470A7">
      <w:pPr>
        <w:jc w:val="center"/>
        <w:rPr>
          <w:rFonts w:cs="Arial"/>
        </w:rPr>
      </w:pPr>
      <w:r w:rsidRPr="004470A7">
        <w:rPr>
          <w:rFonts w:cs="Arial"/>
          <w:noProof/>
        </w:rPr>
        <w:drawing>
          <wp:inline distT="0" distB="0" distL="0" distR="0" wp14:anchorId="293A2704" wp14:editId="4635A5A8">
            <wp:extent cx="5580380" cy="2230694"/>
            <wp:effectExtent l="0" t="0" r="1270" b="0"/>
            <wp:docPr id="1633993356" name="Picture 1633993356" descr="Bar chart of different role types, expressed as percentages, in the adult residential care sector. Care workers account for the highest proportion of roles and is over three and a half times the size of the next highest proportion of roles, which is the 'other staff' combined roles that make up 18 per cent of the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993356" name="Picture 1633993356" descr="Bar chart of different role types, expressed as percentages, in the adult residential care sector. Care workers account for the highest proportion of roles and is over three and a half times the size of the next highest proportion of roles, which is the 'other staff' combined roles that make up 18 per cent of the workfor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86756" cy="2233243"/>
                    </a:xfrm>
                    <a:prstGeom prst="rect">
                      <a:avLst/>
                    </a:prstGeom>
                  </pic:spPr>
                </pic:pic>
              </a:graphicData>
            </a:graphic>
          </wp:inline>
        </w:drawing>
      </w:r>
    </w:p>
    <w:p w14:paraId="72DE8115" w14:textId="381EBD58" w:rsidR="004470A7" w:rsidRPr="004470A7" w:rsidRDefault="00FD0400" w:rsidP="00BC045C">
      <w:pPr>
        <w:jc w:val="center"/>
        <w:rPr>
          <w:rFonts w:cs="Arial"/>
        </w:rPr>
      </w:pPr>
      <w:r w:rsidRPr="004470A7">
        <w:rPr>
          <w:noProof/>
        </w:rPr>
        <mc:AlternateContent>
          <mc:Choice Requires="wps">
            <w:drawing>
              <wp:inline distT="0" distB="0" distL="0" distR="0" wp14:anchorId="16566FCA" wp14:editId="72E7B952">
                <wp:extent cx="1090295" cy="280035"/>
                <wp:effectExtent l="0" t="0" r="1905" b="0"/>
                <wp:docPr id="789455689" name="Text Box 789455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295" cy="280035"/>
                        </a:xfrm>
                        <a:prstGeom prst="rect">
                          <a:avLst/>
                        </a:prstGeom>
                        <a:solidFill>
                          <a:srgbClr val="FFFFFF"/>
                        </a:solidFill>
                        <a:ln w="9525">
                          <a:noFill/>
                          <a:miter lim="800000"/>
                          <a:headEnd/>
                          <a:tailEnd/>
                        </a:ln>
                      </wps:spPr>
                      <wps:txbx>
                        <w:txbxContent>
                          <w:p w14:paraId="3F103D56" w14:textId="77777777" w:rsidR="004470A7" w:rsidRPr="00A02789" w:rsidRDefault="004470A7" w:rsidP="004470A7">
                            <w:pPr>
                              <w:rPr>
                                <w:rFonts w:cs="Arial"/>
                              </w:rPr>
                            </w:pPr>
                            <w:r w:rsidRPr="00A02789">
                              <w:rPr>
                                <w:rFonts w:cs="Arial"/>
                              </w:rPr>
                              <w:t>n = 14,785</w:t>
                            </w:r>
                          </w:p>
                        </w:txbxContent>
                      </wps:txbx>
                      <wps:bodyPr rot="0" vert="horz" wrap="square" lIns="91440" tIns="45720" rIns="91440" bIns="45720" anchor="t" anchorCtr="0">
                        <a:noAutofit/>
                      </wps:bodyPr>
                    </wps:wsp>
                  </a:graphicData>
                </a:graphic>
              </wp:inline>
            </w:drawing>
          </mc:Choice>
          <mc:Fallback>
            <w:pict>
              <v:shape w14:anchorId="16566FCA" id="Text Box 789455689" o:spid="_x0000_s1039" type="#_x0000_t202" style="width:85.8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" stroked="f">
                <v:textbox>
                  <w:txbxContent>
                    <w:p w14:paraId="3F103D56" w14:textId="77777777" w:rsidR="004470A7" w:rsidRPr="00A02789" w:rsidRDefault="004470A7" w:rsidP="004470A7">
                      <w:pPr>
                        <w:rPr>
                          <w:rFonts w:cs="Arial"/>
                        </w:rPr>
                      </w:pPr>
                      <w:r w:rsidRPr="00A02789">
                        <w:rPr>
                          <w:rFonts w:cs="Arial"/>
                        </w:rPr>
                        <w:t>n = 14,785</w:t>
                      </w:r>
                    </w:p>
                  </w:txbxContent>
                </v:textbox>
                <w10:anchorlock/>
              </v:shape>
            </w:pict>
          </mc:Fallback>
        </mc:AlternateContent>
      </w:r>
    </w:p>
    <w:p w14:paraId="03B57E08" w14:textId="77777777" w:rsidR="00655888" w:rsidRPr="004470A7" w:rsidRDefault="00655888" w:rsidP="004470A7">
      <w:pPr>
        <w:rPr>
          <w:rFonts w:cs="Arial"/>
        </w:rPr>
      </w:pPr>
    </w:p>
    <w:p w14:paraId="065DD65C" w14:textId="4E71D8CF" w:rsidR="004470A7" w:rsidRPr="00650E6C" w:rsidRDefault="004470A7" w:rsidP="000E5F70">
      <w:pPr>
        <w:pStyle w:val="Style3"/>
        <w:numPr>
          <w:ilvl w:val="2"/>
          <w:numId w:val="39"/>
        </w:numPr>
        <w:ind w:hanging="1080"/>
      </w:pPr>
      <w:bookmarkStart w:id="41" w:name="_Toc130827704"/>
      <w:bookmarkStart w:id="42" w:name="_Toc134021128"/>
      <w:r w:rsidRPr="00650E6C">
        <w:t>Adult residential care –</w:t>
      </w:r>
      <w:r w:rsidR="00655888">
        <w:t xml:space="preserve"> </w:t>
      </w:r>
      <w:r w:rsidRPr="00650E6C">
        <w:t>gender</w:t>
      </w:r>
      <w:bookmarkEnd w:id="41"/>
      <w:bookmarkEnd w:id="42"/>
      <w:r w:rsidRPr="00650E6C">
        <w:t> </w:t>
      </w:r>
    </w:p>
    <w:p w14:paraId="58F54802" w14:textId="748FCF85" w:rsidR="00601682" w:rsidRPr="004470A7" w:rsidRDefault="6BAB2875" w:rsidP="004470A7">
      <w:pPr>
        <w:rPr>
          <w:rFonts w:cs="Arial"/>
        </w:rPr>
      </w:pPr>
      <w:r w:rsidRPr="7FF73D10">
        <w:rPr>
          <w:rFonts w:cs="Arial"/>
        </w:rPr>
        <w:t>There are a slightly higher proportion of women working in adult residential care (83.7 per cent) compared to the general social care workforce (81.</w:t>
      </w:r>
      <w:r w:rsidR="00AE5426" w:rsidRPr="7FF73D10">
        <w:rPr>
          <w:rFonts w:cs="Arial"/>
        </w:rPr>
        <w:t>6</w:t>
      </w:r>
      <w:r w:rsidRPr="7FF73D10">
        <w:rPr>
          <w:rFonts w:cs="Arial"/>
        </w:rPr>
        <w:t xml:space="preserve"> per cent). </w:t>
      </w:r>
    </w:p>
    <w:p w14:paraId="54D86498" w14:textId="77777777" w:rsidR="004470A7" w:rsidRPr="004470A7" w:rsidRDefault="004470A7" w:rsidP="004470A7">
      <w:pPr>
        <w:jc w:val="center"/>
        <w:rPr>
          <w:rFonts w:cs="Arial"/>
        </w:rPr>
      </w:pPr>
      <w:r w:rsidRPr="004470A7">
        <w:rPr>
          <w:rFonts w:cs="Arial"/>
          <w:noProof/>
        </w:rPr>
        <w:lastRenderedPageBreak/>
        <w:drawing>
          <wp:inline distT="0" distB="0" distL="0" distR="0" wp14:anchorId="54B9F255" wp14:editId="4A9AD430">
            <wp:extent cx="3154777" cy="2340000"/>
            <wp:effectExtent l="0" t="0" r="7620" b="3175"/>
            <wp:docPr id="1083660633" name="Picture 1083660633" descr="Doughnut pie chart depicting the gender profile of the adult residential care workforce. Females occupy 84 per cent of the roles and males occupy 16 per cent of the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660633" name="Picture 1083660633" descr="Doughnut pie chart depicting the gender profile of the adult residential care workforce. Females occupy 84 per cent of the roles and males occupy 16 per cent of the roles."/>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154777" cy="2340000"/>
                    </a:xfrm>
                    <a:prstGeom prst="rect">
                      <a:avLst/>
                    </a:prstGeom>
                  </pic:spPr>
                </pic:pic>
              </a:graphicData>
            </a:graphic>
          </wp:inline>
        </w:drawing>
      </w:r>
    </w:p>
    <w:p w14:paraId="0C97FC54" w14:textId="5D33CBE9" w:rsidR="004470A7" w:rsidRPr="004470A7" w:rsidRDefault="004470A7" w:rsidP="004470A7">
      <w:pPr>
        <w:jc w:val="center"/>
        <w:rPr>
          <w:rFonts w:cs="Arial"/>
        </w:rPr>
      </w:pPr>
      <w:r w:rsidRPr="004470A7">
        <w:rPr>
          <w:noProof/>
        </w:rPr>
        <mc:AlternateContent>
          <mc:Choice Requires="wps">
            <w:drawing>
              <wp:inline distT="0" distB="0" distL="0" distR="0" wp14:anchorId="0D0B5C0C" wp14:editId="37E0D8A1">
                <wp:extent cx="1023620" cy="295275"/>
                <wp:effectExtent l="0" t="0" r="5080" b="0"/>
                <wp:docPr id="789455688" name="Text Box 789455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295275"/>
                        </a:xfrm>
                        <a:prstGeom prst="rect">
                          <a:avLst/>
                        </a:prstGeom>
                        <a:solidFill>
                          <a:srgbClr val="FFFFFF"/>
                        </a:solidFill>
                        <a:ln w="9525">
                          <a:noFill/>
                          <a:miter lim="800000"/>
                          <a:headEnd/>
                          <a:tailEnd/>
                        </a:ln>
                      </wps:spPr>
                      <wps:txbx>
                        <w:txbxContent>
                          <w:p w14:paraId="6D0DEE65" w14:textId="77777777" w:rsidR="004470A7" w:rsidRPr="00A02789" w:rsidRDefault="004470A7" w:rsidP="004470A7">
                            <w:pPr>
                              <w:rPr>
                                <w:rFonts w:cs="Arial"/>
                              </w:rPr>
                            </w:pPr>
                            <w:r w:rsidRPr="00A02789">
                              <w:rPr>
                                <w:rFonts w:cs="Arial"/>
                              </w:rPr>
                              <w:t>n = 14,384</w:t>
                            </w:r>
                          </w:p>
                        </w:txbxContent>
                      </wps:txbx>
                      <wps:bodyPr rot="0" vert="horz" wrap="square" lIns="91440" tIns="45720" rIns="91440" bIns="45720" anchor="t" anchorCtr="0">
                        <a:noAutofit/>
                      </wps:bodyPr>
                    </wps:wsp>
                  </a:graphicData>
                </a:graphic>
              </wp:inline>
            </w:drawing>
          </mc:Choice>
          <mc:Fallback>
            <w:pict>
              <v:shape w14:anchorId="0D0B5C0C" id="Text Box 789455688" o:spid="_x0000_s1040" type="#_x0000_t202" style="width:80.6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" stroked="f">
                <v:textbox>
                  <w:txbxContent>
                    <w:p w14:paraId="6D0DEE65" w14:textId="77777777" w:rsidR="004470A7" w:rsidRPr="00A02789" w:rsidRDefault="004470A7" w:rsidP="004470A7">
                      <w:pPr>
                        <w:rPr>
                          <w:rFonts w:cs="Arial"/>
                        </w:rPr>
                      </w:pPr>
                      <w:r w:rsidRPr="00A02789">
                        <w:rPr>
                          <w:rFonts w:cs="Arial"/>
                        </w:rPr>
                        <w:t>n = 14,384</w:t>
                      </w:r>
                    </w:p>
                  </w:txbxContent>
                </v:textbox>
                <w10:anchorlock/>
              </v:shape>
            </w:pict>
          </mc:Fallback>
        </mc:AlternateContent>
      </w:r>
    </w:p>
    <w:p w14:paraId="3DB7E594" w14:textId="77777777" w:rsidR="004470A7" w:rsidRPr="004470A7" w:rsidRDefault="004470A7" w:rsidP="004470A7">
      <w:pPr>
        <w:jc w:val="center"/>
        <w:rPr>
          <w:rFonts w:cs="Arial"/>
        </w:rPr>
      </w:pPr>
    </w:p>
    <w:p w14:paraId="52EF280B" w14:textId="18E4DDC9" w:rsidR="004470A7" w:rsidRPr="00650E6C" w:rsidRDefault="004470A7" w:rsidP="000E5F70">
      <w:pPr>
        <w:pStyle w:val="Style3"/>
        <w:numPr>
          <w:ilvl w:val="2"/>
          <w:numId w:val="39"/>
        </w:numPr>
        <w:ind w:hanging="1080"/>
      </w:pPr>
      <w:bookmarkStart w:id="43" w:name="_Toc130827705"/>
      <w:bookmarkStart w:id="44" w:name="_Toc134021129"/>
      <w:r w:rsidRPr="00650E6C">
        <w:t>Adult residential care – age profile</w:t>
      </w:r>
      <w:bookmarkEnd w:id="43"/>
      <w:bookmarkEnd w:id="44"/>
      <w:r w:rsidRPr="00650E6C">
        <w:t> </w:t>
      </w:r>
    </w:p>
    <w:p w14:paraId="3BE02090" w14:textId="77777777" w:rsidR="00601682" w:rsidRPr="004470A7" w:rsidRDefault="6BAB2875" w:rsidP="004470A7">
      <w:pPr>
        <w:rPr>
          <w:rFonts w:cs="Arial"/>
        </w:rPr>
      </w:pPr>
      <w:r w:rsidRPr="004470A7">
        <w:rPr>
          <w:rFonts w:cs="Arial"/>
        </w:rPr>
        <w:t xml:space="preserve">Both the local authority and commissioned service workforce span the working age groups, as seen in the chart below. A higher proportion of local authority workers are over 45 years old (60.6 per cent), but we find the opposite trend for commissioned services, with a higher proportion of workers aged 45 years or under (61.4 per cent).  </w:t>
      </w:r>
    </w:p>
    <w:p w14:paraId="204E03BD" w14:textId="0F75648D" w:rsidR="004470A7" w:rsidRPr="004470A7" w:rsidRDefault="001032A0" w:rsidP="004470A7">
      <w:pPr>
        <w:jc w:val="center"/>
        <w:rPr>
          <w:rFonts w:cs="Arial"/>
        </w:rPr>
      </w:pPr>
      <w:r>
        <w:rPr>
          <w:noProof/>
        </w:rPr>
        <w:drawing>
          <wp:inline distT="0" distB="0" distL="0" distR="0" wp14:anchorId="7E9FBDAB" wp14:editId="3C5602F1">
            <wp:extent cx="5580380" cy="2249170"/>
            <wp:effectExtent l="0" t="0" r="1270" b="0"/>
            <wp:docPr id="1358865929" name="Picture 1358865929" descr="Clustered bar chart showing the age profile for the adult residential care workforce. Each cluster represents the age range for commissioned services and local authority providers, with categories matching those used in census collections. The chart shows the 46 to 56 and 56 to 65 to be the largest age groups for local authorities, at 26  and 31 per cent respectively, of the workforce, but the workforce for commissioned services shows larger younger 26 to 35 and 36 to 45 age range, at 26 and 22 per cent respectively of the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886592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580380" cy="2249170"/>
                    </a:xfrm>
                    <a:prstGeom prst="rect">
                      <a:avLst/>
                    </a:prstGeom>
                  </pic:spPr>
                </pic:pic>
              </a:graphicData>
            </a:graphic>
          </wp:inline>
        </w:drawing>
      </w:r>
    </w:p>
    <w:p w14:paraId="6BF231D0" w14:textId="239F630A" w:rsidR="004470A7" w:rsidRPr="004470A7" w:rsidRDefault="004470A7" w:rsidP="004470A7">
      <w:pPr>
        <w:jc w:val="center"/>
        <w:rPr>
          <w:rFonts w:cs="Arial"/>
        </w:rPr>
      </w:pPr>
      <w:r w:rsidRPr="004470A7">
        <w:rPr>
          <w:noProof/>
        </w:rPr>
        <mc:AlternateContent>
          <mc:Choice Requires="wps">
            <w:drawing>
              <wp:inline distT="0" distB="0" distL="0" distR="0" wp14:anchorId="07D6ECAA" wp14:editId="79640C2E">
                <wp:extent cx="1162050" cy="295275"/>
                <wp:effectExtent l="0" t="0" r="6350" b="0"/>
                <wp:docPr id="789455687" name="Text Box 789455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295275"/>
                        </a:xfrm>
                        <a:prstGeom prst="rect">
                          <a:avLst/>
                        </a:prstGeom>
                        <a:solidFill>
                          <a:srgbClr val="FFFFFF"/>
                        </a:solidFill>
                        <a:ln w="9525">
                          <a:noFill/>
                          <a:miter lim="800000"/>
                          <a:headEnd/>
                          <a:tailEnd/>
                        </a:ln>
                      </wps:spPr>
                      <wps:txbx>
                        <w:txbxContent>
                          <w:p w14:paraId="4A7F96F2" w14:textId="77777777" w:rsidR="004470A7" w:rsidRPr="00A02789" w:rsidRDefault="004470A7" w:rsidP="004470A7">
                            <w:pPr>
                              <w:rPr>
                                <w:rFonts w:cs="Arial"/>
                              </w:rPr>
                            </w:pPr>
                            <w:r w:rsidRPr="00A02789">
                              <w:rPr>
                                <w:rFonts w:cs="Arial"/>
                              </w:rPr>
                              <w:t>n = 13,824</w:t>
                            </w:r>
                          </w:p>
                        </w:txbxContent>
                      </wps:txbx>
                      <wps:bodyPr rot="0" vert="horz" wrap="square" lIns="91440" tIns="45720" rIns="91440" bIns="45720" anchor="t" anchorCtr="0">
                        <a:noAutofit/>
                      </wps:bodyPr>
                    </wps:wsp>
                  </a:graphicData>
                </a:graphic>
              </wp:inline>
            </w:drawing>
          </mc:Choice>
          <mc:Fallback>
            <w:pict>
              <v:shape w14:anchorId="07D6ECAA" id="Text Box 789455687" o:spid="_x0000_s1041" type="#_x0000_t202" style="width:91.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" stroked="f">
                <v:textbox>
                  <w:txbxContent>
                    <w:p w14:paraId="4A7F96F2" w14:textId="77777777" w:rsidR="004470A7" w:rsidRPr="00A02789" w:rsidRDefault="004470A7" w:rsidP="004470A7">
                      <w:pPr>
                        <w:rPr>
                          <w:rFonts w:cs="Arial"/>
                        </w:rPr>
                      </w:pPr>
                      <w:r w:rsidRPr="00A02789">
                        <w:rPr>
                          <w:rFonts w:cs="Arial"/>
                        </w:rPr>
                        <w:t>n = 13,824</w:t>
                      </w:r>
                    </w:p>
                  </w:txbxContent>
                </v:textbox>
                <w10:anchorlock/>
              </v:shape>
            </w:pict>
          </mc:Fallback>
        </mc:AlternateContent>
      </w:r>
    </w:p>
    <w:p w14:paraId="4ED05CFD" w14:textId="31FB3730" w:rsidR="004470A7" w:rsidRPr="00650E6C" w:rsidRDefault="004470A7" w:rsidP="000E5F70">
      <w:pPr>
        <w:pStyle w:val="Style3"/>
        <w:numPr>
          <w:ilvl w:val="2"/>
          <w:numId w:val="39"/>
        </w:numPr>
        <w:ind w:hanging="1080"/>
      </w:pPr>
      <w:bookmarkStart w:id="45" w:name="_Toc130827706"/>
      <w:bookmarkStart w:id="46" w:name="_Toc134021130"/>
      <w:r>
        <w:t>Adult residential care – ethnicity</w:t>
      </w:r>
      <w:bookmarkEnd w:id="45"/>
      <w:bookmarkEnd w:id="46"/>
      <w:r>
        <w:t> </w:t>
      </w:r>
    </w:p>
    <w:p w14:paraId="2A8C32E6" w14:textId="630CCA85" w:rsidR="00601682" w:rsidRDefault="6BAB2875" w:rsidP="004470A7">
      <w:pPr>
        <w:rPr>
          <w:rFonts w:cs="Arial"/>
        </w:rPr>
      </w:pPr>
      <w:r w:rsidRPr="004470A7">
        <w:rPr>
          <w:rFonts w:cs="Arial"/>
        </w:rPr>
        <w:t>The adult residential care workforce is ethnically more diverse than the general population of Wales. Black workers make up 5.3 per cent of the workforce, which is almost six times more than the general population of Wales. Asian workers also make up a high proportion (6.3 per cent) of the workforce. Again, this is higher than we</w:t>
      </w:r>
      <w:r w:rsidR="001C67F0">
        <w:rPr>
          <w:rFonts w:cs="Arial"/>
        </w:rPr>
        <w:t>‘</w:t>
      </w:r>
      <w:r w:rsidRPr="004470A7">
        <w:rPr>
          <w:rFonts w:cs="Arial"/>
        </w:rPr>
        <w:t xml:space="preserve">d expect to see in the general population. </w:t>
      </w:r>
    </w:p>
    <w:p w14:paraId="7CC22CC6" w14:textId="77777777" w:rsidR="00183BDD" w:rsidRPr="004470A7" w:rsidRDefault="00183BDD" w:rsidP="004470A7">
      <w:pPr>
        <w:rPr>
          <w:rFonts w:cs="Arial"/>
        </w:rPr>
      </w:pPr>
    </w:p>
    <w:p w14:paraId="5F8964FD" w14:textId="77777777" w:rsidR="00601682" w:rsidRPr="004470A7" w:rsidRDefault="6BAB2875" w:rsidP="004470A7">
      <w:pPr>
        <w:rPr>
          <w:rFonts w:cs="Arial"/>
        </w:rPr>
      </w:pPr>
      <w:r w:rsidRPr="004470A7">
        <w:rPr>
          <w:rFonts w:cs="Arial"/>
        </w:rPr>
        <w:t>The adult residential care workforce is more ethnically diverse than last year, when 2.4 per cent of workers were black, 5.9 per cent Asian and 0.5 per cent mixed.</w:t>
      </w:r>
    </w:p>
    <w:p w14:paraId="34F42A08" w14:textId="30BC7512" w:rsidR="00601682" w:rsidRPr="004470A7" w:rsidRDefault="6BAB2875" w:rsidP="004470A7">
      <w:pPr>
        <w:rPr>
          <w:rFonts w:cs="Arial"/>
        </w:rPr>
      </w:pPr>
      <w:r w:rsidRPr="7FF73D10">
        <w:rPr>
          <w:rFonts w:cs="Arial"/>
        </w:rPr>
        <w:lastRenderedPageBreak/>
        <w:t>Registered nursing staff have the highest proportion of both black (11.5 per cent) and Asian (21.</w:t>
      </w:r>
      <w:r w:rsidR="00D915D0" w:rsidRPr="7FF73D10">
        <w:rPr>
          <w:rFonts w:cs="Arial"/>
        </w:rPr>
        <w:t>6</w:t>
      </w:r>
      <w:r w:rsidRPr="7FF73D10">
        <w:rPr>
          <w:rFonts w:cs="Arial"/>
        </w:rPr>
        <w:t xml:space="preserve"> per cent) workers in adult residential care, followed by care workers (7.2 per cent black and 6.4 per cent Asian). </w:t>
      </w:r>
    </w:p>
    <w:p w14:paraId="15FD52DF" w14:textId="77777777" w:rsidR="004470A7" w:rsidRPr="004470A7" w:rsidRDefault="004470A7" w:rsidP="004470A7">
      <w:pPr>
        <w:jc w:val="center"/>
        <w:rPr>
          <w:rFonts w:cs="Arial"/>
        </w:rPr>
      </w:pPr>
      <w:r w:rsidRPr="004470A7">
        <w:rPr>
          <w:rFonts w:cs="Arial"/>
          <w:noProof/>
        </w:rPr>
        <w:drawing>
          <wp:inline distT="0" distB="0" distL="0" distR="0" wp14:anchorId="62CFCE91" wp14:editId="5315C176">
            <wp:extent cx="5580380" cy="2262505"/>
            <wp:effectExtent l="0" t="0" r="1270" b="4445"/>
            <wp:docPr id="2024474570" name="Picture 2024474570" descr="Clustered bar chart depicting the ethnic diversity of the adult residential care workforce and, for comparison, the ethnic diversity of the general population of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74570" name="Picture 2024474570" descr="Clustered bar chart depicting the ethnic diversity of the adult residential care workforce and, for comparison, the ethnic diversity of the general population of Wales."/>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80380" cy="2262505"/>
                    </a:xfrm>
                    <a:prstGeom prst="rect">
                      <a:avLst/>
                    </a:prstGeom>
                  </pic:spPr>
                </pic:pic>
              </a:graphicData>
            </a:graphic>
          </wp:inline>
        </w:drawing>
      </w:r>
    </w:p>
    <w:p w14:paraId="133A1185" w14:textId="7F3DCF72" w:rsidR="0022230E" w:rsidRPr="004470A7" w:rsidRDefault="004470A7" w:rsidP="00CF614A">
      <w:pPr>
        <w:jc w:val="center"/>
        <w:rPr>
          <w:rFonts w:cs="Arial"/>
        </w:rPr>
      </w:pPr>
      <w:r w:rsidRPr="004470A7">
        <w:rPr>
          <w:noProof/>
        </w:rPr>
        <mc:AlternateContent>
          <mc:Choice Requires="wps">
            <w:drawing>
              <wp:inline distT="0" distB="0" distL="0" distR="0" wp14:anchorId="5B41E0FD" wp14:editId="03411E7D">
                <wp:extent cx="1381125" cy="375920"/>
                <wp:effectExtent l="0" t="0" r="3175" b="5080"/>
                <wp:docPr id="789455686" name="Text Box 789455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375920"/>
                        </a:xfrm>
                        <a:prstGeom prst="rect">
                          <a:avLst/>
                        </a:prstGeom>
                        <a:solidFill>
                          <a:srgbClr val="FFFFFF"/>
                        </a:solidFill>
                        <a:ln w="9525">
                          <a:noFill/>
                          <a:miter lim="800000"/>
                          <a:headEnd/>
                          <a:tailEnd/>
                        </a:ln>
                      </wps:spPr>
                      <wps:txbx>
                        <w:txbxContent>
                          <w:p w14:paraId="1BCE9E4E" w14:textId="2DABC2DC" w:rsidR="004470A7" w:rsidRPr="00A02789" w:rsidRDefault="004470A7" w:rsidP="004470A7">
                            <w:pPr>
                              <w:rPr>
                                <w:rFonts w:cs="Arial"/>
                              </w:rPr>
                            </w:pPr>
                            <w:r w:rsidRPr="00A02789">
                              <w:rPr>
                                <w:rFonts w:cs="Arial"/>
                              </w:rPr>
                              <w:t xml:space="preserve">n = </w:t>
                            </w:r>
                            <w:r w:rsidR="00710A4A">
                              <w:rPr>
                                <w:rFonts w:cs="Arial"/>
                              </w:rPr>
                              <w:t>9,387</w:t>
                            </w:r>
                          </w:p>
                        </w:txbxContent>
                      </wps:txbx>
                      <wps:bodyPr rot="0" vert="horz" wrap="square" lIns="91440" tIns="45720" rIns="91440" bIns="45720" anchor="t" anchorCtr="0">
                        <a:noAutofit/>
                      </wps:bodyPr>
                    </wps:wsp>
                  </a:graphicData>
                </a:graphic>
              </wp:inline>
            </w:drawing>
          </mc:Choice>
          <mc:Fallback>
            <w:pict>
              <v:shape w14:anchorId="5B41E0FD" id="Text Box 789455686" o:spid="_x0000_s1042" type="#_x0000_t202" style="width:108.75pt;height:2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" stroked="f">
                <v:textbox>
                  <w:txbxContent>
                    <w:p w14:paraId="1BCE9E4E" w14:textId="2DABC2DC" w:rsidR="004470A7" w:rsidRPr="00A02789" w:rsidRDefault="004470A7" w:rsidP="004470A7">
                      <w:pPr>
                        <w:rPr>
                          <w:rFonts w:cs="Arial"/>
                        </w:rPr>
                      </w:pPr>
                      <w:r w:rsidRPr="00A02789">
                        <w:rPr>
                          <w:rFonts w:cs="Arial"/>
                        </w:rPr>
                        <w:t xml:space="preserve">n = </w:t>
                      </w:r>
                      <w:r w:rsidR="00710A4A">
                        <w:rPr>
                          <w:rFonts w:cs="Arial"/>
                        </w:rPr>
                        <w:t>9,387</w:t>
                      </w:r>
                    </w:p>
                  </w:txbxContent>
                </v:textbox>
                <w10:anchorlock/>
              </v:shape>
            </w:pict>
          </mc:Fallback>
        </mc:AlternateContent>
      </w:r>
    </w:p>
    <w:p w14:paraId="0ABEB6EE" w14:textId="66511B45" w:rsidR="00601682" w:rsidRPr="00650E6C" w:rsidRDefault="004470A7" w:rsidP="000E5F70">
      <w:pPr>
        <w:pStyle w:val="Style3"/>
        <w:numPr>
          <w:ilvl w:val="2"/>
          <w:numId w:val="39"/>
        </w:numPr>
        <w:ind w:hanging="1080"/>
      </w:pPr>
      <w:bookmarkStart w:id="47" w:name="_Toc130827707"/>
      <w:bookmarkStart w:id="48" w:name="_Toc134021131"/>
      <w:r>
        <w:t xml:space="preserve"> Adult residential care – contract type</w:t>
      </w:r>
      <w:bookmarkEnd w:id="47"/>
      <w:bookmarkEnd w:id="48"/>
      <w:r>
        <w:t> </w:t>
      </w:r>
    </w:p>
    <w:p w14:paraId="517C7FAF" w14:textId="77777777" w:rsidR="00601682" w:rsidRPr="004470A7" w:rsidRDefault="6BAB2875" w:rsidP="004470A7">
      <w:pPr>
        <w:rPr>
          <w:rFonts w:cs="Arial"/>
        </w:rPr>
      </w:pPr>
      <w:r w:rsidRPr="004470A7">
        <w:rPr>
          <w:rFonts w:cs="Arial"/>
        </w:rPr>
        <w:t>Local authorities have far fewer of their workforce on permanent contracts when compared to commissioned services. Permanent contracts make up 90.8 per cent of the commissioned services workforce, while the corresponding figure for local authorities is 63.6 per cent.</w:t>
      </w:r>
    </w:p>
    <w:p w14:paraId="2B50A26F" w14:textId="77777777" w:rsidR="0022230E" w:rsidRPr="004470A7" w:rsidRDefault="0022230E" w:rsidP="004470A7">
      <w:pPr>
        <w:rPr>
          <w:rFonts w:cs="Arial"/>
        </w:rPr>
      </w:pPr>
    </w:p>
    <w:p w14:paraId="303B3165" w14:textId="2143AEC8" w:rsidR="00601682" w:rsidRPr="004470A7" w:rsidRDefault="6BAB2875" w:rsidP="004470A7">
      <w:pPr>
        <w:rPr>
          <w:rFonts w:cs="Arial"/>
        </w:rPr>
      </w:pPr>
      <w:r w:rsidRPr="7FF73D10">
        <w:rPr>
          <w:rFonts w:cs="Arial"/>
        </w:rPr>
        <w:t>A high proportion (20.4 per cent) of local authority workers are on zero</w:t>
      </w:r>
      <w:r w:rsidR="00472C0A" w:rsidRPr="7FF73D10">
        <w:rPr>
          <w:rFonts w:cs="Arial"/>
        </w:rPr>
        <w:t>-</w:t>
      </w:r>
      <w:r w:rsidRPr="7FF73D10">
        <w:rPr>
          <w:rFonts w:cs="Arial"/>
        </w:rPr>
        <w:t>hours contracts. A higher proportion of care workers are on zero</w:t>
      </w:r>
      <w:r w:rsidR="00472C0A" w:rsidRPr="7FF73D10">
        <w:rPr>
          <w:rFonts w:cs="Arial"/>
        </w:rPr>
        <w:t>-</w:t>
      </w:r>
      <w:r w:rsidRPr="7FF73D10">
        <w:rPr>
          <w:rFonts w:cs="Arial"/>
        </w:rPr>
        <w:t>hours contracts than any other role (24.2 per cent).</w:t>
      </w:r>
    </w:p>
    <w:p w14:paraId="39D8C06F" w14:textId="77777777" w:rsidR="0022230E" w:rsidRPr="004470A7" w:rsidRDefault="0022230E" w:rsidP="004470A7">
      <w:pPr>
        <w:rPr>
          <w:rFonts w:cs="Arial"/>
        </w:rPr>
      </w:pPr>
    </w:p>
    <w:p w14:paraId="3A26D16D" w14:textId="2B8A12D0" w:rsidR="00601682" w:rsidRPr="004470A7" w:rsidRDefault="6BAB2875" w:rsidP="004470A7">
      <w:pPr>
        <w:rPr>
          <w:rFonts w:cs="Arial"/>
        </w:rPr>
      </w:pPr>
      <w:r w:rsidRPr="7FF73D10">
        <w:rPr>
          <w:rFonts w:cs="Arial"/>
        </w:rPr>
        <w:t xml:space="preserve">Casual contracts make up 11.4 per cent of the local authority workforce, and care workers again show the highest proportion of people on this contract type in the local authority adult residential care sector (12.4 per cent). The combined proportion of </w:t>
      </w:r>
      <w:r w:rsidR="00CF6D3A">
        <w:rPr>
          <w:rFonts w:cs="Arial"/>
        </w:rPr>
        <w:t>casual</w:t>
      </w:r>
      <w:r w:rsidR="00CF6D3A" w:rsidRPr="7FF73D10">
        <w:rPr>
          <w:rFonts w:cs="Arial"/>
        </w:rPr>
        <w:t xml:space="preserve"> </w:t>
      </w:r>
      <w:r w:rsidRPr="7FF73D10">
        <w:rPr>
          <w:rFonts w:cs="Arial"/>
        </w:rPr>
        <w:t>and zero</w:t>
      </w:r>
      <w:r w:rsidR="001B1511" w:rsidRPr="7FF73D10">
        <w:rPr>
          <w:rFonts w:cs="Arial"/>
        </w:rPr>
        <w:t>-</w:t>
      </w:r>
      <w:r w:rsidRPr="7FF73D10">
        <w:rPr>
          <w:rFonts w:cs="Arial"/>
        </w:rPr>
        <w:t xml:space="preserve">hours contracted adult residential care workers this year is 31.8 per cent for local authorities and </w:t>
      </w:r>
      <w:r w:rsidR="000A7A1B">
        <w:rPr>
          <w:rFonts w:cs="Arial"/>
        </w:rPr>
        <w:t>five</w:t>
      </w:r>
      <w:r w:rsidRPr="7FF73D10">
        <w:rPr>
          <w:rFonts w:cs="Arial"/>
        </w:rPr>
        <w:t xml:space="preserve"> per cent for commissioned services. This is quite similar to last year (31.5 per cent and 2.4 per cent respectively). </w:t>
      </w:r>
    </w:p>
    <w:p w14:paraId="4281E58E" w14:textId="77777777" w:rsidR="0022230E" w:rsidRPr="004470A7" w:rsidRDefault="0022230E" w:rsidP="0022230E">
      <w:pPr>
        <w:rPr>
          <w:rFonts w:cs="Arial"/>
        </w:rPr>
      </w:pPr>
    </w:p>
    <w:p w14:paraId="7E3D1E15" w14:textId="35822C40" w:rsidR="00601682" w:rsidRPr="004470A7" w:rsidRDefault="6BAB2875" w:rsidP="004470A7">
      <w:pPr>
        <w:rPr>
          <w:rFonts w:cs="Arial"/>
        </w:rPr>
      </w:pPr>
      <w:r w:rsidRPr="004470A7">
        <w:rPr>
          <w:rFonts w:cs="Arial"/>
        </w:rPr>
        <w:t xml:space="preserve">The most noticeable difference from last year’s data is the drop in temporary contracts among people working for commissioned service providers (from 12.4 per cent in 2022 to 0.2 per cent in 2023). This is partly balanced by an increase in permanent contracts (from 82.6 per cent in 2022 to 90.8 per cent in 2023). </w:t>
      </w:r>
    </w:p>
    <w:p w14:paraId="09B80385" w14:textId="635DEC71" w:rsidR="004470A7" w:rsidRPr="004470A7" w:rsidRDefault="004470A7" w:rsidP="004470A7">
      <w:pPr>
        <w:spacing w:line="240" w:lineRule="auto"/>
        <w:jc w:val="center"/>
        <w:rPr>
          <w:rFonts w:ascii="Times New Roman" w:eastAsia="Times New Roman" w:hAnsi="Times New Roman" w:cs="Times New Roman"/>
          <w:lang w:eastAsia="en-GB"/>
        </w:rPr>
      </w:pPr>
      <w:r w:rsidRPr="004470A7">
        <w:rPr>
          <w:rFonts w:ascii="Times New Roman" w:eastAsia="Times New Roman" w:hAnsi="Times New Roman" w:cs="Times New Roman"/>
          <w:noProof/>
          <w:lang w:eastAsia="en-GB"/>
        </w:rPr>
        <w:lastRenderedPageBreak/>
        <w:drawing>
          <wp:inline distT="0" distB="0" distL="0" distR="0" wp14:anchorId="4BD2D105" wp14:editId="5414C92F">
            <wp:extent cx="5580380" cy="2261235"/>
            <wp:effectExtent l="0" t="0" r="1270" b="5715"/>
            <wp:docPr id="169034598" name="Picture 169034598" descr="Clustered bar chart depicting the type of contracts for the adult residential care workforce, separately for both commissioned services and local authority providers in each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34598" name="Picture 169034598" descr="Clustered bar chart depicting the type of contracts for the adult residential care workforce, separately for both commissioned services and local authority providers in each cluste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580380" cy="2261235"/>
                    </a:xfrm>
                    <a:prstGeom prst="rect">
                      <a:avLst/>
                    </a:prstGeom>
                  </pic:spPr>
                </pic:pic>
              </a:graphicData>
            </a:graphic>
          </wp:inline>
        </w:drawing>
      </w:r>
    </w:p>
    <w:p w14:paraId="736BAA67" w14:textId="25449BAC" w:rsidR="004470A7" w:rsidRPr="004470A7" w:rsidRDefault="00183BDD" w:rsidP="00BC045C">
      <w:pPr>
        <w:jc w:val="center"/>
        <w:rPr>
          <w:rFonts w:cs="Arial"/>
        </w:rPr>
      </w:pPr>
      <w:r w:rsidRPr="004470A7">
        <w:rPr>
          <w:noProof/>
        </w:rPr>
        <mc:AlternateContent>
          <mc:Choice Requires="wps">
            <w:drawing>
              <wp:inline distT="0" distB="0" distL="0" distR="0" wp14:anchorId="096142B3" wp14:editId="23AFF494">
                <wp:extent cx="1009650" cy="328295"/>
                <wp:effectExtent l="0" t="0" r="6350" b="1905"/>
                <wp:docPr id="789455685" name="Text Box 789455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28295"/>
                        </a:xfrm>
                        <a:prstGeom prst="rect">
                          <a:avLst/>
                        </a:prstGeom>
                        <a:solidFill>
                          <a:srgbClr val="FFFFFF"/>
                        </a:solidFill>
                        <a:ln w="9525">
                          <a:noFill/>
                          <a:miter lim="800000"/>
                          <a:headEnd/>
                          <a:tailEnd/>
                        </a:ln>
                      </wps:spPr>
                      <wps:txbx>
                        <w:txbxContent>
                          <w:p w14:paraId="609BC863" w14:textId="77777777" w:rsidR="004470A7" w:rsidRPr="000030F8" w:rsidRDefault="004470A7" w:rsidP="004470A7">
                            <w:pPr>
                              <w:rPr>
                                <w:rFonts w:cs="Arial"/>
                              </w:rPr>
                            </w:pPr>
                            <w:r w:rsidRPr="000030F8">
                              <w:rPr>
                                <w:rFonts w:cs="Arial"/>
                              </w:rPr>
                              <w:t xml:space="preserve">n = </w:t>
                            </w:r>
                            <w:r>
                              <w:rPr>
                                <w:rFonts w:cs="Arial"/>
                              </w:rPr>
                              <w:t>14,614</w:t>
                            </w:r>
                          </w:p>
                        </w:txbxContent>
                      </wps:txbx>
                      <wps:bodyPr rot="0" vert="horz" wrap="square" lIns="91440" tIns="45720" rIns="91440" bIns="45720" anchor="t" anchorCtr="0">
                        <a:noAutofit/>
                      </wps:bodyPr>
                    </wps:wsp>
                  </a:graphicData>
                </a:graphic>
              </wp:inline>
            </w:drawing>
          </mc:Choice>
          <mc:Fallback>
            <w:pict>
              <v:shape w14:anchorId="096142B3" id="Text Box 789455685" o:spid="_x0000_s1043" type="#_x0000_t202" style="width:79.5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" stroked="f">
                <v:textbox>
                  <w:txbxContent>
                    <w:p w14:paraId="609BC863" w14:textId="77777777" w:rsidR="004470A7" w:rsidRPr="000030F8" w:rsidRDefault="004470A7" w:rsidP="004470A7">
                      <w:pPr>
                        <w:rPr>
                          <w:rFonts w:cs="Arial"/>
                        </w:rPr>
                      </w:pPr>
                      <w:r w:rsidRPr="000030F8">
                        <w:rPr>
                          <w:rFonts w:cs="Arial"/>
                        </w:rPr>
                        <w:t xml:space="preserve">n = </w:t>
                      </w:r>
                      <w:r>
                        <w:rPr>
                          <w:rFonts w:cs="Arial"/>
                        </w:rPr>
                        <w:t>14,614</w:t>
                      </w:r>
                    </w:p>
                  </w:txbxContent>
                </v:textbox>
                <w10:anchorlock/>
              </v:shape>
            </w:pict>
          </mc:Fallback>
        </mc:AlternateContent>
      </w:r>
    </w:p>
    <w:p w14:paraId="43B62BAC" w14:textId="77777777" w:rsidR="006B7CF5" w:rsidRPr="004470A7" w:rsidRDefault="006B7CF5" w:rsidP="001649D9">
      <w:bookmarkStart w:id="49" w:name="_Toc130827708"/>
      <w:bookmarkStart w:id="50" w:name="_Toc134021132"/>
    </w:p>
    <w:p w14:paraId="19C10861" w14:textId="6197F9A6" w:rsidR="00601682" w:rsidRPr="00650E6C" w:rsidRDefault="6BAB2875" w:rsidP="000E5F70">
      <w:pPr>
        <w:pStyle w:val="Style3"/>
        <w:numPr>
          <w:ilvl w:val="2"/>
          <w:numId w:val="39"/>
        </w:numPr>
        <w:ind w:hanging="1080"/>
      </w:pPr>
      <w:r w:rsidRPr="00650E6C">
        <w:t xml:space="preserve">Adult residential care – working </w:t>
      </w:r>
      <w:bookmarkEnd w:id="49"/>
      <w:r w:rsidRPr="00650E6C">
        <w:t>patterns</w:t>
      </w:r>
      <w:bookmarkEnd w:id="50"/>
      <w:r w:rsidRPr="00650E6C">
        <w:t xml:space="preserve"> </w:t>
      </w:r>
    </w:p>
    <w:p w14:paraId="1D6B265D" w14:textId="211B41A3" w:rsidR="00601682" w:rsidRPr="004470A7" w:rsidRDefault="6BAB2875" w:rsidP="004470A7">
      <w:pPr>
        <w:rPr>
          <w:rFonts w:cs="Arial"/>
        </w:rPr>
      </w:pPr>
      <w:r w:rsidRPr="7FF73D10">
        <w:rPr>
          <w:rFonts w:cs="Arial"/>
        </w:rPr>
        <w:t>Most people working in adult residential care work part-time hours (</w:t>
      </w:r>
      <w:r w:rsidR="002D0EE7">
        <w:rPr>
          <w:rFonts w:cs="Arial"/>
        </w:rPr>
        <w:t>fewer</w:t>
      </w:r>
      <w:r w:rsidR="002D0EE7" w:rsidRPr="7FF73D10">
        <w:rPr>
          <w:rFonts w:cs="Arial"/>
        </w:rPr>
        <w:t xml:space="preserve"> </w:t>
      </w:r>
      <w:r w:rsidRPr="7FF73D10">
        <w:rPr>
          <w:rFonts w:cs="Arial"/>
        </w:rPr>
        <w:t>than 36 hours per week). Part-time workers account for 52.5 per cent of the commissioned service workforce and a considerably higher proportion (89.</w:t>
      </w:r>
      <w:r w:rsidR="00F36179" w:rsidRPr="7FF73D10">
        <w:rPr>
          <w:rFonts w:cs="Arial"/>
        </w:rPr>
        <w:t>3</w:t>
      </w:r>
      <w:r w:rsidRPr="7FF73D10">
        <w:rPr>
          <w:rFonts w:cs="Arial"/>
        </w:rPr>
        <w:t xml:space="preserve"> per cent) for local authority services. </w:t>
      </w:r>
      <w:r w:rsidR="006B1444">
        <w:rPr>
          <w:rFonts w:cs="Arial"/>
        </w:rPr>
        <w:br/>
      </w:r>
    </w:p>
    <w:p w14:paraId="32AB8F4F" w14:textId="565C0838" w:rsidR="00601682" w:rsidRDefault="6BAB2875" w:rsidP="004470A7">
      <w:pPr>
        <w:rPr>
          <w:rFonts w:cs="Arial"/>
        </w:rPr>
      </w:pPr>
      <w:r w:rsidRPr="004470A7">
        <w:rPr>
          <w:rFonts w:cs="Arial"/>
        </w:rPr>
        <w:t>The corresponding proportions last year showed that part-time contracts accounted for 48.6 per cent of the commissioned services workforce and 89 per cent of the local authority workforce.</w:t>
      </w:r>
    </w:p>
    <w:p w14:paraId="23B432B3" w14:textId="77777777" w:rsidR="00E64D75" w:rsidRPr="004470A7" w:rsidRDefault="00E64D75" w:rsidP="004470A7">
      <w:pPr>
        <w:rPr>
          <w:rFonts w:cs="Arial"/>
        </w:rPr>
      </w:pPr>
    </w:p>
    <w:p w14:paraId="7AA59526" w14:textId="77777777" w:rsidR="004470A7" w:rsidRPr="004470A7" w:rsidRDefault="004470A7" w:rsidP="004470A7">
      <w:pPr>
        <w:jc w:val="center"/>
        <w:rPr>
          <w:rFonts w:cs="Arial"/>
        </w:rPr>
      </w:pPr>
      <w:r w:rsidRPr="004470A7">
        <w:rPr>
          <w:rFonts w:cs="Arial"/>
          <w:noProof/>
        </w:rPr>
        <w:drawing>
          <wp:inline distT="0" distB="0" distL="0" distR="0" wp14:anchorId="10A820CF" wp14:editId="47851818">
            <wp:extent cx="5580380" cy="2262505"/>
            <wp:effectExtent l="0" t="0" r="1270" b="4445"/>
            <wp:docPr id="1264212085" name="Picture 1264212085" descr="Clustered bar chart showing the hours worked per week for the adult residential care workforce. Each cluster represents grouped hours of 36 plus, 16 to 35, and up to 16 hours, for commissioned services and local authority providers. For commissioned  services the largest group is the 36 hours plus per week at 48 per cent, and the 16 to 35 hours group is the largest for local authorities 51 per cent of the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212085" name="Picture 1264212085" descr="Clustered bar chart showing the hours worked per week for the adult residential care workforce. Each cluster represents grouped hours of 36 plus, 16 to 35, and up to 16 hours, for commissioned services and local authority providers. For commissioned  services the largest group is the 36 hours plus per week at 48 per cent, and the 16 to 35 hours group is the largest for local authorities 51 per cent of the workforc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580380" cy="2262505"/>
                    </a:xfrm>
                    <a:prstGeom prst="rect">
                      <a:avLst/>
                    </a:prstGeom>
                  </pic:spPr>
                </pic:pic>
              </a:graphicData>
            </a:graphic>
          </wp:inline>
        </w:drawing>
      </w:r>
    </w:p>
    <w:p w14:paraId="3CE19E2C" w14:textId="20F35DE6" w:rsidR="004470A7" w:rsidRPr="004470A7" w:rsidRDefault="00E64D75" w:rsidP="00BC045C">
      <w:pPr>
        <w:jc w:val="center"/>
        <w:rPr>
          <w:color w:val="11846A"/>
        </w:rPr>
      </w:pPr>
      <w:bookmarkStart w:id="51" w:name="_Toc163629362"/>
      <w:bookmarkStart w:id="52" w:name="_Toc163629471"/>
      <w:bookmarkStart w:id="53" w:name="_Toc163629570"/>
      <w:bookmarkStart w:id="54" w:name="_Toc163629673"/>
      <w:bookmarkStart w:id="55" w:name="_Toc163631582"/>
      <w:bookmarkStart w:id="56" w:name="_Toc163633832"/>
      <w:r w:rsidRPr="004470A7">
        <w:rPr>
          <w:noProof/>
        </w:rPr>
        <mc:AlternateContent>
          <mc:Choice Requires="wps">
            <w:drawing>
              <wp:inline distT="0" distB="0" distL="0" distR="0" wp14:anchorId="73487902" wp14:editId="22042D0D">
                <wp:extent cx="981075" cy="333375"/>
                <wp:effectExtent l="0" t="0" r="0" b="0"/>
                <wp:docPr id="789455684" name="Text Box 789455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33375"/>
                        </a:xfrm>
                        <a:prstGeom prst="rect">
                          <a:avLst/>
                        </a:prstGeom>
                        <a:solidFill>
                          <a:srgbClr val="FFFFFF"/>
                        </a:solidFill>
                        <a:ln w="9525">
                          <a:noFill/>
                          <a:miter lim="800000"/>
                          <a:headEnd/>
                          <a:tailEnd/>
                        </a:ln>
                      </wps:spPr>
                      <wps:txbx>
                        <w:txbxContent>
                          <w:p w14:paraId="536364B1" w14:textId="5B156521" w:rsidR="004470A7" w:rsidRPr="000030F8" w:rsidRDefault="004470A7" w:rsidP="004470A7">
                            <w:pPr>
                              <w:rPr>
                                <w:rFonts w:cs="Arial"/>
                              </w:rPr>
                            </w:pPr>
                            <w:r w:rsidRPr="000030F8">
                              <w:rPr>
                                <w:rFonts w:cs="Arial"/>
                              </w:rPr>
                              <w:t xml:space="preserve">n = </w:t>
                            </w:r>
                            <w:r>
                              <w:rPr>
                                <w:rFonts w:cs="Arial"/>
                              </w:rPr>
                              <w:t>14</w:t>
                            </w:r>
                            <w:r w:rsidR="002D0EE7">
                              <w:rPr>
                                <w:rFonts w:cs="Arial"/>
                              </w:rPr>
                              <w:t>,</w:t>
                            </w:r>
                            <w:r>
                              <w:rPr>
                                <w:rFonts w:cs="Arial"/>
                              </w:rPr>
                              <w:t>336</w:t>
                            </w:r>
                          </w:p>
                        </w:txbxContent>
                      </wps:txbx>
                      <wps:bodyPr rot="0" vert="horz" wrap="square" lIns="91440" tIns="45720" rIns="91440" bIns="45720" anchor="t" anchorCtr="0">
                        <a:noAutofit/>
                      </wps:bodyPr>
                    </wps:wsp>
                  </a:graphicData>
                </a:graphic>
              </wp:inline>
            </w:drawing>
          </mc:Choice>
          <mc:Fallback>
            <w:pict>
              <v:shape w14:anchorId="73487902" id="Text Box 789455684" o:spid="_x0000_s1044" type="#_x0000_t202" style="width:77.2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" stroked="f">
                <v:textbox>
                  <w:txbxContent>
                    <w:p w14:paraId="536364B1" w14:textId="5B156521" w:rsidR="004470A7" w:rsidRPr="000030F8" w:rsidRDefault="004470A7" w:rsidP="004470A7">
                      <w:pPr>
                        <w:rPr>
                          <w:rFonts w:cs="Arial"/>
                        </w:rPr>
                      </w:pPr>
                      <w:r w:rsidRPr="000030F8">
                        <w:rPr>
                          <w:rFonts w:cs="Arial"/>
                        </w:rPr>
                        <w:t xml:space="preserve">n = </w:t>
                      </w:r>
                      <w:r>
                        <w:rPr>
                          <w:rFonts w:cs="Arial"/>
                        </w:rPr>
                        <w:t>14</w:t>
                      </w:r>
                      <w:r w:rsidR="002D0EE7">
                        <w:rPr>
                          <w:rFonts w:cs="Arial"/>
                        </w:rPr>
                        <w:t>,</w:t>
                      </w:r>
                      <w:r>
                        <w:rPr>
                          <w:rFonts w:cs="Arial"/>
                        </w:rPr>
                        <w:t>336</w:t>
                      </w:r>
                    </w:p>
                  </w:txbxContent>
                </v:textbox>
                <w10:anchorlock/>
              </v:shape>
            </w:pict>
          </mc:Fallback>
        </mc:AlternateContent>
      </w:r>
      <w:bookmarkEnd w:id="51"/>
      <w:bookmarkEnd w:id="52"/>
      <w:bookmarkEnd w:id="53"/>
      <w:bookmarkEnd w:id="54"/>
      <w:bookmarkEnd w:id="55"/>
      <w:bookmarkEnd w:id="56"/>
    </w:p>
    <w:p w14:paraId="7086A571" w14:textId="29967AEF" w:rsidR="004470A7" w:rsidRPr="00650E6C" w:rsidRDefault="004470A7" w:rsidP="000E5F70">
      <w:pPr>
        <w:pStyle w:val="Style3"/>
        <w:numPr>
          <w:ilvl w:val="2"/>
          <w:numId w:val="39"/>
        </w:numPr>
        <w:ind w:hanging="1080"/>
      </w:pPr>
      <w:r w:rsidRPr="00650E6C">
        <w:t>Adult residential care – vacancies </w:t>
      </w:r>
    </w:p>
    <w:p w14:paraId="7885E5F2" w14:textId="109A2DA0" w:rsidR="004470A7" w:rsidRPr="004470A7" w:rsidRDefault="004470A7" w:rsidP="004470A7">
      <w:pPr>
        <w:spacing w:line="257" w:lineRule="auto"/>
        <w:ind w:left="-20" w:right="-20"/>
        <w:rPr>
          <w:rFonts w:eastAsia="Arial" w:cs="Arial"/>
        </w:rPr>
      </w:pPr>
      <w:r w:rsidRPr="63655006">
        <w:rPr>
          <w:rFonts w:eastAsia="Arial" w:cs="Arial"/>
        </w:rPr>
        <w:t xml:space="preserve">Adult residential care accounted for the second highest number of vacancies in the survey, with an estimated 1,352 vacancies. This accounts for 25.5 per cent of all vacancies across social care and means that </w:t>
      </w:r>
      <w:r w:rsidR="6F4225F2" w:rsidRPr="63655006">
        <w:rPr>
          <w:rFonts w:eastAsia="Arial" w:cs="Arial"/>
        </w:rPr>
        <w:t>3</w:t>
      </w:r>
      <w:r w:rsidRPr="63655006">
        <w:rPr>
          <w:rFonts w:eastAsia="Arial" w:cs="Arial"/>
        </w:rPr>
        <w:t>.</w:t>
      </w:r>
      <w:r w:rsidR="72144A44" w:rsidRPr="63655006">
        <w:rPr>
          <w:rFonts w:eastAsia="Arial" w:cs="Arial"/>
        </w:rPr>
        <w:t>6</w:t>
      </w:r>
      <w:r w:rsidRPr="63655006">
        <w:rPr>
          <w:rFonts w:eastAsia="Arial" w:cs="Arial"/>
        </w:rPr>
        <w:t xml:space="preserve"> per cent of jobs in adult residential care were unfilled. </w:t>
      </w:r>
    </w:p>
    <w:p w14:paraId="43D36588" w14:textId="1E296510" w:rsidR="004470A7" w:rsidRPr="004470A7" w:rsidRDefault="004470A7" w:rsidP="004470A7">
      <w:pPr>
        <w:spacing w:line="257" w:lineRule="auto"/>
        <w:ind w:left="-20" w:right="-20"/>
        <w:rPr>
          <w:rFonts w:cs="Arial"/>
        </w:rPr>
      </w:pPr>
    </w:p>
    <w:p w14:paraId="1FEAEC8C" w14:textId="3535B5F5" w:rsidR="004470A7" w:rsidRPr="00650E6C" w:rsidRDefault="004470A7" w:rsidP="000E5F70">
      <w:pPr>
        <w:pStyle w:val="Style2"/>
        <w:numPr>
          <w:ilvl w:val="1"/>
          <w:numId w:val="39"/>
        </w:numPr>
        <w:ind w:hanging="900"/>
      </w:pPr>
      <w:bookmarkStart w:id="57" w:name="_Toc130827709"/>
      <w:bookmarkStart w:id="58" w:name="_Toc209441733"/>
      <w:r>
        <w:lastRenderedPageBreak/>
        <w:t>Domiciliary care</w:t>
      </w:r>
      <w:bookmarkEnd w:id="57"/>
      <w:bookmarkEnd w:id="58"/>
    </w:p>
    <w:p w14:paraId="12817E0B" w14:textId="77777777" w:rsidR="00601682" w:rsidRPr="004470A7" w:rsidRDefault="00601682" w:rsidP="004470A7">
      <w:pPr>
        <w:rPr>
          <w:rFonts w:cs="Arial"/>
          <w:sz w:val="12"/>
          <w:szCs w:val="12"/>
        </w:rPr>
      </w:pPr>
    </w:p>
    <w:p w14:paraId="0CCD34E8" w14:textId="77777777" w:rsidR="00601682" w:rsidRPr="004470A7" w:rsidRDefault="6BAB2875" w:rsidP="004470A7">
      <w:pPr>
        <w:spacing w:line="240" w:lineRule="auto"/>
        <w:rPr>
          <w:rFonts w:cs="Arial"/>
        </w:rPr>
      </w:pPr>
      <w:r w:rsidRPr="0039552F">
        <w:rPr>
          <w:rFonts w:cs="Arial"/>
          <w:b/>
          <w:bCs/>
        </w:rPr>
        <w:t>Summary</w:t>
      </w:r>
      <w:r w:rsidRPr="004470A7">
        <w:rPr>
          <w:rFonts w:cs="Arial"/>
        </w:rPr>
        <w:t>:</w:t>
      </w:r>
    </w:p>
    <w:p w14:paraId="377351A4" w14:textId="77777777" w:rsidR="004470A7" w:rsidRPr="004470A7" w:rsidRDefault="004470A7" w:rsidP="004470A7">
      <w:pPr>
        <w:spacing w:line="240" w:lineRule="auto"/>
        <w:rPr>
          <w:rFonts w:cs="Arial"/>
        </w:rPr>
      </w:pPr>
    </w:p>
    <w:p w14:paraId="5E0FE49B" w14:textId="77777777" w:rsidR="00601682" w:rsidRPr="004470A7" w:rsidRDefault="004470A7" w:rsidP="000E5F70">
      <w:pPr>
        <w:numPr>
          <w:ilvl w:val="0"/>
          <w:numId w:val="24"/>
        </w:numPr>
        <w:spacing w:line="240" w:lineRule="auto"/>
        <w:rPr>
          <w:rFonts w:cs="Arial"/>
        </w:rPr>
      </w:pPr>
      <w:r w:rsidRPr="004470A7">
        <w:rPr>
          <w:rFonts w:cs="Arial"/>
        </w:rPr>
        <w:t>Care</w:t>
      </w:r>
      <w:r w:rsidR="6BAB2875" w:rsidRPr="004470A7">
        <w:rPr>
          <w:rFonts w:cs="Arial"/>
        </w:rPr>
        <w:t xml:space="preserve"> workers make up the majority (81.5 per cent) of the domiciliary care workforce.</w:t>
      </w:r>
    </w:p>
    <w:p w14:paraId="22C1FAF5" w14:textId="77777777" w:rsidR="00601682" w:rsidRPr="004470A7" w:rsidRDefault="6BAB2875" w:rsidP="000E5F70">
      <w:pPr>
        <w:numPr>
          <w:ilvl w:val="0"/>
          <w:numId w:val="24"/>
        </w:numPr>
        <w:spacing w:line="240" w:lineRule="auto"/>
        <w:rPr>
          <w:rFonts w:cs="Arial"/>
        </w:rPr>
      </w:pPr>
      <w:r w:rsidRPr="004470A7">
        <w:rPr>
          <w:rFonts w:cs="Arial"/>
        </w:rPr>
        <w:t>Women make up a higher percentage of the domiciliary care workforce (85.8 per cent) compared to the general population, although there’s been a decrease in the proportion of women compared to last year.</w:t>
      </w:r>
    </w:p>
    <w:p w14:paraId="06C54B05" w14:textId="77777777" w:rsidR="00601682" w:rsidRPr="004470A7" w:rsidRDefault="6BAB2875" w:rsidP="000E5F70">
      <w:pPr>
        <w:numPr>
          <w:ilvl w:val="0"/>
          <w:numId w:val="24"/>
        </w:numPr>
        <w:spacing w:line="240" w:lineRule="auto"/>
        <w:rPr>
          <w:rFonts w:cs="Arial"/>
        </w:rPr>
      </w:pPr>
      <w:r w:rsidRPr="004470A7">
        <w:rPr>
          <w:rFonts w:cs="Arial"/>
        </w:rPr>
        <w:t>Local authorities have an older workforce than commissioned services.</w:t>
      </w:r>
    </w:p>
    <w:p w14:paraId="59DBB344" w14:textId="2020B074" w:rsidR="00601682" w:rsidRPr="004470A7" w:rsidRDefault="6BAB2875" w:rsidP="000E5F70">
      <w:pPr>
        <w:numPr>
          <w:ilvl w:val="0"/>
          <w:numId w:val="24"/>
        </w:numPr>
        <w:spacing w:line="240" w:lineRule="auto"/>
        <w:rPr>
          <w:rFonts w:cs="Arial"/>
        </w:rPr>
      </w:pPr>
      <w:r w:rsidRPr="7FF73D10">
        <w:rPr>
          <w:rFonts w:cs="Arial"/>
        </w:rPr>
        <w:t>The domiciliary care workforce is more ethnically diverse than the overall social care workforce. There’s been a 4.</w:t>
      </w:r>
      <w:r w:rsidR="00F32DA2" w:rsidRPr="7FF73D10">
        <w:rPr>
          <w:rFonts w:cs="Arial"/>
        </w:rPr>
        <w:t>2</w:t>
      </w:r>
      <w:r w:rsidRPr="7FF73D10">
        <w:rPr>
          <w:rFonts w:cs="Arial"/>
        </w:rPr>
        <w:t xml:space="preserve"> per cent decrease in the number of white staff compared to last year.</w:t>
      </w:r>
    </w:p>
    <w:p w14:paraId="5C79173C" w14:textId="41E34F46" w:rsidR="00601682" w:rsidRPr="004470A7" w:rsidRDefault="6BAB2875" w:rsidP="000E5F70">
      <w:pPr>
        <w:numPr>
          <w:ilvl w:val="0"/>
          <w:numId w:val="24"/>
        </w:numPr>
        <w:spacing w:line="240" w:lineRule="auto"/>
        <w:rPr>
          <w:rFonts w:cs="Arial"/>
        </w:rPr>
      </w:pPr>
      <w:r w:rsidRPr="7FF73D10">
        <w:rPr>
          <w:rFonts w:cs="Arial"/>
        </w:rPr>
        <w:t xml:space="preserve">A significant proportion of domiciliary care workers </w:t>
      </w:r>
      <w:r w:rsidR="00ED61A0" w:rsidRPr="7FF73D10">
        <w:rPr>
          <w:rFonts w:cs="Arial"/>
        </w:rPr>
        <w:t xml:space="preserve">in commissioned services </w:t>
      </w:r>
      <w:r w:rsidRPr="7FF73D10">
        <w:rPr>
          <w:rFonts w:cs="Arial"/>
        </w:rPr>
        <w:t>are on zero</w:t>
      </w:r>
      <w:r w:rsidR="001B1511" w:rsidRPr="7FF73D10">
        <w:rPr>
          <w:rFonts w:cs="Arial"/>
        </w:rPr>
        <w:t>-</w:t>
      </w:r>
      <w:r w:rsidRPr="7FF73D10">
        <w:rPr>
          <w:rFonts w:cs="Arial"/>
        </w:rPr>
        <w:t>hour contracts (31.4 per cent).</w:t>
      </w:r>
    </w:p>
    <w:p w14:paraId="2C7D4957" w14:textId="77777777" w:rsidR="00601682" w:rsidRPr="004470A7" w:rsidRDefault="6BAB2875" w:rsidP="000E5F70">
      <w:pPr>
        <w:numPr>
          <w:ilvl w:val="0"/>
          <w:numId w:val="24"/>
        </w:numPr>
        <w:spacing w:line="240" w:lineRule="auto"/>
        <w:rPr>
          <w:rFonts w:cs="Arial"/>
        </w:rPr>
      </w:pPr>
      <w:r w:rsidRPr="004470A7">
        <w:rPr>
          <w:rFonts w:cs="Arial"/>
        </w:rPr>
        <w:t>More staff working for commissioned services work full-time hours compared to those working for local authorities.</w:t>
      </w:r>
    </w:p>
    <w:p w14:paraId="2E77FABA" w14:textId="77777777" w:rsidR="00601682" w:rsidRPr="004470A7" w:rsidRDefault="00601682" w:rsidP="004470A7">
      <w:pPr>
        <w:spacing w:line="240" w:lineRule="auto"/>
        <w:ind w:left="720"/>
        <w:rPr>
          <w:rFonts w:cs="Arial"/>
        </w:rPr>
      </w:pPr>
    </w:p>
    <w:p w14:paraId="4BDA7E39" w14:textId="2DD730E8" w:rsidR="00601682" w:rsidRPr="004470A7" w:rsidRDefault="6BAB2875" w:rsidP="004470A7">
      <w:pPr>
        <w:rPr>
          <w:rFonts w:cs="Arial"/>
        </w:rPr>
      </w:pPr>
      <w:r w:rsidRPr="56E25661">
        <w:rPr>
          <w:rFonts w:cs="Arial"/>
        </w:rPr>
        <w:t xml:space="preserve">We estimate that there are </w:t>
      </w:r>
      <w:r w:rsidR="00E64D75" w:rsidRPr="4DD5EF66">
        <w:rPr>
          <w:rFonts w:eastAsia="Times New Roman" w:cs="Arial"/>
          <w:color w:val="000000" w:themeColor="text1"/>
          <w:lang w:eastAsia="en-GB"/>
        </w:rPr>
        <w:t>2</w:t>
      </w:r>
      <w:r w:rsidR="003C29F1" w:rsidRPr="4DD5EF66">
        <w:rPr>
          <w:rFonts w:eastAsia="Times New Roman" w:cs="Arial"/>
          <w:color w:val="000000" w:themeColor="text1"/>
          <w:lang w:eastAsia="en-GB"/>
        </w:rPr>
        <w:t>0</w:t>
      </w:r>
      <w:r w:rsidR="00E64D75" w:rsidRPr="4DD5EF66">
        <w:rPr>
          <w:rFonts w:eastAsia="Times New Roman" w:cs="Arial"/>
          <w:color w:val="000000" w:themeColor="text1"/>
          <w:lang w:eastAsia="en-GB"/>
        </w:rPr>
        <w:t>,0</w:t>
      </w:r>
      <w:r w:rsidR="003C29F1" w:rsidRPr="4DD5EF66">
        <w:rPr>
          <w:rFonts w:eastAsia="Times New Roman" w:cs="Arial"/>
          <w:color w:val="000000" w:themeColor="text1"/>
          <w:lang w:eastAsia="en-GB"/>
        </w:rPr>
        <w:t>40</w:t>
      </w:r>
      <w:r w:rsidR="00BD1EE6" w:rsidRPr="56E25661">
        <w:rPr>
          <w:rFonts w:eastAsia="Times New Roman" w:cs="Arial"/>
          <w:color w:val="000000" w:themeColor="text1"/>
          <w:lang w:eastAsia="en-GB"/>
        </w:rPr>
        <w:t xml:space="preserve"> </w:t>
      </w:r>
      <w:r w:rsidRPr="56E25661">
        <w:rPr>
          <w:rFonts w:cs="Arial"/>
        </w:rPr>
        <w:t xml:space="preserve">people working in domiciliary care, which is a </w:t>
      </w:r>
      <w:r w:rsidR="66E10F05" w:rsidRPr="4DD5EF66">
        <w:rPr>
          <w:rFonts w:cs="Arial"/>
        </w:rPr>
        <w:t>2</w:t>
      </w:r>
      <w:r w:rsidR="66E10F05" w:rsidRPr="56E25661">
        <w:rPr>
          <w:rFonts w:cs="Arial"/>
        </w:rPr>
        <w:t>.4</w:t>
      </w:r>
      <w:r w:rsidRPr="56E25661">
        <w:rPr>
          <w:rFonts w:cs="Arial"/>
        </w:rPr>
        <w:t xml:space="preserve"> per cent </w:t>
      </w:r>
      <w:r w:rsidR="00755D6E" w:rsidRPr="56E25661">
        <w:rPr>
          <w:rFonts w:cs="Arial"/>
        </w:rPr>
        <w:t>increase</w:t>
      </w:r>
      <w:r w:rsidRPr="56E25661">
        <w:rPr>
          <w:rFonts w:cs="Arial"/>
        </w:rPr>
        <w:t xml:space="preserve"> on last year’s figure of 19,571. </w:t>
      </w:r>
    </w:p>
    <w:p w14:paraId="18292395" w14:textId="250FB417" w:rsidR="004470A7" w:rsidRPr="004470A7" w:rsidRDefault="004470A7" w:rsidP="004470A7">
      <w:pPr>
        <w:rPr>
          <w:rFonts w:cs="Arial"/>
        </w:rPr>
      </w:pPr>
      <w:r w:rsidRPr="004470A7">
        <w:rPr>
          <w:rFonts w:cs="Arial"/>
          <w:noProof/>
        </w:rPr>
        <w:drawing>
          <wp:inline distT="0" distB="0" distL="0" distR="0" wp14:anchorId="0B9AAF48" wp14:editId="303F4A88">
            <wp:extent cx="5570038" cy="2340000"/>
            <wp:effectExtent l="0" t="0" r="0" b="3175"/>
            <wp:docPr id="1755754689" name="Picture 1755754689" descr="Two doughnut pie charts showing the completion rates for local authorities and commissioned providers for domiciliary car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754689" name="Picture 1755754689" descr="Two doughnut pie charts showing the completion rates for local authorities and commissioned providers for domiciliary care services."/>
                    <pic:cNvPicPr/>
                  </pic:nvPicPr>
                  <pic:blipFill rotWithShape="1">
                    <a:blip r:embed="rId34" cstate="print">
                      <a:extLst>
                        <a:ext uri="{28A0092B-C50C-407E-A947-70E740481C1C}">
                          <a14:useLocalDpi xmlns:a14="http://schemas.microsoft.com/office/drawing/2010/main" val="0"/>
                        </a:ext>
                      </a:extLst>
                    </a:blip>
                    <a:srcRect l="3029" r="2954"/>
                    <a:stretch/>
                  </pic:blipFill>
                  <pic:spPr bwMode="auto">
                    <a:xfrm>
                      <a:off x="0" y="0"/>
                      <a:ext cx="5570038" cy="2340000"/>
                    </a:xfrm>
                    <a:prstGeom prst="rect">
                      <a:avLst/>
                    </a:prstGeom>
                    <a:ln>
                      <a:noFill/>
                    </a:ln>
                    <a:extLst>
                      <a:ext uri="{53640926-AAD7-44D8-BBD7-CCE9431645EC}">
                        <a14:shadowObscured xmlns:a14="http://schemas.microsoft.com/office/drawing/2010/main"/>
                      </a:ext>
                    </a:extLst>
                  </pic:spPr>
                </pic:pic>
              </a:graphicData>
            </a:graphic>
          </wp:inline>
        </w:drawing>
      </w:r>
    </w:p>
    <w:p w14:paraId="7D46BA8E" w14:textId="6EBC3B74" w:rsidR="004470A7" w:rsidRPr="004470A7" w:rsidRDefault="009A7E9A" w:rsidP="00500263">
      <w:pPr>
        <w:jc w:val="center"/>
        <w:rPr>
          <w:rFonts w:cs="Arial"/>
        </w:rPr>
      </w:pPr>
      <w:r w:rsidRPr="004470A7">
        <w:rPr>
          <w:noProof/>
        </w:rPr>
        <mc:AlternateContent>
          <mc:Choice Requires="wps">
            <w:drawing>
              <wp:inline distT="0" distB="0" distL="0" distR="0" wp14:anchorId="3E573378" wp14:editId="162EC50E">
                <wp:extent cx="800100" cy="328295"/>
                <wp:effectExtent l="0" t="0" r="0" b="1905"/>
                <wp:docPr id="789455683" name="Text Box 789455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28295"/>
                        </a:xfrm>
                        <a:prstGeom prst="rect">
                          <a:avLst/>
                        </a:prstGeom>
                        <a:solidFill>
                          <a:srgbClr val="FFFFFF"/>
                        </a:solidFill>
                        <a:ln w="9525">
                          <a:noFill/>
                          <a:miter lim="800000"/>
                          <a:headEnd/>
                          <a:tailEnd/>
                        </a:ln>
                      </wps:spPr>
                      <wps:txbx>
                        <w:txbxContent>
                          <w:p w14:paraId="271AB544" w14:textId="77777777" w:rsidR="004470A7" w:rsidRPr="000030F8" w:rsidRDefault="004470A7" w:rsidP="004470A7">
                            <w:pPr>
                              <w:rPr>
                                <w:rFonts w:cs="Arial"/>
                              </w:rPr>
                            </w:pPr>
                            <w:r w:rsidRPr="000030F8">
                              <w:rPr>
                                <w:rFonts w:cs="Arial"/>
                              </w:rPr>
                              <w:t xml:space="preserve">n = </w:t>
                            </w:r>
                            <w:r>
                              <w:rPr>
                                <w:rFonts w:cs="Arial"/>
                              </w:rPr>
                              <w:t>22</w:t>
                            </w:r>
                          </w:p>
                        </w:txbxContent>
                      </wps:txbx>
                      <wps:bodyPr rot="0" vert="horz" wrap="square" lIns="91440" tIns="45720" rIns="91440" bIns="45720" anchor="t" anchorCtr="0">
                        <a:noAutofit/>
                      </wps:bodyPr>
                    </wps:wsp>
                  </a:graphicData>
                </a:graphic>
              </wp:inline>
            </w:drawing>
          </mc:Choice>
          <mc:Fallback>
            <w:pict>
              <v:shape w14:anchorId="3E573378" id="Text Box 789455683" o:spid="_x0000_s1045" type="#_x0000_t202" style="width:63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" stroked="f">
                <v:textbox>
                  <w:txbxContent>
                    <w:p w14:paraId="271AB544" w14:textId="77777777" w:rsidR="004470A7" w:rsidRPr="000030F8" w:rsidRDefault="004470A7" w:rsidP="004470A7">
                      <w:pPr>
                        <w:rPr>
                          <w:rFonts w:cs="Arial"/>
                        </w:rPr>
                      </w:pPr>
                      <w:r w:rsidRPr="000030F8">
                        <w:rPr>
                          <w:rFonts w:cs="Arial"/>
                        </w:rPr>
                        <w:t xml:space="preserve">n = </w:t>
                      </w:r>
                      <w:r>
                        <w:rPr>
                          <w:rFonts w:cs="Arial"/>
                        </w:rPr>
                        <w:t>22</w:t>
                      </w:r>
                    </w:p>
                  </w:txbxContent>
                </v:textbox>
                <w10:anchorlock/>
              </v:shape>
            </w:pict>
          </mc:Fallback>
        </mc:AlternateContent>
      </w:r>
      <w:r w:rsidR="00500263">
        <w:rPr>
          <w:rFonts w:cs="Arial"/>
        </w:rPr>
        <w:tab/>
      </w:r>
      <w:r w:rsidR="00500263">
        <w:rPr>
          <w:rFonts w:cs="Arial"/>
        </w:rPr>
        <w:tab/>
      </w:r>
      <w:r w:rsidR="00500263">
        <w:rPr>
          <w:rFonts w:cs="Arial"/>
        </w:rPr>
        <w:tab/>
      </w:r>
      <w:r w:rsidR="00500263">
        <w:rPr>
          <w:rFonts w:cs="Arial"/>
        </w:rPr>
        <w:tab/>
      </w:r>
      <w:r w:rsidR="00500263">
        <w:rPr>
          <w:rFonts w:cs="Arial"/>
        </w:rPr>
        <w:tab/>
      </w:r>
      <w:r w:rsidR="00500263" w:rsidRPr="004470A7">
        <w:rPr>
          <w:noProof/>
        </w:rPr>
        <mc:AlternateContent>
          <mc:Choice Requires="wps">
            <w:drawing>
              <wp:inline distT="0" distB="0" distL="0" distR="0" wp14:anchorId="63CAD686" wp14:editId="7794CFA8">
                <wp:extent cx="800100" cy="328295"/>
                <wp:effectExtent l="0" t="0" r="0" b="1905"/>
                <wp:docPr id="789455682" name="Text Box 789455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28295"/>
                        </a:xfrm>
                        <a:prstGeom prst="rect">
                          <a:avLst/>
                        </a:prstGeom>
                        <a:solidFill>
                          <a:srgbClr val="FFFFFF"/>
                        </a:solidFill>
                        <a:ln w="9525">
                          <a:noFill/>
                          <a:miter lim="800000"/>
                          <a:headEnd/>
                          <a:tailEnd/>
                        </a:ln>
                      </wps:spPr>
                      <wps:txbx>
                        <w:txbxContent>
                          <w:p w14:paraId="79A8B6B9" w14:textId="77777777" w:rsidR="00500263" w:rsidRPr="000030F8" w:rsidRDefault="00500263" w:rsidP="00500263">
                            <w:pPr>
                              <w:rPr>
                                <w:rFonts w:cs="Arial"/>
                              </w:rPr>
                            </w:pPr>
                            <w:r w:rsidRPr="000030F8">
                              <w:rPr>
                                <w:rFonts w:cs="Arial"/>
                              </w:rPr>
                              <w:t xml:space="preserve">n = </w:t>
                            </w:r>
                            <w:r>
                              <w:rPr>
                                <w:rFonts w:cs="Arial"/>
                              </w:rPr>
                              <w:t>255</w:t>
                            </w:r>
                          </w:p>
                        </w:txbxContent>
                      </wps:txbx>
                      <wps:bodyPr rot="0" vert="horz" wrap="square" lIns="91440" tIns="45720" rIns="91440" bIns="45720" anchor="t" anchorCtr="0">
                        <a:noAutofit/>
                      </wps:bodyPr>
                    </wps:wsp>
                  </a:graphicData>
                </a:graphic>
              </wp:inline>
            </w:drawing>
          </mc:Choice>
          <mc:Fallback>
            <w:pict>
              <v:shape w14:anchorId="63CAD686" id="Text Box 789455682" o:spid="_x0000_s1046" type="#_x0000_t202" style="width:63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" stroked="f">
                <v:textbox>
                  <w:txbxContent>
                    <w:p w14:paraId="79A8B6B9" w14:textId="77777777" w:rsidR="00500263" w:rsidRPr="000030F8" w:rsidRDefault="00500263" w:rsidP="00500263">
                      <w:pPr>
                        <w:rPr>
                          <w:rFonts w:cs="Arial"/>
                        </w:rPr>
                      </w:pPr>
                      <w:r w:rsidRPr="000030F8">
                        <w:rPr>
                          <w:rFonts w:cs="Arial"/>
                        </w:rPr>
                        <w:t xml:space="preserve">n = </w:t>
                      </w:r>
                      <w:r>
                        <w:rPr>
                          <w:rFonts w:cs="Arial"/>
                        </w:rPr>
                        <w:t>255</w:t>
                      </w:r>
                    </w:p>
                  </w:txbxContent>
                </v:textbox>
                <w10:anchorlock/>
              </v:shape>
            </w:pict>
          </mc:Fallback>
        </mc:AlternateContent>
      </w:r>
    </w:p>
    <w:p w14:paraId="1D6FD8F7" w14:textId="6AB540B4" w:rsidR="00601682" w:rsidRPr="004470A7" w:rsidRDefault="00601682" w:rsidP="004470A7">
      <w:pPr>
        <w:rPr>
          <w:rFonts w:cs="Arial"/>
        </w:rPr>
      </w:pPr>
    </w:p>
    <w:p w14:paraId="66E34D7A" w14:textId="54602AB7" w:rsidR="00601682" w:rsidRPr="004470A7" w:rsidRDefault="6BAB2875" w:rsidP="004470A7">
      <w:pPr>
        <w:rPr>
          <w:rFonts w:cs="Arial"/>
        </w:rPr>
      </w:pPr>
      <w:r w:rsidRPr="004470A7">
        <w:rPr>
          <w:rFonts w:cs="Arial"/>
        </w:rPr>
        <w:t xml:space="preserve">The return rate of 53.7 per cent among commissioned providers is lower than the 62.5 per cent returned last year (and 2021, when the return rate was 66.8 per cent). </w:t>
      </w:r>
    </w:p>
    <w:p w14:paraId="392021AE" w14:textId="1B5BDF2B" w:rsidR="004470A7" w:rsidRPr="004470A7" w:rsidRDefault="004470A7" w:rsidP="004470A7">
      <w:pPr>
        <w:rPr>
          <w:rFonts w:cs="Arial"/>
          <w:sz w:val="8"/>
          <w:szCs w:val="8"/>
        </w:rPr>
      </w:pPr>
    </w:p>
    <w:p w14:paraId="6E9C218D" w14:textId="178D797D" w:rsidR="004470A7" w:rsidRPr="00650E6C" w:rsidRDefault="004470A7" w:rsidP="000E5F70">
      <w:pPr>
        <w:pStyle w:val="Style3"/>
        <w:numPr>
          <w:ilvl w:val="2"/>
          <w:numId w:val="39"/>
        </w:numPr>
        <w:ind w:hanging="1080"/>
      </w:pPr>
      <w:bookmarkStart w:id="59" w:name="_Toc130827710"/>
      <w:bookmarkStart w:id="60" w:name="_Toc134021134"/>
      <w:r w:rsidRPr="00650E6C">
        <w:t>Domiciliary care – role type</w:t>
      </w:r>
      <w:bookmarkEnd w:id="59"/>
      <w:bookmarkEnd w:id="60"/>
      <w:r w:rsidRPr="00650E6C">
        <w:t> </w:t>
      </w:r>
    </w:p>
    <w:p w14:paraId="76C00D0A" w14:textId="5F8BC67C" w:rsidR="004470A7" w:rsidRPr="004470A7" w:rsidRDefault="004470A7" w:rsidP="004470A7">
      <w:pPr>
        <w:rPr>
          <w:rFonts w:cs="Arial"/>
        </w:rPr>
      </w:pPr>
      <w:r w:rsidRPr="004470A7">
        <w:rPr>
          <w:rFonts w:cs="Arial"/>
          <w:color w:val="000000"/>
          <w:shd w:val="clear" w:color="auto" w:fill="FFFFFF"/>
        </w:rPr>
        <w:t>As expected, care workers make up most of the staff in this service area</w:t>
      </w:r>
      <w:r w:rsidRPr="004470A7">
        <w:rPr>
          <w:rFonts w:cs="Arial"/>
          <w:shd w:val="clear" w:color="auto" w:fill="FFFFFF"/>
        </w:rPr>
        <w:t>, accounting for 81.5 per cent of the workforce</w:t>
      </w:r>
      <w:r w:rsidRPr="004470A7">
        <w:rPr>
          <w:rFonts w:cs="Arial"/>
          <w:color w:val="000000"/>
          <w:shd w:val="clear" w:color="auto" w:fill="FFFFFF"/>
        </w:rPr>
        <w:t>. This is a slight increase from the 80.8 per cent we saw last year.</w:t>
      </w:r>
    </w:p>
    <w:p w14:paraId="40C12B59" w14:textId="416B17D5" w:rsidR="004470A7" w:rsidRPr="004470A7" w:rsidRDefault="004470A7" w:rsidP="004470A7">
      <w:pPr>
        <w:jc w:val="center"/>
        <w:rPr>
          <w:rFonts w:cs="Arial"/>
        </w:rPr>
      </w:pPr>
      <w:r w:rsidRPr="004470A7">
        <w:rPr>
          <w:rFonts w:cs="Arial"/>
          <w:noProof/>
        </w:rPr>
        <w:lastRenderedPageBreak/>
        <w:drawing>
          <wp:inline distT="0" distB="0" distL="0" distR="0" wp14:anchorId="4FB9AA55" wp14:editId="3D199D3D">
            <wp:extent cx="5297805" cy="2365375"/>
            <wp:effectExtent l="0" t="0" r="0" b="0"/>
            <wp:docPr id="21" name="Picture 21" descr="Bar chart of different role types, expressed as percentages, in the domiciliary care s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Bar chart of different role types, expressed as percentages, in the domiciliary care secto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97805" cy="2365375"/>
                    </a:xfrm>
                    <a:prstGeom prst="rect">
                      <a:avLst/>
                    </a:prstGeom>
                    <a:noFill/>
                  </pic:spPr>
                </pic:pic>
              </a:graphicData>
            </a:graphic>
          </wp:inline>
        </w:drawing>
      </w:r>
      <w:bookmarkStart w:id="61" w:name="_Toc130827711"/>
      <w:bookmarkStart w:id="62" w:name="_Toc134021135"/>
    </w:p>
    <w:bookmarkEnd w:id="61"/>
    <w:bookmarkEnd w:id="62"/>
    <w:p w14:paraId="49BC3474" w14:textId="7EDD195E" w:rsidR="00CA674E" w:rsidRDefault="00CA674E" w:rsidP="00500263">
      <w:pPr>
        <w:jc w:val="center"/>
        <w:rPr>
          <w:rFonts w:cs="Arial"/>
        </w:rPr>
      </w:pPr>
      <w:r w:rsidRPr="004470A7">
        <w:rPr>
          <w:noProof/>
        </w:rPr>
        <mc:AlternateContent>
          <mc:Choice Requires="wps">
            <w:drawing>
              <wp:inline distT="0" distB="0" distL="0" distR="0" wp14:anchorId="6785F195" wp14:editId="65FD6F3B">
                <wp:extent cx="966470" cy="328295"/>
                <wp:effectExtent l="0" t="0" r="0" b="1905"/>
                <wp:docPr id="789455681" name="Text Box 789455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470" cy="328295"/>
                        </a:xfrm>
                        <a:prstGeom prst="rect">
                          <a:avLst/>
                        </a:prstGeom>
                        <a:solidFill>
                          <a:srgbClr val="FFFFFF"/>
                        </a:solidFill>
                        <a:ln w="9525">
                          <a:noFill/>
                          <a:miter lim="800000"/>
                          <a:headEnd/>
                          <a:tailEnd/>
                        </a:ln>
                      </wps:spPr>
                      <wps:txbx>
                        <w:txbxContent>
                          <w:p w14:paraId="51C6C580" w14:textId="77777777" w:rsidR="004470A7" w:rsidRPr="000030F8" w:rsidRDefault="004470A7" w:rsidP="004470A7">
                            <w:pPr>
                              <w:rPr>
                                <w:rFonts w:cs="Arial"/>
                              </w:rPr>
                            </w:pPr>
                            <w:r w:rsidRPr="000030F8">
                              <w:rPr>
                                <w:rFonts w:cs="Arial"/>
                              </w:rPr>
                              <w:t xml:space="preserve">n = </w:t>
                            </w:r>
                            <w:r>
                              <w:rPr>
                                <w:rFonts w:cs="Arial"/>
                              </w:rPr>
                              <w:t>12,763</w:t>
                            </w:r>
                          </w:p>
                        </w:txbxContent>
                      </wps:txbx>
                      <wps:bodyPr rot="0" vert="horz" wrap="square" lIns="91440" tIns="45720" rIns="91440" bIns="45720" anchor="t" anchorCtr="0">
                        <a:noAutofit/>
                      </wps:bodyPr>
                    </wps:wsp>
                  </a:graphicData>
                </a:graphic>
              </wp:inline>
            </w:drawing>
          </mc:Choice>
          <mc:Fallback>
            <w:pict>
              <v:shape w14:anchorId="6785F195" id="Text Box 789455681" o:spid="_x0000_s1047" type="#_x0000_t202" style="width:76.1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" stroked="f">
                <v:textbox>
                  <w:txbxContent>
                    <w:p w14:paraId="51C6C580" w14:textId="77777777" w:rsidR="004470A7" w:rsidRPr="000030F8" w:rsidRDefault="004470A7" w:rsidP="004470A7">
                      <w:pPr>
                        <w:rPr>
                          <w:rFonts w:cs="Arial"/>
                        </w:rPr>
                      </w:pPr>
                      <w:r w:rsidRPr="000030F8">
                        <w:rPr>
                          <w:rFonts w:cs="Arial"/>
                        </w:rPr>
                        <w:t xml:space="preserve">n = </w:t>
                      </w:r>
                      <w:r>
                        <w:rPr>
                          <w:rFonts w:cs="Arial"/>
                        </w:rPr>
                        <w:t>12,763</w:t>
                      </w:r>
                    </w:p>
                  </w:txbxContent>
                </v:textbox>
                <w10:anchorlock/>
              </v:shape>
            </w:pict>
          </mc:Fallback>
        </mc:AlternateContent>
      </w:r>
    </w:p>
    <w:p w14:paraId="0B5A8D2D" w14:textId="28CE917C" w:rsidR="004470A7" w:rsidRPr="00650E6C" w:rsidRDefault="004470A7" w:rsidP="000E5F70">
      <w:pPr>
        <w:pStyle w:val="Style3"/>
        <w:numPr>
          <w:ilvl w:val="2"/>
          <w:numId w:val="39"/>
        </w:numPr>
        <w:ind w:hanging="1080"/>
      </w:pPr>
      <w:r w:rsidRPr="00650E6C">
        <w:t>Domiciliary care – gender </w:t>
      </w:r>
    </w:p>
    <w:p w14:paraId="6DCFB23A" w14:textId="14F0F46D" w:rsidR="002664B3" w:rsidRDefault="7A9F3982">
      <w:pPr>
        <w:rPr>
          <w:rFonts w:cs="Arial"/>
        </w:rPr>
      </w:pPr>
      <w:r w:rsidRPr="004470A7">
        <w:rPr>
          <w:rFonts w:cs="Arial"/>
          <w:shd w:val="clear" w:color="auto" w:fill="FFFFFF"/>
        </w:rPr>
        <w:t>The proportion of female domiciliary care workers is higher than that reported for the social care sector as a whole. We found that 85.8 per cent of the roles were occupied by women, compared to 81.</w:t>
      </w:r>
      <w:r w:rsidR="0CE20140">
        <w:rPr>
          <w:rFonts w:cs="Arial"/>
          <w:shd w:val="clear" w:color="auto" w:fill="FFFFFF"/>
        </w:rPr>
        <w:t>6</w:t>
      </w:r>
      <w:r w:rsidRPr="004470A7">
        <w:rPr>
          <w:rFonts w:cs="Arial"/>
          <w:shd w:val="clear" w:color="auto" w:fill="FFFFFF"/>
        </w:rPr>
        <w:t xml:space="preserve"> per cent of women in the overall workforce. This is lower than the proportion (88.1 per cent) of women recorded working in domiciliary care in 2022. Eleven domiciliary care workers were reported as non-binary</w:t>
      </w:r>
      <w:r w:rsidR="009836C6">
        <w:rPr>
          <w:rFonts w:cs="Arial"/>
          <w:shd w:val="clear" w:color="auto" w:fill="FFFFFF"/>
        </w:rPr>
        <w:t xml:space="preserve"> </w:t>
      </w:r>
      <w:r w:rsidRPr="004470A7">
        <w:rPr>
          <w:rFonts w:cs="Arial"/>
          <w:shd w:val="clear" w:color="auto" w:fill="FFFFFF"/>
        </w:rPr>
        <w:t>and a total of 473 preferred not to state</w:t>
      </w:r>
      <w:r w:rsidRPr="3C0E6717">
        <w:rPr>
          <w:rFonts w:cs="Arial"/>
        </w:rPr>
        <w:t xml:space="preserve"> their gender</w:t>
      </w:r>
      <w:r w:rsidR="009836C6">
        <w:rPr>
          <w:rFonts w:cs="Arial"/>
        </w:rPr>
        <w:t>.</w:t>
      </w:r>
    </w:p>
    <w:p w14:paraId="49DC9C3F" w14:textId="207C3C67" w:rsidR="004470A7" w:rsidRPr="004470A7" w:rsidRDefault="004470A7" w:rsidP="004470A7">
      <w:pPr>
        <w:jc w:val="center"/>
        <w:rPr>
          <w:rFonts w:cs="Arial"/>
        </w:rPr>
      </w:pPr>
      <w:r w:rsidRPr="004470A7">
        <w:rPr>
          <w:rFonts w:cs="Arial"/>
          <w:shd w:val="clear" w:color="auto" w:fill="FFFFFF"/>
        </w:rPr>
        <w:t>.</w:t>
      </w:r>
      <w:r w:rsidRPr="004470A7">
        <w:rPr>
          <w:rFonts w:cs="Arial"/>
          <w:noProof/>
        </w:rPr>
        <w:drawing>
          <wp:inline distT="0" distB="0" distL="0" distR="0" wp14:anchorId="43D4BBED" wp14:editId="2902F3FD">
            <wp:extent cx="3145066" cy="2286000"/>
            <wp:effectExtent l="0" t="0" r="0" b="0"/>
            <wp:docPr id="812906743" name="Picture 812906743" descr="Doughnut pie chart depicting the gender profile of the domiciliary care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06743" name="Picture 812906743" descr="Doughnut pie chart depicting the gender profile of the domiciliary care workforc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150403" cy="2289879"/>
                    </a:xfrm>
                    <a:prstGeom prst="rect">
                      <a:avLst/>
                    </a:prstGeom>
                  </pic:spPr>
                </pic:pic>
              </a:graphicData>
            </a:graphic>
          </wp:inline>
        </w:drawing>
      </w:r>
      <w:bookmarkStart w:id="63" w:name="_Toc130827712"/>
    </w:p>
    <w:p w14:paraId="63050955" w14:textId="5925F6D6" w:rsidR="002664B3" w:rsidRPr="0039552F" w:rsidRDefault="0039552F" w:rsidP="00500263">
      <w:pPr>
        <w:jc w:val="center"/>
      </w:pPr>
      <w:r w:rsidRPr="004470A7">
        <w:rPr>
          <w:noProof/>
        </w:rPr>
        <mc:AlternateContent>
          <mc:Choice Requires="wps">
            <w:drawing>
              <wp:inline distT="0" distB="0" distL="0" distR="0" wp14:anchorId="1891D1E6" wp14:editId="437DFEC5">
                <wp:extent cx="1071245" cy="328295"/>
                <wp:effectExtent l="0" t="0" r="0" b="1905"/>
                <wp:docPr id="789455680" name="Text Box 789455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245" cy="328295"/>
                        </a:xfrm>
                        <a:prstGeom prst="rect">
                          <a:avLst/>
                        </a:prstGeom>
                        <a:solidFill>
                          <a:srgbClr val="FFFFFF"/>
                        </a:solidFill>
                        <a:ln w="9525">
                          <a:noFill/>
                          <a:miter lim="800000"/>
                          <a:headEnd/>
                          <a:tailEnd/>
                        </a:ln>
                      </wps:spPr>
                      <wps:txbx>
                        <w:txbxContent>
                          <w:p w14:paraId="51939358" w14:textId="77777777" w:rsidR="004470A7" w:rsidRPr="000030F8" w:rsidRDefault="004470A7" w:rsidP="004470A7">
                            <w:pPr>
                              <w:rPr>
                                <w:rFonts w:cs="Arial"/>
                              </w:rPr>
                            </w:pPr>
                            <w:r w:rsidRPr="000030F8">
                              <w:rPr>
                                <w:rFonts w:cs="Arial"/>
                              </w:rPr>
                              <w:t xml:space="preserve">n = </w:t>
                            </w:r>
                            <w:r>
                              <w:rPr>
                                <w:rFonts w:cs="Arial"/>
                              </w:rPr>
                              <w:t>11,725</w:t>
                            </w:r>
                          </w:p>
                        </w:txbxContent>
                      </wps:txbx>
                      <wps:bodyPr rot="0" vert="horz" wrap="square" lIns="91440" tIns="45720" rIns="91440" bIns="45720" anchor="t" anchorCtr="0">
                        <a:noAutofit/>
                      </wps:bodyPr>
                    </wps:wsp>
                  </a:graphicData>
                </a:graphic>
              </wp:inline>
            </w:drawing>
          </mc:Choice>
          <mc:Fallback>
            <w:pict>
              <v:shape w14:anchorId="1891D1E6" id="Text Box 789455680" o:spid="_x0000_s1048" type="#_x0000_t202" style="width:84.35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" stroked="f">
                <v:textbox>
                  <w:txbxContent>
                    <w:p w14:paraId="51939358" w14:textId="77777777" w:rsidR="004470A7" w:rsidRPr="000030F8" w:rsidRDefault="004470A7" w:rsidP="004470A7">
                      <w:pPr>
                        <w:rPr>
                          <w:rFonts w:cs="Arial"/>
                        </w:rPr>
                      </w:pPr>
                      <w:r w:rsidRPr="000030F8">
                        <w:rPr>
                          <w:rFonts w:cs="Arial"/>
                        </w:rPr>
                        <w:t xml:space="preserve">n = </w:t>
                      </w:r>
                      <w:r>
                        <w:rPr>
                          <w:rFonts w:cs="Arial"/>
                        </w:rPr>
                        <w:t>11,725</w:t>
                      </w:r>
                    </w:p>
                  </w:txbxContent>
                </v:textbox>
                <w10:anchorlock/>
              </v:shape>
            </w:pict>
          </mc:Fallback>
        </mc:AlternateContent>
      </w:r>
    </w:p>
    <w:p w14:paraId="21A7F3FB" w14:textId="22B520FD" w:rsidR="00601682" w:rsidRPr="00650E6C" w:rsidRDefault="004470A7" w:rsidP="000E5F70">
      <w:pPr>
        <w:pStyle w:val="Style3"/>
        <w:numPr>
          <w:ilvl w:val="2"/>
          <w:numId w:val="39"/>
        </w:numPr>
        <w:ind w:hanging="1080"/>
      </w:pPr>
      <w:r w:rsidRPr="00650E6C">
        <w:t>Domiciliary care – age profile </w:t>
      </w:r>
    </w:p>
    <w:p w14:paraId="317187F1" w14:textId="121404A5" w:rsidR="00601682" w:rsidRPr="00944CE0" w:rsidRDefault="6BAB2875" w:rsidP="004470A7">
      <w:r w:rsidRPr="00944CE0">
        <w:t>As we saw in the 2022 data, there’s a marked difference between the age profile of those working in local authority and commissioned services. As shown in the chart below, local authority workers tend to be older (46 and over) and commissioned services workers tend to be younger (45 and under).</w:t>
      </w:r>
      <w:r w:rsidR="008B3111">
        <w:t xml:space="preserve"> </w:t>
      </w:r>
      <w:r w:rsidR="008B3111">
        <w:br/>
      </w:r>
      <w:r w:rsidR="008B3111">
        <w:br/>
      </w:r>
      <w:r w:rsidRPr="00944CE0">
        <w:t>There could be several reasons for this, including differences in terms and conditions, remuneration and turnover rates.</w:t>
      </w:r>
      <w:r w:rsidR="004470A7" w:rsidRPr="00944CE0">
        <w:t>  </w:t>
      </w:r>
    </w:p>
    <w:p w14:paraId="6B78EA1C" w14:textId="259F3716" w:rsidR="004470A7" w:rsidRPr="004470A7" w:rsidRDefault="007B4E7B" w:rsidP="004470A7">
      <w:pPr>
        <w:rPr>
          <w:rFonts w:cs="Arial"/>
        </w:rPr>
      </w:pPr>
      <w:bookmarkStart w:id="64" w:name="_Toc130827713"/>
      <w:bookmarkStart w:id="65" w:name="_Toc134021137"/>
      <w:bookmarkEnd w:id="63"/>
      <w:r>
        <w:rPr>
          <w:noProof/>
        </w:rPr>
        <w:lastRenderedPageBreak/>
        <w:drawing>
          <wp:inline distT="0" distB="0" distL="0" distR="0" wp14:anchorId="1503DCCB" wp14:editId="6750B238">
            <wp:extent cx="5580380" cy="2273935"/>
            <wp:effectExtent l="0" t="0" r="1270" b="0"/>
            <wp:docPr id="695827392" name="Picture 695827392" descr="Clustered bar chart showing the age profile for the domiciliary care workforce.  Each cluster represents the age range for commissioned services and local authority providers, with categories matching those used in census collections. The chart shows the 46 to 56 and 56 to 65 age ranges to be the largest groups for local authorities, at 27  and 30 per cent respectively, of the workforce, but the workforce for commissioned services shows larger younger 26 to 35 and 36 to 45 age range, at 26 and 22 per cent respectively of the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827392"/>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580380" cy="2273935"/>
                    </a:xfrm>
                    <a:prstGeom prst="rect">
                      <a:avLst/>
                    </a:prstGeom>
                  </pic:spPr>
                </pic:pic>
              </a:graphicData>
            </a:graphic>
          </wp:inline>
        </w:drawing>
      </w:r>
    </w:p>
    <w:p w14:paraId="70BE89B9" w14:textId="68B981A3" w:rsidR="00E56D7F" w:rsidRDefault="00E56D7F" w:rsidP="00342A4A"/>
    <w:p w14:paraId="3AD4F65B" w14:textId="2FAF318B" w:rsidR="00E56D7F" w:rsidRDefault="00AA2D08" w:rsidP="00500263">
      <w:pPr>
        <w:jc w:val="center"/>
      </w:pPr>
      <w:r w:rsidRPr="004470A7">
        <w:rPr>
          <w:noProof/>
        </w:rPr>
        <mc:AlternateContent>
          <mc:Choice Requires="wps">
            <w:drawing>
              <wp:inline distT="0" distB="0" distL="0" distR="0" wp14:anchorId="2D2E2631" wp14:editId="4A6EBD09">
                <wp:extent cx="990600" cy="295275"/>
                <wp:effectExtent l="0" t="0" r="0" b="0"/>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95275"/>
                        </a:xfrm>
                        <a:prstGeom prst="rect">
                          <a:avLst/>
                        </a:prstGeom>
                        <a:solidFill>
                          <a:srgbClr val="FFFFFF"/>
                        </a:solidFill>
                        <a:ln w="9525">
                          <a:noFill/>
                          <a:miter lim="800000"/>
                          <a:headEnd/>
                          <a:tailEnd/>
                        </a:ln>
                      </wps:spPr>
                      <wps:txbx>
                        <w:txbxContent>
                          <w:p w14:paraId="25887AA0" w14:textId="77777777" w:rsidR="004470A7" w:rsidRPr="00A5606B" w:rsidRDefault="004470A7" w:rsidP="004470A7">
                            <w:pPr>
                              <w:rPr>
                                <w:rFonts w:cs="Arial"/>
                              </w:rPr>
                            </w:pPr>
                            <w:r w:rsidRPr="00A5606B">
                              <w:rPr>
                                <w:rFonts w:cs="Arial"/>
                              </w:rPr>
                              <w:t>n = 11,349</w:t>
                            </w:r>
                          </w:p>
                        </w:txbxContent>
                      </wps:txbx>
                      <wps:bodyPr rot="0" vert="horz" wrap="square" lIns="91440" tIns="45720" rIns="91440" bIns="45720" anchor="t" anchorCtr="0">
                        <a:noAutofit/>
                      </wps:bodyPr>
                    </wps:wsp>
                  </a:graphicData>
                </a:graphic>
              </wp:inline>
            </w:drawing>
          </mc:Choice>
          <mc:Fallback>
            <w:pict>
              <v:shape w14:anchorId="2D2E2631" id="Text Box 63" o:spid="_x0000_s1049" type="#_x0000_t202" style="width:78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" stroked="f">
                <v:textbox>
                  <w:txbxContent>
                    <w:p w14:paraId="25887AA0" w14:textId="77777777" w:rsidR="004470A7" w:rsidRPr="00A5606B" w:rsidRDefault="004470A7" w:rsidP="004470A7">
                      <w:pPr>
                        <w:rPr>
                          <w:rFonts w:cs="Arial"/>
                        </w:rPr>
                      </w:pPr>
                      <w:r w:rsidRPr="00A5606B">
                        <w:rPr>
                          <w:rFonts w:cs="Arial"/>
                        </w:rPr>
                        <w:t>n = 11,349</w:t>
                      </w:r>
                    </w:p>
                  </w:txbxContent>
                </v:textbox>
                <w10:anchorlock/>
              </v:shape>
            </w:pict>
          </mc:Fallback>
        </mc:AlternateContent>
      </w:r>
    </w:p>
    <w:p w14:paraId="3A193CF7" w14:textId="4B0A3D26" w:rsidR="00601682" w:rsidRPr="00650E6C" w:rsidRDefault="004470A7" w:rsidP="000E5F70">
      <w:pPr>
        <w:pStyle w:val="Style3"/>
        <w:numPr>
          <w:ilvl w:val="2"/>
          <w:numId w:val="39"/>
        </w:numPr>
        <w:ind w:hanging="1080"/>
      </w:pPr>
      <w:r w:rsidRPr="00650E6C">
        <w:t>Domiciliary care – ethnicity</w:t>
      </w:r>
      <w:bookmarkEnd w:id="64"/>
      <w:bookmarkEnd w:id="65"/>
      <w:r w:rsidRPr="00650E6C">
        <w:t> </w:t>
      </w:r>
    </w:p>
    <w:p w14:paraId="7544A598" w14:textId="56892D42" w:rsidR="00601682" w:rsidRPr="004470A7" w:rsidRDefault="6BAB2875" w:rsidP="004470A7">
      <w:pPr>
        <w:rPr>
          <w:rFonts w:cs="Arial"/>
        </w:rPr>
      </w:pPr>
      <w:r w:rsidRPr="7FF73D10">
        <w:rPr>
          <w:rFonts w:cs="Arial"/>
        </w:rPr>
        <w:t>The domiciliary care workforce is more ethnically diverse than the general Welsh population, as well as the social care workforce as a whole. The chart below shows that 91.9 per cent of domiciliary care workers are white. The corresponding proportion in 2022 was 96.</w:t>
      </w:r>
      <w:r w:rsidR="00514383" w:rsidRPr="7FF73D10">
        <w:rPr>
          <w:rFonts w:cs="Arial"/>
        </w:rPr>
        <w:t>1</w:t>
      </w:r>
      <w:r w:rsidRPr="7FF73D10">
        <w:rPr>
          <w:rFonts w:cs="Arial"/>
        </w:rPr>
        <w:t xml:space="preserve"> per cent white – a drop of 4.</w:t>
      </w:r>
      <w:r w:rsidR="00E003B8" w:rsidRPr="7FF73D10">
        <w:rPr>
          <w:rFonts w:cs="Arial"/>
        </w:rPr>
        <w:t>2</w:t>
      </w:r>
      <w:r w:rsidRPr="7FF73D10">
        <w:rPr>
          <w:rFonts w:cs="Arial"/>
        </w:rPr>
        <w:t xml:space="preserve"> percent</w:t>
      </w:r>
      <w:r w:rsidR="003E2B1A">
        <w:rPr>
          <w:rFonts w:cs="Arial"/>
        </w:rPr>
        <w:t>age points</w:t>
      </w:r>
      <w:r w:rsidRPr="7FF73D10">
        <w:rPr>
          <w:rFonts w:cs="Arial"/>
        </w:rPr>
        <w:t xml:space="preserve">. </w:t>
      </w:r>
    </w:p>
    <w:p w14:paraId="6591BE90" w14:textId="64F9C8A9" w:rsidR="00601682" w:rsidRPr="004470A7" w:rsidRDefault="6BAB2875" w:rsidP="004470A7">
      <w:pPr>
        <w:rPr>
          <w:rFonts w:cs="Arial"/>
        </w:rPr>
      </w:pPr>
      <w:r w:rsidRPr="004470A7">
        <w:rPr>
          <w:rFonts w:cs="Arial"/>
        </w:rPr>
        <w:t xml:space="preserve">Due to the overwhelming proportion of staff in domiciliary care being care workers, the percentages in the chart below are dominated by this role. Removing care workers from the data shows a less diverse workforce, with 97.4 per cent of all other staff being white.  </w:t>
      </w:r>
    </w:p>
    <w:p w14:paraId="23488E61" w14:textId="77777777" w:rsidR="004470A7" w:rsidRPr="004470A7" w:rsidRDefault="004470A7" w:rsidP="00944CE0">
      <w:pPr>
        <w:rPr>
          <w:rFonts w:cs="Arial"/>
          <w:color w:val="16AD85"/>
          <w:sz w:val="28"/>
          <w:szCs w:val="26"/>
        </w:rPr>
      </w:pPr>
      <w:r w:rsidRPr="00944CE0">
        <w:rPr>
          <w:noProof/>
        </w:rPr>
        <w:drawing>
          <wp:inline distT="0" distB="0" distL="0" distR="0" wp14:anchorId="21B713D9" wp14:editId="486C533F">
            <wp:extent cx="5580380" cy="2260600"/>
            <wp:effectExtent l="0" t="0" r="1270" b="6350"/>
            <wp:docPr id="831226320" name="Picture 831226320" descr="Clustered bar chart depicting the ethnic diversity of the domiciliary care workforce and, for comparison, the ethnic diversity of the general population of Wales. The chart shows that 4.2 per cent of the domiciliary care workforce reported as black, which is more than four times the corresponding per cent value of 0.9 for the general population of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226320" name="Picture 831226320" descr="Clustered bar chart depicting the ethnic diversity of the domiciliary care workforce and, for comparison, the ethnic diversity of the general population of Wales. The chart shows that 4.2 per cent of the domiciliary care workforce reported as black, which is more than four times the corresponding per cent value of 0.9 for the general population of Wales."/>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580380" cy="2260600"/>
                    </a:xfrm>
                    <a:prstGeom prst="rect">
                      <a:avLst/>
                    </a:prstGeom>
                  </pic:spPr>
                </pic:pic>
              </a:graphicData>
            </a:graphic>
          </wp:inline>
        </w:drawing>
      </w:r>
    </w:p>
    <w:p w14:paraId="31078F31" w14:textId="202DB14F" w:rsidR="004470A7" w:rsidRPr="004470A7" w:rsidRDefault="004470A7" w:rsidP="00500263">
      <w:pPr>
        <w:jc w:val="center"/>
      </w:pPr>
      <w:bookmarkStart w:id="66" w:name="_Toc163629473"/>
      <w:bookmarkStart w:id="67" w:name="_Toc163629572"/>
      <w:bookmarkStart w:id="68" w:name="_Toc163629675"/>
      <w:bookmarkStart w:id="69" w:name="_Toc163631584"/>
      <w:bookmarkStart w:id="70" w:name="_Toc163633834"/>
      <w:r w:rsidRPr="004470A7">
        <w:rPr>
          <w:noProof/>
        </w:rPr>
        <mc:AlternateContent>
          <mc:Choice Requires="wps">
            <w:drawing>
              <wp:inline distT="0" distB="0" distL="0" distR="0" wp14:anchorId="5E7C0422" wp14:editId="4183219E">
                <wp:extent cx="1033145" cy="295275"/>
                <wp:effectExtent l="0" t="0" r="0" b="0"/>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295275"/>
                        </a:xfrm>
                        <a:prstGeom prst="rect">
                          <a:avLst/>
                        </a:prstGeom>
                        <a:solidFill>
                          <a:srgbClr val="FFFFFF"/>
                        </a:solidFill>
                        <a:ln w="9525">
                          <a:noFill/>
                          <a:miter lim="800000"/>
                          <a:headEnd/>
                          <a:tailEnd/>
                        </a:ln>
                      </wps:spPr>
                      <wps:txbx>
                        <w:txbxContent>
                          <w:p w14:paraId="7FD515ED" w14:textId="77777777" w:rsidR="004470A7" w:rsidRPr="00E21578" w:rsidRDefault="004470A7" w:rsidP="004470A7">
                            <w:pPr>
                              <w:rPr>
                                <w:rFonts w:cs="Arial"/>
                              </w:rPr>
                            </w:pPr>
                            <w:r w:rsidRPr="00E21578">
                              <w:rPr>
                                <w:rFonts w:cs="Arial"/>
                              </w:rPr>
                              <w:t>n = 8,612</w:t>
                            </w:r>
                          </w:p>
                        </w:txbxContent>
                      </wps:txbx>
                      <wps:bodyPr rot="0" vert="horz" wrap="square" lIns="91440" tIns="45720" rIns="91440" bIns="45720" anchor="t" anchorCtr="0">
                        <a:noAutofit/>
                      </wps:bodyPr>
                    </wps:wsp>
                  </a:graphicData>
                </a:graphic>
              </wp:inline>
            </w:drawing>
          </mc:Choice>
          <mc:Fallback>
            <w:pict>
              <v:shape w14:anchorId="5E7C0422" id="Text Box 62" o:spid="_x0000_s1050" type="#_x0000_t202" style="width:81.3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" stroked="f">
                <v:textbox>
                  <w:txbxContent>
                    <w:p w14:paraId="7FD515ED" w14:textId="77777777" w:rsidR="004470A7" w:rsidRPr="00E21578" w:rsidRDefault="004470A7" w:rsidP="004470A7">
                      <w:pPr>
                        <w:rPr>
                          <w:rFonts w:cs="Arial"/>
                        </w:rPr>
                      </w:pPr>
                      <w:r w:rsidRPr="00E21578">
                        <w:rPr>
                          <w:rFonts w:cs="Arial"/>
                        </w:rPr>
                        <w:t>n = 8,612</w:t>
                      </w:r>
                    </w:p>
                  </w:txbxContent>
                </v:textbox>
                <w10:anchorlock/>
              </v:shape>
            </w:pict>
          </mc:Fallback>
        </mc:AlternateContent>
      </w:r>
      <w:bookmarkEnd w:id="66"/>
      <w:bookmarkEnd w:id="67"/>
      <w:bookmarkEnd w:id="68"/>
      <w:bookmarkEnd w:id="69"/>
      <w:bookmarkEnd w:id="70"/>
    </w:p>
    <w:p w14:paraId="657D46AF" w14:textId="12A1D056" w:rsidR="00601682" w:rsidRPr="00650E6C" w:rsidRDefault="004470A7" w:rsidP="000E5F70">
      <w:pPr>
        <w:pStyle w:val="Style3"/>
        <w:numPr>
          <w:ilvl w:val="2"/>
          <w:numId w:val="39"/>
        </w:numPr>
        <w:ind w:hanging="1080"/>
      </w:pPr>
      <w:bookmarkStart w:id="71" w:name="_Toc130827714"/>
      <w:bookmarkStart w:id="72" w:name="_Toc134021138"/>
      <w:r w:rsidRPr="00650E6C">
        <w:t>Domiciliary care – contract type</w:t>
      </w:r>
      <w:bookmarkEnd w:id="71"/>
      <w:bookmarkEnd w:id="72"/>
      <w:r w:rsidRPr="00650E6C">
        <w:t> </w:t>
      </w:r>
    </w:p>
    <w:p w14:paraId="120D9A5E" w14:textId="3E6D4EA6" w:rsidR="00601682" w:rsidRPr="004470A7" w:rsidRDefault="6BAB2875" w:rsidP="004470A7">
      <w:pPr>
        <w:rPr>
          <w:rFonts w:cs="Arial"/>
        </w:rPr>
      </w:pPr>
      <w:r w:rsidRPr="7FF73D10">
        <w:rPr>
          <w:rFonts w:cs="Arial"/>
        </w:rPr>
        <w:t>The standout feature of the chart below is the proportion of people who work for commissioned service providers who are on zero</w:t>
      </w:r>
      <w:r w:rsidR="001B1511" w:rsidRPr="7FF73D10">
        <w:rPr>
          <w:rFonts w:cs="Arial"/>
        </w:rPr>
        <w:t>-</w:t>
      </w:r>
      <w:r w:rsidRPr="7FF73D10">
        <w:rPr>
          <w:rFonts w:cs="Arial"/>
        </w:rPr>
        <w:t>hour contracts (31.4 per cent). This is due to the high number of care workers in this sector, with 37.5 per cent of people in that role on zero</w:t>
      </w:r>
      <w:r w:rsidR="001B1511" w:rsidRPr="7FF73D10">
        <w:rPr>
          <w:rFonts w:cs="Arial"/>
        </w:rPr>
        <w:t>-</w:t>
      </w:r>
      <w:r w:rsidRPr="7FF73D10">
        <w:rPr>
          <w:rFonts w:cs="Arial"/>
        </w:rPr>
        <w:t>hour contracts.</w:t>
      </w:r>
    </w:p>
    <w:p w14:paraId="2EE7C61E" w14:textId="55D973EE" w:rsidR="004470A7" w:rsidRPr="004470A7" w:rsidRDefault="004470A7" w:rsidP="004470A7">
      <w:pPr>
        <w:jc w:val="center"/>
        <w:rPr>
          <w:rFonts w:cs="Arial"/>
        </w:rPr>
      </w:pPr>
      <w:r w:rsidRPr="004470A7">
        <w:rPr>
          <w:rFonts w:cs="Arial"/>
          <w:noProof/>
        </w:rPr>
        <w:lastRenderedPageBreak/>
        <w:drawing>
          <wp:inline distT="0" distB="0" distL="0" distR="0" wp14:anchorId="0374DF04" wp14:editId="2219364C">
            <wp:extent cx="5330549" cy="2160000"/>
            <wp:effectExtent l="0" t="0" r="3810" b="0"/>
            <wp:docPr id="1721472964" name="Picture 1721472964" descr="Clustered bar chart depicting the type of contracts for the domiciliary care workforce, separately for both commissioned services and local authority providers in each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72964" name="Picture 1721472964" descr="Clustered bar chart depicting the type of contracts for the domiciliary care workforce, separately for both commissioned services and local authority providers in each cluster."/>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330549" cy="2160000"/>
                    </a:xfrm>
                    <a:prstGeom prst="rect">
                      <a:avLst/>
                    </a:prstGeom>
                  </pic:spPr>
                </pic:pic>
              </a:graphicData>
            </a:graphic>
          </wp:inline>
        </w:drawing>
      </w:r>
    </w:p>
    <w:p w14:paraId="621DCC6A" w14:textId="20C1C16F" w:rsidR="00601682" w:rsidRPr="004470A7" w:rsidRDefault="006C2B81" w:rsidP="004470A7">
      <w:pPr>
        <w:jc w:val="center"/>
        <w:rPr>
          <w:rFonts w:cs="Arial"/>
        </w:rPr>
      </w:pPr>
      <w:r w:rsidRPr="004470A7">
        <w:rPr>
          <w:noProof/>
        </w:rPr>
        <mc:AlternateContent>
          <mc:Choice Requires="wps">
            <w:drawing>
              <wp:inline distT="0" distB="0" distL="0" distR="0" wp14:anchorId="56B7807D" wp14:editId="42B3DE74">
                <wp:extent cx="1009650" cy="328295"/>
                <wp:effectExtent l="0" t="0" r="6350" b="1905"/>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28295"/>
                        </a:xfrm>
                        <a:prstGeom prst="rect">
                          <a:avLst/>
                        </a:prstGeom>
                        <a:solidFill>
                          <a:srgbClr val="FFFFFF"/>
                        </a:solidFill>
                        <a:ln w="9525">
                          <a:noFill/>
                          <a:miter lim="800000"/>
                          <a:headEnd/>
                          <a:tailEnd/>
                        </a:ln>
                      </wps:spPr>
                      <wps:txbx>
                        <w:txbxContent>
                          <w:p w14:paraId="2CB72214" w14:textId="77777777" w:rsidR="004470A7" w:rsidRPr="000030F8" w:rsidRDefault="004470A7" w:rsidP="004470A7">
                            <w:pPr>
                              <w:rPr>
                                <w:rFonts w:cs="Arial"/>
                              </w:rPr>
                            </w:pPr>
                            <w:r w:rsidRPr="000030F8">
                              <w:rPr>
                                <w:rFonts w:cs="Arial"/>
                              </w:rPr>
                              <w:t xml:space="preserve">n = </w:t>
                            </w:r>
                            <w:r>
                              <w:rPr>
                                <w:rFonts w:cs="Arial"/>
                              </w:rPr>
                              <w:t>11,964</w:t>
                            </w:r>
                          </w:p>
                        </w:txbxContent>
                      </wps:txbx>
                      <wps:bodyPr rot="0" vert="horz" wrap="square" lIns="91440" tIns="45720" rIns="91440" bIns="45720" anchor="t" anchorCtr="0">
                        <a:noAutofit/>
                      </wps:bodyPr>
                    </wps:wsp>
                  </a:graphicData>
                </a:graphic>
              </wp:inline>
            </w:drawing>
          </mc:Choice>
          <mc:Fallback>
            <w:pict>
              <v:shape w14:anchorId="56B7807D" id="Text Box 61" o:spid="_x0000_s1051" type="#_x0000_t202" style="width:79.5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" stroked="f">
                <v:textbox>
                  <w:txbxContent>
                    <w:p w14:paraId="2CB72214" w14:textId="77777777" w:rsidR="004470A7" w:rsidRPr="000030F8" w:rsidRDefault="004470A7" w:rsidP="004470A7">
                      <w:pPr>
                        <w:rPr>
                          <w:rFonts w:cs="Arial"/>
                        </w:rPr>
                      </w:pPr>
                      <w:r w:rsidRPr="000030F8">
                        <w:rPr>
                          <w:rFonts w:cs="Arial"/>
                        </w:rPr>
                        <w:t xml:space="preserve">n = </w:t>
                      </w:r>
                      <w:r>
                        <w:rPr>
                          <w:rFonts w:cs="Arial"/>
                        </w:rPr>
                        <w:t>11,964</w:t>
                      </w:r>
                    </w:p>
                  </w:txbxContent>
                </v:textbox>
                <w10:anchorlock/>
              </v:shape>
            </w:pict>
          </mc:Fallback>
        </mc:AlternateContent>
      </w:r>
    </w:p>
    <w:p w14:paraId="2A2DE631" w14:textId="2DE21C93" w:rsidR="00601682" w:rsidRPr="00D81E78" w:rsidRDefault="6BAB2875" w:rsidP="000E5F70">
      <w:pPr>
        <w:pStyle w:val="Style3"/>
        <w:numPr>
          <w:ilvl w:val="2"/>
          <w:numId w:val="39"/>
        </w:numPr>
        <w:ind w:hanging="1080"/>
        <w:rPr>
          <w:b w:val="0"/>
        </w:rPr>
      </w:pPr>
      <w:bookmarkStart w:id="73" w:name="_Toc130827715"/>
      <w:bookmarkStart w:id="74" w:name="_Toc134021139"/>
      <w:r w:rsidRPr="00D81E78">
        <w:rPr>
          <w:rStyle w:val="Style3Char"/>
          <w:b/>
        </w:rPr>
        <w:t xml:space="preserve">Domiciliary care – working </w:t>
      </w:r>
      <w:bookmarkEnd w:id="73"/>
      <w:r w:rsidRPr="00D81E78">
        <w:rPr>
          <w:rStyle w:val="Style3Char"/>
          <w:b/>
        </w:rPr>
        <w:t>patterns</w:t>
      </w:r>
      <w:bookmarkEnd w:id="74"/>
    </w:p>
    <w:p w14:paraId="3DE4C21D" w14:textId="77777777" w:rsidR="00601682" w:rsidRPr="004470A7" w:rsidRDefault="00601682" w:rsidP="004470A7">
      <w:pPr>
        <w:rPr>
          <w:rFonts w:cs="Arial"/>
          <w:sz w:val="12"/>
          <w:szCs w:val="12"/>
        </w:rPr>
      </w:pPr>
    </w:p>
    <w:p w14:paraId="0BF7A3FC" w14:textId="0FFA70DE" w:rsidR="00601682" w:rsidRPr="004470A7" w:rsidRDefault="6BAB2875" w:rsidP="004470A7">
      <w:pPr>
        <w:rPr>
          <w:rFonts w:cs="Arial"/>
          <w:color w:val="000000"/>
          <w:shd w:val="clear" w:color="auto" w:fill="FFFFFF"/>
        </w:rPr>
      </w:pPr>
      <w:r w:rsidRPr="004470A7">
        <w:rPr>
          <w:rFonts w:cs="Arial"/>
          <w:color w:val="000000"/>
          <w:shd w:val="clear" w:color="auto" w:fill="FFFFFF"/>
        </w:rPr>
        <w:t>The proportion of full-time workers in commissioned services (44 per cent) is over twice that seen in local authorities (20.3 per cent).</w:t>
      </w:r>
      <w:r w:rsidR="009B4CC6">
        <w:rPr>
          <w:rFonts w:cs="Arial"/>
          <w:color w:val="000000"/>
          <w:shd w:val="clear" w:color="auto" w:fill="FFFFFF"/>
        </w:rPr>
        <w:br/>
      </w:r>
    </w:p>
    <w:p w14:paraId="365ABF08" w14:textId="2DE0EEF6" w:rsidR="00601682" w:rsidRPr="004470A7" w:rsidRDefault="6BAB2875" w:rsidP="004470A7">
      <w:pPr>
        <w:rPr>
          <w:rFonts w:cs="Arial"/>
          <w:color w:val="000000"/>
          <w:shd w:val="clear" w:color="auto" w:fill="FFFFFF"/>
          <w:lang w:val="en"/>
        </w:rPr>
      </w:pPr>
      <w:r w:rsidRPr="004470A7">
        <w:rPr>
          <w:rFonts w:cs="Arial"/>
          <w:color w:val="000000"/>
          <w:shd w:val="clear" w:color="auto" w:fill="FFFFFF"/>
        </w:rPr>
        <w:t xml:space="preserve">Most </w:t>
      </w:r>
      <w:r w:rsidRPr="004470A7">
        <w:rPr>
          <w:rFonts w:cs="Arial"/>
          <w:color w:val="000000"/>
          <w:shd w:val="clear" w:color="auto" w:fill="FFFFFF"/>
          <w:lang w:val="en"/>
        </w:rPr>
        <w:t>domiciliary care workers working for a local authority work between 16 and 35 hours per week</w:t>
      </w:r>
      <w:r w:rsidR="003A5B80">
        <w:rPr>
          <w:rFonts w:cs="Arial"/>
          <w:color w:val="000000"/>
          <w:shd w:val="clear" w:color="auto" w:fill="FFFFFF"/>
          <w:lang w:val="en"/>
        </w:rPr>
        <w:t xml:space="preserve"> </w:t>
      </w:r>
      <w:r w:rsidR="003A5B80" w:rsidRPr="004470A7">
        <w:rPr>
          <w:rFonts w:cs="Arial"/>
          <w:color w:val="000000"/>
          <w:shd w:val="clear" w:color="auto" w:fill="FFFFFF"/>
        </w:rPr>
        <w:t>(59.6 per cent)</w:t>
      </w:r>
      <w:r w:rsidRPr="004470A7">
        <w:rPr>
          <w:rFonts w:cs="Arial"/>
          <w:color w:val="000000"/>
          <w:shd w:val="clear" w:color="auto" w:fill="FFFFFF"/>
          <w:lang w:val="en"/>
        </w:rPr>
        <w:t>. The corresponding proportion for commissioned care providers is 41.7 per cent.</w:t>
      </w:r>
    </w:p>
    <w:p w14:paraId="525F707E" w14:textId="0887E3C0" w:rsidR="004470A7" w:rsidRPr="004470A7" w:rsidRDefault="004470A7" w:rsidP="004470A7">
      <w:pPr>
        <w:jc w:val="center"/>
        <w:rPr>
          <w:rFonts w:cs="Arial"/>
          <w:color w:val="000000"/>
          <w:shd w:val="clear" w:color="auto" w:fill="FFFFFF"/>
        </w:rPr>
      </w:pPr>
      <w:r w:rsidRPr="004470A7">
        <w:rPr>
          <w:rFonts w:cs="Arial"/>
          <w:noProof/>
          <w:color w:val="000000"/>
          <w:shd w:val="clear" w:color="auto" w:fill="FFFFFF"/>
        </w:rPr>
        <w:drawing>
          <wp:inline distT="0" distB="0" distL="0" distR="0" wp14:anchorId="498505B1" wp14:editId="27F0C84B">
            <wp:extent cx="5580380" cy="2261235"/>
            <wp:effectExtent l="0" t="0" r="1270" b="5715"/>
            <wp:docPr id="1264948671" name="Picture 1264948671" descr="Clustered bar chart showing the hours worked per week for the domiciliary care workforce. Each cluster represents grouped hours of 36 plus, 16 to 35, and up to 16 hours, for commissioned services and local authority provid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48671" name="Picture 1264948671" descr="Clustered bar chart showing the hours worked per week for the domiciliary care workforce. Each cluster represents grouped hours of 36 plus, 16 to 35, and up to 16 hours, for commissioned services and local authority providers. "/>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580380" cy="2261235"/>
                    </a:xfrm>
                    <a:prstGeom prst="rect">
                      <a:avLst/>
                    </a:prstGeom>
                  </pic:spPr>
                </pic:pic>
              </a:graphicData>
            </a:graphic>
          </wp:inline>
        </w:drawing>
      </w:r>
    </w:p>
    <w:p w14:paraId="326B82C4" w14:textId="0594B39E" w:rsidR="004470A7" w:rsidRPr="004470A7" w:rsidRDefault="00005E45" w:rsidP="00500263">
      <w:pPr>
        <w:jc w:val="center"/>
        <w:rPr>
          <w:rFonts w:cs="Arial"/>
        </w:rPr>
      </w:pPr>
      <w:r w:rsidRPr="004470A7">
        <w:rPr>
          <w:noProof/>
        </w:rPr>
        <mc:AlternateContent>
          <mc:Choice Requires="wps">
            <w:drawing>
              <wp:inline distT="0" distB="0" distL="0" distR="0" wp14:anchorId="58C92A14" wp14:editId="3B630AA3">
                <wp:extent cx="1095375" cy="328295"/>
                <wp:effectExtent l="0" t="0" r="0" b="1905"/>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28295"/>
                        </a:xfrm>
                        <a:prstGeom prst="rect">
                          <a:avLst/>
                        </a:prstGeom>
                        <a:solidFill>
                          <a:srgbClr val="FFFFFF"/>
                        </a:solidFill>
                        <a:ln w="9525">
                          <a:noFill/>
                          <a:miter lim="800000"/>
                          <a:headEnd/>
                          <a:tailEnd/>
                        </a:ln>
                      </wps:spPr>
                      <wps:txbx>
                        <w:txbxContent>
                          <w:p w14:paraId="08A33236" w14:textId="77777777" w:rsidR="004470A7" w:rsidRPr="000030F8" w:rsidRDefault="004470A7" w:rsidP="004470A7">
                            <w:pPr>
                              <w:rPr>
                                <w:rFonts w:cs="Arial"/>
                              </w:rPr>
                            </w:pPr>
                            <w:r w:rsidRPr="000030F8">
                              <w:rPr>
                                <w:rFonts w:cs="Arial"/>
                              </w:rPr>
                              <w:t xml:space="preserve">n = </w:t>
                            </w:r>
                            <w:r>
                              <w:rPr>
                                <w:rFonts w:cs="Arial"/>
                              </w:rPr>
                              <w:t>11,769</w:t>
                            </w:r>
                          </w:p>
                        </w:txbxContent>
                      </wps:txbx>
                      <wps:bodyPr rot="0" vert="horz" wrap="square" lIns="91440" tIns="45720" rIns="91440" bIns="45720" anchor="t" anchorCtr="0">
                        <a:noAutofit/>
                      </wps:bodyPr>
                    </wps:wsp>
                  </a:graphicData>
                </a:graphic>
              </wp:inline>
            </w:drawing>
          </mc:Choice>
          <mc:Fallback>
            <w:pict>
              <v:shape w14:anchorId="58C92A14" id="Text Box 60" o:spid="_x0000_s1052" type="#_x0000_t202" style="width:86.25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" stroked="f">
                <v:textbox>
                  <w:txbxContent>
                    <w:p w14:paraId="08A33236" w14:textId="77777777" w:rsidR="004470A7" w:rsidRPr="000030F8" w:rsidRDefault="004470A7" w:rsidP="004470A7">
                      <w:pPr>
                        <w:rPr>
                          <w:rFonts w:cs="Arial"/>
                        </w:rPr>
                      </w:pPr>
                      <w:r w:rsidRPr="000030F8">
                        <w:rPr>
                          <w:rFonts w:cs="Arial"/>
                        </w:rPr>
                        <w:t xml:space="preserve">n = </w:t>
                      </w:r>
                      <w:r>
                        <w:rPr>
                          <w:rFonts w:cs="Arial"/>
                        </w:rPr>
                        <w:t>11,769</w:t>
                      </w:r>
                    </w:p>
                  </w:txbxContent>
                </v:textbox>
                <w10:anchorlock/>
              </v:shape>
            </w:pict>
          </mc:Fallback>
        </mc:AlternateContent>
      </w:r>
    </w:p>
    <w:p w14:paraId="61846FBE" w14:textId="2C3320B4" w:rsidR="004470A7" w:rsidRPr="004470A7" w:rsidRDefault="004470A7" w:rsidP="004470A7">
      <w:pPr>
        <w:rPr>
          <w:rFonts w:cs="Arial"/>
        </w:rPr>
      </w:pPr>
    </w:p>
    <w:p w14:paraId="47DCCC52" w14:textId="1F690C0B" w:rsidR="004470A7" w:rsidRPr="00650E6C" w:rsidRDefault="004470A7" w:rsidP="000E5F70">
      <w:pPr>
        <w:pStyle w:val="Style3"/>
        <w:numPr>
          <w:ilvl w:val="2"/>
          <w:numId w:val="39"/>
        </w:numPr>
        <w:ind w:hanging="1080"/>
      </w:pPr>
      <w:bookmarkStart w:id="75" w:name="_Toc130827716"/>
      <w:bookmarkStart w:id="76" w:name="_Toc134021140"/>
      <w:r w:rsidRPr="00650E6C">
        <w:t>Domiciliary care – vacancies</w:t>
      </w:r>
      <w:bookmarkEnd w:id="75"/>
      <w:bookmarkEnd w:id="76"/>
      <w:r w:rsidRPr="00650E6C">
        <w:t> </w:t>
      </w:r>
    </w:p>
    <w:p w14:paraId="0B527466" w14:textId="4D3F4463" w:rsidR="005E6F94" w:rsidRDefault="004470A7" w:rsidP="004470A7">
      <w:pPr>
        <w:rPr>
          <w:rFonts w:cs="Arial"/>
          <w:b/>
          <w:bCs/>
        </w:rPr>
      </w:pPr>
      <w:r w:rsidRPr="63655006">
        <w:rPr>
          <w:rFonts w:eastAsia="Arial" w:cs="Arial"/>
        </w:rPr>
        <w:t xml:space="preserve">Domiciliary care vacancies make up more than 37.1 per cent of the total vacancies in social care in Wales, representing an estimated 1,966 vacancies. This is the highest number of vacancies in any service in social care in Wales, despite it being the second largest service. About </w:t>
      </w:r>
      <w:r w:rsidR="22224EC4" w:rsidRPr="63655006">
        <w:rPr>
          <w:rFonts w:eastAsia="Arial" w:cs="Arial"/>
        </w:rPr>
        <w:t>8.9</w:t>
      </w:r>
      <w:r w:rsidRPr="63655006">
        <w:rPr>
          <w:rFonts w:eastAsia="Arial" w:cs="Arial"/>
        </w:rPr>
        <w:t xml:space="preserve"> per cent of roles are unfilled.</w:t>
      </w:r>
      <w:bookmarkStart w:id="77" w:name="_Toc130827717"/>
      <w:r w:rsidR="00AD286A">
        <w:rPr>
          <w:rFonts w:eastAsia="Arial" w:cs="Arial"/>
        </w:rPr>
        <w:br/>
      </w:r>
      <w:r w:rsidR="00AD286A">
        <w:rPr>
          <w:rFonts w:eastAsia="Arial" w:cs="Arial"/>
        </w:rPr>
        <w:br/>
      </w:r>
    </w:p>
    <w:p w14:paraId="72A702CA" w14:textId="77777777" w:rsidR="005E6F94" w:rsidRPr="004470A7" w:rsidRDefault="005E6F94" w:rsidP="004470A7">
      <w:pPr>
        <w:rPr>
          <w:rFonts w:cs="Arial"/>
          <w:b/>
          <w:bCs/>
        </w:rPr>
      </w:pPr>
    </w:p>
    <w:p w14:paraId="745D0A60" w14:textId="0F9AE73C" w:rsidR="004470A7" w:rsidRPr="00650E6C" w:rsidRDefault="004470A7" w:rsidP="000E5F70">
      <w:pPr>
        <w:pStyle w:val="Style2"/>
        <w:numPr>
          <w:ilvl w:val="1"/>
          <w:numId w:val="5"/>
        </w:numPr>
        <w:ind w:hanging="1146"/>
        <w:rPr>
          <w:rFonts w:cs="Arial"/>
        </w:rPr>
      </w:pPr>
      <w:bookmarkStart w:id="78" w:name="_Toc209441734"/>
      <w:r w:rsidRPr="7CB9E6B9">
        <w:lastRenderedPageBreak/>
        <w:t>Day ser</w:t>
      </w:r>
      <w:r w:rsidRPr="7CB9E6B9">
        <w:rPr>
          <w:rFonts w:cs="Arial"/>
        </w:rPr>
        <w:t>vices</w:t>
      </w:r>
      <w:bookmarkEnd w:id="77"/>
      <w:bookmarkEnd w:id="78"/>
      <w:r w:rsidRPr="7CB9E6B9">
        <w:rPr>
          <w:rFonts w:cs="Arial"/>
        </w:rPr>
        <w:t> </w:t>
      </w:r>
    </w:p>
    <w:p w14:paraId="30640D65" w14:textId="1D76FBF1" w:rsidR="00601682" w:rsidRPr="004470A7" w:rsidRDefault="00601682" w:rsidP="00342A4A"/>
    <w:p w14:paraId="0962B3BC" w14:textId="2881210C" w:rsidR="00601682" w:rsidRPr="00AA2D08" w:rsidRDefault="6BAB2875" w:rsidP="004470A7">
      <w:pPr>
        <w:rPr>
          <w:rFonts w:cs="Arial"/>
          <w:b/>
          <w:bCs/>
        </w:rPr>
      </w:pPr>
      <w:r w:rsidRPr="00AA2D08">
        <w:rPr>
          <w:rFonts w:cs="Arial"/>
          <w:b/>
          <w:bCs/>
        </w:rPr>
        <w:t>Summary:</w:t>
      </w:r>
    </w:p>
    <w:p w14:paraId="7C6803DB" w14:textId="77777777" w:rsidR="00C92925" w:rsidRPr="004470A7" w:rsidRDefault="00C92925" w:rsidP="004470A7">
      <w:pPr>
        <w:rPr>
          <w:rFonts w:cs="Arial"/>
        </w:rPr>
      </w:pPr>
    </w:p>
    <w:p w14:paraId="2A95F72F" w14:textId="23187C3C" w:rsidR="00601682" w:rsidRPr="004470A7" w:rsidRDefault="6BAB2875" w:rsidP="000E5F70">
      <w:pPr>
        <w:numPr>
          <w:ilvl w:val="0"/>
          <w:numId w:val="41"/>
        </w:numPr>
        <w:contextualSpacing/>
        <w:rPr>
          <w:rFonts w:cs="Arial"/>
        </w:rPr>
      </w:pPr>
      <w:r w:rsidRPr="004470A7">
        <w:rPr>
          <w:rFonts w:cs="Arial"/>
        </w:rPr>
        <w:t>There’s been a 4.9 percent</w:t>
      </w:r>
      <w:r w:rsidR="00C92925">
        <w:rPr>
          <w:rFonts w:cs="Arial"/>
        </w:rPr>
        <w:t>age point</w:t>
      </w:r>
      <w:r w:rsidRPr="004470A7">
        <w:rPr>
          <w:rFonts w:cs="Arial"/>
        </w:rPr>
        <w:t xml:space="preserve"> increase from last year in the proportion of senior care workers in day services.</w:t>
      </w:r>
    </w:p>
    <w:p w14:paraId="56388F47" w14:textId="77777777" w:rsidR="00601682" w:rsidRPr="004470A7" w:rsidRDefault="6BAB2875" w:rsidP="000E5F70">
      <w:pPr>
        <w:numPr>
          <w:ilvl w:val="0"/>
          <w:numId w:val="41"/>
        </w:numPr>
        <w:contextualSpacing/>
        <w:rPr>
          <w:rFonts w:cs="Arial"/>
        </w:rPr>
      </w:pPr>
      <w:r w:rsidRPr="004470A7">
        <w:rPr>
          <w:rFonts w:cs="Arial"/>
        </w:rPr>
        <w:t>There’s a significantly higher proportion (26.3 per cent) of men who work in day services when compared to the overall social care workforce.</w:t>
      </w:r>
    </w:p>
    <w:p w14:paraId="52DD8264" w14:textId="77777777" w:rsidR="00601682" w:rsidRPr="004470A7" w:rsidRDefault="6BAB2875" w:rsidP="000E5F70">
      <w:pPr>
        <w:numPr>
          <w:ilvl w:val="0"/>
          <w:numId w:val="41"/>
        </w:numPr>
        <w:contextualSpacing/>
        <w:rPr>
          <w:rFonts w:cs="Arial"/>
        </w:rPr>
      </w:pPr>
      <w:r w:rsidRPr="004470A7">
        <w:rPr>
          <w:rFonts w:cs="Arial"/>
        </w:rPr>
        <w:t>The day services workforce is less ethnically diverse than the general population of Wales. Diversity has also decreased since last year in day services.</w:t>
      </w:r>
    </w:p>
    <w:p w14:paraId="16E009E0" w14:textId="77777777" w:rsidR="00601682" w:rsidRPr="004470A7" w:rsidRDefault="6BAB2875" w:rsidP="000E5F70">
      <w:pPr>
        <w:numPr>
          <w:ilvl w:val="0"/>
          <w:numId w:val="41"/>
        </w:numPr>
        <w:contextualSpacing/>
        <w:rPr>
          <w:rFonts w:cs="Arial"/>
        </w:rPr>
      </w:pPr>
      <w:r w:rsidRPr="004470A7">
        <w:rPr>
          <w:rFonts w:cs="Arial"/>
        </w:rPr>
        <w:t>Most employees, in both local authorities and commissioned services, work part-time hours.</w:t>
      </w:r>
    </w:p>
    <w:p w14:paraId="1FCB132C" w14:textId="77777777" w:rsidR="00944CE0" w:rsidRPr="004470A7" w:rsidRDefault="00944CE0" w:rsidP="00944CE0">
      <w:pPr>
        <w:ind w:left="720"/>
        <w:contextualSpacing/>
        <w:rPr>
          <w:rFonts w:cs="Arial"/>
        </w:rPr>
      </w:pPr>
    </w:p>
    <w:p w14:paraId="2BE79E28" w14:textId="14664442" w:rsidR="00601682" w:rsidRPr="004470A7" w:rsidRDefault="6BAB2875" w:rsidP="004470A7">
      <w:pPr>
        <w:rPr>
          <w:rFonts w:cs="Arial"/>
        </w:rPr>
      </w:pPr>
      <w:r w:rsidRPr="56E25661">
        <w:rPr>
          <w:rFonts w:cs="Arial"/>
        </w:rPr>
        <w:t>We estimate that there are 2,</w:t>
      </w:r>
      <w:r w:rsidRPr="4DD5EF66">
        <w:rPr>
          <w:rFonts w:cs="Arial"/>
        </w:rPr>
        <w:t>68</w:t>
      </w:r>
      <w:r w:rsidR="009F1B35">
        <w:rPr>
          <w:rFonts w:cs="Arial"/>
        </w:rPr>
        <w:t>7</w:t>
      </w:r>
      <w:r w:rsidRPr="56E25661">
        <w:rPr>
          <w:rFonts w:cs="Arial"/>
        </w:rPr>
        <w:t xml:space="preserve"> workers in day services, which is a drop of </w:t>
      </w:r>
      <w:r w:rsidR="008F16E1" w:rsidRPr="56E25661">
        <w:rPr>
          <w:rFonts w:cs="Arial"/>
        </w:rPr>
        <w:t xml:space="preserve"> </w:t>
      </w:r>
      <w:r w:rsidR="62C9E648" w:rsidRPr="56E25661">
        <w:rPr>
          <w:rFonts w:cs="Arial"/>
        </w:rPr>
        <w:t xml:space="preserve">nine </w:t>
      </w:r>
      <w:r w:rsidRPr="56E25661">
        <w:rPr>
          <w:rFonts w:cs="Arial"/>
        </w:rPr>
        <w:t xml:space="preserve">per cent on last year’s estimation of 2,954 workers. </w:t>
      </w:r>
    </w:p>
    <w:p w14:paraId="6FAB3ED1" w14:textId="6767E8D3" w:rsidR="004470A7" w:rsidRPr="004470A7" w:rsidRDefault="004470A7" w:rsidP="004470A7">
      <w:pPr>
        <w:rPr>
          <w:rFonts w:cs="Arial"/>
        </w:rPr>
      </w:pPr>
      <w:r w:rsidRPr="004470A7">
        <w:rPr>
          <w:rFonts w:cs="Arial"/>
        </w:rPr>
        <w:t xml:space="preserve">This year’s </w:t>
      </w:r>
      <w:r w:rsidR="00F85776">
        <w:rPr>
          <w:rFonts w:cs="Arial"/>
        </w:rPr>
        <w:t>commissioned service</w:t>
      </w:r>
      <w:r w:rsidR="003C69A3">
        <w:rPr>
          <w:rFonts w:cs="Arial"/>
        </w:rPr>
        <w:t>s</w:t>
      </w:r>
      <w:r w:rsidRPr="004470A7">
        <w:rPr>
          <w:rFonts w:cs="Arial"/>
        </w:rPr>
        <w:t xml:space="preserve"> return rates (94.7 per cent) are similar to last year (94.1 per cent), with a high number of commissioned services providing us with data.</w:t>
      </w:r>
      <w:r w:rsidR="00917D7A" w:rsidRPr="00917D7A">
        <w:rPr>
          <w:noProof/>
        </w:rPr>
        <w:t xml:space="preserve"> </w:t>
      </w:r>
      <w:r w:rsidR="00917D7A" w:rsidRPr="004470A7">
        <w:rPr>
          <w:noProof/>
        </w:rPr>
        <w:drawing>
          <wp:inline distT="0" distB="0" distL="0" distR="0" wp14:anchorId="74110827" wp14:editId="0000EDEA">
            <wp:extent cx="5580380" cy="2196465"/>
            <wp:effectExtent l="0" t="0" r="1270" b="0"/>
            <wp:docPr id="1003368152" name="Picture 1003368152" descr="Two doughnut pie charts showing the completion rates for local authorities and commissioned providers for day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368152" name="Picture 1003368152" descr="Two doughnut pie charts showing the completion rates for local authorities and commissioned providers for day services."/>
                    <pic:cNvPicPr/>
                  </pic:nvPicPr>
                  <pic:blipFill>
                    <a:blip r:embed="rId41">
                      <a:extLst>
                        <a:ext uri="{28A0092B-C50C-407E-A947-70E740481C1C}">
                          <a14:useLocalDpi xmlns:a14="http://schemas.microsoft.com/office/drawing/2010/main" val="0"/>
                        </a:ext>
                      </a:extLst>
                    </a:blip>
                    <a:stretch>
                      <a:fillRect/>
                    </a:stretch>
                  </pic:blipFill>
                  <pic:spPr>
                    <a:xfrm>
                      <a:off x="0" y="0"/>
                      <a:ext cx="5580380" cy="2196465"/>
                    </a:xfrm>
                    <a:prstGeom prst="rect">
                      <a:avLst/>
                    </a:prstGeom>
                  </pic:spPr>
                </pic:pic>
              </a:graphicData>
            </a:graphic>
          </wp:inline>
        </w:drawing>
      </w:r>
    </w:p>
    <w:p w14:paraId="1795D369" w14:textId="41ECB0B3" w:rsidR="004470A7" w:rsidRPr="004470A7" w:rsidRDefault="00C1688A" w:rsidP="004470A7">
      <w:pPr>
        <w:jc w:val="center"/>
        <w:rPr>
          <w:rFonts w:cs="Arial"/>
        </w:rPr>
      </w:pPr>
      <w:r w:rsidRPr="004470A7">
        <w:rPr>
          <w:noProof/>
        </w:rPr>
        <mc:AlternateContent>
          <mc:Choice Requires="wps">
            <w:drawing>
              <wp:inline distT="0" distB="0" distL="0" distR="0" wp14:anchorId="5B9D79BA" wp14:editId="32B92D3F">
                <wp:extent cx="800100" cy="328295"/>
                <wp:effectExtent l="0" t="0" r="0" b="1905"/>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28295"/>
                        </a:xfrm>
                        <a:prstGeom prst="rect">
                          <a:avLst/>
                        </a:prstGeom>
                        <a:solidFill>
                          <a:srgbClr val="FFFFFF"/>
                        </a:solidFill>
                        <a:ln w="9525">
                          <a:noFill/>
                          <a:miter lim="800000"/>
                          <a:headEnd/>
                          <a:tailEnd/>
                        </a:ln>
                      </wps:spPr>
                      <wps:txbx>
                        <w:txbxContent>
                          <w:p w14:paraId="178AA563" w14:textId="77777777" w:rsidR="004470A7" w:rsidRPr="007E3F40" w:rsidRDefault="004470A7" w:rsidP="004470A7">
                            <w:pPr>
                              <w:rPr>
                                <w:rFonts w:cs="Arial"/>
                              </w:rPr>
                            </w:pPr>
                            <w:r w:rsidRPr="007E3F40">
                              <w:rPr>
                                <w:rFonts w:cs="Arial"/>
                              </w:rPr>
                              <w:t>n = 21</w:t>
                            </w:r>
                          </w:p>
                        </w:txbxContent>
                      </wps:txbx>
                      <wps:bodyPr rot="0" vert="horz" wrap="square" lIns="91440" tIns="45720" rIns="91440" bIns="45720" anchor="t" anchorCtr="0">
                        <a:noAutofit/>
                      </wps:bodyPr>
                    </wps:wsp>
                  </a:graphicData>
                </a:graphic>
              </wp:inline>
            </w:drawing>
          </mc:Choice>
          <mc:Fallback>
            <w:pict>
              <v:shape w14:anchorId="5B9D79BA" id="Text Box 58" o:spid="_x0000_s1053" type="#_x0000_t202" style="width:63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" stroked="f">
                <v:textbox>
                  <w:txbxContent>
                    <w:p w14:paraId="178AA563" w14:textId="77777777" w:rsidR="004470A7" w:rsidRPr="007E3F40" w:rsidRDefault="004470A7" w:rsidP="004470A7">
                      <w:pPr>
                        <w:rPr>
                          <w:rFonts w:cs="Arial"/>
                        </w:rPr>
                      </w:pPr>
                      <w:r w:rsidRPr="007E3F40">
                        <w:rPr>
                          <w:rFonts w:cs="Arial"/>
                        </w:rPr>
                        <w:t>n = 21</w:t>
                      </w:r>
                    </w:p>
                  </w:txbxContent>
                </v:textbox>
                <w10:anchorlock/>
              </v:shape>
            </w:pict>
          </mc:Fallback>
        </mc:AlternateContent>
      </w:r>
      <w:r w:rsidR="00C14554">
        <w:rPr>
          <w:rFonts w:cs="Arial"/>
        </w:rPr>
        <w:tab/>
      </w:r>
      <w:r w:rsidR="00C14554">
        <w:rPr>
          <w:rFonts w:cs="Arial"/>
        </w:rPr>
        <w:tab/>
      </w:r>
      <w:r w:rsidR="00C14554">
        <w:rPr>
          <w:rFonts w:cs="Arial"/>
        </w:rPr>
        <w:tab/>
      </w:r>
      <w:r w:rsidR="00C14554">
        <w:rPr>
          <w:rFonts w:cs="Arial"/>
        </w:rPr>
        <w:tab/>
      </w:r>
      <w:r w:rsidR="00C14554">
        <w:rPr>
          <w:rFonts w:cs="Arial"/>
        </w:rPr>
        <w:tab/>
      </w:r>
      <w:r w:rsidR="00500263" w:rsidRPr="004470A7">
        <w:rPr>
          <w:noProof/>
        </w:rPr>
        <mc:AlternateContent>
          <mc:Choice Requires="wps">
            <w:drawing>
              <wp:inline distT="0" distB="0" distL="0" distR="0" wp14:anchorId="06B4922E" wp14:editId="58589B24">
                <wp:extent cx="800100" cy="328295"/>
                <wp:effectExtent l="0" t="0" r="0" b="1905"/>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28295"/>
                        </a:xfrm>
                        <a:prstGeom prst="rect">
                          <a:avLst/>
                        </a:prstGeom>
                        <a:solidFill>
                          <a:srgbClr val="FFFFFF"/>
                        </a:solidFill>
                        <a:ln w="9525">
                          <a:noFill/>
                          <a:miter lim="800000"/>
                          <a:headEnd/>
                          <a:tailEnd/>
                        </a:ln>
                      </wps:spPr>
                      <wps:txbx>
                        <w:txbxContent>
                          <w:p w14:paraId="53503291" w14:textId="77777777" w:rsidR="00500263" w:rsidRPr="007E3F40" w:rsidRDefault="00500263" w:rsidP="00500263">
                            <w:pPr>
                              <w:rPr>
                                <w:rFonts w:cs="Arial"/>
                              </w:rPr>
                            </w:pPr>
                            <w:r w:rsidRPr="007E3F40">
                              <w:rPr>
                                <w:rFonts w:cs="Arial"/>
                              </w:rPr>
                              <w:t>n = 19</w:t>
                            </w:r>
                          </w:p>
                        </w:txbxContent>
                      </wps:txbx>
                      <wps:bodyPr rot="0" vert="horz" wrap="square" lIns="91440" tIns="45720" rIns="91440" bIns="45720" anchor="t" anchorCtr="0">
                        <a:noAutofit/>
                      </wps:bodyPr>
                    </wps:wsp>
                  </a:graphicData>
                </a:graphic>
              </wp:inline>
            </w:drawing>
          </mc:Choice>
          <mc:Fallback>
            <w:pict>
              <v:shape w14:anchorId="06B4922E" id="Text Box 59" o:spid="_x0000_s1054" type="#_x0000_t202" style="width:63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" stroked="f">
                <v:textbox>
                  <w:txbxContent>
                    <w:p w14:paraId="53503291" w14:textId="77777777" w:rsidR="00500263" w:rsidRPr="007E3F40" w:rsidRDefault="00500263" w:rsidP="00500263">
                      <w:pPr>
                        <w:rPr>
                          <w:rFonts w:cs="Arial"/>
                        </w:rPr>
                      </w:pPr>
                      <w:r w:rsidRPr="007E3F40">
                        <w:rPr>
                          <w:rFonts w:cs="Arial"/>
                        </w:rPr>
                        <w:t>n = 19</w:t>
                      </w:r>
                    </w:p>
                  </w:txbxContent>
                </v:textbox>
                <w10:anchorlock/>
              </v:shape>
            </w:pict>
          </mc:Fallback>
        </mc:AlternateContent>
      </w:r>
    </w:p>
    <w:p w14:paraId="3D568CAC" w14:textId="77777777" w:rsidR="004470A7" w:rsidRPr="004470A7" w:rsidRDefault="004470A7" w:rsidP="004470A7">
      <w:pPr>
        <w:rPr>
          <w:rFonts w:cs="Arial"/>
        </w:rPr>
      </w:pPr>
    </w:p>
    <w:p w14:paraId="36AA0865" w14:textId="02DD18A8" w:rsidR="00601682" w:rsidRPr="00650E6C" w:rsidRDefault="004470A7" w:rsidP="000E5F70">
      <w:pPr>
        <w:pStyle w:val="Style3"/>
        <w:numPr>
          <w:ilvl w:val="2"/>
          <w:numId w:val="5"/>
        </w:numPr>
        <w:ind w:hanging="1440"/>
      </w:pPr>
      <w:bookmarkStart w:id="79" w:name="_Toc130827718"/>
      <w:bookmarkStart w:id="80" w:name="_Toc134021142"/>
      <w:r w:rsidRPr="00650E6C">
        <w:t>Day services – role type</w:t>
      </w:r>
      <w:bookmarkEnd w:id="79"/>
      <w:bookmarkEnd w:id="80"/>
      <w:r w:rsidRPr="00650E6C">
        <w:t> </w:t>
      </w:r>
    </w:p>
    <w:p w14:paraId="3410D073" w14:textId="77777777" w:rsidR="00601682" w:rsidRPr="004470A7" w:rsidRDefault="6BAB2875" w:rsidP="004470A7">
      <w:pPr>
        <w:rPr>
          <w:rFonts w:cs="Arial"/>
        </w:rPr>
      </w:pPr>
      <w:r w:rsidRPr="004470A7">
        <w:rPr>
          <w:rFonts w:cs="Arial"/>
        </w:rPr>
        <w:t>The distribution of day services roles is quite similar to last year’s data. Last year, care workers made up 60.5 per cent of the roles, compared to 59.9 per cent this year. The biggest difference is in the senior care worker role, which has seen a proportional increase from 8.8 per cent of the day services workforce last year to 13.7 per cent this year.</w:t>
      </w:r>
    </w:p>
    <w:p w14:paraId="0419A9BE" w14:textId="77777777" w:rsidR="004470A7" w:rsidRPr="004470A7" w:rsidRDefault="004470A7" w:rsidP="004470A7">
      <w:pPr>
        <w:rPr>
          <w:rFonts w:cs="Arial"/>
        </w:rPr>
      </w:pPr>
    </w:p>
    <w:p w14:paraId="679188F5" w14:textId="6124A60F" w:rsidR="004470A7" w:rsidRPr="004470A7" w:rsidRDefault="004470A7" w:rsidP="004470A7">
      <w:pPr>
        <w:jc w:val="center"/>
        <w:rPr>
          <w:rFonts w:cs="Arial"/>
        </w:rPr>
      </w:pPr>
      <w:r w:rsidRPr="004470A7">
        <w:rPr>
          <w:rFonts w:cs="Arial"/>
          <w:noProof/>
        </w:rPr>
        <w:lastRenderedPageBreak/>
        <w:drawing>
          <wp:inline distT="0" distB="0" distL="0" distR="0" wp14:anchorId="30B1D083" wp14:editId="4CF60894">
            <wp:extent cx="5580380" cy="2261235"/>
            <wp:effectExtent l="0" t="0" r="1270" b="5715"/>
            <wp:docPr id="1097240134" name="Picture 1097240134" descr="Bar chart of different role types, expressed as percentages, in the day services s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240134" name="Picture 1097240134" descr="Bar chart of different role types, expressed as percentages, in the day services sector."/>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580380" cy="2261235"/>
                    </a:xfrm>
                    <a:prstGeom prst="rect">
                      <a:avLst/>
                    </a:prstGeom>
                  </pic:spPr>
                </pic:pic>
              </a:graphicData>
            </a:graphic>
          </wp:inline>
        </w:drawing>
      </w:r>
    </w:p>
    <w:p w14:paraId="779C9FDC" w14:textId="5B305DEF" w:rsidR="004470A7" w:rsidRPr="004470A7" w:rsidRDefault="00C1688A" w:rsidP="00C14554">
      <w:pPr>
        <w:jc w:val="center"/>
        <w:rPr>
          <w:rFonts w:cs="Arial"/>
        </w:rPr>
      </w:pPr>
      <w:r w:rsidRPr="004470A7">
        <w:rPr>
          <w:noProof/>
        </w:rPr>
        <mc:AlternateContent>
          <mc:Choice Requires="wps">
            <w:drawing>
              <wp:inline distT="0" distB="0" distL="0" distR="0" wp14:anchorId="4353BE38" wp14:editId="2DC3185D">
                <wp:extent cx="947420" cy="368300"/>
                <wp:effectExtent l="0" t="0" r="5080" b="0"/>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7420" cy="368300"/>
                        </a:xfrm>
                        <a:prstGeom prst="rect">
                          <a:avLst/>
                        </a:prstGeom>
                        <a:solidFill>
                          <a:srgbClr val="FFFFFF"/>
                        </a:solidFill>
                        <a:ln w="9525">
                          <a:noFill/>
                          <a:miter lim="800000"/>
                          <a:headEnd/>
                          <a:tailEnd/>
                        </a:ln>
                      </wps:spPr>
                      <wps:txbx>
                        <w:txbxContent>
                          <w:p w14:paraId="3CF790C5" w14:textId="77777777" w:rsidR="004470A7" w:rsidRPr="000030F8" w:rsidRDefault="004470A7" w:rsidP="004470A7">
                            <w:pPr>
                              <w:rPr>
                                <w:rFonts w:cs="Arial"/>
                              </w:rPr>
                            </w:pPr>
                            <w:r w:rsidRPr="000030F8">
                              <w:rPr>
                                <w:rFonts w:cs="Arial"/>
                              </w:rPr>
                              <w:t xml:space="preserve">n = </w:t>
                            </w:r>
                            <w:r>
                              <w:rPr>
                                <w:rFonts w:cs="Arial"/>
                              </w:rPr>
                              <w:t>2,644</w:t>
                            </w:r>
                          </w:p>
                        </w:txbxContent>
                      </wps:txbx>
                      <wps:bodyPr rot="0" vert="horz" wrap="square" lIns="91440" tIns="45720" rIns="91440" bIns="45720" anchor="t" anchorCtr="0">
                        <a:noAutofit/>
                      </wps:bodyPr>
                    </wps:wsp>
                  </a:graphicData>
                </a:graphic>
              </wp:inline>
            </w:drawing>
          </mc:Choice>
          <mc:Fallback>
            <w:pict>
              <v:shape w14:anchorId="4353BE38" id="Text Box 57" o:spid="_x0000_s1055" type="#_x0000_t202" style="width:74.6pt;height: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" stroked="f">
                <v:textbox>
                  <w:txbxContent>
                    <w:p w14:paraId="3CF790C5" w14:textId="77777777" w:rsidR="004470A7" w:rsidRPr="000030F8" w:rsidRDefault="004470A7" w:rsidP="004470A7">
                      <w:pPr>
                        <w:rPr>
                          <w:rFonts w:cs="Arial"/>
                        </w:rPr>
                      </w:pPr>
                      <w:r w:rsidRPr="000030F8">
                        <w:rPr>
                          <w:rFonts w:cs="Arial"/>
                        </w:rPr>
                        <w:t xml:space="preserve">n = </w:t>
                      </w:r>
                      <w:r>
                        <w:rPr>
                          <w:rFonts w:cs="Arial"/>
                        </w:rPr>
                        <w:t>2,644</w:t>
                      </w:r>
                    </w:p>
                  </w:txbxContent>
                </v:textbox>
                <w10:anchorlock/>
              </v:shape>
            </w:pict>
          </mc:Fallback>
        </mc:AlternateContent>
      </w:r>
    </w:p>
    <w:p w14:paraId="12B022D7" w14:textId="04DE7B5D" w:rsidR="004470A7" w:rsidRPr="00650E6C" w:rsidRDefault="004470A7" w:rsidP="000E5F70">
      <w:pPr>
        <w:pStyle w:val="Style3"/>
        <w:numPr>
          <w:ilvl w:val="2"/>
          <w:numId w:val="5"/>
        </w:numPr>
        <w:ind w:hanging="1440"/>
      </w:pPr>
      <w:bookmarkStart w:id="81" w:name="_Toc130827719"/>
      <w:bookmarkStart w:id="82" w:name="_Toc134021143"/>
      <w:r w:rsidRPr="00650E6C">
        <w:t>Day services – gender</w:t>
      </w:r>
      <w:bookmarkEnd w:id="81"/>
      <w:bookmarkEnd w:id="82"/>
      <w:r w:rsidRPr="00650E6C">
        <w:t> </w:t>
      </w:r>
    </w:p>
    <w:p w14:paraId="0A355BFD" w14:textId="0B4FC68F" w:rsidR="00601682" w:rsidRPr="004470A7" w:rsidRDefault="6BAB2875" w:rsidP="004470A7">
      <w:pPr>
        <w:rPr>
          <w:rFonts w:cs="Arial"/>
        </w:rPr>
      </w:pPr>
      <w:r w:rsidRPr="7FF73D10">
        <w:rPr>
          <w:rFonts w:cs="Arial"/>
        </w:rPr>
        <w:t>In comparison to the overall social care workforce of Wales, men make up a significantly higher proportion (26.3 per cent) of the day services’ workforce – the overall social care workforce is only 18.</w:t>
      </w:r>
      <w:r w:rsidR="00AE1491" w:rsidRPr="7FF73D10">
        <w:rPr>
          <w:rFonts w:cs="Arial"/>
        </w:rPr>
        <w:t>4</w:t>
      </w:r>
      <w:r w:rsidRPr="7FF73D10">
        <w:rPr>
          <w:rFonts w:cs="Arial"/>
        </w:rPr>
        <w:t xml:space="preserve"> per cent male. </w:t>
      </w:r>
    </w:p>
    <w:p w14:paraId="5784AC23" w14:textId="1AC8E1E4" w:rsidR="004470A7" w:rsidRPr="003162E1" w:rsidRDefault="006A36EB" w:rsidP="003162E1">
      <w:pPr>
        <w:jc w:val="center"/>
        <w:rPr>
          <w:rFonts w:cs="Arial"/>
        </w:rPr>
      </w:pPr>
      <w:r>
        <w:rPr>
          <w:noProof/>
        </w:rPr>
        <mc:AlternateContent>
          <mc:Choice Requires="wps">
            <w:drawing>
              <wp:anchor distT="0" distB="0" distL="114300" distR="114300" simplePos="0" relativeHeight="251658242" behindDoc="0" locked="0" layoutInCell="1" allowOverlap="1" wp14:anchorId="5BAF25B5" wp14:editId="33F15A03">
                <wp:simplePos x="0" y="0"/>
                <wp:positionH relativeFrom="column">
                  <wp:posOffset>2056765</wp:posOffset>
                </wp:positionH>
                <wp:positionV relativeFrom="paragraph">
                  <wp:posOffset>2495232</wp:posOffset>
                </wp:positionV>
                <wp:extent cx="866775" cy="295275"/>
                <wp:effectExtent l="0" t="0" r="9525" b="9525"/>
                <wp:wrapTopAndBottom/>
                <wp:docPr id="2072931725" name="Text Box 2072931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6656E98C" w14:textId="77777777" w:rsidR="006A36EB" w:rsidRPr="00B42F23" w:rsidRDefault="006A36EB" w:rsidP="006A36EB">
                            <w:pPr>
                              <w:rPr>
                                <w:rFonts w:cs="Arial"/>
                              </w:rPr>
                            </w:pPr>
                            <w:r w:rsidRPr="00B42F23">
                              <w:rPr>
                                <w:rFonts w:cs="Arial"/>
                              </w:rPr>
                              <w:t>n = 2,643</w:t>
                            </w:r>
                          </w:p>
                        </w:txbxContent>
                      </wps:txbx>
                      <wps:bodyPr rot="0" vert="horz" wrap="square" lIns="91440" tIns="45720" rIns="91440" bIns="45720" anchor="t" anchorCtr="0">
                        <a:noAutofit/>
                      </wps:bodyPr>
                    </wps:wsp>
                  </a:graphicData>
                </a:graphic>
              </wp:anchor>
            </w:drawing>
          </mc:Choice>
          <mc:Fallback>
            <w:pict>
              <v:shape w14:anchorId="5BAF25B5" id="Text Box 2072931725" o:spid="_x0000_s1056" type="#_x0000_t202" style="position:absolute;left:0;text-align:left;margin-left:161.95pt;margin-top:196.45pt;width:68.25pt;height:23.2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" stroked="f">
                <v:textbox>
                  <w:txbxContent>
                    <w:p w14:paraId="6656E98C" w14:textId="77777777" w:rsidR="006A36EB" w:rsidRPr="00B42F23" w:rsidRDefault="006A36EB" w:rsidP="006A36EB">
                      <w:pPr>
                        <w:rPr>
                          <w:rFonts w:cs="Arial"/>
                        </w:rPr>
                      </w:pPr>
                      <w:r w:rsidRPr="00B42F23">
                        <w:rPr>
                          <w:rFonts w:cs="Arial"/>
                        </w:rPr>
                        <w:t>n = 2,643</w:t>
                      </w:r>
                    </w:p>
                  </w:txbxContent>
                </v:textbox>
                <w10:wrap type="topAndBottom"/>
              </v:shape>
            </w:pict>
          </mc:Fallback>
        </mc:AlternateContent>
      </w:r>
      <w:r w:rsidR="004470A7" w:rsidRPr="004470A7">
        <w:rPr>
          <w:rFonts w:cs="Arial"/>
          <w:color w:val="000000"/>
          <w:shd w:val="clear" w:color="auto" w:fill="FFFFFF"/>
        </w:rPr>
        <w:t>  </w:t>
      </w:r>
      <w:r w:rsidR="004470A7" w:rsidRPr="004470A7">
        <w:rPr>
          <w:rFonts w:cs="Arial"/>
          <w:noProof/>
        </w:rPr>
        <w:drawing>
          <wp:inline distT="0" distB="0" distL="0" distR="0" wp14:anchorId="78E85D2F" wp14:editId="650DBB2A">
            <wp:extent cx="3158127" cy="2340000"/>
            <wp:effectExtent l="0" t="0" r="4445" b="3175"/>
            <wp:docPr id="1948008338" name="Picture 1948008338" descr="Doughnut pie chart depicting the gender profile of the day services workforce. Females occupy 74 per cent of the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008338" name="Picture 1948008338" descr="Doughnut pie chart depicting the gender profile of the day services workforce. Females occupy 74 per cent of the roles."/>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158127" cy="2340000"/>
                    </a:xfrm>
                    <a:prstGeom prst="rect">
                      <a:avLst/>
                    </a:prstGeom>
                  </pic:spPr>
                </pic:pic>
              </a:graphicData>
            </a:graphic>
          </wp:inline>
        </w:drawing>
      </w:r>
      <w:r w:rsidR="00AD286A">
        <w:rPr>
          <w:rFonts w:cs="Arial"/>
          <w:color w:val="000000"/>
          <w:shd w:val="clear" w:color="auto" w:fill="FFFFFF"/>
        </w:rPr>
        <w:br/>
      </w:r>
      <w:r w:rsidR="00AD286A">
        <w:rPr>
          <w:rFonts w:cs="Arial"/>
          <w:color w:val="000000"/>
          <w:shd w:val="clear" w:color="auto" w:fill="FFFFFF"/>
        </w:rPr>
        <w:br/>
      </w:r>
      <w:r w:rsidR="00AD286A">
        <w:rPr>
          <w:rFonts w:cs="Arial"/>
          <w:color w:val="000000"/>
          <w:shd w:val="clear" w:color="auto" w:fill="FFFFFF"/>
        </w:rPr>
        <w:br/>
      </w:r>
      <w:r w:rsidR="00AD286A">
        <w:rPr>
          <w:rFonts w:cs="Arial"/>
          <w:color w:val="000000"/>
          <w:shd w:val="clear" w:color="auto" w:fill="FFFFFF"/>
        </w:rPr>
        <w:br/>
      </w:r>
      <w:r w:rsidR="00AD286A">
        <w:rPr>
          <w:rFonts w:cs="Arial"/>
          <w:color w:val="000000"/>
          <w:shd w:val="clear" w:color="auto" w:fill="FFFFFF"/>
        </w:rPr>
        <w:br/>
      </w:r>
      <w:r w:rsidR="00AD286A">
        <w:rPr>
          <w:rFonts w:cs="Arial"/>
          <w:color w:val="000000"/>
          <w:shd w:val="clear" w:color="auto" w:fill="FFFFFF"/>
        </w:rPr>
        <w:br/>
      </w:r>
      <w:r w:rsidR="00AD286A">
        <w:rPr>
          <w:rFonts w:cs="Arial"/>
          <w:color w:val="000000"/>
          <w:shd w:val="clear" w:color="auto" w:fill="FFFFFF"/>
        </w:rPr>
        <w:br/>
      </w:r>
      <w:r w:rsidR="00AD286A">
        <w:rPr>
          <w:rFonts w:cs="Arial"/>
          <w:color w:val="000000"/>
          <w:shd w:val="clear" w:color="auto" w:fill="FFFFFF"/>
        </w:rPr>
        <w:br/>
      </w:r>
      <w:r w:rsidR="00AD286A">
        <w:rPr>
          <w:rFonts w:cs="Arial"/>
          <w:color w:val="000000"/>
          <w:shd w:val="clear" w:color="auto" w:fill="FFFFFF"/>
        </w:rPr>
        <w:br/>
      </w:r>
      <w:r w:rsidR="00AD286A">
        <w:rPr>
          <w:rFonts w:cs="Arial"/>
          <w:color w:val="000000"/>
          <w:shd w:val="clear" w:color="auto" w:fill="FFFFFF"/>
        </w:rPr>
        <w:br/>
      </w:r>
      <w:r w:rsidR="00AD286A">
        <w:rPr>
          <w:rFonts w:cs="Arial"/>
          <w:color w:val="000000"/>
          <w:shd w:val="clear" w:color="auto" w:fill="FFFFFF"/>
        </w:rPr>
        <w:br/>
      </w:r>
    </w:p>
    <w:p w14:paraId="62C80491" w14:textId="5C4F333E" w:rsidR="00AD2747" w:rsidRDefault="00AD2747" w:rsidP="006A36EB">
      <w:pPr>
        <w:rPr>
          <w:color w:val="138369"/>
        </w:rPr>
      </w:pPr>
    </w:p>
    <w:p w14:paraId="1F7CF0F9" w14:textId="7D8AC2B5" w:rsidR="004470A7" w:rsidRPr="00650E6C" w:rsidRDefault="004470A7" w:rsidP="000E5F70">
      <w:pPr>
        <w:pStyle w:val="Style3"/>
        <w:numPr>
          <w:ilvl w:val="2"/>
          <w:numId w:val="5"/>
        </w:numPr>
        <w:ind w:hanging="1440"/>
      </w:pPr>
      <w:r w:rsidRPr="00650E6C">
        <w:lastRenderedPageBreak/>
        <w:t>Day services – age profile </w:t>
      </w:r>
    </w:p>
    <w:p w14:paraId="7396D5A2" w14:textId="738FC932" w:rsidR="004470A7" w:rsidRPr="004470A7" w:rsidRDefault="004470A7" w:rsidP="00876DF8">
      <w:pPr>
        <w:rPr>
          <w:rFonts w:cs="Arial"/>
        </w:rPr>
      </w:pPr>
      <w:r w:rsidRPr="004470A7">
        <w:rPr>
          <w:rFonts w:eastAsia="Times New Roman" w:cs="Arial"/>
          <w:color w:val="000000" w:themeColor="text1"/>
          <w:lang w:val="en" w:eastAsia="en-GB"/>
        </w:rPr>
        <w:t>T</w:t>
      </w:r>
      <w:r w:rsidRPr="004470A7">
        <w:rPr>
          <w:rFonts w:eastAsia="Times New Roman" w:cs="Arial"/>
          <w:color w:val="000000"/>
          <w:shd w:val="clear" w:color="auto" w:fill="FFFFFF"/>
          <w:lang w:val="en" w:eastAsia="en-GB"/>
        </w:rPr>
        <w:t>here</w:t>
      </w:r>
      <w:r w:rsidRPr="004470A7">
        <w:rPr>
          <w:rFonts w:eastAsia="Times New Roman" w:cs="Arial"/>
          <w:color w:val="000000" w:themeColor="text1"/>
          <w:lang w:val="en" w:eastAsia="en-GB"/>
        </w:rPr>
        <w:t>’s</w:t>
      </w:r>
      <w:r w:rsidRPr="004470A7">
        <w:rPr>
          <w:rFonts w:eastAsia="Times New Roman" w:cs="Arial"/>
          <w:color w:val="000000"/>
          <w:shd w:val="clear" w:color="auto" w:fill="FFFFFF"/>
          <w:lang w:val="en" w:eastAsia="en-GB"/>
        </w:rPr>
        <w:t xml:space="preserve"> a </w:t>
      </w:r>
      <w:r w:rsidRPr="004470A7">
        <w:rPr>
          <w:rFonts w:eastAsia="Times New Roman" w:cs="Arial"/>
          <w:color w:val="000000" w:themeColor="text1"/>
          <w:lang w:val="en" w:eastAsia="en-GB"/>
        </w:rPr>
        <w:t xml:space="preserve">clear </w:t>
      </w:r>
      <w:r w:rsidRPr="004470A7">
        <w:rPr>
          <w:rFonts w:eastAsia="Times New Roman" w:cs="Arial"/>
          <w:color w:val="000000"/>
          <w:shd w:val="clear" w:color="auto" w:fill="FFFFFF"/>
          <w:lang w:val="en" w:eastAsia="en-GB"/>
        </w:rPr>
        <w:t>separation of age groups between commissioned services and local authorit</w:t>
      </w:r>
      <w:r w:rsidRPr="004470A7">
        <w:rPr>
          <w:rFonts w:eastAsia="Times New Roman" w:cs="Arial"/>
          <w:color w:val="000000" w:themeColor="text1"/>
          <w:lang w:val="en" w:eastAsia="en-GB"/>
        </w:rPr>
        <w:t>ies</w:t>
      </w:r>
      <w:r w:rsidRPr="004470A7">
        <w:rPr>
          <w:rFonts w:eastAsia="Times New Roman" w:cs="Arial"/>
          <w:color w:val="000000"/>
          <w:shd w:val="clear" w:color="auto" w:fill="FFFFFF"/>
          <w:lang w:val="en" w:eastAsia="en-GB"/>
        </w:rPr>
        <w:t>. Commissioned services are dominated by a younger 26 to 45 age group</w:t>
      </w:r>
      <w:r w:rsidRPr="004470A7">
        <w:rPr>
          <w:rFonts w:eastAsia="Times New Roman" w:cs="Arial"/>
          <w:color w:val="000000" w:themeColor="text1"/>
          <w:lang w:val="en" w:eastAsia="en-GB"/>
        </w:rPr>
        <w:t>,</w:t>
      </w:r>
      <w:r w:rsidRPr="004470A7">
        <w:rPr>
          <w:rFonts w:eastAsia="Times New Roman" w:cs="Arial"/>
          <w:color w:val="000000"/>
          <w:shd w:val="clear" w:color="auto" w:fill="FFFFFF"/>
          <w:lang w:val="en" w:eastAsia="en-GB"/>
        </w:rPr>
        <w:t xml:space="preserve"> which makes up 6</w:t>
      </w:r>
      <w:r w:rsidR="00803477">
        <w:rPr>
          <w:rFonts w:eastAsia="Times New Roman" w:cs="Arial"/>
          <w:color w:val="000000"/>
          <w:shd w:val="clear" w:color="auto" w:fill="FFFFFF"/>
          <w:lang w:val="en" w:eastAsia="en-GB"/>
        </w:rPr>
        <w:t>3</w:t>
      </w:r>
      <w:r w:rsidRPr="004470A7">
        <w:rPr>
          <w:rFonts w:eastAsia="Times New Roman" w:cs="Arial"/>
          <w:color w:val="000000"/>
          <w:shd w:val="clear" w:color="auto" w:fill="FFFFFF"/>
          <w:lang w:val="en" w:eastAsia="en-GB"/>
        </w:rPr>
        <w:t>.2 per cent</w:t>
      </w:r>
      <w:r w:rsidRPr="004470A7">
        <w:rPr>
          <w:rFonts w:eastAsia="Times New Roman" w:cs="Arial"/>
          <w:color w:val="000000" w:themeColor="text1"/>
          <w:lang w:val="en" w:eastAsia="en-GB"/>
        </w:rPr>
        <w:t xml:space="preserve"> of the workforce.</w:t>
      </w:r>
      <w:r w:rsidRPr="004470A7">
        <w:rPr>
          <w:rFonts w:eastAsia="Times New Roman" w:cs="Arial"/>
          <w:color w:val="000000"/>
          <w:shd w:val="clear" w:color="auto" w:fill="FFFFFF"/>
          <w:lang w:val="en" w:eastAsia="en-GB"/>
        </w:rPr>
        <w:t xml:space="preserve"> </w:t>
      </w:r>
      <w:r w:rsidRPr="004470A7">
        <w:rPr>
          <w:rFonts w:eastAsia="Times New Roman" w:cs="Arial"/>
          <w:color w:val="000000" w:themeColor="text1"/>
          <w:lang w:val="en" w:eastAsia="en-GB"/>
        </w:rPr>
        <w:t>L</w:t>
      </w:r>
      <w:r w:rsidRPr="004470A7">
        <w:rPr>
          <w:rFonts w:eastAsia="Times New Roman" w:cs="Arial"/>
          <w:color w:val="000000"/>
          <w:shd w:val="clear" w:color="auto" w:fill="FFFFFF"/>
          <w:lang w:val="en" w:eastAsia="en-GB"/>
        </w:rPr>
        <w:t>ocal authorit</w:t>
      </w:r>
      <w:r w:rsidRPr="004470A7">
        <w:rPr>
          <w:rFonts w:eastAsia="Times New Roman" w:cs="Arial"/>
          <w:color w:val="000000" w:themeColor="text1"/>
          <w:lang w:val="en" w:eastAsia="en-GB"/>
        </w:rPr>
        <w:t>ies, meanwhile, are dominated</w:t>
      </w:r>
      <w:r w:rsidRPr="004470A7">
        <w:rPr>
          <w:rFonts w:eastAsia="Times New Roman" w:cs="Arial"/>
          <w:color w:val="000000"/>
          <w:shd w:val="clear" w:color="auto" w:fill="FFFFFF"/>
          <w:lang w:val="en" w:eastAsia="en-GB"/>
        </w:rPr>
        <w:t xml:space="preserve"> by an older 46 to 65</w:t>
      </w:r>
      <w:r w:rsidRPr="004470A7">
        <w:rPr>
          <w:rFonts w:eastAsia="Times New Roman" w:cs="Arial"/>
          <w:color w:val="000000" w:themeColor="text1"/>
          <w:lang w:val="en" w:eastAsia="en-GB"/>
        </w:rPr>
        <w:t xml:space="preserve"> </w:t>
      </w:r>
      <w:r w:rsidRPr="004470A7">
        <w:rPr>
          <w:rFonts w:eastAsia="Times New Roman" w:cs="Arial"/>
          <w:color w:val="000000"/>
          <w:shd w:val="clear" w:color="auto" w:fill="FFFFFF"/>
          <w:lang w:val="en" w:eastAsia="en-GB"/>
        </w:rPr>
        <w:t>age group</w:t>
      </w:r>
      <w:r w:rsidRPr="004470A7">
        <w:rPr>
          <w:rFonts w:eastAsia="Times New Roman" w:cs="Arial"/>
          <w:color w:val="000000" w:themeColor="text1"/>
          <w:lang w:val="en" w:eastAsia="en-GB"/>
        </w:rPr>
        <w:t>,</w:t>
      </w:r>
      <w:r w:rsidRPr="004470A7">
        <w:rPr>
          <w:rFonts w:eastAsia="Times New Roman" w:cs="Arial"/>
          <w:color w:val="000000"/>
          <w:shd w:val="clear" w:color="auto" w:fill="FFFFFF"/>
          <w:lang w:val="en" w:eastAsia="en-GB"/>
        </w:rPr>
        <w:t xml:space="preserve"> at 60.1 per cent. This is in line with our 2022 report</w:t>
      </w:r>
      <w:r w:rsidRPr="004470A7">
        <w:rPr>
          <w:rFonts w:eastAsia="Times New Roman" w:cs="Arial"/>
          <w:color w:val="000000" w:themeColor="text1"/>
          <w:lang w:val="en" w:eastAsia="en-GB"/>
        </w:rPr>
        <w:t>,</w:t>
      </w:r>
      <w:r w:rsidRPr="004470A7">
        <w:rPr>
          <w:rFonts w:eastAsia="Times New Roman" w:cs="Arial"/>
          <w:color w:val="000000"/>
          <w:shd w:val="clear" w:color="auto" w:fill="FFFFFF"/>
          <w:lang w:val="en" w:eastAsia="en-GB"/>
        </w:rPr>
        <w:t xml:space="preserve"> but the </w:t>
      </w:r>
      <w:r w:rsidRPr="004470A7">
        <w:rPr>
          <w:rFonts w:eastAsia="Times New Roman" w:cs="Arial"/>
          <w:color w:val="000000" w:themeColor="text1"/>
          <w:lang w:val="en" w:eastAsia="en-GB"/>
        </w:rPr>
        <w:t>proportion of older workers in comparison to younger workers is more marked</w:t>
      </w:r>
      <w:r w:rsidRPr="004470A7">
        <w:rPr>
          <w:rFonts w:eastAsia="Times New Roman" w:cs="Arial"/>
          <w:color w:val="000000"/>
          <w:shd w:val="clear" w:color="auto" w:fill="FFFFFF"/>
          <w:lang w:val="en" w:eastAsia="en-GB"/>
        </w:rPr>
        <w:t xml:space="preserve"> this year.</w:t>
      </w:r>
      <w:r>
        <w:rPr>
          <w:noProof/>
        </w:rPr>
        <w:drawing>
          <wp:inline distT="0" distB="0" distL="0" distR="0" wp14:anchorId="2108EA63" wp14:editId="52CB4B94">
            <wp:extent cx="5580380" cy="2235200"/>
            <wp:effectExtent l="0" t="0" r="1270" b="0"/>
            <wp:docPr id="47886131" name="Picture 47886131" descr="Clustered bar chart showing the age profile for the day services care workforce.  Each cluster represents the age range for commissioned services and local authority providers, with categories matching those used in census collections. The chart shows the largest group is the 56 to 65 age range, at 29 per cent of the local authorities workforce, and the 26 to 35 age range, at 26 per cent for commissioned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6131" name="Picture 47886131" descr="Clustered bar chart showing the age profile for the day services care workforce.  Each cluster represents the age range for commissioned services and local authority providers, with categories matching those used in census collections. The chart shows the largest group is the 56 to 65 age range, at 29 per cent of the local authorities workforce, and the 26 to 35 age range, at 26 per cent for commissioned services."/>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580380" cy="2235200"/>
                    </a:xfrm>
                    <a:prstGeom prst="rect">
                      <a:avLst/>
                    </a:prstGeom>
                  </pic:spPr>
                </pic:pic>
              </a:graphicData>
            </a:graphic>
          </wp:inline>
        </w:drawing>
      </w:r>
    </w:p>
    <w:p w14:paraId="7C8EA4AE" w14:textId="03332094" w:rsidR="004470A7" w:rsidRPr="004470A7" w:rsidRDefault="004470A7" w:rsidP="008536B2">
      <w:pPr>
        <w:jc w:val="center"/>
        <w:rPr>
          <w:rFonts w:cs="Arial"/>
        </w:rPr>
      </w:pPr>
      <w:r w:rsidRPr="004470A7">
        <w:rPr>
          <w:noProof/>
        </w:rPr>
        <mc:AlternateContent>
          <mc:Choice Requires="wps">
            <w:drawing>
              <wp:inline distT="0" distB="0" distL="0" distR="0" wp14:anchorId="0BAC4940" wp14:editId="4ED159A9">
                <wp:extent cx="866775" cy="295275"/>
                <wp:effectExtent l="0" t="0" r="0" b="0"/>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56CF6003" w14:textId="77777777" w:rsidR="004470A7" w:rsidRPr="00B42F23" w:rsidRDefault="004470A7" w:rsidP="004470A7">
                            <w:pPr>
                              <w:rPr>
                                <w:rFonts w:cs="Arial"/>
                              </w:rPr>
                            </w:pPr>
                            <w:r w:rsidRPr="00B42F23">
                              <w:rPr>
                                <w:rFonts w:cs="Arial"/>
                              </w:rPr>
                              <w:t>n = 2,643</w:t>
                            </w:r>
                          </w:p>
                        </w:txbxContent>
                      </wps:txbx>
                      <wps:bodyPr rot="0" vert="horz" wrap="square" lIns="91440" tIns="45720" rIns="91440" bIns="45720" anchor="t" anchorCtr="0">
                        <a:noAutofit/>
                      </wps:bodyPr>
                    </wps:wsp>
                  </a:graphicData>
                </a:graphic>
              </wp:inline>
            </w:drawing>
          </mc:Choice>
          <mc:Fallback>
            <w:pict>
              <v:shape w14:anchorId="0BAC4940" id="Text Box 55" o:spid="_x0000_s1057"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" stroked="f">
                <v:textbox>
                  <w:txbxContent>
                    <w:p w14:paraId="56CF6003" w14:textId="77777777" w:rsidR="004470A7" w:rsidRPr="00B42F23" w:rsidRDefault="004470A7" w:rsidP="004470A7">
                      <w:pPr>
                        <w:rPr>
                          <w:rFonts w:cs="Arial"/>
                        </w:rPr>
                      </w:pPr>
                      <w:r w:rsidRPr="00B42F23">
                        <w:rPr>
                          <w:rFonts w:cs="Arial"/>
                        </w:rPr>
                        <w:t>n = 2,643</w:t>
                      </w:r>
                    </w:p>
                  </w:txbxContent>
                </v:textbox>
                <w10:anchorlock/>
              </v:shape>
            </w:pict>
          </mc:Fallback>
        </mc:AlternateContent>
      </w:r>
    </w:p>
    <w:p w14:paraId="39FFF89A" w14:textId="0ADD91E2" w:rsidR="004470A7" w:rsidRPr="00650E6C" w:rsidRDefault="004470A7" w:rsidP="000E5F70">
      <w:pPr>
        <w:pStyle w:val="Style3"/>
        <w:numPr>
          <w:ilvl w:val="2"/>
          <w:numId w:val="5"/>
        </w:numPr>
        <w:ind w:hanging="1440"/>
      </w:pPr>
      <w:bookmarkStart w:id="83" w:name="_Toc130827721"/>
      <w:bookmarkStart w:id="84" w:name="_Toc134021145"/>
      <w:r w:rsidRPr="00650E6C">
        <w:t>Day services – ethnicity</w:t>
      </w:r>
      <w:bookmarkEnd w:id="83"/>
      <w:bookmarkEnd w:id="84"/>
      <w:r w:rsidRPr="00650E6C">
        <w:t> </w:t>
      </w:r>
    </w:p>
    <w:p w14:paraId="59C252D1" w14:textId="77777777" w:rsidR="00601682" w:rsidRDefault="6BAB2875" w:rsidP="004470A7">
      <w:pPr>
        <w:rPr>
          <w:rFonts w:cs="Arial"/>
        </w:rPr>
      </w:pPr>
      <w:r w:rsidRPr="004470A7">
        <w:rPr>
          <w:rFonts w:cs="Arial"/>
        </w:rPr>
        <w:t xml:space="preserve">The day services workforce is less ethnically diverse than the general population of Wales, with 98.4 per cent of workers recorded as white. Last year, our data showed that the ethnicity of the day services workforce was quite similar (96.2 per cent recorded as white) to the Welsh population. </w:t>
      </w:r>
    </w:p>
    <w:p w14:paraId="03827CB8" w14:textId="77777777" w:rsidR="00917A7B" w:rsidRPr="004470A7" w:rsidRDefault="00917A7B" w:rsidP="004470A7">
      <w:pPr>
        <w:rPr>
          <w:rFonts w:cs="Arial"/>
        </w:rPr>
      </w:pPr>
    </w:p>
    <w:p w14:paraId="0EF00E1F" w14:textId="2419DA52" w:rsidR="004470A7" w:rsidRPr="004470A7" w:rsidRDefault="004470A7" w:rsidP="004470A7">
      <w:pPr>
        <w:jc w:val="center"/>
        <w:rPr>
          <w:rFonts w:cs="Arial"/>
        </w:rPr>
      </w:pPr>
      <w:r w:rsidRPr="004470A7">
        <w:rPr>
          <w:rFonts w:cs="Arial"/>
          <w:noProof/>
        </w:rPr>
        <w:drawing>
          <wp:inline distT="0" distB="0" distL="0" distR="0" wp14:anchorId="2D5947B5" wp14:editId="182AB341">
            <wp:extent cx="5580380" cy="2261235"/>
            <wp:effectExtent l="0" t="0" r="1270" b="5715"/>
            <wp:docPr id="14635635" name="Picture 14635635" descr="Clustered bar chart depicting the ethnic diversity of the day services workforce and, for comparison, the ethnic diversity of the general population of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5635" name="Picture 14635635" descr="Clustered bar chart depicting the ethnic diversity of the day services workforce and, for comparison, the ethnic diversity of the general population of Wales."/>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580380" cy="2261235"/>
                    </a:xfrm>
                    <a:prstGeom prst="rect">
                      <a:avLst/>
                    </a:prstGeom>
                  </pic:spPr>
                </pic:pic>
              </a:graphicData>
            </a:graphic>
          </wp:inline>
        </w:drawing>
      </w:r>
    </w:p>
    <w:p w14:paraId="074B69AB" w14:textId="4FC0E8CF" w:rsidR="00BA67D6" w:rsidRDefault="00BA67D6" w:rsidP="008536B2">
      <w:pPr>
        <w:jc w:val="center"/>
        <w:rPr>
          <w:rFonts w:cs="Arial"/>
        </w:rPr>
      </w:pPr>
      <w:r w:rsidRPr="004470A7">
        <w:rPr>
          <w:noProof/>
        </w:rPr>
        <mc:AlternateContent>
          <mc:Choice Requires="wps">
            <w:drawing>
              <wp:inline distT="0" distB="0" distL="0" distR="0" wp14:anchorId="20FAB9BD" wp14:editId="4DB447E0">
                <wp:extent cx="956945" cy="295275"/>
                <wp:effectExtent l="0" t="0" r="0" b="0"/>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295275"/>
                        </a:xfrm>
                        <a:prstGeom prst="rect">
                          <a:avLst/>
                        </a:prstGeom>
                        <a:solidFill>
                          <a:srgbClr val="FFFFFF"/>
                        </a:solidFill>
                        <a:ln w="9525">
                          <a:noFill/>
                          <a:miter lim="800000"/>
                          <a:headEnd/>
                          <a:tailEnd/>
                        </a:ln>
                      </wps:spPr>
                      <wps:txbx>
                        <w:txbxContent>
                          <w:p w14:paraId="3F209B17" w14:textId="77777777" w:rsidR="00BA67D6" w:rsidRPr="00B42F23" w:rsidRDefault="00BA67D6" w:rsidP="00BA67D6">
                            <w:pPr>
                              <w:rPr>
                                <w:rFonts w:cs="Arial"/>
                              </w:rPr>
                            </w:pPr>
                            <w:r w:rsidRPr="00B42F23">
                              <w:rPr>
                                <w:rFonts w:cs="Arial"/>
                              </w:rPr>
                              <w:t>n = 1,901</w:t>
                            </w:r>
                          </w:p>
                        </w:txbxContent>
                      </wps:txbx>
                      <wps:bodyPr rot="0" vert="horz" wrap="square" lIns="91440" tIns="45720" rIns="91440" bIns="45720" anchor="t" anchorCtr="0">
                        <a:noAutofit/>
                      </wps:bodyPr>
                    </wps:wsp>
                  </a:graphicData>
                </a:graphic>
              </wp:inline>
            </w:drawing>
          </mc:Choice>
          <mc:Fallback>
            <w:pict>
              <v:shape w14:anchorId="20FAB9BD" id="Text Box 54" o:spid="_x0000_s1058" type="#_x0000_t202" style="width:75.3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" stroked="f">
                <v:textbox>
                  <w:txbxContent>
                    <w:p w14:paraId="3F209B17" w14:textId="77777777" w:rsidR="00BA67D6" w:rsidRPr="00B42F23" w:rsidRDefault="00BA67D6" w:rsidP="00BA67D6">
                      <w:pPr>
                        <w:rPr>
                          <w:rFonts w:cs="Arial"/>
                        </w:rPr>
                      </w:pPr>
                      <w:r w:rsidRPr="00B42F23">
                        <w:rPr>
                          <w:rFonts w:cs="Arial"/>
                        </w:rPr>
                        <w:t>n = 1,901</w:t>
                      </w:r>
                    </w:p>
                  </w:txbxContent>
                </v:textbox>
                <w10:anchorlock/>
              </v:shape>
            </w:pict>
          </mc:Fallback>
        </mc:AlternateContent>
      </w:r>
      <w:r w:rsidR="00AD286A">
        <w:rPr>
          <w:rFonts w:cs="Arial"/>
        </w:rPr>
        <w:br/>
      </w:r>
      <w:r w:rsidR="00AD286A">
        <w:rPr>
          <w:rFonts w:cs="Arial"/>
        </w:rPr>
        <w:br/>
      </w:r>
      <w:r w:rsidR="00AD286A">
        <w:rPr>
          <w:rFonts w:cs="Arial"/>
        </w:rPr>
        <w:br/>
      </w:r>
    </w:p>
    <w:p w14:paraId="2A5A67D9" w14:textId="46AE43A6" w:rsidR="004470A7" w:rsidRPr="004470A7" w:rsidRDefault="004470A7" w:rsidP="008536B2">
      <w:pPr>
        <w:jc w:val="center"/>
        <w:rPr>
          <w:rFonts w:cs="Arial"/>
        </w:rPr>
      </w:pPr>
    </w:p>
    <w:p w14:paraId="094BFA55" w14:textId="27C614E8" w:rsidR="004470A7" w:rsidRPr="00650E6C" w:rsidRDefault="004470A7" w:rsidP="000E5F70">
      <w:pPr>
        <w:pStyle w:val="Style3"/>
        <w:numPr>
          <w:ilvl w:val="2"/>
          <w:numId w:val="5"/>
        </w:numPr>
        <w:ind w:hanging="1440"/>
      </w:pPr>
      <w:bookmarkStart w:id="85" w:name="_Toc130827722"/>
      <w:bookmarkStart w:id="86" w:name="_Toc134021146"/>
      <w:r w:rsidRPr="00650E6C">
        <w:lastRenderedPageBreak/>
        <w:t>Day services – contract type</w:t>
      </w:r>
      <w:bookmarkEnd w:id="85"/>
      <w:bookmarkEnd w:id="86"/>
      <w:r w:rsidRPr="00650E6C">
        <w:t> </w:t>
      </w:r>
    </w:p>
    <w:p w14:paraId="68239B5E" w14:textId="411E9ED6" w:rsidR="006746B1" w:rsidRPr="004470A7" w:rsidRDefault="6BAB2875" w:rsidP="00E64D75">
      <w:pPr>
        <w:rPr>
          <w:rFonts w:cs="Arial"/>
        </w:rPr>
      </w:pPr>
      <w:r w:rsidRPr="004470A7">
        <w:rPr>
          <w:rFonts w:cs="Arial"/>
        </w:rPr>
        <w:t>Proportionally</w:t>
      </w:r>
      <w:r w:rsidR="00FE2944">
        <w:rPr>
          <w:rFonts w:cs="Arial"/>
        </w:rPr>
        <w:t>,</w:t>
      </w:r>
      <w:r w:rsidRPr="004470A7">
        <w:rPr>
          <w:rFonts w:cs="Arial"/>
        </w:rPr>
        <w:t xml:space="preserve"> more staff are employed on permanent contracts in both commissioned services (84.2 per cent) and local authorities (74.7 per cent</w:t>
      </w:r>
      <w:r w:rsidR="004470A7" w:rsidRPr="004470A7">
        <w:rPr>
          <w:rFonts w:cs="Arial"/>
        </w:rPr>
        <w:t>)</w:t>
      </w:r>
      <w:r w:rsidR="00150698">
        <w:rPr>
          <w:rFonts w:cs="Arial"/>
        </w:rPr>
        <w:t xml:space="preserve"> in comparison to the sector as a whole</w:t>
      </w:r>
      <w:r w:rsidR="004470A7" w:rsidRPr="004470A7">
        <w:rPr>
          <w:rFonts w:cs="Arial"/>
        </w:rPr>
        <w:t>.</w:t>
      </w:r>
      <w:r w:rsidRPr="004470A7">
        <w:rPr>
          <w:rFonts w:cs="Arial"/>
        </w:rPr>
        <w:t xml:space="preserve"> </w:t>
      </w:r>
    </w:p>
    <w:p w14:paraId="178FBAA5" w14:textId="77777777" w:rsidR="00F819CD" w:rsidRPr="004470A7" w:rsidRDefault="00F819CD" w:rsidP="00E64D75">
      <w:pPr>
        <w:rPr>
          <w:rFonts w:cs="Arial"/>
        </w:rPr>
      </w:pPr>
    </w:p>
    <w:p w14:paraId="391D3A96" w14:textId="77777777" w:rsidR="00601682" w:rsidRPr="004470A7" w:rsidRDefault="6BAB2875" w:rsidP="004470A7">
      <w:pPr>
        <w:rPr>
          <w:rFonts w:cs="Arial"/>
        </w:rPr>
      </w:pPr>
      <w:r w:rsidRPr="004470A7">
        <w:rPr>
          <w:rFonts w:cs="Arial"/>
        </w:rPr>
        <w:t xml:space="preserve">Temporary contracts make up a significant 13.8 per cent of local authorities’ contracts.  </w:t>
      </w:r>
    </w:p>
    <w:p w14:paraId="42FBD59F" w14:textId="77777777" w:rsidR="001952B0" w:rsidRPr="004470A7" w:rsidRDefault="001952B0" w:rsidP="004470A7">
      <w:pPr>
        <w:rPr>
          <w:rFonts w:cs="Arial"/>
        </w:rPr>
      </w:pPr>
    </w:p>
    <w:p w14:paraId="315D5A7E" w14:textId="3245166E" w:rsidR="00601682" w:rsidRDefault="6BAB2875" w:rsidP="004470A7">
      <w:pPr>
        <w:rPr>
          <w:rFonts w:cs="Arial"/>
          <w:color w:val="000000"/>
          <w:shd w:val="clear" w:color="auto" w:fill="FFFFFF"/>
        </w:rPr>
      </w:pPr>
      <w:r w:rsidRPr="004470A7">
        <w:rPr>
          <w:rFonts w:cs="Arial"/>
          <w:color w:val="000000"/>
          <w:shd w:val="clear" w:color="auto" w:fill="FFFFFF"/>
        </w:rPr>
        <w:t xml:space="preserve">In commissioned service providers, </w:t>
      </w:r>
      <w:r w:rsidR="00907463">
        <w:rPr>
          <w:rFonts w:cs="Arial"/>
          <w:color w:val="000000"/>
          <w:shd w:val="clear" w:color="auto" w:fill="FFFFFF"/>
        </w:rPr>
        <w:t>7.</w:t>
      </w:r>
      <w:r w:rsidRPr="004470A7">
        <w:rPr>
          <w:rFonts w:cs="Arial"/>
          <w:color w:val="000000"/>
          <w:shd w:val="clear" w:color="auto" w:fill="FFFFFF"/>
        </w:rPr>
        <w:t>2 per cent of day service workers are employed on a zero</w:t>
      </w:r>
      <w:r w:rsidR="001B1511">
        <w:rPr>
          <w:rFonts w:cs="Arial"/>
          <w:color w:val="000000"/>
          <w:shd w:val="clear" w:color="auto" w:fill="FFFFFF"/>
        </w:rPr>
        <w:t>-</w:t>
      </w:r>
      <w:r w:rsidRPr="004470A7">
        <w:rPr>
          <w:rFonts w:cs="Arial"/>
          <w:color w:val="000000"/>
          <w:shd w:val="clear" w:color="auto" w:fill="FFFFFF"/>
        </w:rPr>
        <w:t xml:space="preserve">hours or casual contract, compared to </w:t>
      </w:r>
      <w:r w:rsidR="00F61896">
        <w:rPr>
          <w:rFonts w:cs="Arial"/>
          <w:color w:val="000000"/>
          <w:shd w:val="clear" w:color="auto" w:fill="FFFFFF"/>
        </w:rPr>
        <w:t>10.</w:t>
      </w:r>
      <w:r w:rsidRPr="004470A7">
        <w:rPr>
          <w:rFonts w:cs="Arial"/>
          <w:color w:val="000000"/>
          <w:shd w:val="clear" w:color="auto" w:fill="FFFFFF"/>
        </w:rPr>
        <w:t>3 per cent of day service workers in local authorities.</w:t>
      </w:r>
    </w:p>
    <w:p w14:paraId="656570FB" w14:textId="34AF4F7A" w:rsidR="004470A7" w:rsidRPr="004470A7" w:rsidRDefault="004470A7" w:rsidP="004470A7">
      <w:pPr>
        <w:jc w:val="center"/>
        <w:rPr>
          <w:rFonts w:cs="Arial"/>
        </w:rPr>
      </w:pPr>
      <w:r w:rsidRPr="004470A7">
        <w:rPr>
          <w:rFonts w:cs="Arial"/>
          <w:noProof/>
        </w:rPr>
        <w:drawing>
          <wp:inline distT="0" distB="0" distL="0" distR="0" wp14:anchorId="64CF70A4" wp14:editId="78D7939C">
            <wp:extent cx="5580380" cy="2238375"/>
            <wp:effectExtent l="0" t="0" r="1270" b="9525"/>
            <wp:docPr id="849841972" name="Picture 849841972" descr="Workers on permanent contracts make up the largest category with 84 per cent of commissioned service and 75 per cent of local authority workers in this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841972" name="Picture 849841972" descr="Workers on permanent contracts make up the largest category with 84 per cent of commissioned service and 75 per cent of local authority workers in this category."/>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580380" cy="2238375"/>
                    </a:xfrm>
                    <a:prstGeom prst="rect">
                      <a:avLst/>
                    </a:prstGeom>
                  </pic:spPr>
                </pic:pic>
              </a:graphicData>
            </a:graphic>
          </wp:inline>
        </w:drawing>
      </w:r>
    </w:p>
    <w:p w14:paraId="7FAC4BE2" w14:textId="02223B37" w:rsidR="004470A7" w:rsidRPr="004470A7" w:rsidRDefault="003B2092" w:rsidP="004470A7">
      <w:pPr>
        <w:jc w:val="center"/>
      </w:pPr>
      <w:r w:rsidRPr="004470A7">
        <w:rPr>
          <w:noProof/>
        </w:rPr>
        <mc:AlternateContent>
          <mc:Choice Requires="wps">
            <w:drawing>
              <wp:inline distT="0" distB="0" distL="0" distR="0" wp14:anchorId="13037448" wp14:editId="1485D832">
                <wp:extent cx="1033145" cy="328295"/>
                <wp:effectExtent l="0" t="0" r="0" b="1905"/>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328295"/>
                        </a:xfrm>
                        <a:prstGeom prst="rect">
                          <a:avLst/>
                        </a:prstGeom>
                        <a:solidFill>
                          <a:srgbClr val="FFFFFF"/>
                        </a:solidFill>
                        <a:ln w="9525">
                          <a:noFill/>
                          <a:miter lim="800000"/>
                          <a:headEnd/>
                          <a:tailEnd/>
                        </a:ln>
                      </wps:spPr>
                      <wps:txbx>
                        <w:txbxContent>
                          <w:p w14:paraId="4E7D7B60" w14:textId="77777777" w:rsidR="004470A7" w:rsidRPr="000030F8" w:rsidRDefault="004470A7" w:rsidP="004470A7">
                            <w:pPr>
                              <w:rPr>
                                <w:rFonts w:cs="Arial"/>
                              </w:rPr>
                            </w:pPr>
                            <w:r w:rsidRPr="000030F8">
                              <w:rPr>
                                <w:rFonts w:cs="Arial"/>
                              </w:rPr>
                              <w:t xml:space="preserve">n = </w:t>
                            </w:r>
                            <w:r>
                              <w:rPr>
                                <w:rFonts w:cs="Arial"/>
                              </w:rPr>
                              <w:t>2,666</w:t>
                            </w:r>
                          </w:p>
                        </w:txbxContent>
                      </wps:txbx>
                      <wps:bodyPr rot="0" vert="horz" wrap="square" lIns="91440" tIns="45720" rIns="91440" bIns="45720" anchor="t" anchorCtr="0">
                        <a:noAutofit/>
                      </wps:bodyPr>
                    </wps:wsp>
                  </a:graphicData>
                </a:graphic>
              </wp:inline>
            </w:drawing>
          </mc:Choice>
          <mc:Fallback>
            <w:pict>
              <v:shape w14:anchorId="13037448" id="Text Box 52" o:spid="_x0000_s1059" type="#_x0000_t202" style="width:81.35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" stroked="f">
                <v:textbox>
                  <w:txbxContent>
                    <w:p w14:paraId="4E7D7B60" w14:textId="77777777" w:rsidR="004470A7" w:rsidRPr="000030F8" w:rsidRDefault="004470A7" w:rsidP="004470A7">
                      <w:pPr>
                        <w:rPr>
                          <w:rFonts w:cs="Arial"/>
                        </w:rPr>
                      </w:pPr>
                      <w:r w:rsidRPr="000030F8">
                        <w:rPr>
                          <w:rFonts w:cs="Arial"/>
                        </w:rPr>
                        <w:t xml:space="preserve">n = </w:t>
                      </w:r>
                      <w:r>
                        <w:rPr>
                          <w:rFonts w:cs="Arial"/>
                        </w:rPr>
                        <w:t>2,666</w:t>
                      </w:r>
                    </w:p>
                  </w:txbxContent>
                </v:textbox>
                <w10:anchorlock/>
              </v:shape>
            </w:pict>
          </mc:Fallback>
        </mc:AlternateContent>
      </w:r>
    </w:p>
    <w:p w14:paraId="3126C31B" w14:textId="77777777" w:rsidR="003B2092" w:rsidRPr="003B2092" w:rsidRDefault="003B2092" w:rsidP="00A83901">
      <w:bookmarkStart w:id="87" w:name="_Toc130827723"/>
      <w:bookmarkStart w:id="88" w:name="_Toc134021147"/>
    </w:p>
    <w:p w14:paraId="579C20F1" w14:textId="020D0094" w:rsidR="00601682" w:rsidRPr="00650E6C" w:rsidRDefault="004470A7" w:rsidP="000E5F70">
      <w:pPr>
        <w:pStyle w:val="Style3"/>
        <w:numPr>
          <w:ilvl w:val="2"/>
          <w:numId w:val="5"/>
        </w:numPr>
        <w:ind w:hanging="1440"/>
      </w:pPr>
      <w:r w:rsidRPr="00650E6C">
        <w:t xml:space="preserve">Day services – working </w:t>
      </w:r>
      <w:bookmarkEnd w:id="87"/>
      <w:r w:rsidRPr="00650E6C">
        <w:t>patterns</w:t>
      </w:r>
      <w:bookmarkEnd w:id="88"/>
      <w:r w:rsidRPr="00650E6C">
        <w:t> </w:t>
      </w:r>
    </w:p>
    <w:p w14:paraId="1BA89239" w14:textId="065865CC" w:rsidR="00601682" w:rsidRDefault="6BAB2875" w:rsidP="004470A7">
      <w:pPr>
        <w:rPr>
          <w:rFonts w:cs="Arial"/>
          <w:color w:val="000000"/>
          <w:shd w:val="clear" w:color="auto" w:fill="FFFFFF"/>
        </w:rPr>
      </w:pPr>
      <w:r w:rsidRPr="004470A7">
        <w:rPr>
          <w:rFonts w:cs="Arial"/>
          <w:color w:val="000000"/>
          <w:shd w:val="clear" w:color="auto" w:fill="FFFFFF"/>
        </w:rPr>
        <w:t>Overall, most employees in both local authority (5</w:t>
      </w:r>
      <w:r w:rsidR="005124A8">
        <w:rPr>
          <w:rFonts w:cs="Arial"/>
          <w:color w:val="000000"/>
          <w:shd w:val="clear" w:color="auto" w:fill="FFFFFF"/>
        </w:rPr>
        <w:t>3</w:t>
      </w:r>
      <w:r w:rsidRPr="004470A7">
        <w:rPr>
          <w:rFonts w:cs="Arial"/>
          <w:color w:val="000000"/>
          <w:shd w:val="clear" w:color="auto" w:fill="FFFFFF"/>
        </w:rPr>
        <w:t xml:space="preserve">.3 per cent) and commissioned services (55.3 per cent) work part-time hours (35 or fewer per week). </w:t>
      </w:r>
    </w:p>
    <w:p w14:paraId="16FA429F" w14:textId="77777777" w:rsidR="00CB5483" w:rsidRPr="004470A7" w:rsidRDefault="00CB5483" w:rsidP="004470A7">
      <w:pPr>
        <w:rPr>
          <w:rFonts w:cs="Arial"/>
          <w:color w:val="000000"/>
          <w:shd w:val="clear" w:color="auto" w:fill="FFFFFF"/>
        </w:rPr>
      </w:pPr>
    </w:p>
    <w:p w14:paraId="2CFE51ED" w14:textId="75316337" w:rsidR="00601682" w:rsidRDefault="6BAB2875" w:rsidP="004470A7">
      <w:pPr>
        <w:rPr>
          <w:rFonts w:cs="Arial"/>
          <w:shd w:val="clear" w:color="auto" w:fill="FFFFFF"/>
        </w:rPr>
      </w:pPr>
      <w:r w:rsidRPr="004470A7">
        <w:rPr>
          <w:rFonts w:cs="Arial"/>
          <w:shd w:val="clear" w:color="auto" w:fill="FFFFFF"/>
        </w:rPr>
        <w:t xml:space="preserve">Compared to last year, </w:t>
      </w:r>
      <w:r w:rsidR="00E3509C">
        <w:rPr>
          <w:rFonts w:cs="Arial"/>
          <w:shd w:val="clear" w:color="auto" w:fill="FFFFFF"/>
        </w:rPr>
        <w:t>more</w:t>
      </w:r>
      <w:r w:rsidRPr="004470A7">
        <w:rPr>
          <w:rFonts w:cs="Arial"/>
          <w:shd w:val="clear" w:color="auto" w:fill="FFFFFF"/>
        </w:rPr>
        <w:t xml:space="preserve"> people who work for commissioned service providers are working </w:t>
      </w:r>
      <w:r w:rsidR="00EB1B8D">
        <w:rPr>
          <w:rFonts w:cs="Arial"/>
          <w:shd w:val="clear" w:color="auto" w:fill="FFFFFF"/>
        </w:rPr>
        <w:t>up to</w:t>
      </w:r>
      <w:r w:rsidRPr="004470A7">
        <w:rPr>
          <w:rFonts w:cs="Arial"/>
          <w:shd w:val="clear" w:color="auto" w:fill="FFFFFF"/>
        </w:rPr>
        <w:t xml:space="preserve"> 16 hours per week</w:t>
      </w:r>
      <w:r w:rsidR="000644F7">
        <w:rPr>
          <w:rFonts w:cs="Arial"/>
          <w:shd w:val="clear" w:color="auto" w:fill="FFFFFF"/>
        </w:rPr>
        <w:t xml:space="preserve"> (13.2 per cent, compared to </w:t>
      </w:r>
      <w:r w:rsidR="00B73093">
        <w:rPr>
          <w:rFonts w:cs="Arial"/>
          <w:shd w:val="clear" w:color="auto" w:fill="FFFFFF"/>
        </w:rPr>
        <w:t xml:space="preserve">6.9 per cent </w:t>
      </w:r>
      <w:r w:rsidR="00474768">
        <w:rPr>
          <w:rFonts w:cs="Arial"/>
          <w:shd w:val="clear" w:color="auto" w:fill="FFFFFF"/>
        </w:rPr>
        <w:t>in 2022</w:t>
      </w:r>
      <w:r w:rsidR="00B73093">
        <w:rPr>
          <w:rFonts w:cs="Arial"/>
          <w:shd w:val="clear" w:color="auto" w:fill="FFFFFF"/>
        </w:rPr>
        <w:t>)</w:t>
      </w:r>
      <w:r w:rsidR="004470A7" w:rsidRPr="004470A7">
        <w:rPr>
          <w:rFonts w:cs="Arial"/>
          <w:shd w:val="clear" w:color="auto" w:fill="FFFFFF"/>
        </w:rPr>
        <w:t>.</w:t>
      </w:r>
      <w:r w:rsidR="002D4AE9">
        <w:rPr>
          <w:rFonts w:cs="Arial"/>
          <w:shd w:val="clear" w:color="auto" w:fill="FFFFFF"/>
        </w:rPr>
        <w:t xml:space="preserve"> </w:t>
      </w:r>
      <w:r w:rsidR="00A83899">
        <w:rPr>
          <w:rFonts w:cs="Arial"/>
          <w:shd w:val="clear" w:color="auto" w:fill="FFFFFF"/>
        </w:rPr>
        <w:t>T</w:t>
      </w:r>
      <w:r w:rsidR="002D4AE9" w:rsidRPr="0E22EFF7">
        <w:rPr>
          <w:rFonts w:cs="Arial"/>
          <w:shd w:val="clear" w:color="auto" w:fill="FFFFFF"/>
        </w:rPr>
        <w:t xml:space="preserve">he </w:t>
      </w:r>
      <w:r w:rsidR="00E64D75">
        <w:rPr>
          <w:rFonts w:cs="Arial"/>
          <w:shd w:val="clear" w:color="auto" w:fill="FFFFFF"/>
        </w:rPr>
        <w:t>opposite</w:t>
      </w:r>
      <w:r w:rsidR="00E64D75" w:rsidRPr="0E22EFF7">
        <w:rPr>
          <w:rFonts w:cs="Arial"/>
          <w:shd w:val="clear" w:color="auto" w:fill="FFFFFF"/>
        </w:rPr>
        <w:t xml:space="preserve"> </w:t>
      </w:r>
      <w:r w:rsidR="002D4AE9" w:rsidRPr="0E22EFF7">
        <w:rPr>
          <w:rFonts w:cs="Arial"/>
          <w:shd w:val="clear" w:color="auto" w:fill="FFFFFF"/>
        </w:rPr>
        <w:t xml:space="preserve">is </w:t>
      </w:r>
      <w:r w:rsidR="00137387" w:rsidRPr="0E22EFF7">
        <w:rPr>
          <w:rFonts w:cs="Arial"/>
          <w:shd w:val="clear" w:color="auto" w:fill="FFFFFF"/>
        </w:rPr>
        <w:t>found for local authorities</w:t>
      </w:r>
      <w:r w:rsidR="00A83899">
        <w:rPr>
          <w:rFonts w:cs="Arial"/>
          <w:shd w:val="clear" w:color="auto" w:fill="FFFFFF"/>
        </w:rPr>
        <w:t>,</w:t>
      </w:r>
      <w:r w:rsidR="00137387" w:rsidRPr="0E22EFF7">
        <w:rPr>
          <w:rFonts w:cs="Arial"/>
          <w:shd w:val="clear" w:color="auto" w:fill="FFFFFF"/>
        </w:rPr>
        <w:t xml:space="preserve"> with </w:t>
      </w:r>
      <w:r w:rsidR="0002213E" w:rsidRPr="0E22EFF7">
        <w:rPr>
          <w:rFonts w:cs="Arial"/>
          <w:shd w:val="clear" w:color="auto" w:fill="FFFFFF"/>
        </w:rPr>
        <w:t>17.</w:t>
      </w:r>
      <w:r w:rsidR="00460387" w:rsidRPr="0E22EFF7">
        <w:rPr>
          <w:rFonts w:cs="Arial"/>
          <w:shd w:val="clear" w:color="auto" w:fill="FFFFFF"/>
        </w:rPr>
        <w:t>9</w:t>
      </w:r>
      <w:r w:rsidR="0002213E" w:rsidRPr="0E22EFF7">
        <w:rPr>
          <w:rFonts w:cs="Arial"/>
          <w:shd w:val="clear" w:color="auto" w:fill="FFFFFF"/>
        </w:rPr>
        <w:t xml:space="preserve"> per cent working up to 16 hours a week</w:t>
      </w:r>
      <w:r w:rsidR="00460387" w:rsidRPr="0E22EFF7">
        <w:rPr>
          <w:rFonts w:cs="Arial"/>
          <w:shd w:val="clear" w:color="auto" w:fill="FFFFFF"/>
        </w:rPr>
        <w:t xml:space="preserve">, compared to </w:t>
      </w:r>
      <w:r w:rsidR="007A4D2A" w:rsidRPr="0E22EFF7">
        <w:rPr>
          <w:rFonts w:cs="Arial"/>
          <w:shd w:val="clear" w:color="auto" w:fill="FFFFFF"/>
        </w:rPr>
        <w:t xml:space="preserve">20.7 per cent </w:t>
      </w:r>
      <w:r w:rsidR="00474768">
        <w:rPr>
          <w:rFonts w:cs="Arial"/>
          <w:shd w:val="clear" w:color="auto" w:fill="FFFFFF"/>
        </w:rPr>
        <w:t>in 2022</w:t>
      </w:r>
      <w:r w:rsidR="007A4D2A" w:rsidRPr="0E22EFF7">
        <w:rPr>
          <w:rFonts w:cs="Arial"/>
          <w:shd w:val="clear" w:color="auto" w:fill="FFFFFF"/>
        </w:rPr>
        <w:t>.</w:t>
      </w:r>
      <w:r w:rsidR="00137387">
        <w:rPr>
          <w:rFonts w:cs="Arial"/>
          <w:shd w:val="clear" w:color="auto" w:fill="FFFFFF"/>
        </w:rPr>
        <w:t xml:space="preserve"> </w:t>
      </w:r>
    </w:p>
    <w:p w14:paraId="214FC58E" w14:textId="77777777" w:rsidR="00E64D75" w:rsidRPr="004470A7" w:rsidRDefault="00E64D75" w:rsidP="004470A7">
      <w:pPr>
        <w:rPr>
          <w:rFonts w:cs="Arial"/>
          <w:shd w:val="clear" w:color="auto" w:fill="FFFFFF"/>
        </w:rPr>
      </w:pPr>
    </w:p>
    <w:p w14:paraId="3399B3EF" w14:textId="7C840881" w:rsidR="004470A7" w:rsidRPr="004470A7" w:rsidRDefault="004470A7" w:rsidP="004470A7">
      <w:pPr>
        <w:jc w:val="center"/>
        <w:rPr>
          <w:rFonts w:cs="Arial"/>
          <w:color w:val="000000"/>
          <w:shd w:val="clear" w:color="auto" w:fill="FFFFFF"/>
        </w:rPr>
      </w:pPr>
      <w:r w:rsidRPr="004470A7">
        <w:rPr>
          <w:rFonts w:cs="Arial"/>
          <w:noProof/>
          <w:color w:val="000000"/>
          <w:shd w:val="clear" w:color="auto" w:fill="FFFFFF"/>
        </w:rPr>
        <w:lastRenderedPageBreak/>
        <w:drawing>
          <wp:inline distT="0" distB="0" distL="0" distR="0" wp14:anchorId="630ABCB0" wp14:editId="300B05CC">
            <wp:extent cx="5580380" cy="2261235"/>
            <wp:effectExtent l="0" t="0" r="1270" b="5715"/>
            <wp:docPr id="822533553" name="Picture 822533553" descr="Clustered bar chart depicting the hours worked per week for the day services workforce. Each cluster represents grouped hours of 36 plus, 16 to 35, and up to 16 hours, for commissioned services and local authority providers. The chart shows the 36 plus hours to be the largest group, at 45 per cent of the commissioned services workforce and 47 per cent for local author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533553" name="Picture 822533553" descr="Clustered bar chart depicting the hours worked per week for the day services workforce. Each cluster represents grouped hours of 36 plus, 16 to 35, and up to 16 hours, for commissioned services and local authority providers. The chart shows the 36 plus hours to be the largest group, at 45 per cent of the commissioned services workforce and 47 per cent for local authorities."/>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580380" cy="2261235"/>
                    </a:xfrm>
                    <a:prstGeom prst="rect">
                      <a:avLst/>
                    </a:prstGeom>
                  </pic:spPr>
                </pic:pic>
              </a:graphicData>
            </a:graphic>
          </wp:inline>
        </w:drawing>
      </w:r>
    </w:p>
    <w:p w14:paraId="2A98B290" w14:textId="7047406F" w:rsidR="004470A7" w:rsidRPr="004470A7" w:rsidRDefault="00484AB4" w:rsidP="004470A7">
      <w:pPr>
        <w:jc w:val="center"/>
        <w:rPr>
          <w:rFonts w:cs="Arial"/>
        </w:rPr>
      </w:pPr>
      <w:r w:rsidRPr="004470A7">
        <w:rPr>
          <w:noProof/>
        </w:rPr>
        <mc:AlternateContent>
          <mc:Choice Requires="wps">
            <w:drawing>
              <wp:inline distT="0" distB="0" distL="0" distR="0" wp14:anchorId="0690ADA0" wp14:editId="06416AE7">
                <wp:extent cx="1019175" cy="328295"/>
                <wp:effectExtent l="0" t="0" r="0" b="1905"/>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328295"/>
                        </a:xfrm>
                        <a:prstGeom prst="rect">
                          <a:avLst/>
                        </a:prstGeom>
                        <a:solidFill>
                          <a:srgbClr val="FFFFFF"/>
                        </a:solidFill>
                        <a:ln w="9525">
                          <a:noFill/>
                          <a:miter lim="800000"/>
                          <a:headEnd/>
                          <a:tailEnd/>
                        </a:ln>
                      </wps:spPr>
                      <wps:txbx>
                        <w:txbxContent>
                          <w:p w14:paraId="3EF2FA1A" w14:textId="77777777" w:rsidR="004470A7" w:rsidRPr="000030F8" w:rsidRDefault="004470A7" w:rsidP="004470A7">
                            <w:pPr>
                              <w:rPr>
                                <w:rFonts w:cs="Arial"/>
                              </w:rPr>
                            </w:pPr>
                            <w:r w:rsidRPr="000030F8">
                              <w:rPr>
                                <w:rFonts w:cs="Arial"/>
                              </w:rPr>
                              <w:t xml:space="preserve">n = </w:t>
                            </w:r>
                            <w:r>
                              <w:rPr>
                                <w:rFonts w:cs="Arial"/>
                              </w:rPr>
                              <w:t>2,597</w:t>
                            </w:r>
                          </w:p>
                        </w:txbxContent>
                      </wps:txbx>
                      <wps:bodyPr rot="0" vert="horz" wrap="square" lIns="91440" tIns="45720" rIns="91440" bIns="45720" anchor="t" anchorCtr="0">
                        <a:noAutofit/>
                      </wps:bodyPr>
                    </wps:wsp>
                  </a:graphicData>
                </a:graphic>
              </wp:inline>
            </w:drawing>
          </mc:Choice>
          <mc:Fallback>
            <w:pict>
              <v:shape w14:anchorId="0690ADA0" id="Text Box 51" o:spid="_x0000_s1060" type="#_x0000_t202" style="width:80.25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" stroked="f">
                <v:textbox>
                  <w:txbxContent>
                    <w:p w14:paraId="3EF2FA1A" w14:textId="77777777" w:rsidR="004470A7" w:rsidRPr="000030F8" w:rsidRDefault="004470A7" w:rsidP="004470A7">
                      <w:pPr>
                        <w:rPr>
                          <w:rFonts w:cs="Arial"/>
                        </w:rPr>
                      </w:pPr>
                      <w:r w:rsidRPr="000030F8">
                        <w:rPr>
                          <w:rFonts w:cs="Arial"/>
                        </w:rPr>
                        <w:t xml:space="preserve">n = </w:t>
                      </w:r>
                      <w:r>
                        <w:rPr>
                          <w:rFonts w:cs="Arial"/>
                        </w:rPr>
                        <w:t>2,597</w:t>
                      </w:r>
                    </w:p>
                  </w:txbxContent>
                </v:textbox>
                <w10:anchorlock/>
              </v:shape>
            </w:pict>
          </mc:Fallback>
        </mc:AlternateContent>
      </w:r>
    </w:p>
    <w:p w14:paraId="04A7465C" w14:textId="772EDFA8" w:rsidR="00601682" w:rsidRPr="00650E6C" w:rsidRDefault="004470A7" w:rsidP="000E5F70">
      <w:pPr>
        <w:pStyle w:val="Style3"/>
        <w:numPr>
          <w:ilvl w:val="2"/>
          <w:numId w:val="5"/>
        </w:numPr>
        <w:ind w:hanging="1440"/>
      </w:pPr>
      <w:bookmarkStart w:id="89" w:name="_Toc130827724"/>
      <w:bookmarkStart w:id="90" w:name="_Toc134021148"/>
      <w:r w:rsidRPr="00650E6C">
        <w:t>Day services – vacancies</w:t>
      </w:r>
      <w:bookmarkEnd w:id="89"/>
      <w:bookmarkEnd w:id="90"/>
      <w:r w:rsidRPr="00650E6C">
        <w:t> </w:t>
      </w:r>
    </w:p>
    <w:p w14:paraId="2042D8EB" w14:textId="697D7C53" w:rsidR="00601682" w:rsidRDefault="6BAB2875" w:rsidP="6304E1CD">
      <w:pPr>
        <w:spacing w:line="257" w:lineRule="auto"/>
        <w:ind w:left="-20" w:right="-20"/>
        <w:rPr>
          <w:rFonts w:eastAsia="Arial" w:cs="Arial"/>
        </w:rPr>
      </w:pPr>
      <w:r w:rsidRPr="6304E1CD">
        <w:rPr>
          <w:rFonts w:eastAsia="Arial" w:cs="Arial"/>
        </w:rPr>
        <w:t>There are 171 vacancies in day services</w:t>
      </w:r>
      <w:r w:rsidR="009C4E86">
        <w:rPr>
          <w:rFonts w:eastAsia="Arial" w:cs="Arial"/>
        </w:rPr>
        <w:t>,</w:t>
      </w:r>
      <w:r w:rsidRPr="6304E1CD">
        <w:rPr>
          <w:rFonts w:eastAsia="Arial" w:cs="Arial"/>
        </w:rPr>
        <w:t xml:space="preserve"> which means that 6.4 per cent of jobs in day services were unfilled. </w:t>
      </w:r>
    </w:p>
    <w:p w14:paraId="0E1767AE" w14:textId="77777777" w:rsidR="00E64D75" w:rsidRPr="004470A7" w:rsidRDefault="00E64D75" w:rsidP="6304E1CD">
      <w:pPr>
        <w:spacing w:line="257" w:lineRule="auto"/>
        <w:ind w:left="-20" w:right="-20"/>
        <w:rPr>
          <w:rFonts w:eastAsia="Arial" w:cs="Arial"/>
        </w:rPr>
      </w:pPr>
    </w:p>
    <w:p w14:paraId="3F886A44" w14:textId="77777777" w:rsidR="004470A7" w:rsidRPr="004470A7" w:rsidRDefault="004470A7" w:rsidP="004470A7">
      <w:pPr>
        <w:rPr>
          <w:rFonts w:cs="Arial"/>
        </w:rPr>
      </w:pPr>
    </w:p>
    <w:p w14:paraId="6F6183B3" w14:textId="4236C74D" w:rsidR="004470A7" w:rsidRPr="004B199B" w:rsidRDefault="004470A7" w:rsidP="000E5F70">
      <w:pPr>
        <w:pStyle w:val="Style2"/>
        <w:numPr>
          <w:ilvl w:val="1"/>
          <w:numId w:val="5"/>
        </w:numPr>
        <w:ind w:hanging="1146"/>
      </w:pPr>
      <w:bookmarkStart w:id="91" w:name="_Toc130827725"/>
      <w:bookmarkStart w:id="92" w:name="_Toc209441735"/>
      <w:r w:rsidRPr="004B199B">
        <w:t xml:space="preserve">Supported living </w:t>
      </w:r>
      <w:bookmarkEnd w:id="91"/>
      <w:r w:rsidRPr="004B199B">
        <w:t>services</w:t>
      </w:r>
      <w:bookmarkEnd w:id="92"/>
      <w:r w:rsidRPr="004B199B">
        <w:t> </w:t>
      </w:r>
    </w:p>
    <w:p w14:paraId="0B06516F" w14:textId="77777777" w:rsidR="00601682" w:rsidRPr="004470A7" w:rsidRDefault="00601682" w:rsidP="00342A4A"/>
    <w:p w14:paraId="0C6EB5EA" w14:textId="77777777" w:rsidR="00601682" w:rsidRPr="00186728" w:rsidRDefault="6BAB2875" w:rsidP="004470A7">
      <w:pPr>
        <w:rPr>
          <w:rFonts w:cs="Arial"/>
          <w:b/>
          <w:bCs/>
        </w:rPr>
      </w:pPr>
      <w:r w:rsidRPr="00186728">
        <w:rPr>
          <w:rFonts w:cs="Arial"/>
          <w:b/>
          <w:bCs/>
        </w:rPr>
        <w:t>Summary:</w:t>
      </w:r>
    </w:p>
    <w:p w14:paraId="6F6919B8" w14:textId="77777777" w:rsidR="00E11AF1" w:rsidRPr="004470A7" w:rsidRDefault="00E11AF1" w:rsidP="004470A7">
      <w:pPr>
        <w:rPr>
          <w:rFonts w:cs="Arial"/>
        </w:rPr>
      </w:pPr>
    </w:p>
    <w:p w14:paraId="0E459A64" w14:textId="1FAE2A8B" w:rsidR="00601682" w:rsidRPr="004470A7" w:rsidRDefault="6BAB2875" w:rsidP="000E5F70">
      <w:pPr>
        <w:numPr>
          <w:ilvl w:val="0"/>
          <w:numId w:val="3"/>
        </w:numPr>
        <w:spacing w:line="240" w:lineRule="auto"/>
        <w:ind w:left="714" w:hanging="357"/>
        <w:rPr>
          <w:rFonts w:cs="Arial"/>
        </w:rPr>
      </w:pPr>
      <w:r w:rsidRPr="7064E343">
        <w:rPr>
          <w:rFonts w:cs="Arial"/>
        </w:rPr>
        <w:t xml:space="preserve">A higher proportion of </w:t>
      </w:r>
      <w:r w:rsidR="5BB3508B" w:rsidRPr="7064E343">
        <w:rPr>
          <w:rFonts w:cs="Arial"/>
        </w:rPr>
        <w:t xml:space="preserve">the </w:t>
      </w:r>
      <w:r w:rsidRPr="7064E343">
        <w:rPr>
          <w:rFonts w:cs="Arial"/>
        </w:rPr>
        <w:t>staff are care workers compared to last year</w:t>
      </w:r>
      <w:r w:rsidR="7FDE737D" w:rsidRPr="7064E343">
        <w:rPr>
          <w:rFonts w:cs="Arial"/>
        </w:rPr>
        <w:t xml:space="preserve"> – a 6.</w:t>
      </w:r>
      <w:r w:rsidR="00E64D75">
        <w:rPr>
          <w:rFonts w:cs="Arial"/>
        </w:rPr>
        <w:t>4</w:t>
      </w:r>
      <w:r w:rsidR="7FDE737D" w:rsidRPr="7064E343">
        <w:rPr>
          <w:rFonts w:cs="Arial"/>
        </w:rPr>
        <w:t xml:space="preserve"> per cent increase from 79.4 per cent in 2022 to 85.8 per cent in 2023</w:t>
      </w:r>
      <w:r w:rsidRPr="7064E343">
        <w:rPr>
          <w:rFonts w:cs="Arial"/>
        </w:rPr>
        <w:t>.</w:t>
      </w:r>
    </w:p>
    <w:p w14:paraId="1F40B3A4" w14:textId="51C66E85" w:rsidR="00601682" w:rsidRPr="004470A7" w:rsidRDefault="6BAB2875" w:rsidP="000E5F70">
      <w:pPr>
        <w:numPr>
          <w:ilvl w:val="0"/>
          <w:numId w:val="3"/>
        </w:numPr>
        <w:spacing w:line="240" w:lineRule="auto"/>
        <w:ind w:left="714" w:hanging="357"/>
        <w:rPr>
          <w:rFonts w:cs="Arial"/>
        </w:rPr>
      </w:pPr>
      <w:r w:rsidRPr="7064E343">
        <w:rPr>
          <w:rFonts w:cs="Arial"/>
        </w:rPr>
        <w:t xml:space="preserve">As was recorded last year, a majority of </w:t>
      </w:r>
      <w:r w:rsidR="08971C62" w:rsidRPr="7064E343">
        <w:rPr>
          <w:rFonts w:cs="Arial"/>
        </w:rPr>
        <w:t>65.1 per cent of local authority</w:t>
      </w:r>
      <w:r w:rsidR="00B043CA">
        <w:rPr>
          <w:rFonts w:cs="Arial"/>
        </w:rPr>
        <w:t>-</w:t>
      </w:r>
      <w:r w:rsidR="08971C62" w:rsidRPr="7064E343">
        <w:rPr>
          <w:rFonts w:cs="Arial"/>
        </w:rPr>
        <w:t xml:space="preserve">employed </w:t>
      </w:r>
      <w:r w:rsidRPr="7064E343">
        <w:rPr>
          <w:rFonts w:cs="Arial"/>
        </w:rPr>
        <w:t>supported living staff are over 46 years old.</w:t>
      </w:r>
    </w:p>
    <w:p w14:paraId="10384EBB" w14:textId="448AC772" w:rsidR="00601682" w:rsidRPr="004470A7" w:rsidRDefault="6BAB2875" w:rsidP="000E5F70">
      <w:pPr>
        <w:numPr>
          <w:ilvl w:val="0"/>
          <w:numId w:val="3"/>
        </w:numPr>
        <w:spacing w:after="240"/>
        <w:contextualSpacing/>
        <w:rPr>
          <w:b/>
          <w:bCs/>
          <w:color w:val="11846A"/>
        </w:rPr>
      </w:pPr>
      <w:r w:rsidRPr="2BE9450B">
        <w:rPr>
          <w:rFonts w:cs="Arial"/>
        </w:rPr>
        <w:t>A higher proportion of supported living staff are black (</w:t>
      </w:r>
      <w:r w:rsidR="009C71D8">
        <w:rPr>
          <w:rFonts w:cs="Arial"/>
        </w:rPr>
        <w:t>eight</w:t>
      </w:r>
      <w:r w:rsidRPr="2BE9450B">
        <w:rPr>
          <w:rFonts w:cs="Arial"/>
        </w:rPr>
        <w:t xml:space="preserve"> per cent)</w:t>
      </w:r>
      <w:r w:rsidR="004470A7" w:rsidRPr="2BE9450B">
        <w:rPr>
          <w:rFonts w:cs="Arial"/>
        </w:rPr>
        <w:t xml:space="preserve"> compared to the social care workforce as a whole</w:t>
      </w:r>
      <w:r w:rsidRPr="2BE9450B">
        <w:rPr>
          <w:rFonts w:cs="Arial"/>
        </w:rPr>
        <w:t>.</w:t>
      </w:r>
    </w:p>
    <w:p w14:paraId="5B311F98" w14:textId="77777777" w:rsidR="00601682" w:rsidRPr="004470A7" w:rsidRDefault="6BAB2875" w:rsidP="000E5F70">
      <w:pPr>
        <w:numPr>
          <w:ilvl w:val="0"/>
          <w:numId w:val="3"/>
        </w:numPr>
        <w:spacing w:after="240"/>
        <w:contextualSpacing/>
        <w:rPr>
          <w:b/>
          <w:color w:val="11846A"/>
        </w:rPr>
      </w:pPr>
      <w:r w:rsidRPr="004470A7">
        <w:rPr>
          <w:rFonts w:cs="Arial"/>
        </w:rPr>
        <w:t>Casual contracts make up 17.1 per cent of the local authority supported living workforce.</w:t>
      </w:r>
      <w:r w:rsidR="00E04049" w:rsidRPr="004470A7">
        <w:rPr>
          <w:rFonts w:cs="Arial"/>
          <w:b/>
        </w:rPr>
        <w:tab/>
      </w:r>
    </w:p>
    <w:p w14:paraId="0695E4E3" w14:textId="77777777" w:rsidR="00601682" w:rsidRPr="004470A7" w:rsidRDefault="00601682" w:rsidP="00342A4A"/>
    <w:p w14:paraId="3F7A83B3" w14:textId="69CB5DD0" w:rsidR="00601682" w:rsidRPr="004470A7" w:rsidRDefault="6BAB2875" w:rsidP="004470A7">
      <w:pPr>
        <w:rPr>
          <w:rFonts w:cs="Arial"/>
        </w:rPr>
      </w:pPr>
      <w:r w:rsidRPr="004470A7">
        <w:rPr>
          <w:rFonts w:cs="Arial"/>
        </w:rPr>
        <w:t>We estimate that there are 7,</w:t>
      </w:r>
      <w:r w:rsidRPr="4DD5EF66">
        <w:rPr>
          <w:rFonts w:cs="Arial"/>
        </w:rPr>
        <w:t>3</w:t>
      </w:r>
      <w:r w:rsidR="00D751BB" w:rsidRPr="4DD5EF66">
        <w:rPr>
          <w:rFonts w:cs="Arial"/>
        </w:rPr>
        <w:t>14</w:t>
      </w:r>
      <w:r w:rsidRPr="004470A7">
        <w:rPr>
          <w:rFonts w:cs="Arial"/>
        </w:rPr>
        <w:t xml:space="preserve"> people working in supported living services, with 1,067 employed in local authorities and 6,</w:t>
      </w:r>
      <w:r w:rsidRPr="4DD5EF66">
        <w:rPr>
          <w:rFonts w:cs="Arial"/>
        </w:rPr>
        <w:t>2</w:t>
      </w:r>
      <w:r w:rsidR="0022174F" w:rsidRPr="4DD5EF66">
        <w:rPr>
          <w:rFonts w:cs="Arial"/>
        </w:rPr>
        <w:t>47</w:t>
      </w:r>
      <w:r w:rsidRPr="004470A7">
        <w:rPr>
          <w:rFonts w:cs="Arial"/>
        </w:rPr>
        <w:t xml:space="preserve"> in commissioned service providers. Last year’s estimation was a workforce of 6,893 (970 in local authorities and 5,923 in commissioned services).</w:t>
      </w:r>
    </w:p>
    <w:p w14:paraId="5A1B3C72" w14:textId="77777777" w:rsidR="004470A7" w:rsidRPr="004470A7" w:rsidRDefault="004470A7" w:rsidP="004470A7">
      <w:pPr>
        <w:jc w:val="center"/>
        <w:rPr>
          <w:rFonts w:cs="Arial"/>
        </w:rPr>
      </w:pPr>
      <w:r w:rsidRPr="004470A7">
        <w:rPr>
          <w:rFonts w:cs="Arial"/>
          <w:noProof/>
        </w:rPr>
        <w:lastRenderedPageBreak/>
        <w:drawing>
          <wp:inline distT="0" distB="0" distL="0" distR="0" wp14:anchorId="40CC0170" wp14:editId="4284DE5C">
            <wp:extent cx="5580380" cy="2190115"/>
            <wp:effectExtent l="0" t="0" r="1270" b="635"/>
            <wp:docPr id="1742018967" name="Picture 1742018967" descr="Two doughnut pie charts showing the completion rates for local authorities and commissioned providers for supported living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018967" name="Picture 1742018967" descr="Two doughnut pie charts showing the completion rates for local authorities and commissioned providers for supported living services."/>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580380" cy="2190115"/>
                    </a:xfrm>
                    <a:prstGeom prst="rect">
                      <a:avLst/>
                    </a:prstGeom>
                  </pic:spPr>
                </pic:pic>
              </a:graphicData>
            </a:graphic>
          </wp:inline>
        </w:drawing>
      </w:r>
    </w:p>
    <w:p w14:paraId="61EADA1F" w14:textId="1F95742A" w:rsidR="004470A7" w:rsidRPr="004470A7" w:rsidRDefault="004470A7" w:rsidP="00775A6A">
      <w:pPr>
        <w:jc w:val="center"/>
        <w:rPr>
          <w:rFonts w:cs="Arial"/>
        </w:rPr>
      </w:pPr>
      <w:r w:rsidRPr="004470A7">
        <w:rPr>
          <w:noProof/>
        </w:rPr>
        <mc:AlternateContent>
          <mc:Choice Requires="wps">
            <w:drawing>
              <wp:inline distT="0" distB="0" distL="0" distR="0" wp14:anchorId="776180D4" wp14:editId="62FF1510">
                <wp:extent cx="711200" cy="328295"/>
                <wp:effectExtent l="0" t="0" r="0" b="1905"/>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328295"/>
                        </a:xfrm>
                        <a:prstGeom prst="rect">
                          <a:avLst/>
                        </a:prstGeom>
                        <a:solidFill>
                          <a:srgbClr val="FFFFFF"/>
                        </a:solidFill>
                        <a:ln w="9525">
                          <a:noFill/>
                          <a:miter lim="800000"/>
                          <a:headEnd/>
                          <a:tailEnd/>
                        </a:ln>
                      </wps:spPr>
                      <wps:txbx>
                        <w:txbxContent>
                          <w:p w14:paraId="0A718453" w14:textId="77777777" w:rsidR="004470A7" w:rsidRPr="00BC0D06" w:rsidRDefault="004470A7" w:rsidP="004470A7">
                            <w:pPr>
                              <w:rPr>
                                <w:rFonts w:cs="Arial"/>
                              </w:rPr>
                            </w:pPr>
                            <w:r w:rsidRPr="00BC0D06">
                              <w:rPr>
                                <w:rFonts w:cs="Arial"/>
                              </w:rPr>
                              <w:t>n = 14</w:t>
                            </w:r>
                          </w:p>
                        </w:txbxContent>
                      </wps:txbx>
                      <wps:bodyPr rot="0" vert="horz" wrap="square" lIns="91440" tIns="45720" rIns="91440" bIns="45720" anchor="t" anchorCtr="0">
                        <a:noAutofit/>
                      </wps:bodyPr>
                    </wps:wsp>
                  </a:graphicData>
                </a:graphic>
              </wp:inline>
            </w:drawing>
          </mc:Choice>
          <mc:Fallback>
            <w:pict>
              <v:shape w14:anchorId="776180D4" id="Text Box 50" o:spid="_x0000_s1061" type="#_x0000_t202" style="width:56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" stroked="f">
                <v:textbox>
                  <w:txbxContent>
                    <w:p w14:paraId="0A718453" w14:textId="77777777" w:rsidR="004470A7" w:rsidRPr="00BC0D06" w:rsidRDefault="004470A7" w:rsidP="004470A7">
                      <w:pPr>
                        <w:rPr>
                          <w:rFonts w:cs="Arial"/>
                        </w:rPr>
                      </w:pPr>
                      <w:r w:rsidRPr="00BC0D06">
                        <w:rPr>
                          <w:rFonts w:cs="Arial"/>
                        </w:rPr>
                        <w:t>n = 14</w:t>
                      </w:r>
                    </w:p>
                  </w:txbxContent>
                </v:textbox>
                <w10:anchorlock/>
              </v:shape>
            </w:pict>
          </mc:Fallback>
        </mc:AlternateContent>
      </w:r>
      <w:r w:rsidR="00775A6A">
        <w:rPr>
          <w:rFonts w:cs="Arial"/>
        </w:rPr>
        <w:tab/>
      </w:r>
      <w:r w:rsidR="00775A6A">
        <w:rPr>
          <w:rFonts w:cs="Arial"/>
        </w:rPr>
        <w:tab/>
      </w:r>
      <w:r w:rsidR="00775A6A">
        <w:rPr>
          <w:rFonts w:cs="Arial"/>
        </w:rPr>
        <w:tab/>
      </w:r>
      <w:r w:rsidR="00775A6A">
        <w:rPr>
          <w:rFonts w:cs="Arial"/>
        </w:rPr>
        <w:tab/>
      </w:r>
      <w:r w:rsidRPr="004470A7">
        <w:rPr>
          <w:noProof/>
        </w:rPr>
        <mc:AlternateContent>
          <mc:Choice Requires="wps">
            <w:drawing>
              <wp:inline distT="0" distB="0" distL="0" distR="0" wp14:anchorId="72983D93" wp14:editId="2FF54909">
                <wp:extent cx="723900" cy="328295"/>
                <wp:effectExtent l="0" t="0" r="0" b="1905"/>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28295"/>
                        </a:xfrm>
                        <a:prstGeom prst="rect">
                          <a:avLst/>
                        </a:prstGeom>
                        <a:solidFill>
                          <a:srgbClr val="FFFFFF"/>
                        </a:solidFill>
                        <a:ln w="9525">
                          <a:noFill/>
                          <a:miter lim="800000"/>
                          <a:headEnd/>
                          <a:tailEnd/>
                        </a:ln>
                      </wps:spPr>
                      <wps:txbx>
                        <w:txbxContent>
                          <w:p w14:paraId="3FEE2591" w14:textId="77777777" w:rsidR="004470A7" w:rsidRPr="00BC0D06" w:rsidRDefault="004470A7" w:rsidP="004470A7">
                            <w:pPr>
                              <w:rPr>
                                <w:rFonts w:cs="Arial"/>
                              </w:rPr>
                            </w:pPr>
                            <w:r w:rsidRPr="00BC0D06">
                              <w:rPr>
                                <w:rFonts w:cs="Arial"/>
                              </w:rPr>
                              <w:t>n = 4</w:t>
                            </w:r>
                            <w:r>
                              <w:rPr>
                                <w:rFonts w:cs="Arial"/>
                              </w:rPr>
                              <w:t>3</w:t>
                            </w:r>
                          </w:p>
                        </w:txbxContent>
                      </wps:txbx>
                      <wps:bodyPr rot="0" vert="horz" wrap="square" lIns="91440" tIns="45720" rIns="91440" bIns="45720" anchor="t" anchorCtr="0">
                        <a:noAutofit/>
                      </wps:bodyPr>
                    </wps:wsp>
                  </a:graphicData>
                </a:graphic>
              </wp:inline>
            </w:drawing>
          </mc:Choice>
          <mc:Fallback>
            <w:pict>
              <v:shape w14:anchorId="72983D93" id="Text Box 49" o:spid="_x0000_s1062" type="#_x0000_t202" style="width:57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" stroked="f">
                <v:textbox>
                  <w:txbxContent>
                    <w:p w14:paraId="3FEE2591" w14:textId="77777777" w:rsidR="004470A7" w:rsidRPr="00BC0D06" w:rsidRDefault="004470A7" w:rsidP="004470A7">
                      <w:pPr>
                        <w:rPr>
                          <w:rFonts w:cs="Arial"/>
                        </w:rPr>
                      </w:pPr>
                      <w:r w:rsidRPr="00BC0D06">
                        <w:rPr>
                          <w:rFonts w:cs="Arial"/>
                        </w:rPr>
                        <w:t>n = 4</w:t>
                      </w:r>
                      <w:r>
                        <w:rPr>
                          <w:rFonts w:cs="Arial"/>
                        </w:rPr>
                        <w:t>3</w:t>
                      </w:r>
                    </w:p>
                  </w:txbxContent>
                </v:textbox>
                <w10:anchorlock/>
              </v:shape>
            </w:pict>
          </mc:Fallback>
        </mc:AlternateContent>
      </w:r>
    </w:p>
    <w:p w14:paraId="09BEC902" w14:textId="77777777" w:rsidR="00601682" w:rsidRPr="004470A7" w:rsidRDefault="00601682" w:rsidP="004470A7">
      <w:pPr>
        <w:rPr>
          <w:rFonts w:cs="Arial"/>
        </w:rPr>
      </w:pPr>
    </w:p>
    <w:p w14:paraId="063F127D" w14:textId="0C533C0E" w:rsidR="00601682" w:rsidRPr="002D1422" w:rsidRDefault="6BAB2875" w:rsidP="32BABEE6">
      <w:pPr>
        <w:rPr>
          <w:rFonts w:cs="Arial"/>
        </w:rPr>
      </w:pPr>
      <w:r w:rsidRPr="32BABEE6">
        <w:rPr>
          <w:rFonts w:cs="Arial"/>
        </w:rPr>
        <w:t xml:space="preserve">The return rate of 81 per cent for commissioned services is down from last year’s 90 per cent return rate.      </w:t>
      </w:r>
    </w:p>
    <w:p w14:paraId="5371BF69" w14:textId="0CB79292" w:rsidR="00601682" w:rsidRPr="002D1422" w:rsidRDefault="6BAB2875" w:rsidP="002D1422">
      <w:pPr>
        <w:rPr>
          <w:rFonts w:cs="Arial"/>
        </w:rPr>
      </w:pPr>
      <w:r w:rsidRPr="32BABEE6">
        <w:rPr>
          <w:rFonts w:cs="Arial"/>
        </w:rPr>
        <w:t xml:space="preserve">                                 </w:t>
      </w:r>
      <w:bookmarkStart w:id="93" w:name="_Toc130827726"/>
    </w:p>
    <w:p w14:paraId="30F0B9A3" w14:textId="57294151" w:rsidR="004470A7" w:rsidRPr="00650E6C" w:rsidRDefault="6BAB2875" w:rsidP="000E5F70">
      <w:pPr>
        <w:pStyle w:val="Style3"/>
        <w:numPr>
          <w:ilvl w:val="2"/>
          <w:numId w:val="5"/>
        </w:numPr>
        <w:ind w:hanging="1440"/>
        <w:rPr>
          <w:color w:val="138369"/>
        </w:rPr>
      </w:pPr>
      <w:bookmarkStart w:id="94" w:name="_Toc134021150"/>
      <w:r>
        <w:t xml:space="preserve">Supported living services – role </w:t>
      </w:r>
      <w:bookmarkEnd w:id="93"/>
      <w:r>
        <w:t>type</w:t>
      </w:r>
      <w:bookmarkEnd w:id="94"/>
    </w:p>
    <w:p w14:paraId="1E0E613B" w14:textId="37779D0A" w:rsidR="004470A7" w:rsidRDefault="004470A7" w:rsidP="004470A7">
      <w:pPr>
        <w:rPr>
          <w:rFonts w:cs="Arial"/>
          <w:color w:val="000000"/>
          <w:shd w:val="clear" w:color="auto" w:fill="FFFFFF"/>
        </w:rPr>
      </w:pPr>
      <w:r w:rsidRPr="004470A7">
        <w:rPr>
          <w:rFonts w:cs="Arial"/>
          <w:color w:val="000000"/>
          <w:shd w:val="clear" w:color="auto" w:fill="FFFFFF"/>
        </w:rPr>
        <w:t>Care workers make up 85.8 per cent of the supported living services workforce, as shown in the following chart. This is an increase of 6.</w:t>
      </w:r>
      <w:r w:rsidR="7C325891" w:rsidRPr="004470A7">
        <w:rPr>
          <w:rFonts w:cs="Arial"/>
          <w:color w:val="000000"/>
          <w:shd w:val="clear" w:color="auto" w:fill="FFFFFF"/>
        </w:rPr>
        <w:t>4</w:t>
      </w:r>
      <w:r w:rsidRPr="004470A7">
        <w:rPr>
          <w:rFonts w:cs="Arial"/>
          <w:color w:val="000000"/>
          <w:shd w:val="clear" w:color="auto" w:fill="FFFFFF"/>
        </w:rPr>
        <w:t xml:space="preserve"> per cent compared to last year, when 79.</w:t>
      </w:r>
      <w:r w:rsidR="00397119">
        <w:rPr>
          <w:rFonts w:cs="Arial"/>
          <w:color w:val="000000"/>
          <w:shd w:val="clear" w:color="auto" w:fill="FFFFFF"/>
        </w:rPr>
        <w:t>4</w:t>
      </w:r>
      <w:r w:rsidRPr="004470A7">
        <w:rPr>
          <w:rFonts w:cs="Arial"/>
          <w:color w:val="000000"/>
          <w:shd w:val="clear" w:color="auto" w:fill="FFFFFF"/>
        </w:rPr>
        <w:t xml:space="preserve"> per cent of the supported living workforce were care workers. </w:t>
      </w:r>
    </w:p>
    <w:p w14:paraId="02D05F1B" w14:textId="77777777" w:rsidR="00E64D75" w:rsidRPr="004470A7" w:rsidRDefault="00E64D75" w:rsidP="004470A7">
      <w:pPr>
        <w:rPr>
          <w:rFonts w:cs="Arial"/>
          <w:color w:val="000000"/>
          <w:shd w:val="clear" w:color="auto" w:fill="FFFFFF"/>
        </w:rPr>
      </w:pPr>
    </w:p>
    <w:p w14:paraId="28B4E50F" w14:textId="77777777" w:rsidR="004470A7" w:rsidRPr="004470A7" w:rsidRDefault="004470A7" w:rsidP="004470A7">
      <w:pPr>
        <w:jc w:val="center"/>
        <w:rPr>
          <w:rFonts w:cs="Arial"/>
        </w:rPr>
      </w:pPr>
      <w:r w:rsidRPr="004470A7">
        <w:rPr>
          <w:rFonts w:cs="Arial"/>
          <w:noProof/>
        </w:rPr>
        <w:drawing>
          <wp:inline distT="0" distB="0" distL="0" distR="0" wp14:anchorId="15849F1C" wp14:editId="38715F0B">
            <wp:extent cx="5580380" cy="2261235"/>
            <wp:effectExtent l="0" t="0" r="1270" b="5715"/>
            <wp:docPr id="970181470" name="Picture 970181470" descr="Bar chart of different role types, expressed as percentages, in the supported living sector. Care workers make up the largest category with almost 86 per cent of the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181470" name="Picture 970181470" descr="Bar chart of different role types, expressed as percentages, in the supported living sector. Care workers make up the largest category with almost 86 per cent of the roles."/>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580380" cy="2261235"/>
                    </a:xfrm>
                    <a:prstGeom prst="rect">
                      <a:avLst/>
                    </a:prstGeom>
                  </pic:spPr>
                </pic:pic>
              </a:graphicData>
            </a:graphic>
          </wp:inline>
        </w:drawing>
      </w:r>
    </w:p>
    <w:p w14:paraId="3EC43502" w14:textId="1E3D78C4" w:rsidR="004470A7" w:rsidRPr="004470A7" w:rsidRDefault="004470A7" w:rsidP="00D77023">
      <w:pPr>
        <w:jc w:val="center"/>
        <w:rPr>
          <w:rFonts w:cs="Arial"/>
        </w:rPr>
      </w:pPr>
      <w:r w:rsidRPr="004470A7">
        <w:rPr>
          <w:noProof/>
        </w:rPr>
        <mc:AlternateContent>
          <mc:Choice Requires="wps">
            <w:drawing>
              <wp:inline distT="0" distB="0" distL="0" distR="0" wp14:anchorId="557F1448" wp14:editId="40D8970C">
                <wp:extent cx="866775" cy="295275"/>
                <wp:effectExtent l="0" t="0" r="0" b="0"/>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2E23F51B" w14:textId="77777777" w:rsidR="004470A7" w:rsidRPr="00AA5FA4" w:rsidRDefault="004470A7" w:rsidP="004470A7">
                            <w:pPr>
                              <w:rPr>
                                <w:rFonts w:cs="Arial"/>
                              </w:rPr>
                            </w:pPr>
                            <w:r w:rsidRPr="00AA5FA4">
                              <w:rPr>
                                <w:rFonts w:cs="Arial"/>
                              </w:rPr>
                              <w:t xml:space="preserve">n = </w:t>
                            </w:r>
                            <w:r>
                              <w:rPr>
                                <w:rFonts w:cs="Arial"/>
                              </w:rPr>
                              <w:t>6,601</w:t>
                            </w:r>
                          </w:p>
                        </w:txbxContent>
                      </wps:txbx>
                      <wps:bodyPr rot="0" vert="horz" wrap="square" lIns="91440" tIns="45720" rIns="91440" bIns="45720" anchor="t" anchorCtr="0">
                        <a:noAutofit/>
                      </wps:bodyPr>
                    </wps:wsp>
                  </a:graphicData>
                </a:graphic>
              </wp:inline>
            </w:drawing>
          </mc:Choice>
          <mc:Fallback>
            <w:pict>
              <v:shape w14:anchorId="557F1448" id="Text Box 48" o:spid="_x0000_s1063"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" stroked="f">
                <v:textbox>
                  <w:txbxContent>
                    <w:p w14:paraId="2E23F51B" w14:textId="77777777" w:rsidR="004470A7" w:rsidRPr="00AA5FA4" w:rsidRDefault="004470A7" w:rsidP="004470A7">
                      <w:pPr>
                        <w:rPr>
                          <w:rFonts w:cs="Arial"/>
                        </w:rPr>
                      </w:pPr>
                      <w:r w:rsidRPr="00AA5FA4">
                        <w:rPr>
                          <w:rFonts w:cs="Arial"/>
                        </w:rPr>
                        <w:t xml:space="preserve">n = </w:t>
                      </w:r>
                      <w:r>
                        <w:rPr>
                          <w:rFonts w:cs="Arial"/>
                        </w:rPr>
                        <w:t>6,601</w:t>
                      </w:r>
                    </w:p>
                  </w:txbxContent>
                </v:textbox>
                <w10:anchorlock/>
              </v:shape>
            </w:pict>
          </mc:Fallback>
        </mc:AlternateContent>
      </w:r>
    </w:p>
    <w:p w14:paraId="5C49CE51" w14:textId="2C8B0F8B" w:rsidR="00601682" w:rsidRPr="00650E6C" w:rsidRDefault="6BAB2875" w:rsidP="000E5F70">
      <w:pPr>
        <w:pStyle w:val="Style3"/>
        <w:numPr>
          <w:ilvl w:val="2"/>
          <w:numId w:val="5"/>
        </w:numPr>
        <w:ind w:hanging="1440"/>
        <w:rPr>
          <w:color w:val="138369"/>
        </w:rPr>
      </w:pPr>
      <w:bookmarkStart w:id="95" w:name="_Toc130827727"/>
      <w:bookmarkStart w:id="96" w:name="_Toc134021151"/>
      <w:r>
        <w:t xml:space="preserve">Supported living services – </w:t>
      </w:r>
      <w:bookmarkEnd w:id="95"/>
      <w:r>
        <w:t>gender</w:t>
      </w:r>
      <w:bookmarkEnd w:id="96"/>
    </w:p>
    <w:p w14:paraId="167CDA29" w14:textId="20F32164" w:rsidR="00601682" w:rsidRPr="004470A7" w:rsidRDefault="6BAB2875" w:rsidP="004470A7">
      <w:pPr>
        <w:rPr>
          <w:rFonts w:cs="Arial"/>
        </w:rPr>
      </w:pPr>
      <w:r w:rsidRPr="004470A7">
        <w:rPr>
          <w:rFonts w:cs="Arial"/>
          <w:color w:val="000000"/>
          <w:shd w:val="clear" w:color="auto" w:fill="FFFFFF"/>
        </w:rPr>
        <w:t xml:space="preserve">Women make up 76 per cent of the supported living services workforce. This is lower than we’d see generally in social care in Wales, but it’s very similar to the 75.3 per cent recorded last year. </w:t>
      </w:r>
    </w:p>
    <w:p w14:paraId="4ECA1D7A" w14:textId="557EFD79" w:rsidR="004470A7" w:rsidRPr="004470A7" w:rsidRDefault="004470A7" w:rsidP="004470A7">
      <w:pPr>
        <w:jc w:val="center"/>
        <w:rPr>
          <w:rFonts w:cs="Arial"/>
        </w:rPr>
      </w:pPr>
      <w:r w:rsidRPr="004470A7">
        <w:rPr>
          <w:rFonts w:cs="Arial"/>
          <w:noProof/>
        </w:rPr>
        <w:lastRenderedPageBreak/>
        <w:drawing>
          <wp:inline distT="0" distB="0" distL="0" distR="0" wp14:anchorId="607D48FA" wp14:editId="0F6F89F6">
            <wp:extent cx="3216882" cy="2340000"/>
            <wp:effectExtent l="0" t="0" r="3175" b="3175"/>
            <wp:docPr id="290624592" name="Picture 290624592" descr="Doughnut pie chart depicting the gender profile of the supported living workforce. Females occupy 76 per cent of the roles and males occupy 24 per cent of the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624592" name="Picture 290624592" descr="Doughnut pie chart depicting the gender profile of the supported living workforce. Females occupy 76 per cent of the roles and males occupy 24 per cent of the roles."/>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216882" cy="2340000"/>
                    </a:xfrm>
                    <a:prstGeom prst="rect">
                      <a:avLst/>
                    </a:prstGeom>
                  </pic:spPr>
                </pic:pic>
              </a:graphicData>
            </a:graphic>
          </wp:inline>
        </w:drawing>
      </w:r>
    </w:p>
    <w:p w14:paraId="3AD9AF35" w14:textId="58164870" w:rsidR="004470A7" w:rsidRPr="004470A7" w:rsidRDefault="00090BEF" w:rsidP="00D77023">
      <w:pPr>
        <w:jc w:val="center"/>
        <w:rPr>
          <w:rFonts w:cs="Arial"/>
        </w:rPr>
      </w:pPr>
      <w:bookmarkStart w:id="97" w:name="_Toc130827728"/>
      <w:r w:rsidRPr="004470A7">
        <w:rPr>
          <w:noProof/>
        </w:rPr>
        <mc:AlternateContent>
          <mc:Choice Requires="wps">
            <w:drawing>
              <wp:inline distT="0" distB="0" distL="0" distR="0" wp14:anchorId="0739ECF2" wp14:editId="1851DF28">
                <wp:extent cx="866775" cy="295275"/>
                <wp:effectExtent l="0" t="0" r="0" b="0"/>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347EE6F3" w14:textId="77777777" w:rsidR="004470A7" w:rsidRPr="00AA5FA4" w:rsidRDefault="004470A7" w:rsidP="004470A7">
                            <w:pPr>
                              <w:rPr>
                                <w:rFonts w:cs="Arial"/>
                              </w:rPr>
                            </w:pPr>
                            <w:r w:rsidRPr="00AA5FA4">
                              <w:rPr>
                                <w:rFonts w:cs="Arial"/>
                              </w:rPr>
                              <w:t xml:space="preserve">n = </w:t>
                            </w:r>
                            <w:r>
                              <w:rPr>
                                <w:rFonts w:cs="Arial"/>
                              </w:rPr>
                              <w:t>6,317</w:t>
                            </w:r>
                          </w:p>
                        </w:txbxContent>
                      </wps:txbx>
                      <wps:bodyPr rot="0" vert="horz" wrap="square" lIns="91440" tIns="45720" rIns="91440" bIns="45720" anchor="t" anchorCtr="0">
                        <a:noAutofit/>
                      </wps:bodyPr>
                    </wps:wsp>
                  </a:graphicData>
                </a:graphic>
              </wp:inline>
            </w:drawing>
          </mc:Choice>
          <mc:Fallback>
            <w:pict>
              <v:shape w14:anchorId="0739ECF2" id="Text Box 47" o:spid="_x0000_s1064"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" stroked="f">
                <v:textbox>
                  <w:txbxContent>
                    <w:p w14:paraId="347EE6F3" w14:textId="77777777" w:rsidR="004470A7" w:rsidRPr="00AA5FA4" w:rsidRDefault="004470A7" w:rsidP="004470A7">
                      <w:pPr>
                        <w:rPr>
                          <w:rFonts w:cs="Arial"/>
                        </w:rPr>
                      </w:pPr>
                      <w:r w:rsidRPr="00AA5FA4">
                        <w:rPr>
                          <w:rFonts w:cs="Arial"/>
                        </w:rPr>
                        <w:t xml:space="preserve">n = </w:t>
                      </w:r>
                      <w:r>
                        <w:rPr>
                          <w:rFonts w:cs="Arial"/>
                        </w:rPr>
                        <w:t>6,317</w:t>
                      </w:r>
                    </w:p>
                  </w:txbxContent>
                </v:textbox>
                <w10:anchorlock/>
              </v:shape>
            </w:pict>
          </mc:Fallback>
        </mc:AlternateContent>
      </w:r>
    </w:p>
    <w:p w14:paraId="4C234E95" w14:textId="01C3A484" w:rsidR="00601682" w:rsidRPr="004470A7" w:rsidRDefault="00601682" w:rsidP="004470A7">
      <w:pPr>
        <w:rPr>
          <w:rFonts w:cs="Arial"/>
        </w:rPr>
      </w:pPr>
    </w:p>
    <w:p w14:paraId="3B09865A" w14:textId="49D010A7" w:rsidR="00601682" w:rsidRPr="00650E6C" w:rsidRDefault="6BAB2875" w:rsidP="000E5F70">
      <w:pPr>
        <w:pStyle w:val="Style3"/>
        <w:numPr>
          <w:ilvl w:val="2"/>
          <w:numId w:val="5"/>
        </w:numPr>
        <w:ind w:hanging="1440"/>
        <w:rPr>
          <w:color w:val="138369"/>
        </w:rPr>
      </w:pPr>
      <w:bookmarkStart w:id="98" w:name="_Toc134021152"/>
      <w:r>
        <w:t xml:space="preserve">Supported living services – age </w:t>
      </w:r>
      <w:bookmarkEnd w:id="97"/>
      <w:r>
        <w:t>profile</w:t>
      </w:r>
      <w:bookmarkEnd w:id="98"/>
    </w:p>
    <w:p w14:paraId="7773F818" w14:textId="2B3CC7F8" w:rsidR="00601682" w:rsidRPr="004470A7" w:rsidRDefault="6BAB2875" w:rsidP="004470A7">
      <w:pPr>
        <w:rPr>
          <w:rFonts w:cs="Arial"/>
        </w:rPr>
      </w:pPr>
      <w:r w:rsidRPr="004470A7">
        <w:rPr>
          <w:rFonts w:cs="Arial"/>
          <w:color w:val="000000"/>
          <w:shd w:val="clear" w:color="auto" w:fill="FFFFFF"/>
        </w:rPr>
        <w:t>Similar to last year, local authorities have an older supported living workforc</w:t>
      </w:r>
      <w:r w:rsidR="00100BA0">
        <w:rPr>
          <w:rFonts w:cs="Arial"/>
          <w:color w:val="000000"/>
          <w:shd w:val="clear" w:color="auto" w:fill="FFFFFF"/>
        </w:rPr>
        <w:t>e,</w:t>
      </w:r>
      <w:r w:rsidRPr="004470A7">
        <w:rPr>
          <w:rFonts w:cs="Arial"/>
          <w:color w:val="000000"/>
          <w:shd w:val="clear" w:color="auto" w:fill="FFFFFF"/>
        </w:rPr>
        <w:t xml:space="preserve"> with 65.1 per cent aged 46 or older. Those aged 25 or under were more than twice as likely to work in commissioned services than in a local authority supported living scheme.</w:t>
      </w:r>
      <w:r w:rsidR="00100BA0">
        <w:rPr>
          <w:rFonts w:cs="Arial"/>
          <w:color w:val="000000"/>
          <w:shd w:val="clear" w:color="auto" w:fill="FFFFFF"/>
        </w:rPr>
        <w:br/>
      </w:r>
    </w:p>
    <w:p w14:paraId="3701AE60" w14:textId="7234136C" w:rsidR="004470A7" w:rsidRPr="004470A7" w:rsidRDefault="00220FC0" w:rsidP="004470A7">
      <w:pPr>
        <w:jc w:val="center"/>
        <w:rPr>
          <w:rFonts w:cs="Arial"/>
          <w:color w:val="16AD85"/>
        </w:rPr>
      </w:pPr>
      <w:r>
        <w:rPr>
          <w:noProof/>
        </w:rPr>
        <w:drawing>
          <wp:inline distT="0" distB="0" distL="0" distR="0" wp14:anchorId="7E6F0147" wp14:editId="2602E625">
            <wp:extent cx="5580380" cy="2261870"/>
            <wp:effectExtent l="0" t="0" r="1270" b="5080"/>
            <wp:docPr id="191222766" name="Picture 191222766" descr="Clustered bar chart showing the age profile for the supported living services workforce. Each cluster represents the age range for commissioned services and local authority providers, with categories matching those used in census collections. The chart shows 56 to 65 to be the largest age group for local authorities at 31 per cent, and the 36 to 45 age group is the largest, at 26 per cent, for the commissioned services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222766"/>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580380" cy="2261870"/>
                    </a:xfrm>
                    <a:prstGeom prst="rect">
                      <a:avLst/>
                    </a:prstGeom>
                  </pic:spPr>
                </pic:pic>
              </a:graphicData>
            </a:graphic>
          </wp:inline>
        </w:drawing>
      </w:r>
    </w:p>
    <w:p w14:paraId="568B63E1" w14:textId="53D01FAB" w:rsidR="004470A7" w:rsidRPr="004470A7" w:rsidRDefault="00DA2A57" w:rsidP="00A42F0C">
      <w:pPr>
        <w:jc w:val="center"/>
        <w:rPr>
          <w:rFonts w:cs="Arial"/>
          <w:color w:val="16AD85"/>
        </w:rPr>
      </w:pPr>
      <w:r w:rsidRPr="004470A7">
        <w:rPr>
          <w:noProof/>
        </w:rPr>
        <mc:AlternateContent>
          <mc:Choice Requires="wps">
            <w:drawing>
              <wp:inline distT="0" distB="0" distL="0" distR="0" wp14:anchorId="5443AAC6" wp14:editId="4A405FB8">
                <wp:extent cx="866775" cy="295275"/>
                <wp:effectExtent l="0" t="0" r="0" b="0"/>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036EBF77" w14:textId="77777777" w:rsidR="004470A7" w:rsidRPr="00AA5FA4" w:rsidRDefault="004470A7" w:rsidP="004470A7">
                            <w:pPr>
                              <w:rPr>
                                <w:rFonts w:cs="Arial"/>
                              </w:rPr>
                            </w:pPr>
                            <w:r w:rsidRPr="00AA5FA4">
                              <w:rPr>
                                <w:rFonts w:cs="Arial"/>
                              </w:rPr>
                              <w:t>n = 5,974</w:t>
                            </w:r>
                          </w:p>
                        </w:txbxContent>
                      </wps:txbx>
                      <wps:bodyPr rot="0" vert="horz" wrap="square" lIns="91440" tIns="45720" rIns="91440" bIns="45720" anchor="t" anchorCtr="0">
                        <a:noAutofit/>
                      </wps:bodyPr>
                    </wps:wsp>
                  </a:graphicData>
                </a:graphic>
              </wp:inline>
            </w:drawing>
          </mc:Choice>
          <mc:Fallback>
            <w:pict>
              <v:shape w14:anchorId="5443AAC6" id="Text Box 44" o:spid="_x0000_s1065"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" stroked="f">
                <v:textbox>
                  <w:txbxContent>
                    <w:p w14:paraId="036EBF77" w14:textId="77777777" w:rsidR="004470A7" w:rsidRPr="00AA5FA4" w:rsidRDefault="004470A7" w:rsidP="004470A7">
                      <w:pPr>
                        <w:rPr>
                          <w:rFonts w:cs="Arial"/>
                        </w:rPr>
                      </w:pPr>
                      <w:r w:rsidRPr="00AA5FA4">
                        <w:rPr>
                          <w:rFonts w:cs="Arial"/>
                        </w:rPr>
                        <w:t>n = 5,974</w:t>
                      </w:r>
                    </w:p>
                  </w:txbxContent>
                </v:textbox>
                <w10:anchorlock/>
              </v:shape>
            </w:pict>
          </mc:Fallback>
        </mc:AlternateContent>
      </w:r>
    </w:p>
    <w:p w14:paraId="1D4E040B" w14:textId="499E53EA" w:rsidR="00601682" w:rsidRPr="004470A7" w:rsidRDefault="6BAB2875" w:rsidP="000E5F70">
      <w:pPr>
        <w:pStyle w:val="Style3"/>
        <w:numPr>
          <w:ilvl w:val="2"/>
          <w:numId w:val="5"/>
        </w:numPr>
        <w:ind w:hanging="1440"/>
      </w:pPr>
      <w:r w:rsidRPr="32BABEE6">
        <w:t>Supported living services – ethnicity</w:t>
      </w:r>
    </w:p>
    <w:p w14:paraId="27AC4D89" w14:textId="0D8A4FA3" w:rsidR="00601682" w:rsidRPr="004470A7" w:rsidRDefault="6BAB2875" w:rsidP="004470A7">
      <w:pPr>
        <w:rPr>
          <w:rFonts w:cs="Arial"/>
        </w:rPr>
      </w:pPr>
      <w:r w:rsidRPr="004470A7">
        <w:rPr>
          <w:rFonts w:cs="Arial"/>
        </w:rPr>
        <w:t>Supported living services are considerably more ethnically diverse than the general Welsh population, with almost nine times the proportion of black people.</w:t>
      </w:r>
      <w:r w:rsidR="00100BA0">
        <w:rPr>
          <w:rFonts w:cs="Arial"/>
        </w:rPr>
        <w:br/>
      </w:r>
      <w:r w:rsidR="00100BA0">
        <w:rPr>
          <w:rFonts w:cs="Arial"/>
        </w:rPr>
        <w:br/>
      </w:r>
      <w:r w:rsidRPr="004470A7">
        <w:rPr>
          <w:rFonts w:cs="Arial"/>
        </w:rPr>
        <w:t xml:space="preserve">Care workers make up almost nine in 10 of the supported living workforce. Among those care workers, 9.3 per cent are black and 87.7 per cent are white. </w:t>
      </w:r>
    </w:p>
    <w:p w14:paraId="182750A5" w14:textId="0E1DC768" w:rsidR="00601682" w:rsidRPr="004470A7" w:rsidRDefault="00100BA0" w:rsidP="004470A7">
      <w:pPr>
        <w:jc w:val="both"/>
        <w:rPr>
          <w:rFonts w:cs="Arial"/>
        </w:rPr>
      </w:pPr>
      <w:r>
        <w:rPr>
          <w:rFonts w:cs="Arial"/>
        </w:rPr>
        <w:br/>
      </w:r>
      <w:r w:rsidR="6BAB2875" w:rsidRPr="004470A7">
        <w:rPr>
          <w:rFonts w:cs="Arial"/>
        </w:rPr>
        <w:t xml:space="preserve">For all other roles combined, with care workers removed, we find that 98.2 per cent of the workforce is white and 0.7 per cent black. </w:t>
      </w:r>
    </w:p>
    <w:p w14:paraId="374D958B" w14:textId="7049FCD6" w:rsidR="004470A7" w:rsidRPr="004470A7" w:rsidRDefault="004470A7" w:rsidP="004470A7">
      <w:pPr>
        <w:jc w:val="center"/>
        <w:rPr>
          <w:rFonts w:cs="Arial"/>
        </w:rPr>
      </w:pPr>
      <w:r w:rsidRPr="004470A7">
        <w:rPr>
          <w:rFonts w:cs="Arial"/>
          <w:noProof/>
        </w:rPr>
        <w:lastRenderedPageBreak/>
        <w:drawing>
          <wp:inline distT="0" distB="0" distL="0" distR="0" wp14:anchorId="3947AD9D" wp14:editId="3153CA91">
            <wp:extent cx="5580380" cy="2260600"/>
            <wp:effectExtent l="0" t="0" r="1270" b="6350"/>
            <wp:docPr id="331491133" name="Picture 331491133" descr="Clustered bar chart depicting the ethnic diversity of the supported living services workforce and, for comparison, the ethnic diversity of the general population of Wales. The chart shows that 8 per cent of the supported living services workforce reported as black, which is almost nine times the corresponding per cent value of 0.9 for the general population of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491133" name="Picture 331491133" descr="Clustered bar chart depicting the ethnic diversity of the supported living services workforce and, for comparison, the ethnic diversity of the general population of Wales. The chart shows that 8 per cent of the supported living services workforce reported as black, which is almost nine times the corresponding per cent value of 0.9 for the general population of Wales."/>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580380" cy="2260600"/>
                    </a:xfrm>
                    <a:prstGeom prst="rect">
                      <a:avLst/>
                    </a:prstGeom>
                  </pic:spPr>
                </pic:pic>
              </a:graphicData>
            </a:graphic>
          </wp:inline>
        </w:drawing>
      </w:r>
    </w:p>
    <w:p w14:paraId="366ED9E7" w14:textId="383B4A7A" w:rsidR="004470A7" w:rsidRPr="004470A7" w:rsidRDefault="00D52CEF" w:rsidP="00A42F0C">
      <w:pPr>
        <w:jc w:val="center"/>
      </w:pPr>
      <w:bookmarkStart w:id="99" w:name="_Toc163633841"/>
      <w:r w:rsidRPr="004470A7">
        <w:rPr>
          <w:noProof/>
        </w:rPr>
        <mc:AlternateContent>
          <mc:Choice Requires="wps">
            <w:drawing>
              <wp:inline distT="0" distB="0" distL="0" distR="0" wp14:anchorId="42FB43DF" wp14:editId="7F5D7F3B">
                <wp:extent cx="866775" cy="295275"/>
                <wp:effectExtent l="0" t="0" r="0" b="0"/>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4AB3DAC6" w14:textId="77777777" w:rsidR="004470A7" w:rsidRPr="00AA5FA4" w:rsidRDefault="004470A7" w:rsidP="004470A7">
                            <w:pPr>
                              <w:rPr>
                                <w:rFonts w:cs="Arial"/>
                              </w:rPr>
                            </w:pPr>
                            <w:r w:rsidRPr="00AA5FA4">
                              <w:rPr>
                                <w:rFonts w:cs="Arial"/>
                              </w:rPr>
                              <w:t>n = 4,458</w:t>
                            </w:r>
                          </w:p>
                        </w:txbxContent>
                      </wps:txbx>
                      <wps:bodyPr rot="0" vert="horz" wrap="square" lIns="91440" tIns="45720" rIns="91440" bIns="45720" anchor="t" anchorCtr="0">
                        <a:noAutofit/>
                      </wps:bodyPr>
                    </wps:wsp>
                  </a:graphicData>
                </a:graphic>
              </wp:inline>
            </w:drawing>
          </mc:Choice>
          <mc:Fallback>
            <w:pict>
              <v:shape w14:anchorId="42FB43DF" id="Text Box 43" o:spid="_x0000_s1066"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" stroked="f">
                <v:textbox>
                  <w:txbxContent>
                    <w:p w14:paraId="4AB3DAC6" w14:textId="77777777" w:rsidR="004470A7" w:rsidRPr="00AA5FA4" w:rsidRDefault="004470A7" w:rsidP="004470A7">
                      <w:pPr>
                        <w:rPr>
                          <w:rFonts w:cs="Arial"/>
                        </w:rPr>
                      </w:pPr>
                      <w:r w:rsidRPr="00AA5FA4">
                        <w:rPr>
                          <w:rFonts w:cs="Arial"/>
                        </w:rPr>
                        <w:t>n = 4,458</w:t>
                      </w:r>
                    </w:p>
                  </w:txbxContent>
                </v:textbox>
                <w10:anchorlock/>
              </v:shape>
            </w:pict>
          </mc:Fallback>
        </mc:AlternateContent>
      </w:r>
      <w:bookmarkEnd w:id="99"/>
    </w:p>
    <w:p w14:paraId="73E7738F" w14:textId="77777777" w:rsidR="00601682" w:rsidRPr="00D52CEF" w:rsidRDefault="00601682" w:rsidP="00A42F0C">
      <w:pPr>
        <w:jc w:val="center"/>
      </w:pPr>
    </w:p>
    <w:p w14:paraId="7DDA27FA" w14:textId="5B184742" w:rsidR="00601682" w:rsidRPr="00650E6C" w:rsidRDefault="6BAB2875" w:rsidP="000E5F70">
      <w:pPr>
        <w:pStyle w:val="Style3"/>
        <w:numPr>
          <w:ilvl w:val="2"/>
          <w:numId w:val="5"/>
        </w:numPr>
        <w:ind w:hanging="1440"/>
      </w:pPr>
      <w:bookmarkStart w:id="100" w:name="_Toc130827730"/>
      <w:bookmarkStart w:id="101" w:name="_Toc134021154"/>
      <w:r w:rsidRPr="32BABEE6">
        <w:t xml:space="preserve">Supported living services – contract </w:t>
      </w:r>
      <w:bookmarkEnd w:id="100"/>
      <w:r w:rsidRPr="32BABEE6">
        <w:t>type</w:t>
      </w:r>
      <w:bookmarkEnd w:id="101"/>
    </w:p>
    <w:p w14:paraId="4E339DA8" w14:textId="496BDCF8" w:rsidR="00881126" w:rsidRPr="004470A7" w:rsidRDefault="6BAB2875" w:rsidP="004470A7">
      <w:pPr>
        <w:rPr>
          <w:rFonts w:cs="Arial"/>
        </w:rPr>
      </w:pPr>
      <w:r w:rsidRPr="004470A7">
        <w:rPr>
          <w:rFonts w:cs="Arial"/>
        </w:rPr>
        <w:t xml:space="preserve">The standout feature of the chart below is that casual staff make up 17.1 per cent of supported living contracts in local authorities. </w:t>
      </w:r>
      <w:r w:rsidR="007B260D">
        <w:rPr>
          <w:rFonts w:cs="Arial"/>
        </w:rPr>
        <w:br/>
      </w:r>
    </w:p>
    <w:p w14:paraId="4A92078A" w14:textId="6B647F2C" w:rsidR="00DB6A1F" w:rsidRPr="004470A7" w:rsidRDefault="00316CF3" w:rsidP="004470A7">
      <w:pPr>
        <w:rPr>
          <w:rFonts w:cs="Arial"/>
        </w:rPr>
      </w:pPr>
      <w:r>
        <w:rPr>
          <w:rFonts w:cs="Arial"/>
        </w:rPr>
        <w:t>I</w:t>
      </w:r>
      <w:r w:rsidR="00953EBB">
        <w:rPr>
          <w:rFonts w:cs="Arial"/>
        </w:rPr>
        <w:t xml:space="preserve">n 2022 </w:t>
      </w:r>
      <w:r w:rsidR="00053FAB">
        <w:rPr>
          <w:rFonts w:cs="Arial"/>
        </w:rPr>
        <w:t>casual staff and</w:t>
      </w:r>
      <w:r w:rsidR="6BAB2875" w:rsidRPr="7FF73D10">
        <w:rPr>
          <w:rFonts w:cs="Arial"/>
        </w:rPr>
        <w:t xml:space="preserve"> zero</w:t>
      </w:r>
      <w:r w:rsidR="00053FAB">
        <w:rPr>
          <w:rFonts w:cs="Arial"/>
        </w:rPr>
        <w:t xml:space="preserve"> </w:t>
      </w:r>
      <w:r w:rsidR="6BAB2875" w:rsidRPr="7FF73D10">
        <w:rPr>
          <w:rFonts w:cs="Arial"/>
        </w:rPr>
        <w:t xml:space="preserve">hours </w:t>
      </w:r>
      <w:r w:rsidR="00053FAB">
        <w:rPr>
          <w:rFonts w:cs="Arial"/>
        </w:rPr>
        <w:t>were a combined category</w:t>
      </w:r>
      <w:r w:rsidR="185B70BA" w:rsidRPr="185B70BA">
        <w:rPr>
          <w:rFonts w:cs="Arial"/>
        </w:rPr>
        <w:t>. So</w:t>
      </w:r>
      <w:r w:rsidR="6BAB2875" w:rsidRPr="7FF73D10">
        <w:rPr>
          <w:rFonts w:cs="Arial"/>
        </w:rPr>
        <w:t xml:space="preserve"> that we can compare to last year's data, </w:t>
      </w:r>
      <w:r w:rsidR="00977965">
        <w:rPr>
          <w:rFonts w:cs="Arial"/>
        </w:rPr>
        <w:t>we</w:t>
      </w:r>
      <w:r w:rsidR="0053681C">
        <w:rPr>
          <w:rFonts w:cs="Arial"/>
        </w:rPr>
        <w:t>‘</w:t>
      </w:r>
      <w:r w:rsidR="00743164">
        <w:rPr>
          <w:rFonts w:cs="Arial"/>
        </w:rPr>
        <w:t xml:space="preserve">ve combined the two </w:t>
      </w:r>
      <w:r w:rsidR="00FB3DBC">
        <w:rPr>
          <w:rFonts w:cs="Arial"/>
        </w:rPr>
        <w:t>fields</w:t>
      </w:r>
      <w:r w:rsidR="00743164">
        <w:rPr>
          <w:rFonts w:cs="Arial"/>
        </w:rPr>
        <w:t xml:space="preserve"> </w:t>
      </w:r>
      <w:r w:rsidR="00196ECF">
        <w:rPr>
          <w:rFonts w:cs="Arial"/>
        </w:rPr>
        <w:t xml:space="preserve">here and </w:t>
      </w:r>
      <w:r w:rsidR="00AA198F">
        <w:rPr>
          <w:rFonts w:cs="Arial"/>
        </w:rPr>
        <w:t>can see</w:t>
      </w:r>
      <w:r w:rsidR="6BAB2875" w:rsidRPr="7FF73D10">
        <w:rPr>
          <w:rFonts w:cs="Arial"/>
        </w:rPr>
        <w:t xml:space="preserve"> a drop in the proportion of workers on casual or zero</w:t>
      </w:r>
      <w:r w:rsidR="001B1511" w:rsidRPr="7FF73D10">
        <w:rPr>
          <w:rFonts w:cs="Arial"/>
        </w:rPr>
        <w:t>-</w:t>
      </w:r>
      <w:r w:rsidR="6BAB2875" w:rsidRPr="7FF73D10">
        <w:rPr>
          <w:rFonts w:cs="Arial"/>
        </w:rPr>
        <w:t>hours contracts. The figure falls from 24.3 per cent in 2022 to 19.7 per cent in 2023 for local authorities, and from 4.4 per cent to 3.8 per cent for commissioned service providers.</w:t>
      </w:r>
      <w:r w:rsidR="00B35C8F">
        <w:rPr>
          <w:rFonts w:cs="Arial"/>
        </w:rPr>
        <w:br/>
      </w:r>
    </w:p>
    <w:p w14:paraId="7D7D674F" w14:textId="1539565D" w:rsidR="00601682" w:rsidRPr="004470A7" w:rsidRDefault="6BAB2875" w:rsidP="004470A7">
      <w:pPr>
        <w:rPr>
          <w:rFonts w:cs="Arial"/>
          <w:color w:val="000000"/>
          <w:shd w:val="clear" w:color="auto" w:fill="FFFFFF"/>
          <w:lang w:val="en"/>
        </w:rPr>
      </w:pPr>
      <w:r w:rsidRPr="004470A7">
        <w:rPr>
          <w:rFonts w:cs="Arial"/>
          <w:color w:val="000000"/>
          <w:shd w:val="clear" w:color="auto" w:fill="FFFFFF"/>
        </w:rPr>
        <w:t xml:space="preserve">Most </w:t>
      </w:r>
      <w:r w:rsidRPr="004470A7">
        <w:rPr>
          <w:rFonts w:cs="Arial"/>
          <w:color w:val="000000"/>
          <w:shd w:val="clear" w:color="auto" w:fill="FFFFFF"/>
          <w:lang w:val="en"/>
        </w:rPr>
        <w:t xml:space="preserve">supported living service workers are employed on permanent contracts. This is the case for 93.4 per cent of people employed in commissioned </w:t>
      </w:r>
      <w:r w:rsidR="004470A7" w:rsidRPr="004470A7">
        <w:rPr>
          <w:rFonts w:cs="Arial"/>
          <w:color w:val="000000"/>
          <w:shd w:val="clear" w:color="auto" w:fill="FFFFFF"/>
          <w:lang w:val="en"/>
        </w:rPr>
        <w:t xml:space="preserve">services and 74.9 per cent of those employed directly by local authorities. There’s been a </w:t>
      </w:r>
      <w:r w:rsidR="00DC7EB4">
        <w:rPr>
          <w:rFonts w:cs="Arial"/>
          <w:color w:val="000000"/>
          <w:shd w:val="clear" w:color="auto" w:fill="FFFFFF"/>
          <w:lang w:val="en"/>
        </w:rPr>
        <w:t>4</w:t>
      </w:r>
      <w:r w:rsidR="004470A7" w:rsidRPr="004470A7">
        <w:rPr>
          <w:rFonts w:cs="Arial"/>
          <w:color w:val="000000"/>
          <w:shd w:val="clear" w:color="auto" w:fill="FFFFFF"/>
          <w:lang w:val="en"/>
        </w:rPr>
        <w:t xml:space="preserve">.7 per cent increase in the number of people working for a local authority on a permanent contract compared to </w:t>
      </w:r>
      <w:r w:rsidR="008F14E8">
        <w:rPr>
          <w:rFonts w:cs="Arial"/>
          <w:color w:val="000000"/>
          <w:shd w:val="clear" w:color="auto" w:fill="FFFFFF"/>
          <w:lang w:val="en"/>
        </w:rPr>
        <w:t>2022</w:t>
      </w:r>
      <w:r w:rsidR="004470A7" w:rsidRPr="004470A7">
        <w:rPr>
          <w:rFonts w:cs="Arial"/>
          <w:color w:val="000000"/>
          <w:shd w:val="clear" w:color="auto" w:fill="FFFFFF"/>
          <w:lang w:val="en"/>
        </w:rPr>
        <w:t xml:space="preserve">. </w:t>
      </w:r>
    </w:p>
    <w:p w14:paraId="4EF147D2" w14:textId="02161AA4" w:rsidR="004470A7" w:rsidRPr="004470A7" w:rsidRDefault="004470A7" w:rsidP="004470A7">
      <w:pPr>
        <w:jc w:val="center"/>
        <w:rPr>
          <w:rFonts w:cs="Arial"/>
          <w:color w:val="000000"/>
          <w:shd w:val="clear" w:color="auto" w:fill="FFFFFF"/>
        </w:rPr>
      </w:pPr>
      <w:r w:rsidRPr="004470A7">
        <w:rPr>
          <w:rFonts w:cs="Arial"/>
          <w:noProof/>
          <w:color w:val="000000"/>
          <w:shd w:val="clear" w:color="auto" w:fill="FFFFFF"/>
        </w:rPr>
        <w:drawing>
          <wp:inline distT="0" distB="0" distL="0" distR="0" wp14:anchorId="52F02BB4" wp14:editId="5C14A2C7">
            <wp:extent cx="5580380" cy="2261235"/>
            <wp:effectExtent l="0" t="0" r="1270" b="5715"/>
            <wp:docPr id="1084017510" name="Picture 1084017510" descr="Clustered bar chart depicting the type of contracts for the supported living workforce, separately for both commissioned services and local authority providers in each clus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17510" name="Picture 1084017510" descr="Clustered bar chart depicting the type of contracts for the supported living workforce, separately for both commissioned services and local authority providers in each cluster. "/>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580380" cy="2261235"/>
                    </a:xfrm>
                    <a:prstGeom prst="rect">
                      <a:avLst/>
                    </a:prstGeom>
                  </pic:spPr>
                </pic:pic>
              </a:graphicData>
            </a:graphic>
          </wp:inline>
        </w:drawing>
      </w:r>
    </w:p>
    <w:p w14:paraId="4159DFE2" w14:textId="2F850C7F" w:rsidR="00A920DB" w:rsidRDefault="00D52CEF" w:rsidP="00A42F0C">
      <w:pPr>
        <w:jc w:val="center"/>
        <w:rPr>
          <w:rFonts w:cs="Arial"/>
        </w:rPr>
      </w:pPr>
      <w:r w:rsidRPr="004470A7">
        <w:rPr>
          <w:noProof/>
        </w:rPr>
        <mc:AlternateContent>
          <mc:Choice Requires="wps">
            <w:drawing>
              <wp:inline distT="0" distB="0" distL="0" distR="0" wp14:anchorId="3C67A8F7" wp14:editId="7918A64D">
                <wp:extent cx="866775" cy="295275"/>
                <wp:effectExtent l="0" t="0" r="0" b="0"/>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70DCADA7" w14:textId="77777777" w:rsidR="004470A7" w:rsidRPr="00AA5FA4" w:rsidRDefault="004470A7" w:rsidP="004470A7">
                            <w:pPr>
                              <w:rPr>
                                <w:rFonts w:cs="Arial"/>
                              </w:rPr>
                            </w:pPr>
                            <w:r w:rsidRPr="00AA5FA4">
                              <w:rPr>
                                <w:rFonts w:cs="Arial"/>
                              </w:rPr>
                              <w:t xml:space="preserve">n = </w:t>
                            </w:r>
                            <w:r>
                              <w:rPr>
                                <w:rFonts w:cs="Arial"/>
                              </w:rPr>
                              <w:t>6,628</w:t>
                            </w:r>
                          </w:p>
                        </w:txbxContent>
                      </wps:txbx>
                      <wps:bodyPr rot="0" vert="horz" wrap="square" lIns="91440" tIns="45720" rIns="91440" bIns="45720" anchor="t" anchorCtr="0">
                        <a:noAutofit/>
                      </wps:bodyPr>
                    </wps:wsp>
                  </a:graphicData>
                </a:graphic>
              </wp:inline>
            </w:drawing>
          </mc:Choice>
          <mc:Fallback>
            <w:pict>
              <v:shape w14:anchorId="3C67A8F7" id="Text Box 42" o:spid="_x0000_s1067"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4JtDgIAAP0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" stroked="f">
                <v:textbox>
                  <w:txbxContent>
                    <w:p w14:paraId="70DCADA7" w14:textId="77777777" w:rsidR="004470A7" w:rsidRPr="00AA5FA4" w:rsidRDefault="004470A7" w:rsidP="004470A7">
                      <w:pPr>
                        <w:rPr>
                          <w:rFonts w:cs="Arial"/>
                        </w:rPr>
                      </w:pPr>
                      <w:r w:rsidRPr="00AA5FA4">
                        <w:rPr>
                          <w:rFonts w:cs="Arial"/>
                        </w:rPr>
                        <w:t xml:space="preserve">n = </w:t>
                      </w:r>
                      <w:r>
                        <w:rPr>
                          <w:rFonts w:cs="Arial"/>
                        </w:rPr>
                        <w:t>6,628</w:t>
                      </w:r>
                    </w:p>
                  </w:txbxContent>
                </v:textbox>
                <w10:anchorlock/>
              </v:shape>
            </w:pict>
          </mc:Fallback>
        </mc:AlternateContent>
      </w:r>
      <w:bookmarkStart w:id="102" w:name="_Toc130827731"/>
      <w:bookmarkStart w:id="103" w:name="_Toc134021155"/>
    </w:p>
    <w:p w14:paraId="6CEC5EA1" w14:textId="2F850C7F" w:rsidR="00A920DB" w:rsidRDefault="00A920DB" w:rsidP="00A42F0C">
      <w:pPr>
        <w:jc w:val="center"/>
        <w:rPr>
          <w:rFonts w:cs="Arial"/>
        </w:rPr>
      </w:pPr>
    </w:p>
    <w:p w14:paraId="3FA2F543" w14:textId="77777777" w:rsidR="005364F4" w:rsidRDefault="005364F4" w:rsidP="005364F4"/>
    <w:p w14:paraId="0F6A23D9" w14:textId="69E0E5A0" w:rsidR="004470A7" w:rsidRPr="00E206A3" w:rsidRDefault="004470A7" w:rsidP="000E5F70">
      <w:pPr>
        <w:pStyle w:val="Style3"/>
        <w:numPr>
          <w:ilvl w:val="2"/>
          <w:numId w:val="5"/>
        </w:numPr>
        <w:ind w:hanging="1440"/>
      </w:pPr>
      <w:r w:rsidRPr="00A920DB">
        <w:t xml:space="preserve">Supported living services – working </w:t>
      </w:r>
      <w:bookmarkEnd w:id="102"/>
      <w:r w:rsidRPr="00A920DB">
        <w:t>patterns</w:t>
      </w:r>
      <w:bookmarkEnd w:id="103"/>
      <w:r w:rsidRPr="00A920DB">
        <w:t> </w:t>
      </w:r>
    </w:p>
    <w:p w14:paraId="75EDF034" w14:textId="73C85E0C" w:rsidR="004470A7" w:rsidRDefault="004470A7" w:rsidP="004470A7">
      <w:pPr>
        <w:rPr>
          <w:rFonts w:cs="Arial"/>
          <w:color w:val="000000"/>
          <w:shd w:val="clear" w:color="auto" w:fill="FFFFFF"/>
        </w:rPr>
      </w:pPr>
      <w:r w:rsidRPr="004470A7">
        <w:rPr>
          <w:rFonts w:cs="Arial"/>
          <w:color w:val="000000"/>
          <w:shd w:val="clear" w:color="auto" w:fill="FFFFFF"/>
          <w:lang w:val="en"/>
        </w:rPr>
        <w:t>Over half (50.2 per cent) of the workers in the commissioned services sector work full-time hours. The corresponding figure for local authorities is 30.6 per cent. This is a slight increase for both commissioned services and local authorities compared to last year. A much bigger proportion of people work fewer than 16 hours in local authorities compared to commissioned services.</w:t>
      </w:r>
      <w:r w:rsidRPr="004470A7">
        <w:rPr>
          <w:rFonts w:cs="Arial"/>
          <w:color w:val="000000"/>
          <w:shd w:val="clear" w:color="auto" w:fill="FFFFFF"/>
        </w:rPr>
        <w:t>  </w:t>
      </w:r>
    </w:p>
    <w:p w14:paraId="3CE06F19" w14:textId="77777777" w:rsidR="00DA2A57" w:rsidRPr="004470A7" w:rsidRDefault="00DA2A57" w:rsidP="004470A7">
      <w:pPr>
        <w:rPr>
          <w:rFonts w:cs="Arial"/>
          <w:color w:val="000000"/>
          <w:shd w:val="clear" w:color="auto" w:fill="FFFFFF"/>
        </w:rPr>
      </w:pPr>
    </w:p>
    <w:p w14:paraId="4424F9D2" w14:textId="27D338F6" w:rsidR="004470A7" w:rsidRPr="004470A7" w:rsidRDefault="004470A7" w:rsidP="004470A7">
      <w:pPr>
        <w:jc w:val="center"/>
        <w:rPr>
          <w:rFonts w:cs="Arial"/>
        </w:rPr>
      </w:pPr>
      <w:r w:rsidRPr="004470A7">
        <w:rPr>
          <w:rFonts w:cs="Arial"/>
          <w:noProof/>
        </w:rPr>
        <w:drawing>
          <wp:inline distT="0" distB="0" distL="0" distR="0" wp14:anchorId="6701BE27" wp14:editId="7393D345">
            <wp:extent cx="5580380" cy="2261235"/>
            <wp:effectExtent l="0" t="0" r="1270" b="5715"/>
            <wp:docPr id="2064500815" name="Picture 2064500815" descr="Clustered bar chart depicting the hours worked per week for the supported living workforce. Each cluster represents grouped hours of 36 plus, 16 to 35, and up to 16 hours, for commissioned services and local authority prov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500815" name="Picture 2064500815" descr="Clustered bar chart depicting the hours worked per week for the supported living workforce. Each cluster represents grouped hours of 36 plus, 16 to 35, and up to 16 hours, for commissioned services and local authority providers."/>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580380" cy="2261235"/>
                    </a:xfrm>
                    <a:prstGeom prst="rect">
                      <a:avLst/>
                    </a:prstGeom>
                  </pic:spPr>
                </pic:pic>
              </a:graphicData>
            </a:graphic>
          </wp:inline>
        </w:drawing>
      </w:r>
    </w:p>
    <w:p w14:paraId="5990BBBD" w14:textId="2662B68C" w:rsidR="004470A7" w:rsidRPr="004470A7" w:rsidRDefault="005364F4" w:rsidP="00A42F0C">
      <w:pPr>
        <w:jc w:val="center"/>
        <w:rPr>
          <w:rFonts w:cs="Arial"/>
        </w:rPr>
      </w:pPr>
      <w:r w:rsidRPr="004470A7">
        <w:rPr>
          <w:noProof/>
        </w:rPr>
        <mc:AlternateContent>
          <mc:Choice Requires="wps">
            <w:drawing>
              <wp:inline distT="0" distB="0" distL="0" distR="0" wp14:anchorId="6FC9D53C" wp14:editId="35234D8C">
                <wp:extent cx="866775" cy="295275"/>
                <wp:effectExtent l="0" t="0" r="0" b="0"/>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5CFEC3B2" w14:textId="77777777" w:rsidR="004470A7" w:rsidRPr="00AA5FA4" w:rsidRDefault="004470A7" w:rsidP="004470A7">
                            <w:pPr>
                              <w:rPr>
                                <w:rFonts w:cs="Arial"/>
                              </w:rPr>
                            </w:pPr>
                            <w:r w:rsidRPr="00AA5FA4">
                              <w:rPr>
                                <w:rFonts w:cs="Arial"/>
                              </w:rPr>
                              <w:t xml:space="preserve">n = </w:t>
                            </w:r>
                            <w:r>
                              <w:rPr>
                                <w:rFonts w:cs="Arial"/>
                              </w:rPr>
                              <w:t>6,283</w:t>
                            </w:r>
                          </w:p>
                        </w:txbxContent>
                      </wps:txbx>
                      <wps:bodyPr rot="0" vert="horz" wrap="square" lIns="91440" tIns="45720" rIns="91440" bIns="45720" anchor="t" anchorCtr="0">
                        <a:noAutofit/>
                      </wps:bodyPr>
                    </wps:wsp>
                  </a:graphicData>
                </a:graphic>
              </wp:inline>
            </w:drawing>
          </mc:Choice>
          <mc:Fallback>
            <w:pict>
              <v:shape w14:anchorId="6FC9D53C" id="Text Box 41" o:spid="_x0000_s1068"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UCsDgIAAP0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" stroked="f">
                <v:textbox>
                  <w:txbxContent>
                    <w:p w14:paraId="5CFEC3B2" w14:textId="77777777" w:rsidR="004470A7" w:rsidRPr="00AA5FA4" w:rsidRDefault="004470A7" w:rsidP="004470A7">
                      <w:pPr>
                        <w:rPr>
                          <w:rFonts w:cs="Arial"/>
                        </w:rPr>
                      </w:pPr>
                      <w:r w:rsidRPr="00AA5FA4">
                        <w:rPr>
                          <w:rFonts w:cs="Arial"/>
                        </w:rPr>
                        <w:t xml:space="preserve">n = </w:t>
                      </w:r>
                      <w:r>
                        <w:rPr>
                          <w:rFonts w:cs="Arial"/>
                        </w:rPr>
                        <w:t>6,283</w:t>
                      </w:r>
                    </w:p>
                  </w:txbxContent>
                </v:textbox>
                <w10:anchorlock/>
              </v:shape>
            </w:pict>
          </mc:Fallback>
        </mc:AlternateContent>
      </w:r>
    </w:p>
    <w:p w14:paraId="6A9EE383" w14:textId="77777777" w:rsidR="00413838" w:rsidRPr="004470A7" w:rsidRDefault="00413838" w:rsidP="004470A7">
      <w:pPr>
        <w:rPr>
          <w:rFonts w:cs="Arial"/>
        </w:rPr>
      </w:pPr>
      <w:bookmarkStart w:id="104" w:name="_Toc130827732"/>
    </w:p>
    <w:p w14:paraId="48546367" w14:textId="22F29DF2" w:rsidR="00601682" w:rsidRPr="00650E6C" w:rsidRDefault="6BAB2875" w:rsidP="000E5F70">
      <w:pPr>
        <w:pStyle w:val="Style3"/>
        <w:numPr>
          <w:ilvl w:val="2"/>
          <w:numId w:val="5"/>
        </w:numPr>
        <w:ind w:hanging="1440"/>
      </w:pPr>
      <w:bookmarkStart w:id="105" w:name="_Toc134021156"/>
      <w:r w:rsidRPr="32BABEE6">
        <w:t>Supported living</w:t>
      </w:r>
      <w:r w:rsidR="00413838">
        <w:t xml:space="preserve"> - vacancies</w:t>
      </w:r>
      <w:bookmarkEnd w:id="104"/>
      <w:bookmarkEnd w:id="105"/>
    </w:p>
    <w:p w14:paraId="2AA6555A" w14:textId="0D95B771" w:rsidR="00601682" w:rsidRPr="004470A7" w:rsidRDefault="6BAB2875" w:rsidP="6304E1CD">
      <w:pPr>
        <w:spacing w:line="257" w:lineRule="auto"/>
        <w:ind w:left="-20" w:right="-20"/>
        <w:rPr>
          <w:rFonts w:eastAsia="Arial" w:cs="Arial"/>
        </w:rPr>
      </w:pPr>
      <w:r w:rsidRPr="6304E1CD">
        <w:rPr>
          <w:rFonts w:eastAsia="Arial" w:cs="Arial"/>
        </w:rPr>
        <w:t xml:space="preserve">There are 474 vacancies in supported living services. This means that 6.5 per cent of jobs in adult supported living services were unfilled. There are 240 </w:t>
      </w:r>
      <w:r w:rsidR="00781513">
        <w:rPr>
          <w:rFonts w:eastAsia="Arial" w:cs="Arial"/>
        </w:rPr>
        <w:t>fewer</w:t>
      </w:r>
      <w:r w:rsidR="00781513" w:rsidRPr="6304E1CD">
        <w:rPr>
          <w:rFonts w:eastAsia="Arial" w:cs="Arial"/>
        </w:rPr>
        <w:t xml:space="preserve"> </w:t>
      </w:r>
      <w:r w:rsidRPr="6304E1CD">
        <w:rPr>
          <w:rFonts w:eastAsia="Arial" w:cs="Arial"/>
        </w:rPr>
        <w:t>vacancies this year compared to last year.</w:t>
      </w:r>
    </w:p>
    <w:p w14:paraId="0F9FA227" w14:textId="77777777" w:rsidR="002D1422" w:rsidRDefault="002D1422" w:rsidP="002D1422">
      <w:pPr>
        <w:spacing w:line="257" w:lineRule="auto"/>
        <w:ind w:left="-20" w:right="-20"/>
        <w:rPr>
          <w:rFonts w:eastAsia="Arial" w:cs="Arial"/>
        </w:rPr>
      </w:pPr>
      <w:bookmarkStart w:id="106" w:name="_Toc130827733"/>
    </w:p>
    <w:p w14:paraId="389432FE" w14:textId="776BFE74" w:rsidR="004470A7" w:rsidRPr="00A920DB" w:rsidRDefault="004470A7" w:rsidP="000E5F70">
      <w:pPr>
        <w:pStyle w:val="Style2"/>
        <w:numPr>
          <w:ilvl w:val="1"/>
          <w:numId w:val="5"/>
        </w:numPr>
        <w:ind w:hanging="1146"/>
      </w:pPr>
      <w:bookmarkStart w:id="107" w:name="_Toc209441736"/>
      <w:r w:rsidRPr="00A920DB">
        <w:t xml:space="preserve">Social work </w:t>
      </w:r>
      <w:bookmarkEnd w:id="106"/>
      <w:r w:rsidRPr="00A920DB">
        <w:t>teams</w:t>
      </w:r>
      <w:bookmarkEnd w:id="107"/>
      <w:r w:rsidRPr="00A920DB">
        <w:t> </w:t>
      </w:r>
    </w:p>
    <w:p w14:paraId="2C6C66E9" w14:textId="3612992A" w:rsidR="00601682" w:rsidRPr="00F91E8F" w:rsidRDefault="00F91E8F" w:rsidP="004470A7">
      <w:pPr>
        <w:rPr>
          <w:rFonts w:cs="Arial"/>
          <w:b/>
          <w:bCs/>
        </w:rPr>
      </w:pPr>
      <w:r>
        <w:rPr>
          <w:rFonts w:cs="Arial"/>
          <w:b/>
          <w:bCs/>
        </w:rPr>
        <w:br/>
      </w:r>
      <w:r w:rsidR="6BAB2875" w:rsidRPr="00F91E8F">
        <w:rPr>
          <w:rFonts w:cs="Arial"/>
          <w:b/>
          <w:bCs/>
        </w:rPr>
        <w:t>Summary:</w:t>
      </w:r>
    </w:p>
    <w:p w14:paraId="4BB99F94" w14:textId="77777777" w:rsidR="005F3416" w:rsidRPr="004470A7" w:rsidRDefault="005F3416" w:rsidP="004470A7">
      <w:pPr>
        <w:rPr>
          <w:rFonts w:cs="Arial"/>
        </w:rPr>
      </w:pPr>
    </w:p>
    <w:p w14:paraId="55B4BF87" w14:textId="77777777" w:rsidR="00601682" w:rsidRPr="004470A7" w:rsidRDefault="6BAB2875" w:rsidP="000E5F70">
      <w:pPr>
        <w:numPr>
          <w:ilvl w:val="0"/>
          <w:numId w:val="7"/>
        </w:numPr>
        <w:spacing w:line="240" w:lineRule="auto"/>
        <w:rPr>
          <w:rFonts w:cs="Arial"/>
        </w:rPr>
      </w:pPr>
      <w:r w:rsidRPr="004470A7">
        <w:rPr>
          <w:rFonts w:cs="Arial"/>
        </w:rPr>
        <w:t>There are 4,391 registered social workers in frontline social work teams, which is an increase of 210 compared to last year.</w:t>
      </w:r>
    </w:p>
    <w:p w14:paraId="12247171" w14:textId="77777777" w:rsidR="00601682" w:rsidRPr="004470A7" w:rsidRDefault="6BAB2875" w:rsidP="000E5F70">
      <w:pPr>
        <w:numPr>
          <w:ilvl w:val="0"/>
          <w:numId w:val="7"/>
        </w:numPr>
        <w:spacing w:line="240" w:lineRule="auto"/>
        <w:rPr>
          <w:rFonts w:cs="Arial"/>
        </w:rPr>
      </w:pPr>
      <w:r w:rsidRPr="004470A7">
        <w:rPr>
          <w:rFonts w:cs="Arial"/>
        </w:rPr>
        <w:t>Almost half of social workers (46.7 per cent) have been qualified for three years or longer.</w:t>
      </w:r>
    </w:p>
    <w:p w14:paraId="50EEF4B9" w14:textId="19FCAEA9" w:rsidR="00601682" w:rsidRPr="004470A7" w:rsidRDefault="6BAB2875" w:rsidP="000E5F70">
      <w:pPr>
        <w:numPr>
          <w:ilvl w:val="0"/>
          <w:numId w:val="7"/>
        </w:numPr>
        <w:spacing w:line="240" w:lineRule="auto"/>
        <w:rPr>
          <w:rFonts w:cs="Arial"/>
          <w:color w:val="000000" w:themeColor="text1"/>
        </w:rPr>
      </w:pPr>
      <w:r w:rsidRPr="7FF73D10">
        <w:rPr>
          <w:rFonts w:cs="Arial"/>
          <w:color w:val="000000" w:themeColor="text1"/>
        </w:rPr>
        <w:t xml:space="preserve">The proportion of white workers is </w:t>
      </w:r>
      <w:r w:rsidR="00C43008">
        <w:rPr>
          <w:rFonts w:cs="Arial"/>
          <w:color w:val="000000" w:themeColor="text1"/>
        </w:rPr>
        <w:t>one</w:t>
      </w:r>
      <w:r w:rsidRPr="7FF73D10">
        <w:rPr>
          <w:rFonts w:cs="Arial"/>
          <w:color w:val="000000" w:themeColor="text1"/>
        </w:rPr>
        <w:t xml:space="preserve"> per cent higher than the Welsh </w:t>
      </w:r>
      <w:r w:rsidR="00D258D9" w:rsidRPr="7FF73D10">
        <w:rPr>
          <w:rFonts w:cs="Arial"/>
          <w:color w:val="000000" w:themeColor="text1"/>
        </w:rPr>
        <w:t>population</w:t>
      </w:r>
      <w:r w:rsidRPr="7FF73D10">
        <w:rPr>
          <w:rFonts w:cs="Arial"/>
          <w:color w:val="000000" w:themeColor="text1"/>
        </w:rPr>
        <w:t>.</w:t>
      </w:r>
    </w:p>
    <w:p w14:paraId="7A2F3193" w14:textId="00EA4150" w:rsidR="00601682" w:rsidRPr="004470A7" w:rsidRDefault="6BAB2875" w:rsidP="000E5F70">
      <w:pPr>
        <w:numPr>
          <w:ilvl w:val="0"/>
          <w:numId w:val="7"/>
        </w:numPr>
        <w:spacing w:line="240" w:lineRule="auto"/>
        <w:rPr>
          <w:rFonts w:cs="Arial"/>
          <w:color w:val="000000" w:themeColor="text1"/>
        </w:rPr>
      </w:pPr>
      <w:r w:rsidRPr="7FF73D10">
        <w:rPr>
          <w:rFonts w:cs="Arial"/>
          <w:color w:val="000000" w:themeColor="text1"/>
        </w:rPr>
        <w:t xml:space="preserve">A high proportion of </w:t>
      </w:r>
      <w:r w:rsidR="00A95637" w:rsidRPr="7FF73D10">
        <w:rPr>
          <w:rFonts w:cs="Arial"/>
          <w:color w:val="000000" w:themeColor="text1"/>
        </w:rPr>
        <w:t xml:space="preserve">72.6 per cent of </w:t>
      </w:r>
      <w:r w:rsidRPr="7FF73D10">
        <w:rPr>
          <w:rFonts w:cs="Arial"/>
          <w:color w:val="000000" w:themeColor="text1"/>
        </w:rPr>
        <w:t>frontline workers work full-time.</w:t>
      </w:r>
    </w:p>
    <w:p w14:paraId="7F8DC278" w14:textId="77777777" w:rsidR="00601682" w:rsidRPr="004470A7" w:rsidRDefault="00601682" w:rsidP="00342A4A"/>
    <w:p w14:paraId="7C6A6F59" w14:textId="65E1E478" w:rsidR="00601682" w:rsidRPr="004470A7" w:rsidRDefault="6BAB2875" w:rsidP="004470A7">
      <w:pPr>
        <w:rPr>
          <w:rFonts w:cs="Arial"/>
        </w:rPr>
      </w:pPr>
      <w:r w:rsidRPr="004470A7">
        <w:rPr>
          <w:rFonts w:cs="Arial"/>
        </w:rPr>
        <w:t xml:space="preserve">There are 9,456 workers in social work teams (28 in commissioned services), and </w:t>
      </w:r>
      <w:r w:rsidR="000739D0">
        <w:rPr>
          <w:rFonts w:cs="Arial"/>
        </w:rPr>
        <w:t>we received data from all</w:t>
      </w:r>
      <w:r w:rsidRPr="004470A7">
        <w:rPr>
          <w:rFonts w:cs="Arial"/>
        </w:rPr>
        <w:t xml:space="preserve"> local authorities and commissioned services.</w:t>
      </w:r>
    </w:p>
    <w:p w14:paraId="1A3EAFFB" w14:textId="62E5A0F3" w:rsidR="004470A7" w:rsidRPr="004470A7" w:rsidRDefault="0016614F" w:rsidP="004470A7">
      <w:pPr>
        <w:jc w:val="center"/>
        <w:rPr>
          <w:rFonts w:cs="Arial"/>
        </w:rPr>
      </w:pPr>
      <w:r w:rsidRPr="004470A7">
        <w:rPr>
          <w:noProof/>
        </w:rPr>
        <w:lastRenderedPageBreak/>
        <mc:AlternateContent>
          <mc:Choice Requires="wps">
            <w:drawing>
              <wp:anchor distT="0" distB="0" distL="114300" distR="114300" simplePos="0" relativeHeight="251658244" behindDoc="0" locked="0" layoutInCell="1" allowOverlap="1" wp14:anchorId="4251722F" wp14:editId="31D1F516">
                <wp:simplePos x="0" y="0"/>
                <wp:positionH relativeFrom="column">
                  <wp:posOffset>3961765</wp:posOffset>
                </wp:positionH>
                <wp:positionV relativeFrom="paragraph">
                  <wp:posOffset>2228850</wp:posOffset>
                </wp:positionV>
                <wp:extent cx="542925" cy="295275"/>
                <wp:effectExtent l="0" t="0" r="9525" b="9525"/>
                <wp:wrapTopAndBottom/>
                <wp:docPr id="211973021" name="Text Box 211973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95275"/>
                        </a:xfrm>
                        <a:prstGeom prst="rect">
                          <a:avLst/>
                        </a:prstGeom>
                        <a:solidFill>
                          <a:srgbClr val="FFFFFF"/>
                        </a:solidFill>
                        <a:ln w="9525">
                          <a:noFill/>
                          <a:miter lim="800000"/>
                          <a:headEnd/>
                          <a:tailEnd/>
                        </a:ln>
                      </wps:spPr>
                      <wps:txbx>
                        <w:txbxContent>
                          <w:p w14:paraId="2827B4C1" w14:textId="77777777" w:rsidR="00ED4A6C" w:rsidRPr="00804973" w:rsidRDefault="00ED4A6C" w:rsidP="00ED4A6C">
                            <w:r w:rsidRPr="00804973">
                              <w:t>n = 4</w:t>
                            </w:r>
                          </w:p>
                        </w:txbxContent>
                      </wps:txbx>
                      <wps:bodyPr rot="0" vert="horz" wrap="square" lIns="91440" tIns="45720" rIns="91440" bIns="45720" anchor="t" anchorCtr="0">
                        <a:noAutofit/>
                      </wps:bodyPr>
                    </wps:wsp>
                  </a:graphicData>
                </a:graphic>
              </wp:anchor>
            </w:drawing>
          </mc:Choice>
          <mc:Fallback>
            <w:pict>
              <v:shape w14:anchorId="4251722F" id="Text Box 211973021" o:spid="_x0000_s1069" type="#_x0000_t202" style="position:absolute;left:0;text-align:left;margin-left:311.95pt;margin-top:175.5pt;width:42.75pt;height:23.2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" stroked="f">
                <v:textbox>
                  <w:txbxContent>
                    <w:p w14:paraId="2827B4C1" w14:textId="77777777" w:rsidR="00ED4A6C" w:rsidRPr="00804973" w:rsidRDefault="00ED4A6C" w:rsidP="00ED4A6C">
                      <w:r w:rsidRPr="00804973">
                        <w:t>n = 4</w:t>
                      </w:r>
                    </w:p>
                  </w:txbxContent>
                </v:textbox>
                <w10:wrap type="topAndBottom"/>
              </v:shape>
            </w:pict>
          </mc:Fallback>
        </mc:AlternateContent>
      </w:r>
      <w:r w:rsidRPr="004470A7">
        <w:rPr>
          <w:noProof/>
        </w:rPr>
        <mc:AlternateContent>
          <mc:Choice Requires="wps">
            <w:drawing>
              <wp:anchor distT="0" distB="0" distL="114300" distR="114300" simplePos="0" relativeHeight="251658243" behindDoc="0" locked="0" layoutInCell="1" allowOverlap="1" wp14:anchorId="5AA209E2" wp14:editId="329BD37A">
                <wp:simplePos x="0" y="0"/>
                <wp:positionH relativeFrom="column">
                  <wp:posOffset>1099185</wp:posOffset>
                </wp:positionH>
                <wp:positionV relativeFrom="paragraph">
                  <wp:posOffset>2252345</wp:posOffset>
                </wp:positionV>
                <wp:extent cx="680720" cy="295275"/>
                <wp:effectExtent l="0" t="0" r="5080" b="9525"/>
                <wp:wrapTopAndBottom/>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720" cy="295275"/>
                        </a:xfrm>
                        <a:prstGeom prst="rect">
                          <a:avLst/>
                        </a:prstGeom>
                        <a:solidFill>
                          <a:srgbClr val="FFFFFF"/>
                        </a:solidFill>
                        <a:ln w="9525">
                          <a:noFill/>
                          <a:miter lim="800000"/>
                          <a:headEnd/>
                          <a:tailEnd/>
                        </a:ln>
                      </wps:spPr>
                      <wps:txbx>
                        <w:txbxContent>
                          <w:p w14:paraId="164E1D71" w14:textId="77777777" w:rsidR="00ED4A6C" w:rsidRPr="00980ABA" w:rsidRDefault="00ED4A6C" w:rsidP="0030386C">
                            <w:r w:rsidRPr="00980ABA">
                              <w:t>n = 22</w:t>
                            </w:r>
                          </w:p>
                        </w:txbxContent>
                      </wps:txbx>
                      <wps:bodyPr rot="0" vert="horz" wrap="square" lIns="91440" tIns="45720" rIns="91440" bIns="45720" anchor="t" anchorCtr="0">
                        <a:noAutofit/>
                      </wps:bodyPr>
                    </wps:wsp>
                  </a:graphicData>
                </a:graphic>
              </wp:anchor>
            </w:drawing>
          </mc:Choice>
          <mc:Fallback>
            <w:pict>
              <v:shape w14:anchorId="5AA209E2" id="Text Box 40" o:spid="_x0000_s1070" type="#_x0000_t202" style="position:absolute;left:0;text-align:left;margin-left:86.55pt;margin-top:177.35pt;width:53.6pt;height:23.2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" stroked="f">
                <v:textbox>
                  <w:txbxContent>
                    <w:p w14:paraId="164E1D71" w14:textId="77777777" w:rsidR="00ED4A6C" w:rsidRPr="00980ABA" w:rsidRDefault="00ED4A6C" w:rsidP="0030386C">
                      <w:r w:rsidRPr="00980ABA">
                        <w:t>n = 22</w:t>
                      </w:r>
                    </w:p>
                  </w:txbxContent>
                </v:textbox>
                <w10:wrap type="topAndBottom"/>
              </v:shape>
            </w:pict>
          </mc:Fallback>
        </mc:AlternateContent>
      </w:r>
      <w:r w:rsidR="004470A7" w:rsidRPr="004470A7">
        <w:rPr>
          <w:rFonts w:cs="Arial"/>
          <w:noProof/>
        </w:rPr>
        <w:drawing>
          <wp:inline distT="0" distB="0" distL="0" distR="0" wp14:anchorId="26464F9A" wp14:editId="6BB5CFEC">
            <wp:extent cx="5580380" cy="2185670"/>
            <wp:effectExtent l="0" t="0" r="1270" b="5080"/>
            <wp:docPr id="1909919770" name="Picture 1909919770" descr="Two doughnut pie charts showing the completion rates for local authorities and commissioned providers for social work t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919770" name="Picture 1909919770" descr="Two doughnut pie charts showing the completion rates for local authorities and commissioned providers for social work teams."/>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580380" cy="2185670"/>
                    </a:xfrm>
                    <a:prstGeom prst="rect">
                      <a:avLst/>
                    </a:prstGeom>
                  </pic:spPr>
                </pic:pic>
              </a:graphicData>
            </a:graphic>
          </wp:inline>
        </w:drawing>
      </w:r>
    </w:p>
    <w:p w14:paraId="039A892A" w14:textId="2DEC6D0F" w:rsidR="00833BE5" w:rsidRPr="00994B38" w:rsidRDefault="004C3F17" w:rsidP="0030386C">
      <w:bookmarkStart w:id="108" w:name="_Toc130827734"/>
      <w:r>
        <w:tab/>
      </w:r>
      <w:r>
        <w:tab/>
      </w:r>
      <w:r>
        <w:tab/>
      </w:r>
    </w:p>
    <w:p w14:paraId="4EA7807B" w14:textId="5841A2A0" w:rsidR="004470A7" w:rsidRPr="004470A7" w:rsidRDefault="6B5886E6" w:rsidP="000E5F70">
      <w:pPr>
        <w:pStyle w:val="Style3"/>
        <w:numPr>
          <w:ilvl w:val="2"/>
          <w:numId w:val="5"/>
        </w:numPr>
        <w:ind w:hanging="1440"/>
      </w:pPr>
      <w:r w:rsidRPr="00994B38">
        <w:t>Social work teams – role type</w:t>
      </w:r>
      <w:bookmarkEnd w:id="108"/>
      <w:r w:rsidRPr="00994B38">
        <w:t> </w:t>
      </w:r>
    </w:p>
    <w:p w14:paraId="0AF8D650" w14:textId="6DDA5CBA" w:rsidR="004470A7" w:rsidRPr="004470A7" w:rsidRDefault="004470A7" w:rsidP="004470A7">
      <w:pPr>
        <w:rPr>
          <w:rFonts w:cs="Arial"/>
          <w:color w:val="11846A"/>
        </w:rPr>
      </w:pPr>
      <w:r w:rsidRPr="004470A7">
        <w:rPr>
          <w:rFonts w:cs="Arial"/>
          <w:color w:val="000000"/>
          <w:shd w:val="clear" w:color="auto" w:fill="FFFFFF"/>
        </w:rPr>
        <w:t>There are 4,391 registered social workers, accounting for 46.4 per cent of the social work teams workforce. There are 210 more social workers in frontline social work teams compared to last year, but the proportion of social workers in the social work teams workforce has decreased slightly.</w:t>
      </w:r>
    </w:p>
    <w:p w14:paraId="0742768F" w14:textId="77777777" w:rsidR="004470A7" w:rsidRPr="004470A7" w:rsidRDefault="004470A7" w:rsidP="004470A7">
      <w:pPr>
        <w:jc w:val="center"/>
        <w:rPr>
          <w:rFonts w:cs="Arial"/>
        </w:rPr>
      </w:pPr>
      <w:r w:rsidRPr="004470A7">
        <w:rPr>
          <w:rFonts w:cs="Arial"/>
          <w:noProof/>
        </w:rPr>
        <w:drawing>
          <wp:inline distT="0" distB="0" distL="0" distR="0" wp14:anchorId="318E6078" wp14:editId="06963E9C">
            <wp:extent cx="5580380" cy="2261235"/>
            <wp:effectExtent l="0" t="0" r="1270" b="5715"/>
            <wp:docPr id="568841458" name="Picture 568841458" descr="Bar chart of different role types, expressed as percentages, for social work t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841458" name="Picture 568841458" descr="Bar chart of different role types, expressed as percentages, for social work teams."/>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580380" cy="2261235"/>
                    </a:xfrm>
                    <a:prstGeom prst="rect">
                      <a:avLst/>
                    </a:prstGeom>
                  </pic:spPr>
                </pic:pic>
              </a:graphicData>
            </a:graphic>
          </wp:inline>
        </w:drawing>
      </w:r>
    </w:p>
    <w:p w14:paraId="1BCB07F8" w14:textId="1FC802AC" w:rsidR="004470A7" w:rsidRPr="004470A7" w:rsidRDefault="004470A7" w:rsidP="004C3F17">
      <w:pPr>
        <w:jc w:val="center"/>
        <w:rPr>
          <w:rFonts w:cs="Arial"/>
          <w:color w:val="000000"/>
          <w:shd w:val="clear" w:color="auto" w:fill="FFFFFF"/>
        </w:rPr>
      </w:pPr>
      <w:r w:rsidRPr="004470A7">
        <w:rPr>
          <w:noProof/>
        </w:rPr>
        <mc:AlternateContent>
          <mc:Choice Requires="wps">
            <w:drawing>
              <wp:inline distT="0" distB="0" distL="0" distR="0" wp14:anchorId="00D27B41" wp14:editId="2F2123DD">
                <wp:extent cx="866775" cy="295275"/>
                <wp:effectExtent l="0" t="0" r="0" b="0"/>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550B709B" w14:textId="77777777" w:rsidR="004470A7" w:rsidRPr="00AA5FA4" w:rsidRDefault="004470A7" w:rsidP="004470A7">
                            <w:pPr>
                              <w:rPr>
                                <w:rFonts w:cs="Arial"/>
                              </w:rPr>
                            </w:pPr>
                            <w:r w:rsidRPr="00AA5FA4">
                              <w:rPr>
                                <w:rFonts w:cs="Arial"/>
                              </w:rPr>
                              <w:t xml:space="preserve">n = </w:t>
                            </w:r>
                            <w:r>
                              <w:rPr>
                                <w:rFonts w:cs="Arial"/>
                              </w:rPr>
                              <w:t>9,456</w:t>
                            </w:r>
                          </w:p>
                        </w:txbxContent>
                      </wps:txbx>
                      <wps:bodyPr rot="0" vert="horz" wrap="square" lIns="91440" tIns="45720" rIns="91440" bIns="45720" anchor="t" anchorCtr="0">
                        <a:noAutofit/>
                      </wps:bodyPr>
                    </wps:wsp>
                  </a:graphicData>
                </a:graphic>
              </wp:inline>
            </w:drawing>
          </mc:Choice>
          <mc:Fallback>
            <w:pict>
              <v:shape w14:anchorId="00D27B41" id="Text Box 38" o:spid="_x0000_s1071"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NoCDgIAAP0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" stroked="f">
                <v:textbox>
                  <w:txbxContent>
                    <w:p w14:paraId="550B709B" w14:textId="77777777" w:rsidR="004470A7" w:rsidRPr="00AA5FA4" w:rsidRDefault="004470A7" w:rsidP="004470A7">
                      <w:pPr>
                        <w:rPr>
                          <w:rFonts w:cs="Arial"/>
                        </w:rPr>
                      </w:pPr>
                      <w:r w:rsidRPr="00AA5FA4">
                        <w:rPr>
                          <w:rFonts w:cs="Arial"/>
                        </w:rPr>
                        <w:t xml:space="preserve">n = </w:t>
                      </w:r>
                      <w:r>
                        <w:rPr>
                          <w:rFonts w:cs="Arial"/>
                        </w:rPr>
                        <w:t>9,456</w:t>
                      </w:r>
                    </w:p>
                  </w:txbxContent>
                </v:textbox>
                <w10:anchorlock/>
              </v:shape>
            </w:pict>
          </mc:Fallback>
        </mc:AlternateContent>
      </w:r>
    </w:p>
    <w:p w14:paraId="2000B806" w14:textId="77777777" w:rsidR="00F91E8F" w:rsidRDefault="00F91E8F" w:rsidP="004470A7">
      <w:pPr>
        <w:rPr>
          <w:rFonts w:cs="Arial"/>
          <w:color w:val="000000"/>
          <w:shd w:val="clear" w:color="auto" w:fill="FFFFFF"/>
        </w:rPr>
      </w:pPr>
    </w:p>
    <w:p w14:paraId="649F7DEB" w14:textId="77777777" w:rsidR="00F91E8F" w:rsidRDefault="00F91E8F" w:rsidP="004470A7">
      <w:pPr>
        <w:rPr>
          <w:rFonts w:cs="Arial"/>
          <w:color w:val="000000"/>
          <w:shd w:val="clear" w:color="auto" w:fill="FFFFFF"/>
        </w:rPr>
      </w:pPr>
    </w:p>
    <w:p w14:paraId="260B47D2" w14:textId="77777777" w:rsidR="00F91E8F" w:rsidRDefault="00F91E8F" w:rsidP="004470A7">
      <w:pPr>
        <w:rPr>
          <w:rFonts w:cs="Arial"/>
          <w:color w:val="000000"/>
          <w:shd w:val="clear" w:color="auto" w:fill="FFFFFF"/>
        </w:rPr>
      </w:pPr>
    </w:p>
    <w:p w14:paraId="35367F5B" w14:textId="77777777" w:rsidR="00F91E8F" w:rsidRDefault="00F91E8F" w:rsidP="004470A7">
      <w:pPr>
        <w:rPr>
          <w:rFonts w:cs="Arial"/>
          <w:color w:val="000000"/>
          <w:shd w:val="clear" w:color="auto" w:fill="FFFFFF"/>
        </w:rPr>
      </w:pPr>
    </w:p>
    <w:p w14:paraId="2752C5C3" w14:textId="77777777" w:rsidR="00F91E8F" w:rsidRDefault="00F91E8F" w:rsidP="004470A7">
      <w:pPr>
        <w:rPr>
          <w:rFonts w:cs="Arial"/>
          <w:color w:val="000000"/>
          <w:shd w:val="clear" w:color="auto" w:fill="FFFFFF"/>
        </w:rPr>
      </w:pPr>
    </w:p>
    <w:p w14:paraId="2C55B53B" w14:textId="77777777" w:rsidR="00F91E8F" w:rsidRDefault="00F91E8F" w:rsidP="004470A7">
      <w:pPr>
        <w:rPr>
          <w:rFonts w:cs="Arial"/>
          <w:color w:val="000000"/>
          <w:shd w:val="clear" w:color="auto" w:fill="FFFFFF"/>
        </w:rPr>
      </w:pPr>
    </w:p>
    <w:p w14:paraId="4B69F642" w14:textId="77777777" w:rsidR="00F91E8F" w:rsidRDefault="00F91E8F" w:rsidP="004470A7">
      <w:pPr>
        <w:rPr>
          <w:rFonts w:cs="Arial"/>
          <w:color w:val="000000"/>
          <w:shd w:val="clear" w:color="auto" w:fill="FFFFFF"/>
        </w:rPr>
      </w:pPr>
    </w:p>
    <w:p w14:paraId="4B250B6E" w14:textId="77777777" w:rsidR="00F91E8F" w:rsidRDefault="00F91E8F" w:rsidP="004470A7">
      <w:pPr>
        <w:rPr>
          <w:rFonts w:cs="Arial"/>
          <w:color w:val="000000"/>
          <w:shd w:val="clear" w:color="auto" w:fill="FFFFFF"/>
        </w:rPr>
      </w:pPr>
    </w:p>
    <w:p w14:paraId="5B6CE7C0" w14:textId="77777777" w:rsidR="00F91E8F" w:rsidRDefault="00F91E8F" w:rsidP="004470A7">
      <w:pPr>
        <w:rPr>
          <w:rFonts w:cs="Arial"/>
          <w:color w:val="000000"/>
          <w:shd w:val="clear" w:color="auto" w:fill="FFFFFF"/>
        </w:rPr>
      </w:pPr>
    </w:p>
    <w:p w14:paraId="30640375" w14:textId="77777777" w:rsidR="00F91E8F" w:rsidRDefault="00F91E8F" w:rsidP="004470A7">
      <w:pPr>
        <w:rPr>
          <w:rFonts w:cs="Arial"/>
          <w:color w:val="000000"/>
          <w:shd w:val="clear" w:color="auto" w:fill="FFFFFF"/>
        </w:rPr>
      </w:pPr>
    </w:p>
    <w:p w14:paraId="5D60D474" w14:textId="77777777" w:rsidR="00F91E8F" w:rsidRDefault="00F91E8F" w:rsidP="004470A7">
      <w:pPr>
        <w:rPr>
          <w:rFonts w:cs="Arial"/>
          <w:color w:val="000000"/>
          <w:shd w:val="clear" w:color="auto" w:fill="FFFFFF"/>
        </w:rPr>
      </w:pPr>
    </w:p>
    <w:p w14:paraId="5578B9FE" w14:textId="012E041F" w:rsidR="004470A7" w:rsidRPr="004470A7" w:rsidRDefault="004470A7" w:rsidP="004470A7">
      <w:pPr>
        <w:rPr>
          <w:rFonts w:cs="Arial"/>
        </w:rPr>
      </w:pPr>
      <w:r w:rsidRPr="004470A7">
        <w:rPr>
          <w:rFonts w:cs="Arial"/>
          <w:color w:val="000000"/>
          <w:shd w:val="clear" w:color="auto" w:fill="FFFFFF"/>
        </w:rPr>
        <w:lastRenderedPageBreak/>
        <w:t>The experience level of the social work teams is shown on the graph below. </w:t>
      </w:r>
    </w:p>
    <w:p w14:paraId="138417D9" w14:textId="6AAEF89B" w:rsidR="004470A7" w:rsidRPr="004470A7" w:rsidRDefault="004470A7" w:rsidP="004470A7">
      <w:pPr>
        <w:rPr>
          <w:rFonts w:cs="Arial"/>
        </w:rPr>
      </w:pPr>
      <w:r w:rsidRPr="004470A7">
        <w:rPr>
          <w:rFonts w:cs="Arial"/>
          <w:noProof/>
        </w:rPr>
        <w:drawing>
          <wp:inline distT="0" distB="0" distL="0" distR="0" wp14:anchorId="2F222ECA" wp14:editId="101D0825">
            <wp:extent cx="5292090" cy="2365375"/>
            <wp:effectExtent l="0" t="0" r="3810" b="0"/>
            <wp:docPr id="45" name="Picture 45" descr="Bar chart of the level of experience within the social work teams. The data is  expressed as percen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Bar chart of the level of experience within the social work teams. The data is  expressed as percentages."/>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92090" cy="2365375"/>
                    </a:xfrm>
                    <a:prstGeom prst="rect">
                      <a:avLst/>
                    </a:prstGeom>
                    <a:noFill/>
                  </pic:spPr>
                </pic:pic>
              </a:graphicData>
            </a:graphic>
          </wp:inline>
        </w:drawing>
      </w:r>
    </w:p>
    <w:p w14:paraId="4D9399C0" w14:textId="75379747" w:rsidR="004470A7" w:rsidRPr="004470A7" w:rsidRDefault="004C3F17" w:rsidP="004C3F17">
      <w:pPr>
        <w:jc w:val="center"/>
        <w:rPr>
          <w:rFonts w:cs="Arial"/>
          <w:color w:val="000000"/>
          <w:shd w:val="clear" w:color="auto" w:fill="FFFFFF"/>
        </w:rPr>
      </w:pPr>
      <w:r w:rsidRPr="004470A7">
        <w:rPr>
          <w:noProof/>
        </w:rPr>
        <mc:AlternateContent>
          <mc:Choice Requires="wps">
            <w:drawing>
              <wp:inline distT="0" distB="0" distL="0" distR="0" wp14:anchorId="70B37DA5" wp14:editId="30E810B6">
                <wp:extent cx="866775" cy="295275"/>
                <wp:effectExtent l="0" t="0" r="0" b="0"/>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53AB7F18" w14:textId="77777777" w:rsidR="004C3F17" w:rsidRPr="00AA5FA4" w:rsidRDefault="004C3F17" w:rsidP="004C3F17">
                            <w:pPr>
                              <w:rPr>
                                <w:rFonts w:cs="Arial"/>
                              </w:rPr>
                            </w:pPr>
                            <w:r w:rsidRPr="00AA5FA4">
                              <w:rPr>
                                <w:rFonts w:cs="Arial"/>
                              </w:rPr>
                              <w:t xml:space="preserve">n = </w:t>
                            </w:r>
                            <w:r>
                              <w:rPr>
                                <w:rFonts w:cs="Arial"/>
                              </w:rPr>
                              <w:t>4,391</w:t>
                            </w:r>
                          </w:p>
                        </w:txbxContent>
                      </wps:txbx>
                      <wps:bodyPr rot="0" vert="horz" wrap="square" lIns="91440" tIns="45720" rIns="91440" bIns="45720" anchor="t" anchorCtr="0">
                        <a:noAutofit/>
                      </wps:bodyPr>
                    </wps:wsp>
                  </a:graphicData>
                </a:graphic>
              </wp:inline>
            </w:drawing>
          </mc:Choice>
          <mc:Fallback>
            <w:pict>
              <v:shape w14:anchorId="70B37DA5" id="Text Box 37" o:spid="_x0000_s1072"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hjDDgIAAP0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" stroked="f">
                <v:textbox>
                  <w:txbxContent>
                    <w:p w14:paraId="53AB7F18" w14:textId="77777777" w:rsidR="004C3F17" w:rsidRPr="00AA5FA4" w:rsidRDefault="004C3F17" w:rsidP="004C3F17">
                      <w:pPr>
                        <w:rPr>
                          <w:rFonts w:cs="Arial"/>
                        </w:rPr>
                      </w:pPr>
                      <w:r w:rsidRPr="00AA5FA4">
                        <w:rPr>
                          <w:rFonts w:cs="Arial"/>
                        </w:rPr>
                        <w:t xml:space="preserve">n = </w:t>
                      </w:r>
                      <w:r>
                        <w:rPr>
                          <w:rFonts w:cs="Arial"/>
                        </w:rPr>
                        <w:t>4,391</w:t>
                      </w:r>
                    </w:p>
                  </w:txbxContent>
                </v:textbox>
                <w10:anchorlock/>
              </v:shape>
            </w:pict>
          </mc:Fallback>
        </mc:AlternateContent>
      </w:r>
    </w:p>
    <w:p w14:paraId="0A90D1DA" w14:textId="24144156" w:rsidR="004470A7" w:rsidRPr="00650E6C" w:rsidRDefault="004470A7" w:rsidP="00D0321F">
      <w:pPr>
        <w:rPr>
          <w:rFonts w:cs="Arial"/>
          <w:color w:val="138369"/>
          <w:sz w:val="28"/>
          <w:szCs w:val="28"/>
        </w:rPr>
      </w:pPr>
      <w:r w:rsidRPr="004470A7">
        <w:rPr>
          <w:rFonts w:cs="Arial"/>
          <w:color w:val="000000"/>
          <w:shd w:val="clear" w:color="auto" w:fill="FFFFFF"/>
        </w:rPr>
        <w:t>Nearly half of all social workers</w:t>
      </w:r>
      <w:r w:rsidRPr="004470A7">
        <w:rPr>
          <w:rFonts w:cs="Arial"/>
          <w:color w:val="000000" w:themeColor="text1"/>
        </w:rPr>
        <w:t xml:space="preserve"> (46.7 per cent)</w:t>
      </w:r>
      <w:r w:rsidRPr="004470A7">
        <w:rPr>
          <w:rFonts w:cs="Arial"/>
          <w:color w:val="000000"/>
          <w:shd w:val="clear" w:color="auto" w:fill="FFFFFF"/>
        </w:rPr>
        <w:t xml:space="preserve"> reported hav</w:t>
      </w:r>
      <w:r w:rsidRPr="004470A7">
        <w:rPr>
          <w:rFonts w:cs="Arial"/>
          <w:color w:val="000000" w:themeColor="text1"/>
        </w:rPr>
        <w:t>e</w:t>
      </w:r>
      <w:r w:rsidRPr="004470A7">
        <w:rPr>
          <w:rFonts w:cs="Arial"/>
          <w:color w:val="000000"/>
          <w:shd w:val="clear" w:color="auto" w:fill="FFFFFF"/>
        </w:rPr>
        <w:t xml:space="preserve"> been qualified for three years or longer, with a further 20 per cent</w:t>
      </w:r>
      <w:r w:rsidRPr="004470A7">
        <w:rPr>
          <w:rFonts w:cs="Arial"/>
          <w:color w:val="000000" w:themeColor="text1"/>
        </w:rPr>
        <w:t xml:space="preserve"> working</w:t>
      </w:r>
      <w:r w:rsidRPr="004470A7">
        <w:rPr>
          <w:rFonts w:cs="Arial"/>
          <w:color w:val="000000"/>
          <w:shd w:val="clear" w:color="auto" w:fill="FFFFFF"/>
        </w:rPr>
        <w:t xml:space="preserve"> in senior practitioner roles and 20.4 per cent in managerial roles. Newly qualified social workers (first year in practice) make up 4.4 per cent of the total number of registered social workers employed in frontline services.  </w:t>
      </w:r>
      <w:bookmarkStart w:id="109" w:name="_Toc130827735"/>
      <w:bookmarkStart w:id="110" w:name="_Toc134021158"/>
    </w:p>
    <w:p w14:paraId="1A38535D" w14:textId="24144156" w:rsidR="004470A7" w:rsidRPr="00650E6C" w:rsidRDefault="004470A7" w:rsidP="185B70BA">
      <w:pPr>
        <w:rPr>
          <w:rFonts w:cs="Arial"/>
          <w:color w:val="000000" w:themeColor="text1"/>
        </w:rPr>
      </w:pPr>
    </w:p>
    <w:p w14:paraId="097CB4EE" w14:textId="6C2D048D" w:rsidR="004470A7" w:rsidRPr="00650E6C" w:rsidRDefault="6B5886E6" w:rsidP="000E5F70">
      <w:pPr>
        <w:pStyle w:val="Style3"/>
        <w:numPr>
          <w:ilvl w:val="2"/>
          <w:numId w:val="5"/>
        </w:numPr>
        <w:ind w:hanging="1440"/>
        <w:rPr>
          <w:rFonts w:cs="Arial"/>
          <w:color w:val="138369"/>
        </w:rPr>
      </w:pPr>
      <w:r w:rsidRPr="00994B38">
        <w:t>Social work teams – gender</w:t>
      </w:r>
      <w:bookmarkEnd w:id="109"/>
      <w:bookmarkEnd w:id="110"/>
      <w:r w:rsidRPr="00994B38">
        <w:t> </w:t>
      </w:r>
    </w:p>
    <w:p w14:paraId="7BF0283E" w14:textId="7E829AD9" w:rsidR="004470A7" w:rsidRPr="004470A7" w:rsidRDefault="004470A7" w:rsidP="004470A7">
      <w:pPr>
        <w:rPr>
          <w:rFonts w:cs="Arial"/>
          <w:color w:val="000000"/>
          <w:shd w:val="clear" w:color="auto" w:fill="FFFFFF"/>
        </w:rPr>
      </w:pPr>
      <w:r w:rsidRPr="004470A7">
        <w:rPr>
          <w:rFonts w:cs="Arial"/>
          <w:color w:val="000000"/>
          <w:shd w:val="clear" w:color="auto" w:fill="FFFFFF"/>
        </w:rPr>
        <w:t xml:space="preserve">The proportion of male and female workers has not changed from last year, </w:t>
      </w:r>
      <w:r w:rsidRPr="004470A7">
        <w:rPr>
          <w:rFonts w:cs="Arial"/>
          <w:shd w:val="clear" w:color="auto" w:fill="FFFFFF"/>
        </w:rPr>
        <w:t>with women occupying most posts at 85 per cent.  </w:t>
      </w:r>
    </w:p>
    <w:p w14:paraId="4744BB46" w14:textId="59DB3E9C" w:rsidR="004470A7" w:rsidRPr="004470A7" w:rsidRDefault="004470A7" w:rsidP="004470A7">
      <w:pPr>
        <w:jc w:val="center"/>
        <w:rPr>
          <w:rFonts w:cs="Arial"/>
        </w:rPr>
      </w:pPr>
      <w:r w:rsidRPr="004470A7">
        <w:rPr>
          <w:rFonts w:cs="Arial"/>
          <w:noProof/>
        </w:rPr>
        <w:drawing>
          <wp:inline distT="0" distB="0" distL="0" distR="0" wp14:anchorId="6F2E8880" wp14:editId="59E619AF">
            <wp:extent cx="3154777" cy="2340000"/>
            <wp:effectExtent l="0" t="0" r="7620" b="3175"/>
            <wp:docPr id="1284266253" name="Picture 1284266253" descr="Doughnut pie chart depicting the gender profile of the social work teams workforce.  Males occupy 15 per cent of the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266253" name="Picture 1284266253" descr="Doughnut pie chart depicting the gender profile of the social work teams workforce.  Males occupy 15 per cent of the roles."/>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154777" cy="2340000"/>
                    </a:xfrm>
                    <a:prstGeom prst="rect">
                      <a:avLst/>
                    </a:prstGeom>
                  </pic:spPr>
                </pic:pic>
              </a:graphicData>
            </a:graphic>
          </wp:inline>
        </w:drawing>
      </w:r>
    </w:p>
    <w:p w14:paraId="32D143DF" w14:textId="1890429B" w:rsidR="004470A7" w:rsidRPr="004470A7" w:rsidRDefault="00A920DB" w:rsidP="004C3F17">
      <w:pPr>
        <w:jc w:val="center"/>
        <w:rPr>
          <w:rFonts w:cs="Arial"/>
        </w:rPr>
      </w:pPr>
      <w:r w:rsidRPr="004470A7">
        <w:rPr>
          <w:noProof/>
        </w:rPr>
        <mc:AlternateContent>
          <mc:Choice Requires="wps">
            <w:drawing>
              <wp:inline distT="0" distB="0" distL="0" distR="0" wp14:anchorId="1403BB92" wp14:editId="17FE94B2">
                <wp:extent cx="866775" cy="295275"/>
                <wp:effectExtent l="0" t="0" r="0" b="0"/>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1ABC6CE0" w14:textId="77777777" w:rsidR="004470A7" w:rsidRPr="00AA5FA4" w:rsidRDefault="004470A7" w:rsidP="004470A7">
                            <w:pPr>
                              <w:rPr>
                                <w:rFonts w:cs="Arial"/>
                              </w:rPr>
                            </w:pPr>
                            <w:r w:rsidRPr="00AA5FA4">
                              <w:rPr>
                                <w:rFonts w:cs="Arial"/>
                              </w:rPr>
                              <w:t xml:space="preserve">n = </w:t>
                            </w:r>
                            <w:r>
                              <w:rPr>
                                <w:rFonts w:cs="Arial"/>
                              </w:rPr>
                              <w:t>9,445</w:t>
                            </w:r>
                          </w:p>
                        </w:txbxContent>
                      </wps:txbx>
                      <wps:bodyPr rot="0" vert="horz" wrap="square" lIns="91440" tIns="45720" rIns="91440" bIns="45720" anchor="t" anchorCtr="0">
                        <a:noAutofit/>
                      </wps:bodyPr>
                    </wps:wsp>
                  </a:graphicData>
                </a:graphic>
              </wp:inline>
            </w:drawing>
          </mc:Choice>
          <mc:Fallback>
            <w:pict>
              <v:shape w14:anchorId="1403BB92" id="Text Box 35" o:spid="_x0000_s1073"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Y1DgIAAP0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" stroked="f">
                <v:textbox>
                  <w:txbxContent>
                    <w:p w14:paraId="1ABC6CE0" w14:textId="77777777" w:rsidR="004470A7" w:rsidRPr="00AA5FA4" w:rsidRDefault="004470A7" w:rsidP="004470A7">
                      <w:pPr>
                        <w:rPr>
                          <w:rFonts w:cs="Arial"/>
                        </w:rPr>
                      </w:pPr>
                      <w:r w:rsidRPr="00AA5FA4">
                        <w:rPr>
                          <w:rFonts w:cs="Arial"/>
                        </w:rPr>
                        <w:t xml:space="preserve">n = </w:t>
                      </w:r>
                      <w:r>
                        <w:rPr>
                          <w:rFonts w:cs="Arial"/>
                        </w:rPr>
                        <w:t>9,445</w:t>
                      </w:r>
                    </w:p>
                  </w:txbxContent>
                </v:textbox>
                <w10:anchorlock/>
              </v:shape>
            </w:pict>
          </mc:Fallback>
        </mc:AlternateContent>
      </w:r>
    </w:p>
    <w:p w14:paraId="21259AE1" w14:textId="418EA658" w:rsidR="004470A7" w:rsidRPr="004470A7" w:rsidRDefault="004470A7" w:rsidP="004470A7">
      <w:pPr>
        <w:rPr>
          <w:rFonts w:cs="Arial"/>
        </w:rPr>
      </w:pPr>
    </w:p>
    <w:p w14:paraId="107E7C76" w14:textId="2111C1AE" w:rsidR="00601682" w:rsidRPr="004470A7" w:rsidRDefault="6B5886E6" w:rsidP="000E5F70">
      <w:pPr>
        <w:pStyle w:val="Style3"/>
        <w:numPr>
          <w:ilvl w:val="2"/>
          <w:numId w:val="5"/>
        </w:numPr>
        <w:ind w:hanging="1440"/>
      </w:pPr>
      <w:bookmarkStart w:id="111" w:name="_Toc130827736"/>
      <w:bookmarkStart w:id="112" w:name="_Toc134021159"/>
      <w:r w:rsidRPr="00994B38">
        <w:t>Social work teams – age profile</w:t>
      </w:r>
      <w:bookmarkEnd w:id="111"/>
      <w:bookmarkEnd w:id="112"/>
      <w:r w:rsidRPr="00994B38">
        <w:t> </w:t>
      </w:r>
    </w:p>
    <w:p w14:paraId="5F798438" w14:textId="0611EA71" w:rsidR="00601682" w:rsidRPr="004470A7" w:rsidRDefault="6BAB2875" w:rsidP="004470A7">
      <w:pPr>
        <w:rPr>
          <w:rFonts w:cs="Arial"/>
          <w:color w:val="000000"/>
          <w:shd w:val="clear" w:color="auto" w:fill="FFFFFF"/>
        </w:rPr>
      </w:pPr>
      <w:r w:rsidRPr="004470A7">
        <w:rPr>
          <w:rFonts w:cs="Arial"/>
          <w:color w:val="000000"/>
          <w:shd w:val="clear" w:color="auto" w:fill="FFFFFF"/>
        </w:rPr>
        <w:t>For the chart below and in the other social work teams subsections, we haven’t separated the data into ‘commissioned services’ and ‘local authorities’ because there are only 28 staff in commissioned services in this category.</w:t>
      </w:r>
      <w:r w:rsidR="00B02A72">
        <w:rPr>
          <w:rFonts w:cs="Arial"/>
          <w:color w:val="000000"/>
          <w:shd w:val="clear" w:color="auto" w:fill="FFFFFF"/>
        </w:rPr>
        <w:t xml:space="preserve"> </w:t>
      </w:r>
    </w:p>
    <w:p w14:paraId="2CA574DB" w14:textId="77777777" w:rsidR="00AA3CD0" w:rsidRPr="004470A7" w:rsidRDefault="00AA3CD0" w:rsidP="004470A7">
      <w:pPr>
        <w:rPr>
          <w:rFonts w:cs="Arial"/>
          <w:color w:val="000000"/>
          <w:shd w:val="clear" w:color="auto" w:fill="FFFFFF"/>
        </w:rPr>
      </w:pPr>
    </w:p>
    <w:p w14:paraId="53D251E0" w14:textId="77777777" w:rsidR="00601682" w:rsidRPr="004470A7" w:rsidRDefault="6BAB2875" w:rsidP="004470A7">
      <w:pPr>
        <w:rPr>
          <w:rFonts w:cs="Arial"/>
        </w:rPr>
      </w:pPr>
      <w:r w:rsidRPr="004470A7">
        <w:rPr>
          <w:rFonts w:cs="Arial"/>
          <w:color w:val="000000"/>
          <w:shd w:val="clear" w:color="auto" w:fill="FFFFFF"/>
        </w:rPr>
        <w:lastRenderedPageBreak/>
        <w:t xml:space="preserve">The 36 to 45 age group has most workers, with 28.3 per cent in this age range. Indeed, 56.8 per cent of the workforce is aged 45 or under (54.3 per cent of the general social care workforce is aged 45 or under).  </w:t>
      </w:r>
    </w:p>
    <w:p w14:paraId="469BF00B" w14:textId="52DA0607" w:rsidR="004470A7" w:rsidRPr="004470A7" w:rsidRDefault="00844B08" w:rsidP="004470A7">
      <w:pPr>
        <w:jc w:val="center"/>
        <w:rPr>
          <w:rFonts w:cs="Arial"/>
        </w:rPr>
      </w:pPr>
      <w:r>
        <w:rPr>
          <w:noProof/>
        </w:rPr>
        <w:drawing>
          <wp:inline distT="0" distB="0" distL="0" distR="0" wp14:anchorId="24A2D752" wp14:editId="42A887E5">
            <wp:extent cx="5580380" cy="2247900"/>
            <wp:effectExtent l="0" t="0" r="1270" b="0"/>
            <wp:docPr id="1411928073" name="Picture 1411928073" descr="Bar chart showing the age profile for the social work teams workforce.  Each cluster represents the age range for combined commissioned services and local authority providers, with categories matching those used in census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1928073"/>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580380" cy="2247900"/>
                    </a:xfrm>
                    <a:prstGeom prst="rect">
                      <a:avLst/>
                    </a:prstGeom>
                  </pic:spPr>
                </pic:pic>
              </a:graphicData>
            </a:graphic>
          </wp:inline>
        </w:drawing>
      </w:r>
    </w:p>
    <w:p w14:paraId="67549E86" w14:textId="69CA0304" w:rsidR="004470A7" w:rsidRPr="004470A7" w:rsidRDefault="00C06C6B" w:rsidP="004C3F17">
      <w:pPr>
        <w:jc w:val="center"/>
        <w:rPr>
          <w:rFonts w:cs="Arial"/>
          <w:color w:val="11846A"/>
          <w:sz w:val="28"/>
          <w:szCs w:val="26"/>
        </w:rPr>
      </w:pPr>
      <w:bookmarkStart w:id="113" w:name="_Toc163633849"/>
      <w:bookmarkStart w:id="114" w:name="_Toc130827737"/>
      <w:bookmarkStart w:id="115" w:name="_Toc134021160"/>
      <w:r w:rsidRPr="004470A7">
        <w:rPr>
          <w:noProof/>
        </w:rPr>
        <mc:AlternateContent>
          <mc:Choice Requires="wps">
            <w:drawing>
              <wp:inline distT="0" distB="0" distL="0" distR="0" wp14:anchorId="6E3F7D55" wp14:editId="07DA3E57">
                <wp:extent cx="866775" cy="295275"/>
                <wp:effectExtent l="0" t="0" r="0" b="0"/>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49A987BE" w14:textId="77777777" w:rsidR="004470A7" w:rsidRPr="004F5063" w:rsidRDefault="004470A7" w:rsidP="004470A7">
                            <w:pPr>
                              <w:rPr>
                                <w:rFonts w:cs="Arial"/>
                              </w:rPr>
                            </w:pPr>
                            <w:r w:rsidRPr="004F5063">
                              <w:rPr>
                                <w:rFonts w:cs="Arial"/>
                              </w:rPr>
                              <w:t xml:space="preserve">n = </w:t>
                            </w:r>
                            <w:r>
                              <w:rPr>
                                <w:rFonts w:cs="Arial"/>
                              </w:rPr>
                              <w:t>9,444</w:t>
                            </w:r>
                          </w:p>
                        </w:txbxContent>
                      </wps:txbx>
                      <wps:bodyPr rot="0" vert="horz" wrap="square" lIns="91440" tIns="45720" rIns="91440" bIns="45720" anchor="t" anchorCtr="0">
                        <a:noAutofit/>
                      </wps:bodyPr>
                    </wps:wsp>
                  </a:graphicData>
                </a:graphic>
              </wp:inline>
            </w:drawing>
          </mc:Choice>
          <mc:Fallback>
            <w:pict>
              <v:shape w14:anchorId="6E3F7D55" id="Text Box 34" o:spid="_x0000_s1074"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11FDwIAAP0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" stroked="f">
                <v:textbox>
                  <w:txbxContent>
                    <w:p w14:paraId="49A987BE" w14:textId="77777777" w:rsidR="004470A7" w:rsidRPr="004F5063" w:rsidRDefault="004470A7" w:rsidP="004470A7">
                      <w:pPr>
                        <w:rPr>
                          <w:rFonts w:cs="Arial"/>
                        </w:rPr>
                      </w:pPr>
                      <w:r w:rsidRPr="004F5063">
                        <w:rPr>
                          <w:rFonts w:cs="Arial"/>
                        </w:rPr>
                        <w:t xml:space="preserve">n = </w:t>
                      </w:r>
                      <w:r>
                        <w:rPr>
                          <w:rFonts w:cs="Arial"/>
                        </w:rPr>
                        <w:t>9,444</w:t>
                      </w:r>
                    </w:p>
                  </w:txbxContent>
                </v:textbox>
                <w10:anchorlock/>
              </v:shape>
            </w:pict>
          </mc:Fallback>
        </mc:AlternateContent>
      </w:r>
      <w:bookmarkEnd w:id="113"/>
    </w:p>
    <w:p w14:paraId="7FB97BF0" w14:textId="5B75F182" w:rsidR="004470A7" w:rsidRPr="00650E6C" w:rsidRDefault="6B5886E6" w:rsidP="000E5F70">
      <w:pPr>
        <w:pStyle w:val="Style3"/>
        <w:numPr>
          <w:ilvl w:val="2"/>
          <w:numId w:val="5"/>
        </w:numPr>
        <w:ind w:hanging="1440"/>
        <w:rPr>
          <w:color w:val="138369"/>
        </w:rPr>
      </w:pPr>
      <w:r w:rsidRPr="00994B38">
        <w:t>Social work teams – ethnicity</w:t>
      </w:r>
      <w:bookmarkEnd w:id="114"/>
      <w:bookmarkEnd w:id="115"/>
      <w:r w:rsidRPr="00994B38">
        <w:t> </w:t>
      </w:r>
    </w:p>
    <w:p w14:paraId="3D1186BC" w14:textId="11BE34B3" w:rsidR="004470A7" w:rsidRPr="004470A7" w:rsidRDefault="7A9F3982" w:rsidP="004470A7">
      <w:pPr>
        <w:rPr>
          <w:rFonts w:cs="Arial"/>
        </w:rPr>
      </w:pPr>
      <w:r w:rsidRPr="004470A7">
        <w:rPr>
          <w:rFonts w:cs="Arial"/>
          <w:color w:val="000000"/>
          <w:shd w:val="clear" w:color="auto" w:fill="FFFFFF"/>
        </w:rPr>
        <w:t>The frontline social work population is less diverse than the general Welsh population. </w:t>
      </w:r>
      <w:r w:rsidR="6675A1AA">
        <w:rPr>
          <w:rFonts w:cs="Arial"/>
          <w:color w:val="000000"/>
          <w:shd w:val="clear" w:color="auto" w:fill="FFFFFF"/>
        </w:rPr>
        <w:t xml:space="preserve"> </w:t>
      </w:r>
    </w:p>
    <w:p w14:paraId="646AB076" w14:textId="77777777" w:rsidR="004470A7" w:rsidRPr="004470A7" w:rsidRDefault="004470A7" w:rsidP="004470A7">
      <w:pPr>
        <w:jc w:val="center"/>
        <w:rPr>
          <w:rFonts w:cs="Arial"/>
        </w:rPr>
      </w:pPr>
      <w:r w:rsidRPr="004470A7">
        <w:rPr>
          <w:rFonts w:cs="Arial"/>
          <w:noProof/>
        </w:rPr>
        <w:drawing>
          <wp:inline distT="0" distB="0" distL="0" distR="0" wp14:anchorId="429626B6" wp14:editId="4111CDD3">
            <wp:extent cx="5580380" cy="2262505"/>
            <wp:effectExtent l="0" t="0" r="1270" b="4445"/>
            <wp:docPr id="1705400497" name="Picture 1705400497" descr="Clustered bar chart depicting the ethnic diversity of the social work teams workforce and, for comparison, the ethnic diversity of the general population of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400497" name="Picture 1705400497" descr="Clustered bar chart depicting the ethnic diversity of the social work teams workforce and, for comparison, the ethnic diversity of the general population of Wales."/>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580380" cy="2262505"/>
                    </a:xfrm>
                    <a:prstGeom prst="rect">
                      <a:avLst/>
                    </a:prstGeom>
                  </pic:spPr>
                </pic:pic>
              </a:graphicData>
            </a:graphic>
          </wp:inline>
        </w:drawing>
      </w:r>
    </w:p>
    <w:p w14:paraId="6C009AB9" w14:textId="1463EE9D" w:rsidR="004470A7" w:rsidRDefault="004470A7" w:rsidP="004C3F17">
      <w:pPr>
        <w:jc w:val="center"/>
        <w:rPr>
          <w:rFonts w:cs="Arial"/>
        </w:rPr>
      </w:pPr>
      <w:r w:rsidRPr="004470A7">
        <w:rPr>
          <w:noProof/>
        </w:rPr>
        <mc:AlternateContent>
          <mc:Choice Requires="wps">
            <w:drawing>
              <wp:inline distT="0" distB="0" distL="0" distR="0" wp14:anchorId="14B80B4C" wp14:editId="4FBB23C5">
                <wp:extent cx="866775" cy="295275"/>
                <wp:effectExtent l="0" t="0" r="0" b="0"/>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07C970F9" w14:textId="77777777" w:rsidR="004470A7" w:rsidRPr="00B95066" w:rsidRDefault="004470A7" w:rsidP="004470A7">
                            <w:pPr>
                              <w:rPr>
                                <w:rFonts w:cs="Arial"/>
                              </w:rPr>
                            </w:pPr>
                            <w:r w:rsidRPr="00B95066">
                              <w:rPr>
                                <w:rFonts w:cs="Arial"/>
                              </w:rPr>
                              <w:t>n = 7,438</w:t>
                            </w:r>
                          </w:p>
                        </w:txbxContent>
                      </wps:txbx>
                      <wps:bodyPr rot="0" vert="horz" wrap="square" lIns="91440" tIns="45720" rIns="91440" bIns="45720" anchor="t" anchorCtr="0">
                        <a:noAutofit/>
                      </wps:bodyPr>
                    </wps:wsp>
                  </a:graphicData>
                </a:graphic>
              </wp:inline>
            </w:drawing>
          </mc:Choice>
          <mc:Fallback>
            <w:pict>
              <v:shape w14:anchorId="14B80B4C" id="Text Box 33" o:spid="_x0000_s1075"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" stroked="f">
                <v:textbox>
                  <w:txbxContent>
                    <w:p w14:paraId="07C970F9" w14:textId="77777777" w:rsidR="004470A7" w:rsidRPr="00B95066" w:rsidRDefault="004470A7" w:rsidP="004470A7">
                      <w:pPr>
                        <w:rPr>
                          <w:rFonts w:cs="Arial"/>
                        </w:rPr>
                      </w:pPr>
                      <w:r w:rsidRPr="00B95066">
                        <w:rPr>
                          <w:rFonts w:cs="Arial"/>
                        </w:rPr>
                        <w:t>n = 7,438</w:t>
                      </w:r>
                    </w:p>
                  </w:txbxContent>
                </v:textbox>
                <w10:anchorlock/>
              </v:shape>
            </w:pict>
          </mc:Fallback>
        </mc:AlternateContent>
      </w:r>
    </w:p>
    <w:p w14:paraId="1E45CDCD" w14:textId="77777777" w:rsidR="008B168C" w:rsidRDefault="008B168C" w:rsidP="004C3F17">
      <w:pPr>
        <w:jc w:val="center"/>
        <w:rPr>
          <w:rFonts w:cs="Arial"/>
        </w:rPr>
      </w:pPr>
    </w:p>
    <w:p w14:paraId="2BB27371" w14:textId="77777777" w:rsidR="008B168C" w:rsidRDefault="008B168C" w:rsidP="004C3F17">
      <w:pPr>
        <w:jc w:val="center"/>
        <w:rPr>
          <w:rFonts w:cs="Arial"/>
        </w:rPr>
      </w:pPr>
    </w:p>
    <w:p w14:paraId="6701094D" w14:textId="77777777" w:rsidR="008B168C" w:rsidRDefault="008B168C" w:rsidP="004C3F17">
      <w:pPr>
        <w:jc w:val="center"/>
        <w:rPr>
          <w:rFonts w:cs="Arial"/>
        </w:rPr>
      </w:pPr>
    </w:p>
    <w:p w14:paraId="408F1366" w14:textId="77777777" w:rsidR="008B168C" w:rsidRDefault="008B168C" w:rsidP="004C3F17">
      <w:pPr>
        <w:jc w:val="center"/>
        <w:rPr>
          <w:rFonts w:cs="Arial"/>
        </w:rPr>
      </w:pPr>
    </w:p>
    <w:p w14:paraId="6AF50A65" w14:textId="77777777" w:rsidR="008B168C" w:rsidRDefault="008B168C" w:rsidP="004C3F17">
      <w:pPr>
        <w:jc w:val="center"/>
        <w:rPr>
          <w:rFonts w:cs="Arial"/>
        </w:rPr>
      </w:pPr>
    </w:p>
    <w:p w14:paraId="1842280B" w14:textId="77777777" w:rsidR="008B168C" w:rsidRDefault="008B168C" w:rsidP="004C3F17">
      <w:pPr>
        <w:jc w:val="center"/>
        <w:rPr>
          <w:rFonts w:cs="Arial"/>
        </w:rPr>
      </w:pPr>
    </w:p>
    <w:p w14:paraId="29BF0E30" w14:textId="77777777" w:rsidR="008B168C" w:rsidRDefault="008B168C" w:rsidP="004C3F17">
      <w:pPr>
        <w:jc w:val="center"/>
        <w:rPr>
          <w:rFonts w:cs="Arial"/>
        </w:rPr>
      </w:pPr>
    </w:p>
    <w:p w14:paraId="1F9BFEC3" w14:textId="77777777" w:rsidR="008B168C" w:rsidRDefault="008B168C" w:rsidP="004C3F17">
      <w:pPr>
        <w:jc w:val="center"/>
        <w:rPr>
          <w:rFonts w:cs="Arial"/>
        </w:rPr>
      </w:pPr>
    </w:p>
    <w:p w14:paraId="7323BA97" w14:textId="77777777" w:rsidR="008B168C" w:rsidRDefault="008B168C" w:rsidP="004C3F17">
      <w:pPr>
        <w:jc w:val="center"/>
        <w:rPr>
          <w:rFonts w:cs="Arial"/>
        </w:rPr>
      </w:pPr>
    </w:p>
    <w:p w14:paraId="7D48A767" w14:textId="77777777" w:rsidR="008B168C" w:rsidRPr="004470A7" w:rsidRDefault="008B168C" w:rsidP="004C3F17">
      <w:pPr>
        <w:jc w:val="center"/>
        <w:rPr>
          <w:rFonts w:cs="Arial"/>
        </w:rPr>
      </w:pPr>
    </w:p>
    <w:p w14:paraId="243BBE5A" w14:textId="11261A22" w:rsidR="004470A7" w:rsidRPr="00A920DB" w:rsidRDefault="6B5886E6" w:rsidP="000E5F70">
      <w:pPr>
        <w:pStyle w:val="Style3"/>
        <w:numPr>
          <w:ilvl w:val="2"/>
          <w:numId w:val="5"/>
        </w:numPr>
        <w:ind w:hanging="1440"/>
        <w:rPr>
          <w:rFonts w:cs="Arial"/>
          <w:color w:val="138369"/>
        </w:rPr>
      </w:pPr>
      <w:bookmarkStart w:id="116" w:name="_Toc130827738"/>
      <w:bookmarkStart w:id="117" w:name="_Toc134021162"/>
      <w:r w:rsidRPr="00994B38">
        <w:lastRenderedPageBreak/>
        <w:t>Social work teams – contract type</w:t>
      </w:r>
      <w:bookmarkEnd w:id="116"/>
      <w:bookmarkEnd w:id="117"/>
      <w:r w:rsidRPr="00994B38">
        <w:t> </w:t>
      </w:r>
    </w:p>
    <w:p w14:paraId="27A87EDD" w14:textId="77777777" w:rsidR="004470A7" w:rsidRPr="004470A7" w:rsidRDefault="004470A7" w:rsidP="004470A7">
      <w:pPr>
        <w:rPr>
          <w:rFonts w:cs="Arial"/>
          <w:color w:val="000000"/>
          <w:shd w:val="clear" w:color="auto" w:fill="FFFFFF"/>
        </w:rPr>
      </w:pPr>
      <w:r w:rsidRPr="004470A7">
        <w:rPr>
          <w:rFonts w:cs="Arial"/>
          <w:color w:val="000000"/>
          <w:shd w:val="clear" w:color="auto" w:fill="FFFFFF"/>
        </w:rPr>
        <w:t>Most workers (79.4 per cent) are employed on permanent contracts, but a significant 15.6 per cent are employed on temporary contracts. </w:t>
      </w:r>
    </w:p>
    <w:p w14:paraId="0617B1FD" w14:textId="77777777" w:rsidR="004470A7" w:rsidRPr="004470A7" w:rsidRDefault="004470A7" w:rsidP="004470A7">
      <w:pPr>
        <w:jc w:val="center"/>
        <w:rPr>
          <w:rFonts w:cs="Arial"/>
        </w:rPr>
      </w:pPr>
      <w:r w:rsidRPr="004470A7">
        <w:rPr>
          <w:rFonts w:cs="Arial"/>
          <w:noProof/>
        </w:rPr>
        <w:drawing>
          <wp:inline distT="0" distB="0" distL="0" distR="0" wp14:anchorId="69480210" wp14:editId="631FFAAA">
            <wp:extent cx="5580380" cy="2261235"/>
            <wp:effectExtent l="0" t="0" r="6985" b="0"/>
            <wp:docPr id="468345335" name="Picture 468345335" descr="Bar chart depicting the type of contracts for the social work teams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345335" name="Picture 468345335" descr="Bar chart depicting the type of contracts for the social work teams workforc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580380" cy="2261235"/>
                    </a:xfrm>
                    <a:prstGeom prst="rect">
                      <a:avLst/>
                    </a:prstGeom>
                  </pic:spPr>
                </pic:pic>
              </a:graphicData>
            </a:graphic>
          </wp:inline>
        </w:drawing>
      </w:r>
    </w:p>
    <w:p w14:paraId="5613F83F" w14:textId="6102A394" w:rsidR="004470A7" w:rsidRPr="004470A7" w:rsidRDefault="004470A7" w:rsidP="00291C6F">
      <w:pPr>
        <w:jc w:val="center"/>
        <w:rPr>
          <w:rFonts w:cs="Arial"/>
        </w:rPr>
      </w:pPr>
      <w:r w:rsidRPr="004470A7">
        <w:rPr>
          <w:noProof/>
        </w:rPr>
        <mc:AlternateContent>
          <mc:Choice Requires="wps">
            <w:drawing>
              <wp:inline distT="0" distB="0" distL="0" distR="0" wp14:anchorId="73962392" wp14:editId="45915F5C">
                <wp:extent cx="866775" cy="295275"/>
                <wp:effectExtent l="0" t="0" r="0" b="0"/>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55FFB7FA" w14:textId="77777777" w:rsidR="004470A7" w:rsidRPr="00B95066" w:rsidRDefault="004470A7" w:rsidP="004470A7">
                            <w:pPr>
                              <w:rPr>
                                <w:rFonts w:cs="Arial"/>
                              </w:rPr>
                            </w:pPr>
                            <w:r w:rsidRPr="00B95066">
                              <w:rPr>
                                <w:rFonts w:cs="Arial"/>
                              </w:rPr>
                              <w:t xml:space="preserve">n = </w:t>
                            </w:r>
                            <w:r>
                              <w:rPr>
                                <w:rFonts w:cs="Arial"/>
                              </w:rPr>
                              <w:t>9,478</w:t>
                            </w:r>
                          </w:p>
                        </w:txbxContent>
                      </wps:txbx>
                      <wps:bodyPr rot="0" vert="horz" wrap="square" lIns="91440" tIns="45720" rIns="91440" bIns="45720" anchor="t" anchorCtr="0">
                        <a:noAutofit/>
                      </wps:bodyPr>
                    </wps:wsp>
                  </a:graphicData>
                </a:graphic>
              </wp:inline>
            </w:drawing>
          </mc:Choice>
          <mc:Fallback>
            <w:pict>
              <v:shape w14:anchorId="73962392" id="Text Box 31" o:spid="_x0000_s1076"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cfzDgIAAP0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" stroked="f">
                <v:textbox>
                  <w:txbxContent>
                    <w:p w14:paraId="55FFB7FA" w14:textId="77777777" w:rsidR="004470A7" w:rsidRPr="00B95066" w:rsidRDefault="004470A7" w:rsidP="004470A7">
                      <w:pPr>
                        <w:rPr>
                          <w:rFonts w:cs="Arial"/>
                        </w:rPr>
                      </w:pPr>
                      <w:r w:rsidRPr="00B95066">
                        <w:rPr>
                          <w:rFonts w:cs="Arial"/>
                        </w:rPr>
                        <w:t xml:space="preserve">n = </w:t>
                      </w:r>
                      <w:r>
                        <w:rPr>
                          <w:rFonts w:cs="Arial"/>
                        </w:rPr>
                        <w:t>9,478</w:t>
                      </w:r>
                    </w:p>
                  </w:txbxContent>
                </v:textbox>
                <w10:anchorlock/>
              </v:shape>
            </w:pict>
          </mc:Fallback>
        </mc:AlternateContent>
      </w:r>
    </w:p>
    <w:p w14:paraId="1F423161" w14:textId="72C19E21" w:rsidR="00601682" w:rsidRPr="00650E6C" w:rsidRDefault="331BE065" w:rsidP="000E5F70">
      <w:pPr>
        <w:pStyle w:val="Style3"/>
        <w:numPr>
          <w:ilvl w:val="2"/>
          <w:numId w:val="5"/>
        </w:numPr>
        <w:ind w:hanging="1440"/>
        <w:rPr>
          <w:rFonts w:cs="Arial"/>
          <w:color w:val="138369"/>
        </w:rPr>
      </w:pPr>
      <w:bookmarkStart w:id="118" w:name="_Toc130827739"/>
      <w:bookmarkStart w:id="119" w:name="_Toc134021163"/>
      <w:r w:rsidRPr="00994B38">
        <w:t>Social work teams</w:t>
      </w:r>
      <w:r w:rsidR="7A3AFF44" w:rsidRPr="00994B38">
        <w:t xml:space="preserve"> </w:t>
      </w:r>
      <w:r w:rsidRPr="00994B38">
        <w:t xml:space="preserve">– working </w:t>
      </w:r>
      <w:bookmarkEnd w:id="118"/>
      <w:r w:rsidRPr="00994B38">
        <w:t>patterns</w:t>
      </w:r>
      <w:bookmarkEnd w:id="119"/>
      <w:r w:rsidR="6B5886E6" w:rsidRPr="00994B38">
        <w:t> </w:t>
      </w:r>
    </w:p>
    <w:p w14:paraId="7A0021C8" w14:textId="166428B0" w:rsidR="00601682" w:rsidRDefault="6BAB2875" w:rsidP="004470A7">
      <w:pPr>
        <w:rPr>
          <w:rFonts w:cs="Arial"/>
          <w:color w:val="000000"/>
          <w:shd w:val="clear" w:color="auto" w:fill="FFFFFF"/>
        </w:rPr>
      </w:pPr>
      <w:r w:rsidRPr="004470A7">
        <w:rPr>
          <w:rFonts w:cs="Arial"/>
          <w:color w:val="000000"/>
          <w:shd w:val="clear" w:color="auto" w:fill="FFFFFF"/>
        </w:rPr>
        <w:t>Most frontline workers (72.6 per cent) are contracted as full-time. This proportion has barely changed from 2022 (72.</w:t>
      </w:r>
      <w:r w:rsidR="00A0678B">
        <w:rPr>
          <w:rFonts w:cs="Arial"/>
          <w:color w:val="000000"/>
          <w:shd w:val="clear" w:color="auto" w:fill="FFFFFF"/>
        </w:rPr>
        <w:t>5</w:t>
      </w:r>
      <w:r w:rsidRPr="004470A7">
        <w:rPr>
          <w:rFonts w:cs="Arial"/>
          <w:color w:val="000000"/>
          <w:shd w:val="clear" w:color="auto" w:fill="FFFFFF"/>
        </w:rPr>
        <w:t xml:space="preserve"> per cent).</w:t>
      </w:r>
    </w:p>
    <w:p w14:paraId="721D0059" w14:textId="2005A38B" w:rsidR="004470A7" w:rsidRPr="004470A7" w:rsidRDefault="004470A7" w:rsidP="004470A7">
      <w:pPr>
        <w:rPr>
          <w:rFonts w:cs="Arial"/>
        </w:rPr>
      </w:pPr>
      <w:r w:rsidRPr="004470A7">
        <w:rPr>
          <w:rFonts w:cs="Arial"/>
          <w:noProof/>
        </w:rPr>
        <w:drawing>
          <wp:inline distT="0" distB="0" distL="0" distR="0" wp14:anchorId="05D658C8" wp14:editId="43203275">
            <wp:extent cx="5580380" cy="2384425"/>
            <wp:effectExtent l="0" t="0" r="1270" b="0"/>
            <wp:docPr id="1619882148" name="Picture 1619882148" descr="Bar chart depicting the hours worked per week for the social work teams workforce. Each bar represents grouped hours of 36 plus, 16 to 35, and up to 16 h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882148" name="Picture 1619882148" descr="Bar chart depicting the hours worked per week for the social work teams workforce. Each bar represents grouped hours of 36 plus, 16 to 35, and up to 16 hours."/>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580380" cy="2384425"/>
                    </a:xfrm>
                    <a:prstGeom prst="rect">
                      <a:avLst/>
                    </a:prstGeom>
                  </pic:spPr>
                </pic:pic>
              </a:graphicData>
            </a:graphic>
          </wp:inline>
        </w:drawing>
      </w:r>
    </w:p>
    <w:p w14:paraId="5DA33890" w14:textId="78A678F5" w:rsidR="004470A7" w:rsidRPr="004470A7" w:rsidRDefault="00E55A31" w:rsidP="00A71B42">
      <w:pPr>
        <w:jc w:val="center"/>
        <w:rPr>
          <w:rFonts w:cs="Arial"/>
        </w:rPr>
      </w:pPr>
      <w:r w:rsidRPr="004470A7">
        <w:rPr>
          <w:noProof/>
        </w:rPr>
        <mc:AlternateContent>
          <mc:Choice Requires="wps">
            <w:drawing>
              <wp:inline distT="0" distB="0" distL="0" distR="0" wp14:anchorId="61DF8462" wp14:editId="3A683435">
                <wp:extent cx="866775" cy="295275"/>
                <wp:effectExtent l="0" t="0" r="0" b="0"/>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4E41E283" w14:textId="77777777" w:rsidR="004470A7" w:rsidRPr="00B95066" w:rsidRDefault="004470A7" w:rsidP="004470A7">
                            <w:pPr>
                              <w:rPr>
                                <w:rFonts w:cs="Arial"/>
                              </w:rPr>
                            </w:pPr>
                            <w:r w:rsidRPr="00B95066">
                              <w:rPr>
                                <w:rFonts w:cs="Arial"/>
                              </w:rPr>
                              <w:t xml:space="preserve">n = </w:t>
                            </w:r>
                            <w:r>
                              <w:rPr>
                                <w:rFonts w:cs="Arial"/>
                              </w:rPr>
                              <w:t>9,167</w:t>
                            </w:r>
                          </w:p>
                        </w:txbxContent>
                      </wps:txbx>
                      <wps:bodyPr rot="0" vert="horz" wrap="square" lIns="91440" tIns="45720" rIns="91440" bIns="45720" anchor="t" anchorCtr="0">
                        <a:noAutofit/>
                      </wps:bodyPr>
                    </wps:wsp>
                  </a:graphicData>
                </a:graphic>
              </wp:inline>
            </w:drawing>
          </mc:Choice>
          <mc:Fallback>
            <w:pict>
              <v:shape w14:anchorId="61DF8462" id="Text Box 30" o:spid="_x0000_s1077"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qkFDgIAAP0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" stroked="f">
                <v:textbox>
                  <w:txbxContent>
                    <w:p w14:paraId="4E41E283" w14:textId="77777777" w:rsidR="004470A7" w:rsidRPr="00B95066" w:rsidRDefault="004470A7" w:rsidP="004470A7">
                      <w:pPr>
                        <w:rPr>
                          <w:rFonts w:cs="Arial"/>
                        </w:rPr>
                      </w:pPr>
                      <w:r w:rsidRPr="00B95066">
                        <w:rPr>
                          <w:rFonts w:cs="Arial"/>
                        </w:rPr>
                        <w:t xml:space="preserve">n = </w:t>
                      </w:r>
                      <w:r>
                        <w:rPr>
                          <w:rFonts w:cs="Arial"/>
                        </w:rPr>
                        <w:t>9,167</w:t>
                      </w:r>
                    </w:p>
                  </w:txbxContent>
                </v:textbox>
                <w10:anchorlock/>
              </v:shape>
            </w:pict>
          </mc:Fallback>
        </mc:AlternateContent>
      </w:r>
    </w:p>
    <w:p w14:paraId="1822BA5B" w14:textId="77777777" w:rsidR="0093584B" w:rsidRPr="0093584B" w:rsidRDefault="0093584B" w:rsidP="004470A7">
      <w:pPr>
        <w:rPr>
          <w:rFonts w:cs="Arial"/>
          <w:sz w:val="2"/>
          <w:szCs w:val="2"/>
        </w:rPr>
      </w:pPr>
    </w:p>
    <w:p w14:paraId="4BED0D0F" w14:textId="2999C144" w:rsidR="004470A7" w:rsidRPr="004470A7" w:rsidRDefault="6B5886E6" w:rsidP="000E5F70">
      <w:pPr>
        <w:pStyle w:val="Style3"/>
        <w:numPr>
          <w:ilvl w:val="2"/>
          <w:numId w:val="5"/>
        </w:numPr>
        <w:ind w:hanging="1440"/>
      </w:pPr>
      <w:bookmarkStart w:id="120" w:name="_Toc130827740"/>
      <w:bookmarkStart w:id="121" w:name="_Toc134021164"/>
      <w:r w:rsidRPr="00994B38">
        <w:t>Social work teams – vacancies and turnover</w:t>
      </w:r>
      <w:bookmarkEnd w:id="120"/>
      <w:bookmarkEnd w:id="121"/>
      <w:r w:rsidRPr="00994B38">
        <w:t> </w:t>
      </w:r>
    </w:p>
    <w:p w14:paraId="601AE026" w14:textId="42505F35" w:rsidR="004470A7" w:rsidRPr="004470A7" w:rsidRDefault="004470A7" w:rsidP="004470A7">
      <w:pPr>
        <w:spacing w:line="257" w:lineRule="auto"/>
        <w:ind w:right="-20"/>
        <w:rPr>
          <w:rFonts w:eastAsia="Arial" w:cs="Arial"/>
        </w:rPr>
      </w:pPr>
      <w:r w:rsidRPr="7064E343">
        <w:rPr>
          <w:rFonts w:eastAsia="Arial" w:cs="Arial"/>
        </w:rPr>
        <w:t xml:space="preserve">Social work teams accounted for 15.8 per cent of all vacancies, with 836. This means that 8.8 per cent of jobs in frontline social work teams were unfilled*. There are </w:t>
      </w:r>
      <w:r w:rsidR="07BA5BB3" w:rsidRPr="7064E343">
        <w:rPr>
          <w:rFonts w:eastAsia="Arial" w:cs="Arial"/>
        </w:rPr>
        <w:t xml:space="preserve">133 more </w:t>
      </w:r>
      <w:r w:rsidRPr="7064E343">
        <w:rPr>
          <w:rFonts w:eastAsia="Arial" w:cs="Arial"/>
        </w:rPr>
        <w:t xml:space="preserve">vacancies in total this year compared to last year. </w:t>
      </w:r>
    </w:p>
    <w:p w14:paraId="6ABB1A20" w14:textId="77777777" w:rsidR="00D65CBC" w:rsidRPr="004470A7" w:rsidRDefault="00D65CBC" w:rsidP="004470A7">
      <w:pPr>
        <w:spacing w:line="257" w:lineRule="auto"/>
        <w:ind w:right="-20"/>
        <w:rPr>
          <w:rFonts w:eastAsia="Arial" w:cs="Arial"/>
        </w:rPr>
      </w:pPr>
    </w:p>
    <w:p w14:paraId="0215FAA2" w14:textId="77777777" w:rsidR="00601682" w:rsidRPr="004470A7" w:rsidRDefault="6BAB2875" w:rsidP="004470A7">
      <w:pPr>
        <w:rPr>
          <w:rFonts w:cs="Arial"/>
          <w:i/>
        </w:rPr>
      </w:pPr>
      <w:bookmarkStart w:id="122" w:name="_Toc130827741"/>
      <w:r w:rsidRPr="004470A7">
        <w:rPr>
          <w:rFonts w:cs="Arial"/>
          <w:i/>
        </w:rPr>
        <w:t>*Not all of these vacant positions will be for qualified social workers.</w:t>
      </w:r>
    </w:p>
    <w:p w14:paraId="58211C8F" w14:textId="560DE914" w:rsidR="004470A7" w:rsidRDefault="004470A7" w:rsidP="004470A7">
      <w:pPr>
        <w:rPr>
          <w:rFonts w:cs="Arial"/>
          <w:b/>
          <w:color w:val="11846A"/>
          <w:sz w:val="28"/>
          <w:szCs w:val="28"/>
        </w:rPr>
      </w:pPr>
    </w:p>
    <w:p w14:paraId="79834640" w14:textId="77777777" w:rsidR="008B168C" w:rsidRDefault="008B168C" w:rsidP="004470A7">
      <w:pPr>
        <w:rPr>
          <w:rFonts w:cs="Arial"/>
          <w:b/>
          <w:color w:val="11846A"/>
          <w:sz w:val="28"/>
          <w:szCs w:val="28"/>
        </w:rPr>
      </w:pPr>
    </w:p>
    <w:p w14:paraId="777783BB" w14:textId="77777777" w:rsidR="008B168C" w:rsidRPr="004470A7" w:rsidRDefault="008B168C" w:rsidP="004470A7">
      <w:pPr>
        <w:rPr>
          <w:rFonts w:cs="Arial"/>
          <w:b/>
          <w:color w:val="11846A"/>
          <w:sz w:val="28"/>
          <w:szCs w:val="28"/>
        </w:rPr>
      </w:pPr>
    </w:p>
    <w:p w14:paraId="09517D62" w14:textId="77777777" w:rsidR="004470A7" w:rsidRPr="0094729A" w:rsidRDefault="004470A7" w:rsidP="32BABEE6">
      <w:pPr>
        <w:outlineLvl w:val="1"/>
        <w:rPr>
          <w:rFonts w:cs="Arial"/>
          <w:b/>
          <w:bCs/>
          <w:color w:val="138469"/>
          <w:sz w:val="28"/>
          <w:szCs w:val="28"/>
        </w:rPr>
      </w:pPr>
      <w:bookmarkStart w:id="123" w:name="_Toc209441737"/>
      <w:r w:rsidRPr="0094729A">
        <w:rPr>
          <w:rFonts w:cs="Arial"/>
          <w:b/>
          <w:bCs/>
          <w:color w:val="138469"/>
          <w:sz w:val="28"/>
          <w:szCs w:val="28"/>
        </w:rPr>
        <w:lastRenderedPageBreak/>
        <w:t>2.7 Children’s residential care</w:t>
      </w:r>
      <w:bookmarkEnd w:id="122"/>
      <w:bookmarkEnd w:id="123"/>
      <w:r w:rsidRPr="0094729A">
        <w:rPr>
          <w:rFonts w:cs="Arial"/>
          <w:b/>
          <w:bCs/>
          <w:color w:val="138469"/>
          <w:sz w:val="28"/>
          <w:szCs w:val="28"/>
        </w:rPr>
        <w:t> </w:t>
      </w:r>
    </w:p>
    <w:p w14:paraId="1643CD81" w14:textId="77777777" w:rsidR="00601682" w:rsidRPr="004470A7" w:rsidRDefault="00601682" w:rsidP="00342A4A"/>
    <w:p w14:paraId="422F8A7B" w14:textId="08497A26" w:rsidR="00601682" w:rsidRPr="00724F0E" w:rsidRDefault="6BAB2875" w:rsidP="004470A7">
      <w:pPr>
        <w:rPr>
          <w:rFonts w:cs="Arial"/>
          <w:b/>
          <w:bCs/>
        </w:rPr>
      </w:pPr>
      <w:r w:rsidRPr="00724F0E">
        <w:rPr>
          <w:rFonts w:cs="Arial"/>
          <w:b/>
          <w:bCs/>
        </w:rPr>
        <w:t>Summary:</w:t>
      </w:r>
      <w:r w:rsidR="00724F0E" w:rsidRPr="00724F0E">
        <w:rPr>
          <w:rFonts w:cs="Arial"/>
          <w:b/>
          <w:bCs/>
        </w:rPr>
        <w:br/>
      </w:r>
    </w:p>
    <w:p w14:paraId="34E06880" w14:textId="15FB1BBC" w:rsidR="00601682" w:rsidRPr="004470A7" w:rsidRDefault="6BAB2875" w:rsidP="000E5F70">
      <w:pPr>
        <w:numPr>
          <w:ilvl w:val="0"/>
          <w:numId w:val="8"/>
        </w:numPr>
        <w:spacing w:line="240" w:lineRule="auto"/>
        <w:rPr>
          <w:rFonts w:cs="Arial"/>
        </w:rPr>
      </w:pPr>
      <w:r w:rsidRPr="004470A7">
        <w:rPr>
          <w:rFonts w:cs="Arial"/>
          <w:lang w:val="en"/>
        </w:rPr>
        <w:t xml:space="preserve">More than one in three </w:t>
      </w:r>
      <w:r w:rsidR="00490246">
        <w:rPr>
          <w:rFonts w:cs="Arial"/>
          <w:lang w:val="en"/>
        </w:rPr>
        <w:t xml:space="preserve">(34 per cent) </w:t>
      </w:r>
      <w:r w:rsidRPr="004470A7">
        <w:rPr>
          <w:rFonts w:cs="Arial"/>
          <w:lang w:val="en"/>
        </w:rPr>
        <w:t>people who work in children’s residential care are men.</w:t>
      </w:r>
    </w:p>
    <w:p w14:paraId="2015CBD8" w14:textId="60FC1D99" w:rsidR="00601682" w:rsidRPr="004470A7" w:rsidRDefault="2055F9C9" w:rsidP="000E5F70">
      <w:pPr>
        <w:numPr>
          <w:ilvl w:val="0"/>
          <w:numId w:val="8"/>
        </w:numPr>
        <w:spacing w:line="240" w:lineRule="auto"/>
        <w:rPr>
          <w:rFonts w:cs="Arial"/>
          <w:color w:val="000000" w:themeColor="text1"/>
          <w:lang w:val="en-US"/>
        </w:rPr>
      </w:pPr>
      <w:r w:rsidRPr="3C0E6717">
        <w:rPr>
          <w:rFonts w:cs="Arial"/>
          <w:color w:val="000000" w:themeColor="text1"/>
          <w:lang w:val="en-US"/>
        </w:rPr>
        <w:t>The age profile for children's residential care indicates a younger workforce in both local authorities and commissioned services</w:t>
      </w:r>
      <w:r w:rsidR="5D2F0481" w:rsidRPr="3C0E6717">
        <w:rPr>
          <w:rFonts w:cs="Arial"/>
          <w:color w:val="000000" w:themeColor="text1"/>
          <w:lang w:val="en-US"/>
        </w:rPr>
        <w:t xml:space="preserve">, when compared to the general social </w:t>
      </w:r>
      <w:r w:rsidR="70B406B1" w:rsidRPr="3C0E6717">
        <w:rPr>
          <w:rFonts w:cs="Arial"/>
          <w:color w:val="000000" w:themeColor="text1"/>
          <w:lang w:val="en-US"/>
        </w:rPr>
        <w:t>care workforce</w:t>
      </w:r>
      <w:r w:rsidRPr="3C0E6717">
        <w:rPr>
          <w:rFonts w:cs="Arial"/>
          <w:color w:val="000000" w:themeColor="text1"/>
          <w:lang w:val="en-US"/>
        </w:rPr>
        <w:t>.</w:t>
      </w:r>
    </w:p>
    <w:p w14:paraId="6D2D8ABD" w14:textId="0531960C" w:rsidR="00601682" w:rsidRPr="004470A7" w:rsidRDefault="6BAB2875" w:rsidP="000E5F70">
      <w:pPr>
        <w:numPr>
          <w:ilvl w:val="0"/>
          <w:numId w:val="8"/>
        </w:numPr>
        <w:spacing w:line="240" w:lineRule="auto"/>
        <w:rPr>
          <w:rFonts w:cs="Arial"/>
          <w:color w:val="000000" w:themeColor="text1"/>
          <w:lang w:val="en-US"/>
        </w:rPr>
      </w:pPr>
      <w:r w:rsidRPr="7FF73D10">
        <w:rPr>
          <w:rFonts w:cs="Arial"/>
          <w:color w:val="000000" w:themeColor="text1"/>
          <w:lang w:val="en-US"/>
        </w:rPr>
        <w:t>Almost all staff who work in children’s residential care for commissioned services are on permanent contracts</w:t>
      </w:r>
      <w:r w:rsidR="000923E4" w:rsidRPr="7FF73D10">
        <w:rPr>
          <w:rFonts w:cs="Arial"/>
          <w:color w:val="000000" w:themeColor="text1"/>
          <w:lang w:val="en-US"/>
        </w:rPr>
        <w:t xml:space="preserve"> (96.9 per cent)</w:t>
      </w:r>
    </w:p>
    <w:p w14:paraId="07307936" w14:textId="5B8D398E" w:rsidR="00601682" w:rsidRPr="004470A7" w:rsidRDefault="6BAB2875" w:rsidP="000E5F70">
      <w:pPr>
        <w:numPr>
          <w:ilvl w:val="0"/>
          <w:numId w:val="8"/>
        </w:numPr>
        <w:spacing w:line="240" w:lineRule="auto"/>
        <w:rPr>
          <w:rFonts w:cs="Arial"/>
          <w:color w:val="000000" w:themeColor="text1"/>
          <w:lang w:val="en-US"/>
        </w:rPr>
      </w:pPr>
      <w:r w:rsidRPr="004470A7">
        <w:rPr>
          <w:rFonts w:cs="Arial"/>
          <w:color w:val="000000" w:themeColor="text1"/>
          <w:lang w:val="en-US"/>
        </w:rPr>
        <w:t>A high proportion of commissioned services staff who work in children’s residential care work full-time hours</w:t>
      </w:r>
      <w:r w:rsidR="000923E4">
        <w:rPr>
          <w:rFonts w:cs="Arial"/>
          <w:color w:val="000000" w:themeColor="text1"/>
          <w:lang w:val="en-US"/>
        </w:rPr>
        <w:t xml:space="preserve"> </w:t>
      </w:r>
      <w:r w:rsidR="000923E4" w:rsidRPr="004470A7">
        <w:rPr>
          <w:rFonts w:cs="Arial"/>
          <w:color w:val="000000" w:themeColor="text1"/>
          <w:lang w:val="en-US"/>
        </w:rPr>
        <w:t>(85.3 per cent)</w:t>
      </w:r>
      <w:r w:rsidRPr="004470A7">
        <w:rPr>
          <w:rFonts w:cs="Arial"/>
          <w:color w:val="000000" w:themeColor="text1"/>
          <w:lang w:val="en-US"/>
        </w:rPr>
        <w:t>.</w:t>
      </w:r>
    </w:p>
    <w:p w14:paraId="69A6CC87" w14:textId="77777777" w:rsidR="004470A7" w:rsidRPr="004470A7" w:rsidRDefault="004470A7" w:rsidP="004470A7">
      <w:pPr>
        <w:spacing w:line="240" w:lineRule="auto"/>
        <w:ind w:left="714"/>
        <w:rPr>
          <w:rFonts w:cs="Arial"/>
          <w:color w:val="000000" w:themeColor="text1"/>
          <w:lang w:val="en-US"/>
        </w:rPr>
      </w:pPr>
    </w:p>
    <w:p w14:paraId="3F0154EC" w14:textId="31133934" w:rsidR="004470A7" w:rsidRPr="004470A7" w:rsidRDefault="7A9F3982" w:rsidP="004470A7">
      <w:pPr>
        <w:rPr>
          <w:rFonts w:cs="Arial"/>
        </w:rPr>
      </w:pPr>
      <w:r w:rsidRPr="56E25661">
        <w:rPr>
          <w:rFonts w:cs="Arial"/>
        </w:rPr>
        <w:t xml:space="preserve">We estimate that there are </w:t>
      </w:r>
      <w:r w:rsidR="00970003" w:rsidRPr="56E25661">
        <w:rPr>
          <w:rFonts w:cs="Arial"/>
        </w:rPr>
        <w:t>3,</w:t>
      </w:r>
      <w:r w:rsidR="00970003" w:rsidRPr="4DD5EF66">
        <w:rPr>
          <w:rFonts w:cs="Arial"/>
        </w:rPr>
        <w:t>638</w:t>
      </w:r>
      <w:r w:rsidRPr="56E25661">
        <w:rPr>
          <w:rFonts w:cs="Arial"/>
        </w:rPr>
        <w:t xml:space="preserve"> people working in children’s residential care in Wales. This is a decrease from last year’s number of 4,411</w:t>
      </w:r>
      <w:r w:rsidR="00755D6E" w:rsidRPr="56E25661">
        <w:rPr>
          <w:rFonts w:cs="Arial"/>
        </w:rPr>
        <w:t xml:space="preserve"> (</w:t>
      </w:r>
      <w:r w:rsidR="59C92124" w:rsidRPr="56E25661">
        <w:rPr>
          <w:rFonts w:cs="Arial"/>
        </w:rPr>
        <w:t xml:space="preserve"> 17.5</w:t>
      </w:r>
      <w:r w:rsidR="00970003" w:rsidRPr="56E25661">
        <w:rPr>
          <w:rFonts w:cs="Arial"/>
        </w:rPr>
        <w:t xml:space="preserve"> </w:t>
      </w:r>
      <w:r w:rsidR="00755D6E" w:rsidRPr="56E25661">
        <w:rPr>
          <w:rFonts w:cs="Arial"/>
        </w:rPr>
        <w:t>per cent)</w:t>
      </w:r>
      <w:r w:rsidRPr="56E25661">
        <w:rPr>
          <w:rFonts w:cs="Arial"/>
        </w:rPr>
        <w:t>.</w:t>
      </w:r>
      <w:r w:rsidR="4ADD1F38" w:rsidRPr="56E25661">
        <w:rPr>
          <w:rFonts w:cs="Arial"/>
        </w:rPr>
        <w:t xml:space="preserve"> </w:t>
      </w:r>
    </w:p>
    <w:p w14:paraId="61ED3CEE" w14:textId="42691765" w:rsidR="2A774410" w:rsidRDefault="2A774410" w:rsidP="2A774410">
      <w:pPr>
        <w:rPr>
          <w:rFonts w:cs="Arial"/>
        </w:rPr>
      </w:pPr>
    </w:p>
    <w:p w14:paraId="3123C192" w14:textId="773C83DC" w:rsidR="00601682" w:rsidRPr="004470A7" w:rsidRDefault="00647840" w:rsidP="004470A7">
      <w:pPr>
        <w:rPr>
          <w:rFonts w:cs="Arial"/>
        </w:rPr>
      </w:pPr>
      <w:r w:rsidRPr="58D0C162">
        <w:rPr>
          <w:rFonts w:cs="Arial"/>
        </w:rPr>
        <w:t>We received a h</w:t>
      </w:r>
      <w:r w:rsidR="6BAB2875" w:rsidRPr="58D0C162">
        <w:rPr>
          <w:rFonts w:cs="Arial"/>
        </w:rPr>
        <w:t>igher return rate this year for commissioned services – 57</w:t>
      </w:r>
      <w:r w:rsidR="00196ECF">
        <w:rPr>
          <w:rFonts w:cs="Arial"/>
        </w:rPr>
        <w:t>.1</w:t>
      </w:r>
      <w:r w:rsidR="6BAB2875" w:rsidRPr="58D0C162">
        <w:rPr>
          <w:rFonts w:cs="Arial"/>
        </w:rPr>
        <w:t xml:space="preserve"> per cent compared to 37 per cent last year.</w:t>
      </w:r>
      <w:r w:rsidR="00BE4616">
        <w:rPr>
          <w:rFonts w:cs="Arial"/>
        </w:rPr>
        <w:br/>
      </w:r>
    </w:p>
    <w:p w14:paraId="43C5BDBA" w14:textId="548BDDCE" w:rsidR="004470A7" w:rsidRPr="004470A7" w:rsidRDefault="004470A7" w:rsidP="004470A7">
      <w:pPr>
        <w:jc w:val="center"/>
        <w:rPr>
          <w:rFonts w:cs="Arial"/>
        </w:rPr>
      </w:pPr>
      <w:r w:rsidRPr="004470A7">
        <w:rPr>
          <w:rFonts w:cs="Arial"/>
          <w:noProof/>
        </w:rPr>
        <w:drawing>
          <wp:inline distT="0" distB="0" distL="0" distR="0" wp14:anchorId="4AD6641A" wp14:editId="0BFCBBAA">
            <wp:extent cx="5580380" cy="2229485"/>
            <wp:effectExtent l="0" t="0" r="1270" b="0"/>
            <wp:docPr id="1952718085" name="Picture 1952718085" descr="Two doughnut pie charts showing the completion rates for local authorities and commissioned providers for children's residential care services. Commissioned service providers had a completion rate of 57 per cent returned, and local authorities had a 100 per cent completion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718085" name="Picture 1952718085" descr="Two doughnut pie charts showing the completion rates for local authorities and commissioned providers for children's residential care services. Commissioned service providers had a completion rate of 57 per cent returned, and local authorities had a 100 per cent completion rat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580380" cy="2229485"/>
                    </a:xfrm>
                    <a:prstGeom prst="rect">
                      <a:avLst/>
                    </a:prstGeom>
                  </pic:spPr>
                </pic:pic>
              </a:graphicData>
            </a:graphic>
          </wp:inline>
        </w:drawing>
      </w:r>
    </w:p>
    <w:p w14:paraId="140C718C" w14:textId="56FBAA8B" w:rsidR="004470A7" w:rsidRPr="004470A7" w:rsidRDefault="007D24B0" w:rsidP="00465882">
      <w:pPr>
        <w:jc w:val="center"/>
        <w:rPr>
          <w:rFonts w:cs="Arial"/>
        </w:rPr>
      </w:pPr>
      <w:r w:rsidRPr="004470A7">
        <w:rPr>
          <w:noProof/>
        </w:rPr>
        <mc:AlternateContent>
          <mc:Choice Requires="wps">
            <w:drawing>
              <wp:inline distT="0" distB="0" distL="0" distR="0" wp14:anchorId="009D91DD" wp14:editId="37F16C67">
                <wp:extent cx="885825" cy="295275"/>
                <wp:effectExtent l="0" t="0" r="3175" b="0"/>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95275"/>
                        </a:xfrm>
                        <a:prstGeom prst="rect">
                          <a:avLst/>
                        </a:prstGeom>
                        <a:solidFill>
                          <a:srgbClr val="FFFFFF"/>
                        </a:solidFill>
                        <a:ln w="9525">
                          <a:noFill/>
                          <a:miter lim="800000"/>
                          <a:headEnd/>
                          <a:tailEnd/>
                        </a:ln>
                      </wps:spPr>
                      <wps:txbx>
                        <w:txbxContent>
                          <w:p w14:paraId="5C33EF8A" w14:textId="77777777" w:rsidR="007D24B0" w:rsidRPr="000978B7" w:rsidRDefault="007D24B0" w:rsidP="007D24B0">
                            <w:pPr>
                              <w:rPr>
                                <w:rFonts w:cs="Arial"/>
                              </w:rPr>
                            </w:pPr>
                            <w:r w:rsidRPr="000978B7">
                              <w:rPr>
                                <w:rFonts w:cs="Arial"/>
                              </w:rPr>
                              <w:t>n = 15</w:t>
                            </w:r>
                            <w:r w:rsidRPr="000978B7">
                              <w:rPr>
                                <w:rFonts w:cs="Arial"/>
                              </w:rPr>
                              <w:tab/>
                            </w:r>
                          </w:p>
                        </w:txbxContent>
                      </wps:txbx>
                      <wps:bodyPr rot="0" vert="horz" wrap="square" lIns="91440" tIns="45720" rIns="91440" bIns="45720" anchor="t" anchorCtr="0">
                        <a:noAutofit/>
                      </wps:bodyPr>
                    </wps:wsp>
                  </a:graphicData>
                </a:graphic>
              </wp:inline>
            </w:drawing>
          </mc:Choice>
          <mc:Fallback>
            <w:pict>
              <v:shape w14:anchorId="009D91DD" id="Text Box 29" o:spid="_x0000_s1078" type="#_x0000_t202" style="width:69.7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" stroked="f">
                <v:textbox>
                  <w:txbxContent>
                    <w:p w14:paraId="5C33EF8A" w14:textId="77777777" w:rsidR="007D24B0" w:rsidRPr="000978B7" w:rsidRDefault="007D24B0" w:rsidP="007D24B0">
                      <w:pPr>
                        <w:rPr>
                          <w:rFonts w:cs="Arial"/>
                        </w:rPr>
                      </w:pPr>
                      <w:r w:rsidRPr="000978B7">
                        <w:rPr>
                          <w:rFonts w:cs="Arial"/>
                        </w:rPr>
                        <w:t>n = 15</w:t>
                      </w:r>
                      <w:r w:rsidRPr="000978B7">
                        <w:rPr>
                          <w:rFonts w:cs="Arial"/>
                        </w:rPr>
                        <w:tab/>
                      </w:r>
                    </w:p>
                  </w:txbxContent>
                </v:textbox>
                <w10:anchorlock/>
              </v:shape>
            </w:pict>
          </mc:Fallback>
        </mc:AlternateContent>
      </w:r>
      <w:r w:rsidR="00465882">
        <w:rPr>
          <w:rFonts w:cs="Arial"/>
        </w:rPr>
        <w:tab/>
      </w:r>
      <w:r w:rsidR="00465882">
        <w:rPr>
          <w:rFonts w:cs="Arial"/>
        </w:rPr>
        <w:tab/>
      </w:r>
      <w:r w:rsidR="00465882">
        <w:rPr>
          <w:rFonts w:cs="Arial"/>
        </w:rPr>
        <w:tab/>
      </w:r>
      <w:r w:rsidR="00465882">
        <w:rPr>
          <w:rFonts w:cs="Arial"/>
        </w:rPr>
        <w:tab/>
      </w:r>
      <w:r w:rsidR="00465882">
        <w:rPr>
          <w:rFonts w:cs="Arial"/>
        </w:rPr>
        <w:tab/>
      </w:r>
      <w:r w:rsidR="00465882">
        <w:rPr>
          <w:rFonts w:cs="Arial"/>
        </w:rPr>
        <w:tab/>
      </w:r>
      <w:r w:rsidR="00526BF8" w:rsidRPr="004470A7">
        <w:rPr>
          <w:noProof/>
        </w:rPr>
        <mc:AlternateContent>
          <mc:Choice Requires="wps">
            <w:drawing>
              <wp:inline distT="0" distB="0" distL="0" distR="0" wp14:anchorId="672CFE44" wp14:editId="687A7C85">
                <wp:extent cx="861695" cy="295275"/>
                <wp:effectExtent l="0" t="0" r="1905" b="0"/>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295275"/>
                        </a:xfrm>
                        <a:prstGeom prst="rect">
                          <a:avLst/>
                        </a:prstGeom>
                        <a:solidFill>
                          <a:srgbClr val="FFFFFF"/>
                        </a:solidFill>
                        <a:ln w="9525">
                          <a:noFill/>
                          <a:miter lim="800000"/>
                          <a:headEnd/>
                          <a:tailEnd/>
                        </a:ln>
                      </wps:spPr>
                      <wps:txbx>
                        <w:txbxContent>
                          <w:p w14:paraId="7CD46237" w14:textId="77777777" w:rsidR="004470A7" w:rsidRPr="000978B7" w:rsidRDefault="004470A7" w:rsidP="004470A7">
                            <w:pPr>
                              <w:rPr>
                                <w:rFonts w:cs="Arial"/>
                              </w:rPr>
                            </w:pPr>
                            <w:r w:rsidRPr="000978B7">
                              <w:rPr>
                                <w:rFonts w:cs="Arial"/>
                              </w:rPr>
                              <w:t>n = 42</w:t>
                            </w:r>
                          </w:p>
                        </w:txbxContent>
                      </wps:txbx>
                      <wps:bodyPr rot="0" vert="horz" wrap="square" lIns="91440" tIns="45720" rIns="91440" bIns="45720" anchor="t" anchorCtr="0">
                        <a:noAutofit/>
                      </wps:bodyPr>
                    </wps:wsp>
                  </a:graphicData>
                </a:graphic>
              </wp:inline>
            </w:drawing>
          </mc:Choice>
          <mc:Fallback>
            <w:pict>
              <v:shape w14:anchorId="672CFE44" id="Text Box 28" o:spid="_x0000_s1079" type="#_x0000_t202" style="width:67.8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" stroked="f">
                <v:textbox>
                  <w:txbxContent>
                    <w:p w14:paraId="7CD46237" w14:textId="77777777" w:rsidR="004470A7" w:rsidRPr="000978B7" w:rsidRDefault="004470A7" w:rsidP="004470A7">
                      <w:pPr>
                        <w:rPr>
                          <w:rFonts w:cs="Arial"/>
                        </w:rPr>
                      </w:pPr>
                      <w:r w:rsidRPr="000978B7">
                        <w:rPr>
                          <w:rFonts w:cs="Arial"/>
                        </w:rPr>
                        <w:t>n = 42</w:t>
                      </w:r>
                    </w:p>
                  </w:txbxContent>
                </v:textbox>
                <w10:anchorlock/>
              </v:shape>
            </w:pict>
          </mc:Fallback>
        </mc:AlternateContent>
      </w:r>
    </w:p>
    <w:p w14:paraId="3C6CCDB1" w14:textId="43D6EE7E" w:rsidR="004470A7" w:rsidRPr="004470A7" w:rsidRDefault="004470A7" w:rsidP="00342A4A">
      <w:bookmarkStart w:id="124" w:name="_Toc130827743"/>
      <w:bookmarkStart w:id="125" w:name="_Toc134021166"/>
    </w:p>
    <w:p w14:paraId="351BE43B" w14:textId="4D4E4FC1" w:rsidR="004470A7" w:rsidRPr="00D86106" w:rsidRDefault="6B5886E6" w:rsidP="000E5F70">
      <w:pPr>
        <w:pStyle w:val="Style3"/>
        <w:numPr>
          <w:ilvl w:val="2"/>
          <w:numId w:val="42"/>
        </w:numPr>
        <w:ind w:hanging="1080"/>
      </w:pPr>
      <w:r w:rsidRPr="00994B38">
        <w:t>Children’s residential care – role type</w:t>
      </w:r>
      <w:bookmarkEnd w:id="124"/>
      <w:bookmarkEnd w:id="125"/>
      <w:r w:rsidRPr="00994B38">
        <w:t> </w:t>
      </w:r>
    </w:p>
    <w:p w14:paraId="0E92D5F6" w14:textId="0C6793E7" w:rsidR="004470A7" w:rsidRPr="004470A7" w:rsidRDefault="004470A7" w:rsidP="004470A7">
      <w:pPr>
        <w:rPr>
          <w:rFonts w:cs="Arial"/>
        </w:rPr>
      </w:pPr>
      <w:r w:rsidRPr="004470A7">
        <w:rPr>
          <w:rFonts w:cs="Arial"/>
          <w:color w:val="000000"/>
          <w:shd w:val="clear" w:color="auto" w:fill="FFFFFF"/>
        </w:rPr>
        <w:t>Care workers (including senior) make up 8</w:t>
      </w:r>
      <w:r w:rsidR="007639AE">
        <w:rPr>
          <w:rFonts w:cs="Arial"/>
          <w:color w:val="000000"/>
          <w:shd w:val="clear" w:color="auto" w:fill="FFFFFF"/>
        </w:rPr>
        <w:t>3</w:t>
      </w:r>
      <w:r w:rsidRPr="004470A7">
        <w:rPr>
          <w:rFonts w:cs="Arial"/>
          <w:color w:val="000000"/>
          <w:shd w:val="clear" w:color="auto" w:fill="FFFFFF"/>
        </w:rPr>
        <w:t>.2 per cent of the children’s residential care workforce, as shown below. Managers (including deputy) make up 11.7 per cent of the workforce. </w:t>
      </w:r>
    </w:p>
    <w:p w14:paraId="3226F750" w14:textId="77777777" w:rsidR="004470A7" w:rsidRPr="004470A7" w:rsidRDefault="004470A7" w:rsidP="004470A7">
      <w:pPr>
        <w:rPr>
          <w:rFonts w:cs="Arial"/>
        </w:rPr>
      </w:pPr>
      <w:r w:rsidRPr="004470A7">
        <w:rPr>
          <w:rFonts w:cs="Arial"/>
          <w:noProof/>
        </w:rPr>
        <w:lastRenderedPageBreak/>
        <w:drawing>
          <wp:inline distT="0" distB="0" distL="0" distR="0" wp14:anchorId="12E646BD" wp14:editId="7FA14A5B">
            <wp:extent cx="5297805" cy="2908300"/>
            <wp:effectExtent l="0" t="0" r="0" b="6350"/>
            <wp:docPr id="53" name="Picture 53" descr="Bar chart of different role types, expressed as percentages, in the children's residential care s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Bar chart of different role types, expressed as percentages, in the children's residential care secto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97805" cy="2908300"/>
                    </a:xfrm>
                    <a:prstGeom prst="rect">
                      <a:avLst/>
                    </a:prstGeom>
                    <a:noFill/>
                  </pic:spPr>
                </pic:pic>
              </a:graphicData>
            </a:graphic>
          </wp:inline>
        </w:drawing>
      </w:r>
      <w:bookmarkStart w:id="126" w:name="_Toc130827744"/>
    </w:p>
    <w:p w14:paraId="1131197D" w14:textId="29D3BE5D" w:rsidR="004470A7" w:rsidRDefault="004470A7" w:rsidP="00B05B64">
      <w:pPr>
        <w:jc w:val="center"/>
        <w:rPr>
          <w:rFonts w:cs="Arial"/>
        </w:rPr>
      </w:pPr>
      <w:r w:rsidRPr="004470A7">
        <w:rPr>
          <w:noProof/>
        </w:rPr>
        <mc:AlternateContent>
          <mc:Choice Requires="wps">
            <w:drawing>
              <wp:inline distT="0" distB="0" distL="0" distR="0" wp14:anchorId="442372DC" wp14:editId="5B82B6EF">
                <wp:extent cx="866775" cy="295275"/>
                <wp:effectExtent l="0" t="0" r="0" b="0"/>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7AC8CBBE" w14:textId="77777777" w:rsidR="004470A7" w:rsidRPr="00AA5FA4" w:rsidRDefault="004470A7" w:rsidP="004470A7">
                            <w:pPr>
                              <w:rPr>
                                <w:rFonts w:cs="Arial"/>
                              </w:rPr>
                            </w:pPr>
                            <w:r w:rsidRPr="00AA5FA4">
                              <w:rPr>
                                <w:rFonts w:cs="Arial"/>
                              </w:rPr>
                              <w:t xml:space="preserve">n = </w:t>
                            </w:r>
                            <w:r>
                              <w:rPr>
                                <w:rFonts w:cs="Arial"/>
                              </w:rPr>
                              <w:t>1,926</w:t>
                            </w:r>
                          </w:p>
                        </w:txbxContent>
                      </wps:txbx>
                      <wps:bodyPr rot="0" vert="horz" wrap="square" lIns="91440" tIns="45720" rIns="91440" bIns="45720" anchor="t" anchorCtr="0">
                        <a:noAutofit/>
                      </wps:bodyPr>
                    </wps:wsp>
                  </a:graphicData>
                </a:graphic>
              </wp:inline>
            </w:drawing>
          </mc:Choice>
          <mc:Fallback>
            <w:pict>
              <v:shape w14:anchorId="442372DC" id="Text Box 27" o:spid="_x0000_s1080"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p+cDgIAAP0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" stroked="f">
                <v:textbox>
                  <w:txbxContent>
                    <w:p w14:paraId="7AC8CBBE" w14:textId="77777777" w:rsidR="004470A7" w:rsidRPr="00AA5FA4" w:rsidRDefault="004470A7" w:rsidP="004470A7">
                      <w:pPr>
                        <w:rPr>
                          <w:rFonts w:cs="Arial"/>
                        </w:rPr>
                      </w:pPr>
                      <w:r w:rsidRPr="00AA5FA4">
                        <w:rPr>
                          <w:rFonts w:cs="Arial"/>
                        </w:rPr>
                        <w:t xml:space="preserve">n = </w:t>
                      </w:r>
                      <w:r>
                        <w:rPr>
                          <w:rFonts w:cs="Arial"/>
                        </w:rPr>
                        <w:t>1,926</w:t>
                      </w:r>
                    </w:p>
                  </w:txbxContent>
                </v:textbox>
                <w10:anchorlock/>
              </v:shape>
            </w:pict>
          </mc:Fallback>
        </mc:AlternateContent>
      </w:r>
    </w:p>
    <w:p w14:paraId="23AB939F" w14:textId="4B5657D3" w:rsidR="004470A7" w:rsidRPr="00650E6C" w:rsidRDefault="6B5886E6" w:rsidP="000E5F70">
      <w:pPr>
        <w:pStyle w:val="Style3"/>
        <w:numPr>
          <w:ilvl w:val="2"/>
          <w:numId w:val="42"/>
        </w:numPr>
        <w:ind w:hanging="1080"/>
        <w:rPr>
          <w:rFonts w:cs="Arial"/>
          <w:color w:val="138369"/>
        </w:rPr>
      </w:pPr>
      <w:bookmarkStart w:id="127" w:name="_Toc134021167"/>
      <w:r w:rsidRPr="00994B38">
        <w:t>Children’s residential care – gender</w:t>
      </w:r>
      <w:bookmarkEnd w:id="126"/>
      <w:bookmarkEnd w:id="127"/>
      <w:r w:rsidRPr="00994B38">
        <w:t> </w:t>
      </w:r>
    </w:p>
    <w:p w14:paraId="42FD8E25" w14:textId="77777777" w:rsidR="00601682" w:rsidRPr="004470A7" w:rsidRDefault="6BAB2875" w:rsidP="004470A7">
      <w:pPr>
        <w:rPr>
          <w:rFonts w:cs="Arial"/>
        </w:rPr>
      </w:pPr>
      <w:r w:rsidRPr="004470A7">
        <w:rPr>
          <w:rFonts w:cs="Arial"/>
          <w:shd w:val="clear" w:color="auto" w:fill="FFFFFF"/>
          <w:lang w:val="en"/>
        </w:rPr>
        <w:t xml:space="preserve">More than one in three people who work in children’s residential care are men. </w:t>
      </w:r>
    </w:p>
    <w:p w14:paraId="673BFB82" w14:textId="3D329449" w:rsidR="004470A7" w:rsidRPr="00BE4616" w:rsidRDefault="6BAB2875" w:rsidP="004470A7">
      <w:pPr>
        <w:rPr>
          <w:rFonts w:cs="Arial"/>
          <w:shd w:val="clear" w:color="auto" w:fill="FFFFFF"/>
          <w:lang w:val="en"/>
        </w:rPr>
      </w:pPr>
      <w:r w:rsidRPr="004470A7">
        <w:rPr>
          <w:rFonts w:cs="Arial"/>
          <w:shd w:val="clear" w:color="auto" w:fill="FFFFFF"/>
          <w:lang w:val="en"/>
        </w:rPr>
        <w:t xml:space="preserve">Although more women work in children's residential care, the proportion of men in the sector is higher than that for the whole social care workforce in Wales. </w:t>
      </w:r>
      <w:r w:rsidR="00BE4616">
        <w:rPr>
          <w:rFonts w:cs="Arial"/>
          <w:shd w:val="clear" w:color="auto" w:fill="FFFFFF"/>
          <w:lang w:val="en"/>
        </w:rPr>
        <w:br/>
      </w:r>
      <w:r w:rsidR="00BE4616">
        <w:rPr>
          <w:rFonts w:cs="Arial"/>
          <w:shd w:val="clear" w:color="auto" w:fill="FFFFFF"/>
          <w:lang w:val="en"/>
        </w:rPr>
        <w:br/>
      </w:r>
      <w:r w:rsidR="2CD5F604" w:rsidRPr="7FF73D10">
        <w:rPr>
          <w:rFonts w:cs="Arial"/>
          <w:lang w:val="en-US"/>
        </w:rPr>
        <w:t>Th</w:t>
      </w:r>
      <w:r w:rsidR="004D05D6" w:rsidRPr="7FF73D10">
        <w:rPr>
          <w:rFonts w:cs="Arial"/>
          <w:lang w:val="en-US"/>
        </w:rPr>
        <w:t>ere</w:t>
      </w:r>
      <w:r w:rsidR="005C6269">
        <w:rPr>
          <w:rFonts w:cs="Arial"/>
          <w:lang w:val="en-US"/>
        </w:rPr>
        <w:t>’</w:t>
      </w:r>
      <w:r w:rsidR="2CD5F604" w:rsidRPr="7FF73D10">
        <w:rPr>
          <w:rFonts w:cs="Arial"/>
          <w:lang w:val="en-US"/>
        </w:rPr>
        <w:t xml:space="preserve">s a </w:t>
      </w:r>
      <w:r w:rsidR="005C6269">
        <w:rPr>
          <w:rFonts w:cs="Arial"/>
          <w:lang w:val="en-US"/>
        </w:rPr>
        <w:t>four</w:t>
      </w:r>
      <w:r w:rsidR="2CD5F604" w:rsidRPr="7FF73D10">
        <w:rPr>
          <w:rFonts w:cs="Arial"/>
          <w:lang w:val="en-US"/>
        </w:rPr>
        <w:t xml:space="preserve"> per</w:t>
      </w:r>
      <w:r w:rsidR="00413838">
        <w:rPr>
          <w:rFonts w:cs="Arial"/>
          <w:lang w:val="en-US"/>
        </w:rPr>
        <w:t>centage point</w:t>
      </w:r>
      <w:r w:rsidR="00413838" w:rsidRPr="7FF73D10">
        <w:rPr>
          <w:rFonts w:cs="Arial"/>
          <w:lang w:val="en-US"/>
        </w:rPr>
        <w:t xml:space="preserve"> drop</w:t>
      </w:r>
      <w:r w:rsidR="2CD5F604" w:rsidRPr="7FF73D10">
        <w:rPr>
          <w:rFonts w:cs="Arial"/>
          <w:lang w:val="en-US"/>
        </w:rPr>
        <w:t xml:space="preserve"> </w:t>
      </w:r>
      <w:r w:rsidR="00E03456" w:rsidRPr="7FF73D10">
        <w:rPr>
          <w:rFonts w:cs="Arial"/>
          <w:lang w:val="en-US"/>
        </w:rPr>
        <w:t>i</w:t>
      </w:r>
      <w:r w:rsidR="2CD5F604" w:rsidRPr="7FF73D10">
        <w:rPr>
          <w:rFonts w:cs="Arial"/>
          <w:lang w:val="en-US"/>
        </w:rPr>
        <w:t xml:space="preserve">n the </w:t>
      </w:r>
      <w:r w:rsidR="00E03456" w:rsidRPr="7FF73D10">
        <w:rPr>
          <w:rFonts w:cs="Arial"/>
          <w:lang w:val="en-US"/>
        </w:rPr>
        <w:t>proportion</w:t>
      </w:r>
      <w:r w:rsidR="2CD5F604" w:rsidRPr="7FF73D10">
        <w:rPr>
          <w:rFonts w:cs="Arial"/>
          <w:lang w:val="en-US"/>
        </w:rPr>
        <w:t xml:space="preserve"> of men </w:t>
      </w:r>
      <w:r w:rsidR="4512E44C" w:rsidRPr="7FF73D10">
        <w:rPr>
          <w:rFonts w:cs="Arial"/>
          <w:lang w:val="en-US"/>
        </w:rPr>
        <w:t>working in the</w:t>
      </w:r>
      <w:r w:rsidR="004470A7" w:rsidRPr="7FF73D10">
        <w:rPr>
          <w:rFonts w:cs="Arial"/>
          <w:lang w:val="en-US"/>
        </w:rPr>
        <w:t xml:space="preserve"> children's residential care workforce</w:t>
      </w:r>
      <w:r w:rsidR="21011129" w:rsidRPr="7FF73D10">
        <w:rPr>
          <w:rFonts w:cs="Arial"/>
          <w:lang w:val="en-US"/>
        </w:rPr>
        <w:t xml:space="preserve"> in 2022</w:t>
      </w:r>
      <w:r w:rsidR="004470A7" w:rsidRPr="7FF73D10">
        <w:rPr>
          <w:rFonts w:cs="Arial"/>
          <w:lang w:val="en-US"/>
        </w:rPr>
        <w:t>.</w:t>
      </w:r>
    </w:p>
    <w:p w14:paraId="032CA483" w14:textId="77777777" w:rsidR="004470A7" w:rsidRPr="004470A7" w:rsidRDefault="004470A7" w:rsidP="004470A7">
      <w:pPr>
        <w:jc w:val="center"/>
        <w:rPr>
          <w:rFonts w:cs="Arial"/>
        </w:rPr>
      </w:pPr>
      <w:r w:rsidRPr="004470A7">
        <w:rPr>
          <w:rFonts w:cs="Arial"/>
          <w:noProof/>
        </w:rPr>
        <w:drawing>
          <wp:inline distT="0" distB="0" distL="0" distR="0" wp14:anchorId="220A97E1" wp14:editId="0C261B15">
            <wp:extent cx="3216882" cy="2340000"/>
            <wp:effectExtent l="0" t="0" r="3175" b="3175"/>
            <wp:docPr id="881881314" name="Picture 881881314" descr="Doughnut pie chart depicting the gender profile of the children's residential care workforce. Females occupy 66 per cent of the roles and males occupy 34 per cent of the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881314" name="Picture 881881314" descr="Doughnut pie chart depicting the gender profile of the children's residential care workforce. Females occupy 66 per cent of the roles and males occupy 34 per cent of the roles."/>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216882" cy="2340000"/>
                    </a:xfrm>
                    <a:prstGeom prst="rect">
                      <a:avLst/>
                    </a:prstGeom>
                  </pic:spPr>
                </pic:pic>
              </a:graphicData>
            </a:graphic>
          </wp:inline>
        </w:drawing>
      </w:r>
    </w:p>
    <w:p w14:paraId="62AFF9D9" w14:textId="4B1666D6" w:rsidR="004470A7" w:rsidRPr="004470A7" w:rsidRDefault="004470A7" w:rsidP="00B51ACC">
      <w:pPr>
        <w:jc w:val="center"/>
        <w:rPr>
          <w:rFonts w:cs="Arial"/>
        </w:rPr>
      </w:pPr>
      <w:r w:rsidRPr="004470A7">
        <w:rPr>
          <w:noProof/>
        </w:rPr>
        <mc:AlternateContent>
          <mc:Choice Requires="wps">
            <w:drawing>
              <wp:inline distT="0" distB="0" distL="0" distR="0" wp14:anchorId="1EFA3AF0" wp14:editId="4961884B">
                <wp:extent cx="866775" cy="295275"/>
                <wp:effectExtent l="0" t="0" r="0" b="0"/>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043D2A4B" w14:textId="77777777" w:rsidR="004470A7" w:rsidRPr="00AA5FA4" w:rsidRDefault="004470A7" w:rsidP="004470A7">
                            <w:pPr>
                              <w:rPr>
                                <w:rFonts w:cs="Arial"/>
                              </w:rPr>
                            </w:pPr>
                            <w:r w:rsidRPr="00AA5FA4">
                              <w:rPr>
                                <w:rFonts w:cs="Arial"/>
                              </w:rPr>
                              <w:t xml:space="preserve">n = </w:t>
                            </w:r>
                            <w:r>
                              <w:rPr>
                                <w:rFonts w:cs="Arial"/>
                              </w:rPr>
                              <w:t>1,742</w:t>
                            </w:r>
                          </w:p>
                        </w:txbxContent>
                      </wps:txbx>
                      <wps:bodyPr rot="0" vert="horz" wrap="square" lIns="91440" tIns="45720" rIns="91440" bIns="45720" anchor="t" anchorCtr="0">
                        <a:noAutofit/>
                      </wps:bodyPr>
                    </wps:wsp>
                  </a:graphicData>
                </a:graphic>
              </wp:inline>
            </w:drawing>
          </mc:Choice>
          <mc:Fallback>
            <w:pict>
              <v:shape w14:anchorId="1EFA3AF0" id="Text Box 26" o:spid="_x0000_s1081"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fFqDgIAAP0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" stroked="f">
                <v:textbox>
                  <w:txbxContent>
                    <w:p w14:paraId="043D2A4B" w14:textId="77777777" w:rsidR="004470A7" w:rsidRPr="00AA5FA4" w:rsidRDefault="004470A7" w:rsidP="004470A7">
                      <w:pPr>
                        <w:rPr>
                          <w:rFonts w:cs="Arial"/>
                        </w:rPr>
                      </w:pPr>
                      <w:r w:rsidRPr="00AA5FA4">
                        <w:rPr>
                          <w:rFonts w:cs="Arial"/>
                        </w:rPr>
                        <w:t xml:space="preserve">n = </w:t>
                      </w:r>
                      <w:r>
                        <w:rPr>
                          <w:rFonts w:cs="Arial"/>
                        </w:rPr>
                        <w:t>1,742</w:t>
                      </w:r>
                    </w:p>
                  </w:txbxContent>
                </v:textbox>
                <w10:anchorlock/>
              </v:shape>
            </w:pict>
          </mc:Fallback>
        </mc:AlternateContent>
      </w:r>
    </w:p>
    <w:p w14:paraId="674FD6BB" w14:textId="37B79242" w:rsidR="004470A7" w:rsidRPr="00E818D5" w:rsidRDefault="6B5886E6" w:rsidP="000E5F70">
      <w:pPr>
        <w:pStyle w:val="Style3"/>
        <w:numPr>
          <w:ilvl w:val="2"/>
          <w:numId w:val="42"/>
        </w:numPr>
        <w:ind w:hanging="1080"/>
        <w:rPr>
          <w:rFonts w:cs="Arial"/>
          <w:color w:val="138369"/>
        </w:rPr>
      </w:pPr>
      <w:bookmarkStart w:id="128" w:name="_Toc130827745"/>
      <w:bookmarkStart w:id="129" w:name="_Toc134021168"/>
      <w:r w:rsidRPr="00994B38">
        <w:t xml:space="preserve">Children’s residential </w:t>
      </w:r>
      <w:r w:rsidR="00ED7506">
        <w:t>care</w:t>
      </w:r>
      <w:r w:rsidRPr="00994B38">
        <w:t xml:space="preserve"> – age profile</w:t>
      </w:r>
      <w:bookmarkEnd w:id="128"/>
      <w:bookmarkEnd w:id="129"/>
      <w:r w:rsidRPr="00994B38">
        <w:t> </w:t>
      </w:r>
    </w:p>
    <w:p w14:paraId="4684DBAA" w14:textId="49759AD5" w:rsidR="00601682" w:rsidRPr="004470A7" w:rsidRDefault="6BAB2875" w:rsidP="004470A7">
      <w:pPr>
        <w:rPr>
          <w:rFonts w:cs="Arial"/>
        </w:rPr>
      </w:pPr>
      <w:r w:rsidRPr="004470A7">
        <w:rPr>
          <w:rFonts w:cs="Arial"/>
        </w:rPr>
        <w:t xml:space="preserve">The chart below indicates a young workforce in </w:t>
      </w:r>
      <w:r w:rsidRPr="004470A7">
        <w:rPr>
          <w:rFonts w:cs="Arial"/>
          <w:color w:val="000000"/>
          <w:shd w:val="clear" w:color="auto" w:fill="FFFFFF"/>
          <w:lang w:val="en"/>
        </w:rPr>
        <w:t>children's residential care services in Wales. In commissioned services, 49.5 per cent of the workers are aged 35 or under, while in local authorities the proportion is 37.4 per cent.</w:t>
      </w:r>
    </w:p>
    <w:p w14:paraId="71EBEF2F" w14:textId="112614AF" w:rsidR="004470A7" w:rsidRPr="004470A7" w:rsidRDefault="00844B08" w:rsidP="004470A7">
      <w:pPr>
        <w:jc w:val="center"/>
        <w:rPr>
          <w:rFonts w:cs="Arial"/>
        </w:rPr>
      </w:pPr>
      <w:r>
        <w:rPr>
          <w:noProof/>
        </w:rPr>
        <w:lastRenderedPageBreak/>
        <w:drawing>
          <wp:inline distT="0" distB="0" distL="0" distR="0" wp14:anchorId="66771032" wp14:editId="40FCBC7A">
            <wp:extent cx="5580380" cy="2246630"/>
            <wp:effectExtent l="0" t="0" r="1270" b="1270"/>
            <wp:docPr id="298860801" name="Picture 298860801" descr="Clustered bar chart showing the age profile for the children's residential care workforce. Each cluster represents the age range for commissioned services and local authority providers, with categories matching those used in census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86080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580380" cy="2246630"/>
                    </a:xfrm>
                    <a:prstGeom prst="rect">
                      <a:avLst/>
                    </a:prstGeom>
                  </pic:spPr>
                </pic:pic>
              </a:graphicData>
            </a:graphic>
          </wp:inline>
        </w:drawing>
      </w:r>
    </w:p>
    <w:p w14:paraId="0343C388" w14:textId="39C4A83B" w:rsidR="004470A7" w:rsidRPr="004470A7" w:rsidRDefault="00352A41" w:rsidP="004B1A8A">
      <w:pPr>
        <w:jc w:val="center"/>
        <w:rPr>
          <w:rFonts w:cs="Arial"/>
        </w:rPr>
      </w:pPr>
      <w:r w:rsidRPr="004470A7">
        <w:rPr>
          <w:noProof/>
        </w:rPr>
        <mc:AlternateContent>
          <mc:Choice Requires="wps">
            <w:drawing>
              <wp:inline distT="0" distB="0" distL="0" distR="0" wp14:anchorId="00B3DAF0" wp14:editId="20118B70">
                <wp:extent cx="866775" cy="295275"/>
                <wp:effectExtent l="0" t="0" r="0" b="0"/>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398C32DF" w14:textId="77777777" w:rsidR="004470A7" w:rsidRPr="00C21246" w:rsidRDefault="004470A7" w:rsidP="004470A7">
                            <w:pPr>
                              <w:rPr>
                                <w:rFonts w:cs="Arial"/>
                              </w:rPr>
                            </w:pPr>
                            <w:r w:rsidRPr="00C21246">
                              <w:rPr>
                                <w:rFonts w:cs="Arial"/>
                              </w:rPr>
                              <w:t>n = 1,713</w:t>
                            </w:r>
                          </w:p>
                        </w:txbxContent>
                      </wps:txbx>
                      <wps:bodyPr rot="0" vert="horz" wrap="square" lIns="91440" tIns="45720" rIns="91440" bIns="45720" anchor="t" anchorCtr="0">
                        <a:noAutofit/>
                      </wps:bodyPr>
                    </wps:wsp>
                  </a:graphicData>
                </a:graphic>
              </wp:inline>
            </w:drawing>
          </mc:Choice>
          <mc:Fallback>
            <w:pict>
              <v:shape w14:anchorId="00B3DAF0" id="Text Box 25" o:spid="_x0000_s1082"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zOrDgIAAP0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" stroked="f">
                <v:textbox>
                  <w:txbxContent>
                    <w:p w14:paraId="398C32DF" w14:textId="77777777" w:rsidR="004470A7" w:rsidRPr="00C21246" w:rsidRDefault="004470A7" w:rsidP="004470A7">
                      <w:pPr>
                        <w:rPr>
                          <w:rFonts w:cs="Arial"/>
                        </w:rPr>
                      </w:pPr>
                      <w:r w:rsidRPr="00C21246">
                        <w:rPr>
                          <w:rFonts w:cs="Arial"/>
                        </w:rPr>
                        <w:t>n = 1,713</w:t>
                      </w:r>
                    </w:p>
                  </w:txbxContent>
                </v:textbox>
                <w10:anchorlock/>
              </v:shape>
            </w:pict>
          </mc:Fallback>
        </mc:AlternateContent>
      </w:r>
    </w:p>
    <w:p w14:paraId="73059265" w14:textId="78F85CCE" w:rsidR="004470A7" w:rsidRPr="00E818D5" w:rsidRDefault="6B5886E6" w:rsidP="000E5F70">
      <w:pPr>
        <w:pStyle w:val="Style3"/>
        <w:numPr>
          <w:ilvl w:val="2"/>
          <w:numId w:val="42"/>
        </w:numPr>
        <w:ind w:hanging="1080"/>
        <w:rPr>
          <w:rFonts w:cs="Arial"/>
          <w:color w:val="138369"/>
        </w:rPr>
      </w:pPr>
      <w:bookmarkStart w:id="130" w:name="_Toc130827746"/>
      <w:bookmarkStart w:id="131" w:name="_Toc134021169"/>
      <w:r w:rsidRPr="00994B38">
        <w:t>Children’s residential care – ethnicity</w:t>
      </w:r>
      <w:bookmarkEnd w:id="130"/>
      <w:bookmarkEnd w:id="131"/>
      <w:r w:rsidRPr="00994B38">
        <w:t> </w:t>
      </w:r>
    </w:p>
    <w:p w14:paraId="0945FA6E" w14:textId="69D506ED" w:rsidR="00352A41" w:rsidRDefault="004470A7" w:rsidP="004470A7">
      <w:pPr>
        <w:rPr>
          <w:rFonts w:cs="Arial"/>
        </w:rPr>
      </w:pPr>
      <w:r w:rsidRPr="004470A7">
        <w:rPr>
          <w:rFonts w:cs="Arial"/>
        </w:rPr>
        <w:t>The children’s residential care sector in Wales is slightly less diverse than the general population of Wales, with the most noticeable difference found for Asian people.</w:t>
      </w:r>
    </w:p>
    <w:p w14:paraId="794A19A1" w14:textId="522B4FD6" w:rsidR="004470A7" w:rsidRPr="004470A7" w:rsidRDefault="004470A7" w:rsidP="004470A7">
      <w:r w:rsidRPr="004470A7">
        <w:rPr>
          <w:noProof/>
        </w:rPr>
        <w:drawing>
          <wp:inline distT="0" distB="0" distL="0" distR="0" wp14:anchorId="5E361EEE" wp14:editId="3D6BDF76">
            <wp:extent cx="5580380" cy="2260600"/>
            <wp:effectExtent l="0" t="0" r="1270" b="6350"/>
            <wp:docPr id="789455718" name="Picture 789455718" descr="Clustered bar chart depicting the ethnic diversity of the children's residential care workforce and, for comparison, the ethnic diversity of the general population of Wales. The chart shows that 1.1 per cent of the children's residential care workforce reported as black, but only 0.6 per cent are reported as As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455718" name="Picture 789455718" descr="Clustered bar chart depicting the ethnic diversity of the children's residential care workforce and, for comparison, the ethnic diversity of the general population of Wales. The chart shows that 1.1 per cent of the children's residential care workforce reported as black, but only 0.6 per cent are reported as Asian."/>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580380" cy="2260600"/>
                    </a:xfrm>
                    <a:prstGeom prst="rect">
                      <a:avLst/>
                    </a:prstGeom>
                  </pic:spPr>
                </pic:pic>
              </a:graphicData>
            </a:graphic>
          </wp:inline>
        </w:drawing>
      </w:r>
    </w:p>
    <w:p w14:paraId="2AC63E4F" w14:textId="3C6C223A" w:rsidR="004470A7" w:rsidRPr="004470A7" w:rsidRDefault="004B1A8A" w:rsidP="004470A7">
      <w:pPr>
        <w:jc w:val="center"/>
        <w:rPr>
          <w:rFonts w:cs="Arial"/>
        </w:rPr>
      </w:pPr>
      <w:r w:rsidRPr="004470A7">
        <w:rPr>
          <w:noProof/>
        </w:rPr>
        <mc:AlternateContent>
          <mc:Choice Requires="wps">
            <w:drawing>
              <wp:inline distT="0" distB="0" distL="0" distR="0" wp14:anchorId="0EE2E32F" wp14:editId="2DB5937D">
                <wp:extent cx="866775" cy="295275"/>
                <wp:effectExtent l="0" t="0" r="0" b="0"/>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5288749F" w14:textId="77777777" w:rsidR="004470A7" w:rsidRPr="00C21246" w:rsidRDefault="004470A7" w:rsidP="004470A7">
                            <w:pPr>
                              <w:rPr>
                                <w:rFonts w:cs="Arial"/>
                              </w:rPr>
                            </w:pPr>
                            <w:r w:rsidRPr="00C21246">
                              <w:rPr>
                                <w:rFonts w:cs="Arial"/>
                              </w:rPr>
                              <w:t>n = 1,639</w:t>
                            </w:r>
                          </w:p>
                        </w:txbxContent>
                      </wps:txbx>
                      <wps:bodyPr rot="0" vert="horz" wrap="square" lIns="91440" tIns="45720" rIns="91440" bIns="45720" anchor="t" anchorCtr="0">
                        <a:noAutofit/>
                      </wps:bodyPr>
                    </wps:wsp>
                  </a:graphicData>
                </a:graphic>
              </wp:inline>
            </w:drawing>
          </mc:Choice>
          <mc:Fallback>
            <w:pict>
              <v:shape w14:anchorId="0EE2E32F" id="Text Box 24" o:spid="_x0000_s1083"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1dDgIAAP0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" stroked="f">
                <v:textbox>
                  <w:txbxContent>
                    <w:p w14:paraId="5288749F" w14:textId="77777777" w:rsidR="004470A7" w:rsidRPr="00C21246" w:rsidRDefault="004470A7" w:rsidP="004470A7">
                      <w:pPr>
                        <w:rPr>
                          <w:rFonts w:cs="Arial"/>
                        </w:rPr>
                      </w:pPr>
                      <w:r w:rsidRPr="00C21246">
                        <w:rPr>
                          <w:rFonts w:cs="Arial"/>
                        </w:rPr>
                        <w:t>n = 1,639</w:t>
                      </w:r>
                    </w:p>
                  </w:txbxContent>
                </v:textbox>
                <w10:anchorlock/>
              </v:shape>
            </w:pict>
          </mc:Fallback>
        </mc:AlternateContent>
      </w:r>
      <w:bookmarkStart w:id="132" w:name="_Toc134021170"/>
    </w:p>
    <w:p w14:paraId="12512A41" w14:textId="573F8F5F" w:rsidR="004470A7" w:rsidRPr="004470A7" w:rsidRDefault="004470A7" w:rsidP="004470A7">
      <w:pPr>
        <w:jc w:val="center"/>
      </w:pPr>
    </w:p>
    <w:p w14:paraId="4ECEB303" w14:textId="3A71B646" w:rsidR="004470A7" w:rsidRPr="00E818D5" w:rsidRDefault="6B5886E6" w:rsidP="000E5F70">
      <w:pPr>
        <w:pStyle w:val="Style3"/>
        <w:numPr>
          <w:ilvl w:val="2"/>
          <w:numId w:val="42"/>
        </w:numPr>
        <w:ind w:hanging="1080"/>
        <w:rPr>
          <w:rFonts w:cs="Arial"/>
          <w:color w:val="138369"/>
        </w:rPr>
      </w:pPr>
      <w:bookmarkStart w:id="133" w:name="_Toc130827747"/>
      <w:bookmarkStart w:id="134" w:name="_Toc134021171"/>
      <w:bookmarkEnd w:id="132"/>
      <w:r w:rsidRPr="00994B38">
        <w:t>Children’s residential care – contract type</w:t>
      </w:r>
      <w:bookmarkEnd w:id="133"/>
      <w:bookmarkEnd w:id="134"/>
      <w:r w:rsidRPr="00994B38">
        <w:t> </w:t>
      </w:r>
    </w:p>
    <w:p w14:paraId="7339BB0A" w14:textId="7FFE7DFF" w:rsidR="00601682" w:rsidRPr="004470A7" w:rsidRDefault="6BAB2875" w:rsidP="004470A7">
      <w:pPr>
        <w:rPr>
          <w:rFonts w:cs="Arial"/>
          <w:color w:val="000000"/>
          <w:shd w:val="clear" w:color="auto" w:fill="FFFFFF"/>
          <w:lang w:val="en-US"/>
        </w:rPr>
      </w:pPr>
      <w:r w:rsidRPr="004470A7">
        <w:rPr>
          <w:rFonts w:cs="Arial"/>
          <w:color w:val="000000"/>
          <w:shd w:val="clear" w:color="auto" w:fill="FFFFFF"/>
          <w:lang w:val="en-US"/>
        </w:rPr>
        <w:t xml:space="preserve">Almost all (96.9 per cent) commissioned service provider workers in children's residential care are on permanent </w:t>
      </w:r>
      <w:r w:rsidRPr="004470A7">
        <w:rPr>
          <w:rFonts w:cs="Arial"/>
          <w:color w:val="000000" w:themeColor="text1"/>
          <w:lang w:val="en-US"/>
        </w:rPr>
        <w:t>contracts. This</w:t>
      </w:r>
      <w:r w:rsidRPr="004470A7">
        <w:rPr>
          <w:rFonts w:cs="Arial"/>
          <w:color w:val="000000"/>
          <w:shd w:val="clear" w:color="auto" w:fill="FFFFFF"/>
          <w:lang w:val="en-US"/>
        </w:rPr>
        <w:t xml:space="preserve"> is a slight increase of 1.3 per cent compared to </w:t>
      </w:r>
      <w:r w:rsidRPr="004470A7">
        <w:rPr>
          <w:rFonts w:cs="Arial"/>
          <w:color w:val="000000" w:themeColor="text1"/>
          <w:lang w:val="en-US"/>
        </w:rPr>
        <w:t>2022</w:t>
      </w:r>
      <w:r w:rsidRPr="004470A7">
        <w:rPr>
          <w:rFonts w:cs="Arial"/>
          <w:color w:val="000000"/>
          <w:shd w:val="clear" w:color="auto" w:fill="FFFFFF"/>
          <w:lang w:val="en-US"/>
        </w:rPr>
        <w:t>. The corresponding proportion of workers employed by local authorities is 67.3 per cent. A significant proportion of local authority workers are on zero</w:t>
      </w:r>
      <w:r w:rsidR="001B1511">
        <w:rPr>
          <w:rFonts w:cs="Arial"/>
          <w:color w:val="000000"/>
          <w:shd w:val="clear" w:color="auto" w:fill="FFFFFF"/>
          <w:lang w:val="en-US"/>
        </w:rPr>
        <w:t>-</w:t>
      </w:r>
      <w:r w:rsidRPr="004470A7">
        <w:rPr>
          <w:rFonts w:cs="Arial"/>
          <w:color w:val="000000"/>
          <w:shd w:val="clear" w:color="auto" w:fill="FFFFFF"/>
          <w:lang w:val="en-US"/>
        </w:rPr>
        <w:t>hours (9.3 per cent) and casual (20.4 per cent) contracts, making a combined total of 29.</w:t>
      </w:r>
      <w:r w:rsidR="00413838">
        <w:rPr>
          <w:rFonts w:cs="Arial"/>
          <w:color w:val="000000"/>
          <w:shd w:val="clear" w:color="auto" w:fill="FFFFFF"/>
          <w:lang w:val="en-US"/>
        </w:rPr>
        <w:t>7</w:t>
      </w:r>
      <w:r w:rsidRPr="004470A7">
        <w:rPr>
          <w:rFonts w:cs="Arial"/>
          <w:color w:val="000000"/>
          <w:shd w:val="clear" w:color="auto" w:fill="FFFFFF"/>
          <w:lang w:val="en-US"/>
        </w:rPr>
        <w:t xml:space="preserve"> per cent – compared to 26.3 per cent last year. </w:t>
      </w:r>
    </w:p>
    <w:p w14:paraId="08C962DA" w14:textId="23CA9FFE" w:rsidR="004470A7" w:rsidRPr="004470A7" w:rsidRDefault="004470A7" w:rsidP="004470A7">
      <w:pPr>
        <w:jc w:val="center"/>
        <w:rPr>
          <w:rFonts w:cs="Arial"/>
          <w:color w:val="000000"/>
          <w:shd w:val="clear" w:color="auto" w:fill="FFFFFF"/>
        </w:rPr>
      </w:pPr>
      <w:r w:rsidRPr="004470A7">
        <w:rPr>
          <w:rFonts w:cs="Arial"/>
          <w:noProof/>
          <w:color w:val="000000"/>
          <w:shd w:val="clear" w:color="auto" w:fill="FFFFFF"/>
        </w:rPr>
        <w:lastRenderedPageBreak/>
        <w:drawing>
          <wp:inline distT="0" distB="0" distL="0" distR="0" wp14:anchorId="02ED445B" wp14:editId="2896BE5D">
            <wp:extent cx="5580380" cy="2238375"/>
            <wp:effectExtent l="0" t="0" r="1270" b="9525"/>
            <wp:docPr id="1735933877" name="Picture 1735933877" descr="Clustered bar chart depicting the type of contracts for the children's residential care workforce, separately for both commissioned services and local authority providers in each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33877" name="Picture 1735933877" descr="Clustered bar chart depicting the type of contracts for the children's residential care workforce, separately for both commissioned services and local authority providers in each cluster."/>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580380" cy="2238375"/>
                    </a:xfrm>
                    <a:prstGeom prst="rect">
                      <a:avLst/>
                    </a:prstGeom>
                  </pic:spPr>
                </pic:pic>
              </a:graphicData>
            </a:graphic>
          </wp:inline>
        </w:drawing>
      </w:r>
    </w:p>
    <w:p w14:paraId="30E1EE2F" w14:textId="61349725" w:rsidR="004470A7" w:rsidRPr="004470A7" w:rsidRDefault="00B81957" w:rsidP="00B51ACC">
      <w:pPr>
        <w:jc w:val="center"/>
        <w:rPr>
          <w:szCs w:val="28"/>
        </w:rPr>
      </w:pPr>
      <w:r w:rsidRPr="004470A7">
        <w:rPr>
          <w:noProof/>
        </w:rPr>
        <mc:AlternateContent>
          <mc:Choice Requires="wps">
            <w:drawing>
              <wp:inline distT="0" distB="0" distL="0" distR="0" wp14:anchorId="31324C2E" wp14:editId="41F629BE">
                <wp:extent cx="866775" cy="295275"/>
                <wp:effectExtent l="0" t="0" r="0" b="0"/>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57EEC8E8" w14:textId="77777777" w:rsidR="004470A7" w:rsidRPr="00CE0C49" w:rsidRDefault="004470A7" w:rsidP="004470A7">
                            <w:pPr>
                              <w:rPr>
                                <w:rFonts w:cs="Arial"/>
                              </w:rPr>
                            </w:pPr>
                            <w:r w:rsidRPr="00CE0C49">
                              <w:rPr>
                                <w:rFonts w:cs="Arial"/>
                              </w:rPr>
                              <w:t>n = 1,759</w:t>
                            </w:r>
                          </w:p>
                        </w:txbxContent>
                      </wps:txbx>
                      <wps:bodyPr rot="0" vert="horz" wrap="square" lIns="91440" tIns="45720" rIns="91440" bIns="45720" anchor="t" anchorCtr="0">
                        <a:noAutofit/>
                      </wps:bodyPr>
                    </wps:wsp>
                  </a:graphicData>
                </a:graphic>
              </wp:inline>
            </w:drawing>
          </mc:Choice>
          <mc:Fallback>
            <w:pict>
              <v:shape w14:anchorId="31324C2E" id="Text Box 23" o:spid="_x0000_s1084"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nYtDwIAAP0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" stroked="f">
                <v:textbox>
                  <w:txbxContent>
                    <w:p w14:paraId="57EEC8E8" w14:textId="77777777" w:rsidR="004470A7" w:rsidRPr="00CE0C49" w:rsidRDefault="004470A7" w:rsidP="004470A7">
                      <w:pPr>
                        <w:rPr>
                          <w:rFonts w:cs="Arial"/>
                        </w:rPr>
                      </w:pPr>
                      <w:r w:rsidRPr="00CE0C49">
                        <w:rPr>
                          <w:rFonts w:cs="Arial"/>
                        </w:rPr>
                        <w:t>n = 1,759</w:t>
                      </w:r>
                    </w:p>
                  </w:txbxContent>
                </v:textbox>
                <w10:anchorlock/>
              </v:shape>
            </w:pict>
          </mc:Fallback>
        </mc:AlternateContent>
      </w:r>
    </w:p>
    <w:p w14:paraId="21A9DF3B" w14:textId="7CE29E2C" w:rsidR="00601682" w:rsidRPr="00E818D5" w:rsidRDefault="331BE065" w:rsidP="000E5F70">
      <w:pPr>
        <w:pStyle w:val="Style3"/>
        <w:numPr>
          <w:ilvl w:val="2"/>
          <w:numId w:val="42"/>
        </w:numPr>
        <w:ind w:hanging="1080"/>
        <w:rPr>
          <w:rFonts w:cs="Arial"/>
          <w:color w:val="138369"/>
        </w:rPr>
      </w:pPr>
      <w:bookmarkStart w:id="135" w:name="_Toc130827748"/>
      <w:bookmarkStart w:id="136" w:name="_Toc134021173"/>
      <w:r w:rsidRPr="00994B38">
        <w:t xml:space="preserve">Children’s residential care – working </w:t>
      </w:r>
      <w:bookmarkEnd w:id="135"/>
      <w:r w:rsidRPr="00994B38">
        <w:t>patterns</w:t>
      </w:r>
      <w:bookmarkEnd w:id="136"/>
    </w:p>
    <w:p w14:paraId="0CE59A93" w14:textId="3E7699B4" w:rsidR="00601682" w:rsidRPr="004470A7" w:rsidRDefault="6BAB2875" w:rsidP="004470A7">
      <w:pPr>
        <w:rPr>
          <w:rFonts w:cs="Arial"/>
        </w:rPr>
      </w:pPr>
      <w:r w:rsidRPr="004470A7">
        <w:rPr>
          <w:rFonts w:cs="Arial"/>
        </w:rPr>
        <w:t xml:space="preserve">The majority (85.3 per cent) of commissioned services workers in children’s residential care work full-time hours. Fewer than half of those </w:t>
      </w:r>
      <w:r w:rsidR="00C21B56">
        <w:rPr>
          <w:rFonts w:cs="Arial"/>
        </w:rPr>
        <w:t>employed by</w:t>
      </w:r>
      <w:r w:rsidRPr="004470A7">
        <w:rPr>
          <w:rFonts w:cs="Arial"/>
        </w:rPr>
        <w:t xml:space="preserve"> local authorit</w:t>
      </w:r>
      <w:r w:rsidR="00C21B56">
        <w:rPr>
          <w:rFonts w:cs="Arial"/>
        </w:rPr>
        <w:t>ies</w:t>
      </w:r>
      <w:r w:rsidRPr="004470A7">
        <w:rPr>
          <w:rFonts w:cs="Arial"/>
        </w:rPr>
        <w:t xml:space="preserve"> work full-time hours, but they make up the largest group of local authority staff in the chart below, with 41.6 per cent working 36 hours or more per week.</w:t>
      </w:r>
    </w:p>
    <w:p w14:paraId="5F67BF75" w14:textId="106449E8" w:rsidR="004470A7" w:rsidRPr="004470A7" w:rsidRDefault="004470A7" w:rsidP="004470A7">
      <w:pPr>
        <w:rPr>
          <w:rFonts w:cs="Arial"/>
        </w:rPr>
      </w:pPr>
      <w:r w:rsidRPr="004470A7">
        <w:rPr>
          <w:noProof/>
        </w:rPr>
        <w:drawing>
          <wp:inline distT="0" distB="0" distL="0" distR="0" wp14:anchorId="124240EF" wp14:editId="4907883B">
            <wp:extent cx="5580380" cy="2262505"/>
            <wp:effectExtent l="0" t="0" r="1270" b="4445"/>
            <wp:docPr id="1673977320" name="Picture 1673977320" descr="Clustered bar chart depicting the hours worked per week for the children's residential care workforce. Each cluster represents grouped hours of 36 plus, 16 to 35, and up to 16 hours, for commissioned services and local authority providers. The chart shows the 36 plus hours to be the largest group, at 85 per cent of the commissioned services workforce and 42 per cent for local author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977320" name="Picture 1673977320" descr="Clustered bar chart depicting the hours worked per week for the children's residential care workforce. Each cluster represents grouped hours of 36 plus, 16 to 35, and up to 16 hours, for commissioned services and local authority providers. The chart shows the 36 plus hours to be the largest group, at 85 per cent of the commissioned services workforce and 42 per cent for local authorities."/>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580380" cy="2262505"/>
                    </a:xfrm>
                    <a:prstGeom prst="rect">
                      <a:avLst/>
                    </a:prstGeom>
                  </pic:spPr>
                </pic:pic>
              </a:graphicData>
            </a:graphic>
          </wp:inline>
        </w:drawing>
      </w:r>
    </w:p>
    <w:p w14:paraId="780A71F1" w14:textId="77777777" w:rsidR="008604EB" w:rsidRPr="004470A7" w:rsidRDefault="008604EB" w:rsidP="004470A7">
      <w:pPr>
        <w:rPr>
          <w:rFonts w:cs="Arial"/>
        </w:rPr>
      </w:pPr>
    </w:p>
    <w:p w14:paraId="7DF2FB6A" w14:textId="13AD61B1" w:rsidR="004470A7" w:rsidRPr="004470A7" w:rsidRDefault="00B51ACC" w:rsidP="00B51ACC">
      <w:pPr>
        <w:jc w:val="center"/>
      </w:pPr>
      <w:r w:rsidRPr="004470A7">
        <w:rPr>
          <w:noProof/>
        </w:rPr>
        <mc:AlternateContent>
          <mc:Choice Requires="wps">
            <w:drawing>
              <wp:inline distT="0" distB="0" distL="0" distR="0" wp14:anchorId="7D898C0D" wp14:editId="20CEDD3D">
                <wp:extent cx="866775" cy="295275"/>
                <wp:effectExtent l="0" t="0" r="0" b="0"/>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7CB054AD" w14:textId="77777777" w:rsidR="00B51ACC" w:rsidRPr="00CE0C49" w:rsidRDefault="00B51ACC" w:rsidP="00B51ACC">
                            <w:pPr>
                              <w:rPr>
                                <w:rFonts w:cs="Arial"/>
                              </w:rPr>
                            </w:pPr>
                            <w:r w:rsidRPr="00CE0C49">
                              <w:rPr>
                                <w:rFonts w:cs="Arial"/>
                              </w:rPr>
                              <w:t>n = 1,715</w:t>
                            </w:r>
                          </w:p>
                        </w:txbxContent>
                      </wps:txbx>
                      <wps:bodyPr rot="0" vert="horz" wrap="square" lIns="91440" tIns="45720" rIns="91440" bIns="45720" anchor="t" anchorCtr="0">
                        <a:noAutofit/>
                      </wps:bodyPr>
                    </wps:wsp>
                  </a:graphicData>
                </a:graphic>
              </wp:inline>
            </w:drawing>
          </mc:Choice>
          <mc:Fallback>
            <w:pict>
              <v:shape w14:anchorId="7D898C0D" id="Text Box 22" o:spid="_x0000_s1085"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" stroked="f">
                <v:textbox>
                  <w:txbxContent>
                    <w:p w14:paraId="7CB054AD" w14:textId="77777777" w:rsidR="00B51ACC" w:rsidRPr="00CE0C49" w:rsidRDefault="00B51ACC" w:rsidP="00B51ACC">
                      <w:pPr>
                        <w:rPr>
                          <w:rFonts w:cs="Arial"/>
                        </w:rPr>
                      </w:pPr>
                      <w:r w:rsidRPr="00CE0C49">
                        <w:rPr>
                          <w:rFonts w:cs="Arial"/>
                        </w:rPr>
                        <w:t>n = 1,715</w:t>
                      </w:r>
                    </w:p>
                  </w:txbxContent>
                </v:textbox>
                <w10:anchorlock/>
              </v:shape>
            </w:pict>
          </mc:Fallback>
        </mc:AlternateContent>
      </w:r>
    </w:p>
    <w:p w14:paraId="6DA41647" w14:textId="77777777" w:rsidR="004470A7" w:rsidRPr="004470A7" w:rsidRDefault="004470A7" w:rsidP="00B51ACC">
      <w:pPr>
        <w:jc w:val="center"/>
        <w:rPr>
          <w:rFonts w:cs="Arial"/>
        </w:rPr>
      </w:pPr>
    </w:p>
    <w:p w14:paraId="4AF79CE6" w14:textId="6AF1D293" w:rsidR="004470A7" w:rsidRPr="00E818D5" w:rsidRDefault="6B5886E6" w:rsidP="000E5F70">
      <w:pPr>
        <w:pStyle w:val="Style3"/>
        <w:numPr>
          <w:ilvl w:val="2"/>
          <w:numId w:val="42"/>
        </w:numPr>
        <w:ind w:hanging="1080"/>
        <w:rPr>
          <w:rFonts w:cs="Arial"/>
          <w:color w:val="138369"/>
        </w:rPr>
      </w:pPr>
      <w:bookmarkStart w:id="137" w:name="_Toc130827749"/>
      <w:bookmarkStart w:id="138" w:name="_Toc134021174"/>
      <w:r w:rsidRPr="00994B38">
        <w:t>Children’s residential care – vacancies</w:t>
      </w:r>
      <w:bookmarkEnd w:id="137"/>
      <w:bookmarkEnd w:id="138"/>
      <w:r w:rsidRPr="00994B38">
        <w:t> </w:t>
      </w:r>
    </w:p>
    <w:p w14:paraId="184B0E2E" w14:textId="398C55B8" w:rsidR="00601682" w:rsidRPr="004470A7" w:rsidRDefault="6BAB2875" w:rsidP="6304E1CD">
      <w:pPr>
        <w:spacing w:line="257" w:lineRule="auto"/>
        <w:ind w:left="-20" w:right="-20"/>
        <w:rPr>
          <w:rFonts w:eastAsia="Arial" w:cs="Arial"/>
        </w:rPr>
      </w:pPr>
      <w:r w:rsidRPr="63655006">
        <w:rPr>
          <w:rFonts w:eastAsia="Arial" w:cs="Arial"/>
        </w:rPr>
        <w:t xml:space="preserve">There are 186 vacancies in children’s residential care. This means that </w:t>
      </w:r>
      <w:r w:rsidR="0978F4CD" w:rsidRPr="63655006">
        <w:rPr>
          <w:rFonts w:eastAsia="Arial" w:cs="Arial"/>
        </w:rPr>
        <w:t>4</w:t>
      </w:r>
      <w:r w:rsidRPr="63655006">
        <w:rPr>
          <w:rFonts w:eastAsia="Arial" w:cs="Arial"/>
        </w:rPr>
        <w:t>.</w:t>
      </w:r>
      <w:r w:rsidR="00BB6892">
        <w:rPr>
          <w:rFonts w:eastAsia="Arial" w:cs="Arial"/>
        </w:rPr>
        <w:t>3</w:t>
      </w:r>
      <w:r w:rsidRPr="63655006">
        <w:rPr>
          <w:rFonts w:eastAsia="Arial" w:cs="Arial"/>
        </w:rPr>
        <w:t xml:space="preserve"> per cent of jobs in children’s residential care were unfilled. There are 15 fewer job vacancies in children’s residential care compared to last year.</w:t>
      </w:r>
    </w:p>
    <w:p w14:paraId="126BC066" w14:textId="77777777" w:rsidR="00601682" w:rsidRPr="004470A7" w:rsidRDefault="00601682" w:rsidP="6304E1CD">
      <w:pPr>
        <w:spacing w:line="257" w:lineRule="auto"/>
        <w:ind w:left="-20" w:right="-20"/>
        <w:rPr>
          <w:rFonts w:eastAsia="Arial" w:cs="Arial"/>
        </w:rPr>
      </w:pPr>
    </w:p>
    <w:p w14:paraId="2B6161A1" w14:textId="77777777" w:rsidR="006C7368" w:rsidRDefault="006C7368" w:rsidP="6304E1CD">
      <w:pPr>
        <w:spacing w:line="257" w:lineRule="auto"/>
        <w:ind w:left="-20" w:right="-20"/>
        <w:rPr>
          <w:rFonts w:eastAsia="Arial" w:cs="Arial"/>
        </w:rPr>
      </w:pPr>
    </w:p>
    <w:p w14:paraId="5FA1BABF" w14:textId="77777777" w:rsidR="006C7368" w:rsidRDefault="006C7368" w:rsidP="6304E1CD">
      <w:pPr>
        <w:spacing w:line="257" w:lineRule="auto"/>
        <w:ind w:left="-20" w:right="-20"/>
        <w:rPr>
          <w:rFonts w:eastAsia="Arial" w:cs="Arial"/>
        </w:rPr>
      </w:pPr>
    </w:p>
    <w:p w14:paraId="38E22D6C" w14:textId="77777777" w:rsidR="00DD002C" w:rsidRPr="004470A7" w:rsidRDefault="00DD002C" w:rsidP="6304E1CD">
      <w:pPr>
        <w:spacing w:line="257" w:lineRule="auto"/>
        <w:ind w:left="-20" w:right="-20"/>
        <w:rPr>
          <w:rFonts w:eastAsia="Arial" w:cs="Arial"/>
        </w:rPr>
      </w:pPr>
    </w:p>
    <w:p w14:paraId="4AC0B9AF" w14:textId="77777777" w:rsidR="00601682" w:rsidRPr="00E818D5" w:rsidRDefault="6BAB2875" w:rsidP="32BABEE6">
      <w:pPr>
        <w:outlineLvl w:val="1"/>
        <w:rPr>
          <w:rFonts w:cs="Arial"/>
          <w:b/>
          <w:bCs/>
          <w:color w:val="138369"/>
          <w:sz w:val="28"/>
          <w:szCs w:val="28"/>
        </w:rPr>
      </w:pPr>
      <w:bookmarkStart w:id="139" w:name="_Toc130827750"/>
      <w:bookmarkStart w:id="140" w:name="_Toc209441738"/>
      <w:r w:rsidRPr="7CB9E6B9">
        <w:rPr>
          <w:rFonts w:cs="Arial"/>
          <w:b/>
          <w:bCs/>
          <w:color w:val="138369"/>
          <w:sz w:val="28"/>
          <w:szCs w:val="28"/>
        </w:rPr>
        <w:lastRenderedPageBreak/>
        <w:t>2.8 Mental health residential care</w:t>
      </w:r>
      <w:bookmarkEnd w:id="139"/>
      <w:bookmarkEnd w:id="140"/>
      <w:r w:rsidRPr="7CB9E6B9">
        <w:rPr>
          <w:rFonts w:cs="Arial"/>
          <w:b/>
          <w:bCs/>
          <w:color w:val="138369"/>
          <w:sz w:val="28"/>
          <w:szCs w:val="28"/>
        </w:rPr>
        <w:t xml:space="preserve">  </w:t>
      </w:r>
    </w:p>
    <w:p w14:paraId="5EA043FE" w14:textId="77777777" w:rsidR="00601682" w:rsidRPr="004470A7" w:rsidRDefault="00601682" w:rsidP="00342A4A"/>
    <w:p w14:paraId="455D43CF" w14:textId="77777777" w:rsidR="00601682" w:rsidRPr="000847E5" w:rsidRDefault="6BAB2875" w:rsidP="004470A7">
      <w:pPr>
        <w:rPr>
          <w:rFonts w:cs="Arial"/>
          <w:b/>
          <w:bCs/>
        </w:rPr>
      </w:pPr>
      <w:r w:rsidRPr="000847E5">
        <w:rPr>
          <w:rFonts w:cs="Arial"/>
          <w:b/>
          <w:bCs/>
        </w:rPr>
        <w:t>Summary:</w:t>
      </w:r>
    </w:p>
    <w:p w14:paraId="4AC7C218" w14:textId="77777777" w:rsidR="0066390D" w:rsidRPr="004470A7" w:rsidRDefault="0066390D" w:rsidP="004470A7">
      <w:pPr>
        <w:rPr>
          <w:rFonts w:cs="Arial"/>
        </w:rPr>
      </w:pPr>
    </w:p>
    <w:p w14:paraId="25FF428E" w14:textId="77777777" w:rsidR="00601682" w:rsidRPr="004470A7" w:rsidRDefault="6BAB2875" w:rsidP="000E5F70">
      <w:pPr>
        <w:numPr>
          <w:ilvl w:val="0"/>
          <w:numId w:val="9"/>
        </w:numPr>
        <w:contextualSpacing/>
        <w:rPr>
          <w:rFonts w:cs="Arial"/>
        </w:rPr>
      </w:pPr>
      <w:r w:rsidRPr="004470A7">
        <w:rPr>
          <w:rFonts w:cs="Arial"/>
        </w:rPr>
        <w:t xml:space="preserve">The proportion of people in older age groups (46 and over) is higher in local authority-run services than in commissioned services. </w:t>
      </w:r>
    </w:p>
    <w:p w14:paraId="4CA8F9B5" w14:textId="6D99A949" w:rsidR="00601682" w:rsidRPr="004470A7" w:rsidRDefault="6BAB2875" w:rsidP="000E5F70">
      <w:pPr>
        <w:numPr>
          <w:ilvl w:val="0"/>
          <w:numId w:val="9"/>
        </w:numPr>
        <w:contextualSpacing/>
        <w:rPr>
          <w:rFonts w:cs="Arial"/>
        </w:rPr>
      </w:pPr>
      <w:r w:rsidRPr="004470A7">
        <w:rPr>
          <w:rFonts w:cs="Arial"/>
          <w:color w:val="000000" w:themeColor="text1"/>
        </w:rPr>
        <w:t>The proportion of black people working in mental health residential care is more than four times higher than the figure for the general Welsh population.</w:t>
      </w:r>
    </w:p>
    <w:p w14:paraId="09807078" w14:textId="77777777" w:rsidR="00601682" w:rsidRPr="004470A7" w:rsidRDefault="6BAB2875" w:rsidP="000E5F70">
      <w:pPr>
        <w:numPr>
          <w:ilvl w:val="0"/>
          <w:numId w:val="9"/>
        </w:numPr>
        <w:contextualSpacing/>
        <w:rPr>
          <w:rFonts w:cs="Arial"/>
        </w:rPr>
      </w:pPr>
      <w:r w:rsidRPr="004470A7">
        <w:rPr>
          <w:rFonts w:cs="Arial"/>
        </w:rPr>
        <w:t>Agency workers make up 15.5 per cent of local authority contracts.</w:t>
      </w:r>
    </w:p>
    <w:p w14:paraId="1F676BA9" w14:textId="77777777" w:rsidR="00601682" w:rsidRPr="004470A7" w:rsidRDefault="00601682" w:rsidP="004470A7">
      <w:pPr>
        <w:ind w:left="1080"/>
        <w:contextualSpacing/>
        <w:rPr>
          <w:rFonts w:cs="Arial"/>
        </w:rPr>
      </w:pPr>
    </w:p>
    <w:p w14:paraId="5D99F17C" w14:textId="285CDDC7" w:rsidR="00601682" w:rsidRPr="004470A7" w:rsidRDefault="6BAB2875" w:rsidP="004470A7">
      <w:pPr>
        <w:rPr>
          <w:rFonts w:cs="Arial"/>
        </w:rPr>
      </w:pPr>
      <w:r w:rsidRPr="56E25661">
        <w:rPr>
          <w:rFonts w:cs="Arial"/>
        </w:rPr>
        <w:t xml:space="preserve">We estimate that there are </w:t>
      </w:r>
      <w:r w:rsidR="6439C799" w:rsidRPr="56E25661">
        <w:rPr>
          <w:rFonts w:cs="Arial"/>
        </w:rPr>
        <w:t xml:space="preserve">683 </w:t>
      </w:r>
      <w:r w:rsidRPr="56E25661">
        <w:rPr>
          <w:rFonts w:cs="Arial"/>
        </w:rPr>
        <w:t>people working in mental health residential care.</w:t>
      </w:r>
    </w:p>
    <w:p w14:paraId="427FA854" w14:textId="77777777" w:rsidR="00BB329D" w:rsidRDefault="00BB329D" w:rsidP="004470A7">
      <w:pPr>
        <w:rPr>
          <w:rFonts w:cs="Arial"/>
        </w:rPr>
      </w:pPr>
    </w:p>
    <w:p w14:paraId="75D1F9A3" w14:textId="2C5F72FC" w:rsidR="00601682" w:rsidRPr="004470A7" w:rsidRDefault="6BAB2875" w:rsidP="004470A7">
      <w:pPr>
        <w:rPr>
          <w:rFonts w:cs="Arial"/>
        </w:rPr>
      </w:pPr>
      <w:r w:rsidRPr="004470A7">
        <w:rPr>
          <w:rFonts w:cs="Arial"/>
        </w:rPr>
        <w:t>Return rates for commissioned services (88 per cent) are higher than in 2022</w:t>
      </w:r>
      <w:r w:rsidR="005A7380">
        <w:rPr>
          <w:rFonts w:cs="Arial"/>
        </w:rPr>
        <w:t xml:space="preserve"> (</w:t>
      </w:r>
      <w:r w:rsidRPr="004470A7">
        <w:rPr>
          <w:rFonts w:cs="Arial"/>
        </w:rPr>
        <w:t>81 per cent</w:t>
      </w:r>
      <w:r w:rsidR="005A7380">
        <w:rPr>
          <w:rFonts w:cs="Arial"/>
        </w:rPr>
        <w:t>)</w:t>
      </w:r>
      <w:r w:rsidRPr="004470A7">
        <w:rPr>
          <w:rFonts w:cs="Arial"/>
        </w:rPr>
        <w:t>.</w:t>
      </w:r>
    </w:p>
    <w:p w14:paraId="1362C905" w14:textId="67A8D721" w:rsidR="004470A7" w:rsidRPr="004470A7" w:rsidRDefault="004470A7" w:rsidP="004470A7">
      <w:pPr>
        <w:jc w:val="center"/>
        <w:rPr>
          <w:rFonts w:cs="Arial"/>
        </w:rPr>
      </w:pPr>
      <w:r w:rsidRPr="004470A7">
        <w:rPr>
          <w:rFonts w:cs="Arial"/>
          <w:noProof/>
        </w:rPr>
        <w:drawing>
          <wp:inline distT="0" distB="0" distL="0" distR="0" wp14:anchorId="31D62A24" wp14:editId="7E5D3567">
            <wp:extent cx="5580380" cy="2191385"/>
            <wp:effectExtent l="0" t="0" r="1270" b="0"/>
            <wp:docPr id="820801658" name="Picture 820801658" descr="Two doughnut pie charts showing the completion rates for local authorities and commissioned providers for mental health residential care services. Commissioned service providers had a completion rate of 88 per cent returned, and local authorities had a 100 per cent completion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801658" name="Picture 820801658" descr="Two doughnut pie charts showing the completion rates for local authorities and commissioned providers for mental health residential care services. Commissioned service providers had a completion rate of 88 per cent returned, and local authorities had a 100 per cent completion rat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580380" cy="2191385"/>
                    </a:xfrm>
                    <a:prstGeom prst="rect">
                      <a:avLst/>
                    </a:prstGeom>
                  </pic:spPr>
                </pic:pic>
              </a:graphicData>
            </a:graphic>
          </wp:inline>
        </w:drawing>
      </w:r>
    </w:p>
    <w:p w14:paraId="4FC68062" w14:textId="003A7A13" w:rsidR="004470A7" w:rsidRPr="004470A7" w:rsidRDefault="00413838" w:rsidP="008F473B">
      <w:pPr>
        <w:jc w:val="center"/>
        <w:rPr>
          <w:rFonts w:cs="Arial"/>
        </w:rPr>
      </w:pPr>
      <w:r w:rsidRPr="004470A7">
        <w:rPr>
          <w:noProof/>
        </w:rPr>
        <mc:AlternateContent>
          <mc:Choice Requires="wps">
            <w:drawing>
              <wp:inline distT="0" distB="0" distL="0" distR="0" wp14:anchorId="55C6D8B5" wp14:editId="79304B9B">
                <wp:extent cx="866775" cy="295275"/>
                <wp:effectExtent l="0" t="0" r="0" b="0"/>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1D13D579" w14:textId="77777777" w:rsidR="004470A7" w:rsidRPr="00CE0C49" w:rsidRDefault="004470A7" w:rsidP="004470A7">
                            <w:pPr>
                              <w:rPr>
                                <w:rFonts w:cs="Arial"/>
                              </w:rPr>
                            </w:pPr>
                            <w:r w:rsidRPr="00CE0C49">
                              <w:rPr>
                                <w:rFonts w:cs="Arial"/>
                              </w:rPr>
                              <w:t>n = 4</w:t>
                            </w:r>
                          </w:p>
                        </w:txbxContent>
                      </wps:txbx>
                      <wps:bodyPr rot="0" vert="horz" wrap="square" lIns="91440" tIns="45720" rIns="91440" bIns="45720" anchor="t" anchorCtr="0">
                        <a:noAutofit/>
                      </wps:bodyPr>
                    </wps:wsp>
                  </a:graphicData>
                </a:graphic>
              </wp:inline>
            </w:drawing>
          </mc:Choice>
          <mc:Fallback>
            <w:pict>
              <v:shape w14:anchorId="55C6D8B5" id="Text Box 20" o:spid="_x0000_s1086"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rtLDgIAAP0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" stroked="f">
                <v:textbox>
                  <w:txbxContent>
                    <w:p w14:paraId="1D13D579" w14:textId="77777777" w:rsidR="004470A7" w:rsidRPr="00CE0C49" w:rsidRDefault="004470A7" w:rsidP="004470A7">
                      <w:pPr>
                        <w:rPr>
                          <w:rFonts w:cs="Arial"/>
                        </w:rPr>
                      </w:pPr>
                      <w:r w:rsidRPr="00CE0C49">
                        <w:rPr>
                          <w:rFonts w:cs="Arial"/>
                        </w:rPr>
                        <w:t>n = 4</w:t>
                      </w:r>
                    </w:p>
                  </w:txbxContent>
                </v:textbox>
                <w10:anchorlock/>
              </v:shape>
            </w:pict>
          </mc:Fallback>
        </mc:AlternateContent>
      </w:r>
      <w:r w:rsidR="008F473B">
        <w:rPr>
          <w:rFonts w:cs="Arial"/>
        </w:rPr>
        <w:tab/>
      </w:r>
      <w:r w:rsidR="008F473B">
        <w:rPr>
          <w:rFonts w:cs="Arial"/>
        </w:rPr>
        <w:tab/>
      </w:r>
      <w:r w:rsidR="008F473B">
        <w:rPr>
          <w:rFonts w:cs="Arial"/>
        </w:rPr>
        <w:tab/>
      </w:r>
      <w:r w:rsidR="008F473B">
        <w:rPr>
          <w:rFonts w:cs="Arial"/>
        </w:rPr>
        <w:tab/>
      </w:r>
      <w:r w:rsidR="008F473B">
        <w:rPr>
          <w:rFonts w:cs="Arial"/>
        </w:rPr>
        <w:tab/>
      </w:r>
      <w:r w:rsidR="008F473B" w:rsidRPr="004470A7">
        <w:rPr>
          <w:noProof/>
        </w:rPr>
        <mc:AlternateContent>
          <mc:Choice Requires="wps">
            <w:drawing>
              <wp:inline distT="0" distB="0" distL="0" distR="0" wp14:anchorId="0A0E68BF" wp14:editId="65D50EA6">
                <wp:extent cx="866775" cy="295275"/>
                <wp:effectExtent l="0" t="0" r="0" b="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2979283C" w14:textId="77777777" w:rsidR="008F473B" w:rsidRPr="00CE0C49" w:rsidRDefault="008F473B" w:rsidP="008F473B">
                            <w:pPr>
                              <w:rPr>
                                <w:rFonts w:cs="Arial"/>
                              </w:rPr>
                            </w:pPr>
                            <w:r w:rsidRPr="00CE0C49">
                              <w:rPr>
                                <w:rFonts w:cs="Arial"/>
                              </w:rPr>
                              <w:t>n = 24</w:t>
                            </w:r>
                          </w:p>
                        </w:txbxContent>
                      </wps:txbx>
                      <wps:bodyPr rot="0" vert="horz" wrap="square" lIns="91440" tIns="45720" rIns="91440" bIns="45720" anchor="t" anchorCtr="0">
                        <a:noAutofit/>
                      </wps:bodyPr>
                    </wps:wsp>
                  </a:graphicData>
                </a:graphic>
              </wp:inline>
            </w:drawing>
          </mc:Choice>
          <mc:Fallback>
            <w:pict>
              <v:shape w14:anchorId="0A0E68BF" id="Text Box 19" o:spid="_x0000_s1087"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dW9DgIAAP0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" stroked="f">
                <v:textbox>
                  <w:txbxContent>
                    <w:p w14:paraId="2979283C" w14:textId="77777777" w:rsidR="008F473B" w:rsidRPr="00CE0C49" w:rsidRDefault="008F473B" w:rsidP="008F473B">
                      <w:pPr>
                        <w:rPr>
                          <w:rFonts w:cs="Arial"/>
                        </w:rPr>
                      </w:pPr>
                      <w:r w:rsidRPr="00CE0C49">
                        <w:rPr>
                          <w:rFonts w:cs="Arial"/>
                        </w:rPr>
                        <w:t>n = 24</w:t>
                      </w:r>
                    </w:p>
                  </w:txbxContent>
                </v:textbox>
                <w10:anchorlock/>
              </v:shape>
            </w:pict>
          </mc:Fallback>
        </mc:AlternateContent>
      </w:r>
    </w:p>
    <w:p w14:paraId="0D3818F4" w14:textId="0B445FD5" w:rsidR="004470A7" w:rsidRPr="00472FAF" w:rsidRDefault="004470A7" w:rsidP="00472FAF">
      <w:pPr>
        <w:pStyle w:val="Style3"/>
        <w:numPr>
          <w:ilvl w:val="0"/>
          <w:numId w:val="0"/>
        </w:numPr>
        <w:ind w:left="1080"/>
        <w:rPr>
          <w:rFonts w:cs="Arial"/>
          <w:color w:val="138369"/>
        </w:rPr>
      </w:pPr>
      <w:bookmarkStart w:id="141" w:name="_Toc130827751"/>
    </w:p>
    <w:p w14:paraId="3C220AF4" w14:textId="7656B1C3" w:rsidR="004470A7" w:rsidRPr="00E818D5" w:rsidRDefault="6B5886E6" w:rsidP="000E5F70">
      <w:pPr>
        <w:pStyle w:val="Style3"/>
        <w:numPr>
          <w:ilvl w:val="2"/>
          <w:numId w:val="43"/>
        </w:numPr>
        <w:ind w:hanging="1080"/>
        <w:rPr>
          <w:rFonts w:cs="Arial"/>
          <w:color w:val="138369"/>
        </w:rPr>
      </w:pPr>
      <w:bookmarkStart w:id="142" w:name="_Toc134021176"/>
      <w:r w:rsidRPr="00994B38">
        <w:t>Mental health residential care – role type</w:t>
      </w:r>
      <w:bookmarkEnd w:id="141"/>
      <w:bookmarkEnd w:id="142"/>
      <w:r w:rsidRPr="00994B38">
        <w:t> </w:t>
      </w:r>
    </w:p>
    <w:p w14:paraId="1E7D8CC8" w14:textId="2FAAFA9A" w:rsidR="00601682" w:rsidRPr="004470A7" w:rsidRDefault="6BAB2875" w:rsidP="004470A7">
      <w:pPr>
        <w:rPr>
          <w:rFonts w:cs="Arial"/>
          <w:shd w:val="clear" w:color="auto" w:fill="FFFFFF"/>
        </w:rPr>
      </w:pPr>
      <w:r w:rsidRPr="004470A7">
        <w:rPr>
          <w:rFonts w:cs="Arial"/>
          <w:shd w:val="clear" w:color="auto" w:fill="FFFFFF"/>
        </w:rPr>
        <w:t xml:space="preserve">Care workers make up 56.5 per cent of the mental health residential care workforce, as shown below. This is a 6.6 per cent decrease compared to 2022. </w:t>
      </w:r>
    </w:p>
    <w:p w14:paraId="518EA056" w14:textId="3FA38CAB" w:rsidR="00601682" w:rsidRPr="004470A7" w:rsidRDefault="6BAB2875" w:rsidP="004470A7">
      <w:pPr>
        <w:rPr>
          <w:rFonts w:cs="Arial"/>
        </w:rPr>
      </w:pPr>
      <w:r w:rsidRPr="004470A7">
        <w:rPr>
          <w:rFonts w:cs="Arial"/>
          <w:shd w:val="clear" w:color="auto" w:fill="FFFFFF"/>
        </w:rPr>
        <w:t>The next biggest category is ‘other staff’ (17.2 per cent), which is made up of both admin and auxiliary staff.</w:t>
      </w:r>
      <w:r w:rsidR="004470A7" w:rsidRPr="004470A7">
        <w:rPr>
          <w:rFonts w:cs="Arial"/>
          <w:shd w:val="clear" w:color="auto" w:fill="FFFFFF"/>
        </w:rPr>
        <w:t> </w:t>
      </w:r>
    </w:p>
    <w:p w14:paraId="67A9D3C0" w14:textId="77777777" w:rsidR="004470A7" w:rsidRPr="004470A7" w:rsidRDefault="004470A7" w:rsidP="004470A7">
      <w:pPr>
        <w:jc w:val="center"/>
        <w:rPr>
          <w:rFonts w:cs="Arial"/>
          <w:b/>
        </w:rPr>
      </w:pPr>
      <w:r w:rsidRPr="004470A7">
        <w:rPr>
          <w:rFonts w:cs="Arial"/>
          <w:b/>
          <w:noProof/>
        </w:rPr>
        <w:lastRenderedPageBreak/>
        <w:drawing>
          <wp:inline distT="0" distB="0" distL="0" distR="0" wp14:anchorId="393C13E8" wp14:editId="4F38859A">
            <wp:extent cx="5580380" cy="2261235"/>
            <wp:effectExtent l="0" t="0" r="1270" b="5715"/>
            <wp:docPr id="736896440" name="Picture 736896440" descr="Bar chart of different role types, expressed as percentages, in the mental health residential care s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896440" name="Picture 736896440" descr="Bar chart of different role types, expressed as percentages, in the mental health residential care sector."/>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580380" cy="2261235"/>
                    </a:xfrm>
                    <a:prstGeom prst="rect">
                      <a:avLst/>
                    </a:prstGeom>
                  </pic:spPr>
                </pic:pic>
              </a:graphicData>
            </a:graphic>
          </wp:inline>
        </w:drawing>
      </w:r>
    </w:p>
    <w:p w14:paraId="792D6070" w14:textId="4473D57A" w:rsidR="004470A7" w:rsidRPr="004470A7" w:rsidRDefault="004470A7" w:rsidP="008F473B">
      <w:pPr>
        <w:jc w:val="center"/>
        <w:rPr>
          <w:rFonts w:cs="Arial"/>
        </w:rPr>
      </w:pPr>
      <w:r w:rsidRPr="004470A7">
        <w:rPr>
          <w:noProof/>
        </w:rPr>
        <mc:AlternateContent>
          <mc:Choice Requires="wps">
            <w:drawing>
              <wp:inline distT="0" distB="0" distL="0" distR="0" wp14:anchorId="3A023A2E" wp14:editId="1C6E58F8">
                <wp:extent cx="866775" cy="295275"/>
                <wp:effectExtent l="0" t="0" r="0" b="0"/>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7003AC7D" w14:textId="77777777" w:rsidR="004470A7" w:rsidRPr="00AA5FA4" w:rsidRDefault="004470A7" w:rsidP="004470A7">
                            <w:pPr>
                              <w:rPr>
                                <w:rFonts w:cs="Arial"/>
                              </w:rPr>
                            </w:pPr>
                            <w:r w:rsidRPr="00AA5FA4">
                              <w:rPr>
                                <w:rFonts w:cs="Arial"/>
                              </w:rPr>
                              <w:t xml:space="preserve">n = </w:t>
                            </w:r>
                            <w:r>
                              <w:rPr>
                                <w:rFonts w:cs="Arial"/>
                              </w:rPr>
                              <w:t>604</w:t>
                            </w:r>
                          </w:p>
                        </w:txbxContent>
                      </wps:txbx>
                      <wps:bodyPr rot="0" vert="horz" wrap="square" lIns="91440" tIns="45720" rIns="91440" bIns="45720" anchor="t" anchorCtr="0">
                        <a:noAutofit/>
                      </wps:bodyPr>
                    </wps:wsp>
                  </a:graphicData>
                </a:graphic>
              </wp:inline>
            </w:drawing>
          </mc:Choice>
          <mc:Fallback>
            <w:pict>
              <v:shape w14:anchorId="3A023A2E" id="Text Box 18" o:spid="_x0000_s1088"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xd8DgIAAP0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" stroked="f">
                <v:textbox>
                  <w:txbxContent>
                    <w:p w14:paraId="7003AC7D" w14:textId="77777777" w:rsidR="004470A7" w:rsidRPr="00AA5FA4" w:rsidRDefault="004470A7" w:rsidP="004470A7">
                      <w:pPr>
                        <w:rPr>
                          <w:rFonts w:cs="Arial"/>
                        </w:rPr>
                      </w:pPr>
                      <w:r w:rsidRPr="00AA5FA4">
                        <w:rPr>
                          <w:rFonts w:cs="Arial"/>
                        </w:rPr>
                        <w:t xml:space="preserve">n = </w:t>
                      </w:r>
                      <w:r>
                        <w:rPr>
                          <w:rFonts w:cs="Arial"/>
                        </w:rPr>
                        <w:t>604</w:t>
                      </w:r>
                    </w:p>
                  </w:txbxContent>
                </v:textbox>
                <w10:anchorlock/>
              </v:shape>
            </w:pict>
          </mc:Fallback>
        </mc:AlternateContent>
      </w:r>
    </w:p>
    <w:p w14:paraId="5CD993E9" w14:textId="77777777" w:rsidR="004470A7" w:rsidRPr="004470A7" w:rsidRDefault="004470A7" w:rsidP="004470A7">
      <w:pPr>
        <w:rPr>
          <w:rFonts w:cs="Arial"/>
        </w:rPr>
      </w:pPr>
      <w:bookmarkStart w:id="143" w:name="_Toc130827752"/>
    </w:p>
    <w:p w14:paraId="47858A60" w14:textId="0CCC7F27" w:rsidR="00601682" w:rsidRPr="004470A7" w:rsidRDefault="6B5886E6" w:rsidP="000E5F70">
      <w:pPr>
        <w:pStyle w:val="Style3"/>
        <w:numPr>
          <w:ilvl w:val="2"/>
          <w:numId w:val="43"/>
        </w:numPr>
        <w:ind w:hanging="1080"/>
      </w:pPr>
      <w:bookmarkStart w:id="144" w:name="_Toc134021177"/>
      <w:r w:rsidRPr="00994B38">
        <w:t>Mental health residential care – gender</w:t>
      </w:r>
      <w:bookmarkEnd w:id="143"/>
      <w:bookmarkEnd w:id="144"/>
      <w:r w:rsidRPr="00994B38">
        <w:t> </w:t>
      </w:r>
    </w:p>
    <w:p w14:paraId="691A592B" w14:textId="4F44BBC8" w:rsidR="00601682" w:rsidRPr="004470A7" w:rsidRDefault="6BAB2875" w:rsidP="004470A7">
      <w:pPr>
        <w:rPr>
          <w:rFonts w:cs="Arial"/>
        </w:rPr>
      </w:pPr>
      <w:r w:rsidRPr="58D0C162">
        <w:rPr>
          <w:rFonts w:cs="Arial"/>
        </w:rPr>
        <w:t>Women occupy most roles in mental health residential care, making up 72</w:t>
      </w:r>
      <w:r w:rsidR="00EC1E2C">
        <w:rPr>
          <w:rFonts w:cs="Arial"/>
        </w:rPr>
        <w:t>.2</w:t>
      </w:r>
      <w:r w:rsidRPr="58D0C162">
        <w:rPr>
          <w:rFonts w:cs="Arial"/>
        </w:rPr>
        <w:t xml:space="preserve"> per cent of the workforce. This proportion is higher than recorded in 2022 (75 per cent)</w:t>
      </w:r>
      <w:r w:rsidR="009418B6">
        <w:rPr>
          <w:rFonts w:cs="Arial"/>
        </w:rPr>
        <w:t>,</w:t>
      </w:r>
      <w:r w:rsidRPr="58D0C162">
        <w:rPr>
          <w:rFonts w:cs="Arial"/>
        </w:rPr>
        <w:t xml:space="preserve"> but lower than the social care workforce as a whole in 2023.</w:t>
      </w:r>
    </w:p>
    <w:p w14:paraId="32DBADB9" w14:textId="10BDED55" w:rsidR="004470A7" w:rsidRPr="004470A7" w:rsidRDefault="004470A7" w:rsidP="004470A7">
      <w:pPr>
        <w:jc w:val="center"/>
        <w:rPr>
          <w:rFonts w:cs="Arial"/>
        </w:rPr>
      </w:pPr>
      <w:r w:rsidRPr="004470A7">
        <w:rPr>
          <w:rFonts w:cs="Arial"/>
          <w:noProof/>
        </w:rPr>
        <w:drawing>
          <wp:inline distT="0" distB="0" distL="0" distR="0" wp14:anchorId="0415158C" wp14:editId="5FA1B5BB">
            <wp:extent cx="3154777" cy="2340000"/>
            <wp:effectExtent l="0" t="0" r="7620" b="3175"/>
            <wp:docPr id="1618317909" name="Picture 1618317909" descr="Doughnut pie chart depicting the gender profile of the mental health residential care workforce. Females occupy 72 percent of the roles and males occupy 28 per cent of the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317909" name="Picture 1618317909" descr="Doughnut pie chart depicting the gender profile of the mental health residential care workforce. Females occupy 72 percent of the roles and males occupy 28 per cent of the roles."/>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154777" cy="2340000"/>
                    </a:xfrm>
                    <a:prstGeom prst="rect">
                      <a:avLst/>
                    </a:prstGeom>
                  </pic:spPr>
                </pic:pic>
              </a:graphicData>
            </a:graphic>
          </wp:inline>
        </w:drawing>
      </w:r>
    </w:p>
    <w:p w14:paraId="30A469A6" w14:textId="540597C2" w:rsidR="004470A7" w:rsidRPr="004470A7" w:rsidRDefault="008F473B" w:rsidP="008F473B">
      <w:pPr>
        <w:jc w:val="center"/>
        <w:rPr>
          <w:rFonts w:cs="Arial"/>
        </w:rPr>
      </w:pPr>
      <w:r w:rsidRPr="004470A7">
        <w:rPr>
          <w:noProof/>
        </w:rPr>
        <mc:AlternateContent>
          <mc:Choice Requires="wps">
            <w:drawing>
              <wp:inline distT="0" distB="0" distL="0" distR="0" wp14:anchorId="759BD938" wp14:editId="76E94130">
                <wp:extent cx="866775" cy="295275"/>
                <wp:effectExtent l="0" t="0" r="0" b="0"/>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2B9025C4" w14:textId="77777777" w:rsidR="008F473B" w:rsidRPr="003107C7" w:rsidRDefault="008F473B" w:rsidP="008F473B">
                            <w:pPr>
                              <w:rPr>
                                <w:rFonts w:cs="Arial"/>
                              </w:rPr>
                            </w:pPr>
                            <w:r w:rsidRPr="003107C7">
                              <w:rPr>
                                <w:rFonts w:cs="Arial"/>
                              </w:rPr>
                              <w:t>n = 457</w:t>
                            </w:r>
                          </w:p>
                        </w:txbxContent>
                      </wps:txbx>
                      <wps:bodyPr rot="0" vert="horz" wrap="square" lIns="91440" tIns="45720" rIns="91440" bIns="45720" anchor="t" anchorCtr="0">
                        <a:noAutofit/>
                      </wps:bodyPr>
                    </wps:wsp>
                  </a:graphicData>
                </a:graphic>
              </wp:inline>
            </w:drawing>
          </mc:Choice>
          <mc:Fallback>
            <w:pict>
              <v:shape w14:anchorId="759BD938" id="Text Box 17" o:spid="_x0000_s1089"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" stroked="f">
                <v:textbox>
                  <w:txbxContent>
                    <w:p w14:paraId="2B9025C4" w14:textId="77777777" w:rsidR="008F473B" w:rsidRPr="003107C7" w:rsidRDefault="008F473B" w:rsidP="008F473B">
                      <w:pPr>
                        <w:rPr>
                          <w:rFonts w:cs="Arial"/>
                        </w:rPr>
                      </w:pPr>
                      <w:r w:rsidRPr="003107C7">
                        <w:rPr>
                          <w:rFonts w:cs="Arial"/>
                        </w:rPr>
                        <w:t>n = 457</w:t>
                      </w:r>
                    </w:p>
                  </w:txbxContent>
                </v:textbox>
                <w10:anchorlock/>
              </v:shape>
            </w:pict>
          </mc:Fallback>
        </mc:AlternateContent>
      </w:r>
    </w:p>
    <w:p w14:paraId="2E75DE2C" w14:textId="64B0D27E" w:rsidR="00601682" w:rsidRPr="004470A7" w:rsidRDefault="00601682" w:rsidP="00342A4A">
      <w:bookmarkStart w:id="145" w:name="_Toc130827753"/>
      <w:bookmarkStart w:id="146" w:name="_Toc134021178"/>
    </w:p>
    <w:p w14:paraId="7226B158" w14:textId="48EC2939" w:rsidR="00601682" w:rsidRPr="004470A7" w:rsidRDefault="331BE065" w:rsidP="000E5F70">
      <w:pPr>
        <w:pStyle w:val="Style3"/>
        <w:numPr>
          <w:ilvl w:val="2"/>
          <w:numId w:val="43"/>
        </w:numPr>
        <w:ind w:hanging="1080"/>
      </w:pPr>
      <w:r w:rsidRPr="00994B38">
        <w:t>Mental health residential care – age profile</w:t>
      </w:r>
      <w:bookmarkEnd w:id="145"/>
      <w:bookmarkEnd w:id="146"/>
      <w:r w:rsidRPr="00994B38">
        <w:t xml:space="preserve">  </w:t>
      </w:r>
    </w:p>
    <w:p w14:paraId="516E6CB0" w14:textId="2064C278" w:rsidR="00601682" w:rsidRPr="004470A7" w:rsidRDefault="2055F9C9" w:rsidP="004470A7">
      <w:pPr>
        <w:rPr>
          <w:rFonts w:cs="Arial"/>
        </w:rPr>
      </w:pPr>
      <w:r w:rsidRPr="004470A7">
        <w:rPr>
          <w:rFonts w:cs="Arial"/>
          <w:shd w:val="clear" w:color="auto" w:fill="FFFFFF"/>
        </w:rPr>
        <w:t>In local authority-run services, the older age groups (46 and over) make up a</w:t>
      </w:r>
      <w:r w:rsidRPr="004470A7">
        <w:rPr>
          <w:rFonts w:cs="Arial"/>
        </w:rPr>
        <w:t>lmost two</w:t>
      </w:r>
      <w:r w:rsidR="00060B9E">
        <w:rPr>
          <w:rFonts w:cs="Arial"/>
        </w:rPr>
        <w:t xml:space="preserve"> </w:t>
      </w:r>
      <w:r w:rsidRPr="004470A7">
        <w:rPr>
          <w:rFonts w:cs="Arial"/>
        </w:rPr>
        <w:t>thirds (62.5 per cent) of the workforce. The opposite is true for commissioned services, where the younger age groups (45 or under) make up 59.6 per cent of the workforce.</w:t>
      </w:r>
    </w:p>
    <w:p w14:paraId="144C6F30" w14:textId="7CF444C1" w:rsidR="004470A7" w:rsidRPr="004470A7" w:rsidRDefault="0004070F" w:rsidP="004470A7">
      <w:pPr>
        <w:jc w:val="center"/>
        <w:rPr>
          <w:rFonts w:cs="Arial"/>
        </w:rPr>
      </w:pPr>
      <w:r>
        <w:rPr>
          <w:noProof/>
        </w:rPr>
        <w:lastRenderedPageBreak/>
        <w:drawing>
          <wp:inline distT="0" distB="0" distL="0" distR="0" wp14:anchorId="67BC6220" wp14:editId="2821D2ED">
            <wp:extent cx="5580380" cy="2269490"/>
            <wp:effectExtent l="0" t="0" r="1270" b="0"/>
            <wp:docPr id="1126936448" name="Picture 1126936448" descr="Clustered bar chart showing the age profile for the mental health residential care workforce. Each cluster represents the age range for commissioned services and local authority providers, with categories matching those used in census collec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936448"/>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580380" cy="2269490"/>
                    </a:xfrm>
                    <a:prstGeom prst="rect">
                      <a:avLst/>
                    </a:prstGeom>
                  </pic:spPr>
                </pic:pic>
              </a:graphicData>
            </a:graphic>
          </wp:inline>
        </w:drawing>
      </w:r>
    </w:p>
    <w:p w14:paraId="53523058" w14:textId="164A6A8A" w:rsidR="004470A7" w:rsidRPr="004470A7" w:rsidRDefault="00F403B4" w:rsidP="008F473B">
      <w:pPr>
        <w:jc w:val="center"/>
        <w:rPr>
          <w:rFonts w:cs="Arial"/>
        </w:rPr>
      </w:pPr>
      <w:bookmarkStart w:id="147" w:name="_Toc130827754"/>
      <w:r w:rsidRPr="004470A7">
        <w:rPr>
          <w:noProof/>
        </w:rPr>
        <mc:AlternateContent>
          <mc:Choice Requires="wps">
            <w:drawing>
              <wp:inline distT="0" distB="0" distL="0" distR="0" wp14:anchorId="543C181A" wp14:editId="7DF42896">
                <wp:extent cx="866775" cy="295275"/>
                <wp:effectExtent l="0" t="0" r="0" b="0"/>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2759DEA6" w14:textId="77777777" w:rsidR="004470A7" w:rsidRPr="003107C7" w:rsidRDefault="004470A7" w:rsidP="004470A7">
                            <w:pPr>
                              <w:rPr>
                                <w:rFonts w:cs="Arial"/>
                              </w:rPr>
                            </w:pPr>
                            <w:r w:rsidRPr="003107C7">
                              <w:rPr>
                                <w:rFonts w:cs="Arial"/>
                              </w:rPr>
                              <w:t>n = 448</w:t>
                            </w:r>
                          </w:p>
                        </w:txbxContent>
                      </wps:txbx>
                      <wps:bodyPr rot="0" vert="horz" wrap="square" lIns="91440" tIns="45720" rIns="91440" bIns="45720" anchor="t" anchorCtr="0">
                        <a:noAutofit/>
                      </wps:bodyPr>
                    </wps:wsp>
                  </a:graphicData>
                </a:graphic>
              </wp:inline>
            </w:drawing>
          </mc:Choice>
          <mc:Fallback>
            <w:pict>
              <v:shape w14:anchorId="543C181A" id="Text Box 16" o:spid="_x0000_s1090"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eMkDgIAAP0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" stroked="f">
                <v:textbox>
                  <w:txbxContent>
                    <w:p w14:paraId="2759DEA6" w14:textId="77777777" w:rsidR="004470A7" w:rsidRPr="003107C7" w:rsidRDefault="004470A7" w:rsidP="004470A7">
                      <w:pPr>
                        <w:rPr>
                          <w:rFonts w:cs="Arial"/>
                        </w:rPr>
                      </w:pPr>
                      <w:r w:rsidRPr="003107C7">
                        <w:rPr>
                          <w:rFonts w:cs="Arial"/>
                        </w:rPr>
                        <w:t>n = 448</w:t>
                      </w:r>
                    </w:p>
                  </w:txbxContent>
                </v:textbox>
                <w10:anchorlock/>
              </v:shape>
            </w:pict>
          </mc:Fallback>
        </mc:AlternateContent>
      </w:r>
    </w:p>
    <w:p w14:paraId="13158ABF" w14:textId="2466C96F" w:rsidR="004470A7" w:rsidRPr="004470A7" w:rsidRDefault="004470A7" w:rsidP="004470A7">
      <w:pPr>
        <w:rPr>
          <w:rFonts w:cs="Arial"/>
        </w:rPr>
      </w:pPr>
    </w:p>
    <w:p w14:paraId="3C786EA5" w14:textId="487163E7" w:rsidR="004470A7" w:rsidRPr="00E818D5" w:rsidRDefault="6B5886E6" w:rsidP="000E5F70">
      <w:pPr>
        <w:pStyle w:val="Style3"/>
        <w:numPr>
          <w:ilvl w:val="2"/>
          <w:numId w:val="43"/>
        </w:numPr>
        <w:ind w:hanging="1080"/>
        <w:rPr>
          <w:rFonts w:cs="Arial"/>
          <w:color w:val="138369"/>
        </w:rPr>
      </w:pPr>
      <w:bookmarkStart w:id="148" w:name="_Toc134021179"/>
      <w:r w:rsidRPr="00994B38">
        <w:t>Mental health residential care – ethnicity</w:t>
      </w:r>
      <w:bookmarkEnd w:id="147"/>
      <w:bookmarkEnd w:id="148"/>
      <w:r w:rsidRPr="00994B38">
        <w:t> </w:t>
      </w:r>
    </w:p>
    <w:p w14:paraId="7FBE2277" w14:textId="457CF42D" w:rsidR="004470A7" w:rsidRPr="004470A7" w:rsidRDefault="004470A7" w:rsidP="004470A7">
      <w:pPr>
        <w:rPr>
          <w:rFonts w:cs="Arial"/>
          <w:color w:val="000000"/>
          <w:shd w:val="clear" w:color="auto" w:fill="FFFFFF"/>
        </w:rPr>
      </w:pPr>
      <w:r w:rsidRPr="004470A7">
        <w:rPr>
          <w:rFonts w:cs="Arial"/>
          <w:color w:val="000000"/>
          <w:shd w:val="clear" w:color="auto" w:fill="FFFFFF"/>
        </w:rPr>
        <w:t xml:space="preserve">The mental health residential care workforce is more ethnically diverse than the general Welsh population (see chart below). One of the main reasons for this is the high proportion of care workers in this sector, with </w:t>
      </w:r>
      <w:r w:rsidR="02FD9F1F" w:rsidRPr="004470A7">
        <w:rPr>
          <w:rFonts w:cs="Arial"/>
          <w:color w:val="000000"/>
          <w:shd w:val="clear" w:color="auto" w:fill="FFFFFF"/>
        </w:rPr>
        <w:t>11.3</w:t>
      </w:r>
      <w:r w:rsidRPr="004470A7">
        <w:rPr>
          <w:rFonts w:cs="Arial"/>
          <w:color w:val="000000"/>
          <w:shd w:val="clear" w:color="auto" w:fill="FFFFFF"/>
        </w:rPr>
        <w:t xml:space="preserve"> per cent of those workers being </w:t>
      </w:r>
      <w:r w:rsidR="1B2FD8AB" w:rsidRPr="004470A7">
        <w:rPr>
          <w:rFonts w:cs="Arial"/>
          <w:color w:val="000000"/>
          <w:shd w:val="clear" w:color="auto" w:fill="FFFFFF"/>
        </w:rPr>
        <w:t>from diverse ethnic backgrounds</w:t>
      </w:r>
      <w:r w:rsidRPr="004470A7">
        <w:rPr>
          <w:rFonts w:cs="Arial"/>
          <w:color w:val="000000"/>
          <w:shd w:val="clear" w:color="auto" w:fill="FFFFFF"/>
        </w:rPr>
        <w:t>.</w:t>
      </w:r>
    </w:p>
    <w:p w14:paraId="2F9C06F6" w14:textId="77777777" w:rsidR="00B209C8" w:rsidRPr="004470A7" w:rsidRDefault="00B209C8" w:rsidP="004470A7">
      <w:pPr>
        <w:rPr>
          <w:rFonts w:cs="Arial"/>
          <w:color w:val="000000"/>
          <w:shd w:val="clear" w:color="auto" w:fill="FFFFFF"/>
        </w:rPr>
      </w:pPr>
    </w:p>
    <w:p w14:paraId="3C3D2B3D" w14:textId="66395AF0" w:rsidR="00601682" w:rsidRPr="004470A7" w:rsidRDefault="6BAB2875" w:rsidP="004470A7">
      <w:pPr>
        <w:rPr>
          <w:rFonts w:cs="Arial"/>
          <w:color w:val="000000"/>
          <w:shd w:val="clear" w:color="auto" w:fill="FFFFFF"/>
        </w:rPr>
      </w:pPr>
      <w:r w:rsidRPr="004470A7">
        <w:rPr>
          <w:rFonts w:cs="Arial"/>
          <w:color w:val="000000"/>
          <w:shd w:val="clear" w:color="auto" w:fill="FFFFFF"/>
        </w:rPr>
        <w:t>Interestingly, 66.7 per cent of nursing assistants and auxiliary nurses working in this area are reported as Asian, but there are only 21 workers in these roles.</w:t>
      </w:r>
    </w:p>
    <w:p w14:paraId="11B08E51" w14:textId="170571F5" w:rsidR="004470A7" w:rsidRPr="004470A7" w:rsidRDefault="004470A7" w:rsidP="004470A7">
      <w:pPr>
        <w:rPr>
          <w:rFonts w:cs="Arial"/>
        </w:rPr>
      </w:pPr>
      <w:r w:rsidRPr="004470A7">
        <w:rPr>
          <w:rFonts w:cs="Arial"/>
          <w:noProof/>
        </w:rPr>
        <w:drawing>
          <wp:inline distT="0" distB="0" distL="0" distR="0" wp14:anchorId="48F70EFD" wp14:editId="634A73FE">
            <wp:extent cx="5580380" cy="2262505"/>
            <wp:effectExtent l="0" t="0" r="1270" b="4445"/>
            <wp:docPr id="132475215" name="Picture 132475215" descr="Clustered bar chart depicting the ethnic diversity of the mental health residential care workforce and, for comparison, the ethnic diversity of the general population of Wales. The chart shows that 3.7 per cent of the mental health residential care workforce reported as black, which is more than treble the corresponding per cent value of 0.9 for the general population of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75215" name="Picture 132475215" descr="Clustered bar chart depicting the ethnic diversity of the mental health residential care workforce and, for comparison, the ethnic diversity of the general population of Wales. The chart shows that 3.7 per cent of the mental health residential care workforce reported as black, which is more than treble the corresponding per cent value of 0.9 for the general population of Wales."/>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580380" cy="2262505"/>
                    </a:xfrm>
                    <a:prstGeom prst="rect">
                      <a:avLst/>
                    </a:prstGeom>
                  </pic:spPr>
                </pic:pic>
              </a:graphicData>
            </a:graphic>
          </wp:inline>
        </w:drawing>
      </w:r>
    </w:p>
    <w:p w14:paraId="3D507405" w14:textId="46F190BB" w:rsidR="004470A7" w:rsidRPr="004470A7" w:rsidRDefault="00F403B4" w:rsidP="008F473B">
      <w:pPr>
        <w:jc w:val="center"/>
        <w:rPr>
          <w:rFonts w:cs="Arial"/>
        </w:rPr>
      </w:pPr>
      <w:bookmarkStart w:id="149" w:name="_Toc130827755"/>
      <w:r w:rsidRPr="004470A7">
        <w:rPr>
          <w:noProof/>
        </w:rPr>
        <mc:AlternateContent>
          <mc:Choice Requires="wps">
            <w:drawing>
              <wp:inline distT="0" distB="0" distL="0" distR="0" wp14:anchorId="20758E84" wp14:editId="380F07AC">
                <wp:extent cx="866775" cy="295275"/>
                <wp:effectExtent l="0" t="0" r="0" b="0"/>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3DBF4133" w14:textId="2EE424DB" w:rsidR="004470A7" w:rsidRPr="003107C7" w:rsidRDefault="004470A7" w:rsidP="004470A7">
                            <w:pPr>
                              <w:rPr>
                                <w:rFonts w:cs="Arial"/>
                              </w:rPr>
                            </w:pPr>
                            <w:r w:rsidRPr="003107C7">
                              <w:rPr>
                                <w:rFonts w:cs="Arial"/>
                              </w:rPr>
                              <w:t>n = 402</w:t>
                            </w:r>
                            <w:r w:rsidR="005B56D7">
                              <w:rPr>
                                <w:rFonts w:cs="Arial"/>
                              </w:rPr>
                              <w:br/>
                            </w:r>
                          </w:p>
                        </w:txbxContent>
                      </wps:txbx>
                      <wps:bodyPr rot="0" vert="horz" wrap="square" lIns="91440" tIns="45720" rIns="91440" bIns="45720" anchor="t" anchorCtr="0">
                        <a:noAutofit/>
                      </wps:bodyPr>
                    </wps:wsp>
                  </a:graphicData>
                </a:graphic>
              </wp:inline>
            </w:drawing>
          </mc:Choice>
          <mc:Fallback>
            <w:pict>
              <v:shape w14:anchorId="20758E84" id="Text Box 14" o:spid="_x0000_s1091"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o3SDgIAAP0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" stroked="f">
                <v:textbox>
                  <w:txbxContent>
                    <w:p w14:paraId="3DBF4133" w14:textId="2EE424DB" w:rsidR="004470A7" w:rsidRPr="003107C7" w:rsidRDefault="004470A7" w:rsidP="004470A7">
                      <w:pPr>
                        <w:rPr>
                          <w:rFonts w:cs="Arial"/>
                        </w:rPr>
                      </w:pPr>
                      <w:r w:rsidRPr="003107C7">
                        <w:rPr>
                          <w:rFonts w:cs="Arial"/>
                        </w:rPr>
                        <w:t>n = 402</w:t>
                      </w:r>
                      <w:r w:rsidR="005B56D7">
                        <w:rPr>
                          <w:rFonts w:cs="Arial"/>
                        </w:rPr>
                        <w:br/>
                      </w:r>
                    </w:p>
                  </w:txbxContent>
                </v:textbox>
                <w10:anchorlock/>
              </v:shape>
            </w:pict>
          </mc:Fallback>
        </mc:AlternateContent>
      </w:r>
    </w:p>
    <w:p w14:paraId="09DAE4DD" w14:textId="3C4DAF5F" w:rsidR="00601682" w:rsidRPr="00E818D5" w:rsidRDefault="331BE065" w:rsidP="000E5F70">
      <w:pPr>
        <w:pStyle w:val="Style3"/>
        <w:numPr>
          <w:ilvl w:val="2"/>
          <w:numId w:val="43"/>
        </w:numPr>
        <w:ind w:hanging="1080"/>
        <w:rPr>
          <w:rFonts w:cs="Arial"/>
          <w:color w:val="138369"/>
        </w:rPr>
      </w:pPr>
      <w:bookmarkStart w:id="150" w:name="_Toc134021180"/>
      <w:r w:rsidRPr="00994B38">
        <w:t>Mental health residential care – contract type</w:t>
      </w:r>
      <w:bookmarkEnd w:id="149"/>
      <w:bookmarkEnd w:id="150"/>
      <w:r w:rsidRPr="00994B38">
        <w:t xml:space="preserve">  </w:t>
      </w:r>
    </w:p>
    <w:p w14:paraId="2D8A9760" w14:textId="1AE4C16C" w:rsidR="00601682" w:rsidRPr="004470A7" w:rsidRDefault="6BAB2875" w:rsidP="004470A7">
      <w:pPr>
        <w:rPr>
          <w:rFonts w:cs="Arial"/>
        </w:rPr>
      </w:pPr>
      <w:r w:rsidRPr="004470A7">
        <w:rPr>
          <w:rFonts w:cs="Arial"/>
        </w:rPr>
        <w:t>Fewer workers from local authority-run services (76.8 per cent of staff) are on permanent contracts, compared to 89.9 per cent of those in commissioned services.</w:t>
      </w:r>
      <w:r w:rsidR="009418B6">
        <w:rPr>
          <w:rFonts w:cs="Arial"/>
        </w:rPr>
        <w:br/>
      </w:r>
    </w:p>
    <w:p w14:paraId="38DE1458" w14:textId="13BC7C54" w:rsidR="00601682" w:rsidRPr="004470A7" w:rsidRDefault="6BAB2875" w:rsidP="004470A7">
      <w:pPr>
        <w:rPr>
          <w:rFonts w:cs="Arial"/>
        </w:rPr>
      </w:pPr>
      <w:r w:rsidRPr="004470A7">
        <w:rPr>
          <w:rFonts w:cs="Arial"/>
        </w:rPr>
        <w:t>The proportion of agency workers in mental health residential care is significantly bigger than we find in any other social care sector</w:t>
      </w:r>
      <w:r w:rsidR="001828EA">
        <w:rPr>
          <w:rFonts w:cs="Arial"/>
        </w:rPr>
        <w:t>.</w:t>
      </w:r>
      <w:r w:rsidRPr="004470A7">
        <w:rPr>
          <w:rFonts w:cs="Arial"/>
        </w:rPr>
        <w:t xml:space="preserve"> </w:t>
      </w:r>
      <w:r w:rsidR="001828EA">
        <w:rPr>
          <w:rFonts w:cs="Arial"/>
        </w:rPr>
        <w:t>A</w:t>
      </w:r>
      <w:r w:rsidRPr="004470A7">
        <w:rPr>
          <w:rFonts w:cs="Arial"/>
        </w:rPr>
        <w:t>gency staff account for 15.5 per cent of local authority and 7.3 per cent of commissioned service contracts.</w:t>
      </w:r>
    </w:p>
    <w:p w14:paraId="3ABF3EF9" w14:textId="0344A4F7" w:rsidR="004470A7" w:rsidRPr="004470A7" w:rsidRDefault="004470A7" w:rsidP="004470A7">
      <w:pPr>
        <w:jc w:val="center"/>
        <w:rPr>
          <w:rFonts w:cs="Arial"/>
        </w:rPr>
      </w:pPr>
      <w:r w:rsidRPr="004470A7">
        <w:rPr>
          <w:rFonts w:cs="Arial"/>
          <w:noProof/>
        </w:rPr>
        <w:lastRenderedPageBreak/>
        <w:drawing>
          <wp:inline distT="0" distB="0" distL="0" distR="0" wp14:anchorId="28E1D525" wp14:editId="453D228B">
            <wp:extent cx="5580380" cy="2261235"/>
            <wp:effectExtent l="0" t="0" r="1270" b="5715"/>
            <wp:docPr id="1548230746" name="Picture 1548230746" descr="Clustered bar chart depicting the type of contracts for the mental health residential care workforce, separately for both commissioned services and local authority providers in each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230746" name="Picture 1548230746" descr="Clustered bar chart depicting the type of contracts for the mental health residential care workforce, separately for both commissioned services and local authority providers in each cluster."/>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580380" cy="2261235"/>
                    </a:xfrm>
                    <a:prstGeom prst="rect">
                      <a:avLst/>
                    </a:prstGeom>
                  </pic:spPr>
                </pic:pic>
              </a:graphicData>
            </a:graphic>
          </wp:inline>
        </w:drawing>
      </w:r>
    </w:p>
    <w:p w14:paraId="55DFA97A" w14:textId="361557F0" w:rsidR="004470A7" w:rsidRPr="004470A7" w:rsidRDefault="00F403B4" w:rsidP="008F473B">
      <w:pPr>
        <w:jc w:val="center"/>
        <w:rPr>
          <w:rFonts w:cs="Arial"/>
        </w:rPr>
      </w:pPr>
      <w:r w:rsidRPr="004470A7">
        <w:rPr>
          <w:noProof/>
        </w:rPr>
        <mc:AlternateContent>
          <mc:Choice Requires="wps">
            <w:drawing>
              <wp:inline distT="0" distB="0" distL="0" distR="0" wp14:anchorId="58E92C1A" wp14:editId="07F5CB0B">
                <wp:extent cx="866775" cy="295275"/>
                <wp:effectExtent l="0" t="0" r="0" b="0"/>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6D351286" w14:textId="77777777" w:rsidR="004470A7" w:rsidRPr="003107C7" w:rsidRDefault="004470A7" w:rsidP="004470A7">
                            <w:pPr>
                              <w:rPr>
                                <w:rFonts w:cs="Arial"/>
                              </w:rPr>
                            </w:pPr>
                            <w:r w:rsidRPr="003107C7">
                              <w:rPr>
                                <w:rFonts w:cs="Arial"/>
                              </w:rPr>
                              <w:t>n = 4</w:t>
                            </w:r>
                            <w:r>
                              <w:rPr>
                                <w:rFonts w:cs="Arial"/>
                              </w:rPr>
                              <w:t>55</w:t>
                            </w:r>
                          </w:p>
                        </w:txbxContent>
                      </wps:txbx>
                      <wps:bodyPr rot="0" vert="horz" wrap="square" lIns="91440" tIns="45720" rIns="91440" bIns="45720" anchor="t" anchorCtr="0">
                        <a:noAutofit/>
                      </wps:bodyPr>
                    </wps:wsp>
                  </a:graphicData>
                </a:graphic>
              </wp:inline>
            </w:drawing>
          </mc:Choice>
          <mc:Fallback>
            <w:pict>
              <v:shape w14:anchorId="58E92C1A" id="Text Box 13" o:spid="_x0000_s1092"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E8TDgIAAP0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" stroked="f">
                <v:textbox>
                  <w:txbxContent>
                    <w:p w14:paraId="6D351286" w14:textId="77777777" w:rsidR="004470A7" w:rsidRPr="003107C7" w:rsidRDefault="004470A7" w:rsidP="004470A7">
                      <w:pPr>
                        <w:rPr>
                          <w:rFonts w:cs="Arial"/>
                        </w:rPr>
                      </w:pPr>
                      <w:r w:rsidRPr="003107C7">
                        <w:rPr>
                          <w:rFonts w:cs="Arial"/>
                        </w:rPr>
                        <w:t>n = 4</w:t>
                      </w:r>
                      <w:r>
                        <w:rPr>
                          <w:rFonts w:cs="Arial"/>
                        </w:rPr>
                        <w:t>55</w:t>
                      </w:r>
                    </w:p>
                  </w:txbxContent>
                </v:textbox>
                <w10:anchorlock/>
              </v:shape>
            </w:pict>
          </mc:Fallback>
        </mc:AlternateContent>
      </w:r>
    </w:p>
    <w:p w14:paraId="394A707F" w14:textId="4AE97879" w:rsidR="00601682" w:rsidRPr="00E818D5" w:rsidRDefault="331BE065" w:rsidP="000E5F70">
      <w:pPr>
        <w:pStyle w:val="Style3"/>
        <w:numPr>
          <w:ilvl w:val="2"/>
          <w:numId w:val="43"/>
        </w:numPr>
        <w:ind w:hanging="1080"/>
        <w:rPr>
          <w:rFonts w:cs="Arial"/>
          <w:color w:val="138369"/>
        </w:rPr>
      </w:pPr>
      <w:bookmarkStart w:id="151" w:name="_Toc130827756"/>
      <w:bookmarkStart w:id="152" w:name="_Toc134021181"/>
      <w:r w:rsidRPr="00994B38">
        <w:t xml:space="preserve">Mental health residential care – working </w:t>
      </w:r>
      <w:bookmarkEnd w:id="151"/>
      <w:r w:rsidRPr="00994B38">
        <w:t>patterns</w:t>
      </w:r>
      <w:bookmarkEnd w:id="152"/>
    </w:p>
    <w:p w14:paraId="30354DA2" w14:textId="249CCE0F" w:rsidR="00601682" w:rsidRPr="004470A7" w:rsidRDefault="004470A7" w:rsidP="004470A7">
      <w:pPr>
        <w:rPr>
          <w:rFonts w:cs="Arial"/>
          <w:color w:val="000000"/>
          <w:shd w:val="clear" w:color="auto" w:fill="FFFFFF"/>
        </w:rPr>
      </w:pPr>
      <w:r w:rsidRPr="004470A7">
        <w:rPr>
          <w:rFonts w:cs="Arial"/>
        </w:rPr>
        <w:t>Most </w:t>
      </w:r>
      <w:r w:rsidR="6BAB2875" w:rsidRPr="004470A7">
        <w:rPr>
          <w:rFonts w:cs="Arial"/>
          <w:color w:val="000000"/>
          <w:shd w:val="clear" w:color="auto" w:fill="FFFFFF"/>
        </w:rPr>
        <w:t xml:space="preserve">workers in commissioned services (64.4 per cent) are employed full-time. This compares to 25.6 per cent in local authorities, which is still significantly higher than the 9.2 per cent recorded in 2022. </w:t>
      </w:r>
      <w:r w:rsidR="00BE11AF">
        <w:rPr>
          <w:rFonts w:cs="Arial"/>
          <w:color w:val="000000"/>
          <w:shd w:val="clear" w:color="auto" w:fill="FFFFFF"/>
        </w:rPr>
        <w:br/>
      </w:r>
    </w:p>
    <w:p w14:paraId="07EFFF2B" w14:textId="5C283907" w:rsidR="00601682" w:rsidRPr="004470A7" w:rsidRDefault="6BAB2875" w:rsidP="004470A7">
      <w:pPr>
        <w:rPr>
          <w:rFonts w:cs="Arial"/>
        </w:rPr>
      </w:pPr>
      <w:r w:rsidRPr="004470A7">
        <w:rPr>
          <w:rFonts w:cs="Arial"/>
          <w:color w:val="000000"/>
          <w:shd w:val="clear" w:color="auto" w:fill="FFFFFF"/>
        </w:rPr>
        <w:t>In local authority-run services, 29.8 per cent of people are contracted to work up to 16 hours per week, compared to 8.5 per cent in commissioned services.</w:t>
      </w:r>
      <w:r w:rsidR="004470A7" w:rsidRPr="004470A7">
        <w:rPr>
          <w:rFonts w:cs="Arial"/>
          <w:color w:val="000000"/>
          <w:shd w:val="clear" w:color="auto" w:fill="FFFFFF"/>
        </w:rPr>
        <w:t>  </w:t>
      </w:r>
    </w:p>
    <w:p w14:paraId="1D1CDAC2" w14:textId="77777777" w:rsidR="004470A7" w:rsidRPr="004470A7" w:rsidRDefault="004470A7" w:rsidP="004470A7">
      <w:pPr>
        <w:jc w:val="center"/>
        <w:rPr>
          <w:rFonts w:cs="Arial"/>
        </w:rPr>
      </w:pPr>
      <w:r w:rsidRPr="004470A7">
        <w:rPr>
          <w:rFonts w:cs="Arial"/>
          <w:noProof/>
        </w:rPr>
        <w:drawing>
          <wp:inline distT="0" distB="0" distL="0" distR="0" wp14:anchorId="6855E0D9" wp14:editId="13A3BFFB">
            <wp:extent cx="5580380" cy="2261235"/>
            <wp:effectExtent l="0" t="0" r="1270" b="5715"/>
            <wp:docPr id="1756183271" name="Picture 1756183271" descr="Clustered bar chart depicting the hours worked per week for the mental health residential care workforce. Each cluster represents grouped hours of 36 plus, 16 to 35, and up to 16 hours, for commissioned services and local authority prov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183271" name="Picture 1756183271" descr="Clustered bar chart depicting the hours worked per week for the mental health residential care workforce. Each cluster represents grouped hours of 36 plus, 16 to 35, and up to 16 hours, for commissioned services and local authority providers."/>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580380" cy="2261235"/>
                    </a:xfrm>
                    <a:prstGeom prst="rect">
                      <a:avLst/>
                    </a:prstGeom>
                  </pic:spPr>
                </pic:pic>
              </a:graphicData>
            </a:graphic>
          </wp:inline>
        </w:drawing>
      </w:r>
    </w:p>
    <w:p w14:paraId="7700F88C" w14:textId="27CCEEA7" w:rsidR="004470A7" w:rsidRPr="004470A7" w:rsidRDefault="00F403B4" w:rsidP="008F473B">
      <w:pPr>
        <w:jc w:val="center"/>
        <w:rPr>
          <w:rFonts w:cs="Arial"/>
        </w:rPr>
      </w:pPr>
      <w:r w:rsidRPr="004470A7">
        <w:rPr>
          <w:noProof/>
        </w:rPr>
        <mc:AlternateContent>
          <mc:Choice Requires="wps">
            <w:drawing>
              <wp:inline distT="0" distB="0" distL="0" distR="0" wp14:anchorId="044DCC99" wp14:editId="3F212C34">
                <wp:extent cx="866775" cy="295275"/>
                <wp:effectExtent l="0" t="0" r="0" b="0"/>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28148615" w14:textId="77777777" w:rsidR="004470A7" w:rsidRPr="003107C7" w:rsidRDefault="004470A7" w:rsidP="004470A7">
                            <w:pPr>
                              <w:rPr>
                                <w:rFonts w:cs="Arial"/>
                              </w:rPr>
                            </w:pPr>
                            <w:r w:rsidRPr="003107C7">
                              <w:rPr>
                                <w:rFonts w:cs="Arial"/>
                              </w:rPr>
                              <w:t>n = 4</w:t>
                            </w:r>
                            <w:r>
                              <w:rPr>
                                <w:rFonts w:cs="Arial"/>
                              </w:rPr>
                              <w:t>49</w:t>
                            </w:r>
                          </w:p>
                        </w:txbxContent>
                      </wps:txbx>
                      <wps:bodyPr rot="0" vert="horz" wrap="square" lIns="91440" tIns="45720" rIns="91440" bIns="45720" anchor="t" anchorCtr="0">
                        <a:noAutofit/>
                      </wps:bodyPr>
                    </wps:wsp>
                  </a:graphicData>
                </a:graphic>
              </wp:inline>
            </w:drawing>
          </mc:Choice>
          <mc:Fallback>
            <w:pict>
              <v:shape w14:anchorId="044DCC99" id="Text Box 12" o:spid="_x0000_s1093"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yHlDgIAAP0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" stroked="f">
                <v:textbox>
                  <w:txbxContent>
                    <w:p w14:paraId="28148615" w14:textId="77777777" w:rsidR="004470A7" w:rsidRPr="003107C7" w:rsidRDefault="004470A7" w:rsidP="004470A7">
                      <w:pPr>
                        <w:rPr>
                          <w:rFonts w:cs="Arial"/>
                        </w:rPr>
                      </w:pPr>
                      <w:r w:rsidRPr="003107C7">
                        <w:rPr>
                          <w:rFonts w:cs="Arial"/>
                        </w:rPr>
                        <w:t>n = 4</w:t>
                      </w:r>
                      <w:r>
                        <w:rPr>
                          <w:rFonts w:cs="Arial"/>
                        </w:rPr>
                        <w:t>49</w:t>
                      </w:r>
                    </w:p>
                  </w:txbxContent>
                </v:textbox>
                <w10:anchorlock/>
              </v:shape>
            </w:pict>
          </mc:Fallback>
        </mc:AlternateContent>
      </w:r>
    </w:p>
    <w:p w14:paraId="536CF4CE" w14:textId="137A56AF" w:rsidR="004470A7" w:rsidRPr="00E818D5" w:rsidRDefault="6B5886E6" w:rsidP="000E5F70">
      <w:pPr>
        <w:pStyle w:val="Style3"/>
        <w:numPr>
          <w:ilvl w:val="2"/>
          <w:numId w:val="43"/>
        </w:numPr>
        <w:ind w:hanging="1080"/>
        <w:rPr>
          <w:rFonts w:cs="Arial"/>
          <w:color w:val="138369"/>
        </w:rPr>
      </w:pPr>
      <w:bookmarkStart w:id="153" w:name="_Toc130827757"/>
      <w:bookmarkStart w:id="154" w:name="_Toc134021182"/>
      <w:r w:rsidRPr="00994B38">
        <w:t>Mental health residential care – vacancies</w:t>
      </w:r>
      <w:bookmarkEnd w:id="153"/>
      <w:bookmarkEnd w:id="154"/>
      <w:r w:rsidRPr="00994B38">
        <w:t> </w:t>
      </w:r>
    </w:p>
    <w:p w14:paraId="7341D371" w14:textId="77777777" w:rsidR="00601682" w:rsidRDefault="6BAB2875" w:rsidP="6304E1CD">
      <w:pPr>
        <w:spacing w:line="257" w:lineRule="auto"/>
        <w:ind w:left="-20" w:right="-20"/>
        <w:rPr>
          <w:rFonts w:eastAsia="Arial" w:cs="Arial"/>
        </w:rPr>
      </w:pPr>
      <w:r w:rsidRPr="6F729978">
        <w:rPr>
          <w:rFonts w:eastAsia="Arial" w:cs="Arial"/>
        </w:rPr>
        <w:t>There are 51 vacancies in mental health residential care. This means that 7.3 per cent of jobs in mental health residential care were unfilled. There were 13 fewer vacancies in 2023 compared to 2022.</w:t>
      </w:r>
      <w:bookmarkStart w:id="155" w:name="_Toc130827758"/>
    </w:p>
    <w:p w14:paraId="495C88BE" w14:textId="77777777" w:rsidR="00E818D5" w:rsidRPr="004470A7" w:rsidRDefault="00E818D5" w:rsidP="6304E1CD">
      <w:pPr>
        <w:spacing w:line="257" w:lineRule="auto"/>
        <w:ind w:left="-20" w:right="-20"/>
        <w:rPr>
          <w:rFonts w:eastAsia="Arial" w:cs="Arial"/>
        </w:rPr>
      </w:pPr>
    </w:p>
    <w:p w14:paraId="3F597F40" w14:textId="52977670" w:rsidR="00601682" w:rsidRPr="007025D8" w:rsidRDefault="6BAB2875" w:rsidP="000E5F70">
      <w:pPr>
        <w:pStyle w:val="Style2"/>
        <w:numPr>
          <w:ilvl w:val="1"/>
          <w:numId w:val="43"/>
        </w:numPr>
        <w:rPr>
          <w:rFonts w:cs="Arial"/>
          <w:color w:val="138369"/>
        </w:rPr>
      </w:pPr>
      <w:bookmarkStart w:id="156" w:name="_Toc209441739"/>
      <w:r w:rsidRPr="007025D8">
        <w:t>Central staff</w:t>
      </w:r>
      <w:bookmarkEnd w:id="155"/>
      <w:bookmarkEnd w:id="156"/>
      <w:r w:rsidR="004470A7" w:rsidRPr="007025D8">
        <w:rPr>
          <w:rFonts w:cs="Arial"/>
          <w:color w:val="138369"/>
        </w:rPr>
        <w:t> </w:t>
      </w:r>
    </w:p>
    <w:p w14:paraId="677394FC" w14:textId="77777777" w:rsidR="00601682" w:rsidRPr="004470A7" w:rsidRDefault="00601682" w:rsidP="004470A7">
      <w:pPr>
        <w:ind w:left="390"/>
        <w:contextualSpacing/>
        <w:rPr>
          <w:rFonts w:cs="Arial"/>
          <w:color w:val="000000" w:themeColor="text1"/>
          <w:sz w:val="8"/>
          <w:szCs w:val="6"/>
        </w:rPr>
      </w:pPr>
    </w:p>
    <w:p w14:paraId="58278679" w14:textId="40DC9201" w:rsidR="00601682" w:rsidRPr="002542D6" w:rsidRDefault="6BAB2875" w:rsidP="004470A7">
      <w:pPr>
        <w:rPr>
          <w:rFonts w:cs="Arial"/>
          <w:b/>
          <w:bCs/>
        </w:rPr>
      </w:pPr>
      <w:r w:rsidRPr="002542D6">
        <w:rPr>
          <w:rFonts w:cs="Arial"/>
          <w:b/>
          <w:bCs/>
        </w:rPr>
        <w:t>Summary</w:t>
      </w:r>
      <w:r w:rsidR="00FC0E1C" w:rsidRPr="002542D6">
        <w:rPr>
          <w:rFonts w:cs="Arial"/>
          <w:b/>
          <w:bCs/>
        </w:rPr>
        <w:t>:</w:t>
      </w:r>
      <w:r w:rsidR="002542D6" w:rsidRPr="002542D6">
        <w:rPr>
          <w:rFonts w:cs="Arial"/>
          <w:b/>
          <w:bCs/>
        </w:rPr>
        <w:br/>
      </w:r>
    </w:p>
    <w:p w14:paraId="7F5EC49E" w14:textId="77777777" w:rsidR="00601682" w:rsidRPr="004470A7" w:rsidRDefault="6BAB2875" w:rsidP="000E5F70">
      <w:pPr>
        <w:numPr>
          <w:ilvl w:val="0"/>
          <w:numId w:val="10"/>
        </w:numPr>
        <w:rPr>
          <w:rFonts w:cs="Arial"/>
        </w:rPr>
      </w:pPr>
      <w:r w:rsidRPr="004470A7">
        <w:rPr>
          <w:rFonts w:cs="Arial"/>
        </w:rPr>
        <w:t>One in four workers are men.</w:t>
      </w:r>
    </w:p>
    <w:p w14:paraId="71A9DA7B" w14:textId="77777777" w:rsidR="00601682" w:rsidRPr="004470A7" w:rsidRDefault="6BAB2875" w:rsidP="000E5F70">
      <w:pPr>
        <w:numPr>
          <w:ilvl w:val="0"/>
          <w:numId w:val="10"/>
        </w:numPr>
        <w:rPr>
          <w:rFonts w:cs="Arial"/>
        </w:rPr>
      </w:pPr>
      <w:r w:rsidRPr="004470A7">
        <w:rPr>
          <w:rFonts w:cs="Arial"/>
        </w:rPr>
        <w:lastRenderedPageBreak/>
        <w:t>The ethnic diversity of central staff is broadly similar to the population.</w:t>
      </w:r>
    </w:p>
    <w:p w14:paraId="1C2F8EE8" w14:textId="77777777" w:rsidR="00601682" w:rsidRPr="004470A7" w:rsidRDefault="00601682" w:rsidP="004470A7">
      <w:pPr>
        <w:rPr>
          <w:rFonts w:cs="Arial"/>
          <w:color w:val="000000" w:themeColor="text1"/>
          <w:sz w:val="14"/>
          <w:szCs w:val="14"/>
        </w:rPr>
      </w:pPr>
    </w:p>
    <w:p w14:paraId="678A153F" w14:textId="77777777" w:rsidR="00601682" w:rsidRPr="004470A7" w:rsidRDefault="6BAB2875" w:rsidP="004470A7">
      <w:pPr>
        <w:rPr>
          <w:rFonts w:cs="Arial"/>
          <w:color w:val="000000" w:themeColor="text1"/>
        </w:rPr>
      </w:pPr>
      <w:r w:rsidRPr="004470A7">
        <w:rPr>
          <w:rFonts w:cs="Arial"/>
          <w:color w:val="000000" w:themeColor="text1"/>
        </w:rPr>
        <w:t>Central services are made up of back office, business support, domestic, catering and other ancillary posts needed by organisations as part of their day-to-day operations.</w:t>
      </w:r>
    </w:p>
    <w:p w14:paraId="7A460F3D" w14:textId="77777777" w:rsidR="00835594" w:rsidRPr="004470A7" w:rsidRDefault="00835594" w:rsidP="004470A7">
      <w:pPr>
        <w:rPr>
          <w:rFonts w:cs="Arial"/>
          <w:color w:val="000000" w:themeColor="text1"/>
        </w:rPr>
      </w:pPr>
    </w:p>
    <w:p w14:paraId="375E1037" w14:textId="51DD1294" w:rsidR="00601682" w:rsidRPr="004470A7" w:rsidRDefault="6BAB2875" w:rsidP="004470A7">
      <w:pPr>
        <w:rPr>
          <w:rFonts w:cs="Arial"/>
          <w:color w:val="000000" w:themeColor="text1"/>
        </w:rPr>
      </w:pPr>
      <w:r w:rsidRPr="004470A7">
        <w:rPr>
          <w:rFonts w:cs="Arial"/>
          <w:color w:val="000000" w:themeColor="text1"/>
        </w:rPr>
        <w:t>There are an estimated 3,</w:t>
      </w:r>
      <w:r w:rsidR="7FF1E32F" w:rsidRPr="4DD5EF66">
        <w:rPr>
          <w:rFonts w:cs="Arial"/>
          <w:color w:val="000000" w:themeColor="text1"/>
        </w:rPr>
        <w:t>7</w:t>
      </w:r>
      <w:r w:rsidR="733BF28D" w:rsidRPr="4DD5EF66">
        <w:rPr>
          <w:rFonts w:cs="Arial"/>
          <w:color w:val="000000" w:themeColor="text1"/>
        </w:rPr>
        <w:t>22</w:t>
      </w:r>
      <w:r w:rsidRPr="004470A7">
        <w:rPr>
          <w:rFonts w:cs="Arial"/>
          <w:color w:val="000000" w:themeColor="text1"/>
        </w:rPr>
        <w:t xml:space="preserve"> people working in central services.</w:t>
      </w:r>
      <w:r w:rsidR="002542D6">
        <w:br/>
      </w:r>
      <w:r w:rsidRPr="004470A7">
        <w:rPr>
          <w:rFonts w:cs="Arial"/>
          <w:color w:val="000000" w:themeColor="text1"/>
        </w:rPr>
        <w:t xml:space="preserve"> </w:t>
      </w:r>
    </w:p>
    <w:p w14:paraId="2EA0F143" w14:textId="394A7A46" w:rsidR="004470A7" w:rsidRPr="004470A7" w:rsidRDefault="004470A7" w:rsidP="004470A7">
      <w:pPr>
        <w:ind w:left="390"/>
        <w:contextualSpacing/>
        <w:jc w:val="center"/>
        <w:rPr>
          <w:rFonts w:cs="Arial"/>
          <w:color w:val="000000" w:themeColor="text1"/>
        </w:rPr>
      </w:pPr>
      <w:r w:rsidRPr="004470A7">
        <w:rPr>
          <w:rFonts w:cs="Arial"/>
          <w:noProof/>
          <w:color w:val="000000" w:themeColor="text1"/>
        </w:rPr>
        <w:drawing>
          <wp:inline distT="0" distB="0" distL="0" distR="0" wp14:anchorId="290396EA" wp14:editId="4B573F05">
            <wp:extent cx="5580380" cy="2192020"/>
            <wp:effectExtent l="0" t="0" r="1270" b="0"/>
            <wp:docPr id="1999039512" name="Picture 1999039512" descr="Two doughnut pie charts showing the completion rates for local authorities and commissioned providers for central services. Commissioned service providers had a completion rate of 78 per cent returned, and local authorities had a 100 per cent completion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039512" name="Picture 1999039512" descr="Two doughnut pie charts showing the completion rates for local authorities and commissioned providers for central services. Commissioned service providers had a completion rate of 78 per cent returned, and local authorities had a 100 per cent completion rat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580380" cy="2192020"/>
                    </a:xfrm>
                    <a:prstGeom prst="rect">
                      <a:avLst/>
                    </a:prstGeom>
                  </pic:spPr>
                </pic:pic>
              </a:graphicData>
            </a:graphic>
          </wp:inline>
        </w:drawing>
      </w:r>
    </w:p>
    <w:p w14:paraId="6F5464AA" w14:textId="4E1437E2" w:rsidR="004470A7" w:rsidRPr="004470A7" w:rsidRDefault="00413838" w:rsidP="008F473B">
      <w:pPr>
        <w:jc w:val="center"/>
        <w:rPr>
          <w:rFonts w:cs="Arial"/>
          <w:color w:val="000000" w:themeColor="text1"/>
        </w:rPr>
      </w:pPr>
      <w:r w:rsidRPr="004470A7">
        <w:rPr>
          <w:noProof/>
        </w:rPr>
        <mc:AlternateContent>
          <mc:Choice Requires="wps">
            <w:drawing>
              <wp:inline distT="0" distB="0" distL="0" distR="0" wp14:anchorId="44220AEF" wp14:editId="33CF97E7">
                <wp:extent cx="647700" cy="295275"/>
                <wp:effectExtent l="0" t="0" r="0" b="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95275"/>
                        </a:xfrm>
                        <a:prstGeom prst="rect">
                          <a:avLst/>
                        </a:prstGeom>
                        <a:solidFill>
                          <a:srgbClr val="FFFFFF"/>
                        </a:solidFill>
                        <a:ln w="9525">
                          <a:noFill/>
                          <a:miter lim="800000"/>
                          <a:headEnd/>
                          <a:tailEnd/>
                        </a:ln>
                      </wps:spPr>
                      <wps:txbx>
                        <w:txbxContent>
                          <w:p w14:paraId="66E53C82" w14:textId="77777777" w:rsidR="004470A7" w:rsidRPr="004152AA" w:rsidRDefault="004470A7" w:rsidP="004470A7">
                            <w:pPr>
                              <w:rPr>
                                <w:rFonts w:cs="Arial"/>
                              </w:rPr>
                            </w:pPr>
                            <w:r w:rsidRPr="004152AA">
                              <w:rPr>
                                <w:rFonts w:cs="Arial"/>
                              </w:rPr>
                              <w:t>n = 22</w:t>
                            </w:r>
                          </w:p>
                        </w:txbxContent>
                      </wps:txbx>
                      <wps:bodyPr rot="0" vert="horz" wrap="square" lIns="91440" tIns="45720" rIns="91440" bIns="45720" anchor="t" anchorCtr="0">
                        <a:noAutofit/>
                      </wps:bodyPr>
                    </wps:wsp>
                  </a:graphicData>
                </a:graphic>
              </wp:inline>
            </w:drawing>
          </mc:Choice>
          <mc:Fallback>
            <w:pict>
              <v:shape w14:anchorId="44220AEF" id="Text Box 10" o:spid="_x0000_s1094" type="#_x0000_t202" style="width:51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" stroked="f">
                <v:textbox>
                  <w:txbxContent>
                    <w:p w14:paraId="66E53C82" w14:textId="77777777" w:rsidR="004470A7" w:rsidRPr="004152AA" w:rsidRDefault="004470A7" w:rsidP="004470A7">
                      <w:pPr>
                        <w:rPr>
                          <w:rFonts w:cs="Arial"/>
                        </w:rPr>
                      </w:pPr>
                      <w:r w:rsidRPr="004152AA">
                        <w:rPr>
                          <w:rFonts w:cs="Arial"/>
                        </w:rPr>
                        <w:t>n = 22</w:t>
                      </w:r>
                    </w:p>
                  </w:txbxContent>
                </v:textbox>
                <w10:anchorlock/>
              </v:shape>
            </w:pict>
          </mc:Fallback>
        </mc:AlternateContent>
      </w:r>
      <w:r w:rsidR="008F473B">
        <w:rPr>
          <w:rFonts w:cs="Arial"/>
          <w:color w:val="000000" w:themeColor="text1"/>
        </w:rPr>
        <w:tab/>
      </w:r>
      <w:r w:rsidR="008F473B">
        <w:rPr>
          <w:rFonts w:cs="Arial"/>
          <w:color w:val="000000" w:themeColor="text1"/>
        </w:rPr>
        <w:tab/>
      </w:r>
      <w:r w:rsidR="008F473B">
        <w:rPr>
          <w:rFonts w:cs="Arial"/>
          <w:color w:val="000000" w:themeColor="text1"/>
        </w:rPr>
        <w:tab/>
      </w:r>
      <w:r w:rsidR="008F473B">
        <w:rPr>
          <w:rFonts w:cs="Arial"/>
          <w:color w:val="000000" w:themeColor="text1"/>
        </w:rPr>
        <w:tab/>
      </w:r>
      <w:r w:rsidR="008F473B">
        <w:rPr>
          <w:rFonts w:cs="Arial"/>
          <w:color w:val="000000" w:themeColor="text1"/>
        </w:rPr>
        <w:tab/>
      </w:r>
      <w:r w:rsidR="008F473B">
        <w:rPr>
          <w:rFonts w:cs="Arial"/>
          <w:color w:val="000000" w:themeColor="text1"/>
        </w:rPr>
        <w:tab/>
      </w:r>
      <w:r w:rsidRPr="004470A7">
        <w:rPr>
          <w:noProof/>
        </w:rPr>
        <mc:AlternateContent>
          <mc:Choice Requires="wps">
            <w:drawing>
              <wp:inline distT="0" distB="0" distL="0" distR="0" wp14:anchorId="37AEB351" wp14:editId="448B375B">
                <wp:extent cx="635000" cy="295275"/>
                <wp:effectExtent l="0" t="0" r="0" b="0"/>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95275"/>
                        </a:xfrm>
                        <a:prstGeom prst="rect">
                          <a:avLst/>
                        </a:prstGeom>
                        <a:solidFill>
                          <a:srgbClr val="FFFFFF"/>
                        </a:solidFill>
                        <a:ln w="9525">
                          <a:noFill/>
                          <a:miter lim="800000"/>
                          <a:headEnd/>
                          <a:tailEnd/>
                        </a:ln>
                      </wps:spPr>
                      <wps:txbx>
                        <w:txbxContent>
                          <w:p w14:paraId="3668A095" w14:textId="77777777" w:rsidR="004470A7" w:rsidRPr="004152AA" w:rsidRDefault="004470A7" w:rsidP="004470A7">
                            <w:pPr>
                              <w:rPr>
                                <w:rFonts w:cs="Arial"/>
                              </w:rPr>
                            </w:pPr>
                            <w:r w:rsidRPr="004152AA">
                              <w:rPr>
                                <w:rFonts w:cs="Arial"/>
                              </w:rPr>
                              <w:t>n = 3</w:t>
                            </w:r>
                            <w:r>
                              <w:rPr>
                                <w:rFonts w:cs="Arial"/>
                              </w:rPr>
                              <w:t>6</w:t>
                            </w:r>
                          </w:p>
                        </w:txbxContent>
                      </wps:txbx>
                      <wps:bodyPr rot="0" vert="horz" wrap="square" lIns="91440" tIns="45720" rIns="91440" bIns="45720" anchor="t" anchorCtr="0">
                        <a:noAutofit/>
                      </wps:bodyPr>
                    </wps:wsp>
                  </a:graphicData>
                </a:graphic>
              </wp:inline>
            </w:drawing>
          </mc:Choice>
          <mc:Fallback>
            <w:pict>
              <v:shape w14:anchorId="37AEB351" id="Text Box 11" o:spid="_x0000_s1095" type="#_x0000_t202" style="width:50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" stroked="f">
                <v:textbox>
                  <w:txbxContent>
                    <w:p w14:paraId="3668A095" w14:textId="77777777" w:rsidR="004470A7" w:rsidRPr="004152AA" w:rsidRDefault="004470A7" w:rsidP="004470A7">
                      <w:pPr>
                        <w:rPr>
                          <w:rFonts w:cs="Arial"/>
                        </w:rPr>
                      </w:pPr>
                      <w:r w:rsidRPr="004152AA">
                        <w:rPr>
                          <w:rFonts w:cs="Arial"/>
                        </w:rPr>
                        <w:t>n = 3</w:t>
                      </w:r>
                      <w:r>
                        <w:rPr>
                          <w:rFonts w:cs="Arial"/>
                        </w:rPr>
                        <w:t>6</w:t>
                      </w:r>
                    </w:p>
                  </w:txbxContent>
                </v:textbox>
                <w10:anchorlock/>
              </v:shape>
            </w:pict>
          </mc:Fallback>
        </mc:AlternateContent>
      </w:r>
      <w:r w:rsidR="004E437F">
        <w:rPr>
          <w:rFonts w:cs="Arial"/>
          <w:color w:val="000000" w:themeColor="text1"/>
        </w:rPr>
        <w:br/>
      </w:r>
    </w:p>
    <w:p w14:paraId="4563EF82" w14:textId="7FAF7A05" w:rsidR="00601682" w:rsidRPr="004470A7" w:rsidRDefault="6B5886E6" w:rsidP="000E5F70">
      <w:pPr>
        <w:pStyle w:val="Style3"/>
        <w:numPr>
          <w:ilvl w:val="2"/>
          <w:numId w:val="43"/>
        </w:numPr>
        <w:ind w:hanging="1080"/>
      </w:pPr>
      <w:bookmarkStart w:id="157" w:name="_Toc130827759"/>
      <w:bookmarkStart w:id="158" w:name="_Toc134021184"/>
      <w:r w:rsidRPr="00994B38">
        <w:t>Central staff – role type</w:t>
      </w:r>
      <w:bookmarkEnd w:id="157"/>
      <w:bookmarkEnd w:id="158"/>
      <w:r w:rsidRPr="00994B38">
        <w:t> </w:t>
      </w:r>
    </w:p>
    <w:p w14:paraId="25E822AC" w14:textId="737233A5" w:rsidR="00601682" w:rsidRPr="004470A7" w:rsidRDefault="6BAB2875" w:rsidP="004470A7">
      <w:pPr>
        <w:rPr>
          <w:rFonts w:cs="Arial"/>
          <w:shd w:val="clear" w:color="auto" w:fill="FFFFFF"/>
        </w:rPr>
      </w:pPr>
      <w:r w:rsidRPr="004470A7">
        <w:rPr>
          <w:rFonts w:cs="Arial"/>
          <w:shd w:val="clear" w:color="auto" w:fill="FFFFFF"/>
        </w:rPr>
        <w:t xml:space="preserve">‘Other staff’ includes business support and auxiliary workers and makes up </w:t>
      </w:r>
      <w:r w:rsidR="00C17572">
        <w:rPr>
          <w:rFonts w:cs="Arial"/>
          <w:shd w:val="clear" w:color="auto" w:fill="FFFFFF"/>
        </w:rPr>
        <w:t>62.1</w:t>
      </w:r>
      <w:r w:rsidRPr="004470A7">
        <w:rPr>
          <w:rFonts w:cs="Arial"/>
          <w:shd w:val="clear" w:color="auto" w:fill="FFFFFF"/>
        </w:rPr>
        <w:t xml:space="preserve"> per cent of the central staff workforce, a 4.</w:t>
      </w:r>
      <w:r w:rsidR="00EA135F">
        <w:rPr>
          <w:rFonts w:cs="Arial"/>
          <w:shd w:val="clear" w:color="auto" w:fill="FFFFFF"/>
        </w:rPr>
        <w:t>8</w:t>
      </w:r>
      <w:r w:rsidRPr="004470A7">
        <w:rPr>
          <w:rFonts w:cs="Arial"/>
          <w:shd w:val="clear" w:color="auto" w:fill="FFFFFF"/>
        </w:rPr>
        <w:t xml:space="preserve"> per cent increase on last year’s data. </w:t>
      </w:r>
    </w:p>
    <w:p w14:paraId="5586EF28" w14:textId="77777777" w:rsidR="004470A7" w:rsidRPr="004470A7" w:rsidRDefault="004470A7" w:rsidP="004470A7">
      <w:pPr>
        <w:jc w:val="center"/>
        <w:rPr>
          <w:rFonts w:cs="Arial"/>
        </w:rPr>
      </w:pPr>
      <w:r w:rsidRPr="004470A7">
        <w:rPr>
          <w:rFonts w:cs="Arial"/>
          <w:noProof/>
        </w:rPr>
        <w:lastRenderedPageBreak/>
        <w:drawing>
          <wp:inline distT="0" distB="0" distL="0" distR="0" wp14:anchorId="5BB7E050" wp14:editId="4D70A1EB">
            <wp:extent cx="5580380" cy="4105910"/>
            <wp:effectExtent l="0" t="0" r="1270" b="8890"/>
            <wp:docPr id="1851222278" name="Picture 1851222278" descr="Bar chart of different role types, expressed as percentages, for central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222278" name="Picture 1851222278" descr="Bar chart of different role types, expressed as percentages, for central staff."/>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580380" cy="4105910"/>
                    </a:xfrm>
                    <a:prstGeom prst="rect">
                      <a:avLst/>
                    </a:prstGeom>
                  </pic:spPr>
                </pic:pic>
              </a:graphicData>
            </a:graphic>
          </wp:inline>
        </w:drawing>
      </w:r>
    </w:p>
    <w:p w14:paraId="3491C718" w14:textId="7DAF8404" w:rsidR="004470A7" w:rsidRPr="004470A7" w:rsidRDefault="004470A7" w:rsidP="008F473B">
      <w:pPr>
        <w:jc w:val="center"/>
        <w:rPr>
          <w:color w:val="11846A"/>
          <w:szCs w:val="28"/>
        </w:rPr>
      </w:pPr>
      <w:bookmarkStart w:id="159" w:name="_Toc130827760"/>
      <w:bookmarkStart w:id="160" w:name="_Toc134021185"/>
      <w:r w:rsidRPr="004470A7">
        <w:rPr>
          <w:noProof/>
        </w:rPr>
        <mc:AlternateContent>
          <mc:Choice Requires="wps">
            <w:drawing>
              <wp:inline distT="0" distB="0" distL="0" distR="0" wp14:anchorId="690A4ADD" wp14:editId="7B8D13D4">
                <wp:extent cx="866775" cy="295275"/>
                <wp:effectExtent l="0" t="0" r="0" b="0"/>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034F32E7" w14:textId="77777777" w:rsidR="004470A7" w:rsidRPr="003107C7" w:rsidRDefault="004470A7" w:rsidP="004470A7">
                            <w:pPr>
                              <w:rPr>
                                <w:rFonts w:cs="Arial"/>
                              </w:rPr>
                            </w:pPr>
                            <w:r w:rsidRPr="003107C7">
                              <w:rPr>
                                <w:rFonts w:cs="Arial"/>
                              </w:rPr>
                              <w:t xml:space="preserve">n = </w:t>
                            </w:r>
                            <w:r>
                              <w:rPr>
                                <w:rFonts w:cs="Arial"/>
                              </w:rPr>
                              <w:t>3,457</w:t>
                            </w:r>
                          </w:p>
                        </w:txbxContent>
                      </wps:txbx>
                      <wps:bodyPr rot="0" vert="horz" wrap="square" lIns="91440" tIns="45720" rIns="91440" bIns="45720" anchor="t" anchorCtr="0">
                        <a:noAutofit/>
                      </wps:bodyPr>
                    </wps:wsp>
                  </a:graphicData>
                </a:graphic>
              </wp:inline>
            </w:drawing>
          </mc:Choice>
          <mc:Fallback>
            <w:pict>
              <v:shape w14:anchorId="690A4ADD" id="Text Box 9" o:spid="_x0000_s1096"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5AjDgIAAP0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" stroked="f">
                <v:textbox>
                  <w:txbxContent>
                    <w:p w14:paraId="034F32E7" w14:textId="77777777" w:rsidR="004470A7" w:rsidRPr="003107C7" w:rsidRDefault="004470A7" w:rsidP="004470A7">
                      <w:pPr>
                        <w:rPr>
                          <w:rFonts w:cs="Arial"/>
                        </w:rPr>
                      </w:pPr>
                      <w:r w:rsidRPr="003107C7">
                        <w:rPr>
                          <w:rFonts w:cs="Arial"/>
                        </w:rPr>
                        <w:t xml:space="preserve">n = </w:t>
                      </w:r>
                      <w:r>
                        <w:rPr>
                          <w:rFonts w:cs="Arial"/>
                        </w:rPr>
                        <w:t>3,457</w:t>
                      </w:r>
                    </w:p>
                  </w:txbxContent>
                </v:textbox>
                <w10:anchorlock/>
              </v:shape>
            </w:pict>
          </mc:Fallback>
        </mc:AlternateContent>
      </w:r>
    </w:p>
    <w:p w14:paraId="405F4902" w14:textId="4CAF6D7E" w:rsidR="004470A7" w:rsidRPr="00E818D5" w:rsidRDefault="6B5886E6" w:rsidP="000E5F70">
      <w:pPr>
        <w:pStyle w:val="Style3"/>
        <w:numPr>
          <w:ilvl w:val="2"/>
          <w:numId w:val="43"/>
        </w:numPr>
        <w:ind w:hanging="1080"/>
        <w:rPr>
          <w:rFonts w:cs="Arial"/>
          <w:color w:val="138369"/>
        </w:rPr>
      </w:pPr>
      <w:r w:rsidRPr="00994B38">
        <w:t>Central staff – gender</w:t>
      </w:r>
      <w:bookmarkEnd w:id="159"/>
      <w:bookmarkEnd w:id="160"/>
      <w:r w:rsidRPr="00994B38">
        <w:t> </w:t>
      </w:r>
    </w:p>
    <w:p w14:paraId="4EEEF7B0" w14:textId="67D4BAEC" w:rsidR="00253553" w:rsidRDefault="004470A7" w:rsidP="00253553">
      <w:pPr>
        <w:rPr>
          <w:rFonts w:cs="Arial"/>
          <w:color w:val="000000"/>
          <w:shd w:val="clear" w:color="auto" w:fill="FFFFFF"/>
        </w:rPr>
      </w:pPr>
      <w:r w:rsidRPr="004470A7">
        <w:rPr>
          <w:rFonts w:cs="Arial"/>
          <w:color w:val="000000"/>
          <w:shd w:val="clear" w:color="auto" w:fill="FFFFFF"/>
        </w:rPr>
        <w:t xml:space="preserve">A higher proportion of men (25 per cent) work in central services when compared to the </w:t>
      </w:r>
      <w:r w:rsidR="7B108B99" w:rsidRPr="004470A7">
        <w:rPr>
          <w:rFonts w:cs="Arial"/>
          <w:color w:val="000000"/>
          <w:shd w:val="clear" w:color="auto" w:fill="FFFFFF"/>
        </w:rPr>
        <w:t xml:space="preserve">18.4 per cent of men in the </w:t>
      </w:r>
      <w:r w:rsidRPr="004470A7">
        <w:rPr>
          <w:rFonts w:cs="Arial"/>
          <w:color w:val="000000"/>
          <w:shd w:val="clear" w:color="auto" w:fill="FFFFFF"/>
        </w:rPr>
        <w:t>social care workforce of Wales as a whole.</w:t>
      </w:r>
    </w:p>
    <w:p w14:paraId="3F701356" w14:textId="7042D4EA" w:rsidR="004470A7" w:rsidRPr="004470A7" w:rsidRDefault="004470A7" w:rsidP="004470A7">
      <w:pPr>
        <w:jc w:val="center"/>
        <w:rPr>
          <w:color w:val="11846A"/>
        </w:rPr>
      </w:pPr>
      <w:r w:rsidRPr="004470A7">
        <w:rPr>
          <w:rFonts w:cs="Arial"/>
          <w:noProof/>
        </w:rPr>
        <w:drawing>
          <wp:inline distT="0" distB="0" distL="0" distR="0" wp14:anchorId="098C6D01" wp14:editId="7BEB126E">
            <wp:extent cx="3216882" cy="2340000"/>
            <wp:effectExtent l="0" t="0" r="3175" b="3175"/>
            <wp:docPr id="2000590670" name="Picture 2000590670" descr="Doughnut pie chart depicting the gender profile of the central staff workforce. Females occupy 75 per cent of the roles and males occupy 25 per cent of the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590670" name="Picture 2000590670" descr="Doughnut pie chart depicting the gender profile of the central staff workforce. Females occupy 75 per cent of the roles and males occupy 25 per cent of the roles."/>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216882" cy="2340000"/>
                    </a:xfrm>
                    <a:prstGeom prst="rect">
                      <a:avLst/>
                    </a:prstGeom>
                  </pic:spPr>
                </pic:pic>
              </a:graphicData>
            </a:graphic>
          </wp:inline>
        </w:drawing>
      </w:r>
      <w:bookmarkStart w:id="161" w:name="_Toc130827761"/>
    </w:p>
    <w:p w14:paraId="49A2ADAC" w14:textId="233B06E9" w:rsidR="004470A7" w:rsidRPr="004470A7" w:rsidRDefault="00253553" w:rsidP="008F473B">
      <w:pPr>
        <w:jc w:val="center"/>
      </w:pPr>
      <w:r w:rsidRPr="004470A7">
        <w:rPr>
          <w:noProof/>
        </w:rPr>
        <mc:AlternateContent>
          <mc:Choice Requires="wps">
            <w:drawing>
              <wp:inline distT="0" distB="0" distL="0" distR="0" wp14:anchorId="4AE6EA88" wp14:editId="74F47701">
                <wp:extent cx="866775" cy="295275"/>
                <wp:effectExtent l="0" t="0" r="0" b="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10607C12" w14:textId="77777777" w:rsidR="004470A7" w:rsidRPr="003107C7" w:rsidRDefault="004470A7" w:rsidP="004470A7">
                            <w:pPr>
                              <w:rPr>
                                <w:rFonts w:cs="Arial"/>
                              </w:rPr>
                            </w:pPr>
                            <w:r w:rsidRPr="003107C7">
                              <w:rPr>
                                <w:rFonts w:cs="Arial"/>
                              </w:rPr>
                              <w:t xml:space="preserve">n = </w:t>
                            </w:r>
                            <w:r>
                              <w:rPr>
                                <w:rFonts w:cs="Arial"/>
                              </w:rPr>
                              <w:t>3,450</w:t>
                            </w:r>
                          </w:p>
                        </w:txbxContent>
                      </wps:txbx>
                      <wps:bodyPr rot="0" vert="horz" wrap="square" lIns="91440" tIns="45720" rIns="91440" bIns="45720" anchor="t" anchorCtr="0">
                        <a:noAutofit/>
                      </wps:bodyPr>
                    </wps:wsp>
                  </a:graphicData>
                </a:graphic>
              </wp:inline>
            </w:drawing>
          </mc:Choice>
          <mc:Fallback>
            <w:pict>
              <v:shape w14:anchorId="4AE6EA88" id="Text Box 7" o:spid="_x0000_s1097"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P7VDgIAAP0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" stroked="f">
                <v:textbox>
                  <w:txbxContent>
                    <w:p w14:paraId="10607C12" w14:textId="77777777" w:rsidR="004470A7" w:rsidRPr="003107C7" w:rsidRDefault="004470A7" w:rsidP="004470A7">
                      <w:pPr>
                        <w:rPr>
                          <w:rFonts w:cs="Arial"/>
                        </w:rPr>
                      </w:pPr>
                      <w:r w:rsidRPr="003107C7">
                        <w:rPr>
                          <w:rFonts w:cs="Arial"/>
                        </w:rPr>
                        <w:t xml:space="preserve">n = </w:t>
                      </w:r>
                      <w:r>
                        <w:rPr>
                          <w:rFonts w:cs="Arial"/>
                        </w:rPr>
                        <w:t>3,450</w:t>
                      </w:r>
                    </w:p>
                  </w:txbxContent>
                </v:textbox>
                <w10:anchorlock/>
              </v:shape>
            </w:pict>
          </mc:Fallback>
        </mc:AlternateContent>
      </w:r>
      <w:r w:rsidR="004E437F">
        <w:br/>
      </w:r>
      <w:r w:rsidR="004E437F">
        <w:br/>
      </w:r>
      <w:r w:rsidR="004E437F">
        <w:br/>
      </w:r>
      <w:r w:rsidR="004E437F">
        <w:br/>
      </w:r>
      <w:r w:rsidR="004E437F">
        <w:br/>
      </w:r>
    </w:p>
    <w:p w14:paraId="3601F1F7" w14:textId="3FC68820" w:rsidR="004470A7" w:rsidRPr="00E818D5" w:rsidRDefault="6B5886E6" w:rsidP="000E5F70">
      <w:pPr>
        <w:pStyle w:val="Style3"/>
        <w:numPr>
          <w:ilvl w:val="2"/>
          <w:numId w:val="43"/>
        </w:numPr>
        <w:ind w:hanging="1080"/>
        <w:rPr>
          <w:rFonts w:cs="Arial"/>
          <w:color w:val="138369"/>
        </w:rPr>
      </w:pPr>
      <w:bookmarkStart w:id="162" w:name="_Toc134021186"/>
      <w:bookmarkEnd w:id="161"/>
      <w:r w:rsidRPr="00994B38">
        <w:lastRenderedPageBreak/>
        <w:t>Central staff – age profile</w:t>
      </w:r>
      <w:bookmarkEnd w:id="162"/>
      <w:r w:rsidRPr="00994B38">
        <w:t> </w:t>
      </w:r>
    </w:p>
    <w:p w14:paraId="098DF8A9" w14:textId="41FE8F62" w:rsidR="00601682" w:rsidRPr="004470A7" w:rsidRDefault="6BAB2875" w:rsidP="004470A7">
      <w:pPr>
        <w:rPr>
          <w:rFonts w:cs="Arial"/>
        </w:rPr>
      </w:pPr>
      <w:r w:rsidRPr="004470A7">
        <w:rPr>
          <w:rFonts w:cs="Arial"/>
          <w:color w:val="000000"/>
          <w:shd w:val="clear" w:color="auto" w:fill="FFFFFF"/>
        </w:rPr>
        <w:t>The age of workers is broadly similar for local authorities and commissioned services. More workers fall into the 46 to 55 age group than any other for both local authorities (28.1 per cent) and commissioned service providers (28.8 per cent).</w:t>
      </w:r>
      <w:r>
        <w:rPr>
          <w:noProof/>
        </w:rPr>
        <w:drawing>
          <wp:inline distT="0" distB="0" distL="0" distR="0" wp14:anchorId="1D6F4A79" wp14:editId="742A5557">
            <wp:extent cx="5580380" cy="2237740"/>
            <wp:effectExtent l="0" t="0" r="1270" b="0"/>
            <wp:docPr id="1924208735" name="Picture 1924208735" descr="Clustered bar chart depicting the age profile for the central staff workforce. Each cluster represents the age range for commissioned services and local authority providers, with categories matching those used in census collections. The chart shows 46 to 55 to be the largest group, at 29 per cent of the commissioned services workforce and 28 per cent for local author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4208735"/>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580380" cy="2237740"/>
                    </a:xfrm>
                    <a:prstGeom prst="rect">
                      <a:avLst/>
                    </a:prstGeom>
                  </pic:spPr>
                </pic:pic>
              </a:graphicData>
            </a:graphic>
          </wp:inline>
        </w:drawing>
      </w:r>
    </w:p>
    <w:p w14:paraId="26892039" w14:textId="00393EA5" w:rsidR="004470A7" w:rsidRPr="004470A7" w:rsidRDefault="004470A7" w:rsidP="00831B70">
      <w:pPr>
        <w:jc w:val="center"/>
        <w:rPr>
          <w:rFonts w:cs="Arial"/>
        </w:rPr>
      </w:pPr>
      <w:r w:rsidRPr="004470A7">
        <w:rPr>
          <w:noProof/>
        </w:rPr>
        <mc:AlternateContent>
          <mc:Choice Requires="wps">
            <w:drawing>
              <wp:inline distT="0" distB="0" distL="0" distR="0" wp14:anchorId="17C052FA" wp14:editId="2A8C1165">
                <wp:extent cx="866775" cy="295275"/>
                <wp:effectExtent l="0" t="0" r="0" b="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60848233" w14:textId="77777777" w:rsidR="004470A7" w:rsidRPr="006965B7" w:rsidRDefault="004470A7" w:rsidP="004470A7">
                            <w:pPr>
                              <w:rPr>
                                <w:rFonts w:cs="Arial"/>
                              </w:rPr>
                            </w:pPr>
                            <w:r w:rsidRPr="006965B7">
                              <w:rPr>
                                <w:rFonts w:cs="Arial"/>
                              </w:rPr>
                              <w:t>n = 3,375</w:t>
                            </w:r>
                          </w:p>
                        </w:txbxContent>
                      </wps:txbx>
                      <wps:bodyPr rot="0" vert="horz" wrap="square" lIns="91440" tIns="45720" rIns="91440" bIns="45720" anchor="t" anchorCtr="0">
                        <a:noAutofit/>
                      </wps:bodyPr>
                    </wps:wsp>
                  </a:graphicData>
                </a:graphic>
              </wp:inline>
            </w:drawing>
          </mc:Choice>
          <mc:Fallback>
            <w:pict>
              <v:shape w14:anchorId="17C052FA" id="Text Box 6" o:spid="_x0000_s1098"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jwUDgIAAP0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" stroked="f">
                <v:textbox>
                  <w:txbxContent>
                    <w:p w14:paraId="60848233" w14:textId="77777777" w:rsidR="004470A7" w:rsidRPr="006965B7" w:rsidRDefault="004470A7" w:rsidP="004470A7">
                      <w:pPr>
                        <w:rPr>
                          <w:rFonts w:cs="Arial"/>
                        </w:rPr>
                      </w:pPr>
                      <w:r w:rsidRPr="006965B7">
                        <w:rPr>
                          <w:rFonts w:cs="Arial"/>
                        </w:rPr>
                        <w:t>n = 3,375</w:t>
                      </w:r>
                    </w:p>
                  </w:txbxContent>
                </v:textbox>
                <w10:anchorlock/>
              </v:shape>
            </w:pict>
          </mc:Fallback>
        </mc:AlternateContent>
      </w:r>
    </w:p>
    <w:p w14:paraId="75A5E05A" w14:textId="77777777" w:rsidR="004470A7" w:rsidRPr="004470A7" w:rsidRDefault="004470A7" w:rsidP="004470A7">
      <w:pPr>
        <w:rPr>
          <w:rFonts w:cs="Arial"/>
        </w:rPr>
      </w:pPr>
    </w:p>
    <w:p w14:paraId="779CDEFE" w14:textId="337309B5" w:rsidR="004470A7" w:rsidRPr="00E818D5" w:rsidRDefault="6B5886E6" w:rsidP="000E5F70">
      <w:pPr>
        <w:pStyle w:val="Style3"/>
        <w:numPr>
          <w:ilvl w:val="2"/>
          <w:numId w:val="43"/>
        </w:numPr>
        <w:ind w:hanging="1080"/>
        <w:rPr>
          <w:rFonts w:cs="Arial"/>
          <w:color w:val="138369"/>
        </w:rPr>
      </w:pPr>
      <w:bookmarkStart w:id="163" w:name="_Toc130827762"/>
      <w:bookmarkStart w:id="164" w:name="_Toc134021187"/>
      <w:bookmarkStart w:id="165" w:name="_Toc209441740"/>
      <w:r w:rsidRPr="002F72AA">
        <w:rPr>
          <w:rStyle w:val="Style1Char"/>
          <w:rFonts w:cstheme="minorBidi"/>
          <w:b/>
          <w:sz w:val="28"/>
          <w:szCs w:val="24"/>
        </w:rPr>
        <w:t>Central staff – ethnicity</w:t>
      </w:r>
      <w:bookmarkEnd w:id="163"/>
      <w:bookmarkEnd w:id="164"/>
      <w:bookmarkEnd w:id="165"/>
      <w:r w:rsidRPr="7CB9E6B9">
        <w:rPr>
          <w:rFonts w:cs="Arial"/>
          <w:color w:val="138369"/>
        </w:rPr>
        <w:t> </w:t>
      </w:r>
    </w:p>
    <w:p w14:paraId="6C644057" w14:textId="776CD8A6" w:rsidR="00601682" w:rsidRPr="004470A7" w:rsidRDefault="00BD7A18" w:rsidP="004470A7">
      <w:pPr>
        <w:rPr>
          <w:rFonts w:cs="Arial"/>
        </w:rPr>
      </w:pPr>
      <w:r>
        <w:rPr>
          <w:rFonts w:cs="Arial"/>
        </w:rPr>
        <w:br/>
      </w:r>
      <w:r w:rsidR="6BAB2875" w:rsidRPr="004470A7">
        <w:rPr>
          <w:rFonts w:cs="Arial"/>
        </w:rPr>
        <w:t>The ethnicity of the central staff workforce almost mirrors that of the general population of Wales.</w:t>
      </w:r>
    </w:p>
    <w:p w14:paraId="5D054B88" w14:textId="41DA4751" w:rsidR="004470A7" w:rsidRPr="004470A7" w:rsidRDefault="004470A7" w:rsidP="004470A7">
      <w:pPr>
        <w:jc w:val="center"/>
        <w:rPr>
          <w:rFonts w:cs="Arial"/>
        </w:rPr>
      </w:pPr>
      <w:r w:rsidRPr="004470A7">
        <w:rPr>
          <w:rFonts w:cs="Arial"/>
          <w:noProof/>
        </w:rPr>
        <w:drawing>
          <wp:inline distT="0" distB="0" distL="0" distR="0" wp14:anchorId="68CD4948" wp14:editId="3652724E">
            <wp:extent cx="5580380" cy="2260600"/>
            <wp:effectExtent l="0" t="0" r="1270" b="6350"/>
            <wp:docPr id="1601447221" name="Picture 1601447221" descr="Clustered bar chart depicting the ethnic diversity of the central staff workforce and, for comparison, the ethnic diversity of the general population of Wales. The chart shows that 0.9 per cent of the central staff workforce reported as black, 1.7 per cent reported as Asian and 0.9 percent reported as mix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447221" name="Picture 1601447221" descr="Clustered bar chart depicting the ethnic diversity of the central staff workforce and, for comparison, the ethnic diversity of the general population of Wales. The chart shows that 0.9 per cent of the central staff workforce reported as black, 1.7 per cent reported as Asian and 0.9 percent reported as mixed."/>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580380" cy="2260600"/>
                    </a:xfrm>
                    <a:prstGeom prst="rect">
                      <a:avLst/>
                    </a:prstGeom>
                  </pic:spPr>
                </pic:pic>
              </a:graphicData>
            </a:graphic>
          </wp:inline>
        </w:drawing>
      </w:r>
    </w:p>
    <w:p w14:paraId="2F2F790C" w14:textId="25C05AC2" w:rsidR="004470A7" w:rsidRPr="004470A7" w:rsidRDefault="00503D31" w:rsidP="00831B70">
      <w:pPr>
        <w:jc w:val="center"/>
        <w:rPr>
          <w:rFonts w:cs="Arial"/>
        </w:rPr>
      </w:pPr>
      <w:r w:rsidRPr="004470A7">
        <w:rPr>
          <w:noProof/>
        </w:rPr>
        <mc:AlternateContent>
          <mc:Choice Requires="wps">
            <w:drawing>
              <wp:inline distT="0" distB="0" distL="0" distR="0" wp14:anchorId="483C060E" wp14:editId="34F63F1C">
                <wp:extent cx="866775" cy="295275"/>
                <wp:effectExtent l="0" t="0" r="0" b="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5683D031" w14:textId="77777777" w:rsidR="004470A7" w:rsidRPr="006965B7" w:rsidRDefault="004470A7" w:rsidP="004470A7">
                            <w:pPr>
                              <w:rPr>
                                <w:rFonts w:cs="Arial"/>
                              </w:rPr>
                            </w:pPr>
                            <w:r w:rsidRPr="006965B7">
                              <w:rPr>
                                <w:rFonts w:cs="Arial"/>
                              </w:rPr>
                              <w:t>n = 2,690</w:t>
                            </w:r>
                          </w:p>
                        </w:txbxContent>
                      </wps:txbx>
                      <wps:bodyPr rot="0" vert="horz" wrap="square" lIns="91440" tIns="45720" rIns="91440" bIns="45720" anchor="t" anchorCtr="0">
                        <a:noAutofit/>
                      </wps:bodyPr>
                    </wps:wsp>
                  </a:graphicData>
                </a:graphic>
              </wp:inline>
            </w:drawing>
          </mc:Choice>
          <mc:Fallback>
            <w:pict>
              <v:shape w14:anchorId="483C060E" id="Text Box 5" o:spid="_x0000_s1099"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" stroked="f">
                <v:textbox>
                  <w:txbxContent>
                    <w:p w14:paraId="5683D031" w14:textId="77777777" w:rsidR="004470A7" w:rsidRPr="006965B7" w:rsidRDefault="004470A7" w:rsidP="004470A7">
                      <w:pPr>
                        <w:rPr>
                          <w:rFonts w:cs="Arial"/>
                        </w:rPr>
                      </w:pPr>
                      <w:r w:rsidRPr="006965B7">
                        <w:rPr>
                          <w:rFonts w:cs="Arial"/>
                        </w:rPr>
                        <w:t>n = 2,690</w:t>
                      </w:r>
                    </w:p>
                  </w:txbxContent>
                </v:textbox>
                <w10:anchorlock/>
              </v:shape>
            </w:pict>
          </mc:Fallback>
        </mc:AlternateContent>
      </w:r>
      <w:r w:rsidR="00BD7A18">
        <w:rPr>
          <w:rFonts w:cs="Arial"/>
        </w:rPr>
        <w:br/>
      </w:r>
    </w:p>
    <w:p w14:paraId="2598FF3B" w14:textId="583B4951" w:rsidR="004470A7" w:rsidRPr="00E818D5" w:rsidRDefault="6B5886E6" w:rsidP="000E5F70">
      <w:pPr>
        <w:pStyle w:val="Style3"/>
        <w:numPr>
          <w:ilvl w:val="2"/>
          <w:numId w:val="43"/>
        </w:numPr>
        <w:ind w:hanging="1080"/>
        <w:rPr>
          <w:rFonts w:cs="Arial"/>
          <w:color w:val="138369"/>
        </w:rPr>
      </w:pPr>
      <w:bookmarkStart w:id="166" w:name="_Toc130827763"/>
      <w:bookmarkStart w:id="167" w:name="_Toc134021188"/>
      <w:bookmarkStart w:id="168" w:name="_Toc209441741"/>
      <w:r w:rsidRPr="00DF4BE7">
        <w:rPr>
          <w:rStyle w:val="Style1Char"/>
          <w:b/>
          <w:sz w:val="28"/>
          <w:szCs w:val="28"/>
        </w:rPr>
        <w:t>Central staff – contract type</w:t>
      </w:r>
      <w:bookmarkEnd w:id="166"/>
      <w:bookmarkEnd w:id="167"/>
      <w:bookmarkEnd w:id="168"/>
      <w:r w:rsidRPr="00DF4BE7">
        <w:rPr>
          <w:rStyle w:val="Style1Char"/>
          <w:b/>
          <w:sz w:val="28"/>
          <w:szCs w:val="28"/>
        </w:rPr>
        <w:t> </w:t>
      </w:r>
    </w:p>
    <w:p w14:paraId="798436D3" w14:textId="19E0344C" w:rsidR="004470A7" w:rsidRPr="004470A7" w:rsidRDefault="004470A7" w:rsidP="004470A7">
      <w:pPr>
        <w:rPr>
          <w:rFonts w:cs="Arial"/>
        </w:rPr>
      </w:pPr>
    </w:p>
    <w:p w14:paraId="43AA9FFA" w14:textId="7A734D88" w:rsidR="00D34234" w:rsidRDefault="7A9F3982" w:rsidP="004470A7">
      <w:pPr>
        <w:rPr>
          <w:rFonts w:cs="Arial"/>
        </w:rPr>
      </w:pPr>
      <w:r w:rsidRPr="58D0C162">
        <w:rPr>
          <w:rFonts w:cs="Arial"/>
        </w:rPr>
        <w:t>Permanent contracts make up 99 per cent of commissioned service contracts. The remainder are made up of 0.</w:t>
      </w:r>
      <w:r w:rsidR="0247CDB8" w:rsidRPr="58D0C162">
        <w:rPr>
          <w:rFonts w:cs="Arial"/>
        </w:rPr>
        <w:t>2</w:t>
      </w:r>
      <w:r w:rsidRPr="58D0C162">
        <w:rPr>
          <w:rFonts w:cs="Arial"/>
        </w:rPr>
        <w:t xml:space="preserve"> per cent zero</w:t>
      </w:r>
      <w:r w:rsidR="7D28C7C5" w:rsidRPr="58D0C162">
        <w:rPr>
          <w:rFonts w:cs="Arial"/>
        </w:rPr>
        <w:t>-</w:t>
      </w:r>
      <w:r w:rsidRPr="58D0C162">
        <w:rPr>
          <w:rFonts w:cs="Arial"/>
        </w:rPr>
        <w:t>hours and 0.8 per cent agency contracts. Local authorities have 79.6 per cent of their workers on permanent contracts.</w:t>
      </w:r>
    </w:p>
    <w:p w14:paraId="2F5ED848" w14:textId="18448973" w:rsidR="00D34234" w:rsidRDefault="00D34234" w:rsidP="00D34234">
      <w:pPr>
        <w:jc w:val="center"/>
        <w:rPr>
          <w:rFonts w:cs="Arial"/>
        </w:rPr>
      </w:pPr>
      <w:r>
        <w:rPr>
          <w:rFonts w:cs="Arial"/>
          <w:noProof/>
        </w:rPr>
        <w:lastRenderedPageBreak/>
        <w:drawing>
          <wp:inline distT="0" distB="0" distL="0" distR="0" wp14:anchorId="4E561220" wp14:editId="63A1CD08">
            <wp:extent cx="5580380" cy="2258695"/>
            <wp:effectExtent l="0" t="0" r="1270" b="8255"/>
            <wp:docPr id="1419263784" name="Picture 1419263784" descr="Clustered bar chart showing the type of contracts for the central staff workforce, separately for both commissioned services and local authority providers in each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263784" name="Picture 1419263784" descr="Clustered bar chart showing the type of contracts for the central staff workforce, separately for both commissioned services and local authority providers in each cluster."/>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580380" cy="2258695"/>
                    </a:xfrm>
                    <a:prstGeom prst="rect">
                      <a:avLst/>
                    </a:prstGeom>
                  </pic:spPr>
                </pic:pic>
              </a:graphicData>
            </a:graphic>
          </wp:inline>
        </w:drawing>
      </w:r>
    </w:p>
    <w:p w14:paraId="603825ED" w14:textId="3CE14EED" w:rsidR="004470A7" w:rsidRPr="004470A7" w:rsidRDefault="00503D31" w:rsidP="00831B70">
      <w:pPr>
        <w:jc w:val="center"/>
        <w:rPr>
          <w:rFonts w:cs="Arial"/>
        </w:rPr>
      </w:pPr>
      <w:r w:rsidRPr="004470A7">
        <w:rPr>
          <w:noProof/>
        </w:rPr>
        <mc:AlternateContent>
          <mc:Choice Requires="wps">
            <w:drawing>
              <wp:inline distT="0" distB="0" distL="0" distR="0" wp14:anchorId="41C11AA2" wp14:editId="5A3D3F22">
                <wp:extent cx="866775" cy="295275"/>
                <wp:effectExtent l="0" t="0" r="0" b="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4D9C1B6B" w14:textId="77777777" w:rsidR="004470A7" w:rsidRPr="006965B7" w:rsidRDefault="004470A7" w:rsidP="004470A7">
                            <w:pPr>
                              <w:rPr>
                                <w:rFonts w:cs="Arial"/>
                              </w:rPr>
                            </w:pPr>
                            <w:r w:rsidRPr="006965B7">
                              <w:rPr>
                                <w:rFonts w:cs="Arial"/>
                              </w:rPr>
                              <w:t>n = 3,403</w:t>
                            </w:r>
                          </w:p>
                        </w:txbxContent>
                      </wps:txbx>
                      <wps:bodyPr rot="0" vert="horz" wrap="square" lIns="91440" tIns="45720" rIns="91440" bIns="45720" anchor="t" anchorCtr="0">
                        <a:noAutofit/>
                      </wps:bodyPr>
                    </wps:wsp>
                  </a:graphicData>
                </a:graphic>
              </wp:inline>
            </w:drawing>
          </mc:Choice>
          <mc:Fallback>
            <w:pict>
              <v:shape w14:anchorId="41C11AA2" id="Text Box 4" o:spid="_x0000_s1100"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MhMDgIAAP0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" stroked="f">
                <v:textbox>
                  <w:txbxContent>
                    <w:p w14:paraId="4D9C1B6B" w14:textId="77777777" w:rsidR="004470A7" w:rsidRPr="006965B7" w:rsidRDefault="004470A7" w:rsidP="004470A7">
                      <w:pPr>
                        <w:rPr>
                          <w:rFonts w:cs="Arial"/>
                        </w:rPr>
                      </w:pPr>
                      <w:r w:rsidRPr="006965B7">
                        <w:rPr>
                          <w:rFonts w:cs="Arial"/>
                        </w:rPr>
                        <w:t>n = 3,403</w:t>
                      </w:r>
                    </w:p>
                  </w:txbxContent>
                </v:textbox>
                <w10:anchorlock/>
              </v:shape>
            </w:pict>
          </mc:Fallback>
        </mc:AlternateContent>
      </w:r>
    </w:p>
    <w:p w14:paraId="6513D6E1" w14:textId="0124F718" w:rsidR="004470A7" w:rsidRPr="004470A7" w:rsidRDefault="004470A7" w:rsidP="004470A7">
      <w:pPr>
        <w:jc w:val="center"/>
        <w:rPr>
          <w:rFonts w:cs="Arial"/>
        </w:rPr>
      </w:pPr>
    </w:p>
    <w:p w14:paraId="10610FBA" w14:textId="114A07D2" w:rsidR="004470A7" w:rsidRPr="0095209B" w:rsidRDefault="6B5886E6" w:rsidP="000E5F70">
      <w:pPr>
        <w:pStyle w:val="Style3"/>
        <w:numPr>
          <w:ilvl w:val="2"/>
          <w:numId w:val="43"/>
        </w:numPr>
        <w:ind w:hanging="1080"/>
        <w:rPr>
          <w:rFonts w:cs="Arial"/>
          <w:color w:val="138369"/>
        </w:rPr>
      </w:pPr>
      <w:bookmarkStart w:id="169" w:name="_Toc130827764"/>
      <w:bookmarkStart w:id="170" w:name="_Toc134021189"/>
      <w:r w:rsidRPr="00994B38">
        <w:t xml:space="preserve">Central staff – working </w:t>
      </w:r>
      <w:bookmarkEnd w:id="169"/>
      <w:r w:rsidRPr="00994B38">
        <w:t>patterns</w:t>
      </w:r>
      <w:bookmarkEnd w:id="170"/>
      <w:r w:rsidRPr="00994B38">
        <w:t> </w:t>
      </w:r>
    </w:p>
    <w:p w14:paraId="325BFDC0" w14:textId="77777777" w:rsidR="00601682" w:rsidRPr="004470A7" w:rsidRDefault="6BAB2875" w:rsidP="004470A7">
      <w:pPr>
        <w:rPr>
          <w:rFonts w:cs="Arial"/>
        </w:rPr>
      </w:pPr>
      <w:r w:rsidRPr="004470A7">
        <w:rPr>
          <w:rFonts w:cs="Arial"/>
        </w:rPr>
        <w:t>Most central services staff work full-time hours – 74.7 per cent in local authorities and 65.9 per cent in commissioned service providers.</w:t>
      </w:r>
    </w:p>
    <w:p w14:paraId="2C303AD6" w14:textId="3913EDD3" w:rsidR="004470A7" w:rsidRPr="004470A7" w:rsidRDefault="00636F17" w:rsidP="185B70BA">
      <w:pPr>
        <w:jc w:val="center"/>
        <w:rPr>
          <w:rFonts w:cs="Arial"/>
        </w:rPr>
      </w:pPr>
      <w:r>
        <w:rPr>
          <w:noProof/>
        </w:rPr>
        <w:drawing>
          <wp:inline distT="0" distB="0" distL="0" distR="0" wp14:anchorId="7C0633AD" wp14:editId="29633B07">
            <wp:extent cx="5580380" cy="2262505"/>
            <wp:effectExtent l="0" t="0" r="1270" b="4445"/>
            <wp:docPr id="1591468657" name="Picture 1591468657" descr="Clustered bar chart depicting the hours worked per week for the central staff workforce. Each cluster represents grouped hours of 36 plus, 16 to 35, and up to 16 hours, for commissioned services and local authority providers. The chart shows the 36 plus hours to be the largest group, at 75 per cent of the commissioned services workforce and 66 per cent for local author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468657"/>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580380" cy="2262505"/>
                    </a:xfrm>
                    <a:prstGeom prst="rect">
                      <a:avLst/>
                    </a:prstGeom>
                  </pic:spPr>
                </pic:pic>
              </a:graphicData>
            </a:graphic>
          </wp:inline>
        </w:drawing>
      </w:r>
    </w:p>
    <w:p w14:paraId="56759160" w14:textId="532FCFF4" w:rsidR="185B70BA" w:rsidRDefault="185B70BA" w:rsidP="185B70BA">
      <w:pPr>
        <w:jc w:val="center"/>
        <w:rPr>
          <w:rFonts w:cs="Arial"/>
        </w:rPr>
      </w:pPr>
    </w:p>
    <w:p w14:paraId="514DE022" w14:textId="06C586C2" w:rsidR="004470A7" w:rsidRPr="004470A7" w:rsidRDefault="00831B70" w:rsidP="00831B70">
      <w:pPr>
        <w:jc w:val="center"/>
        <w:rPr>
          <w:rFonts w:cs="Arial"/>
        </w:rPr>
      </w:pPr>
      <w:r w:rsidRPr="004470A7">
        <w:rPr>
          <w:noProof/>
        </w:rPr>
        <mc:AlternateContent>
          <mc:Choice Requires="wps">
            <w:drawing>
              <wp:inline distT="0" distB="0" distL="0" distR="0" wp14:anchorId="62CF8136" wp14:editId="4D9CF26C">
                <wp:extent cx="866775" cy="295275"/>
                <wp:effectExtent l="0" t="0" r="0" b="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2588A8EE" w14:textId="77777777" w:rsidR="00831B70" w:rsidRPr="006965B7" w:rsidRDefault="00831B70" w:rsidP="00831B70">
                            <w:pPr>
                              <w:rPr>
                                <w:rFonts w:cs="Arial"/>
                              </w:rPr>
                            </w:pPr>
                            <w:r w:rsidRPr="006965B7">
                              <w:rPr>
                                <w:rFonts w:cs="Arial"/>
                              </w:rPr>
                              <w:t>n = 3,348</w:t>
                            </w:r>
                          </w:p>
                        </w:txbxContent>
                      </wps:txbx>
                      <wps:bodyPr rot="0" vert="horz" wrap="square" lIns="91440" tIns="45720" rIns="91440" bIns="45720" anchor="t" anchorCtr="0">
                        <a:noAutofit/>
                      </wps:bodyPr>
                    </wps:wsp>
                  </a:graphicData>
                </a:graphic>
              </wp:inline>
            </w:drawing>
          </mc:Choice>
          <mc:Fallback>
            <w:pict>
              <v:shape w14:anchorId="62CF8136" id="Text Box 3" o:spid="_x0000_s1101"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a6DQIAAP0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" stroked="f">
                <v:textbox>
                  <w:txbxContent>
                    <w:p w14:paraId="2588A8EE" w14:textId="77777777" w:rsidR="00831B70" w:rsidRPr="006965B7" w:rsidRDefault="00831B70" w:rsidP="00831B70">
                      <w:pPr>
                        <w:rPr>
                          <w:rFonts w:cs="Arial"/>
                        </w:rPr>
                      </w:pPr>
                      <w:r w:rsidRPr="006965B7">
                        <w:rPr>
                          <w:rFonts w:cs="Arial"/>
                        </w:rPr>
                        <w:t>n = 3,348</w:t>
                      </w:r>
                    </w:p>
                  </w:txbxContent>
                </v:textbox>
                <w10:anchorlock/>
              </v:shape>
            </w:pict>
          </mc:Fallback>
        </mc:AlternateContent>
      </w:r>
    </w:p>
    <w:p w14:paraId="115A18D6" w14:textId="1665128C" w:rsidR="004470A7" w:rsidRPr="0095209B" w:rsidRDefault="6B5886E6" w:rsidP="000E5F70">
      <w:pPr>
        <w:pStyle w:val="Style3"/>
        <w:numPr>
          <w:ilvl w:val="2"/>
          <w:numId w:val="43"/>
        </w:numPr>
        <w:ind w:hanging="1080"/>
        <w:rPr>
          <w:rFonts w:cs="Arial"/>
          <w:color w:val="138369"/>
        </w:rPr>
      </w:pPr>
      <w:bookmarkStart w:id="171" w:name="_Toc130827765"/>
      <w:bookmarkStart w:id="172" w:name="_Toc134021190"/>
      <w:r w:rsidRPr="00994B38">
        <w:t>Central staff – vacancies</w:t>
      </w:r>
      <w:bookmarkEnd w:id="171"/>
      <w:bookmarkEnd w:id="172"/>
      <w:r w:rsidRPr="00994B38">
        <w:t> </w:t>
      </w:r>
    </w:p>
    <w:p w14:paraId="2A3CA854" w14:textId="77777777" w:rsidR="00601682" w:rsidRPr="004470A7" w:rsidRDefault="6BAB2875" w:rsidP="6304E1CD">
      <w:pPr>
        <w:spacing w:line="257" w:lineRule="auto"/>
        <w:ind w:left="-20" w:right="-20"/>
        <w:rPr>
          <w:rFonts w:eastAsia="Arial" w:cs="Arial"/>
        </w:rPr>
      </w:pPr>
      <w:r w:rsidRPr="6304E1CD">
        <w:rPr>
          <w:rFonts w:eastAsia="Arial" w:cs="Arial"/>
        </w:rPr>
        <w:t>There are 233 vacancies in central services. This means that 6.3 per cent of central services roles were unfilled. There are about 92 more vacancies in 2023 compared to 2022.</w:t>
      </w:r>
    </w:p>
    <w:p w14:paraId="74126DB6" w14:textId="77777777" w:rsidR="004470A7" w:rsidRPr="004470A7" w:rsidRDefault="004470A7" w:rsidP="004470A7">
      <w:pPr>
        <w:spacing w:line="257" w:lineRule="auto"/>
        <w:ind w:left="-20" w:right="-20"/>
        <w:rPr>
          <w:rFonts w:eastAsia="Arial" w:cs="Arial"/>
          <w:sz w:val="14"/>
          <w:szCs w:val="14"/>
        </w:rPr>
      </w:pPr>
    </w:p>
    <w:p w14:paraId="0207DF19" w14:textId="77777777" w:rsidR="004470A7" w:rsidRPr="00D0321F" w:rsidRDefault="6B5886E6" w:rsidP="4754B2B5">
      <w:pPr>
        <w:pStyle w:val="Style2"/>
        <w:numPr>
          <w:ilvl w:val="0"/>
          <w:numId w:val="0"/>
        </w:numPr>
        <w:rPr>
          <w:rFonts w:cs="Arial"/>
        </w:rPr>
      </w:pPr>
      <w:bookmarkStart w:id="173" w:name="_Toc130827766"/>
      <w:bookmarkStart w:id="174" w:name="_Toc209441742"/>
      <w:r w:rsidRPr="00D0321F">
        <w:t>2.10 Other services</w:t>
      </w:r>
      <w:bookmarkEnd w:id="173"/>
      <w:bookmarkEnd w:id="174"/>
      <w:r w:rsidRPr="00D0321F">
        <w:t> </w:t>
      </w:r>
    </w:p>
    <w:p w14:paraId="2B3D3097" w14:textId="77777777" w:rsidR="00601682" w:rsidRPr="004470A7" w:rsidRDefault="6BAB2875" w:rsidP="004470A7">
      <w:pPr>
        <w:rPr>
          <w:rFonts w:cs="Arial"/>
        </w:rPr>
      </w:pPr>
      <w:r w:rsidRPr="004470A7">
        <w:rPr>
          <w:rFonts w:cs="Arial"/>
        </w:rPr>
        <w:t>For services that don’t naturally fall into the listed setting types, we created an ‘other’ category to make sure we’re able to collect the details of everyone who works in social care in Wales.</w:t>
      </w:r>
    </w:p>
    <w:p w14:paraId="383E802C" w14:textId="77777777" w:rsidR="002E66EC" w:rsidRPr="004470A7" w:rsidRDefault="002E66EC" w:rsidP="004470A7">
      <w:pPr>
        <w:rPr>
          <w:rFonts w:cs="Arial"/>
        </w:rPr>
      </w:pPr>
    </w:p>
    <w:p w14:paraId="657DCE97" w14:textId="77777777" w:rsidR="00601682" w:rsidRPr="004470A7" w:rsidRDefault="6BAB2875" w:rsidP="004470A7">
      <w:pPr>
        <w:rPr>
          <w:rFonts w:cs="Arial"/>
        </w:rPr>
      </w:pPr>
      <w:r w:rsidRPr="004470A7">
        <w:rPr>
          <w:rFonts w:cs="Arial"/>
        </w:rPr>
        <w:lastRenderedPageBreak/>
        <w:t>We received information from 13 social care service organisations (12 commissioned services and one local authority), who reported a total of 111 workers, whose roles are shown below.</w:t>
      </w:r>
    </w:p>
    <w:p w14:paraId="266B62D4" w14:textId="77777777" w:rsidR="004470A7" w:rsidRPr="004470A7" w:rsidRDefault="004470A7" w:rsidP="004470A7">
      <w:pPr>
        <w:jc w:val="center"/>
        <w:rPr>
          <w:rFonts w:cs="Arial"/>
        </w:rPr>
      </w:pPr>
      <w:r w:rsidRPr="004470A7">
        <w:rPr>
          <w:rFonts w:cs="Arial"/>
          <w:noProof/>
        </w:rPr>
        <w:drawing>
          <wp:inline distT="0" distB="0" distL="0" distR="0" wp14:anchorId="3E060994" wp14:editId="60F38507">
            <wp:extent cx="5580380" cy="2261235"/>
            <wp:effectExtent l="0" t="0" r="1270" b="5715"/>
            <wp:docPr id="283977164" name="Picture 283977164" descr="Bar chart of different role types, expressed as percentages, for other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977164" name="Picture 283977164" descr="Bar chart of different role types, expressed as percentages, for other services."/>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580380" cy="2261235"/>
                    </a:xfrm>
                    <a:prstGeom prst="rect">
                      <a:avLst/>
                    </a:prstGeom>
                  </pic:spPr>
                </pic:pic>
              </a:graphicData>
            </a:graphic>
          </wp:inline>
        </w:drawing>
      </w:r>
    </w:p>
    <w:p w14:paraId="00BB2F0B" w14:textId="1E9EA279" w:rsidR="004470A7" w:rsidRPr="004470A7" w:rsidRDefault="004470A7" w:rsidP="00831B70">
      <w:pPr>
        <w:jc w:val="center"/>
        <w:rPr>
          <w:rFonts w:cs="Arial"/>
        </w:rPr>
      </w:pPr>
      <w:r w:rsidRPr="004470A7">
        <w:rPr>
          <w:noProof/>
        </w:rPr>
        <mc:AlternateContent>
          <mc:Choice Requires="wps">
            <w:drawing>
              <wp:inline distT="0" distB="0" distL="0" distR="0" wp14:anchorId="0E7EA125" wp14:editId="20B09342">
                <wp:extent cx="866775" cy="295275"/>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solidFill>
                          <a:srgbClr val="FFFFFF"/>
                        </a:solidFill>
                        <a:ln w="9525">
                          <a:noFill/>
                          <a:miter lim="800000"/>
                          <a:headEnd/>
                          <a:tailEnd/>
                        </a:ln>
                      </wps:spPr>
                      <wps:txbx>
                        <w:txbxContent>
                          <w:p w14:paraId="650EE5EA" w14:textId="77777777" w:rsidR="004470A7" w:rsidRPr="006965B7" w:rsidRDefault="004470A7" w:rsidP="004470A7">
                            <w:pPr>
                              <w:rPr>
                                <w:rFonts w:cs="Arial"/>
                              </w:rPr>
                            </w:pPr>
                            <w:r w:rsidRPr="006965B7">
                              <w:rPr>
                                <w:rFonts w:cs="Arial"/>
                              </w:rPr>
                              <w:t>n = 111</w:t>
                            </w:r>
                          </w:p>
                        </w:txbxContent>
                      </wps:txbx>
                      <wps:bodyPr rot="0" vert="horz" wrap="square" lIns="91440" tIns="45720" rIns="91440" bIns="45720" anchor="t" anchorCtr="0">
                        <a:noAutofit/>
                      </wps:bodyPr>
                    </wps:wsp>
                  </a:graphicData>
                </a:graphic>
              </wp:inline>
            </w:drawing>
          </mc:Choice>
          <mc:Fallback>
            <w:pict>
              <v:shape w14:anchorId="0E7EA125" id="Text Box 2" o:spid="_x0000_s1102" type="#_x0000_t2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WR7DgIAAP0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" stroked="f">
                <v:textbox>
                  <w:txbxContent>
                    <w:p w14:paraId="650EE5EA" w14:textId="77777777" w:rsidR="004470A7" w:rsidRPr="006965B7" w:rsidRDefault="004470A7" w:rsidP="004470A7">
                      <w:pPr>
                        <w:rPr>
                          <w:rFonts w:cs="Arial"/>
                        </w:rPr>
                      </w:pPr>
                      <w:r w:rsidRPr="006965B7">
                        <w:rPr>
                          <w:rFonts w:cs="Arial"/>
                        </w:rPr>
                        <w:t>n = 111</w:t>
                      </w:r>
                    </w:p>
                  </w:txbxContent>
                </v:textbox>
                <w10:anchorlock/>
              </v:shape>
            </w:pict>
          </mc:Fallback>
        </mc:AlternateContent>
      </w:r>
    </w:p>
    <w:p w14:paraId="28086C2D" w14:textId="77777777" w:rsidR="00601682" w:rsidRPr="004470A7" w:rsidRDefault="00601682" w:rsidP="004470A7">
      <w:pPr>
        <w:rPr>
          <w:rFonts w:cs="Arial"/>
        </w:rPr>
      </w:pPr>
    </w:p>
    <w:p w14:paraId="662AB025" w14:textId="77777777" w:rsidR="00601682" w:rsidRPr="004470A7" w:rsidRDefault="6BAB2875" w:rsidP="004470A7">
      <w:pPr>
        <w:rPr>
          <w:rFonts w:cs="Arial"/>
        </w:rPr>
      </w:pPr>
      <w:r w:rsidRPr="004470A7">
        <w:rPr>
          <w:rFonts w:cs="Arial"/>
        </w:rPr>
        <w:t>Although these services are included in our overall estimates of the workforce, we didn’t receive enough data to calculate reliable estimates for other attributes of these services.</w:t>
      </w:r>
    </w:p>
    <w:p w14:paraId="0EB470D2" w14:textId="77777777" w:rsidR="004470A7" w:rsidRPr="004470A7" w:rsidRDefault="004470A7" w:rsidP="004470A7">
      <w:pPr>
        <w:rPr>
          <w:rFonts w:cs="Arial"/>
        </w:rPr>
      </w:pPr>
    </w:p>
    <w:p w14:paraId="3B58DD57" w14:textId="77777777" w:rsidR="004470A7" w:rsidRPr="004470A7" w:rsidRDefault="004470A7" w:rsidP="004470A7">
      <w:pPr>
        <w:rPr>
          <w:rFonts w:cs="Arial"/>
        </w:rPr>
      </w:pPr>
    </w:p>
    <w:p w14:paraId="5B301D28" w14:textId="77777777" w:rsidR="004470A7" w:rsidRPr="004470A7" w:rsidRDefault="004470A7" w:rsidP="004470A7">
      <w:pPr>
        <w:rPr>
          <w:rFonts w:cs="Arial"/>
        </w:rPr>
      </w:pPr>
    </w:p>
    <w:p w14:paraId="5FDB7D77" w14:textId="77777777" w:rsidR="004470A7" w:rsidRPr="004470A7" w:rsidRDefault="004470A7" w:rsidP="004470A7">
      <w:pPr>
        <w:rPr>
          <w:rFonts w:cs="Arial"/>
        </w:rPr>
      </w:pPr>
    </w:p>
    <w:p w14:paraId="02693AB1" w14:textId="77777777" w:rsidR="004470A7" w:rsidRPr="004470A7" w:rsidRDefault="004470A7" w:rsidP="004470A7">
      <w:pPr>
        <w:rPr>
          <w:rFonts w:cs="Arial"/>
        </w:rPr>
      </w:pPr>
    </w:p>
    <w:p w14:paraId="19FD4077" w14:textId="77777777" w:rsidR="004470A7" w:rsidRPr="004470A7" w:rsidRDefault="004470A7" w:rsidP="004470A7">
      <w:pPr>
        <w:rPr>
          <w:rFonts w:cs="Arial"/>
        </w:rPr>
      </w:pPr>
    </w:p>
    <w:p w14:paraId="239ED67F" w14:textId="77777777" w:rsidR="004470A7" w:rsidRPr="004470A7" w:rsidRDefault="004470A7" w:rsidP="004470A7">
      <w:pPr>
        <w:rPr>
          <w:rFonts w:cs="Arial"/>
        </w:rPr>
        <w:sectPr w:rsidR="004470A7" w:rsidRPr="004470A7" w:rsidSect="00B159E6">
          <w:headerReference w:type="default" r:id="rId85"/>
          <w:footerReference w:type="default" r:id="rId86"/>
          <w:headerReference w:type="first" r:id="rId87"/>
          <w:pgSz w:w="11906" w:h="16838"/>
          <w:pgMar w:top="1440" w:right="1700" w:bottom="1440" w:left="1418" w:header="708" w:footer="708" w:gutter="0"/>
          <w:cols w:space="708"/>
          <w:docGrid w:linePitch="360"/>
        </w:sectPr>
      </w:pPr>
    </w:p>
    <w:p w14:paraId="1F9798A3" w14:textId="77777777" w:rsidR="00601682" w:rsidRPr="00831B70" w:rsidRDefault="6BAB2875" w:rsidP="00342A4A">
      <w:pPr>
        <w:pStyle w:val="Heading1"/>
        <w:rPr>
          <w:rFonts w:asciiTheme="minorBidi" w:hAnsiTheme="minorBidi" w:cstheme="minorBidi"/>
          <w:b/>
          <w:bCs/>
          <w:color w:val="138469"/>
        </w:rPr>
      </w:pPr>
      <w:bookmarkStart w:id="175" w:name="_Toc209441743"/>
      <w:r w:rsidRPr="00831B70">
        <w:rPr>
          <w:rFonts w:asciiTheme="minorBidi" w:hAnsiTheme="minorBidi" w:cstheme="minorBidi"/>
          <w:b/>
          <w:bCs/>
          <w:color w:val="138469"/>
        </w:rPr>
        <w:lastRenderedPageBreak/>
        <w:t>Appendix A - Data categories</w:t>
      </w:r>
      <w:bookmarkEnd w:id="175"/>
    </w:p>
    <w:p w14:paraId="15C7582B" w14:textId="77777777" w:rsidR="00601682" w:rsidRPr="004470A7" w:rsidRDefault="00601682" w:rsidP="004470A7">
      <w:pPr>
        <w:rPr>
          <w:rFonts w:cs="Arial"/>
        </w:rPr>
      </w:pPr>
    </w:p>
    <w:p w14:paraId="1B8E30E1" w14:textId="6092CEFD" w:rsidR="00601682" w:rsidRPr="004470A7" w:rsidRDefault="6BAB2875" w:rsidP="004470A7">
      <w:pPr>
        <w:rPr>
          <w:rFonts w:cs="Arial"/>
        </w:rPr>
      </w:pPr>
      <w:r w:rsidRPr="004470A7">
        <w:rPr>
          <w:rFonts w:cs="Arial"/>
        </w:rPr>
        <w:t xml:space="preserve">Setting type: </w:t>
      </w:r>
      <w:r w:rsidR="00D041FA">
        <w:rPr>
          <w:rFonts w:cs="Arial"/>
        </w:rPr>
        <w:br/>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FD68AA" w:rsidRPr="004470A7" w14:paraId="74FD0A9E" w14:textId="77777777">
        <w:tc>
          <w:tcPr>
            <w:tcW w:w="4153" w:type="dxa"/>
          </w:tcPr>
          <w:p w14:paraId="38F5F79D" w14:textId="77777777" w:rsidR="004470A7" w:rsidRPr="004470A7" w:rsidRDefault="004470A7" w:rsidP="000E5F70">
            <w:pPr>
              <w:numPr>
                <w:ilvl w:val="0"/>
                <w:numId w:val="12"/>
              </w:numPr>
              <w:contextualSpacing/>
              <w:rPr>
                <w:rFonts w:cs="Arial"/>
              </w:rPr>
            </w:pPr>
            <w:r w:rsidRPr="004470A7">
              <w:rPr>
                <w:rFonts w:cs="Arial"/>
              </w:rPr>
              <w:t xml:space="preserve">Adult placement schemes </w:t>
            </w:r>
          </w:p>
        </w:tc>
        <w:tc>
          <w:tcPr>
            <w:tcW w:w="4153" w:type="dxa"/>
          </w:tcPr>
          <w:p w14:paraId="4F290DA3" w14:textId="77777777" w:rsidR="004470A7" w:rsidRPr="004470A7" w:rsidRDefault="004470A7" w:rsidP="000E5F70">
            <w:pPr>
              <w:numPr>
                <w:ilvl w:val="0"/>
                <w:numId w:val="13"/>
              </w:numPr>
              <w:contextualSpacing/>
              <w:rPr>
                <w:rFonts w:cs="Arial"/>
              </w:rPr>
            </w:pPr>
            <w:r w:rsidRPr="004470A7">
              <w:rPr>
                <w:rFonts w:cs="Arial"/>
              </w:rPr>
              <w:t xml:space="preserve">Residential care – adult </w:t>
            </w:r>
          </w:p>
        </w:tc>
      </w:tr>
      <w:tr w:rsidR="00FD68AA" w:rsidRPr="004470A7" w14:paraId="4BBE3855" w14:textId="77777777">
        <w:tc>
          <w:tcPr>
            <w:tcW w:w="4153" w:type="dxa"/>
          </w:tcPr>
          <w:p w14:paraId="2A8D3886" w14:textId="77777777" w:rsidR="004470A7" w:rsidRPr="004470A7" w:rsidRDefault="004470A7" w:rsidP="000E5F70">
            <w:pPr>
              <w:numPr>
                <w:ilvl w:val="0"/>
                <w:numId w:val="12"/>
              </w:numPr>
              <w:contextualSpacing/>
              <w:rPr>
                <w:rFonts w:cs="Arial"/>
              </w:rPr>
            </w:pPr>
            <w:r w:rsidRPr="004470A7">
              <w:rPr>
                <w:rFonts w:cs="Arial"/>
              </w:rPr>
              <w:t xml:space="preserve">Residential care – mental health services </w:t>
            </w:r>
          </w:p>
        </w:tc>
        <w:tc>
          <w:tcPr>
            <w:tcW w:w="4153" w:type="dxa"/>
          </w:tcPr>
          <w:p w14:paraId="06BE4087" w14:textId="77777777" w:rsidR="004470A7" w:rsidRPr="004470A7" w:rsidRDefault="004470A7" w:rsidP="000E5F70">
            <w:pPr>
              <w:numPr>
                <w:ilvl w:val="0"/>
                <w:numId w:val="13"/>
              </w:numPr>
              <w:contextualSpacing/>
              <w:rPr>
                <w:rFonts w:cs="Arial"/>
              </w:rPr>
            </w:pPr>
            <w:r w:rsidRPr="004470A7">
              <w:rPr>
                <w:rFonts w:cs="Arial"/>
              </w:rPr>
              <w:t xml:space="preserve">Residential care – children </w:t>
            </w:r>
          </w:p>
        </w:tc>
      </w:tr>
      <w:tr w:rsidR="00FD68AA" w:rsidRPr="004470A7" w14:paraId="28E816C3" w14:textId="77777777">
        <w:tc>
          <w:tcPr>
            <w:tcW w:w="4153" w:type="dxa"/>
          </w:tcPr>
          <w:p w14:paraId="5B84050C" w14:textId="77777777" w:rsidR="004470A7" w:rsidRPr="004470A7" w:rsidRDefault="004470A7" w:rsidP="000E5F70">
            <w:pPr>
              <w:numPr>
                <w:ilvl w:val="0"/>
                <w:numId w:val="12"/>
              </w:numPr>
              <w:contextualSpacing/>
              <w:rPr>
                <w:rFonts w:cs="Arial"/>
              </w:rPr>
            </w:pPr>
            <w:r w:rsidRPr="004470A7">
              <w:rPr>
                <w:rFonts w:cs="Arial"/>
              </w:rPr>
              <w:t xml:space="preserve">Domiciliary care </w:t>
            </w:r>
          </w:p>
        </w:tc>
        <w:tc>
          <w:tcPr>
            <w:tcW w:w="4153" w:type="dxa"/>
          </w:tcPr>
          <w:p w14:paraId="72C273F9" w14:textId="77777777" w:rsidR="004470A7" w:rsidRPr="004470A7" w:rsidRDefault="004470A7" w:rsidP="000E5F70">
            <w:pPr>
              <w:numPr>
                <w:ilvl w:val="0"/>
                <w:numId w:val="13"/>
              </w:numPr>
              <w:contextualSpacing/>
              <w:rPr>
                <w:rFonts w:cs="Arial"/>
              </w:rPr>
            </w:pPr>
            <w:r w:rsidRPr="004470A7">
              <w:rPr>
                <w:rFonts w:cs="Arial"/>
              </w:rPr>
              <w:t xml:space="preserve">Supported living services </w:t>
            </w:r>
          </w:p>
        </w:tc>
      </w:tr>
      <w:tr w:rsidR="00FD68AA" w:rsidRPr="004470A7" w14:paraId="282F615C" w14:textId="77777777">
        <w:tc>
          <w:tcPr>
            <w:tcW w:w="4153" w:type="dxa"/>
          </w:tcPr>
          <w:p w14:paraId="6ABE01B1" w14:textId="77777777" w:rsidR="004470A7" w:rsidRPr="004470A7" w:rsidRDefault="004470A7" w:rsidP="000E5F70">
            <w:pPr>
              <w:numPr>
                <w:ilvl w:val="0"/>
                <w:numId w:val="12"/>
              </w:numPr>
              <w:contextualSpacing/>
              <w:rPr>
                <w:rFonts w:cs="Arial"/>
              </w:rPr>
            </w:pPr>
            <w:r w:rsidRPr="004470A7">
              <w:rPr>
                <w:rFonts w:cs="Arial"/>
              </w:rPr>
              <w:t xml:space="preserve">Day services </w:t>
            </w:r>
          </w:p>
        </w:tc>
        <w:tc>
          <w:tcPr>
            <w:tcW w:w="4153" w:type="dxa"/>
          </w:tcPr>
          <w:p w14:paraId="1653CEC0" w14:textId="77777777" w:rsidR="004470A7" w:rsidRPr="004470A7" w:rsidRDefault="004470A7" w:rsidP="000E5F70">
            <w:pPr>
              <w:numPr>
                <w:ilvl w:val="0"/>
                <w:numId w:val="13"/>
              </w:numPr>
              <w:contextualSpacing/>
              <w:rPr>
                <w:rFonts w:cs="Arial"/>
              </w:rPr>
            </w:pPr>
            <w:r w:rsidRPr="004470A7">
              <w:rPr>
                <w:rFonts w:cs="Arial"/>
              </w:rPr>
              <w:t xml:space="preserve">Social work teams – adults </w:t>
            </w:r>
          </w:p>
        </w:tc>
      </w:tr>
      <w:tr w:rsidR="00FD68AA" w:rsidRPr="004470A7" w14:paraId="37F0E8CE" w14:textId="77777777">
        <w:tc>
          <w:tcPr>
            <w:tcW w:w="4153" w:type="dxa"/>
          </w:tcPr>
          <w:p w14:paraId="3CB6D672" w14:textId="77777777" w:rsidR="004470A7" w:rsidRPr="004470A7" w:rsidRDefault="004470A7" w:rsidP="000E5F70">
            <w:pPr>
              <w:numPr>
                <w:ilvl w:val="0"/>
                <w:numId w:val="12"/>
              </w:numPr>
              <w:contextualSpacing/>
              <w:rPr>
                <w:rFonts w:cs="Arial"/>
              </w:rPr>
            </w:pPr>
            <w:r w:rsidRPr="004470A7">
              <w:rPr>
                <w:rFonts w:cs="Arial"/>
              </w:rPr>
              <w:t xml:space="preserve">Social work teams – children </w:t>
            </w:r>
          </w:p>
        </w:tc>
        <w:tc>
          <w:tcPr>
            <w:tcW w:w="4153" w:type="dxa"/>
          </w:tcPr>
          <w:p w14:paraId="4D4DACF4" w14:textId="77777777" w:rsidR="004470A7" w:rsidRPr="004470A7" w:rsidRDefault="004470A7" w:rsidP="000E5F70">
            <w:pPr>
              <w:numPr>
                <w:ilvl w:val="0"/>
                <w:numId w:val="13"/>
              </w:numPr>
              <w:contextualSpacing/>
              <w:rPr>
                <w:rFonts w:cs="Arial"/>
              </w:rPr>
            </w:pPr>
            <w:r w:rsidRPr="004470A7">
              <w:rPr>
                <w:rFonts w:cs="Arial"/>
              </w:rPr>
              <w:t xml:space="preserve">Social work teams – all </w:t>
            </w:r>
          </w:p>
        </w:tc>
      </w:tr>
      <w:tr w:rsidR="00FD68AA" w:rsidRPr="004470A7" w14:paraId="43908A4A" w14:textId="77777777">
        <w:tc>
          <w:tcPr>
            <w:tcW w:w="4153" w:type="dxa"/>
          </w:tcPr>
          <w:p w14:paraId="301FEA59" w14:textId="77777777" w:rsidR="004470A7" w:rsidRPr="004470A7" w:rsidRDefault="004470A7" w:rsidP="000E5F70">
            <w:pPr>
              <w:numPr>
                <w:ilvl w:val="0"/>
                <w:numId w:val="12"/>
              </w:numPr>
              <w:contextualSpacing/>
              <w:rPr>
                <w:rFonts w:cs="Arial"/>
              </w:rPr>
            </w:pPr>
            <w:r w:rsidRPr="004470A7">
              <w:rPr>
                <w:rFonts w:cs="Arial"/>
              </w:rPr>
              <w:t xml:space="preserve">Personal assistants </w:t>
            </w:r>
          </w:p>
        </w:tc>
        <w:tc>
          <w:tcPr>
            <w:tcW w:w="4153" w:type="dxa"/>
          </w:tcPr>
          <w:p w14:paraId="536E250F" w14:textId="77777777" w:rsidR="004470A7" w:rsidRPr="004470A7" w:rsidRDefault="004470A7" w:rsidP="004470A7">
            <w:pPr>
              <w:ind w:left="720"/>
              <w:contextualSpacing/>
              <w:rPr>
                <w:rFonts w:cs="Arial"/>
              </w:rPr>
            </w:pPr>
          </w:p>
        </w:tc>
      </w:tr>
      <w:tr w:rsidR="00FD68AA" w:rsidRPr="004470A7" w14:paraId="0707BF0D" w14:textId="77777777">
        <w:tc>
          <w:tcPr>
            <w:tcW w:w="4153" w:type="dxa"/>
          </w:tcPr>
          <w:p w14:paraId="34E50891" w14:textId="77777777" w:rsidR="004470A7" w:rsidRDefault="004470A7" w:rsidP="000E5F70">
            <w:pPr>
              <w:numPr>
                <w:ilvl w:val="0"/>
                <w:numId w:val="12"/>
              </w:numPr>
              <w:contextualSpacing/>
              <w:rPr>
                <w:rFonts w:cs="Arial"/>
              </w:rPr>
            </w:pPr>
            <w:r w:rsidRPr="004470A7">
              <w:rPr>
                <w:rFonts w:cs="Arial"/>
              </w:rPr>
              <w:t xml:space="preserve">Central (support) staff Role definition </w:t>
            </w:r>
          </w:p>
          <w:p w14:paraId="3973DCF7" w14:textId="77777777" w:rsidR="00BB0E9E" w:rsidRDefault="00BB0E9E" w:rsidP="000F439D">
            <w:pPr>
              <w:contextualSpacing/>
              <w:rPr>
                <w:rFonts w:cs="Arial"/>
              </w:rPr>
            </w:pPr>
          </w:p>
          <w:p w14:paraId="1B160A8F" w14:textId="1058CB17" w:rsidR="000F439D" w:rsidRPr="004470A7" w:rsidRDefault="00BB0E9E" w:rsidP="000F439D">
            <w:pPr>
              <w:contextualSpacing/>
              <w:rPr>
                <w:rFonts w:cs="Arial"/>
              </w:rPr>
            </w:pPr>
            <w:r>
              <w:rPr>
                <w:rFonts w:cs="Arial"/>
              </w:rPr>
              <w:t>Role type:</w:t>
            </w:r>
          </w:p>
        </w:tc>
        <w:tc>
          <w:tcPr>
            <w:tcW w:w="4153" w:type="dxa"/>
          </w:tcPr>
          <w:p w14:paraId="379FC2FA" w14:textId="77777777" w:rsidR="004470A7" w:rsidRPr="004470A7" w:rsidRDefault="004470A7" w:rsidP="004470A7">
            <w:pPr>
              <w:ind w:left="360"/>
              <w:rPr>
                <w:rFonts w:cs="Arial"/>
              </w:rPr>
            </w:pPr>
          </w:p>
        </w:tc>
      </w:tr>
    </w:tbl>
    <w:tbl>
      <w:tblPr>
        <w:tblStyle w:val="TableGrid"/>
        <w:tblpPr w:leftFromText="180" w:rightFromText="180" w:vertAnchor="text" w:horzAnchor="margin" w:tblpY="487"/>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710"/>
        <w:gridCol w:w="563"/>
        <w:gridCol w:w="420"/>
        <w:gridCol w:w="4399"/>
      </w:tblGrid>
      <w:tr w:rsidR="000F439D" w14:paraId="69168D3A" w14:textId="77777777" w:rsidTr="000F439D">
        <w:trPr>
          <w:trHeight w:val="300"/>
        </w:trPr>
        <w:tc>
          <w:tcPr>
            <w:tcW w:w="4962" w:type="dxa"/>
            <w:gridSpan w:val="3"/>
          </w:tcPr>
          <w:p w14:paraId="79A8A4BA" w14:textId="77777777" w:rsidR="000F439D" w:rsidRPr="004470A7" w:rsidRDefault="000F439D" w:rsidP="000F439D">
            <w:pPr>
              <w:numPr>
                <w:ilvl w:val="0"/>
                <w:numId w:val="14"/>
              </w:numPr>
              <w:contextualSpacing/>
              <w:rPr>
                <w:rFonts w:cs="Arial"/>
              </w:rPr>
            </w:pPr>
            <w:r w:rsidRPr="004470A7">
              <w:rPr>
                <w:rFonts w:cs="Arial"/>
              </w:rPr>
              <w:t xml:space="preserve">Adult placement manager </w:t>
            </w:r>
          </w:p>
        </w:tc>
        <w:tc>
          <w:tcPr>
            <w:tcW w:w="4819" w:type="dxa"/>
            <w:gridSpan w:val="2"/>
          </w:tcPr>
          <w:p w14:paraId="55C45C52" w14:textId="77777777" w:rsidR="000F439D" w:rsidRPr="004470A7" w:rsidRDefault="000F439D" w:rsidP="000F439D">
            <w:pPr>
              <w:numPr>
                <w:ilvl w:val="0"/>
                <w:numId w:val="14"/>
              </w:numPr>
              <w:contextualSpacing/>
              <w:rPr>
                <w:rFonts w:cs="Arial"/>
              </w:rPr>
            </w:pPr>
            <w:r w:rsidRPr="004470A7">
              <w:rPr>
                <w:rFonts w:cs="Arial"/>
              </w:rPr>
              <w:t xml:space="preserve">Adult placement worker </w:t>
            </w:r>
          </w:p>
        </w:tc>
      </w:tr>
      <w:tr w:rsidR="000F439D" w14:paraId="07FCCB43" w14:textId="77777777" w:rsidTr="000F439D">
        <w:trPr>
          <w:trHeight w:val="300"/>
        </w:trPr>
        <w:tc>
          <w:tcPr>
            <w:tcW w:w="4962" w:type="dxa"/>
            <w:gridSpan w:val="3"/>
          </w:tcPr>
          <w:p w14:paraId="2134E94D" w14:textId="77777777" w:rsidR="000F439D" w:rsidRPr="004470A7" w:rsidRDefault="000F439D" w:rsidP="000F439D">
            <w:pPr>
              <w:numPr>
                <w:ilvl w:val="0"/>
                <w:numId w:val="14"/>
              </w:numPr>
              <w:contextualSpacing/>
              <w:rPr>
                <w:rFonts w:cs="Arial"/>
              </w:rPr>
            </w:pPr>
            <w:r w:rsidRPr="004470A7">
              <w:rPr>
                <w:rFonts w:cs="Arial"/>
              </w:rPr>
              <w:t xml:space="preserve">Adviser/planner </w:t>
            </w:r>
          </w:p>
        </w:tc>
        <w:tc>
          <w:tcPr>
            <w:tcW w:w="4819" w:type="dxa"/>
            <w:gridSpan w:val="2"/>
          </w:tcPr>
          <w:p w14:paraId="05E6F2C9" w14:textId="77777777" w:rsidR="000F439D" w:rsidRPr="004470A7" w:rsidRDefault="000F439D" w:rsidP="000F439D">
            <w:pPr>
              <w:numPr>
                <w:ilvl w:val="0"/>
                <w:numId w:val="14"/>
              </w:numPr>
              <w:contextualSpacing/>
              <w:rPr>
                <w:rFonts w:cs="Arial"/>
              </w:rPr>
            </w:pPr>
            <w:r w:rsidRPr="004470A7">
              <w:rPr>
                <w:rFonts w:cs="Arial"/>
              </w:rPr>
              <w:t xml:space="preserve">Assessor </w:t>
            </w:r>
          </w:p>
        </w:tc>
      </w:tr>
      <w:tr w:rsidR="000F439D" w14:paraId="4BC6DA06" w14:textId="77777777" w:rsidTr="000F439D">
        <w:trPr>
          <w:trHeight w:val="300"/>
        </w:trPr>
        <w:tc>
          <w:tcPr>
            <w:tcW w:w="4962" w:type="dxa"/>
            <w:gridSpan w:val="3"/>
          </w:tcPr>
          <w:p w14:paraId="080E6C56" w14:textId="77777777" w:rsidR="000F439D" w:rsidRPr="004470A7" w:rsidRDefault="000F439D" w:rsidP="000F439D">
            <w:pPr>
              <w:numPr>
                <w:ilvl w:val="0"/>
                <w:numId w:val="14"/>
              </w:numPr>
              <w:contextualSpacing/>
              <w:rPr>
                <w:rFonts w:cs="Arial"/>
              </w:rPr>
            </w:pPr>
            <w:r w:rsidRPr="004470A7">
              <w:rPr>
                <w:rFonts w:cs="Arial"/>
              </w:rPr>
              <w:t xml:space="preserve">Care worker </w:t>
            </w:r>
          </w:p>
        </w:tc>
        <w:tc>
          <w:tcPr>
            <w:tcW w:w="4819" w:type="dxa"/>
            <w:gridSpan w:val="2"/>
          </w:tcPr>
          <w:p w14:paraId="2C5ECC0D" w14:textId="77777777" w:rsidR="000F439D" w:rsidRPr="004470A7" w:rsidRDefault="000F439D" w:rsidP="000F439D">
            <w:pPr>
              <w:numPr>
                <w:ilvl w:val="0"/>
                <w:numId w:val="14"/>
              </w:numPr>
              <w:contextualSpacing/>
              <w:rPr>
                <w:rFonts w:cs="Arial"/>
              </w:rPr>
            </w:pPr>
            <w:r w:rsidRPr="004470A7">
              <w:rPr>
                <w:rFonts w:cs="Arial"/>
              </w:rPr>
              <w:t xml:space="preserve">Consultant social worker </w:t>
            </w:r>
          </w:p>
        </w:tc>
      </w:tr>
      <w:tr w:rsidR="000F439D" w14:paraId="259B7F14" w14:textId="77777777" w:rsidTr="000F439D">
        <w:trPr>
          <w:trHeight w:val="300"/>
        </w:trPr>
        <w:tc>
          <w:tcPr>
            <w:tcW w:w="4962" w:type="dxa"/>
            <w:gridSpan w:val="3"/>
          </w:tcPr>
          <w:p w14:paraId="26A70713" w14:textId="77777777" w:rsidR="000F439D" w:rsidRPr="004470A7" w:rsidRDefault="000F439D" w:rsidP="000F439D">
            <w:pPr>
              <w:numPr>
                <w:ilvl w:val="0"/>
                <w:numId w:val="14"/>
              </w:numPr>
              <w:contextualSpacing/>
              <w:rPr>
                <w:rFonts w:cs="Arial"/>
              </w:rPr>
            </w:pPr>
            <w:r w:rsidRPr="004470A7">
              <w:rPr>
                <w:rFonts w:cs="Arial"/>
              </w:rPr>
              <w:t xml:space="preserve">Deputy manager </w:t>
            </w:r>
          </w:p>
        </w:tc>
        <w:tc>
          <w:tcPr>
            <w:tcW w:w="4819" w:type="dxa"/>
            <w:gridSpan w:val="2"/>
          </w:tcPr>
          <w:p w14:paraId="70C73725" w14:textId="77777777" w:rsidR="000F439D" w:rsidRPr="004470A7" w:rsidRDefault="000F439D" w:rsidP="000F439D">
            <w:pPr>
              <w:numPr>
                <w:ilvl w:val="0"/>
                <w:numId w:val="14"/>
              </w:numPr>
              <w:contextualSpacing/>
              <w:rPr>
                <w:rFonts w:cs="Arial"/>
              </w:rPr>
            </w:pPr>
            <w:r w:rsidRPr="004470A7">
              <w:rPr>
                <w:rFonts w:cs="Arial"/>
              </w:rPr>
              <w:t xml:space="preserve">Deputy team manager (social work) </w:t>
            </w:r>
          </w:p>
        </w:tc>
      </w:tr>
      <w:tr w:rsidR="000F439D" w14:paraId="58D7F420" w14:textId="77777777" w:rsidTr="000F439D">
        <w:trPr>
          <w:trHeight w:val="300"/>
        </w:trPr>
        <w:tc>
          <w:tcPr>
            <w:tcW w:w="4962" w:type="dxa"/>
            <w:gridSpan w:val="3"/>
          </w:tcPr>
          <w:p w14:paraId="5966E6D3" w14:textId="77777777" w:rsidR="000F439D" w:rsidRPr="004470A7" w:rsidRDefault="000F439D" w:rsidP="000F439D">
            <w:pPr>
              <w:numPr>
                <w:ilvl w:val="0"/>
                <w:numId w:val="14"/>
              </w:numPr>
              <w:contextualSpacing/>
              <w:rPr>
                <w:rFonts w:cs="Arial"/>
              </w:rPr>
            </w:pPr>
            <w:r w:rsidRPr="004470A7">
              <w:rPr>
                <w:rFonts w:cs="Arial"/>
              </w:rPr>
              <w:t xml:space="preserve">Director </w:t>
            </w:r>
          </w:p>
        </w:tc>
        <w:tc>
          <w:tcPr>
            <w:tcW w:w="4819" w:type="dxa"/>
            <w:gridSpan w:val="2"/>
          </w:tcPr>
          <w:p w14:paraId="5BB20E35" w14:textId="77777777" w:rsidR="000F439D" w:rsidRPr="004470A7" w:rsidRDefault="000F439D" w:rsidP="000F439D">
            <w:pPr>
              <w:numPr>
                <w:ilvl w:val="0"/>
                <w:numId w:val="14"/>
              </w:numPr>
              <w:contextualSpacing/>
              <w:rPr>
                <w:rFonts w:cs="Arial"/>
              </w:rPr>
            </w:pPr>
            <w:r w:rsidRPr="004470A7">
              <w:rPr>
                <w:rFonts w:cs="Arial"/>
              </w:rPr>
              <w:t xml:space="preserve">Internal quality assurer (IQA) </w:t>
            </w:r>
          </w:p>
        </w:tc>
      </w:tr>
      <w:tr w:rsidR="000F439D" w14:paraId="26BEF4A6" w14:textId="77777777" w:rsidTr="000F439D">
        <w:trPr>
          <w:trHeight w:val="300"/>
        </w:trPr>
        <w:tc>
          <w:tcPr>
            <w:tcW w:w="4962" w:type="dxa"/>
            <w:gridSpan w:val="3"/>
          </w:tcPr>
          <w:p w14:paraId="6FBD468A" w14:textId="77777777" w:rsidR="000F439D" w:rsidRPr="004470A7" w:rsidRDefault="000F439D" w:rsidP="000F439D">
            <w:pPr>
              <w:numPr>
                <w:ilvl w:val="0"/>
                <w:numId w:val="14"/>
              </w:numPr>
              <w:contextualSpacing/>
              <w:rPr>
                <w:rFonts w:cs="Arial"/>
              </w:rPr>
            </w:pPr>
            <w:r w:rsidRPr="004470A7">
              <w:rPr>
                <w:rFonts w:cs="Arial"/>
              </w:rPr>
              <w:t xml:space="preserve">Head of service (assistant director) </w:t>
            </w:r>
          </w:p>
        </w:tc>
        <w:tc>
          <w:tcPr>
            <w:tcW w:w="4819" w:type="dxa"/>
            <w:gridSpan w:val="2"/>
          </w:tcPr>
          <w:p w14:paraId="4B4810F2" w14:textId="77777777" w:rsidR="000F439D" w:rsidRPr="004470A7" w:rsidRDefault="000F439D" w:rsidP="000F439D">
            <w:pPr>
              <w:numPr>
                <w:ilvl w:val="0"/>
                <w:numId w:val="14"/>
              </w:numPr>
              <w:contextualSpacing/>
              <w:rPr>
                <w:rFonts w:cs="Arial"/>
              </w:rPr>
            </w:pPr>
            <w:r w:rsidRPr="004470A7">
              <w:rPr>
                <w:rFonts w:cs="Arial"/>
              </w:rPr>
              <w:t xml:space="preserve">Nursing assistant/Auxiliary nurse </w:t>
            </w:r>
          </w:p>
        </w:tc>
      </w:tr>
      <w:tr w:rsidR="000F439D" w14:paraId="73267B05" w14:textId="77777777" w:rsidTr="000F439D">
        <w:trPr>
          <w:trHeight w:val="300"/>
        </w:trPr>
        <w:tc>
          <w:tcPr>
            <w:tcW w:w="4962" w:type="dxa"/>
            <w:gridSpan w:val="3"/>
          </w:tcPr>
          <w:p w14:paraId="06BC4AE4" w14:textId="77777777" w:rsidR="000F439D" w:rsidRPr="004470A7" w:rsidRDefault="000F439D" w:rsidP="000F439D">
            <w:pPr>
              <w:numPr>
                <w:ilvl w:val="0"/>
                <w:numId w:val="14"/>
              </w:numPr>
              <w:contextualSpacing/>
              <w:rPr>
                <w:rFonts w:cs="Arial"/>
              </w:rPr>
            </w:pPr>
            <w:r w:rsidRPr="004470A7">
              <w:rPr>
                <w:rFonts w:cs="Arial"/>
              </w:rPr>
              <w:t xml:space="preserve">Manager </w:t>
            </w:r>
          </w:p>
        </w:tc>
        <w:tc>
          <w:tcPr>
            <w:tcW w:w="4819" w:type="dxa"/>
            <w:gridSpan w:val="2"/>
          </w:tcPr>
          <w:p w14:paraId="0091C45B" w14:textId="77777777" w:rsidR="000F439D" w:rsidRPr="004470A7" w:rsidRDefault="000F439D" w:rsidP="000F439D">
            <w:pPr>
              <w:numPr>
                <w:ilvl w:val="0"/>
                <w:numId w:val="14"/>
              </w:numPr>
              <w:contextualSpacing/>
              <w:rPr>
                <w:rFonts w:cs="Arial"/>
              </w:rPr>
            </w:pPr>
            <w:r w:rsidRPr="004470A7">
              <w:rPr>
                <w:rFonts w:cs="Arial"/>
              </w:rPr>
              <w:t xml:space="preserve">Occupational therapy assistant </w:t>
            </w:r>
          </w:p>
        </w:tc>
      </w:tr>
      <w:tr w:rsidR="000F439D" w14:paraId="241CAA43" w14:textId="77777777" w:rsidTr="000F439D">
        <w:trPr>
          <w:trHeight w:val="300"/>
        </w:trPr>
        <w:tc>
          <w:tcPr>
            <w:tcW w:w="4962" w:type="dxa"/>
            <w:gridSpan w:val="3"/>
          </w:tcPr>
          <w:p w14:paraId="264A7637" w14:textId="77777777" w:rsidR="000F439D" w:rsidRPr="004470A7" w:rsidRDefault="000F439D" w:rsidP="000F439D">
            <w:pPr>
              <w:numPr>
                <w:ilvl w:val="0"/>
                <w:numId w:val="14"/>
              </w:numPr>
              <w:contextualSpacing/>
              <w:rPr>
                <w:rFonts w:cs="Arial"/>
              </w:rPr>
            </w:pPr>
            <w:r w:rsidRPr="004470A7">
              <w:rPr>
                <w:rFonts w:cs="Arial"/>
              </w:rPr>
              <w:t xml:space="preserve">Occupational therapist </w:t>
            </w:r>
          </w:p>
        </w:tc>
        <w:tc>
          <w:tcPr>
            <w:tcW w:w="4819" w:type="dxa"/>
            <w:gridSpan w:val="2"/>
          </w:tcPr>
          <w:p w14:paraId="11A5E3B1" w14:textId="77777777" w:rsidR="000F439D" w:rsidRPr="004470A7" w:rsidRDefault="000F439D" w:rsidP="000F439D">
            <w:pPr>
              <w:numPr>
                <w:ilvl w:val="0"/>
                <w:numId w:val="14"/>
              </w:numPr>
              <w:contextualSpacing/>
              <w:rPr>
                <w:rFonts w:cs="Arial"/>
              </w:rPr>
            </w:pPr>
            <w:r w:rsidRPr="004470A7">
              <w:rPr>
                <w:rFonts w:cs="Arial"/>
              </w:rPr>
              <w:t xml:space="preserve">Other manager </w:t>
            </w:r>
          </w:p>
        </w:tc>
      </w:tr>
      <w:tr w:rsidR="000F439D" w14:paraId="5DEDE5FF" w14:textId="77777777" w:rsidTr="000F439D">
        <w:trPr>
          <w:trHeight w:val="300"/>
        </w:trPr>
        <w:tc>
          <w:tcPr>
            <w:tcW w:w="4962" w:type="dxa"/>
            <w:gridSpan w:val="3"/>
          </w:tcPr>
          <w:p w14:paraId="7ABC7F37" w14:textId="77777777" w:rsidR="000F439D" w:rsidRPr="004470A7" w:rsidRDefault="000F439D" w:rsidP="000F439D">
            <w:pPr>
              <w:numPr>
                <w:ilvl w:val="0"/>
                <w:numId w:val="14"/>
              </w:numPr>
              <w:contextualSpacing/>
              <w:rPr>
                <w:rFonts w:cs="Arial"/>
              </w:rPr>
            </w:pPr>
            <w:r w:rsidRPr="004470A7">
              <w:rPr>
                <w:rFonts w:cs="Arial"/>
              </w:rPr>
              <w:t xml:space="preserve">Other staff </w:t>
            </w:r>
          </w:p>
        </w:tc>
        <w:tc>
          <w:tcPr>
            <w:tcW w:w="4819" w:type="dxa"/>
            <w:gridSpan w:val="2"/>
          </w:tcPr>
          <w:p w14:paraId="2C6947A2" w14:textId="77777777" w:rsidR="000F439D" w:rsidRPr="004470A7" w:rsidRDefault="000F439D" w:rsidP="000F439D">
            <w:pPr>
              <w:numPr>
                <w:ilvl w:val="0"/>
                <w:numId w:val="14"/>
              </w:numPr>
              <w:contextualSpacing/>
              <w:rPr>
                <w:rFonts w:cs="Arial"/>
              </w:rPr>
            </w:pPr>
            <w:r w:rsidRPr="004470A7">
              <w:rPr>
                <w:rFonts w:cs="Arial"/>
              </w:rPr>
              <w:t xml:space="preserve">Physiotherapist </w:t>
            </w:r>
          </w:p>
        </w:tc>
      </w:tr>
      <w:tr w:rsidR="000F439D" w14:paraId="20304EA6" w14:textId="77777777" w:rsidTr="000F439D">
        <w:trPr>
          <w:trHeight w:val="300"/>
        </w:trPr>
        <w:tc>
          <w:tcPr>
            <w:tcW w:w="4962" w:type="dxa"/>
            <w:gridSpan w:val="3"/>
          </w:tcPr>
          <w:p w14:paraId="0A9D40CE" w14:textId="77777777" w:rsidR="000F439D" w:rsidRPr="004470A7" w:rsidRDefault="000F439D" w:rsidP="000F439D">
            <w:pPr>
              <w:numPr>
                <w:ilvl w:val="0"/>
                <w:numId w:val="14"/>
              </w:numPr>
              <w:contextualSpacing/>
              <w:rPr>
                <w:rFonts w:cs="Arial"/>
              </w:rPr>
            </w:pPr>
            <w:r w:rsidRPr="004470A7">
              <w:rPr>
                <w:rFonts w:cs="Arial"/>
              </w:rPr>
              <w:t xml:space="preserve">Personal assistant </w:t>
            </w:r>
          </w:p>
        </w:tc>
        <w:tc>
          <w:tcPr>
            <w:tcW w:w="4819" w:type="dxa"/>
            <w:gridSpan w:val="2"/>
          </w:tcPr>
          <w:p w14:paraId="4DCBD828" w14:textId="77777777" w:rsidR="000F439D" w:rsidRPr="004470A7" w:rsidRDefault="000F439D" w:rsidP="000F439D">
            <w:pPr>
              <w:numPr>
                <w:ilvl w:val="0"/>
                <w:numId w:val="14"/>
              </w:numPr>
              <w:contextualSpacing/>
              <w:rPr>
                <w:rFonts w:cs="Arial"/>
              </w:rPr>
            </w:pPr>
            <w:r w:rsidRPr="004470A7">
              <w:rPr>
                <w:rFonts w:cs="Arial"/>
              </w:rPr>
              <w:t xml:space="preserve">Registered nurse </w:t>
            </w:r>
            <w:r>
              <w:rPr>
                <w:rFonts w:cs="Arial"/>
              </w:rPr>
              <w:t>first year in practice</w:t>
            </w:r>
          </w:p>
        </w:tc>
      </w:tr>
      <w:tr w:rsidR="000F439D" w14:paraId="1C5AD0F2" w14:textId="77777777" w:rsidTr="000F439D">
        <w:trPr>
          <w:trHeight w:val="300"/>
        </w:trPr>
        <w:tc>
          <w:tcPr>
            <w:tcW w:w="4962" w:type="dxa"/>
            <w:gridSpan w:val="3"/>
          </w:tcPr>
          <w:p w14:paraId="78460128" w14:textId="77777777" w:rsidR="000F439D" w:rsidRPr="004470A7" w:rsidRDefault="000F439D" w:rsidP="000F439D">
            <w:pPr>
              <w:numPr>
                <w:ilvl w:val="0"/>
                <w:numId w:val="14"/>
              </w:numPr>
              <w:contextualSpacing/>
              <w:rPr>
                <w:rFonts w:cs="Arial"/>
              </w:rPr>
            </w:pPr>
            <w:r w:rsidRPr="004470A7">
              <w:rPr>
                <w:rFonts w:cs="Arial"/>
              </w:rPr>
              <w:t xml:space="preserve">Planner </w:t>
            </w:r>
          </w:p>
        </w:tc>
        <w:tc>
          <w:tcPr>
            <w:tcW w:w="4819" w:type="dxa"/>
            <w:gridSpan w:val="2"/>
          </w:tcPr>
          <w:p w14:paraId="30A746FB" w14:textId="77777777" w:rsidR="000F439D" w:rsidRPr="00427907" w:rsidRDefault="000F439D" w:rsidP="000F439D">
            <w:pPr>
              <w:numPr>
                <w:ilvl w:val="0"/>
                <w:numId w:val="14"/>
              </w:numPr>
              <w:contextualSpacing/>
              <w:rPr>
                <w:rFonts w:cs="Arial"/>
              </w:rPr>
            </w:pPr>
            <w:r w:rsidRPr="004470A7">
              <w:rPr>
                <w:rFonts w:cs="Arial"/>
              </w:rPr>
              <w:t xml:space="preserve">Registered nurse </w:t>
            </w:r>
            <w:r>
              <w:rPr>
                <w:rFonts w:cs="Arial"/>
              </w:rPr>
              <w:t>1+ years</w:t>
            </w:r>
          </w:p>
        </w:tc>
      </w:tr>
      <w:tr w:rsidR="000F439D" w14:paraId="7EEE6E5F" w14:textId="77777777" w:rsidTr="000F439D">
        <w:trPr>
          <w:trHeight w:val="300"/>
        </w:trPr>
        <w:tc>
          <w:tcPr>
            <w:tcW w:w="4962" w:type="dxa"/>
            <w:gridSpan w:val="3"/>
          </w:tcPr>
          <w:p w14:paraId="630E8B82" w14:textId="77777777" w:rsidR="000F439D" w:rsidRPr="004470A7" w:rsidRDefault="000F439D" w:rsidP="000F439D">
            <w:pPr>
              <w:numPr>
                <w:ilvl w:val="0"/>
                <w:numId w:val="14"/>
              </w:numPr>
              <w:contextualSpacing/>
              <w:rPr>
                <w:rFonts w:cs="Arial"/>
              </w:rPr>
            </w:pPr>
            <w:r w:rsidRPr="004470A7">
              <w:rPr>
                <w:rFonts w:cs="Arial"/>
              </w:rPr>
              <w:t xml:space="preserve">Senior practitioner </w:t>
            </w:r>
          </w:p>
        </w:tc>
        <w:tc>
          <w:tcPr>
            <w:tcW w:w="4819" w:type="dxa"/>
            <w:gridSpan w:val="2"/>
          </w:tcPr>
          <w:p w14:paraId="400AF1E3" w14:textId="77777777" w:rsidR="000F439D" w:rsidRPr="004470A7" w:rsidRDefault="000F439D" w:rsidP="000F439D">
            <w:pPr>
              <w:numPr>
                <w:ilvl w:val="0"/>
                <w:numId w:val="14"/>
              </w:numPr>
              <w:contextualSpacing/>
              <w:rPr>
                <w:rFonts w:cs="Arial"/>
              </w:rPr>
            </w:pPr>
            <w:r w:rsidRPr="004470A7">
              <w:rPr>
                <w:rFonts w:cs="Arial"/>
              </w:rPr>
              <w:t>Senior care worker</w:t>
            </w:r>
          </w:p>
        </w:tc>
      </w:tr>
      <w:tr w:rsidR="000F439D" w14:paraId="352FFC4F" w14:textId="77777777" w:rsidTr="000F439D">
        <w:trPr>
          <w:trHeight w:val="300"/>
        </w:trPr>
        <w:tc>
          <w:tcPr>
            <w:tcW w:w="4962" w:type="dxa"/>
            <w:gridSpan w:val="3"/>
          </w:tcPr>
          <w:p w14:paraId="1C0D3BB5" w14:textId="77777777" w:rsidR="000F439D" w:rsidRPr="004470A7" w:rsidRDefault="000F439D" w:rsidP="000F439D">
            <w:pPr>
              <w:numPr>
                <w:ilvl w:val="0"/>
                <w:numId w:val="14"/>
              </w:numPr>
              <w:contextualSpacing/>
              <w:rPr>
                <w:rFonts w:cs="Arial"/>
              </w:rPr>
            </w:pPr>
            <w:r w:rsidRPr="004470A7">
              <w:rPr>
                <w:rFonts w:cs="Arial"/>
              </w:rPr>
              <w:t xml:space="preserve">Social care planning and commissioning manager </w:t>
            </w:r>
          </w:p>
        </w:tc>
        <w:tc>
          <w:tcPr>
            <w:tcW w:w="4819" w:type="dxa"/>
            <w:gridSpan w:val="2"/>
          </w:tcPr>
          <w:p w14:paraId="42B858B5" w14:textId="77777777" w:rsidR="000F439D" w:rsidRPr="004470A7" w:rsidRDefault="000F439D" w:rsidP="000F439D">
            <w:pPr>
              <w:numPr>
                <w:ilvl w:val="0"/>
                <w:numId w:val="14"/>
              </w:numPr>
              <w:contextualSpacing/>
              <w:rPr>
                <w:rFonts w:cs="Arial"/>
              </w:rPr>
            </w:pPr>
            <w:r w:rsidRPr="004470A7">
              <w:rPr>
                <w:rFonts w:cs="Arial"/>
              </w:rPr>
              <w:t xml:space="preserve">Service manager/Principal officer </w:t>
            </w:r>
          </w:p>
        </w:tc>
      </w:tr>
      <w:tr w:rsidR="000F439D" w14:paraId="6CC48090" w14:textId="77777777" w:rsidTr="000F439D">
        <w:trPr>
          <w:trHeight w:val="300"/>
        </w:trPr>
        <w:tc>
          <w:tcPr>
            <w:tcW w:w="4962" w:type="dxa"/>
            <w:gridSpan w:val="3"/>
          </w:tcPr>
          <w:p w14:paraId="0CEF3367" w14:textId="77777777" w:rsidR="000F439D" w:rsidRPr="004470A7" w:rsidRDefault="000F439D" w:rsidP="000F439D">
            <w:pPr>
              <w:numPr>
                <w:ilvl w:val="0"/>
                <w:numId w:val="14"/>
              </w:numPr>
              <w:contextualSpacing/>
              <w:rPr>
                <w:rFonts w:cs="Arial"/>
              </w:rPr>
            </w:pPr>
            <w:r w:rsidRPr="004470A7">
              <w:rPr>
                <w:rFonts w:cs="Arial"/>
              </w:rPr>
              <w:t xml:space="preserve">Social care planning and commissioning support officer </w:t>
            </w:r>
          </w:p>
        </w:tc>
        <w:tc>
          <w:tcPr>
            <w:tcW w:w="4819" w:type="dxa"/>
            <w:gridSpan w:val="2"/>
          </w:tcPr>
          <w:p w14:paraId="4F939B95" w14:textId="77777777" w:rsidR="000F439D" w:rsidRPr="004470A7" w:rsidRDefault="000F439D" w:rsidP="000F439D">
            <w:pPr>
              <w:numPr>
                <w:ilvl w:val="0"/>
                <w:numId w:val="14"/>
              </w:numPr>
              <w:contextualSpacing/>
              <w:rPr>
                <w:rFonts w:cs="Arial"/>
              </w:rPr>
            </w:pPr>
            <w:r w:rsidRPr="004470A7">
              <w:rPr>
                <w:rFonts w:cs="Arial"/>
              </w:rPr>
              <w:t xml:space="preserve">Social care planning and commissioning operational officer </w:t>
            </w:r>
          </w:p>
        </w:tc>
      </w:tr>
      <w:tr w:rsidR="000F439D" w14:paraId="366235EB" w14:textId="77777777" w:rsidTr="000F439D">
        <w:trPr>
          <w:trHeight w:val="300"/>
        </w:trPr>
        <w:tc>
          <w:tcPr>
            <w:tcW w:w="4962" w:type="dxa"/>
            <w:gridSpan w:val="3"/>
          </w:tcPr>
          <w:p w14:paraId="4985018F" w14:textId="77777777" w:rsidR="000F439D" w:rsidRPr="004470A7" w:rsidRDefault="000F439D" w:rsidP="000F439D">
            <w:pPr>
              <w:numPr>
                <w:ilvl w:val="0"/>
                <w:numId w:val="14"/>
              </w:numPr>
              <w:contextualSpacing/>
              <w:rPr>
                <w:rFonts w:cs="Arial"/>
              </w:rPr>
            </w:pPr>
            <w:r w:rsidRPr="004470A7">
              <w:rPr>
                <w:rFonts w:cs="Arial"/>
              </w:rPr>
              <w:t xml:space="preserve">Social worker (three years or more) </w:t>
            </w:r>
          </w:p>
        </w:tc>
        <w:tc>
          <w:tcPr>
            <w:tcW w:w="4819" w:type="dxa"/>
            <w:gridSpan w:val="2"/>
          </w:tcPr>
          <w:p w14:paraId="0E999E7F" w14:textId="77777777" w:rsidR="000F439D" w:rsidRPr="004470A7" w:rsidRDefault="000F439D" w:rsidP="000F439D">
            <w:pPr>
              <w:numPr>
                <w:ilvl w:val="0"/>
                <w:numId w:val="14"/>
              </w:numPr>
              <w:contextualSpacing/>
              <w:rPr>
                <w:rFonts w:cs="Arial"/>
              </w:rPr>
            </w:pPr>
            <w:r w:rsidRPr="004470A7">
              <w:rPr>
                <w:rFonts w:cs="Arial"/>
              </w:rPr>
              <w:t xml:space="preserve">Social worker (two to three years) </w:t>
            </w:r>
          </w:p>
        </w:tc>
      </w:tr>
      <w:tr w:rsidR="000F439D" w14:paraId="1E8A729E" w14:textId="77777777" w:rsidTr="000F439D">
        <w:trPr>
          <w:trHeight w:val="300"/>
        </w:trPr>
        <w:tc>
          <w:tcPr>
            <w:tcW w:w="4962" w:type="dxa"/>
            <w:gridSpan w:val="3"/>
          </w:tcPr>
          <w:p w14:paraId="70BB52A8" w14:textId="77777777" w:rsidR="000F439D" w:rsidRPr="004470A7" w:rsidRDefault="000F439D" w:rsidP="000F439D">
            <w:pPr>
              <w:numPr>
                <w:ilvl w:val="0"/>
                <w:numId w:val="14"/>
              </w:numPr>
              <w:contextualSpacing/>
              <w:rPr>
                <w:rFonts w:cs="Arial"/>
              </w:rPr>
            </w:pPr>
            <w:r w:rsidRPr="004470A7">
              <w:rPr>
                <w:rFonts w:cs="Arial"/>
              </w:rPr>
              <w:t xml:space="preserve">Speech and language therapist </w:t>
            </w:r>
          </w:p>
        </w:tc>
        <w:tc>
          <w:tcPr>
            <w:tcW w:w="4819" w:type="dxa"/>
            <w:gridSpan w:val="2"/>
          </w:tcPr>
          <w:p w14:paraId="5D5EF283" w14:textId="77777777" w:rsidR="000F439D" w:rsidRPr="004470A7" w:rsidRDefault="000F439D" w:rsidP="000F439D">
            <w:pPr>
              <w:numPr>
                <w:ilvl w:val="0"/>
                <w:numId w:val="14"/>
              </w:numPr>
              <w:contextualSpacing/>
              <w:rPr>
                <w:rFonts w:cs="Arial"/>
              </w:rPr>
            </w:pPr>
            <w:r w:rsidRPr="004470A7">
              <w:rPr>
                <w:rFonts w:cs="Arial"/>
              </w:rPr>
              <w:t xml:space="preserve">Social worker (first year in practice) </w:t>
            </w:r>
          </w:p>
        </w:tc>
      </w:tr>
      <w:tr w:rsidR="000F439D" w14:paraId="14404A70" w14:textId="77777777" w:rsidTr="000F439D">
        <w:trPr>
          <w:trHeight w:val="300"/>
        </w:trPr>
        <w:tc>
          <w:tcPr>
            <w:tcW w:w="4962" w:type="dxa"/>
            <w:gridSpan w:val="3"/>
          </w:tcPr>
          <w:p w14:paraId="405BE7DF" w14:textId="77777777" w:rsidR="000F439D" w:rsidRPr="004470A7" w:rsidRDefault="000F439D" w:rsidP="000F439D">
            <w:pPr>
              <w:numPr>
                <w:ilvl w:val="0"/>
                <w:numId w:val="14"/>
              </w:numPr>
              <w:contextualSpacing/>
              <w:rPr>
                <w:rFonts w:cs="Arial"/>
              </w:rPr>
            </w:pPr>
            <w:r w:rsidRPr="004470A7">
              <w:rPr>
                <w:rFonts w:cs="Arial"/>
              </w:rPr>
              <w:t xml:space="preserve">Team manager (social work) </w:t>
            </w:r>
          </w:p>
        </w:tc>
        <w:tc>
          <w:tcPr>
            <w:tcW w:w="4819" w:type="dxa"/>
            <w:gridSpan w:val="2"/>
          </w:tcPr>
          <w:p w14:paraId="20DB3300" w14:textId="77777777" w:rsidR="000F439D" w:rsidRPr="004470A7" w:rsidRDefault="000F439D" w:rsidP="000F439D">
            <w:pPr>
              <w:numPr>
                <w:ilvl w:val="0"/>
                <w:numId w:val="14"/>
              </w:numPr>
              <w:contextualSpacing/>
              <w:rPr>
                <w:rFonts w:cs="Arial"/>
              </w:rPr>
            </w:pPr>
            <w:r w:rsidRPr="004470A7">
              <w:rPr>
                <w:rFonts w:cs="Arial"/>
              </w:rPr>
              <w:t xml:space="preserve">Support worker </w:t>
            </w:r>
          </w:p>
        </w:tc>
      </w:tr>
      <w:tr w:rsidR="000F439D" w14:paraId="3F82E6FA" w14:textId="77777777" w:rsidTr="000F439D">
        <w:trPr>
          <w:trHeight w:val="300"/>
        </w:trPr>
        <w:tc>
          <w:tcPr>
            <w:tcW w:w="4962" w:type="dxa"/>
            <w:gridSpan w:val="3"/>
          </w:tcPr>
          <w:p w14:paraId="01747073" w14:textId="77777777" w:rsidR="000F439D" w:rsidRDefault="000F439D" w:rsidP="000F439D">
            <w:pPr>
              <w:numPr>
                <w:ilvl w:val="0"/>
                <w:numId w:val="14"/>
              </w:numPr>
              <w:contextualSpacing/>
              <w:rPr>
                <w:rFonts w:cs="Arial"/>
              </w:rPr>
            </w:pPr>
            <w:r w:rsidRPr="004470A7">
              <w:rPr>
                <w:rFonts w:cs="Arial"/>
              </w:rPr>
              <w:t>Workforce development officer/Training officer</w:t>
            </w:r>
          </w:p>
          <w:p w14:paraId="6B0AA35F" w14:textId="77777777" w:rsidR="000F439D" w:rsidRDefault="000F439D" w:rsidP="000F439D">
            <w:pPr>
              <w:ind w:left="720"/>
              <w:contextualSpacing/>
              <w:rPr>
                <w:rFonts w:cs="Arial"/>
              </w:rPr>
            </w:pPr>
          </w:p>
          <w:p w14:paraId="78B7BC67" w14:textId="77777777" w:rsidR="00BB0E9E" w:rsidRDefault="00BB0E9E" w:rsidP="000F439D">
            <w:pPr>
              <w:ind w:left="720"/>
              <w:contextualSpacing/>
              <w:rPr>
                <w:rFonts w:cs="Arial"/>
              </w:rPr>
            </w:pPr>
          </w:p>
          <w:p w14:paraId="5C21B59D" w14:textId="77777777" w:rsidR="00BB0E9E" w:rsidRDefault="00BB0E9E" w:rsidP="000F439D">
            <w:pPr>
              <w:ind w:left="720"/>
              <w:contextualSpacing/>
              <w:rPr>
                <w:rFonts w:cs="Arial"/>
              </w:rPr>
            </w:pPr>
          </w:p>
          <w:p w14:paraId="259753B1" w14:textId="77777777" w:rsidR="00BB0E9E" w:rsidRPr="004470A7" w:rsidRDefault="00BB0E9E" w:rsidP="000F439D">
            <w:pPr>
              <w:ind w:left="720"/>
              <w:contextualSpacing/>
              <w:rPr>
                <w:rFonts w:cs="Arial"/>
              </w:rPr>
            </w:pPr>
          </w:p>
          <w:p w14:paraId="122A6B2D" w14:textId="77777777" w:rsidR="000F439D" w:rsidRPr="004470A7" w:rsidRDefault="000F439D" w:rsidP="000F439D">
            <w:pPr>
              <w:ind w:left="720"/>
              <w:contextualSpacing/>
              <w:rPr>
                <w:rFonts w:cs="Arial"/>
              </w:rPr>
            </w:pPr>
          </w:p>
        </w:tc>
        <w:tc>
          <w:tcPr>
            <w:tcW w:w="4819" w:type="dxa"/>
            <w:gridSpan w:val="2"/>
          </w:tcPr>
          <w:p w14:paraId="005E5F83" w14:textId="77777777" w:rsidR="000F439D" w:rsidRPr="004470A7" w:rsidRDefault="000F439D" w:rsidP="000F439D">
            <w:pPr>
              <w:ind w:left="720"/>
              <w:contextualSpacing/>
              <w:rPr>
                <w:rFonts w:cs="Arial"/>
              </w:rPr>
            </w:pPr>
            <w:r w:rsidRPr="004470A7">
              <w:rPr>
                <w:rFonts w:cs="Arial"/>
              </w:rPr>
              <w:t xml:space="preserve">Workforce development manager </w:t>
            </w:r>
          </w:p>
        </w:tc>
      </w:tr>
      <w:tr w:rsidR="00BB0E9E" w:rsidRPr="004470A7" w14:paraId="33B9928B" w14:textId="77777777" w:rsidTr="000F439D">
        <w:trPr>
          <w:gridAfter w:val="3"/>
          <w:wAfter w:w="5382" w:type="dxa"/>
          <w:trHeight w:val="300"/>
        </w:trPr>
        <w:tc>
          <w:tcPr>
            <w:tcW w:w="4399" w:type="dxa"/>
            <w:gridSpan w:val="2"/>
          </w:tcPr>
          <w:p w14:paraId="6119BECC" w14:textId="77777777" w:rsidR="00BB0E9E" w:rsidRPr="004470A7" w:rsidRDefault="00BB0E9E" w:rsidP="00BB0E9E">
            <w:pPr>
              <w:contextualSpacing/>
              <w:rPr>
                <w:rFonts w:cs="Arial"/>
              </w:rPr>
            </w:pPr>
          </w:p>
        </w:tc>
      </w:tr>
      <w:tr w:rsidR="00BB0E9E" w:rsidRPr="004470A7" w14:paraId="3AC11099" w14:textId="77777777" w:rsidTr="000F439D">
        <w:trPr>
          <w:gridAfter w:val="3"/>
          <w:wAfter w:w="5382" w:type="dxa"/>
          <w:trHeight w:val="300"/>
        </w:trPr>
        <w:tc>
          <w:tcPr>
            <w:tcW w:w="4399" w:type="dxa"/>
            <w:gridSpan w:val="2"/>
          </w:tcPr>
          <w:p w14:paraId="23C7958D" w14:textId="77777777" w:rsidR="00BB0E9E" w:rsidRPr="004470A7" w:rsidRDefault="00BB0E9E" w:rsidP="000F439D">
            <w:pPr>
              <w:ind w:left="720"/>
              <w:contextualSpacing/>
              <w:rPr>
                <w:rFonts w:cs="Arial"/>
              </w:rPr>
            </w:pPr>
          </w:p>
        </w:tc>
      </w:tr>
      <w:tr w:rsidR="00BB0E9E" w:rsidRPr="004470A7" w14:paraId="4F8B3C60" w14:textId="77777777" w:rsidTr="000F439D">
        <w:trPr>
          <w:gridAfter w:val="3"/>
          <w:wAfter w:w="5382" w:type="dxa"/>
          <w:trHeight w:val="300"/>
        </w:trPr>
        <w:tc>
          <w:tcPr>
            <w:tcW w:w="4399" w:type="dxa"/>
            <w:gridSpan w:val="2"/>
          </w:tcPr>
          <w:p w14:paraId="61AD470A" w14:textId="77777777" w:rsidR="00BB0E9E" w:rsidRPr="004470A7" w:rsidRDefault="00BB0E9E" w:rsidP="000F439D">
            <w:pPr>
              <w:ind w:left="720"/>
              <w:contextualSpacing/>
              <w:rPr>
                <w:rFonts w:cs="Arial"/>
              </w:rPr>
            </w:pPr>
          </w:p>
        </w:tc>
      </w:tr>
      <w:tr w:rsidR="00BB0E9E" w:rsidRPr="004470A7" w14:paraId="72A62331" w14:textId="77777777" w:rsidTr="000F439D">
        <w:trPr>
          <w:trHeight w:val="300"/>
        </w:trPr>
        <w:tc>
          <w:tcPr>
            <w:tcW w:w="2689" w:type="dxa"/>
          </w:tcPr>
          <w:p w14:paraId="59CC7670" w14:textId="6A5E204F" w:rsidR="00BB0E9E" w:rsidRDefault="00BB0E9E" w:rsidP="00BB0E9E">
            <w:pPr>
              <w:rPr>
                <w:rFonts w:cs="Arial"/>
              </w:rPr>
            </w:pPr>
            <w:r w:rsidRPr="004470A7">
              <w:rPr>
                <w:rFonts w:cs="Arial"/>
              </w:rPr>
              <w:t>Age</w:t>
            </w:r>
            <w:r>
              <w:rPr>
                <w:rFonts w:cs="Arial"/>
              </w:rPr>
              <w:t>:</w:t>
            </w:r>
            <w:r w:rsidR="00775049">
              <w:rPr>
                <w:rFonts w:cs="Arial"/>
              </w:rPr>
              <w:br/>
            </w:r>
          </w:p>
          <w:p w14:paraId="2B97FE60" w14:textId="29A9216D" w:rsidR="00BB0E9E" w:rsidRPr="00BB0E9E" w:rsidRDefault="00BB0E9E" w:rsidP="00BB0E9E">
            <w:pPr>
              <w:pStyle w:val="ListParagraph"/>
              <w:numPr>
                <w:ilvl w:val="0"/>
                <w:numId w:val="49"/>
              </w:numPr>
              <w:rPr>
                <w:rFonts w:cs="Arial"/>
              </w:rPr>
            </w:pPr>
            <w:r w:rsidRPr="00BB0E9E">
              <w:rPr>
                <w:rFonts w:cs="Arial"/>
              </w:rPr>
              <w:t>16 to 24</w:t>
            </w:r>
          </w:p>
        </w:tc>
        <w:tc>
          <w:tcPr>
            <w:tcW w:w="2693" w:type="dxa"/>
            <w:gridSpan w:val="3"/>
          </w:tcPr>
          <w:p w14:paraId="01067801" w14:textId="649BE40A" w:rsidR="00BB0E9E" w:rsidRPr="004470A7" w:rsidRDefault="00BB0E9E" w:rsidP="00BB0E9E">
            <w:pPr>
              <w:ind w:left="720"/>
              <w:contextualSpacing/>
              <w:rPr>
                <w:rFonts w:cs="Arial"/>
              </w:rPr>
            </w:pPr>
            <w:r w:rsidRPr="004470A7">
              <w:rPr>
                <w:rFonts w:cs="Arial"/>
              </w:rPr>
              <w:t>Gender</w:t>
            </w:r>
            <w:r>
              <w:rPr>
                <w:rFonts w:cs="Arial"/>
              </w:rPr>
              <w:t>:</w:t>
            </w:r>
          </w:p>
        </w:tc>
        <w:tc>
          <w:tcPr>
            <w:tcW w:w="4399" w:type="dxa"/>
          </w:tcPr>
          <w:p w14:paraId="70366AA5" w14:textId="4B884107" w:rsidR="00BB0E9E" w:rsidRPr="004470A7" w:rsidRDefault="00BB0E9E" w:rsidP="00BB0E9E">
            <w:pPr>
              <w:ind w:left="720"/>
              <w:contextualSpacing/>
              <w:rPr>
                <w:rFonts w:cs="Arial"/>
              </w:rPr>
            </w:pPr>
            <w:r w:rsidRPr="004470A7">
              <w:rPr>
                <w:rFonts w:cs="Arial"/>
              </w:rPr>
              <w:t>Disability</w:t>
            </w:r>
            <w:r>
              <w:rPr>
                <w:rFonts w:cs="Arial"/>
              </w:rPr>
              <w:t>:</w:t>
            </w:r>
          </w:p>
        </w:tc>
      </w:tr>
      <w:tr w:rsidR="00BB0E9E" w:rsidRPr="004470A7" w14:paraId="45E6F520" w14:textId="77777777" w:rsidTr="000F439D">
        <w:trPr>
          <w:trHeight w:val="300"/>
        </w:trPr>
        <w:tc>
          <w:tcPr>
            <w:tcW w:w="2689" w:type="dxa"/>
          </w:tcPr>
          <w:p w14:paraId="26F71667" w14:textId="4856B5D3" w:rsidR="00BB0E9E" w:rsidRPr="00BB0E9E" w:rsidRDefault="00BB0E9E" w:rsidP="00BB0E9E">
            <w:pPr>
              <w:pStyle w:val="ListParagraph"/>
              <w:numPr>
                <w:ilvl w:val="0"/>
                <w:numId w:val="50"/>
              </w:numPr>
              <w:rPr>
                <w:rFonts w:cs="Arial"/>
              </w:rPr>
            </w:pPr>
            <w:r w:rsidRPr="00BB0E9E">
              <w:rPr>
                <w:rFonts w:cs="Arial"/>
              </w:rPr>
              <w:t xml:space="preserve">25 to 34 </w:t>
            </w:r>
          </w:p>
        </w:tc>
        <w:tc>
          <w:tcPr>
            <w:tcW w:w="2693" w:type="dxa"/>
            <w:gridSpan w:val="3"/>
          </w:tcPr>
          <w:p w14:paraId="70234395" w14:textId="418A3A64" w:rsidR="00BB0E9E" w:rsidRPr="00BB0E9E" w:rsidRDefault="00BB0E9E" w:rsidP="00BB0E9E">
            <w:pPr>
              <w:pStyle w:val="ListParagraph"/>
              <w:numPr>
                <w:ilvl w:val="0"/>
                <w:numId w:val="49"/>
              </w:numPr>
              <w:rPr>
                <w:rFonts w:cs="Arial"/>
              </w:rPr>
            </w:pPr>
            <w:r w:rsidRPr="00BB0E9E">
              <w:rPr>
                <w:rFonts w:cs="Arial"/>
              </w:rPr>
              <w:t>Male</w:t>
            </w:r>
          </w:p>
        </w:tc>
        <w:tc>
          <w:tcPr>
            <w:tcW w:w="4399" w:type="dxa"/>
          </w:tcPr>
          <w:p w14:paraId="13E4A6FD" w14:textId="6EEEE6E4" w:rsidR="00BB0E9E" w:rsidRPr="00BB0E9E" w:rsidRDefault="00BB0E9E" w:rsidP="00BB0E9E">
            <w:pPr>
              <w:pStyle w:val="ListParagraph"/>
              <w:numPr>
                <w:ilvl w:val="0"/>
                <w:numId w:val="49"/>
              </w:numPr>
              <w:rPr>
                <w:rFonts w:cs="Arial"/>
              </w:rPr>
            </w:pPr>
            <w:r w:rsidRPr="00BB0E9E">
              <w:rPr>
                <w:rFonts w:cs="Arial"/>
              </w:rPr>
              <w:t>Yes</w:t>
            </w:r>
          </w:p>
        </w:tc>
      </w:tr>
      <w:tr w:rsidR="00BB0E9E" w:rsidRPr="004470A7" w14:paraId="721004F6" w14:textId="77777777" w:rsidTr="000F439D">
        <w:trPr>
          <w:trHeight w:val="300"/>
        </w:trPr>
        <w:tc>
          <w:tcPr>
            <w:tcW w:w="2689" w:type="dxa"/>
          </w:tcPr>
          <w:p w14:paraId="7141436B" w14:textId="6B9B40B5" w:rsidR="00BB0E9E" w:rsidRPr="00BB0E9E" w:rsidRDefault="00BB0E9E" w:rsidP="00BB0E9E">
            <w:pPr>
              <w:pStyle w:val="ListParagraph"/>
              <w:numPr>
                <w:ilvl w:val="0"/>
                <w:numId w:val="50"/>
              </w:numPr>
              <w:rPr>
                <w:rFonts w:cs="Arial"/>
              </w:rPr>
            </w:pPr>
            <w:r w:rsidRPr="00BB0E9E">
              <w:rPr>
                <w:rFonts w:cs="Arial"/>
              </w:rPr>
              <w:t xml:space="preserve">35 to 44  </w:t>
            </w:r>
          </w:p>
        </w:tc>
        <w:tc>
          <w:tcPr>
            <w:tcW w:w="2693" w:type="dxa"/>
            <w:gridSpan w:val="3"/>
          </w:tcPr>
          <w:p w14:paraId="6FC4579B" w14:textId="3E0E5CF6" w:rsidR="00BB0E9E" w:rsidRPr="00BB0E9E" w:rsidRDefault="00BB0E9E" w:rsidP="00BB0E9E">
            <w:pPr>
              <w:pStyle w:val="ListParagraph"/>
              <w:numPr>
                <w:ilvl w:val="0"/>
                <w:numId w:val="49"/>
              </w:numPr>
              <w:rPr>
                <w:rFonts w:cs="Arial"/>
              </w:rPr>
            </w:pPr>
            <w:r w:rsidRPr="00BB0E9E">
              <w:rPr>
                <w:rFonts w:cs="Arial"/>
              </w:rPr>
              <w:t>Female</w:t>
            </w:r>
          </w:p>
        </w:tc>
        <w:tc>
          <w:tcPr>
            <w:tcW w:w="4399" w:type="dxa"/>
          </w:tcPr>
          <w:p w14:paraId="5A61B956" w14:textId="481110EC" w:rsidR="00BB0E9E" w:rsidRPr="00BB0E9E" w:rsidRDefault="00BB0E9E" w:rsidP="00BB0E9E">
            <w:pPr>
              <w:pStyle w:val="ListParagraph"/>
              <w:numPr>
                <w:ilvl w:val="0"/>
                <w:numId w:val="49"/>
              </w:numPr>
              <w:rPr>
                <w:rFonts w:cs="Arial"/>
              </w:rPr>
            </w:pPr>
            <w:r w:rsidRPr="00BB0E9E">
              <w:rPr>
                <w:rFonts w:cs="Arial"/>
              </w:rPr>
              <w:t xml:space="preserve">No </w:t>
            </w:r>
          </w:p>
        </w:tc>
      </w:tr>
      <w:tr w:rsidR="00BB0E9E" w:rsidRPr="004470A7" w14:paraId="080B1B67" w14:textId="77777777" w:rsidTr="000F439D">
        <w:trPr>
          <w:trHeight w:val="300"/>
        </w:trPr>
        <w:tc>
          <w:tcPr>
            <w:tcW w:w="2689" w:type="dxa"/>
          </w:tcPr>
          <w:p w14:paraId="034F19F0" w14:textId="2D270693" w:rsidR="00BB0E9E" w:rsidRPr="00BB0E9E" w:rsidRDefault="00BB0E9E" w:rsidP="00BB0E9E">
            <w:pPr>
              <w:pStyle w:val="ListParagraph"/>
              <w:numPr>
                <w:ilvl w:val="0"/>
                <w:numId w:val="50"/>
              </w:numPr>
              <w:rPr>
                <w:rFonts w:cs="Arial"/>
              </w:rPr>
            </w:pPr>
            <w:r w:rsidRPr="00BB0E9E">
              <w:rPr>
                <w:rFonts w:cs="Arial"/>
              </w:rPr>
              <w:t xml:space="preserve">45 to 54 </w:t>
            </w:r>
          </w:p>
        </w:tc>
        <w:tc>
          <w:tcPr>
            <w:tcW w:w="2693" w:type="dxa"/>
            <w:gridSpan w:val="3"/>
          </w:tcPr>
          <w:p w14:paraId="0CA2B3FA" w14:textId="4D340C2B" w:rsidR="00BB0E9E" w:rsidRPr="00BB0E9E" w:rsidRDefault="00BB0E9E" w:rsidP="00BB0E9E">
            <w:pPr>
              <w:pStyle w:val="ListParagraph"/>
              <w:numPr>
                <w:ilvl w:val="0"/>
                <w:numId w:val="49"/>
              </w:numPr>
              <w:rPr>
                <w:rFonts w:cs="Arial"/>
              </w:rPr>
            </w:pPr>
            <w:r w:rsidRPr="00BB0E9E">
              <w:rPr>
                <w:rFonts w:cs="Arial"/>
              </w:rPr>
              <w:t xml:space="preserve">Gender fluid </w:t>
            </w:r>
          </w:p>
        </w:tc>
        <w:tc>
          <w:tcPr>
            <w:tcW w:w="4399" w:type="dxa"/>
          </w:tcPr>
          <w:p w14:paraId="58DF429B" w14:textId="77777777" w:rsidR="00BB0E9E" w:rsidRPr="004470A7" w:rsidRDefault="00BB0E9E" w:rsidP="00BB0E9E">
            <w:pPr>
              <w:ind w:left="720"/>
              <w:contextualSpacing/>
              <w:rPr>
                <w:rFonts w:cs="Arial"/>
              </w:rPr>
            </w:pPr>
          </w:p>
        </w:tc>
      </w:tr>
      <w:tr w:rsidR="00BB0E9E" w:rsidRPr="004470A7" w14:paraId="23F3B16E" w14:textId="77777777" w:rsidTr="000F439D">
        <w:trPr>
          <w:trHeight w:val="300"/>
        </w:trPr>
        <w:tc>
          <w:tcPr>
            <w:tcW w:w="2689" w:type="dxa"/>
          </w:tcPr>
          <w:p w14:paraId="3301D1E4" w14:textId="77777777" w:rsidR="00BB0E9E" w:rsidRPr="00BB0E9E" w:rsidRDefault="00BB0E9E" w:rsidP="00BB0E9E">
            <w:pPr>
              <w:pStyle w:val="ListParagraph"/>
              <w:numPr>
                <w:ilvl w:val="0"/>
                <w:numId w:val="50"/>
              </w:numPr>
              <w:rPr>
                <w:rFonts w:cs="Arial"/>
              </w:rPr>
            </w:pPr>
            <w:r w:rsidRPr="00BB0E9E">
              <w:rPr>
                <w:rFonts w:cs="Arial"/>
              </w:rPr>
              <w:t>55 to 64</w:t>
            </w:r>
          </w:p>
          <w:p w14:paraId="60F4342F" w14:textId="70BC9255" w:rsidR="00BB0E9E" w:rsidRPr="00BB0E9E" w:rsidRDefault="00BB0E9E" w:rsidP="00BB0E9E">
            <w:pPr>
              <w:pStyle w:val="ListParagraph"/>
              <w:numPr>
                <w:ilvl w:val="0"/>
                <w:numId w:val="50"/>
              </w:numPr>
              <w:rPr>
                <w:rFonts w:cs="Arial"/>
              </w:rPr>
            </w:pPr>
            <w:r w:rsidRPr="00BB0E9E">
              <w:rPr>
                <w:rFonts w:cs="Arial"/>
              </w:rPr>
              <w:t>65 and over</w:t>
            </w:r>
          </w:p>
        </w:tc>
        <w:tc>
          <w:tcPr>
            <w:tcW w:w="2693" w:type="dxa"/>
            <w:gridSpan w:val="3"/>
          </w:tcPr>
          <w:p w14:paraId="1382E264" w14:textId="7CCE8531" w:rsidR="00BB0E9E" w:rsidRPr="00BB0E9E" w:rsidRDefault="00BB0E9E" w:rsidP="00BB0E9E">
            <w:pPr>
              <w:pStyle w:val="ListParagraph"/>
              <w:numPr>
                <w:ilvl w:val="0"/>
                <w:numId w:val="49"/>
              </w:numPr>
              <w:rPr>
                <w:rFonts w:cs="Arial"/>
              </w:rPr>
            </w:pPr>
            <w:r w:rsidRPr="00BB0E9E">
              <w:rPr>
                <w:rFonts w:cs="Arial"/>
              </w:rPr>
              <w:t>Non-binary</w:t>
            </w:r>
          </w:p>
        </w:tc>
        <w:tc>
          <w:tcPr>
            <w:tcW w:w="4399" w:type="dxa"/>
          </w:tcPr>
          <w:p w14:paraId="1F33DEB6" w14:textId="77777777" w:rsidR="00BB0E9E" w:rsidRPr="004470A7" w:rsidRDefault="00BB0E9E" w:rsidP="00BB0E9E">
            <w:pPr>
              <w:ind w:left="720"/>
              <w:contextualSpacing/>
              <w:rPr>
                <w:rFonts w:cs="Arial"/>
              </w:rPr>
            </w:pPr>
          </w:p>
        </w:tc>
      </w:tr>
    </w:tbl>
    <w:tbl>
      <w:tblPr>
        <w:tblStyle w:val="TableGrid"/>
        <w:tblpPr w:leftFromText="180" w:rightFromText="180" w:vertAnchor="text" w:horzAnchor="margin" w:tblpY="3142"/>
        <w:tblW w:w="10165" w:type="dxa"/>
        <w:tblLook w:val="04A0" w:firstRow="1" w:lastRow="0" w:firstColumn="1" w:lastColumn="0" w:noHBand="0" w:noVBand="1"/>
      </w:tblPr>
      <w:tblGrid>
        <w:gridCol w:w="2979"/>
        <w:gridCol w:w="1166"/>
        <w:gridCol w:w="365"/>
        <w:gridCol w:w="1592"/>
        <w:gridCol w:w="430"/>
        <w:gridCol w:w="2130"/>
        <w:gridCol w:w="355"/>
        <w:gridCol w:w="717"/>
        <w:gridCol w:w="431"/>
      </w:tblGrid>
      <w:tr w:rsidR="00775049" w:rsidRPr="004470A7" w14:paraId="05671865" w14:textId="77777777" w:rsidTr="00775049">
        <w:trPr>
          <w:gridAfter w:val="1"/>
          <w:wAfter w:w="431" w:type="dxa"/>
          <w:trHeight w:val="453"/>
        </w:trPr>
        <w:tc>
          <w:tcPr>
            <w:tcW w:w="2979" w:type="dxa"/>
            <w:tcBorders>
              <w:top w:val="nil"/>
              <w:left w:val="nil"/>
              <w:bottom w:val="nil"/>
              <w:right w:val="nil"/>
            </w:tcBorders>
          </w:tcPr>
          <w:p w14:paraId="3958E32B" w14:textId="77777777" w:rsidR="00775049" w:rsidRPr="004470A7" w:rsidRDefault="00775049" w:rsidP="00775049">
            <w:pPr>
              <w:spacing w:after="160" w:line="259" w:lineRule="auto"/>
              <w:rPr>
                <w:rFonts w:cs="Arial"/>
              </w:rPr>
            </w:pPr>
            <w:r w:rsidRPr="004470A7">
              <w:rPr>
                <w:rFonts w:cs="Arial"/>
              </w:rPr>
              <w:t xml:space="preserve">Working hours per week </w:t>
            </w:r>
          </w:p>
        </w:tc>
        <w:tc>
          <w:tcPr>
            <w:tcW w:w="3123" w:type="dxa"/>
            <w:gridSpan w:val="3"/>
            <w:tcBorders>
              <w:top w:val="nil"/>
              <w:left w:val="nil"/>
              <w:bottom w:val="nil"/>
              <w:right w:val="nil"/>
            </w:tcBorders>
          </w:tcPr>
          <w:p w14:paraId="220FB846" w14:textId="77777777" w:rsidR="00775049" w:rsidRPr="004470A7" w:rsidRDefault="00775049" w:rsidP="00775049">
            <w:pPr>
              <w:rPr>
                <w:rFonts w:cs="Arial"/>
              </w:rPr>
            </w:pPr>
            <w:r w:rsidRPr="004470A7">
              <w:rPr>
                <w:rFonts w:cs="Arial"/>
              </w:rPr>
              <w:t xml:space="preserve">Contract status </w:t>
            </w:r>
          </w:p>
        </w:tc>
        <w:tc>
          <w:tcPr>
            <w:tcW w:w="3632" w:type="dxa"/>
            <w:gridSpan w:val="4"/>
            <w:tcBorders>
              <w:top w:val="nil"/>
              <w:left w:val="nil"/>
              <w:bottom w:val="nil"/>
              <w:right w:val="nil"/>
            </w:tcBorders>
          </w:tcPr>
          <w:p w14:paraId="501D0C20" w14:textId="77777777" w:rsidR="00775049" w:rsidRPr="004470A7" w:rsidRDefault="00775049" w:rsidP="00775049">
            <w:pPr>
              <w:rPr>
                <w:rFonts w:cs="Arial"/>
              </w:rPr>
            </w:pPr>
            <w:r w:rsidRPr="004470A7">
              <w:rPr>
                <w:rFonts w:cs="Arial"/>
              </w:rPr>
              <w:t xml:space="preserve">Vacancies </w:t>
            </w:r>
          </w:p>
        </w:tc>
      </w:tr>
      <w:tr w:rsidR="00775049" w:rsidRPr="004470A7" w14:paraId="79A4D0C2" w14:textId="77777777" w:rsidTr="00775049">
        <w:trPr>
          <w:gridAfter w:val="1"/>
          <w:wAfter w:w="431" w:type="dxa"/>
          <w:trHeight w:val="300"/>
        </w:trPr>
        <w:tc>
          <w:tcPr>
            <w:tcW w:w="2979" w:type="dxa"/>
            <w:tcBorders>
              <w:top w:val="nil"/>
              <w:left w:val="nil"/>
              <w:bottom w:val="nil"/>
              <w:right w:val="nil"/>
            </w:tcBorders>
          </w:tcPr>
          <w:p w14:paraId="5F1F9C54" w14:textId="77777777" w:rsidR="00775049" w:rsidRPr="004470A7" w:rsidRDefault="00775049" w:rsidP="00775049">
            <w:pPr>
              <w:numPr>
                <w:ilvl w:val="0"/>
                <w:numId w:val="18"/>
              </w:numPr>
              <w:spacing w:after="160" w:line="259" w:lineRule="auto"/>
              <w:contextualSpacing/>
              <w:rPr>
                <w:rFonts w:cs="Arial"/>
              </w:rPr>
            </w:pPr>
            <w:r w:rsidRPr="004470A7">
              <w:rPr>
                <w:rFonts w:cs="Arial"/>
              </w:rPr>
              <w:t xml:space="preserve">Up to 16 hours </w:t>
            </w:r>
          </w:p>
        </w:tc>
        <w:tc>
          <w:tcPr>
            <w:tcW w:w="3123" w:type="dxa"/>
            <w:gridSpan w:val="3"/>
            <w:tcBorders>
              <w:top w:val="nil"/>
              <w:left w:val="nil"/>
              <w:bottom w:val="nil"/>
              <w:right w:val="nil"/>
            </w:tcBorders>
          </w:tcPr>
          <w:p w14:paraId="5ABD20D9" w14:textId="77777777" w:rsidR="00775049" w:rsidRPr="004470A7" w:rsidRDefault="00775049" w:rsidP="00775049">
            <w:pPr>
              <w:numPr>
                <w:ilvl w:val="0"/>
                <w:numId w:val="19"/>
              </w:numPr>
              <w:spacing w:after="160" w:line="259" w:lineRule="auto"/>
              <w:contextualSpacing/>
              <w:rPr>
                <w:rFonts w:cs="Arial"/>
              </w:rPr>
            </w:pPr>
            <w:r w:rsidRPr="004470A7">
              <w:rPr>
                <w:rFonts w:cs="Arial"/>
              </w:rPr>
              <w:t xml:space="preserve">Permanent </w:t>
            </w:r>
          </w:p>
        </w:tc>
        <w:tc>
          <w:tcPr>
            <w:tcW w:w="3632" w:type="dxa"/>
            <w:gridSpan w:val="4"/>
            <w:tcBorders>
              <w:top w:val="nil"/>
              <w:left w:val="nil"/>
              <w:bottom w:val="nil"/>
              <w:right w:val="nil"/>
            </w:tcBorders>
          </w:tcPr>
          <w:p w14:paraId="24A218F9" w14:textId="77777777" w:rsidR="00775049" w:rsidRPr="004470A7" w:rsidRDefault="00775049" w:rsidP="00775049">
            <w:pPr>
              <w:numPr>
                <w:ilvl w:val="0"/>
                <w:numId w:val="19"/>
              </w:numPr>
              <w:spacing w:after="160" w:line="259" w:lineRule="auto"/>
              <w:contextualSpacing/>
              <w:rPr>
                <w:rFonts w:cs="Arial"/>
              </w:rPr>
            </w:pPr>
            <w:r w:rsidRPr="004470A7">
              <w:rPr>
                <w:rFonts w:cs="Arial"/>
              </w:rPr>
              <w:t xml:space="preserve">To be filled </w:t>
            </w:r>
          </w:p>
        </w:tc>
      </w:tr>
      <w:tr w:rsidR="00775049" w:rsidRPr="004470A7" w14:paraId="4778C666" w14:textId="77777777" w:rsidTr="00775049">
        <w:trPr>
          <w:gridAfter w:val="1"/>
          <w:wAfter w:w="431" w:type="dxa"/>
          <w:trHeight w:val="300"/>
        </w:trPr>
        <w:tc>
          <w:tcPr>
            <w:tcW w:w="2979" w:type="dxa"/>
            <w:tcBorders>
              <w:top w:val="nil"/>
              <w:left w:val="nil"/>
              <w:bottom w:val="nil"/>
              <w:right w:val="nil"/>
            </w:tcBorders>
          </w:tcPr>
          <w:p w14:paraId="42E9AD8B" w14:textId="77777777" w:rsidR="00775049" w:rsidRPr="004470A7" w:rsidRDefault="00775049" w:rsidP="00775049">
            <w:pPr>
              <w:numPr>
                <w:ilvl w:val="0"/>
                <w:numId w:val="18"/>
              </w:numPr>
              <w:spacing w:after="160" w:line="259" w:lineRule="auto"/>
              <w:contextualSpacing/>
              <w:rPr>
                <w:rFonts w:cs="Arial"/>
              </w:rPr>
            </w:pPr>
            <w:r w:rsidRPr="004470A7">
              <w:rPr>
                <w:rFonts w:cs="Arial"/>
              </w:rPr>
              <w:t xml:space="preserve">16 to 36 hours </w:t>
            </w:r>
          </w:p>
        </w:tc>
        <w:tc>
          <w:tcPr>
            <w:tcW w:w="3123" w:type="dxa"/>
            <w:gridSpan w:val="3"/>
            <w:tcBorders>
              <w:top w:val="nil"/>
              <w:left w:val="nil"/>
              <w:bottom w:val="nil"/>
              <w:right w:val="nil"/>
            </w:tcBorders>
          </w:tcPr>
          <w:p w14:paraId="19B38C22" w14:textId="77777777" w:rsidR="00775049" w:rsidRPr="004470A7" w:rsidRDefault="00775049" w:rsidP="00775049">
            <w:pPr>
              <w:numPr>
                <w:ilvl w:val="0"/>
                <w:numId w:val="19"/>
              </w:numPr>
              <w:spacing w:after="160" w:line="259" w:lineRule="auto"/>
              <w:contextualSpacing/>
              <w:rPr>
                <w:rFonts w:cs="Arial"/>
              </w:rPr>
            </w:pPr>
            <w:r w:rsidRPr="004470A7">
              <w:rPr>
                <w:rFonts w:cs="Arial"/>
              </w:rPr>
              <w:t xml:space="preserve">Zero hours </w:t>
            </w:r>
          </w:p>
        </w:tc>
        <w:tc>
          <w:tcPr>
            <w:tcW w:w="3632" w:type="dxa"/>
            <w:gridSpan w:val="4"/>
            <w:tcBorders>
              <w:top w:val="nil"/>
              <w:left w:val="nil"/>
              <w:bottom w:val="nil"/>
              <w:right w:val="nil"/>
            </w:tcBorders>
          </w:tcPr>
          <w:p w14:paraId="1813B7A4" w14:textId="77777777" w:rsidR="00775049" w:rsidRPr="004470A7" w:rsidRDefault="00775049" w:rsidP="00775049">
            <w:pPr>
              <w:numPr>
                <w:ilvl w:val="0"/>
                <w:numId w:val="19"/>
              </w:numPr>
              <w:spacing w:after="160" w:line="259" w:lineRule="auto"/>
              <w:contextualSpacing/>
              <w:rPr>
                <w:rFonts w:cs="Arial"/>
              </w:rPr>
            </w:pPr>
            <w:r w:rsidRPr="004470A7">
              <w:rPr>
                <w:rFonts w:cs="Arial"/>
              </w:rPr>
              <w:t xml:space="preserve">Held vacant </w:t>
            </w:r>
          </w:p>
        </w:tc>
      </w:tr>
      <w:tr w:rsidR="00775049" w:rsidRPr="004470A7" w14:paraId="7F9F7693" w14:textId="77777777" w:rsidTr="00775049">
        <w:trPr>
          <w:trHeight w:val="300"/>
        </w:trPr>
        <w:tc>
          <w:tcPr>
            <w:tcW w:w="2979" w:type="dxa"/>
            <w:tcBorders>
              <w:top w:val="nil"/>
              <w:left w:val="nil"/>
              <w:bottom w:val="nil"/>
              <w:right w:val="nil"/>
            </w:tcBorders>
          </w:tcPr>
          <w:p w14:paraId="7F601D41" w14:textId="77777777" w:rsidR="00775049" w:rsidRPr="004470A7" w:rsidRDefault="00775049" w:rsidP="00775049">
            <w:pPr>
              <w:numPr>
                <w:ilvl w:val="0"/>
                <w:numId w:val="18"/>
              </w:numPr>
              <w:contextualSpacing/>
              <w:rPr>
                <w:rFonts w:cs="Arial"/>
              </w:rPr>
            </w:pPr>
            <w:r w:rsidRPr="004470A7">
              <w:rPr>
                <w:rFonts w:cs="Arial"/>
              </w:rPr>
              <w:t>36 hours or more</w:t>
            </w:r>
          </w:p>
        </w:tc>
        <w:tc>
          <w:tcPr>
            <w:tcW w:w="3553" w:type="dxa"/>
            <w:gridSpan w:val="4"/>
            <w:tcBorders>
              <w:top w:val="nil"/>
              <w:left w:val="nil"/>
              <w:bottom w:val="nil"/>
              <w:right w:val="nil"/>
            </w:tcBorders>
          </w:tcPr>
          <w:p w14:paraId="254F3D87" w14:textId="77777777" w:rsidR="00775049" w:rsidRPr="004470A7" w:rsidRDefault="00775049" w:rsidP="00775049">
            <w:pPr>
              <w:numPr>
                <w:ilvl w:val="0"/>
                <w:numId w:val="19"/>
              </w:numPr>
              <w:spacing w:after="160" w:line="259" w:lineRule="auto"/>
              <w:contextualSpacing/>
              <w:rPr>
                <w:rFonts w:cs="Arial"/>
              </w:rPr>
            </w:pPr>
            <w:r w:rsidRPr="004470A7">
              <w:rPr>
                <w:rFonts w:cs="Arial"/>
              </w:rPr>
              <w:t>Casual</w:t>
            </w:r>
          </w:p>
          <w:p w14:paraId="6BF821B5" w14:textId="77777777" w:rsidR="00775049" w:rsidRPr="004470A7" w:rsidRDefault="00775049" w:rsidP="00775049">
            <w:pPr>
              <w:numPr>
                <w:ilvl w:val="0"/>
                <w:numId w:val="19"/>
              </w:numPr>
              <w:spacing w:after="160" w:line="259" w:lineRule="auto"/>
              <w:contextualSpacing/>
              <w:rPr>
                <w:rFonts w:cs="Arial"/>
              </w:rPr>
            </w:pPr>
            <w:r w:rsidRPr="004470A7">
              <w:rPr>
                <w:rFonts w:cs="Arial"/>
              </w:rPr>
              <w:t xml:space="preserve">Voluntary </w:t>
            </w:r>
          </w:p>
        </w:tc>
        <w:tc>
          <w:tcPr>
            <w:tcW w:w="3633" w:type="dxa"/>
            <w:gridSpan w:val="4"/>
            <w:tcBorders>
              <w:top w:val="nil"/>
              <w:left w:val="nil"/>
              <w:bottom w:val="nil"/>
              <w:right w:val="nil"/>
            </w:tcBorders>
          </w:tcPr>
          <w:p w14:paraId="29320967" w14:textId="77777777" w:rsidR="00775049" w:rsidRPr="004470A7" w:rsidRDefault="00775049" w:rsidP="00775049">
            <w:pPr>
              <w:ind w:left="313"/>
              <w:contextualSpacing/>
              <w:rPr>
                <w:rFonts w:cs="Arial"/>
              </w:rPr>
            </w:pPr>
          </w:p>
        </w:tc>
      </w:tr>
      <w:tr w:rsidR="00775049" w:rsidRPr="004470A7" w14:paraId="4BC52A13" w14:textId="77777777" w:rsidTr="00775049">
        <w:trPr>
          <w:trHeight w:val="300"/>
        </w:trPr>
        <w:tc>
          <w:tcPr>
            <w:tcW w:w="2979" w:type="dxa"/>
            <w:tcBorders>
              <w:top w:val="nil"/>
              <w:left w:val="nil"/>
              <w:bottom w:val="nil"/>
              <w:right w:val="nil"/>
            </w:tcBorders>
          </w:tcPr>
          <w:p w14:paraId="2394F484" w14:textId="77777777" w:rsidR="00775049" w:rsidRPr="004470A7" w:rsidRDefault="00775049" w:rsidP="00775049">
            <w:pPr>
              <w:ind w:left="454"/>
              <w:contextualSpacing/>
              <w:rPr>
                <w:rFonts w:cs="Arial"/>
              </w:rPr>
            </w:pPr>
          </w:p>
        </w:tc>
        <w:tc>
          <w:tcPr>
            <w:tcW w:w="3553" w:type="dxa"/>
            <w:gridSpan w:val="4"/>
            <w:tcBorders>
              <w:top w:val="nil"/>
              <w:left w:val="nil"/>
              <w:bottom w:val="nil"/>
              <w:right w:val="nil"/>
            </w:tcBorders>
          </w:tcPr>
          <w:p w14:paraId="24754365" w14:textId="77777777" w:rsidR="00775049" w:rsidRPr="004470A7" w:rsidRDefault="00775049" w:rsidP="00775049">
            <w:pPr>
              <w:numPr>
                <w:ilvl w:val="0"/>
                <w:numId w:val="19"/>
              </w:numPr>
              <w:contextualSpacing/>
              <w:rPr>
                <w:rFonts w:cs="Arial"/>
              </w:rPr>
            </w:pPr>
            <w:r w:rsidRPr="004470A7">
              <w:rPr>
                <w:rFonts w:cs="Arial"/>
              </w:rPr>
              <w:t xml:space="preserve">Bank/Agency </w:t>
            </w:r>
          </w:p>
          <w:p w14:paraId="41A7528E" w14:textId="77777777" w:rsidR="00775049" w:rsidRPr="004470A7" w:rsidRDefault="00775049" w:rsidP="00775049">
            <w:pPr>
              <w:rPr>
                <w:rFonts w:cs="Arial"/>
              </w:rPr>
            </w:pPr>
          </w:p>
        </w:tc>
        <w:tc>
          <w:tcPr>
            <w:tcW w:w="3633" w:type="dxa"/>
            <w:gridSpan w:val="4"/>
            <w:tcBorders>
              <w:top w:val="nil"/>
              <w:left w:val="nil"/>
              <w:bottom w:val="nil"/>
              <w:right w:val="nil"/>
            </w:tcBorders>
          </w:tcPr>
          <w:p w14:paraId="4B16FBC2" w14:textId="77777777" w:rsidR="00775049" w:rsidRPr="004470A7" w:rsidRDefault="00775049" w:rsidP="00775049">
            <w:pPr>
              <w:ind w:left="720"/>
              <w:contextualSpacing/>
              <w:rPr>
                <w:rFonts w:cs="Arial"/>
              </w:rPr>
            </w:pPr>
          </w:p>
        </w:tc>
      </w:tr>
      <w:tr w:rsidR="00775049" w:rsidRPr="004470A7" w14:paraId="27DAC421" w14:textId="77777777" w:rsidTr="00775049">
        <w:trPr>
          <w:gridAfter w:val="2"/>
          <w:wAfter w:w="1148" w:type="dxa"/>
          <w:trHeight w:val="300"/>
        </w:trPr>
        <w:tc>
          <w:tcPr>
            <w:tcW w:w="4510" w:type="dxa"/>
            <w:gridSpan w:val="3"/>
            <w:tcBorders>
              <w:top w:val="nil"/>
              <w:left w:val="nil"/>
              <w:bottom w:val="nil"/>
              <w:right w:val="nil"/>
            </w:tcBorders>
          </w:tcPr>
          <w:p w14:paraId="65EC0A9E" w14:textId="358924FA" w:rsidR="00775049" w:rsidRPr="004470A7" w:rsidRDefault="00775049" w:rsidP="00775049">
            <w:pPr>
              <w:rPr>
                <w:rFonts w:cs="Arial"/>
              </w:rPr>
            </w:pPr>
            <w:r w:rsidRPr="004470A7">
              <w:rPr>
                <w:rFonts w:cs="Arial"/>
              </w:rPr>
              <w:t xml:space="preserve">Welsh-language proficiency level </w:t>
            </w:r>
            <w:r w:rsidR="004D48A9">
              <w:rPr>
                <w:rFonts w:cs="Arial"/>
              </w:rPr>
              <w:br/>
            </w:r>
          </w:p>
        </w:tc>
        <w:tc>
          <w:tcPr>
            <w:tcW w:w="4507" w:type="dxa"/>
            <w:gridSpan w:val="4"/>
            <w:tcBorders>
              <w:top w:val="nil"/>
              <w:left w:val="nil"/>
              <w:bottom w:val="nil"/>
              <w:right w:val="nil"/>
            </w:tcBorders>
          </w:tcPr>
          <w:p w14:paraId="2B6048EF" w14:textId="77777777" w:rsidR="00775049" w:rsidRPr="004470A7" w:rsidRDefault="00775049" w:rsidP="00775049">
            <w:pPr>
              <w:rPr>
                <w:rFonts w:cs="Arial"/>
              </w:rPr>
            </w:pPr>
            <w:r w:rsidRPr="004470A7">
              <w:rPr>
                <w:rFonts w:cs="Arial"/>
              </w:rPr>
              <w:t>First language</w:t>
            </w:r>
          </w:p>
        </w:tc>
      </w:tr>
      <w:tr w:rsidR="00775049" w:rsidRPr="004470A7" w14:paraId="2C516196" w14:textId="77777777" w:rsidTr="00775049">
        <w:trPr>
          <w:gridAfter w:val="2"/>
          <w:wAfter w:w="1148" w:type="dxa"/>
          <w:trHeight w:val="300"/>
        </w:trPr>
        <w:tc>
          <w:tcPr>
            <w:tcW w:w="4510" w:type="dxa"/>
            <w:gridSpan w:val="3"/>
            <w:tcBorders>
              <w:top w:val="nil"/>
              <w:left w:val="nil"/>
              <w:bottom w:val="nil"/>
              <w:right w:val="nil"/>
            </w:tcBorders>
          </w:tcPr>
          <w:p w14:paraId="0EA2EE86" w14:textId="77777777" w:rsidR="00775049" w:rsidRPr="004470A7" w:rsidRDefault="00775049" w:rsidP="00775049">
            <w:pPr>
              <w:numPr>
                <w:ilvl w:val="0"/>
                <w:numId w:val="20"/>
              </w:numPr>
              <w:contextualSpacing/>
              <w:rPr>
                <w:rFonts w:cs="Arial"/>
              </w:rPr>
            </w:pPr>
            <w:r w:rsidRPr="004470A7">
              <w:rPr>
                <w:rFonts w:cs="Arial"/>
              </w:rPr>
              <w:t xml:space="preserve">No ability </w:t>
            </w:r>
          </w:p>
        </w:tc>
        <w:tc>
          <w:tcPr>
            <w:tcW w:w="4507" w:type="dxa"/>
            <w:gridSpan w:val="4"/>
            <w:tcBorders>
              <w:top w:val="nil"/>
              <w:left w:val="nil"/>
              <w:bottom w:val="nil"/>
              <w:right w:val="nil"/>
            </w:tcBorders>
          </w:tcPr>
          <w:p w14:paraId="1BA53790" w14:textId="77777777" w:rsidR="00775049" w:rsidRPr="004470A7" w:rsidRDefault="00775049" w:rsidP="00775049">
            <w:pPr>
              <w:numPr>
                <w:ilvl w:val="0"/>
                <w:numId w:val="20"/>
              </w:numPr>
              <w:contextualSpacing/>
              <w:rPr>
                <w:rFonts w:cs="Arial"/>
              </w:rPr>
            </w:pPr>
            <w:r w:rsidRPr="004470A7">
              <w:rPr>
                <w:rFonts w:cs="Arial"/>
              </w:rPr>
              <w:t>Welsh first language</w:t>
            </w:r>
          </w:p>
        </w:tc>
      </w:tr>
      <w:tr w:rsidR="00775049" w:rsidRPr="004470A7" w14:paraId="7FF41CE1" w14:textId="77777777" w:rsidTr="00775049">
        <w:trPr>
          <w:gridAfter w:val="2"/>
          <w:wAfter w:w="1148" w:type="dxa"/>
          <w:trHeight w:val="300"/>
        </w:trPr>
        <w:tc>
          <w:tcPr>
            <w:tcW w:w="4510" w:type="dxa"/>
            <w:gridSpan w:val="3"/>
            <w:tcBorders>
              <w:top w:val="nil"/>
              <w:left w:val="nil"/>
              <w:bottom w:val="nil"/>
              <w:right w:val="nil"/>
            </w:tcBorders>
          </w:tcPr>
          <w:p w14:paraId="49197BE7" w14:textId="77777777" w:rsidR="00775049" w:rsidRPr="004470A7" w:rsidRDefault="00775049" w:rsidP="00775049">
            <w:pPr>
              <w:numPr>
                <w:ilvl w:val="0"/>
                <w:numId w:val="20"/>
              </w:numPr>
              <w:contextualSpacing/>
              <w:rPr>
                <w:rFonts w:cs="Arial"/>
              </w:rPr>
            </w:pPr>
            <w:r w:rsidRPr="004470A7">
              <w:rPr>
                <w:rFonts w:cs="Arial"/>
              </w:rPr>
              <w:t xml:space="preserve">Welsh entry </w:t>
            </w:r>
          </w:p>
        </w:tc>
        <w:tc>
          <w:tcPr>
            <w:tcW w:w="4507" w:type="dxa"/>
            <w:gridSpan w:val="4"/>
            <w:tcBorders>
              <w:top w:val="nil"/>
              <w:left w:val="nil"/>
              <w:bottom w:val="nil"/>
              <w:right w:val="nil"/>
            </w:tcBorders>
          </w:tcPr>
          <w:p w14:paraId="71B32089" w14:textId="77777777" w:rsidR="00775049" w:rsidRPr="004470A7" w:rsidRDefault="00775049" w:rsidP="00775049">
            <w:pPr>
              <w:numPr>
                <w:ilvl w:val="0"/>
                <w:numId w:val="20"/>
              </w:numPr>
              <w:contextualSpacing/>
              <w:rPr>
                <w:rFonts w:cs="Arial"/>
              </w:rPr>
            </w:pPr>
            <w:r w:rsidRPr="004470A7">
              <w:rPr>
                <w:rFonts w:cs="Arial"/>
              </w:rPr>
              <w:t xml:space="preserve">English first language </w:t>
            </w:r>
          </w:p>
        </w:tc>
      </w:tr>
      <w:tr w:rsidR="00775049" w:rsidRPr="004470A7" w14:paraId="39927737" w14:textId="77777777" w:rsidTr="00775049">
        <w:trPr>
          <w:gridAfter w:val="2"/>
          <w:wAfter w:w="1148" w:type="dxa"/>
          <w:trHeight w:val="50"/>
        </w:trPr>
        <w:tc>
          <w:tcPr>
            <w:tcW w:w="4510" w:type="dxa"/>
            <w:gridSpan w:val="3"/>
            <w:tcBorders>
              <w:top w:val="nil"/>
              <w:left w:val="nil"/>
              <w:bottom w:val="nil"/>
              <w:right w:val="nil"/>
            </w:tcBorders>
          </w:tcPr>
          <w:p w14:paraId="5304E058" w14:textId="77777777" w:rsidR="00775049" w:rsidRPr="004470A7" w:rsidRDefault="00775049" w:rsidP="00775049">
            <w:pPr>
              <w:numPr>
                <w:ilvl w:val="0"/>
                <w:numId w:val="20"/>
              </w:numPr>
              <w:contextualSpacing/>
              <w:rPr>
                <w:rFonts w:cs="Arial"/>
              </w:rPr>
            </w:pPr>
            <w:r w:rsidRPr="004470A7">
              <w:rPr>
                <w:rFonts w:cs="Arial"/>
              </w:rPr>
              <w:t xml:space="preserve">Welsh foundation </w:t>
            </w:r>
          </w:p>
        </w:tc>
        <w:tc>
          <w:tcPr>
            <w:tcW w:w="4507" w:type="dxa"/>
            <w:gridSpan w:val="4"/>
            <w:tcBorders>
              <w:top w:val="nil"/>
              <w:left w:val="nil"/>
              <w:bottom w:val="nil"/>
              <w:right w:val="nil"/>
            </w:tcBorders>
          </w:tcPr>
          <w:p w14:paraId="7D1F6C80" w14:textId="77777777" w:rsidR="00775049" w:rsidRPr="004470A7" w:rsidRDefault="00775049" w:rsidP="00775049">
            <w:pPr>
              <w:numPr>
                <w:ilvl w:val="0"/>
                <w:numId w:val="20"/>
              </w:numPr>
              <w:contextualSpacing/>
              <w:rPr>
                <w:rFonts w:cs="Arial"/>
              </w:rPr>
            </w:pPr>
            <w:r w:rsidRPr="004470A7">
              <w:rPr>
                <w:rFonts w:cs="Arial"/>
              </w:rPr>
              <w:t xml:space="preserve">Other first language </w:t>
            </w:r>
          </w:p>
        </w:tc>
      </w:tr>
      <w:tr w:rsidR="00775049" w:rsidRPr="004470A7" w14:paraId="3F1716C2" w14:textId="77777777" w:rsidTr="00775049">
        <w:trPr>
          <w:gridAfter w:val="2"/>
          <w:wAfter w:w="1148" w:type="dxa"/>
          <w:trHeight w:val="300"/>
        </w:trPr>
        <w:tc>
          <w:tcPr>
            <w:tcW w:w="4510" w:type="dxa"/>
            <w:gridSpan w:val="3"/>
            <w:tcBorders>
              <w:top w:val="nil"/>
              <w:left w:val="nil"/>
              <w:bottom w:val="nil"/>
              <w:right w:val="nil"/>
            </w:tcBorders>
          </w:tcPr>
          <w:p w14:paraId="42F4579D" w14:textId="77777777" w:rsidR="00775049" w:rsidRPr="004470A7" w:rsidRDefault="00775049" w:rsidP="00775049">
            <w:pPr>
              <w:numPr>
                <w:ilvl w:val="0"/>
                <w:numId w:val="20"/>
              </w:numPr>
              <w:contextualSpacing/>
              <w:rPr>
                <w:rFonts w:cs="Arial"/>
              </w:rPr>
            </w:pPr>
            <w:r w:rsidRPr="004470A7">
              <w:rPr>
                <w:rFonts w:cs="Arial"/>
              </w:rPr>
              <w:t xml:space="preserve">Welsh intermediate </w:t>
            </w:r>
          </w:p>
        </w:tc>
        <w:tc>
          <w:tcPr>
            <w:tcW w:w="4507" w:type="dxa"/>
            <w:gridSpan w:val="4"/>
            <w:tcBorders>
              <w:top w:val="nil"/>
              <w:left w:val="nil"/>
              <w:bottom w:val="nil"/>
              <w:right w:val="nil"/>
            </w:tcBorders>
          </w:tcPr>
          <w:p w14:paraId="32D20BAF" w14:textId="77777777" w:rsidR="00775049" w:rsidRPr="00A75A48" w:rsidRDefault="00775049" w:rsidP="00775049">
            <w:pPr>
              <w:pStyle w:val="ListParagraph"/>
              <w:rPr>
                <w:rFonts w:cs="Arial"/>
              </w:rPr>
            </w:pPr>
          </w:p>
        </w:tc>
      </w:tr>
      <w:tr w:rsidR="00775049" w:rsidRPr="004470A7" w14:paraId="5D46A882" w14:textId="77777777" w:rsidTr="00775049">
        <w:trPr>
          <w:gridAfter w:val="2"/>
          <w:wAfter w:w="1148" w:type="dxa"/>
          <w:trHeight w:val="300"/>
        </w:trPr>
        <w:tc>
          <w:tcPr>
            <w:tcW w:w="4510" w:type="dxa"/>
            <w:gridSpan w:val="3"/>
            <w:tcBorders>
              <w:top w:val="nil"/>
              <w:left w:val="nil"/>
              <w:bottom w:val="nil"/>
              <w:right w:val="nil"/>
            </w:tcBorders>
          </w:tcPr>
          <w:p w14:paraId="73D0F6AD" w14:textId="77777777" w:rsidR="00775049" w:rsidRDefault="00775049" w:rsidP="00775049">
            <w:pPr>
              <w:numPr>
                <w:ilvl w:val="0"/>
                <w:numId w:val="20"/>
              </w:numPr>
              <w:contextualSpacing/>
              <w:rPr>
                <w:rFonts w:cs="Arial"/>
              </w:rPr>
            </w:pPr>
            <w:r w:rsidRPr="004470A7">
              <w:rPr>
                <w:rFonts w:cs="Arial"/>
              </w:rPr>
              <w:t>Fluent</w:t>
            </w:r>
          </w:p>
          <w:p w14:paraId="329441C3" w14:textId="77777777" w:rsidR="00775049" w:rsidRPr="004470A7" w:rsidRDefault="00775049" w:rsidP="00775049">
            <w:pPr>
              <w:ind w:left="720"/>
              <w:contextualSpacing/>
              <w:rPr>
                <w:rFonts w:cs="Arial"/>
              </w:rPr>
            </w:pPr>
          </w:p>
        </w:tc>
        <w:tc>
          <w:tcPr>
            <w:tcW w:w="4507" w:type="dxa"/>
            <w:gridSpan w:val="4"/>
            <w:tcBorders>
              <w:top w:val="nil"/>
              <w:left w:val="nil"/>
              <w:bottom w:val="nil"/>
              <w:right w:val="nil"/>
            </w:tcBorders>
          </w:tcPr>
          <w:p w14:paraId="7CAB9381" w14:textId="77777777" w:rsidR="00775049" w:rsidRPr="00A75A48" w:rsidRDefault="00775049" w:rsidP="00775049">
            <w:pPr>
              <w:pStyle w:val="ListParagraph"/>
              <w:rPr>
                <w:rFonts w:cs="Arial"/>
              </w:rPr>
            </w:pPr>
          </w:p>
        </w:tc>
      </w:tr>
      <w:tr w:rsidR="00775049" w:rsidRPr="004470A7" w14:paraId="393E3EF1" w14:textId="77777777" w:rsidTr="00775049">
        <w:tblPrEx>
          <w:tblLook w:val="0600" w:firstRow="0" w:lastRow="0" w:firstColumn="0" w:lastColumn="0" w:noHBand="1" w:noVBand="1"/>
        </w:tblPrEx>
        <w:trPr>
          <w:gridAfter w:val="3"/>
          <w:wAfter w:w="1503" w:type="dxa"/>
          <w:trHeight w:val="300"/>
        </w:trPr>
        <w:tc>
          <w:tcPr>
            <w:tcW w:w="4145" w:type="dxa"/>
            <w:gridSpan w:val="2"/>
            <w:tcBorders>
              <w:top w:val="nil"/>
              <w:left w:val="nil"/>
              <w:bottom w:val="nil"/>
              <w:right w:val="nil"/>
            </w:tcBorders>
          </w:tcPr>
          <w:p w14:paraId="7ABB6BC0" w14:textId="31702005" w:rsidR="00775049" w:rsidRPr="004470A7" w:rsidRDefault="00775049" w:rsidP="00775049">
            <w:pPr>
              <w:rPr>
                <w:rFonts w:cs="Arial"/>
              </w:rPr>
            </w:pPr>
            <w:r w:rsidRPr="004470A7">
              <w:rPr>
                <w:rFonts w:cs="Arial"/>
              </w:rPr>
              <w:t>Ethnicity</w:t>
            </w:r>
            <w:r w:rsidR="004D48A9">
              <w:rPr>
                <w:rFonts w:cs="Arial"/>
              </w:rPr>
              <w:br/>
            </w:r>
          </w:p>
        </w:tc>
        <w:tc>
          <w:tcPr>
            <w:tcW w:w="4517" w:type="dxa"/>
            <w:gridSpan w:val="4"/>
            <w:tcBorders>
              <w:top w:val="nil"/>
              <w:left w:val="nil"/>
              <w:bottom w:val="nil"/>
              <w:right w:val="nil"/>
            </w:tcBorders>
          </w:tcPr>
          <w:p w14:paraId="03218D81" w14:textId="77777777" w:rsidR="00775049" w:rsidRPr="004470A7" w:rsidRDefault="00775049" w:rsidP="00775049">
            <w:pPr>
              <w:ind w:left="720"/>
              <w:contextualSpacing/>
              <w:rPr>
                <w:rFonts w:cs="Arial"/>
              </w:rPr>
            </w:pPr>
          </w:p>
        </w:tc>
      </w:tr>
      <w:tr w:rsidR="00775049" w:rsidRPr="004470A7" w14:paraId="200DEC1C" w14:textId="77777777" w:rsidTr="00775049">
        <w:tblPrEx>
          <w:tblLook w:val="0600" w:firstRow="0" w:lastRow="0" w:firstColumn="0" w:lastColumn="0" w:noHBand="1" w:noVBand="1"/>
        </w:tblPrEx>
        <w:trPr>
          <w:gridAfter w:val="3"/>
          <w:wAfter w:w="1503" w:type="dxa"/>
          <w:trHeight w:val="300"/>
        </w:trPr>
        <w:tc>
          <w:tcPr>
            <w:tcW w:w="4145" w:type="dxa"/>
            <w:gridSpan w:val="2"/>
            <w:tcBorders>
              <w:top w:val="nil"/>
              <w:left w:val="nil"/>
              <w:bottom w:val="nil"/>
              <w:right w:val="nil"/>
            </w:tcBorders>
          </w:tcPr>
          <w:p w14:paraId="24017C6C" w14:textId="77777777" w:rsidR="00775049" w:rsidRPr="004470A7" w:rsidRDefault="00775049" w:rsidP="00775049">
            <w:pPr>
              <w:numPr>
                <w:ilvl w:val="0"/>
                <w:numId w:val="21"/>
              </w:numPr>
              <w:contextualSpacing/>
              <w:rPr>
                <w:rFonts w:cs="Arial"/>
              </w:rPr>
            </w:pPr>
            <w:r w:rsidRPr="004470A7">
              <w:rPr>
                <w:rFonts w:cs="Arial"/>
              </w:rPr>
              <w:t xml:space="preserve">White Welsh </w:t>
            </w:r>
          </w:p>
        </w:tc>
        <w:tc>
          <w:tcPr>
            <w:tcW w:w="4517" w:type="dxa"/>
            <w:gridSpan w:val="4"/>
            <w:tcBorders>
              <w:top w:val="nil"/>
              <w:left w:val="nil"/>
              <w:bottom w:val="nil"/>
              <w:right w:val="nil"/>
            </w:tcBorders>
          </w:tcPr>
          <w:p w14:paraId="680EEFAF" w14:textId="77777777" w:rsidR="00775049" w:rsidRPr="004470A7" w:rsidRDefault="00775049" w:rsidP="00775049">
            <w:pPr>
              <w:numPr>
                <w:ilvl w:val="0"/>
                <w:numId w:val="21"/>
              </w:numPr>
              <w:contextualSpacing/>
              <w:rPr>
                <w:rFonts w:cs="Arial"/>
              </w:rPr>
            </w:pPr>
            <w:r w:rsidRPr="004470A7">
              <w:rPr>
                <w:rFonts w:cs="Arial"/>
              </w:rPr>
              <w:t>Asian Welsh</w:t>
            </w:r>
          </w:p>
        </w:tc>
      </w:tr>
      <w:tr w:rsidR="00775049" w:rsidRPr="004470A7" w14:paraId="2E7B5B15" w14:textId="77777777" w:rsidTr="00775049">
        <w:tblPrEx>
          <w:tblLook w:val="0600" w:firstRow="0" w:lastRow="0" w:firstColumn="0" w:lastColumn="0" w:noHBand="1" w:noVBand="1"/>
        </w:tblPrEx>
        <w:trPr>
          <w:gridAfter w:val="3"/>
          <w:wAfter w:w="1503" w:type="dxa"/>
          <w:trHeight w:val="300"/>
        </w:trPr>
        <w:tc>
          <w:tcPr>
            <w:tcW w:w="4145" w:type="dxa"/>
            <w:gridSpan w:val="2"/>
            <w:tcBorders>
              <w:top w:val="nil"/>
              <w:left w:val="nil"/>
              <w:bottom w:val="nil"/>
              <w:right w:val="nil"/>
            </w:tcBorders>
          </w:tcPr>
          <w:p w14:paraId="5127B85A" w14:textId="77777777" w:rsidR="00775049" w:rsidRPr="004470A7" w:rsidRDefault="00775049" w:rsidP="00775049">
            <w:pPr>
              <w:numPr>
                <w:ilvl w:val="0"/>
                <w:numId w:val="21"/>
              </w:numPr>
              <w:contextualSpacing/>
              <w:rPr>
                <w:rFonts w:cs="Arial"/>
              </w:rPr>
            </w:pPr>
            <w:r w:rsidRPr="004470A7">
              <w:rPr>
                <w:rFonts w:cs="Arial"/>
              </w:rPr>
              <w:t xml:space="preserve">White British </w:t>
            </w:r>
          </w:p>
        </w:tc>
        <w:tc>
          <w:tcPr>
            <w:tcW w:w="4517" w:type="dxa"/>
            <w:gridSpan w:val="4"/>
            <w:tcBorders>
              <w:top w:val="nil"/>
              <w:left w:val="nil"/>
              <w:bottom w:val="nil"/>
              <w:right w:val="nil"/>
            </w:tcBorders>
          </w:tcPr>
          <w:p w14:paraId="7BD827CA" w14:textId="77777777" w:rsidR="00775049" w:rsidRPr="004470A7" w:rsidRDefault="00775049" w:rsidP="00775049">
            <w:pPr>
              <w:numPr>
                <w:ilvl w:val="0"/>
                <w:numId w:val="21"/>
              </w:numPr>
              <w:contextualSpacing/>
              <w:rPr>
                <w:rFonts w:cs="Arial"/>
              </w:rPr>
            </w:pPr>
            <w:r w:rsidRPr="004470A7">
              <w:rPr>
                <w:rFonts w:cs="Arial"/>
                <w:lang w:val="fi-FI"/>
              </w:rPr>
              <w:t xml:space="preserve">Asian British </w:t>
            </w:r>
          </w:p>
        </w:tc>
      </w:tr>
      <w:tr w:rsidR="00775049" w:rsidRPr="004470A7" w14:paraId="4F9FB456" w14:textId="77777777" w:rsidTr="00775049">
        <w:tblPrEx>
          <w:tblLook w:val="0600" w:firstRow="0" w:lastRow="0" w:firstColumn="0" w:lastColumn="0" w:noHBand="1" w:noVBand="1"/>
        </w:tblPrEx>
        <w:trPr>
          <w:gridAfter w:val="3"/>
          <w:wAfter w:w="1503" w:type="dxa"/>
          <w:trHeight w:val="300"/>
        </w:trPr>
        <w:tc>
          <w:tcPr>
            <w:tcW w:w="4145" w:type="dxa"/>
            <w:gridSpan w:val="2"/>
            <w:tcBorders>
              <w:top w:val="nil"/>
              <w:left w:val="nil"/>
              <w:bottom w:val="nil"/>
              <w:right w:val="nil"/>
            </w:tcBorders>
          </w:tcPr>
          <w:p w14:paraId="4D620148" w14:textId="77777777" w:rsidR="00775049" w:rsidRPr="004470A7" w:rsidRDefault="00775049" w:rsidP="00775049">
            <w:pPr>
              <w:numPr>
                <w:ilvl w:val="0"/>
                <w:numId w:val="21"/>
              </w:numPr>
              <w:contextualSpacing/>
              <w:rPr>
                <w:rFonts w:cs="Arial"/>
              </w:rPr>
            </w:pPr>
            <w:r w:rsidRPr="004470A7">
              <w:rPr>
                <w:rFonts w:cs="Arial"/>
              </w:rPr>
              <w:t xml:space="preserve">White Irish </w:t>
            </w:r>
          </w:p>
        </w:tc>
        <w:tc>
          <w:tcPr>
            <w:tcW w:w="4517" w:type="dxa"/>
            <w:gridSpan w:val="4"/>
            <w:tcBorders>
              <w:top w:val="nil"/>
              <w:left w:val="nil"/>
              <w:bottom w:val="nil"/>
              <w:right w:val="nil"/>
            </w:tcBorders>
          </w:tcPr>
          <w:p w14:paraId="43D7FA07" w14:textId="77777777" w:rsidR="00775049" w:rsidRPr="004470A7" w:rsidRDefault="00775049" w:rsidP="00775049">
            <w:pPr>
              <w:numPr>
                <w:ilvl w:val="0"/>
                <w:numId w:val="21"/>
              </w:numPr>
              <w:contextualSpacing/>
              <w:rPr>
                <w:rFonts w:cs="Arial"/>
              </w:rPr>
            </w:pPr>
            <w:r w:rsidRPr="004470A7">
              <w:rPr>
                <w:rFonts w:cs="Arial"/>
                <w:lang w:val="fi-FI"/>
              </w:rPr>
              <w:t xml:space="preserve">Asian Pakistani </w:t>
            </w:r>
          </w:p>
        </w:tc>
      </w:tr>
      <w:tr w:rsidR="00775049" w:rsidRPr="004470A7" w14:paraId="0B057A92" w14:textId="77777777" w:rsidTr="00775049">
        <w:tblPrEx>
          <w:tblLook w:val="0600" w:firstRow="0" w:lastRow="0" w:firstColumn="0" w:lastColumn="0" w:noHBand="1" w:noVBand="1"/>
        </w:tblPrEx>
        <w:trPr>
          <w:gridAfter w:val="3"/>
          <w:wAfter w:w="1503" w:type="dxa"/>
          <w:trHeight w:val="300"/>
        </w:trPr>
        <w:tc>
          <w:tcPr>
            <w:tcW w:w="4145" w:type="dxa"/>
            <w:gridSpan w:val="2"/>
            <w:tcBorders>
              <w:top w:val="nil"/>
              <w:left w:val="nil"/>
              <w:bottom w:val="nil"/>
              <w:right w:val="nil"/>
            </w:tcBorders>
          </w:tcPr>
          <w:p w14:paraId="3CD62042" w14:textId="77777777" w:rsidR="00775049" w:rsidRPr="004470A7" w:rsidRDefault="00775049" w:rsidP="00775049">
            <w:pPr>
              <w:numPr>
                <w:ilvl w:val="0"/>
                <w:numId w:val="21"/>
              </w:numPr>
              <w:contextualSpacing/>
              <w:rPr>
                <w:rFonts w:cs="Arial"/>
              </w:rPr>
            </w:pPr>
            <w:r w:rsidRPr="004470A7">
              <w:rPr>
                <w:rFonts w:cs="Arial"/>
              </w:rPr>
              <w:t>White European</w:t>
            </w:r>
          </w:p>
        </w:tc>
        <w:tc>
          <w:tcPr>
            <w:tcW w:w="4517" w:type="dxa"/>
            <w:gridSpan w:val="4"/>
            <w:tcBorders>
              <w:top w:val="nil"/>
              <w:left w:val="nil"/>
              <w:bottom w:val="nil"/>
              <w:right w:val="nil"/>
            </w:tcBorders>
          </w:tcPr>
          <w:p w14:paraId="7DA055B8" w14:textId="77777777" w:rsidR="00775049" w:rsidRPr="004470A7" w:rsidRDefault="00775049" w:rsidP="00775049">
            <w:pPr>
              <w:numPr>
                <w:ilvl w:val="0"/>
                <w:numId w:val="21"/>
              </w:numPr>
              <w:contextualSpacing/>
              <w:rPr>
                <w:rFonts w:cs="Arial"/>
              </w:rPr>
            </w:pPr>
            <w:r w:rsidRPr="004470A7">
              <w:rPr>
                <w:rFonts w:cs="Arial"/>
                <w:lang w:val="fi-FI"/>
              </w:rPr>
              <w:t xml:space="preserve">Asian Indian </w:t>
            </w:r>
          </w:p>
        </w:tc>
      </w:tr>
      <w:tr w:rsidR="00775049" w:rsidRPr="004470A7" w14:paraId="0151F569" w14:textId="77777777" w:rsidTr="00775049">
        <w:tblPrEx>
          <w:tblLook w:val="0600" w:firstRow="0" w:lastRow="0" w:firstColumn="0" w:lastColumn="0" w:noHBand="1" w:noVBand="1"/>
        </w:tblPrEx>
        <w:trPr>
          <w:gridAfter w:val="3"/>
          <w:wAfter w:w="1503" w:type="dxa"/>
          <w:trHeight w:val="300"/>
        </w:trPr>
        <w:tc>
          <w:tcPr>
            <w:tcW w:w="4145" w:type="dxa"/>
            <w:gridSpan w:val="2"/>
            <w:tcBorders>
              <w:top w:val="nil"/>
              <w:left w:val="nil"/>
              <w:bottom w:val="nil"/>
              <w:right w:val="nil"/>
            </w:tcBorders>
          </w:tcPr>
          <w:p w14:paraId="6C3BD6ED" w14:textId="77777777" w:rsidR="00775049" w:rsidRPr="004470A7" w:rsidRDefault="00775049" w:rsidP="00775049">
            <w:pPr>
              <w:numPr>
                <w:ilvl w:val="0"/>
                <w:numId w:val="21"/>
              </w:numPr>
              <w:contextualSpacing/>
              <w:rPr>
                <w:rFonts w:cs="Arial"/>
              </w:rPr>
            </w:pPr>
            <w:r w:rsidRPr="004470A7">
              <w:rPr>
                <w:rFonts w:cs="Arial"/>
              </w:rPr>
              <w:t xml:space="preserve">White and Asian </w:t>
            </w:r>
          </w:p>
        </w:tc>
        <w:tc>
          <w:tcPr>
            <w:tcW w:w="4517" w:type="dxa"/>
            <w:gridSpan w:val="4"/>
            <w:tcBorders>
              <w:top w:val="nil"/>
              <w:left w:val="nil"/>
              <w:bottom w:val="nil"/>
              <w:right w:val="nil"/>
            </w:tcBorders>
          </w:tcPr>
          <w:p w14:paraId="4EB14286" w14:textId="77777777" w:rsidR="00775049" w:rsidRPr="004470A7" w:rsidRDefault="00775049" w:rsidP="00775049">
            <w:pPr>
              <w:numPr>
                <w:ilvl w:val="0"/>
                <w:numId w:val="21"/>
              </w:numPr>
              <w:contextualSpacing/>
              <w:rPr>
                <w:rFonts w:cs="Arial"/>
              </w:rPr>
            </w:pPr>
            <w:r w:rsidRPr="004470A7">
              <w:rPr>
                <w:rFonts w:cs="Arial"/>
              </w:rPr>
              <w:t>Asian Chinese</w:t>
            </w:r>
          </w:p>
        </w:tc>
      </w:tr>
      <w:tr w:rsidR="00775049" w:rsidRPr="004470A7" w14:paraId="73539C89" w14:textId="77777777" w:rsidTr="00775049">
        <w:tblPrEx>
          <w:tblLook w:val="0600" w:firstRow="0" w:lastRow="0" w:firstColumn="0" w:lastColumn="0" w:noHBand="1" w:noVBand="1"/>
        </w:tblPrEx>
        <w:trPr>
          <w:gridAfter w:val="3"/>
          <w:wAfter w:w="1503" w:type="dxa"/>
          <w:trHeight w:val="300"/>
        </w:trPr>
        <w:tc>
          <w:tcPr>
            <w:tcW w:w="4145" w:type="dxa"/>
            <w:gridSpan w:val="2"/>
            <w:tcBorders>
              <w:top w:val="nil"/>
              <w:left w:val="nil"/>
              <w:bottom w:val="nil"/>
              <w:right w:val="nil"/>
            </w:tcBorders>
          </w:tcPr>
          <w:p w14:paraId="404071BF" w14:textId="77777777" w:rsidR="00775049" w:rsidRPr="004470A7" w:rsidRDefault="00775049" w:rsidP="00775049">
            <w:pPr>
              <w:numPr>
                <w:ilvl w:val="0"/>
                <w:numId w:val="21"/>
              </w:numPr>
              <w:contextualSpacing/>
              <w:rPr>
                <w:rFonts w:cs="Arial"/>
              </w:rPr>
            </w:pPr>
            <w:r w:rsidRPr="004470A7">
              <w:rPr>
                <w:rFonts w:cs="Arial"/>
              </w:rPr>
              <w:t xml:space="preserve">White / Black African </w:t>
            </w:r>
          </w:p>
        </w:tc>
        <w:tc>
          <w:tcPr>
            <w:tcW w:w="4517" w:type="dxa"/>
            <w:gridSpan w:val="4"/>
            <w:tcBorders>
              <w:top w:val="nil"/>
              <w:left w:val="nil"/>
              <w:bottom w:val="nil"/>
              <w:right w:val="nil"/>
            </w:tcBorders>
          </w:tcPr>
          <w:p w14:paraId="03587380" w14:textId="77777777" w:rsidR="00775049" w:rsidRPr="004470A7" w:rsidRDefault="00775049" w:rsidP="00775049">
            <w:pPr>
              <w:numPr>
                <w:ilvl w:val="0"/>
                <w:numId w:val="21"/>
              </w:numPr>
              <w:contextualSpacing/>
              <w:rPr>
                <w:rFonts w:cs="Arial"/>
              </w:rPr>
            </w:pPr>
            <w:r w:rsidRPr="004470A7">
              <w:rPr>
                <w:rFonts w:cs="Arial"/>
              </w:rPr>
              <w:t>Asian Bangladeshi</w:t>
            </w:r>
          </w:p>
        </w:tc>
      </w:tr>
      <w:tr w:rsidR="00775049" w:rsidRPr="004470A7" w14:paraId="4D64D6D3" w14:textId="77777777" w:rsidTr="00775049">
        <w:tblPrEx>
          <w:tblLook w:val="0600" w:firstRow="0" w:lastRow="0" w:firstColumn="0" w:lastColumn="0" w:noHBand="1" w:noVBand="1"/>
        </w:tblPrEx>
        <w:trPr>
          <w:gridAfter w:val="3"/>
          <w:wAfter w:w="1503" w:type="dxa"/>
          <w:trHeight w:val="300"/>
        </w:trPr>
        <w:tc>
          <w:tcPr>
            <w:tcW w:w="4145" w:type="dxa"/>
            <w:gridSpan w:val="2"/>
            <w:tcBorders>
              <w:top w:val="nil"/>
              <w:left w:val="nil"/>
              <w:bottom w:val="nil"/>
              <w:right w:val="nil"/>
            </w:tcBorders>
          </w:tcPr>
          <w:p w14:paraId="69A925F5" w14:textId="77777777" w:rsidR="00775049" w:rsidRPr="004470A7" w:rsidRDefault="00775049" w:rsidP="00775049">
            <w:pPr>
              <w:numPr>
                <w:ilvl w:val="0"/>
                <w:numId w:val="21"/>
              </w:numPr>
              <w:contextualSpacing/>
              <w:rPr>
                <w:rFonts w:cs="Arial"/>
              </w:rPr>
            </w:pPr>
            <w:r w:rsidRPr="004470A7">
              <w:rPr>
                <w:rFonts w:cs="Arial"/>
              </w:rPr>
              <w:t xml:space="preserve">White / Black Caribbean </w:t>
            </w:r>
          </w:p>
        </w:tc>
        <w:tc>
          <w:tcPr>
            <w:tcW w:w="4517" w:type="dxa"/>
            <w:gridSpan w:val="4"/>
            <w:tcBorders>
              <w:top w:val="nil"/>
              <w:left w:val="nil"/>
              <w:bottom w:val="nil"/>
              <w:right w:val="nil"/>
            </w:tcBorders>
          </w:tcPr>
          <w:p w14:paraId="19222151" w14:textId="77777777" w:rsidR="00775049" w:rsidRPr="004470A7" w:rsidRDefault="00775049" w:rsidP="00775049">
            <w:pPr>
              <w:numPr>
                <w:ilvl w:val="0"/>
                <w:numId w:val="21"/>
              </w:numPr>
              <w:contextualSpacing/>
              <w:rPr>
                <w:rFonts w:cs="Arial"/>
              </w:rPr>
            </w:pPr>
            <w:r w:rsidRPr="004470A7">
              <w:rPr>
                <w:rFonts w:cs="Arial"/>
                <w:lang w:val="fi-FI"/>
              </w:rPr>
              <w:t>Asian (other)</w:t>
            </w:r>
          </w:p>
        </w:tc>
      </w:tr>
      <w:tr w:rsidR="00775049" w:rsidRPr="004470A7" w14:paraId="1AB70F06" w14:textId="77777777" w:rsidTr="00775049">
        <w:tblPrEx>
          <w:tblLook w:val="0600" w:firstRow="0" w:lastRow="0" w:firstColumn="0" w:lastColumn="0" w:noHBand="1" w:noVBand="1"/>
        </w:tblPrEx>
        <w:trPr>
          <w:gridAfter w:val="3"/>
          <w:wAfter w:w="1503" w:type="dxa"/>
          <w:trHeight w:val="300"/>
        </w:trPr>
        <w:tc>
          <w:tcPr>
            <w:tcW w:w="4145" w:type="dxa"/>
            <w:gridSpan w:val="2"/>
            <w:tcBorders>
              <w:top w:val="nil"/>
              <w:left w:val="nil"/>
              <w:bottom w:val="nil"/>
              <w:right w:val="nil"/>
            </w:tcBorders>
          </w:tcPr>
          <w:p w14:paraId="3092318C" w14:textId="77777777" w:rsidR="00775049" w:rsidRPr="004470A7" w:rsidRDefault="00775049" w:rsidP="00775049">
            <w:pPr>
              <w:numPr>
                <w:ilvl w:val="0"/>
                <w:numId w:val="21"/>
              </w:numPr>
              <w:contextualSpacing/>
              <w:rPr>
                <w:rFonts w:cs="Arial"/>
              </w:rPr>
            </w:pPr>
            <w:r w:rsidRPr="004470A7">
              <w:rPr>
                <w:rFonts w:cs="Arial"/>
              </w:rPr>
              <w:t>White (other)</w:t>
            </w:r>
          </w:p>
        </w:tc>
        <w:tc>
          <w:tcPr>
            <w:tcW w:w="4517" w:type="dxa"/>
            <w:gridSpan w:val="4"/>
            <w:tcBorders>
              <w:top w:val="nil"/>
              <w:left w:val="nil"/>
              <w:bottom w:val="nil"/>
              <w:right w:val="nil"/>
            </w:tcBorders>
          </w:tcPr>
          <w:p w14:paraId="738399FA" w14:textId="77777777" w:rsidR="00775049" w:rsidRPr="004470A7" w:rsidRDefault="00775049" w:rsidP="00775049">
            <w:pPr>
              <w:numPr>
                <w:ilvl w:val="0"/>
                <w:numId w:val="21"/>
              </w:numPr>
              <w:contextualSpacing/>
              <w:rPr>
                <w:rFonts w:cs="Arial"/>
                <w:lang w:val="fi-FI"/>
              </w:rPr>
            </w:pPr>
            <w:r w:rsidRPr="004470A7">
              <w:rPr>
                <w:rFonts w:cs="Arial"/>
              </w:rPr>
              <w:t>Arabic</w:t>
            </w:r>
          </w:p>
        </w:tc>
      </w:tr>
      <w:tr w:rsidR="00775049" w:rsidRPr="004470A7" w14:paraId="004A19DF" w14:textId="77777777" w:rsidTr="00775049">
        <w:tblPrEx>
          <w:tblLook w:val="0600" w:firstRow="0" w:lastRow="0" w:firstColumn="0" w:lastColumn="0" w:noHBand="1" w:noVBand="1"/>
        </w:tblPrEx>
        <w:trPr>
          <w:gridAfter w:val="3"/>
          <w:wAfter w:w="1503" w:type="dxa"/>
          <w:trHeight w:val="300"/>
        </w:trPr>
        <w:tc>
          <w:tcPr>
            <w:tcW w:w="4145" w:type="dxa"/>
            <w:gridSpan w:val="2"/>
            <w:tcBorders>
              <w:top w:val="nil"/>
              <w:left w:val="nil"/>
              <w:bottom w:val="nil"/>
              <w:right w:val="nil"/>
            </w:tcBorders>
          </w:tcPr>
          <w:p w14:paraId="7BC80EC0" w14:textId="77777777" w:rsidR="00775049" w:rsidRPr="004470A7" w:rsidRDefault="00775049" w:rsidP="00775049">
            <w:pPr>
              <w:numPr>
                <w:ilvl w:val="0"/>
                <w:numId w:val="21"/>
              </w:numPr>
              <w:contextualSpacing/>
              <w:rPr>
                <w:rFonts w:cs="Arial"/>
                <w:lang w:val="fi-FI"/>
              </w:rPr>
            </w:pPr>
            <w:r w:rsidRPr="004470A7">
              <w:rPr>
                <w:rFonts w:cs="Arial"/>
              </w:rPr>
              <w:t>Black Welsh</w:t>
            </w:r>
          </w:p>
        </w:tc>
        <w:tc>
          <w:tcPr>
            <w:tcW w:w="4517" w:type="dxa"/>
            <w:gridSpan w:val="4"/>
            <w:tcBorders>
              <w:top w:val="nil"/>
              <w:left w:val="nil"/>
              <w:bottom w:val="nil"/>
              <w:right w:val="nil"/>
            </w:tcBorders>
          </w:tcPr>
          <w:p w14:paraId="44EAD715" w14:textId="77777777" w:rsidR="00775049" w:rsidRPr="004470A7" w:rsidRDefault="00775049" w:rsidP="00775049">
            <w:pPr>
              <w:numPr>
                <w:ilvl w:val="0"/>
                <w:numId w:val="21"/>
              </w:numPr>
              <w:contextualSpacing/>
              <w:rPr>
                <w:rFonts w:cs="Arial"/>
              </w:rPr>
            </w:pPr>
            <w:r w:rsidRPr="004470A7">
              <w:rPr>
                <w:rFonts w:cs="Arial"/>
              </w:rPr>
              <w:t>Mixed ethnicity</w:t>
            </w:r>
          </w:p>
        </w:tc>
      </w:tr>
      <w:tr w:rsidR="00775049" w:rsidRPr="004470A7" w14:paraId="12D30CB6" w14:textId="77777777" w:rsidTr="00775049">
        <w:tblPrEx>
          <w:tblLook w:val="0600" w:firstRow="0" w:lastRow="0" w:firstColumn="0" w:lastColumn="0" w:noHBand="1" w:noVBand="1"/>
        </w:tblPrEx>
        <w:trPr>
          <w:gridAfter w:val="3"/>
          <w:wAfter w:w="1503" w:type="dxa"/>
          <w:trHeight w:val="300"/>
        </w:trPr>
        <w:tc>
          <w:tcPr>
            <w:tcW w:w="4145" w:type="dxa"/>
            <w:gridSpan w:val="2"/>
            <w:tcBorders>
              <w:top w:val="nil"/>
              <w:left w:val="nil"/>
              <w:bottom w:val="nil"/>
              <w:right w:val="nil"/>
            </w:tcBorders>
          </w:tcPr>
          <w:p w14:paraId="35CF404D" w14:textId="77777777" w:rsidR="00775049" w:rsidRPr="004470A7" w:rsidRDefault="00775049" w:rsidP="00775049">
            <w:pPr>
              <w:numPr>
                <w:ilvl w:val="0"/>
                <w:numId w:val="21"/>
              </w:numPr>
              <w:contextualSpacing/>
              <w:rPr>
                <w:rFonts w:cs="Arial"/>
              </w:rPr>
            </w:pPr>
            <w:r w:rsidRPr="004470A7">
              <w:rPr>
                <w:rFonts w:cs="Arial"/>
              </w:rPr>
              <w:t>Black British</w:t>
            </w:r>
          </w:p>
        </w:tc>
        <w:tc>
          <w:tcPr>
            <w:tcW w:w="4517" w:type="dxa"/>
            <w:gridSpan w:val="4"/>
            <w:tcBorders>
              <w:top w:val="nil"/>
              <w:left w:val="nil"/>
              <w:bottom w:val="nil"/>
              <w:right w:val="nil"/>
            </w:tcBorders>
          </w:tcPr>
          <w:p w14:paraId="6AE29DF7" w14:textId="77777777" w:rsidR="00775049" w:rsidRPr="004470A7" w:rsidRDefault="00775049" w:rsidP="00775049">
            <w:pPr>
              <w:numPr>
                <w:ilvl w:val="0"/>
                <w:numId w:val="21"/>
              </w:numPr>
              <w:contextualSpacing/>
              <w:rPr>
                <w:rFonts w:cs="Arial"/>
              </w:rPr>
            </w:pPr>
            <w:r w:rsidRPr="004470A7">
              <w:rPr>
                <w:rFonts w:cs="Arial"/>
              </w:rPr>
              <w:t xml:space="preserve">Mixed (other) </w:t>
            </w:r>
          </w:p>
        </w:tc>
      </w:tr>
      <w:tr w:rsidR="00775049" w:rsidRPr="004470A7" w14:paraId="697F43A8" w14:textId="77777777" w:rsidTr="00775049">
        <w:tblPrEx>
          <w:tblLook w:val="0600" w:firstRow="0" w:lastRow="0" w:firstColumn="0" w:lastColumn="0" w:noHBand="1" w:noVBand="1"/>
        </w:tblPrEx>
        <w:trPr>
          <w:gridAfter w:val="3"/>
          <w:wAfter w:w="1503" w:type="dxa"/>
          <w:trHeight w:val="300"/>
        </w:trPr>
        <w:tc>
          <w:tcPr>
            <w:tcW w:w="4145" w:type="dxa"/>
            <w:gridSpan w:val="2"/>
            <w:tcBorders>
              <w:top w:val="nil"/>
              <w:left w:val="nil"/>
              <w:bottom w:val="nil"/>
              <w:right w:val="nil"/>
            </w:tcBorders>
          </w:tcPr>
          <w:p w14:paraId="459B5EE2" w14:textId="77777777" w:rsidR="00775049" w:rsidRPr="004470A7" w:rsidRDefault="00775049" w:rsidP="00775049">
            <w:pPr>
              <w:numPr>
                <w:ilvl w:val="0"/>
                <w:numId w:val="21"/>
              </w:numPr>
              <w:contextualSpacing/>
              <w:rPr>
                <w:rFonts w:cs="Arial"/>
              </w:rPr>
            </w:pPr>
            <w:r w:rsidRPr="004470A7">
              <w:rPr>
                <w:rFonts w:cs="Arial"/>
              </w:rPr>
              <w:t>Black Caribbean</w:t>
            </w:r>
          </w:p>
        </w:tc>
        <w:tc>
          <w:tcPr>
            <w:tcW w:w="4517" w:type="dxa"/>
            <w:gridSpan w:val="4"/>
            <w:tcBorders>
              <w:top w:val="nil"/>
              <w:left w:val="nil"/>
              <w:bottom w:val="nil"/>
              <w:right w:val="nil"/>
            </w:tcBorders>
          </w:tcPr>
          <w:p w14:paraId="7493E9DA" w14:textId="77777777" w:rsidR="00775049" w:rsidRPr="004470A7" w:rsidRDefault="00775049" w:rsidP="00775049">
            <w:pPr>
              <w:numPr>
                <w:ilvl w:val="0"/>
                <w:numId w:val="21"/>
              </w:numPr>
              <w:contextualSpacing/>
              <w:rPr>
                <w:rFonts w:cs="Arial"/>
              </w:rPr>
            </w:pPr>
            <w:r w:rsidRPr="004470A7">
              <w:rPr>
                <w:rFonts w:cs="Arial"/>
              </w:rPr>
              <w:t xml:space="preserve">Gypsy / Traveller </w:t>
            </w:r>
          </w:p>
        </w:tc>
      </w:tr>
      <w:tr w:rsidR="00775049" w:rsidRPr="004470A7" w14:paraId="2624A504" w14:textId="77777777" w:rsidTr="00775049">
        <w:tblPrEx>
          <w:tblLook w:val="0600" w:firstRow="0" w:lastRow="0" w:firstColumn="0" w:lastColumn="0" w:noHBand="1" w:noVBand="1"/>
        </w:tblPrEx>
        <w:trPr>
          <w:gridAfter w:val="3"/>
          <w:wAfter w:w="1503" w:type="dxa"/>
          <w:trHeight w:val="300"/>
        </w:trPr>
        <w:tc>
          <w:tcPr>
            <w:tcW w:w="4145" w:type="dxa"/>
            <w:gridSpan w:val="2"/>
            <w:tcBorders>
              <w:top w:val="nil"/>
              <w:left w:val="nil"/>
              <w:bottom w:val="nil"/>
              <w:right w:val="nil"/>
            </w:tcBorders>
          </w:tcPr>
          <w:p w14:paraId="525380C9" w14:textId="77777777" w:rsidR="00775049" w:rsidRPr="004470A7" w:rsidRDefault="00775049" w:rsidP="00775049">
            <w:pPr>
              <w:numPr>
                <w:ilvl w:val="0"/>
                <w:numId w:val="21"/>
              </w:numPr>
              <w:contextualSpacing/>
              <w:rPr>
                <w:rFonts w:cs="Arial"/>
              </w:rPr>
            </w:pPr>
            <w:r w:rsidRPr="004470A7">
              <w:rPr>
                <w:rFonts w:cs="Arial"/>
              </w:rPr>
              <w:t>Black African</w:t>
            </w:r>
          </w:p>
        </w:tc>
        <w:tc>
          <w:tcPr>
            <w:tcW w:w="4517" w:type="dxa"/>
            <w:gridSpan w:val="4"/>
            <w:tcBorders>
              <w:top w:val="nil"/>
              <w:left w:val="nil"/>
              <w:bottom w:val="nil"/>
              <w:right w:val="nil"/>
            </w:tcBorders>
          </w:tcPr>
          <w:p w14:paraId="6880896A" w14:textId="77777777" w:rsidR="00775049" w:rsidRPr="004470A7" w:rsidRDefault="00775049" w:rsidP="00775049">
            <w:pPr>
              <w:numPr>
                <w:ilvl w:val="0"/>
                <w:numId w:val="21"/>
              </w:numPr>
              <w:contextualSpacing/>
              <w:rPr>
                <w:rFonts w:cs="Arial"/>
              </w:rPr>
            </w:pPr>
            <w:r w:rsidRPr="004470A7">
              <w:rPr>
                <w:rFonts w:cs="Arial"/>
              </w:rPr>
              <w:t xml:space="preserve">Other ethnicity </w:t>
            </w:r>
          </w:p>
        </w:tc>
      </w:tr>
      <w:tr w:rsidR="00775049" w:rsidRPr="004470A7" w14:paraId="04316ADC" w14:textId="77777777" w:rsidTr="00775049">
        <w:tblPrEx>
          <w:tblLook w:val="0600" w:firstRow="0" w:lastRow="0" w:firstColumn="0" w:lastColumn="0" w:noHBand="1" w:noVBand="1"/>
        </w:tblPrEx>
        <w:trPr>
          <w:gridAfter w:val="3"/>
          <w:wAfter w:w="1503" w:type="dxa"/>
          <w:trHeight w:val="300"/>
        </w:trPr>
        <w:tc>
          <w:tcPr>
            <w:tcW w:w="4145" w:type="dxa"/>
            <w:gridSpan w:val="2"/>
            <w:tcBorders>
              <w:top w:val="nil"/>
              <w:left w:val="nil"/>
              <w:bottom w:val="nil"/>
              <w:right w:val="nil"/>
            </w:tcBorders>
          </w:tcPr>
          <w:p w14:paraId="66DB4771" w14:textId="77777777" w:rsidR="00775049" w:rsidRPr="004470A7" w:rsidRDefault="00775049" w:rsidP="00775049">
            <w:pPr>
              <w:numPr>
                <w:ilvl w:val="0"/>
                <w:numId w:val="21"/>
              </w:numPr>
              <w:contextualSpacing/>
              <w:rPr>
                <w:rFonts w:cs="Arial"/>
              </w:rPr>
            </w:pPr>
            <w:r w:rsidRPr="004470A7">
              <w:rPr>
                <w:rFonts w:cs="Arial"/>
              </w:rPr>
              <w:t>Black (other)</w:t>
            </w:r>
          </w:p>
        </w:tc>
        <w:tc>
          <w:tcPr>
            <w:tcW w:w="4517" w:type="dxa"/>
            <w:gridSpan w:val="4"/>
            <w:tcBorders>
              <w:top w:val="nil"/>
              <w:left w:val="nil"/>
              <w:bottom w:val="nil"/>
              <w:right w:val="nil"/>
            </w:tcBorders>
          </w:tcPr>
          <w:p w14:paraId="0550B4B6" w14:textId="77777777" w:rsidR="00775049" w:rsidRPr="004470A7" w:rsidRDefault="00775049" w:rsidP="00775049">
            <w:pPr>
              <w:numPr>
                <w:ilvl w:val="0"/>
                <w:numId w:val="21"/>
              </w:numPr>
              <w:contextualSpacing/>
              <w:rPr>
                <w:rFonts w:cs="Arial"/>
              </w:rPr>
            </w:pPr>
            <w:r w:rsidRPr="004470A7">
              <w:rPr>
                <w:rFonts w:cs="Arial"/>
              </w:rPr>
              <w:t xml:space="preserve">Prefer not to say </w:t>
            </w:r>
          </w:p>
        </w:tc>
      </w:tr>
      <w:tr w:rsidR="00775049" w14:paraId="084E439D" w14:textId="77777777" w:rsidTr="00775049">
        <w:tblPrEx>
          <w:tblLook w:val="0600" w:firstRow="0" w:lastRow="0" w:firstColumn="0" w:lastColumn="0" w:noHBand="1" w:noVBand="1"/>
        </w:tblPrEx>
        <w:trPr>
          <w:gridAfter w:val="3"/>
          <w:wAfter w:w="1503" w:type="dxa"/>
          <w:trHeight w:val="300"/>
        </w:trPr>
        <w:tc>
          <w:tcPr>
            <w:tcW w:w="4145" w:type="dxa"/>
            <w:gridSpan w:val="2"/>
            <w:tcBorders>
              <w:top w:val="nil"/>
              <w:left w:val="nil"/>
              <w:bottom w:val="nil"/>
              <w:right w:val="nil"/>
            </w:tcBorders>
          </w:tcPr>
          <w:p w14:paraId="76DD2AFF" w14:textId="77777777" w:rsidR="00775049" w:rsidRDefault="00775049" w:rsidP="00775049">
            <w:pPr>
              <w:pStyle w:val="ListParagraph"/>
              <w:rPr>
                <w:rFonts w:cs="Arial"/>
              </w:rPr>
            </w:pPr>
          </w:p>
        </w:tc>
        <w:tc>
          <w:tcPr>
            <w:tcW w:w="4517" w:type="dxa"/>
            <w:gridSpan w:val="4"/>
            <w:tcBorders>
              <w:top w:val="nil"/>
              <w:left w:val="nil"/>
              <w:bottom w:val="nil"/>
              <w:right w:val="nil"/>
            </w:tcBorders>
          </w:tcPr>
          <w:p w14:paraId="1DC777DE" w14:textId="77777777" w:rsidR="00775049" w:rsidRDefault="00775049" w:rsidP="00775049">
            <w:pPr>
              <w:pStyle w:val="ListParagraph"/>
              <w:rPr>
                <w:rFonts w:cs="Arial"/>
              </w:rPr>
            </w:pPr>
          </w:p>
        </w:tc>
      </w:tr>
      <w:tr w:rsidR="00775049" w14:paraId="109A27D6" w14:textId="77777777" w:rsidTr="00775049">
        <w:tblPrEx>
          <w:tblLook w:val="0600" w:firstRow="0" w:lastRow="0" w:firstColumn="0" w:lastColumn="0" w:noHBand="1" w:noVBand="1"/>
        </w:tblPrEx>
        <w:trPr>
          <w:gridAfter w:val="3"/>
          <w:wAfter w:w="1503" w:type="dxa"/>
          <w:trHeight w:val="1200"/>
        </w:trPr>
        <w:tc>
          <w:tcPr>
            <w:tcW w:w="4145" w:type="dxa"/>
            <w:gridSpan w:val="2"/>
            <w:tcBorders>
              <w:top w:val="nil"/>
              <w:left w:val="nil"/>
              <w:bottom w:val="nil"/>
              <w:right w:val="nil"/>
            </w:tcBorders>
            <w:tcMar>
              <w:top w:w="15" w:type="dxa"/>
              <w:left w:w="15" w:type="dxa"/>
              <w:right w:w="15" w:type="dxa"/>
            </w:tcMar>
          </w:tcPr>
          <w:p w14:paraId="3D8487D8" w14:textId="77777777" w:rsidR="00775049" w:rsidRDefault="00775049" w:rsidP="00775049">
            <w:pPr>
              <w:rPr>
                <w:rFonts w:eastAsia="Arial" w:cs="Arial"/>
                <w:color w:val="000000" w:themeColor="text1"/>
              </w:rPr>
            </w:pPr>
          </w:p>
        </w:tc>
        <w:tc>
          <w:tcPr>
            <w:tcW w:w="4517" w:type="dxa"/>
            <w:gridSpan w:val="4"/>
            <w:tcBorders>
              <w:top w:val="nil"/>
              <w:left w:val="nil"/>
              <w:bottom w:val="nil"/>
              <w:right w:val="nil"/>
            </w:tcBorders>
            <w:tcMar>
              <w:top w:w="15" w:type="dxa"/>
              <w:left w:w="15" w:type="dxa"/>
              <w:right w:w="15" w:type="dxa"/>
            </w:tcMar>
          </w:tcPr>
          <w:p w14:paraId="205C50F2" w14:textId="77777777" w:rsidR="00775049" w:rsidRDefault="00775049" w:rsidP="00775049">
            <w:pPr>
              <w:rPr>
                <w:rFonts w:eastAsia="Arial" w:cs="Arial"/>
                <w:color w:val="000000" w:themeColor="text1"/>
              </w:rPr>
            </w:pPr>
          </w:p>
        </w:tc>
      </w:tr>
    </w:tbl>
    <w:p w14:paraId="3726E0BE" w14:textId="77777777" w:rsidR="004470A7" w:rsidRPr="004470A7" w:rsidRDefault="004470A7" w:rsidP="004470A7">
      <w:pPr>
        <w:rPr>
          <w:rFonts w:cs="Arial"/>
        </w:rPr>
        <w:sectPr w:rsidR="004470A7" w:rsidRPr="004470A7" w:rsidSect="00B159E6">
          <w:headerReference w:type="default" r:id="rId88"/>
          <w:footerReference w:type="default" r:id="rId89"/>
          <w:headerReference w:type="first" r:id="rId90"/>
          <w:pgSz w:w="11906" w:h="16838"/>
          <w:pgMar w:top="1440" w:right="1700" w:bottom="1440" w:left="1080" w:header="708" w:footer="708" w:gutter="0"/>
          <w:cols w:space="708"/>
          <w:docGrid w:linePitch="360"/>
        </w:sectPr>
      </w:pPr>
    </w:p>
    <w:p w14:paraId="6988BC87" w14:textId="6B0CF480" w:rsidR="00601682" w:rsidRPr="00831B70" w:rsidRDefault="6BAB2875" w:rsidP="008810CE">
      <w:pPr>
        <w:pStyle w:val="Style1"/>
        <w:numPr>
          <w:ilvl w:val="0"/>
          <w:numId w:val="0"/>
        </w:numPr>
        <w:ind w:left="360" w:hanging="360"/>
        <w:rPr>
          <w:rFonts w:eastAsia="Arial" w:cs="Arial"/>
          <w:b w:val="0"/>
        </w:rPr>
      </w:pPr>
      <w:bookmarkStart w:id="176" w:name="_Toc209441744"/>
      <w:r w:rsidRPr="00831B70">
        <w:lastRenderedPageBreak/>
        <w:t xml:space="preserve">Appendix B </w:t>
      </w:r>
      <w:r w:rsidRPr="00831B70">
        <w:rPr>
          <w:rFonts w:eastAsia="Arial" w:cs="Arial"/>
          <w:b w:val="0"/>
        </w:rPr>
        <w:t>– How we dealt with missing data and estimating</w:t>
      </w:r>
      <w:r w:rsidR="00A74B44">
        <w:rPr>
          <w:rFonts w:eastAsia="Arial" w:cs="Arial"/>
          <w:b w:val="0"/>
        </w:rPr>
        <w:t xml:space="preserve"> </w:t>
      </w:r>
      <w:r w:rsidRPr="00831B70">
        <w:rPr>
          <w:rFonts w:eastAsia="Arial" w:cs="Arial"/>
          <w:b w:val="0"/>
        </w:rPr>
        <w:t>the total size of the social care workforce in Wales</w:t>
      </w:r>
      <w:bookmarkEnd w:id="176"/>
    </w:p>
    <w:p w14:paraId="4E5B7AFD" w14:textId="03369992" w:rsidR="00590E83" w:rsidRDefault="00590E83" w:rsidP="00334163">
      <w:pPr>
        <w:spacing w:line="257" w:lineRule="auto"/>
        <w:ind w:left="-20" w:right="-20"/>
        <w:rPr>
          <w:rFonts w:eastAsia="Arial" w:cs="Arial"/>
          <w:color w:val="000000" w:themeColor="text1"/>
        </w:rPr>
      </w:pPr>
    </w:p>
    <w:p w14:paraId="01F457D4" w14:textId="3FA5E26E" w:rsidR="00601682" w:rsidRPr="004470A7" w:rsidRDefault="00F976F1" w:rsidP="00816DFC">
      <w:pPr>
        <w:keepNext w:val="0"/>
        <w:keepLines w:val="0"/>
        <w:spacing w:before="0" w:after="160"/>
        <w:rPr>
          <w:rFonts w:eastAsia="Arial" w:cs="Arial"/>
          <w:color w:val="000000" w:themeColor="text1"/>
        </w:rPr>
      </w:pPr>
      <w:r w:rsidRPr="36F750D1">
        <w:rPr>
          <w:rFonts w:eastAsia="Arial" w:cs="Arial"/>
          <w:color w:val="000000" w:themeColor="text1"/>
        </w:rPr>
        <w:t xml:space="preserve">A </w:t>
      </w:r>
      <w:r w:rsidR="00CD1DE3" w:rsidRPr="36F750D1">
        <w:rPr>
          <w:rFonts w:eastAsia="Arial" w:cs="Arial"/>
          <w:color w:val="000000" w:themeColor="text1"/>
        </w:rPr>
        <w:t>main aim</w:t>
      </w:r>
      <w:r w:rsidR="6BAB2875" w:rsidRPr="36F750D1">
        <w:rPr>
          <w:rFonts w:eastAsia="Arial" w:cs="Arial"/>
          <w:color w:val="000000" w:themeColor="text1"/>
        </w:rPr>
        <w:t xml:space="preserve"> </w:t>
      </w:r>
      <w:r w:rsidRPr="36F750D1">
        <w:rPr>
          <w:rFonts w:eastAsia="Arial" w:cs="Arial"/>
          <w:color w:val="000000" w:themeColor="text1"/>
        </w:rPr>
        <w:t xml:space="preserve">of this report </w:t>
      </w:r>
      <w:r w:rsidR="6BAB2875" w:rsidRPr="36F750D1">
        <w:rPr>
          <w:rFonts w:eastAsia="Arial" w:cs="Arial"/>
          <w:color w:val="000000" w:themeColor="text1"/>
        </w:rPr>
        <w:t xml:space="preserve">is to </w:t>
      </w:r>
      <w:r w:rsidR="00CD1DE3" w:rsidRPr="36F750D1">
        <w:rPr>
          <w:rFonts w:eastAsia="Arial" w:cs="Arial"/>
          <w:color w:val="000000" w:themeColor="text1"/>
        </w:rPr>
        <w:t xml:space="preserve">accurately </w:t>
      </w:r>
      <w:r w:rsidR="6BAB2875" w:rsidRPr="36F750D1">
        <w:rPr>
          <w:rFonts w:eastAsia="Arial" w:cs="Arial"/>
          <w:color w:val="000000" w:themeColor="text1"/>
        </w:rPr>
        <w:t xml:space="preserve">determine the size of the social care workforce in Wales. </w:t>
      </w:r>
      <w:r w:rsidRPr="36F750D1">
        <w:rPr>
          <w:rFonts w:eastAsia="Arial" w:cs="Arial"/>
          <w:color w:val="000000" w:themeColor="text1"/>
        </w:rPr>
        <w:t>However</w:t>
      </w:r>
      <w:r w:rsidR="0027626A">
        <w:rPr>
          <w:rFonts w:eastAsia="Arial" w:cs="Arial"/>
          <w:color w:val="000000" w:themeColor="text1"/>
        </w:rPr>
        <w:t>,</w:t>
      </w:r>
      <w:r w:rsidRPr="36F750D1">
        <w:rPr>
          <w:rFonts w:eastAsia="Arial" w:cs="Arial"/>
          <w:color w:val="000000" w:themeColor="text1"/>
        </w:rPr>
        <w:t xml:space="preserve"> </w:t>
      </w:r>
      <w:r w:rsidR="6BAB2875" w:rsidRPr="36F750D1">
        <w:rPr>
          <w:rFonts w:eastAsia="Arial" w:cs="Arial"/>
          <w:color w:val="000000" w:themeColor="text1"/>
        </w:rPr>
        <w:t xml:space="preserve">the </w:t>
      </w:r>
      <w:r w:rsidR="00413838" w:rsidRPr="36F750D1">
        <w:rPr>
          <w:rFonts w:eastAsia="Arial" w:cs="Arial"/>
          <w:color w:val="000000" w:themeColor="text1"/>
        </w:rPr>
        <w:t>dataset</w:t>
      </w:r>
      <w:r w:rsidR="6BAB2875" w:rsidRPr="36F750D1">
        <w:rPr>
          <w:rFonts w:eastAsia="Arial" w:cs="Arial"/>
          <w:color w:val="000000" w:themeColor="text1"/>
        </w:rPr>
        <w:t xml:space="preserve"> </w:t>
      </w:r>
      <w:r w:rsidR="0048299C" w:rsidRPr="36F750D1">
        <w:rPr>
          <w:rFonts w:eastAsia="Arial" w:cs="Arial"/>
          <w:color w:val="000000" w:themeColor="text1"/>
        </w:rPr>
        <w:t xml:space="preserve">created </w:t>
      </w:r>
      <w:r w:rsidR="00F52CE7" w:rsidRPr="36F750D1">
        <w:rPr>
          <w:rFonts w:eastAsia="Arial" w:cs="Arial"/>
          <w:color w:val="000000" w:themeColor="text1"/>
        </w:rPr>
        <w:t xml:space="preserve">from </w:t>
      </w:r>
      <w:r w:rsidR="00BB4ABD" w:rsidRPr="36F750D1">
        <w:rPr>
          <w:rFonts w:eastAsia="Arial" w:cs="Arial"/>
          <w:color w:val="000000" w:themeColor="text1"/>
        </w:rPr>
        <w:t>the workforce data collection</w:t>
      </w:r>
      <w:r w:rsidR="003D752D" w:rsidRPr="36F750D1">
        <w:rPr>
          <w:rFonts w:eastAsia="Arial" w:cs="Arial"/>
          <w:color w:val="000000" w:themeColor="text1"/>
        </w:rPr>
        <w:t xml:space="preserve"> contained both fully and partially completed sections.</w:t>
      </w:r>
      <w:r w:rsidR="00271DB2" w:rsidRPr="36F750D1">
        <w:rPr>
          <w:rFonts w:eastAsia="Arial" w:cs="Arial"/>
          <w:color w:val="000000" w:themeColor="text1"/>
        </w:rPr>
        <w:t xml:space="preserve"> </w:t>
      </w:r>
      <w:r w:rsidR="6BAB2875" w:rsidRPr="36F750D1">
        <w:rPr>
          <w:rFonts w:eastAsia="Arial" w:cs="Arial"/>
          <w:color w:val="000000" w:themeColor="text1"/>
        </w:rPr>
        <w:t xml:space="preserve">Notably, crucial fields such as the number </w:t>
      </w:r>
      <w:r w:rsidR="00E4675D" w:rsidRPr="36F750D1">
        <w:rPr>
          <w:rFonts w:eastAsia="Arial" w:cs="Arial"/>
          <w:color w:val="000000" w:themeColor="text1"/>
        </w:rPr>
        <w:t>of people</w:t>
      </w:r>
      <w:r w:rsidR="6BAB2875" w:rsidRPr="36F750D1">
        <w:rPr>
          <w:rFonts w:eastAsia="Arial" w:cs="Arial"/>
          <w:color w:val="000000" w:themeColor="text1"/>
        </w:rPr>
        <w:t xml:space="preserve"> in post and the number of vacancies to be filled </w:t>
      </w:r>
      <w:r w:rsidR="000220CF" w:rsidRPr="36F750D1">
        <w:rPr>
          <w:rFonts w:eastAsia="Arial" w:cs="Arial"/>
          <w:color w:val="000000" w:themeColor="text1"/>
        </w:rPr>
        <w:t>we</w:t>
      </w:r>
      <w:r w:rsidR="6BAB2875" w:rsidRPr="36F750D1">
        <w:rPr>
          <w:rFonts w:eastAsia="Arial" w:cs="Arial"/>
          <w:color w:val="000000" w:themeColor="text1"/>
        </w:rPr>
        <w:t>re among th</w:t>
      </w:r>
      <w:r w:rsidR="000220CF" w:rsidRPr="36F750D1">
        <w:rPr>
          <w:rFonts w:eastAsia="Arial" w:cs="Arial"/>
          <w:color w:val="000000" w:themeColor="text1"/>
        </w:rPr>
        <w:t>e fields</w:t>
      </w:r>
      <w:r w:rsidR="6BAB2875" w:rsidRPr="36F750D1">
        <w:rPr>
          <w:rFonts w:eastAsia="Arial" w:cs="Arial"/>
          <w:color w:val="000000" w:themeColor="text1"/>
        </w:rPr>
        <w:t xml:space="preserve"> with missing values. We developed </w:t>
      </w:r>
      <w:r w:rsidR="00337B11" w:rsidRPr="36F750D1">
        <w:rPr>
          <w:rFonts w:eastAsia="Arial" w:cs="Arial"/>
          <w:color w:val="000000" w:themeColor="text1"/>
        </w:rPr>
        <w:t>a way of</w:t>
      </w:r>
      <w:r w:rsidR="6BAB2875" w:rsidRPr="36F750D1">
        <w:rPr>
          <w:rFonts w:eastAsia="Arial" w:cs="Arial"/>
          <w:color w:val="000000" w:themeColor="text1"/>
        </w:rPr>
        <w:t xml:space="preserve"> estimat</w:t>
      </w:r>
      <w:r w:rsidR="00337B11" w:rsidRPr="36F750D1">
        <w:rPr>
          <w:rFonts w:eastAsia="Arial" w:cs="Arial"/>
          <w:color w:val="000000" w:themeColor="text1"/>
        </w:rPr>
        <w:t>ing</w:t>
      </w:r>
      <w:r w:rsidR="6BAB2875" w:rsidRPr="36F750D1">
        <w:rPr>
          <w:rFonts w:eastAsia="Arial" w:cs="Arial"/>
          <w:color w:val="000000" w:themeColor="text1"/>
        </w:rPr>
        <w:t xml:space="preserve"> missing values for these fields so </w:t>
      </w:r>
      <w:r w:rsidR="00334163" w:rsidRPr="36F750D1">
        <w:rPr>
          <w:rFonts w:eastAsia="Arial" w:cs="Arial"/>
          <w:color w:val="000000" w:themeColor="text1"/>
        </w:rPr>
        <w:t>that</w:t>
      </w:r>
      <w:r w:rsidR="6BAB2875" w:rsidRPr="36F750D1">
        <w:rPr>
          <w:rFonts w:eastAsia="Arial" w:cs="Arial"/>
          <w:color w:val="000000" w:themeColor="text1"/>
        </w:rPr>
        <w:t xml:space="preserve"> we c</w:t>
      </w:r>
      <w:r w:rsidR="00334163" w:rsidRPr="36F750D1">
        <w:rPr>
          <w:rFonts w:eastAsia="Arial" w:cs="Arial"/>
          <w:color w:val="000000" w:themeColor="text1"/>
        </w:rPr>
        <w:t>ould</w:t>
      </w:r>
      <w:r w:rsidR="6BAB2875" w:rsidRPr="36F750D1">
        <w:rPr>
          <w:rFonts w:eastAsia="Arial" w:cs="Arial"/>
          <w:color w:val="000000" w:themeColor="text1"/>
        </w:rPr>
        <w:t xml:space="preserve"> </w:t>
      </w:r>
      <w:r w:rsidR="00334163" w:rsidRPr="36F750D1">
        <w:rPr>
          <w:rFonts w:eastAsia="Arial" w:cs="Arial"/>
          <w:color w:val="000000" w:themeColor="text1"/>
        </w:rPr>
        <w:t>estimate</w:t>
      </w:r>
      <w:r w:rsidR="004470A7" w:rsidRPr="36F750D1">
        <w:rPr>
          <w:rFonts w:eastAsia="Arial" w:cs="Arial"/>
          <w:color w:val="000000" w:themeColor="text1"/>
        </w:rPr>
        <w:t xml:space="preserve"> </w:t>
      </w:r>
      <w:r w:rsidR="6BAB2875" w:rsidRPr="36F750D1">
        <w:rPr>
          <w:rFonts w:eastAsia="Arial" w:cs="Arial"/>
          <w:color w:val="000000" w:themeColor="text1"/>
        </w:rPr>
        <w:t>the size of the social care workforce in Wales</w:t>
      </w:r>
      <w:r w:rsidR="00334163" w:rsidRPr="36F750D1">
        <w:rPr>
          <w:rFonts w:eastAsia="Arial" w:cs="Arial"/>
          <w:color w:val="000000" w:themeColor="text1"/>
        </w:rPr>
        <w:t xml:space="preserve"> more accurately</w:t>
      </w:r>
      <w:r w:rsidR="6BAB2875" w:rsidRPr="36F750D1">
        <w:rPr>
          <w:rFonts w:eastAsia="Arial" w:cs="Arial"/>
          <w:color w:val="000000" w:themeColor="text1"/>
        </w:rPr>
        <w:t>.</w:t>
      </w:r>
    </w:p>
    <w:p w14:paraId="6819B23E" w14:textId="48426601" w:rsidR="00601682" w:rsidRPr="004470A7" w:rsidRDefault="6BAB2875" w:rsidP="00816DFC">
      <w:pPr>
        <w:keepNext w:val="0"/>
        <w:keepLines w:val="0"/>
        <w:spacing w:before="0" w:after="160"/>
        <w:rPr>
          <w:rFonts w:eastAsia="Arial" w:cs="Arial"/>
          <w:color w:val="000000" w:themeColor="text1"/>
        </w:rPr>
      </w:pPr>
      <w:r w:rsidRPr="7FF73D10">
        <w:rPr>
          <w:rFonts w:eastAsia="Arial" w:cs="Arial"/>
          <w:color w:val="000000" w:themeColor="text1"/>
        </w:rPr>
        <w:t>Unlike last year, the missing data estimation for this year was divided into two parts: estimating data for organisations that provided data last year but not this year, and organisations that have never returned data before.</w:t>
      </w:r>
    </w:p>
    <w:p w14:paraId="401CE00D" w14:textId="01FB587C" w:rsidR="00B21D0A" w:rsidRPr="00B21D0A" w:rsidRDefault="00B21D0A" w:rsidP="00816DFC">
      <w:pPr>
        <w:keepNext w:val="0"/>
        <w:keepLines w:val="0"/>
        <w:spacing w:before="0" w:after="160"/>
        <w:rPr>
          <w:rFonts w:eastAsia="Arial" w:cs="Arial"/>
          <w:color w:val="000000" w:themeColor="text1"/>
        </w:rPr>
      </w:pPr>
      <w:r w:rsidRPr="00B21D0A">
        <w:rPr>
          <w:rFonts w:eastAsia="Arial" w:cs="Arial"/>
          <w:color w:val="000000" w:themeColor="text1"/>
        </w:rPr>
        <w:t xml:space="preserve">Machine learning can help to predict missing inputs in the dataset, which helps address the issue around missing data on the total number of people in post by  </w:t>
      </w:r>
      <w:r w:rsidR="0090466E">
        <w:rPr>
          <w:rFonts w:eastAsia="Arial" w:cs="Arial"/>
          <w:color w:val="000000" w:themeColor="text1"/>
        </w:rPr>
        <w:t xml:space="preserve">setting. </w:t>
      </w:r>
      <w:r w:rsidRPr="00B21D0A">
        <w:rPr>
          <w:rFonts w:eastAsia="Arial" w:cs="Arial"/>
          <w:color w:val="000000" w:themeColor="text1"/>
        </w:rPr>
        <w:t>This type of machine learning problem is classed as supervised learning, where a collection of known values (number of roles), known as labelled values, is given. The goal is to use the labelled data to train a machine-learning model to make accurate predictions for unlabelled data</w:t>
      </w:r>
      <w:r w:rsidR="0001703B">
        <w:rPr>
          <w:rStyle w:val="FootnoteReference"/>
          <w:rFonts w:eastAsia="Arial" w:cs="Arial"/>
          <w:color w:val="000000" w:themeColor="text1"/>
        </w:rPr>
        <w:footnoteReference w:id="5"/>
      </w:r>
      <w:r w:rsidRPr="00B21D0A">
        <w:rPr>
          <w:rFonts w:eastAsia="Arial" w:cs="Arial"/>
          <w:color w:val="000000" w:themeColor="text1"/>
        </w:rPr>
        <w:t xml:space="preserve"> .</w:t>
      </w:r>
    </w:p>
    <w:p w14:paraId="6738A01D" w14:textId="29321F42" w:rsidR="00601682" w:rsidRPr="004470A7" w:rsidRDefault="004470A7" w:rsidP="00816DFC">
      <w:pPr>
        <w:keepNext w:val="0"/>
        <w:keepLines w:val="0"/>
        <w:spacing w:before="0" w:after="160"/>
        <w:rPr>
          <w:rFonts w:eastAsia="Arial" w:cs="Arial"/>
          <w:color w:val="000000" w:themeColor="text1"/>
        </w:rPr>
      </w:pPr>
      <w:r w:rsidRPr="7FF73D10">
        <w:rPr>
          <w:rFonts w:eastAsia="Arial" w:cs="Arial"/>
          <w:color w:val="000000" w:themeColor="text1"/>
        </w:rPr>
        <w:t>For the number of vacancies to be filled, we chose median imputation to handle missing data because it</w:t>
      </w:r>
      <w:r w:rsidR="00917C7D" w:rsidRPr="7FF73D10">
        <w:rPr>
          <w:rFonts w:eastAsia="Arial" w:cs="Arial"/>
          <w:color w:val="000000" w:themeColor="text1"/>
        </w:rPr>
        <w:t>’</w:t>
      </w:r>
      <w:r w:rsidRPr="7FF73D10">
        <w:rPr>
          <w:rFonts w:eastAsia="Arial" w:cs="Arial"/>
          <w:color w:val="000000" w:themeColor="text1"/>
        </w:rPr>
        <w:t>s a simple and robust method.</w:t>
      </w:r>
      <w:r w:rsidR="6BAB2875" w:rsidRPr="7FF73D10">
        <w:rPr>
          <w:rFonts w:eastAsia="Arial" w:cs="Arial"/>
          <w:color w:val="000000" w:themeColor="text1"/>
        </w:rPr>
        <w:t xml:space="preserve"> It</w:t>
      </w:r>
      <w:r w:rsidR="00917C7D" w:rsidRPr="7FF73D10">
        <w:rPr>
          <w:rFonts w:eastAsia="Arial" w:cs="Arial"/>
          <w:color w:val="000000" w:themeColor="text1"/>
        </w:rPr>
        <w:t>’</w:t>
      </w:r>
      <w:r w:rsidR="6BAB2875" w:rsidRPr="7FF73D10">
        <w:rPr>
          <w:rFonts w:eastAsia="Arial" w:cs="Arial"/>
          <w:color w:val="000000" w:themeColor="text1"/>
        </w:rPr>
        <w:t xml:space="preserve">s suitable for this case </w:t>
      </w:r>
      <w:r w:rsidR="00917C7D" w:rsidRPr="7FF73D10">
        <w:rPr>
          <w:rFonts w:eastAsia="Arial" w:cs="Arial"/>
          <w:color w:val="000000" w:themeColor="text1"/>
        </w:rPr>
        <w:t xml:space="preserve">because </w:t>
      </w:r>
      <w:r w:rsidR="6BAB2875" w:rsidRPr="7FF73D10">
        <w:rPr>
          <w:rFonts w:eastAsia="Arial" w:cs="Arial"/>
          <w:color w:val="000000" w:themeColor="text1"/>
        </w:rPr>
        <w:t xml:space="preserve">the </w:t>
      </w:r>
      <w:r w:rsidR="00917C7D" w:rsidRPr="7FF73D10">
        <w:rPr>
          <w:rFonts w:eastAsia="Arial" w:cs="Arial"/>
          <w:color w:val="000000" w:themeColor="text1"/>
        </w:rPr>
        <w:t>‘</w:t>
      </w:r>
      <w:r w:rsidR="6BAB2875" w:rsidRPr="7FF73D10">
        <w:rPr>
          <w:rFonts w:eastAsia="Arial" w:cs="Arial"/>
          <w:color w:val="000000" w:themeColor="text1"/>
        </w:rPr>
        <w:t>vacancies to be fill</w:t>
      </w:r>
      <w:r w:rsidR="00917C7D" w:rsidRPr="7FF73D10">
        <w:rPr>
          <w:rFonts w:eastAsia="Arial" w:cs="Arial"/>
          <w:color w:val="000000" w:themeColor="text1"/>
        </w:rPr>
        <w:t>e</w:t>
      </w:r>
      <w:r w:rsidR="6BAB2875" w:rsidRPr="7FF73D10">
        <w:rPr>
          <w:rFonts w:eastAsia="Arial" w:cs="Arial"/>
          <w:color w:val="000000" w:themeColor="text1"/>
        </w:rPr>
        <w:t>d</w:t>
      </w:r>
      <w:r w:rsidR="00917C7D" w:rsidRPr="7FF73D10">
        <w:rPr>
          <w:rFonts w:eastAsia="Arial" w:cs="Arial"/>
          <w:color w:val="000000" w:themeColor="text1"/>
        </w:rPr>
        <w:t>’</w:t>
      </w:r>
      <w:r w:rsidR="6BAB2875" w:rsidRPr="7FF73D10">
        <w:rPr>
          <w:rFonts w:eastAsia="Arial" w:cs="Arial"/>
          <w:color w:val="000000" w:themeColor="text1"/>
        </w:rPr>
        <w:t xml:space="preserve"> </w:t>
      </w:r>
      <w:r w:rsidR="00413838">
        <w:rPr>
          <w:rFonts w:eastAsia="Arial" w:cs="Arial"/>
          <w:color w:val="000000" w:themeColor="text1"/>
        </w:rPr>
        <w:t>dataset</w:t>
      </w:r>
      <w:r w:rsidR="6BAB2875" w:rsidRPr="7FF73D10">
        <w:rPr>
          <w:rFonts w:eastAsia="Arial" w:cs="Arial"/>
          <w:color w:val="000000" w:themeColor="text1"/>
        </w:rPr>
        <w:t xml:space="preserve"> is relatively small. It yielded similar results when compared to the performance of some </w:t>
      </w:r>
      <w:r w:rsidR="0026359F" w:rsidRPr="7FF73D10">
        <w:rPr>
          <w:rFonts w:eastAsia="Arial" w:cs="Arial"/>
          <w:color w:val="000000" w:themeColor="text1"/>
        </w:rPr>
        <w:t>of the</w:t>
      </w:r>
      <w:r w:rsidR="6BAB2875" w:rsidRPr="7FF73D10">
        <w:rPr>
          <w:rFonts w:eastAsia="Arial" w:cs="Arial"/>
          <w:color w:val="000000" w:themeColor="text1"/>
        </w:rPr>
        <w:t xml:space="preserve"> machine</w:t>
      </w:r>
      <w:r w:rsidR="0026359F" w:rsidRPr="7FF73D10">
        <w:rPr>
          <w:rFonts w:eastAsia="Arial" w:cs="Arial"/>
          <w:color w:val="000000" w:themeColor="text1"/>
        </w:rPr>
        <w:t>-</w:t>
      </w:r>
      <w:r w:rsidR="6BAB2875" w:rsidRPr="7FF73D10">
        <w:rPr>
          <w:rFonts w:eastAsia="Arial" w:cs="Arial"/>
          <w:color w:val="000000" w:themeColor="text1"/>
        </w:rPr>
        <w:t xml:space="preserve">learning models </w:t>
      </w:r>
      <w:r w:rsidR="0026359F" w:rsidRPr="7FF73D10">
        <w:rPr>
          <w:rFonts w:eastAsia="Arial" w:cs="Arial"/>
          <w:color w:val="000000" w:themeColor="text1"/>
        </w:rPr>
        <w:t>we</w:t>
      </w:r>
      <w:r w:rsidR="6BAB2875" w:rsidRPr="7FF73D10">
        <w:rPr>
          <w:rFonts w:eastAsia="Arial" w:cs="Arial"/>
          <w:color w:val="000000" w:themeColor="text1"/>
        </w:rPr>
        <w:t xml:space="preserve"> tested.</w:t>
      </w:r>
    </w:p>
    <w:p w14:paraId="0263796A" w14:textId="77777777" w:rsidR="00601682" w:rsidRPr="004470A7" w:rsidRDefault="6BAB2875" w:rsidP="00B21D0A">
      <w:pPr>
        <w:keepNext w:val="0"/>
        <w:keepLines w:val="0"/>
        <w:spacing w:before="0" w:after="160"/>
        <w:rPr>
          <w:rFonts w:eastAsia="Arial" w:cs="Arial"/>
          <w:color w:val="000000" w:themeColor="text1"/>
        </w:rPr>
      </w:pPr>
      <w:r w:rsidRPr="7FF73D10">
        <w:rPr>
          <w:rFonts w:eastAsia="Arial" w:cs="Arial"/>
          <w:color w:val="000000" w:themeColor="text1"/>
        </w:rPr>
        <w:t xml:space="preserve">We employed two machine learning algorithms: linear regression for organisations that returned data last year and not this year, and </w:t>
      </w:r>
      <w:proofErr w:type="spellStart"/>
      <w:r w:rsidRPr="7FF73D10">
        <w:rPr>
          <w:rFonts w:eastAsia="Arial" w:cs="Arial"/>
          <w:color w:val="000000" w:themeColor="text1"/>
        </w:rPr>
        <w:t>eXtreme</w:t>
      </w:r>
      <w:proofErr w:type="spellEnd"/>
      <w:r w:rsidRPr="7FF73D10">
        <w:rPr>
          <w:rFonts w:eastAsia="Arial" w:cs="Arial"/>
          <w:color w:val="000000" w:themeColor="text1"/>
        </w:rPr>
        <w:t xml:space="preserve"> Gradient Boosting (</w:t>
      </w:r>
      <w:proofErr w:type="spellStart"/>
      <w:r w:rsidRPr="7FF73D10">
        <w:rPr>
          <w:rFonts w:eastAsia="Arial" w:cs="Arial"/>
          <w:color w:val="000000" w:themeColor="text1"/>
        </w:rPr>
        <w:t>XGBoost</w:t>
      </w:r>
      <w:proofErr w:type="spellEnd"/>
      <w:r w:rsidRPr="7FF73D10">
        <w:rPr>
          <w:rFonts w:eastAsia="Arial" w:cs="Arial"/>
          <w:color w:val="000000" w:themeColor="text1"/>
        </w:rPr>
        <w:t xml:space="preserve">) for estimating the total number </w:t>
      </w:r>
      <w:r w:rsidR="008B3673" w:rsidRPr="7FF73D10">
        <w:rPr>
          <w:rFonts w:eastAsia="Arial" w:cs="Arial"/>
          <w:color w:val="000000" w:themeColor="text1"/>
        </w:rPr>
        <w:t>of people</w:t>
      </w:r>
      <w:r w:rsidRPr="7FF73D10">
        <w:rPr>
          <w:rFonts w:eastAsia="Arial" w:cs="Arial"/>
          <w:color w:val="000000" w:themeColor="text1"/>
        </w:rPr>
        <w:t xml:space="preserve"> in post for organisations that have never returned data. </w:t>
      </w:r>
    </w:p>
    <w:p w14:paraId="4C8E9B49" w14:textId="5256F713" w:rsidR="00A96006" w:rsidRPr="004470A7" w:rsidRDefault="222031A6" w:rsidP="00B21D0A">
      <w:pPr>
        <w:keepNext w:val="0"/>
        <w:keepLines w:val="0"/>
        <w:spacing w:before="0" w:after="160"/>
        <w:rPr>
          <w:rFonts w:eastAsia="Arial" w:cs="Arial"/>
          <w:color w:val="000000" w:themeColor="text1"/>
        </w:rPr>
      </w:pPr>
      <w:r w:rsidRPr="4754B2B5">
        <w:rPr>
          <w:rFonts w:eastAsia="Arial" w:cs="Arial"/>
          <w:color w:val="000000" w:themeColor="text1"/>
        </w:rPr>
        <w:t xml:space="preserve">Linear regression is a foundational algorithm that </w:t>
      </w:r>
      <w:r w:rsidR="3064C4C6" w:rsidRPr="4754B2B5">
        <w:rPr>
          <w:rFonts w:eastAsia="Arial" w:cs="Arial"/>
          <w:color w:val="000000" w:themeColor="text1"/>
        </w:rPr>
        <w:t xml:space="preserve">tries </w:t>
      </w:r>
      <w:r w:rsidRPr="4754B2B5">
        <w:rPr>
          <w:rFonts w:eastAsia="Arial" w:cs="Arial"/>
          <w:color w:val="000000" w:themeColor="text1"/>
        </w:rPr>
        <w:t xml:space="preserve">to find the best-fitting linear relationship between input features and the target variable. </w:t>
      </w:r>
      <w:r w:rsidR="2040A4FB" w:rsidRPr="4754B2B5">
        <w:rPr>
          <w:rFonts w:eastAsia="Arial" w:cs="Arial"/>
          <w:color w:val="000000" w:themeColor="text1"/>
        </w:rPr>
        <w:t>Ordinary Least Square (OLS) is one of the most widely</w:t>
      </w:r>
      <w:r w:rsidRPr="4754B2B5">
        <w:rPr>
          <w:rFonts w:eastAsia="Arial" w:cs="Arial"/>
          <w:color w:val="000000" w:themeColor="text1"/>
        </w:rPr>
        <w:t xml:space="preserve"> used methods to achieve this objective by minimising the sum of the squared differences between the observed and predicted values.</w:t>
      </w:r>
      <w:r w:rsidR="11C0F6DE" w:rsidRPr="4754B2B5">
        <w:rPr>
          <w:rFonts w:eastAsia="Arial" w:cs="Arial"/>
          <w:color w:val="000000" w:themeColor="text1"/>
        </w:rPr>
        <w:t xml:space="preserve"> In other words, </w:t>
      </w:r>
      <w:r w:rsidR="46E1B49A" w:rsidRPr="4754B2B5">
        <w:rPr>
          <w:rFonts w:eastAsia="Arial" w:cs="Arial"/>
          <w:color w:val="000000" w:themeColor="text1"/>
        </w:rPr>
        <w:t xml:space="preserve">OLS helps find the line that best fits the data points by </w:t>
      </w:r>
      <w:r w:rsidR="32B8CF22" w:rsidRPr="4754B2B5">
        <w:rPr>
          <w:rFonts w:eastAsia="Arial" w:cs="Arial"/>
          <w:color w:val="000000" w:themeColor="text1"/>
        </w:rPr>
        <w:t xml:space="preserve">minimising the overall difference between where the points are and where </w:t>
      </w:r>
      <w:r w:rsidR="0BB546AC" w:rsidRPr="4754B2B5">
        <w:rPr>
          <w:rFonts w:eastAsia="Arial" w:cs="Arial"/>
          <w:color w:val="000000" w:themeColor="text1"/>
        </w:rPr>
        <w:t>the line</w:t>
      </w:r>
      <w:r w:rsidR="32B8CF22" w:rsidRPr="4754B2B5">
        <w:rPr>
          <w:rFonts w:eastAsia="Arial" w:cs="Arial"/>
          <w:color w:val="000000" w:themeColor="text1"/>
        </w:rPr>
        <w:t xml:space="preserve"> predicts them to be</w:t>
      </w:r>
      <w:r w:rsidR="11C0F6DE" w:rsidRPr="4754B2B5">
        <w:rPr>
          <w:rFonts w:eastAsia="Arial" w:cs="Arial"/>
          <w:color w:val="000000" w:themeColor="text1"/>
        </w:rPr>
        <w:t>.</w:t>
      </w:r>
      <w:r w:rsidRPr="4754B2B5">
        <w:rPr>
          <w:rFonts w:eastAsia="Arial" w:cs="Arial"/>
          <w:color w:val="000000" w:themeColor="text1"/>
        </w:rPr>
        <w:t xml:space="preserve"> </w:t>
      </w:r>
      <w:r w:rsidRPr="00B21D0A">
        <w:rPr>
          <w:rFonts w:eastAsia="Arial" w:cs="Arial"/>
          <w:color w:val="000000" w:themeColor="text1"/>
        </w:rPr>
        <w:t xml:space="preserve">Linear regression is commonly </w:t>
      </w:r>
      <w:r w:rsidR="00213B4B">
        <w:rPr>
          <w:rFonts w:eastAsia="Arial" w:cs="Arial"/>
          <w:color w:val="000000" w:themeColor="text1"/>
        </w:rPr>
        <w:t>u</w:t>
      </w:r>
      <w:r w:rsidR="00511B94">
        <w:rPr>
          <w:rFonts w:eastAsia="Arial" w:cs="Arial"/>
          <w:color w:val="000000" w:themeColor="text1"/>
        </w:rPr>
        <w:t>tilised</w:t>
      </w:r>
      <w:r w:rsidRPr="00B21D0A">
        <w:rPr>
          <w:rFonts w:eastAsia="Arial" w:cs="Arial"/>
          <w:color w:val="000000" w:themeColor="text1"/>
        </w:rPr>
        <w:t xml:space="preserve"> </w:t>
      </w:r>
      <w:r w:rsidR="00413838" w:rsidRPr="00B21D0A">
        <w:rPr>
          <w:rFonts w:eastAsia="Arial" w:cs="Arial"/>
          <w:color w:val="000000" w:themeColor="text1"/>
        </w:rPr>
        <w:t>due to how simple it is to use and understand, and how efficiently it can be processed by a computer</w:t>
      </w:r>
      <w:r w:rsidR="001542DB" w:rsidRPr="00B21D0A">
        <w:rPr>
          <w:rFonts w:eastAsia="Arial" w:cs="Arial"/>
          <w:color w:val="000000" w:themeColor="text1"/>
        </w:rPr>
        <w:t>.</w:t>
      </w:r>
    </w:p>
    <w:p w14:paraId="4EFC1A68" w14:textId="3AD89AFE" w:rsidR="007068A0" w:rsidRDefault="6BAB2875" w:rsidP="00D841A9">
      <w:pPr>
        <w:keepNext w:val="0"/>
        <w:keepLines w:val="0"/>
        <w:spacing w:before="0" w:after="160"/>
        <w:rPr>
          <w:rFonts w:eastAsia="Arial" w:cs="Arial"/>
          <w:color w:val="000000" w:themeColor="text1"/>
        </w:rPr>
      </w:pPr>
      <w:r w:rsidRPr="7FF73D10">
        <w:rPr>
          <w:rFonts w:eastAsia="Arial" w:cs="Arial"/>
          <w:color w:val="000000" w:themeColor="text1"/>
        </w:rPr>
        <w:lastRenderedPageBreak/>
        <w:t>There are several key assumptions that should be met before using a linear regression model</w:t>
      </w:r>
      <w:r w:rsidR="00B7141C" w:rsidRPr="7FF73D10">
        <w:rPr>
          <w:rFonts w:eastAsia="Arial" w:cs="Arial"/>
          <w:color w:val="000000" w:themeColor="text1"/>
        </w:rPr>
        <w:t>:</w:t>
      </w:r>
    </w:p>
    <w:p w14:paraId="31790096" w14:textId="77777777" w:rsidR="007068A0" w:rsidRDefault="6BAB2875" w:rsidP="000E5F70">
      <w:pPr>
        <w:pStyle w:val="ListParagraph"/>
        <w:numPr>
          <w:ilvl w:val="0"/>
          <w:numId w:val="25"/>
        </w:numPr>
        <w:spacing w:line="257" w:lineRule="auto"/>
        <w:ind w:right="-20"/>
        <w:rPr>
          <w:rFonts w:eastAsia="Arial" w:cs="Arial"/>
          <w:color w:val="000000" w:themeColor="text1"/>
        </w:rPr>
      </w:pPr>
      <w:r w:rsidRPr="7FF73D10">
        <w:rPr>
          <w:rFonts w:eastAsia="Arial" w:cs="Arial"/>
          <w:color w:val="000000" w:themeColor="text1"/>
        </w:rPr>
        <w:t>the relationship between the independent variables and the dependent variables should be linear, which means changes in the dependent variable are proportional to changes in the independent variables</w:t>
      </w:r>
    </w:p>
    <w:p w14:paraId="0A183CF5" w14:textId="77777777" w:rsidR="00B7141C" w:rsidRDefault="6BAB2875" w:rsidP="000E5F70">
      <w:pPr>
        <w:pStyle w:val="ListParagraph"/>
        <w:numPr>
          <w:ilvl w:val="0"/>
          <w:numId w:val="25"/>
        </w:numPr>
        <w:spacing w:line="257" w:lineRule="auto"/>
        <w:ind w:right="-20"/>
        <w:rPr>
          <w:rFonts w:eastAsia="Arial" w:cs="Arial"/>
          <w:color w:val="000000" w:themeColor="text1"/>
        </w:rPr>
      </w:pPr>
      <w:r w:rsidRPr="7FF73D10">
        <w:rPr>
          <w:rFonts w:eastAsia="Arial" w:cs="Arial"/>
          <w:color w:val="000000" w:themeColor="text1"/>
        </w:rPr>
        <w:t>the value of one observation shouldn</w:t>
      </w:r>
      <w:r w:rsidR="00B715D6" w:rsidRPr="7FF73D10">
        <w:rPr>
          <w:rFonts w:eastAsia="Arial" w:cs="Arial"/>
          <w:color w:val="000000" w:themeColor="text1"/>
        </w:rPr>
        <w:t>’</w:t>
      </w:r>
      <w:r w:rsidRPr="7FF73D10">
        <w:rPr>
          <w:rFonts w:eastAsia="Arial" w:cs="Arial"/>
          <w:color w:val="000000" w:themeColor="text1"/>
        </w:rPr>
        <w:t xml:space="preserve">t influence another observation </w:t>
      </w:r>
    </w:p>
    <w:p w14:paraId="5EE73AE6" w14:textId="77777777" w:rsidR="00B7141C" w:rsidRDefault="6BAB2875" w:rsidP="000E5F70">
      <w:pPr>
        <w:pStyle w:val="ListParagraph"/>
        <w:numPr>
          <w:ilvl w:val="0"/>
          <w:numId w:val="25"/>
        </w:numPr>
        <w:spacing w:line="257" w:lineRule="auto"/>
        <w:ind w:right="-20"/>
        <w:rPr>
          <w:rFonts w:eastAsia="Arial" w:cs="Arial"/>
          <w:color w:val="000000" w:themeColor="text1"/>
        </w:rPr>
      </w:pPr>
      <w:r w:rsidRPr="7FF73D10">
        <w:rPr>
          <w:rFonts w:eastAsia="Arial" w:cs="Arial"/>
          <w:color w:val="000000" w:themeColor="text1"/>
        </w:rPr>
        <w:t xml:space="preserve">the variance of errors should </w:t>
      </w:r>
      <w:r w:rsidR="0046666D" w:rsidRPr="7FF73D10">
        <w:rPr>
          <w:rFonts w:eastAsia="Arial" w:cs="Arial"/>
          <w:color w:val="000000" w:themeColor="text1"/>
        </w:rPr>
        <w:t xml:space="preserve">stay </w:t>
      </w:r>
      <w:r w:rsidRPr="7FF73D10">
        <w:rPr>
          <w:rFonts w:eastAsia="Arial" w:cs="Arial"/>
          <w:color w:val="000000" w:themeColor="text1"/>
        </w:rPr>
        <w:t>constant across all levels of the independent variables, which is referred to as homoscedasticity</w:t>
      </w:r>
    </w:p>
    <w:p w14:paraId="67CB76B9" w14:textId="77777777" w:rsidR="00B7141C" w:rsidRDefault="6BAB2875" w:rsidP="000E5F70">
      <w:pPr>
        <w:pStyle w:val="ListParagraph"/>
        <w:numPr>
          <w:ilvl w:val="0"/>
          <w:numId w:val="25"/>
        </w:numPr>
        <w:spacing w:line="257" w:lineRule="auto"/>
        <w:ind w:right="-20"/>
        <w:rPr>
          <w:rFonts w:eastAsia="Arial" w:cs="Arial"/>
          <w:color w:val="000000" w:themeColor="text1"/>
        </w:rPr>
      </w:pPr>
      <w:r w:rsidRPr="7FF73D10">
        <w:rPr>
          <w:rFonts w:eastAsia="Arial" w:cs="Arial"/>
          <w:color w:val="000000" w:themeColor="text1"/>
        </w:rPr>
        <w:t>the residuals should follow the normal distribution</w:t>
      </w:r>
    </w:p>
    <w:p w14:paraId="03968A00" w14:textId="77777777" w:rsidR="00601682" w:rsidRPr="004470A7" w:rsidRDefault="6BAB2875" w:rsidP="000E5F70">
      <w:pPr>
        <w:pStyle w:val="ListParagraph"/>
        <w:numPr>
          <w:ilvl w:val="0"/>
          <w:numId w:val="25"/>
        </w:numPr>
        <w:spacing w:line="257" w:lineRule="auto"/>
        <w:ind w:right="-20"/>
        <w:rPr>
          <w:rFonts w:eastAsia="Arial" w:cs="Arial"/>
          <w:color w:val="000000" w:themeColor="text1"/>
        </w:rPr>
      </w:pPr>
      <w:r w:rsidRPr="0649714F">
        <w:rPr>
          <w:rFonts w:eastAsia="Arial" w:cs="Arial"/>
          <w:color w:val="000000" w:themeColor="text1"/>
        </w:rPr>
        <w:t>there shouldn</w:t>
      </w:r>
      <w:r w:rsidR="00A77F9E" w:rsidRPr="0649714F">
        <w:rPr>
          <w:rFonts w:eastAsia="Arial" w:cs="Arial"/>
          <w:color w:val="000000" w:themeColor="text1"/>
        </w:rPr>
        <w:t>’</w:t>
      </w:r>
      <w:r w:rsidRPr="0649714F">
        <w:rPr>
          <w:rFonts w:eastAsia="Arial" w:cs="Arial"/>
          <w:color w:val="000000" w:themeColor="text1"/>
        </w:rPr>
        <w:t>t be a perfect multicollinearity between the independent variables. In other words, it shouldn</w:t>
      </w:r>
      <w:r w:rsidR="00A77F9E" w:rsidRPr="0649714F">
        <w:rPr>
          <w:rFonts w:eastAsia="Arial" w:cs="Arial"/>
          <w:color w:val="000000" w:themeColor="text1"/>
        </w:rPr>
        <w:t>’</w:t>
      </w:r>
      <w:r w:rsidRPr="0649714F">
        <w:rPr>
          <w:rFonts w:eastAsia="Arial" w:cs="Arial"/>
          <w:color w:val="000000" w:themeColor="text1"/>
        </w:rPr>
        <w:t>t be possible to perfectly predict an independent variable from the others</w:t>
      </w:r>
      <w:r w:rsidR="00AD645B">
        <w:rPr>
          <w:rFonts w:eastAsia="Arial" w:cs="Arial"/>
          <w:color w:val="000000" w:themeColor="text1"/>
        </w:rPr>
        <w:t>.</w:t>
      </w:r>
    </w:p>
    <w:p w14:paraId="4138DFF7" w14:textId="77777777" w:rsidR="00B7141C" w:rsidRPr="007068A0" w:rsidRDefault="00B7141C" w:rsidP="7FF73D10">
      <w:pPr>
        <w:pStyle w:val="ListParagraph"/>
        <w:spacing w:line="257" w:lineRule="auto"/>
        <w:ind w:left="700" w:right="-20"/>
        <w:rPr>
          <w:rFonts w:eastAsia="Arial" w:cs="Arial"/>
          <w:color w:val="000000" w:themeColor="text1"/>
        </w:rPr>
      </w:pPr>
    </w:p>
    <w:p w14:paraId="3DF4E8E3" w14:textId="77777777" w:rsidR="00601682" w:rsidRPr="000E38A1" w:rsidRDefault="222031A6" w:rsidP="4754B2B5">
      <w:pPr>
        <w:spacing w:line="257" w:lineRule="auto"/>
        <w:ind w:left="-20" w:right="-20"/>
        <w:rPr>
          <w:rFonts w:eastAsia="Arial" w:cs="Arial"/>
          <w:color w:val="000000" w:themeColor="text1"/>
        </w:rPr>
      </w:pPr>
      <w:r w:rsidRPr="000E38A1">
        <w:rPr>
          <w:rFonts w:eastAsia="Arial" w:cs="Arial"/>
          <w:color w:val="000000" w:themeColor="text1"/>
        </w:rPr>
        <w:t xml:space="preserve">As for </w:t>
      </w:r>
      <w:proofErr w:type="spellStart"/>
      <w:r w:rsidRPr="000E38A1">
        <w:rPr>
          <w:rFonts w:eastAsia="Arial" w:cs="Arial"/>
          <w:color w:val="000000" w:themeColor="text1"/>
        </w:rPr>
        <w:t>XGBoost</w:t>
      </w:r>
      <w:proofErr w:type="spellEnd"/>
      <w:r w:rsidRPr="00D0321F">
        <w:rPr>
          <w:rFonts w:cs="Arial"/>
          <w:color w:val="000000" w:themeColor="text1"/>
        </w:rPr>
        <w:t xml:space="preserve">, </w:t>
      </w:r>
      <w:r w:rsidR="71FC7C63" w:rsidRPr="00D0321F">
        <w:rPr>
          <w:rFonts w:cs="Arial"/>
          <w:color w:val="000000" w:themeColor="text1"/>
        </w:rPr>
        <w:t>it</w:t>
      </w:r>
      <w:r w:rsidR="00AD645B">
        <w:rPr>
          <w:rFonts w:cs="Arial"/>
          <w:color w:val="000000" w:themeColor="text1"/>
        </w:rPr>
        <w:t>’</w:t>
      </w:r>
      <w:r w:rsidR="71FC7C63" w:rsidRPr="00D0321F">
        <w:rPr>
          <w:rFonts w:cs="Arial"/>
          <w:color w:val="000000" w:themeColor="text1"/>
        </w:rPr>
        <w:t>s a supervised learning algorithm that can be used for both regression and classification problems and is an implementation of the gradient boosted decision tree algorithm. Boosting is when many weaker learners (decision trees in this case) are combined to create a strong learning model</w:t>
      </w:r>
      <w:r w:rsidR="2055F9C9" w:rsidRPr="000E38A1">
        <w:rPr>
          <w:rFonts w:eastAsia="Arial" w:cs="Arial"/>
          <w:color w:val="000000" w:themeColor="text1"/>
          <w:vertAlign w:val="superscript"/>
        </w:rPr>
        <w:footnoteReference w:id="6"/>
      </w:r>
      <w:r w:rsidR="71FC7C63" w:rsidRPr="00D0321F">
        <w:rPr>
          <w:rFonts w:cs="Arial"/>
          <w:color w:val="000000" w:themeColor="text1"/>
        </w:rPr>
        <w:t xml:space="preserve">. The term “gradient” in </w:t>
      </w:r>
      <w:proofErr w:type="spellStart"/>
      <w:r w:rsidR="71FC7C63" w:rsidRPr="00D0321F">
        <w:rPr>
          <w:rFonts w:cs="Arial"/>
          <w:color w:val="000000" w:themeColor="text1"/>
        </w:rPr>
        <w:t>XGBoost</w:t>
      </w:r>
      <w:proofErr w:type="spellEnd"/>
      <w:r w:rsidR="71FC7C63" w:rsidRPr="00D0321F">
        <w:rPr>
          <w:rFonts w:cs="Arial"/>
          <w:color w:val="000000" w:themeColor="text1"/>
        </w:rPr>
        <w:t xml:space="preserve"> refers to the algorithm’s use of a parameter optimisation method called gradient descent that aims to minimise errors by adjusting the settings’ values, improving the model’s performance. </w:t>
      </w:r>
      <w:r w:rsidR="2040A4FB" w:rsidRPr="000E38A1">
        <w:rPr>
          <w:rFonts w:eastAsia="Arial" w:cs="Arial"/>
          <w:color w:val="000000" w:themeColor="text1"/>
        </w:rPr>
        <w:t xml:space="preserve"> </w:t>
      </w:r>
    </w:p>
    <w:p w14:paraId="7797245A" w14:textId="77777777" w:rsidR="001700C4" w:rsidRPr="000E38A1" w:rsidRDefault="001700C4" w:rsidP="6304E1CD">
      <w:pPr>
        <w:spacing w:line="257" w:lineRule="auto"/>
        <w:ind w:left="-20" w:right="-20"/>
        <w:rPr>
          <w:rFonts w:eastAsia="Arial" w:cs="Arial"/>
          <w:color w:val="000000" w:themeColor="text1"/>
        </w:rPr>
      </w:pPr>
    </w:p>
    <w:p w14:paraId="7C5A935E" w14:textId="77777777" w:rsidR="00601682" w:rsidRPr="000E38A1" w:rsidRDefault="43C12D09" w:rsidP="4754B2B5">
      <w:pPr>
        <w:spacing w:line="257" w:lineRule="auto"/>
        <w:ind w:left="-20" w:right="-20"/>
        <w:rPr>
          <w:rFonts w:eastAsia="Arial" w:cs="Arial"/>
          <w:color w:val="000000" w:themeColor="text1"/>
        </w:rPr>
      </w:pPr>
      <w:r w:rsidRPr="00D0321F">
        <w:rPr>
          <w:rFonts w:cs="Arial"/>
          <w:color w:val="000000" w:themeColor="text1"/>
        </w:rPr>
        <w:t>The metrics we chose to assess the model’s performance on are the Root Mean Squared Error (RMSE) and Mean Absolute Error (MAE). RMSE and MAE are both used to measure the distance between the predicted and actual values of the target variable. RMSE emphasises the larger errors and is defined as the square root of the square of the average distance between the predicted and observed values. This means it’s higher when the difference between the predicted and observed values is big. MAE only measures the average distance between the predicted and observed values. Even though it doesn’t emphasise large errors, it still gives an indication of how different the predictions are on average.</w:t>
      </w:r>
    </w:p>
    <w:p w14:paraId="39D474F6" w14:textId="77777777" w:rsidR="001700C4" w:rsidRPr="004470A7" w:rsidRDefault="001700C4" w:rsidP="6304E1CD">
      <w:pPr>
        <w:spacing w:line="257" w:lineRule="auto"/>
        <w:ind w:left="-20" w:right="-20"/>
        <w:rPr>
          <w:rFonts w:eastAsia="Arial" w:cs="Arial"/>
          <w:color w:val="000000" w:themeColor="text1"/>
        </w:rPr>
      </w:pPr>
    </w:p>
    <w:p w14:paraId="2697C5EE" w14:textId="77777777" w:rsidR="00601682" w:rsidRPr="00831B70" w:rsidRDefault="6BAB2875" w:rsidP="6304E1CD">
      <w:pPr>
        <w:spacing w:line="257" w:lineRule="auto"/>
        <w:ind w:left="-20" w:right="-20"/>
        <w:rPr>
          <w:rFonts w:eastAsia="Arial" w:cs="Arial"/>
          <w:b/>
          <w:bCs/>
          <w:color w:val="138469"/>
          <w:sz w:val="28"/>
          <w:szCs w:val="28"/>
        </w:rPr>
      </w:pPr>
      <w:r w:rsidRPr="00831B70">
        <w:rPr>
          <w:rFonts w:eastAsia="Arial" w:cs="Arial"/>
          <w:b/>
          <w:bCs/>
          <w:color w:val="138469"/>
          <w:sz w:val="28"/>
          <w:szCs w:val="28"/>
        </w:rPr>
        <w:t>Number-in-post predictions</w:t>
      </w:r>
    </w:p>
    <w:p w14:paraId="2790F6A8" w14:textId="77777777" w:rsidR="00D841A9" w:rsidRDefault="00D841A9" w:rsidP="00D841A9">
      <w:pPr>
        <w:spacing w:line="257" w:lineRule="auto"/>
        <w:ind w:left="-20" w:right="-20"/>
        <w:rPr>
          <w:rFonts w:eastAsia="Arial" w:cs="Arial"/>
          <w:b/>
          <w:bCs/>
          <w:color w:val="138469"/>
        </w:rPr>
      </w:pPr>
    </w:p>
    <w:p w14:paraId="7F535189" w14:textId="77777777" w:rsidR="00601682" w:rsidRPr="00831B70" w:rsidRDefault="6BAB2875" w:rsidP="6304E1CD">
      <w:pPr>
        <w:spacing w:line="257" w:lineRule="auto"/>
        <w:ind w:left="-20" w:right="-20"/>
        <w:rPr>
          <w:rFonts w:eastAsia="Arial" w:cs="Arial"/>
          <w:b/>
          <w:bCs/>
          <w:color w:val="138469"/>
        </w:rPr>
      </w:pPr>
      <w:r w:rsidRPr="00831B70">
        <w:rPr>
          <w:rFonts w:eastAsia="Arial" w:cs="Arial"/>
          <w:b/>
          <w:bCs/>
          <w:color w:val="138469"/>
        </w:rPr>
        <w:t>Estimating values for 2023 using 2022 data</w:t>
      </w:r>
    </w:p>
    <w:p w14:paraId="3A6BF20D" w14:textId="77777777" w:rsidR="00BD5C98" w:rsidRDefault="6BAB2875" w:rsidP="00D841A9">
      <w:pPr>
        <w:spacing w:line="257" w:lineRule="auto"/>
        <w:ind w:right="-20"/>
        <w:rPr>
          <w:rFonts w:eastAsia="Arial" w:cs="Arial"/>
        </w:rPr>
      </w:pPr>
      <w:r w:rsidRPr="7FF73D10">
        <w:rPr>
          <w:rFonts w:eastAsia="Arial" w:cs="Arial"/>
        </w:rPr>
        <w:t xml:space="preserve">For this section of the estimations, we projected data for 152 organisations that only provided data in the previous year, using their previous returns. Before proceeding with linear regression, we first needed to create a training </w:t>
      </w:r>
      <w:r w:rsidR="00413838">
        <w:rPr>
          <w:rFonts w:eastAsia="Arial" w:cs="Arial"/>
        </w:rPr>
        <w:t>dataset</w:t>
      </w:r>
      <w:r w:rsidRPr="7FF73D10">
        <w:rPr>
          <w:rFonts w:eastAsia="Arial" w:cs="Arial"/>
        </w:rPr>
        <w:t xml:space="preserve"> using data from organisations that submitted their forms in both 2022 and 2023, and a </w:t>
      </w:r>
      <w:r w:rsidR="00413838">
        <w:rPr>
          <w:rFonts w:eastAsia="Arial" w:cs="Arial"/>
        </w:rPr>
        <w:t>dataset</w:t>
      </w:r>
      <w:r w:rsidRPr="7FF73D10">
        <w:rPr>
          <w:rFonts w:eastAsia="Arial" w:cs="Arial"/>
        </w:rPr>
        <w:t xml:space="preserve"> of the organisations to predict data for. </w:t>
      </w:r>
    </w:p>
    <w:p w14:paraId="6B90EA4A" w14:textId="77777777" w:rsidR="00BD5C98" w:rsidRDefault="00BD5C98" w:rsidP="00D841A9">
      <w:pPr>
        <w:keepNext w:val="0"/>
        <w:keepLines w:val="0"/>
        <w:spacing w:before="0" w:after="160"/>
        <w:rPr>
          <w:rFonts w:eastAsia="Arial" w:cs="Arial"/>
          <w:color w:val="000000" w:themeColor="text1"/>
        </w:rPr>
      </w:pPr>
    </w:p>
    <w:p w14:paraId="437BCE0A" w14:textId="77777777" w:rsidR="00B4171D" w:rsidRDefault="00B4171D" w:rsidP="00D841A9">
      <w:pPr>
        <w:keepNext w:val="0"/>
        <w:keepLines w:val="0"/>
        <w:spacing w:before="0" w:after="160"/>
        <w:rPr>
          <w:rFonts w:eastAsia="Arial" w:cs="Arial"/>
          <w:color w:val="000000" w:themeColor="text1"/>
        </w:rPr>
      </w:pPr>
    </w:p>
    <w:p w14:paraId="6462498A" w14:textId="77777777" w:rsidR="006E4E3B" w:rsidRDefault="006E4E3B" w:rsidP="006E4E3B">
      <w:pPr>
        <w:spacing w:line="257" w:lineRule="auto"/>
        <w:ind w:left="-20" w:right="-20"/>
        <w:rPr>
          <w:rFonts w:eastAsia="Arial" w:cs="Arial"/>
        </w:rPr>
      </w:pPr>
    </w:p>
    <w:p w14:paraId="29AC1B49" w14:textId="522B8FDB" w:rsidR="00601682" w:rsidRPr="004470A7" w:rsidRDefault="6BAB2875" w:rsidP="001C7444">
      <w:pPr>
        <w:spacing w:line="257" w:lineRule="auto"/>
        <w:ind w:left="-20" w:right="-20"/>
        <w:rPr>
          <w:rFonts w:eastAsia="Arial" w:cs="Arial"/>
        </w:rPr>
      </w:pPr>
      <w:r w:rsidRPr="7FF73D10">
        <w:rPr>
          <w:rFonts w:eastAsia="Arial" w:cs="Arial"/>
        </w:rPr>
        <w:t xml:space="preserve">We </w:t>
      </w:r>
      <w:r w:rsidR="00BD5C98" w:rsidRPr="7FF73D10">
        <w:rPr>
          <w:rFonts w:eastAsia="Arial" w:cs="Arial"/>
        </w:rPr>
        <w:t xml:space="preserve">started </w:t>
      </w:r>
      <w:r w:rsidRPr="7FF73D10">
        <w:rPr>
          <w:rFonts w:eastAsia="Arial" w:cs="Arial"/>
        </w:rPr>
        <w:t xml:space="preserve">by excluding personal assistants from both </w:t>
      </w:r>
      <w:r w:rsidR="00BD5C98" w:rsidRPr="7FF73D10">
        <w:rPr>
          <w:rFonts w:eastAsia="Arial" w:cs="Arial"/>
        </w:rPr>
        <w:t xml:space="preserve">the </w:t>
      </w:r>
      <w:r w:rsidRPr="7FF73D10">
        <w:rPr>
          <w:rFonts w:eastAsia="Arial" w:cs="Arial"/>
        </w:rPr>
        <w:t xml:space="preserve">2022 and 2023 </w:t>
      </w:r>
      <w:r w:rsidR="00413838">
        <w:rPr>
          <w:rFonts w:eastAsia="Arial" w:cs="Arial"/>
        </w:rPr>
        <w:t>dataset</w:t>
      </w:r>
      <w:r w:rsidRPr="7FF73D10">
        <w:rPr>
          <w:rFonts w:eastAsia="Arial" w:cs="Arial"/>
        </w:rPr>
        <w:t xml:space="preserve">s </w:t>
      </w:r>
      <w:r w:rsidR="00BD5C98" w:rsidRPr="7FF73D10">
        <w:rPr>
          <w:rFonts w:eastAsia="Arial" w:cs="Arial"/>
        </w:rPr>
        <w:t>because</w:t>
      </w:r>
      <w:r w:rsidR="00DD0FA3" w:rsidRPr="7FF73D10">
        <w:rPr>
          <w:rFonts w:eastAsia="Arial" w:cs="Arial"/>
        </w:rPr>
        <w:t xml:space="preserve"> of</w:t>
      </w:r>
      <w:r w:rsidR="00BD5C98" w:rsidRPr="7FF73D10">
        <w:rPr>
          <w:rFonts w:eastAsia="Arial" w:cs="Arial"/>
        </w:rPr>
        <w:t xml:space="preserve"> the</w:t>
      </w:r>
      <w:r w:rsidR="00DD0FA3" w:rsidRPr="7FF73D10">
        <w:rPr>
          <w:rFonts w:eastAsia="Arial" w:cs="Arial"/>
        </w:rPr>
        <w:t xml:space="preserve"> poor</w:t>
      </w:r>
      <w:r w:rsidR="00BD5C98" w:rsidRPr="7FF73D10">
        <w:rPr>
          <w:rFonts w:eastAsia="Arial" w:cs="Arial"/>
        </w:rPr>
        <w:t xml:space="preserve"> quality of the</w:t>
      </w:r>
      <w:r w:rsidR="00DD0FA3" w:rsidRPr="7FF73D10">
        <w:rPr>
          <w:rFonts w:eastAsia="Arial" w:cs="Arial"/>
        </w:rPr>
        <w:t xml:space="preserve"> data</w:t>
      </w:r>
      <w:r w:rsidRPr="7FF73D10">
        <w:rPr>
          <w:rFonts w:eastAsia="Arial" w:cs="Arial"/>
        </w:rPr>
        <w:t xml:space="preserve">. </w:t>
      </w:r>
      <w:r w:rsidR="00BD5C98" w:rsidRPr="7FF73D10">
        <w:rPr>
          <w:rFonts w:eastAsia="Arial" w:cs="Arial"/>
        </w:rPr>
        <w:t>We then</w:t>
      </w:r>
      <w:r w:rsidRPr="7FF73D10">
        <w:rPr>
          <w:rFonts w:eastAsia="Arial" w:cs="Arial"/>
        </w:rPr>
        <w:t xml:space="preserve"> calculated the total number </w:t>
      </w:r>
      <w:r w:rsidR="19A64632" w:rsidRPr="7FF73D10">
        <w:rPr>
          <w:rFonts w:eastAsia="Arial" w:cs="Arial"/>
        </w:rPr>
        <w:t xml:space="preserve">of people </w:t>
      </w:r>
      <w:r w:rsidRPr="7FF73D10">
        <w:rPr>
          <w:rFonts w:eastAsia="Arial" w:cs="Arial"/>
        </w:rPr>
        <w:t>in post for each organisation per authority and setting in both 2022 and</w:t>
      </w:r>
      <w:r w:rsidR="001C7444">
        <w:rPr>
          <w:rFonts w:eastAsia="Arial" w:cs="Arial"/>
        </w:rPr>
        <w:t xml:space="preserve"> </w:t>
      </w:r>
      <w:r w:rsidRPr="7FF73D10">
        <w:rPr>
          <w:rFonts w:eastAsia="Arial" w:cs="Arial"/>
        </w:rPr>
        <w:t xml:space="preserve">2023 </w:t>
      </w:r>
      <w:r w:rsidR="00413838">
        <w:rPr>
          <w:rFonts w:eastAsia="Arial" w:cs="Arial"/>
        </w:rPr>
        <w:t>dataset</w:t>
      </w:r>
      <w:r w:rsidRPr="7FF73D10">
        <w:rPr>
          <w:rFonts w:eastAsia="Arial" w:cs="Arial"/>
        </w:rPr>
        <w:t xml:space="preserve">s. We then removed outliers as they could affect the accuracy of the estimations. </w:t>
      </w:r>
      <w:r w:rsidR="0066453D" w:rsidRPr="7FF73D10">
        <w:rPr>
          <w:rFonts w:eastAsia="Arial" w:cs="Arial"/>
        </w:rPr>
        <w:t>After</w:t>
      </w:r>
      <w:r w:rsidRPr="7FF73D10">
        <w:rPr>
          <w:rFonts w:eastAsia="Arial" w:cs="Arial"/>
        </w:rPr>
        <w:t xml:space="preserve"> this, we merged the two to create our training </w:t>
      </w:r>
      <w:r w:rsidR="00413838">
        <w:rPr>
          <w:rFonts w:eastAsia="Arial" w:cs="Arial"/>
        </w:rPr>
        <w:t>dataset</w:t>
      </w:r>
      <w:r w:rsidRPr="7FF73D10">
        <w:rPr>
          <w:rFonts w:eastAsia="Arial" w:cs="Arial"/>
        </w:rPr>
        <w:t xml:space="preserve">. </w:t>
      </w:r>
      <w:r w:rsidR="00143CEF" w:rsidRPr="7FF73D10">
        <w:rPr>
          <w:rFonts w:eastAsia="Arial" w:cs="Arial"/>
        </w:rPr>
        <w:t>W</w:t>
      </w:r>
      <w:r w:rsidRPr="7FF73D10">
        <w:rPr>
          <w:rFonts w:eastAsia="Arial" w:cs="Arial"/>
        </w:rPr>
        <w:t>e</w:t>
      </w:r>
      <w:r w:rsidR="00143CEF" w:rsidRPr="7FF73D10">
        <w:rPr>
          <w:rFonts w:eastAsia="Arial" w:cs="Arial"/>
        </w:rPr>
        <w:t xml:space="preserve"> also</w:t>
      </w:r>
      <w:r w:rsidRPr="7FF73D10">
        <w:rPr>
          <w:rFonts w:eastAsia="Arial" w:cs="Arial"/>
        </w:rPr>
        <w:t xml:space="preserve"> created the </w:t>
      </w:r>
      <w:r w:rsidR="00413838">
        <w:rPr>
          <w:rFonts w:eastAsia="Arial" w:cs="Arial"/>
        </w:rPr>
        <w:t>dataset</w:t>
      </w:r>
      <w:r w:rsidRPr="7FF73D10">
        <w:rPr>
          <w:rFonts w:eastAsia="Arial" w:cs="Arial"/>
        </w:rPr>
        <w:t xml:space="preserve"> of the organisations to estimate values for by merging the 2022 </w:t>
      </w:r>
      <w:r w:rsidR="00413838">
        <w:rPr>
          <w:rFonts w:eastAsia="Arial" w:cs="Arial"/>
        </w:rPr>
        <w:t>dataset</w:t>
      </w:r>
      <w:r w:rsidRPr="7FF73D10">
        <w:rPr>
          <w:rFonts w:eastAsia="Arial" w:cs="Arial"/>
        </w:rPr>
        <w:t xml:space="preserve"> and the organisation names </w:t>
      </w:r>
      <w:r w:rsidR="00413838">
        <w:rPr>
          <w:rFonts w:eastAsia="Arial" w:cs="Arial"/>
        </w:rPr>
        <w:t>dataset</w:t>
      </w:r>
      <w:r w:rsidRPr="7FF73D10">
        <w:rPr>
          <w:rFonts w:eastAsia="Arial" w:cs="Arial"/>
        </w:rPr>
        <w:t xml:space="preserve"> and obtaining the columns that we need.</w:t>
      </w:r>
    </w:p>
    <w:p w14:paraId="4A9F856D" w14:textId="77777777" w:rsidR="007D6C71" w:rsidRPr="004470A7" w:rsidRDefault="007D6C71" w:rsidP="6304E1CD">
      <w:pPr>
        <w:spacing w:line="257" w:lineRule="auto"/>
        <w:ind w:left="-20" w:right="-20"/>
        <w:rPr>
          <w:rFonts w:eastAsia="Arial" w:cs="Arial"/>
        </w:rPr>
      </w:pPr>
    </w:p>
    <w:p w14:paraId="64CE927E" w14:textId="77777777" w:rsidR="00601682" w:rsidRPr="004470A7" w:rsidRDefault="611ACC83" w:rsidP="6304E1CD">
      <w:pPr>
        <w:spacing w:line="257" w:lineRule="auto"/>
        <w:ind w:left="-20" w:right="-20"/>
        <w:rPr>
          <w:rFonts w:eastAsia="Arial" w:cs="Arial"/>
        </w:rPr>
      </w:pPr>
      <w:r w:rsidRPr="32BABEE6">
        <w:rPr>
          <w:rFonts w:eastAsia="Arial" w:cs="Arial"/>
        </w:rPr>
        <w:t>We then</w:t>
      </w:r>
      <w:r w:rsidR="2055F9C9" w:rsidRPr="32BABEE6">
        <w:rPr>
          <w:rFonts w:eastAsia="Arial" w:cs="Arial"/>
        </w:rPr>
        <w:t xml:space="preserve"> calculat</w:t>
      </w:r>
      <w:r w:rsidRPr="32BABEE6">
        <w:rPr>
          <w:rFonts w:eastAsia="Arial" w:cs="Arial"/>
        </w:rPr>
        <w:t>ed</w:t>
      </w:r>
      <w:r w:rsidR="2055F9C9" w:rsidRPr="32BABEE6">
        <w:rPr>
          <w:rFonts w:eastAsia="Arial" w:cs="Arial"/>
        </w:rPr>
        <w:t xml:space="preserve"> Pearson’s correlation between our target variable </w:t>
      </w:r>
      <w:r w:rsidR="0AC4F243" w:rsidRPr="32BABEE6">
        <w:rPr>
          <w:rFonts w:eastAsia="Arial" w:cs="Arial"/>
        </w:rPr>
        <w:t>(</w:t>
      </w:r>
      <w:r w:rsidR="2055F9C9" w:rsidRPr="32BABEE6">
        <w:rPr>
          <w:rFonts w:eastAsia="Arial" w:cs="Arial"/>
        </w:rPr>
        <w:t>total number of people in post in 2023</w:t>
      </w:r>
      <w:r w:rsidR="4471AE53" w:rsidRPr="32BABEE6">
        <w:rPr>
          <w:rFonts w:eastAsia="Arial" w:cs="Arial"/>
        </w:rPr>
        <w:t>)</w:t>
      </w:r>
      <w:r w:rsidR="2055F9C9" w:rsidRPr="32BABEE6">
        <w:rPr>
          <w:rFonts w:eastAsia="Arial" w:cs="Arial"/>
        </w:rPr>
        <w:t xml:space="preserve">, and our continuous variables </w:t>
      </w:r>
      <w:r w:rsidR="1B2C3FBA" w:rsidRPr="32BABEE6">
        <w:rPr>
          <w:rFonts w:eastAsia="Arial" w:cs="Arial"/>
        </w:rPr>
        <w:t>(</w:t>
      </w:r>
      <w:r w:rsidR="2055F9C9" w:rsidRPr="32BABEE6">
        <w:rPr>
          <w:rFonts w:eastAsia="Arial" w:cs="Arial"/>
        </w:rPr>
        <w:t>total number of settings in 2022</w:t>
      </w:r>
      <w:r w:rsidR="416F539F" w:rsidRPr="32BABEE6">
        <w:rPr>
          <w:rFonts w:eastAsia="Arial" w:cs="Arial"/>
        </w:rPr>
        <w:t>,</w:t>
      </w:r>
      <w:r w:rsidR="2055F9C9" w:rsidRPr="32BABEE6">
        <w:rPr>
          <w:rFonts w:eastAsia="Arial" w:cs="Arial"/>
        </w:rPr>
        <w:t xml:space="preserve"> and total number of people in post in 2022</w:t>
      </w:r>
      <w:r w:rsidR="21664456" w:rsidRPr="32BABEE6">
        <w:rPr>
          <w:rFonts w:eastAsia="Arial" w:cs="Arial"/>
        </w:rPr>
        <w:t>)</w:t>
      </w:r>
      <w:r w:rsidR="2055F9C9" w:rsidRPr="32BABEE6">
        <w:rPr>
          <w:rFonts w:eastAsia="Arial" w:cs="Arial"/>
        </w:rPr>
        <w:t>. We noticed a strong positive correlation of approximately 0.96 between our target variable and the total number in post in 2022</w:t>
      </w:r>
      <w:r w:rsidR="3B4FC831" w:rsidRPr="32BABEE6">
        <w:rPr>
          <w:rFonts w:eastAsia="Arial" w:cs="Arial"/>
        </w:rPr>
        <w:t>.</w:t>
      </w:r>
      <w:r w:rsidR="2055F9C9" w:rsidRPr="32BABEE6">
        <w:rPr>
          <w:rFonts w:eastAsia="Arial" w:cs="Arial"/>
        </w:rPr>
        <w:t xml:space="preserve"> </w:t>
      </w:r>
      <w:r w:rsidR="3B4FC831" w:rsidRPr="32BABEE6">
        <w:rPr>
          <w:rFonts w:eastAsia="Arial" w:cs="Arial"/>
        </w:rPr>
        <w:t>T</w:t>
      </w:r>
      <w:r w:rsidR="2055F9C9" w:rsidRPr="32BABEE6">
        <w:rPr>
          <w:rFonts w:eastAsia="Arial" w:cs="Arial"/>
        </w:rPr>
        <w:t xml:space="preserve">he correlation between the total number of settings in 2022 and our target variable is only 0.22. The correlation coefficient ranges between </w:t>
      </w:r>
      <w:r w:rsidR="3B4FC831" w:rsidRPr="32BABEE6">
        <w:rPr>
          <w:rFonts w:eastAsia="Arial" w:cs="Arial"/>
        </w:rPr>
        <w:t>minus one</w:t>
      </w:r>
      <w:r w:rsidR="2055F9C9" w:rsidRPr="32BABEE6">
        <w:rPr>
          <w:rFonts w:eastAsia="Arial" w:cs="Arial"/>
        </w:rPr>
        <w:t xml:space="preserve"> and </w:t>
      </w:r>
      <w:r w:rsidR="3B4FC831" w:rsidRPr="32BABEE6">
        <w:rPr>
          <w:rFonts w:eastAsia="Arial" w:cs="Arial"/>
        </w:rPr>
        <w:t>one</w:t>
      </w:r>
      <w:r w:rsidR="2055F9C9" w:rsidRPr="32BABEE6">
        <w:rPr>
          <w:rFonts w:eastAsia="Arial" w:cs="Arial"/>
        </w:rPr>
        <w:t>. The close</w:t>
      </w:r>
      <w:r w:rsidR="5E9973DE" w:rsidRPr="32BABEE6">
        <w:rPr>
          <w:rFonts w:eastAsia="Arial" w:cs="Arial"/>
        </w:rPr>
        <w:t>r</w:t>
      </w:r>
      <w:r w:rsidR="2055F9C9" w:rsidRPr="32BABEE6">
        <w:rPr>
          <w:rFonts w:eastAsia="Arial" w:cs="Arial"/>
        </w:rPr>
        <w:t xml:space="preserve"> it is to 0</w:t>
      </w:r>
      <w:r w:rsidR="5E9973DE" w:rsidRPr="32BABEE6">
        <w:rPr>
          <w:rFonts w:eastAsia="Arial" w:cs="Arial"/>
        </w:rPr>
        <w:t>,</w:t>
      </w:r>
      <w:r w:rsidR="2055F9C9" w:rsidRPr="32BABEE6">
        <w:rPr>
          <w:rFonts w:eastAsia="Arial" w:cs="Arial"/>
        </w:rPr>
        <w:t xml:space="preserve"> the weaker the correlation, wh</w:t>
      </w:r>
      <w:r w:rsidR="5E9973DE" w:rsidRPr="32BABEE6">
        <w:rPr>
          <w:rFonts w:eastAsia="Arial" w:cs="Arial"/>
        </w:rPr>
        <w:t>ile the closer it is</w:t>
      </w:r>
      <w:r w:rsidR="2055F9C9" w:rsidRPr="32BABEE6">
        <w:rPr>
          <w:rFonts w:eastAsia="Arial" w:cs="Arial"/>
        </w:rPr>
        <w:t xml:space="preserve"> to each end point</w:t>
      </w:r>
      <w:r w:rsidR="048BEAD5" w:rsidRPr="32BABEE6">
        <w:rPr>
          <w:rFonts w:eastAsia="Arial" w:cs="Arial"/>
        </w:rPr>
        <w:t>,</w:t>
      </w:r>
      <w:r w:rsidR="2055F9C9" w:rsidRPr="32BABEE6">
        <w:rPr>
          <w:rFonts w:eastAsia="Arial" w:cs="Arial"/>
        </w:rPr>
        <w:t xml:space="preserve"> </w:t>
      </w:r>
      <w:r w:rsidR="048BEAD5" w:rsidRPr="32BABEE6">
        <w:rPr>
          <w:rFonts w:eastAsia="Arial" w:cs="Arial"/>
        </w:rPr>
        <w:t>the</w:t>
      </w:r>
      <w:r w:rsidR="2055F9C9" w:rsidRPr="32BABEE6">
        <w:rPr>
          <w:rFonts w:eastAsia="Arial" w:cs="Arial"/>
        </w:rPr>
        <w:t xml:space="preserve"> stronger. </w:t>
      </w:r>
      <w:r w:rsidR="4967459E" w:rsidRPr="32BABEE6">
        <w:rPr>
          <w:rFonts w:eastAsia="Arial" w:cs="Arial"/>
        </w:rPr>
        <w:t>For that reason</w:t>
      </w:r>
      <w:r w:rsidR="2055F9C9" w:rsidRPr="32BABEE6">
        <w:rPr>
          <w:rFonts w:eastAsia="Arial" w:cs="Arial"/>
        </w:rPr>
        <w:t xml:space="preserve">, we decided that the main predictor to be used as a starting point </w:t>
      </w:r>
      <w:r w:rsidR="4967459E" w:rsidRPr="32BABEE6">
        <w:rPr>
          <w:rFonts w:eastAsia="Arial" w:cs="Arial"/>
        </w:rPr>
        <w:t>wa</w:t>
      </w:r>
      <w:r w:rsidR="2055F9C9" w:rsidRPr="32BABEE6">
        <w:rPr>
          <w:rFonts w:eastAsia="Arial" w:cs="Arial"/>
        </w:rPr>
        <w:t>s the total number of people in post in 2022.</w:t>
      </w:r>
    </w:p>
    <w:p w14:paraId="63D6DB31" w14:textId="77777777" w:rsidR="00C85F4D" w:rsidRPr="004470A7" w:rsidRDefault="00C85F4D" w:rsidP="6304E1CD">
      <w:pPr>
        <w:spacing w:line="257" w:lineRule="auto"/>
        <w:ind w:left="-20" w:right="-20"/>
        <w:rPr>
          <w:rFonts w:eastAsia="Arial" w:cs="Arial"/>
        </w:rPr>
      </w:pPr>
    </w:p>
    <w:p w14:paraId="44A3C476" w14:textId="77777777" w:rsidR="00601682" w:rsidRPr="004470A7" w:rsidRDefault="6BAB2875" w:rsidP="6304E1CD">
      <w:pPr>
        <w:spacing w:line="257" w:lineRule="auto"/>
        <w:ind w:left="-20" w:right="-20"/>
        <w:rPr>
          <w:rFonts w:eastAsia="Arial" w:cs="Arial"/>
        </w:rPr>
      </w:pPr>
      <w:r w:rsidRPr="7FF73D10">
        <w:rPr>
          <w:rFonts w:eastAsia="Arial" w:cs="Arial"/>
        </w:rPr>
        <w:t xml:space="preserve">Next, we </w:t>
      </w:r>
      <w:r w:rsidR="00900D49" w:rsidRPr="7FF73D10">
        <w:rPr>
          <w:rFonts w:eastAsia="Arial" w:cs="Arial"/>
        </w:rPr>
        <w:t>made sure</w:t>
      </w:r>
      <w:r w:rsidRPr="7FF73D10">
        <w:rPr>
          <w:rFonts w:eastAsia="Arial" w:cs="Arial"/>
        </w:rPr>
        <w:t xml:space="preserve"> there </w:t>
      </w:r>
      <w:r w:rsidR="00900D49" w:rsidRPr="7FF73D10">
        <w:rPr>
          <w:rFonts w:eastAsia="Arial" w:cs="Arial"/>
        </w:rPr>
        <w:t>wa</w:t>
      </w:r>
      <w:r w:rsidRPr="7FF73D10">
        <w:rPr>
          <w:rFonts w:eastAsia="Arial" w:cs="Arial"/>
        </w:rPr>
        <w:t xml:space="preserve">s a linear relationship between the target variable and the input variable, and that the rest of the linear regression assumptions </w:t>
      </w:r>
      <w:r w:rsidR="00900D49" w:rsidRPr="7FF73D10">
        <w:rPr>
          <w:rFonts w:eastAsia="Arial" w:cs="Arial"/>
        </w:rPr>
        <w:t>we</w:t>
      </w:r>
      <w:r w:rsidRPr="7FF73D10">
        <w:rPr>
          <w:rFonts w:eastAsia="Arial" w:cs="Arial"/>
        </w:rPr>
        <w:t>re met</w:t>
      </w:r>
      <w:r w:rsidR="00900D49" w:rsidRPr="7FF73D10">
        <w:rPr>
          <w:rFonts w:eastAsia="Arial" w:cs="Arial"/>
        </w:rPr>
        <w:t>.</w:t>
      </w:r>
      <w:r w:rsidRPr="7FF73D10">
        <w:rPr>
          <w:rFonts w:eastAsia="Arial" w:cs="Arial"/>
        </w:rPr>
        <w:t xml:space="preserve"> </w:t>
      </w:r>
      <w:r w:rsidR="00900D49" w:rsidRPr="7FF73D10">
        <w:rPr>
          <w:rFonts w:eastAsia="Arial" w:cs="Arial"/>
        </w:rPr>
        <w:t>W</w:t>
      </w:r>
      <w:r w:rsidRPr="7FF73D10">
        <w:rPr>
          <w:rFonts w:eastAsia="Arial" w:cs="Arial"/>
        </w:rPr>
        <w:t xml:space="preserve">e </w:t>
      </w:r>
      <w:r w:rsidR="00900D49" w:rsidRPr="7FF73D10">
        <w:rPr>
          <w:rFonts w:eastAsia="Arial" w:cs="Arial"/>
        </w:rPr>
        <w:t>then</w:t>
      </w:r>
      <w:r w:rsidRPr="7FF73D10">
        <w:rPr>
          <w:rFonts w:eastAsia="Arial" w:cs="Arial"/>
        </w:rPr>
        <w:t xml:space="preserve"> set aside 20</w:t>
      </w:r>
      <w:r w:rsidR="00900D49" w:rsidRPr="7FF73D10">
        <w:rPr>
          <w:rFonts w:eastAsia="Arial" w:cs="Arial"/>
        </w:rPr>
        <w:t xml:space="preserve"> per cent</w:t>
      </w:r>
      <w:r w:rsidRPr="7FF73D10">
        <w:rPr>
          <w:rFonts w:eastAsia="Arial" w:cs="Arial"/>
        </w:rPr>
        <w:t xml:space="preserve"> of the training data for testing purposes and us</w:t>
      </w:r>
      <w:r w:rsidR="00900D49" w:rsidRPr="7FF73D10">
        <w:rPr>
          <w:rFonts w:eastAsia="Arial" w:cs="Arial"/>
        </w:rPr>
        <w:t>ed</w:t>
      </w:r>
      <w:r w:rsidRPr="7FF73D10">
        <w:rPr>
          <w:rFonts w:eastAsia="Arial" w:cs="Arial"/>
        </w:rPr>
        <w:t xml:space="preserve"> cross-validation on the rest to evaluate and validate our model. Cross-validation is a technique to evaluate the performance of a machine</w:t>
      </w:r>
      <w:r w:rsidR="35AE5756" w:rsidRPr="7FF73D10">
        <w:rPr>
          <w:rFonts w:eastAsia="Arial" w:cs="Arial"/>
        </w:rPr>
        <w:t xml:space="preserve"> </w:t>
      </w:r>
      <w:r w:rsidRPr="7FF73D10">
        <w:rPr>
          <w:rFonts w:eastAsia="Arial" w:cs="Arial"/>
        </w:rPr>
        <w:t xml:space="preserve">learning model by </w:t>
      </w:r>
      <w:r w:rsidR="7183471A" w:rsidRPr="7FF73D10">
        <w:rPr>
          <w:rFonts w:eastAsia="Arial" w:cs="Arial"/>
        </w:rPr>
        <w:t>splitting</w:t>
      </w:r>
      <w:r w:rsidRPr="7FF73D10">
        <w:rPr>
          <w:rFonts w:eastAsia="Arial" w:cs="Arial"/>
        </w:rPr>
        <w:t xml:space="preserve"> the </w:t>
      </w:r>
      <w:r w:rsidR="00413838">
        <w:rPr>
          <w:rFonts w:eastAsia="Arial" w:cs="Arial"/>
        </w:rPr>
        <w:t>dataset</w:t>
      </w:r>
      <w:r w:rsidRPr="7FF73D10">
        <w:rPr>
          <w:rFonts w:eastAsia="Arial" w:cs="Arial"/>
        </w:rPr>
        <w:t xml:space="preserve"> into multiple subsets. The model is trained on some of the subsets and evaluated on the remaining data, repeating the process multiple times.</w:t>
      </w:r>
    </w:p>
    <w:p w14:paraId="59B4BEA7" w14:textId="77777777" w:rsidR="00900D49" w:rsidRPr="004470A7" w:rsidRDefault="00900D49" w:rsidP="6304E1CD">
      <w:pPr>
        <w:spacing w:line="257" w:lineRule="auto"/>
        <w:ind w:left="-20" w:right="-20"/>
        <w:rPr>
          <w:rFonts w:eastAsia="Arial" w:cs="Arial"/>
        </w:rPr>
      </w:pPr>
    </w:p>
    <w:p w14:paraId="0602FA11" w14:textId="77777777" w:rsidR="00601682" w:rsidRPr="004470A7" w:rsidRDefault="6BAB2875" w:rsidP="6304E1CD">
      <w:pPr>
        <w:spacing w:line="257" w:lineRule="auto"/>
        <w:ind w:left="-20" w:right="-20"/>
        <w:rPr>
          <w:rFonts w:eastAsia="Arial" w:cs="Arial"/>
        </w:rPr>
      </w:pPr>
      <w:r w:rsidRPr="7FF73D10">
        <w:rPr>
          <w:rFonts w:eastAsia="Arial" w:cs="Arial"/>
        </w:rPr>
        <w:t>The model yielded a mean MAE of 13.58 in cross-validation</w:t>
      </w:r>
      <w:r w:rsidR="00F12D92" w:rsidRPr="7FF73D10">
        <w:rPr>
          <w:rFonts w:eastAsia="Arial" w:cs="Arial"/>
        </w:rPr>
        <w:t>,</w:t>
      </w:r>
      <w:r w:rsidRPr="7FF73D10">
        <w:rPr>
          <w:rFonts w:eastAsia="Arial" w:cs="Arial"/>
        </w:rPr>
        <w:t xml:space="preserve"> while it yielded an MAE of 7.98 and an RMSE of 13.76 on the test data. This means that on unseen data, the model’s predictions deviate from the actual values by approximately 7.98 on average and have an average magnitude of errors of around 13.76. This indicates that the model performs reasonably well.</w:t>
      </w:r>
    </w:p>
    <w:p w14:paraId="3B401925" w14:textId="77777777" w:rsidR="00900D49" w:rsidRDefault="00900D49" w:rsidP="6304E1CD">
      <w:pPr>
        <w:spacing w:line="257" w:lineRule="auto"/>
        <w:ind w:left="-20" w:right="-20"/>
        <w:rPr>
          <w:rFonts w:eastAsia="Arial" w:cs="Arial"/>
        </w:rPr>
      </w:pPr>
    </w:p>
    <w:p w14:paraId="25117869" w14:textId="77777777" w:rsidR="00601682" w:rsidRPr="004470A7" w:rsidRDefault="6BAB2875" w:rsidP="6304E1CD">
      <w:pPr>
        <w:spacing w:line="257" w:lineRule="auto"/>
        <w:ind w:left="-20" w:right="-20"/>
        <w:rPr>
          <w:rFonts w:eastAsia="Arial" w:cs="Arial"/>
        </w:rPr>
      </w:pPr>
      <w:r w:rsidRPr="6304E1CD">
        <w:rPr>
          <w:rFonts w:eastAsia="Arial" w:cs="Arial"/>
        </w:rPr>
        <w:t>We attempted to enhance the model’s performance by including the total number of settings in 2022 as an additional input feature. However, this adjustment did not result in any improvement in the model’s performance.</w:t>
      </w:r>
    </w:p>
    <w:p w14:paraId="2A451110" w14:textId="77777777" w:rsidR="00601682" w:rsidRPr="004470A7" w:rsidRDefault="6BAB2875" w:rsidP="6304E1CD">
      <w:pPr>
        <w:spacing w:line="257" w:lineRule="auto"/>
        <w:ind w:left="-20" w:right="-20"/>
        <w:rPr>
          <w:rFonts w:eastAsia="Arial" w:cs="Arial"/>
        </w:rPr>
      </w:pPr>
      <w:r w:rsidRPr="6304E1CD">
        <w:rPr>
          <w:rFonts w:eastAsia="Arial" w:cs="Arial"/>
        </w:rPr>
        <w:t xml:space="preserve"> </w:t>
      </w:r>
    </w:p>
    <w:p w14:paraId="36AC6024" w14:textId="77777777" w:rsidR="00601682" w:rsidRPr="00831B70" w:rsidRDefault="6BAB2875" w:rsidP="6304E1CD">
      <w:pPr>
        <w:spacing w:line="257" w:lineRule="auto"/>
        <w:ind w:left="-20" w:right="-20"/>
        <w:rPr>
          <w:rFonts w:eastAsia="Arial" w:cs="Arial"/>
          <w:b/>
          <w:bCs/>
          <w:color w:val="138369"/>
        </w:rPr>
      </w:pPr>
      <w:r w:rsidRPr="00831B70">
        <w:rPr>
          <w:rFonts w:eastAsia="Arial" w:cs="Arial"/>
          <w:b/>
          <w:bCs/>
          <w:color w:val="138369"/>
        </w:rPr>
        <w:t>Estimating values for non-reporting organisations</w:t>
      </w:r>
    </w:p>
    <w:p w14:paraId="4F38E405" w14:textId="77777777" w:rsidR="00601682" w:rsidRPr="004470A7" w:rsidRDefault="2055F9C9" w:rsidP="6304E1CD">
      <w:pPr>
        <w:spacing w:line="257" w:lineRule="auto"/>
        <w:ind w:left="-20" w:right="-20"/>
        <w:rPr>
          <w:rFonts w:eastAsia="Arial" w:cs="Arial"/>
        </w:rPr>
      </w:pPr>
      <w:r w:rsidRPr="3C0E6717">
        <w:rPr>
          <w:rFonts w:eastAsia="Arial" w:cs="Arial"/>
        </w:rPr>
        <w:t>This part of the estimations is different t</w:t>
      </w:r>
      <w:r w:rsidR="708D10A5" w:rsidRPr="3C0E6717">
        <w:rPr>
          <w:rFonts w:eastAsia="Arial" w:cs="Arial"/>
        </w:rPr>
        <w:t>o</w:t>
      </w:r>
      <w:r w:rsidRPr="3C0E6717">
        <w:rPr>
          <w:rFonts w:eastAsia="Arial" w:cs="Arial"/>
        </w:rPr>
        <w:t xml:space="preserve"> the previous one. </w:t>
      </w:r>
      <w:r w:rsidR="708D10A5" w:rsidRPr="3C0E6717">
        <w:rPr>
          <w:rFonts w:eastAsia="Arial" w:cs="Arial"/>
        </w:rPr>
        <w:t>Because</w:t>
      </w:r>
      <w:r w:rsidRPr="3C0E6717">
        <w:rPr>
          <w:rFonts w:eastAsia="Arial" w:cs="Arial"/>
        </w:rPr>
        <w:t xml:space="preserve"> these organisations have never returned their data, it was more challenging to estimate their total number of people in post. With only the organisation</w:t>
      </w:r>
      <w:r w:rsidR="35D1996B" w:rsidRPr="3C0E6717">
        <w:rPr>
          <w:rFonts w:eastAsia="Arial" w:cs="Arial"/>
        </w:rPr>
        <w:t xml:space="preserve"> name</w:t>
      </w:r>
      <w:r w:rsidRPr="3C0E6717">
        <w:rPr>
          <w:rFonts w:eastAsia="Arial" w:cs="Arial"/>
        </w:rPr>
        <w:t xml:space="preserve"> variable in our </w:t>
      </w:r>
      <w:r w:rsidR="00413838">
        <w:rPr>
          <w:rFonts w:eastAsia="Arial" w:cs="Arial"/>
        </w:rPr>
        <w:t>dataset</w:t>
      </w:r>
      <w:r w:rsidRPr="3C0E6717">
        <w:rPr>
          <w:rFonts w:eastAsia="Arial" w:cs="Arial"/>
        </w:rPr>
        <w:t xml:space="preserve">, we </w:t>
      </w:r>
      <w:r w:rsidR="167C1D1E" w:rsidRPr="3C0E6717">
        <w:rPr>
          <w:rFonts w:eastAsia="Arial" w:cs="Arial"/>
        </w:rPr>
        <w:t>had</w:t>
      </w:r>
      <w:r w:rsidRPr="3C0E6717">
        <w:rPr>
          <w:rFonts w:eastAsia="Arial" w:cs="Arial"/>
        </w:rPr>
        <w:t xml:space="preserve"> to find more information about them before we could generate estimates.</w:t>
      </w:r>
    </w:p>
    <w:p w14:paraId="324670F4" w14:textId="77777777" w:rsidR="00AE2CD2" w:rsidRPr="004470A7" w:rsidRDefault="00AE2CD2" w:rsidP="6304E1CD">
      <w:pPr>
        <w:spacing w:line="257" w:lineRule="auto"/>
        <w:ind w:left="-20" w:right="-20"/>
        <w:rPr>
          <w:rFonts w:eastAsia="Arial" w:cs="Arial"/>
        </w:rPr>
      </w:pPr>
    </w:p>
    <w:p w14:paraId="46833868" w14:textId="3317C752" w:rsidR="00816A61" w:rsidRDefault="6C1D18A9" w:rsidP="00816A61">
      <w:pPr>
        <w:spacing w:line="257" w:lineRule="auto"/>
        <w:ind w:left="-20" w:right="-20"/>
        <w:rPr>
          <w:rFonts w:eastAsia="Arial" w:cs="Arial"/>
        </w:rPr>
      </w:pPr>
      <w:r w:rsidRPr="3C0E6717">
        <w:rPr>
          <w:rFonts w:eastAsia="Arial" w:cs="Arial"/>
        </w:rPr>
        <w:lastRenderedPageBreak/>
        <w:t>T</w:t>
      </w:r>
      <w:r w:rsidR="2055F9C9" w:rsidRPr="3C0E6717">
        <w:rPr>
          <w:rFonts w:eastAsia="Arial" w:cs="Arial"/>
        </w:rPr>
        <w:t xml:space="preserve">o gather more data about these organisations, we </w:t>
      </w:r>
      <w:r w:rsidR="751C1734" w:rsidRPr="3C0E6717">
        <w:rPr>
          <w:rFonts w:eastAsia="Arial" w:cs="Arial"/>
        </w:rPr>
        <w:t xml:space="preserve">turned </w:t>
      </w:r>
      <w:r w:rsidR="2055F9C9" w:rsidRPr="3C0E6717">
        <w:rPr>
          <w:rFonts w:eastAsia="Arial" w:cs="Arial"/>
        </w:rPr>
        <w:t xml:space="preserve">to the Care Inspectorate Wales (CIW) </w:t>
      </w:r>
      <w:r w:rsidR="00413838">
        <w:rPr>
          <w:rFonts w:eastAsia="Arial" w:cs="Arial"/>
        </w:rPr>
        <w:t>dataset</w:t>
      </w:r>
      <w:r w:rsidR="2055F9C9" w:rsidRPr="3C0E6717">
        <w:rPr>
          <w:rFonts w:eastAsia="Arial" w:cs="Arial"/>
        </w:rPr>
        <w:t xml:space="preserve">. We started by directly merging our organisation name data and the CIW data to </w:t>
      </w:r>
      <w:r w:rsidR="751C1734" w:rsidRPr="3C0E6717">
        <w:rPr>
          <w:rFonts w:eastAsia="Arial" w:cs="Arial"/>
        </w:rPr>
        <w:t xml:space="preserve">get </w:t>
      </w:r>
      <w:r w:rsidR="2055F9C9" w:rsidRPr="3C0E6717">
        <w:rPr>
          <w:rFonts w:eastAsia="Arial" w:cs="Arial"/>
        </w:rPr>
        <w:t xml:space="preserve">the setting types, authority and number of settings for </w:t>
      </w:r>
    </w:p>
    <w:p w14:paraId="6043B57D" w14:textId="54907FCA" w:rsidR="00601682" w:rsidRPr="004470A7" w:rsidRDefault="2055F9C9" w:rsidP="6304E1CD">
      <w:pPr>
        <w:spacing w:line="257" w:lineRule="auto"/>
        <w:ind w:left="-20" w:right="-20"/>
        <w:rPr>
          <w:rFonts w:eastAsia="Arial" w:cs="Arial"/>
        </w:rPr>
      </w:pPr>
      <w:r w:rsidRPr="3C0E6717">
        <w:rPr>
          <w:rFonts w:eastAsia="Arial" w:cs="Arial"/>
        </w:rPr>
        <w:t xml:space="preserve">organisations that have the same name on both </w:t>
      </w:r>
      <w:r w:rsidR="00413838">
        <w:rPr>
          <w:rFonts w:eastAsia="Arial" w:cs="Arial"/>
        </w:rPr>
        <w:t>dataset</w:t>
      </w:r>
      <w:r w:rsidRPr="3C0E6717">
        <w:rPr>
          <w:rFonts w:eastAsia="Arial" w:cs="Arial"/>
        </w:rPr>
        <w:t>s. However, some organisations weren</w:t>
      </w:r>
      <w:r w:rsidR="751C1734" w:rsidRPr="3C0E6717">
        <w:rPr>
          <w:rFonts w:eastAsia="Arial" w:cs="Arial"/>
        </w:rPr>
        <w:t>’</w:t>
      </w:r>
      <w:r w:rsidRPr="3C0E6717">
        <w:rPr>
          <w:rFonts w:eastAsia="Arial" w:cs="Arial"/>
        </w:rPr>
        <w:t xml:space="preserve">t captured </w:t>
      </w:r>
      <w:r w:rsidR="751C1734" w:rsidRPr="3C0E6717">
        <w:rPr>
          <w:rFonts w:eastAsia="Arial" w:cs="Arial"/>
        </w:rPr>
        <w:t xml:space="preserve">because </w:t>
      </w:r>
      <w:r w:rsidRPr="3C0E6717">
        <w:rPr>
          <w:rFonts w:eastAsia="Arial" w:cs="Arial"/>
        </w:rPr>
        <w:t xml:space="preserve">they have a different name in CIW data. </w:t>
      </w:r>
      <w:r w:rsidR="751C1734" w:rsidRPr="3C0E6717">
        <w:rPr>
          <w:rFonts w:eastAsia="Arial" w:cs="Arial"/>
        </w:rPr>
        <w:t>For that reason</w:t>
      </w:r>
      <w:r w:rsidRPr="3C0E6717">
        <w:rPr>
          <w:rFonts w:eastAsia="Arial" w:cs="Arial"/>
        </w:rPr>
        <w:t xml:space="preserve">, we </w:t>
      </w:r>
      <w:r w:rsidR="751C1734" w:rsidRPr="3C0E6717">
        <w:rPr>
          <w:rFonts w:eastAsia="Arial" w:cs="Arial"/>
        </w:rPr>
        <w:t>used</w:t>
      </w:r>
      <w:r w:rsidRPr="3C0E6717">
        <w:rPr>
          <w:rFonts w:eastAsia="Arial" w:cs="Arial"/>
        </w:rPr>
        <w:t xml:space="preserve"> fuzzy matching to </w:t>
      </w:r>
      <w:r w:rsidR="751C1734" w:rsidRPr="3C0E6717">
        <w:rPr>
          <w:rFonts w:eastAsia="Arial" w:cs="Arial"/>
        </w:rPr>
        <w:t>get</w:t>
      </w:r>
      <w:r w:rsidRPr="3C0E6717">
        <w:rPr>
          <w:rFonts w:eastAsia="Arial" w:cs="Arial"/>
        </w:rPr>
        <w:t xml:space="preserve"> their other names from the other </w:t>
      </w:r>
      <w:r w:rsidR="00413838">
        <w:rPr>
          <w:rFonts w:eastAsia="Arial" w:cs="Arial"/>
        </w:rPr>
        <w:t>dataset</w:t>
      </w:r>
      <w:r w:rsidRPr="3C0E6717">
        <w:rPr>
          <w:rFonts w:eastAsia="Arial" w:cs="Arial"/>
        </w:rPr>
        <w:t xml:space="preserve"> and then reapplied the merge. Fuzzy matching is a method used to find approximate matches between strings that aren</w:t>
      </w:r>
      <w:r w:rsidR="751C1734" w:rsidRPr="3C0E6717">
        <w:rPr>
          <w:rFonts w:eastAsia="Arial" w:cs="Arial"/>
        </w:rPr>
        <w:t>’</w:t>
      </w:r>
      <w:r w:rsidRPr="3C0E6717">
        <w:rPr>
          <w:rFonts w:eastAsia="Arial" w:cs="Arial"/>
        </w:rPr>
        <w:t>t identical but share similarities. After dropping duplicated rows, we replace</w:t>
      </w:r>
      <w:r w:rsidR="751C1734" w:rsidRPr="3C0E6717">
        <w:rPr>
          <w:rFonts w:eastAsia="Arial" w:cs="Arial"/>
        </w:rPr>
        <w:t>d</w:t>
      </w:r>
      <w:r w:rsidRPr="3C0E6717">
        <w:rPr>
          <w:rFonts w:eastAsia="Arial" w:cs="Arial"/>
        </w:rPr>
        <w:t xml:space="preserve"> the setting type we extracted from the CIW </w:t>
      </w:r>
      <w:r w:rsidR="00413838">
        <w:rPr>
          <w:rFonts w:eastAsia="Arial" w:cs="Arial"/>
        </w:rPr>
        <w:t>dataset</w:t>
      </w:r>
      <w:r w:rsidRPr="3C0E6717">
        <w:rPr>
          <w:rFonts w:eastAsia="Arial" w:cs="Arial"/>
        </w:rPr>
        <w:t xml:space="preserve"> to match our data. </w:t>
      </w:r>
    </w:p>
    <w:p w14:paraId="20966A1B" w14:textId="77777777" w:rsidR="0049570B" w:rsidRPr="004470A7" w:rsidRDefault="0049570B" w:rsidP="6304E1CD">
      <w:pPr>
        <w:spacing w:line="257" w:lineRule="auto"/>
        <w:ind w:left="-20" w:right="-20"/>
        <w:rPr>
          <w:rFonts w:eastAsia="Arial" w:cs="Arial"/>
        </w:rPr>
      </w:pPr>
    </w:p>
    <w:p w14:paraId="457164A7" w14:textId="77777777" w:rsidR="00601682" w:rsidRPr="004470A7" w:rsidRDefault="0049570B" w:rsidP="6304E1CD">
      <w:pPr>
        <w:spacing w:line="257" w:lineRule="auto"/>
        <w:ind w:left="-20" w:right="-20"/>
        <w:rPr>
          <w:rFonts w:eastAsia="Arial" w:cs="Arial"/>
        </w:rPr>
      </w:pPr>
      <w:r w:rsidRPr="7FF73D10">
        <w:rPr>
          <w:rFonts w:eastAsia="Arial" w:cs="Arial"/>
        </w:rPr>
        <w:t>After</w:t>
      </w:r>
      <w:r w:rsidR="6BAB2875" w:rsidRPr="7FF73D10">
        <w:rPr>
          <w:rFonts w:eastAsia="Arial" w:cs="Arial"/>
        </w:rPr>
        <w:t xml:space="preserve"> this, we calculated the total number of people in post for each organisation per authority and setting so it c</w:t>
      </w:r>
      <w:r w:rsidR="007F4B82" w:rsidRPr="7FF73D10">
        <w:rPr>
          <w:rFonts w:eastAsia="Arial" w:cs="Arial"/>
        </w:rPr>
        <w:t>ould</w:t>
      </w:r>
      <w:r w:rsidR="6BAB2875" w:rsidRPr="7FF73D10">
        <w:rPr>
          <w:rFonts w:eastAsia="Arial" w:cs="Arial"/>
        </w:rPr>
        <w:t xml:space="preserve"> be used in training our </w:t>
      </w:r>
      <w:proofErr w:type="spellStart"/>
      <w:r w:rsidR="6BAB2875" w:rsidRPr="7FF73D10">
        <w:rPr>
          <w:rFonts w:eastAsia="Arial" w:cs="Arial"/>
        </w:rPr>
        <w:t>XGBoost</w:t>
      </w:r>
      <w:proofErr w:type="spellEnd"/>
      <w:r w:rsidR="6BAB2875" w:rsidRPr="7FF73D10">
        <w:rPr>
          <w:rFonts w:eastAsia="Arial" w:cs="Arial"/>
        </w:rPr>
        <w:t xml:space="preserve"> model. We then removed outliers using the interquartile range </w:t>
      </w:r>
      <w:r w:rsidR="0084324D" w:rsidRPr="7FF73D10">
        <w:rPr>
          <w:rFonts w:eastAsia="Arial" w:cs="Arial"/>
        </w:rPr>
        <w:t xml:space="preserve">(IQR) </w:t>
      </w:r>
      <w:r w:rsidR="6BAB2875" w:rsidRPr="7FF73D10">
        <w:rPr>
          <w:rFonts w:eastAsia="Arial" w:cs="Arial"/>
        </w:rPr>
        <w:t>method. It</w:t>
      </w:r>
      <w:r w:rsidR="0084324D" w:rsidRPr="7FF73D10">
        <w:rPr>
          <w:rFonts w:eastAsia="Arial" w:cs="Arial"/>
        </w:rPr>
        <w:t>’</w:t>
      </w:r>
      <w:r w:rsidR="6BAB2875" w:rsidRPr="7FF73D10">
        <w:rPr>
          <w:rFonts w:eastAsia="Arial" w:cs="Arial"/>
        </w:rPr>
        <w:t xml:space="preserve">s a method that involves dividing the </w:t>
      </w:r>
      <w:r w:rsidR="00413838">
        <w:rPr>
          <w:rFonts w:eastAsia="Arial" w:cs="Arial"/>
        </w:rPr>
        <w:t>dataset</w:t>
      </w:r>
      <w:r w:rsidR="6BAB2875" w:rsidRPr="7FF73D10">
        <w:rPr>
          <w:rFonts w:eastAsia="Arial" w:cs="Arial"/>
        </w:rPr>
        <w:t xml:space="preserve"> into quartiles, which are values that divide the data into four equal parts. The IQR, which describes the spread of the middle 50</w:t>
      </w:r>
      <w:r w:rsidR="05FFFBF5" w:rsidRPr="7FF73D10">
        <w:rPr>
          <w:rFonts w:eastAsia="Arial" w:cs="Arial"/>
        </w:rPr>
        <w:t xml:space="preserve"> per cent</w:t>
      </w:r>
      <w:r w:rsidR="6BAB2875" w:rsidRPr="7FF73D10">
        <w:rPr>
          <w:rFonts w:eastAsia="Arial" w:cs="Arial"/>
        </w:rPr>
        <w:t xml:space="preserve"> of our data, is then calculated by taking the difference between the third quartile (Q3) and the first quartile (Q1). Q1 is the value below which 25</w:t>
      </w:r>
      <w:r w:rsidR="40AB2174" w:rsidRPr="7FF73D10">
        <w:rPr>
          <w:rFonts w:eastAsia="Arial" w:cs="Arial"/>
        </w:rPr>
        <w:t xml:space="preserve"> per cent</w:t>
      </w:r>
      <w:r w:rsidR="6BAB2875" w:rsidRPr="7FF73D10">
        <w:rPr>
          <w:rFonts w:eastAsia="Arial" w:cs="Arial"/>
        </w:rPr>
        <w:t xml:space="preserve"> of the data points fall, </w:t>
      </w:r>
      <w:r w:rsidR="00384ABA" w:rsidRPr="7FF73D10">
        <w:rPr>
          <w:rFonts w:eastAsia="Arial" w:cs="Arial"/>
        </w:rPr>
        <w:t xml:space="preserve">and </w:t>
      </w:r>
      <w:r w:rsidR="6BAB2875" w:rsidRPr="7FF73D10">
        <w:rPr>
          <w:rFonts w:eastAsia="Arial" w:cs="Arial"/>
        </w:rPr>
        <w:t>Q3 represents the value below which 75</w:t>
      </w:r>
      <w:r w:rsidR="752B3215" w:rsidRPr="7FF73D10">
        <w:rPr>
          <w:rFonts w:eastAsia="Arial" w:cs="Arial"/>
        </w:rPr>
        <w:t xml:space="preserve"> per cent</w:t>
      </w:r>
      <w:r w:rsidR="6BAB2875" w:rsidRPr="7FF73D10">
        <w:rPr>
          <w:rFonts w:eastAsia="Arial" w:cs="Arial"/>
        </w:rPr>
        <w:t xml:space="preserve"> of the data points fall. Any values that fall above Q3 plus 1.5 times the IQR or below Q1 minus 1.5 times IQR are then excluded from the </w:t>
      </w:r>
      <w:r w:rsidR="00413838">
        <w:rPr>
          <w:rFonts w:eastAsia="Arial" w:cs="Arial"/>
        </w:rPr>
        <w:t>dataset</w:t>
      </w:r>
      <w:r w:rsidR="6BAB2875" w:rsidRPr="7FF73D10">
        <w:rPr>
          <w:rFonts w:eastAsia="Arial" w:cs="Arial"/>
        </w:rPr>
        <w:t>.</w:t>
      </w:r>
    </w:p>
    <w:p w14:paraId="2A2F2227" w14:textId="77777777" w:rsidR="00BA0918" w:rsidRPr="004470A7" w:rsidRDefault="00BA0918" w:rsidP="6304E1CD">
      <w:pPr>
        <w:spacing w:line="257" w:lineRule="auto"/>
        <w:ind w:left="-20" w:right="-20"/>
        <w:rPr>
          <w:rFonts w:eastAsia="Arial" w:cs="Arial"/>
        </w:rPr>
      </w:pPr>
    </w:p>
    <w:p w14:paraId="6D3DF095" w14:textId="77777777" w:rsidR="00601682" w:rsidRDefault="6BAB2875" w:rsidP="6304E1CD">
      <w:pPr>
        <w:spacing w:line="257" w:lineRule="auto"/>
        <w:ind w:left="-20" w:right="-20"/>
        <w:rPr>
          <w:rFonts w:eastAsia="Arial" w:cs="Arial"/>
        </w:rPr>
      </w:pPr>
      <w:r w:rsidRPr="17992972">
        <w:rPr>
          <w:rFonts w:eastAsia="Arial" w:cs="Arial"/>
        </w:rPr>
        <w:t xml:space="preserve">The next step was to determine the relationship between our target variable </w:t>
      </w:r>
      <w:r w:rsidR="00C16E2A" w:rsidRPr="17992972">
        <w:rPr>
          <w:rFonts w:eastAsia="Arial" w:cs="Arial"/>
        </w:rPr>
        <w:t>(</w:t>
      </w:r>
      <w:r w:rsidRPr="17992972">
        <w:rPr>
          <w:rFonts w:eastAsia="Arial" w:cs="Arial"/>
        </w:rPr>
        <w:t>total number of people in post</w:t>
      </w:r>
      <w:r w:rsidR="00C16E2A" w:rsidRPr="17992972">
        <w:rPr>
          <w:rFonts w:eastAsia="Arial" w:cs="Arial"/>
        </w:rPr>
        <w:t>)</w:t>
      </w:r>
      <w:r w:rsidRPr="17992972">
        <w:rPr>
          <w:rFonts w:eastAsia="Arial" w:cs="Arial"/>
        </w:rPr>
        <w:t xml:space="preserve"> and the potential input variables </w:t>
      </w:r>
      <w:r w:rsidR="00C16E2A" w:rsidRPr="17992972">
        <w:rPr>
          <w:rFonts w:eastAsia="Arial" w:cs="Arial"/>
        </w:rPr>
        <w:t>(</w:t>
      </w:r>
      <w:r w:rsidRPr="17992972">
        <w:rPr>
          <w:rFonts w:eastAsia="Arial" w:cs="Arial"/>
        </w:rPr>
        <w:t>total number of settings, authority and setting type</w:t>
      </w:r>
      <w:r w:rsidR="00C16E2A" w:rsidRPr="17992972">
        <w:rPr>
          <w:rFonts w:eastAsia="Arial" w:cs="Arial"/>
        </w:rPr>
        <w:t>)</w:t>
      </w:r>
      <w:r w:rsidRPr="17992972">
        <w:rPr>
          <w:rFonts w:eastAsia="Arial" w:cs="Arial"/>
        </w:rPr>
        <w:t xml:space="preserve">. For assessing our target variable’s relationship with the continuous variable </w:t>
      </w:r>
      <w:r w:rsidR="001759AA" w:rsidRPr="17992972">
        <w:rPr>
          <w:rFonts w:eastAsia="Arial" w:cs="Arial"/>
        </w:rPr>
        <w:t>(</w:t>
      </w:r>
      <w:r w:rsidRPr="17992972">
        <w:rPr>
          <w:rFonts w:eastAsia="Arial" w:cs="Arial"/>
        </w:rPr>
        <w:t>total number of settings</w:t>
      </w:r>
      <w:r w:rsidR="001759AA" w:rsidRPr="17992972">
        <w:rPr>
          <w:rFonts w:eastAsia="Arial" w:cs="Arial"/>
        </w:rPr>
        <w:t>)</w:t>
      </w:r>
      <w:r w:rsidRPr="17992972">
        <w:rPr>
          <w:rFonts w:eastAsia="Arial" w:cs="Arial"/>
        </w:rPr>
        <w:t xml:space="preserve">, we calculated Pearson’s correlation, </w:t>
      </w:r>
      <w:r w:rsidR="00397093" w:rsidRPr="17992972">
        <w:rPr>
          <w:rFonts w:eastAsia="Arial" w:cs="Arial"/>
        </w:rPr>
        <w:t>while we used boxplots for</w:t>
      </w:r>
      <w:r w:rsidRPr="17992972">
        <w:rPr>
          <w:rFonts w:eastAsia="Arial" w:cs="Arial"/>
        </w:rPr>
        <w:t xml:space="preserve"> its relationship with the categorical variables.</w:t>
      </w:r>
    </w:p>
    <w:p w14:paraId="7C4369BA" w14:textId="77777777" w:rsidR="00F8714B" w:rsidRPr="004470A7" w:rsidRDefault="00F8714B" w:rsidP="6304E1CD">
      <w:pPr>
        <w:spacing w:line="257" w:lineRule="auto"/>
        <w:ind w:left="-20" w:right="-20"/>
        <w:rPr>
          <w:rFonts w:eastAsia="Arial" w:cs="Arial"/>
        </w:rPr>
      </w:pPr>
    </w:p>
    <w:p w14:paraId="413C1076" w14:textId="77777777" w:rsidR="00601682" w:rsidRPr="004470A7" w:rsidRDefault="6BAB2875" w:rsidP="6304E1CD">
      <w:pPr>
        <w:spacing w:line="257" w:lineRule="auto"/>
        <w:ind w:left="-20" w:right="-20"/>
        <w:rPr>
          <w:rFonts w:eastAsia="Arial" w:cs="Arial"/>
        </w:rPr>
      </w:pPr>
      <w:r w:rsidRPr="32BABEE6">
        <w:rPr>
          <w:rFonts w:eastAsia="Arial" w:cs="Arial"/>
        </w:rPr>
        <w:t>We started by calculating the correlation between total number in post and the total number of settings. We found a coefficient of approximately 0.51, indicating a moderate positive correlation. This suggests a tendency for the two variables to move together in a positive direction.</w:t>
      </w:r>
    </w:p>
    <w:p w14:paraId="38505D81" w14:textId="77777777" w:rsidR="00A63C74" w:rsidRPr="004470A7" w:rsidRDefault="00A63C74" w:rsidP="6304E1CD">
      <w:pPr>
        <w:spacing w:line="257" w:lineRule="auto"/>
        <w:ind w:left="-20" w:right="-20"/>
        <w:rPr>
          <w:rFonts w:eastAsia="Arial" w:cs="Arial"/>
        </w:rPr>
      </w:pPr>
    </w:p>
    <w:p w14:paraId="7E1FE125" w14:textId="77777777" w:rsidR="00601682" w:rsidRPr="004470A7" w:rsidRDefault="6BAB2875" w:rsidP="6304E1CD">
      <w:pPr>
        <w:spacing w:line="257" w:lineRule="auto"/>
        <w:ind w:left="-20" w:right="-20"/>
        <w:rPr>
          <w:rFonts w:eastAsia="Arial" w:cs="Arial"/>
        </w:rPr>
      </w:pPr>
      <w:r w:rsidRPr="32BABEE6">
        <w:rPr>
          <w:rFonts w:eastAsia="Arial" w:cs="Arial"/>
        </w:rPr>
        <w:t>We then created a boxplot to visualise the relationship between</w:t>
      </w:r>
      <w:r w:rsidR="00A96006">
        <w:rPr>
          <w:rFonts w:eastAsia="Arial" w:cs="Arial"/>
        </w:rPr>
        <w:t xml:space="preserve"> each local</w:t>
      </w:r>
      <w:r w:rsidRPr="32BABEE6">
        <w:rPr>
          <w:rFonts w:eastAsia="Arial" w:cs="Arial"/>
        </w:rPr>
        <w:t xml:space="preserve"> authority and our target variable. </w:t>
      </w:r>
      <w:r w:rsidR="00266634" w:rsidRPr="32BABEE6">
        <w:rPr>
          <w:rFonts w:eastAsia="Arial" w:cs="Arial"/>
        </w:rPr>
        <w:t>The</w:t>
      </w:r>
      <w:r w:rsidRPr="32BABEE6">
        <w:rPr>
          <w:rFonts w:eastAsia="Arial" w:cs="Arial"/>
        </w:rPr>
        <w:t xml:space="preserve"> boxplot below</w:t>
      </w:r>
      <w:r w:rsidR="00266634" w:rsidRPr="32BABEE6">
        <w:rPr>
          <w:rFonts w:eastAsia="Arial" w:cs="Arial"/>
        </w:rPr>
        <w:t xml:space="preserve"> shows</w:t>
      </w:r>
      <w:r w:rsidRPr="32BABEE6">
        <w:rPr>
          <w:rFonts w:eastAsia="Arial" w:cs="Arial"/>
        </w:rPr>
        <w:t xml:space="preserve"> that the median (the horizontal line inside the boxes) of the total role number in post is somewhat variable in some authorities, which suggests that there might be a relationship between the two variables. The relationship is further suggested when we </w:t>
      </w:r>
      <w:r w:rsidR="007A0CB3" w:rsidRPr="32BABEE6">
        <w:rPr>
          <w:rFonts w:eastAsia="Arial" w:cs="Arial"/>
        </w:rPr>
        <w:t xml:space="preserve">look at </w:t>
      </w:r>
      <w:r w:rsidRPr="32BABEE6">
        <w:rPr>
          <w:rFonts w:eastAsia="Arial" w:cs="Arial"/>
        </w:rPr>
        <w:t xml:space="preserve">the differences in the boxes’ height and whiskers (the lines extending from the top and bottom of the box to the highest and lowest values). Both the lengths of the whiskers and the sizes of the boxes vary significantly between the different authorities, which indicates that there is a difference in the spread of the total role number in post across the authorities. </w:t>
      </w:r>
    </w:p>
    <w:p w14:paraId="280D4CFE" w14:textId="77777777" w:rsidR="00206ECC" w:rsidRPr="004470A7" w:rsidRDefault="00206ECC" w:rsidP="6304E1CD">
      <w:pPr>
        <w:spacing w:line="257" w:lineRule="auto"/>
        <w:ind w:left="-20" w:right="-20"/>
        <w:rPr>
          <w:rFonts w:eastAsia="Arial" w:cs="Arial"/>
        </w:rPr>
      </w:pPr>
    </w:p>
    <w:p w14:paraId="214F6C31" w14:textId="77777777" w:rsidR="006E4E3B" w:rsidRPr="004470A7" w:rsidRDefault="006E4E3B" w:rsidP="006E4E3B">
      <w:pPr>
        <w:spacing w:line="257" w:lineRule="auto"/>
        <w:ind w:left="-20" w:right="-20"/>
      </w:pPr>
      <w:r w:rsidRPr="004470A7">
        <w:rPr>
          <w:noProof/>
        </w:rPr>
        <w:lastRenderedPageBreak/>
        <w:drawing>
          <wp:inline distT="0" distB="0" distL="0" distR="0" wp14:anchorId="20FC720B" wp14:editId="0FAFC69F">
            <wp:extent cx="5581648" cy="3924300"/>
            <wp:effectExtent l="0" t="0" r="0" b="0"/>
            <wp:docPr id="696182159" name="Picture 696182159" descr="A boxplot chart depicting the total number in post by authority excluding outl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182159" name="Picture 696182159" descr="A boxplot chart depicting the total number in post by authority excluding outliers."/>
                    <pic:cNvPicPr/>
                  </pic:nvPicPr>
                  <pic:blipFill>
                    <a:blip r:embed="rId91">
                      <a:extLst>
                        <a:ext uri="{28A0092B-C50C-407E-A947-70E740481C1C}">
                          <a14:useLocalDpi xmlns:a14="http://schemas.microsoft.com/office/drawing/2010/main" val="0"/>
                        </a:ext>
                      </a:extLst>
                    </a:blip>
                    <a:stretch>
                      <a:fillRect/>
                    </a:stretch>
                  </pic:blipFill>
                  <pic:spPr>
                    <a:xfrm>
                      <a:off x="0" y="0"/>
                      <a:ext cx="5581648" cy="3924300"/>
                    </a:xfrm>
                    <a:prstGeom prst="rect">
                      <a:avLst/>
                    </a:prstGeom>
                  </pic:spPr>
                </pic:pic>
              </a:graphicData>
            </a:graphic>
          </wp:inline>
        </w:drawing>
      </w:r>
    </w:p>
    <w:p w14:paraId="08124F56" w14:textId="77777777" w:rsidR="00816A61" w:rsidRDefault="00816A61" w:rsidP="006E4E3B">
      <w:pPr>
        <w:spacing w:line="257" w:lineRule="auto"/>
        <w:ind w:left="-20" w:right="-20"/>
        <w:rPr>
          <w:rFonts w:eastAsia="Arial" w:cs="Arial"/>
        </w:rPr>
      </w:pPr>
    </w:p>
    <w:p w14:paraId="141C42D4" w14:textId="05A7A66C" w:rsidR="00584E1A" w:rsidRDefault="6BAB2875" w:rsidP="00704543">
      <w:pPr>
        <w:spacing w:line="257" w:lineRule="auto"/>
        <w:ind w:left="-20" w:right="-20"/>
        <w:rPr>
          <w:rFonts w:eastAsia="Arial" w:cs="Arial"/>
        </w:rPr>
      </w:pPr>
      <w:r w:rsidRPr="0649714F">
        <w:rPr>
          <w:rFonts w:eastAsia="Arial" w:cs="Arial"/>
        </w:rPr>
        <w:t>After this, we created another boxplot to investigate the relationship between the total role number in post and the setting type. It</w:t>
      </w:r>
      <w:r w:rsidR="00614129" w:rsidRPr="0649714F">
        <w:rPr>
          <w:rFonts w:eastAsia="Arial" w:cs="Arial"/>
        </w:rPr>
        <w:t>’</w:t>
      </w:r>
      <w:r w:rsidRPr="0649714F">
        <w:rPr>
          <w:rFonts w:eastAsia="Arial" w:cs="Arial"/>
        </w:rPr>
        <w:t>s clear from the boxplot below that the median of the total number in post is significantly different for each setting, which suggests there</w:t>
      </w:r>
      <w:r w:rsidR="00E704D5">
        <w:rPr>
          <w:rFonts w:eastAsia="Arial" w:cs="Arial"/>
        </w:rPr>
        <w:t>’</w:t>
      </w:r>
      <w:r w:rsidRPr="0649714F">
        <w:rPr>
          <w:rFonts w:eastAsia="Arial" w:cs="Arial"/>
        </w:rPr>
        <w:t xml:space="preserve">s a relationship between the two variables. </w:t>
      </w:r>
      <w:r w:rsidR="00614129" w:rsidRPr="0649714F">
        <w:rPr>
          <w:rFonts w:eastAsia="Arial" w:cs="Arial"/>
        </w:rPr>
        <w:t>T</w:t>
      </w:r>
      <w:r w:rsidRPr="0649714F">
        <w:rPr>
          <w:rFonts w:eastAsia="Arial" w:cs="Arial"/>
        </w:rPr>
        <w:t xml:space="preserve">he lengths of the whiskers and the heights of the boxes are also different across </w:t>
      </w:r>
      <w:r w:rsidR="7D674607" w:rsidRPr="0649714F">
        <w:rPr>
          <w:rFonts w:eastAsia="Arial" w:cs="Arial"/>
        </w:rPr>
        <w:t>settings</w:t>
      </w:r>
      <w:r w:rsidRPr="0649714F">
        <w:rPr>
          <w:rFonts w:eastAsia="Arial" w:cs="Arial"/>
        </w:rPr>
        <w:t>, which further suggests the presence of a relationship.</w:t>
      </w:r>
    </w:p>
    <w:p w14:paraId="79D8B3BE" w14:textId="20159826" w:rsidR="00584E1A" w:rsidRDefault="00584E1A" w:rsidP="00816A61">
      <w:pPr>
        <w:spacing w:line="257" w:lineRule="auto"/>
        <w:ind w:left="-20" w:right="-20"/>
        <w:rPr>
          <w:rFonts w:eastAsia="Arial" w:cs="Arial"/>
        </w:rPr>
      </w:pPr>
      <w:r w:rsidRPr="004470A7">
        <w:rPr>
          <w:noProof/>
        </w:rPr>
        <w:lastRenderedPageBreak/>
        <w:drawing>
          <wp:inline distT="0" distB="0" distL="0" distR="0" wp14:anchorId="777AB3E8" wp14:editId="1CF37569">
            <wp:extent cx="5580380" cy="4152427"/>
            <wp:effectExtent l="0" t="0" r="1270" b="635"/>
            <wp:docPr id="1303938419" name="Picture 1303938419" descr="A boxplot chart depicting the total role number in post by setting excluding outl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38419" name="Picture 1303938419" descr="A boxplot chart depicting the total role number in post by setting excluding outliers."/>
                    <pic:cNvPicPr/>
                  </pic:nvPicPr>
                  <pic:blipFill>
                    <a:blip r:embed="rId92">
                      <a:extLst>
                        <a:ext uri="{28A0092B-C50C-407E-A947-70E740481C1C}">
                          <a14:useLocalDpi xmlns:a14="http://schemas.microsoft.com/office/drawing/2010/main" val="0"/>
                        </a:ext>
                      </a:extLst>
                    </a:blip>
                    <a:stretch>
                      <a:fillRect/>
                    </a:stretch>
                  </pic:blipFill>
                  <pic:spPr>
                    <a:xfrm>
                      <a:off x="0" y="0"/>
                      <a:ext cx="5580380" cy="4152427"/>
                    </a:xfrm>
                    <a:prstGeom prst="rect">
                      <a:avLst/>
                    </a:prstGeom>
                  </pic:spPr>
                </pic:pic>
              </a:graphicData>
            </a:graphic>
          </wp:inline>
        </w:drawing>
      </w:r>
    </w:p>
    <w:p w14:paraId="55036745" w14:textId="77777777" w:rsidR="00584E1A" w:rsidRDefault="00584E1A" w:rsidP="00816A61">
      <w:pPr>
        <w:spacing w:line="257" w:lineRule="auto"/>
        <w:ind w:left="-20" w:right="-20"/>
        <w:rPr>
          <w:rFonts w:eastAsia="Arial" w:cs="Arial"/>
        </w:rPr>
      </w:pPr>
    </w:p>
    <w:p w14:paraId="7B984C5E" w14:textId="77777777" w:rsidR="00601682" w:rsidRPr="004470A7" w:rsidRDefault="2055F9C9" w:rsidP="00AE67A5">
      <w:pPr>
        <w:spacing w:line="257" w:lineRule="auto"/>
        <w:ind w:right="-20"/>
        <w:rPr>
          <w:rFonts w:eastAsia="Arial" w:cs="Arial"/>
        </w:rPr>
      </w:pPr>
      <w:r w:rsidRPr="32BABEE6">
        <w:rPr>
          <w:rFonts w:eastAsia="Arial" w:cs="Arial"/>
        </w:rPr>
        <w:t xml:space="preserve">After deciding to use the total number of settings, authority and setting type as input variables, we split our </w:t>
      </w:r>
      <w:r w:rsidR="00413838">
        <w:rPr>
          <w:rFonts w:eastAsia="Arial" w:cs="Arial"/>
        </w:rPr>
        <w:t>dataset</w:t>
      </w:r>
      <w:r w:rsidRPr="32BABEE6">
        <w:rPr>
          <w:rFonts w:eastAsia="Arial" w:cs="Arial"/>
        </w:rPr>
        <w:t xml:space="preserve"> into 80</w:t>
      </w:r>
      <w:r w:rsidR="493BBB74" w:rsidRPr="32BABEE6">
        <w:rPr>
          <w:rFonts w:eastAsia="Arial" w:cs="Arial"/>
        </w:rPr>
        <w:t xml:space="preserve"> per cent</w:t>
      </w:r>
      <w:r w:rsidRPr="32BABEE6">
        <w:rPr>
          <w:rFonts w:eastAsia="Arial" w:cs="Arial"/>
        </w:rPr>
        <w:t xml:space="preserve"> for training the </w:t>
      </w:r>
      <w:proofErr w:type="spellStart"/>
      <w:r w:rsidRPr="32BABEE6">
        <w:rPr>
          <w:rFonts w:eastAsia="Arial" w:cs="Arial"/>
        </w:rPr>
        <w:t>XGBoost</w:t>
      </w:r>
      <w:proofErr w:type="spellEnd"/>
      <w:r w:rsidRPr="32BABEE6">
        <w:rPr>
          <w:rFonts w:eastAsia="Arial" w:cs="Arial"/>
        </w:rPr>
        <w:t xml:space="preserve"> model and 20</w:t>
      </w:r>
      <w:r w:rsidR="392A1599" w:rsidRPr="32BABEE6">
        <w:rPr>
          <w:rFonts w:eastAsia="Arial" w:cs="Arial"/>
        </w:rPr>
        <w:t xml:space="preserve"> per cent</w:t>
      </w:r>
      <w:r w:rsidRPr="32BABEE6">
        <w:rPr>
          <w:rFonts w:eastAsia="Arial" w:cs="Arial"/>
        </w:rPr>
        <w:t xml:space="preserve"> for testing. </w:t>
      </w:r>
      <w:r w:rsidR="33F7B147" w:rsidRPr="32BABEE6">
        <w:rPr>
          <w:rFonts w:eastAsia="Arial" w:cs="Arial"/>
        </w:rPr>
        <w:t>We also</w:t>
      </w:r>
      <w:r w:rsidRPr="32BABEE6">
        <w:rPr>
          <w:rFonts w:eastAsia="Arial" w:cs="Arial"/>
        </w:rPr>
        <w:t xml:space="preserve"> used one-hot encoding to convert the nominal categorical variables into a numeric form that can be used in the machine learning procedure.</w:t>
      </w:r>
      <w:r w:rsidR="21AE54F5" w:rsidRPr="32BABEE6">
        <w:rPr>
          <w:rFonts w:eastAsia="Arial" w:cs="Arial"/>
        </w:rPr>
        <w:t xml:space="preserve"> One-hot encoding is </w:t>
      </w:r>
      <w:r w:rsidR="1F298B15" w:rsidRPr="32BABEE6">
        <w:rPr>
          <w:rFonts w:eastAsia="Arial" w:cs="Arial"/>
        </w:rPr>
        <w:t>a method to represent categorical variables</w:t>
      </w:r>
      <w:r w:rsidR="6F1EF04E" w:rsidRPr="32BABEE6">
        <w:rPr>
          <w:rFonts w:eastAsia="Arial" w:cs="Arial"/>
        </w:rPr>
        <w:t xml:space="preserve"> by assigni</w:t>
      </w:r>
      <w:r w:rsidR="0152CD05" w:rsidRPr="32BABEE6">
        <w:rPr>
          <w:rFonts w:eastAsia="Arial" w:cs="Arial"/>
        </w:rPr>
        <w:t>ng a unique binary value to e</w:t>
      </w:r>
      <w:r w:rsidR="4D928FE2" w:rsidRPr="32BABEE6">
        <w:rPr>
          <w:rFonts w:eastAsia="Arial" w:cs="Arial"/>
        </w:rPr>
        <w:t xml:space="preserve">ach category </w:t>
      </w:r>
      <w:r w:rsidR="0152CD05" w:rsidRPr="32BABEE6">
        <w:rPr>
          <w:rFonts w:eastAsia="Arial" w:cs="Arial"/>
        </w:rPr>
        <w:t xml:space="preserve">to indicate </w:t>
      </w:r>
      <w:r w:rsidR="155CA780" w:rsidRPr="32BABEE6">
        <w:rPr>
          <w:rFonts w:eastAsia="Arial" w:cs="Arial"/>
        </w:rPr>
        <w:t>its</w:t>
      </w:r>
      <w:r w:rsidR="0152CD05" w:rsidRPr="32BABEE6">
        <w:rPr>
          <w:rFonts w:eastAsia="Arial" w:cs="Arial"/>
        </w:rPr>
        <w:t xml:space="preserve"> presence or absence</w:t>
      </w:r>
      <w:r w:rsidR="73DDE7C1" w:rsidRPr="32BABEE6">
        <w:rPr>
          <w:rFonts w:eastAsia="Arial" w:cs="Arial"/>
        </w:rPr>
        <w:t>.</w:t>
      </w:r>
    </w:p>
    <w:p w14:paraId="1CB69E92" w14:textId="77777777" w:rsidR="000B4898" w:rsidRPr="004470A7" w:rsidRDefault="000B4898" w:rsidP="6304E1CD">
      <w:pPr>
        <w:spacing w:line="257" w:lineRule="auto"/>
        <w:ind w:left="-20" w:right="-20"/>
        <w:rPr>
          <w:rFonts w:eastAsia="Arial" w:cs="Arial"/>
        </w:rPr>
      </w:pPr>
    </w:p>
    <w:p w14:paraId="24EE1A96" w14:textId="77777777" w:rsidR="00601682" w:rsidRDefault="6BAB2875" w:rsidP="6304E1CD">
      <w:pPr>
        <w:spacing w:line="257" w:lineRule="auto"/>
        <w:ind w:left="-20" w:right="-20"/>
        <w:rPr>
          <w:rFonts w:eastAsia="Arial" w:cs="Arial"/>
        </w:rPr>
      </w:pPr>
      <w:r w:rsidRPr="6304E1CD">
        <w:rPr>
          <w:rFonts w:eastAsia="Arial" w:cs="Arial"/>
        </w:rPr>
        <w:t xml:space="preserve">When training the model, we </w:t>
      </w:r>
      <w:r w:rsidR="007941FA" w:rsidRPr="17992972">
        <w:rPr>
          <w:rFonts w:eastAsia="Arial" w:cs="Arial"/>
        </w:rPr>
        <w:t xml:space="preserve">used </w:t>
      </w:r>
      <w:r w:rsidRPr="6304E1CD">
        <w:rPr>
          <w:rFonts w:eastAsia="Arial" w:cs="Arial"/>
        </w:rPr>
        <w:t>grid search</w:t>
      </w:r>
      <w:r w:rsidR="004470A7" w:rsidRPr="004470A7">
        <w:rPr>
          <w:rFonts w:eastAsia="Arial" w:cs="Arial"/>
          <w:vertAlign w:val="superscript"/>
        </w:rPr>
        <w:footnoteReference w:id="7"/>
      </w:r>
      <w:r w:rsidR="004470A7" w:rsidRPr="004470A7">
        <w:rPr>
          <w:rFonts w:eastAsia="Arial" w:cs="Arial"/>
        </w:rPr>
        <w:t xml:space="preserve"> to find the best combination of parameters and cross validation to evaluate its performance.</w:t>
      </w:r>
      <w:r w:rsidRPr="6304E1CD">
        <w:rPr>
          <w:rFonts w:eastAsia="Arial" w:cs="Arial"/>
        </w:rPr>
        <w:t xml:space="preserve"> The model resulted in an MAE of 26.86 in cross validation</w:t>
      </w:r>
      <w:r w:rsidR="00F64C5D" w:rsidRPr="17992972">
        <w:rPr>
          <w:rFonts w:eastAsia="Arial" w:cs="Arial"/>
        </w:rPr>
        <w:t>,</w:t>
      </w:r>
      <w:r w:rsidRPr="6304E1CD">
        <w:rPr>
          <w:rFonts w:eastAsia="Arial" w:cs="Arial"/>
        </w:rPr>
        <w:t xml:space="preserve"> </w:t>
      </w:r>
      <w:r w:rsidR="00F64C5D">
        <w:rPr>
          <w:rFonts w:eastAsia="Arial" w:cs="Arial"/>
        </w:rPr>
        <w:t>compared to</w:t>
      </w:r>
      <w:r w:rsidRPr="6304E1CD">
        <w:rPr>
          <w:rFonts w:eastAsia="Arial" w:cs="Arial"/>
        </w:rPr>
        <w:t xml:space="preserve"> an MAE of 22.24 and an RMSE of 31.01</w:t>
      </w:r>
      <w:r w:rsidR="00F64C5D">
        <w:rPr>
          <w:rFonts w:eastAsia="Arial" w:cs="Arial"/>
        </w:rPr>
        <w:t xml:space="preserve"> on the test set</w:t>
      </w:r>
      <w:r w:rsidRPr="6304E1CD">
        <w:rPr>
          <w:rFonts w:eastAsia="Arial" w:cs="Arial"/>
        </w:rPr>
        <w:t>. These results suggest low to moderate prediction errors, with RMSE indicating slightly larger variability and sensitivity to outliers compared to MAE. It should be noted that</w:t>
      </w:r>
      <w:r w:rsidR="00F1328B">
        <w:rPr>
          <w:rFonts w:eastAsia="Arial" w:cs="Arial"/>
        </w:rPr>
        <w:t>,</w:t>
      </w:r>
      <w:r w:rsidRPr="6304E1CD">
        <w:rPr>
          <w:rFonts w:eastAsia="Arial" w:cs="Arial"/>
        </w:rPr>
        <w:t xml:space="preserve"> unlike last year, standardisation, which is the transformation of numerical data so it has a mean of 0 and a standard deviation of </w:t>
      </w:r>
      <w:r w:rsidR="003E7323" w:rsidRPr="17992972">
        <w:rPr>
          <w:rFonts w:eastAsia="Arial" w:cs="Arial"/>
        </w:rPr>
        <w:t>one</w:t>
      </w:r>
      <w:r w:rsidRPr="6304E1CD">
        <w:rPr>
          <w:rFonts w:eastAsia="Arial" w:cs="Arial"/>
        </w:rPr>
        <w:t>, didn</w:t>
      </w:r>
      <w:r w:rsidR="003E7323">
        <w:rPr>
          <w:rFonts w:eastAsia="Arial" w:cs="Arial"/>
        </w:rPr>
        <w:t>’</w:t>
      </w:r>
      <w:r w:rsidRPr="6304E1CD">
        <w:rPr>
          <w:rFonts w:eastAsia="Arial" w:cs="Arial"/>
        </w:rPr>
        <w:t xml:space="preserve">t improve our model’s performance. </w:t>
      </w:r>
      <w:r w:rsidR="003E7323" w:rsidRPr="0724FF2B">
        <w:rPr>
          <w:rFonts w:eastAsia="Arial" w:cs="Arial"/>
        </w:rPr>
        <w:t xml:space="preserve">For that </w:t>
      </w:r>
      <w:r w:rsidR="1286CC33" w:rsidRPr="0724FF2B">
        <w:rPr>
          <w:rFonts w:eastAsia="Arial" w:cs="Arial"/>
        </w:rPr>
        <w:t>reason,</w:t>
      </w:r>
      <w:r w:rsidRPr="6304E1CD">
        <w:rPr>
          <w:rFonts w:eastAsia="Arial" w:cs="Arial"/>
        </w:rPr>
        <w:t xml:space="preserve"> our metric values are, in turn, not standardised.</w:t>
      </w:r>
    </w:p>
    <w:p w14:paraId="62F44861" w14:textId="77777777" w:rsidR="00AE67A5" w:rsidRDefault="00AE67A5" w:rsidP="6304E1CD">
      <w:pPr>
        <w:spacing w:line="257" w:lineRule="auto"/>
        <w:ind w:left="-20" w:right="-20"/>
        <w:rPr>
          <w:rFonts w:eastAsia="Arial" w:cs="Arial"/>
        </w:rPr>
      </w:pPr>
    </w:p>
    <w:p w14:paraId="49F6956D" w14:textId="77777777" w:rsidR="00AE67A5" w:rsidRDefault="00AE67A5" w:rsidP="6304E1CD">
      <w:pPr>
        <w:spacing w:line="257" w:lineRule="auto"/>
        <w:ind w:left="-20" w:right="-20"/>
        <w:rPr>
          <w:rFonts w:eastAsia="Arial" w:cs="Arial"/>
        </w:rPr>
      </w:pPr>
    </w:p>
    <w:p w14:paraId="131CCC90" w14:textId="77777777" w:rsidR="00AE67A5" w:rsidRDefault="00AE67A5" w:rsidP="6304E1CD">
      <w:pPr>
        <w:spacing w:line="257" w:lineRule="auto"/>
        <w:ind w:left="-20" w:right="-20"/>
        <w:rPr>
          <w:rFonts w:eastAsia="Arial" w:cs="Arial"/>
        </w:rPr>
      </w:pPr>
    </w:p>
    <w:p w14:paraId="044FFA58" w14:textId="77777777" w:rsidR="00AE67A5" w:rsidRPr="004470A7" w:rsidRDefault="00AE67A5" w:rsidP="6304E1CD">
      <w:pPr>
        <w:spacing w:line="257" w:lineRule="auto"/>
        <w:ind w:left="-20" w:right="-20"/>
        <w:rPr>
          <w:rFonts w:eastAsia="Arial" w:cs="Arial"/>
        </w:rPr>
      </w:pPr>
    </w:p>
    <w:p w14:paraId="5D7EB446" w14:textId="77777777" w:rsidR="000B4898" w:rsidRPr="004470A7" w:rsidRDefault="000B4898" w:rsidP="6304E1CD">
      <w:pPr>
        <w:spacing w:line="257" w:lineRule="auto"/>
        <w:ind w:left="-20" w:right="-20"/>
        <w:rPr>
          <w:rFonts w:eastAsia="Arial" w:cs="Arial"/>
        </w:rPr>
      </w:pPr>
    </w:p>
    <w:p w14:paraId="60D6BBB7" w14:textId="77777777" w:rsidR="00601682" w:rsidRDefault="6BAB2875" w:rsidP="6304E1CD">
      <w:pPr>
        <w:spacing w:line="257" w:lineRule="auto"/>
        <w:ind w:left="-20" w:right="-20"/>
        <w:rPr>
          <w:rFonts w:eastAsia="Arial" w:cs="Arial"/>
          <w:b/>
          <w:bCs/>
          <w:color w:val="138369"/>
          <w:sz w:val="28"/>
          <w:szCs w:val="28"/>
        </w:rPr>
      </w:pPr>
      <w:r w:rsidRPr="00924EFB">
        <w:rPr>
          <w:rFonts w:eastAsia="Arial" w:cs="Arial"/>
          <w:b/>
          <w:bCs/>
          <w:color w:val="138369"/>
          <w:sz w:val="28"/>
          <w:szCs w:val="28"/>
        </w:rPr>
        <w:lastRenderedPageBreak/>
        <w:t>Predicted estimates for vacancies to be filled</w:t>
      </w:r>
    </w:p>
    <w:p w14:paraId="40B13B48" w14:textId="77777777" w:rsidR="00AE67A5" w:rsidRPr="00924EFB" w:rsidRDefault="00AE67A5" w:rsidP="6304E1CD">
      <w:pPr>
        <w:spacing w:line="257" w:lineRule="auto"/>
        <w:ind w:left="-20" w:right="-20"/>
        <w:rPr>
          <w:rFonts w:eastAsia="Arial" w:cs="Arial"/>
          <w:b/>
          <w:bCs/>
          <w:color w:val="138369"/>
          <w:sz w:val="28"/>
          <w:szCs w:val="28"/>
        </w:rPr>
      </w:pPr>
    </w:p>
    <w:p w14:paraId="0DD10266" w14:textId="77777777" w:rsidR="00601682" w:rsidRPr="004470A7" w:rsidRDefault="6BAB2875" w:rsidP="6304E1CD">
      <w:pPr>
        <w:spacing w:line="257" w:lineRule="auto"/>
        <w:ind w:left="-20" w:right="-20"/>
        <w:rPr>
          <w:rFonts w:eastAsia="Arial" w:cs="Arial"/>
        </w:rPr>
      </w:pPr>
      <w:r w:rsidRPr="32BABEE6">
        <w:rPr>
          <w:rFonts w:eastAsia="Arial" w:cs="Arial"/>
        </w:rPr>
        <w:t xml:space="preserve">Similar to the role number in post estimation, we aggregated the number of vacancies to be filled for each organisation based on the authority and setting. However, due to the small size of the </w:t>
      </w:r>
      <w:r w:rsidR="00413838">
        <w:rPr>
          <w:rFonts w:eastAsia="Arial" w:cs="Arial"/>
        </w:rPr>
        <w:t>dataset</w:t>
      </w:r>
      <w:r w:rsidRPr="32BABEE6">
        <w:rPr>
          <w:rFonts w:eastAsia="Arial" w:cs="Arial"/>
        </w:rPr>
        <w:t xml:space="preserve"> and its poor quality, we decided against using machine learning.</w:t>
      </w:r>
    </w:p>
    <w:p w14:paraId="2655AD2B" w14:textId="77777777" w:rsidR="000B4898" w:rsidRPr="004470A7" w:rsidRDefault="000B4898" w:rsidP="6304E1CD">
      <w:pPr>
        <w:spacing w:line="257" w:lineRule="auto"/>
        <w:ind w:left="-20" w:right="-20"/>
        <w:rPr>
          <w:rFonts w:eastAsia="Arial" w:cs="Arial"/>
        </w:rPr>
      </w:pPr>
    </w:p>
    <w:p w14:paraId="3FE1013F" w14:textId="77777777" w:rsidR="00601682" w:rsidRPr="004470A7" w:rsidRDefault="6BAB2875" w:rsidP="6304E1CD">
      <w:pPr>
        <w:spacing w:line="257" w:lineRule="auto"/>
        <w:ind w:left="-20" w:right="-20"/>
        <w:rPr>
          <w:rFonts w:eastAsia="Arial" w:cs="Arial"/>
        </w:rPr>
      </w:pPr>
      <w:r w:rsidRPr="17992972">
        <w:rPr>
          <w:rFonts w:eastAsia="Arial" w:cs="Arial"/>
        </w:rPr>
        <w:t>We chose median imputation to tackle this problem because of its simplicity and robustness. It involves replacing missing values with the median of the observed data. It was selected over the mean imputation as it</w:t>
      </w:r>
      <w:r w:rsidR="0052062B" w:rsidRPr="17992972">
        <w:rPr>
          <w:rFonts w:eastAsia="Arial" w:cs="Arial"/>
        </w:rPr>
        <w:t>’</w:t>
      </w:r>
      <w:r w:rsidRPr="17992972">
        <w:rPr>
          <w:rFonts w:eastAsia="Arial" w:cs="Arial"/>
        </w:rPr>
        <w:t>s less sensitive to outliers, which makes it more robust in the presence of skewed or extreme data.</w:t>
      </w:r>
    </w:p>
    <w:p w14:paraId="35F99153" w14:textId="564316A4" w:rsidR="00601682" w:rsidRPr="004470A7" w:rsidRDefault="00171293" w:rsidP="00171293">
      <w:pPr>
        <w:spacing w:line="257" w:lineRule="auto"/>
        <w:ind w:right="-20"/>
        <w:rPr>
          <w:rFonts w:eastAsia="Arial" w:cs="Arial"/>
        </w:rPr>
      </w:pPr>
      <w:r>
        <w:rPr>
          <w:rFonts w:eastAsia="Arial" w:cs="Arial"/>
        </w:rPr>
        <w:br/>
      </w:r>
      <w:r w:rsidR="2055F9C9" w:rsidRPr="32BABEE6">
        <w:rPr>
          <w:rFonts w:eastAsia="Arial" w:cs="Arial"/>
        </w:rPr>
        <w:t>We started by allocating 10</w:t>
      </w:r>
      <w:r w:rsidR="43D351CD" w:rsidRPr="32BABEE6">
        <w:rPr>
          <w:rFonts w:eastAsia="Arial" w:cs="Arial"/>
        </w:rPr>
        <w:t xml:space="preserve"> per cent</w:t>
      </w:r>
      <w:r w:rsidR="2055F9C9" w:rsidRPr="32BABEE6">
        <w:rPr>
          <w:rFonts w:eastAsia="Arial" w:cs="Arial"/>
        </w:rPr>
        <w:t xml:space="preserve"> of the </w:t>
      </w:r>
      <w:r w:rsidR="00413838">
        <w:rPr>
          <w:rFonts w:eastAsia="Arial" w:cs="Arial"/>
        </w:rPr>
        <w:t>dataset</w:t>
      </w:r>
      <w:r w:rsidR="2055F9C9" w:rsidRPr="32BABEE6">
        <w:rPr>
          <w:rFonts w:eastAsia="Arial" w:cs="Arial"/>
        </w:rPr>
        <w:t xml:space="preserve"> to test the deviation between our median estimations and the actual values. </w:t>
      </w:r>
      <w:r w:rsidR="5786611E" w:rsidRPr="32BABEE6">
        <w:rPr>
          <w:rFonts w:eastAsia="Arial" w:cs="Arial"/>
        </w:rPr>
        <w:t>After</w:t>
      </w:r>
      <w:r w:rsidR="2055F9C9" w:rsidRPr="32BABEE6">
        <w:rPr>
          <w:rFonts w:eastAsia="Arial" w:cs="Arial"/>
        </w:rPr>
        <w:t xml:space="preserve"> this, we calculated the median for each setting per authority, leveraging the central tendency of the data specific to each authority and setting. </w:t>
      </w:r>
      <w:r w:rsidR="16F50C13" w:rsidRPr="32BABEE6">
        <w:rPr>
          <w:rFonts w:eastAsia="Arial" w:cs="Arial"/>
        </w:rPr>
        <w:t>W</w:t>
      </w:r>
      <w:r w:rsidR="2055F9C9" w:rsidRPr="32BABEE6">
        <w:rPr>
          <w:rFonts w:eastAsia="Arial" w:cs="Arial"/>
        </w:rPr>
        <w:t>e</w:t>
      </w:r>
      <w:r w:rsidR="16F50C13" w:rsidRPr="32BABEE6">
        <w:rPr>
          <w:rFonts w:eastAsia="Arial" w:cs="Arial"/>
        </w:rPr>
        <w:t xml:space="preserve"> then</w:t>
      </w:r>
      <w:r w:rsidR="2055F9C9" w:rsidRPr="32BABEE6">
        <w:rPr>
          <w:rFonts w:eastAsia="Arial" w:cs="Arial"/>
        </w:rPr>
        <w:t xml:space="preserve"> used these computed medians to impute missing values with the corresponding appropriate median value.</w:t>
      </w:r>
    </w:p>
    <w:p w14:paraId="4248E2E9" w14:textId="77777777" w:rsidR="000B4898" w:rsidRPr="004470A7" w:rsidRDefault="000B4898" w:rsidP="6304E1CD">
      <w:pPr>
        <w:spacing w:line="257" w:lineRule="auto"/>
        <w:ind w:left="-20" w:right="-20"/>
        <w:rPr>
          <w:rFonts w:eastAsia="Arial" w:cs="Arial"/>
        </w:rPr>
      </w:pPr>
    </w:p>
    <w:p w14:paraId="0135E29C" w14:textId="77777777" w:rsidR="00601682" w:rsidRPr="004470A7" w:rsidRDefault="6BAB2875" w:rsidP="6304E1CD">
      <w:pPr>
        <w:spacing w:line="257" w:lineRule="auto"/>
        <w:ind w:left="-20" w:right="-20"/>
        <w:rPr>
          <w:rFonts w:eastAsia="Arial" w:cs="Arial"/>
        </w:rPr>
      </w:pPr>
      <w:r w:rsidRPr="32BABEE6">
        <w:rPr>
          <w:rFonts w:eastAsia="Arial" w:cs="Arial"/>
        </w:rPr>
        <w:t>The median imputation yielded an MAE of 2.83 and an RMSE of 4.75, which are moderate relative to the variability of the target variable</w:t>
      </w:r>
      <w:r w:rsidR="00A56F1C" w:rsidRPr="32BABEE6">
        <w:rPr>
          <w:rFonts w:eastAsia="Arial" w:cs="Arial"/>
        </w:rPr>
        <w:t>,</w:t>
      </w:r>
      <w:r w:rsidRPr="32BABEE6">
        <w:rPr>
          <w:rFonts w:eastAsia="Arial" w:cs="Arial"/>
        </w:rPr>
        <w:t xml:space="preserve"> and indicate that the estimations have a moderate average error magnitude.</w:t>
      </w:r>
    </w:p>
    <w:p w14:paraId="0B43259C" w14:textId="77777777" w:rsidR="00601682" w:rsidRPr="004470A7" w:rsidRDefault="6BAB2875" w:rsidP="6304E1CD">
      <w:pPr>
        <w:spacing w:line="257" w:lineRule="auto"/>
        <w:ind w:left="-20" w:right="-20"/>
        <w:rPr>
          <w:rFonts w:eastAsia="Arial" w:cs="Arial"/>
        </w:rPr>
      </w:pPr>
      <w:r w:rsidRPr="6304E1CD">
        <w:rPr>
          <w:rFonts w:eastAsia="Arial" w:cs="Arial"/>
        </w:rPr>
        <w:t xml:space="preserve"> </w:t>
      </w:r>
    </w:p>
    <w:p w14:paraId="2A068839" w14:textId="77777777" w:rsidR="00601682" w:rsidRPr="00924EFB" w:rsidRDefault="6BAB2875" w:rsidP="6304E1CD">
      <w:pPr>
        <w:spacing w:line="257" w:lineRule="auto"/>
        <w:ind w:left="-20" w:right="-20"/>
        <w:rPr>
          <w:rFonts w:eastAsia="Arial" w:cs="Arial"/>
          <w:b/>
          <w:bCs/>
          <w:color w:val="138369"/>
          <w:sz w:val="28"/>
          <w:szCs w:val="28"/>
        </w:rPr>
      </w:pPr>
      <w:r w:rsidRPr="00924EFB">
        <w:rPr>
          <w:rFonts w:eastAsia="Arial" w:cs="Arial"/>
          <w:b/>
          <w:bCs/>
          <w:color w:val="138369"/>
          <w:sz w:val="28"/>
          <w:szCs w:val="28"/>
        </w:rPr>
        <w:t>Conclusion</w:t>
      </w:r>
    </w:p>
    <w:p w14:paraId="57A4BAAD" w14:textId="77777777" w:rsidR="000B4898" w:rsidRDefault="000B4898" w:rsidP="004470A7">
      <w:pPr>
        <w:rPr>
          <w:rFonts w:eastAsia="Arial" w:cs="Arial"/>
        </w:rPr>
      </w:pPr>
    </w:p>
    <w:p w14:paraId="659A5760" w14:textId="77777777" w:rsidR="00601682" w:rsidRPr="004470A7" w:rsidRDefault="00A56F1C" w:rsidP="004470A7">
      <w:pPr>
        <w:rPr>
          <w:rFonts w:cs="Arial"/>
        </w:rPr>
      </w:pPr>
      <w:r w:rsidRPr="17992972">
        <w:rPr>
          <w:rFonts w:eastAsia="Arial" w:cs="Arial"/>
        </w:rPr>
        <w:t>T</w:t>
      </w:r>
      <w:r w:rsidR="6BAB2875" w:rsidRPr="17992972">
        <w:rPr>
          <w:rFonts w:eastAsia="Arial" w:cs="Arial"/>
        </w:rPr>
        <w:t xml:space="preserve">his year’s report reaffirms our confidence in </w:t>
      </w:r>
      <w:r w:rsidRPr="17992972">
        <w:rPr>
          <w:rFonts w:eastAsia="Arial" w:cs="Arial"/>
        </w:rPr>
        <w:t>using machine learning to forecast missing data</w:t>
      </w:r>
      <w:r w:rsidR="6BAB2875" w:rsidRPr="17992972">
        <w:rPr>
          <w:rFonts w:eastAsia="Arial" w:cs="Arial"/>
        </w:rPr>
        <w:t>. As we refine our methods and enhance data quality, we</w:t>
      </w:r>
      <w:r w:rsidRPr="17992972">
        <w:rPr>
          <w:rFonts w:eastAsia="Arial" w:cs="Arial"/>
        </w:rPr>
        <w:t>’</w:t>
      </w:r>
      <w:r w:rsidR="6BAB2875" w:rsidRPr="17992972">
        <w:rPr>
          <w:rFonts w:eastAsia="Arial" w:cs="Arial"/>
        </w:rPr>
        <w:t>re aiming for more precise predictions in the future.</w:t>
      </w:r>
    </w:p>
    <w:p w14:paraId="6D16DBD5" w14:textId="77777777" w:rsidR="006E4E3B" w:rsidRPr="004470A7" w:rsidRDefault="006E4E3B" w:rsidP="006E4E3B"/>
    <w:p w14:paraId="2D6B5909" w14:textId="77777777" w:rsidR="0089076B" w:rsidRDefault="0089076B" w:rsidP="00447631">
      <w:pPr>
        <w:keepNext w:val="0"/>
        <w:keepLines w:val="0"/>
        <w:spacing w:before="0" w:after="160"/>
        <w:rPr>
          <w:rFonts w:eastAsia="Arial" w:cs="Arial"/>
          <w:color w:val="000000" w:themeColor="text1"/>
        </w:rPr>
      </w:pPr>
    </w:p>
    <w:sectPr w:rsidR="0089076B" w:rsidSect="00B159E6">
      <w:headerReference w:type="default" r:id="rId93"/>
      <w:footerReference w:type="default" r:id="rId94"/>
      <w:headerReference w:type="first" r:id="rId95"/>
      <w:pgSz w:w="11906" w:h="16838"/>
      <w:pgMar w:top="1440" w:right="170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7AB98" w14:textId="77777777" w:rsidR="004B2AD3" w:rsidRDefault="004B2AD3" w:rsidP="00E65E28">
      <w:pPr>
        <w:spacing w:line="240" w:lineRule="auto"/>
      </w:pPr>
      <w:r>
        <w:separator/>
      </w:r>
    </w:p>
  </w:endnote>
  <w:endnote w:type="continuationSeparator" w:id="0">
    <w:p w14:paraId="6CFAF68D" w14:textId="77777777" w:rsidR="004B2AD3" w:rsidRDefault="004B2AD3" w:rsidP="00E65E28">
      <w:pPr>
        <w:spacing w:line="240" w:lineRule="auto"/>
      </w:pPr>
      <w:r>
        <w:continuationSeparator/>
      </w:r>
    </w:p>
  </w:endnote>
  <w:endnote w:type="continuationNotice" w:id="1">
    <w:p w14:paraId="6A4EA78D" w14:textId="77777777" w:rsidR="004B2AD3" w:rsidRDefault="004B2A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42371"/>
      <w:docPartObj>
        <w:docPartGallery w:val="Page Numbers (Bottom of Page)"/>
        <w:docPartUnique/>
      </w:docPartObj>
    </w:sdtPr>
    <w:sdtEndPr>
      <w:rPr>
        <w:noProof/>
      </w:rPr>
    </w:sdtEndPr>
    <w:sdtContent>
      <w:p w14:paraId="45B116B9" w14:textId="3FE17B0D" w:rsidR="005E0604" w:rsidRDefault="005E06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32D0F3" w14:textId="04A8CCEA" w:rsidR="1E7C5506" w:rsidRDefault="1E7C5506" w:rsidP="00D032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824518"/>
      <w:docPartObj>
        <w:docPartGallery w:val="Page Numbers (Bottom of Page)"/>
        <w:docPartUnique/>
      </w:docPartObj>
    </w:sdtPr>
    <w:sdtEndPr>
      <w:rPr>
        <w:noProof/>
      </w:rPr>
    </w:sdtEndPr>
    <w:sdtContent>
      <w:p w14:paraId="53492FFD" w14:textId="5835CABD" w:rsidR="005E0604" w:rsidRDefault="005E06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98ED00" w14:textId="5C3C6DAC" w:rsidR="1E7C5506" w:rsidRDefault="1E7C5506" w:rsidP="00D032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9560565"/>
      <w:docPartObj>
        <w:docPartGallery w:val="Page Numbers (Bottom of Page)"/>
        <w:docPartUnique/>
      </w:docPartObj>
    </w:sdtPr>
    <w:sdtEndPr>
      <w:rPr>
        <w:noProof/>
      </w:rPr>
    </w:sdtEndPr>
    <w:sdtContent>
      <w:p w14:paraId="1A4B4CA5" w14:textId="41B06859" w:rsidR="00414C16" w:rsidRDefault="00414C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83E2B6" w14:textId="759C5074" w:rsidR="1E7C5506" w:rsidRDefault="1E7C5506" w:rsidP="00D032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2396D" w14:textId="77777777" w:rsidR="004B2AD3" w:rsidRDefault="004B2AD3" w:rsidP="00E65E28">
      <w:pPr>
        <w:spacing w:line="240" w:lineRule="auto"/>
      </w:pPr>
      <w:r>
        <w:separator/>
      </w:r>
    </w:p>
  </w:footnote>
  <w:footnote w:type="continuationSeparator" w:id="0">
    <w:p w14:paraId="6ECAB7DF" w14:textId="77777777" w:rsidR="004B2AD3" w:rsidRDefault="004B2AD3" w:rsidP="00E65E28">
      <w:pPr>
        <w:spacing w:line="240" w:lineRule="auto"/>
      </w:pPr>
      <w:r>
        <w:continuationSeparator/>
      </w:r>
    </w:p>
  </w:footnote>
  <w:footnote w:type="continuationNotice" w:id="1">
    <w:p w14:paraId="0B0DA0B4" w14:textId="77777777" w:rsidR="004B2AD3" w:rsidRDefault="004B2AD3">
      <w:pPr>
        <w:spacing w:line="240" w:lineRule="auto"/>
      </w:pPr>
    </w:p>
  </w:footnote>
  <w:footnote w:id="2">
    <w:p w14:paraId="1A5199CB" w14:textId="77777777" w:rsidR="009C4CC1" w:rsidRDefault="009C4CC1">
      <w:pPr>
        <w:pStyle w:val="FootnoteText"/>
      </w:pPr>
      <w:r>
        <w:rPr>
          <w:rStyle w:val="FootnoteReference"/>
        </w:rPr>
        <w:footnoteRef/>
      </w:r>
      <w:r>
        <w:t xml:space="preserve"> </w:t>
      </w:r>
      <w:r w:rsidRPr="00472E7F">
        <w:rPr>
          <w:rStyle w:val="normaltextrun"/>
          <w:rFonts w:eastAsia="Arial" w:cs="Arial"/>
          <w:color w:val="000000"/>
          <w:shd w:val="clear" w:color="auto" w:fill="FFFFFF"/>
        </w:rPr>
        <w:t>https://www.gov.wales/performance-and-improvement-framework-social-services-additional-guidance-2023-2024</w:t>
      </w:r>
      <w:r w:rsidRPr="00472E7F">
        <w:rPr>
          <w:rStyle w:val="eop"/>
          <w:rFonts w:eastAsia="Arial" w:cs="Arial"/>
          <w:color w:val="000000"/>
          <w:shd w:val="clear" w:color="auto" w:fill="FFFFFF"/>
        </w:rPr>
        <w:t> </w:t>
      </w:r>
    </w:p>
  </w:footnote>
  <w:footnote w:id="3">
    <w:p w14:paraId="3117F217" w14:textId="77777777" w:rsidR="00E54646" w:rsidRDefault="00E54646">
      <w:pPr>
        <w:pStyle w:val="FootnoteText"/>
      </w:pPr>
      <w:r>
        <w:rPr>
          <w:rStyle w:val="FootnoteReference"/>
        </w:rPr>
        <w:footnoteRef/>
      </w:r>
      <w:r>
        <w:t xml:space="preserve"> </w:t>
      </w:r>
      <w:r w:rsidR="00392DC8" w:rsidRPr="00392DC8">
        <w:t>https://fosterwales.gov.wales/</w:t>
      </w:r>
    </w:p>
  </w:footnote>
  <w:footnote w:id="4">
    <w:p w14:paraId="3C3D4691" w14:textId="77777777" w:rsidR="004470A7" w:rsidRDefault="004470A7" w:rsidP="004470A7">
      <w:pPr>
        <w:pStyle w:val="FootnoteText"/>
        <w:rPr>
          <w:rFonts w:cs="Arial"/>
          <w:color w:val="000000" w:themeColor="text1"/>
          <w:sz w:val="24"/>
          <w:szCs w:val="24"/>
        </w:rPr>
      </w:pPr>
      <w:r w:rsidRPr="371B0DE1">
        <w:rPr>
          <w:rStyle w:val="FootnoteReference"/>
        </w:rPr>
        <w:footnoteRef/>
      </w:r>
      <w:r>
        <w:t xml:space="preserve"> </w:t>
      </w:r>
      <w:r w:rsidRPr="371B0DE1">
        <w:rPr>
          <w:rFonts w:cs="Arial"/>
          <w:sz w:val="24"/>
          <w:szCs w:val="24"/>
        </w:rPr>
        <w:t>(</w:t>
      </w:r>
      <w:hyperlink r:id="rId1" w:history="1">
        <w:r w:rsidRPr="371B0DE1">
          <w:rPr>
            <w:rFonts w:cs="Arial"/>
            <w:color w:val="0563C1"/>
            <w:sz w:val="24"/>
            <w:szCs w:val="24"/>
            <w:u w:val="single"/>
          </w:rPr>
          <w:t>https://www.tuc.org.uk/blogs/use-zero-hours-contracts-wales-out-control-its-time-ban-them</w:t>
        </w:r>
      </w:hyperlink>
      <w:r w:rsidRPr="371B0DE1">
        <w:rPr>
          <w:rFonts w:cs="Arial"/>
          <w:sz w:val="24"/>
          <w:szCs w:val="24"/>
        </w:rPr>
        <w:t>).</w:t>
      </w:r>
    </w:p>
  </w:footnote>
  <w:footnote w:id="5">
    <w:p w14:paraId="18668F96" w14:textId="2464F051" w:rsidR="0001703B" w:rsidRDefault="0001703B">
      <w:pPr>
        <w:pStyle w:val="FootnoteText"/>
      </w:pPr>
      <w:r>
        <w:rPr>
          <w:rStyle w:val="FootnoteReference"/>
        </w:rPr>
        <w:footnoteRef/>
      </w:r>
      <w:r>
        <w:t xml:space="preserve"> </w:t>
      </w:r>
      <w:r w:rsidRPr="4754B2B5">
        <w:rPr>
          <w:rStyle w:val="FootnoteReference"/>
        </w:rPr>
        <w:footnoteRef/>
      </w:r>
      <w:r>
        <w:t xml:space="preserve"> The other types of machine learning are unsupervised learning, semi-supervised learning and reinforcement learning and they are explained here: ﷟HYPERLINK "https://link.springer.com/article/10.1007/s42979-021-00592-x"</w:t>
      </w:r>
      <w:r w:rsidRPr="4754B2B5">
        <w:rPr>
          <w:rStyle w:val="Hyperlink"/>
        </w:rPr>
        <w:t>https://link.springer.com/article/10.1007/s42979-021-00592-x</w:t>
      </w:r>
      <w:r>
        <w:t>.</w:t>
      </w:r>
    </w:p>
  </w:footnote>
  <w:footnote w:id="6">
    <w:p w14:paraId="5A31AB2C" w14:textId="77777777" w:rsidR="4754B2B5" w:rsidRDefault="4754B2B5" w:rsidP="4754B2B5">
      <w:pPr>
        <w:pStyle w:val="FootnoteText"/>
      </w:pPr>
      <w:r w:rsidRPr="4754B2B5">
        <w:rPr>
          <w:rStyle w:val="FootnoteReference"/>
        </w:rPr>
        <w:footnoteRef/>
      </w:r>
      <w:r>
        <w:t xml:space="preserve"> For more information about XGBoost and decision trees, visit https://www.nvidia.com/en-us/glossary/datascience/xgboost/.</w:t>
      </w:r>
    </w:p>
  </w:footnote>
  <w:footnote w:id="7">
    <w:p w14:paraId="33D45EE7" w14:textId="77777777" w:rsidR="004470A7" w:rsidRDefault="004470A7" w:rsidP="004470A7">
      <w:pPr>
        <w:pStyle w:val="FootnoteText"/>
      </w:pPr>
      <w:r w:rsidRPr="2980318C">
        <w:rPr>
          <w:rStyle w:val="FootnoteReference"/>
        </w:rPr>
        <w:footnoteRef/>
      </w:r>
      <w:r>
        <w:t xml:space="preserve"> For more information about grid search please visit https://scikitlearn.org/stable/modules/grid_search.html.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1E7C5506" w14:paraId="27F6B212" w14:textId="77777777" w:rsidTr="00D0321F">
      <w:trPr>
        <w:trHeight w:val="300"/>
      </w:trPr>
      <w:tc>
        <w:tcPr>
          <w:tcW w:w="2925" w:type="dxa"/>
        </w:tcPr>
        <w:p w14:paraId="0611BE35" w14:textId="18EADD72" w:rsidR="1E7C5506" w:rsidRDefault="1E7C5506" w:rsidP="00D0321F">
          <w:pPr>
            <w:pStyle w:val="Header"/>
            <w:ind w:left="-115"/>
          </w:pPr>
        </w:p>
      </w:tc>
      <w:tc>
        <w:tcPr>
          <w:tcW w:w="2925" w:type="dxa"/>
        </w:tcPr>
        <w:p w14:paraId="0359C93A" w14:textId="4AEDB79E" w:rsidR="1E7C5506" w:rsidRDefault="1E7C5506" w:rsidP="00D0321F">
          <w:pPr>
            <w:pStyle w:val="Header"/>
            <w:jc w:val="center"/>
          </w:pPr>
        </w:p>
      </w:tc>
      <w:tc>
        <w:tcPr>
          <w:tcW w:w="2925" w:type="dxa"/>
        </w:tcPr>
        <w:p w14:paraId="6877A658" w14:textId="30F6D1AC" w:rsidR="1E7C5506" w:rsidRDefault="1E7C5506" w:rsidP="00D0321F">
          <w:pPr>
            <w:pStyle w:val="Header"/>
            <w:ind w:right="-115"/>
            <w:jc w:val="right"/>
          </w:pPr>
        </w:p>
      </w:tc>
    </w:tr>
  </w:tbl>
  <w:p w14:paraId="2A7F4B46" w14:textId="5491568D" w:rsidR="1E7C5506" w:rsidRDefault="1E7C5506" w:rsidP="00D032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004470A7" w14:paraId="5C2248CF" w14:textId="77777777" w:rsidTr="42F189D0">
      <w:trPr>
        <w:trHeight w:val="300"/>
      </w:trPr>
      <w:tc>
        <w:tcPr>
          <w:tcW w:w="2925" w:type="dxa"/>
        </w:tcPr>
        <w:p w14:paraId="7F694F69" w14:textId="77777777" w:rsidR="004470A7" w:rsidRDefault="004470A7" w:rsidP="42F189D0">
          <w:pPr>
            <w:pStyle w:val="Header"/>
            <w:ind w:left="-115"/>
          </w:pPr>
        </w:p>
      </w:tc>
      <w:tc>
        <w:tcPr>
          <w:tcW w:w="2925" w:type="dxa"/>
        </w:tcPr>
        <w:p w14:paraId="06186DDA" w14:textId="77777777" w:rsidR="004470A7" w:rsidRDefault="004470A7" w:rsidP="42F189D0">
          <w:pPr>
            <w:pStyle w:val="Header"/>
            <w:jc w:val="center"/>
          </w:pPr>
        </w:p>
      </w:tc>
      <w:tc>
        <w:tcPr>
          <w:tcW w:w="2925" w:type="dxa"/>
        </w:tcPr>
        <w:p w14:paraId="723AFDAA" w14:textId="77777777" w:rsidR="004470A7" w:rsidRDefault="004470A7" w:rsidP="42F189D0">
          <w:pPr>
            <w:pStyle w:val="Header"/>
            <w:ind w:right="-115"/>
            <w:jc w:val="right"/>
          </w:pPr>
        </w:p>
      </w:tc>
    </w:tr>
  </w:tbl>
  <w:p w14:paraId="2A501653" w14:textId="77777777" w:rsidR="004470A7" w:rsidRDefault="004470A7" w:rsidP="42F189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D9440" w14:textId="0FC0920B" w:rsidR="004470A7" w:rsidRDefault="00000000" w:rsidP="008B501A">
    <w:pPr>
      <w:pStyle w:val="Header"/>
      <w:jc w:val="right"/>
    </w:pPr>
    <w:sdt>
      <w:sdtPr>
        <w:id w:val="-1709631935"/>
        <w:docPartObj>
          <w:docPartGallery w:val="Watermarks"/>
          <w:docPartUnique/>
        </w:docPartObj>
      </w:sdtPr>
      <w:sdtContent>
        <w:r w:rsidR="004470A7">
          <w:rPr>
            <w:noProof/>
          </w:rPr>
          <mc:AlternateContent>
            <mc:Choice Requires="wps">
              <w:drawing>
                <wp:anchor distT="0" distB="0" distL="114300" distR="114300" simplePos="0" relativeHeight="251658241" behindDoc="1" locked="0" layoutInCell="0" allowOverlap="1" wp14:anchorId="739A3ED4" wp14:editId="13A72EF1">
                  <wp:simplePos x="0" y="0"/>
                  <wp:positionH relativeFrom="margin">
                    <wp:align>center</wp:align>
                  </wp:positionH>
                  <wp:positionV relativeFrom="margin">
                    <wp:align>center</wp:align>
                  </wp:positionV>
                  <wp:extent cx="5943600" cy="3566160"/>
                  <wp:effectExtent l="0" t="0" r="0" b="0"/>
                  <wp:wrapNone/>
                  <wp:docPr id="789455703" name="Text Box 789455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3600" cy="35661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186FC7D" w14:textId="77777777" w:rsidR="004F66BF" w:rsidRDefault="004470A7" w:rsidP="004470A7">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p w14:paraId="296A9BCE" w14:textId="5049152F" w:rsidR="004470A7" w:rsidRDefault="004470A7" w:rsidP="004470A7">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DRAFTDRAFTDRAFTDRAFTDRAFTDRAFTDRAFTDRAFTDRAFT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39A3ED4" id="_x0000_t202" coordsize="21600,21600" o:spt="202" path="m,l,21600r21600,l21600,xe">
                  <v:stroke joinstyle="miter"/>
                  <v:path gradientshapeok="t" o:connecttype="rect"/>
                </v:shapetype>
                <v:shape id="Text Box 789455703" o:spid="_x0000_s1103" type="#_x0000_t202" style="position:absolute;left:0;text-align:left;margin-left:0;margin-top:0;width:468pt;height:280.8pt;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" o:allowincell="f" filled="f" stroked="f">
                  <v:stroke joinstyle="round"/>
                  <o:lock v:ext="edit" shapetype="t"/>
                  <v:textbox style="mso-fit-shape-to-text:t">
                    <w:txbxContent>
                      <w:p w14:paraId="0186FC7D" w14:textId="77777777" w:rsidR="004F66BF" w:rsidRDefault="004470A7" w:rsidP="004470A7">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p w14:paraId="296A9BCE" w14:textId="5049152F" w:rsidR="004470A7" w:rsidRDefault="004470A7" w:rsidP="004470A7">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DRAFTDRAFTDRAFTDRAFTDRAFTDRAFTDRAFTDRAFTDRAFT</w:t>
                        </w:r>
                      </w:p>
                    </w:txbxContent>
                  </v:textbox>
                  <w10:wrap anchorx="margin" anchory="margin"/>
                </v:shape>
              </w:pict>
            </mc:Fallback>
          </mc:AlternateContent>
        </w:r>
      </w:sdtContent>
    </w:sdt>
    <w:r w:rsidR="004470A7">
      <w:t>Appendix 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40"/>
      <w:gridCol w:w="3040"/>
      <w:gridCol w:w="3040"/>
    </w:tblGrid>
    <w:tr w:rsidR="004470A7" w14:paraId="33235926" w14:textId="77777777" w:rsidTr="42F189D0">
      <w:trPr>
        <w:trHeight w:val="300"/>
      </w:trPr>
      <w:tc>
        <w:tcPr>
          <w:tcW w:w="3040" w:type="dxa"/>
        </w:tcPr>
        <w:p w14:paraId="4C4427E0" w14:textId="77777777" w:rsidR="004470A7" w:rsidRDefault="004470A7" w:rsidP="42F189D0">
          <w:pPr>
            <w:pStyle w:val="Header"/>
            <w:ind w:left="-115"/>
          </w:pPr>
        </w:p>
      </w:tc>
      <w:tc>
        <w:tcPr>
          <w:tcW w:w="3040" w:type="dxa"/>
        </w:tcPr>
        <w:p w14:paraId="6DBA9217" w14:textId="77777777" w:rsidR="004470A7" w:rsidRDefault="004470A7" w:rsidP="42F189D0">
          <w:pPr>
            <w:pStyle w:val="Header"/>
            <w:jc w:val="center"/>
          </w:pPr>
        </w:p>
      </w:tc>
      <w:tc>
        <w:tcPr>
          <w:tcW w:w="3040" w:type="dxa"/>
        </w:tcPr>
        <w:p w14:paraId="298374C4" w14:textId="77777777" w:rsidR="004470A7" w:rsidRDefault="004470A7" w:rsidP="42F189D0">
          <w:pPr>
            <w:pStyle w:val="Header"/>
            <w:ind w:right="-115"/>
            <w:jc w:val="right"/>
          </w:pPr>
        </w:p>
      </w:tc>
    </w:tr>
  </w:tbl>
  <w:p w14:paraId="6E1FC764" w14:textId="77777777" w:rsidR="004470A7" w:rsidRDefault="004470A7" w:rsidP="42F189D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6F4AD" w14:textId="62AB6193" w:rsidR="000152CF" w:rsidRDefault="006D2D3C" w:rsidP="008B501A">
    <w:pPr>
      <w:pStyle w:val="Header"/>
      <w:jc w:val="right"/>
    </w:pPr>
    <w:r>
      <w:t>Appendix B</w:t>
    </w:r>
    <w:sdt>
      <w:sdtPr>
        <w:id w:val="986204697"/>
        <w:docPartObj>
          <w:docPartGallery w:val="Watermarks"/>
          <w:docPartUnique/>
        </w:docPartObj>
      </w:sdtPr>
      <w:sdtContent>
        <w:r w:rsidR="004470A7">
          <w:rPr>
            <w:noProof/>
          </w:rPr>
          <mc:AlternateContent>
            <mc:Choice Requires="wps">
              <w:drawing>
                <wp:anchor distT="0" distB="0" distL="114300" distR="114300" simplePos="0" relativeHeight="251658240" behindDoc="1" locked="0" layoutInCell="0" allowOverlap="1" wp14:anchorId="1EA43A7A" wp14:editId="224DB7C8">
                  <wp:simplePos x="0" y="0"/>
                  <wp:positionH relativeFrom="margin">
                    <wp:align>center</wp:align>
                  </wp:positionH>
                  <wp:positionV relativeFrom="margin">
                    <wp:align>center</wp:align>
                  </wp:positionV>
                  <wp:extent cx="5943600" cy="3566160"/>
                  <wp:effectExtent l="0" t="0" r="0" b="0"/>
                  <wp:wrapNone/>
                  <wp:docPr id="789455702" name="Text Box 789455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3600" cy="35661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E601A3" w14:textId="77777777" w:rsidR="004F66BF" w:rsidRDefault="004470A7" w:rsidP="004470A7">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p w14:paraId="0F4256D0" w14:textId="1EBE98B9" w:rsidR="004470A7" w:rsidRDefault="004470A7" w:rsidP="004470A7">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DRAFTDRAFTDRAFTDRAFTDRAFTDRAFTDRAFTDRAFTDRAFT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EA43A7A" id="_x0000_t202" coordsize="21600,21600" o:spt="202" path="m,l,21600r21600,l21600,xe">
                  <v:stroke joinstyle="miter"/>
                  <v:path gradientshapeok="t" o:connecttype="rect"/>
                </v:shapetype>
                <v:shape id="Text Box 789455702" o:spid="_x0000_s1104" type="#_x0000_t202" style="position:absolute;left:0;text-align:left;margin-left:0;margin-top:0;width:468pt;height:280.8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" o:allowincell="f" filled="f" stroked="f">
                  <v:stroke joinstyle="round"/>
                  <o:lock v:ext="edit" shapetype="t"/>
                  <v:textbox style="mso-fit-shape-to-text:t">
                    <w:txbxContent>
                      <w:p w14:paraId="0CE601A3" w14:textId="77777777" w:rsidR="004F66BF" w:rsidRDefault="004470A7" w:rsidP="004470A7">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p w14:paraId="0F4256D0" w14:textId="1EBE98B9" w:rsidR="004470A7" w:rsidRDefault="004470A7" w:rsidP="004470A7">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DRAFTDRAFTDRAFTDRAFTDRAFTDRAFTDRAFTDRAFTDRAFT</w:t>
                        </w:r>
                      </w:p>
                    </w:txbxContent>
                  </v:textbox>
                  <w10:wrap anchorx="margin" anchory="margin"/>
                </v:shape>
              </w:pict>
            </mc:Fallback>
          </mc:AlternateConten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000152CF" w14:paraId="1D08AB63" w14:textId="77777777" w:rsidTr="42F189D0">
      <w:trPr>
        <w:trHeight w:val="300"/>
      </w:trPr>
      <w:tc>
        <w:tcPr>
          <w:tcW w:w="2925" w:type="dxa"/>
        </w:tcPr>
        <w:p w14:paraId="46755554" w14:textId="11634B95" w:rsidR="000152CF" w:rsidRDefault="000152CF" w:rsidP="42F189D0">
          <w:pPr>
            <w:pStyle w:val="Header"/>
            <w:ind w:left="-115"/>
          </w:pPr>
        </w:p>
      </w:tc>
      <w:tc>
        <w:tcPr>
          <w:tcW w:w="2925" w:type="dxa"/>
        </w:tcPr>
        <w:p w14:paraId="47ADF702" w14:textId="676836EE" w:rsidR="000152CF" w:rsidRDefault="000152CF" w:rsidP="42F189D0">
          <w:pPr>
            <w:pStyle w:val="Header"/>
            <w:jc w:val="center"/>
          </w:pPr>
        </w:p>
      </w:tc>
      <w:tc>
        <w:tcPr>
          <w:tcW w:w="2925" w:type="dxa"/>
        </w:tcPr>
        <w:p w14:paraId="001F4017" w14:textId="0BF4D6D0" w:rsidR="000152CF" w:rsidRDefault="000152CF" w:rsidP="42F189D0">
          <w:pPr>
            <w:pStyle w:val="Header"/>
            <w:ind w:right="-115"/>
            <w:jc w:val="right"/>
          </w:pPr>
        </w:p>
      </w:tc>
    </w:tr>
  </w:tbl>
  <w:p w14:paraId="5BD1B941" w14:textId="5E6089EA" w:rsidR="000152CF" w:rsidRDefault="000152CF" w:rsidP="42F189D0">
    <w:pPr>
      <w:pStyle w:val="Header"/>
    </w:pPr>
  </w:p>
</w:hdr>
</file>

<file path=word/intelligence2.xml><?xml version="1.0" encoding="utf-8"?>
<int2:intelligence xmlns:int2="http://schemas.microsoft.com/office/intelligence/2020/intelligence" xmlns:oel="http://schemas.microsoft.com/office/2019/extlst">
  <int2:observations>
    <int2:textHash int2:hashCode="0JQeaNqPOBUf+G" int2:id="AUogcMTc">
      <int2:state int2:value="Rejected" int2:type="AugLoop_Text_Critique"/>
    </int2:textHash>
    <int2:textHash int2:hashCode="Xm9UjTyQx169p6" int2:id="EbyAWMQm">
      <int2:state int2:value="Rejected" int2:type="AugLoop_Text_Critique"/>
    </int2:textHash>
    <int2:textHash int2:hashCode="qf2f4FdVlNJmEu" int2:id="PlBZh0RA">
      <int2:state int2:value="Rejected" int2:type="AugLoop_Text_Critique"/>
    </int2:textHash>
    <int2:textHash int2:hashCode="RDUnWN4nGy08e6" int2:id="Q7zXuI5C">
      <int2:state int2:value="Rejected" int2:type="AugLoop_Text_Critique"/>
    </int2:textHash>
    <int2:textHash int2:hashCode="jb13Xd+YHbFMuz" int2:id="UNeWIbO9">
      <int2:state int2:value="Rejected" int2:type="AugLoop_Text_Critique"/>
    </int2:textHash>
    <int2:textHash int2:hashCode="KdWXdOxF1FKbh5" int2:id="spI00Y4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8148C"/>
    <w:multiLevelType w:val="multilevel"/>
    <w:tmpl w:val="4E463C6A"/>
    <w:styleLink w:val="CurrentList1"/>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color w:val="138369"/>
      </w:rPr>
    </w:lvl>
    <w:lvl w:ilvl="2">
      <w:start w:val="3"/>
      <w:numFmt w:val="decimal"/>
      <w:isLgl/>
      <w:lvlText w:val="%1.%2.%3"/>
      <w:lvlJc w:val="left"/>
      <w:pPr>
        <w:ind w:left="1080" w:hanging="720"/>
      </w:pPr>
      <w:rPr>
        <w:rFonts w:hint="default"/>
        <w:color w:val="138369"/>
      </w:rPr>
    </w:lvl>
    <w:lvl w:ilvl="3">
      <w:start w:val="1"/>
      <w:numFmt w:val="decimal"/>
      <w:isLgl/>
      <w:lvlText w:val="%1.%2.%3.%4"/>
      <w:lvlJc w:val="left"/>
      <w:pPr>
        <w:ind w:left="1440" w:hanging="1080"/>
      </w:pPr>
      <w:rPr>
        <w:rFonts w:hint="default"/>
        <w:color w:val="138369"/>
      </w:rPr>
    </w:lvl>
    <w:lvl w:ilvl="4">
      <w:start w:val="1"/>
      <w:numFmt w:val="decimal"/>
      <w:isLgl/>
      <w:lvlText w:val="%1.%2.%3.%4.%5"/>
      <w:lvlJc w:val="left"/>
      <w:pPr>
        <w:ind w:left="1800" w:hanging="1440"/>
      </w:pPr>
      <w:rPr>
        <w:rFonts w:hint="default"/>
        <w:color w:val="138369"/>
      </w:rPr>
    </w:lvl>
    <w:lvl w:ilvl="5">
      <w:start w:val="1"/>
      <w:numFmt w:val="decimal"/>
      <w:isLgl/>
      <w:lvlText w:val="%1.%2.%3.%4.%5.%6"/>
      <w:lvlJc w:val="left"/>
      <w:pPr>
        <w:ind w:left="2160" w:hanging="1800"/>
      </w:pPr>
      <w:rPr>
        <w:rFonts w:hint="default"/>
        <w:color w:val="138369"/>
      </w:rPr>
    </w:lvl>
    <w:lvl w:ilvl="6">
      <w:start w:val="1"/>
      <w:numFmt w:val="decimal"/>
      <w:isLgl/>
      <w:lvlText w:val="%1.%2.%3.%4.%5.%6.%7"/>
      <w:lvlJc w:val="left"/>
      <w:pPr>
        <w:ind w:left="2160" w:hanging="1800"/>
      </w:pPr>
      <w:rPr>
        <w:rFonts w:hint="default"/>
        <w:color w:val="138369"/>
      </w:rPr>
    </w:lvl>
    <w:lvl w:ilvl="7">
      <w:start w:val="1"/>
      <w:numFmt w:val="decimal"/>
      <w:isLgl/>
      <w:lvlText w:val="%1.%2.%3.%4.%5.%6.%7.%8"/>
      <w:lvlJc w:val="left"/>
      <w:pPr>
        <w:ind w:left="2520" w:hanging="2160"/>
      </w:pPr>
      <w:rPr>
        <w:rFonts w:hint="default"/>
        <w:color w:val="138369"/>
      </w:rPr>
    </w:lvl>
    <w:lvl w:ilvl="8">
      <w:start w:val="1"/>
      <w:numFmt w:val="decimal"/>
      <w:isLgl/>
      <w:lvlText w:val="%1.%2.%3.%4.%5.%6.%7.%8.%9"/>
      <w:lvlJc w:val="left"/>
      <w:pPr>
        <w:ind w:left="2880" w:hanging="2520"/>
      </w:pPr>
      <w:rPr>
        <w:rFonts w:hint="default"/>
        <w:color w:val="138369"/>
      </w:rPr>
    </w:lvl>
  </w:abstractNum>
  <w:abstractNum w:abstractNumId="1" w15:restartNumberingAfterBreak="0">
    <w:nsid w:val="16FA2BA6"/>
    <w:multiLevelType w:val="multilevel"/>
    <w:tmpl w:val="4E463C6A"/>
    <w:lvl w:ilvl="0">
      <w:start w:val="1"/>
      <w:numFmt w:val="decimal"/>
      <w:pStyle w:val="Style1"/>
      <w:lvlText w:val="%1."/>
      <w:lvlJc w:val="left"/>
      <w:pPr>
        <w:ind w:left="360" w:hanging="360"/>
      </w:pPr>
      <w:rPr>
        <w:rFonts w:hint="default"/>
      </w:rPr>
    </w:lvl>
    <w:lvl w:ilvl="1">
      <w:start w:val="4"/>
      <w:numFmt w:val="decimal"/>
      <w:isLgl/>
      <w:lvlText w:val="%1.%2"/>
      <w:lvlJc w:val="left"/>
      <w:pPr>
        <w:ind w:left="1080" w:hanging="720"/>
      </w:pPr>
      <w:rPr>
        <w:rFonts w:hint="default"/>
        <w:color w:val="138369"/>
      </w:rPr>
    </w:lvl>
    <w:lvl w:ilvl="2">
      <w:start w:val="3"/>
      <w:numFmt w:val="decimal"/>
      <w:isLgl/>
      <w:lvlText w:val="%1.%2.%3"/>
      <w:lvlJc w:val="left"/>
      <w:pPr>
        <w:ind w:left="1080" w:hanging="720"/>
      </w:pPr>
      <w:rPr>
        <w:rFonts w:hint="default"/>
        <w:color w:val="138369"/>
      </w:rPr>
    </w:lvl>
    <w:lvl w:ilvl="3">
      <w:start w:val="1"/>
      <w:numFmt w:val="decimal"/>
      <w:isLgl/>
      <w:lvlText w:val="%1.%2.%3.%4"/>
      <w:lvlJc w:val="left"/>
      <w:pPr>
        <w:ind w:left="1440" w:hanging="1080"/>
      </w:pPr>
      <w:rPr>
        <w:rFonts w:hint="default"/>
        <w:color w:val="138369"/>
      </w:rPr>
    </w:lvl>
    <w:lvl w:ilvl="4">
      <w:start w:val="1"/>
      <w:numFmt w:val="decimal"/>
      <w:isLgl/>
      <w:lvlText w:val="%1.%2.%3.%4.%5"/>
      <w:lvlJc w:val="left"/>
      <w:pPr>
        <w:ind w:left="1800" w:hanging="1440"/>
      </w:pPr>
      <w:rPr>
        <w:rFonts w:hint="default"/>
        <w:color w:val="138369"/>
      </w:rPr>
    </w:lvl>
    <w:lvl w:ilvl="5">
      <w:start w:val="1"/>
      <w:numFmt w:val="decimal"/>
      <w:isLgl/>
      <w:lvlText w:val="%1.%2.%3.%4.%5.%6"/>
      <w:lvlJc w:val="left"/>
      <w:pPr>
        <w:ind w:left="2160" w:hanging="1800"/>
      </w:pPr>
      <w:rPr>
        <w:rFonts w:hint="default"/>
        <w:color w:val="138369"/>
      </w:rPr>
    </w:lvl>
    <w:lvl w:ilvl="6">
      <w:start w:val="1"/>
      <w:numFmt w:val="decimal"/>
      <w:isLgl/>
      <w:lvlText w:val="%1.%2.%3.%4.%5.%6.%7"/>
      <w:lvlJc w:val="left"/>
      <w:pPr>
        <w:ind w:left="2160" w:hanging="1800"/>
      </w:pPr>
      <w:rPr>
        <w:rFonts w:hint="default"/>
        <w:color w:val="138369"/>
      </w:rPr>
    </w:lvl>
    <w:lvl w:ilvl="7">
      <w:start w:val="1"/>
      <w:numFmt w:val="decimal"/>
      <w:isLgl/>
      <w:lvlText w:val="%1.%2.%3.%4.%5.%6.%7.%8"/>
      <w:lvlJc w:val="left"/>
      <w:pPr>
        <w:ind w:left="2520" w:hanging="2160"/>
      </w:pPr>
      <w:rPr>
        <w:rFonts w:hint="default"/>
        <w:color w:val="138369"/>
      </w:rPr>
    </w:lvl>
    <w:lvl w:ilvl="8">
      <w:start w:val="1"/>
      <w:numFmt w:val="decimal"/>
      <w:isLgl/>
      <w:lvlText w:val="%1.%2.%3.%4.%5.%6.%7.%8.%9"/>
      <w:lvlJc w:val="left"/>
      <w:pPr>
        <w:ind w:left="2880" w:hanging="2520"/>
      </w:pPr>
      <w:rPr>
        <w:rFonts w:hint="default"/>
        <w:color w:val="138369"/>
      </w:rPr>
    </w:lvl>
  </w:abstractNum>
  <w:abstractNum w:abstractNumId="2" w15:restartNumberingAfterBreak="0">
    <w:nsid w:val="219A54E1"/>
    <w:multiLevelType w:val="hybridMultilevel"/>
    <w:tmpl w:val="14BA6512"/>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59632C3"/>
    <w:multiLevelType w:val="hybridMultilevel"/>
    <w:tmpl w:val="2DD47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257F99"/>
    <w:multiLevelType w:val="hybridMultilevel"/>
    <w:tmpl w:val="98626508"/>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8ED3EA3"/>
    <w:multiLevelType w:val="hybridMultilevel"/>
    <w:tmpl w:val="CC383C4E"/>
    <w:lvl w:ilvl="0" w:tplc="B2084FE4">
      <w:start w:val="1"/>
      <w:numFmt w:val="bullet"/>
      <w:lvlText w:val=""/>
      <w:lvlJc w:val="left"/>
      <w:pPr>
        <w:ind w:left="720" w:hanging="360"/>
      </w:pPr>
      <w:rPr>
        <w:rFonts w:ascii="Symbol" w:hAnsi="Symbol" w:hint="default"/>
        <w:color w:val="138369"/>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2A4B3557"/>
    <w:multiLevelType w:val="hybridMultilevel"/>
    <w:tmpl w:val="8162318A"/>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BA16C38"/>
    <w:multiLevelType w:val="hybridMultilevel"/>
    <w:tmpl w:val="B3D80AA0"/>
    <w:lvl w:ilvl="0" w:tplc="CB26E440">
      <w:start w:val="1"/>
      <w:numFmt w:val="bullet"/>
      <w:lvlText w:val=""/>
      <w:lvlJc w:val="left"/>
      <w:pPr>
        <w:ind w:left="720" w:hanging="360"/>
      </w:pPr>
      <w:rPr>
        <w:rFonts w:ascii="Symbol" w:hAnsi="Symbol" w:hint="default"/>
        <w:color w:val="0C846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54107F"/>
    <w:multiLevelType w:val="hybridMultilevel"/>
    <w:tmpl w:val="0AB6260A"/>
    <w:lvl w:ilvl="0" w:tplc="B2084FE4">
      <w:start w:val="1"/>
      <w:numFmt w:val="bullet"/>
      <w:lvlText w:val=""/>
      <w:lvlJc w:val="left"/>
      <w:pPr>
        <w:ind w:left="756" w:hanging="360"/>
      </w:pPr>
      <w:rPr>
        <w:rFonts w:ascii="Symbol" w:hAnsi="Symbol" w:hint="default"/>
        <w:color w:val="138369"/>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9" w15:restartNumberingAfterBreak="0">
    <w:nsid w:val="3754477A"/>
    <w:multiLevelType w:val="hybridMultilevel"/>
    <w:tmpl w:val="B964A2A4"/>
    <w:lvl w:ilvl="0" w:tplc="B2084FE4">
      <w:start w:val="1"/>
      <w:numFmt w:val="bullet"/>
      <w:lvlText w:val=""/>
      <w:lvlJc w:val="left"/>
      <w:pPr>
        <w:ind w:left="899" w:hanging="360"/>
      </w:pPr>
      <w:rPr>
        <w:rFonts w:ascii="Symbol" w:hAnsi="Symbol" w:hint="default"/>
        <w:color w:val="138369"/>
      </w:rPr>
    </w:lvl>
    <w:lvl w:ilvl="1" w:tplc="08090003" w:tentative="1">
      <w:start w:val="1"/>
      <w:numFmt w:val="bullet"/>
      <w:lvlText w:val="o"/>
      <w:lvlJc w:val="left"/>
      <w:pPr>
        <w:ind w:left="1619" w:hanging="360"/>
      </w:pPr>
      <w:rPr>
        <w:rFonts w:ascii="Courier New" w:hAnsi="Courier New" w:cs="Courier New" w:hint="default"/>
      </w:rPr>
    </w:lvl>
    <w:lvl w:ilvl="2" w:tplc="08090005" w:tentative="1">
      <w:start w:val="1"/>
      <w:numFmt w:val="bullet"/>
      <w:lvlText w:val=""/>
      <w:lvlJc w:val="left"/>
      <w:pPr>
        <w:ind w:left="2339" w:hanging="360"/>
      </w:pPr>
      <w:rPr>
        <w:rFonts w:ascii="Wingdings" w:hAnsi="Wingdings" w:hint="default"/>
      </w:rPr>
    </w:lvl>
    <w:lvl w:ilvl="3" w:tplc="08090001" w:tentative="1">
      <w:start w:val="1"/>
      <w:numFmt w:val="bullet"/>
      <w:lvlText w:val=""/>
      <w:lvlJc w:val="left"/>
      <w:pPr>
        <w:ind w:left="3059" w:hanging="360"/>
      </w:pPr>
      <w:rPr>
        <w:rFonts w:ascii="Symbol" w:hAnsi="Symbol" w:hint="default"/>
      </w:rPr>
    </w:lvl>
    <w:lvl w:ilvl="4" w:tplc="08090003" w:tentative="1">
      <w:start w:val="1"/>
      <w:numFmt w:val="bullet"/>
      <w:lvlText w:val="o"/>
      <w:lvlJc w:val="left"/>
      <w:pPr>
        <w:ind w:left="3779" w:hanging="360"/>
      </w:pPr>
      <w:rPr>
        <w:rFonts w:ascii="Courier New" w:hAnsi="Courier New" w:cs="Courier New" w:hint="default"/>
      </w:rPr>
    </w:lvl>
    <w:lvl w:ilvl="5" w:tplc="08090005" w:tentative="1">
      <w:start w:val="1"/>
      <w:numFmt w:val="bullet"/>
      <w:lvlText w:val=""/>
      <w:lvlJc w:val="left"/>
      <w:pPr>
        <w:ind w:left="4499" w:hanging="360"/>
      </w:pPr>
      <w:rPr>
        <w:rFonts w:ascii="Wingdings" w:hAnsi="Wingdings" w:hint="default"/>
      </w:rPr>
    </w:lvl>
    <w:lvl w:ilvl="6" w:tplc="08090001" w:tentative="1">
      <w:start w:val="1"/>
      <w:numFmt w:val="bullet"/>
      <w:lvlText w:val=""/>
      <w:lvlJc w:val="left"/>
      <w:pPr>
        <w:ind w:left="5219" w:hanging="360"/>
      </w:pPr>
      <w:rPr>
        <w:rFonts w:ascii="Symbol" w:hAnsi="Symbol" w:hint="default"/>
      </w:rPr>
    </w:lvl>
    <w:lvl w:ilvl="7" w:tplc="08090003" w:tentative="1">
      <w:start w:val="1"/>
      <w:numFmt w:val="bullet"/>
      <w:lvlText w:val="o"/>
      <w:lvlJc w:val="left"/>
      <w:pPr>
        <w:ind w:left="5939" w:hanging="360"/>
      </w:pPr>
      <w:rPr>
        <w:rFonts w:ascii="Courier New" w:hAnsi="Courier New" w:cs="Courier New" w:hint="default"/>
      </w:rPr>
    </w:lvl>
    <w:lvl w:ilvl="8" w:tplc="08090005" w:tentative="1">
      <w:start w:val="1"/>
      <w:numFmt w:val="bullet"/>
      <w:lvlText w:val=""/>
      <w:lvlJc w:val="left"/>
      <w:pPr>
        <w:ind w:left="6659" w:hanging="360"/>
      </w:pPr>
      <w:rPr>
        <w:rFonts w:ascii="Wingdings" w:hAnsi="Wingdings" w:hint="default"/>
      </w:rPr>
    </w:lvl>
  </w:abstractNum>
  <w:abstractNum w:abstractNumId="10" w15:restartNumberingAfterBreak="0">
    <w:nsid w:val="3978FAE3"/>
    <w:multiLevelType w:val="hybridMultilevel"/>
    <w:tmpl w:val="A3A8D022"/>
    <w:lvl w:ilvl="0" w:tplc="3FA4F73C">
      <w:start w:val="1"/>
      <w:numFmt w:val="bullet"/>
      <w:lvlText w:val=""/>
      <w:lvlJc w:val="left"/>
      <w:pPr>
        <w:ind w:left="720" w:hanging="360"/>
      </w:pPr>
      <w:rPr>
        <w:rFonts w:ascii="Symbol" w:hAnsi="Symbol" w:hint="default"/>
      </w:rPr>
    </w:lvl>
    <w:lvl w:ilvl="1" w:tplc="52EED5D8">
      <w:start w:val="1"/>
      <w:numFmt w:val="bullet"/>
      <w:lvlText w:val="o"/>
      <w:lvlJc w:val="left"/>
      <w:pPr>
        <w:ind w:left="1440" w:hanging="360"/>
      </w:pPr>
      <w:rPr>
        <w:rFonts w:ascii="Courier New" w:hAnsi="Courier New" w:hint="default"/>
      </w:rPr>
    </w:lvl>
    <w:lvl w:ilvl="2" w:tplc="684A6316">
      <w:start w:val="1"/>
      <w:numFmt w:val="bullet"/>
      <w:lvlText w:val=""/>
      <w:lvlJc w:val="left"/>
      <w:pPr>
        <w:ind w:left="2160" w:hanging="360"/>
      </w:pPr>
      <w:rPr>
        <w:rFonts w:ascii="Wingdings" w:hAnsi="Wingdings" w:hint="default"/>
      </w:rPr>
    </w:lvl>
    <w:lvl w:ilvl="3" w:tplc="C336A4DA">
      <w:start w:val="1"/>
      <w:numFmt w:val="bullet"/>
      <w:lvlText w:val=""/>
      <w:lvlJc w:val="left"/>
      <w:pPr>
        <w:ind w:left="2880" w:hanging="360"/>
      </w:pPr>
      <w:rPr>
        <w:rFonts w:ascii="Symbol" w:hAnsi="Symbol" w:hint="default"/>
      </w:rPr>
    </w:lvl>
    <w:lvl w:ilvl="4" w:tplc="DBEC964A">
      <w:start w:val="1"/>
      <w:numFmt w:val="bullet"/>
      <w:lvlText w:val="o"/>
      <w:lvlJc w:val="left"/>
      <w:pPr>
        <w:ind w:left="3600" w:hanging="360"/>
      </w:pPr>
      <w:rPr>
        <w:rFonts w:ascii="Courier New" w:hAnsi="Courier New" w:hint="default"/>
      </w:rPr>
    </w:lvl>
    <w:lvl w:ilvl="5" w:tplc="2848C238">
      <w:start w:val="1"/>
      <w:numFmt w:val="bullet"/>
      <w:lvlText w:val=""/>
      <w:lvlJc w:val="left"/>
      <w:pPr>
        <w:ind w:left="4320" w:hanging="360"/>
      </w:pPr>
      <w:rPr>
        <w:rFonts w:ascii="Wingdings" w:hAnsi="Wingdings" w:hint="default"/>
      </w:rPr>
    </w:lvl>
    <w:lvl w:ilvl="6" w:tplc="5F14FD60">
      <w:start w:val="1"/>
      <w:numFmt w:val="bullet"/>
      <w:lvlText w:val=""/>
      <w:lvlJc w:val="left"/>
      <w:pPr>
        <w:ind w:left="5040" w:hanging="360"/>
      </w:pPr>
      <w:rPr>
        <w:rFonts w:ascii="Symbol" w:hAnsi="Symbol" w:hint="default"/>
      </w:rPr>
    </w:lvl>
    <w:lvl w:ilvl="7" w:tplc="11FC4F70">
      <w:start w:val="1"/>
      <w:numFmt w:val="bullet"/>
      <w:lvlText w:val="o"/>
      <w:lvlJc w:val="left"/>
      <w:pPr>
        <w:ind w:left="5760" w:hanging="360"/>
      </w:pPr>
      <w:rPr>
        <w:rFonts w:ascii="Courier New" w:hAnsi="Courier New" w:hint="default"/>
      </w:rPr>
    </w:lvl>
    <w:lvl w:ilvl="8" w:tplc="D24E7A12">
      <w:start w:val="1"/>
      <w:numFmt w:val="bullet"/>
      <w:lvlText w:val=""/>
      <w:lvlJc w:val="left"/>
      <w:pPr>
        <w:ind w:left="6480" w:hanging="360"/>
      </w:pPr>
      <w:rPr>
        <w:rFonts w:ascii="Wingdings" w:hAnsi="Wingdings" w:hint="default"/>
      </w:rPr>
    </w:lvl>
  </w:abstractNum>
  <w:abstractNum w:abstractNumId="11" w15:restartNumberingAfterBreak="0">
    <w:nsid w:val="3B335A2F"/>
    <w:multiLevelType w:val="hybridMultilevel"/>
    <w:tmpl w:val="0128CBB4"/>
    <w:lvl w:ilvl="0" w:tplc="B2084FE4">
      <w:start w:val="1"/>
      <w:numFmt w:val="bullet"/>
      <w:lvlText w:val=""/>
      <w:lvlJc w:val="left"/>
      <w:pPr>
        <w:ind w:left="720" w:hanging="360"/>
      </w:pPr>
      <w:rPr>
        <w:rFonts w:ascii="Symbol" w:hAnsi="Symbol" w:hint="default"/>
        <w:color w:val="13836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CC3FEA"/>
    <w:multiLevelType w:val="multilevel"/>
    <w:tmpl w:val="B4024518"/>
    <w:lvl w:ilvl="0">
      <w:start w:val="2"/>
      <w:numFmt w:val="decimal"/>
      <w:lvlText w:val="%1"/>
      <w:lvlJc w:val="left"/>
      <w:pPr>
        <w:ind w:left="390" w:hanging="390"/>
      </w:pPr>
      <w:rPr>
        <w:rFonts w:hint="default"/>
      </w:rPr>
    </w:lvl>
    <w:lvl w:ilvl="1">
      <w:start w:val="4"/>
      <w:numFmt w:val="decimal"/>
      <w:lvlText w:val="%1.%2"/>
      <w:lvlJc w:val="left"/>
      <w:pPr>
        <w:ind w:left="1146"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3DA520CB"/>
    <w:multiLevelType w:val="hybridMultilevel"/>
    <w:tmpl w:val="778A6E04"/>
    <w:lvl w:ilvl="0" w:tplc="CB26E440">
      <w:start w:val="1"/>
      <w:numFmt w:val="bullet"/>
      <w:lvlText w:val=""/>
      <w:lvlJc w:val="left"/>
      <w:pPr>
        <w:ind w:left="720" w:hanging="360"/>
      </w:pPr>
      <w:rPr>
        <w:rFonts w:ascii="Symbol" w:hAnsi="Symbol" w:hint="default"/>
        <w:color w:val="0C846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B0E00B"/>
    <w:multiLevelType w:val="hybridMultilevel"/>
    <w:tmpl w:val="DAD00118"/>
    <w:lvl w:ilvl="0" w:tplc="64882A7E">
      <w:start w:val="1"/>
      <w:numFmt w:val="bullet"/>
      <w:lvlText w:val=""/>
      <w:lvlJc w:val="left"/>
      <w:pPr>
        <w:ind w:left="720" w:hanging="360"/>
      </w:pPr>
      <w:rPr>
        <w:rFonts w:ascii="Symbol" w:hAnsi="Symbol" w:hint="default"/>
      </w:rPr>
    </w:lvl>
    <w:lvl w:ilvl="1" w:tplc="68E80CD4">
      <w:start w:val="1"/>
      <w:numFmt w:val="bullet"/>
      <w:lvlText w:val="o"/>
      <w:lvlJc w:val="left"/>
      <w:pPr>
        <w:ind w:left="1440" w:hanging="360"/>
      </w:pPr>
      <w:rPr>
        <w:rFonts w:ascii="Courier New" w:hAnsi="Courier New" w:hint="default"/>
      </w:rPr>
    </w:lvl>
    <w:lvl w:ilvl="2" w:tplc="655CE7CC">
      <w:start w:val="1"/>
      <w:numFmt w:val="bullet"/>
      <w:lvlText w:val=""/>
      <w:lvlJc w:val="left"/>
      <w:pPr>
        <w:ind w:left="2160" w:hanging="360"/>
      </w:pPr>
      <w:rPr>
        <w:rFonts w:ascii="Wingdings" w:hAnsi="Wingdings" w:hint="default"/>
      </w:rPr>
    </w:lvl>
    <w:lvl w:ilvl="3" w:tplc="0EB0EB60">
      <w:start w:val="1"/>
      <w:numFmt w:val="bullet"/>
      <w:lvlText w:val=""/>
      <w:lvlJc w:val="left"/>
      <w:pPr>
        <w:ind w:left="2880" w:hanging="360"/>
      </w:pPr>
      <w:rPr>
        <w:rFonts w:ascii="Symbol" w:hAnsi="Symbol" w:hint="default"/>
      </w:rPr>
    </w:lvl>
    <w:lvl w:ilvl="4" w:tplc="4A34FF4C">
      <w:start w:val="1"/>
      <w:numFmt w:val="bullet"/>
      <w:lvlText w:val="o"/>
      <w:lvlJc w:val="left"/>
      <w:pPr>
        <w:ind w:left="3600" w:hanging="360"/>
      </w:pPr>
      <w:rPr>
        <w:rFonts w:ascii="Courier New" w:hAnsi="Courier New" w:hint="default"/>
      </w:rPr>
    </w:lvl>
    <w:lvl w:ilvl="5" w:tplc="C2FCD83C">
      <w:start w:val="1"/>
      <w:numFmt w:val="bullet"/>
      <w:lvlText w:val=""/>
      <w:lvlJc w:val="left"/>
      <w:pPr>
        <w:ind w:left="4320" w:hanging="360"/>
      </w:pPr>
      <w:rPr>
        <w:rFonts w:ascii="Wingdings" w:hAnsi="Wingdings" w:hint="default"/>
      </w:rPr>
    </w:lvl>
    <w:lvl w:ilvl="6" w:tplc="0F2EC2B8">
      <w:start w:val="1"/>
      <w:numFmt w:val="bullet"/>
      <w:lvlText w:val=""/>
      <w:lvlJc w:val="left"/>
      <w:pPr>
        <w:ind w:left="5040" w:hanging="360"/>
      </w:pPr>
      <w:rPr>
        <w:rFonts w:ascii="Symbol" w:hAnsi="Symbol" w:hint="default"/>
      </w:rPr>
    </w:lvl>
    <w:lvl w:ilvl="7" w:tplc="BDAAC52C">
      <w:start w:val="1"/>
      <w:numFmt w:val="bullet"/>
      <w:lvlText w:val="o"/>
      <w:lvlJc w:val="left"/>
      <w:pPr>
        <w:ind w:left="5760" w:hanging="360"/>
      </w:pPr>
      <w:rPr>
        <w:rFonts w:ascii="Courier New" w:hAnsi="Courier New" w:hint="default"/>
      </w:rPr>
    </w:lvl>
    <w:lvl w:ilvl="8" w:tplc="A19660D2">
      <w:start w:val="1"/>
      <w:numFmt w:val="bullet"/>
      <w:lvlText w:val=""/>
      <w:lvlJc w:val="left"/>
      <w:pPr>
        <w:ind w:left="6480" w:hanging="360"/>
      </w:pPr>
      <w:rPr>
        <w:rFonts w:ascii="Wingdings" w:hAnsi="Wingdings" w:hint="default"/>
      </w:rPr>
    </w:lvl>
  </w:abstractNum>
  <w:abstractNum w:abstractNumId="15" w15:restartNumberingAfterBreak="0">
    <w:nsid w:val="3EAE6801"/>
    <w:multiLevelType w:val="hybridMultilevel"/>
    <w:tmpl w:val="8C7E20CC"/>
    <w:lvl w:ilvl="0" w:tplc="CB26E440">
      <w:start w:val="1"/>
      <w:numFmt w:val="bullet"/>
      <w:lvlText w:val=""/>
      <w:lvlJc w:val="left"/>
      <w:pPr>
        <w:ind w:left="720" w:hanging="360"/>
      </w:pPr>
      <w:rPr>
        <w:rFonts w:ascii="Symbol" w:hAnsi="Symbol" w:hint="default"/>
        <w:color w:val="0C84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F6E1AEE"/>
    <w:multiLevelType w:val="hybridMultilevel"/>
    <w:tmpl w:val="21484EF4"/>
    <w:lvl w:ilvl="0" w:tplc="7F74F766">
      <w:start w:val="1"/>
      <w:numFmt w:val="decimal"/>
      <w:pStyle w:val="Style2"/>
      <w:lvlText w:val="%1.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90632B"/>
    <w:multiLevelType w:val="hybridMultilevel"/>
    <w:tmpl w:val="26EC72A4"/>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9256777"/>
    <w:multiLevelType w:val="hybridMultilevel"/>
    <w:tmpl w:val="FCCCB026"/>
    <w:lvl w:ilvl="0" w:tplc="B2084FE4">
      <w:start w:val="1"/>
      <w:numFmt w:val="bullet"/>
      <w:lvlText w:val=""/>
      <w:lvlJc w:val="left"/>
      <w:pPr>
        <w:ind w:left="720" w:hanging="360"/>
      </w:pPr>
      <w:rPr>
        <w:rFonts w:ascii="Symbol" w:hAnsi="Symbol" w:hint="default"/>
        <w:color w:val="138369"/>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49904BF5"/>
    <w:multiLevelType w:val="hybridMultilevel"/>
    <w:tmpl w:val="6F98BCF0"/>
    <w:lvl w:ilvl="0" w:tplc="74124012">
      <w:start w:val="1"/>
      <w:numFmt w:val="decimal"/>
      <w:pStyle w:val="Style3"/>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0D7D98"/>
    <w:multiLevelType w:val="hybridMultilevel"/>
    <w:tmpl w:val="E35CE0F8"/>
    <w:lvl w:ilvl="0" w:tplc="B2084FE4">
      <w:start w:val="1"/>
      <w:numFmt w:val="bullet"/>
      <w:lvlText w:val=""/>
      <w:lvlJc w:val="left"/>
      <w:pPr>
        <w:ind w:left="700" w:hanging="360"/>
      </w:pPr>
      <w:rPr>
        <w:rFonts w:ascii="Symbol" w:hAnsi="Symbol" w:hint="default"/>
        <w:color w:val="138369"/>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1" w15:restartNumberingAfterBreak="0">
    <w:nsid w:val="502C6457"/>
    <w:multiLevelType w:val="multilevel"/>
    <w:tmpl w:val="6DF24A7C"/>
    <w:lvl w:ilvl="0">
      <w:start w:val="2"/>
      <w:numFmt w:val="decimal"/>
      <w:lvlText w:val="%1"/>
      <w:lvlJc w:val="left"/>
      <w:pPr>
        <w:ind w:left="623" w:hanging="623"/>
      </w:pPr>
      <w:rPr>
        <w:rFonts w:hint="default"/>
      </w:rPr>
    </w:lvl>
    <w:lvl w:ilvl="1">
      <w:start w:val="7"/>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2" w15:restartNumberingAfterBreak="0">
    <w:nsid w:val="51846F4D"/>
    <w:multiLevelType w:val="hybridMultilevel"/>
    <w:tmpl w:val="7B1C556A"/>
    <w:lvl w:ilvl="0" w:tplc="B2084FE4">
      <w:start w:val="1"/>
      <w:numFmt w:val="bullet"/>
      <w:lvlText w:val=""/>
      <w:lvlJc w:val="left"/>
      <w:pPr>
        <w:ind w:left="720" w:hanging="360"/>
      </w:pPr>
      <w:rPr>
        <w:rFonts w:ascii="Symbol" w:hAnsi="Symbol" w:hint="default"/>
        <w:color w:val="13836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4B2BBC"/>
    <w:multiLevelType w:val="hybridMultilevel"/>
    <w:tmpl w:val="FEB2B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C4414E"/>
    <w:multiLevelType w:val="hybridMultilevel"/>
    <w:tmpl w:val="E5E2B79C"/>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7B86534"/>
    <w:multiLevelType w:val="hybridMultilevel"/>
    <w:tmpl w:val="B5EA7C4E"/>
    <w:lvl w:ilvl="0" w:tplc="B2084FE4">
      <w:start w:val="1"/>
      <w:numFmt w:val="bullet"/>
      <w:lvlText w:val=""/>
      <w:lvlJc w:val="left"/>
      <w:pPr>
        <w:ind w:left="750" w:hanging="360"/>
      </w:pPr>
      <w:rPr>
        <w:rFonts w:ascii="Symbol" w:hAnsi="Symbol" w:hint="default"/>
        <w:color w:val="138369"/>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6" w15:restartNumberingAfterBreak="0">
    <w:nsid w:val="5B6912D5"/>
    <w:multiLevelType w:val="hybridMultilevel"/>
    <w:tmpl w:val="B6CAE29E"/>
    <w:lvl w:ilvl="0" w:tplc="B2084FE4">
      <w:start w:val="1"/>
      <w:numFmt w:val="bullet"/>
      <w:lvlText w:val=""/>
      <w:lvlJc w:val="left"/>
      <w:pPr>
        <w:ind w:left="720" w:hanging="360"/>
      </w:pPr>
      <w:rPr>
        <w:rFonts w:ascii="Symbol" w:hAnsi="Symbol" w:hint="default"/>
        <w:color w:val="138369"/>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5E5818BC"/>
    <w:multiLevelType w:val="hybridMultilevel"/>
    <w:tmpl w:val="509E51AE"/>
    <w:lvl w:ilvl="0" w:tplc="B2084FE4">
      <w:start w:val="1"/>
      <w:numFmt w:val="bullet"/>
      <w:lvlText w:val=""/>
      <w:lvlJc w:val="left"/>
      <w:pPr>
        <w:ind w:left="720" w:hanging="360"/>
      </w:pPr>
      <w:rPr>
        <w:rFonts w:ascii="Symbol" w:hAnsi="Symbol" w:hint="default"/>
        <w:color w:val="138369"/>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5FC01769"/>
    <w:multiLevelType w:val="hybridMultilevel"/>
    <w:tmpl w:val="ACEE9CE2"/>
    <w:lvl w:ilvl="0" w:tplc="CB26E440">
      <w:start w:val="1"/>
      <w:numFmt w:val="bullet"/>
      <w:lvlText w:val=""/>
      <w:lvlJc w:val="left"/>
      <w:pPr>
        <w:ind w:left="720" w:hanging="360"/>
      </w:pPr>
      <w:rPr>
        <w:rFonts w:ascii="Symbol" w:hAnsi="Symbol" w:hint="default"/>
        <w:color w:val="0C84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3BB3CAF"/>
    <w:multiLevelType w:val="hybridMultilevel"/>
    <w:tmpl w:val="BE9E6098"/>
    <w:lvl w:ilvl="0" w:tplc="A9D4BE3A">
      <w:start w:val="1"/>
      <w:numFmt w:val="bullet"/>
      <w:lvlText w:val=""/>
      <w:lvlJc w:val="left"/>
      <w:pPr>
        <w:ind w:left="720" w:hanging="360"/>
      </w:pPr>
      <w:rPr>
        <w:rFonts w:ascii="Symbol" w:hAnsi="Symbol" w:cs="Symbol" w:hint="default"/>
        <w:color w:val="006600"/>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65187F23"/>
    <w:multiLevelType w:val="hybridMultilevel"/>
    <w:tmpl w:val="FFFFFFFF"/>
    <w:lvl w:ilvl="0" w:tplc="87C4FFEC">
      <w:start w:val="1"/>
      <w:numFmt w:val="bullet"/>
      <w:lvlText w:val=""/>
      <w:lvlJc w:val="left"/>
      <w:pPr>
        <w:ind w:left="720" w:hanging="360"/>
      </w:pPr>
      <w:rPr>
        <w:rFonts w:ascii="Symbol" w:hAnsi="Symbol" w:hint="default"/>
      </w:rPr>
    </w:lvl>
    <w:lvl w:ilvl="1" w:tplc="AE9869F4">
      <w:start w:val="1"/>
      <w:numFmt w:val="bullet"/>
      <w:lvlText w:val="o"/>
      <w:lvlJc w:val="left"/>
      <w:pPr>
        <w:ind w:left="1440" w:hanging="360"/>
      </w:pPr>
      <w:rPr>
        <w:rFonts w:ascii="Courier New" w:hAnsi="Courier New" w:hint="default"/>
      </w:rPr>
    </w:lvl>
    <w:lvl w:ilvl="2" w:tplc="104EFBDE">
      <w:start w:val="1"/>
      <w:numFmt w:val="bullet"/>
      <w:lvlText w:val=""/>
      <w:lvlJc w:val="left"/>
      <w:pPr>
        <w:ind w:left="2160" w:hanging="360"/>
      </w:pPr>
      <w:rPr>
        <w:rFonts w:ascii="Wingdings" w:hAnsi="Wingdings" w:hint="default"/>
      </w:rPr>
    </w:lvl>
    <w:lvl w:ilvl="3" w:tplc="F7D43776">
      <w:start w:val="1"/>
      <w:numFmt w:val="bullet"/>
      <w:lvlText w:val=""/>
      <w:lvlJc w:val="left"/>
      <w:pPr>
        <w:ind w:left="2880" w:hanging="360"/>
      </w:pPr>
      <w:rPr>
        <w:rFonts w:ascii="Symbol" w:hAnsi="Symbol" w:hint="default"/>
      </w:rPr>
    </w:lvl>
    <w:lvl w:ilvl="4" w:tplc="04DE24CE">
      <w:start w:val="1"/>
      <w:numFmt w:val="bullet"/>
      <w:lvlText w:val="o"/>
      <w:lvlJc w:val="left"/>
      <w:pPr>
        <w:ind w:left="3600" w:hanging="360"/>
      </w:pPr>
      <w:rPr>
        <w:rFonts w:ascii="Courier New" w:hAnsi="Courier New" w:hint="default"/>
      </w:rPr>
    </w:lvl>
    <w:lvl w:ilvl="5" w:tplc="50E617F8">
      <w:start w:val="1"/>
      <w:numFmt w:val="bullet"/>
      <w:lvlText w:val=""/>
      <w:lvlJc w:val="left"/>
      <w:pPr>
        <w:ind w:left="4320" w:hanging="360"/>
      </w:pPr>
      <w:rPr>
        <w:rFonts w:ascii="Wingdings" w:hAnsi="Wingdings" w:hint="default"/>
      </w:rPr>
    </w:lvl>
    <w:lvl w:ilvl="6" w:tplc="04767C2A">
      <w:start w:val="1"/>
      <w:numFmt w:val="bullet"/>
      <w:lvlText w:val=""/>
      <w:lvlJc w:val="left"/>
      <w:pPr>
        <w:ind w:left="5040" w:hanging="360"/>
      </w:pPr>
      <w:rPr>
        <w:rFonts w:ascii="Symbol" w:hAnsi="Symbol" w:hint="default"/>
      </w:rPr>
    </w:lvl>
    <w:lvl w:ilvl="7" w:tplc="DED4E7C8">
      <w:start w:val="1"/>
      <w:numFmt w:val="bullet"/>
      <w:lvlText w:val="o"/>
      <w:lvlJc w:val="left"/>
      <w:pPr>
        <w:ind w:left="5760" w:hanging="360"/>
      </w:pPr>
      <w:rPr>
        <w:rFonts w:ascii="Courier New" w:hAnsi="Courier New" w:hint="default"/>
      </w:rPr>
    </w:lvl>
    <w:lvl w:ilvl="8" w:tplc="A4862AAA">
      <w:start w:val="1"/>
      <w:numFmt w:val="bullet"/>
      <w:lvlText w:val=""/>
      <w:lvlJc w:val="left"/>
      <w:pPr>
        <w:ind w:left="6480" w:hanging="360"/>
      </w:pPr>
      <w:rPr>
        <w:rFonts w:ascii="Wingdings" w:hAnsi="Wingdings" w:hint="default"/>
      </w:rPr>
    </w:lvl>
  </w:abstractNum>
  <w:abstractNum w:abstractNumId="31" w15:restartNumberingAfterBreak="0">
    <w:nsid w:val="699E118D"/>
    <w:multiLevelType w:val="multilevel"/>
    <w:tmpl w:val="78BC4F88"/>
    <w:lvl w:ilvl="0">
      <w:start w:val="2"/>
      <w:numFmt w:val="decimal"/>
      <w:lvlText w:val="%1"/>
      <w:lvlJc w:val="left"/>
      <w:pPr>
        <w:ind w:left="623" w:hanging="623"/>
      </w:pPr>
      <w:rPr>
        <w:rFonts w:cstheme="minorBidi" w:hint="default"/>
        <w:color w:val="138469"/>
      </w:rPr>
    </w:lvl>
    <w:lvl w:ilvl="1">
      <w:start w:val="8"/>
      <w:numFmt w:val="decimal"/>
      <w:lvlText w:val="%1.%2"/>
      <w:lvlJc w:val="left"/>
      <w:pPr>
        <w:ind w:left="900" w:hanging="720"/>
      </w:pPr>
      <w:rPr>
        <w:rFonts w:cstheme="minorBidi" w:hint="default"/>
        <w:color w:val="138469"/>
      </w:rPr>
    </w:lvl>
    <w:lvl w:ilvl="2">
      <w:start w:val="1"/>
      <w:numFmt w:val="decimal"/>
      <w:lvlText w:val="%1.%2.%3"/>
      <w:lvlJc w:val="left"/>
      <w:pPr>
        <w:ind w:left="1080" w:hanging="720"/>
      </w:pPr>
      <w:rPr>
        <w:rFonts w:cstheme="minorBidi" w:hint="default"/>
        <w:b/>
        <w:bCs/>
        <w:color w:val="138469"/>
        <w:sz w:val="28"/>
        <w:szCs w:val="24"/>
      </w:rPr>
    </w:lvl>
    <w:lvl w:ilvl="3">
      <w:start w:val="1"/>
      <w:numFmt w:val="decimal"/>
      <w:lvlText w:val="%1.%2.%3.%4"/>
      <w:lvlJc w:val="left"/>
      <w:pPr>
        <w:ind w:left="1620" w:hanging="1080"/>
      </w:pPr>
      <w:rPr>
        <w:rFonts w:cstheme="minorBidi" w:hint="default"/>
        <w:color w:val="138469"/>
      </w:rPr>
    </w:lvl>
    <w:lvl w:ilvl="4">
      <w:start w:val="1"/>
      <w:numFmt w:val="decimal"/>
      <w:lvlText w:val="%1.%2.%3.%4.%5"/>
      <w:lvlJc w:val="left"/>
      <w:pPr>
        <w:ind w:left="2160" w:hanging="1440"/>
      </w:pPr>
      <w:rPr>
        <w:rFonts w:cstheme="minorBidi" w:hint="default"/>
        <w:color w:val="138469"/>
      </w:rPr>
    </w:lvl>
    <w:lvl w:ilvl="5">
      <w:start w:val="1"/>
      <w:numFmt w:val="decimal"/>
      <w:lvlText w:val="%1.%2.%3.%4.%5.%6"/>
      <w:lvlJc w:val="left"/>
      <w:pPr>
        <w:ind w:left="2340" w:hanging="1440"/>
      </w:pPr>
      <w:rPr>
        <w:rFonts w:cstheme="minorBidi" w:hint="default"/>
        <w:color w:val="138469"/>
      </w:rPr>
    </w:lvl>
    <w:lvl w:ilvl="6">
      <w:start w:val="1"/>
      <w:numFmt w:val="decimal"/>
      <w:lvlText w:val="%1.%2.%3.%4.%5.%6.%7"/>
      <w:lvlJc w:val="left"/>
      <w:pPr>
        <w:ind w:left="2880" w:hanging="1800"/>
      </w:pPr>
      <w:rPr>
        <w:rFonts w:cstheme="minorBidi" w:hint="default"/>
        <w:color w:val="138469"/>
      </w:rPr>
    </w:lvl>
    <w:lvl w:ilvl="7">
      <w:start w:val="1"/>
      <w:numFmt w:val="decimal"/>
      <w:lvlText w:val="%1.%2.%3.%4.%5.%6.%7.%8"/>
      <w:lvlJc w:val="left"/>
      <w:pPr>
        <w:ind w:left="3060" w:hanging="1800"/>
      </w:pPr>
      <w:rPr>
        <w:rFonts w:cstheme="minorBidi" w:hint="default"/>
        <w:color w:val="138469"/>
      </w:rPr>
    </w:lvl>
    <w:lvl w:ilvl="8">
      <w:start w:val="1"/>
      <w:numFmt w:val="decimal"/>
      <w:lvlText w:val="%1.%2.%3.%4.%5.%6.%7.%8.%9"/>
      <w:lvlJc w:val="left"/>
      <w:pPr>
        <w:ind w:left="3600" w:hanging="2160"/>
      </w:pPr>
      <w:rPr>
        <w:rFonts w:cstheme="minorBidi" w:hint="default"/>
        <w:color w:val="138469"/>
      </w:rPr>
    </w:lvl>
  </w:abstractNum>
  <w:abstractNum w:abstractNumId="32" w15:restartNumberingAfterBreak="0">
    <w:nsid w:val="6BBC5E25"/>
    <w:multiLevelType w:val="hybridMultilevel"/>
    <w:tmpl w:val="84984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EA3C12"/>
    <w:multiLevelType w:val="hybridMultilevel"/>
    <w:tmpl w:val="E1CCE706"/>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D4250BF"/>
    <w:multiLevelType w:val="multilevel"/>
    <w:tmpl w:val="1422A57C"/>
    <w:lvl w:ilvl="0">
      <w:start w:val="2"/>
      <w:numFmt w:val="decimal"/>
      <w:lvlText w:val="%1"/>
      <w:lvlJc w:val="left"/>
      <w:pPr>
        <w:ind w:left="623" w:hanging="623"/>
      </w:pPr>
      <w:rPr>
        <w:rFonts w:cstheme="majorBidi" w:hint="default"/>
        <w:b w:val="0"/>
      </w:rPr>
    </w:lvl>
    <w:lvl w:ilvl="1">
      <w:start w:val="2"/>
      <w:numFmt w:val="decimal"/>
      <w:lvlText w:val="%1.%2"/>
      <w:lvlJc w:val="left"/>
      <w:pPr>
        <w:ind w:left="900" w:hanging="720"/>
      </w:pPr>
      <w:rPr>
        <w:rFonts w:cstheme="majorBidi" w:hint="default"/>
        <w:b/>
        <w:bCs w:val="0"/>
        <w:sz w:val="32"/>
        <w:szCs w:val="32"/>
      </w:rPr>
    </w:lvl>
    <w:lvl w:ilvl="2">
      <w:start w:val="1"/>
      <w:numFmt w:val="decimal"/>
      <w:lvlText w:val="%1.%2.%3"/>
      <w:lvlJc w:val="left"/>
      <w:pPr>
        <w:ind w:left="1080" w:hanging="720"/>
      </w:pPr>
      <w:rPr>
        <w:rFonts w:cstheme="majorBidi" w:hint="default"/>
        <w:b/>
        <w:bCs w:val="0"/>
      </w:rPr>
    </w:lvl>
    <w:lvl w:ilvl="3">
      <w:start w:val="1"/>
      <w:numFmt w:val="decimal"/>
      <w:lvlText w:val="%1.%2.%3.%4"/>
      <w:lvlJc w:val="left"/>
      <w:pPr>
        <w:ind w:left="1620" w:hanging="1080"/>
      </w:pPr>
      <w:rPr>
        <w:rFonts w:cstheme="majorBidi" w:hint="default"/>
        <w:b w:val="0"/>
      </w:rPr>
    </w:lvl>
    <w:lvl w:ilvl="4">
      <w:start w:val="1"/>
      <w:numFmt w:val="decimal"/>
      <w:lvlText w:val="%1.%2.%3.%4.%5"/>
      <w:lvlJc w:val="left"/>
      <w:pPr>
        <w:ind w:left="2160" w:hanging="1440"/>
      </w:pPr>
      <w:rPr>
        <w:rFonts w:cstheme="majorBidi" w:hint="default"/>
        <w:b w:val="0"/>
      </w:rPr>
    </w:lvl>
    <w:lvl w:ilvl="5">
      <w:start w:val="1"/>
      <w:numFmt w:val="decimal"/>
      <w:lvlText w:val="%1.%2.%3.%4.%5.%6"/>
      <w:lvlJc w:val="left"/>
      <w:pPr>
        <w:ind w:left="2340" w:hanging="1440"/>
      </w:pPr>
      <w:rPr>
        <w:rFonts w:cstheme="majorBidi" w:hint="default"/>
        <w:b w:val="0"/>
      </w:rPr>
    </w:lvl>
    <w:lvl w:ilvl="6">
      <w:start w:val="1"/>
      <w:numFmt w:val="decimal"/>
      <w:lvlText w:val="%1.%2.%3.%4.%5.%6.%7"/>
      <w:lvlJc w:val="left"/>
      <w:pPr>
        <w:ind w:left="2880" w:hanging="1800"/>
      </w:pPr>
      <w:rPr>
        <w:rFonts w:cstheme="majorBidi" w:hint="default"/>
        <w:b w:val="0"/>
      </w:rPr>
    </w:lvl>
    <w:lvl w:ilvl="7">
      <w:start w:val="1"/>
      <w:numFmt w:val="decimal"/>
      <w:lvlText w:val="%1.%2.%3.%4.%5.%6.%7.%8"/>
      <w:lvlJc w:val="left"/>
      <w:pPr>
        <w:ind w:left="3060" w:hanging="1800"/>
      </w:pPr>
      <w:rPr>
        <w:rFonts w:cstheme="majorBidi" w:hint="default"/>
        <w:b w:val="0"/>
      </w:rPr>
    </w:lvl>
    <w:lvl w:ilvl="8">
      <w:start w:val="1"/>
      <w:numFmt w:val="decimal"/>
      <w:lvlText w:val="%1.%2.%3.%4.%5.%6.%7.%8.%9"/>
      <w:lvlJc w:val="left"/>
      <w:pPr>
        <w:ind w:left="3600" w:hanging="2160"/>
      </w:pPr>
      <w:rPr>
        <w:rFonts w:cstheme="majorBidi" w:hint="default"/>
        <w:b w:val="0"/>
      </w:rPr>
    </w:lvl>
  </w:abstractNum>
  <w:abstractNum w:abstractNumId="35" w15:restartNumberingAfterBreak="0">
    <w:nsid w:val="72061F60"/>
    <w:multiLevelType w:val="hybridMultilevel"/>
    <w:tmpl w:val="392CDE9E"/>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2587091"/>
    <w:multiLevelType w:val="hybridMultilevel"/>
    <w:tmpl w:val="89308C42"/>
    <w:lvl w:ilvl="0" w:tplc="CB26E440">
      <w:start w:val="1"/>
      <w:numFmt w:val="bullet"/>
      <w:lvlText w:val=""/>
      <w:lvlJc w:val="left"/>
      <w:pPr>
        <w:ind w:left="720" w:hanging="360"/>
      </w:pPr>
      <w:rPr>
        <w:rFonts w:ascii="Symbol" w:hAnsi="Symbol" w:hint="default"/>
        <w:color w:val="0C8469"/>
        <w:sz w:val="22"/>
        <w:szCs w:val="22"/>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72AD3357"/>
    <w:multiLevelType w:val="multilevel"/>
    <w:tmpl w:val="91FC023A"/>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73236447"/>
    <w:multiLevelType w:val="hybridMultilevel"/>
    <w:tmpl w:val="A126AADE"/>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3636216"/>
    <w:multiLevelType w:val="hybridMultilevel"/>
    <w:tmpl w:val="4FAAC760"/>
    <w:lvl w:ilvl="0" w:tplc="B2084FE4">
      <w:start w:val="1"/>
      <w:numFmt w:val="bullet"/>
      <w:lvlText w:val=""/>
      <w:lvlJc w:val="left"/>
      <w:pPr>
        <w:ind w:left="720" w:hanging="360"/>
      </w:pPr>
      <w:rPr>
        <w:rFonts w:ascii="Symbol" w:hAnsi="Symbol" w:hint="default"/>
        <w:color w:val="13836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61038C"/>
    <w:multiLevelType w:val="hybridMultilevel"/>
    <w:tmpl w:val="A4A01730"/>
    <w:lvl w:ilvl="0" w:tplc="B2084FE4">
      <w:start w:val="1"/>
      <w:numFmt w:val="bullet"/>
      <w:lvlText w:val=""/>
      <w:lvlJc w:val="left"/>
      <w:pPr>
        <w:ind w:left="814" w:hanging="360"/>
      </w:pPr>
      <w:rPr>
        <w:rFonts w:ascii="Symbol" w:hAnsi="Symbol" w:hint="default"/>
        <w:color w:val="138369"/>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41" w15:restartNumberingAfterBreak="0">
    <w:nsid w:val="781E6B6A"/>
    <w:multiLevelType w:val="multilevel"/>
    <w:tmpl w:val="30348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93F302D"/>
    <w:multiLevelType w:val="hybridMultilevel"/>
    <w:tmpl w:val="9912DE0C"/>
    <w:lvl w:ilvl="0" w:tplc="B2084FE4">
      <w:start w:val="1"/>
      <w:numFmt w:val="bullet"/>
      <w:lvlText w:val=""/>
      <w:lvlJc w:val="left"/>
      <w:pPr>
        <w:ind w:left="1080" w:hanging="360"/>
      </w:pPr>
      <w:rPr>
        <w:rFonts w:ascii="Symbol" w:hAnsi="Symbol" w:hint="default"/>
        <w:color w:val="138369"/>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7B8C6BD1"/>
    <w:multiLevelType w:val="hybridMultilevel"/>
    <w:tmpl w:val="A9047416"/>
    <w:lvl w:ilvl="0" w:tplc="CB26E440">
      <w:start w:val="1"/>
      <w:numFmt w:val="bullet"/>
      <w:lvlText w:val=""/>
      <w:lvlJc w:val="left"/>
      <w:pPr>
        <w:ind w:left="720" w:hanging="360"/>
      </w:pPr>
      <w:rPr>
        <w:rFonts w:ascii="Symbol" w:hAnsi="Symbol" w:hint="default"/>
        <w:color w:val="0C8469"/>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4" w15:restartNumberingAfterBreak="0">
    <w:nsid w:val="7B8E3EB1"/>
    <w:multiLevelType w:val="multilevel"/>
    <w:tmpl w:val="7BD66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2F718C"/>
    <w:multiLevelType w:val="hybridMultilevel"/>
    <w:tmpl w:val="2CC005F2"/>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29578610">
    <w:abstractNumId w:val="10"/>
  </w:num>
  <w:num w:numId="2" w16cid:durableId="1647852561">
    <w:abstractNumId w:val="14"/>
  </w:num>
  <w:num w:numId="3" w16cid:durableId="1674262781">
    <w:abstractNumId w:val="39"/>
  </w:num>
  <w:num w:numId="4" w16cid:durableId="654380544">
    <w:abstractNumId w:val="16"/>
  </w:num>
  <w:num w:numId="5" w16cid:durableId="227955763">
    <w:abstractNumId w:val="12"/>
  </w:num>
  <w:num w:numId="6" w16cid:durableId="2071953361">
    <w:abstractNumId w:val="6"/>
  </w:num>
  <w:num w:numId="7" w16cid:durableId="31536721">
    <w:abstractNumId w:val="18"/>
  </w:num>
  <w:num w:numId="8" w16cid:durableId="1158763651">
    <w:abstractNumId w:val="5"/>
  </w:num>
  <w:num w:numId="9" w16cid:durableId="1560432203">
    <w:abstractNumId w:val="42"/>
  </w:num>
  <w:num w:numId="10" w16cid:durableId="1096707803">
    <w:abstractNumId w:val="17"/>
  </w:num>
  <w:num w:numId="11" w16cid:durableId="589041676">
    <w:abstractNumId w:val="30"/>
  </w:num>
  <w:num w:numId="12" w16cid:durableId="1415937881">
    <w:abstractNumId w:val="4"/>
  </w:num>
  <w:num w:numId="13" w16cid:durableId="1046639428">
    <w:abstractNumId w:val="38"/>
  </w:num>
  <w:num w:numId="14" w16cid:durableId="1448230456">
    <w:abstractNumId w:val="35"/>
  </w:num>
  <w:num w:numId="15" w16cid:durableId="674646310">
    <w:abstractNumId w:val="40"/>
  </w:num>
  <w:num w:numId="16" w16cid:durableId="92677183">
    <w:abstractNumId w:val="11"/>
  </w:num>
  <w:num w:numId="17" w16cid:durableId="328678312">
    <w:abstractNumId w:val="25"/>
  </w:num>
  <w:num w:numId="18" w16cid:durableId="1484467130">
    <w:abstractNumId w:val="9"/>
  </w:num>
  <w:num w:numId="19" w16cid:durableId="668866662">
    <w:abstractNumId w:val="8"/>
  </w:num>
  <w:num w:numId="20" w16cid:durableId="833572127">
    <w:abstractNumId w:val="22"/>
  </w:num>
  <w:num w:numId="21" w16cid:durableId="229004973">
    <w:abstractNumId w:val="24"/>
  </w:num>
  <w:num w:numId="22" w16cid:durableId="1134057316">
    <w:abstractNumId w:val="33"/>
  </w:num>
  <w:num w:numId="23" w16cid:durableId="1994868713">
    <w:abstractNumId w:val="2"/>
  </w:num>
  <w:num w:numId="24" w16cid:durableId="653416594">
    <w:abstractNumId w:val="27"/>
  </w:num>
  <w:num w:numId="25" w16cid:durableId="633558193">
    <w:abstractNumId w:val="20"/>
  </w:num>
  <w:num w:numId="26" w16cid:durableId="788857474">
    <w:abstractNumId w:val="26"/>
  </w:num>
  <w:num w:numId="27" w16cid:durableId="1370299543">
    <w:abstractNumId w:val="45"/>
  </w:num>
  <w:num w:numId="28" w16cid:durableId="1081874751">
    <w:abstractNumId w:val="1"/>
  </w:num>
  <w:num w:numId="29" w16cid:durableId="700861610">
    <w:abstractNumId w:val="23"/>
  </w:num>
  <w:num w:numId="30" w16cid:durableId="1562985623">
    <w:abstractNumId w:val="37"/>
  </w:num>
  <w:num w:numId="31" w16cid:durableId="179198106">
    <w:abstractNumId w:val="36"/>
  </w:num>
  <w:num w:numId="32" w16cid:durableId="1543517736">
    <w:abstractNumId w:val="43"/>
  </w:num>
  <w:num w:numId="33" w16cid:durableId="270285741">
    <w:abstractNumId w:val="3"/>
  </w:num>
  <w:num w:numId="34" w16cid:durableId="703092513">
    <w:abstractNumId w:val="19"/>
  </w:num>
  <w:num w:numId="35" w16cid:durableId="1613828462">
    <w:abstractNumId w:val="0"/>
  </w:num>
  <w:num w:numId="36" w16cid:durableId="888297198">
    <w:abstractNumId w:val="1"/>
    <w:lvlOverride w:ilvl="0">
      <w:startOverride w:val="1"/>
    </w:lvlOverride>
    <w:lvlOverride w:ilvl="1">
      <w:startOverride w:val="2"/>
    </w:lvlOverride>
  </w:num>
  <w:num w:numId="37" w16cid:durableId="2139372166">
    <w:abstractNumId w:val="1"/>
    <w:lvlOverride w:ilvl="0">
      <w:startOverride w:val="1"/>
    </w:lvlOverride>
    <w:lvlOverride w:ilvl="1">
      <w:startOverride w:val="3"/>
    </w:lvlOverride>
    <w:lvlOverride w:ilvl="2">
      <w:startOverride w:val="1"/>
    </w:lvlOverride>
  </w:num>
  <w:num w:numId="38" w16cid:durableId="2075857403">
    <w:abstractNumId w:val="1"/>
    <w:lvlOverride w:ilvl="0">
      <w:startOverride w:val="1"/>
    </w:lvlOverride>
    <w:lvlOverride w:ilvl="1">
      <w:startOverride w:val="4"/>
    </w:lvlOverride>
    <w:lvlOverride w:ilvl="2">
      <w:startOverride w:val="1"/>
    </w:lvlOverride>
  </w:num>
  <w:num w:numId="39" w16cid:durableId="200435344">
    <w:abstractNumId w:val="34"/>
  </w:num>
  <w:num w:numId="40" w16cid:durableId="248973472">
    <w:abstractNumId w:val="1"/>
    <w:lvlOverride w:ilvl="0">
      <w:startOverride w:val="1"/>
    </w:lvlOverride>
    <w:lvlOverride w:ilvl="1">
      <w:startOverride w:val="3"/>
    </w:lvlOverride>
    <w:lvlOverride w:ilvl="2">
      <w:startOverride w:val="1"/>
    </w:lvlOverride>
  </w:num>
  <w:num w:numId="41" w16cid:durableId="1188446921">
    <w:abstractNumId w:val="29"/>
  </w:num>
  <w:num w:numId="42" w16cid:durableId="2055234961">
    <w:abstractNumId w:val="21"/>
  </w:num>
  <w:num w:numId="43" w16cid:durableId="935017543">
    <w:abstractNumId w:val="31"/>
  </w:num>
  <w:num w:numId="44" w16cid:durableId="476609149">
    <w:abstractNumId w:val="32"/>
  </w:num>
  <w:num w:numId="45" w16cid:durableId="30231718">
    <w:abstractNumId w:val="44"/>
  </w:num>
  <w:num w:numId="46" w16cid:durableId="1040744192">
    <w:abstractNumId w:val="41"/>
  </w:num>
  <w:num w:numId="47" w16cid:durableId="1575430682">
    <w:abstractNumId w:val="28"/>
  </w:num>
  <w:num w:numId="48" w16cid:durableId="1155998403">
    <w:abstractNumId w:val="15"/>
  </w:num>
  <w:num w:numId="49" w16cid:durableId="1349525963">
    <w:abstractNumId w:val="7"/>
  </w:num>
  <w:num w:numId="50" w16cid:durableId="1679506286">
    <w:abstractNumId w:val="1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Nr/3wdzBsIwpZpMyQKubdLZha+jsM1nx9sbK5U/yvqoBhR6A52c+Dfr2y9pLbqB/+HmjBTXmS0A5sudL+ypXnQ==" w:salt="jrq0wm9H6U1t4ksGjgrbf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682"/>
    <w:rsid w:val="00000614"/>
    <w:rsid w:val="0000076D"/>
    <w:rsid w:val="00000A08"/>
    <w:rsid w:val="00001037"/>
    <w:rsid w:val="00001049"/>
    <w:rsid w:val="000012B9"/>
    <w:rsid w:val="0000134B"/>
    <w:rsid w:val="00001390"/>
    <w:rsid w:val="00001640"/>
    <w:rsid w:val="000016DE"/>
    <w:rsid w:val="00001AE2"/>
    <w:rsid w:val="00001B24"/>
    <w:rsid w:val="00001C96"/>
    <w:rsid w:val="00001FA6"/>
    <w:rsid w:val="000020BC"/>
    <w:rsid w:val="000027A4"/>
    <w:rsid w:val="00002A1B"/>
    <w:rsid w:val="00002C12"/>
    <w:rsid w:val="00002F16"/>
    <w:rsid w:val="000030F8"/>
    <w:rsid w:val="00003170"/>
    <w:rsid w:val="000039C7"/>
    <w:rsid w:val="000039E5"/>
    <w:rsid w:val="00003A1E"/>
    <w:rsid w:val="00003AB5"/>
    <w:rsid w:val="00004189"/>
    <w:rsid w:val="000041D6"/>
    <w:rsid w:val="0000438D"/>
    <w:rsid w:val="00004575"/>
    <w:rsid w:val="000048AF"/>
    <w:rsid w:val="000048D4"/>
    <w:rsid w:val="0000497D"/>
    <w:rsid w:val="00004B5B"/>
    <w:rsid w:val="00004D0A"/>
    <w:rsid w:val="0000516B"/>
    <w:rsid w:val="00005381"/>
    <w:rsid w:val="000053AC"/>
    <w:rsid w:val="00005D99"/>
    <w:rsid w:val="00005E45"/>
    <w:rsid w:val="0000600F"/>
    <w:rsid w:val="000060F8"/>
    <w:rsid w:val="000061C6"/>
    <w:rsid w:val="000063C4"/>
    <w:rsid w:val="00006509"/>
    <w:rsid w:val="00006719"/>
    <w:rsid w:val="00006810"/>
    <w:rsid w:val="00006AB6"/>
    <w:rsid w:val="00006AD4"/>
    <w:rsid w:val="00006AEB"/>
    <w:rsid w:val="00006C1E"/>
    <w:rsid w:val="000070D5"/>
    <w:rsid w:val="0000771F"/>
    <w:rsid w:val="00007743"/>
    <w:rsid w:val="00007B7E"/>
    <w:rsid w:val="00007DF7"/>
    <w:rsid w:val="00007E2E"/>
    <w:rsid w:val="000101EE"/>
    <w:rsid w:val="000103B8"/>
    <w:rsid w:val="0001090F"/>
    <w:rsid w:val="00010D1D"/>
    <w:rsid w:val="00010D95"/>
    <w:rsid w:val="00010F3F"/>
    <w:rsid w:val="00011831"/>
    <w:rsid w:val="000122A1"/>
    <w:rsid w:val="0001273B"/>
    <w:rsid w:val="00012A62"/>
    <w:rsid w:val="00012A81"/>
    <w:rsid w:val="00012CED"/>
    <w:rsid w:val="00012E3F"/>
    <w:rsid w:val="000130D7"/>
    <w:rsid w:val="0001326C"/>
    <w:rsid w:val="00013A6A"/>
    <w:rsid w:val="00013B67"/>
    <w:rsid w:val="00013D03"/>
    <w:rsid w:val="00013D12"/>
    <w:rsid w:val="00013D8D"/>
    <w:rsid w:val="00013DC9"/>
    <w:rsid w:val="00013F46"/>
    <w:rsid w:val="00014296"/>
    <w:rsid w:val="000143CB"/>
    <w:rsid w:val="000148B8"/>
    <w:rsid w:val="00014D61"/>
    <w:rsid w:val="00014DEE"/>
    <w:rsid w:val="00014E01"/>
    <w:rsid w:val="00014E74"/>
    <w:rsid w:val="0001514E"/>
    <w:rsid w:val="000152CF"/>
    <w:rsid w:val="000160AD"/>
    <w:rsid w:val="00016527"/>
    <w:rsid w:val="000167CB"/>
    <w:rsid w:val="00016C60"/>
    <w:rsid w:val="00016DDC"/>
    <w:rsid w:val="0001703B"/>
    <w:rsid w:val="000179B3"/>
    <w:rsid w:val="00017C8F"/>
    <w:rsid w:val="00017DE4"/>
    <w:rsid w:val="00017EF2"/>
    <w:rsid w:val="00017FA2"/>
    <w:rsid w:val="0002011D"/>
    <w:rsid w:val="00020446"/>
    <w:rsid w:val="00020583"/>
    <w:rsid w:val="00020C3C"/>
    <w:rsid w:val="00020C86"/>
    <w:rsid w:val="00020FB8"/>
    <w:rsid w:val="00021B75"/>
    <w:rsid w:val="00021D44"/>
    <w:rsid w:val="00022007"/>
    <w:rsid w:val="00022026"/>
    <w:rsid w:val="000220CF"/>
    <w:rsid w:val="0002213E"/>
    <w:rsid w:val="00022157"/>
    <w:rsid w:val="000222B2"/>
    <w:rsid w:val="000223B5"/>
    <w:rsid w:val="0002249D"/>
    <w:rsid w:val="00022547"/>
    <w:rsid w:val="00022762"/>
    <w:rsid w:val="00022DAE"/>
    <w:rsid w:val="00023126"/>
    <w:rsid w:val="000233FE"/>
    <w:rsid w:val="000235A1"/>
    <w:rsid w:val="00023637"/>
    <w:rsid w:val="00023776"/>
    <w:rsid w:val="00023955"/>
    <w:rsid w:val="00023B73"/>
    <w:rsid w:val="00023D78"/>
    <w:rsid w:val="00024327"/>
    <w:rsid w:val="000245D2"/>
    <w:rsid w:val="000246C3"/>
    <w:rsid w:val="00024704"/>
    <w:rsid w:val="00024A2A"/>
    <w:rsid w:val="00024A4F"/>
    <w:rsid w:val="00024B19"/>
    <w:rsid w:val="00024F7A"/>
    <w:rsid w:val="00025042"/>
    <w:rsid w:val="0002507E"/>
    <w:rsid w:val="0002529A"/>
    <w:rsid w:val="00025513"/>
    <w:rsid w:val="0002580C"/>
    <w:rsid w:val="00025846"/>
    <w:rsid w:val="00025977"/>
    <w:rsid w:val="00025C05"/>
    <w:rsid w:val="00025FD5"/>
    <w:rsid w:val="000261E3"/>
    <w:rsid w:val="000261EE"/>
    <w:rsid w:val="0002621E"/>
    <w:rsid w:val="00026526"/>
    <w:rsid w:val="000267EA"/>
    <w:rsid w:val="00026863"/>
    <w:rsid w:val="0002690E"/>
    <w:rsid w:val="00026D9C"/>
    <w:rsid w:val="00026E8C"/>
    <w:rsid w:val="000270C6"/>
    <w:rsid w:val="0002794D"/>
    <w:rsid w:val="00027AE4"/>
    <w:rsid w:val="00027DD1"/>
    <w:rsid w:val="000300EC"/>
    <w:rsid w:val="000300FC"/>
    <w:rsid w:val="00030527"/>
    <w:rsid w:val="00030844"/>
    <w:rsid w:val="000308C4"/>
    <w:rsid w:val="00031589"/>
    <w:rsid w:val="0003193D"/>
    <w:rsid w:val="000319BC"/>
    <w:rsid w:val="00031AE8"/>
    <w:rsid w:val="00031D8F"/>
    <w:rsid w:val="00032041"/>
    <w:rsid w:val="00032206"/>
    <w:rsid w:val="000325BC"/>
    <w:rsid w:val="00032CCA"/>
    <w:rsid w:val="00032D5C"/>
    <w:rsid w:val="00032DD1"/>
    <w:rsid w:val="00032E0A"/>
    <w:rsid w:val="0003304F"/>
    <w:rsid w:val="00033300"/>
    <w:rsid w:val="00033330"/>
    <w:rsid w:val="00033872"/>
    <w:rsid w:val="000339ED"/>
    <w:rsid w:val="00033C22"/>
    <w:rsid w:val="0003416B"/>
    <w:rsid w:val="0003437D"/>
    <w:rsid w:val="000344B5"/>
    <w:rsid w:val="000345BB"/>
    <w:rsid w:val="00034962"/>
    <w:rsid w:val="00034A49"/>
    <w:rsid w:val="00035385"/>
    <w:rsid w:val="000353EB"/>
    <w:rsid w:val="000354AF"/>
    <w:rsid w:val="0003580F"/>
    <w:rsid w:val="000359C1"/>
    <w:rsid w:val="00035C7D"/>
    <w:rsid w:val="00035EC4"/>
    <w:rsid w:val="00035F6B"/>
    <w:rsid w:val="000361DC"/>
    <w:rsid w:val="00036289"/>
    <w:rsid w:val="00036419"/>
    <w:rsid w:val="000369B4"/>
    <w:rsid w:val="00036DA6"/>
    <w:rsid w:val="000371F3"/>
    <w:rsid w:val="000374D1"/>
    <w:rsid w:val="0003778B"/>
    <w:rsid w:val="00037A4E"/>
    <w:rsid w:val="00037CCF"/>
    <w:rsid w:val="00037D07"/>
    <w:rsid w:val="00037F43"/>
    <w:rsid w:val="00040500"/>
    <w:rsid w:val="0004070F"/>
    <w:rsid w:val="00040724"/>
    <w:rsid w:val="00040ABF"/>
    <w:rsid w:val="00040AF4"/>
    <w:rsid w:val="00040AF6"/>
    <w:rsid w:val="00041043"/>
    <w:rsid w:val="00041652"/>
    <w:rsid w:val="000416AC"/>
    <w:rsid w:val="00041976"/>
    <w:rsid w:val="00041AB9"/>
    <w:rsid w:val="00041AC8"/>
    <w:rsid w:val="00041C43"/>
    <w:rsid w:val="000420E4"/>
    <w:rsid w:val="00042517"/>
    <w:rsid w:val="0004266E"/>
    <w:rsid w:val="00042863"/>
    <w:rsid w:val="000428EF"/>
    <w:rsid w:val="0004296D"/>
    <w:rsid w:val="00042BA3"/>
    <w:rsid w:val="00042DBD"/>
    <w:rsid w:val="00042E71"/>
    <w:rsid w:val="0004307D"/>
    <w:rsid w:val="000430E5"/>
    <w:rsid w:val="00043323"/>
    <w:rsid w:val="00043485"/>
    <w:rsid w:val="000437F2"/>
    <w:rsid w:val="00044148"/>
    <w:rsid w:val="00044205"/>
    <w:rsid w:val="000445A9"/>
    <w:rsid w:val="00044657"/>
    <w:rsid w:val="000446BF"/>
    <w:rsid w:val="00045027"/>
    <w:rsid w:val="00045089"/>
    <w:rsid w:val="00045266"/>
    <w:rsid w:val="000452C9"/>
    <w:rsid w:val="0004562B"/>
    <w:rsid w:val="00045EE3"/>
    <w:rsid w:val="00045FA0"/>
    <w:rsid w:val="00046197"/>
    <w:rsid w:val="000462D3"/>
    <w:rsid w:val="00046782"/>
    <w:rsid w:val="00046923"/>
    <w:rsid w:val="00046E69"/>
    <w:rsid w:val="00047246"/>
    <w:rsid w:val="000472F8"/>
    <w:rsid w:val="000479C7"/>
    <w:rsid w:val="00047BC9"/>
    <w:rsid w:val="0005090D"/>
    <w:rsid w:val="00050969"/>
    <w:rsid w:val="000509BE"/>
    <w:rsid w:val="00050AE1"/>
    <w:rsid w:val="00050B37"/>
    <w:rsid w:val="00050BEC"/>
    <w:rsid w:val="00050E63"/>
    <w:rsid w:val="00051193"/>
    <w:rsid w:val="00051321"/>
    <w:rsid w:val="000519F5"/>
    <w:rsid w:val="00051AD8"/>
    <w:rsid w:val="00051B56"/>
    <w:rsid w:val="00051BFB"/>
    <w:rsid w:val="00051D04"/>
    <w:rsid w:val="00051ECE"/>
    <w:rsid w:val="0005208E"/>
    <w:rsid w:val="000520F2"/>
    <w:rsid w:val="00052DB5"/>
    <w:rsid w:val="0005312A"/>
    <w:rsid w:val="00053173"/>
    <w:rsid w:val="00053BB0"/>
    <w:rsid w:val="00053E44"/>
    <w:rsid w:val="00053EFA"/>
    <w:rsid w:val="00053FAB"/>
    <w:rsid w:val="0005407A"/>
    <w:rsid w:val="0005409C"/>
    <w:rsid w:val="00054849"/>
    <w:rsid w:val="00054A56"/>
    <w:rsid w:val="00054B78"/>
    <w:rsid w:val="00054B93"/>
    <w:rsid w:val="00054C53"/>
    <w:rsid w:val="00054CE9"/>
    <w:rsid w:val="00054CF3"/>
    <w:rsid w:val="00055027"/>
    <w:rsid w:val="0005510E"/>
    <w:rsid w:val="00055127"/>
    <w:rsid w:val="000558F7"/>
    <w:rsid w:val="0005596E"/>
    <w:rsid w:val="00055CD1"/>
    <w:rsid w:val="00055D19"/>
    <w:rsid w:val="000564B0"/>
    <w:rsid w:val="00056633"/>
    <w:rsid w:val="00056699"/>
    <w:rsid w:val="00056AAE"/>
    <w:rsid w:val="00056EF4"/>
    <w:rsid w:val="00056F9D"/>
    <w:rsid w:val="00056FDB"/>
    <w:rsid w:val="00056FE6"/>
    <w:rsid w:val="000570E5"/>
    <w:rsid w:val="0005720D"/>
    <w:rsid w:val="000579C0"/>
    <w:rsid w:val="00057B07"/>
    <w:rsid w:val="000601BD"/>
    <w:rsid w:val="000603C5"/>
    <w:rsid w:val="000603F3"/>
    <w:rsid w:val="0006056E"/>
    <w:rsid w:val="0006061B"/>
    <w:rsid w:val="00060638"/>
    <w:rsid w:val="00060A57"/>
    <w:rsid w:val="00060B9E"/>
    <w:rsid w:val="00060F7F"/>
    <w:rsid w:val="000614C9"/>
    <w:rsid w:val="00061525"/>
    <w:rsid w:val="000617A8"/>
    <w:rsid w:val="0006193B"/>
    <w:rsid w:val="00061D1D"/>
    <w:rsid w:val="0006205A"/>
    <w:rsid w:val="000621EE"/>
    <w:rsid w:val="000627C3"/>
    <w:rsid w:val="000627D3"/>
    <w:rsid w:val="00062A53"/>
    <w:rsid w:val="00062C6A"/>
    <w:rsid w:val="00062DE6"/>
    <w:rsid w:val="00063052"/>
    <w:rsid w:val="000631B2"/>
    <w:rsid w:val="000633FD"/>
    <w:rsid w:val="00063705"/>
    <w:rsid w:val="00063BB9"/>
    <w:rsid w:val="00063C9D"/>
    <w:rsid w:val="00063DDA"/>
    <w:rsid w:val="000644F7"/>
    <w:rsid w:val="000649EE"/>
    <w:rsid w:val="00064BBB"/>
    <w:rsid w:val="00064DEB"/>
    <w:rsid w:val="000650B4"/>
    <w:rsid w:val="000656E1"/>
    <w:rsid w:val="00065899"/>
    <w:rsid w:val="000658FE"/>
    <w:rsid w:val="00065ABA"/>
    <w:rsid w:val="00065B46"/>
    <w:rsid w:val="00065D53"/>
    <w:rsid w:val="00065FA5"/>
    <w:rsid w:val="0006654C"/>
    <w:rsid w:val="0006682F"/>
    <w:rsid w:val="00066E06"/>
    <w:rsid w:val="00067099"/>
    <w:rsid w:val="00067738"/>
    <w:rsid w:val="00067980"/>
    <w:rsid w:val="0006FE99"/>
    <w:rsid w:val="00070257"/>
    <w:rsid w:val="0007036F"/>
    <w:rsid w:val="00070AD2"/>
    <w:rsid w:val="00070AFF"/>
    <w:rsid w:val="00070B9B"/>
    <w:rsid w:val="00070C5C"/>
    <w:rsid w:val="00070F1A"/>
    <w:rsid w:val="0007120F"/>
    <w:rsid w:val="00071275"/>
    <w:rsid w:val="000713DB"/>
    <w:rsid w:val="00071669"/>
    <w:rsid w:val="00071896"/>
    <w:rsid w:val="00071A0E"/>
    <w:rsid w:val="00072708"/>
    <w:rsid w:val="000728D7"/>
    <w:rsid w:val="00072DE3"/>
    <w:rsid w:val="00072E03"/>
    <w:rsid w:val="00073130"/>
    <w:rsid w:val="000739D0"/>
    <w:rsid w:val="00073F5A"/>
    <w:rsid w:val="00074057"/>
    <w:rsid w:val="00074199"/>
    <w:rsid w:val="000741CF"/>
    <w:rsid w:val="0007449C"/>
    <w:rsid w:val="0007468F"/>
    <w:rsid w:val="00074802"/>
    <w:rsid w:val="000748C2"/>
    <w:rsid w:val="00074B98"/>
    <w:rsid w:val="00075774"/>
    <w:rsid w:val="00075AC6"/>
    <w:rsid w:val="00075DC2"/>
    <w:rsid w:val="00075E99"/>
    <w:rsid w:val="0007697D"/>
    <w:rsid w:val="00076C89"/>
    <w:rsid w:val="000778A3"/>
    <w:rsid w:val="000802FC"/>
    <w:rsid w:val="000808B3"/>
    <w:rsid w:val="00080A04"/>
    <w:rsid w:val="00080FB0"/>
    <w:rsid w:val="0008103D"/>
    <w:rsid w:val="000811FF"/>
    <w:rsid w:val="00081571"/>
    <w:rsid w:val="00082004"/>
    <w:rsid w:val="0008231D"/>
    <w:rsid w:val="0008381D"/>
    <w:rsid w:val="00083FA3"/>
    <w:rsid w:val="00084666"/>
    <w:rsid w:val="000847E5"/>
    <w:rsid w:val="00084856"/>
    <w:rsid w:val="00084C6F"/>
    <w:rsid w:val="0008518D"/>
    <w:rsid w:val="000854F6"/>
    <w:rsid w:val="00085A01"/>
    <w:rsid w:val="00085D4F"/>
    <w:rsid w:val="00085DBD"/>
    <w:rsid w:val="00085FC5"/>
    <w:rsid w:val="0008653E"/>
    <w:rsid w:val="00086AEE"/>
    <w:rsid w:val="00087335"/>
    <w:rsid w:val="000873E8"/>
    <w:rsid w:val="000874A0"/>
    <w:rsid w:val="000875F1"/>
    <w:rsid w:val="00087B40"/>
    <w:rsid w:val="0008B267"/>
    <w:rsid w:val="000900CA"/>
    <w:rsid w:val="000901E5"/>
    <w:rsid w:val="00090675"/>
    <w:rsid w:val="000909E0"/>
    <w:rsid w:val="00090BEF"/>
    <w:rsid w:val="00090C91"/>
    <w:rsid w:val="00090EDB"/>
    <w:rsid w:val="0009102A"/>
    <w:rsid w:val="0009139A"/>
    <w:rsid w:val="000913CD"/>
    <w:rsid w:val="00091745"/>
    <w:rsid w:val="00091CBF"/>
    <w:rsid w:val="00091E82"/>
    <w:rsid w:val="0009226D"/>
    <w:rsid w:val="000923E4"/>
    <w:rsid w:val="000925A0"/>
    <w:rsid w:val="000927C3"/>
    <w:rsid w:val="00092B8C"/>
    <w:rsid w:val="00092CFE"/>
    <w:rsid w:val="00092D49"/>
    <w:rsid w:val="00092FF5"/>
    <w:rsid w:val="000931E1"/>
    <w:rsid w:val="0009327E"/>
    <w:rsid w:val="000935F8"/>
    <w:rsid w:val="0009387B"/>
    <w:rsid w:val="00093B70"/>
    <w:rsid w:val="00094072"/>
    <w:rsid w:val="00094138"/>
    <w:rsid w:val="0009424F"/>
    <w:rsid w:val="000946EA"/>
    <w:rsid w:val="00094880"/>
    <w:rsid w:val="000948C5"/>
    <w:rsid w:val="0009494C"/>
    <w:rsid w:val="00094B2C"/>
    <w:rsid w:val="00094BA5"/>
    <w:rsid w:val="00094D6A"/>
    <w:rsid w:val="0009503E"/>
    <w:rsid w:val="000953BB"/>
    <w:rsid w:val="000953F0"/>
    <w:rsid w:val="0009579E"/>
    <w:rsid w:val="000958CC"/>
    <w:rsid w:val="000958D8"/>
    <w:rsid w:val="00095D59"/>
    <w:rsid w:val="00095D9C"/>
    <w:rsid w:val="00095FBB"/>
    <w:rsid w:val="000963C3"/>
    <w:rsid w:val="00096773"/>
    <w:rsid w:val="00096CB3"/>
    <w:rsid w:val="00096E1C"/>
    <w:rsid w:val="0009706F"/>
    <w:rsid w:val="000978B7"/>
    <w:rsid w:val="000A0079"/>
    <w:rsid w:val="000A0682"/>
    <w:rsid w:val="000A07F9"/>
    <w:rsid w:val="000A0EA0"/>
    <w:rsid w:val="000A1D24"/>
    <w:rsid w:val="000A1FB4"/>
    <w:rsid w:val="000A3018"/>
    <w:rsid w:val="000A33CB"/>
    <w:rsid w:val="000A34FA"/>
    <w:rsid w:val="000A3712"/>
    <w:rsid w:val="000A3C00"/>
    <w:rsid w:val="000A3C40"/>
    <w:rsid w:val="000A3CD7"/>
    <w:rsid w:val="000A3DE6"/>
    <w:rsid w:val="000A3DEA"/>
    <w:rsid w:val="000A5517"/>
    <w:rsid w:val="000A559E"/>
    <w:rsid w:val="000A5771"/>
    <w:rsid w:val="000A5B0D"/>
    <w:rsid w:val="000A5BDD"/>
    <w:rsid w:val="000A6212"/>
    <w:rsid w:val="000A6237"/>
    <w:rsid w:val="000A6553"/>
    <w:rsid w:val="000A67B8"/>
    <w:rsid w:val="000A6915"/>
    <w:rsid w:val="000A6B28"/>
    <w:rsid w:val="000A73D7"/>
    <w:rsid w:val="000A7A1B"/>
    <w:rsid w:val="000A7A20"/>
    <w:rsid w:val="000A7B7B"/>
    <w:rsid w:val="000A7E21"/>
    <w:rsid w:val="000B02C2"/>
    <w:rsid w:val="000B0617"/>
    <w:rsid w:val="000B070D"/>
    <w:rsid w:val="000B0749"/>
    <w:rsid w:val="000B0774"/>
    <w:rsid w:val="000B09FD"/>
    <w:rsid w:val="000B0C43"/>
    <w:rsid w:val="000B1123"/>
    <w:rsid w:val="000B1125"/>
    <w:rsid w:val="000B1981"/>
    <w:rsid w:val="000B1C4C"/>
    <w:rsid w:val="000B1DE0"/>
    <w:rsid w:val="000B1E09"/>
    <w:rsid w:val="000B1EFD"/>
    <w:rsid w:val="000B1F1E"/>
    <w:rsid w:val="000B1F46"/>
    <w:rsid w:val="000B238A"/>
    <w:rsid w:val="000B23BF"/>
    <w:rsid w:val="000B28AA"/>
    <w:rsid w:val="000B2CED"/>
    <w:rsid w:val="000B355A"/>
    <w:rsid w:val="000B35BE"/>
    <w:rsid w:val="000B3760"/>
    <w:rsid w:val="000B39B8"/>
    <w:rsid w:val="000B3A24"/>
    <w:rsid w:val="000B3DF6"/>
    <w:rsid w:val="000B3F31"/>
    <w:rsid w:val="000B40DD"/>
    <w:rsid w:val="000B4712"/>
    <w:rsid w:val="000B4898"/>
    <w:rsid w:val="000B4A36"/>
    <w:rsid w:val="000B4ACB"/>
    <w:rsid w:val="000B4C18"/>
    <w:rsid w:val="000B4CBC"/>
    <w:rsid w:val="000B4D3D"/>
    <w:rsid w:val="000B5057"/>
    <w:rsid w:val="000B50D7"/>
    <w:rsid w:val="000B52B5"/>
    <w:rsid w:val="000B52BA"/>
    <w:rsid w:val="000B530A"/>
    <w:rsid w:val="000B53D0"/>
    <w:rsid w:val="000B5614"/>
    <w:rsid w:val="000B571E"/>
    <w:rsid w:val="000B59EE"/>
    <w:rsid w:val="000B5C5B"/>
    <w:rsid w:val="000B5C94"/>
    <w:rsid w:val="000B5D52"/>
    <w:rsid w:val="000B5DF6"/>
    <w:rsid w:val="000B6503"/>
    <w:rsid w:val="000B6553"/>
    <w:rsid w:val="000B68F0"/>
    <w:rsid w:val="000B7470"/>
    <w:rsid w:val="000B749C"/>
    <w:rsid w:val="000B7D54"/>
    <w:rsid w:val="000B7F3D"/>
    <w:rsid w:val="000B7FF2"/>
    <w:rsid w:val="000C03F0"/>
    <w:rsid w:val="000C05BB"/>
    <w:rsid w:val="000C05F2"/>
    <w:rsid w:val="000C0680"/>
    <w:rsid w:val="000C0851"/>
    <w:rsid w:val="000C09C2"/>
    <w:rsid w:val="000C0B63"/>
    <w:rsid w:val="000C11EF"/>
    <w:rsid w:val="000C14DC"/>
    <w:rsid w:val="000C165B"/>
    <w:rsid w:val="000C1DB5"/>
    <w:rsid w:val="000C1E2E"/>
    <w:rsid w:val="000C1E98"/>
    <w:rsid w:val="000C2102"/>
    <w:rsid w:val="000C25A9"/>
    <w:rsid w:val="000C2744"/>
    <w:rsid w:val="000C2A11"/>
    <w:rsid w:val="000C2A41"/>
    <w:rsid w:val="000C2F84"/>
    <w:rsid w:val="000C30F4"/>
    <w:rsid w:val="000C35EB"/>
    <w:rsid w:val="000C3A35"/>
    <w:rsid w:val="000C3CCD"/>
    <w:rsid w:val="000C3D71"/>
    <w:rsid w:val="000C4068"/>
    <w:rsid w:val="000C451B"/>
    <w:rsid w:val="000C4B79"/>
    <w:rsid w:val="000C4B8E"/>
    <w:rsid w:val="000C4DE4"/>
    <w:rsid w:val="000C5187"/>
    <w:rsid w:val="000C53A3"/>
    <w:rsid w:val="000C54FA"/>
    <w:rsid w:val="000C628C"/>
    <w:rsid w:val="000C6543"/>
    <w:rsid w:val="000C659F"/>
    <w:rsid w:val="000C6722"/>
    <w:rsid w:val="000C6754"/>
    <w:rsid w:val="000C6834"/>
    <w:rsid w:val="000C7170"/>
    <w:rsid w:val="000C722C"/>
    <w:rsid w:val="000C7498"/>
    <w:rsid w:val="000C7516"/>
    <w:rsid w:val="000C757D"/>
    <w:rsid w:val="000C7672"/>
    <w:rsid w:val="000C77B3"/>
    <w:rsid w:val="000C78A8"/>
    <w:rsid w:val="000C7B88"/>
    <w:rsid w:val="000C7DBA"/>
    <w:rsid w:val="000C7DEF"/>
    <w:rsid w:val="000CCE45"/>
    <w:rsid w:val="000D004C"/>
    <w:rsid w:val="000D01CC"/>
    <w:rsid w:val="000D01ED"/>
    <w:rsid w:val="000D05C0"/>
    <w:rsid w:val="000D0721"/>
    <w:rsid w:val="000D0986"/>
    <w:rsid w:val="000D0ADD"/>
    <w:rsid w:val="000D1099"/>
    <w:rsid w:val="000D1147"/>
    <w:rsid w:val="000D14F1"/>
    <w:rsid w:val="000D191F"/>
    <w:rsid w:val="000D200D"/>
    <w:rsid w:val="000D2390"/>
    <w:rsid w:val="000D25D8"/>
    <w:rsid w:val="000D2AC6"/>
    <w:rsid w:val="000D2BE3"/>
    <w:rsid w:val="000D301D"/>
    <w:rsid w:val="000D3335"/>
    <w:rsid w:val="000D3425"/>
    <w:rsid w:val="000D3744"/>
    <w:rsid w:val="000D37C3"/>
    <w:rsid w:val="000D38B6"/>
    <w:rsid w:val="000D4384"/>
    <w:rsid w:val="000D441A"/>
    <w:rsid w:val="000D4A4F"/>
    <w:rsid w:val="000D4E75"/>
    <w:rsid w:val="000D4EB8"/>
    <w:rsid w:val="000D552B"/>
    <w:rsid w:val="000D5984"/>
    <w:rsid w:val="000D5A6A"/>
    <w:rsid w:val="000D5B35"/>
    <w:rsid w:val="000D5EBE"/>
    <w:rsid w:val="000D6197"/>
    <w:rsid w:val="000D61A9"/>
    <w:rsid w:val="000D647D"/>
    <w:rsid w:val="000D68C3"/>
    <w:rsid w:val="000D6BD7"/>
    <w:rsid w:val="000D6DE2"/>
    <w:rsid w:val="000D6E45"/>
    <w:rsid w:val="000D6F15"/>
    <w:rsid w:val="000D7033"/>
    <w:rsid w:val="000D732D"/>
    <w:rsid w:val="000D7504"/>
    <w:rsid w:val="000D7541"/>
    <w:rsid w:val="000D7679"/>
    <w:rsid w:val="000D770A"/>
    <w:rsid w:val="000D78E1"/>
    <w:rsid w:val="000D7A20"/>
    <w:rsid w:val="000D7C32"/>
    <w:rsid w:val="000D7D4B"/>
    <w:rsid w:val="000E001E"/>
    <w:rsid w:val="000E0CAF"/>
    <w:rsid w:val="000E160A"/>
    <w:rsid w:val="000E167C"/>
    <w:rsid w:val="000E191E"/>
    <w:rsid w:val="000E1D02"/>
    <w:rsid w:val="000E2067"/>
    <w:rsid w:val="000E2175"/>
    <w:rsid w:val="000E21F1"/>
    <w:rsid w:val="000E252C"/>
    <w:rsid w:val="000E31B6"/>
    <w:rsid w:val="000E3654"/>
    <w:rsid w:val="000E3672"/>
    <w:rsid w:val="000E3896"/>
    <w:rsid w:val="000E38A1"/>
    <w:rsid w:val="000E397E"/>
    <w:rsid w:val="000E3E22"/>
    <w:rsid w:val="000E3F39"/>
    <w:rsid w:val="000E3F52"/>
    <w:rsid w:val="000E42BB"/>
    <w:rsid w:val="000E4689"/>
    <w:rsid w:val="000E4785"/>
    <w:rsid w:val="000E4893"/>
    <w:rsid w:val="000E4E6C"/>
    <w:rsid w:val="000E4F75"/>
    <w:rsid w:val="000E5078"/>
    <w:rsid w:val="000E545B"/>
    <w:rsid w:val="000E54FE"/>
    <w:rsid w:val="000E57D5"/>
    <w:rsid w:val="000E5866"/>
    <w:rsid w:val="000E5F70"/>
    <w:rsid w:val="000E5FBA"/>
    <w:rsid w:val="000E6B32"/>
    <w:rsid w:val="000E6CBA"/>
    <w:rsid w:val="000E7013"/>
    <w:rsid w:val="000E710C"/>
    <w:rsid w:val="000E7220"/>
    <w:rsid w:val="000E75FC"/>
    <w:rsid w:val="000E7BC4"/>
    <w:rsid w:val="000E7CB4"/>
    <w:rsid w:val="000E7DDC"/>
    <w:rsid w:val="000E7DFC"/>
    <w:rsid w:val="000E7EE1"/>
    <w:rsid w:val="000E7F3B"/>
    <w:rsid w:val="000F0934"/>
    <w:rsid w:val="000F0E04"/>
    <w:rsid w:val="000F1060"/>
    <w:rsid w:val="000F1273"/>
    <w:rsid w:val="000F14DE"/>
    <w:rsid w:val="000F1B01"/>
    <w:rsid w:val="000F2003"/>
    <w:rsid w:val="000F2124"/>
    <w:rsid w:val="000F217F"/>
    <w:rsid w:val="000F2546"/>
    <w:rsid w:val="000F25AA"/>
    <w:rsid w:val="000F2A57"/>
    <w:rsid w:val="000F3627"/>
    <w:rsid w:val="000F3832"/>
    <w:rsid w:val="000F3876"/>
    <w:rsid w:val="000F3A44"/>
    <w:rsid w:val="000F3FEE"/>
    <w:rsid w:val="000F4065"/>
    <w:rsid w:val="000F42BC"/>
    <w:rsid w:val="000F42CB"/>
    <w:rsid w:val="000F439D"/>
    <w:rsid w:val="000F4407"/>
    <w:rsid w:val="000F462A"/>
    <w:rsid w:val="000F46F2"/>
    <w:rsid w:val="000F4854"/>
    <w:rsid w:val="000F4B28"/>
    <w:rsid w:val="000F4E3F"/>
    <w:rsid w:val="000F52C5"/>
    <w:rsid w:val="000F52D7"/>
    <w:rsid w:val="000F59D8"/>
    <w:rsid w:val="000F5BC7"/>
    <w:rsid w:val="000F5E3A"/>
    <w:rsid w:val="000F61EB"/>
    <w:rsid w:val="000F64BC"/>
    <w:rsid w:val="000F65A4"/>
    <w:rsid w:val="000F664B"/>
    <w:rsid w:val="000F685B"/>
    <w:rsid w:val="000F68DB"/>
    <w:rsid w:val="000F69E6"/>
    <w:rsid w:val="000F6C4A"/>
    <w:rsid w:val="000F7452"/>
    <w:rsid w:val="000F7BBB"/>
    <w:rsid w:val="0010028D"/>
    <w:rsid w:val="00100969"/>
    <w:rsid w:val="0010097A"/>
    <w:rsid w:val="00100BA0"/>
    <w:rsid w:val="00100C05"/>
    <w:rsid w:val="00100C43"/>
    <w:rsid w:val="00100F35"/>
    <w:rsid w:val="0010177E"/>
    <w:rsid w:val="00101B9A"/>
    <w:rsid w:val="00101F80"/>
    <w:rsid w:val="00101FDA"/>
    <w:rsid w:val="00102287"/>
    <w:rsid w:val="001024D1"/>
    <w:rsid w:val="001025C4"/>
    <w:rsid w:val="00102676"/>
    <w:rsid w:val="001029C4"/>
    <w:rsid w:val="00102A6E"/>
    <w:rsid w:val="00102FA5"/>
    <w:rsid w:val="0010317C"/>
    <w:rsid w:val="001032A0"/>
    <w:rsid w:val="0010373E"/>
    <w:rsid w:val="00103819"/>
    <w:rsid w:val="001039A3"/>
    <w:rsid w:val="001039C3"/>
    <w:rsid w:val="001039DF"/>
    <w:rsid w:val="00104033"/>
    <w:rsid w:val="00104314"/>
    <w:rsid w:val="001043EB"/>
    <w:rsid w:val="00104AAE"/>
    <w:rsid w:val="00104CA0"/>
    <w:rsid w:val="00104EC5"/>
    <w:rsid w:val="00104FCF"/>
    <w:rsid w:val="00105440"/>
    <w:rsid w:val="0010576C"/>
    <w:rsid w:val="00105CEF"/>
    <w:rsid w:val="00105E10"/>
    <w:rsid w:val="00106038"/>
    <w:rsid w:val="00106561"/>
    <w:rsid w:val="0010665A"/>
    <w:rsid w:val="00106769"/>
    <w:rsid w:val="00106A7F"/>
    <w:rsid w:val="00106B1E"/>
    <w:rsid w:val="00106BD8"/>
    <w:rsid w:val="00106C16"/>
    <w:rsid w:val="00106C99"/>
    <w:rsid w:val="00106DF8"/>
    <w:rsid w:val="00106E66"/>
    <w:rsid w:val="00106F32"/>
    <w:rsid w:val="00106FEB"/>
    <w:rsid w:val="0010740D"/>
    <w:rsid w:val="0010796E"/>
    <w:rsid w:val="00107CC2"/>
    <w:rsid w:val="00107DAD"/>
    <w:rsid w:val="0011024C"/>
    <w:rsid w:val="00110576"/>
    <w:rsid w:val="00110D87"/>
    <w:rsid w:val="00110DA9"/>
    <w:rsid w:val="00111116"/>
    <w:rsid w:val="0011143F"/>
    <w:rsid w:val="001115F2"/>
    <w:rsid w:val="001116B6"/>
    <w:rsid w:val="001117CD"/>
    <w:rsid w:val="00111D1B"/>
    <w:rsid w:val="00111D81"/>
    <w:rsid w:val="0011207B"/>
    <w:rsid w:val="00112506"/>
    <w:rsid w:val="00112542"/>
    <w:rsid w:val="00112FE1"/>
    <w:rsid w:val="00113762"/>
    <w:rsid w:val="0011389C"/>
    <w:rsid w:val="00113C7F"/>
    <w:rsid w:val="00113D47"/>
    <w:rsid w:val="00113D72"/>
    <w:rsid w:val="00113DE7"/>
    <w:rsid w:val="001140E2"/>
    <w:rsid w:val="0011495E"/>
    <w:rsid w:val="00114B2C"/>
    <w:rsid w:val="00114B4B"/>
    <w:rsid w:val="00114BA0"/>
    <w:rsid w:val="00114CAA"/>
    <w:rsid w:val="00115424"/>
    <w:rsid w:val="0011542F"/>
    <w:rsid w:val="00115731"/>
    <w:rsid w:val="00115778"/>
    <w:rsid w:val="00116040"/>
    <w:rsid w:val="00116063"/>
    <w:rsid w:val="00116312"/>
    <w:rsid w:val="001163DD"/>
    <w:rsid w:val="001167CB"/>
    <w:rsid w:val="00116B6D"/>
    <w:rsid w:val="00116F50"/>
    <w:rsid w:val="001174F6"/>
    <w:rsid w:val="001177BA"/>
    <w:rsid w:val="00117D0D"/>
    <w:rsid w:val="00120140"/>
    <w:rsid w:val="00120DA4"/>
    <w:rsid w:val="00120FE3"/>
    <w:rsid w:val="0012107F"/>
    <w:rsid w:val="00121621"/>
    <w:rsid w:val="00121A52"/>
    <w:rsid w:val="00121ABA"/>
    <w:rsid w:val="001220F3"/>
    <w:rsid w:val="001223B9"/>
    <w:rsid w:val="00122772"/>
    <w:rsid w:val="00122A6C"/>
    <w:rsid w:val="00122BF2"/>
    <w:rsid w:val="001230A9"/>
    <w:rsid w:val="0012324A"/>
    <w:rsid w:val="001232C7"/>
    <w:rsid w:val="001236D0"/>
    <w:rsid w:val="0012398F"/>
    <w:rsid w:val="00123A69"/>
    <w:rsid w:val="001241E6"/>
    <w:rsid w:val="00124AB9"/>
    <w:rsid w:val="001250B5"/>
    <w:rsid w:val="0012556B"/>
    <w:rsid w:val="00125804"/>
    <w:rsid w:val="001258EA"/>
    <w:rsid w:val="00125AC8"/>
    <w:rsid w:val="00125BD3"/>
    <w:rsid w:val="0012614F"/>
    <w:rsid w:val="0012622F"/>
    <w:rsid w:val="00126732"/>
    <w:rsid w:val="00126A44"/>
    <w:rsid w:val="00126D6E"/>
    <w:rsid w:val="00126F26"/>
    <w:rsid w:val="00126F80"/>
    <w:rsid w:val="0012740F"/>
    <w:rsid w:val="00127A08"/>
    <w:rsid w:val="001302DE"/>
    <w:rsid w:val="001303A2"/>
    <w:rsid w:val="001307E8"/>
    <w:rsid w:val="001309B4"/>
    <w:rsid w:val="00130E79"/>
    <w:rsid w:val="001311E7"/>
    <w:rsid w:val="0013124E"/>
    <w:rsid w:val="00131758"/>
    <w:rsid w:val="0013193A"/>
    <w:rsid w:val="00131FBA"/>
    <w:rsid w:val="00131FE3"/>
    <w:rsid w:val="00131FEA"/>
    <w:rsid w:val="00132289"/>
    <w:rsid w:val="00132358"/>
    <w:rsid w:val="00132470"/>
    <w:rsid w:val="00132B40"/>
    <w:rsid w:val="00132D32"/>
    <w:rsid w:val="00132DFF"/>
    <w:rsid w:val="00132E36"/>
    <w:rsid w:val="00133071"/>
    <w:rsid w:val="00133112"/>
    <w:rsid w:val="0013333B"/>
    <w:rsid w:val="001333DF"/>
    <w:rsid w:val="001335BD"/>
    <w:rsid w:val="0013389E"/>
    <w:rsid w:val="00133D77"/>
    <w:rsid w:val="00133D89"/>
    <w:rsid w:val="00133F41"/>
    <w:rsid w:val="0013423D"/>
    <w:rsid w:val="001346C0"/>
    <w:rsid w:val="001349DC"/>
    <w:rsid w:val="00134B33"/>
    <w:rsid w:val="00134E99"/>
    <w:rsid w:val="00134F65"/>
    <w:rsid w:val="0013518A"/>
    <w:rsid w:val="001353F4"/>
    <w:rsid w:val="001354A6"/>
    <w:rsid w:val="00135661"/>
    <w:rsid w:val="00135875"/>
    <w:rsid w:val="00135AD3"/>
    <w:rsid w:val="0013609F"/>
    <w:rsid w:val="00136229"/>
    <w:rsid w:val="00136573"/>
    <w:rsid w:val="00136732"/>
    <w:rsid w:val="00136A3C"/>
    <w:rsid w:val="00136BCA"/>
    <w:rsid w:val="00136CC0"/>
    <w:rsid w:val="00137316"/>
    <w:rsid w:val="00137387"/>
    <w:rsid w:val="001375C0"/>
    <w:rsid w:val="00137624"/>
    <w:rsid w:val="00137949"/>
    <w:rsid w:val="001400D3"/>
    <w:rsid w:val="00140777"/>
    <w:rsid w:val="00140995"/>
    <w:rsid w:val="00140DE2"/>
    <w:rsid w:val="00141435"/>
    <w:rsid w:val="00141DA0"/>
    <w:rsid w:val="00142190"/>
    <w:rsid w:val="00142328"/>
    <w:rsid w:val="0014236B"/>
    <w:rsid w:val="001423EB"/>
    <w:rsid w:val="0014241D"/>
    <w:rsid w:val="00142626"/>
    <w:rsid w:val="0014265E"/>
    <w:rsid w:val="001429B0"/>
    <w:rsid w:val="00142A0A"/>
    <w:rsid w:val="00142A4C"/>
    <w:rsid w:val="00142B0A"/>
    <w:rsid w:val="00142C06"/>
    <w:rsid w:val="001431F2"/>
    <w:rsid w:val="001434A4"/>
    <w:rsid w:val="00143B00"/>
    <w:rsid w:val="00143BCB"/>
    <w:rsid w:val="00143C16"/>
    <w:rsid w:val="00143CEF"/>
    <w:rsid w:val="00143EE1"/>
    <w:rsid w:val="00144029"/>
    <w:rsid w:val="0014424A"/>
    <w:rsid w:val="0014481D"/>
    <w:rsid w:val="001448CE"/>
    <w:rsid w:val="00144E66"/>
    <w:rsid w:val="00144EF5"/>
    <w:rsid w:val="00144F37"/>
    <w:rsid w:val="00144F56"/>
    <w:rsid w:val="001450CB"/>
    <w:rsid w:val="001456CF"/>
    <w:rsid w:val="0014579F"/>
    <w:rsid w:val="00145A54"/>
    <w:rsid w:val="001460F5"/>
    <w:rsid w:val="0014616F"/>
    <w:rsid w:val="001461CF"/>
    <w:rsid w:val="00146345"/>
    <w:rsid w:val="00146513"/>
    <w:rsid w:val="00146717"/>
    <w:rsid w:val="00146B47"/>
    <w:rsid w:val="00146C6B"/>
    <w:rsid w:val="0014712F"/>
    <w:rsid w:val="0014773A"/>
    <w:rsid w:val="001477CF"/>
    <w:rsid w:val="0014780F"/>
    <w:rsid w:val="00147990"/>
    <w:rsid w:val="00147B9B"/>
    <w:rsid w:val="00147C13"/>
    <w:rsid w:val="00147D8F"/>
    <w:rsid w:val="00147F51"/>
    <w:rsid w:val="00147F53"/>
    <w:rsid w:val="001501EA"/>
    <w:rsid w:val="00150363"/>
    <w:rsid w:val="001504FD"/>
    <w:rsid w:val="00150698"/>
    <w:rsid w:val="00150931"/>
    <w:rsid w:val="00150C9F"/>
    <w:rsid w:val="00151084"/>
    <w:rsid w:val="001510E7"/>
    <w:rsid w:val="00151663"/>
    <w:rsid w:val="0015172B"/>
    <w:rsid w:val="00151B24"/>
    <w:rsid w:val="00151E99"/>
    <w:rsid w:val="00152552"/>
    <w:rsid w:val="00152559"/>
    <w:rsid w:val="0015276F"/>
    <w:rsid w:val="00152AB5"/>
    <w:rsid w:val="00152AB6"/>
    <w:rsid w:val="00153053"/>
    <w:rsid w:val="0015322A"/>
    <w:rsid w:val="00153288"/>
    <w:rsid w:val="001535AE"/>
    <w:rsid w:val="0015385F"/>
    <w:rsid w:val="00153A7E"/>
    <w:rsid w:val="00153CE9"/>
    <w:rsid w:val="00153EAE"/>
    <w:rsid w:val="00153F64"/>
    <w:rsid w:val="00154071"/>
    <w:rsid w:val="0015421A"/>
    <w:rsid w:val="0015421C"/>
    <w:rsid w:val="001542A2"/>
    <w:rsid w:val="001542DB"/>
    <w:rsid w:val="001545FB"/>
    <w:rsid w:val="00154663"/>
    <w:rsid w:val="0015492B"/>
    <w:rsid w:val="00154BB3"/>
    <w:rsid w:val="00154D0B"/>
    <w:rsid w:val="0015508E"/>
    <w:rsid w:val="001553C5"/>
    <w:rsid w:val="00155449"/>
    <w:rsid w:val="0015562A"/>
    <w:rsid w:val="00155921"/>
    <w:rsid w:val="00155C7F"/>
    <w:rsid w:val="00155CE8"/>
    <w:rsid w:val="00155E36"/>
    <w:rsid w:val="00155F0E"/>
    <w:rsid w:val="00156128"/>
    <w:rsid w:val="001564EB"/>
    <w:rsid w:val="001565E9"/>
    <w:rsid w:val="00156615"/>
    <w:rsid w:val="00156835"/>
    <w:rsid w:val="00156CB8"/>
    <w:rsid w:val="00156E91"/>
    <w:rsid w:val="0015714B"/>
    <w:rsid w:val="001571B5"/>
    <w:rsid w:val="00157212"/>
    <w:rsid w:val="001575EC"/>
    <w:rsid w:val="001579A2"/>
    <w:rsid w:val="00157C4C"/>
    <w:rsid w:val="00157F47"/>
    <w:rsid w:val="00157F74"/>
    <w:rsid w:val="00157FF0"/>
    <w:rsid w:val="001600A5"/>
    <w:rsid w:val="00160629"/>
    <w:rsid w:val="00160B70"/>
    <w:rsid w:val="001613AC"/>
    <w:rsid w:val="001617C2"/>
    <w:rsid w:val="00161929"/>
    <w:rsid w:val="00161C44"/>
    <w:rsid w:val="00161CA0"/>
    <w:rsid w:val="00161D3A"/>
    <w:rsid w:val="00161EAE"/>
    <w:rsid w:val="001622CC"/>
    <w:rsid w:val="00162354"/>
    <w:rsid w:val="00162463"/>
    <w:rsid w:val="00162559"/>
    <w:rsid w:val="00162592"/>
    <w:rsid w:val="001629E3"/>
    <w:rsid w:val="001635BE"/>
    <w:rsid w:val="001643CA"/>
    <w:rsid w:val="001647B6"/>
    <w:rsid w:val="001647D9"/>
    <w:rsid w:val="0016494D"/>
    <w:rsid w:val="001649D9"/>
    <w:rsid w:val="00164E12"/>
    <w:rsid w:val="00165028"/>
    <w:rsid w:val="00165185"/>
    <w:rsid w:val="0016543B"/>
    <w:rsid w:val="0016563F"/>
    <w:rsid w:val="00165783"/>
    <w:rsid w:val="0016580E"/>
    <w:rsid w:val="0016614F"/>
    <w:rsid w:val="001661A3"/>
    <w:rsid w:val="001664EB"/>
    <w:rsid w:val="00166967"/>
    <w:rsid w:val="00166973"/>
    <w:rsid w:val="00166A6B"/>
    <w:rsid w:val="00166F92"/>
    <w:rsid w:val="001671CF"/>
    <w:rsid w:val="001678B1"/>
    <w:rsid w:val="00167ED6"/>
    <w:rsid w:val="001700C4"/>
    <w:rsid w:val="001705D1"/>
    <w:rsid w:val="00170991"/>
    <w:rsid w:val="00170ADD"/>
    <w:rsid w:val="00170CCF"/>
    <w:rsid w:val="0017124E"/>
    <w:rsid w:val="00171293"/>
    <w:rsid w:val="00171A1D"/>
    <w:rsid w:val="00171A97"/>
    <w:rsid w:val="00171C6F"/>
    <w:rsid w:val="0017246B"/>
    <w:rsid w:val="001725CB"/>
    <w:rsid w:val="001727CB"/>
    <w:rsid w:val="0017315E"/>
    <w:rsid w:val="001735C5"/>
    <w:rsid w:val="00173C11"/>
    <w:rsid w:val="00173ECC"/>
    <w:rsid w:val="00174189"/>
    <w:rsid w:val="00174210"/>
    <w:rsid w:val="001742E1"/>
    <w:rsid w:val="0017438D"/>
    <w:rsid w:val="001744F5"/>
    <w:rsid w:val="00174749"/>
    <w:rsid w:val="0017476A"/>
    <w:rsid w:val="00174827"/>
    <w:rsid w:val="00174A15"/>
    <w:rsid w:val="00175280"/>
    <w:rsid w:val="001752BC"/>
    <w:rsid w:val="0017530C"/>
    <w:rsid w:val="00175697"/>
    <w:rsid w:val="001757EE"/>
    <w:rsid w:val="001759AA"/>
    <w:rsid w:val="00175E1A"/>
    <w:rsid w:val="00175F73"/>
    <w:rsid w:val="0017602A"/>
    <w:rsid w:val="00176198"/>
    <w:rsid w:val="001762CE"/>
    <w:rsid w:val="0017633F"/>
    <w:rsid w:val="001765B7"/>
    <w:rsid w:val="00176705"/>
    <w:rsid w:val="001774D5"/>
    <w:rsid w:val="001777A2"/>
    <w:rsid w:val="00177F3D"/>
    <w:rsid w:val="00177FB9"/>
    <w:rsid w:val="00180903"/>
    <w:rsid w:val="00180A12"/>
    <w:rsid w:val="00180BBE"/>
    <w:rsid w:val="00180CD1"/>
    <w:rsid w:val="00180F6B"/>
    <w:rsid w:val="0018140E"/>
    <w:rsid w:val="00181ECD"/>
    <w:rsid w:val="00182453"/>
    <w:rsid w:val="00182600"/>
    <w:rsid w:val="001828EA"/>
    <w:rsid w:val="00182F9E"/>
    <w:rsid w:val="001832F0"/>
    <w:rsid w:val="001834F3"/>
    <w:rsid w:val="00183BC3"/>
    <w:rsid w:val="00183BDD"/>
    <w:rsid w:val="001840C0"/>
    <w:rsid w:val="001841E8"/>
    <w:rsid w:val="001842DA"/>
    <w:rsid w:val="00184794"/>
    <w:rsid w:val="001849BD"/>
    <w:rsid w:val="00184C23"/>
    <w:rsid w:val="00184DDE"/>
    <w:rsid w:val="00184EB5"/>
    <w:rsid w:val="00184FF6"/>
    <w:rsid w:val="0018526B"/>
    <w:rsid w:val="00185426"/>
    <w:rsid w:val="00185881"/>
    <w:rsid w:val="00185B8D"/>
    <w:rsid w:val="00185E55"/>
    <w:rsid w:val="00185F09"/>
    <w:rsid w:val="00186405"/>
    <w:rsid w:val="00186728"/>
    <w:rsid w:val="00186B94"/>
    <w:rsid w:val="00186E53"/>
    <w:rsid w:val="00186EBA"/>
    <w:rsid w:val="0018725F"/>
    <w:rsid w:val="001876D0"/>
    <w:rsid w:val="00187A01"/>
    <w:rsid w:val="00187D58"/>
    <w:rsid w:val="00190228"/>
    <w:rsid w:val="00190758"/>
    <w:rsid w:val="001908F1"/>
    <w:rsid w:val="00191268"/>
    <w:rsid w:val="001917A7"/>
    <w:rsid w:val="001917FE"/>
    <w:rsid w:val="00191BCF"/>
    <w:rsid w:val="00191D56"/>
    <w:rsid w:val="0019276D"/>
    <w:rsid w:val="001927E3"/>
    <w:rsid w:val="0019280F"/>
    <w:rsid w:val="001930FB"/>
    <w:rsid w:val="00193234"/>
    <w:rsid w:val="00193255"/>
    <w:rsid w:val="0019350F"/>
    <w:rsid w:val="0019351B"/>
    <w:rsid w:val="001935E4"/>
    <w:rsid w:val="001936F7"/>
    <w:rsid w:val="00193C35"/>
    <w:rsid w:val="00193E69"/>
    <w:rsid w:val="00193E9E"/>
    <w:rsid w:val="00194264"/>
    <w:rsid w:val="0019457B"/>
    <w:rsid w:val="001945A6"/>
    <w:rsid w:val="00194625"/>
    <w:rsid w:val="001948CA"/>
    <w:rsid w:val="00194BAD"/>
    <w:rsid w:val="00194F25"/>
    <w:rsid w:val="00194F62"/>
    <w:rsid w:val="00194F8D"/>
    <w:rsid w:val="00195017"/>
    <w:rsid w:val="001952B0"/>
    <w:rsid w:val="001953BD"/>
    <w:rsid w:val="0019598E"/>
    <w:rsid w:val="00195A3B"/>
    <w:rsid w:val="0019616C"/>
    <w:rsid w:val="001962DF"/>
    <w:rsid w:val="00196460"/>
    <w:rsid w:val="00196C53"/>
    <w:rsid w:val="00196E86"/>
    <w:rsid w:val="00196ECF"/>
    <w:rsid w:val="00197477"/>
    <w:rsid w:val="00197610"/>
    <w:rsid w:val="00197681"/>
    <w:rsid w:val="001976B3"/>
    <w:rsid w:val="0019782D"/>
    <w:rsid w:val="00197A89"/>
    <w:rsid w:val="00197FAB"/>
    <w:rsid w:val="001A0025"/>
    <w:rsid w:val="001A01DB"/>
    <w:rsid w:val="001A0391"/>
    <w:rsid w:val="001A06E2"/>
    <w:rsid w:val="001A0919"/>
    <w:rsid w:val="001A0C51"/>
    <w:rsid w:val="001A0C5C"/>
    <w:rsid w:val="001A0DEB"/>
    <w:rsid w:val="001A0EEC"/>
    <w:rsid w:val="001A12B7"/>
    <w:rsid w:val="001A161D"/>
    <w:rsid w:val="001A1BB0"/>
    <w:rsid w:val="001A261B"/>
    <w:rsid w:val="001A2674"/>
    <w:rsid w:val="001A30C5"/>
    <w:rsid w:val="001A3104"/>
    <w:rsid w:val="001A315B"/>
    <w:rsid w:val="001A3340"/>
    <w:rsid w:val="001A33CA"/>
    <w:rsid w:val="001A344F"/>
    <w:rsid w:val="001A35A1"/>
    <w:rsid w:val="001A38D5"/>
    <w:rsid w:val="001A396F"/>
    <w:rsid w:val="001A3BA0"/>
    <w:rsid w:val="001A3D38"/>
    <w:rsid w:val="001A3E26"/>
    <w:rsid w:val="001A420B"/>
    <w:rsid w:val="001A45F3"/>
    <w:rsid w:val="001A4697"/>
    <w:rsid w:val="001A4AAE"/>
    <w:rsid w:val="001A4D7E"/>
    <w:rsid w:val="001A4ED0"/>
    <w:rsid w:val="001A506B"/>
    <w:rsid w:val="001A50E3"/>
    <w:rsid w:val="001A526B"/>
    <w:rsid w:val="001A5394"/>
    <w:rsid w:val="001A5713"/>
    <w:rsid w:val="001A5C83"/>
    <w:rsid w:val="001A5EEB"/>
    <w:rsid w:val="001A61EF"/>
    <w:rsid w:val="001A652E"/>
    <w:rsid w:val="001A663A"/>
    <w:rsid w:val="001A68EA"/>
    <w:rsid w:val="001A6A57"/>
    <w:rsid w:val="001A6BBA"/>
    <w:rsid w:val="001A6F6C"/>
    <w:rsid w:val="001A7035"/>
    <w:rsid w:val="001A72FC"/>
    <w:rsid w:val="001A7358"/>
    <w:rsid w:val="001A766E"/>
    <w:rsid w:val="001A7756"/>
    <w:rsid w:val="001A78F0"/>
    <w:rsid w:val="001B025F"/>
    <w:rsid w:val="001B051B"/>
    <w:rsid w:val="001B07A9"/>
    <w:rsid w:val="001B0A2A"/>
    <w:rsid w:val="001B0BDA"/>
    <w:rsid w:val="001B0E4C"/>
    <w:rsid w:val="001B0E94"/>
    <w:rsid w:val="001B0EC9"/>
    <w:rsid w:val="001B10E5"/>
    <w:rsid w:val="001B1337"/>
    <w:rsid w:val="001B1448"/>
    <w:rsid w:val="001B1511"/>
    <w:rsid w:val="001B1605"/>
    <w:rsid w:val="001B161B"/>
    <w:rsid w:val="001B1AB1"/>
    <w:rsid w:val="001B20D4"/>
    <w:rsid w:val="001B20DF"/>
    <w:rsid w:val="001B245D"/>
    <w:rsid w:val="001B27FC"/>
    <w:rsid w:val="001B2A2C"/>
    <w:rsid w:val="001B2ADD"/>
    <w:rsid w:val="001B2F14"/>
    <w:rsid w:val="001B31FF"/>
    <w:rsid w:val="001B3302"/>
    <w:rsid w:val="001B33E6"/>
    <w:rsid w:val="001B3400"/>
    <w:rsid w:val="001B3405"/>
    <w:rsid w:val="001B3639"/>
    <w:rsid w:val="001B3752"/>
    <w:rsid w:val="001B3C4A"/>
    <w:rsid w:val="001B3CAA"/>
    <w:rsid w:val="001B3D37"/>
    <w:rsid w:val="001B3FBE"/>
    <w:rsid w:val="001B4A40"/>
    <w:rsid w:val="001B4BBB"/>
    <w:rsid w:val="001B4C32"/>
    <w:rsid w:val="001B4C80"/>
    <w:rsid w:val="001B4D81"/>
    <w:rsid w:val="001B51FB"/>
    <w:rsid w:val="001B5341"/>
    <w:rsid w:val="001B5533"/>
    <w:rsid w:val="001B556B"/>
    <w:rsid w:val="001B5577"/>
    <w:rsid w:val="001B586B"/>
    <w:rsid w:val="001B5A0B"/>
    <w:rsid w:val="001B5FFC"/>
    <w:rsid w:val="001B63EF"/>
    <w:rsid w:val="001B6AFA"/>
    <w:rsid w:val="001B6AFB"/>
    <w:rsid w:val="001B6DD8"/>
    <w:rsid w:val="001B6DE2"/>
    <w:rsid w:val="001B6E9B"/>
    <w:rsid w:val="001B6F2B"/>
    <w:rsid w:val="001B6F8B"/>
    <w:rsid w:val="001B7063"/>
    <w:rsid w:val="001B73C3"/>
    <w:rsid w:val="001B7473"/>
    <w:rsid w:val="001B74C9"/>
    <w:rsid w:val="001B7693"/>
    <w:rsid w:val="001C000B"/>
    <w:rsid w:val="001C0426"/>
    <w:rsid w:val="001C04A4"/>
    <w:rsid w:val="001C08DF"/>
    <w:rsid w:val="001C0E88"/>
    <w:rsid w:val="001C1006"/>
    <w:rsid w:val="001C1124"/>
    <w:rsid w:val="001C12D9"/>
    <w:rsid w:val="001C1455"/>
    <w:rsid w:val="001C183B"/>
    <w:rsid w:val="001C1E64"/>
    <w:rsid w:val="001C1E77"/>
    <w:rsid w:val="001C2151"/>
    <w:rsid w:val="001C2558"/>
    <w:rsid w:val="001C27A3"/>
    <w:rsid w:val="001C2B8A"/>
    <w:rsid w:val="001C2C7C"/>
    <w:rsid w:val="001C3113"/>
    <w:rsid w:val="001C31C9"/>
    <w:rsid w:val="001C396F"/>
    <w:rsid w:val="001C39B3"/>
    <w:rsid w:val="001C3B70"/>
    <w:rsid w:val="001C3BEA"/>
    <w:rsid w:val="001C3D69"/>
    <w:rsid w:val="001C4128"/>
    <w:rsid w:val="001C453C"/>
    <w:rsid w:val="001C47AE"/>
    <w:rsid w:val="001C4FCB"/>
    <w:rsid w:val="001C50F0"/>
    <w:rsid w:val="001C552B"/>
    <w:rsid w:val="001C6015"/>
    <w:rsid w:val="001C623A"/>
    <w:rsid w:val="001C67F0"/>
    <w:rsid w:val="001C694D"/>
    <w:rsid w:val="001C6CCD"/>
    <w:rsid w:val="001C70B5"/>
    <w:rsid w:val="001C73ED"/>
    <w:rsid w:val="001C7444"/>
    <w:rsid w:val="001C752D"/>
    <w:rsid w:val="001C7557"/>
    <w:rsid w:val="001C75BD"/>
    <w:rsid w:val="001C773F"/>
    <w:rsid w:val="001D02A7"/>
    <w:rsid w:val="001D0683"/>
    <w:rsid w:val="001D0964"/>
    <w:rsid w:val="001D0C20"/>
    <w:rsid w:val="001D109E"/>
    <w:rsid w:val="001D14B7"/>
    <w:rsid w:val="001D1913"/>
    <w:rsid w:val="001D1C8B"/>
    <w:rsid w:val="001D1F4B"/>
    <w:rsid w:val="001D2342"/>
    <w:rsid w:val="001D242F"/>
    <w:rsid w:val="001D2859"/>
    <w:rsid w:val="001D2D70"/>
    <w:rsid w:val="001D2F28"/>
    <w:rsid w:val="001D3012"/>
    <w:rsid w:val="001D33D0"/>
    <w:rsid w:val="001D3424"/>
    <w:rsid w:val="001D3902"/>
    <w:rsid w:val="001D3DA2"/>
    <w:rsid w:val="001D3E57"/>
    <w:rsid w:val="001D3E9A"/>
    <w:rsid w:val="001D41A7"/>
    <w:rsid w:val="001D4971"/>
    <w:rsid w:val="001D497C"/>
    <w:rsid w:val="001D4E9D"/>
    <w:rsid w:val="001D5C2A"/>
    <w:rsid w:val="001D619B"/>
    <w:rsid w:val="001D6229"/>
    <w:rsid w:val="001D6627"/>
    <w:rsid w:val="001D66A4"/>
    <w:rsid w:val="001D6966"/>
    <w:rsid w:val="001D7148"/>
    <w:rsid w:val="001D78F4"/>
    <w:rsid w:val="001D7D32"/>
    <w:rsid w:val="001DD8F1"/>
    <w:rsid w:val="001E0163"/>
    <w:rsid w:val="001E07DE"/>
    <w:rsid w:val="001E07FA"/>
    <w:rsid w:val="001E0BF3"/>
    <w:rsid w:val="001E0CF8"/>
    <w:rsid w:val="001E0E47"/>
    <w:rsid w:val="001E1212"/>
    <w:rsid w:val="001E135E"/>
    <w:rsid w:val="001E1382"/>
    <w:rsid w:val="001E142A"/>
    <w:rsid w:val="001E153A"/>
    <w:rsid w:val="001E1998"/>
    <w:rsid w:val="001E1A2C"/>
    <w:rsid w:val="001E1F71"/>
    <w:rsid w:val="001E250C"/>
    <w:rsid w:val="001E267A"/>
    <w:rsid w:val="001E2E5E"/>
    <w:rsid w:val="001E3175"/>
    <w:rsid w:val="001E33F9"/>
    <w:rsid w:val="001E37E8"/>
    <w:rsid w:val="001E388B"/>
    <w:rsid w:val="001E3C06"/>
    <w:rsid w:val="001E3FDD"/>
    <w:rsid w:val="001E4409"/>
    <w:rsid w:val="001E487D"/>
    <w:rsid w:val="001E4FE4"/>
    <w:rsid w:val="001E5312"/>
    <w:rsid w:val="001E5496"/>
    <w:rsid w:val="001E5767"/>
    <w:rsid w:val="001E691F"/>
    <w:rsid w:val="001E69C7"/>
    <w:rsid w:val="001E6B30"/>
    <w:rsid w:val="001E6C74"/>
    <w:rsid w:val="001E6F8E"/>
    <w:rsid w:val="001E757B"/>
    <w:rsid w:val="001E7728"/>
    <w:rsid w:val="001F0006"/>
    <w:rsid w:val="001F00EE"/>
    <w:rsid w:val="001F0208"/>
    <w:rsid w:val="001F0400"/>
    <w:rsid w:val="001F0B81"/>
    <w:rsid w:val="001F0BBD"/>
    <w:rsid w:val="001F0BFF"/>
    <w:rsid w:val="001F0D94"/>
    <w:rsid w:val="001F0E99"/>
    <w:rsid w:val="001F0FB6"/>
    <w:rsid w:val="001F102D"/>
    <w:rsid w:val="001F17B9"/>
    <w:rsid w:val="001F1947"/>
    <w:rsid w:val="001F1CBC"/>
    <w:rsid w:val="001F2185"/>
    <w:rsid w:val="001F24BC"/>
    <w:rsid w:val="001F2998"/>
    <w:rsid w:val="001F29AC"/>
    <w:rsid w:val="001F2C42"/>
    <w:rsid w:val="001F2C8C"/>
    <w:rsid w:val="001F3C03"/>
    <w:rsid w:val="001F3E56"/>
    <w:rsid w:val="001F42BA"/>
    <w:rsid w:val="001F4332"/>
    <w:rsid w:val="001F4720"/>
    <w:rsid w:val="001F4A81"/>
    <w:rsid w:val="001F4A85"/>
    <w:rsid w:val="001F4B1D"/>
    <w:rsid w:val="001F501F"/>
    <w:rsid w:val="001F52B6"/>
    <w:rsid w:val="001F56EE"/>
    <w:rsid w:val="001F5C2C"/>
    <w:rsid w:val="001F5E4F"/>
    <w:rsid w:val="001F612E"/>
    <w:rsid w:val="001F62A8"/>
    <w:rsid w:val="001F6495"/>
    <w:rsid w:val="001F68F7"/>
    <w:rsid w:val="001F6AA8"/>
    <w:rsid w:val="001F6BB9"/>
    <w:rsid w:val="001F6C0F"/>
    <w:rsid w:val="001F6CD0"/>
    <w:rsid w:val="001F7010"/>
    <w:rsid w:val="001F7789"/>
    <w:rsid w:val="001F7F5B"/>
    <w:rsid w:val="00200134"/>
    <w:rsid w:val="0020081B"/>
    <w:rsid w:val="00200B1B"/>
    <w:rsid w:val="0020113A"/>
    <w:rsid w:val="0020178E"/>
    <w:rsid w:val="00201B14"/>
    <w:rsid w:val="002025FA"/>
    <w:rsid w:val="00202947"/>
    <w:rsid w:val="00202DDF"/>
    <w:rsid w:val="00202F15"/>
    <w:rsid w:val="00202F24"/>
    <w:rsid w:val="00203440"/>
    <w:rsid w:val="002038FF"/>
    <w:rsid w:val="00203B4F"/>
    <w:rsid w:val="00204099"/>
    <w:rsid w:val="00204219"/>
    <w:rsid w:val="002043A6"/>
    <w:rsid w:val="002049B5"/>
    <w:rsid w:val="002049F7"/>
    <w:rsid w:val="00204F93"/>
    <w:rsid w:val="00205039"/>
    <w:rsid w:val="0020507A"/>
    <w:rsid w:val="002051B0"/>
    <w:rsid w:val="002053F9"/>
    <w:rsid w:val="002054E4"/>
    <w:rsid w:val="00205818"/>
    <w:rsid w:val="00205AA8"/>
    <w:rsid w:val="00205D3A"/>
    <w:rsid w:val="00205E7D"/>
    <w:rsid w:val="0020613E"/>
    <w:rsid w:val="0020637A"/>
    <w:rsid w:val="00206963"/>
    <w:rsid w:val="00206D71"/>
    <w:rsid w:val="00206E22"/>
    <w:rsid w:val="00206ECC"/>
    <w:rsid w:val="002071EA"/>
    <w:rsid w:val="00207371"/>
    <w:rsid w:val="0020777F"/>
    <w:rsid w:val="0020787F"/>
    <w:rsid w:val="00207C40"/>
    <w:rsid w:val="00207E17"/>
    <w:rsid w:val="00207F4E"/>
    <w:rsid w:val="002100A9"/>
    <w:rsid w:val="0021048C"/>
    <w:rsid w:val="0021059D"/>
    <w:rsid w:val="0021063B"/>
    <w:rsid w:val="0021083D"/>
    <w:rsid w:val="00210DB4"/>
    <w:rsid w:val="00210DF2"/>
    <w:rsid w:val="00211379"/>
    <w:rsid w:val="002114E7"/>
    <w:rsid w:val="00211A09"/>
    <w:rsid w:val="00211DBC"/>
    <w:rsid w:val="00211E73"/>
    <w:rsid w:val="00212396"/>
    <w:rsid w:val="00212634"/>
    <w:rsid w:val="00212CB1"/>
    <w:rsid w:val="00212CDF"/>
    <w:rsid w:val="00212CF6"/>
    <w:rsid w:val="00212F7F"/>
    <w:rsid w:val="0021328C"/>
    <w:rsid w:val="0021378D"/>
    <w:rsid w:val="0021392A"/>
    <w:rsid w:val="00213A9F"/>
    <w:rsid w:val="00213B4B"/>
    <w:rsid w:val="00213D24"/>
    <w:rsid w:val="00213D5D"/>
    <w:rsid w:val="00213E3A"/>
    <w:rsid w:val="00214295"/>
    <w:rsid w:val="00214674"/>
    <w:rsid w:val="00214A63"/>
    <w:rsid w:val="00214C06"/>
    <w:rsid w:val="00214C85"/>
    <w:rsid w:val="00215442"/>
    <w:rsid w:val="00215546"/>
    <w:rsid w:val="0021560A"/>
    <w:rsid w:val="002156B0"/>
    <w:rsid w:val="002158ED"/>
    <w:rsid w:val="0021596D"/>
    <w:rsid w:val="00215A8E"/>
    <w:rsid w:val="00215DE5"/>
    <w:rsid w:val="00215EEA"/>
    <w:rsid w:val="00215FD9"/>
    <w:rsid w:val="0021617D"/>
    <w:rsid w:val="002165DD"/>
    <w:rsid w:val="002167B1"/>
    <w:rsid w:val="00216ACE"/>
    <w:rsid w:val="00216AE6"/>
    <w:rsid w:val="00216AE7"/>
    <w:rsid w:val="00216BBE"/>
    <w:rsid w:val="00216E2C"/>
    <w:rsid w:val="00216FB3"/>
    <w:rsid w:val="00217754"/>
    <w:rsid w:val="00217E76"/>
    <w:rsid w:val="00220128"/>
    <w:rsid w:val="00220297"/>
    <w:rsid w:val="002204D5"/>
    <w:rsid w:val="00220B3D"/>
    <w:rsid w:val="00220C07"/>
    <w:rsid w:val="00220FC0"/>
    <w:rsid w:val="00220FDF"/>
    <w:rsid w:val="00221118"/>
    <w:rsid w:val="0022174F"/>
    <w:rsid w:val="00221E7D"/>
    <w:rsid w:val="00222225"/>
    <w:rsid w:val="002222D4"/>
    <w:rsid w:val="0022230E"/>
    <w:rsid w:val="002223A5"/>
    <w:rsid w:val="00222452"/>
    <w:rsid w:val="0022260A"/>
    <w:rsid w:val="002228ED"/>
    <w:rsid w:val="00222C12"/>
    <w:rsid w:val="00222D0C"/>
    <w:rsid w:val="0022338E"/>
    <w:rsid w:val="002238AD"/>
    <w:rsid w:val="002238FD"/>
    <w:rsid w:val="00223CAD"/>
    <w:rsid w:val="00223DC4"/>
    <w:rsid w:val="00223F5F"/>
    <w:rsid w:val="00223F6B"/>
    <w:rsid w:val="00224054"/>
    <w:rsid w:val="00224118"/>
    <w:rsid w:val="002248A0"/>
    <w:rsid w:val="00224F43"/>
    <w:rsid w:val="002252F7"/>
    <w:rsid w:val="00225DE3"/>
    <w:rsid w:val="00225FEA"/>
    <w:rsid w:val="0022618E"/>
    <w:rsid w:val="00226267"/>
    <w:rsid w:val="00226322"/>
    <w:rsid w:val="0022678E"/>
    <w:rsid w:val="00226981"/>
    <w:rsid w:val="002269A5"/>
    <w:rsid w:val="00226D7B"/>
    <w:rsid w:val="00226EB7"/>
    <w:rsid w:val="0022774A"/>
    <w:rsid w:val="00227FBB"/>
    <w:rsid w:val="00227FDD"/>
    <w:rsid w:val="00227FE5"/>
    <w:rsid w:val="0023000B"/>
    <w:rsid w:val="00230214"/>
    <w:rsid w:val="002304B1"/>
    <w:rsid w:val="00230573"/>
    <w:rsid w:val="002306C4"/>
    <w:rsid w:val="0023082F"/>
    <w:rsid w:val="00230C6E"/>
    <w:rsid w:val="00230E04"/>
    <w:rsid w:val="00230EF9"/>
    <w:rsid w:val="0023149E"/>
    <w:rsid w:val="002314EA"/>
    <w:rsid w:val="00231C7C"/>
    <w:rsid w:val="002323C0"/>
    <w:rsid w:val="002324E1"/>
    <w:rsid w:val="0023254A"/>
    <w:rsid w:val="00232811"/>
    <w:rsid w:val="00232A3D"/>
    <w:rsid w:val="00232CCC"/>
    <w:rsid w:val="002331BA"/>
    <w:rsid w:val="002331DC"/>
    <w:rsid w:val="00233676"/>
    <w:rsid w:val="00233A5C"/>
    <w:rsid w:val="00233C83"/>
    <w:rsid w:val="00233EE8"/>
    <w:rsid w:val="00233F84"/>
    <w:rsid w:val="00234583"/>
    <w:rsid w:val="002348BD"/>
    <w:rsid w:val="00234960"/>
    <w:rsid w:val="00234B28"/>
    <w:rsid w:val="0023526E"/>
    <w:rsid w:val="002354D8"/>
    <w:rsid w:val="00235730"/>
    <w:rsid w:val="00235F1A"/>
    <w:rsid w:val="002365AC"/>
    <w:rsid w:val="00236BAC"/>
    <w:rsid w:val="00236F9C"/>
    <w:rsid w:val="00237050"/>
    <w:rsid w:val="002374B1"/>
    <w:rsid w:val="002377BE"/>
    <w:rsid w:val="0023865D"/>
    <w:rsid w:val="00240557"/>
    <w:rsid w:val="002409F7"/>
    <w:rsid w:val="00240A42"/>
    <w:rsid w:val="00240E15"/>
    <w:rsid w:val="0024115B"/>
    <w:rsid w:val="002411DF"/>
    <w:rsid w:val="002412C5"/>
    <w:rsid w:val="00241492"/>
    <w:rsid w:val="00241921"/>
    <w:rsid w:val="00241AC8"/>
    <w:rsid w:val="00241F89"/>
    <w:rsid w:val="002423F3"/>
    <w:rsid w:val="0024244B"/>
    <w:rsid w:val="002425D3"/>
    <w:rsid w:val="0024269B"/>
    <w:rsid w:val="00242777"/>
    <w:rsid w:val="00242D3E"/>
    <w:rsid w:val="00242D98"/>
    <w:rsid w:val="00242D9B"/>
    <w:rsid w:val="00242F01"/>
    <w:rsid w:val="00242FE3"/>
    <w:rsid w:val="002433D8"/>
    <w:rsid w:val="00243496"/>
    <w:rsid w:val="0024361F"/>
    <w:rsid w:val="002438B2"/>
    <w:rsid w:val="00243CA2"/>
    <w:rsid w:val="00243CE2"/>
    <w:rsid w:val="0024448E"/>
    <w:rsid w:val="0024488B"/>
    <w:rsid w:val="00244909"/>
    <w:rsid w:val="00245380"/>
    <w:rsid w:val="00245F41"/>
    <w:rsid w:val="002461E2"/>
    <w:rsid w:val="0024638F"/>
    <w:rsid w:val="002463EF"/>
    <w:rsid w:val="002463F8"/>
    <w:rsid w:val="002465A3"/>
    <w:rsid w:val="00246902"/>
    <w:rsid w:val="00246B0F"/>
    <w:rsid w:val="00246DC7"/>
    <w:rsid w:val="00246ECD"/>
    <w:rsid w:val="00247061"/>
    <w:rsid w:val="0024722E"/>
    <w:rsid w:val="002474E1"/>
    <w:rsid w:val="00247BAC"/>
    <w:rsid w:val="00247D67"/>
    <w:rsid w:val="0024DB6A"/>
    <w:rsid w:val="00250068"/>
    <w:rsid w:val="00250644"/>
    <w:rsid w:val="00250657"/>
    <w:rsid w:val="002509B7"/>
    <w:rsid w:val="00250B80"/>
    <w:rsid w:val="00250F2E"/>
    <w:rsid w:val="00251D04"/>
    <w:rsid w:val="00252124"/>
    <w:rsid w:val="00252466"/>
    <w:rsid w:val="002526C0"/>
    <w:rsid w:val="00252971"/>
    <w:rsid w:val="00252AB4"/>
    <w:rsid w:val="00252D56"/>
    <w:rsid w:val="00252DB0"/>
    <w:rsid w:val="0025316D"/>
    <w:rsid w:val="00253553"/>
    <w:rsid w:val="0025356F"/>
    <w:rsid w:val="0025358B"/>
    <w:rsid w:val="00253CAA"/>
    <w:rsid w:val="00253D16"/>
    <w:rsid w:val="002542D6"/>
    <w:rsid w:val="00254411"/>
    <w:rsid w:val="00254444"/>
    <w:rsid w:val="0025447B"/>
    <w:rsid w:val="0025449A"/>
    <w:rsid w:val="002544FA"/>
    <w:rsid w:val="00254520"/>
    <w:rsid w:val="002545D6"/>
    <w:rsid w:val="00254736"/>
    <w:rsid w:val="00254AAA"/>
    <w:rsid w:val="00254B18"/>
    <w:rsid w:val="00254D0E"/>
    <w:rsid w:val="00254DD8"/>
    <w:rsid w:val="00254FD6"/>
    <w:rsid w:val="0025503A"/>
    <w:rsid w:val="00255141"/>
    <w:rsid w:val="002556D4"/>
    <w:rsid w:val="00255860"/>
    <w:rsid w:val="002559A1"/>
    <w:rsid w:val="002559B3"/>
    <w:rsid w:val="00255A64"/>
    <w:rsid w:val="00255C5B"/>
    <w:rsid w:val="0025617A"/>
    <w:rsid w:val="002565D1"/>
    <w:rsid w:val="002567E1"/>
    <w:rsid w:val="00256C46"/>
    <w:rsid w:val="00256C54"/>
    <w:rsid w:val="00256DD0"/>
    <w:rsid w:val="00257168"/>
    <w:rsid w:val="002577FE"/>
    <w:rsid w:val="00257B6B"/>
    <w:rsid w:val="00257CB3"/>
    <w:rsid w:val="00257EE4"/>
    <w:rsid w:val="002601C1"/>
    <w:rsid w:val="0026069D"/>
    <w:rsid w:val="00260C3E"/>
    <w:rsid w:val="00260EE7"/>
    <w:rsid w:val="00261031"/>
    <w:rsid w:val="002614E2"/>
    <w:rsid w:val="00261541"/>
    <w:rsid w:val="00261933"/>
    <w:rsid w:val="00261A16"/>
    <w:rsid w:val="00261B39"/>
    <w:rsid w:val="00261D71"/>
    <w:rsid w:val="00261D86"/>
    <w:rsid w:val="00261D8B"/>
    <w:rsid w:val="00261DA9"/>
    <w:rsid w:val="00261F02"/>
    <w:rsid w:val="002621E0"/>
    <w:rsid w:val="002622A1"/>
    <w:rsid w:val="00262392"/>
    <w:rsid w:val="00262698"/>
    <w:rsid w:val="002629AF"/>
    <w:rsid w:val="0026359F"/>
    <w:rsid w:val="002637A9"/>
    <w:rsid w:val="00263D59"/>
    <w:rsid w:val="00264110"/>
    <w:rsid w:val="0026421C"/>
    <w:rsid w:val="00264547"/>
    <w:rsid w:val="002645F5"/>
    <w:rsid w:val="00264A7F"/>
    <w:rsid w:val="00264DE7"/>
    <w:rsid w:val="00265297"/>
    <w:rsid w:val="002657E7"/>
    <w:rsid w:val="0026594D"/>
    <w:rsid w:val="00265C3F"/>
    <w:rsid w:val="002661A0"/>
    <w:rsid w:val="002664B3"/>
    <w:rsid w:val="00266634"/>
    <w:rsid w:val="002666BD"/>
    <w:rsid w:val="00267584"/>
    <w:rsid w:val="002675FC"/>
    <w:rsid w:val="0026763C"/>
    <w:rsid w:val="002677A7"/>
    <w:rsid w:val="002677F7"/>
    <w:rsid w:val="00267835"/>
    <w:rsid w:val="002678B1"/>
    <w:rsid w:val="0026795F"/>
    <w:rsid w:val="002679C9"/>
    <w:rsid w:val="00267D27"/>
    <w:rsid w:val="00267F26"/>
    <w:rsid w:val="00267F50"/>
    <w:rsid w:val="002700BD"/>
    <w:rsid w:val="002702D0"/>
    <w:rsid w:val="00270412"/>
    <w:rsid w:val="002707B3"/>
    <w:rsid w:val="00270BDF"/>
    <w:rsid w:val="00270EB9"/>
    <w:rsid w:val="00270EE4"/>
    <w:rsid w:val="0027118A"/>
    <w:rsid w:val="00271517"/>
    <w:rsid w:val="002715BA"/>
    <w:rsid w:val="002719B4"/>
    <w:rsid w:val="00271A8D"/>
    <w:rsid w:val="00271CAD"/>
    <w:rsid w:val="00271DB2"/>
    <w:rsid w:val="00272023"/>
    <w:rsid w:val="00272277"/>
    <w:rsid w:val="00272689"/>
    <w:rsid w:val="00272A3C"/>
    <w:rsid w:val="00272F3D"/>
    <w:rsid w:val="0027318D"/>
    <w:rsid w:val="0027342E"/>
    <w:rsid w:val="002734D5"/>
    <w:rsid w:val="002735A3"/>
    <w:rsid w:val="00273856"/>
    <w:rsid w:val="00274234"/>
    <w:rsid w:val="00274612"/>
    <w:rsid w:val="0027476D"/>
    <w:rsid w:val="00274838"/>
    <w:rsid w:val="0027495F"/>
    <w:rsid w:val="00274C06"/>
    <w:rsid w:val="00274D0C"/>
    <w:rsid w:val="00275235"/>
    <w:rsid w:val="002754BB"/>
    <w:rsid w:val="00275765"/>
    <w:rsid w:val="0027587F"/>
    <w:rsid w:val="00275A69"/>
    <w:rsid w:val="00275D23"/>
    <w:rsid w:val="00275E3C"/>
    <w:rsid w:val="00276053"/>
    <w:rsid w:val="0027623C"/>
    <w:rsid w:val="00276251"/>
    <w:rsid w:val="0027626A"/>
    <w:rsid w:val="00276638"/>
    <w:rsid w:val="00276A31"/>
    <w:rsid w:val="00276EB2"/>
    <w:rsid w:val="002772AF"/>
    <w:rsid w:val="00277599"/>
    <w:rsid w:val="00277E03"/>
    <w:rsid w:val="00280041"/>
    <w:rsid w:val="002802DE"/>
    <w:rsid w:val="00280346"/>
    <w:rsid w:val="00280447"/>
    <w:rsid w:val="002806BE"/>
    <w:rsid w:val="00280E08"/>
    <w:rsid w:val="00280F8F"/>
    <w:rsid w:val="00281431"/>
    <w:rsid w:val="0028177F"/>
    <w:rsid w:val="00281B52"/>
    <w:rsid w:val="002820EC"/>
    <w:rsid w:val="00282515"/>
    <w:rsid w:val="0028253C"/>
    <w:rsid w:val="00282716"/>
    <w:rsid w:val="00282EE5"/>
    <w:rsid w:val="00282F40"/>
    <w:rsid w:val="0028342D"/>
    <w:rsid w:val="00283834"/>
    <w:rsid w:val="00283D60"/>
    <w:rsid w:val="00283EF0"/>
    <w:rsid w:val="0028413B"/>
    <w:rsid w:val="00284280"/>
    <w:rsid w:val="00284A68"/>
    <w:rsid w:val="00284BF5"/>
    <w:rsid w:val="00284C06"/>
    <w:rsid w:val="00284E3E"/>
    <w:rsid w:val="00284E67"/>
    <w:rsid w:val="00284F3F"/>
    <w:rsid w:val="00285380"/>
    <w:rsid w:val="002855BA"/>
    <w:rsid w:val="0028594A"/>
    <w:rsid w:val="00285C24"/>
    <w:rsid w:val="00285D40"/>
    <w:rsid w:val="00285D5F"/>
    <w:rsid w:val="00285EA4"/>
    <w:rsid w:val="002861B9"/>
    <w:rsid w:val="002861F4"/>
    <w:rsid w:val="002862D8"/>
    <w:rsid w:val="002865B2"/>
    <w:rsid w:val="0028670C"/>
    <w:rsid w:val="00286AD1"/>
    <w:rsid w:val="00286BC8"/>
    <w:rsid w:val="00286F39"/>
    <w:rsid w:val="00286FE2"/>
    <w:rsid w:val="00286FE4"/>
    <w:rsid w:val="002870F5"/>
    <w:rsid w:val="00287D0E"/>
    <w:rsid w:val="002901A4"/>
    <w:rsid w:val="002904C6"/>
    <w:rsid w:val="00290B0E"/>
    <w:rsid w:val="00290E5F"/>
    <w:rsid w:val="00290EFE"/>
    <w:rsid w:val="00290F1E"/>
    <w:rsid w:val="00291620"/>
    <w:rsid w:val="002917B8"/>
    <w:rsid w:val="00291BD0"/>
    <w:rsid w:val="00291C6F"/>
    <w:rsid w:val="00291E8D"/>
    <w:rsid w:val="00291FF2"/>
    <w:rsid w:val="00292288"/>
    <w:rsid w:val="002922B7"/>
    <w:rsid w:val="002927AF"/>
    <w:rsid w:val="00292F94"/>
    <w:rsid w:val="002930A8"/>
    <w:rsid w:val="00293226"/>
    <w:rsid w:val="002933A1"/>
    <w:rsid w:val="00293693"/>
    <w:rsid w:val="002939B7"/>
    <w:rsid w:val="00294778"/>
    <w:rsid w:val="00294B68"/>
    <w:rsid w:val="00295778"/>
    <w:rsid w:val="00295875"/>
    <w:rsid w:val="00295A91"/>
    <w:rsid w:val="00295D72"/>
    <w:rsid w:val="00296A45"/>
    <w:rsid w:val="00296B28"/>
    <w:rsid w:val="00296FA2"/>
    <w:rsid w:val="002971EE"/>
    <w:rsid w:val="00297E5F"/>
    <w:rsid w:val="00297FC6"/>
    <w:rsid w:val="002A0214"/>
    <w:rsid w:val="002A02EA"/>
    <w:rsid w:val="002A0532"/>
    <w:rsid w:val="002A05D0"/>
    <w:rsid w:val="002A0901"/>
    <w:rsid w:val="002A0A7C"/>
    <w:rsid w:val="002A0B26"/>
    <w:rsid w:val="002A0F3A"/>
    <w:rsid w:val="002A113D"/>
    <w:rsid w:val="002A12E2"/>
    <w:rsid w:val="002A13E4"/>
    <w:rsid w:val="002A14B4"/>
    <w:rsid w:val="002A1979"/>
    <w:rsid w:val="002A19F0"/>
    <w:rsid w:val="002A1DD0"/>
    <w:rsid w:val="002A1F70"/>
    <w:rsid w:val="002A2428"/>
    <w:rsid w:val="002A2585"/>
    <w:rsid w:val="002A2D3A"/>
    <w:rsid w:val="002A2F23"/>
    <w:rsid w:val="002A3400"/>
    <w:rsid w:val="002A342F"/>
    <w:rsid w:val="002A3705"/>
    <w:rsid w:val="002A3C3B"/>
    <w:rsid w:val="002A4351"/>
    <w:rsid w:val="002A4424"/>
    <w:rsid w:val="002A466F"/>
    <w:rsid w:val="002A4867"/>
    <w:rsid w:val="002A5053"/>
    <w:rsid w:val="002A51DD"/>
    <w:rsid w:val="002A59A5"/>
    <w:rsid w:val="002A5E0D"/>
    <w:rsid w:val="002A60A1"/>
    <w:rsid w:val="002A6279"/>
    <w:rsid w:val="002A639C"/>
    <w:rsid w:val="002A6A67"/>
    <w:rsid w:val="002A6E5F"/>
    <w:rsid w:val="002A70C5"/>
    <w:rsid w:val="002A7C2C"/>
    <w:rsid w:val="002A7D8C"/>
    <w:rsid w:val="002A7DB5"/>
    <w:rsid w:val="002B026F"/>
    <w:rsid w:val="002B0389"/>
    <w:rsid w:val="002B03CC"/>
    <w:rsid w:val="002B0981"/>
    <w:rsid w:val="002B0F0A"/>
    <w:rsid w:val="002B1147"/>
    <w:rsid w:val="002B13B3"/>
    <w:rsid w:val="002B1BF6"/>
    <w:rsid w:val="002B1D6E"/>
    <w:rsid w:val="002B1E9E"/>
    <w:rsid w:val="002B1EDE"/>
    <w:rsid w:val="002B1FB4"/>
    <w:rsid w:val="002B2213"/>
    <w:rsid w:val="002B2478"/>
    <w:rsid w:val="002B275D"/>
    <w:rsid w:val="002B27EE"/>
    <w:rsid w:val="002B2A5A"/>
    <w:rsid w:val="002B3270"/>
    <w:rsid w:val="002B360F"/>
    <w:rsid w:val="002B3706"/>
    <w:rsid w:val="002B384A"/>
    <w:rsid w:val="002B3A09"/>
    <w:rsid w:val="002B3C27"/>
    <w:rsid w:val="002B3D39"/>
    <w:rsid w:val="002B407E"/>
    <w:rsid w:val="002B4260"/>
    <w:rsid w:val="002B43CA"/>
    <w:rsid w:val="002B4469"/>
    <w:rsid w:val="002B47BE"/>
    <w:rsid w:val="002B4884"/>
    <w:rsid w:val="002B4BAB"/>
    <w:rsid w:val="002B4BD8"/>
    <w:rsid w:val="002B4D63"/>
    <w:rsid w:val="002B4F42"/>
    <w:rsid w:val="002B5630"/>
    <w:rsid w:val="002B57F0"/>
    <w:rsid w:val="002B58A9"/>
    <w:rsid w:val="002B5912"/>
    <w:rsid w:val="002B5EFA"/>
    <w:rsid w:val="002B60A8"/>
    <w:rsid w:val="002B6527"/>
    <w:rsid w:val="002B6A38"/>
    <w:rsid w:val="002B6B80"/>
    <w:rsid w:val="002B70F5"/>
    <w:rsid w:val="002B714E"/>
    <w:rsid w:val="002B75A6"/>
    <w:rsid w:val="002B7ADA"/>
    <w:rsid w:val="002B7BF6"/>
    <w:rsid w:val="002B7BF7"/>
    <w:rsid w:val="002C0225"/>
    <w:rsid w:val="002C062E"/>
    <w:rsid w:val="002C0B51"/>
    <w:rsid w:val="002C0C5B"/>
    <w:rsid w:val="002C0E46"/>
    <w:rsid w:val="002C0EB5"/>
    <w:rsid w:val="002C131E"/>
    <w:rsid w:val="002C131F"/>
    <w:rsid w:val="002C1570"/>
    <w:rsid w:val="002C16A6"/>
    <w:rsid w:val="002C17E0"/>
    <w:rsid w:val="002C19AC"/>
    <w:rsid w:val="002C1BD8"/>
    <w:rsid w:val="002C202A"/>
    <w:rsid w:val="002C270C"/>
    <w:rsid w:val="002C2CDB"/>
    <w:rsid w:val="002C2D6B"/>
    <w:rsid w:val="002C30A8"/>
    <w:rsid w:val="002C3291"/>
    <w:rsid w:val="002C35FA"/>
    <w:rsid w:val="002C443F"/>
    <w:rsid w:val="002C467B"/>
    <w:rsid w:val="002C481A"/>
    <w:rsid w:val="002C4D02"/>
    <w:rsid w:val="002C4E8F"/>
    <w:rsid w:val="002C4EE7"/>
    <w:rsid w:val="002C5023"/>
    <w:rsid w:val="002C5660"/>
    <w:rsid w:val="002C5767"/>
    <w:rsid w:val="002C57A7"/>
    <w:rsid w:val="002C5B78"/>
    <w:rsid w:val="002C5BAB"/>
    <w:rsid w:val="002C5D77"/>
    <w:rsid w:val="002C5FCB"/>
    <w:rsid w:val="002C6008"/>
    <w:rsid w:val="002C6390"/>
    <w:rsid w:val="002C6681"/>
    <w:rsid w:val="002C6898"/>
    <w:rsid w:val="002C75C1"/>
    <w:rsid w:val="002C77BD"/>
    <w:rsid w:val="002C77C3"/>
    <w:rsid w:val="002C78F0"/>
    <w:rsid w:val="002C7EDE"/>
    <w:rsid w:val="002D0A79"/>
    <w:rsid w:val="002D0BEF"/>
    <w:rsid w:val="002D0EE7"/>
    <w:rsid w:val="002D112D"/>
    <w:rsid w:val="002D1183"/>
    <w:rsid w:val="002D136F"/>
    <w:rsid w:val="002D1422"/>
    <w:rsid w:val="002D1494"/>
    <w:rsid w:val="002D17B9"/>
    <w:rsid w:val="002D181B"/>
    <w:rsid w:val="002D19CE"/>
    <w:rsid w:val="002D1C11"/>
    <w:rsid w:val="002D1F88"/>
    <w:rsid w:val="002D2000"/>
    <w:rsid w:val="002D2374"/>
    <w:rsid w:val="002D27CB"/>
    <w:rsid w:val="002D282F"/>
    <w:rsid w:val="002D28D3"/>
    <w:rsid w:val="002D2A09"/>
    <w:rsid w:val="002D2DC5"/>
    <w:rsid w:val="002D2E76"/>
    <w:rsid w:val="002D2F9C"/>
    <w:rsid w:val="002D336B"/>
    <w:rsid w:val="002D3482"/>
    <w:rsid w:val="002D3A0F"/>
    <w:rsid w:val="002D3A42"/>
    <w:rsid w:val="002D3ACF"/>
    <w:rsid w:val="002D3BBB"/>
    <w:rsid w:val="002D49ED"/>
    <w:rsid w:val="002D4AE9"/>
    <w:rsid w:val="002D50D3"/>
    <w:rsid w:val="002D50F0"/>
    <w:rsid w:val="002D545B"/>
    <w:rsid w:val="002D57CF"/>
    <w:rsid w:val="002D5943"/>
    <w:rsid w:val="002D5EE2"/>
    <w:rsid w:val="002D6060"/>
    <w:rsid w:val="002D6131"/>
    <w:rsid w:val="002D620D"/>
    <w:rsid w:val="002D63D7"/>
    <w:rsid w:val="002D6613"/>
    <w:rsid w:val="002D6B8E"/>
    <w:rsid w:val="002D6F04"/>
    <w:rsid w:val="002D6F52"/>
    <w:rsid w:val="002D7111"/>
    <w:rsid w:val="002D7680"/>
    <w:rsid w:val="002D7A9B"/>
    <w:rsid w:val="002E02AB"/>
    <w:rsid w:val="002E02E1"/>
    <w:rsid w:val="002E037F"/>
    <w:rsid w:val="002E119E"/>
    <w:rsid w:val="002E12C6"/>
    <w:rsid w:val="002E15F4"/>
    <w:rsid w:val="002E193A"/>
    <w:rsid w:val="002E1D18"/>
    <w:rsid w:val="002E1E31"/>
    <w:rsid w:val="002E24E2"/>
    <w:rsid w:val="002E280B"/>
    <w:rsid w:val="002E2826"/>
    <w:rsid w:val="002E2E25"/>
    <w:rsid w:val="002E3605"/>
    <w:rsid w:val="002E368D"/>
    <w:rsid w:val="002E3A98"/>
    <w:rsid w:val="002E3E9D"/>
    <w:rsid w:val="002E3FF0"/>
    <w:rsid w:val="002E401E"/>
    <w:rsid w:val="002E4462"/>
    <w:rsid w:val="002E45D7"/>
    <w:rsid w:val="002E4A90"/>
    <w:rsid w:val="002E4C27"/>
    <w:rsid w:val="002E4C80"/>
    <w:rsid w:val="002E4CE4"/>
    <w:rsid w:val="002E4D75"/>
    <w:rsid w:val="002E4F83"/>
    <w:rsid w:val="002E5119"/>
    <w:rsid w:val="002E550A"/>
    <w:rsid w:val="002E5B3D"/>
    <w:rsid w:val="002E5D91"/>
    <w:rsid w:val="002E5DA2"/>
    <w:rsid w:val="002E5DE5"/>
    <w:rsid w:val="002E5EA9"/>
    <w:rsid w:val="002E5FEF"/>
    <w:rsid w:val="002E60A8"/>
    <w:rsid w:val="002E62B5"/>
    <w:rsid w:val="002E62D4"/>
    <w:rsid w:val="002E6400"/>
    <w:rsid w:val="002E66EC"/>
    <w:rsid w:val="002E69BB"/>
    <w:rsid w:val="002E6F78"/>
    <w:rsid w:val="002E6FA9"/>
    <w:rsid w:val="002E6FEE"/>
    <w:rsid w:val="002E72DE"/>
    <w:rsid w:val="002E783B"/>
    <w:rsid w:val="002E78AD"/>
    <w:rsid w:val="002E7AB1"/>
    <w:rsid w:val="002E7B7D"/>
    <w:rsid w:val="002E7F5F"/>
    <w:rsid w:val="002E7F6F"/>
    <w:rsid w:val="002F0151"/>
    <w:rsid w:val="002F0215"/>
    <w:rsid w:val="002F0289"/>
    <w:rsid w:val="002F02AF"/>
    <w:rsid w:val="002F032A"/>
    <w:rsid w:val="002F03C1"/>
    <w:rsid w:val="002F0C5B"/>
    <w:rsid w:val="002F0DA8"/>
    <w:rsid w:val="002F0EEC"/>
    <w:rsid w:val="002F1122"/>
    <w:rsid w:val="002F1324"/>
    <w:rsid w:val="002F13B1"/>
    <w:rsid w:val="002F1857"/>
    <w:rsid w:val="002F2306"/>
    <w:rsid w:val="002F23AD"/>
    <w:rsid w:val="002F2847"/>
    <w:rsid w:val="002F288D"/>
    <w:rsid w:val="002F2A40"/>
    <w:rsid w:val="002F2A84"/>
    <w:rsid w:val="002F2C3B"/>
    <w:rsid w:val="002F2CC1"/>
    <w:rsid w:val="002F311B"/>
    <w:rsid w:val="002F351F"/>
    <w:rsid w:val="002F3A01"/>
    <w:rsid w:val="002F3E6C"/>
    <w:rsid w:val="002F3F38"/>
    <w:rsid w:val="002F41E2"/>
    <w:rsid w:val="002F4392"/>
    <w:rsid w:val="002F4B6F"/>
    <w:rsid w:val="002F525C"/>
    <w:rsid w:val="002F54D8"/>
    <w:rsid w:val="002F5880"/>
    <w:rsid w:val="002F59A3"/>
    <w:rsid w:val="002F61D1"/>
    <w:rsid w:val="002F63A8"/>
    <w:rsid w:val="002F65D8"/>
    <w:rsid w:val="002F6A86"/>
    <w:rsid w:val="002F6B78"/>
    <w:rsid w:val="002F6E41"/>
    <w:rsid w:val="002F72AA"/>
    <w:rsid w:val="002F7436"/>
    <w:rsid w:val="002F783D"/>
    <w:rsid w:val="002F7A9F"/>
    <w:rsid w:val="002F7DDA"/>
    <w:rsid w:val="003005ED"/>
    <w:rsid w:val="003006A1"/>
    <w:rsid w:val="00300889"/>
    <w:rsid w:val="00300911"/>
    <w:rsid w:val="00300AAE"/>
    <w:rsid w:val="00300DC1"/>
    <w:rsid w:val="00300EA2"/>
    <w:rsid w:val="0030101C"/>
    <w:rsid w:val="003012D2"/>
    <w:rsid w:val="0030180A"/>
    <w:rsid w:val="00301AED"/>
    <w:rsid w:val="00301BF7"/>
    <w:rsid w:val="003021CF"/>
    <w:rsid w:val="003023D5"/>
    <w:rsid w:val="00302546"/>
    <w:rsid w:val="00302BD3"/>
    <w:rsid w:val="00302BF3"/>
    <w:rsid w:val="00302E23"/>
    <w:rsid w:val="00302F5F"/>
    <w:rsid w:val="003031DA"/>
    <w:rsid w:val="00303455"/>
    <w:rsid w:val="003036A7"/>
    <w:rsid w:val="00303736"/>
    <w:rsid w:val="0030386C"/>
    <w:rsid w:val="00303A74"/>
    <w:rsid w:val="00303AF5"/>
    <w:rsid w:val="00303EE7"/>
    <w:rsid w:val="00303FBF"/>
    <w:rsid w:val="003040CD"/>
    <w:rsid w:val="003042AC"/>
    <w:rsid w:val="0030443C"/>
    <w:rsid w:val="003045C1"/>
    <w:rsid w:val="0030474B"/>
    <w:rsid w:val="00304955"/>
    <w:rsid w:val="00304ABD"/>
    <w:rsid w:val="00304C5F"/>
    <w:rsid w:val="0030519A"/>
    <w:rsid w:val="0030521E"/>
    <w:rsid w:val="003053DC"/>
    <w:rsid w:val="0030565C"/>
    <w:rsid w:val="003056B9"/>
    <w:rsid w:val="003056DC"/>
    <w:rsid w:val="00305C0D"/>
    <w:rsid w:val="00305EA1"/>
    <w:rsid w:val="0030621E"/>
    <w:rsid w:val="003069B7"/>
    <w:rsid w:val="00306B79"/>
    <w:rsid w:val="003070C8"/>
    <w:rsid w:val="003073E6"/>
    <w:rsid w:val="00307961"/>
    <w:rsid w:val="00307C4A"/>
    <w:rsid w:val="00307E7E"/>
    <w:rsid w:val="00310243"/>
    <w:rsid w:val="003102A7"/>
    <w:rsid w:val="003107C7"/>
    <w:rsid w:val="003107E6"/>
    <w:rsid w:val="00310952"/>
    <w:rsid w:val="00310A36"/>
    <w:rsid w:val="00310C43"/>
    <w:rsid w:val="00310DF4"/>
    <w:rsid w:val="00311AF8"/>
    <w:rsid w:val="00311C45"/>
    <w:rsid w:val="003123CF"/>
    <w:rsid w:val="003126E4"/>
    <w:rsid w:val="00312AEE"/>
    <w:rsid w:val="00312BDD"/>
    <w:rsid w:val="00312E73"/>
    <w:rsid w:val="00313153"/>
    <w:rsid w:val="00313B65"/>
    <w:rsid w:val="0031470A"/>
    <w:rsid w:val="00314E76"/>
    <w:rsid w:val="00315414"/>
    <w:rsid w:val="00315643"/>
    <w:rsid w:val="00315B75"/>
    <w:rsid w:val="00315EA5"/>
    <w:rsid w:val="003162E1"/>
    <w:rsid w:val="00316548"/>
    <w:rsid w:val="00316889"/>
    <w:rsid w:val="003168A2"/>
    <w:rsid w:val="00316AB0"/>
    <w:rsid w:val="00316CF3"/>
    <w:rsid w:val="00317060"/>
    <w:rsid w:val="0031721A"/>
    <w:rsid w:val="0031790B"/>
    <w:rsid w:val="0031795F"/>
    <w:rsid w:val="00317AB4"/>
    <w:rsid w:val="003204C6"/>
    <w:rsid w:val="00320986"/>
    <w:rsid w:val="003209E5"/>
    <w:rsid w:val="00320A29"/>
    <w:rsid w:val="00320DE6"/>
    <w:rsid w:val="00320FA3"/>
    <w:rsid w:val="003214D5"/>
    <w:rsid w:val="003216DE"/>
    <w:rsid w:val="0032197B"/>
    <w:rsid w:val="00321A19"/>
    <w:rsid w:val="00321B41"/>
    <w:rsid w:val="00321C77"/>
    <w:rsid w:val="00321C9C"/>
    <w:rsid w:val="00321F43"/>
    <w:rsid w:val="00321F6A"/>
    <w:rsid w:val="00321F9F"/>
    <w:rsid w:val="003223E3"/>
    <w:rsid w:val="003224E2"/>
    <w:rsid w:val="003229E9"/>
    <w:rsid w:val="00323168"/>
    <w:rsid w:val="00323368"/>
    <w:rsid w:val="003234C3"/>
    <w:rsid w:val="003238CC"/>
    <w:rsid w:val="00323A11"/>
    <w:rsid w:val="0032421A"/>
    <w:rsid w:val="003244AE"/>
    <w:rsid w:val="003244FE"/>
    <w:rsid w:val="00324670"/>
    <w:rsid w:val="00324A41"/>
    <w:rsid w:val="00324BB0"/>
    <w:rsid w:val="00324E7F"/>
    <w:rsid w:val="00324ED6"/>
    <w:rsid w:val="0032516C"/>
    <w:rsid w:val="003252F4"/>
    <w:rsid w:val="0032542C"/>
    <w:rsid w:val="003254EB"/>
    <w:rsid w:val="00325525"/>
    <w:rsid w:val="003255B8"/>
    <w:rsid w:val="003256AE"/>
    <w:rsid w:val="00325B9C"/>
    <w:rsid w:val="00325D0B"/>
    <w:rsid w:val="00325F70"/>
    <w:rsid w:val="00326174"/>
    <w:rsid w:val="0032636E"/>
    <w:rsid w:val="003263E9"/>
    <w:rsid w:val="00326F85"/>
    <w:rsid w:val="00326FD7"/>
    <w:rsid w:val="003273EC"/>
    <w:rsid w:val="003276F8"/>
    <w:rsid w:val="00327709"/>
    <w:rsid w:val="00327749"/>
    <w:rsid w:val="00327A9C"/>
    <w:rsid w:val="00327D16"/>
    <w:rsid w:val="00327D8D"/>
    <w:rsid w:val="00327F75"/>
    <w:rsid w:val="00330281"/>
    <w:rsid w:val="00330523"/>
    <w:rsid w:val="00330783"/>
    <w:rsid w:val="003307BD"/>
    <w:rsid w:val="003308EF"/>
    <w:rsid w:val="00330D6E"/>
    <w:rsid w:val="00330D7B"/>
    <w:rsid w:val="00331201"/>
    <w:rsid w:val="003314BF"/>
    <w:rsid w:val="0033172D"/>
    <w:rsid w:val="00331FFC"/>
    <w:rsid w:val="00331FFF"/>
    <w:rsid w:val="00332164"/>
    <w:rsid w:val="0033254D"/>
    <w:rsid w:val="0033257E"/>
    <w:rsid w:val="003326AE"/>
    <w:rsid w:val="00332A86"/>
    <w:rsid w:val="00332AFD"/>
    <w:rsid w:val="00332D76"/>
    <w:rsid w:val="00333005"/>
    <w:rsid w:val="0033309C"/>
    <w:rsid w:val="0033332B"/>
    <w:rsid w:val="00333678"/>
    <w:rsid w:val="00333A56"/>
    <w:rsid w:val="00334163"/>
    <w:rsid w:val="00334F22"/>
    <w:rsid w:val="0033514D"/>
    <w:rsid w:val="0033543C"/>
    <w:rsid w:val="003357C6"/>
    <w:rsid w:val="00335AF7"/>
    <w:rsid w:val="00335FB0"/>
    <w:rsid w:val="00336381"/>
    <w:rsid w:val="00336887"/>
    <w:rsid w:val="00336A05"/>
    <w:rsid w:val="00336B25"/>
    <w:rsid w:val="00336B96"/>
    <w:rsid w:val="00336D38"/>
    <w:rsid w:val="003374F3"/>
    <w:rsid w:val="00337B11"/>
    <w:rsid w:val="00337F1C"/>
    <w:rsid w:val="00337F39"/>
    <w:rsid w:val="0033E497"/>
    <w:rsid w:val="00340586"/>
    <w:rsid w:val="003408AE"/>
    <w:rsid w:val="00340A0D"/>
    <w:rsid w:val="00340AB0"/>
    <w:rsid w:val="00341035"/>
    <w:rsid w:val="003413E4"/>
    <w:rsid w:val="003414ED"/>
    <w:rsid w:val="003416F7"/>
    <w:rsid w:val="0034176A"/>
    <w:rsid w:val="00341B0B"/>
    <w:rsid w:val="00341C43"/>
    <w:rsid w:val="003423C7"/>
    <w:rsid w:val="0034248B"/>
    <w:rsid w:val="003425E7"/>
    <w:rsid w:val="00342684"/>
    <w:rsid w:val="003428BE"/>
    <w:rsid w:val="00342A4A"/>
    <w:rsid w:val="00342B32"/>
    <w:rsid w:val="0034326A"/>
    <w:rsid w:val="003437B1"/>
    <w:rsid w:val="00343960"/>
    <w:rsid w:val="00343A91"/>
    <w:rsid w:val="00343D3C"/>
    <w:rsid w:val="003440B2"/>
    <w:rsid w:val="003443F0"/>
    <w:rsid w:val="003443FF"/>
    <w:rsid w:val="0034470A"/>
    <w:rsid w:val="003447BB"/>
    <w:rsid w:val="00344EAA"/>
    <w:rsid w:val="003455B2"/>
    <w:rsid w:val="00345916"/>
    <w:rsid w:val="00345CD7"/>
    <w:rsid w:val="0034627E"/>
    <w:rsid w:val="00346321"/>
    <w:rsid w:val="00346408"/>
    <w:rsid w:val="00346936"/>
    <w:rsid w:val="00346AB7"/>
    <w:rsid w:val="00346D0F"/>
    <w:rsid w:val="0034715F"/>
    <w:rsid w:val="0034790B"/>
    <w:rsid w:val="003479EC"/>
    <w:rsid w:val="00347C17"/>
    <w:rsid w:val="00347E9B"/>
    <w:rsid w:val="00347F14"/>
    <w:rsid w:val="00347F4D"/>
    <w:rsid w:val="00350D44"/>
    <w:rsid w:val="0035102D"/>
    <w:rsid w:val="003510B5"/>
    <w:rsid w:val="003513C1"/>
    <w:rsid w:val="003513DB"/>
    <w:rsid w:val="00351A2C"/>
    <w:rsid w:val="00351DA2"/>
    <w:rsid w:val="00352421"/>
    <w:rsid w:val="00352562"/>
    <w:rsid w:val="00352810"/>
    <w:rsid w:val="00352908"/>
    <w:rsid w:val="00352A41"/>
    <w:rsid w:val="00352AE5"/>
    <w:rsid w:val="00352C78"/>
    <w:rsid w:val="00352EBA"/>
    <w:rsid w:val="00352F72"/>
    <w:rsid w:val="003531B7"/>
    <w:rsid w:val="00353754"/>
    <w:rsid w:val="00353D7E"/>
    <w:rsid w:val="0035480D"/>
    <w:rsid w:val="00354E33"/>
    <w:rsid w:val="00354FA3"/>
    <w:rsid w:val="00355162"/>
    <w:rsid w:val="003553CD"/>
    <w:rsid w:val="00355A86"/>
    <w:rsid w:val="00355C6A"/>
    <w:rsid w:val="00355D04"/>
    <w:rsid w:val="00355E9A"/>
    <w:rsid w:val="00355EA1"/>
    <w:rsid w:val="003561A2"/>
    <w:rsid w:val="00356454"/>
    <w:rsid w:val="00356483"/>
    <w:rsid w:val="0035650B"/>
    <w:rsid w:val="00357112"/>
    <w:rsid w:val="003577CF"/>
    <w:rsid w:val="00357ED6"/>
    <w:rsid w:val="00360349"/>
    <w:rsid w:val="003609C9"/>
    <w:rsid w:val="00360BE8"/>
    <w:rsid w:val="00360F1E"/>
    <w:rsid w:val="00361180"/>
    <w:rsid w:val="003612B8"/>
    <w:rsid w:val="00361311"/>
    <w:rsid w:val="00361321"/>
    <w:rsid w:val="00361402"/>
    <w:rsid w:val="003619E4"/>
    <w:rsid w:val="00361E0E"/>
    <w:rsid w:val="00361EC4"/>
    <w:rsid w:val="00362032"/>
    <w:rsid w:val="003620E9"/>
    <w:rsid w:val="00362196"/>
    <w:rsid w:val="003622C0"/>
    <w:rsid w:val="003623C2"/>
    <w:rsid w:val="0036264E"/>
    <w:rsid w:val="003628AA"/>
    <w:rsid w:val="0036294A"/>
    <w:rsid w:val="00362AA4"/>
    <w:rsid w:val="003634AC"/>
    <w:rsid w:val="00363E09"/>
    <w:rsid w:val="00363F24"/>
    <w:rsid w:val="00364109"/>
    <w:rsid w:val="00364285"/>
    <w:rsid w:val="00364478"/>
    <w:rsid w:val="003644BE"/>
    <w:rsid w:val="003646F6"/>
    <w:rsid w:val="003647C8"/>
    <w:rsid w:val="00364CC9"/>
    <w:rsid w:val="00364CD8"/>
    <w:rsid w:val="00364F43"/>
    <w:rsid w:val="003659CE"/>
    <w:rsid w:val="00365BAA"/>
    <w:rsid w:val="00365FAA"/>
    <w:rsid w:val="00366337"/>
    <w:rsid w:val="00366983"/>
    <w:rsid w:val="00366C33"/>
    <w:rsid w:val="00366C92"/>
    <w:rsid w:val="00366E35"/>
    <w:rsid w:val="00366EE6"/>
    <w:rsid w:val="00367043"/>
    <w:rsid w:val="00367439"/>
    <w:rsid w:val="003675FE"/>
    <w:rsid w:val="00367672"/>
    <w:rsid w:val="003676F0"/>
    <w:rsid w:val="003678A2"/>
    <w:rsid w:val="00367FB5"/>
    <w:rsid w:val="0036ECD9"/>
    <w:rsid w:val="003705A0"/>
    <w:rsid w:val="00370930"/>
    <w:rsid w:val="003709A0"/>
    <w:rsid w:val="00370C97"/>
    <w:rsid w:val="00371056"/>
    <w:rsid w:val="003711B5"/>
    <w:rsid w:val="003712A5"/>
    <w:rsid w:val="003713EA"/>
    <w:rsid w:val="00371449"/>
    <w:rsid w:val="0037152A"/>
    <w:rsid w:val="003715D6"/>
    <w:rsid w:val="00371625"/>
    <w:rsid w:val="00371710"/>
    <w:rsid w:val="0037176D"/>
    <w:rsid w:val="00371A7A"/>
    <w:rsid w:val="00371A91"/>
    <w:rsid w:val="0037219E"/>
    <w:rsid w:val="003723E3"/>
    <w:rsid w:val="00372B32"/>
    <w:rsid w:val="0037373B"/>
    <w:rsid w:val="00373C16"/>
    <w:rsid w:val="003740B0"/>
    <w:rsid w:val="00374226"/>
    <w:rsid w:val="00374A34"/>
    <w:rsid w:val="00374C4E"/>
    <w:rsid w:val="00375812"/>
    <w:rsid w:val="003759EB"/>
    <w:rsid w:val="00375B22"/>
    <w:rsid w:val="00375B9A"/>
    <w:rsid w:val="00375C29"/>
    <w:rsid w:val="00375D98"/>
    <w:rsid w:val="00375E1A"/>
    <w:rsid w:val="0037659B"/>
    <w:rsid w:val="003766A7"/>
    <w:rsid w:val="00376771"/>
    <w:rsid w:val="00376A3B"/>
    <w:rsid w:val="00376ABE"/>
    <w:rsid w:val="00376C39"/>
    <w:rsid w:val="003770C4"/>
    <w:rsid w:val="00377521"/>
    <w:rsid w:val="00377ABF"/>
    <w:rsid w:val="00377B97"/>
    <w:rsid w:val="00377F9F"/>
    <w:rsid w:val="0038046E"/>
    <w:rsid w:val="00380643"/>
    <w:rsid w:val="003809E0"/>
    <w:rsid w:val="00380CE3"/>
    <w:rsid w:val="00380D9E"/>
    <w:rsid w:val="00381173"/>
    <w:rsid w:val="00381366"/>
    <w:rsid w:val="003814AA"/>
    <w:rsid w:val="0038150A"/>
    <w:rsid w:val="003816E1"/>
    <w:rsid w:val="00381961"/>
    <w:rsid w:val="00381CEB"/>
    <w:rsid w:val="00381D84"/>
    <w:rsid w:val="00381E68"/>
    <w:rsid w:val="00382155"/>
    <w:rsid w:val="00382653"/>
    <w:rsid w:val="003827E0"/>
    <w:rsid w:val="0038280E"/>
    <w:rsid w:val="00382BED"/>
    <w:rsid w:val="00382C15"/>
    <w:rsid w:val="00382C78"/>
    <w:rsid w:val="00383007"/>
    <w:rsid w:val="0038379F"/>
    <w:rsid w:val="0038387E"/>
    <w:rsid w:val="00383951"/>
    <w:rsid w:val="00383C53"/>
    <w:rsid w:val="0038434D"/>
    <w:rsid w:val="0038483D"/>
    <w:rsid w:val="003848F8"/>
    <w:rsid w:val="00384ABA"/>
    <w:rsid w:val="00384E7B"/>
    <w:rsid w:val="003851EE"/>
    <w:rsid w:val="003854CF"/>
    <w:rsid w:val="00385D01"/>
    <w:rsid w:val="00386669"/>
    <w:rsid w:val="003867A2"/>
    <w:rsid w:val="00386CF0"/>
    <w:rsid w:val="00386FC4"/>
    <w:rsid w:val="003873D8"/>
    <w:rsid w:val="00387673"/>
    <w:rsid w:val="00387682"/>
    <w:rsid w:val="0038776F"/>
    <w:rsid w:val="003879FF"/>
    <w:rsid w:val="00387AB4"/>
    <w:rsid w:val="00387EF3"/>
    <w:rsid w:val="003907BD"/>
    <w:rsid w:val="003909DB"/>
    <w:rsid w:val="00390B05"/>
    <w:rsid w:val="00390BFC"/>
    <w:rsid w:val="003910C2"/>
    <w:rsid w:val="003911F1"/>
    <w:rsid w:val="003912B0"/>
    <w:rsid w:val="003915B3"/>
    <w:rsid w:val="00391AA5"/>
    <w:rsid w:val="00391F1F"/>
    <w:rsid w:val="00391FB2"/>
    <w:rsid w:val="00392410"/>
    <w:rsid w:val="0039246D"/>
    <w:rsid w:val="0039281F"/>
    <w:rsid w:val="00392D89"/>
    <w:rsid w:val="00392DC8"/>
    <w:rsid w:val="00392E75"/>
    <w:rsid w:val="00392ED0"/>
    <w:rsid w:val="00392EEB"/>
    <w:rsid w:val="0039317B"/>
    <w:rsid w:val="00393FD7"/>
    <w:rsid w:val="00394068"/>
    <w:rsid w:val="00394A34"/>
    <w:rsid w:val="0039520C"/>
    <w:rsid w:val="0039545B"/>
    <w:rsid w:val="0039552F"/>
    <w:rsid w:val="00395F7C"/>
    <w:rsid w:val="003961E3"/>
    <w:rsid w:val="00396299"/>
    <w:rsid w:val="003968D2"/>
    <w:rsid w:val="00396C33"/>
    <w:rsid w:val="00396F92"/>
    <w:rsid w:val="00397093"/>
    <w:rsid w:val="00397119"/>
    <w:rsid w:val="0039735B"/>
    <w:rsid w:val="003976E0"/>
    <w:rsid w:val="003978E6"/>
    <w:rsid w:val="00397AF1"/>
    <w:rsid w:val="00397C6E"/>
    <w:rsid w:val="00397CE2"/>
    <w:rsid w:val="00397DA0"/>
    <w:rsid w:val="003A006A"/>
    <w:rsid w:val="003A049E"/>
    <w:rsid w:val="003A0871"/>
    <w:rsid w:val="003A0BD9"/>
    <w:rsid w:val="003A0DCB"/>
    <w:rsid w:val="003A1717"/>
    <w:rsid w:val="003A1B82"/>
    <w:rsid w:val="003A1D21"/>
    <w:rsid w:val="003A1F03"/>
    <w:rsid w:val="003A22FF"/>
    <w:rsid w:val="003A25D2"/>
    <w:rsid w:val="003A2828"/>
    <w:rsid w:val="003A2EFA"/>
    <w:rsid w:val="003A30EE"/>
    <w:rsid w:val="003A3717"/>
    <w:rsid w:val="003A373F"/>
    <w:rsid w:val="003A39F9"/>
    <w:rsid w:val="003A3B30"/>
    <w:rsid w:val="003A3DA2"/>
    <w:rsid w:val="003A3DF5"/>
    <w:rsid w:val="003A3EB0"/>
    <w:rsid w:val="003A40FB"/>
    <w:rsid w:val="003A4554"/>
    <w:rsid w:val="003A4572"/>
    <w:rsid w:val="003A4692"/>
    <w:rsid w:val="003A4C7E"/>
    <w:rsid w:val="003A4FA5"/>
    <w:rsid w:val="003A52F2"/>
    <w:rsid w:val="003A57D3"/>
    <w:rsid w:val="003A59B2"/>
    <w:rsid w:val="003A59FD"/>
    <w:rsid w:val="003A5B80"/>
    <w:rsid w:val="003A5BB7"/>
    <w:rsid w:val="003A5C74"/>
    <w:rsid w:val="003A62F8"/>
    <w:rsid w:val="003A649B"/>
    <w:rsid w:val="003A6784"/>
    <w:rsid w:val="003A6B68"/>
    <w:rsid w:val="003A7689"/>
    <w:rsid w:val="003B00FD"/>
    <w:rsid w:val="003B035B"/>
    <w:rsid w:val="003B0543"/>
    <w:rsid w:val="003B0589"/>
    <w:rsid w:val="003B0996"/>
    <w:rsid w:val="003B0BA5"/>
    <w:rsid w:val="003B106E"/>
    <w:rsid w:val="003B128D"/>
    <w:rsid w:val="003B1309"/>
    <w:rsid w:val="003B1716"/>
    <w:rsid w:val="003B1A52"/>
    <w:rsid w:val="003B1DAE"/>
    <w:rsid w:val="003B1E38"/>
    <w:rsid w:val="003B2092"/>
    <w:rsid w:val="003B21C8"/>
    <w:rsid w:val="003B21F8"/>
    <w:rsid w:val="003B2232"/>
    <w:rsid w:val="003B281F"/>
    <w:rsid w:val="003B288E"/>
    <w:rsid w:val="003B2A08"/>
    <w:rsid w:val="003B2AC1"/>
    <w:rsid w:val="003B3561"/>
    <w:rsid w:val="003B3E88"/>
    <w:rsid w:val="003B4699"/>
    <w:rsid w:val="003B47E5"/>
    <w:rsid w:val="003B4F69"/>
    <w:rsid w:val="003B544E"/>
    <w:rsid w:val="003B5B2E"/>
    <w:rsid w:val="003B6012"/>
    <w:rsid w:val="003B61C5"/>
    <w:rsid w:val="003B688E"/>
    <w:rsid w:val="003B6B33"/>
    <w:rsid w:val="003B701F"/>
    <w:rsid w:val="003B738F"/>
    <w:rsid w:val="003B7752"/>
    <w:rsid w:val="003B7846"/>
    <w:rsid w:val="003B7EF9"/>
    <w:rsid w:val="003C0274"/>
    <w:rsid w:val="003C048F"/>
    <w:rsid w:val="003C06DA"/>
    <w:rsid w:val="003C0853"/>
    <w:rsid w:val="003C0862"/>
    <w:rsid w:val="003C08CD"/>
    <w:rsid w:val="003C0F69"/>
    <w:rsid w:val="003C1172"/>
    <w:rsid w:val="003C13B9"/>
    <w:rsid w:val="003C18BE"/>
    <w:rsid w:val="003C1E88"/>
    <w:rsid w:val="003C1F22"/>
    <w:rsid w:val="003C20AE"/>
    <w:rsid w:val="003C252C"/>
    <w:rsid w:val="003C2649"/>
    <w:rsid w:val="003C2781"/>
    <w:rsid w:val="003C29F1"/>
    <w:rsid w:val="003C2A21"/>
    <w:rsid w:val="003C2B96"/>
    <w:rsid w:val="003C2F74"/>
    <w:rsid w:val="003C31CE"/>
    <w:rsid w:val="003C3358"/>
    <w:rsid w:val="003C33D6"/>
    <w:rsid w:val="003C3A04"/>
    <w:rsid w:val="003C3FAC"/>
    <w:rsid w:val="003C3FF3"/>
    <w:rsid w:val="003C494E"/>
    <w:rsid w:val="003C4F26"/>
    <w:rsid w:val="003C53C3"/>
    <w:rsid w:val="003C54C1"/>
    <w:rsid w:val="003C5571"/>
    <w:rsid w:val="003C565E"/>
    <w:rsid w:val="003C5AE4"/>
    <w:rsid w:val="003C61EE"/>
    <w:rsid w:val="003C6402"/>
    <w:rsid w:val="003C64A4"/>
    <w:rsid w:val="003C68E9"/>
    <w:rsid w:val="003C696C"/>
    <w:rsid w:val="003C69A3"/>
    <w:rsid w:val="003C6DE8"/>
    <w:rsid w:val="003C6F75"/>
    <w:rsid w:val="003C733F"/>
    <w:rsid w:val="003C7373"/>
    <w:rsid w:val="003C7483"/>
    <w:rsid w:val="003C7951"/>
    <w:rsid w:val="003C79E1"/>
    <w:rsid w:val="003C7C2A"/>
    <w:rsid w:val="003C7CBF"/>
    <w:rsid w:val="003C7D51"/>
    <w:rsid w:val="003D00D1"/>
    <w:rsid w:val="003D0206"/>
    <w:rsid w:val="003D0575"/>
    <w:rsid w:val="003D05F6"/>
    <w:rsid w:val="003D0711"/>
    <w:rsid w:val="003D0A38"/>
    <w:rsid w:val="003D0A8F"/>
    <w:rsid w:val="003D0AC3"/>
    <w:rsid w:val="003D0C05"/>
    <w:rsid w:val="003D1238"/>
    <w:rsid w:val="003D1465"/>
    <w:rsid w:val="003D17AC"/>
    <w:rsid w:val="003D18E2"/>
    <w:rsid w:val="003D18FA"/>
    <w:rsid w:val="003D1BBB"/>
    <w:rsid w:val="003D1E00"/>
    <w:rsid w:val="003D272A"/>
    <w:rsid w:val="003D2877"/>
    <w:rsid w:val="003D2B18"/>
    <w:rsid w:val="003D2D84"/>
    <w:rsid w:val="003D35B0"/>
    <w:rsid w:val="003D3616"/>
    <w:rsid w:val="003D4100"/>
    <w:rsid w:val="003D4146"/>
    <w:rsid w:val="003D4825"/>
    <w:rsid w:val="003D48C9"/>
    <w:rsid w:val="003D4C05"/>
    <w:rsid w:val="003D4DF6"/>
    <w:rsid w:val="003D55C6"/>
    <w:rsid w:val="003D57AD"/>
    <w:rsid w:val="003D62A5"/>
    <w:rsid w:val="003D648A"/>
    <w:rsid w:val="003D6618"/>
    <w:rsid w:val="003D6D2E"/>
    <w:rsid w:val="003D7499"/>
    <w:rsid w:val="003D752D"/>
    <w:rsid w:val="003D798D"/>
    <w:rsid w:val="003D7DA7"/>
    <w:rsid w:val="003E046F"/>
    <w:rsid w:val="003E055D"/>
    <w:rsid w:val="003E06CC"/>
    <w:rsid w:val="003E0ADB"/>
    <w:rsid w:val="003E0C12"/>
    <w:rsid w:val="003E10EB"/>
    <w:rsid w:val="003E1232"/>
    <w:rsid w:val="003E1294"/>
    <w:rsid w:val="003E141C"/>
    <w:rsid w:val="003E147B"/>
    <w:rsid w:val="003E1A57"/>
    <w:rsid w:val="003E1A62"/>
    <w:rsid w:val="003E1E0E"/>
    <w:rsid w:val="003E1E13"/>
    <w:rsid w:val="003E1E91"/>
    <w:rsid w:val="003E20C2"/>
    <w:rsid w:val="003E24C0"/>
    <w:rsid w:val="003E2A78"/>
    <w:rsid w:val="003E2B1A"/>
    <w:rsid w:val="003E2B8A"/>
    <w:rsid w:val="003E2BD0"/>
    <w:rsid w:val="003E2DDF"/>
    <w:rsid w:val="003E2DE8"/>
    <w:rsid w:val="003E2FAA"/>
    <w:rsid w:val="003E34B1"/>
    <w:rsid w:val="003E3545"/>
    <w:rsid w:val="003E3A86"/>
    <w:rsid w:val="003E3A9B"/>
    <w:rsid w:val="003E3ACB"/>
    <w:rsid w:val="003E3F08"/>
    <w:rsid w:val="003E3F74"/>
    <w:rsid w:val="003E49B3"/>
    <w:rsid w:val="003E4ED4"/>
    <w:rsid w:val="003E511C"/>
    <w:rsid w:val="003E512D"/>
    <w:rsid w:val="003E51A9"/>
    <w:rsid w:val="003E5544"/>
    <w:rsid w:val="003E5AC0"/>
    <w:rsid w:val="003E5E0E"/>
    <w:rsid w:val="003E5E68"/>
    <w:rsid w:val="003E6237"/>
    <w:rsid w:val="003E6447"/>
    <w:rsid w:val="003E6B50"/>
    <w:rsid w:val="003E6C33"/>
    <w:rsid w:val="003E715A"/>
    <w:rsid w:val="003E7318"/>
    <w:rsid w:val="003E7323"/>
    <w:rsid w:val="003E73BD"/>
    <w:rsid w:val="003E7EE2"/>
    <w:rsid w:val="003F0159"/>
    <w:rsid w:val="003F0294"/>
    <w:rsid w:val="003F02D3"/>
    <w:rsid w:val="003F05DE"/>
    <w:rsid w:val="003F097C"/>
    <w:rsid w:val="003F0F4B"/>
    <w:rsid w:val="003F0F55"/>
    <w:rsid w:val="003F10C5"/>
    <w:rsid w:val="003F10DE"/>
    <w:rsid w:val="003F123D"/>
    <w:rsid w:val="003F14D0"/>
    <w:rsid w:val="003F1D6C"/>
    <w:rsid w:val="003F2057"/>
    <w:rsid w:val="003F21FB"/>
    <w:rsid w:val="003F285E"/>
    <w:rsid w:val="003F2915"/>
    <w:rsid w:val="003F2BF0"/>
    <w:rsid w:val="003F2D02"/>
    <w:rsid w:val="003F2FCF"/>
    <w:rsid w:val="003F30EA"/>
    <w:rsid w:val="003F32AC"/>
    <w:rsid w:val="003F3376"/>
    <w:rsid w:val="003F34CF"/>
    <w:rsid w:val="003F35DF"/>
    <w:rsid w:val="003F3CC7"/>
    <w:rsid w:val="003F3E39"/>
    <w:rsid w:val="003F3E57"/>
    <w:rsid w:val="003F4D69"/>
    <w:rsid w:val="003F4DB3"/>
    <w:rsid w:val="003F4E34"/>
    <w:rsid w:val="003F4EB9"/>
    <w:rsid w:val="003F5009"/>
    <w:rsid w:val="003F54E3"/>
    <w:rsid w:val="003F56F5"/>
    <w:rsid w:val="003F57CB"/>
    <w:rsid w:val="003F5997"/>
    <w:rsid w:val="003F5B5A"/>
    <w:rsid w:val="003F5C08"/>
    <w:rsid w:val="003F6443"/>
    <w:rsid w:val="003F64E2"/>
    <w:rsid w:val="003F6ACA"/>
    <w:rsid w:val="003F6ADF"/>
    <w:rsid w:val="003F6C27"/>
    <w:rsid w:val="003F6D56"/>
    <w:rsid w:val="003F746D"/>
    <w:rsid w:val="003F7500"/>
    <w:rsid w:val="003F776F"/>
    <w:rsid w:val="003F7AB8"/>
    <w:rsid w:val="003F7E96"/>
    <w:rsid w:val="0040008A"/>
    <w:rsid w:val="004001B6"/>
    <w:rsid w:val="00400540"/>
    <w:rsid w:val="004008CC"/>
    <w:rsid w:val="00400901"/>
    <w:rsid w:val="004009E6"/>
    <w:rsid w:val="00400A8C"/>
    <w:rsid w:val="00400E90"/>
    <w:rsid w:val="00400F2A"/>
    <w:rsid w:val="00400F9D"/>
    <w:rsid w:val="00401856"/>
    <w:rsid w:val="00401CAD"/>
    <w:rsid w:val="00401FAA"/>
    <w:rsid w:val="0040205E"/>
    <w:rsid w:val="004022B1"/>
    <w:rsid w:val="00402705"/>
    <w:rsid w:val="00402A2A"/>
    <w:rsid w:val="00402AE5"/>
    <w:rsid w:val="00402D8A"/>
    <w:rsid w:val="00402E74"/>
    <w:rsid w:val="00403461"/>
    <w:rsid w:val="00404694"/>
    <w:rsid w:val="00404998"/>
    <w:rsid w:val="00404A68"/>
    <w:rsid w:val="00404CD6"/>
    <w:rsid w:val="00404F8F"/>
    <w:rsid w:val="00404F9A"/>
    <w:rsid w:val="0040537D"/>
    <w:rsid w:val="00405501"/>
    <w:rsid w:val="00405831"/>
    <w:rsid w:val="00405E10"/>
    <w:rsid w:val="00405E77"/>
    <w:rsid w:val="00406539"/>
    <w:rsid w:val="00406766"/>
    <w:rsid w:val="004069C7"/>
    <w:rsid w:val="00406ADE"/>
    <w:rsid w:val="00406C79"/>
    <w:rsid w:val="00406D82"/>
    <w:rsid w:val="00406E33"/>
    <w:rsid w:val="00407020"/>
    <w:rsid w:val="0040703D"/>
    <w:rsid w:val="00407086"/>
    <w:rsid w:val="0040781B"/>
    <w:rsid w:val="00407A0C"/>
    <w:rsid w:val="00407A52"/>
    <w:rsid w:val="00407B2F"/>
    <w:rsid w:val="00407B88"/>
    <w:rsid w:val="0040D7FD"/>
    <w:rsid w:val="00410123"/>
    <w:rsid w:val="0041065C"/>
    <w:rsid w:val="004108D1"/>
    <w:rsid w:val="00410B7C"/>
    <w:rsid w:val="00410D99"/>
    <w:rsid w:val="00410DDD"/>
    <w:rsid w:val="00411C75"/>
    <w:rsid w:val="00411F16"/>
    <w:rsid w:val="0041274A"/>
    <w:rsid w:val="004127F5"/>
    <w:rsid w:val="00412A47"/>
    <w:rsid w:val="00412F8D"/>
    <w:rsid w:val="00413165"/>
    <w:rsid w:val="0041326F"/>
    <w:rsid w:val="00413290"/>
    <w:rsid w:val="00413318"/>
    <w:rsid w:val="00413547"/>
    <w:rsid w:val="00413838"/>
    <w:rsid w:val="0041398C"/>
    <w:rsid w:val="00413A25"/>
    <w:rsid w:val="00413C87"/>
    <w:rsid w:val="00413D94"/>
    <w:rsid w:val="004140F8"/>
    <w:rsid w:val="004141F5"/>
    <w:rsid w:val="004141FC"/>
    <w:rsid w:val="004147DF"/>
    <w:rsid w:val="00414841"/>
    <w:rsid w:val="0041498A"/>
    <w:rsid w:val="00414C16"/>
    <w:rsid w:val="00414CBE"/>
    <w:rsid w:val="004152AA"/>
    <w:rsid w:val="004153AC"/>
    <w:rsid w:val="004158AF"/>
    <w:rsid w:val="00415E49"/>
    <w:rsid w:val="00416534"/>
    <w:rsid w:val="00416CC0"/>
    <w:rsid w:val="00416E9D"/>
    <w:rsid w:val="0041738F"/>
    <w:rsid w:val="004175ED"/>
    <w:rsid w:val="00417C89"/>
    <w:rsid w:val="00420485"/>
    <w:rsid w:val="0042103A"/>
    <w:rsid w:val="00421044"/>
    <w:rsid w:val="00421537"/>
    <w:rsid w:val="0042178B"/>
    <w:rsid w:val="00421BD6"/>
    <w:rsid w:val="00421BF4"/>
    <w:rsid w:val="00421CED"/>
    <w:rsid w:val="00421DD9"/>
    <w:rsid w:val="00421EAE"/>
    <w:rsid w:val="004227A9"/>
    <w:rsid w:val="0042289D"/>
    <w:rsid w:val="00422F39"/>
    <w:rsid w:val="004233C9"/>
    <w:rsid w:val="00423517"/>
    <w:rsid w:val="00423586"/>
    <w:rsid w:val="004236FF"/>
    <w:rsid w:val="0042374C"/>
    <w:rsid w:val="00423961"/>
    <w:rsid w:val="0042399E"/>
    <w:rsid w:val="00423D40"/>
    <w:rsid w:val="0042415B"/>
    <w:rsid w:val="004246B6"/>
    <w:rsid w:val="00424DDC"/>
    <w:rsid w:val="004252CD"/>
    <w:rsid w:val="004257D4"/>
    <w:rsid w:val="0042617B"/>
    <w:rsid w:val="004261CE"/>
    <w:rsid w:val="00426238"/>
    <w:rsid w:val="00426640"/>
    <w:rsid w:val="004267BF"/>
    <w:rsid w:val="004269EA"/>
    <w:rsid w:val="00426C59"/>
    <w:rsid w:val="00426EA6"/>
    <w:rsid w:val="004271B5"/>
    <w:rsid w:val="00427434"/>
    <w:rsid w:val="00427473"/>
    <w:rsid w:val="00427572"/>
    <w:rsid w:val="004278ED"/>
    <w:rsid w:val="00427907"/>
    <w:rsid w:val="004279D1"/>
    <w:rsid w:val="00427AA9"/>
    <w:rsid w:val="00427B8C"/>
    <w:rsid w:val="00427BBC"/>
    <w:rsid w:val="00427EB3"/>
    <w:rsid w:val="00430065"/>
    <w:rsid w:val="004303E6"/>
    <w:rsid w:val="0043072C"/>
    <w:rsid w:val="004308C1"/>
    <w:rsid w:val="00430A7A"/>
    <w:rsid w:val="00431338"/>
    <w:rsid w:val="00431487"/>
    <w:rsid w:val="004317C4"/>
    <w:rsid w:val="00431A5C"/>
    <w:rsid w:val="0043216F"/>
    <w:rsid w:val="004322C2"/>
    <w:rsid w:val="00432469"/>
    <w:rsid w:val="0043248E"/>
    <w:rsid w:val="00432B6D"/>
    <w:rsid w:val="0043308A"/>
    <w:rsid w:val="0043315A"/>
    <w:rsid w:val="00433333"/>
    <w:rsid w:val="004333DF"/>
    <w:rsid w:val="0043357C"/>
    <w:rsid w:val="004335AC"/>
    <w:rsid w:val="004338EE"/>
    <w:rsid w:val="00433A95"/>
    <w:rsid w:val="0043420D"/>
    <w:rsid w:val="00434364"/>
    <w:rsid w:val="004343A6"/>
    <w:rsid w:val="0043444F"/>
    <w:rsid w:val="00434485"/>
    <w:rsid w:val="004345EB"/>
    <w:rsid w:val="004346CB"/>
    <w:rsid w:val="00434859"/>
    <w:rsid w:val="00434A2C"/>
    <w:rsid w:val="00434B3F"/>
    <w:rsid w:val="00434D65"/>
    <w:rsid w:val="00434D7D"/>
    <w:rsid w:val="004350A8"/>
    <w:rsid w:val="0043513D"/>
    <w:rsid w:val="004351B6"/>
    <w:rsid w:val="004355B9"/>
    <w:rsid w:val="004364FA"/>
    <w:rsid w:val="00436644"/>
    <w:rsid w:val="00436729"/>
    <w:rsid w:val="00436983"/>
    <w:rsid w:val="004369CC"/>
    <w:rsid w:val="00436DD6"/>
    <w:rsid w:val="00436DD9"/>
    <w:rsid w:val="00437153"/>
    <w:rsid w:val="004372D8"/>
    <w:rsid w:val="00437868"/>
    <w:rsid w:val="004378BE"/>
    <w:rsid w:val="00437A82"/>
    <w:rsid w:val="00437AEB"/>
    <w:rsid w:val="00437D3A"/>
    <w:rsid w:val="0044045F"/>
    <w:rsid w:val="00440825"/>
    <w:rsid w:val="0044148C"/>
    <w:rsid w:val="00441547"/>
    <w:rsid w:val="0044179D"/>
    <w:rsid w:val="004419C9"/>
    <w:rsid w:val="004419D4"/>
    <w:rsid w:val="00441AAA"/>
    <w:rsid w:val="00441AFB"/>
    <w:rsid w:val="00441CD5"/>
    <w:rsid w:val="00441DEB"/>
    <w:rsid w:val="004422D8"/>
    <w:rsid w:val="00442AB9"/>
    <w:rsid w:val="00442F28"/>
    <w:rsid w:val="00442FCA"/>
    <w:rsid w:val="00443023"/>
    <w:rsid w:val="00443507"/>
    <w:rsid w:val="004438C3"/>
    <w:rsid w:val="0044391C"/>
    <w:rsid w:val="004439E3"/>
    <w:rsid w:val="00443A79"/>
    <w:rsid w:val="004445C6"/>
    <w:rsid w:val="004447D1"/>
    <w:rsid w:val="00444BF3"/>
    <w:rsid w:val="00444EE4"/>
    <w:rsid w:val="00444F26"/>
    <w:rsid w:val="00444F46"/>
    <w:rsid w:val="004450CB"/>
    <w:rsid w:val="00445AC3"/>
    <w:rsid w:val="00446311"/>
    <w:rsid w:val="00446AB4"/>
    <w:rsid w:val="00446DEE"/>
    <w:rsid w:val="004470A7"/>
    <w:rsid w:val="0044715F"/>
    <w:rsid w:val="00447631"/>
    <w:rsid w:val="00447BFC"/>
    <w:rsid w:val="00447E03"/>
    <w:rsid w:val="00447E0F"/>
    <w:rsid w:val="00447F08"/>
    <w:rsid w:val="0045001F"/>
    <w:rsid w:val="00450153"/>
    <w:rsid w:val="004501DB"/>
    <w:rsid w:val="004503D4"/>
    <w:rsid w:val="004509E2"/>
    <w:rsid w:val="0045170B"/>
    <w:rsid w:val="00451C6C"/>
    <w:rsid w:val="004520FA"/>
    <w:rsid w:val="00452214"/>
    <w:rsid w:val="0045292E"/>
    <w:rsid w:val="004529F6"/>
    <w:rsid w:val="00452A5C"/>
    <w:rsid w:val="00453024"/>
    <w:rsid w:val="004532E5"/>
    <w:rsid w:val="004535D2"/>
    <w:rsid w:val="004540A2"/>
    <w:rsid w:val="004541E9"/>
    <w:rsid w:val="0045423B"/>
    <w:rsid w:val="004543DF"/>
    <w:rsid w:val="0045466E"/>
    <w:rsid w:val="00454C3F"/>
    <w:rsid w:val="00454F8B"/>
    <w:rsid w:val="00455113"/>
    <w:rsid w:val="004553AF"/>
    <w:rsid w:val="004556DB"/>
    <w:rsid w:val="00455CE1"/>
    <w:rsid w:val="00455DB8"/>
    <w:rsid w:val="00455E46"/>
    <w:rsid w:val="00456540"/>
    <w:rsid w:val="00456A51"/>
    <w:rsid w:val="00456B0F"/>
    <w:rsid w:val="00456B6E"/>
    <w:rsid w:val="00456B75"/>
    <w:rsid w:val="00456D3A"/>
    <w:rsid w:val="00456F03"/>
    <w:rsid w:val="004571A5"/>
    <w:rsid w:val="0045726F"/>
    <w:rsid w:val="00457329"/>
    <w:rsid w:val="004573AB"/>
    <w:rsid w:val="00457576"/>
    <w:rsid w:val="004577B2"/>
    <w:rsid w:val="004577E5"/>
    <w:rsid w:val="00457B29"/>
    <w:rsid w:val="00460387"/>
    <w:rsid w:val="0046065A"/>
    <w:rsid w:val="004606D6"/>
    <w:rsid w:val="004607B7"/>
    <w:rsid w:val="00460A90"/>
    <w:rsid w:val="00460C27"/>
    <w:rsid w:val="00460D8E"/>
    <w:rsid w:val="00460E65"/>
    <w:rsid w:val="00461055"/>
    <w:rsid w:val="00461227"/>
    <w:rsid w:val="004614EE"/>
    <w:rsid w:val="00461777"/>
    <w:rsid w:val="00461C82"/>
    <w:rsid w:val="004624D3"/>
    <w:rsid w:val="00462731"/>
    <w:rsid w:val="00462957"/>
    <w:rsid w:val="00462A71"/>
    <w:rsid w:val="00462AA6"/>
    <w:rsid w:val="00462D6C"/>
    <w:rsid w:val="00462E25"/>
    <w:rsid w:val="00462EF6"/>
    <w:rsid w:val="00463EAE"/>
    <w:rsid w:val="00463FD3"/>
    <w:rsid w:val="00464331"/>
    <w:rsid w:val="004643CB"/>
    <w:rsid w:val="004644F7"/>
    <w:rsid w:val="00464524"/>
    <w:rsid w:val="004645D0"/>
    <w:rsid w:val="00464B2B"/>
    <w:rsid w:val="00464CFF"/>
    <w:rsid w:val="00464E8E"/>
    <w:rsid w:val="00464F4C"/>
    <w:rsid w:val="004653C1"/>
    <w:rsid w:val="004655F8"/>
    <w:rsid w:val="00465615"/>
    <w:rsid w:val="00465882"/>
    <w:rsid w:val="004658C2"/>
    <w:rsid w:val="00465A04"/>
    <w:rsid w:val="00465ABD"/>
    <w:rsid w:val="004660CD"/>
    <w:rsid w:val="0046631A"/>
    <w:rsid w:val="0046649F"/>
    <w:rsid w:val="0046666D"/>
    <w:rsid w:val="004671D4"/>
    <w:rsid w:val="00467229"/>
    <w:rsid w:val="004672A3"/>
    <w:rsid w:val="00467358"/>
    <w:rsid w:val="004673A8"/>
    <w:rsid w:val="004675C4"/>
    <w:rsid w:val="004703FA"/>
    <w:rsid w:val="004706C3"/>
    <w:rsid w:val="0047070C"/>
    <w:rsid w:val="004708D9"/>
    <w:rsid w:val="00470AB3"/>
    <w:rsid w:val="00470D6A"/>
    <w:rsid w:val="00471113"/>
    <w:rsid w:val="004711AC"/>
    <w:rsid w:val="00471270"/>
    <w:rsid w:val="00471450"/>
    <w:rsid w:val="00471885"/>
    <w:rsid w:val="004718D8"/>
    <w:rsid w:val="00471905"/>
    <w:rsid w:val="00471B73"/>
    <w:rsid w:val="00471BAA"/>
    <w:rsid w:val="00471D70"/>
    <w:rsid w:val="00471E01"/>
    <w:rsid w:val="00472418"/>
    <w:rsid w:val="004724E7"/>
    <w:rsid w:val="0047251A"/>
    <w:rsid w:val="004725D5"/>
    <w:rsid w:val="00472675"/>
    <w:rsid w:val="00472C0A"/>
    <w:rsid w:val="00472C24"/>
    <w:rsid w:val="00472E7F"/>
    <w:rsid w:val="00472FAF"/>
    <w:rsid w:val="004733B8"/>
    <w:rsid w:val="00473458"/>
    <w:rsid w:val="0047350A"/>
    <w:rsid w:val="00473528"/>
    <w:rsid w:val="004736FE"/>
    <w:rsid w:val="00473794"/>
    <w:rsid w:val="00473B41"/>
    <w:rsid w:val="00473DE7"/>
    <w:rsid w:val="0047431E"/>
    <w:rsid w:val="004744EB"/>
    <w:rsid w:val="004746A4"/>
    <w:rsid w:val="00474768"/>
    <w:rsid w:val="0047478A"/>
    <w:rsid w:val="0047483F"/>
    <w:rsid w:val="00474986"/>
    <w:rsid w:val="00475843"/>
    <w:rsid w:val="00475B52"/>
    <w:rsid w:val="00475D41"/>
    <w:rsid w:val="00475E68"/>
    <w:rsid w:val="004764A7"/>
    <w:rsid w:val="0047680B"/>
    <w:rsid w:val="00477028"/>
    <w:rsid w:val="0047704F"/>
    <w:rsid w:val="00477378"/>
    <w:rsid w:val="00477964"/>
    <w:rsid w:val="00477C6F"/>
    <w:rsid w:val="00478A37"/>
    <w:rsid w:val="004805E8"/>
    <w:rsid w:val="0048089F"/>
    <w:rsid w:val="00480A2C"/>
    <w:rsid w:val="00480C2D"/>
    <w:rsid w:val="00481622"/>
    <w:rsid w:val="00481E5F"/>
    <w:rsid w:val="00481EC6"/>
    <w:rsid w:val="00482219"/>
    <w:rsid w:val="00482899"/>
    <w:rsid w:val="00482986"/>
    <w:rsid w:val="0048299C"/>
    <w:rsid w:val="00482B5D"/>
    <w:rsid w:val="00482B61"/>
    <w:rsid w:val="00482F28"/>
    <w:rsid w:val="00483590"/>
    <w:rsid w:val="0048373B"/>
    <w:rsid w:val="0048383F"/>
    <w:rsid w:val="0048396B"/>
    <w:rsid w:val="00484093"/>
    <w:rsid w:val="00484199"/>
    <w:rsid w:val="00484221"/>
    <w:rsid w:val="00484AB4"/>
    <w:rsid w:val="00484AC8"/>
    <w:rsid w:val="00484AF9"/>
    <w:rsid w:val="00484BF8"/>
    <w:rsid w:val="00485074"/>
    <w:rsid w:val="00485198"/>
    <w:rsid w:val="0048540B"/>
    <w:rsid w:val="004854CE"/>
    <w:rsid w:val="00485656"/>
    <w:rsid w:val="0048582D"/>
    <w:rsid w:val="0048584D"/>
    <w:rsid w:val="00485D6C"/>
    <w:rsid w:val="00485E2B"/>
    <w:rsid w:val="00486517"/>
    <w:rsid w:val="004870B4"/>
    <w:rsid w:val="00487126"/>
    <w:rsid w:val="00487265"/>
    <w:rsid w:val="00487F65"/>
    <w:rsid w:val="00490246"/>
    <w:rsid w:val="00490268"/>
    <w:rsid w:val="00490324"/>
    <w:rsid w:val="00490426"/>
    <w:rsid w:val="00490429"/>
    <w:rsid w:val="0049054F"/>
    <w:rsid w:val="00490596"/>
    <w:rsid w:val="00490770"/>
    <w:rsid w:val="00490812"/>
    <w:rsid w:val="00490D5B"/>
    <w:rsid w:val="00490D73"/>
    <w:rsid w:val="00490F4E"/>
    <w:rsid w:val="00491081"/>
    <w:rsid w:val="004910B6"/>
    <w:rsid w:val="00491A1E"/>
    <w:rsid w:val="00492060"/>
    <w:rsid w:val="004921E1"/>
    <w:rsid w:val="0049235A"/>
    <w:rsid w:val="00492378"/>
    <w:rsid w:val="004923A0"/>
    <w:rsid w:val="0049268B"/>
    <w:rsid w:val="00492ACF"/>
    <w:rsid w:val="00492AEB"/>
    <w:rsid w:val="00492E96"/>
    <w:rsid w:val="00492EB9"/>
    <w:rsid w:val="0049314D"/>
    <w:rsid w:val="00493850"/>
    <w:rsid w:val="00493CB7"/>
    <w:rsid w:val="00493D83"/>
    <w:rsid w:val="004940EC"/>
    <w:rsid w:val="004942D2"/>
    <w:rsid w:val="004945A0"/>
    <w:rsid w:val="004948BA"/>
    <w:rsid w:val="00494B49"/>
    <w:rsid w:val="00494EB0"/>
    <w:rsid w:val="00495218"/>
    <w:rsid w:val="004955B0"/>
    <w:rsid w:val="0049570B"/>
    <w:rsid w:val="004959B1"/>
    <w:rsid w:val="004959F2"/>
    <w:rsid w:val="004959F6"/>
    <w:rsid w:val="00495E6B"/>
    <w:rsid w:val="00495E6E"/>
    <w:rsid w:val="0049620E"/>
    <w:rsid w:val="00496316"/>
    <w:rsid w:val="004966AF"/>
    <w:rsid w:val="00496903"/>
    <w:rsid w:val="0049695A"/>
    <w:rsid w:val="00496B21"/>
    <w:rsid w:val="00496D82"/>
    <w:rsid w:val="00497A47"/>
    <w:rsid w:val="00497CA6"/>
    <w:rsid w:val="00497CF8"/>
    <w:rsid w:val="004A0535"/>
    <w:rsid w:val="004A0B74"/>
    <w:rsid w:val="004A0ED7"/>
    <w:rsid w:val="004A0EF4"/>
    <w:rsid w:val="004A142F"/>
    <w:rsid w:val="004A16AB"/>
    <w:rsid w:val="004A1908"/>
    <w:rsid w:val="004A1DAD"/>
    <w:rsid w:val="004A2459"/>
    <w:rsid w:val="004A26E6"/>
    <w:rsid w:val="004A281C"/>
    <w:rsid w:val="004A29A9"/>
    <w:rsid w:val="004A2B3D"/>
    <w:rsid w:val="004A2C18"/>
    <w:rsid w:val="004A2D78"/>
    <w:rsid w:val="004A2F45"/>
    <w:rsid w:val="004A30C7"/>
    <w:rsid w:val="004A31FE"/>
    <w:rsid w:val="004A3247"/>
    <w:rsid w:val="004A3489"/>
    <w:rsid w:val="004A349C"/>
    <w:rsid w:val="004A3A73"/>
    <w:rsid w:val="004A3E3D"/>
    <w:rsid w:val="004A4102"/>
    <w:rsid w:val="004A46F3"/>
    <w:rsid w:val="004A4B10"/>
    <w:rsid w:val="004A4BCD"/>
    <w:rsid w:val="004A4F3B"/>
    <w:rsid w:val="004A500B"/>
    <w:rsid w:val="004A5064"/>
    <w:rsid w:val="004A56A9"/>
    <w:rsid w:val="004A5AD9"/>
    <w:rsid w:val="004A61A2"/>
    <w:rsid w:val="004A62AD"/>
    <w:rsid w:val="004A638B"/>
    <w:rsid w:val="004A6A6C"/>
    <w:rsid w:val="004A6D78"/>
    <w:rsid w:val="004A6E67"/>
    <w:rsid w:val="004A732C"/>
    <w:rsid w:val="004A758D"/>
    <w:rsid w:val="004A7620"/>
    <w:rsid w:val="004A7B3E"/>
    <w:rsid w:val="004A7DA2"/>
    <w:rsid w:val="004A7F02"/>
    <w:rsid w:val="004A7FBB"/>
    <w:rsid w:val="004B0168"/>
    <w:rsid w:val="004B01BF"/>
    <w:rsid w:val="004B0720"/>
    <w:rsid w:val="004B0757"/>
    <w:rsid w:val="004B079C"/>
    <w:rsid w:val="004B0909"/>
    <w:rsid w:val="004B09EB"/>
    <w:rsid w:val="004B0A64"/>
    <w:rsid w:val="004B0C55"/>
    <w:rsid w:val="004B0CC8"/>
    <w:rsid w:val="004B15E7"/>
    <w:rsid w:val="004B17A9"/>
    <w:rsid w:val="004B199B"/>
    <w:rsid w:val="004B1A8A"/>
    <w:rsid w:val="004B1DB3"/>
    <w:rsid w:val="004B29EE"/>
    <w:rsid w:val="004B2AD3"/>
    <w:rsid w:val="004B2C10"/>
    <w:rsid w:val="004B2EF5"/>
    <w:rsid w:val="004B371C"/>
    <w:rsid w:val="004B3793"/>
    <w:rsid w:val="004B3AC0"/>
    <w:rsid w:val="004B3C66"/>
    <w:rsid w:val="004B3CA8"/>
    <w:rsid w:val="004B3ED9"/>
    <w:rsid w:val="004B48CB"/>
    <w:rsid w:val="004B4B06"/>
    <w:rsid w:val="004B4EFA"/>
    <w:rsid w:val="004B509C"/>
    <w:rsid w:val="004B5684"/>
    <w:rsid w:val="004B5BA9"/>
    <w:rsid w:val="004B5C76"/>
    <w:rsid w:val="004B5C91"/>
    <w:rsid w:val="004B5E28"/>
    <w:rsid w:val="004B5EB3"/>
    <w:rsid w:val="004B5FC3"/>
    <w:rsid w:val="004B5FE0"/>
    <w:rsid w:val="004B63A8"/>
    <w:rsid w:val="004B6584"/>
    <w:rsid w:val="004B6D09"/>
    <w:rsid w:val="004B738C"/>
    <w:rsid w:val="004B7475"/>
    <w:rsid w:val="004B7556"/>
    <w:rsid w:val="004B7D52"/>
    <w:rsid w:val="004B7E47"/>
    <w:rsid w:val="004C02C2"/>
    <w:rsid w:val="004C036E"/>
    <w:rsid w:val="004C0429"/>
    <w:rsid w:val="004C0450"/>
    <w:rsid w:val="004C04D6"/>
    <w:rsid w:val="004C0AF5"/>
    <w:rsid w:val="004C1278"/>
    <w:rsid w:val="004C1956"/>
    <w:rsid w:val="004C1C7B"/>
    <w:rsid w:val="004C1EE7"/>
    <w:rsid w:val="004C2116"/>
    <w:rsid w:val="004C22F0"/>
    <w:rsid w:val="004C231F"/>
    <w:rsid w:val="004C242B"/>
    <w:rsid w:val="004C27C7"/>
    <w:rsid w:val="004C27E1"/>
    <w:rsid w:val="004C281B"/>
    <w:rsid w:val="004C2A25"/>
    <w:rsid w:val="004C2B3E"/>
    <w:rsid w:val="004C2D03"/>
    <w:rsid w:val="004C2D56"/>
    <w:rsid w:val="004C3F17"/>
    <w:rsid w:val="004C3F82"/>
    <w:rsid w:val="004C3FF8"/>
    <w:rsid w:val="004C45F7"/>
    <w:rsid w:val="004C4742"/>
    <w:rsid w:val="004C4E30"/>
    <w:rsid w:val="004C4F53"/>
    <w:rsid w:val="004C4FD4"/>
    <w:rsid w:val="004C53E6"/>
    <w:rsid w:val="004C542F"/>
    <w:rsid w:val="004C5466"/>
    <w:rsid w:val="004C566D"/>
    <w:rsid w:val="004C57BF"/>
    <w:rsid w:val="004C5AC6"/>
    <w:rsid w:val="004C5B4D"/>
    <w:rsid w:val="004C5BA4"/>
    <w:rsid w:val="004C5D65"/>
    <w:rsid w:val="004C5FC1"/>
    <w:rsid w:val="004C66C4"/>
    <w:rsid w:val="004C6780"/>
    <w:rsid w:val="004C68B2"/>
    <w:rsid w:val="004C6967"/>
    <w:rsid w:val="004C698A"/>
    <w:rsid w:val="004C6DCB"/>
    <w:rsid w:val="004C6E90"/>
    <w:rsid w:val="004C71DE"/>
    <w:rsid w:val="004C71E4"/>
    <w:rsid w:val="004C7202"/>
    <w:rsid w:val="004C775B"/>
    <w:rsid w:val="004C7892"/>
    <w:rsid w:val="004C7BA0"/>
    <w:rsid w:val="004C7D42"/>
    <w:rsid w:val="004D05B3"/>
    <w:rsid w:val="004D05D6"/>
    <w:rsid w:val="004D0BC6"/>
    <w:rsid w:val="004D0DF6"/>
    <w:rsid w:val="004D1140"/>
    <w:rsid w:val="004D136C"/>
    <w:rsid w:val="004D1426"/>
    <w:rsid w:val="004D1844"/>
    <w:rsid w:val="004D1890"/>
    <w:rsid w:val="004D19FC"/>
    <w:rsid w:val="004D1CDE"/>
    <w:rsid w:val="004D2052"/>
    <w:rsid w:val="004D21CC"/>
    <w:rsid w:val="004D2277"/>
    <w:rsid w:val="004D26AA"/>
    <w:rsid w:val="004D2B65"/>
    <w:rsid w:val="004D2C96"/>
    <w:rsid w:val="004D30BD"/>
    <w:rsid w:val="004D35D2"/>
    <w:rsid w:val="004D3F2F"/>
    <w:rsid w:val="004D4156"/>
    <w:rsid w:val="004D4418"/>
    <w:rsid w:val="004D4453"/>
    <w:rsid w:val="004D467B"/>
    <w:rsid w:val="004D4694"/>
    <w:rsid w:val="004D48A9"/>
    <w:rsid w:val="004D4932"/>
    <w:rsid w:val="004D5245"/>
    <w:rsid w:val="004D5791"/>
    <w:rsid w:val="004D5882"/>
    <w:rsid w:val="004D5E31"/>
    <w:rsid w:val="004D6196"/>
    <w:rsid w:val="004D6254"/>
    <w:rsid w:val="004D65B1"/>
    <w:rsid w:val="004D68D5"/>
    <w:rsid w:val="004D68E5"/>
    <w:rsid w:val="004D6CC1"/>
    <w:rsid w:val="004D70ED"/>
    <w:rsid w:val="004D7377"/>
    <w:rsid w:val="004D7A45"/>
    <w:rsid w:val="004D7D7C"/>
    <w:rsid w:val="004D7FC8"/>
    <w:rsid w:val="004E0183"/>
    <w:rsid w:val="004E039A"/>
    <w:rsid w:val="004E0450"/>
    <w:rsid w:val="004E052B"/>
    <w:rsid w:val="004E066C"/>
    <w:rsid w:val="004E0748"/>
    <w:rsid w:val="004E0BF9"/>
    <w:rsid w:val="004E0D4E"/>
    <w:rsid w:val="004E1355"/>
    <w:rsid w:val="004E1407"/>
    <w:rsid w:val="004E1E16"/>
    <w:rsid w:val="004E2285"/>
    <w:rsid w:val="004E2335"/>
    <w:rsid w:val="004E24AF"/>
    <w:rsid w:val="004E2525"/>
    <w:rsid w:val="004E271B"/>
    <w:rsid w:val="004E288E"/>
    <w:rsid w:val="004E2C21"/>
    <w:rsid w:val="004E2D1C"/>
    <w:rsid w:val="004E2F07"/>
    <w:rsid w:val="004E312C"/>
    <w:rsid w:val="004E3497"/>
    <w:rsid w:val="004E3558"/>
    <w:rsid w:val="004E39F2"/>
    <w:rsid w:val="004E3A9B"/>
    <w:rsid w:val="004E3B9E"/>
    <w:rsid w:val="004E3EB3"/>
    <w:rsid w:val="004E422C"/>
    <w:rsid w:val="004E4375"/>
    <w:rsid w:val="004E437F"/>
    <w:rsid w:val="004E49D2"/>
    <w:rsid w:val="004E4A0E"/>
    <w:rsid w:val="004E4FCB"/>
    <w:rsid w:val="004E5102"/>
    <w:rsid w:val="004E524B"/>
    <w:rsid w:val="004E52A1"/>
    <w:rsid w:val="004E52CB"/>
    <w:rsid w:val="004E52DB"/>
    <w:rsid w:val="004E54C0"/>
    <w:rsid w:val="004E5C44"/>
    <w:rsid w:val="004E6125"/>
    <w:rsid w:val="004E62E0"/>
    <w:rsid w:val="004E646A"/>
    <w:rsid w:val="004E668C"/>
    <w:rsid w:val="004E673A"/>
    <w:rsid w:val="004E690F"/>
    <w:rsid w:val="004E6EA3"/>
    <w:rsid w:val="004E6FB8"/>
    <w:rsid w:val="004E713D"/>
    <w:rsid w:val="004E7655"/>
    <w:rsid w:val="004E78BA"/>
    <w:rsid w:val="004E7A2F"/>
    <w:rsid w:val="004F0874"/>
    <w:rsid w:val="004F0943"/>
    <w:rsid w:val="004F0A79"/>
    <w:rsid w:val="004F0ACB"/>
    <w:rsid w:val="004F0B62"/>
    <w:rsid w:val="004F10A7"/>
    <w:rsid w:val="004F11FE"/>
    <w:rsid w:val="004F14B4"/>
    <w:rsid w:val="004F1A2E"/>
    <w:rsid w:val="004F1BB0"/>
    <w:rsid w:val="004F1C2C"/>
    <w:rsid w:val="004F2447"/>
    <w:rsid w:val="004F280E"/>
    <w:rsid w:val="004F281A"/>
    <w:rsid w:val="004F2AC7"/>
    <w:rsid w:val="004F2B96"/>
    <w:rsid w:val="004F2CF6"/>
    <w:rsid w:val="004F2F61"/>
    <w:rsid w:val="004F30AD"/>
    <w:rsid w:val="004F30FA"/>
    <w:rsid w:val="004F333C"/>
    <w:rsid w:val="004F343A"/>
    <w:rsid w:val="004F355A"/>
    <w:rsid w:val="004F35A9"/>
    <w:rsid w:val="004F382F"/>
    <w:rsid w:val="004F39CD"/>
    <w:rsid w:val="004F3C3F"/>
    <w:rsid w:val="004F3DF4"/>
    <w:rsid w:val="004F3EE1"/>
    <w:rsid w:val="004F3F40"/>
    <w:rsid w:val="004F40D8"/>
    <w:rsid w:val="004F4581"/>
    <w:rsid w:val="004F4756"/>
    <w:rsid w:val="004F4922"/>
    <w:rsid w:val="004F5063"/>
    <w:rsid w:val="004F53CB"/>
    <w:rsid w:val="004F56AA"/>
    <w:rsid w:val="004F5BDD"/>
    <w:rsid w:val="004F5FB4"/>
    <w:rsid w:val="004F5FD2"/>
    <w:rsid w:val="004F6097"/>
    <w:rsid w:val="004F6518"/>
    <w:rsid w:val="004F66BF"/>
    <w:rsid w:val="004F698D"/>
    <w:rsid w:val="004F6ADF"/>
    <w:rsid w:val="004F6E7C"/>
    <w:rsid w:val="004F6FFB"/>
    <w:rsid w:val="004F73FC"/>
    <w:rsid w:val="004F749A"/>
    <w:rsid w:val="004F7BF8"/>
    <w:rsid w:val="004F7DD0"/>
    <w:rsid w:val="00500218"/>
    <w:rsid w:val="00500263"/>
    <w:rsid w:val="00500267"/>
    <w:rsid w:val="0050075C"/>
    <w:rsid w:val="005007E3"/>
    <w:rsid w:val="0050095A"/>
    <w:rsid w:val="00500BDC"/>
    <w:rsid w:val="00501056"/>
    <w:rsid w:val="0050120C"/>
    <w:rsid w:val="005012DB"/>
    <w:rsid w:val="00501301"/>
    <w:rsid w:val="005014D2"/>
    <w:rsid w:val="00501702"/>
    <w:rsid w:val="005018C1"/>
    <w:rsid w:val="00501C78"/>
    <w:rsid w:val="00501EF2"/>
    <w:rsid w:val="00502189"/>
    <w:rsid w:val="005026A9"/>
    <w:rsid w:val="00502AB3"/>
    <w:rsid w:val="00502D6F"/>
    <w:rsid w:val="00502D9E"/>
    <w:rsid w:val="00502E3A"/>
    <w:rsid w:val="005032F9"/>
    <w:rsid w:val="005033EA"/>
    <w:rsid w:val="005036E1"/>
    <w:rsid w:val="00503771"/>
    <w:rsid w:val="00503876"/>
    <w:rsid w:val="005038D6"/>
    <w:rsid w:val="0050397B"/>
    <w:rsid w:val="00503A48"/>
    <w:rsid w:val="00503D31"/>
    <w:rsid w:val="00504065"/>
    <w:rsid w:val="00504236"/>
    <w:rsid w:val="00504D70"/>
    <w:rsid w:val="00504FBE"/>
    <w:rsid w:val="00505345"/>
    <w:rsid w:val="005055F6"/>
    <w:rsid w:val="00505659"/>
    <w:rsid w:val="00505666"/>
    <w:rsid w:val="00505870"/>
    <w:rsid w:val="00505918"/>
    <w:rsid w:val="00505A83"/>
    <w:rsid w:val="00505B77"/>
    <w:rsid w:val="005063D7"/>
    <w:rsid w:val="005066B2"/>
    <w:rsid w:val="00506845"/>
    <w:rsid w:val="0050725B"/>
    <w:rsid w:val="00507514"/>
    <w:rsid w:val="0050764A"/>
    <w:rsid w:val="00507BFC"/>
    <w:rsid w:val="00507EAF"/>
    <w:rsid w:val="005100F2"/>
    <w:rsid w:val="0051063C"/>
    <w:rsid w:val="00510B23"/>
    <w:rsid w:val="00510B93"/>
    <w:rsid w:val="00510C6B"/>
    <w:rsid w:val="00511433"/>
    <w:rsid w:val="005115AD"/>
    <w:rsid w:val="00511939"/>
    <w:rsid w:val="00511ABE"/>
    <w:rsid w:val="00511B94"/>
    <w:rsid w:val="00511DC9"/>
    <w:rsid w:val="00511EE9"/>
    <w:rsid w:val="00511F01"/>
    <w:rsid w:val="005120BF"/>
    <w:rsid w:val="0051212A"/>
    <w:rsid w:val="005122CF"/>
    <w:rsid w:val="005124A8"/>
    <w:rsid w:val="005127A8"/>
    <w:rsid w:val="00513099"/>
    <w:rsid w:val="005132B5"/>
    <w:rsid w:val="00513A7A"/>
    <w:rsid w:val="00513BC2"/>
    <w:rsid w:val="00513EB4"/>
    <w:rsid w:val="005140F1"/>
    <w:rsid w:val="00514103"/>
    <w:rsid w:val="00514383"/>
    <w:rsid w:val="005144A4"/>
    <w:rsid w:val="005145C3"/>
    <w:rsid w:val="0051483B"/>
    <w:rsid w:val="00515D43"/>
    <w:rsid w:val="00516007"/>
    <w:rsid w:val="005160C8"/>
    <w:rsid w:val="0051622A"/>
    <w:rsid w:val="00516C0B"/>
    <w:rsid w:val="00517051"/>
    <w:rsid w:val="005170E8"/>
    <w:rsid w:val="0051719F"/>
    <w:rsid w:val="0051732C"/>
    <w:rsid w:val="0051745F"/>
    <w:rsid w:val="00517546"/>
    <w:rsid w:val="005177D3"/>
    <w:rsid w:val="005178ED"/>
    <w:rsid w:val="00517BC9"/>
    <w:rsid w:val="00517CFE"/>
    <w:rsid w:val="00517DE3"/>
    <w:rsid w:val="00520081"/>
    <w:rsid w:val="0052051C"/>
    <w:rsid w:val="0052062B"/>
    <w:rsid w:val="00520689"/>
    <w:rsid w:val="005209B1"/>
    <w:rsid w:val="005209FE"/>
    <w:rsid w:val="00520A1D"/>
    <w:rsid w:val="00521369"/>
    <w:rsid w:val="00521424"/>
    <w:rsid w:val="00521B1C"/>
    <w:rsid w:val="005223B9"/>
    <w:rsid w:val="0052248C"/>
    <w:rsid w:val="005225E3"/>
    <w:rsid w:val="00522C7E"/>
    <w:rsid w:val="0052312A"/>
    <w:rsid w:val="005232A6"/>
    <w:rsid w:val="00523460"/>
    <w:rsid w:val="00523A9B"/>
    <w:rsid w:val="00523CEA"/>
    <w:rsid w:val="00523E15"/>
    <w:rsid w:val="005243B2"/>
    <w:rsid w:val="00524449"/>
    <w:rsid w:val="0052446E"/>
    <w:rsid w:val="0052452A"/>
    <w:rsid w:val="00524743"/>
    <w:rsid w:val="00524810"/>
    <w:rsid w:val="00524A2C"/>
    <w:rsid w:val="00524BBF"/>
    <w:rsid w:val="00524EE0"/>
    <w:rsid w:val="005252BB"/>
    <w:rsid w:val="005253E6"/>
    <w:rsid w:val="0052552F"/>
    <w:rsid w:val="005256A4"/>
    <w:rsid w:val="005256FE"/>
    <w:rsid w:val="00525723"/>
    <w:rsid w:val="005257E3"/>
    <w:rsid w:val="005258C5"/>
    <w:rsid w:val="00525B54"/>
    <w:rsid w:val="00525BBC"/>
    <w:rsid w:val="00525C9E"/>
    <w:rsid w:val="00525EF3"/>
    <w:rsid w:val="00526AB4"/>
    <w:rsid w:val="00526BF8"/>
    <w:rsid w:val="00526C8B"/>
    <w:rsid w:val="00526FF3"/>
    <w:rsid w:val="005270A0"/>
    <w:rsid w:val="00527242"/>
    <w:rsid w:val="00527613"/>
    <w:rsid w:val="00527E02"/>
    <w:rsid w:val="00527E8C"/>
    <w:rsid w:val="00527FA4"/>
    <w:rsid w:val="00527FD0"/>
    <w:rsid w:val="00527FDA"/>
    <w:rsid w:val="0053057B"/>
    <w:rsid w:val="005305F3"/>
    <w:rsid w:val="00530C20"/>
    <w:rsid w:val="00530C5C"/>
    <w:rsid w:val="00530FC4"/>
    <w:rsid w:val="00531192"/>
    <w:rsid w:val="00531277"/>
    <w:rsid w:val="005315D7"/>
    <w:rsid w:val="00531637"/>
    <w:rsid w:val="0053168E"/>
    <w:rsid w:val="0053172B"/>
    <w:rsid w:val="00531B0A"/>
    <w:rsid w:val="00531EB4"/>
    <w:rsid w:val="00532035"/>
    <w:rsid w:val="005322B4"/>
    <w:rsid w:val="0053250B"/>
    <w:rsid w:val="00532901"/>
    <w:rsid w:val="00532934"/>
    <w:rsid w:val="00532A35"/>
    <w:rsid w:val="00532A9A"/>
    <w:rsid w:val="00532D1A"/>
    <w:rsid w:val="0053321A"/>
    <w:rsid w:val="00533454"/>
    <w:rsid w:val="0053365B"/>
    <w:rsid w:val="005336E7"/>
    <w:rsid w:val="005339CC"/>
    <w:rsid w:val="00533E29"/>
    <w:rsid w:val="00534400"/>
    <w:rsid w:val="0053475E"/>
    <w:rsid w:val="00534769"/>
    <w:rsid w:val="00534777"/>
    <w:rsid w:val="0053492D"/>
    <w:rsid w:val="00534BA1"/>
    <w:rsid w:val="00534F5A"/>
    <w:rsid w:val="0053518D"/>
    <w:rsid w:val="00535210"/>
    <w:rsid w:val="00535283"/>
    <w:rsid w:val="00535296"/>
    <w:rsid w:val="0053549E"/>
    <w:rsid w:val="005355DA"/>
    <w:rsid w:val="00535B67"/>
    <w:rsid w:val="005364F4"/>
    <w:rsid w:val="0053681C"/>
    <w:rsid w:val="0053689A"/>
    <w:rsid w:val="0053720A"/>
    <w:rsid w:val="00537B04"/>
    <w:rsid w:val="00537C15"/>
    <w:rsid w:val="00540127"/>
    <w:rsid w:val="0054018A"/>
    <w:rsid w:val="005401AF"/>
    <w:rsid w:val="005409BC"/>
    <w:rsid w:val="00540CE0"/>
    <w:rsid w:val="0054104E"/>
    <w:rsid w:val="00541379"/>
    <w:rsid w:val="005413A0"/>
    <w:rsid w:val="005419E5"/>
    <w:rsid w:val="00541ADA"/>
    <w:rsid w:val="00541B1C"/>
    <w:rsid w:val="00541B26"/>
    <w:rsid w:val="00541CBB"/>
    <w:rsid w:val="00541DE6"/>
    <w:rsid w:val="005420BE"/>
    <w:rsid w:val="00542586"/>
    <w:rsid w:val="005428A6"/>
    <w:rsid w:val="005429E0"/>
    <w:rsid w:val="00542B50"/>
    <w:rsid w:val="00542B91"/>
    <w:rsid w:val="00542C64"/>
    <w:rsid w:val="00542CC1"/>
    <w:rsid w:val="00542DCA"/>
    <w:rsid w:val="00542E32"/>
    <w:rsid w:val="00542EA3"/>
    <w:rsid w:val="00542EB1"/>
    <w:rsid w:val="00542EBB"/>
    <w:rsid w:val="00542F94"/>
    <w:rsid w:val="00543D99"/>
    <w:rsid w:val="00543DBC"/>
    <w:rsid w:val="0054423F"/>
    <w:rsid w:val="0054424E"/>
    <w:rsid w:val="0054496E"/>
    <w:rsid w:val="005449E7"/>
    <w:rsid w:val="00544CEF"/>
    <w:rsid w:val="00544E4D"/>
    <w:rsid w:val="00545576"/>
    <w:rsid w:val="00545980"/>
    <w:rsid w:val="00545A2B"/>
    <w:rsid w:val="00545A58"/>
    <w:rsid w:val="00545B05"/>
    <w:rsid w:val="00545FF7"/>
    <w:rsid w:val="005464D7"/>
    <w:rsid w:val="00546594"/>
    <w:rsid w:val="0054684D"/>
    <w:rsid w:val="005468D0"/>
    <w:rsid w:val="0055014A"/>
    <w:rsid w:val="005506B3"/>
    <w:rsid w:val="005508EC"/>
    <w:rsid w:val="00550C11"/>
    <w:rsid w:val="00550C18"/>
    <w:rsid w:val="00550FC4"/>
    <w:rsid w:val="00551003"/>
    <w:rsid w:val="00551180"/>
    <w:rsid w:val="00551B42"/>
    <w:rsid w:val="00552036"/>
    <w:rsid w:val="00552124"/>
    <w:rsid w:val="005523EE"/>
    <w:rsid w:val="00552C06"/>
    <w:rsid w:val="0055304C"/>
    <w:rsid w:val="00553454"/>
    <w:rsid w:val="00553D39"/>
    <w:rsid w:val="00553E75"/>
    <w:rsid w:val="00553F0D"/>
    <w:rsid w:val="00553FED"/>
    <w:rsid w:val="005541C9"/>
    <w:rsid w:val="00554291"/>
    <w:rsid w:val="005542BF"/>
    <w:rsid w:val="005542ED"/>
    <w:rsid w:val="00554314"/>
    <w:rsid w:val="005546C0"/>
    <w:rsid w:val="0055479A"/>
    <w:rsid w:val="00554FA2"/>
    <w:rsid w:val="00554FBB"/>
    <w:rsid w:val="005551B4"/>
    <w:rsid w:val="005552CA"/>
    <w:rsid w:val="00555A0B"/>
    <w:rsid w:val="00555B2F"/>
    <w:rsid w:val="00555BE0"/>
    <w:rsid w:val="00555D94"/>
    <w:rsid w:val="00555DDB"/>
    <w:rsid w:val="0055635A"/>
    <w:rsid w:val="00556652"/>
    <w:rsid w:val="00556979"/>
    <w:rsid w:val="00556E03"/>
    <w:rsid w:val="00556E0C"/>
    <w:rsid w:val="005571CC"/>
    <w:rsid w:val="005573B3"/>
    <w:rsid w:val="00557D8D"/>
    <w:rsid w:val="00557DDC"/>
    <w:rsid w:val="00557EA7"/>
    <w:rsid w:val="00557FB9"/>
    <w:rsid w:val="00560515"/>
    <w:rsid w:val="00560BAE"/>
    <w:rsid w:val="00560EE5"/>
    <w:rsid w:val="00560F65"/>
    <w:rsid w:val="00561226"/>
    <w:rsid w:val="0056133A"/>
    <w:rsid w:val="0056150F"/>
    <w:rsid w:val="0056166C"/>
    <w:rsid w:val="00561A0C"/>
    <w:rsid w:val="00561CE8"/>
    <w:rsid w:val="00561E08"/>
    <w:rsid w:val="00561E72"/>
    <w:rsid w:val="005620C0"/>
    <w:rsid w:val="005622F8"/>
    <w:rsid w:val="005626B1"/>
    <w:rsid w:val="00562FB2"/>
    <w:rsid w:val="0056302D"/>
    <w:rsid w:val="00563079"/>
    <w:rsid w:val="00563133"/>
    <w:rsid w:val="0056326E"/>
    <w:rsid w:val="0056334C"/>
    <w:rsid w:val="00563371"/>
    <w:rsid w:val="005633A4"/>
    <w:rsid w:val="0056350A"/>
    <w:rsid w:val="00563A04"/>
    <w:rsid w:val="00563EEC"/>
    <w:rsid w:val="0056404C"/>
    <w:rsid w:val="0056418F"/>
    <w:rsid w:val="0056450B"/>
    <w:rsid w:val="0056484C"/>
    <w:rsid w:val="00564A53"/>
    <w:rsid w:val="00564AC3"/>
    <w:rsid w:val="005651AE"/>
    <w:rsid w:val="005652E6"/>
    <w:rsid w:val="005653DF"/>
    <w:rsid w:val="00566271"/>
    <w:rsid w:val="005662B0"/>
    <w:rsid w:val="0056640C"/>
    <w:rsid w:val="00566821"/>
    <w:rsid w:val="005668CD"/>
    <w:rsid w:val="00566931"/>
    <w:rsid w:val="00566D6B"/>
    <w:rsid w:val="00566D81"/>
    <w:rsid w:val="005670F6"/>
    <w:rsid w:val="00567369"/>
    <w:rsid w:val="0056758A"/>
    <w:rsid w:val="0056763E"/>
    <w:rsid w:val="00567753"/>
    <w:rsid w:val="00567863"/>
    <w:rsid w:val="0056786A"/>
    <w:rsid w:val="005678E5"/>
    <w:rsid w:val="0057012A"/>
    <w:rsid w:val="005702C0"/>
    <w:rsid w:val="005708AE"/>
    <w:rsid w:val="00570E15"/>
    <w:rsid w:val="00570E47"/>
    <w:rsid w:val="0057186E"/>
    <w:rsid w:val="00571958"/>
    <w:rsid w:val="00571993"/>
    <w:rsid w:val="00571BEE"/>
    <w:rsid w:val="00571DA5"/>
    <w:rsid w:val="00571DE5"/>
    <w:rsid w:val="005723EA"/>
    <w:rsid w:val="00572551"/>
    <w:rsid w:val="00572AB8"/>
    <w:rsid w:val="00572ACA"/>
    <w:rsid w:val="00572C74"/>
    <w:rsid w:val="00572CFC"/>
    <w:rsid w:val="00572D3D"/>
    <w:rsid w:val="00572F67"/>
    <w:rsid w:val="00573518"/>
    <w:rsid w:val="005738F1"/>
    <w:rsid w:val="00573B11"/>
    <w:rsid w:val="00573D11"/>
    <w:rsid w:val="005743E3"/>
    <w:rsid w:val="00574706"/>
    <w:rsid w:val="00574C68"/>
    <w:rsid w:val="005756BA"/>
    <w:rsid w:val="00575B8A"/>
    <w:rsid w:val="00575E77"/>
    <w:rsid w:val="00576441"/>
    <w:rsid w:val="0057691E"/>
    <w:rsid w:val="00576D52"/>
    <w:rsid w:val="005770FA"/>
    <w:rsid w:val="00577154"/>
    <w:rsid w:val="00577251"/>
    <w:rsid w:val="0057728D"/>
    <w:rsid w:val="00577352"/>
    <w:rsid w:val="0057756C"/>
    <w:rsid w:val="00577723"/>
    <w:rsid w:val="00577B42"/>
    <w:rsid w:val="00577C14"/>
    <w:rsid w:val="00577C82"/>
    <w:rsid w:val="00577D4D"/>
    <w:rsid w:val="00577E43"/>
    <w:rsid w:val="0057B7B6"/>
    <w:rsid w:val="00580153"/>
    <w:rsid w:val="005801D6"/>
    <w:rsid w:val="00580290"/>
    <w:rsid w:val="00580475"/>
    <w:rsid w:val="005806D4"/>
    <w:rsid w:val="005806FB"/>
    <w:rsid w:val="00580EC1"/>
    <w:rsid w:val="00581006"/>
    <w:rsid w:val="005812D3"/>
    <w:rsid w:val="0058176F"/>
    <w:rsid w:val="005818D0"/>
    <w:rsid w:val="005819DD"/>
    <w:rsid w:val="00581C6C"/>
    <w:rsid w:val="005820FD"/>
    <w:rsid w:val="005823B8"/>
    <w:rsid w:val="00582846"/>
    <w:rsid w:val="00582A8D"/>
    <w:rsid w:val="00582B5F"/>
    <w:rsid w:val="00582C63"/>
    <w:rsid w:val="00582DC3"/>
    <w:rsid w:val="00582E09"/>
    <w:rsid w:val="005833F7"/>
    <w:rsid w:val="00583460"/>
    <w:rsid w:val="00583722"/>
    <w:rsid w:val="00583A2F"/>
    <w:rsid w:val="00583AAF"/>
    <w:rsid w:val="00583F67"/>
    <w:rsid w:val="00584B1D"/>
    <w:rsid w:val="00584C90"/>
    <w:rsid w:val="00584DCA"/>
    <w:rsid w:val="00584E1A"/>
    <w:rsid w:val="00585057"/>
    <w:rsid w:val="00585215"/>
    <w:rsid w:val="005855F5"/>
    <w:rsid w:val="00585939"/>
    <w:rsid w:val="00585A84"/>
    <w:rsid w:val="00585D14"/>
    <w:rsid w:val="00586E14"/>
    <w:rsid w:val="0058728B"/>
    <w:rsid w:val="005874F4"/>
    <w:rsid w:val="00587804"/>
    <w:rsid w:val="00590637"/>
    <w:rsid w:val="00590773"/>
    <w:rsid w:val="005907A4"/>
    <w:rsid w:val="005908FC"/>
    <w:rsid w:val="00590B0B"/>
    <w:rsid w:val="00590B6B"/>
    <w:rsid w:val="00590CED"/>
    <w:rsid w:val="00590D74"/>
    <w:rsid w:val="00590E83"/>
    <w:rsid w:val="00590F08"/>
    <w:rsid w:val="00591353"/>
    <w:rsid w:val="00591371"/>
    <w:rsid w:val="005914B9"/>
    <w:rsid w:val="005914D8"/>
    <w:rsid w:val="0059179D"/>
    <w:rsid w:val="00591ADD"/>
    <w:rsid w:val="00591D2E"/>
    <w:rsid w:val="00591F15"/>
    <w:rsid w:val="00591FB9"/>
    <w:rsid w:val="005920C7"/>
    <w:rsid w:val="00592161"/>
    <w:rsid w:val="005929AE"/>
    <w:rsid w:val="005929DD"/>
    <w:rsid w:val="00592B3C"/>
    <w:rsid w:val="005936B3"/>
    <w:rsid w:val="0059379C"/>
    <w:rsid w:val="005937AC"/>
    <w:rsid w:val="00593967"/>
    <w:rsid w:val="00593B92"/>
    <w:rsid w:val="00593C2C"/>
    <w:rsid w:val="00593ED9"/>
    <w:rsid w:val="005940AC"/>
    <w:rsid w:val="00594646"/>
    <w:rsid w:val="005946E2"/>
    <w:rsid w:val="005948EC"/>
    <w:rsid w:val="00594B60"/>
    <w:rsid w:val="00594E07"/>
    <w:rsid w:val="005954B0"/>
    <w:rsid w:val="005956CE"/>
    <w:rsid w:val="00595CD2"/>
    <w:rsid w:val="00595FE6"/>
    <w:rsid w:val="005960BA"/>
    <w:rsid w:val="0059618C"/>
    <w:rsid w:val="005965EA"/>
    <w:rsid w:val="005969C7"/>
    <w:rsid w:val="00596B86"/>
    <w:rsid w:val="0059708D"/>
    <w:rsid w:val="00597234"/>
    <w:rsid w:val="00597383"/>
    <w:rsid w:val="0059797E"/>
    <w:rsid w:val="00597EEF"/>
    <w:rsid w:val="005A00A0"/>
    <w:rsid w:val="005A07EF"/>
    <w:rsid w:val="005A0951"/>
    <w:rsid w:val="005A0E38"/>
    <w:rsid w:val="005A0FFD"/>
    <w:rsid w:val="005A1664"/>
    <w:rsid w:val="005A19C6"/>
    <w:rsid w:val="005A19F5"/>
    <w:rsid w:val="005A1B5E"/>
    <w:rsid w:val="005A1BD8"/>
    <w:rsid w:val="005A1C3E"/>
    <w:rsid w:val="005A1F11"/>
    <w:rsid w:val="005A1F4D"/>
    <w:rsid w:val="005A227A"/>
    <w:rsid w:val="005A22D9"/>
    <w:rsid w:val="005A2500"/>
    <w:rsid w:val="005A272B"/>
    <w:rsid w:val="005A28C7"/>
    <w:rsid w:val="005A2B79"/>
    <w:rsid w:val="005A2E06"/>
    <w:rsid w:val="005A2ECA"/>
    <w:rsid w:val="005A310C"/>
    <w:rsid w:val="005A3118"/>
    <w:rsid w:val="005A37C7"/>
    <w:rsid w:val="005A3877"/>
    <w:rsid w:val="005A3D55"/>
    <w:rsid w:val="005A3EDF"/>
    <w:rsid w:val="005A3F07"/>
    <w:rsid w:val="005A4546"/>
    <w:rsid w:val="005A46C8"/>
    <w:rsid w:val="005A49EF"/>
    <w:rsid w:val="005A4D83"/>
    <w:rsid w:val="005A4E8A"/>
    <w:rsid w:val="005A5077"/>
    <w:rsid w:val="005A50BE"/>
    <w:rsid w:val="005A51D8"/>
    <w:rsid w:val="005A51DE"/>
    <w:rsid w:val="005A55FB"/>
    <w:rsid w:val="005A5744"/>
    <w:rsid w:val="005A5AF5"/>
    <w:rsid w:val="005A5CC6"/>
    <w:rsid w:val="005A6384"/>
    <w:rsid w:val="005A641C"/>
    <w:rsid w:val="005A65F0"/>
    <w:rsid w:val="005A66AE"/>
    <w:rsid w:val="005A6770"/>
    <w:rsid w:val="005A6844"/>
    <w:rsid w:val="005A6A83"/>
    <w:rsid w:val="005A71A9"/>
    <w:rsid w:val="005A71B6"/>
    <w:rsid w:val="005A7380"/>
    <w:rsid w:val="005B018D"/>
    <w:rsid w:val="005B021F"/>
    <w:rsid w:val="005B062D"/>
    <w:rsid w:val="005B0697"/>
    <w:rsid w:val="005B092F"/>
    <w:rsid w:val="005B0D5E"/>
    <w:rsid w:val="005B0D96"/>
    <w:rsid w:val="005B0DB4"/>
    <w:rsid w:val="005B0E73"/>
    <w:rsid w:val="005B11AC"/>
    <w:rsid w:val="005B149F"/>
    <w:rsid w:val="005B1910"/>
    <w:rsid w:val="005B1A84"/>
    <w:rsid w:val="005B1E7B"/>
    <w:rsid w:val="005B2259"/>
    <w:rsid w:val="005B278D"/>
    <w:rsid w:val="005B322E"/>
    <w:rsid w:val="005B3307"/>
    <w:rsid w:val="005B35C3"/>
    <w:rsid w:val="005B3CE7"/>
    <w:rsid w:val="005B3DE0"/>
    <w:rsid w:val="005B3E08"/>
    <w:rsid w:val="005B3E33"/>
    <w:rsid w:val="005B402C"/>
    <w:rsid w:val="005B422C"/>
    <w:rsid w:val="005B49D3"/>
    <w:rsid w:val="005B4B57"/>
    <w:rsid w:val="005B4E02"/>
    <w:rsid w:val="005B545B"/>
    <w:rsid w:val="005B5570"/>
    <w:rsid w:val="005B56D7"/>
    <w:rsid w:val="005B571C"/>
    <w:rsid w:val="005B5D81"/>
    <w:rsid w:val="005B6963"/>
    <w:rsid w:val="005B6A9A"/>
    <w:rsid w:val="005B6E6A"/>
    <w:rsid w:val="005B7677"/>
    <w:rsid w:val="005B7725"/>
    <w:rsid w:val="005B7984"/>
    <w:rsid w:val="005B7B75"/>
    <w:rsid w:val="005B7BFB"/>
    <w:rsid w:val="005B7C09"/>
    <w:rsid w:val="005B7D7C"/>
    <w:rsid w:val="005C08C7"/>
    <w:rsid w:val="005C0A2F"/>
    <w:rsid w:val="005C0DA5"/>
    <w:rsid w:val="005C0E53"/>
    <w:rsid w:val="005C1582"/>
    <w:rsid w:val="005C16F2"/>
    <w:rsid w:val="005C1740"/>
    <w:rsid w:val="005C18B0"/>
    <w:rsid w:val="005C1AD8"/>
    <w:rsid w:val="005C1C0F"/>
    <w:rsid w:val="005C1D7E"/>
    <w:rsid w:val="005C1E1A"/>
    <w:rsid w:val="005C1F3B"/>
    <w:rsid w:val="005C252F"/>
    <w:rsid w:val="005C27F4"/>
    <w:rsid w:val="005C2A1E"/>
    <w:rsid w:val="005C2BEA"/>
    <w:rsid w:val="005C2BFF"/>
    <w:rsid w:val="005C2DFC"/>
    <w:rsid w:val="005C322E"/>
    <w:rsid w:val="005C34E7"/>
    <w:rsid w:val="005C4121"/>
    <w:rsid w:val="005C4430"/>
    <w:rsid w:val="005C4600"/>
    <w:rsid w:val="005C4B8B"/>
    <w:rsid w:val="005C4EF1"/>
    <w:rsid w:val="005C5012"/>
    <w:rsid w:val="005C5211"/>
    <w:rsid w:val="005C58A6"/>
    <w:rsid w:val="005C5F5B"/>
    <w:rsid w:val="005C6148"/>
    <w:rsid w:val="005C6269"/>
    <w:rsid w:val="005C6DC4"/>
    <w:rsid w:val="005C6FAE"/>
    <w:rsid w:val="005C732F"/>
    <w:rsid w:val="005C75BE"/>
    <w:rsid w:val="005C79A9"/>
    <w:rsid w:val="005C7AD5"/>
    <w:rsid w:val="005C7F43"/>
    <w:rsid w:val="005C7F8D"/>
    <w:rsid w:val="005D00A0"/>
    <w:rsid w:val="005D08A9"/>
    <w:rsid w:val="005D09D7"/>
    <w:rsid w:val="005D0B92"/>
    <w:rsid w:val="005D0C44"/>
    <w:rsid w:val="005D1C0C"/>
    <w:rsid w:val="005D1E06"/>
    <w:rsid w:val="005D1F28"/>
    <w:rsid w:val="005D1FCB"/>
    <w:rsid w:val="005D2B22"/>
    <w:rsid w:val="005D2C5C"/>
    <w:rsid w:val="005D2DDE"/>
    <w:rsid w:val="005D3043"/>
    <w:rsid w:val="005D31D2"/>
    <w:rsid w:val="005D3207"/>
    <w:rsid w:val="005D3370"/>
    <w:rsid w:val="005D3414"/>
    <w:rsid w:val="005D35AC"/>
    <w:rsid w:val="005D3BE1"/>
    <w:rsid w:val="005D3E47"/>
    <w:rsid w:val="005D403B"/>
    <w:rsid w:val="005D46F7"/>
    <w:rsid w:val="005D48AD"/>
    <w:rsid w:val="005D5152"/>
    <w:rsid w:val="005D54B0"/>
    <w:rsid w:val="005D573E"/>
    <w:rsid w:val="005D5AA3"/>
    <w:rsid w:val="005D5B44"/>
    <w:rsid w:val="005D5E10"/>
    <w:rsid w:val="005D6157"/>
    <w:rsid w:val="005D6248"/>
    <w:rsid w:val="005D63DE"/>
    <w:rsid w:val="005D6531"/>
    <w:rsid w:val="005D6697"/>
    <w:rsid w:val="005D68B8"/>
    <w:rsid w:val="005D6AF3"/>
    <w:rsid w:val="005D738B"/>
    <w:rsid w:val="005D743B"/>
    <w:rsid w:val="005D775B"/>
    <w:rsid w:val="005D7979"/>
    <w:rsid w:val="005D7A5B"/>
    <w:rsid w:val="005D7A74"/>
    <w:rsid w:val="005D7AB2"/>
    <w:rsid w:val="005D7C5C"/>
    <w:rsid w:val="005E02C7"/>
    <w:rsid w:val="005E04D4"/>
    <w:rsid w:val="005E052A"/>
    <w:rsid w:val="005E0604"/>
    <w:rsid w:val="005E09FB"/>
    <w:rsid w:val="005E0BF8"/>
    <w:rsid w:val="005E15E5"/>
    <w:rsid w:val="005E19C8"/>
    <w:rsid w:val="005E1A66"/>
    <w:rsid w:val="005E1E24"/>
    <w:rsid w:val="005E222C"/>
    <w:rsid w:val="005E22C8"/>
    <w:rsid w:val="005E231A"/>
    <w:rsid w:val="005E245A"/>
    <w:rsid w:val="005E288A"/>
    <w:rsid w:val="005E28EB"/>
    <w:rsid w:val="005E2CFB"/>
    <w:rsid w:val="005E2EA4"/>
    <w:rsid w:val="005E3014"/>
    <w:rsid w:val="005E35A2"/>
    <w:rsid w:val="005E3E20"/>
    <w:rsid w:val="005E3E56"/>
    <w:rsid w:val="005E4140"/>
    <w:rsid w:val="005E4593"/>
    <w:rsid w:val="005E4901"/>
    <w:rsid w:val="005E4D63"/>
    <w:rsid w:val="005E552E"/>
    <w:rsid w:val="005E5669"/>
    <w:rsid w:val="005E5E51"/>
    <w:rsid w:val="005E6889"/>
    <w:rsid w:val="005E6D8F"/>
    <w:rsid w:val="005E6EEE"/>
    <w:rsid w:val="005E6F2E"/>
    <w:rsid w:val="005E6F94"/>
    <w:rsid w:val="005E7304"/>
    <w:rsid w:val="005E7855"/>
    <w:rsid w:val="005E7953"/>
    <w:rsid w:val="005E7CC3"/>
    <w:rsid w:val="005E7F63"/>
    <w:rsid w:val="005EFE67"/>
    <w:rsid w:val="005F04B4"/>
    <w:rsid w:val="005F06F3"/>
    <w:rsid w:val="005F07A4"/>
    <w:rsid w:val="005F0E35"/>
    <w:rsid w:val="005F0E42"/>
    <w:rsid w:val="005F102A"/>
    <w:rsid w:val="005F2074"/>
    <w:rsid w:val="005F2151"/>
    <w:rsid w:val="005F2997"/>
    <w:rsid w:val="005F2CA8"/>
    <w:rsid w:val="005F2D3A"/>
    <w:rsid w:val="005F331F"/>
    <w:rsid w:val="005F3416"/>
    <w:rsid w:val="005F3B56"/>
    <w:rsid w:val="005F3DF9"/>
    <w:rsid w:val="005F3F99"/>
    <w:rsid w:val="005F4726"/>
    <w:rsid w:val="005F485F"/>
    <w:rsid w:val="005F4A97"/>
    <w:rsid w:val="005F4AB9"/>
    <w:rsid w:val="005F4F29"/>
    <w:rsid w:val="005F505E"/>
    <w:rsid w:val="005F5270"/>
    <w:rsid w:val="005F527B"/>
    <w:rsid w:val="005F5286"/>
    <w:rsid w:val="005F537D"/>
    <w:rsid w:val="005F5433"/>
    <w:rsid w:val="005F5435"/>
    <w:rsid w:val="005F54CE"/>
    <w:rsid w:val="005F56AF"/>
    <w:rsid w:val="005F64DE"/>
    <w:rsid w:val="005F7240"/>
    <w:rsid w:val="005F7BC4"/>
    <w:rsid w:val="005F7D14"/>
    <w:rsid w:val="005F7E21"/>
    <w:rsid w:val="005F7EB5"/>
    <w:rsid w:val="00600157"/>
    <w:rsid w:val="006007A8"/>
    <w:rsid w:val="0060083B"/>
    <w:rsid w:val="00600D34"/>
    <w:rsid w:val="00600F63"/>
    <w:rsid w:val="00601101"/>
    <w:rsid w:val="006013F8"/>
    <w:rsid w:val="00601682"/>
    <w:rsid w:val="006017E3"/>
    <w:rsid w:val="006017EE"/>
    <w:rsid w:val="00601D61"/>
    <w:rsid w:val="0060219B"/>
    <w:rsid w:val="0060262E"/>
    <w:rsid w:val="00602940"/>
    <w:rsid w:val="00602A33"/>
    <w:rsid w:val="00602B24"/>
    <w:rsid w:val="00602BE4"/>
    <w:rsid w:val="00602C0E"/>
    <w:rsid w:val="00603708"/>
    <w:rsid w:val="00603862"/>
    <w:rsid w:val="00603CB5"/>
    <w:rsid w:val="00603FA1"/>
    <w:rsid w:val="0060410E"/>
    <w:rsid w:val="00604176"/>
    <w:rsid w:val="00604406"/>
    <w:rsid w:val="0060464D"/>
    <w:rsid w:val="00604670"/>
    <w:rsid w:val="00604B64"/>
    <w:rsid w:val="00604EC2"/>
    <w:rsid w:val="0060508A"/>
    <w:rsid w:val="00605323"/>
    <w:rsid w:val="00605648"/>
    <w:rsid w:val="00605693"/>
    <w:rsid w:val="006056F5"/>
    <w:rsid w:val="00605DB3"/>
    <w:rsid w:val="00605F34"/>
    <w:rsid w:val="0060625A"/>
    <w:rsid w:val="0060628E"/>
    <w:rsid w:val="00606316"/>
    <w:rsid w:val="00606457"/>
    <w:rsid w:val="00606575"/>
    <w:rsid w:val="006069D1"/>
    <w:rsid w:val="00606A23"/>
    <w:rsid w:val="00606BF4"/>
    <w:rsid w:val="0060729A"/>
    <w:rsid w:val="00607339"/>
    <w:rsid w:val="00607B9A"/>
    <w:rsid w:val="00607CF6"/>
    <w:rsid w:val="0061038D"/>
    <w:rsid w:val="006108F9"/>
    <w:rsid w:val="00610945"/>
    <w:rsid w:val="00610D1B"/>
    <w:rsid w:val="00610D52"/>
    <w:rsid w:val="00610EAD"/>
    <w:rsid w:val="0061102D"/>
    <w:rsid w:val="006110C9"/>
    <w:rsid w:val="00611475"/>
    <w:rsid w:val="006117F8"/>
    <w:rsid w:val="00611FCC"/>
    <w:rsid w:val="006120B1"/>
    <w:rsid w:val="00612194"/>
    <w:rsid w:val="00612573"/>
    <w:rsid w:val="0061267B"/>
    <w:rsid w:val="0061271D"/>
    <w:rsid w:val="0061281A"/>
    <w:rsid w:val="00612B5A"/>
    <w:rsid w:val="00613530"/>
    <w:rsid w:val="00613686"/>
    <w:rsid w:val="00613A56"/>
    <w:rsid w:val="00613D62"/>
    <w:rsid w:val="00613F11"/>
    <w:rsid w:val="00614129"/>
    <w:rsid w:val="00614245"/>
    <w:rsid w:val="00614431"/>
    <w:rsid w:val="006145B0"/>
    <w:rsid w:val="00614A35"/>
    <w:rsid w:val="00614D15"/>
    <w:rsid w:val="00615002"/>
    <w:rsid w:val="0061568A"/>
    <w:rsid w:val="006158FB"/>
    <w:rsid w:val="00615905"/>
    <w:rsid w:val="006159D4"/>
    <w:rsid w:val="00615C27"/>
    <w:rsid w:val="0061605D"/>
    <w:rsid w:val="0061664C"/>
    <w:rsid w:val="00616861"/>
    <w:rsid w:val="00616D4A"/>
    <w:rsid w:val="00616E5A"/>
    <w:rsid w:val="00616E63"/>
    <w:rsid w:val="00616E76"/>
    <w:rsid w:val="00617532"/>
    <w:rsid w:val="0061768B"/>
    <w:rsid w:val="0061781E"/>
    <w:rsid w:val="0061786A"/>
    <w:rsid w:val="00617A30"/>
    <w:rsid w:val="00617B07"/>
    <w:rsid w:val="00617DEF"/>
    <w:rsid w:val="00617E6E"/>
    <w:rsid w:val="00617FB4"/>
    <w:rsid w:val="0062009E"/>
    <w:rsid w:val="006206C2"/>
    <w:rsid w:val="00620A16"/>
    <w:rsid w:val="00620B51"/>
    <w:rsid w:val="00620E35"/>
    <w:rsid w:val="0062123E"/>
    <w:rsid w:val="00621841"/>
    <w:rsid w:val="00621B23"/>
    <w:rsid w:val="00621E8F"/>
    <w:rsid w:val="006224A9"/>
    <w:rsid w:val="00622591"/>
    <w:rsid w:val="006225D5"/>
    <w:rsid w:val="00622602"/>
    <w:rsid w:val="00622CB2"/>
    <w:rsid w:val="00622D0C"/>
    <w:rsid w:val="00622D22"/>
    <w:rsid w:val="00622D65"/>
    <w:rsid w:val="006231C2"/>
    <w:rsid w:val="006233D7"/>
    <w:rsid w:val="006235CA"/>
    <w:rsid w:val="00623987"/>
    <w:rsid w:val="00623AC2"/>
    <w:rsid w:val="00623B7B"/>
    <w:rsid w:val="00623C01"/>
    <w:rsid w:val="00623FBB"/>
    <w:rsid w:val="00624768"/>
    <w:rsid w:val="006249CF"/>
    <w:rsid w:val="00624ADB"/>
    <w:rsid w:val="00624AFC"/>
    <w:rsid w:val="00624DB6"/>
    <w:rsid w:val="0062528E"/>
    <w:rsid w:val="0062530D"/>
    <w:rsid w:val="00625D92"/>
    <w:rsid w:val="00625EE4"/>
    <w:rsid w:val="006261E7"/>
    <w:rsid w:val="00626528"/>
    <w:rsid w:val="00626A35"/>
    <w:rsid w:val="00626F3A"/>
    <w:rsid w:val="00626FBA"/>
    <w:rsid w:val="00627379"/>
    <w:rsid w:val="006273A2"/>
    <w:rsid w:val="0062752D"/>
    <w:rsid w:val="00627BEF"/>
    <w:rsid w:val="00627CEF"/>
    <w:rsid w:val="00627E9C"/>
    <w:rsid w:val="00627EB4"/>
    <w:rsid w:val="0063002F"/>
    <w:rsid w:val="0063018A"/>
    <w:rsid w:val="006309F2"/>
    <w:rsid w:val="00630E09"/>
    <w:rsid w:val="006316C4"/>
    <w:rsid w:val="00631759"/>
    <w:rsid w:val="006319BE"/>
    <w:rsid w:val="00632022"/>
    <w:rsid w:val="0063222F"/>
    <w:rsid w:val="006328EE"/>
    <w:rsid w:val="00632F86"/>
    <w:rsid w:val="00633052"/>
    <w:rsid w:val="00633374"/>
    <w:rsid w:val="00633699"/>
    <w:rsid w:val="00633AB7"/>
    <w:rsid w:val="006342CE"/>
    <w:rsid w:val="00634770"/>
    <w:rsid w:val="00634BB6"/>
    <w:rsid w:val="00634C85"/>
    <w:rsid w:val="0063556C"/>
    <w:rsid w:val="00635793"/>
    <w:rsid w:val="00635B9C"/>
    <w:rsid w:val="00636701"/>
    <w:rsid w:val="0063672C"/>
    <w:rsid w:val="00636C5B"/>
    <w:rsid w:val="00636F17"/>
    <w:rsid w:val="00636F63"/>
    <w:rsid w:val="0063770F"/>
    <w:rsid w:val="00637DFF"/>
    <w:rsid w:val="00640366"/>
    <w:rsid w:val="0064047B"/>
    <w:rsid w:val="0064066B"/>
    <w:rsid w:val="006406D0"/>
    <w:rsid w:val="006407DA"/>
    <w:rsid w:val="00640B80"/>
    <w:rsid w:val="006416B2"/>
    <w:rsid w:val="00641745"/>
    <w:rsid w:val="0064180B"/>
    <w:rsid w:val="006419AF"/>
    <w:rsid w:val="00641E77"/>
    <w:rsid w:val="0064224F"/>
    <w:rsid w:val="006424D3"/>
    <w:rsid w:val="0064260B"/>
    <w:rsid w:val="00642DD0"/>
    <w:rsid w:val="00643004"/>
    <w:rsid w:val="0064352F"/>
    <w:rsid w:val="00643C77"/>
    <w:rsid w:val="00643FA2"/>
    <w:rsid w:val="00644128"/>
    <w:rsid w:val="00644290"/>
    <w:rsid w:val="0064434F"/>
    <w:rsid w:val="0064478D"/>
    <w:rsid w:val="00644A67"/>
    <w:rsid w:val="0064540D"/>
    <w:rsid w:val="006455BD"/>
    <w:rsid w:val="0064582E"/>
    <w:rsid w:val="00645AE0"/>
    <w:rsid w:val="00645D46"/>
    <w:rsid w:val="00645FF1"/>
    <w:rsid w:val="00646149"/>
    <w:rsid w:val="00646315"/>
    <w:rsid w:val="00646448"/>
    <w:rsid w:val="00646806"/>
    <w:rsid w:val="00646BA6"/>
    <w:rsid w:val="00646D69"/>
    <w:rsid w:val="00646DBC"/>
    <w:rsid w:val="006471DB"/>
    <w:rsid w:val="006471DC"/>
    <w:rsid w:val="0064720B"/>
    <w:rsid w:val="00647840"/>
    <w:rsid w:val="00647868"/>
    <w:rsid w:val="006479EF"/>
    <w:rsid w:val="00647AA9"/>
    <w:rsid w:val="00647B67"/>
    <w:rsid w:val="00647DD5"/>
    <w:rsid w:val="0065023F"/>
    <w:rsid w:val="00650449"/>
    <w:rsid w:val="006505CE"/>
    <w:rsid w:val="00650610"/>
    <w:rsid w:val="006508D2"/>
    <w:rsid w:val="00650E6C"/>
    <w:rsid w:val="00650EC9"/>
    <w:rsid w:val="006510D4"/>
    <w:rsid w:val="00651386"/>
    <w:rsid w:val="00651475"/>
    <w:rsid w:val="006515FE"/>
    <w:rsid w:val="0065186D"/>
    <w:rsid w:val="006519DA"/>
    <w:rsid w:val="00651AA8"/>
    <w:rsid w:val="00651D08"/>
    <w:rsid w:val="00651E83"/>
    <w:rsid w:val="00652010"/>
    <w:rsid w:val="00652141"/>
    <w:rsid w:val="006521ED"/>
    <w:rsid w:val="0065239C"/>
    <w:rsid w:val="006523BC"/>
    <w:rsid w:val="00652799"/>
    <w:rsid w:val="00652BA4"/>
    <w:rsid w:val="00652FB2"/>
    <w:rsid w:val="006534BD"/>
    <w:rsid w:val="00653542"/>
    <w:rsid w:val="00653728"/>
    <w:rsid w:val="00653853"/>
    <w:rsid w:val="00653B21"/>
    <w:rsid w:val="00653C48"/>
    <w:rsid w:val="00653DEF"/>
    <w:rsid w:val="006542FE"/>
    <w:rsid w:val="0065451F"/>
    <w:rsid w:val="00654960"/>
    <w:rsid w:val="00654A23"/>
    <w:rsid w:val="00654CF0"/>
    <w:rsid w:val="00654F35"/>
    <w:rsid w:val="006551F5"/>
    <w:rsid w:val="006552B4"/>
    <w:rsid w:val="00655326"/>
    <w:rsid w:val="00655888"/>
    <w:rsid w:val="0065643A"/>
    <w:rsid w:val="0065669B"/>
    <w:rsid w:val="00656A76"/>
    <w:rsid w:val="00656AE9"/>
    <w:rsid w:val="00656D03"/>
    <w:rsid w:val="00656DD4"/>
    <w:rsid w:val="00656E0C"/>
    <w:rsid w:val="00656E0D"/>
    <w:rsid w:val="006571BB"/>
    <w:rsid w:val="00657927"/>
    <w:rsid w:val="00657B5E"/>
    <w:rsid w:val="00657C47"/>
    <w:rsid w:val="00657CB1"/>
    <w:rsid w:val="00657CB5"/>
    <w:rsid w:val="00660048"/>
    <w:rsid w:val="006608FA"/>
    <w:rsid w:val="00660DD3"/>
    <w:rsid w:val="006611AE"/>
    <w:rsid w:val="0066124B"/>
    <w:rsid w:val="006613EB"/>
    <w:rsid w:val="006616F6"/>
    <w:rsid w:val="00661844"/>
    <w:rsid w:val="00661C93"/>
    <w:rsid w:val="00661EBC"/>
    <w:rsid w:val="006628A0"/>
    <w:rsid w:val="00662CBA"/>
    <w:rsid w:val="00662F05"/>
    <w:rsid w:val="006631E3"/>
    <w:rsid w:val="0066390D"/>
    <w:rsid w:val="00663B75"/>
    <w:rsid w:val="0066453D"/>
    <w:rsid w:val="006649A1"/>
    <w:rsid w:val="00664DA3"/>
    <w:rsid w:val="00664E44"/>
    <w:rsid w:val="006656DA"/>
    <w:rsid w:val="00665B21"/>
    <w:rsid w:val="00665B7A"/>
    <w:rsid w:val="00666641"/>
    <w:rsid w:val="00666D9E"/>
    <w:rsid w:val="00666FF0"/>
    <w:rsid w:val="006678B5"/>
    <w:rsid w:val="00667980"/>
    <w:rsid w:val="00667C54"/>
    <w:rsid w:val="006705CB"/>
    <w:rsid w:val="00670839"/>
    <w:rsid w:val="006713E8"/>
    <w:rsid w:val="006714CA"/>
    <w:rsid w:val="006715AA"/>
    <w:rsid w:val="00671773"/>
    <w:rsid w:val="00671B07"/>
    <w:rsid w:val="00671E46"/>
    <w:rsid w:val="00672018"/>
    <w:rsid w:val="0067236E"/>
    <w:rsid w:val="006724D7"/>
    <w:rsid w:val="006725B5"/>
    <w:rsid w:val="00672613"/>
    <w:rsid w:val="00672703"/>
    <w:rsid w:val="00672735"/>
    <w:rsid w:val="006728A8"/>
    <w:rsid w:val="00672BEA"/>
    <w:rsid w:val="00672FE7"/>
    <w:rsid w:val="006730FA"/>
    <w:rsid w:val="006733F3"/>
    <w:rsid w:val="006736AC"/>
    <w:rsid w:val="00673802"/>
    <w:rsid w:val="00673E66"/>
    <w:rsid w:val="006746B1"/>
    <w:rsid w:val="00674A1E"/>
    <w:rsid w:val="00674B36"/>
    <w:rsid w:val="00675164"/>
    <w:rsid w:val="006760CF"/>
    <w:rsid w:val="006762FD"/>
    <w:rsid w:val="006763D8"/>
    <w:rsid w:val="00676695"/>
    <w:rsid w:val="006767BF"/>
    <w:rsid w:val="00676B4A"/>
    <w:rsid w:val="00676DE2"/>
    <w:rsid w:val="006772D2"/>
    <w:rsid w:val="00677935"/>
    <w:rsid w:val="0067FED6"/>
    <w:rsid w:val="006800E3"/>
    <w:rsid w:val="00680339"/>
    <w:rsid w:val="0068051F"/>
    <w:rsid w:val="00680529"/>
    <w:rsid w:val="006807F2"/>
    <w:rsid w:val="00680D5B"/>
    <w:rsid w:val="00681071"/>
    <w:rsid w:val="006813E6"/>
    <w:rsid w:val="00681C1D"/>
    <w:rsid w:val="00681E19"/>
    <w:rsid w:val="00681EC5"/>
    <w:rsid w:val="00681FAB"/>
    <w:rsid w:val="006820AA"/>
    <w:rsid w:val="00682471"/>
    <w:rsid w:val="0068249A"/>
    <w:rsid w:val="0068294C"/>
    <w:rsid w:val="00682A9F"/>
    <w:rsid w:val="00682EF1"/>
    <w:rsid w:val="00682F07"/>
    <w:rsid w:val="00683361"/>
    <w:rsid w:val="006837A4"/>
    <w:rsid w:val="00683D17"/>
    <w:rsid w:val="00683DB9"/>
    <w:rsid w:val="006842B2"/>
    <w:rsid w:val="006848D2"/>
    <w:rsid w:val="0068536F"/>
    <w:rsid w:val="00685A88"/>
    <w:rsid w:val="00685D93"/>
    <w:rsid w:val="006862B4"/>
    <w:rsid w:val="006864C2"/>
    <w:rsid w:val="006866ED"/>
    <w:rsid w:val="00686950"/>
    <w:rsid w:val="00686952"/>
    <w:rsid w:val="00686F9B"/>
    <w:rsid w:val="00687460"/>
    <w:rsid w:val="006874B7"/>
    <w:rsid w:val="006874FA"/>
    <w:rsid w:val="00687CEA"/>
    <w:rsid w:val="00687DD2"/>
    <w:rsid w:val="00687F63"/>
    <w:rsid w:val="006901C2"/>
    <w:rsid w:val="006904B4"/>
    <w:rsid w:val="0069051B"/>
    <w:rsid w:val="006906F9"/>
    <w:rsid w:val="00690B3D"/>
    <w:rsid w:val="006913D8"/>
    <w:rsid w:val="0069156D"/>
    <w:rsid w:val="00691582"/>
    <w:rsid w:val="006917F2"/>
    <w:rsid w:val="00691E6C"/>
    <w:rsid w:val="00691EC8"/>
    <w:rsid w:val="006923AF"/>
    <w:rsid w:val="0069255B"/>
    <w:rsid w:val="00692A5C"/>
    <w:rsid w:val="00692AC3"/>
    <w:rsid w:val="00692C2B"/>
    <w:rsid w:val="00692F17"/>
    <w:rsid w:val="0069301B"/>
    <w:rsid w:val="0069323B"/>
    <w:rsid w:val="00693286"/>
    <w:rsid w:val="0069332E"/>
    <w:rsid w:val="006936C6"/>
    <w:rsid w:val="00693755"/>
    <w:rsid w:val="00694071"/>
    <w:rsid w:val="0069437F"/>
    <w:rsid w:val="0069498D"/>
    <w:rsid w:val="00695068"/>
    <w:rsid w:val="00695188"/>
    <w:rsid w:val="0069535B"/>
    <w:rsid w:val="00695526"/>
    <w:rsid w:val="00695F73"/>
    <w:rsid w:val="0069610F"/>
    <w:rsid w:val="006965B7"/>
    <w:rsid w:val="00696727"/>
    <w:rsid w:val="00696B25"/>
    <w:rsid w:val="00696BE0"/>
    <w:rsid w:val="00696C54"/>
    <w:rsid w:val="00696DA8"/>
    <w:rsid w:val="00696F01"/>
    <w:rsid w:val="006978CD"/>
    <w:rsid w:val="00697A5B"/>
    <w:rsid w:val="00697CC3"/>
    <w:rsid w:val="006A01E9"/>
    <w:rsid w:val="006A0383"/>
    <w:rsid w:val="006A0426"/>
    <w:rsid w:val="006A04CF"/>
    <w:rsid w:val="006A07C2"/>
    <w:rsid w:val="006A0926"/>
    <w:rsid w:val="006A0A81"/>
    <w:rsid w:val="006A0CDC"/>
    <w:rsid w:val="006A0EF2"/>
    <w:rsid w:val="006A10D8"/>
    <w:rsid w:val="006A133B"/>
    <w:rsid w:val="006A14B2"/>
    <w:rsid w:val="006A17EC"/>
    <w:rsid w:val="006A19EB"/>
    <w:rsid w:val="006A1C21"/>
    <w:rsid w:val="006A264B"/>
    <w:rsid w:val="006A28F0"/>
    <w:rsid w:val="006A2B34"/>
    <w:rsid w:val="006A33C6"/>
    <w:rsid w:val="006A3533"/>
    <w:rsid w:val="006A36EB"/>
    <w:rsid w:val="006A3747"/>
    <w:rsid w:val="006A3AFE"/>
    <w:rsid w:val="006A3CB5"/>
    <w:rsid w:val="006A3CF8"/>
    <w:rsid w:val="006A3D57"/>
    <w:rsid w:val="006A40F9"/>
    <w:rsid w:val="006A41AA"/>
    <w:rsid w:val="006A47A5"/>
    <w:rsid w:val="006A47C7"/>
    <w:rsid w:val="006A4864"/>
    <w:rsid w:val="006A515A"/>
    <w:rsid w:val="006A53F1"/>
    <w:rsid w:val="006A5539"/>
    <w:rsid w:val="006A558C"/>
    <w:rsid w:val="006A5621"/>
    <w:rsid w:val="006A57DA"/>
    <w:rsid w:val="006A6598"/>
    <w:rsid w:val="006A66A6"/>
    <w:rsid w:val="006A68C6"/>
    <w:rsid w:val="006A6952"/>
    <w:rsid w:val="006A6C41"/>
    <w:rsid w:val="006A6CFF"/>
    <w:rsid w:val="006A6D36"/>
    <w:rsid w:val="006A7318"/>
    <w:rsid w:val="006A7414"/>
    <w:rsid w:val="006A77A8"/>
    <w:rsid w:val="006A7CED"/>
    <w:rsid w:val="006B02A4"/>
    <w:rsid w:val="006B0352"/>
    <w:rsid w:val="006B053E"/>
    <w:rsid w:val="006B086C"/>
    <w:rsid w:val="006B0B91"/>
    <w:rsid w:val="006B0E7E"/>
    <w:rsid w:val="006B0F42"/>
    <w:rsid w:val="006B125B"/>
    <w:rsid w:val="006B1444"/>
    <w:rsid w:val="006B18C6"/>
    <w:rsid w:val="006B1924"/>
    <w:rsid w:val="006B1B1C"/>
    <w:rsid w:val="006B1BF9"/>
    <w:rsid w:val="006B1D5B"/>
    <w:rsid w:val="006B20EF"/>
    <w:rsid w:val="006B26B5"/>
    <w:rsid w:val="006B27DF"/>
    <w:rsid w:val="006B299B"/>
    <w:rsid w:val="006B2E84"/>
    <w:rsid w:val="006B2FD3"/>
    <w:rsid w:val="006B30F4"/>
    <w:rsid w:val="006B3351"/>
    <w:rsid w:val="006B3941"/>
    <w:rsid w:val="006B3C2B"/>
    <w:rsid w:val="006B3D49"/>
    <w:rsid w:val="006B4051"/>
    <w:rsid w:val="006B40F7"/>
    <w:rsid w:val="006B45AA"/>
    <w:rsid w:val="006B489F"/>
    <w:rsid w:val="006B4BB7"/>
    <w:rsid w:val="006B4DC4"/>
    <w:rsid w:val="006B4E33"/>
    <w:rsid w:val="006B502B"/>
    <w:rsid w:val="006B5B25"/>
    <w:rsid w:val="006B5B5D"/>
    <w:rsid w:val="006B5F23"/>
    <w:rsid w:val="006B5FDC"/>
    <w:rsid w:val="006B6454"/>
    <w:rsid w:val="006B65D6"/>
    <w:rsid w:val="006B678B"/>
    <w:rsid w:val="006B6D03"/>
    <w:rsid w:val="006B7137"/>
    <w:rsid w:val="006B7474"/>
    <w:rsid w:val="006B75B7"/>
    <w:rsid w:val="006B768D"/>
    <w:rsid w:val="006B7750"/>
    <w:rsid w:val="006B7826"/>
    <w:rsid w:val="006B7A10"/>
    <w:rsid w:val="006B7A2C"/>
    <w:rsid w:val="006B7CF5"/>
    <w:rsid w:val="006B7E09"/>
    <w:rsid w:val="006C0049"/>
    <w:rsid w:val="006C0446"/>
    <w:rsid w:val="006C045C"/>
    <w:rsid w:val="006C05B5"/>
    <w:rsid w:val="006C0626"/>
    <w:rsid w:val="006C0644"/>
    <w:rsid w:val="006C1017"/>
    <w:rsid w:val="006C1376"/>
    <w:rsid w:val="006C14FA"/>
    <w:rsid w:val="006C1616"/>
    <w:rsid w:val="006C2545"/>
    <w:rsid w:val="006C285F"/>
    <w:rsid w:val="006C2B2D"/>
    <w:rsid w:val="006C2B81"/>
    <w:rsid w:val="006C2C52"/>
    <w:rsid w:val="006C2D8B"/>
    <w:rsid w:val="006C306F"/>
    <w:rsid w:val="006C3135"/>
    <w:rsid w:val="006C35A7"/>
    <w:rsid w:val="006C3684"/>
    <w:rsid w:val="006C371D"/>
    <w:rsid w:val="006C3727"/>
    <w:rsid w:val="006C47B1"/>
    <w:rsid w:val="006C485B"/>
    <w:rsid w:val="006C5956"/>
    <w:rsid w:val="006C5A76"/>
    <w:rsid w:val="006C5A93"/>
    <w:rsid w:val="006C5B7D"/>
    <w:rsid w:val="006C5E12"/>
    <w:rsid w:val="006C5F68"/>
    <w:rsid w:val="006C674F"/>
    <w:rsid w:val="006C686B"/>
    <w:rsid w:val="006C69EF"/>
    <w:rsid w:val="006C6C5A"/>
    <w:rsid w:val="006C6D96"/>
    <w:rsid w:val="006C6FB2"/>
    <w:rsid w:val="006C7003"/>
    <w:rsid w:val="006C7368"/>
    <w:rsid w:val="006C795D"/>
    <w:rsid w:val="006C7AB3"/>
    <w:rsid w:val="006D0073"/>
    <w:rsid w:val="006D0399"/>
    <w:rsid w:val="006D04EC"/>
    <w:rsid w:val="006D08B2"/>
    <w:rsid w:val="006D0FCF"/>
    <w:rsid w:val="006D1154"/>
    <w:rsid w:val="006D120A"/>
    <w:rsid w:val="006D1C57"/>
    <w:rsid w:val="006D28CB"/>
    <w:rsid w:val="006D2A2F"/>
    <w:rsid w:val="006D2C00"/>
    <w:rsid w:val="006D2D3C"/>
    <w:rsid w:val="006D2FB6"/>
    <w:rsid w:val="006D3144"/>
    <w:rsid w:val="006D332A"/>
    <w:rsid w:val="006D36CF"/>
    <w:rsid w:val="006D38E6"/>
    <w:rsid w:val="006D38F3"/>
    <w:rsid w:val="006D3A13"/>
    <w:rsid w:val="006D3A98"/>
    <w:rsid w:val="006D3E90"/>
    <w:rsid w:val="006D4053"/>
    <w:rsid w:val="006D42CE"/>
    <w:rsid w:val="006D42DA"/>
    <w:rsid w:val="006D4395"/>
    <w:rsid w:val="006D46A9"/>
    <w:rsid w:val="006D4728"/>
    <w:rsid w:val="006D4767"/>
    <w:rsid w:val="006D47B9"/>
    <w:rsid w:val="006D4998"/>
    <w:rsid w:val="006D4B7E"/>
    <w:rsid w:val="006D4BA0"/>
    <w:rsid w:val="006D504B"/>
    <w:rsid w:val="006D5263"/>
    <w:rsid w:val="006D52F6"/>
    <w:rsid w:val="006D607A"/>
    <w:rsid w:val="006D6181"/>
    <w:rsid w:val="006D67E8"/>
    <w:rsid w:val="006D6897"/>
    <w:rsid w:val="006D6923"/>
    <w:rsid w:val="006D6D59"/>
    <w:rsid w:val="006D72BA"/>
    <w:rsid w:val="006D7838"/>
    <w:rsid w:val="006D7869"/>
    <w:rsid w:val="006D7974"/>
    <w:rsid w:val="006D7DE4"/>
    <w:rsid w:val="006D7F29"/>
    <w:rsid w:val="006E0B2B"/>
    <w:rsid w:val="006E0DD1"/>
    <w:rsid w:val="006E0FE4"/>
    <w:rsid w:val="006E1019"/>
    <w:rsid w:val="006E1083"/>
    <w:rsid w:val="006E1556"/>
    <w:rsid w:val="006E1733"/>
    <w:rsid w:val="006E1C24"/>
    <w:rsid w:val="006E2146"/>
    <w:rsid w:val="006E241D"/>
    <w:rsid w:val="006E24D4"/>
    <w:rsid w:val="006E2606"/>
    <w:rsid w:val="006E27A6"/>
    <w:rsid w:val="006E27BF"/>
    <w:rsid w:val="006E2A1C"/>
    <w:rsid w:val="006E2D27"/>
    <w:rsid w:val="006E2E1A"/>
    <w:rsid w:val="006E2E51"/>
    <w:rsid w:val="006E31A5"/>
    <w:rsid w:val="006E337C"/>
    <w:rsid w:val="006E3538"/>
    <w:rsid w:val="006E367E"/>
    <w:rsid w:val="006E370E"/>
    <w:rsid w:val="006E37B3"/>
    <w:rsid w:val="006E3918"/>
    <w:rsid w:val="006E397B"/>
    <w:rsid w:val="006E39A6"/>
    <w:rsid w:val="006E3C93"/>
    <w:rsid w:val="006E431A"/>
    <w:rsid w:val="006E44AC"/>
    <w:rsid w:val="006E46F8"/>
    <w:rsid w:val="006E4C38"/>
    <w:rsid w:val="006E4E3B"/>
    <w:rsid w:val="006E616E"/>
    <w:rsid w:val="006E641D"/>
    <w:rsid w:val="006E66D0"/>
    <w:rsid w:val="006E68C6"/>
    <w:rsid w:val="006E6CA9"/>
    <w:rsid w:val="006E6CC6"/>
    <w:rsid w:val="006E6D72"/>
    <w:rsid w:val="006E6E1D"/>
    <w:rsid w:val="006E6FEB"/>
    <w:rsid w:val="006E7090"/>
    <w:rsid w:val="006E7514"/>
    <w:rsid w:val="006E76B9"/>
    <w:rsid w:val="006E779B"/>
    <w:rsid w:val="006E77EB"/>
    <w:rsid w:val="006E7A71"/>
    <w:rsid w:val="006E7A9D"/>
    <w:rsid w:val="006E7E00"/>
    <w:rsid w:val="006F0688"/>
    <w:rsid w:val="006F06B5"/>
    <w:rsid w:val="006F0770"/>
    <w:rsid w:val="006F0A19"/>
    <w:rsid w:val="006F0BCB"/>
    <w:rsid w:val="006F10EE"/>
    <w:rsid w:val="006F1269"/>
    <w:rsid w:val="006F1D17"/>
    <w:rsid w:val="006F1E4E"/>
    <w:rsid w:val="006F216D"/>
    <w:rsid w:val="006F220E"/>
    <w:rsid w:val="006F2AB8"/>
    <w:rsid w:val="006F2AB9"/>
    <w:rsid w:val="006F2B6C"/>
    <w:rsid w:val="006F2C90"/>
    <w:rsid w:val="006F2CAD"/>
    <w:rsid w:val="006F2DE4"/>
    <w:rsid w:val="006F3836"/>
    <w:rsid w:val="006F3884"/>
    <w:rsid w:val="006F38E6"/>
    <w:rsid w:val="006F3B6C"/>
    <w:rsid w:val="006F3D51"/>
    <w:rsid w:val="006F4237"/>
    <w:rsid w:val="006F4659"/>
    <w:rsid w:val="006F4862"/>
    <w:rsid w:val="006F4C21"/>
    <w:rsid w:val="006F4CD0"/>
    <w:rsid w:val="006F4D42"/>
    <w:rsid w:val="006F4EA4"/>
    <w:rsid w:val="006F4FAD"/>
    <w:rsid w:val="006F4FBF"/>
    <w:rsid w:val="006F5159"/>
    <w:rsid w:val="006F51E6"/>
    <w:rsid w:val="006F5870"/>
    <w:rsid w:val="006F5E87"/>
    <w:rsid w:val="006F607A"/>
    <w:rsid w:val="006F617A"/>
    <w:rsid w:val="006F6312"/>
    <w:rsid w:val="006F6541"/>
    <w:rsid w:val="006F692C"/>
    <w:rsid w:val="006F6A5B"/>
    <w:rsid w:val="006F6EB8"/>
    <w:rsid w:val="006F71DE"/>
    <w:rsid w:val="006F7264"/>
    <w:rsid w:val="006F7D56"/>
    <w:rsid w:val="006F7D5E"/>
    <w:rsid w:val="00700093"/>
    <w:rsid w:val="007000EF"/>
    <w:rsid w:val="00700331"/>
    <w:rsid w:val="0070033F"/>
    <w:rsid w:val="00700601"/>
    <w:rsid w:val="00700642"/>
    <w:rsid w:val="00700BDB"/>
    <w:rsid w:val="00700CE4"/>
    <w:rsid w:val="00701204"/>
    <w:rsid w:val="0070136B"/>
    <w:rsid w:val="00701808"/>
    <w:rsid w:val="00701933"/>
    <w:rsid w:val="00701C71"/>
    <w:rsid w:val="00701C9E"/>
    <w:rsid w:val="0070209A"/>
    <w:rsid w:val="0070239B"/>
    <w:rsid w:val="007023EC"/>
    <w:rsid w:val="00702586"/>
    <w:rsid w:val="007025B0"/>
    <w:rsid w:val="007025D8"/>
    <w:rsid w:val="0070275B"/>
    <w:rsid w:val="00702995"/>
    <w:rsid w:val="00702A05"/>
    <w:rsid w:val="00702B80"/>
    <w:rsid w:val="007030C8"/>
    <w:rsid w:val="0070327E"/>
    <w:rsid w:val="00703750"/>
    <w:rsid w:val="007038F2"/>
    <w:rsid w:val="00703CD5"/>
    <w:rsid w:val="007040B3"/>
    <w:rsid w:val="00704421"/>
    <w:rsid w:val="00704543"/>
    <w:rsid w:val="007046A2"/>
    <w:rsid w:val="00704D77"/>
    <w:rsid w:val="00705228"/>
    <w:rsid w:val="007053B5"/>
    <w:rsid w:val="007053BB"/>
    <w:rsid w:val="00705546"/>
    <w:rsid w:val="0070612F"/>
    <w:rsid w:val="007062A4"/>
    <w:rsid w:val="007062C2"/>
    <w:rsid w:val="0070634A"/>
    <w:rsid w:val="0070634B"/>
    <w:rsid w:val="007065C5"/>
    <w:rsid w:val="007066A3"/>
    <w:rsid w:val="0070673A"/>
    <w:rsid w:val="007068A0"/>
    <w:rsid w:val="00706AC1"/>
    <w:rsid w:val="00706C80"/>
    <w:rsid w:val="00706E52"/>
    <w:rsid w:val="00706E60"/>
    <w:rsid w:val="00707712"/>
    <w:rsid w:val="00707AA1"/>
    <w:rsid w:val="00707AFF"/>
    <w:rsid w:val="00707C6B"/>
    <w:rsid w:val="00707C7A"/>
    <w:rsid w:val="00710168"/>
    <w:rsid w:val="0071036D"/>
    <w:rsid w:val="00710643"/>
    <w:rsid w:val="0071089E"/>
    <w:rsid w:val="0071092B"/>
    <w:rsid w:val="00710A44"/>
    <w:rsid w:val="00710A4A"/>
    <w:rsid w:val="00710C41"/>
    <w:rsid w:val="00710C73"/>
    <w:rsid w:val="0071169C"/>
    <w:rsid w:val="00711A1C"/>
    <w:rsid w:val="007122A6"/>
    <w:rsid w:val="007126DB"/>
    <w:rsid w:val="007128EA"/>
    <w:rsid w:val="00712BA0"/>
    <w:rsid w:val="00712F27"/>
    <w:rsid w:val="007133B7"/>
    <w:rsid w:val="007133C9"/>
    <w:rsid w:val="007135B9"/>
    <w:rsid w:val="00713683"/>
    <w:rsid w:val="007137FC"/>
    <w:rsid w:val="00713F3D"/>
    <w:rsid w:val="007141A1"/>
    <w:rsid w:val="007144D6"/>
    <w:rsid w:val="00714CA5"/>
    <w:rsid w:val="00714F1E"/>
    <w:rsid w:val="00714F44"/>
    <w:rsid w:val="0071502D"/>
    <w:rsid w:val="0071509B"/>
    <w:rsid w:val="00715184"/>
    <w:rsid w:val="0071522D"/>
    <w:rsid w:val="0071533A"/>
    <w:rsid w:val="00715528"/>
    <w:rsid w:val="007155DB"/>
    <w:rsid w:val="00715ABF"/>
    <w:rsid w:val="00715C7F"/>
    <w:rsid w:val="00716E75"/>
    <w:rsid w:val="00716F59"/>
    <w:rsid w:val="00716FAE"/>
    <w:rsid w:val="00717115"/>
    <w:rsid w:val="0071750B"/>
    <w:rsid w:val="007178E0"/>
    <w:rsid w:val="00717AE6"/>
    <w:rsid w:val="00720172"/>
    <w:rsid w:val="007203E0"/>
    <w:rsid w:val="007204B0"/>
    <w:rsid w:val="007206DF"/>
    <w:rsid w:val="007209F5"/>
    <w:rsid w:val="00720AA9"/>
    <w:rsid w:val="007212FE"/>
    <w:rsid w:val="00721482"/>
    <w:rsid w:val="007217EA"/>
    <w:rsid w:val="00722423"/>
    <w:rsid w:val="00722C6B"/>
    <w:rsid w:val="00723499"/>
    <w:rsid w:val="00723894"/>
    <w:rsid w:val="00723AC0"/>
    <w:rsid w:val="00724017"/>
    <w:rsid w:val="007240F1"/>
    <w:rsid w:val="00724398"/>
    <w:rsid w:val="007245FB"/>
    <w:rsid w:val="00724F0E"/>
    <w:rsid w:val="007256AA"/>
    <w:rsid w:val="007262E2"/>
    <w:rsid w:val="00726314"/>
    <w:rsid w:val="007266E9"/>
    <w:rsid w:val="00726E06"/>
    <w:rsid w:val="00726E82"/>
    <w:rsid w:val="0072704B"/>
    <w:rsid w:val="007272FF"/>
    <w:rsid w:val="00727AE8"/>
    <w:rsid w:val="00727CAF"/>
    <w:rsid w:val="00727F81"/>
    <w:rsid w:val="00730079"/>
    <w:rsid w:val="00730202"/>
    <w:rsid w:val="00730252"/>
    <w:rsid w:val="0073031E"/>
    <w:rsid w:val="00730666"/>
    <w:rsid w:val="007308E1"/>
    <w:rsid w:val="00730BBF"/>
    <w:rsid w:val="00730C40"/>
    <w:rsid w:val="00731325"/>
    <w:rsid w:val="007316F5"/>
    <w:rsid w:val="00731728"/>
    <w:rsid w:val="0073173F"/>
    <w:rsid w:val="00731A80"/>
    <w:rsid w:val="00731F13"/>
    <w:rsid w:val="007325EF"/>
    <w:rsid w:val="00732706"/>
    <w:rsid w:val="00732A60"/>
    <w:rsid w:val="00732B4D"/>
    <w:rsid w:val="00732C5D"/>
    <w:rsid w:val="00732CA5"/>
    <w:rsid w:val="00733548"/>
    <w:rsid w:val="00733556"/>
    <w:rsid w:val="00733D9C"/>
    <w:rsid w:val="00734112"/>
    <w:rsid w:val="0073466D"/>
    <w:rsid w:val="00734880"/>
    <w:rsid w:val="007349F7"/>
    <w:rsid w:val="00734D78"/>
    <w:rsid w:val="0073503B"/>
    <w:rsid w:val="007356B4"/>
    <w:rsid w:val="00735765"/>
    <w:rsid w:val="00735954"/>
    <w:rsid w:val="00735B79"/>
    <w:rsid w:val="00735F57"/>
    <w:rsid w:val="00736006"/>
    <w:rsid w:val="0073608D"/>
    <w:rsid w:val="0073638C"/>
    <w:rsid w:val="00736867"/>
    <w:rsid w:val="0073686B"/>
    <w:rsid w:val="00736961"/>
    <w:rsid w:val="00736A64"/>
    <w:rsid w:val="007373F3"/>
    <w:rsid w:val="007376BE"/>
    <w:rsid w:val="00737873"/>
    <w:rsid w:val="00737B64"/>
    <w:rsid w:val="00737EC3"/>
    <w:rsid w:val="007401B2"/>
    <w:rsid w:val="00740346"/>
    <w:rsid w:val="00740469"/>
    <w:rsid w:val="007406FE"/>
    <w:rsid w:val="007407BF"/>
    <w:rsid w:val="007408E5"/>
    <w:rsid w:val="00741016"/>
    <w:rsid w:val="007413F4"/>
    <w:rsid w:val="00741692"/>
    <w:rsid w:val="0074177D"/>
    <w:rsid w:val="00741818"/>
    <w:rsid w:val="00741BBF"/>
    <w:rsid w:val="00741DC7"/>
    <w:rsid w:val="0074220E"/>
    <w:rsid w:val="007423C5"/>
    <w:rsid w:val="0074247D"/>
    <w:rsid w:val="00742564"/>
    <w:rsid w:val="00742814"/>
    <w:rsid w:val="00742DC7"/>
    <w:rsid w:val="00742FBA"/>
    <w:rsid w:val="007430ED"/>
    <w:rsid w:val="00743164"/>
    <w:rsid w:val="00743318"/>
    <w:rsid w:val="0074343E"/>
    <w:rsid w:val="00743946"/>
    <w:rsid w:val="00743FC6"/>
    <w:rsid w:val="00743FF3"/>
    <w:rsid w:val="00744377"/>
    <w:rsid w:val="007448EF"/>
    <w:rsid w:val="00744CDD"/>
    <w:rsid w:val="0074503E"/>
    <w:rsid w:val="007451B7"/>
    <w:rsid w:val="0074534B"/>
    <w:rsid w:val="007453BE"/>
    <w:rsid w:val="00746461"/>
    <w:rsid w:val="0074666A"/>
    <w:rsid w:val="00746A76"/>
    <w:rsid w:val="00746BEF"/>
    <w:rsid w:val="00746EAB"/>
    <w:rsid w:val="0074724C"/>
    <w:rsid w:val="0074736D"/>
    <w:rsid w:val="007474C7"/>
    <w:rsid w:val="00747EA2"/>
    <w:rsid w:val="007501A0"/>
    <w:rsid w:val="00751208"/>
    <w:rsid w:val="0075129D"/>
    <w:rsid w:val="007517E0"/>
    <w:rsid w:val="00751A9C"/>
    <w:rsid w:val="00751B9E"/>
    <w:rsid w:val="007521D2"/>
    <w:rsid w:val="00752420"/>
    <w:rsid w:val="0075292F"/>
    <w:rsid w:val="007529FC"/>
    <w:rsid w:val="00752B60"/>
    <w:rsid w:val="00753C75"/>
    <w:rsid w:val="00753F89"/>
    <w:rsid w:val="0075494C"/>
    <w:rsid w:val="007549E6"/>
    <w:rsid w:val="00754C60"/>
    <w:rsid w:val="0075509A"/>
    <w:rsid w:val="007553AB"/>
    <w:rsid w:val="007557A2"/>
    <w:rsid w:val="007558FA"/>
    <w:rsid w:val="00755AA3"/>
    <w:rsid w:val="00755AE4"/>
    <w:rsid w:val="00755C7C"/>
    <w:rsid w:val="00755D6E"/>
    <w:rsid w:val="00755F92"/>
    <w:rsid w:val="0075627B"/>
    <w:rsid w:val="007564F2"/>
    <w:rsid w:val="0075651E"/>
    <w:rsid w:val="007565B3"/>
    <w:rsid w:val="007568FE"/>
    <w:rsid w:val="00756BCA"/>
    <w:rsid w:val="007570B2"/>
    <w:rsid w:val="0075796F"/>
    <w:rsid w:val="00757D20"/>
    <w:rsid w:val="00757EFD"/>
    <w:rsid w:val="0076031F"/>
    <w:rsid w:val="0076062A"/>
    <w:rsid w:val="00760743"/>
    <w:rsid w:val="007609DC"/>
    <w:rsid w:val="00760BC3"/>
    <w:rsid w:val="00760EC2"/>
    <w:rsid w:val="007612D7"/>
    <w:rsid w:val="007618F5"/>
    <w:rsid w:val="00761A24"/>
    <w:rsid w:val="00762300"/>
    <w:rsid w:val="0076240F"/>
    <w:rsid w:val="00762518"/>
    <w:rsid w:val="00762542"/>
    <w:rsid w:val="0076259C"/>
    <w:rsid w:val="007629FF"/>
    <w:rsid w:val="00762DA2"/>
    <w:rsid w:val="007632CD"/>
    <w:rsid w:val="007632DA"/>
    <w:rsid w:val="0076370B"/>
    <w:rsid w:val="00763868"/>
    <w:rsid w:val="007639AE"/>
    <w:rsid w:val="00764228"/>
    <w:rsid w:val="00764552"/>
    <w:rsid w:val="0076469B"/>
    <w:rsid w:val="00764B1C"/>
    <w:rsid w:val="00764BE6"/>
    <w:rsid w:val="0076511B"/>
    <w:rsid w:val="007652D4"/>
    <w:rsid w:val="007654C6"/>
    <w:rsid w:val="007656FF"/>
    <w:rsid w:val="0076607D"/>
    <w:rsid w:val="00766646"/>
    <w:rsid w:val="0076699D"/>
    <w:rsid w:val="00766EE1"/>
    <w:rsid w:val="00767202"/>
    <w:rsid w:val="00767502"/>
    <w:rsid w:val="007676C8"/>
    <w:rsid w:val="00767A40"/>
    <w:rsid w:val="00767C18"/>
    <w:rsid w:val="00767FF0"/>
    <w:rsid w:val="00770522"/>
    <w:rsid w:val="007705EA"/>
    <w:rsid w:val="0077064D"/>
    <w:rsid w:val="007708AD"/>
    <w:rsid w:val="007709C8"/>
    <w:rsid w:val="00770A31"/>
    <w:rsid w:val="00770CA0"/>
    <w:rsid w:val="00771238"/>
    <w:rsid w:val="007713DD"/>
    <w:rsid w:val="007716CE"/>
    <w:rsid w:val="00771BF3"/>
    <w:rsid w:val="00772252"/>
    <w:rsid w:val="00772647"/>
    <w:rsid w:val="00772691"/>
    <w:rsid w:val="00772A4C"/>
    <w:rsid w:val="00773168"/>
    <w:rsid w:val="007731F8"/>
    <w:rsid w:val="007734AE"/>
    <w:rsid w:val="00773619"/>
    <w:rsid w:val="00773E2A"/>
    <w:rsid w:val="00773F57"/>
    <w:rsid w:val="00774056"/>
    <w:rsid w:val="007740B8"/>
    <w:rsid w:val="00774237"/>
    <w:rsid w:val="007744DE"/>
    <w:rsid w:val="00774A3C"/>
    <w:rsid w:val="00774EBF"/>
    <w:rsid w:val="00774FA9"/>
    <w:rsid w:val="00775004"/>
    <w:rsid w:val="00775049"/>
    <w:rsid w:val="00775184"/>
    <w:rsid w:val="00775236"/>
    <w:rsid w:val="0077575D"/>
    <w:rsid w:val="00775A6A"/>
    <w:rsid w:val="00775AF4"/>
    <w:rsid w:val="00775BA2"/>
    <w:rsid w:val="00775C21"/>
    <w:rsid w:val="00775CFA"/>
    <w:rsid w:val="0077601E"/>
    <w:rsid w:val="00776689"/>
    <w:rsid w:val="007766D4"/>
    <w:rsid w:val="007766E7"/>
    <w:rsid w:val="00776C0A"/>
    <w:rsid w:val="00776CB6"/>
    <w:rsid w:val="00776ECE"/>
    <w:rsid w:val="00776F26"/>
    <w:rsid w:val="00776F80"/>
    <w:rsid w:val="00777023"/>
    <w:rsid w:val="007771DA"/>
    <w:rsid w:val="00777363"/>
    <w:rsid w:val="0077757F"/>
    <w:rsid w:val="00777A6D"/>
    <w:rsid w:val="0077F3F3"/>
    <w:rsid w:val="00780275"/>
    <w:rsid w:val="0078038E"/>
    <w:rsid w:val="007804BC"/>
    <w:rsid w:val="00780712"/>
    <w:rsid w:val="007811FE"/>
    <w:rsid w:val="00781513"/>
    <w:rsid w:val="00781711"/>
    <w:rsid w:val="007817E4"/>
    <w:rsid w:val="00781AF6"/>
    <w:rsid w:val="00781C68"/>
    <w:rsid w:val="00781DCA"/>
    <w:rsid w:val="00781F02"/>
    <w:rsid w:val="00781FB8"/>
    <w:rsid w:val="00782191"/>
    <w:rsid w:val="007823E9"/>
    <w:rsid w:val="0078269A"/>
    <w:rsid w:val="00782F6C"/>
    <w:rsid w:val="00783AE0"/>
    <w:rsid w:val="00783B05"/>
    <w:rsid w:val="00783D4B"/>
    <w:rsid w:val="00783EF7"/>
    <w:rsid w:val="00783FDD"/>
    <w:rsid w:val="0078488F"/>
    <w:rsid w:val="00784977"/>
    <w:rsid w:val="00784AB9"/>
    <w:rsid w:val="0078548D"/>
    <w:rsid w:val="00785CDB"/>
    <w:rsid w:val="00785DD6"/>
    <w:rsid w:val="007863C8"/>
    <w:rsid w:val="00786BFB"/>
    <w:rsid w:val="00786DF8"/>
    <w:rsid w:val="007874F9"/>
    <w:rsid w:val="0078777D"/>
    <w:rsid w:val="00787E34"/>
    <w:rsid w:val="0079026A"/>
    <w:rsid w:val="007902D7"/>
    <w:rsid w:val="0079030B"/>
    <w:rsid w:val="007909B8"/>
    <w:rsid w:val="00790C6D"/>
    <w:rsid w:val="00790F7F"/>
    <w:rsid w:val="0079124D"/>
    <w:rsid w:val="007912F8"/>
    <w:rsid w:val="0079199E"/>
    <w:rsid w:val="00791BEA"/>
    <w:rsid w:val="00791CFD"/>
    <w:rsid w:val="00791D17"/>
    <w:rsid w:val="00791E8E"/>
    <w:rsid w:val="00791E9A"/>
    <w:rsid w:val="00792092"/>
    <w:rsid w:val="0079244D"/>
    <w:rsid w:val="007927A8"/>
    <w:rsid w:val="0079291B"/>
    <w:rsid w:val="0079291E"/>
    <w:rsid w:val="0079297C"/>
    <w:rsid w:val="007929D9"/>
    <w:rsid w:val="007931AD"/>
    <w:rsid w:val="007932A7"/>
    <w:rsid w:val="00793533"/>
    <w:rsid w:val="007935F1"/>
    <w:rsid w:val="00793C6F"/>
    <w:rsid w:val="007941FA"/>
    <w:rsid w:val="0079435E"/>
    <w:rsid w:val="00794985"/>
    <w:rsid w:val="0079511A"/>
    <w:rsid w:val="0079562B"/>
    <w:rsid w:val="0079578B"/>
    <w:rsid w:val="00795805"/>
    <w:rsid w:val="00795851"/>
    <w:rsid w:val="00795B0A"/>
    <w:rsid w:val="00795B1E"/>
    <w:rsid w:val="00795D92"/>
    <w:rsid w:val="007961F7"/>
    <w:rsid w:val="007962A9"/>
    <w:rsid w:val="007964D0"/>
    <w:rsid w:val="00796743"/>
    <w:rsid w:val="00796830"/>
    <w:rsid w:val="00796B46"/>
    <w:rsid w:val="00796EEE"/>
    <w:rsid w:val="00797013"/>
    <w:rsid w:val="00797279"/>
    <w:rsid w:val="007976E9"/>
    <w:rsid w:val="00797A1F"/>
    <w:rsid w:val="00797C46"/>
    <w:rsid w:val="00797D02"/>
    <w:rsid w:val="00797E56"/>
    <w:rsid w:val="00797E7C"/>
    <w:rsid w:val="00797FF9"/>
    <w:rsid w:val="007A0181"/>
    <w:rsid w:val="007A0CB3"/>
    <w:rsid w:val="007A1014"/>
    <w:rsid w:val="007A152B"/>
    <w:rsid w:val="007A17C4"/>
    <w:rsid w:val="007A1A52"/>
    <w:rsid w:val="007A291E"/>
    <w:rsid w:val="007A2AB5"/>
    <w:rsid w:val="007A2AF7"/>
    <w:rsid w:val="007A2F50"/>
    <w:rsid w:val="007A3421"/>
    <w:rsid w:val="007A3644"/>
    <w:rsid w:val="007A395A"/>
    <w:rsid w:val="007A3978"/>
    <w:rsid w:val="007A3A08"/>
    <w:rsid w:val="007A44F0"/>
    <w:rsid w:val="007A44FC"/>
    <w:rsid w:val="007A452E"/>
    <w:rsid w:val="007A45D1"/>
    <w:rsid w:val="007A47AE"/>
    <w:rsid w:val="007A4860"/>
    <w:rsid w:val="007A4A08"/>
    <w:rsid w:val="007A4CA1"/>
    <w:rsid w:val="007A4D2A"/>
    <w:rsid w:val="007A4DF0"/>
    <w:rsid w:val="007A5141"/>
    <w:rsid w:val="007A51E1"/>
    <w:rsid w:val="007A54DE"/>
    <w:rsid w:val="007A57F4"/>
    <w:rsid w:val="007A581D"/>
    <w:rsid w:val="007A5922"/>
    <w:rsid w:val="007A598B"/>
    <w:rsid w:val="007A59D5"/>
    <w:rsid w:val="007A5BEF"/>
    <w:rsid w:val="007A623C"/>
    <w:rsid w:val="007A661E"/>
    <w:rsid w:val="007A66AD"/>
    <w:rsid w:val="007A69E9"/>
    <w:rsid w:val="007A6BB5"/>
    <w:rsid w:val="007A6CDD"/>
    <w:rsid w:val="007A6FC9"/>
    <w:rsid w:val="007B058A"/>
    <w:rsid w:val="007B093B"/>
    <w:rsid w:val="007B0B5D"/>
    <w:rsid w:val="007B0B98"/>
    <w:rsid w:val="007B0EDA"/>
    <w:rsid w:val="007B10A8"/>
    <w:rsid w:val="007B11E3"/>
    <w:rsid w:val="007B1243"/>
    <w:rsid w:val="007B1990"/>
    <w:rsid w:val="007B1BD1"/>
    <w:rsid w:val="007B1D75"/>
    <w:rsid w:val="007B260D"/>
    <w:rsid w:val="007B2748"/>
    <w:rsid w:val="007B28C1"/>
    <w:rsid w:val="007B31BD"/>
    <w:rsid w:val="007B34F5"/>
    <w:rsid w:val="007B355E"/>
    <w:rsid w:val="007B38EC"/>
    <w:rsid w:val="007B39E3"/>
    <w:rsid w:val="007B3CC0"/>
    <w:rsid w:val="007B3E78"/>
    <w:rsid w:val="007B4103"/>
    <w:rsid w:val="007B43E1"/>
    <w:rsid w:val="007B45CE"/>
    <w:rsid w:val="007B464C"/>
    <w:rsid w:val="007B4846"/>
    <w:rsid w:val="007B4A27"/>
    <w:rsid w:val="007B4E7B"/>
    <w:rsid w:val="007B4F76"/>
    <w:rsid w:val="007B500C"/>
    <w:rsid w:val="007B5110"/>
    <w:rsid w:val="007B5292"/>
    <w:rsid w:val="007B53DF"/>
    <w:rsid w:val="007B547B"/>
    <w:rsid w:val="007B564E"/>
    <w:rsid w:val="007B56BE"/>
    <w:rsid w:val="007B63C0"/>
    <w:rsid w:val="007B6503"/>
    <w:rsid w:val="007B6521"/>
    <w:rsid w:val="007B6585"/>
    <w:rsid w:val="007B6632"/>
    <w:rsid w:val="007B67C3"/>
    <w:rsid w:val="007B68E7"/>
    <w:rsid w:val="007B6D0E"/>
    <w:rsid w:val="007B6DA7"/>
    <w:rsid w:val="007B7172"/>
    <w:rsid w:val="007B728C"/>
    <w:rsid w:val="007B7690"/>
    <w:rsid w:val="007B7E0C"/>
    <w:rsid w:val="007C0304"/>
    <w:rsid w:val="007C06A8"/>
    <w:rsid w:val="007C089E"/>
    <w:rsid w:val="007C0CEC"/>
    <w:rsid w:val="007C0D2D"/>
    <w:rsid w:val="007C1336"/>
    <w:rsid w:val="007C14AA"/>
    <w:rsid w:val="007C1509"/>
    <w:rsid w:val="007C1A00"/>
    <w:rsid w:val="007C2307"/>
    <w:rsid w:val="007C2569"/>
    <w:rsid w:val="007C25CD"/>
    <w:rsid w:val="007C289B"/>
    <w:rsid w:val="007C2ABE"/>
    <w:rsid w:val="007C2EA3"/>
    <w:rsid w:val="007C2FAF"/>
    <w:rsid w:val="007C309C"/>
    <w:rsid w:val="007C32C8"/>
    <w:rsid w:val="007C34B7"/>
    <w:rsid w:val="007C394F"/>
    <w:rsid w:val="007C3A07"/>
    <w:rsid w:val="007C4165"/>
    <w:rsid w:val="007C4D71"/>
    <w:rsid w:val="007C4DCA"/>
    <w:rsid w:val="007C5ADD"/>
    <w:rsid w:val="007C5CA7"/>
    <w:rsid w:val="007C5E04"/>
    <w:rsid w:val="007C5EC2"/>
    <w:rsid w:val="007C5EE4"/>
    <w:rsid w:val="007C6175"/>
    <w:rsid w:val="007C640D"/>
    <w:rsid w:val="007C6F3E"/>
    <w:rsid w:val="007C6F74"/>
    <w:rsid w:val="007C7002"/>
    <w:rsid w:val="007C708E"/>
    <w:rsid w:val="007C72A0"/>
    <w:rsid w:val="007C75AE"/>
    <w:rsid w:val="007C771A"/>
    <w:rsid w:val="007C7817"/>
    <w:rsid w:val="007C7B5B"/>
    <w:rsid w:val="007C7CF3"/>
    <w:rsid w:val="007D017F"/>
    <w:rsid w:val="007D039C"/>
    <w:rsid w:val="007D0605"/>
    <w:rsid w:val="007D07E3"/>
    <w:rsid w:val="007D07FE"/>
    <w:rsid w:val="007D0995"/>
    <w:rsid w:val="007D0EA6"/>
    <w:rsid w:val="007D11C0"/>
    <w:rsid w:val="007D16DF"/>
    <w:rsid w:val="007D172E"/>
    <w:rsid w:val="007D1C3C"/>
    <w:rsid w:val="007D200F"/>
    <w:rsid w:val="007D2272"/>
    <w:rsid w:val="007D2443"/>
    <w:rsid w:val="007D24B0"/>
    <w:rsid w:val="007D2A42"/>
    <w:rsid w:val="007D2F16"/>
    <w:rsid w:val="007D3039"/>
    <w:rsid w:val="007D3458"/>
    <w:rsid w:val="007D3A10"/>
    <w:rsid w:val="007D3DFD"/>
    <w:rsid w:val="007D464B"/>
    <w:rsid w:val="007D47B4"/>
    <w:rsid w:val="007D4C44"/>
    <w:rsid w:val="007D51D7"/>
    <w:rsid w:val="007D5265"/>
    <w:rsid w:val="007D544E"/>
    <w:rsid w:val="007D56C0"/>
    <w:rsid w:val="007D5881"/>
    <w:rsid w:val="007D5EF3"/>
    <w:rsid w:val="007D6283"/>
    <w:rsid w:val="007D69A9"/>
    <w:rsid w:val="007D6BCD"/>
    <w:rsid w:val="007D6C71"/>
    <w:rsid w:val="007D6CE0"/>
    <w:rsid w:val="007D6D82"/>
    <w:rsid w:val="007D7698"/>
    <w:rsid w:val="007D7807"/>
    <w:rsid w:val="007D7841"/>
    <w:rsid w:val="007D78AF"/>
    <w:rsid w:val="007D79BC"/>
    <w:rsid w:val="007D7B56"/>
    <w:rsid w:val="007D7F8C"/>
    <w:rsid w:val="007D7FEC"/>
    <w:rsid w:val="007E0015"/>
    <w:rsid w:val="007E01D6"/>
    <w:rsid w:val="007E03AC"/>
    <w:rsid w:val="007E0453"/>
    <w:rsid w:val="007E07CC"/>
    <w:rsid w:val="007E0911"/>
    <w:rsid w:val="007E0A68"/>
    <w:rsid w:val="007E0B81"/>
    <w:rsid w:val="007E0D08"/>
    <w:rsid w:val="007E10DA"/>
    <w:rsid w:val="007E16A4"/>
    <w:rsid w:val="007E1820"/>
    <w:rsid w:val="007E1970"/>
    <w:rsid w:val="007E1974"/>
    <w:rsid w:val="007E2343"/>
    <w:rsid w:val="007E2364"/>
    <w:rsid w:val="007E23A6"/>
    <w:rsid w:val="007E2DC3"/>
    <w:rsid w:val="007E35E6"/>
    <w:rsid w:val="007E38EA"/>
    <w:rsid w:val="007E3C66"/>
    <w:rsid w:val="007E3D93"/>
    <w:rsid w:val="007E3EE0"/>
    <w:rsid w:val="007E3F40"/>
    <w:rsid w:val="007E4033"/>
    <w:rsid w:val="007E4065"/>
    <w:rsid w:val="007E407E"/>
    <w:rsid w:val="007E4207"/>
    <w:rsid w:val="007E42AE"/>
    <w:rsid w:val="007E46FA"/>
    <w:rsid w:val="007E4AA1"/>
    <w:rsid w:val="007E4B41"/>
    <w:rsid w:val="007E4E5B"/>
    <w:rsid w:val="007E4F58"/>
    <w:rsid w:val="007E5041"/>
    <w:rsid w:val="007E52D3"/>
    <w:rsid w:val="007E5746"/>
    <w:rsid w:val="007E5B0B"/>
    <w:rsid w:val="007E5BD6"/>
    <w:rsid w:val="007E5C81"/>
    <w:rsid w:val="007E63B2"/>
    <w:rsid w:val="007E6B7A"/>
    <w:rsid w:val="007E709C"/>
    <w:rsid w:val="007E7572"/>
    <w:rsid w:val="007E7895"/>
    <w:rsid w:val="007E78EE"/>
    <w:rsid w:val="007E7BAC"/>
    <w:rsid w:val="007F07FA"/>
    <w:rsid w:val="007F083F"/>
    <w:rsid w:val="007F0975"/>
    <w:rsid w:val="007F0A98"/>
    <w:rsid w:val="007F0D38"/>
    <w:rsid w:val="007F0F02"/>
    <w:rsid w:val="007F1084"/>
    <w:rsid w:val="007F11B8"/>
    <w:rsid w:val="007F130F"/>
    <w:rsid w:val="007F14CB"/>
    <w:rsid w:val="007F205E"/>
    <w:rsid w:val="007F2073"/>
    <w:rsid w:val="007F3076"/>
    <w:rsid w:val="007F3490"/>
    <w:rsid w:val="007F35F8"/>
    <w:rsid w:val="007F36B1"/>
    <w:rsid w:val="007F39C8"/>
    <w:rsid w:val="007F3B07"/>
    <w:rsid w:val="007F3BB7"/>
    <w:rsid w:val="007F3C0F"/>
    <w:rsid w:val="007F3CB6"/>
    <w:rsid w:val="007F3D7F"/>
    <w:rsid w:val="007F3E83"/>
    <w:rsid w:val="007F3F30"/>
    <w:rsid w:val="007F4009"/>
    <w:rsid w:val="007F4074"/>
    <w:rsid w:val="007F43DF"/>
    <w:rsid w:val="007F446E"/>
    <w:rsid w:val="007F48D0"/>
    <w:rsid w:val="007F4B82"/>
    <w:rsid w:val="007F517C"/>
    <w:rsid w:val="007F5552"/>
    <w:rsid w:val="007F5808"/>
    <w:rsid w:val="007F586E"/>
    <w:rsid w:val="007F58FC"/>
    <w:rsid w:val="007F5DE5"/>
    <w:rsid w:val="007F6020"/>
    <w:rsid w:val="007F6167"/>
    <w:rsid w:val="007F6818"/>
    <w:rsid w:val="007F6D8B"/>
    <w:rsid w:val="007F6F38"/>
    <w:rsid w:val="007F7809"/>
    <w:rsid w:val="007F7F2E"/>
    <w:rsid w:val="007F7FAC"/>
    <w:rsid w:val="008001E7"/>
    <w:rsid w:val="00800305"/>
    <w:rsid w:val="00800506"/>
    <w:rsid w:val="0080086A"/>
    <w:rsid w:val="008008E0"/>
    <w:rsid w:val="00800ABB"/>
    <w:rsid w:val="00800E23"/>
    <w:rsid w:val="00800E38"/>
    <w:rsid w:val="00800E73"/>
    <w:rsid w:val="00800F65"/>
    <w:rsid w:val="00800F6C"/>
    <w:rsid w:val="00800F83"/>
    <w:rsid w:val="00801164"/>
    <w:rsid w:val="00801937"/>
    <w:rsid w:val="00801BFA"/>
    <w:rsid w:val="00801EAB"/>
    <w:rsid w:val="00802255"/>
    <w:rsid w:val="008025F0"/>
    <w:rsid w:val="0080302F"/>
    <w:rsid w:val="00803059"/>
    <w:rsid w:val="008031C1"/>
    <w:rsid w:val="0080330A"/>
    <w:rsid w:val="00803477"/>
    <w:rsid w:val="00803762"/>
    <w:rsid w:val="008039DD"/>
    <w:rsid w:val="00803B24"/>
    <w:rsid w:val="00804377"/>
    <w:rsid w:val="0080485D"/>
    <w:rsid w:val="008048B7"/>
    <w:rsid w:val="00804962"/>
    <w:rsid w:val="00804973"/>
    <w:rsid w:val="00804A63"/>
    <w:rsid w:val="00804FAB"/>
    <w:rsid w:val="00805589"/>
    <w:rsid w:val="008057AB"/>
    <w:rsid w:val="0080581D"/>
    <w:rsid w:val="00805CCC"/>
    <w:rsid w:val="00805E12"/>
    <w:rsid w:val="00805E91"/>
    <w:rsid w:val="00805E9C"/>
    <w:rsid w:val="00806069"/>
    <w:rsid w:val="008069B6"/>
    <w:rsid w:val="00806D0D"/>
    <w:rsid w:val="0080766A"/>
    <w:rsid w:val="008076DE"/>
    <w:rsid w:val="0080794A"/>
    <w:rsid w:val="00807B57"/>
    <w:rsid w:val="00807BFF"/>
    <w:rsid w:val="00807DF7"/>
    <w:rsid w:val="00807F84"/>
    <w:rsid w:val="00810342"/>
    <w:rsid w:val="00810366"/>
    <w:rsid w:val="00810D14"/>
    <w:rsid w:val="00810D77"/>
    <w:rsid w:val="00810F78"/>
    <w:rsid w:val="00811162"/>
    <w:rsid w:val="008111AE"/>
    <w:rsid w:val="0081142A"/>
    <w:rsid w:val="008114F9"/>
    <w:rsid w:val="008115E4"/>
    <w:rsid w:val="008119D3"/>
    <w:rsid w:val="00811A1E"/>
    <w:rsid w:val="00811CC8"/>
    <w:rsid w:val="00811E65"/>
    <w:rsid w:val="00811F5C"/>
    <w:rsid w:val="00812325"/>
    <w:rsid w:val="0081234C"/>
    <w:rsid w:val="00812351"/>
    <w:rsid w:val="00812634"/>
    <w:rsid w:val="00812739"/>
    <w:rsid w:val="00812771"/>
    <w:rsid w:val="008129BD"/>
    <w:rsid w:val="00812D81"/>
    <w:rsid w:val="0081341B"/>
    <w:rsid w:val="00813463"/>
    <w:rsid w:val="00813494"/>
    <w:rsid w:val="0081355C"/>
    <w:rsid w:val="0081399D"/>
    <w:rsid w:val="008139F2"/>
    <w:rsid w:val="00813D96"/>
    <w:rsid w:val="00813FEB"/>
    <w:rsid w:val="008143D0"/>
    <w:rsid w:val="0081472B"/>
    <w:rsid w:val="00814BAA"/>
    <w:rsid w:val="00814E22"/>
    <w:rsid w:val="00815067"/>
    <w:rsid w:val="00815580"/>
    <w:rsid w:val="008156F6"/>
    <w:rsid w:val="00815874"/>
    <w:rsid w:val="00815A30"/>
    <w:rsid w:val="00815A4B"/>
    <w:rsid w:val="00815A9E"/>
    <w:rsid w:val="00815C37"/>
    <w:rsid w:val="00815FF2"/>
    <w:rsid w:val="00816449"/>
    <w:rsid w:val="008169F4"/>
    <w:rsid w:val="00816A61"/>
    <w:rsid w:val="00816DFC"/>
    <w:rsid w:val="0081739A"/>
    <w:rsid w:val="00817877"/>
    <w:rsid w:val="00817881"/>
    <w:rsid w:val="00817D5F"/>
    <w:rsid w:val="00817DC9"/>
    <w:rsid w:val="00817ECD"/>
    <w:rsid w:val="00820259"/>
    <w:rsid w:val="008202B1"/>
    <w:rsid w:val="00820572"/>
    <w:rsid w:val="008206B7"/>
    <w:rsid w:val="00820B75"/>
    <w:rsid w:val="00820C86"/>
    <w:rsid w:val="00820E18"/>
    <w:rsid w:val="008213CF"/>
    <w:rsid w:val="00821569"/>
    <w:rsid w:val="00821860"/>
    <w:rsid w:val="00821A7F"/>
    <w:rsid w:val="00821BD6"/>
    <w:rsid w:val="0082200B"/>
    <w:rsid w:val="00822123"/>
    <w:rsid w:val="008221BE"/>
    <w:rsid w:val="00822573"/>
    <w:rsid w:val="00822B4F"/>
    <w:rsid w:val="00822DDE"/>
    <w:rsid w:val="00822E7F"/>
    <w:rsid w:val="0082322C"/>
    <w:rsid w:val="00823388"/>
    <w:rsid w:val="008237BD"/>
    <w:rsid w:val="00823A5D"/>
    <w:rsid w:val="00823CD0"/>
    <w:rsid w:val="00823FB9"/>
    <w:rsid w:val="0082446F"/>
    <w:rsid w:val="00824CF6"/>
    <w:rsid w:val="00824D6A"/>
    <w:rsid w:val="0082550B"/>
    <w:rsid w:val="00825546"/>
    <w:rsid w:val="00825836"/>
    <w:rsid w:val="00825E2D"/>
    <w:rsid w:val="00825E6A"/>
    <w:rsid w:val="0082617D"/>
    <w:rsid w:val="00826297"/>
    <w:rsid w:val="008262E2"/>
    <w:rsid w:val="008268B0"/>
    <w:rsid w:val="008271C5"/>
    <w:rsid w:val="0082726A"/>
    <w:rsid w:val="00827552"/>
    <w:rsid w:val="00827C3D"/>
    <w:rsid w:val="00827FEC"/>
    <w:rsid w:val="00830282"/>
    <w:rsid w:val="008302B9"/>
    <w:rsid w:val="008304E6"/>
    <w:rsid w:val="00830D11"/>
    <w:rsid w:val="008310A5"/>
    <w:rsid w:val="0083115F"/>
    <w:rsid w:val="00831653"/>
    <w:rsid w:val="008318DD"/>
    <w:rsid w:val="008319DB"/>
    <w:rsid w:val="00831B70"/>
    <w:rsid w:val="00831C60"/>
    <w:rsid w:val="00831CBF"/>
    <w:rsid w:val="008321E7"/>
    <w:rsid w:val="0083222D"/>
    <w:rsid w:val="00832233"/>
    <w:rsid w:val="0083238E"/>
    <w:rsid w:val="00832906"/>
    <w:rsid w:val="00832992"/>
    <w:rsid w:val="00832CDE"/>
    <w:rsid w:val="0083395F"/>
    <w:rsid w:val="00833AEA"/>
    <w:rsid w:val="00833AFE"/>
    <w:rsid w:val="00833B43"/>
    <w:rsid w:val="00833BE5"/>
    <w:rsid w:val="00833DE4"/>
    <w:rsid w:val="00833E0C"/>
    <w:rsid w:val="008345BD"/>
    <w:rsid w:val="00834C03"/>
    <w:rsid w:val="00834D2A"/>
    <w:rsid w:val="00835594"/>
    <w:rsid w:val="00835701"/>
    <w:rsid w:val="008359A6"/>
    <w:rsid w:val="00835BA9"/>
    <w:rsid w:val="00835C98"/>
    <w:rsid w:val="00835D7C"/>
    <w:rsid w:val="00835FA9"/>
    <w:rsid w:val="00836110"/>
    <w:rsid w:val="008361C3"/>
    <w:rsid w:val="00836469"/>
    <w:rsid w:val="00836491"/>
    <w:rsid w:val="00836493"/>
    <w:rsid w:val="008364F3"/>
    <w:rsid w:val="00836518"/>
    <w:rsid w:val="0083684D"/>
    <w:rsid w:val="0083689F"/>
    <w:rsid w:val="00836F6C"/>
    <w:rsid w:val="0083716D"/>
    <w:rsid w:val="008372F2"/>
    <w:rsid w:val="00837C65"/>
    <w:rsid w:val="00837DE7"/>
    <w:rsid w:val="00837E48"/>
    <w:rsid w:val="00837FB0"/>
    <w:rsid w:val="00840063"/>
    <w:rsid w:val="008401DA"/>
    <w:rsid w:val="0084020B"/>
    <w:rsid w:val="0084023B"/>
    <w:rsid w:val="0084048C"/>
    <w:rsid w:val="00840BAD"/>
    <w:rsid w:val="00840D24"/>
    <w:rsid w:val="00840EFF"/>
    <w:rsid w:val="00841065"/>
    <w:rsid w:val="008411CA"/>
    <w:rsid w:val="0084198C"/>
    <w:rsid w:val="008419F1"/>
    <w:rsid w:val="00841B26"/>
    <w:rsid w:val="00841CA9"/>
    <w:rsid w:val="00841E86"/>
    <w:rsid w:val="00841F84"/>
    <w:rsid w:val="00841FA1"/>
    <w:rsid w:val="008423CB"/>
    <w:rsid w:val="00842763"/>
    <w:rsid w:val="00842884"/>
    <w:rsid w:val="0084290A"/>
    <w:rsid w:val="00842B9F"/>
    <w:rsid w:val="00843142"/>
    <w:rsid w:val="0084324D"/>
    <w:rsid w:val="00843584"/>
    <w:rsid w:val="008439D3"/>
    <w:rsid w:val="0084433A"/>
    <w:rsid w:val="0084478C"/>
    <w:rsid w:val="0084484E"/>
    <w:rsid w:val="00844B08"/>
    <w:rsid w:val="00844D21"/>
    <w:rsid w:val="00844ED3"/>
    <w:rsid w:val="00845098"/>
    <w:rsid w:val="008451AF"/>
    <w:rsid w:val="00845213"/>
    <w:rsid w:val="0084541D"/>
    <w:rsid w:val="008457E7"/>
    <w:rsid w:val="00845E2F"/>
    <w:rsid w:val="0084669D"/>
    <w:rsid w:val="008468C5"/>
    <w:rsid w:val="00846BDD"/>
    <w:rsid w:val="00846CD3"/>
    <w:rsid w:val="00847401"/>
    <w:rsid w:val="00847798"/>
    <w:rsid w:val="00847BF5"/>
    <w:rsid w:val="00847D25"/>
    <w:rsid w:val="00847E5F"/>
    <w:rsid w:val="00850532"/>
    <w:rsid w:val="00850750"/>
    <w:rsid w:val="0085150B"/>
    <w:rsid w:val="008515A9"/>
    <w:rsid w:val="008515D6"/>
    <w:rsid w:val="00851AAE"/>
    <w:rsid w:val="00851CCA"/>
    <w:rsid w:val="00851DF0"/>
    <w:rsid w:val="00851E2C"/>
    <w:rsid w:val="00851E59"/>
    <w:rsid w:val="00852629"/>
    <w:rsid w:val="0085285C"/>
    <w:rsid w:val="00852890"/>
    <w:rsid w:val="00852930"/>
    <w:rsid w:val="00852A19"/>
    <w:rsid w:val="00852A59"/>
    <w:rsid w:val="00852C21"/>
    <w:rsid w:val="00852ED2"/>
    <w:rsid w:val="00853129"/>
    <w:rsid w:val="00853410"/>
    <w:rsid w:val="008536B2"/>
    <w:rsid w:val="00853A64"/>
    <w:rsid w:val="00853B30"/>
    <w:rsid w:val="00853F75"/>
    <w:rsid w:val="00854056"/>
    <w:rsid w:val="00854070"/>
    <w:rsid w:val="008540C6"/>
    <w:rsid w:val="0085429E"/>
    <w:rsid w:val="0085478B"/>
    <w:rsid w:val="00854ABA"/>
    <w:rsid w:val="00854E9C"/>
    <w:rsid w:val="00855187"/>
    <w:rsid w:val="0085533C"/>
    <w:rsid w:val="008557A7"/>
    <w:rsid w:val="00855D93"/>
    <w:rsid w:val="00855DD6"/>
    <w:rsid w:val="00855F0C"/>
    <w:rsid w:val="00856215"/>
    <w:rsid w:val="0085689D"/>
    <w:rsid w:val="008569DE"/>
    <w:rsid w:val="00857119"/>
    <w:rsid w:val="008572A2"/>
    <w:rsid w:val="008573AB"/>
    <w:rsid w:val="0085791A"/>
    <w:rsid w:val="008579E6"/>
    <w:rsid w:val="008604EB"/>
    <w:rsid w:val="0086061F"/>
    <w:rsid w:val="008607E0"/>
    <w:rsid w:val="0086097D"/>
    <w:rsid w:val="00860B3D"/>
    <w:rsid w:val="00860E4D"/>
    <w:rsid w:val="0086180E"/>
    <w:rsid w:val="00862303"/>
    <w:rsid w:val="008624EA"/>
    <w:rsid w:val="00862D4B"/>
    <w:rsid w:val="008631AD"/>
    <w:rsid w:val="00863289"/>
    <w:rsid w:val="00863409"/>
    <w:rsid w:val="0086383E"/>
    <w:rsid w:val="00863995"/>
    <w:rsid w:val="00863D6E"/>
    <w:rsid w:val="00863DFD"/>
    <w:rsid w:val="00864380"/>
    <w:rsid w:val="008643E1"/>
    <w:rsid w:val="0086471C"/>
    <w:rsid w:val="008647AA"/>
    <w:rsid w:val="008647EE"/>
    <w:rsid w:val="008648A6"/>
    <w:rsid w:val="00865227"/>
    <w:rsid w:val="00865652"/>
    <w:rsid w:val="00865962"/>
    <w:rsid w:val="008659CD"/>
    <w:rsid w:val="00865E0A"/>
    <w:rsid w:val="008664B7"/>
    <w:rsid w:val="00866BF4"/>
    <w:rsid w:val="00867254"/>
    <w:rsid w:val="00867314"/>
    <w:rsid w:val="008677FF"/>
    <w:rsid w:val="00867868"/>
    <w:rsid w:val="008678E5"/>
    <w:rsid w:val="00870389"/>
    <w:rsid w:val="00870426"/>
    <w:rsid w:val="00870574"/>
    <w:rsid w:val="008707FD"/>
    <w:rsid w:val="00870C77"/>
    <w:rsid w:val="00870D4A"/>
    <w:rsid w:val="00870D4C"/>
    <w:rsid w:val="00870D6D"/>
    <w:rsid w:val="00871942"/>
    <w:rsid w:val="008719C2"/>
    <w:rsid w:val="00871D4F"/>
    <w:rsid w:val="00871FFF"/>
    <w:rsid w:val="00872078"/>
    <w:rsid w:val="0087234A"/>
    <w:rsid w:val="008725BA"/>
    <w:rsid w:val="00872874"/>
    <w:rsid w:val="008729D4"/>
    <w:rsid w:val="00872B35"/>
    <w:rsid w:val="00872C91"/>
    <w:rsid w:val="00873126"/>
    <w:rsid w:val="00873178"/>
    <w:rsid w:val="00873305"/>
    <w:rsid w:val="00873350"/>
    <w:rsid w:val="00873553"/>
    <w:rsid w:val="008737F9"/>
    <w:rsid w:val="00873C7B"/>
    <w:rsid w:val="00873ECD"/>
    <w:rsid w:val="00873FA7"/>
    <w:rsid w:val="00874338"/>
    <w:rsid w:val="008744AA"/>
    <w:rsid w:val="008748B5"/>
    <w:rsid w:val="00874A07"/>
    <w:rsid w:val="00874A57"/>
    <w:rsid w:val="00874E99"/>
    <w:rsid w:val="008751B5"/>
    <w:rsid w:val="008751F4"/>
    <w:rsid w:val="0087565F"/>
    <w:rsid w:val="00875942"/>
    <w:rsid w:val="00875C11"/>
    <w:rsid w:val="00875DEE"/>
    <w:rsid w:val="00875E4B"/>
    <w:rsid w:val="00875F9E"/>
    <w:rsid w:val="00876141"/>
    <w:rsid w:val="0087656A"/>
    <w:rsid w:val="008767AC"/>
    <w:rsid w:val="008768C5"/>
    <w:rsid w:val="00876AC7"/>
    <w:rsid w:val="00876D5F"/>
    <w:rsid w:val="00876DF8"/>
    <w:rsid w:val="00876E57"/>
    <w:rsid w:val="00876ECC"/>
    <w:rsid w:val="008775C8"/>
    <w:rsid w:val="008777BC"/>
    <w:rsid w:val="008778DE"/>
    <w:rsid w:val="00877C1F"/>
    <w:rsid w:val="00880002"/>
    <w:rsid w:val="00880039"/>
    <w:rsid w:val="0088012E"/>
    <w:rsid w:val="00880159"/>
    <w:rsid w:val="0088032B"/>
    <w:rsid w:val="0088036E"/>
    <w:rsid w:val="00880523"/>
    <w:rsid w:val="00880673"/>
    <w:rsid w:val="008806D8"/>
    <w:rsid w:val="008808FF"/>
    <w:rsid w:val="00880D16"/>
    <w:rsid w:val="008810AF"/>
    <w:rsid w:val="008810CE"/>
    <w:rsid w:val="00881126"/>
    <w:rsid w:val="0088120A"/>
    <w:rsid w:val="0088161C"/>
    <w:rsid w:val="0088197F"/>
    <w:rsid w:val="008820B2"/>
    <w:rsid w:val="008826D7"/>
    <w:rsid w:val="008826F2"/>
    <w:rsid w:val="008826FE"/>
    <w:rsid w:val="00882749"/>
    <w:rsid w:val="008828C2"/>
    <w:rsid w:val="00882CAD"/>
    <w:rsid w:val="008836B9"/>
    <w:rsid w:val="008837A2"/>
    <w:rsid w:val="0088398F"/>
    <w:rsid w:val="008840D9"/>
    <w:rsid w:val="00884199"/>
    <w:rsid w:val="008842F7"/>
    <w:rsid w:val="008844F2"/>
    <w:rsid w:val="0088450D"/>
    <w:rsid w:val="0088485C"/>
    <w:rsid w:val="00884875"/>
    <w:rsid w:val="00884903"/>
    <w:rsid w:val="00884AE3"/>
    <w:rsid w:val="00884AED"/>
    <w:rsid w:val="00884D5C"/>
    <w:rsid w:val="00884E75"/>
    <w:rsid w:val="00884F91"/>
    <w:rsid w:val="008851FB"/>
    <w:rsid w:val="00885238"/>
    <w:rsid w:val="00885477"/>
    <w:rsid w:val="008856AD"/>
    <w:rsid w:val="00885E2D"/>
    <w:rsid w:val="0088641E"/>
    <w:rsid w:val="00886432"/>
    <w:rsid w:val="0088661A"/>
    <w:rsid w:val="0088689A"/>
    <w:rsid w:val="00886C24"/>
    <w:rsid w:val="00886CFE"/>
    <w:rsid w:val="00886EEF"/>
    <w:rsid w:val="0088701E"/>
    <w:rsid w:val="008872AC"/>
    <w:rsid w:val="0088782F"/>
    <w:rsid w:val="008878EA"/>
    <w:rsid w:val="00887CA8"/>
    <w:rsid w:val="00887FEE"/>
    <w:rsid w:val="008900FC"/>
    <w:rsid w:val="00890644"/>
    <w:rsid w:val="0089076B"/>
    <w:rsid w:val="00890980"/>
    <w:rsid w:val="00890A28"/>
    <w:rsid w:val="00890DD6"/>
    <w:rsid w:val="00890FB7"/>
    <w:rsid w:val="00891238"/>
    <w:rsid w:val="0089125E"/>
    <w:rsid w:val="0089155F"/>
    <w:rsid w:val="00891564"/>
    <w:rsid w:val="008915B7"/>
    <w:rsid w:val="008916F2"/>
    <w:rsid w:val="00891778"/>
    <w:rsid w:val="00891814"/>
    <w:rsid w:val="00891954"/>
    <w:rsid w:val="00891E79"/>
    <w:rsid w:val="00891EE2"/>
    <w:rsid w:val="0089203C"/>
    <w:rsid w:val="0089233D"/>
    <w:rsid w:val="00892421"/>
    <w:rsid w:val="008926ED"/>
    <w:rsid w:val="008926FC"/>
    <w:rsid w:val="008927EB"/>
    <w:rsid w:val="00893129"/>
    <w:rsid w:val="0089375C"/>
    <w:rsid w:val="0089379C"/>
    <w:rsid w:val="008941BE"/>
    <w:rsid w:val="00894225"/>
    <w:rsid w:val="00894226"/>
    <w:rsid w:val="0089442D"/>
    <w:rsid w:val="00894580"/>
    <w:rsid w:val="00894961"/>
    <w:rsid w:val="00894E26"/>
    <w:rsid w:val="00894ED6"/>
    <w:rsid w:val="008950A7"/>
    <w:rsid w:val="008951A0"/>
    <w:rsid w:val="008952DF"/>
    <w:rsid w:val="0089573A"/>
    <w:rsid w:val="0089596A"/>
    <w:rsid w:val="00895C3E"/>
    <w:rsid w:val="00895E95"/>
    <w:rsid w:val="008960E8"/>
    <w:rsid w:val="00896389"/>
    <w:rsid w:val="00896ABE"/>
    <w:rsid w:val="00896C45"/>
    <w:rsid w:val="00896D9C"/>
    <w:rsid w:val="00896E01"/>
    <w:rsid w:val="0089743D"/>
    <w:rsid w:val="0089752F"/>
    <w:rsid w:val="008979F6"/>
    <w:rsid w:val="00897BD5"/>
    <w:rsid w:val="00897CD9"/>
    <w:rsid w:val="00897E02"/>
    <w:rsid w:val="00897F90"/>
    <w:rsid w:val="008A0582"/>
    <w:rsid w:val="008A070D"/>
    <w:rsid w:val="008A0807"/>
    <w:rsid w:val="008A08B8"/>
    <w:rsid w:val="008A0C70"/>
    <w:rsid w:val="008A0C7A"/>
    <w:rsid w:val="008A0CD2"/>
    <w:rsid w:val="008A104F"/>
    <w:rsid w:val="008A1064"/>
    <w:rsid w:val="008A1547"/>
    <w:rsid w:val="008A159C"/>
    <w:rsid w:val="008A15ED"/>
    <w:rsid w:val="008A1CA0"/>
    <w:rsid w:val="008A1D9E"/>
    <w:rsid w:val="008A2140"/>
    <w:rsid w:val="008A265A"/>
    <w:rsid w:val="008A29B2"/>
    <w:rsid w:val="008A29D8"/>
    <w:rsid w:val="008A2A2E"/>
    <w:rsid w:val="008A3016"/>
    <w:rsid w:val="008A30F4"/>
    <w:rsid w:val="008A38EB"/>
    <w:rsid w:val="008A38F5"/>
    <w:rsid w:val="008A3B70"/>
    <w:rsid w:val="008A3BAC"/>
    <w:rsid w:val="008A3BF0"/>
    <w:rsid w:val="008A3BF2"/>
    <w:rsid w:val="008A4061"/>
    <w:rsid w:val="008A4160"/>
    <w:rsid w:val="008A47E1"/>
    <w:rsid w:val="008A494C"/>
    <w:rsid w:val="008A49CB"/>
    <w:rsid w:val="008A4A3B"/>
    <w:rsid w:val="008A4BCF"/>
    <w:rsid w:val="008A4BE6"/>
    <w:rsid w:val="008A4CB9"/>
    <w:rsid w:val="008A500C"/>
    <w:rsid w:val="008A5105"/>
    <w:rsid w:val="008A56B7"/>
    <w:rsid w:val="008A56E7"/>
    <w:rsid w:val="008A5A28"/>
    <w:rsid w:val="008A5BD8"/>
    <w:rsid w:val="008A5C1A"/>
    <w:rsid w:val="008A5CBA"/>
    <w:rsid w:val="008A5D64"/>
    <w:rsid w:val="008A68DE"/>
    <w:rsid w:val="008A6A25"/>
    <w:rsid w:val="008A6B30"/>
    <w:rsid w:val="008A71F5"/>
    <w:rsid w:val="008A767C"/>
    <w:rsid w:val="008A793D"/>
    <w:rsid w:val="008A7F9D"/>
    <w:rsid w:val="008B0171"/>
    <w:rsid w:val="008B07EF"/>
    <w:rsid w:val="008B0872"/>
    <w:rsid w:val="008B0976"/>
    <w:rsid w:val="008B0C93"/>
    <w:rsid w:val="008B133F"/>
    <w:rsid w:val="008B13A0"/>
    <w:rsid w:val="008B13FA"/>
    <w:rsid w:val="008B168C"/>
    <w:rsid w:val="008B17E7"/>
    <w:rsid w:val="008B18B8"/>
    <w:rsid w:val="008B1CB0"/>
    <w:rsid w:val="008B2083"/>
    <w:rsid w:val="008B238F"/>
    <w:rsid w:val="008B242D"/>
    <w:rsid w:val="008B24B9"/>
    <w:rsid w:val="008B27AD"/>
    <w:rsid w:val="008B2B1B"/>
    <w:rsid w:val="008B2CDF"/>
    <w:rsid w:val="008B2E14"/>
    <w:rsid w:val="008B308B"/>
    <w:rsid w:val="008B3111"/>
    <w:rsid w:val="008B33B1"/>
    <w:rsid w:val="008B358B"/>
    <w:rsid w:val="008B3673"/>
    <w:rsid w:val="008B3B9D"/>
    <w:rsid w:val="008B3CE5"/>
    <w:rsid w:val="008B414C"/>
    <w:rsid w:val="008B4193"/>
    <w:rsid w:val="008B4345"/>
    <w:rsid w:val="008B43F9"/>
    <w:rsid w:val="008B45BD"/>
    <w:rsid w:val="008B4710"/>
    <w:rsid w:val="008B4CF8"/>
    <w:rsid w:val="008B501A"/>
    <w:rsid w:val="008B5A75"/>
    <w:rsid w:val="008B5D31"/>
    <w:rsid w:val="008B60ED"/>
    <w:rsid w:val="008B621E"/>
    <w:rsid w:val="008B6956"/>
    <w:rsid w:val="008B71FC"/>
    <w:rsid w:val="008B7214"/>
    <w:rsid w:val="008B73B9"/>
    <w:rsid w:val="008B7429"/>
    <w:rsid w:val="008B7F88"/>
    <w:rsid w:val="008C0376"/>
    <w:rsid w:val="008C06A2"/>
    <w:rsid w:val="008C0B2B"/>
    <w:rsid w:val="008C0D91"/>
    <w:rsid w:val="008C0EF2"/>
    <w:rsid w:val="008C0F92"/>
    <w:rsid w:val="008C1159"/>
    <w:rsid w:val="008C15BF"/>
    <w:rsid w:val="008C1B5B"/>
    <w:rsid w:val="008C21D6"/>
    <w:rsid w:val="008C28E4"/>
    <w:rsid w:val="008C29D2"/>
    <w:rsid w:val="008C2A79"/>
    <w:rsid w:val="008C2D0B"/>
    <w:rsid w:val="008C2D87"/>
    <w:rsid w:val="008C2E77"/>
    <w:rsid w:val="008C2FEA"/>
    <w:rsid w:val="008C30DD"/>
    <w:rsid w:val="008C3569"/>
    <w:rsid w:val="008C38F1"/>
    <w:rsid w:val="008C39BD"/>
    <w:rsid w:val="008C3B0C"/>
    <w:rsid w:val="008C3BD8"/>
    <w:rsid w:val="008C3CFD"/>
    <w:rsid w:val="008C3FC9"/>
    <w:rsid w:val="008C428B"/>
    <w:rsid w:val="008C4586"/>
    <w:rsid w:val="008C46D8"/>
    <w:rsid w:val="008C4A09"/>
    <w:rsid w:val="008C4D01"/>
    <w:rsid w:val="008C4EFC"/>
    <w:rsid w:val="008C5689"/>
    <w:rsid w:val="008C602F"/>
    <w:rsid w:val="008C633D"/>
    <w:rsid w:val="008C65F6"/>
    <w:rsid w:val="008C670B"/>
    <w:rsid w:val="008C670C"/>
    <w:rsid w:val="008C67F8"/>
    <w:rsid w:val="008C6D6D"/>
    <w:rsid w:val="008C6FA0"/>
    <w:rsid w:val="008C713E"/>
    <w:rsid w:val="008C764D"/>
    <w:rsid w:val="008C76D4"/>
    <w:rsid w:val="008C77C6"/>
    <w:rsid w:val="008C7958"/>
    <w:rsid w:val="008C7AF3"/>
    <w:rsid w:val="008C7BC0"/>
    <w:rsid w:val="008C7C34"/>
    <w:rsid w:val="008C7E15"/>
    <w:rsid w:val="008C7F70"/>
    <w:rsid w:val="008C7F7C"/>
    <w:rsid w:val="008D0211"/>
    <w:rsid w:val="008D0281"/>
    <w:rsid w:val="008D0A1A"/>
    <w:rsid w:val="008D0CE6"/>
    <w:rsid w:val="008D0F90"/>
    <w:rsid w:val="008D12D6"/>
    <w:rsid w:val="008D19A4"/>
    <w:rsid w:val="008D1AC4"/>
    <w:rsid w:val="008D1ADE"/>
    <w:rsid w:val="008D1D5F"/>
    <w:rsid w:val="008D1DD5"/>
    <w:rsid w:val="008D3188"/>
    <w:rsid w:val="008D3413"/>
    <w:rsid w:val="008D3919"/>
    <w:rsid w:val="008D3924"/>
    <w:rsid w:val="008D3C92"/>
    <w:rsid w:val="008D3CB5"/>
    <w:rsid w:val="008D3DE7"/>
    <w:rsid w:val="008D418F"/>
    <w:rsid w:val="008D447B"/>
    <w:rsid w:val="008D4B2C"/>
    <w:rsid w:val="008D4B6B"/>
    <w:rsid w:val="008D4FC6"/>
    <w:rsid w:val="008D514F"/>
    <w:rsid w:val="008D518B"/>
    <w:rsid w:val="008D5706"/>
    <w:rsid w:val="008D5754"/>
    <w:rsid w:val="008D5A48"/>
    <w:rsid w:val="008D610B"/>
    <w:rsid w:val="008D6461"/>
    <w:rsid w:val="008D661D"/>
    <w:rsid w:val="008D6657"/>
    <w:rsid w:val="008D66C6"/>
    <w:rsid w:val="008D6B0D"/>
    <w:rsid w:val="008D6BD5"/>
    <w:rsid w:val="008D6D87"/>
    <w:rsid w:val="008D7015"/>
    <w:rsid w:val="008D7216"/>
    <w:rsid w:val="008D735C"/>
    <w:rsid w:val="008D7749"/>
    <w:rsid w:val="008D78F0"/>
    <w:rsid w:val="008D7CB1"/>
    <w:rsid w:val="008D7D4A"/>
    <w:rsid w:val="008D7D74"/>
    <w:rsid w:val="008D7F41"/>
    <w:rsid w:val="008E00FC"/>
    <w:rsid w:val="008E0B69"/>
    <w:rsid w:val="008E1174"/>
    <w:rsid w:val="008E1415"/>
    <w:rsid w:val="008E1596"/>
    <w:rsid w:val="008E17B5"/>
    <w:rsid w:val="008E1807"/>
    <w:rsid w:val="008E19D2"/>
    <w:rsid w:val="008E1BBD"/>
    <w:rsid w:val="008E1BCA"/>
    <w:rsid w:val="008E1C29"/>
    <w:rsid w:val="008E1E94"/>
    <w:rsid w:val="008E22B3"/>
    <w:rsid w:val="008E2EA6"/>
    <w:rsid w:val="008E3656"/>
    <w:rsid w:val="008E3703"/>
    <w:rsid w:val="008E3B64"/>
    <w:rsid w:val="008E3D0A"/>
    <w:rsid w:val="008E4379"/>
    <w:rsid w:val="008E43B3"/>
    <w:rsid w:val="008E453E"/>
    <w:rsid w:val="008E4A5A"/>
    <w:rsid w:val="008E4CC0"/>
    <w:rsid w:val="008E4FAB"/>
    <w:rsid w:val="008E4FCF"/>
    <w:rsid w:val="008E5251"/>
    <w:rsid w:val="008E5573"/>
    <w:rsid w:val="008E567E"/>
    <w:rsid w:val="008E5AB1"/>
    <w:rsid w:val="008E6173"/>
    <w:rsid w:val="008E6631"/>
    <w:rsid w:val="008E69C1"/>
    <w:rsid w:val="008E6A0F"/>
    <w:rsid w:val="008E6C95"/>
    <w:rsid w:val="008E6DB6"/>
    <w:rsid w:val="008E7009"/>
    <w:rsid w:val="008E7055"/>
    <w:rsid w:val="008E7269"/>
    <w:rsid w:val="008E77C2"/>
    <w:rsid w:val="008E786F"/>
    <w:rsid w:val="008E789D"/>
    <w:rsid w:val="008E7984"/>
    <w:rsid w:val="008E7A08"/>
    <w:rsid w:val="008E7B34"/>
    <w:rsid w:val="008E7EBE"/>
    <w:rsid w:val="008E7F23"/>
    <w:rsid w:val="008F050C"/>
    <w:rsid w:val="008F0560"/>
    <w:rsid w:val="008F0757"/>
    <w:rsid w:val="008F0A5E"/>
    <w:rsid w:val="008F0A76"/>
    <w:rsid w:val="008F0E0D"/>
    <w:rsid w:val="008F14E8"/>
    <w:rsid w:val="008F16E1"/>
    <w:rsid w:val="008F1797"/>
    <w:rsid w:val="008F19B6"/>
    <w:rsid w:val="008F19D0"/>
    <w:rsid w:val="008F1ED9"/>
    <w:rsid w:val="008F2088"/>
    <w:rsid w:val="008F2608"/>
    <w:rsid w:val="008F26A8"/>
    <w:rsid w:val="008F279F"/>
    <w:rsid w:val="008F33FE"/>
    <w:rsid w:val="008F347F"/>
    <w:rsid w:val="008F35EA"/>
    <w:rsid w:val="008F3716"/>
    <w:rsid w:val="008F372E"/>
    <w:rsid w:val="008F37FA"/>
    <w:rsid w:val="008F3845"/>
    <w:rsid w:val="008F395D"/>
    <w:rsid w:val="008F3B84"/>
    <w:rsid w:val="008F3D39"/>
    <w:rsid w:val="008F3E5D"/>
    <w:rsid w:val="008F43DD"/>
    <w:rsid w:val="008F45AC"/>
    <w:rsid w:val="008F46E4"/>
    <w:rsid w:val="008F473B"/>
    <w:rsid w:val="008F4804"/>
    <w:rsid w:val="008F4E5D"/>
    <w:rsid w:val="008F4EBA"/>
    <w:rsid w:val="008F4FA5"/>
    <w:rsid w:val="008F5063"/>
    <w:rsid w:val="008F51F2"/>
    <w:rsid w:val="008F53BC"/>
    <w:rsid w:val="008F58A1"/>
    <w:rsid w:val="008F61BF"/>
    <w:rsid w:val="008F62AC"/>
    <w:rsid w:val="008F63BE"/>
    <w:rsid w:val="008F6708"/>
    <w:rsid w:val="008F67C4"/>
    <w:rsid w:val="008F68D5"/>
    <w:rsid w:val="008F6AD2"/>
    <w:rsid w:val="008F6D2A"/>
    <w:rsid w:val="008F6E53"/>
    <w:rsid w:val="008F70CA"/>
    <w:rsid w:val="008F70CB"/>
    <w:rsid w:val="008F76B7"/>
    <w:rsid w:val="008F7710"/>
    <w:rsid w:val="008F77C1"/>
    <w:rsid w:val="008F77F7"/>
    <w:rsid w:val="008F78BA"/>
    <w:rsid w:val="008F78C1"/>
    <w:rsid w:val="008F7952"/>
    <w:rsid w:val="008F7A97"/>
    <w:rsid w:val="00900162"/>
    <w:rsid w:val="009002AA"/>
    <w:rsid w:val="009002BF"/>
    <w:rsid w:val="00900303"/>
    <w:rsid w:val="00900385"/>
    <w:rsid w:val="009004FF"/>
    <w:rsid w:val="0090066A"/>
    <w:rsid w:val="0090090E"/>
    <w:rsid w:val="00900D49"/>
    <w:rsid w:val="00901045"/>
    <w:rsid w:val="0090109D"/>
    <w:rsid w:val="009012BA"/>
    <w:rsid w:val="009013CE"/>
    <w:rsid w:val="009015DE"/>
    <w:rsid w:val="0090172A"/>
    <w:rsid w:val="009017DC"/>
    <w:rsid w:val="00902442"/>
    <w:rsid w:val="00902701"/>
    <w:rsid w:val="00902D8B"/>
    <w:rsid w:val="0090321E"/>
    <w:rsid w:val="00903704"/>
    <w:rsid w:val="00903B66"/>
    <w:rsid w:val="00903BC8"/>
    <w:rsid w:val="00903C84"/>
    <w:rsid w:val="009040EC"/>
    <w:rsid w:val="00904460"/>
    <w:rsid w:val="0090466E"/>
    <w:rsid w:val="00904768"/>
    <w:rsid w:val="00904ADC"/>
    <w:rsid w:val="00904EB6"/>
    <w:rsid w:val="00904F9C"/>
    <w:rsid w:val="009050D3"/>
    <w:rsid w:val="00905678"/>
    <w:rsid w:val="00905938"/>
    <w:rsid w:val="00905C81"/>
    <w:rsid w:val="0090603C"/>
    <w:rsid w:val="00906161"/>
    <w:rsid w:val="00906286"/>
    <w:rsid w:val="00906292"/>
    <w:rsid w:val="009065A4"/>
    <w:rsid w:val="0090676A"/>
    <w:rsid w:val="0090685A"/>
    <w:rsid w:val="00906EC7"/>
    <w:rsid w:val="00907201"/>
    <w:rsid w:val="00907220"/>
    <w:rsid w:val="00907463"/>
    <w:rsid w:val="00907579"/>
    <w:rsid w:val="00910002"/>
    <w:rsid w:val="009100A5"/>
    <w:rsid w:val="009101C8"/>
    <w:rsid w:val="0091023F"/>
    <w:rsid w:val="00910808"/>
    <w:rsid w:val="00910DED"/>
    <w:rsid w:val="00910FE4"/>
    <w:rsid w:val="0091102C"/>
    <w:rsid w:val="00911681"/>
    <w:rsid w:val="00911C8F"/>
    <w:rsid w:val="00911E04"/>
    <w:rsid w:val="00911F67"/>
    <w:rsid w:val="009123E4"/>
    <w:rsid w:val="00912453"/>
    <w:rsid w:val="0091280F"/>
    <w:rsid w:val="00912AD2"/>
    <w:rsid w:val="00912F23"/>
    <w:rsid w:val="0091375A"/>
    <w:rsid w:val="00913774"/>
    <w:rsid w:val="00913867"/>
    <w:rsid w:val="00913B79"/>
    <w:rsid w:val="00913B93"/>
    <w:rsid w:val="00913E88"/>
    <w:rsid w:val="00913F44"/>
    <w:rsid w:val="00914039"/>
    <w:rsid w:val="00914533"/>
    <w:rsid w:val="00914642"/>
    <w:rsid w:val="00914917"/>
    <w:rsid w:val="00914974"/>
    <w:rsid w:val="00914A73"/>
    <w:rsid w:val="00914C43"/>
    <w:rsid w:val="009153DA"/>
    <w:rsid w:val="00915589"/>
    <w:rsid w:val="00915641"/>
    <w:rsid w:val="00915AC8"/>
    <w:rsid w:val="00915AF2"/>
    <w:rsid w:val="00915DC4"/>
    <w:rsid w:val="00915EBD"/>
    <w:rsid w:val="00915F52"/>
    <w:rsid w:val="00916125"/>
    <w:rsid w:val="0091634E"/>
    <w:rsid w:val="009163B4"/>
    <w:rsid w:val="00916B13"/>
    <w:rsid w:val="00916E19"/>
    <w:rsid w:val="00916F3A"/>
    <w:rsid w:val="0091715F"/>
    <w:rsid w:val="009174D2"/>
    <w:rsid w:val="00917A7B"/>
    <w:rsid w:val="00917C7D"/>
    <w:rsid w:val="00917D7A"/>
    <w:rsid w:val="00917DDF"/>
    <w:rsid w:val="00917F83"/>
    <w:rsid w:val="00920615"/>
    <w:rsid w:val="00920706"/>
    <w:rsid w:val="009207D0"/>
    <w:rsid w:val="00920C77"/>
    <w:rsid w:val="0092102D"/>
    <w:rsid w:val="009211A7"/>
    <w:rsid w:val="0092155F"/>
    <w:rsid w:val="00921658"/>
    <w:rsid w:val="009219B0"/>
    <w:rsid w:val="00921AFF"/>
    <w:rsid w:val="00921B8D"/>
    <w:rsid w:val="00921BA4"/>
    <w:rsid w:val="00921EF8"/>
    <w:rsid w:val="009221E2"/>
    <w:rsid w:val="0092264B"/>
    <w:rsid w:val="00922735"/>
    <w:rsid w:val="00922946"/>
    <w:rsid w:val="00922B0F"/>
    <w:rsid w:val="00922D0C"/>
    <w:rsid w:val="00923028"/>
    <w:rsid w:val="009232AB"/>
    <w:rsid w:val="009237B1"/>
    <w:rsid w:val="00923845"/>
    <w:rsid w:val="00923F01"/>
    <w:rsid w:val="0092408D"/>
    <w:rsid w:val="009247D7"/>
    <w:rsid w:val="009249AE"/>
    <w:rsid w:val="00924B7F"/>
    <w:rsid w:val="00924E26"/>
    <w:rsid w:val="00924EFB"/>
    <w:rsid w:val="0092507F"/>
    <w:rsid w:val="00925A70"/>
    <w:rsid w:val="00925B03"/>
    <w:rsid w:val="00926501"/>
    <w:rsid w:val="00926D51"/>
    <w:rsid w:val="00927030"/>
    <w:rsid w:val="009271C6"/>
    <w:rsid w:val="0092768F"/>
    <w:rsid w:val="00927870"/>
    <w:rsid w:val="009278A3"/>
    <w:rsid w:val="00927A61"/>
    <w:rsid w:val="00927AC5"/>
    <w:rsid w:val="00927D82"/>
    <w:rsid w:val="00927E71"/>
    <w:rsid w:val="00927EBE"/>
    <w:rsid w:val="00930000"/>
    <w:rsid w:val="0093045C"/>
    <w:rsid w:val="0093051B"/>
    <w:rsid w:val="009305B8"/>
    <w:rsid w:val="009308DF"/>
    <w:rsid w:val="009309F9"/>
    <w:rsid w:val="00930D7D"/>
    <w:rsid w:val="00930DA8"/>
    <w:rsid w:val="00931135"/>
    <w:rsid w:val="009312F1"/>
    <w:rsid w:val="00931313"/>
    <w:rsid w:val="00931338"/>
    <w:rsid w:val="009313A4"/>
    <w:rsid w:val="009313E7"/>
    <w:rsid w:val="0093179C"/>
    <w:rsid w:val="009317A0"/>
    <w:rsid w:val="0093186C"/>
    <w:rsid w:val="0093199F"/>
    <w:rsid w:val="00931D39"/>
    <w:rsid w:val="00931E4B"/>
    <w:rsid w:val="0093208B"/>
    <w:rsid w:val="00932673"/>
    <w:rsid w:val="009328F0"/>
    <w:rsid w:val="00932AD6"/>
    <w:rsid w:val="00932C4A"/>
    <w:rsid w:val="00932E58"/>
    <w:rsid w:val="00933140"/>
    <w:rsid w:val="00933218"/>
    <w:rsid w:val="0093327E"/>
    <w:rsid w:val="009334A7"/>
    <w:rsid w:val="009337EE"/>
    <w:rsid w:val="009339B3"/>
    <w:rsid w:val="00933B03"/>
    <w:rsid w:val="00933FF5"/>
    <w:rsid w:val="009341E9"/>
    <w:rsid w:val="00934581"/>
    <w:rsid w:val="00934BDD"/>
    <w:rsid w:val="00934C4F"/>
    <w:rsid w:val="00934EA5"/>
    <w:rsid w:val="009352DF"/>
    <w:rsid w:val="0093572A"/>
    <w:rsid w:val="0093584B"/>
    <w:rsid w:val="00935923"/>
    <w:rsid w:val="00935998"/>
    <w:rsid w:val="00935A7C"/>
    <w:rsid w:val="00935DF0"/>
    <w:rsid w:val="00936091"/>
    <w:rsid w:val="00936221"/>
    <w:rsid w:val="00936249"/>
    <w:rsid w:val="009362EF"/>
    <w:rsid w:val="00936C8A"/>
    <w:rsid w:val="00936E6B"/>
    <w:rsid w:val="009371F1"/>
    <w:rsid w:val="00937453"/>
    <w:rsid w:val="00937472"/>
    <w:rsid w:val="00937A65"/>
    <w:rsid w:val="00937E3A"/>
    <w:rsid w:val="009400B8"/>
    <w:rsid w:val="0094034C"/>
    <w:rsid w:val="00940727"/>
    <w:rsid w:val="00940928"/>
    <w:rsid w:val="00940957"/>
    <w:rsid w:val="00940B25"/>
    <w:rsid w:val="00940CB1"/>
    <w:rsid w:val="00941123"/>
    <w:rsid w:val="0094151B"/>
    <w:rsid w:val="009418B6"/>
    <w:rsid w:val="00941957"/>
    <w:rsid w:val="00941CC4"/>
    <w:rsid w:val="00941F55"/>
    <w:rsid w:val="00941F96"/>
    <w:rsid w:val="00941FBA"/>
    <w:rsid w:val="00942127"/>
    <w:rsid w:val="00942828"/>
    <w:rsid w:val="00942A8E"/>
    <w:rsid w:val="00942B14"/>
    <w:rsid w:val="00942F1F"/>
    <w:rsid w:val="009436CC"/>
    <w:rsid w:val="00943AD2"/>
    <w:rsid w:val="00943B84"/>
    <w:rsid w:val="00943DC4"/>
    <w:rsid w:val="00944095"/>
    <w:rsid w:val="00944180"/>
    <w:rsid w:val="009444CF"/>
    <w:rsid w:val="00944A2C"/>
    <w:rsid w:val="00944CE0"/>
    <w:rsid w:val="00945273"/>
    <w:rsid w:val="00945359"/>
    <w:rsid w:val="00945538"/>
    <w:rsid w:val="009456EF"/>
    <w:rsid w:val="0094616A"/>
    <w:rsid w:val="00946231"/>
    <w:rsid w:val="009462B4"/>
    <w:rsid w:val="0094636A"/>
    <w:rsid w:val="009464C4"/>
    <w:rsid w:val="0094685C"/>
    <w:rsid w:val="009468AC"/>
    <w:rsid w:val="0094729A"/>
    <w:rsid w:val="00947548"/>
    <w:rsid w:val="00947711"/>
    <w:rsid w:val="00947B1F"/>
    <w:rsid w:val="00947B8F"/>
    <w:rsid w:val="00947C12"/>
    <w:rsid w:val="00950648"/>
    <w:rsid w:val="00950B6C"/>
    <w:rsid w:val="00950D11"/>
    <w:rsid w:val="00950EA1"/>
    <w:rsid w:val="00950ED2"/>
    <w:rsid w:val="00951235"/>
    <w:rsid w:val="00951485"/>
    <w:rsid w:val="00951502"/>
    <w:rsid w:val="009515AF"/>
    <w:rsid w:val="009515D2"/>
    <w:rsid w:val="009515E6"/>
    <w:rsid w:val="009519C5"/>
    <w:rsid w:val="00951DDF"/>
    <w:rsid w:val="0095209B"/>
    <w:rsid w:val="00952132"/>
    <w:rsid w:val="00952147"/>
    <w:rsid w:val="00952305"/>
    <w:rsid w:val="009523E2"/>
    <w:rsid w:val="00952447"/>
    <w:rsid w:val="009528D5"/>
    <w:rsid w:val="009528D6"/>
    <w:rsid w:val="00952AA5"/>
    <w:rsid w:val="00952EA7"/>
    <w:rsid w:val="009530A5"/>
    <w:rsid w:val="00953104"/>
    <w:rsid w:val="00953460"/>
    <w:rsid w:val="00953641"/>
    <w:rsid w:val="00953664"/>
    <w:rsid w:val="00953EBB"/>
    <w:rsid w:val="0095417E"/>
    <w:rsid w:val="0095452C"/>
    <w:rsid w:val="00954588"/>
    <w:rsid w:val="009545FA"/>
    <w:rsid w:val="00954BE6"/>
    <w:rsid w:val="00954E43"/>
    <w:rsid w:val="0095587F"/>
    <w:rsid w:val="00955B89"/>
    <w:rsid w:val="00955DE3"/>
    <w:rsid w:val="00956095"/>
    <w:rsid w:val="009560A6"/>
    <w:rsid w:val="009561B2"/>
    <w:rsid w:val="009562A6"/>
    <w:rsid w:val="009562ED"/>
    <w:rsid w:val="009565E2"/>
    <w:rsid w:val="00956648"/>
    <w:rsid w:val="00956894"/>
    <w:rsid w:val="00956CEF"/>
    <w:rsid w:val="009571B7"/>
    <w:rsid w:val="00957448"/>
    <w:rsid w:val="009579DE"/>
    <w:rsid w:val="00957AE4"/>
    <w:rsid w:val="00957C23"/>
    <w:rsid w:val="00957C95"/>
    <w:rsid w:val="00957F43"/>
    <w:rsid w:val="00957FCB"/>
    <w:rsid w:val="009604FB"/>
    <w:rsid w:val="00961233"/>
    <w:rsid w:val="00961D25"/>
    <w:rsid w:val="00961DAE"/>
    <w:rsid w:val="00961FED"/>
    <w:rsid w:val="00962133"/>
    <w:rsid w:val="009623EE"/>
    <w:rsid w:val="00962A25"/>
    <w:rsid w:val="00962B1F"/>
    <w:rsid w:val="00962EE3"/>
    <w:rsid w:val="009633AC"/>
    <w:rsid w:val="00963510"/>
    <w:rsid w:val="00963676"/>
    <w:rsid w:val="0096373A"/>
    <w:rsid w:val="00963F2E"/>
    <w:rsid w:val="0096457E"/>
    <w:rsid w:val="009645AD"/>
    <w:rsid w:val="00964736"/>
    <w:rsid w:val="0096479D"/>
    <w:rsid w:val="00964A32"/>
    <w:rsid w:val="00964AE0"/>
    <w:rsid w:val="00965373"/>
    <w:rsid w:val="009654C6"/>
    <w:rsid w:val="009655E9"/>
    <w:rsid w:val="00965728"/>
    <w:rsid w:val="00965850"/>
    <w:rsid w:val="00965A86"/>
    <w:rsid w:val="00965E95"/>
    <w:rsid w:val="00966582"/>
    <w:rsid w:val="009666EE"/>
    <w:rsid w:val="0096674D"/>
    <w:rsid w:val="00966A41"/>
    <w:rsid w:val="009674EA"/>
    <w:rsid w:val="00970003"/>
    <w:rsid w:val="009700C9"/>
    <w:rsid w:val="0097050F"/>
    <w:rsid w:val="0097082C"/>
    <w:rsid w:val="009708FF"/>
    <w:rsid w:val="0097097B"/>
    <w:rsid w:val="00970BBF"/>
    <w:rsid w:val="00971209"/>
    <w:rsid w:val="00971299"/>
    <w:rsid w:val="00971397"/>
    <w:rsid w:val="009716F6"/>
    <w:rsid w:val="00971B91"/>
    <w:rsid w:val="009720C0"/>
    <w:rsid w:val="009720F6"/>
    <w:rsid w:val="009722CF"/>
    <w:rsid w:val="009728EE"/>
    <w:rsid w:val="00972D22"/>
    <w:rsid w:val="009731F8"/>
    <w:rsid w:val="00973424"/>
    <w:rsid w:val="00973684"/>
    <w:rsid w:val="00973987"/>
    <w:rsid w:val="00973A73"/>
    <w:rsid w:val="00973C8A"/>
    <w:rsid w:val="00973EEA"/>
    <w:rsid w:val="00974255"/>
    <w:rsid w:val="009743C7"/>
    <w:rsid w:val="00974521"/>
    <w:rsid w:val="00974C96"/>
    <w:rsid w:val="009753BE"/>
    <w:rsid w:val="00975541"/>
    <w:rsid w:val="00975819"/>
    <w:rsid w:val="00975D89"/>
    <w:rsid w:val="00975E6A"/>
    <w:rsid w:val="00975F07"/>
    <w:rsid w:val="00975F13"/>
    <w:rsid w:val="0097647C"/>
    <w:rsid w:val="0097672F"/>
    <w:rsid w:val="009767B3"/>
    <w:rsid w:val="00976822"/>
    <w:rsid w:val="00976844"/>
    <w:rsid w:val="00976D61"/>
    <w:rsid w:val="00976EA4"/>
    <w:rsid w:val="00977237"/>
    <w:rsid w:val="009774D2"/>
    <w:rsid w:val="00977539"/>
    <w:rsid w:val="00977965"/>
    <w:rsid w:val="009779C2"/>
    <w:rsid w:val="00977CCC"/>
    <w:rsid w:val="00977D6C"/>
    <w:rsid w:val="00977E6F"/>
    <w:rsid w:val="00977FBE"/>
    <w:rsid w:val="009801AB"/>
    <w:rsid w:val="00980509"/>
    <w:rsid w:val="00980942"/>
    <w:rsid w:val="00980ABA"/>
    <w:rsid w:val="00980CF2"/>
    <w:rsid w:val="0098102F"/>
    <w:rsid w:val="009810C3"/>
    <w:rsid w:val="009811B5"/>
    <w:rsid w:val="009814CF"/>
    <w:rsid w:val="009815E5"/>
    <w:rsid w:val="00981B40"/>
    <w:rsid w:val="00981EBD"/>
    <w:rsid w:val="00982358"/>
    <w:rsid w:val="0098268D"/>
    <w:rsid w:val="009826BE"/>
    <w:rsid w:val="00982826"/>
    <w:rsid w:val="00982B86"/>
    <w:rsid w:val="00982D94"/>
    <w:rsid w:val="00982E1F"/>
    <w:rsid w:val="00983015"/>
    <w:rsid w:val="009835AB"/>
    <w:rsid w:val="009836C6"/>
    <w:rsid w:val="00983A1C"/>
    <w:rsid w:val="00983DC9"/>
    <w:rsid w:val="00983EA9"/>
    <w:rsid w:val="009844C0"/>
    <w:rsid w:val="0098470D"/>
    <w:rsid w:val="0098472F"/>
    <w:rsid w:val="00984D40"/>
    <w:rsid w:val="009850ED"/>
    <w:rsid w:val="00985409"/>
    <w:rsid w:val="00985655"/>
    <w:rsid w:val="00985A49"/>
    <w:rsid w:val="00985B84"/>
    <w:rsid w:val="00985FE2"/>
    <w:rsid w:val="00986614"/>
    <w:rsid w:val="0098680A"/>
    <w:rsid w:val="00986872"/>
    <w:rsid w:val="009869FD"/>
    <w:rsid w:val="00986BB4"/>
    <w:rsid w:val="00987064"/>
    <w:rsid w:val="00987525"/>
    <w:rsid w:val="009875C7"/>
    <w:rsid w:val="00987836"/>
    <w:rsid w:val="00987D1E"/>
    <w:rsid w:val="00987D93"/>
    <w:rsid w:val="00987F53"/>
    <w:rsid w:val="00990250"/>
    <w:rsid w:val="0099082A"/>
    <w:rsid w:val="00990C83"/>
    <w:rsid w:val="00990D52"/>
    <w:rsid w:val="00990EBC"/>
    <w:rsid w:val="009911D1"/>
    <w:rsid w:val="00991491"/>
    <w:rsid w:val="00991695"/>
    <w:rsid w:val="009916D4"/>
    <w:rsid w:val="00991A43"/>
    <w:rsid w:val="00991C01"/>
    <w:rsid w:val="0099238E"/>
    <w:rsid w:val="00992575"/>
    <w:rsid w:val="00992692"/>
    <w:rsid w:val="009928FE"/>
    <w:rsid w:val="00992B5B"/>
    <w:rsid w:val="00992C13"/>
    <w:rsid w:val="00992EC0"/>
    <w:rsid w:val="00992F94"/>
    <w:rsid w:val="00992FBB"/>
    <w:rsid w:val="0099319A"/>
    <w:rsid w:val="00993212"/>
    <w:rsid w:val="00993276"/>
    <w:rsid w:val="0099337C"/>
    <w:rsid w:val="0099395F"/>
    <w:rsid w:val="00993FB4"/>
    <w:rsid w:val="009945A2"/>
    <w:rsid w:val="00994847"/>
    <w:rsid w:val="00994B38"/>
    <w:rsid w:val="00994DCA"/>
    <w:rsid w:val="0099500E"/>
    <w:rsid w:val="009952DB"/>
    <w:rsid w:val="009956BF"/>
    <w:rsid w:val="00995D02"/>
    <w:rsid w:val="00995F36"/>
    <w:rsid w:val="00995F78"/>
    <w:rsid w:val="009960F4"/>
    <w:rsid w:val="0099649E"/>
    <w:rsid w:val="009967D4"/>
    <w:rsid w:val="00996A82"/>
    <w:rsid w:val="00996B16"/>
    <w:rsid w:val="00996B65"/>
    <w:rsid w:val="00996CC7"/>
    <w:rsid w:val="00996ED1"/>
    <w:rsid w:val="00996F3D"/>
    <w:rsid w:val="00996FBE"/>
    <w:rsid w:val="00997118"/>
    <w:rsid w:val="009973E7"/>
    <w:rsid w:val="00997A02"/>
    <w:rsid w:val="00997AB2"/>
    <w:rsid w:val="00997ABB"/>
    <w:rsid w:val="00997E0E"/>
    <w:rsid w:val="009A02E4"/>
    <w:rsid w:val="009A03DB"/>
    <w:rsid w:val="009A0405"/>
    <w:rsid w:val="009A0717"/>
    <w:rsid w:val="009A0767"/>
    <w:rsid w:val="009A0E2E"/>
    <w:rsid w:val="009A1377"/>
    <w:rsid w:val="009A138E"/>
    <w:rsid w:val="009A14A1"/>
    <w:rsid w:val="009A19EA"/>
    <w:rsid w:val="009A1A6B"/>
    <w:rsid w:val="009A1DB2"/>
    <w:rsid w:val="009A20B6"/>
    <w:rsid w:val="009A2264"/>
    <w:rsid w:val="009A2413"/>
    <w:rsid w:val="009A279C"/>
    <w:rsid w:val="009A2E51"/>
    <w:rsid w:val="009A2E92"/>
    <w:rsid w:val="009A2EBE"/>
    <w:rsid w:val="009A2F72"/>
    <w:rsid w:val="009A2F93"/>
    <w:rsid w:val="009A316A"/>
    <w:rsid w:val="009A318C"/>
    <w:rsid w:val="009A3872"/>
    <w:rsid w:val="009A3A0C"/>
    <w:rsid w:val="009A3A27"/>
    <w:rsid w:val="009A3BF6"/>
    <w:rsid w:val="009A3C1E"/>
    <w:rsid w:val="009A4347"/>
    <w:rsid w:val="009A4A9D"/>
    <w:rsid w:val="009A4C0B"/>
    <w:rsid w:val="009A4D70"/>
    <w:rsid w:val="009A4E7D"/>
    <w:rsid w:val="009A4FE2"/>
    <w:rsid w:val="009A52C7"/>
    <w:rsid w:val="009A53FE"/>
    <w:rsid w:val="009A55C0"/>
    <w:rsid w:val="009A5732"/>
    <w:rsid w:val="009A5879"/>
    <w:rsid w:val="009A598B"/>
    <w:rsid w:val="009A5BA9"/>
    <w:rsid w:val="009A65FF"/>
    <w:rsid w:val="009A66AF"/>
    <w:rsid w:val="009A7099"/>
    <w:rsid w:val="009A7AD5"/>
    <w:rsid w:val="009A7D7B"/>
    <w:rsid w:val="009A7E9A"/>
    <w:rsid w:val="009A7EC8"/>
    <w:rsid w:val="009A7F2E"/>
    <w:rsid w:val="009B009F"/>
    <w:rsid w:val="009B0324"/>
    <w:rsid w:val="009B06B1"/>
    <w:rsid w:val="009B06F1"/>
    <w:rsid w:val="009B09AC"/>
    <w:rsid w:val="009B09BA"/>
    <w:rsid w:val="009B0A2F"/>
    <w:rsid w:val="009B0AE4"/>
    <w:rsid w:val="009B0EC4"/>
    <w:rsid w:val="009B0F54"/>
    <w:rsid w:val="009B1045"/>
    <w:rsid w:val="009B10E2"/>
    <w:rsid w:val="009B140E"/>
    <w:rsid w:val="009B1AA7"/>
    <w:rsid w:val="009B1C39"/>
    <w:rsid w:val="009B1E76"/>
    <w:rsid w:val="009B2186"/>
    <w:rsid w:val="009B229F"/>
    <w:rsid w:val="009B25E6"/>
    <w:rsid w:val="009B272A"/>
    <w:rsid w:val="009B27D2"/>
    <w:rsid w:val="009B2AFD"/>
    <w:rsid w:val="009B2F56"/>
    <w:rsid w:val="009B3857"/>
    <w:rsid w:val="009B3F9B"/>
    <w:rsid w:val="009B4057"/>
    <w:rsid w:val="009B40B1"/>
    <w:rsid w:val="009B41A0"/>
    <w:rsid w:val="009B4305"/>
    <w:rsid w:val="009B4344"/>
    <w:rsid w:val="009B434C"/>
    <w:rsid w:val="009B4390"/>
    <w:rsid w:val="009B46BC"/>
    <w:rsid w:val="009B4854"/>
    <w:rsid w:val="009B4CC6"/>
    <w:rsid w:val="009B519A"/>
    <w:rsid w:val="009B5266"/>
    <w:rsid w:val="009B55D5"/>
    <w:rsid w:val="009B5697"/>
    <w:rsid w:val="009B57AE"/>
    <w:rsid w:val="009B599E"/>
    <w:rsid w:val="009B5BAB"/>
    <w:rsid w:val="009B617E"/>
    <w:rsid w:val="009B6698"/>
    <w:rsid w:val="009B6814"/>
    <w:rsid w:val="009B685B"/>
    <w:rsid w:val="009B6A53"/>
    <w:rsid w:val="009B6D21"/>
    <w:rsid w:val="009B6D26"/>
    <w:rsid w:val="009B6F3B"/>
    <w:rsid w:val="009B6F45"/>
    <w:rsid w:val="009B7004"/>
    <w:rsid w:val="009B71B8"/>
    <w:rsid w:val="009B7625"/>
    <w:rsid w:val="009B773A"/>
    <w:rsid w:val="009B7DDA"/>
    <w:rsid w:val="009C0013"/>
    <w:rsid w:val="009C0124"/>
    <w:rsid w:val="009C04F5"/>
    <w:rsid w:val="009C0AED"/>
    <w:rsid w:val="009C0B6E"/>
    <w:rsid w:val="009C0C2D"/>
    <w:rsid w:val="009C1681"/>
    <w:rsid w:val="009C1897"/>
    <w:rsid w:val="009C199E"/>
    <w:rsid w:val="009C1AFB"/>
    <w:rsid w:val="009C1D74"/>
    <w:rsid w:val="009C1F80"/>
    <w:rsid w:val="009C22CF"/>
    <w:rsid w:val="009C230E"/>
    <w:rsid w:val="009C24D2"/>
    <w:rsid w:val="009C2576"/>
    <w:rsid w:val="009C27FF"/>
    <w:rsid w:val="009C2BE6"/>
    <w:rsid w:val="009C2E51"/>
    <w:rsid w:val="009C305C"/>
    <w:rsid w:val="009C31F2"/>
    <w:rsid w:val="009C326F"/>
    <w:rsid w:val="009C32B1"/>
    <w:rsid w:val="009C376A"/>
    <w:rsid w:val="009C397C"/>
    <w:rsid w:val="009C3980"/>
    <w:rsid w:val="009C3AB1"/>
    <w:rsid w:val="009C3BEB"/>
    <w:rsid w:val="009C3CCF"/>
    <w:rsid w:val="009C42A0"/>
    <w:rsid w:val="009C4381"/>
    <w:rsid w:val="009C4584"/>
    <w:rsid w:val="009C4972"/>
    <w:rsid w:val="009C4B89"/>
    <w:rsid w:val="009C4CC1"/>
    <w:rsid w:val="009C4E86"/>
    <w:rsid w:val="009C503C"/>
    <w:rsid w:val="009C516C"/>
    <w:rsid w:val="009C531F"/>
    <w:rsid w:val="009C54DF"/>
    <w:rsid w:val="009C55A3"/>
    <w:rsid w:val="009C58C8"/>
    <w:rsid w:val="009C6131"/>
    <w:rsid w:val="009C62F4"/>
    <w:rsid w:val="009C63B9"/>
    <w:rsid w:val="009C63C7"/>
    <w:rsid w:val="009C6509"/>
    <w:rsid w:val="009C6AC4"/>
    <w:rsid w:val="009C6AF9"/>
    <w:rsid w:val="009C71D8"/>
    <w:rsid w:val="009C743C"/>
    <w:rsid w:val="009C7672"/>
    <w:rsid w:val="009C7698"/>
    <w:rsid w:val="009C76BC"/>
    <w:rsid w:val="009C7720"/>
    <w:rsid w:val="009C792F"/>
    <w:rsid w:val="009C7BC0"/>
    <w:rsid w:val="009D0335"/>
    <w:rsid w:val="009D038D"/>
    <w:rsid w:val="009D0486"/>
    <w:rsid w:val="009D0746"/>
    <w:rsid w:val="009D0A91"/>
    <w:rsid w:val="009D1169"/>
    <w:rsid w:val="009D16C0"/>
    <w:rsid w:val="009D175B"/>
    <w:rsid w:val="009D17C5"/>
    <w:rsid w:val="009D1805"/>
    <w:rsid w:val="009D19E4"/>
    <w:rsid w:val="009D1D72"/>
    <w:rsid w:val="009D1F53"/>
    <w:rsid w:val="009D2379"/>
    <w:rsid w:val="009D23A4"/>
    <w:rsid w:val="009D285E"/>
    <w:rsid w:val="009D2F29"/>
    <w:rsid w:val="009D30B9"/>
    <w:rsid w:val="009D3649"/>
    <w:rsid w:val="009D3899"/>
    <w:rsid w:val="009D3BB3"/>
    <w:rsid w:val="009D3D8F"/>
    <w:rsid w:val="009D401C"/>
    <w:rsid w:val="009D4033"/>
    <w:rsid w:val="009D4560"/>
    <w:rsid w:val="009D45AA"/>
    <w:rsid w:val="009D4655"/>
    <w:rsid w:val="009D4D34"/>
    <w:rsid w:val="009D4D54"/>
    <w:rsid w:val="009D5327"/>
    <w:rsid w:val="009D579D"/>
    <w:rsid w:val="009D5CFE"/>
    <w:rsid w:val="009D5E0B"/>
    <w:rsid w:val="009D5F63"/>
    <w:rsid w:val="009D6117"/>
    <w:rsid w:val="009D62CB"/>
    <w:rsid w:val="009D6592"/>
    <w:rsid w:val="009D660D"/>
    <w:rsid w:val="009D6DFC"/>
    <w:rsid w:val="009D708C"/>
    <w:rsid w:val="009D70E6"/>
    <w:rsid w:val="009D72A8"/>
    <w:rsid w:val="009D7566"/>
    <w:rsid w:val="009D7719"/>
    <w:rsid w:val="009D7898"/>
    <w:rsid w:val="009D7AF7"/>
    <w:rsid w:val="009D7DCF"/>
    <w:rsid w:val="009D8BBF"/>
    <w:rsid w:val="009E0109"/>
    <w:rsid w:val="009E0534"/>
    <w:rsid w:val="009E0614"/>
    <w:rsid w:val="009E0673"/>
    <w:rsid w:val="009E0A58"/>
    <w:rsid w:val="009E173F"/>
    <w:rsid w:val="009E1986"/>
    <w:rsid w:val="009E1AED"/>
    <w:rsid w:val="009E1CE3"/>
    <w:rsid w:val="009E2308"/>
    <w:rsid w:val="009E2336"/>
    <w:rsid w:val="009E24A8"/>
    <w:rsid w:val="009E254A"/>
    <w:rsid w:val="009E26EA"/>
    <w:rsid w:val="009E2BB2"/>
    <w:rsid w:val="009E30D8"/>
    <w:rsid w:val="009E3315"/>
    <w:rsid w:val="009E33AE"/>
    <w:rsid w:val="009E3452"/>
    <w:rsid w:val="009E3A55"/>
    <w:rsid w:val="009E3B9A"/>
    <w:rsid w:val="009E3EED"/>
    <w:rsid w:val="009E3F4A"/>
    <w:rsid w:val="009E45CD"/>
    <w:rsid w:val="009E4E23"/>
    <w:rsid w:val="009E52B4"/>
    <w:rsid w:val="009E560B"/>
    <w:rsid w:val="009E5756"/>
    <w:rsid w:val="009E5D03"/>
    <w:rsid w:val="009E5E0B"/>
    <w:rsid w:val="009E6001"/>
    <w:rsid w:val="009E60C0"/>
    <w:rsid w:val="009E6415"/>
    <w:rsid w:val="009E6587"/>
    <w:rsid w:val="009E661F"/>
    <w:rsid w:val="009E6938"/>
    <w:rsid w:val="009E6A62"/>
    <w:rsid w:val="009E70EF"/>
    <w:rsid w:val="009E7316"/>
    <w:rsid w:val="009E7ABD"/>
    <w:rsid w:val="009F047C"/>
    <w:rsid w:val="009F076F"/>
    <w:rsid w:val="009F0DC6"/>
    <w:rsid w:val="009F0F20"/>
    <w:rsid w:val="009F1194"/>
    <w:rsid w:val="009F1B35"/>
    <w:rsid w:val="009F1C95"/>
    <w:rsid w:val="009F21B4"/>
    <w:rsid w:val="009F27F6"/>
    <w:rsid w:val="009F27FD"/>
    <w:rsid w:val="009F2801"/>
    <w:rsid w:val="009F28AE"/>
    <w:rsid w:val="009F29D7"/>
    <w:rsid w:val="009F40D5"/>
    <w:rsid w:val="009F4C17"/>
    <w:rsid w:val="009F55C5"/>
    <w:rsid w:val="009F5856"/>
    <w:rsid w:val="009F5A1D"/>
    <w:rsid w:val="009F5D0B"/>
    <w:rsid w:val="009F5E8B"/>
    <w:rsid w:val="009F5F09"/>
    <w:rsid w:val="009F60AA"/>
    <w:rsid w:val="009F61B2"/>
    <w:rsid w:val="009F6347"/>
    <w:rsid w:val="009F647A"/>
    <w:rsid w:val="009F67EE"/>
    <w:rsid w:val="009F6C1A"/>
    <w:rsid w:val="009F6C2C"/>
    <w:rsid w:val="009F6C6C"/>
    <w:rsid w:val="009F6D7E"/>
    <w:rsid w:val="009F6F29"/>
    <w:rsid w:val="009F6F3A"/>
    <w:rsid w:val="009F6FDC"/>
    <w:rsid w:val="009F72EE"/>
    <w:rsid w:val="009F788B"/>
    <w:rsid w:val="009F7C12"/>
    <w:rsid w:val="009F7F71"/>
    <w:rsid w:val="00A00114"/>
    <w:rsid w:val="00A004AA"/>
    <w:rsid w:val="00A004B1"/>
    <w:rsid w:val="00A006BE"/>
    <w:rsid w:val="00A0091B"/>
    <w:rsid w:val="00A00DA8"/>
    <w:rsid w:val="00A00FE1"/>
    <w:rsid w:val="00A010CA"/>
    <w:rsid w:val="00A017A5"/>
    <w:rsid w:val="00A0182D"/>
    <w:rsid w:val="00A01ABF"/>
    <w:rsid w:val="00A01DC6"/>
    <w:rsid w:val="00A01DD9"/>
    <w:rsid w:val="00A01EF9"/>
    <w:rsid w:val="00A021A4"/>
    <w:rsid w:val="00A0247B"/>
    <w:rsid w:val="00A024E0"/>
    <w:rsid w:val="00A02789"/>
    <w:rsid w:val="00A033FA"/>
    <w:rsid w:val="00A0391E"/>
    <w:rsid w:val="00A03CEC"/>
    <w:rsid w:val="00A03CFD"/>
    <w:rsid w:val="00A03E96"/>
    <w:rsid w:val="00A03EBA"/>
    <w:rsid w:val="00A0442F"/>
    <w:rsid w:val="00A04584"/>
    <w:rsid w:val="00A04A41"/>
    <w:rsid w:val="00A04AD7"/>
    <w:rsid w:val="00A04B3B"/>
    <w:rsid w:val="00A04E25"/>
    <w:rsid w:val="00A05075"/>
    <w:rsid w:val="00A05E47"/>
    <w:rsid w:val="00A05F12"/>
    <w:rsid w:val="00A0603F"/>
    <w:rsid w:val="00A06172"/>
    <w:rsid w:val="00A06761"/>
    <w:rsid w:val="00A0678B"/>
    <w:rsid w:val="00A06E26"/>
    <w:rsid w:val="00A070B4"/>
    <w:rsid w:val="00A0737B"/>
    <w:rsid w:val="00A07505"/>
    <w:rsid w:val="00A1042F"/>
    <w:rsid w:val="00A10540"/>
    <w:rsid w:val="00A106C0"/>
    <w:rsid w:val="00A107D0"/>
    <w:rsid w:val="00A1087F"/>
    <w:rsid w:val="00A11148"/>
    <w:rsid w:val="00A112ED"/>
    <w:rsid w:val="00A1144D"/>
    <w:rsid w:val="00A11884"/>
    <w:rsid w:val="00A119F2"/>
    <w:rsid w:val="00A11D6F"/>
    <w:rsid w:val="00A11E19"/>
    <w:rsid w:val="00A11E63"/>
    <w:rsid w:val="00A123F4"/>
    <w:rsid w:val="00A124D2"/>
    <w:rsid w:val="00A128F1"/>
    <w:rsid w:val="00A129E7"/>
    <w:rsid w:val="00A12ADD"/>
    <w:rsid w:val="00A12CFF"/>
    <w:rsid w:val="00A12E70"/>
    <w:rsid w:val="00A13D5E"/>
    <w:rsid w:val="00A147BC"/>
    <w:rsid w:val="00A150B5"/>
    <w:rsid w:val="00A1516A"/>
    <w:rsid w:val="00A153A8"/>
    <w:rsid w:val="00A1543C"/>
    <w:rsid w:val="00A1570E"/>
    <w:rsid w:val="00A15751"/>
    <w:rsid w:val="00A159D7"/>
    <w:rsid w:val="00A15F2D"/>
    <w:rsid w:val="00A1625F"/>
    <w:rsid w:val="00A163F9"/>
    <w:rsid w:val="00A1642A"/>
    <w:rsid w:val="00A16545"/>
    <w:rsid w:val="00A169F5"/>
    <w:rsid w:val="00A16F6C"/>
    <w:rsid w:val="00A170A6"/>
    <w:rsid w:val="00A1776B"/>
    <w:rsid w:val="00A1795F"/>
    <w:rsid w:val="00A17B41"/>
    <w:rsid w:val="00A17B72"/>
    <w:rsid w:val="00A17C5F"/>
    <w:rsid w:val="00A17C8A"/>
    <w:rsid w:val="00A17CF1"/>
    <w:rsid w:val="00A17F92"/>
    <w:rsid w:val="00A17FEF"/>
    <w:rsid w:val="00A2044B"/>
    <w:rsid w:val="00A2056B"/>
    <w:rsid w:val="00A20660"/>
    <w:rsid w:val="00A2096C"/>
    <w:rsid w:val="00A20E7E"/>
    <w:rsid w:val="00A21007"/>
    <w:rsid w:val="00A2156C"/>
    <w:rsid w:val="00A2186E"/>
    <w:rsid w:val="00A21932"/>
    <w:rsid w:val="00A2222E"/>
    <w:rsid w:val="00A222EA"/>
    <w:rsid w:val="00A22447"/>
    <w:rsid w:val="00A2245F"/>
    <w:rsid w:val="00A22584"/>
    <w:rsid w:val="00A22617"/>
    <w:rsid w:val="00A2280B"/>
    <w:rsid w:val="00A22862"/>
    <w:rsid w:val="00A229EF"/>
    <w:rsid w:val="00A22EC5"/>
    <w:rsid w:val="00A23442"/>
    <w:rsid w:val="00A235E3"/>
    <w:rsid w:val="00A23762"/>
    <w:rsid w:val="00A243D9"/>
    <w:rsid w:val="00A24709"/>
    <w:rsid w:val="00A24781"/>
    <w:rsid w:val="00A2482F"/>
    <w:rsid w:val="00A248DD"/>
    <w:rsid w:val="00A24941"/>
    <w:rsid w:val="00A2519D"/>
    <w:rsid w:val="00A251E2"/>
    <w:rsid w:val="00A2523C"/>
    <w:rsid w:val="00A25312"/>
    <w:rsid w:val="00A256C2"/>
    <w:rsid w:val="00A25BE3"/>
    <w:rsid w:val="00A263A5"/>
    <w:rsid w:val="00A26415"/>
    <w:rsid w:val="00A264A5"/>
    <w:rsid w:val="00A264ED"/>
    <w:rsid w:val="00A26695"/>
    <w:rsid w:val="00A26D99"/>
    <w:rsid w:val="00A27082"/>
    <w:rsid w:val="00A27187"/>
    <w:rsid w:val="00A275E9"/>
    <w:rsid w:val="00A279A0"/>
    <w:rsid w:val="00A279E2"/>
    <w:rsid w:val="00A27BCC"/>
    <w:rsid w:val="00A27F61"/>
    <w:rsid w:val="00A305CB"/>
    <w:rsid w:val="00A3097D"/>
    <w:rsid w:val="00A30D7E"/>
    <w:rsid w:val="00A30F22"/>
    <w:rsid w:val="00A310C7"/>
    <w:rsid w:val="00A3128F"/>
    <w:rsid w:val="00A312DA"/>
    <w:rsid w:val="00A31A8E"/>
    <w:rsid w:val="00A31E7D"/>
    <w:rsid w:val="00A31FEC"/>
    <w:rsid w:val="00A322A3"/>
    <w:rsid w:val="00A3236E"/>
    <w:rsid w:val="00A32A52"/>
    <w:rsid w:val="00A32CF6"/>
    <w:rsid w:val="00A33421"/>
    <w:rsid w:val="00A33994"/>
    <w:rsid w:val="00A33CCA"/>
    <w:rsid w:val="00A33E99"/>
    <w:rsid w:val="00A33F96"/>
    <w:rsid w:val="00A34431"/>
    <w:rsid w:val="00A346A5"/>
    <w:rsid w:val="00A346FF"/>
    <w:rsid w:val="00A348EA"/>
    <w:rsid w:val="00A35593"/>
    <w:rsid w:val="00A355C9"/>
    <w:rsid w:val="00A359F3"/>
    <w:rsid w:val="00A35EB9"/>
    <w:rsid w:val="00A36186"/>
    <w:rsid w:val="00A3618F"/>
    <w:rsid w:val="00A362D0"/>
    <w:rsid w:val="00A36BBE"/>
    <w:rsid w:val="00A36D8B"/>
    <w:rsid w:val="00A36E7C"/>
    <w:rsid w:val="00A371BF"/>
    <w:rsid w:val="00A3779E"/>
    <w:rsid w:val="00A37A0B"/>
    <w:rsid w:val="00A37DEB"/>
    <w:rsid w:val="00A37FB0"/>
    <w:rsid w:val="00A40125"/>
    <w:rsid w:val="00A4012A"/>
    <w:rsid w:val="00A403A6"/>
    <w:rsid w:val="00A4077E"/>
    <w:rsid w:val="00A40B8E"/>
    <w:rsid w:val="00A41125"/>
    <w:rsid w:val="00A41311"/>
    <w:rsid w:val="00A4183E"/>
    <w:rsid w:val="00A4191F"/>
    <w:rsid w:val="00A41D0B"/>
    <w:rsid w:val="00A423C7"/>
    <w:rsid w:val="00A42506"/>
    <w:rsid w:val="00A42909"/>
    <w:rsid w:val="00A42F0C"/>
    <w:rsid w:val="00A431E1"/>
    <w:rsid w:val="00A4347A"/>
    <w:rsid w:val="00A43779"/>
    <w:rsid w:val="00A43BC5"/>
    <w:rsid w:val="00A443C2"/>
    <w:rsid w:val="00A44447"/>
    <w:rsid w:val="00A444BE"/>
    <w:rsid w:val="00A44533"/>
    <w:rsid w:val="00A44C84"/>
    <w:rsid w:val="00A44CA7"/>
    <w:rsid w:val="00A44DED"/>
    <w:rsid w:val="00A450BD"/>
    <w:rsid w:val="00A4510E"/>
    <w:rsid w:val="00A452E0"/>
    <w:rsid w:val="00A45599"/>
    <w:rsid w:val="00A45B5F"/>
    <w:rsid w:val="00A45C71"/>
    <w:rsid w:val="00A466F3"/>
    <w:rsid w:val="00A46A51"/>
    <w:rsid w:val="00A46B62"/>
    <w:rsid w:val="00A46FF3"/>
    <w:rsid w:val="00A470FF"/>
    <w:rsid w:val="00A471A8"/>
    <w:rsid w:val="00A47613"/>
    <w:rsid w:val="00A47A4F"/>
    <w:rsid w:val="00A47CF9"/>
    <w:rsid w:val="00A47D1D"/>
    <w:rsid w:val="00A50013"/>
    <w:rsid w:val="00A50386"/>
    <w:rsid w:val="00A503A0"/>
    <w:rsid w:val="00A505EA"/>
    <w:rsid w:val="00A50804"/>
    <w:rsid w:val="00A50E1A"/>
    <w:rsid w:val="00A51386"/>
    <w:rsid w:val="00A513FD"/>
    <w:rsid w:val="00A5168E"/>
    <w:rsid w:val="00A5172A"/>
    <w:rsid w:val="00A51D0E"/>
    <w:rsid w:val="00A51DF4"/>
    <w:rsid w:val="00A52362"/>
    <w:rsid w:val="00A5249C"/>
    <w:rsid w:val="00A528F2"/>
    <w:rsid w:val="00A52BA4"/>
    <w:rsid w:val="00A52CD8"/>
    <w:rsid w:val="00A5306D"/>
    <w:rsid w:val="00A53099"/>
    <w:rsid w:val="00A537DF"/>
    <w:rsid w:val="00A53924"/>
    <w:rsid w:val="00A53CDE"/>
    <w:rsid w:val="00A53D34"/>
    <w:rsid w:val="00A53F05"/>
    <w:rsid w:val="00A545D2"/>
    <w:rsid w:val="00A54ACD"/>
    <w:rsid w:val="00A55200"/>
    <w:rsid w:val="00A5558F"/>
    <w:rsid w:val="00A559FD"/>
    <w:rsid w:val="00A55B8B"/>
    <w:rsid w:val="00A5606B"/>
    <w:rsid w:val="00A562E7"/>
    <w:rsid w:val="00A56951"/>
    <w:rsid w:val="00A569FD"/>
    <w:rsid w:val="00A56C0C"/>
    <w:rsid w:val="00A56E88"/>
    <w:rsid w:val="00A56F1C"/>
    <w:rsid w:val="00A570A3"/>
    <w:rsid w:val="00A57359"/>
    <w:rsid w:val="00A5756A"/>
    <w:rsid w:val="00A577BB"/>
    <w:rsid w:val="00A577C7"/>
    <w:rsid w:val="00A5790C"/>
    <w:rsid w:val="00A600FE"/>
    <w:rsid w:val="00A60285"/>
    <w:rsid w:val="00A60887"/>
    <w:rsid w:val="00A60AE3"/>
    <w:rsid w:val="00A60D37"/>
    <w:rsid w:val="00A60E41"/>
    <w:rsid w:val="00A6170C"/>
    <w:rsid w:val="00A61EA4"/>
    <w:rsid w:val="00A61FDF"/>
    <w:rsid w:val="00A621D1"/>
    <w:rsid w:val="00A62489"/>
    <w:rsid w:val="00A625B0"/>
    <w:rsid w:val="00A627AA"/>
    <w:rsid w:val="00A62C07"/>
    <w:rsid w:val="00A62E72"/>
    <w:rsid w:val="00A630F5"/>
    <w:rsid w:val="00A63106"/>
    <w:rsid w:val="00A631D8"/>
    <w:rsid w:val="00A633A1"/>
    <w:rsid w:val="00A63411"/>
    <w:rsid w:val="00A6386B"/>
    <w:rsid w:val="00A63B59"/>
    <w:rsid w:val="00A63C74"/>
    <w:rsid w:val="00A63DB6"/>
    <w:rsid w:val="00A63E1A"/>
    <w:rsid w:val="00A644AC"/>
    <w:rsid w:val="00A64872"/>
    <w:rsid w:val="00A648A0"/>
    <w:rsid w:val="00A64957"/>
    <w:rsid w:val="00A64E74"/>
    <w:rsid w:val="00A64FFA"/>
    <w:rsid w:val="00A651C5"/>
    <w:rsid w:val="00A652E3"/>
    <w:rsid w:val="00A65349"/>
    <w:rsid w:val="00A654AE"/>
    <w:rsid w:val="00A65750"/>
    <w:rsid w:val="00A6595B"/>
    <w:rsid w:val="00A65C5A"/>
    <w:rsid w:val="00A65E4A"/>
    <w:rsid w:val="00A65EEA"/>
    <w:rsid w:val="00A65EFA"/>
    <w:rsid w:val="00A6633A"/>
    <w:rsid w:val="00A66A09"/>
    <w:rsid w:val="00A66CB3"/>
    <w:rsid w:val="00A66D18"/>
    <w:rsid w:val="00A66DAC"/>
    <w:rsid w:val="00A67046"/>
    <w:rsid w:val="00A67061"/>
    <w:rsid w:val="00A670E8"/>
    <w:rsid w:val="00A67348"/>
    <w:rsid w:val="00A678F0"/>
    <w:rsid w:val="00A70264"/>
    <w:rsid w:val="00A703C1"/>
    <w:rsid w:val="00A7077D"/>
    <w:rsid w:val="00A70D69"/>
    <w:rsid w:val="00A710C6"/>
    <w:rsid w:val="00A71648"/>
    <w:rsid w:val="00A71B42"/>
    <w:rsid w:val="00A72236"/>
    <w:rsid w:val="00A729EA"/>
    <w:rsid w:val="00A72A80"/>
    <w:rsid w:val="00A7327A"/>
    <w:rsid w:val="00A732FB"/>
    <w:rsid w:val="00A733F7"/>
    <w:rsid w:val="00A73581"/>
    <w:rsid w:val="00A736AC"/>
    <w:rsid w:val="00A73925"/>
    <w:rsid w:val="00A73AD2"/>
    <w:rsid w:val="00A73BF8"/>
    <w:rsid w:val="00A73C4F"/>
    <w:rsid w:val="00A73E5F"/>
    <w:rsid w:val="00A7403A"/>
    <w:rsid w:val="00A74744"/>
    <w:rsid w:val="00A7479A"/>
    <w:rsid w:val="00A74B44"/>
    <w:rsid w:val="00A74B83"/>
    <w:rsid w:val="00A74BF1"/>
    <w:rsid w:val="00A75027"/>
    <w:rsid w:val="00A75183"/>
    <w:rsid w:val="00A75449"/>
    <w:rsid w:val="00A75A48"/>
    <w:rsid w:val="00A75A5C"/>
    <w:rsid w:val="00A76043"/>
    <w:rsid w:val="00A76098"/>
    <w:rsid w:val="00A76716"/>
    <w:rsid w:val="00A76779"/>
    <w:rsid w:val="00A767D9"/>
    <w:rsid w:val="00A76940"/>
    <w:rsid w:val="00A769E0"/>
    <w:rsid w:val="00A76CC2"/>
    <w:rsid w:val="00A77299"/>
    <w:rsid w:val="00A77394"/>
    <w:rsid w:val="00A77830"/>
    <w:rsid w:val="00A77E17"/>
    <w:rsid w:val="00A77F9E"/>
    <w:rsid w:val="00A80204"/>
    <w:rsid w:val="00A803FA"/>
    <w:rsid w:val="00A804E1"/>
    <w:rsid w:val="00A807DD"/>
    <w:rsid w:val="00A80A63"/>
    <w:rsid w:val="00A80AE7"/>
    <w:rsid w:val="00A8160E"/>
    <w:rsid w:val="00A81690"/>
    <w:rsid w:val="00A81698"/>
    <w:rsid w:val="00A81D08"/>
    <w:rsid w:val="00A81ED3"/>
    <w:rsid w:val="00A820C1"/>
    <w:rsid w:val="00A820EE"/>
    <w:rsid w:val="00A8227B"/>
    <w:rsid w:val="00A8295E"/>
    <w:rsid w:val="00A82B2E"/>
    <w:rsid w:val="00A83002"/>
    <w:rsid w:val="00A8334B"/>
    <w:rsid w:val="00A8367F"/>
    <w:rsid w:val="00A836FF"/>
    <w:rsid w:val="00A83899"/>
    <w:rsid w:val="00A83901"/>
    <w:rsid w:val="00A83B22"/>
    <w:rsid w:val="00A83E4F"/>
    <w:rsid w:val="00A83E6D"/>
    <w:rsid w:val="00A83F48"/>
    <w:rsid w:val="00A84272"/>
    <w:rsid w:val="00A8429E"/>
    <w:rsid w:val="00A84314"/>
    <w:rsid w:val="00A84472"/>
    <w:rsid w:val="00A844B5"/>
    <w:rsid w:val="00A84E31"/>
    <w:rsid w:val="00A84F47"/>
    <w:rsid w:val="00A85016"/>
    <w:rsid w:val="00A856A7"/>
    <w:rsid w:val="00A86952"/>
    <w:rsid w:val="00A8696F"/>
    <w:rsid w:val="00A86D69"/>
    <w:rsid w:val="00A86E17"/>
    <w:rsid w:val="00A8704D"/>
    <w:rsid w:val="00A871C2"/>
    <w:rsid w:val="00A8739E"/>
    <w:rsid w:val="00A87623"/>
    <w:rsid w:val="00A87766"/>
    <w:rsid w:val="00A87FDE"/>
    <w:rsid w:val="00A9052C"/>
    <w:rsid w:val="00A907E7"/>
    <w:rsid w:val="00A90892"/>
    <w:rsid w:val="00A90D29"/>
    <w:rsid w:val="00A90F64"/>
    <w:rsid w:val="00A9104E"/>
    <w:rsid w:val="00A911CB"/>
    <w:rsid w:val="00A91474"/>
    <w:rsid w:val="00A917B0"/>
    <w:rsid w:val="00A91E74"/>
    <w:rsid w:val="00A920DB"/>
    <w:rsid w:val="00A92166"/>
    <w:rsid w:val="00A92745"/>
    <w:rsid w:val="00A92831"/>
    <w:rsid w:val="00A92D82"/>
    <w:rsid w:val="00A9305A"/>
    <w:rsid w:val="00A9317D"/>
    <w:rsid w:val="00A933D6"/>
    <w:rsid w:val="00A93755"/>
    <w:rsid w:val="00A938B3"/>
    <w:rsid w:val="00A93A60"/>
    <w:rsid w:val="00A93A9B"/>
    <w:rsid w:val="00A93C69"/>
    <w:rsid w:val="00A93C88"/>
    <w:rsid w:val="00A94049"/>
    <w:rsid w:val="00A9475E"/>
    <w:rsid w:val="00A94974"/>
    <w:rsid w:val="00A94BA8"/>
    <w:rsid w:val="00A94C2B"/>
    <w:rsid w:val="00A9525A"/>
    <w:rsid w:val="00A953C1"/>
    <w:rsid w:val="00A95637"/>
    <w:rsid w:val="00A95703"/>
    <w:rsid w:val="00A95B55"/>
    <w:rsid w:val="00A95BE0"/>
    <w:rsid w:val="00A95F34"/>
    <w:rsid w:val="00A96006"/>
    <w:rsid w:val="00A96501"/>
    <w:rsid w:val="00A9678D"/>
    <w:rsid w:val="00A9684A"/>
    <w:rsid w:val="00A96B4A"/>
    <w:rsid w:val="00A96C3A"/>
    <w:rsid w:val="00A96CC2"/>
    <w:rsid w:val="00A97BCB"/>
    <w:rsid w:val="00A97FF8"/>
    <w:rsid w:val="00AA00EB"/>
    <w:rsid w:val="00AA0490"/>
    <w:rsid w:val="00AA05C0"/>
    <w:rsid w:val="00AA091E"/>
    <w:rsid w:val="00AA0BD5"/>
    <w:rsid w:val="00AA0FF1"/>
    <w:rsid w:val="00AA1107"/>
    <w:rsid w:val="00AA12C2"/>
    <w:rsid w:val="00AA1354"/>
    <w:rsid w:val="00AA141F"/>
    <w:rsid w:val="00AA1466"/>
    <w:rsid w:val="00AA149C"/>
    <w:rsid w:val="00AA193B"/>
    <w:rsid w:val="00AA198F"/>
    <w:rsid w:val="00AA2407"/>
    <w:rsid w:val="00AA24CF"/>
    <w:rsid w:val="00AA2673"/>
    <w:rsid w:val="00AA2AC9"/>
    <w:rsid w:val="00AA2C1F"/>
    <w:rsid w:val="00AA2D08"/>
    <w:rsid w:val="00AA2E33"/>
    <w:rsid w:val="00AA2F91"/>
    <w:rsid w:val="00AA31E6"/>
    <w:rsid w:val="00AA337A"/>
    <w:rsid w:val="00AA345F"/>
    <w:rsid w:val="00AA34C5"/>
    <w:rsid w:val="00AA3636"/>
    <w:rsid w:val="00AA3759"/>
    <w:rsid w:val="00AA3925"/>
    <w:rsid w:val="00AA3CD0"/>
    <w:rsid w:val="00AA3EE8"/>
    <w:rsid w:val="00AA41FD"/>
    <w:rsid w:val="00AA44BC"/>
    <w:rsid w:val="00AA487E"/>
    <w:rsid w:val="00AA4A1D"/>
    <w:rsid w:val="00AA4A33"/>
    <w:rsid w:val="00AA4C40"/>
    <w:rsid w:val="00AA4E75"/>
    <w:rsid w:val="00AA4FC3"/>
    <w:rsid w:val="00AA5124"/>
    <w:rsid w:val="00AA51B2"/>
    <w:rsid w:val="00AA5496"/>
    <w:rsid w:val="00AA5542"/>
    <w:rsid w:val="00AA55B4"/>
    <w:rsid w:val="00AA5900"/>
    <w:rsid w:val="00AA5A34"/>
    <w:rsid w:val="00AA5C8D"/>
    <w:rsid w:val="00AA5FA4"/>
    <w:rsid w:val="00AA6010"/>
    <w:rsid w:val="00AA60E3"/>
    <w:rsid w:val="00AA615B"/>
    <w:rsid w:val="00AA64A3"/>
    <w:rsid w:val="00AA650B"/>
    <w:rsid w:val="00AA6513"/>
    <w:rsid w:val="00AA6766"/>
    <w:rsid w:val="00AA68B2"/>
    <w:rsid w:val="00AA69C5"/>
    <w:rsid w:val="00AA71B7"/>
    <w:rsid w:val="00AA722E"/>
    <w:rsid w:val="00AA765B"/>
    <w:rsid w:val="00AA7727"/>
    <w:rsid w:val="00AA7E28"/>
    <w:rsid w:val="00AA7EDA"/>
    <w:rsid w:val="00AB0199"/>
    <w:rsid w:val="00AB033B"/>
    <w:rsid w:val="00AB03E0"/>
    <w:rsid w:val="00AB0872"/>
    <w:rsid w:val="00AB09CF"/>
    <w:rsid w:val="00AB0BF1"/>
    <w:rsid w:val="00AB0F52"/>
    <w:rsid w:val="00AB1022"/>
    <w:rsid w:val="00AB12F7"/>
    <w:rsid w:val="00AB1527"/>
    <w:rsid w:val="00AB16C9"/>
    <w:rsid w:val="00AB19F1"/>
    <w:rsid w:val="00AB1A42"/>
    <w:rsid w:val="00AB1D9A"/>
    <w:rsid w:val="00AB1E0A"/>
    <w:rsid w:val="00AB1EF0"/>
    <w:rsid w:val="00AB1F77"/>
    <w:rsid w:val="00AB2283"/>
    <w:rsid w:val="00AB2900"/>
    <w:rsid w:val="00AB33BF"/>
    <w:rsid w:val="00AB4451"/>
    <w:rsid w:val="00AB4668"/>
    <w:rsid w:val="00AB4885"/>
    <w:rsid w:val="00AB497E"/>
    <w:rsid w:val="00AB4B8B"/>
    <w:rsid w:val="00AB4DDF"/>
    <w:rsid w:val="00AB5376"/>
    <w:rsid w:val="00AB5637"/>
    <w:rsid w:val="00AB59A1"/>
    <w:rsid w:val="00AB6295"/>
    <w:rsid w:val="00AB642D"/>
    <w:rsid w:val="00AB6477"/>
    <w:rsid w:val="00AB6809"/>
    <w:rsid w:val="00AB6F23"/>
    <w:rsid w:val="00AB70B9"/>
    <w:rsid w:val="00AB72AE"/>
    <w:rsid w:val="00AB7CB9"/>
    <w:rsid w:val="00ABFD30"/>
    <w:rsid w:val="00AC01F6"/>
    <w:rsid w:val="00AC0255"/>
    <w:rsid w:val="00AC0452"/>
    <w:rsid w:val="00AC0AC6"/>
    <w:rsid w:val="00AC0C26"/>
    <w:rsid w:val="00AC0CC3"/>
    <w:rsid w:val="00AC0F01"/>
    <w:rsid w:val="00AC10D8"/>
    <w:rsid w:val="00AC14F3"/>
    <w:rsid w:val="00AC1ABC"/>
    <w:rsid w:val="00AC1B8F"/>
    <w:rsid w:val="00AC1BFF"/>
    <w:rsid w:val="00AC1EBF"/>
    <w:rsid w:val="00AC23AD"/>
    <w:rsid w:val="00AC2527"/>
    <w:rsid w:val="00AC26BA"/>
    <w:rsid w:val="00AC2C9F"/>
    <w:rsid w:val="00AC2DDD"/>
    <w:rsid w:val="00AC336D"/>
    <w:rsid w:val="00AC3B45"/>
    <w:rsid w:val="00AC3BE5"/>
    <w:rsid w:val="00AC40B9"/>
    <w:rsid w:val="00AC42A4"/>
    <w:rsid w:val="00AC44DC"/>
    <w:rsid w:val="00AC47E6"/>
    <w:rsid w:val="00AC4F5D"/>
    <w:rsid w:val="00AC5061"/>
    <w:rsid w:val="00AC52D8"/>
    <w:rsid w:val="00AC5A8C"/>
    <w:rsid w:val="00AC638F"/>
    <w:rsid w:val="00AC659F"/>
    <w:rsid w:val="00AC6682"/>
    <w:rsid w:val="00AC6804"/>
    <w:rsid w:val="00AC68F1"/>
    <w:rsid w:val="00AC6967"/>
    <w:rsid w:val="00AC6C65"/>
    <w:rsid w:val="00AC71C3"/>
    <w:rsid w:val="00AC7605"/>
    <w:rsid w:val="00AC76D2"/>
    <w:rsid w:val="00AC7717"/>
    <w:rsid w:val="00AC7EDC"/>
    <w:rsid w:val="00AD0024"/>
    <w:rsid w:val="00AD0170"/>
    <w:rsid w:val="00AD01AC"/>
    <w:rsid w:val="00AD01BE"/>
    <w:rsid w:val="00AD0407"/>
    <w:rsid w:val="00AD05B5"/>
    <w:rsid w:val="00AD0607"/>
    <w:rsid w:val="00AD0730"/>
    <w:rsid w:val="00AD087A"/>
    <w:rsid w:val="00AD12F5"/>
    <w:rsid w:val="00AD18D5"/>
    <w:rsid w:val="00AD1A13"/>
    <w:rsid w:val="00AD1BEE"/>
    <w:rsid w:val="00AD1CC4"/>
    <w:rsid w:val="00AD1DC5"/>
    <w:rsid w:val="00AD216C"/>
    <w:rsid w:val="00AD21F2"/>
    <w:rsid w:val="00AD228C"/>
    <w:rsid w:val="00AD23A7"/>
    <w:rsid w:val="00AD251D"/>
    <w:rsid w:val="00AD2747"/>
    <w:rsid w:val="00AD286A"/>
    <w:rsid w:val="00AD2BE6"/>
    <w:rsid w:val="00AD2F53"/>
    <w:rsid w:val="00AD3059"/>
    <w:rsid w:val="00AD35FF"/>
    <w:rsid w:val="00AD3940"/>
    <w:rsid w:val="00AD3C4C"/>
    <w:rsid w:val="00AD3D7F"/>
    <w:rsid w:val="00AD3FF7"/>
    <w:rsid w:val="00AD44BB"/>
    <w:rsid w:val="00AD4674"/>
    <w:rsid w:val="00AD4A03"/>
    <w:rsid w:val="00AD4C27"/>
    <w:rsid w:val="00AD4D5C"/>
    <w:rsid w:val="00AD4DA6"/>
    <w:rsid w:val="00AD4EA4"/>
    <w:rsid w:val="00AD5246"/>
    <w:rsid w:val="00AD5396"/>
    <w:rsid w:val="00AD5561"/>
    <w:rsid w:val="00AD56B5"/>
    <w:rsid w:val="00AD5822"/>
    <w:rsid w:val="00AD58F5"/>
    <w:rsid w:val="00AD5B4E"/>
    <w:rsid w:val="00AD5E80"/>
    <w:rsid w:val="00AD5FBA"/>
    <w:rsid w:val="00AD6277"/>
    <w:rsid w:val="00AD645B"/>
    <w:rsid w:val="00AD67F5"/>
    <w:rsid w:val="00AD6861"/>
    <w:rsid w:val="00AD6DFF"/>
    <w:rsid w:val="00AD7112"/>
    <w:rsid w:val="00AD713E"/>
    <w:rsid w:val="00AD729F"/>
    <w:rsid w:val="00AD7332"/>
    <w:rsid w:val="00AD7667"/>
    <w:rsid w:val="00AD776D"/>
    <w:rsid w:val="00AD77E9"/>
    <w:rsid w:val="00ADA412"/>
    <w:rsid w:val="00AE00EB"/>
    <w:rsid w:val="00AE018D"/>
    <w:rsid w:val="00AE0435"/>
    <w:rsid w:val="00AE1026"/>
    <w:rsid w:val="00AE10C9"/>
    <w:rsid w:val="00AE1491"/>
    <w:rsid w:val="00AE1498"/>
    <w:rsid w:val="00AE1ABA"/>
    <w:rsid w:val="00AE1B47"/>
    <w:rsid w:val="00AE1F64"/>
    <w:rsid w:val="00AE2230"/>
    <w:rsid w:val="00AE2413"/>
    <w:rsid w:val="00AE2A51"/>
    <w:rsid w:val="00AE2B0F"/>
    <w:rsid w:val="00AE2CD2"/>
    <w:rsid w:val="00AE2D75"/>
    <w:rsid w:val="00AE2E8D"/>
    <w:rsid w:val="00AE32CC"/>
    <w:rsid w:val="00AE32DE"/>
    <w:rsid w:val="00AE396E"/>
    <w:rsid w:val="00AE3BF9"/>
    <w:rsid w:val="00AE3C74"/>
    <w:rsid w:val="00AE3CC4"/>
    <w:rsid w:val="00AE3EE9"/>
    <w:rsid w:val="00AE3F46"/>
    <w:rsid w:val="00AE40AD"/>
    <w:rsid w:val="00AE41A4"/>
    <w:rsid w:val="00AE41EF"/>
    <w:rsid w:val="00AE422D"/>
    <w:rsid w:val="00AE44BF"/>
    <w:rsid w:val="00AE45ED"/>
    <w:rsid w:val="00AE47EF"/>
    <w:rsid w:val="00AE4838"/>
    <w:rsid w:val="00AE4860"/>
    <w:rsid w:val="00AE4A8C"/>
    <w:rsid w:val="00AE4D5B"/>
    <w:rsid w:val="00AE5297"/>
    <w:rsid w:val="00AE5360"/>
    <w:rsid w:val="00AE5426"/>
    <w:rsid w:val="00AE5469"/>
    <w:rsid w:val="00AE56CA"/>
    <w:rsid w:val="00AE5B53"/>
    <w:rsid w:val="00AE5E77"/>
    <w:rsid w:val="00AE6334"/>
    <w:rsid w:val="00AE678B"/>
    <w:rsid w:val="00AE67A5"/>
    <w:rsid w:val="00AE68A2"/>
    <w:rsid w:val="00AE6C58"/>
    <w:rsid w:val="00AE6EE8"/>
    <w:rsid w:val="00AE705B"/>
    <w:rsid w:val="00AE7263"/>
    <w:rsid w:val="00AE74CD"/>
    <w:rsid w:val="00AE77DD"/>
    <w:rsid w:val="00AE7B56"/>
    <w:rsid w:val="00AE7F49"/>
    <w:rsid w:val="00AF030A"/>
    <w:rsid w:val="00AF0377"/>
    <w:rsid w:val="00AF0409"/>
    <w:rsid w:val="00AF0A91"/>
    <w:rsid w:val="00AF0D80"/>
    <w:rsid w:val="00AF0E44"/>
    <w:rsid w:val="00AF1338"/>
    <w:rsid w:val="00AF13F4"/>
    <w:rsid w:val="00AF140D"/>
    <w:rsid w:val="00AF1560"/>
    <w:rsid w:val="00AF16E4"/>
    <w:rsid w:val="00AF175A"/>
    <w:rsid w:val="00AF19B0"/>
    <w:rsid w:val="00AF1D50"/>
    <w:rsid w:val="00AF1D85"/>
    <w:rsid w:val="00AF1E2A"/>
    <w:rsid w:val="00AF27C9"/>
    <w:rsid w:val="00AF27CD"/>
    <w:rsid w:val="00AF2893"/>
    <w:rsid w:val="00AF2A32"/>
    <w:rsid w:val="00AF2A7E"/>
    <w:rsid w:val="00AF2DA8"/>
    <w:rsid w:val="00AF3178"/>
    <w:rsid w:val="00AF3553"/>
    <w:rsid w:val="00AF37D0"/>
    <w:rsid w:val="00AF3B8E"/>
    <w:rsid w:val="00AF3D70"/>
    <w:rsid w:val="00AF3EAF"/>
    <w:rsid w:val="00AF4494"/>
    <w:rsid w:val="00AF480A"/>
    <w:rsid w:val="00AF4B89"/>
    <w:rsid w:val="00AF4FEA"/>
    <w:rsid w:val="00AF55EE"/>
    <w:rsid w:val="00AF5692"/>
    <w:rsid w:val="00AF58AF"/>
    <w:rsid w:val="00AF5A30"/>
    <w:rsid w:val="00AF5E6F"/>
    <w:rsid w:val="00AF5F0A"/>
    <w:rsid w:val="00AF5F1F"/>
    <w:rsid w:val="00AF5FEE"/>
    <w:rsid w:val="00AF6063"/>
    <w:rsid w:val="00AF612D"/>
    <w:rsid w:val="00AF614C"/>
    <w:rsid w:val="00AF6A7B"/>
    <w:rsid w:val="00AF6E82"/>
    <w:rsid w:val="00AF6FC8"/>
    <w:rsid w:val="00AF750F"/>
    <w:rsid w:val="00AF787C"/>
    <w:rsid w:val="00AF78EC"/>
    <w:rsid w:val="00AF7971"/>
    <w:rsid w:val="00AF7AF1"/>
    <w:rsid w:val="00AF7B83"/>
    <w:rsid w:val="00B003FE"/>
    <w:rsid w:val="00B00560"/>
    <w:rsid w:val="00B00865"/>
    <w:rsid w:val="00B0088A"/>
    <w:rsid w:val="00B008F2"/>
    <w:rsid w:val="00B008F8"/>
    <w:rsid w:val="00B00CEA"/>
    <w:rsid w:val="00B015B9"/>
    <w:rsid w:val="00B01637"/>
    <w:rsid w:val="00B01BC9"/>
    <w:rsid w:val="00B01E54"/>
    <w:rsid w:val="00B02061"/>
    <w:rsid w:val="00B020CB"/>
    <w:rsid w:val="00B0225B"/>
    <w:rsid w:val="00B02A27"/>
    <w:rsid w:val="00B02A72"/>
    <w:rsid w:val="00B02D4D"/>
    <w:rsid w:val="00B0325A"/>
    <w:rsid w:val="00B03262"/>
    <w:rsid w:val="00B032F1"/>
    <w:rsid w:val="00B03317"/>
    <w:rsid w:val="00B039C6"/>
    <w:rsid w:val="00B03AC8"/>
    <w:rsid w:val="00B03FCE"/>
    <w:rsid w:val="00B04230"/>
    <w:rsid w:val="00B0433B"/>
    <w:rsid w:val="00B04343"/>
    <w:rsid w:val="00B043CA"/>
    <w:rsid w:val="00B04654"/>
    <w:rsid w:val="00B0465A"/>
    <w:rsid w:val="00B04884"/>
    <w:rsid w:val="00B049D7"/>
    <w:rsid w:val="00B04EA5"/>
    <w:rsid w:val="00B05193"/>
    <w:rsid w:val="00B05387"/>
    <w:rsid w:val="00B0559B"/>
    <w:rsid w:val="00B058B7"/>
    <w:rsid w:val="00B05B64"/>
    <w:rsid w:val="00B06272"/>
    <w:rsid w:val="00B06451"/>
    <w:rsid w:val="00B06498"/>
    <w:rsid w:val="00B06829"/>
    <w:rsid w:val="00B06889"/>
    <w:rsid w:val="00B0720C"/>
    <w:rsid w:val="00B07242"/>
    <w:rsid w:val="00B078D7"/>
    <w:rsid w:val="00B07B2C"/>
    <w:rsid w:val="00B07B8E"/>
    <w:rsid w:val="00B07C69"/>
    <w:rsid w:val="00B07F3E"/>
    <w:rsid w:val="00B07F5F"/>
    <w:rsid w:val="00B10453"/>
    <w:rsid w:val="00B10493"/>
    <w:rsid w:val="00B10AC3"/>
    <w:rsid w:val="00B10C9B"/>
    <w:rsid w:val="00B10D24"/>
    <w:rsid w:val="00B10EBB"/>
    <w:rsid w:val="00B11337"/>
    <w:rsid w:val="00B116A2"/>
    <w:rsid w:val="00B1181B"/>
    <w:rsid w:val="00B118A6"/>
    <w:rsid w:val="00B11BFD"/>
    <w:rsid w:val="00B11FCF"/>
    <w:rsid w:val="00B11FE3"/>
    <w:rsid w:val="00B1260A"/>
    <w:rsid w:val="00B12708"/>
    <w:rsid w:val="00B1271C"/>
    <w:rsid w:val="00B12767"/>
    <w:rsid w:val="00B12797"/>
    <w:rsid w:val="00B1283C"/>
    <w:rsid w:val="00B1378C"/>
    <w:rsid w:val="00B13843"/>
    <w:rsid w:val="00B13AB8"/>
    <w:rsid w:val="00B13AF8"/>
    <w:rsid w:val="00B13DB3"/>
    <w:rsid w:val="00B13E81"/>
    <w:rsid w:val="00B13FDC"/>
    <w:rsid w:val="00B1405B"/>
    <w:rsid w:val="00B146EE"/>
    <w:rsid w:val="00B14C14"/>
    <w:rsid w:val="00B14D54"/>
    <w:rsid w:val="00B156B9"/>
    <w:rsid w:val="00B158B3"/>
    <w:rsid w:val="00B159E6"/>
    <w:rsid w:val="00B15D92"/>
    <w:rsid w:val="00B162C1"/>
    <w:rsid w:val="00B16581"/>
    <w:rsid w:val="00B165DC"/>
    <w:rsid w:val="00B174F4"/>
    <w:rsid w:val="00B1793B"/>
    <w:rsid w:val="00B2001A"/>
    <w:rsid w:val="00B20055"/>
    <w:rsid w:val="00B2067D"/>
    <w:rsid w:val="00B2070D"/>
    <w:rsid w:val="00B2087C"/>
    <w:rsid w:val="00B209C8"/>
    <w:rsid w:val="00B20B63"/>
    <w:rsid w:val="00B20B8F"/>
    <w:rsid w:val="00B20D67"/>
    <w:rsid w:val="00B20F7B"/>
    <w:rsid w:val="00B21398"/>
    <w:rsid w:val="00B21739"/>
    <w:rsid w:val="00B21780"/>
    <w:rsid w:val="00B218F1"/>
    <w:rsid w:val="00B21921"/>
    <w:rsid w:val="00B21A9B"/>
    <w:rsid w:val="00B21C0F"/>
    <w:rsid w:val="00B21D0A"/>
    <w:rsid w:val="00B21E99"/>
    <w:rsid w:val="00B21F11"/>
    <w:rsid w:val="00B221E7"/>
    <w:rsid w:val="00B221EC"/>
    <w:rsid w:val="00B2233F"/>
    <w:rsid w:val="00B22EB2"/>
    <w:rsid w:val="00B23002"/>
    <w:rsid w:val="00B23017"/>
    <w:rsid w:val="00B23023"/>
    <w:rsid w:val="00B2308E"/>
    <w:rsid w:val="00B23157"/>
    <w:rsid w:val="00B238A6"/>
    <w:rsid w:val="00B23B38"/>
    <w:rsid w:val="00B240B6"/>
    <w:rsid w:val="00B24544"/>
    <w:rsid w:val="00B246B2"/>
    <w:rsid w:val="00B2474B"/>
    <w:rsid w:val="00B24855"/>
    <w:rsid w:val="00B24877"/>
    <w:rsid w:val="00B2594D"/>
    <w:rsid w:val="00B25FEA"/>
    <w:rsid w:val="00B263B5"/>
    <w:rsid w:val="00B265D1"/>
    <w:rsid w:val="00B26C41"/>
    <w:rsid w:val="00B2772B"/>
    <w:rsid w:val="00B277FB"/>
    <w:rsid w:val="00B278BE"/>
    <w:rsid w:val="00B2791B"/>
    <w:rsid w:val="00B27A0D"/>
    <w:rsid w:val="00B27DE4"/>
    <w:rsid w:val="00B27E9B"/>
    <w:rsid w:val="00B27F1E"/>
    <w:rsid w:val="00B27FF2"/>
    <w:rsid w:val="00B3037A"/>
    <w:rsid w:val="00B30865"/>
    <w:rsid w:val="00B309DB"/>
    <w:rsid w:val="00B30C1F"/>
    <w:rsid w:val="00B30D30"/>
    <w:rsid w:val="00B30E6E"/>
    <w:rsid w:val="00B3163B"/>
    <w:rsid w:val="00B3195D"/>
    <w:rsid w:val="00B31D93"/>
    <w:rsid w:val="00B320DF"/>
    <w:rsid w:val="00B321C5"/>
    <w:rsid w:val="00B3222C"/>
    <w:rsid w:val="00B3239F"/>
    <w:rsid w:val="00B3242F"/>
    <w:rsid w:val="00B32AF1"/>
    <w:rsid w:val="00B32B08"/>
    <w:rsid w:val="00B32B4C"/>
    <w:rsid w:val="00B32FFF"/>
    <w:rsid w:val="00B33057"/>
    <w:rsid w:val="00B333C6"/>
    <w:rsid w:val="00B337A8"/>
    <w:rsid w:val="00B33C4D"/>
    <w:rsid w:val="00B33D6C"/>
    <w:rsid w:val="00B341A8"/>
    <w:rsid w:val="00B34AE4"/>
    <w:rsid w:val="00B34F2F"/>
    <w:rsid w:val="00B35150"/>
    <w:rsid w:val="00B352C5"/>
    <w:rsid w:val="00B3593B"/>
    <w:rsid w:val="00B35A96"/>
    <w:rsid w:val="00B35C22"/>
    <w:rsid w:val="00B35C8F"/>
    <w:rsid w:val="00B35D2E"/>
    <w:rsid w:val="00B36738"/>
    <w:rsid w:val="00B36934"/>
    <w:rsid w:val="00B36955"/>
    <w:rsid w:val="00B36FCC"/>
    <w:rsid w:val="00B371DD"/>
    <w:rsid w:val="00B378A0"/>
    <w:rsid w:val="00B3798B"/>
    <w:rsid w:val="00B37EA9"/>
    <w:rsid w:val="00B401B2"/>
    <w:rsid w:val="00B40496"/>
    <w:rsid w:val="00B4049A"/>
    <w:rsid w:val="00B407A9"/>
    <w:rsid w:val="00B40B29"/>
    <w:rsid w:val="00B40C06"/>
    <w:rsid w:val="00B411A9"/>
    <w:rsid w:val="00B4171D"/>
    <w:rsid w:val="00B41AAC"/>
    <w:rsid w:val="00B41C9C"/>
    <w:rsid w:val="00B42426"/>
    <w:rsid w:val="00B4252C"/>
    <w:rsid w:val="00B426E9"/>
    <w:rsid w:val="00B427C1"/>
    <w:rsid w:val="00B427C3"/>
    <w:rsid w:val="00B42F23"/>
    <w:rsid w:val="00B43060"/>
    <w:rsid w:val="00B434EB"/>
    <w:rsid w:val="00B4353B"/>
    <w:rsid w:val="00B435BC"/>
    <w:rsid w:val="00B43690"/>
    <w:rsid w:val="00B436FD"/>
    <w:rsid w:val="00B43B2B"/>
    <w:rsid w:val="00B43BC3"/>
    <w:rsid w:val="00B43BFD"/>
    <w:rsid w:val="00B43C23"/>
    <w:rsid w:val="00B43E72"/>
    <w:rsid w:val="00B4445D"/>
    <w:rsid w:val="00B44705"/>
    <w:rsid w:val="00B4478C"/>
    <w:rsid w:val="00B44800"/>
    <w:rsid w:val="00B44B37"/>
    <w:rsid w:val="00B452C2"/>
    <w:rsid w:val="00B4591D"/>
    <w:rsid w:val="00B45A4B"/>
    <w:rsid w:val="00B45C37"/>
    <w:rsid w:val="00B45F81"/>
    <w:rsid w:val="00B461E2"/>
    <w:rsid w:val="00B46275"/>
    <w:rsid w:val="00B46429"/>
    <w:rsid w:val="00B46A3B"/>
    <w:rsid w:val="00B46C56"/>
    <w:rsid w:val="00B46C5D"/>
    <w:rsid w:val="00B46C5E"/>
    <w:rsid w:val="00B46F68"/>
    <w:rsid w:val="00B472CB"/>
    <w:rsid w:val="00B47305"/>
    <w:rsid w:val="00B4767A"/>
    <w:rsid w:val="00B4797C"/>
    <w:rsid w:val="00B47C58"/>
    <w:rsid w:val="00B47C81"/>
    <w:rsid w:val="00B5061F"/>
    <w:rsid w:val="00B50715"/>
    <w:rsid w:val="00B50EDC"/>
    <w:rsid w:val="00B5123F"/>
    <w:rsid w:val="00B5197A"/>
    <w:rsid w:val="00B51A27"/>
    <w:rsid w:val="00B51ACC"/>
    <w:rsid w:val="00B51F7A"/>
    <w:rsid w:val="00B5226C"/>
    <w:rsid w:val="00B526A5"/>
    <w:rsid w:val="00B527D0"/>
    <w:rsid w:val="00B527FB"/>
    <w:rsid w:val="00B52A98"/>
    <w:rsid w:val="00B52E32"/>
    <w:rsid w:val="00B5339B"/>
    <w:rsid w:val="00B535B5"/>
    <w:rsid w:val="00B5360A"/>
    <w:rsid w:val="00B537CA"/>
    <w:rsid w:val="00B538C3"/>
    <w:rsid w:val="00B53A1D"/>
    <w:rsid w:val="00B53EE8"/>
    <w:rsid w:val="00B54256"/>
    <w:rsid w:val="00B5437C"/>
    <w:rsid w:val="00B54685"/>
    <w:rsid w:val="00B546A5"/>
    <w:rsid w:val="00B546D0"/>
    <w:rsid w:val="00B547F8"/>
    <w:rsid w:val="00B54D1C"/>
    <w:rsid w:val="00B55070"/>
    <w:rsid w:val="00B5547D"/>
    <w:rsid w:val="00B5580F"/>
    <w:rsid w:val="00B55837"/>
    <w:rsid w:val="00B558F3"/>
    <w:rsid w:val="00B559F1"/>
    <w:rsid w:val="00B55B2D"/>
    <w:rsid w:val="00B55B40"/>
    <w:rsid w:val="00B55D64"/>
    <w:rsid w:val="00B55D71"/>
    <w:rsid w:val="00B55DFE"/>
    <w:rsid w:val="00B55F16"/>
    <w:rsid w:val="00B5620E"/>
    <w:rsid w:val="00B56604"/>
    <w:rsid w:val="00B567D0"/>
    <w:rsid w:val="00B56BBF"/>
    <w:rsid w:val="00B56DAE"/>
    <w:rsid w:val="00B57A17"/>
    <w:rsid w:val="00B57B92"/>
    <w:rsid w:val="00B57C26"/>
    <w:rsid w:val="00B60050"/>
    <w:rsid w:val="00B602B9"/>
    <w:rsid w:val="00B604E9"/>
    <w:rsid w:val="00B60744"/>
    <w:rsid w:val="00B60803"/>
    <w:rsid w:val="00B609C9"/>
    <w:rsid w:val="00B60A97"/>
    <w:rsid w:val="00B60E02"/>
    <w:rsid w:val="00B613A9"/>
    <w:rsid w:val="00B617DE"/>
    <w:rsid w:val="00B61934"/>
    <w:rsid w:val="00B61CE9"/>
    <w:rsid w:val="00B61D5D"/>
    <w:rsid w:val="00B6256A"/>
    <w:rsid w:val="00B6266B"/>
    <w:rsid w:val="00B6275B"/>
    <w:rsid w:val="00B628B0"/>
    <w:rsid w:val="00B629F1"/>
    <w:rsid w:val="00B62C36"/>
    <w:rsid w:val="00B62F66"/>
    <w:rsid w:val="00B63870"/>
    <w:rsid w:val="00B6391F"/>
    <w:rsid w:val="00B63972"/>
    <w:rsid w:val="00B63BE7"/>
    <w:rsid w:val="00B63F96"/>
    <w:rsid w:val="00B641FC"/>
    <w:rsid w:val="00B645D7"/>
    <w:rsid w:val="00B64620"/>
    <w:rsid w:val="00B64637"/>
    <w:rsid w:val="00B646F0"/>
    <w:rsid w:val="00B64B9D"/>
    <w:rsid w:val="00B64C74"/>
    <w:rsid w:val="00B64E84"/>
    <w:rsid w:val="00B65876"/>
    <w:rsid w:val="00B65BE6"/>
    <w:rsid w:val="00B65CEA"/>
    <w:rsid w:val="00B660A3"/>
    <w:rsid w:val="00B66142"/>
    <w:rsid w:val="00B66300"/>
    <w:rsid w:val="00B6638D"/>
    <w:rsid w:val="00B663A3"/>
    <w:rsid w:val="00B6643E"/>
    <w:rsid w:val="00B665B1"/>
    <w:rsid w:val="00B66673"/>
    <w:rsid w:val="00B66D12"/>
    <w:rsid w:val="00B66D98"/>
    <w:rsid w:val="00B673FA"/>
    <w:rsid w:val="00B674C9"/>
    <w:rsid w:val="00B675C3"/>
    <w:rsid w:val="00B678C4"/>
    <w:rsid w:val="00B67CB4"/>
    <w:rsid w:val="00B67E7F"/>
    <w:rsid w:val="00B6B0ED"/>
    <w:rsid w:val="00B7032B"/>
    <w:rsid w:val="00B70E1E"/>
    <w:rsid w:val="00B7141C"/>
    <w:rsid w:val="00B714DA"/>
    <w:rsid w:val="00B715D6"/>
    <w:rsid w:val="00B71A01"/>
    <w:rsid w:val="00B71C78"/>
    <w:rsid w:val="00B71D85"/>
    <w:rsid w:val="00B72AB5"/>
    <w:rsid w:val="00B72DC2"/>
    <w:rsid w:val="00B72E57"/>
    <w:rsid w:val="00B73093"/>
    <w:rsid w:val="00B734C4"/>
    <w:rsid w:val="00B73680"/>
    <w:rsid w:val="00B7376A"/>
    <w:rsid w:val="00B73D25"/>
    <w:rsid w:val="00B73E0C"/>
    <w:rsid w:val="00B751BB"/>
    <w:rsid w:val="00B7593A"/>
    <w:rsid w:val="00B75C62"/>
    <w:rsid w:val="00B75F90"/>
    <w:rsid w:val="00B7604A"/>
    <w:rsid w:val="00B7647B"/>
    <w:rsid w:val="00B7653B"/>
    <w:rsid w:val="00B765C4"/>
    <w:rsid w:val="00B76AB7"/>
    <w:rsid w:val="00B76C48"/>
    <w:rsid w:val="00B76C5F"/>
    <w:rsid w:val="00B76D2C"/>
    <w:rsid w:val="00B776DD"/>
    <w:rsid w:val="00B77DF3"/>
    <w:rsid w:val="00B77E96"/>
    <w:rsid w:val="00B80276"/>
    <w:rsid w:val="00B80297"/>
    <w:rsid w:val="00B804FA"/>
    <w:rsid w:val="00B807C8"/>
    <w:rsid w:val="00B80A04"/>
    <w:rsid w:val="00B81138"/>
    <w:rsid w:val="00B81672"/>
    <w:rsid w:val="00B817F4"/>
    <w:rsid w:val="00B81957"/>
    <w:rsid w:val="00B819F1"/>
    <w:rsid w:val="00B81B1A"/>
    <w:rsid w:val="00B81B6E"/>
    <w:rsid w:val="00B81EFE"/>
    <w:rsid w:val="00B82472"/>
    <w:rsid w:val="00B82619"/>
    <w:rsid w:val="00B82B01"/>
    <w:rsid w:val="00B83056"/>
    <w:rsid w:val="00B8306C"/>
    <w:rsid w:val="00B834B4"/>
    <w:rsid w:val="00B83801"/>
    <w:rsid w:val="00B838B0"/>
    <w:rsid w:val="00B83AEB"/>
    <w:rsid w:val="00B83B7F"/>
    <w:rsid w:val="00B83CCB"/>
    <w:rsid w:val="00B83D44"/>
    <w:rsid w:val="00B84360"/>
    <w:rsid w:val="00B84CFB"/>
    <w:rsid w:val="00B84ED7"/>
    <w:rsid w:val="00B850FF"/>
    <w:rsid w:val="00B852E1"/>
    <w:rsid w:val="00B85554"/>
    <w:rsid w:val="00B859E7"/>
    <w:rsid w:val="00B85ADA"/>
    <w:rsid w:val="00B85E5C"/>
    <w:rsid w:val="00B85EB6"/>
    <w:rsid w:val="00B85FA6"/>
    <w:rsid w:val="00B861BC"/>
    <w:rsid w:val="00B864CF"/>
    <w:rsid w:val="00B86BEA"/>
    <w:rsid w:val="00B86CFA"/>
    <w:rsid w:val="00B86E38"/>
    <w:rsid w:val="00B86FF4"/>
    <w:rsid w:val="00B87B74"/>
    <w:rsid w:val="00B87BDA"/>
    <w:rsid w:val="00B87C41"/>
    <w:rsid w:val="00B87EAF"/>
    <w:rsid w:val="00B901B0"/>
    <w:rsid w:val="00B9059F"/>
    <w:rsid w:val="00B907C3"/>
    <w:rsid w:val="00B90A82"/>
    <w:rsid w:val="00B90D3B"/>
    <w:rsid w:val="00B90EB7"/>
    <w:rsid w:val="00B90FB4"/>
    <w:rsid w:val="00B91835"/>
    <w:rsid w:val="00B91D73"/>
    <w:rsid w:val="00B91DD9"/>
    <w:rsid w:val="00B9212F"/>
    <w:rsid w:val="00B92293"/>
    <w:rsid w:val="00B9261A"/>
    <w:rsid w:val="00B9273E"/>
    <w:rsid w:val="00B9299F"/>
    <w:rsid w:val="00B93428"/>
    <w:rsid w:val="00B9345E"/>
    <w:rsid w:val="00B93571"/>
    <w:rsid w:val="00B93626"/>
    <w:rsid w:val="00B9364B"/>
    <w:rsid w:val="00B93A57"/>
    <w:rsid w:val="00B942D5"/>
    <w:rsid w:val="00B944B4"/>
    <w:rsid w:val="00B947C8"/>
    <w:rsid w:val="00B948F4"/>
    <w:rsid w:val="00B94CEC"/>
    <w:rsid w:val="00B95066"/>
    <w:rsid w:val="00B95813"/>
    <w:rsid w:val="00B95AD0"/>
    <w:rsid w:val="00B95AD4"/>
    <w:rsid w:val="00B95CE8"/>
    <w:rsid w:val="00B96339"/>
    <w:rsid w:val="00B969B3"/>
    <w:rsid w:val="00B96B38"/>
    <w:rsid w:val="00B96BD0"/>
    <w:rsid w:val="00B97004"/>
    <w:rsid w:val="00B97454"/>
    <w:rsid w:val="00B97704"/>
    <w:rsid w:val="00B978E2"/>
    <w:rsid w:val="00B97ADE"/>
    <w:rsid w:val="00B97BF2"/>
    <w:rsid w:val="00B97C33"/>
    <w:rsid w:val="00B97CAA"/>
    <w:rsid w:val="00B97F21"/>
    <w:rsid w:val="00BA01CF"/>
    <w:rsid w:val="00BA02F7"/>
    <w:rsid w:val="00BA0679"/>
    <w:rsid w:val="00BA068D"/>
    <w:rsid w:val="00BA0710"/>
    <w:rsid w:val="00BA08AE"/>
    <w:rsid w:val="00BA0918"/>
    <w:rsid w:val="00BA0933"/>
    <w:rsid w:val="00BA09FF"/>
    <w:rsid w:val="00BA0C6C"/>
    <w:rsid w:val="00BA0CCD"/>
    <w:rsid w:val="00BA0EBF"/>
    <w:rsid w:val="00BA0F7A"/>
    <w:rsid w:val="00BA10CD"/>
    <w:rsid w:val="00BA1299"/>
    <w:rsid w:val="00BA1485"/>
    <w:rsid w:val="00BA1616"/>
    <w:rsid w:val="00BA1950"/>
    <w:rsid w:val="00BA19BD"/>
    <w:rsid w:val="00BA1DE2"/>
    <w:rsid w:val="00BA2111"/>
    <w:rsid w:val="00BA21EE"/>
    <w:rsid w:val="00BA2770"/>
    <w:rsid w:val="00BA2CAB"/>
    <w:rsid w:val="00BA2D50"/>
    <w:rsid w:val="00BA2E65"/>
    <w:rsid w:val="00BA30BC"/>
    <w:rsid w:val="00BA341A"/>
    <w:rsid w:val="00BA3616"/>
    <w:rsid w:val="00BA3806"/>
    <w:rsid w:val="00BA3883"/>
    <w:rsid w:val="00BA3CF6"/>
    <w:rsid w:val="00BA4419"/>
    <w:rsid w:val="00BA4C74"/>
    <w:rsid w:val="00BA50E4"/>
    <w:rsid w:val="00BA51EF"/>
    <w:rsid w:val="00BA5282"/>
    <w:rsid w:val="00BA53E9"/>
    <w:rsid w:val="00BA5573"/>
    <w:rsid w:val="00BA59FA"/>
    <w:rsid w:val="00BA5D39"/>
    <w:rsid w:val="00BA5E37"/>
    <w:rsid w:val="00BA5E38"/>
    <w:rsid w:val="00BA5F1E"/>
    <w:rsid w:val="00BA5FDA"/>
    <w:rsid w:val="00BA6393"/>
    <w:rsid w:val="00BA6750"/>
    <w:rsid w:val="00BA67D6"/>
    <w:rsid w:val="00BA6979"/>
    <w:rsid w:val="00BA6A00"/>
    <w:rsid w:val="00BA6A09"/>
    <w:rsid w:val="00BA6A43"/>
    <w:rsid w:val="00BA6C69"/>
    <w:rsid w:val="00BA6EA2"/>
    <w:rsid w:val="00BA6FF4"/>
    <w:rsid w:val="00BA71E4"/>
    <w:rsid w:val="00BA756F"/>
    <w:rsid w:val="00BA76D3"/>
    <w:rsid w:val="00BA771D"/>
    <w:rsid w:val="00BA79BC"/>
    <w:rsid w:val="00BB0006"/>
    <w:rsid w:val="00BB02E8"/>
    <w:rsid w:val="00BB04BC"/>
    <w:rsid w:val="00BB04D3"/>
    <w:rsid w:val="00BB087A"/>
    <w:rsid w:val="00BB0972"/>
    <w:rsid w:val="00BB0C47"/>
    <w:rsid w:val="00BB0E9E"/>
    <w:rsid w:val="00BB0F35"/>
    <w:rsid w:val="00BB0F8A"/>
    <w:rsid w:val="00BB12C6"/>
    <w:rsid w:val="00BB1DED"/>
    <w:rsid w:val="00BB27C2"/>
    <w:rsid w:val="00BB329D"/>
    <w:rsid w:val="00BB3384"/>
    <w:rsid w:val="00BB362D"/>
    <w:rsid w:val="00BB3DD9"/>
    <w:rsid w:val="00BB3EE2"/>
    <w:rsid w:val="00BB3EED"/>
    <w:rsid w:val="00BB411D"/>
    <w:rsid w:val="00BB419F"/>
    <w:rsid w:val="00BB46C4"/>
    <w:rsid w:val="00BB49D3"/>
    <w:rsid w:val="00BB4A94"/>
    <w:rsid w:val="00BB4ABD"/>
    <w:rsid w:val="00BB4D90"/>
    <w:rsid w:val="00BB4E3C"/>
    <w:rsid w:val="00BB4E4A"/>
    <w:rsid w:val="00BB4ECC"/>
    <w:rsid w:val="00BB5090"/>
    <w:rsid w:val="00BB5237"/>
    <w:rsid w:val="00BB53B0"/>
    <w:rsid w:val="00BB54EB"/>
    <w:rsid w:val="00BB583E"/>
    <w:rsid w:val="00BB6316"/>
    <w:rsid w:val="00BB6333"/>
    <w:rsid w:val="00BB6402"/>
    <w:rsid w:val="00BB6464"/>
    <w:rsid w:val="00BB6634"/>
    <w:rsid w:val="00BB67DC"/>
    <w:rsid w:val="00BB6892"/>
    <w:rsid w:val="00BB6EF3"/>
    <w:rsid w:val="00BB6F75"/>
    <w:rsid w:val="00BB71D5"/>
    <w:rsid w:val="00BB7FF3"/>
    <w:rsid w:val="00BC014E"/>
    <w:rsid w:val="00BC021E"/>
    <w:rsid w:val="00BC0404"/>
    <w:rsid w:val="00BC045C"/>
    <w:rsid w:val="00BC0692"/>
    <w:rsid w:val="00BC0A7D"/>
    <w:rsid w:val="00BC0D06"/>
    <w:rsid w:val="00BC0EF4"/>
    <w:rsid w:val="00BC11A5"/>
    <w:rsid w:val="00BC11F6"/>
    <w:rsid w:val="00BC1237"/>
    <w:rsid w:val="00BC16C1"/>
    <w:rsid w:val="00BC18B7"/>
    <w:rsid w:val="00BC1966"/>
    <w:rsid w:val="00BC1B94"/>
    <w:rsid w:val="00BC1DEF"/>
    <w:rsid w:val="00BC1E18"/>
    <w:rsid w:val="00BC1FDF"/>
    <w:rsid w:val="00BC27E3"/>
    <w:rsid w:val="00BC2A85"/>
    <w:rsid w:val="00BC2CB5"/>
    <w:rsid w:val="00BC3227"/>
    <w:rsid w:val="00BC340C"/>
    <w:rsid w:val="00BC3D41"/>
    <w:rsid w:val="00BC3EA6"/>
    <w:rsid w:val="00BC474D"/>
    <w:rsid w:val="00BC498C"/>
    <w:rsid w:val="00BC4D94"/>
    <w:rsid w:val="00BC4E65"/>
    <w:rsid w:val="00BC52A6"/>
    <w:rsid w:val="00BC54E5"/>
    <w:rsid w:val="00BC5504"/>
    <w:rsid w:val="00BC5774"/>
    <w:rsid w:val="00BC5A0B"/>
    <w:rsid w:val="00BC5F63"/>
    <w:rsid w:val="00BC5F8B"/>
    <w:rsid w:val="00BC5FA8"/>
    <w:rsid w:val="00BC6137"/>
    <w:rsid w:val="00BC6433"/>
    <w:rsid w:val="00BC647C"/>
    <w:rsid w:val="00BC65ED"/>
    <w:rsid w:val="00BC6636"/>
    <w:rsid w:val="00BC68A8"/>
    <w:rsid w:val="00BC6B7B"/>
    <w:rsid w:val="00BC6B9A"/>
    <w:rsid w:val="00BC6BCE"/>
    <w:rsid w:val="00BC6D43"/>
    <w:rsid w:val="00BC6D72"/>
    <w:rsid w:val="00BC6EF7"/>
    <w:rsid w:val="00BC71C2"/>
    <w:rsid w:val="00BC72AF"/>
    <w:rsid w:val="00BC73C5"/>
    <w:rsid w:val="00BC7401"/>
    <w:rsid w:val="00BC742B"/>
    <w:rsid w:val="00BC7602"/>
    <w:rsid w:val="00BC787E"/>
    <w:rsid w:val="00BC7987"/>
    <w:rsid w:val="00BC799E"/>
    <w:rsid w:val="00BC7DEC"/>
    <w:rsid w:val="00BC7E21"/>
    <w:rsid w:val="00BC7E4B"/>
    <w:rsid w:val="00BC7F11"/>
    <w:rsid w:val="00BD015F"/>
    <w:rsid w:val="00BD0237"/>
    <w:rsid w:val="00BD0316"/>
    <w:rsid w:val="00BD08FC"/>
    <w:rsid w:val="00BD0F7F"/>
    <w:rsid w:val="00BD1285"/>
    <w:rsid w:val="00BD12C4"/>
    <w:rsid w:val="00BD1772"/>
    <w:rsid w:val="00BD1CDF"/>
    <w:rsid w:val="00BD1D6D"/>
    <w:rsid w:val="00BD1DFF"/>
    <w:rsid w:val="00BD1EE6"/>
    <w:rsid w:val="00BD22C5"/>
    <w:rsid w:val="00BD2407"/>
    <w:rsid w:val="00BD2425"/>
    <w:rsid w:val="00BD2790"/>
    <w:rsid w:val="00BD3048"/>
    <w:rsid w:val="00BD3107"/>
    <w:rsid w:val="00BD31E2"/>
    <w:rsid w:val="00BD351E"/>
    <w:rsid w:val="00BD396B"/>
    <w:rsid w:val="00BD418A"/>
    <w:rsid w:val="00BD4589"/>
    <w:rsid w:val="00BD4641"/>
    <w:rsid w:val="00BD4B98"/>
    <w:rsid w:val="00BD4F90"/>
    <w:rsid w:val="00BD524C"/>
    <w:rsid w:val="00BD5281"/>
    <w:rsid w:val="00BD53D2"/>
    <w:rsid w:val="00BD544E"/>
    <w:rsid w:val="00BD5549"/>
    <w:rsid w:val="00BD5ACA"/>
    <w:rsid w:val="00BD5C98"/>
    <w:rsid w:val="00BD6510"/>
    <w:rsid w:val="00BD6541"/>
    <w:rsid w:val="00BD66B5"/>
    <w:rsid w:val="00BD6DFE"/>
    <w:rsid w:val="00BD7180"/>
    <w:rsid w:val="00BD77E7"/>
    <w:rsid w:val="00BD7A18"/>
    <w:rsid w:val="00BD7A8C"/>
    <w:rsid w:val="00BD7AA3"/>
    <w:rsid w:val="00BD7D98"/>
    <w:rsid w:val="00BE0244"/>
    <w:rsid w:val="00BE0370"/>
    <w:rsid w:val="00BE05C5"/>
    <w:rsid w:val="00BE08FE"/>
    <w:rsid w:val="00BE0981"/>
    <w:rsid w:val="00BE0A2A"/>
    <w:rsid w:val="00BE0BB3"/>
    <w:rsid w:val="00BE0E15"/>
    <w:rsid w:val="00BE0E69"/>
    <w:rsid w:val="00BE0F30"/>
    <w:rsid w:val="00BE0F93"/>
    <w:rsid w:val="00BE11A7"/>
    <w:rsid w:val="00BE11AF"/>
    <w:rsid w:val="00BE1237"/>
    <w:rsid w:val="00BE1463"/>
    <w:rsid w:val="00BE1537"/>
    <w:rsid w:val="00BE1794"/>
    <w:rsid w:val="00BE19F5"/>
    <w:rsid w:val="00BE1A6A"/>
    <w:rsid w:val="00BE20D5"/>
    <w:rsid w:val="00BE2285"/>
    <w:rsid w:val="00BE2710"/>
    <w:rsid w:val="00BE2975"/>
    <w:rsid w:val="00BE2BA3"/>
    <w:rsid w:val="00BE30DA"/>
    <w:rsid w:val="00BE334B"/>
    <w:rsid w:val="00BE3B29"/>
    <w:rsid w:val="00BE3E74"/>
    <w:rsid w:val="00BE40A3"/>
    <w:rsid w:val="00BE4616"/>
    <w:rsid w:val="00BE49E0"/>
    <w:rsid w:val="00BE5052"/>
    <w:rsid w:val="00BE50C8"/>
    <w:rsid w:val="00BE533F"/>
    <w:rsid w:val="00BE5548"/>
    <w:rsid w:val="00BE5623"/>
    <w:rsid w:val="00BE5B8F"/>
    <w:rsid w:val="00BE61BF"/>
    <w:rsid w:val="00BE64A9"/>
    <w:rsid w:val="00BE6660"/>
    <w:rsid w:val="00BE68CF"/>
    <w:rsid w:val="00BE6F57"/>
    <w:rsid w:val="00BE701C"/>
    <w:rsid w:val="00BE7319"/>
    <w:rsid w:val="00BE7350"/>
    <w:rsid w:val="00BE7352"/>
    <w:rsid w:val="00BE73A9"/>
    <w:rsid w:val="00BE740B"/>
    <w:rsid w:val="00BE74F5"/>
    <w:rsid w:val="00BE7566"/>
    <w:rsid w:val="00BE7812"/>
    <w:rsid w:val="00BF016A"/>
    <w:rsid w:val="00BF096D"/>
    <w:rsid w:val="00BF09B9"/>
    <w:rsid w:val="00BF0AFB"/>
    <w:rsid w:val="00BF0DD8"/>
    <w:rsid w:val="00BF1565"/>
    <w:rsid w:val="00BF1573"/>
    <w:rsid w:val="00BF1719"/>
    <w:rsid w:val="00BF1843"/>
    <w:rsid w:val="00BF196B"/>
    <w:rsid w:val="00BF1EAE"/>
    <w:rsid w:val="00BF2004"/>
    <w:rsid w:val="00BF24FA"/>
    <w:rsid w:val="00BF2810"/>
    <w:rsid w:val="00BF31C8"/>
    <w:rsid w:val="00BF35E6"/>
    <w:rsid w:val="00BF373B"/>
    <w:rsid w:val="00BF3AE5"/>
    <w:rsid w:val="00BF3B14"/>
    <w:rsid w:val="00BF3DE3"/>
    <w:rsid w:val="00BF3E6E"/>
    <w:rsid w:val="00BF44E6"/>
    <w:rsid w:val="00BF4A47"/>
    <w:rsid w:val="00BF4AB3"/>
    <w:rsid w:val="00BF4D12"/>
    <w:rsid w:val="00BF4F2B"/>
    <w:rsid w:val="00BF5184"/>
    <w:rsid w:val="00BF5881"/>
    <w:rsid w:val="00BF5EB2"/>
    <w:rsid w:val="00BF5F30"/>
    <w:rsid w:val="00BF62C5"/>
    <w:rsid w:val="00BF65EE"/>
    <w:rsid w:val="00BF6678"/>
    <w:rsid w:val="00BF6758"/>
    <w:rsid w:val="00BF691D"/>
    <w:rsid w:val="00BF6B4E"/>
    <w:rsid w:val="00BF6D1B"/>
    <w:rsid w:val="00BF707D"/>
    <w:rsid w:val="00BF76CC"/>
    <w:rsid w:val="00BF7757"/>
    <w:rsid w:val="00BF7A05"/>
    <w:rsid w:val="00BF7BFA"/>
    <w:rsid w:val="00BF7CB8"/>
    <w:rsid w:val="00BF7D9F"/>
    <w:rsid w:val="00C0014E"/>
    <w:rsid w:val="00C0026F"/>
    <w:rsid w:val="00C00A17"/>
    <w:rsid w:val="00C00AC3"/>
    <w:rsid w:val="00C00BAD"/>
    <w:rsid w:val="00C00C0F"/>
    <w:rsid w:val="00C00DBE"/>
    <w:rsid w:val="00C00E42"/>
    <w:rsid w:val="00C010E8"/>
    <w:rsid w:val="00C01505"/>
    <w:rsid w:val="00C018A9"/>
    <w:rsid w:val="00C01DED"/>
    <w:rsid w:val="00C02337"/>
    <w:rsid w:val="00C0264E"/>
    <w:rsid w:val="00C036AD"/>
    <w:rsid w:val="00C037DF"/>
    <w:rsid w:val="00C03A7D"/>
    <w:rsid w:val="00C042BF"/>
    <w:rsid w:val="00C0437C"/>
    <w:rsid w:val="00C04388"/>
    <w:rsid w:val="00C045D1"/>
    <w:rsid w:val="00C04AB4"/>
    <w:rsid w:val="00C04E9E"/>
    <w:rsid w:val="00C05342"/>
    <w:rsid w:val="00C053D9"/>
    <w:rsid w:val="00C053F8"/>
    <w:rsid w:val="00C055AF"/>
    <w:rsid w:val="00C05B17"/>
    <w:rsid w:val="00C05E23"/>
    <w:rsid w:val="00C06139"/>
    <w:rsid w:val="00C061E8"/>
    <w:rsid w:val="00C062E4"/>
    <w:rsid w:val="00C062F7"/>
    <w:rsid w:val="00C0633F"/>
    <w:rsid w:val="00C0641A"/>
    <w:rsid w:val="00C06C6B"/>
    <w:rsid w:val="00C06F9B"/>
    <w:rsid w:val="00C078E5"/>
    <w:rsid w:val="00C07A66"/>
    <w:rsid w:val="00C07DEB"/>
    <w:rsid w:val="00C07DF3"/>
    <w:rsid w:val="00C10323"/>
    <w:rsid w:val="00C104A6"/>
    <w:rsid w:val="00C10807"/>
    <w:rsid w:val="00C1087A"/>
    <w:rsid w:val="00C109E8"/>
    <w:rsid w:val="00C10A6C"/>
    <w:rsid w:val="00C10C73"/>
    <w:rsid w:val="00C10E7D"/>
    <w:rsid w:val="00C111E7"/>
    <w:rsid w:val="00C11260"/>
    <w:rsid w:val="00C11457"/>
    <w:rsid w:val="00C1183F"/>
    <w:rsid w:val="00C11A91"/>
    <w:rsid w:val="00C11B00"/>
    <w:rsid w:val="00C1212A"/>
    <w:rsid w:val="00C121B2"/>
    <w:rsid w:val="00C12D07"/>
    <w:rsid w:val="00C12E14"/>
    <w:rsid w:val="00C14012"/>
    <w:rsid w:val="00C14092"/>
    <w:rsid w:val="00C14554"/>
    <w:rsid w:val="00C1456C"/>
    <w:rsid w:val="00C14928"/>
    <w:rsid w:val="00C14BA1"/>
    <w:rsid w:val="00C14C62"/>
    <w:rsid w:val="00C14CC6"/>
    <w:rsid w:val="00C1520E"/>
    <w:rsid w:val="00C15318"/>
    <w:rsid w:val="00C1577C"/>
    <w:rsid w:val="00C15894"/>
    <w:rsid w:val="00C15FED"/>
    <w:rsid w:val="00C16123"/>
    <w:rsid w:val="00C16777"/>
    <w:rsid w:val="00C1688A"/>
    <w:rsid w:val="00C16E2A"/>
    <w:rsid w:val="00C17340"/>
    <w:rsid w:val="00C17572"/>
    <w:rsid w:val="00C17B11"/>
    <w:rsid w:val="00C20178"/>
    <w:rsid w:val="00C2092F"/>
    <w:rsid w:val="00C20F92"/>
    <w:rsid w:val="00C2121D"/>
    <w:rsid w:val="00C21246"/>
    <w:rsid w:val="00C21B56"/>
    <w:rsid w:val="00C21C06"/>
    <w:rsid w:val="00C21D96"/>
    <w:rsid w:val="00C21F30"/>
    <w:rsid w:val="00C220F1"/>
    <w:rsid w:val="00C221FB"/>
    <w:rsid w:val="00C22754"/>
    <w:rsid w:val="00C22877"/>
    <w:rsid w:val="00C22A54"/>
    <w:rsid w:val="00C22A99"/>
    <w:rsid w:val="00C22DFA"/>
    <w:rsid w:val="00C23194"/>
    <w:rsid w:val="00C2328E"/>
    <w:rsid w:val="00C2339E"/>
    <w:rsid w:val="00C23599"/>
    <w:rsid w:val="00C2377D"/>
    <w:rsid w:val="00C23C1B"/>
    <w:rsid w:val="00C23C56"/>
    <w:rsid w:val="00C23C89"/>
    <w:rsid w:val="00C23EBE"/>
    <w:rsid w:val="00C23F56"/>
    <w:rsid w:val="00C24446"/>
    <w:rsid w:val="00C24A8E"/>
    <w:rsid w:val="00C25185"/>
    <w:rsid w:val="00C255B9"/>
    <w:rsid w:val="00C257A3"/>
    <w:rsid w:val="00C25B1F"/>
    <w:rsid w:val="00C25D3A"/>
    <w:rsid w:val="00C25E0A"/>
    <w:rsid w:val="00C26020"/>
    <w:rsid w:val="00C267FD"/>
    <w:rsid w:val="00C26817"/>
    <w:rsid w:val="00C26DA1"/>
    <w:rsid w:val="00C270DA"/>
    <w:rsid w:val="00C27103"/>
    <w:rsid w:val="00C2733E"/>
    <w:rsid w:val="00C274DD"/>
    <w:rsid w:val="00C27542"/>
    <w:rsid w:val="00C276C1"/>
    <w:rsid w:val="00C27B05"/>
    <w:rsid w:val="00C30052"/>
    <w:rsid w:val="00C3024A"/>
    <w:rsid w:val="00C305FB"/>
    <w:rsid w:val="00C30682"/>
    <w:rsid w:val="00C306BB"/>
    <w:rsid w:val="00C3073D"/>
    <w:rsid w:val="00C30EB6"/>
    <w:rsid w:val="00C313A7"/>
    <w:rsid w:val="00C31A4F"/>
    <w:rsid w:val="00C31ABC"/>
    <w:rsid w:val="00C31B6B"/>
    <w:rsid w:val="00C31DE0"/>
    <w:rsid w:val="00C31E06"/>
    <w:rsid w:val="00C3224A"/>
    <w:rsid w:val="00C32D0D"/>
    <w:rsid w:val="00C32DE1"/>
    <w:rsid w:val="00C33425"/>
    <w:rsid w:val="00C3396A"/>
    <w:rsid w:val="00C33AC7"/>
    <w:rsid w:val="00C34128"/>
    <w:rsid w:val="00C34616"/>
    <w:rsid w:val="00C34648"/>
    <w:rsid w:val="00C349AC"/>
    <w:rsid w:val="00C34CFC"/>
    <w:rsid w:val="00C35719"/>
    <w:rsid w:val="00C3586A"/>
    <w:rsid w:val="00C35A16"/>
    <w:rsid w:val="00C3609F"/>
    <w:rsid w:val="00C3650B"/>
    <w:rsid w:val="00C36668"/>
    <w:rsid w:val="00C37199"/>
    <w:rsid w:val="00C371E3"/>
    <w:rsid w:val="00C3756B"/>
    <w:rsid w:val="00C37617"/>
    <w:rsid w:val="00C377AA"/>
    <w:rsid w:val="00C37A1F"/>
    <w:rsid w:val="00C37EC0"/>
    <w:rsid w:val="00C37F5A"/>
    <w:rsid w:val="00C37FB5"/>
    <w:rsid w:val="00C4031A"/>
    <w:rsid w:val="00C403DF"/>
    <w:rsid w:val="00C40789"/>
    <w:rsid w:val="00C4124E"/>
    <w:rsid w:val="00C41624"/>
    <w:rsid w:val="00C4173E"/>
    <w:rsid w:val="00C41FE6"/>
    <w:rsid w:val="00C42784"/>
    <w:rsid w:val="00C429FE"/>
    <w:rsid w:val="00C42A03"/>
    <w:rsid w:val="00C42AEA"/>
    <w:rsid w:val="00C42AEC"/>
    <w:rsid w:val="00C42C68"/>
    <w:rsid w:val="00C42F43"/>
    <w:rsid w:val="00C43008"/>
    <w:rsid w:val="00C43BB7"/>
    <w:rsid w:val="00C43C92"/>
    <w:rsid w:val="00C43F25"/>
    <w:rsid w:val="00C43F7D"/>
    <w:rsid w:val="00C44053"/>
    <w:rsid w:val="00C44155"/>
    <w:rsid w:val="00C444A1"/>
    <w:rsid w:val="00C44624"/>
    <w:rsid w:val="00C44A65"/>
    <w:rsid w:val="00C44B09"/>
    <w:rsid w:val="00C44C5E"/>
    <w:rsid w:val="00C453FC"/>
    <w:rsid w:val="00C45563"/>
    <w:rsid w:val="00C4562C"/>
    <w:rsid w:val="00C45939"/>
    <w:rsid w:val="00C45B17"/>
    <w:rsid w:val="00C45E2D"/>
    <w:rsid w:val="00C45E3B"/>
    <w:rsid w:val="00C464E7"/>
    <w:rsid w:val="00C46510"/>
    <w:rsid w:val="00C469B7"/>
    <w:rsid w:val="00C46DBE"/>
    <w:rsid w:val="00C46DF0"/>
    <w:rsid w:val="00C46F27"/>
    <w:rsid w:val="00C47255"/>
    <w:rsid w:val="00C47312"/>
    <w:rsid w:val="00C474DE"/>
    <w:rsid w:val="00C47AA3"/>
    <w:rsid w:val="00C47B5E"/>
    <w:rsid w:val="00C47CC9"/>
    <w:rsid w:val="00C47CF9"/>
    <w:rsid w:val="00C50B93"/>
    <w:rsid w:val="00C50BC0"/>
    <w:rsid w:val="00C50F2B"/>
    <w:rsid w:val="00C510E7"/>
    <w:rsid w:val="00C512C0"/>
    <w:rsid w:val="00C51337"/>
    <w:rsid w:val="00C5135D"/>
    <w:rsid w:val="00C5159F"/>
    <w:rsid w:val="00C51A99"/>
    <w:rsid w:val="00C51C86"/>
    <w:rsid w:val="00C51F47"/>
    <w:rsid w:val="00C5200A"/>
    <w:rsid w:val="00C522A3"/>
    <w:rsid w:val="00C52845"/>
    <w:rsid w:val="00C5293A"/>
    <w:rsid w:val="00C52A21"/>
    <w:rsid w:val="00C52B2D"/>
    <w:rsid w:val="00C536E3"/>
    <w:rsid w:val="00C538BF"/>
    <w:rsid w:val="00C541C6"/>
    <w:rsid w:val="00C54300"/>
    <w:rsid w:val="00C544B7"/>
    <w:rsid w:val="00C54511"/>
    <w:rsid w:val="00C545BF"/>
    <w:rsid w:val="00C5487C"/>
    <w:rsid w:val="00C54A84"/>
    <w:rsid w:val="00C54C26"/>
    <w:rsid w:val="00C54EFA"/>
    <w:rsid w:val="00C550C0"/>
    <w:rsid w:val="00C552B8"/>
    <w:rsid w:val="00C552F2"/>
    <w:rsid w:val="00C55E2F"/>
    <w:rsid w:val="00C55E99"/>
    <w:rsid w:val="00C55E9A"/>
    <w:rsid w:val="00C55EFC"/>
    <w:rsid w:val="00C56153"/>
    <w:rsid w:val="00C5615C"/>
    <w:rsid w:val="00C5630A"/>
    <w:rsid w:val="00C563CD"/>
    <w:rsid w:val="00C5670F"/>
    <w:rsid w:val="00C56893"/>
    <w:rsid w:val="00C56A03"/>
    <w:rsid w:val="00C56EC8"/>
    <w:rsid w:val="00C56F96"/>
    <w:rsid w:val="00C56FCA"/>
    <w:rsid w:val="00C5767B"/>
    <w:rsid w:val="00C57747"/>
    <w:rsid w:val="00C57888"/>
    <w:rsid w:val="00C5799A"/>
    <w:rsid w:val="00C60099"/>
    <w:rsid w:val="00C6021E"/>
    <w:rsid w:val="00C6022A"/>
    <w:rsid w:val="00C6022D"/>
    <w:rsid w:val="00C6061D"/>
    <w:rsid w:val="00C609EF"/>
    <w:rsid w:val="00C6103C"/>
    <w:rsid w:val="00C61AC9"/>
    <w:rsid w:val="00C61D8E"/>
    <w:rsid w:val="00C61E06"/>
    <w:rsid w:val="00C61E6F"/>
    <w:rsid w:val="00C61EEF"/>
    <w:rsid w:val="00C62052"/>
    <w:rsid w:val="00C62059"/>
    <w:rsid w:val="00C62703"/>
    <w:rsid w:val="00C62ACB"/>
    <w:rsid w:val="00C630CF"/>
    <w:rsid w:val="00C6327E"/>
    <w:rsid w:val="00C63316"/>
    <w:rsid w:val="00C6384A"/>
    <w:rsid w:val="00C63B44"/>
    <w:rsid w:val="00C63DCB"/>
    <w:rsid w:val="00C63ECF"/>
    <w:rsid w:val="00C63FBA"/>
    <w:rsid w:val="00C640D4"/>
    <w:rsid w:val="00C64209"/>
    <w:rsid w:val="00C64797"/>
    <w:rsid w:val="00C64B35"/>
    <w:rsid w:val="00C64C7E"/>
    <w:rsid w:val="00C650A9"/>
    <w:rsid w:val="00C65239"/>
    <w:rsid w:val="00C65257"/>
    <w:rsid w:val="00C65617"/>
    <w:rsid w:val="00C65758"/>
    <w:rsid w:val="00C6580D"/>
    <w:rsid w:val="00C65931"/>
    <w:rsid w:val="00C65A6B"/>
    <w:rsid w:val="00C65C94"/>
    <w:rsid w:val="00C65FFA"/>
    <w:rsid w:val="00C660CB"/>
    <w:rsid w:val="00C6618F"/>
    <w:rsid w:val="00C665B0"/>
    <w:rsid w:val="00C66865"/>
    <w:rsid w:val="00C66939"/>
    <w:rsid w:val="00C66977"/>
    <w:rsid w:val="00C66C07"/>
    <w:rsid w:val="00C66E8B"/>
    <w:rsid w:val="00C66EE7"/>
    <w:rsid w:val="00C66F64"/>
    <w:rsid w:val="00C6720E"/>
    <w:rsid w:val="00C67655"/>
    <w:rsid w:val="00C67666"/>
    <w:rsid w:val="00C67954"/>
    <w:rsid w:val="00C679C3"/>
    <w:rsid w:val="00C679EC"/>
    <w:rsid w:val="00C67F14"/>
    <w:rsid w:val="00C70038"/>
    <w:rsid w:val="00C701C8"/>
    <w:rsid w:val="00C70689"/>
    <w:rsid w:val="00C7093F"/>
    <w:rsid w:val="00C70B32"/>
    <w:rsid w:val="00C718AA"/>
    <w:rsid w:val="00C719C3"/>
    <w:rsid w:val="00C71A52"/>
    <w:rsid w:val="00C71E0C"/>
    <w:rsid w:val="00C71EF2"/>
    <w:rsid w:val="00C71F64"/>
    <w:rsid w:val="00C72093"/>
    <w:rsid w:val="00C722E0"/>
    <w:rsid w:val="00C724C2"/>
    <w:rsid w:val="00C72807"/>
    <w:rsid w:val="00C72E33"/>
    <w:rsid w:val="00C73E32"/>
    <w:rsid w:val="00C740A1"/>
    <w:rsid w:val="00C74308"/>
    <w:rsid w:val="00C74B58"/>
    <w:rsid w:val="00C74BF2"/>
    <w:rsid w:val="00C74DDE"/>
    <w:rsid w:val="00C752F0"/>
    <w:rsid w:val="00C7543F"/>
    <w:rsid w:val="00C7557D"/>
    <w:rsid w:val="00C757AB"/>
    <w:rsid w:val="00C759FF"/>
    <w:rsid w:val="00C76025"/>
    <w:rsid w:val="00C76C0E"/>
    <w:rsid w:val="00C76CB8"/>
    <w:rsid w:val="00C76F41"/>
    <w:rsid w:val="00C775A9"/>
    <w:rsid w:val="00C77BB1"/>
    <w:rsid w:val="00C77CCF"/>
    <w:rsid w:val="00C801C8"/>
    <w:rsid w:val="00C80923"/>
    <w:rsid w:val="00C80E93"/>
    <w:rsid w:val="00C81286"/>
    <w:rsid w:val="00C81330"/>
    <w:rsid w:val="00C81999"/>
    <w:rsid w:val="00C82405"/>
    <w:rsid w:val="00C82993"/>
    <w:rsid w:val="00C829B6"/>
    <w:rsid w:val="00C8311E"/>
    <w:rsid w:val="00C83401"/>
    <w:rsid w:val="00C83772"/>
    <w:rsid w:val="00C837F7"/>
    <w:rsid w:val="00C83B6A"/>
    <w:rsid w:val="00C83CB7"/>
    <w:rsid w:val="00C83ECE"/>
    <w:rsid w:val="00C8441A"/>
    <w:rsid w:val="00C844F9"/>
    <w:rsid w:val="00C84783"/>
    <w:rsid w:val="00C847D8"/>
    <w:rsid w:val="00C848B1"/>
    <w:rsid w:val="00C84916"/>
    <w:rsid w:val="00C84CA3"/>
    <w:rsid w:val="00C850FB"/>
    <w:rsid w:val="00C85177"/>
    <w:rsid w:val="00C85603"/>
    <w:rsid w:val="00C8573D"/>
    <w:rsid w:val="00C857A8"/>
    <w:rsid w:val="00C85DA8"/>
    <w:rsid w:val="00C85F4D"/>
    <w:rsid w:val="00C8627D"/>
    <w:rsid w:val="00C8653D"/>
    <w:rsid w:val="00C865CB"/>
    <w:rsid w:val="00C867B3"/>
    <w:rsid w:val="00C86979"/>
    <w:rsid w:val="00C877A2"/>
    <w:rsid w:val="00C87A97"/>
    <w:rsid w:val="00C87BCE"/>
    <w:rsid w:val="00C87C3E"/>
    <w:rsid w:val="00C87F23"/>
    <w:rsid w:val="00C87F76"/>
    <w:rsid w:val="00C90057"/>
    <w:rsid w:val="00C90780"/>
    <w:rsid w:val="00C9089F"/>
    <w:rsid w:val="00C90D05"/>
    <w:rsid w:val="00C9169F"/>
    <w:rsid w:val="00C91791"/>
    <w:rsid w:val="00C91805"/>
    <w:rsid w:val="00C91B4A"/>
    <w:rsid w:val="00C91C21"/>
    <w:rsid w:val="00C91CC4"/>
    <w:rsid w:val="00C92160"/>
    <w:rsid w:val="00C9235B"/>
    <w:rsid w:val="00C928AB"/>
    <w:rsid w:val="00C92923"/>
    <w:rsid w:val="00C92925"/>
    <w:rsid w:val="00C92974"/>
    <w:rsid w:val="00C92D43"/>
    <w:rsid w:val="00C9301F"/>
    <w:rsid w:val="00C930E8"/>
    <w:rsid w:val="00C93100"/>
    <w:rsid w:val="00C933B0"/>
    <w:rsid w:val="00C9389D"/>
    <w:rsid w:val="00C938CE"/>
    <w:rsid w:val="00C941FF"/>
    <w:rsid w:val="00C946E7"/>
    <w:rsid w:val="00C94819"/>
    <w:rsid w:val="00C94B58"/>
    <w:rsid w:val="00C94B8F"/>
    <w:rsid w:val="00C94D9D"/>
    <w:rsid w:val="00C9506C"/>
    <w:rsid w:val="00C9506E"/>
    <w:rsid w:val="00C952BC"/>
    <w:rsid w:val="00C95357"/>
    <w:rsid w:val="00C95475"/>
    <w:rsid w:val="00C956C6"/>
    <w:rsid w:val="00C957BB"/>
    <w:rsid w:val="00C95D42"/>
    <w:rsid w:val="00C97352"/>
    <w:rsid w:val="00C97368"/>
    <w:rsid w:val="00C97565"/>
    <w:rsid w:val="00C9788B"/>
    <w:rsid w:val="00CA00B4"/>
    <w:rsid w:val="00CA03B6"/>
    <w:rsid w:val="00CA0B23"/>
    <w:rsid w:val="00CA1000"/>
    <w:rsid w:val="00CA1129"/>
    <w:rsid w:val="00CA116F"/>
    <w:rsid w:val="00CA199E"/>
    <w:rsid w:val="00CA1D28"/>
    <w:rsid w:val="00CA2344"/>
    <w:rsid w:val="00CA2349"/>
    <w:rsid w:val="00CA252C"/>
    <w:rsid w:val="00CA2752"/>
    <w:rsid w:val="00CA280F"/>
    <w:rsid w:val="00CA2A57"/>
    <w:rsid w:val="00CA2BA2"/>
    <w:rsid w:val="00CA2CD7"/>
    <w:rsid w:val="00CA3011"/>
    <w:rsid w:val="00CA305D"/>
    <w:rsid w:val="00CA30A4"/>
    <w:rsid w:val="00CA3487"/>
    <w:rsid w:val="00CA3560"/>
    <w:rsid w:val="00CA398C"/>
    <w:rsid w:val="00CA3DA5"/>
    <w:rsid w:val="00CA3EE5"/>
    <w:rsid w:val="00CA3FB6"/>
    <w:rsid w:val="00CA4033"/>
    <w:rsid w:val="00CA4237"/>
    <w:rsid w:val="00CA4427"/>
    <w:rsid w:val="00CA48E5"/>
    <w:rsid w:val="00CA495A"/>
    <w:rsid w:val="00CA4BF0"/>
    <w:rsid w:val="00CA4E77"/>
    <w:rsid w:val="00CA5145"/>
    <w:rsid w:val="00CA5162"/>
    <w:rsid w:val="00CA516A"/>
    <w:rsid w:val="00CA51A3"/>
    <w:rsid w:val="00CA52D3"/>
    <w:rsid w:val="00CA59C9"/>
    <w:rsid w:val="00CA5C88"/>
    <w:rsid w:val="00CA5EDE"/>
    <w:rsid w:val="00CA5FA3"/>
    <w:rsid w:val="00CA615C"/>
    <w:rsid w:val="00CA640B"/>
    <w:rsid w:val="00CA674E"/>
    <w:rsid w:val="00CA67D8"/>
    <w:rsid w:val="00CA6C07"/>
    <w:rsid w:val="00CA6CC7"/>
    <w:rsid w:val="00CA6DDD"/>
    <w:rsid w:val="00CA6E6E"/>
    <w:rsid w:val="00CA7247"/>
    <w:rsid w:val="00CA7252"/>
    <w:rsid w:val="00CA7299"/>
    <w:rsid w:val="00CA7739"/>
    <w:rsid w:val="00CA7AE6"/>
    <w:rsid w:val="00CA7C06"/>
    <w:rsid w:val="00CA7CE1"/>
    <w:rsid w:val="00CA7F37"/>
    <w:rsid w:val="00CA7FC6"/>
    <w:rsid w:val="00CAA155"/>
    <w:rsid w:val="00CB042B"/>
    <w:rsid w:val="00CB076C"/>
    <w:rsid w:val="00CB077E"/>
    <w:rsid w:val="00CB088B"/>
    <w:rsid w:val="00CB0F2D"/>
    <w:rsid w:val="00CB0FB4"/>
    <w:rsid w:val="00CB1153"/>
    <w:rsid w:val="00CB12DB"/>
    <w:rsid w:val="00CB1384"/>
    <w:rsid w:val="00CB140C"/>
    <w:rsid w:val="00CB18CA"/>
    <w:rsid w:val="00CB19A5"/>
    <w:rsid w:val="00CB1CFE"/>
    <w:rsid w:val="00CB1F7F"/>
    <w:rsid w:val="00CB2036"/>
    <w:rsid w:val="00CB2094"/>
    <w:rsid w:val="00CB217C"/>
    <w:rsid w:val="00CB22B9"/>
    <w:rsid w:val="00CB22E4"/>
    <w:rsid w:val="00CB25CD"/>
    <w:rsid w:val="00CB2674"/>
    <w:rsid w:val="00CB26E8"/>
    <w:rsid w:val="00CB2CD4"/>
    <w:rsid w:val="00CB2D35"/>
    <w:rsid w:val="00CB30BB"/>
    <w:rsid w:val="00CB3275"/>
    <w:rsid w:val="00CB34C9"/>
    <w:rsid w:val="00CB36AD"/>
    <w:rsid w:val="00CB37BE"/>
    <w:rsid w:val="00CB3874"/>
    <w:rsid w:val="00CB3878"/>
    <w:rsid w:val="00CB396F"/>
    <w:rsid w:val="00CB3A98"/>
    <w:rsid w:val="00CB4332"/>
    <w:rsid w:val="00CB4495"/>
    <w:rsid w:val="00CB46BD"/>
    <w:rsid w:val="00CB4AC4"/>
    <w:rsid w:val="00CB4AF9"/>
    <w:rsid w:val="00CB4B7F"/>
    <w:rsid w:val="00CB4C25"/>
    <w:rsid w:val="00CB50AD"/>
    <w:rsid w:val="00CB514F"/>
    <w:rsid w:val="00CB5483"/>
    <w:rsid w:val="00CB5AD6"/>
    <w:rsid w:val="00CB5B3B"/>
    <w:rsid w:val="00CB5D5B"/>
    <w:rsid w:val="00CB66B1"/>
    <w:rsid w:val="00CB6BEB"/>
    <w:rsid w:val="00CB72E8"/>
    <w:rsid w:val="00CB7472"/>
    <w:rsid w:val="00CB78BD"/>
    <w:rsid w:val="00CB7ACA"/>
    <w:rsid w:val="00CB7FFD"/>
    <w:rsid w:val="00CC0138"/>
    <w:rsid w:val="00CC0410"/>
    <w:rsid w:val="00CC0524"/>
    <w:rsid w:val="00CC07BB"/>
    <w:rsid w:val="00CC0840"/>
    <w:rsid w:val="00CC08F9"/>
    <w:rsid w:val="00CC0DED"/>
    <w:rsid w:val="00CC11D8"/>
    <w:rsid w:val="00CC13C1"/>
    <w:rsid w:val="00CC188F"/>
    <w:rsid w:val="00CC18C4"/>
    <w:rsid w:val="00CC1B2A"/>
    <w:rsid w:val="00CC1C09"/>
    <w:rsid w:val="00CC1C94"/>
    <w:rsid w:val="00CC23AA"/>
    <w:rsid w:val="00CC24D1"/>
    <w:rsid w:val="00CC2580"/>
    <w:rsid w:val="00CC2639"/>
    <w:rsid w:val="00CC2861"/>
    <w:rsid w:val="00CC2F19"/>
    <w:rsid w:val="00CC361A"/>
    <w:rsid w:val="00CC374D"/>
    <w:rsid w:val="00CC3777"/>
    <w:rsid w:val="00CC39E8"/>
    <w:rsid w:val="00CC3A2B"/>
    <w:rsid w:val="00CC3C17"/>
    <w:rsid w:val="00CC4303"/>
    <w:rsid w:val="00CC44BB"/>
    <w:rsid w:val="00CC4570"/>
    <w:rsid w:val="00CC4F51"/>
    <w:rsid w:val="00CC5051"/>
    <w:rsid w:val="00CC5159"/>
    <w:rsid w:val="00CC5354"/>
    <w:rsid w:val="00CC54C2"/>
    <w:rsid w:val="00CC55E0"/>
    <w:rsid w:val="00CC5750"/>
    <w:rsid w:val="00CC580D"/>
    <w:rsid w:val="00CC5934"/>
    <w:rsid w:val="00CC5C9F"/>
    <w:rsid w:val="00CC63FA"/>
    <w:rsid w:val="00CC64C0"/>
    <w:rsid w:val="00CC6A6C"/>
    <w:rsid w:val="00CC6B7F"/>
    <w:rsid w:val="00CC6DA8"/>
    <w:rsid w:val="00CC6F07"/>
    <w:rsid w:val="00CC705D"/>
    <w:rsid w:val="00CC709B"/>
    <w:rsid w:val="00CC723F"/>
    <w:rsid w:val="00CC7392"/>
    <w:rsid w:val="00CC7663"/>
    <w:rsid w:val="00CC7718"/>
    <w:rsid w:val="00CC7727"/>
    <w:rsid w:val="00CC7FD8"/>
    <w:rsid w:val="00CD05CA"/>
    <w:rsid w:val="00CD0691"/>
    <w:rsid w:val="00CD08BD"/>
    <w:rsid w:val="00CD08C0"/>
    <w:rsid w:val="00CD09D5"/>
    <w:rsid w:val="00CD0DE7"/>
    <w:rsid w:val="00CD10DF"/>
    <w:rsid w:val="00CD1462"/>
    <w:rsid w:val="00CD153E"/>
    <w:rsid w:val="00CD16A7"/>
    <w:rsid w:val="00CD1815"/>
    <w:rsid w:val="00CD1879"/>
    <w:rsid w:val="00CD1CAD"/>
    <w:rsid w:val="00CD1D97"/>
    <w:rsid w:val="00CD1DE3"/>
    <w:rsid w:val="00CD2157"/>
    <w:rsid w:val="00CD238C"/>
    <w:rsid w:val="00CD24DD"/>
    <w:rsid w:val="00CD28F4"/>
    <w:rsid w:val="00CD2D3B"/>
    <w:rsid w:val="00CD2EFD"/>
    <w:rsid w:val="00CD3192"/>
    <w:rsid w:val="00CD3222"/>
    <w:rsid w:val="00CD33F3"/>
    <w:rsid w:val="00CD35EC"/>
    <w:rsid w:val="00CD3819"/>
    <w:rsid w:val="00CD3ADB"/>
    <w:rsid w:val="00CD3F03"/>
    <w:rsid w:val="00CD4406"/>
    <w:rsid w:val="00CD459C"/>
    <w:rsid w:val="00CD4D6B"/>
    <w:rsid w:val="00CD5177"/>
    <w:rsid w:val="00CD525A"/>
    <w:rsid w:val="00CD5307"/>
    <w:rsid w:val="00CD544B"/>
    <w:rsid w:val="00CD56B7"/>
    <w:rsid w:val="00CD5ACF"/>
    <w:rsid w:val="00CD5E38"/>
    <w:rsid w:val="00CD5EA6"/>
    <w:rsid w:val="00CD6039"/>
    <w:rsid w:val="00CD63BD"/>
    <w:rsid w:val="00CD63D2"/>
    <w:rsid w:val="00CD6AE2"/>
    <w:rsid w:val="00CD6B73"/>
    <w:rsid w:val="00CD6F08"/>
    <w:rsid w:val="00CD7294"/>
    <w:rsid w:val="00CD7997"/>
    <w:rsid w:val="00CD79E9"/>
    <w:rsid w:val="00CD7ADF"/>
    <w:rsid w:val="00CD7F94"/>
    <w:rsid w:val="00CE00D4"/>
    <w:rsid w:val="00CE034D"/>
    <w:rsid w:val="00CE0A94"/>
    <w:rsid w:val="00CE0C49"/>
    <w:rsid w:val="00CE0C55"/>
    <w:rsid w:val="00CE192F"/>
    <w:rsid w:val="00CE1D53"/>
    <w:rsid w:val="00CE218B"/>
    <w:rsid w:val="00CE23E1"/>
    <w:rsid w:val="00CE2927"/>
    <w:rsid w:val="00CE2B94"/>
    <w:rsid w:val="00CE2DE2"/>
    <w:rsid w:val="00CE31BE"/>
    <w:rsid w:val="00CE33CC"/>
    <w:rsid w:val="00CE376A"/>
    <w:rsid w:val="00CE39EA"/>
    <w:rsid w:val="00CE3D8F"/>
    <w:rsid w:val="00CE4157"/>
    <w:rsid w:val="00CE42DE"/>
    <w:rsid w:val="00CE492A"/>
    <w:rsid w:val="00CE49D0"/>
    <w:rsid w:val="00CE51A9"/>
    <w:rsid w:val="00CE51BA"/>
    <w:rsid w:val="00CE544E"/>
    <w:rsid w:val="00CE652A"/>
    <w:rsid w:val="00CE6EEA"/>
    <w:rsid w:val="00CE7257"/>
    <w:rsid w:val="00CE787E"/>
    <w:rsid w:val="00CE7AE3"/>
    <w:rsid w:val="00CE7E6C"/>
    <w:rsid w:val="00CE7F17"/>
    <w:rsid w:val="00CF02B5"/>
    <w:rsid w:val="00CF0416"/>
    <w:rsid w:val="00CF05B2"/>
    <w:rsid w:val="00CF05E4"/>
    <w:rsid w:val="00CF1845"/>
    <w:rsid w:val="00CF1899"/>
    <w:rsid w:val="00CF1B07"/>
    <w:rsid w:val="00CF1B9C"/>
    <w:rsid w:val="00CF21CE"/>
    <w:rsid w:val="00CF21E0"/>
    <w:rsid w:val="00CF2484"/>
    <w:rsid w:val="00CF25CE"/>
    <w:rsid w:val="00CF2647"/>
    <w:rsid w:val="00CF2D4F"/>
    <w:rsid w:val="00CF2E33"/>
    <w:rsid w:val="00CF2F81"/>
    <w:rsid w:val="00CF34AF"/>
    <w:rsid w:val="00CF35D1"/>
    <w:rsid w:val="00CF3841"/>
    <w:rsid w:val="00CF3DEA"/>
    <w:rsid w:val="00CF3F1B"/>
    <w:rsid w:val="00CF3F82"/>
    <w:rsid w:val="00CF3FA4"/>
    <w:rsid w:val="00CF420B"/>
    <w:rsid w:val="00CF43A4"/>
    <w:rsid w:val="00CF4414"/>
    <w:rsid w:val="00CF44B0"/>
    <w:rsid w:val="00CF4509"/>
    <w:rsid w:val="00CF459A"/>
    <w:rsid w:val="00CF4D63"/>
    <w:rsid w:val="00CF4F60"/>
    <w:rsid w:val="00CF512C"/>
    <w:rsid w:val="00CF5204"/>
    <w:rsid w:val="00CF54B1"/>
    <w:rsid w:val="00CF57CD"/>
    <w:rsid w:val="00CF5EF3"/>
    <w:rsid w:val="00CF5F36"/>
    <w:rsid w:val="00CF607F"/>
    <w:rsid w:val="00CF614A"/>
    <w:rsid w:val="00CF66BA"/>
    <w:rsid w:val="00CF6807"/>
    <w:rsid w:val="00CF6A0A"/>
    <w:rsid w:val="00CF6D3A"/>
    <w:rsid w:val="00CF6D51"/>
    <w:rsid w:val="00CF6DB1"/>
    <w:rsid w:val="00CF752A"/>
    <w:rsid w:val="00CF772F"/>
    <w:rsid w:val="00CF7864"/>
    <w:rsid w:val="00CF7E1C"/>
    <w:rsid w:val="00CF7EE1"/>
    <w:rsid w:val="00D00221"/>
    <w:rsid w:val="00D007E3"/>
    <w:rsid w:val="00D00A63"/>
    <w:rsid w:val="00D00B34"/>
    <w:rsid w:val="00D00BF6"/>
    <w:rsid w:val="00D00D71"/>
    <w:rsid w:val="00D00DEC"/>
    <w:rsid w:val="00D00E53"/>
    <w:rsid w:val="00D0106C"/>
    <w:rsid w:val="00D0117F"/>
    <w:rsid w:val="00D01492"/>
    <w:rsid w:val="00D015A2"/>
    <w:rsid w:val="00D01639"/>
    <w:rsid w:val="00D01A04"/>
    <w:rsid w:val="00D01B45"/>
    <w:rsid w:val="00D01C1E"/>
    <w:rsid w:val="00D01E46"/>
    <w:rsid w:val="00D024AF"/>
    <w:rsid w:val="00D02872"/>
    <w:rsid w:val="00D0297E"/>
    <w:rsid w:val="00D02C96"/>
    <w:rsid w:val="00D0321F"/>
    <w:rsid w:val="00D033B7"/>
    <w:rsid w:val="00D038EF"/>
    <w:rsid w:val="00D03D9A"/>
    <w:rsid w:val="00D03F3C"/>
    <w:rsid w:val="00D041C2"/>
    <w:rsid w:val="00D041FA"/>
    <w:rsid w:val="00D04489"/>
    <w:rsid w:val="00D04675"/>
    <w:rsid w:val="00D04790"/>
    <w:rsid w:val="00D0493E"/>
    <w:rsid w:val="00D04C30"/>
    <w:rsid w:val="00D04CE6"/>
    <w:rsid w:val="00D04D98"/>
    <w:rsid w:val="00D04EB8"/>
    <w:rsid w:val="00D04F33"/>
    <w:rsid w:val="00D0514D"/>
    <w:rsid w:val="00D053A3"/>
    <w:rsid w:val="00D0542D"/>
    <w:rsid w:val="00D0576B"/>
    <w:rsid w:val="00D05D2E"/>
    <w:rsid w:val="00D05E57"/>
    <w:rsid w:val="00D05FFC"/>
    <w:rsid w:val="00D066B3"/>
    <w:rsid w:val="00D06A92"/>
    <w:rsid w:val="00D06D26"/>
    <w:rsid w:val="00D06D77"/>
    <w:rsid w:val="00D06D9E"/>
    <w:rsid w:val="00D06EDE"/>
    <w:rsid w:val="00D06FF4"/>
    <w:rsid w:val="00D0716D"/>
    <w:rsid w:val="00D072FA"/>
    <w:rsid w:val="00D07739"/>
    <w:rsid w:val="00D10980"/>
    <w:rsid w:val="00D10A1B"/>
    <w:rsid w:val="00D10AF2"/>
    <w:rsid w:val="00D10C18"/>
    <w:rsid w:val="00D10DF0"/>
    <w:rsid w:val="00D10F91"/>
    <w:rsid w:val="00D10FFA"/>
    <w:rsid w:val="00D110F8"/>
    <w:rsid w:val="00D1117B"/>
    <w:rsid w:val="00D1134C"/>
    <w:rsid w:val="00D11529"/>
    <w:rsid w:val="00D116D3"/>
    <w:rsid w:val="00D118CE"/>
    <w:rsid w:val="00D1194B"/>
    <w:rsid w:val="00D12074"/>
    <w:rsid w:val="00D1209C"/>
    <w:rsid w:val="00D126BC"/>
    <w:rsid w:val="00D12814"/>
    <w:rsid w:val="00D12D96"/>
    <w:rsid w:val="00D12FCE"/>
    <w:rsid w:val="00D132FB"/>
    <w:rsid w:val="00D134AD"/>
    <w:rsid w:val="00D13A7C"/>
    <w:rsid w:val="00D13AC8"/>
    <w:rsid w:val="00D13AE8"/>
    <w:rsid w:val="00D13BD9"/>
    <w:rsid w:val="00D13BE3"/>
    <w:rsid w:val="00D13C0C"/>
    <w:rsid w:val="00D13D8E"/>
    <w:rsid w:val="00D142AB"/>
    <w:rsid w:val="00D143B3"/>
    <w:rsid w:val="00D14519"/>
    <w:rsid w:val="00D149BA"/>
    <w:rsid w:val="00D15512"/>
    <w:rsid w:val="00D1551A"/>
    <w:rsid w:val="00D15D71"/>
    <w:rsid w:val="00D162F8"/>
    <w:rsid w:val="00D1678E"/>
    <w:rsid w:val="00D168D7"/>
    <w:rsid w:val="00D168E5"/>
    <w:rsid w:val="00D16ACA"/>
    <w:rsid w:val="00D16B47"/>
    <w:rsid w:val="00D16EF9"/>
    <w:rsid w:val="00D170BA"/>
    <w:rsid w:val="00D171A3"/>
    <w:rsid w:val="00D173D0"/>
    <w:rsid w:val="00D174D8"/>
    <w:rsid w:val="00D17782"/>
    <w:rsid w:val="00D178E0"/>
    <w:rsid w:val="00D20071"/>
    <w:rsid w:val="00D20131"/>
    <w:rsid w:val="00D206E9"/>
    <w:rsid w:val="00D213C8"/>
    <w:rsid w:val="00D213F5"/>
    <w:rsid w:val="00D217A8"/>
    <w:rsid w:val="00D219A0"/>
    <w:rsid w:val="00D21A58"/>
    <w:rsid w:val="00D22796"/>
    <w:rsid w:val="00D228EC"/>
    <w:rsid w:val="00D22F12"/>
    <w:rsid w:val="00D22F18"/>
    <w:rsid w:val="00D238FA"/>
    <w:rsid w:val="00D23978"/>
    <w:rsid w:val="00D23B69"/>
    <w:rsid w:val="00D2401D"/>
    <w:rsid w:val="00D2448C"/>
    <w:rsid w:val="00D24646"/>
    <w:rsid w:val="00D24717"/>
    <w:rsid w:val="00D24A94"/>
    <w:rsid w:val="00D24C41"/>
    <w:rsid w:val="00D24C5F"/>
    <w:rsid w:val="00D24DE8"/>
    <w:rsid w:val="00D24E50"/>
    <w:rsid w:val="00D25059"/>
    <w:rsid w:val="00D25246"/>
    <w:rsid w:val="00D25377"/>
    <w:rsid w:val="00D25820"/>
    <w:rsid w:val="00D258D9"/>
    <w:rsid w:val="00D25ADE"/>
    <w:rsid w:val="00D2665F"/>
    <w:rsid w:val="00D266FE"/>
    <w:rsid w:val="00D26751"/>
    <w:rsid w:val="00D267CB"/>
    <w:rsid w:val="00D26975"/>
    <w:rsid w:val="00D26A42"/>
    <w:rsid w:val="00D26C46"/>
    <w:rsid w:val="00D26C8D"/>
    <w:rsid w:val="00D26D1B"/>
    <w:rsid w:val="00D26DA4"/>
    <w:rsid w:val="00D26E3E"/>
    <w:rsid w:val="00D26F53"/>
    <w:rsid w:val="00D271C3"/>
    <w:rsid w:val="00D27767"/>
    <w:rsid w:val="00D279CB"/>
    <w:rsid w:val="00D27C52"/>
    <w:rsid w:val="00D27D02"/>
    <w:rsid w:val="00D27E7F"/>
    <w:rsid w:val="00D27E95"/>
    <w:rsid w:val="00D27FDC"/>
    <w:rsid w:val="00D30209"/>
    <w:rsid w:val="00D30927"/>
    <w:rsid w:val="00D30D8D"/>
    <w:rsid w:val="00D3127F"/>
    <w:rsid w:val="00D314ED"/>
    <w:rsid w:val="00D317AC"/>
    <w:rsid w:val="00D31809"/>
    <w:rsid w:val="00D31B1F"/>
    <w:rsid w:val="00D32256"/>
    <w:rsid w:val="00D3260F"/>
    <w:rsid w:val="00D3296A"/>
    <w:rsid w:val="00D32CE0"/>
    <w:rsid w:val="00D32D9E"/>
    <w:rsid w:val="00D32F3E"/>
    <w:rsid w:val="00D33015"/>
    <w:rsid w:val="00D33233"/>
    <w:rsid w:val="00D3332A"/>
    <w:rsid w:val="00D336BC"/>
    <w:rsid w:val="00D338B9"/>
    <w:rsid w:val="00D33B0C"/>
    <w:rsid w:val="00D33BB7"/>
    <w:rsid w:val="00D33C08"/>
    <w:rsid w:val="00D34234"/>
    <w:rsid w:val="00D3426B"/>
    <w:rsid w:val="00D3442E"/>
    <w:rsid w:val="00D3459C"/>
    <w:rsid w:val="00D34640"/>
    <w:rsid w:val="00D35080"/>
    <w:rsid w:val="00D350C9"/>
    <w:rsid w:val="00D353A4"/>
    <w:rsid w:val="00D35751"/>
    <w:rsid w:val="00D357BA"/>
    <w:rsid w:val="00D35A8A"/>
    <w:rsid w:val="00D35D62"/>
    <w:rsid w:val="00D35DE0"/>
    <w:rsid w:val="00D3602A"/>
    <w:rsid w:val="00D360AE"/>
    <w:rsid w:val="00D360F9"/>
    <w:rsid w:val="00D36175"/>
    <w:rsid w:val="00D3626F"/>
    <w:rsid w:val="00D36511"/>
    <w:rsid w:val="00D3665E"/>
    <w:rsid w:val="00D36979"/>
    <w:rsid w:val="00D36B2D"/>
    <w:rsid w:val="00D36EF9"/>
    <w:rsid w:val="00D3728D"/>
    <w:rsid w:val="00D372D1"/>
    <w:rsid w:val="00D374AA"/>
    <w:rsid w:val="00D37839"/>
    <w:rsid w:val="00D379AA"/>
    <w:rsid w:val="00D37BEB"/>
    <w:rsid w:val="00D400FD"/>
    <w:rsid w:val="00D401B0"/>
    <w:rsid w:val="00D40290"/>
    <w:rsid w:val="00D40789"/>
    <w:rsid w:val="00D40A5E"/>
    <w:rsid w:val="00D40AD1"/>
    <w:rsid w:val="00D40E80"/>
    <w:rsid w:val="00D40EC5"/>
    <w:rsid w:val="00D41002"/>
    <w:rsid w:val="00D4131A"/>
    <w:rsid w:val="00D416B4"/>
    <w:rsid w:val="00D41C7F"/>
    <w:rsid w:val="00D41D60"/>
    <w:rsid w:val="00D41DEB"/>
    <w:rsid w:val="00D4210F"/>
    <w:rsid w:val="00D42401"/>
    <w:rsid w:val="00D4276F"/>
    <w:rsid w:val="00D429BF"/>
    <w:rsid w:val="00D42C40"/>
    <w:rsid w:val="00D42C81"/>
    <w:rsid w:val="00D42EBC"/>
    <w:rsid w:val="00D4311D"/>
    <w:rsid w:val="00D4325F"/>
    <w:rsid w:val="00D43335"/>
    <w:rsid w:val="00D439B0"/>
    <w:rsid w:val="00D43C33"/>
    <w:rsid w:val="00D441E3"/>
    <w:rsid w:val="00D44CBC"/>
    <w:rsid w:val="00D45083"/>
    <w:rsid w:val="00D453E5"/>
    <w:rsid w:val="00D456ED"/>
    <w:rsid w:val="00D45BCE"/>
    <w:rsid w:val="00D45D72"/>
    <w:rsid w:val="00D45E40"/>
    <w:rsid w:val="00D460DB"/>
    <w:rsid w:val="00D46239"/>
    <w:rsid w:val="00D4635B"/>
    <w:rsid w:val="00D463E3"/>
    <w:rsid w:val="00D46783"/>
    <w:rsid w:val="00D46AA8"/>
    <w:rsid w:val="00D46CD1"/>
    <w:rsid w:val="00D4740A"/>
    <w:rsid w:val="00D4793E"/>
    <w:rsid w:val="00D4798D"/>
    <w:rsid w:val="00D47A9E"/>
    <w:rsid w:val="00D47E6B"/>
    <w:rsid w:val="00D47F62"/>
    <w:rsid w:val="00D5011C"/>
    <w:rsid w:val="00D504E8"/>
    <w:rsid w:val="00D505B0"/>
    <w:rsid w:val="00D50949"/>
    <w:rsid w:val="00D50E97"/>
    <w:rsid w:val="00D50EA4"/>
    <w:rsid w:val="00D511E3"/>
    <w:rsid w:val="00D515EA"/>
    <w:rsid w:val="00D51B72"/>
    <w:rsid w:val="00D51E4C"/>
    <w:rsid w:val="00D51EDB"/>
    <w:rsid w:val="00D51FCF"/>
    <w:rsid w:val="00D5215C"/>
    <w:rsid w:val="00D523DF"/>
    <w:rsid w:val="00D525F6"/>
    <w:rsid w:val="00D5283B"/>
    <w:rsid w:val="00D52AE1"/>
    <w:rsid w:val="00D52CEF"/>
    <w:rsid w:val="00D53223"/>
    <w:rsid w:val="00D53643"/>
    <w:rsid w:val="00D53821"/>
    <w:rsid w:val="00D53B42"/>
    <w:rsid w:val="00D53D60"/>
    <w:rsid w:val="00D53E60"/>
    <w:rsid w:val="00D540DC"/>
    <w:rsid w:val="00D5427C"/>
    <w:rsid w:val="00D542BB"/>
    <w:rsid w:val="00D546C0"/>
    <w:rsid w:val="00D54CF6"/>
    <w:rsid w:val="00D54E89"/>
    <w:rsid w:val="00D54F50"/>
    <w:rsid w:val="00D5502F"/>
    <w:rsid w:val="00D55072"/>
    <w:rsid w:val="00D5525A"/>
    <w:rsid w:val="00D554A2"/>
    <w:rsid w:val="00D55627"/>
    <w:rsid w:val="00D55739"/>
    <w:rsid w:val="00D558EA"/>
    <w:rsid w:val="00D55DAE"/>
    <w:rsid w:val="00D5621A"/>
    <w:rsid w:val="00D562F6"/>
    <w:rsid w:val="00D5643F"/>
    <w:rsid w:val="00D57034"/>
    <w:rsid w:val="00D570F5"/>
    <w:rsid w:val="00D57444"/>
    <w:rsid w:val="00D57499"/>
    <w:rsid w:val="00D57563"/>
    <w:rsid w:val="00D578C5"/>
    <w:rsid w:val="00D57BE2"/>
    <w:rsid w:val="00D603A0"/>
    <w:rsid w:val="00D608DB"/>
    <w:rsid w:val="00D610F3"/>
    <w:rsid w:val="00D611DB"/>
    <w:rsid w:val="00D61541"/>
    <w:rsid w:val="00D61AA9"/>
    <w:rsid w:val="00D61FB7"/>
    <w:rsid w:val="00D620E7"/>
    <w:rsid w:val="00D6225C"/>
    <w:rsid w:val="00D626DE"/>
    <w:rsid w:val="00D62A1A"/>
    <w:rsid w:val="00D62AC4"/>
    <w:rsid w:val="00D62CAF"/>
    <w:rsid w:val="00D62E5A"/>
    <w:rsid w:val="00D63281"/>
    <w:rsid w:val="00D633C1"/>
    <w:rsid w:val="00D633F5"/>
    <w:rsid w:val="00D63470"/>
    <w:rsid w:val="00D63D30"/>
    <w:rsid w:val="00D64903"/>
    <w:rsid w:val="00D64ADA"/>
    <w:rsid w:val="00D64BEE"/>
    <w:rsid w:val="00D64C00"/>
    <w:rsid w:val="00D64EA4"/>
    <w:rsid w:val="00D65748"/>
    <w:rsid w:val="00D65875"/>
    <w:rsid w:val="00D65A68"/>
    <w:rsid w:val="00D65C1C"/>
    <w:rsid w:val="00D65CBC"/>
    <w:rsid w:val="00D6602C"/>
    <w:rsid w:val="00D662BA"/>
    <w:rsid w:val="00D664AA"/>
    <w:rsid w:val="00D664B8"/>
    <w:rsid w:val="00D66793"/>
    <w:rsid w:val="00D66859"/>
    <w:rsid w:val="00D66C71"/>
    <w:rsid w:val="00D670EF"/>
    <w:rsid w:val="00D67284"/>
    <w:rsid w:val="00D6731B"/>
    <w:rsid w:val="00D67442"/>
    <w:rsid w:val="00D679C2"/>
    <w:rsid w:val="00D67AA8"/>
    <w:rsid w:val="00D67B50"/>
    <w:rsid w:val="00D68DD0"/>
    <w:rsid w:val="00D701BD"/>
    <w:rsid w:val="00D70D33"/>
    <w:rsid w:val="00D71169"/>
    <w:rsid w:val="00D71D61"/>
    <w:rsid w:val="00D723B1"/>
    <w:rsid w:val="00D728F2"/>
    <w:rsid w:val="00D72A48"/>
    <w:rsid w:val="00D731E1"/>
    <w:rsid w:val="00D73346"/>
    <w:rsid w:val="00D733AC"/>
    <w:rsid w:val="00D739A1"/>
    <w:rsid w:val="00D73A7C"/>
    <w:rsid w:val="00D73B9C"/>
    <w:rsid w:val="00D73C99"/>
    <w:rsid w:val="00D74314"/>
    <w:rsid w:val="00D74324"/>
    <w:rsid w:val="00D74378"/>
    <w:rsid w:val="00D74638"/>
    <w:rsid w:val="00D748A8"/>
    <w:rsid w:val="00D74C52"/>
    <w:rsid w:val="00D74DB7"/>
    <w:rsid w:val="00D750D1"/>
    <w:rsid w:val="00D75162"/>
    <w:rsid w:val="00D751BB"/>
    <w:rsid w:val="00D7526F"/>
    <w:rsid w:val="00D7547D"/>
    <w:rsid w:val="00D75D07"/>
    <w:rsid w:val="00D7606C"/>
    <w:rsid w:val="00D7691A"/>
    <w:rsid w:val="00D769EE"/>
    <w:rsid w:val="00D76AC0"/>
    <w:rsid w:val="00D77023"/>
    <w:rsid w:val="00D7707B"/>
    <w:rsid w:val="00D7719B"/>
    <w:rsid w:val="00D77940"/>
    <w:rsid w:val="00D779A2"/>
    <w:rsid w:val="00D77D86"/>
    <w:rsid w:val="00D77F43"/>
    <w:rsid w:val="00D802B3"/>
    <w:rsid w:val="00D8093D"/>
    <w:rsid w:val="00D80BEF"/>
    <w:rsid w:val="00D80FC1"/>
    <w:rsid w:val="00D81610"/>
    <w:rsid w:val="00D81A57"/>
    <w:rsid w:val="00D81B3B"/>
    <w:rsid w:val="00D81C73"/>
    <w:rsid w:val="00D81CD6"/>
    <w:rsid w:val="00D81E78"/>
    <w:rsid w:val="00D82803"/>
    <w:rsid w:val="00D829FC"/>
    <w:rsid w:val="00D82A56"/>
    <w:rsid w:val="00D82C62"/>
    <w:rsid w:val="00D82FE5"/>
    <w:rsid w:val="00D83081"/>
    <w:rsid w:val="00D8320F"/>
    <w:rsid w:val="00D83328"/>
    <w:rsid w:val="00D83827"/>
    <w:rsid w:val="00D83855"/>
    <w:rsid w:val="00D83C12"/>
    <w:rsid w:val="00D841A9"/>
    <w:rsid w:val="00D8443E"/>
    <w:rsid w:val="00D84741"/>
    <w:rsid w:val="00D84EFD"/>
    <w:rsid w:val="00D85167"/>
    <w:rsid w:val="00D8547C"/>
    <w:rsid w:val="00D85682"/>
    <w:rsid w:val="00D85881"/>
    <w:rsid w:val="00D8597B"/>
    <w:rsid w:val="00D85A46"/>
    <w:rsid w:val="00D85B7A"/>
    <w:rsid w:val="00D86106"/>
    <w:rsid w:val="00D8647C"/>
    <w:rsid w:val="00D8678A"/>
    <w:rsid w:val="00D86900"/>
    <w:rsid w:val="00D86C2E"/>
    <w:rsid w:val="00D86CAB"/>
    <w:rsid w:val="00D872F8"/>
    <w:rsid w:val="00D87364"/>
    <w:rsid w:val="00D87632"/>
    <w:rsid w:val="00D876CB"/>
    <w:rsid w:val="00D8798C"/>
    <w:rsid w:val="00D87B56"/>
    <w:rsid w:val="00D87FB5"/>
    <w:rsid w:val="00D9041C"/>
    <w:rsid w:val="00D90864"/>
    <w:rsid w:val="00D9092E"/>
    <w:rsid w:val="00D90FAF"/>
    <w:rsid w:val="00D915D0"/>
    <w:rsid w:val="00D915E2"/>
    <w:rsid w:val="00D9162E"/>
    <w:rsid w:val="00D9179B"/>
    <w:rsid w:val="00D9186A"/>
    <w:rsid w:val="00D9275A"/>
    <w:rsid w:val="00D9297C"/>
    <w:rsid w:val="00D92981"/>
    <w:rsid w:val="00D92A83"/>
    <w:rsid w:val="00D92C20"/>
    <w:rsid w:val="00D92C90"/>
    <w:rsid w:val="00D93069"/>
    <w:rsid w:val="00D93621"/>
    <w:rsid w:val="00D93898"/>
    <w:rsid w:val="00D93D24"/>
    <w:rsid w:val="00D9410B"/>
    <w:rsid w:val="00D94337"/>
    <w:rsid w:val="00D9451D"/>
    <w:rsid w:val="00D9452F"/>
    <w:rsid w:val="00D9465B"/>
    <w:rsid w:val="00D9469D"/>
    <w:rsid w:val="00D9470E"/>
    <w:rsid w:val="00D94719"/>
    <w:rsid w:val="00D948C3"/>
    <w:rsid w:val="00D94B31"/>
    <w:rsid w:val="00D94FBE"/>
    <w:rsid w:val="00D94FF0"/>
    <w:rsid w:val="00D951E6"/>
    <w:rsid w:val="00D95258"/>
    <w:rsid w:val="00D95423"/>
    <w:rsid w:val="00D955D2"/>
    <w:rsid w:val="00D958C4"/>
    <w:rsid w:val="00D95CF2"/>
    <w:rsid w:val="00D96A49"/>
    <w:rsid w:val="00D96A91"/>
    <w:rsid w:val="00D96BF5"/>
    <w:rsid w:val="00D96C04"/>
    <w:rsid w:val="00D96DFF"/>
    <w:rsid w:val="00D973F1"/>
    <w:rsid w:val="00D97C56"/>
    <w:rsid w:val="00D97CDF"/>
    <w:rsid w:val="00DA05CC"/>
    <w:rsid w:val="00DA05F5"/>
    <w:rsid w:val="00DA09FB"/>
    <w:rsid w:val="00DA0BC4"/>
    <w:rsid w:val="00DA0CD0"/>
    <w:rsid w:val="00DA0D1B"/>
    <w:rsid w:val="00DA1050"/>
    <w:rsid w:val="00DA1489"/>
    <w:rsid w:val="00DA16ED"/>
    <w:rsid w:val="00DA1C8F"/>
    <w:rsid w:val="00DA1DAC"/>
    <w:rsid w:val="00DA1EF8"/>
    <w:rsid w:val="00DA1FD1"/>
    <w:rsid w:val="00DA2559"/>
    <w:rsid w:val="00DA256C"/>
    <w:rsid w:val="00DA2662"/>
    <w:rsid w:val="00DA2A01"/>
    <w:rsid w:val="00DA2A57"/>
    <w:rsid w:val="00DA2B10"/>
    <w:rsid w:val="00DA3149"/>
    <w:rsid w:val="00DA35A1"/>
    <w:rsid w:val="00DA3913"/>
    <w:rsid w:val="00DA39A7"/>
    <w:rsid w:val="00DA41D9"/>
    <w:rsid w:val="00DA43D4"/>
    <w:rsid w:val="00DA45EF"/>
    <w:rsid w:val="00DA4AB3"/>
    <w:rsid w:val="00DA4ABE"/>
    <w:rsid w:val="00DA4ECA"/>
    <w:rsid w:val="00DA50D3"/>
    <w:rsid w:val="00DA513C"/>
    <w:rsid w:val="00DA5270"/>
    <w:rsid w:val="00DA55B5"/>
    <w:rsid w:val="00DA588C"/>
    <w:rsid w:val="00DA5F98"/>
    <w:rsid w:val="00DA6229"/>
    <w:rsid w:val="00DA634E"/>
    <w:rsid w:val="00DA6456"/>
    <w:rsid w:val="00DA6FD0"/>
    <w:rsid w:val="00DA72A8"/>
    <w:rsid w:val="00DA773F"/>
    <w:rsid w:val="00DA785C"/>
    <w:rsid w:val="00DA7A02"/>
    <w:rsid w:val="00DA7ADC"/>
    <w:rsid w:val="00DA7DE1"/>
    <w:rsid w:val="00DA7F28"/>
    <w:rsid w:val="00DA7F69"/>
    <w:rsid w:val="00DB0222"/>
    <w:rsid w:val="00DB080A"/>
    <w:rsid w:val="00DB0863"/>
    <w:rsid w:val="00DB08E8"/>
    <w:rsid w:val="00DB0D24"/>
    <w:rsid w:val="00DB0DD3"/>
    <w:rsid w:val="00DB1650"/>
    <w:rsid w:val="00DB1B23"/>
    <w:rsid w:val="00DB1CEB"/>
    <w:rsid w:val="00DB208C"/>
    <w:rsid w:val="00DB2852"/>
    <w:rsid w:val="00DB2A8A"/>
    <w:rsid w:val="00DB2CF1"/>
    <w:rsid w:val="00DB2DB9"/>
    <w:rsid w:val="00DB3ECC"/>
    <w:rsid w:val="00DB3F9F"/>
    <w:rsid w:val="00DB42CE"/>
    <w:rsid w:val="00DB475F"/>
    <w:rsid w:val="00DB49D6"/>
    <w:rsid w:val="00DB51A5"/>
    <w:rsid w:val="00DB540C"/>
    <w:rsid w:val="00DB5878"/>
    <w:rsid w:val="00DB6653"/>
    <w:rsid w:val="00DB67FE"/>
    <w:rsid w:val="00DB6A1F"/>
    <w:rsid w:val="00DB6B56"/>
    <w:rsid w:val="00DB728C"/>
    <w:rsid w:val="00DB7504"/>
    <w:rsid w:val="00DB7A6F"/>
    <w:rsid w:val="00DB7AA3"/>
    <w:rsid w:val="00DB7DB5"/>
    <w:rsid w:val="00DC01D1"/>
    <w:rsid w:val="00DC057E"/>
    <w:rsid w:val="00DC083E"/>
    <w:rsid w:val="00DC0B73"/>
    <w:rsid w:val="00DC0B97"/>
    <w:rsid w:val="00DC0C6D"/>
    <w:rsid w:val="00DC12CA"/>
    <w:rsid w:val="00DC1849"/>
    <w:rsid w:val="00DC19D7"/>
    <w:rsid w:val="00DC1F35"/>
    <w:rsid w:val="00DC1F8A"/>
    <w:rsid w:val="00DC2528"/>
    <w:rsid w:val="00DC2621"/>
    <w:rsid w:val="00DC2715"/>
    <w:rsid w:val="00DC2D59"/>
    <w:rsid w:val="00DC2E91"/>
    <w:rsid w:val="00DC343B"/>
    <w:rsid w:val="00DC3EE2"/>
    <w:rsid w:val="00DC438B"/>
    <w:rsid w:val="00DC4743"/>
    <w:rsid w:val="00DC4BB0"/>
    <w:rsid w:val="00DC4E9D"/>
    <w:rsid w:val="00DC50C8"/>
    <w:rsid w:val="00DC5319"/>
    <w:rsid w:val="00DC589D"/>
    <w:rsid w:val="00DC5958"/>
    <w:rsid w:val="00DC5B2E"/>
    <w:rsid w:val="00DC5B32"/>
    <w:rsid w:val="00DC5BA9"/>
    <w:rsid w:val="00DC5F8C"/>
    <w:rsid w:val="00DC62A8"/>
    <w:rsid w:val="00DC62CD"/>
    <w:rsid w:val="00DC6498"/>
    <w:rsid w:val="00DC658C"/>
    <w:rsid w:val="00DC6597"/>
    <w:rsid w:val="00DC6B51"/>
    <w:rsid w:val="00DC7142"/>
    <w:rsid w:val="00DC7C6E"/>
    <w:rsid w:val="00DC7D76"/>
    <w:rsid w:val="00DC7EB4"/>
    <w:rsid w:val="00DC7F92"/>
    <w:rsid w:val="00DD002C"/>
    <w:rsid w:val="00DD007C"/>
    <w:rsid w:val="00DD048D"/>
    <w:rsid w:val="00DD0540"/>
    <w:rsid w:val="00DD0729"/>
    <w:rsid w:val="00DD07E4"/>
    <w:rsid w:val="00DD0A84"/>
    <w:rsid w:val="00DD0AE0"/>
    <w:rsid w:val="00DD0EC4"/>
    <w:rsid w:val="00DD0F86"/>
    <w:rsid w:val="00DD0FA3"/>
    <w:rsid w:val="00DD1F8B"/>
    <w:rsid w:val="00DD20D4"/>
    <w:rsid w:val="00DD213D"/>
    <w:rsid w:val="00DD2296"/>
    <w:rsid w:val="00DD239C"/>
    <w:rsid w:val="00DD3244"/>
    <w:rsid w:val="00DD3599"/>
    <w:rsid w:val="00DD3908"/>
    <w:rsid w:val="00DD3CD7"/>
    <w:rsid w:val="00DD40CB"/>
    <w:rsid w:val="00DD45FC"/>
    <w:rsid w:val="00DD4943"/>
    <w:rsid w:val="00DD4973"/>
    <w:rsid w:val="00DD515C"/>
    <w:rsid w:val="00DD59E7"/>
    <w:rsid w:val="00DD5D5A"/>
    <w:rsid w:val="00DD62EE"/>
    <w:rsid w:val="00DD6474"/>
    <w:rsid w:val="00DD64AF"/>
    <w:rsid w:val="00DD6692"/>
    <w:rsid w:val="00DD6764"/>
    <w:rsid w:val="00DD6E07"/>
    <w:rsid w:val="00DD7532"/>
    <w:rsid w:val="00DD765B"/>
    <w:rsid w:val="00DD78AF"/>
    <w:rsid w:val="00DD7B07"/>
    <w:rsid w:val="00DD7F15"/>
    <w:rsid w:val="00DD7FCA"/>
    <w:rsid w:val="00DE0811"/>
    <w:rsid w:val="00DE087B"/>
    <w:rsid w:val="00DE0DD2"/>
    <w:rsid w:val="00DE115B"/>
    <w:rsid w:val="00DE1405"/>
    <w:rsid w:val="00DE182E"/>
    <w:rsid w:val="00DE197B"/>
    <w:rsid w:val="00DE1994"/>
    <w:rsid w:val="00DE211B"/>
    <w:rsid w:val="00DE23F0"/>
    <w:rsid w:val="00DE283C"/>
    <w:rsid w:val="00DE28ED"/>
    <w:rsid w:val="00DE2DF3"/>
    <w:rsid w:val="00DE2EBF"/>
    <w:rsid w:val="00DE2F1E"/>
    <w:rsid w:val="00DE2FA0"/>
    <w:rsid w:val="00DE3A9B"/>
    <w:rsid w:val="00DE3D5C"/>
    <w:rsid w:val="00DE3EF6"/>
    <w:rsid w:val="00DE3F93"/>
    <w:rsid w:val="00DE417A"/>
    <w:rsid w:val="00DE41D5"/>
    <w:rsid w:val="00DE451C"/>
    <w:rsid w:val="00DE46A3"/>
    <w:rsid w:val="00DE49B5"/>
    <w:rsid w:val="00DE4E10"/>
    <w:rsid w:val="00DE4EF0"/>
    <w:rsid w:val="00DE5050"/>
    <w:rsid w:val="00DE5070"/>
    <w:rsid w:val="00DE54DC"/>
    <w:rsid w:val="00DE57F2"/>
    <w:rsid w:val="00DE5927"/>
    <w:rsid w:val="00DE59C1"/>
    <w:rsid w:val="00DE5C57"/>
    <w:rsid w:val="00DE6111"/>
    <w:rsid w:val="00DE612E"/>
    <w:rsid w:val="00DE62DC"/>
    <w:rsid w:val="00DE6E0E"/>
    <w:rsid w:val="00DE6E49"/>
    <w:rsid w:val="00DE6E87"/>
    <w:rsid w:val="00DE70B2"/>
    <w:rsid w:val="00DE7486"/>
    <w:rsid w:val="00DE7507"/>
    <w:rsid w:val="00DE7604"/>
    <w:rsid w:val="00DE7B0A"/>
    <w:rsid w:val="00DE7B69"/>
    <w:rsid w:val="00DF0243"/>
    <w:rsid w:val="00DF0644"/>
    <w:rsid w:val="00DF0B75"/>
    <w:rsid w:val="00DF0C95"/>
    <w:rsid w:val="00DF111B"/>
    <w:rsid w:val="00DF120A"/>
    <w:rsid w:val="00DF170D"/>
    <w:rsid w:val="00DF1850"/>
    <w:rsid w:val="00DF19EB"/>
    <w:rsid w:val="00DF1AC5"/>
    <w:rsid w:val="00DF1D14"/>
    <w:rsid w:val="00DF2028"/>
    <w:rsid w:val="00DF2455"/>
    <w:rsid w:val="00DF2677"/>
    <w:rsid w:val="00DF26F5"/>
    <w:rsid w:val="00DF27DB"/>
    <w:rsid w:val="00DF28C7"/>
    <w:rsid w:val="00DF2A21"/>
    <w:rsid w:val="00DF2AF7"/>
    <w:rsid w:val="00DF2D2B"/>
    <w:rsid w:val="00DF2E72"/>
    <w:rsid w:val="00DF318B"/>
    <w:rsid w:val="00DF3328"/>
    <w:rsid w:val="00DF3501"/>
    <w:rsid w:val="00DF3548"/>
    <w:rsid w:val="00DF3886"/>
    <w:rsid w:val="00DF3F02"/>
    <w:rsid w:val="00DF3F8D"/>
    <w:rsid w:val="00DF417A"/>
    <w:rsid w:val="00DF45D8"/>
    <w:rsid w:val="00DF4715"/>
    <w:rsid w:val="00DF4776"/>
    <w:rsid w:val="00DF497B"/>
    <w:rsid w:val="00DF4BE7"/>
    <w:rsid w:val="00DF530E"/>
    <w:rsid w:val="00DF541A"/>
    <w:rsid w:val="00DF55A4"/>
    <w:rsid w:val="00DF56F1"/>
    <w:rsid w:val="00DF57A0"/>
    <w:rsid w:val="00DF5C4D"/>
    <w:rsid w:val="00DF5E2D"/>
    <w:rsid w:val="00DF5EA0"/>
    <w:rsid w:val="00DF5FA6"/>
    <w:rsid w:val="00DF60A3"/>
    <w:rsid w:val="00DF6191"/>
    <w:rsid w:val="00DF6628"/>
    <w:rsid w:val="00DF66C6"/>
    <w:rsid w:val="00DF67D7"/>
    <w:rsid w:val="00DF6A10"/>
    <w:rsid w:val="00DF7699"/>
    <w:rsid w:val="00DF76D7"/>
    <w:rsid w:val="00DF7B34"/>
    <w:rsid w:val="00DF7C44"/>
    <w:rsid w:val="00DF7CA5"/>
    <w:rsid w:val="00DF7D3E"/>
    <w:rsid w:val="00DF7D4F"/>
    <w:rsid w:val="00DF7DEF"/>
    <w:rsid w:val="00DF7F65"/>
    <w:rsid w:val="00E0001F"/>
    <w:rsid w:val="00E0008E"/>
    <w:rsid w:val="00E003B8"/>
    <w:rsid w:val="00E00CAE"/>
    <w:rsid w:val="00E00F5F"/>
    <w:rsid w:val="00E0102D"/>
    <w:rsid w:val="00E010AA"/>
    <w:rsid w:val="00E0130C"/>
    <w:rsid w:val="00E0156A"/>
    <w:rsid w:val="00E01734"/>
    <w:rsid w:val="00E01969"/>
    <w:rsid w:val="00E01AD2"/>
    <w:rsid w:val="00E0252C"/>
    <w:rsid w:val="00E0259A"/>
    <w:rsid w:val="00E0298B"/>
    <w:rsid w:val="00E02E87"/>
    <w:rsid w:val="00E0335B"/>
    <w:rsid w:val="00E03456"/>
    <w:rsid w:val="00E04049"/>
    <w:rsid w:val="00E040C4"/>
    <w:rsid w:val="00E041D5"/>
    <w:rsid w:val="00E041F5"/>
    <w:rsid w:val="00E0439E"/>
    <w:rsid w:val="00E0443B"/>
    <w:rsid w:val="00E04468"/>
    <w:rsid w:val="00E04725"/>
    <w:rsid w:val="00E047F5"/>
    <w:rsid w:val="00E0482F"/>
    <w:rsid w:val="00E0493B"/>
    <w:rsid w:val="00E0493E"/>
    <w:rsid w:val="00E04AE0"/>
    <w:rsid w:val="00E04F04"/>
    <w:rsid w:val="00E0549C"/>
    <w:rsid w:val="00E05735"/>
    <w:rsid w:val="00E0583A"/>
    <w:rsid w:val="00E0589E"/>
    <w:rsid w:val="00E059EA"/>
    <w:rsid w:val="00E05F75"/>
    <w:rsid w:val="00E05FDC"/>
    <w:rsid w:val="00E063A9"/>
    <w:rsid w:val="00E06577"/>
    <w:rsid w:val="00E0677F"/>
    <w:rsid w:val="00E06858"/>
    <w:rsid w:val="00E068D6"/>
    <w:rsid w:val="00E06F0D"/>
    <w:rsid w:val="00E06F42"/>
    <w:rsid w:val="00E06FB6"/>
    <w:rsid w:val="00E06FD4"/>
    <w:rsid w:val="00E07135"/>
    <w:rsid w:val="00E074BC"/>
    <w:rsid w:val="00E0790C"/>
    <w:rsid w:val="00E07B1F"/>
    <w:rsid w:val="00E07C35"/>
    <w:rsid w:val="00E07CC6"/>
    <w:rsid w:val="00E1071B"/>
    <w:rsid w:val="00E108CB"/>
    <w:rsid w:val="00E10C00"/>
    <w:rsid w:val="00E10C56"/>
    <w:rsid w:val="00E10E88"/>
    <w:rsid w:val="00E10EBC"/>
    <w:rsid w:val="00E11364"/>
    <w:rsid w:val="00E113AE"/>
    <w:rsid w:val="00E116C7"/>
    <w:rsid w:val="00E11AF1"/>
    <w:rsid w:val="00E12059"/>
    <w:rsid w:val="00E1236F"/>
    <w:rsid w:val="00E12701"/>
    <w:rsid w:val="00E12CC4"/>
    <w:rsid w:val="00E12F64"/>
    <w:rsid w:val="00E130CF"/>
    <w:rsid w:val="00E13152"/>
    <w:rsid w:val="00E132D3"/>
    <w:rsid w:val="00E135F3"/>
    <w:rsid w:val="00E1375A"/>
    <w:rsid w:val="00E13B1E"/>
    <w:rsid w:val="00E13B76"/>
    <w:rsid w:val="00E13F3D"/>
    <w:rsid w:val="00E13F6F"/>
    <w:rsid w:val="00E1481F"/>
    <w:rsid w:val="00E15253"/>
    <w:rsid w:val="00E155E2"/>
    <w:rsid w:val="00E155E3"/>
    <w:rsid w:val="00E15A63"/>
    <w:rsid w:val="00E15BE7"/>
    <w:rsid w:val="00E16459"/>
    <w:rsid w:val="00E16721"/>
    <w:rsid w:val="00E16811"/>
    <w:rsid w:val="00E17622"/>
    <w:rsid w:val="00E17A98"/>
    <w:rsid w:val="00E202AC"/>
    <w:rsid w:val="00E206A3"/>
    <w:rsid w:val="00E20CC1"/>
    <w:rsid w:val="00E20EDD"/>
    <w:rsid w:val="00E213A4"/>
    <w:rsid w:val="00E21557"/>
    <w:rsid w:val="00E21578"/>
    <w:rsid w:val="00E221FF"/>
    <w:rsid w:val="00E228C8"/>
    <w:rsid w:val="00E2298F"/>
    <w:rsid w:val="00E22EE0"/>
    <w:rsid w:val="00E22FF6"/>
    <w:rsid w:val="00E23F2A"/>
    <w:rsid w:val="00E241B8"/>
    <w:rsid w:val="00E242F7"/>
    <w:rsid w:val="00E24358"/>
    <w:rsid w:val="00E24B8F"/>
    <w:rsid w:val="00E24CB1"/>
    <w:rsid w:val="00E24DB4"/>
    <w:rsid w:val="00E24E32"/>
    <w:rsid w:val="00E251DC"/>
    <w:rsid w:val="00E254B8"/>
    <w:rsid w:val="00E25619"/>
    <w:rsid w:val="00E25779"/>
    <w:rsid w:val="00E257A7"/>
    <w:rsid w:val="00E25B28"/>
    <w:rsid w:val="00E25C33"/>
    <w:rsid w:val="00E25CA6"/>
    <w:rsid w:val="00E262EB"/>
    <w:rsid w:val="00E266C0"/>
    <w:rsid w:val="00E26CBB"/>
    <w:rsid w:val="00E26DAA"/>
    <w:rsid w:val="00E26DBE"/>
    <w:rsid w:val="00E26E83"/>
    <w:rsid w:val="00E27363"/>
    <w:rsid w:val="00E276B6"/>
    <w:rsid w:val="00E276B8"/>
    <w:rsid w:val="00E277E3"/>
    <w:rsid w:val="00E278B4"/>
    <w:rsid w:val="00E2792F"/>
    <w:rsid w:val="00E2797C"/>
    <w:rsid w:val="00E279B0"/>
    <w:rsid w:val="00E30199"/>
    <w:rsid w:val="00E30490"/>
    <w:rsid w:val="00E3058D"/>
    <w:rsid w:val="00E31068"/>
    <w:rsid w:val="00E3147D"/>
    <w:rsid w:val="00E315D7"/>
    <w:rsid w:val="00E31872"/>
    <w:rsid w:val="00E31973"/>
    <w:rsid w:val="00E319CB"/>
    <w:rsid w:val="00E319D2"/>
    <w:rsid w:val="00E31A34"/>
    <w:rsid w:val="00E31BC9"/>
    <w:rsid w:val="00E31E8F"/>
    <w:rsid w:val="00E32014"/>
    <w:rsid w:val="00E321AD"/>
    <w:rsid w:val="00E324B7"/>
    <w:rsid w:val="00E32528"/>
    <w:rsid w:val="00E327AC"/>
    <w:rsid w:val="00E32ECA"/>
    <w:rsid w:val="00E333DB"/>
    <w:rsid w:val="00E3385A"/>
    <w:rsid w:val="00E33AF6"/>
    <w:rsid w:val="00E33B6F"/>
    <w:rsid w:val="00E3421B"/>
    <w:rsid w:val="00E34512"/>
    <w:rsid w:val="00E34516"/>
    <w:rsid w:val="00E34621"/>
    <w:rsid w:val="00E348B2"/>
    <w:rsid w:val="00E348B3"/>
    <w:rsid w:val="00E34A0B"/>
    <w:rsid w:val="00E34AEC"/>
    <w:rsid w:val="00E34D23"/>
    <w:rsid w:val="00E34E75"/>
    <w:rsid w:val="00E3509C"/>
    <w:rsid w:val="00E36282"/>
    <w:rsid w:val="00E37040"/>
    <w:rsid w:val="00E37173"/>
    <w:rsid w:val="00E37532"/>
    <w:rsid w:val="00E37DFC"/>
    <w:rsid w:val="00E40499"/>
    <w:rsid w:val="00E404A5"/>
    <w:rsid w:val="00E40619"/>
    <w:rsid w:val="00E4097B"/>
    <w:rsid w:val="00E40E5C"/>
    <w:rsid w:val="00E411AD"/>
    <w:rsid w:val="00E411BB"/>
    <w:rsid w:val="00E41244"/>
    <w:rsid w:val="00E412E4"/>
    <w:rsid w:val="00E418BA"/>
    <w:rsid w:val="00E418CC"/>
    <w:rsid w:val="00E41BD0"/>
    <w:rsid w:val="00E41C0C"/>
    <w:rsid w:val="00E41C96"/>
    <w:rsid w:val="00E41DA4"/>
    <w:rsid w:val="00E41EB2"/>
    <w:rsid w:val="00E41F35"/>
    <w:rsid w:val="00E42452"/>
    <w:rsid w:val="00E42557"/>
    <w:rsid w:val="00E42578"/>
    <w:rsid w:val="00E42851"/>
    <w:rsid w:val="00E42879"/>
    <w:rsid w:val="00E42BED"/>
    <w:rsid w:val="00E42D93"/>
    <w:rsid w:val="00E43486"/>
    <w:rsid w:val="00E437D5"/>
    <w:rsid w:val="00E43DAA"/>
    <w:rsid w:val="00E43DBF"/>
    <w:rsid w:val="00E43F5E"/>
    <w:rsid w:val="00E4411B"/>
    <w:rsid w:val="00E4430D"/>
    <w:rsid w:val="00E447D8"/>
    <w:rsid w:val="00E44C04"/>
    <w:rsid w:val="00E44D12"/>
    <w:rsid w:val="00E44D51"/>
    <w:rsid w:val="00E44E69"/>
    <w:rsid w:val="00E44FA6"/>
    <w:rsid w:val="00E45298"/>
    <w:rsid w:val="00E453F3"/>
    <w:rsid w:val="00E45BF7"/>
    <w:rsid w:val="00E45C3E"/>
    <w:rsid w:val="00E46076"/>
    <w:rsid w:val="00E4613B"/>
    <w:rsid w:val="00E4648D"/>
    <w:rsid w:val="00E464B3"/>
    <w:rsid w:val="00E464FA"/>
    <w:rsid w:val="00E4675D"/>
    <w:rsid w:val="00E46A56"/>
    <w:rsid w:val="00E46C0C"/>
    <w:rsid w:val="00E46C32"/>
    <w:rsid w:val="00E46CD2"/>
    <w:rsid w:val="00E47143"/>
    <w:rsid w:val="00E47146"/>
    <w:rsid w:val="00E475E2"/>
    <w:rsid w:val="00E476B6"/>
    <w:rsid w:val="00E501FA"/>
    <w:rsid w:val="00E50714"/>
    <w:rsid w:val="00E50933"/>
    <w:rsid w:val="00E5093E"/>
    <w:rsid w:val="00E50952"/>
    <w:rsid w:val="00E5119D"/>
    <w:rsid w:val="00E518A4"/>
    <w:rsid w:val="00E51E4F"/>
    <w:rsid w:val="00E524F3"/>
    <w:rsid w:val="00E526B6"/>
    <w:rsid w:val="00E5307B"/>
    <w:rsid w:val="00E53306"/>
    <w:rsid w:val="00E53438"/>
    <w:rsid w:val="00E5354D"/>
    <w:rsid w:val="00E535A5"/>
    <w:rsid w:val="00E535C4"/>
    <w:rsid w:val="00E538B1"/>
    <w:rsid w:val="00E538DF"/>
    <w:rsid w:val="00E53BC7"/>
    <w:rsid w:val="00E53C02"/>
    <w:rsid w:val="00E53CD7"/>
    <w:rsid w:val="00E541FD"/>
    <w:rsid w:val="00E54425"/>
    <w:rsid w:val="00E54646"/>
    <w:rsid w:val="00E553B9"/>
    <w:rsid w:val="00E55910"/>
    <w:rsid w:val="00E559B7"/>
    <w:rsid w:val="00E55A31"/>
    <w:rsid w:val="00E5642B"/>
    <w:rsid w:val="00E56500"/>
    <w:rsid w:val="00E56934"/>
    <w:rsid w:val="00E56D7F"/>
    <w:rsid w:val="00E57182"/>
    <w:rsid w:val="00E5758F"/>
    <w:rsid w:val="00E57680"/>
    <w:rsid w:val="00E57815"/>
    <w:rsid w:val="00E5786B"/>
    <w:rsid w:val="00E57A9F"/>
    <w:rsid w:val="00E57B0A"/>
    <w:rsid w:val="00E57B33"/>
    <w:rsid w:val="00E57B5A"/>
    <w:rsid w:val="00E57DB0"/>
    <w:rsid w:val="00E60020"/>
    <w:rsid w:val="00E603EA"/>
    <w:rsid w:val="00E604C4"/>
    <w:rsid w:val="00E60D21"/>
    <w:rsid w:val="00E6186E"/>
    <w:rsid w:val="00E61944"/>
    <w:rsid w:val="00E61C88"/>
    <w:rsid w:val="00E622ED"/>
    <w:rsid w:val="00E62479"/>
    <w:rsid w:val="00E62BC6"/>
    <w:rsid w:val="00E62C23"/>
    <w:rsid w:val="00E63095"/>
    <w:rsid w:val="00E6317B"/>
    <w:rsid w:val="00E63234"/>
    <w:rsid w:val="00E634C0"/>
    <w:rsid w:val="00E63574"/>
    <w:rsid w:val="00E63786"/>
    <w:rsid w:val="00E63B93"/>
    <w:rsid w:val="00E63BB2"/>
    <w:rsid w:val="00E63F27"/>
    <w:rsid w:val="00E64353"/>
    <w:rsid w:val="00E64830"/>
    <w:rsid w:val="00E6484C"/>
    <w:rsid w:val="00E64B5A"/>
    <w:rsid w:val="00E64D75"/>
    <w:rsid w:val="00E64F1F"/>
    <w:rsid w:val="00E65172"/>
    <w:rsid w:val="00E65232"/>
    <w:rsid w:val="00E65247"/>
    <w:rsid w:val="00E65745"/>
    <w:rsid w:val="00E657E7"/>
    <w:rsid w:val="00E65808"/>
    <w:rsid w:val="00E65E28"/>
    <w:rsid w:val="00E662CB"/>
    <w:rsid w:val="00E66816"/>
    <w:rsid w:val="00E66F2B"/>
    <w:rsid w:val="00E67072"/>
    <w:rsid w:val="00E67231"/>
    <w:rsid w:val="00E678C4"/>
    <w:rsid w:val="00E67EC0"/>
    <w:rsid w:val="00E67EE7"/>
    <w:rsid w:val="00E6AAB2"/>
    <w:rsid w:val="00E70014"/>
    <w:rsid w:val="00E700C2"/>
    <w:rsid w:val="00E704D5"/>
    <w:rsid w:val="00E70A0E"/>
    <w:rsid w:val="00E70A2C"/>
    <w:rsid w:val="00E70A8D"/>
    <w:rsid w:val="00E70B50"/>
    <w:rsid w:val="00E70C19"/>
    <w:rsid w:val="00E70FFA"/>
    <w:rsid w:val="00E71089"/>
    <w:rsid w:val="00E713EE"/>
    <w:rsid w:val="00E714A0"/>
    <w:rsid w:val="00E71996"/>
    <w:rsid w:val="00E7199B"/>
    <w:rsid w:val="00E71C72"/>
    <w:rsid w:val="00E7240A"/>
    <w:rsid w:val="00E7269A"/>
    <w:rsid w:val="00E726F4"/>
    <w:rsid w:val="00E72F76"/>
    <w:rsid w:val="00E72FA3"/>
    <w:rsid w:val="00E7305B"/>
    <w:rsid w:val="00E730CE"/>
    <w:rsid w:val="00E73448"/>
    <w:rsid w:val="00E737D6"/>
    <w:rsid w:val="00E73DCD"/>
    <w:rsid w:val="00E73FBD"/>
    <w:rsid w:val="00E7416C"/>
    <w:rsid w:val="00E74D39"/>
    <w:rsid w:val="00E74E97"/>
    <w:rsid w:val="00E751A0"/>
    <w:rsid w:val="00E75711"/>
    <w:rsid w:val="00E7586D"/>
    <w:rsid w:val="00E75D9A"/>
    <w:rsid w:val="00E75E9C"/>
    <w:rsid w:val="00E765E9"/>
    <w:rsid w:val="00E766FC"/>
    <w:rsid w:val="00E76792"/>
    <w:rsid w:val="00E76840"/>
    <w:rsid w:val="00E76A31"/>
    <w:rsid w:val="00E76AB4"/>
    <w:rsid w:val="00E76C71"/>
    <w:rsid w:val="00E76EAB"/>
    <w:rsid w:val="00E77433"/>
    <w:rsid w:val="00E77469"/>
    <w:rsid w:val="00E774F0"/>
    <w:rsid w:val="00E77665"/>
    <w:rsid w:val="00E7781D"/>
    <w:rsid w:val="00E77AE2"/>
    <w:rsid w:val="00E77E84"/>
    <w:rsid w:val="00E800B1"/>
    <w:rsid w:val="00E80572"/>
    <w:rsid w:val="00E808A8"/>
    <w:rsid w:val="00E80BE7"/>
    <w:rsid w:val="00E80BF1"/>
    <w:rsid w:val="00E80C2B"/>
    <w:rsid w:val="00E80F3F"/>
    <w:rsid w:val="00E80F93"/>
    <w:rsid w:val="00E80FD7"/>
    <w:rsid w:val="00E81093"/>
    <w:rsid w:val="00E810E1"/>
    <w:rsid w:val="00E812C7"/>
    <w:rsid w:val="00E81353"/>
    <w:rsid w:val="00E815DA"/>
    <w:rsid w:val="00E818D5"/>
    <w:rsid w:val="00E81A66"/>
    <w:rsid w:val="00E81B65"/>
    <w:rsid w:val="00E81DF3"/>
    <w:rsid w:val="00E81E38"/>
    <w:rsid w:val="00E81E4B"/>
    <w:rsid w:val="00E81FA0"/>
    <w:rsid w:val="00E82A64"/>
    <w:rsid w:val="00E82BA0"/>
    <w:rsid w:val="00E835B0"/>
    <w:rsid w:val="00E836A7"/>
    <w:rsid w:val="00E83769"/>
    <w:rsid w:val="00E83A22"/>
    <w:rsid w:val="00E840BD"/>
    <w:rsid w:val="00E84500"/>
    <w:rsid w:val="00E84802"/>
    <w:rsid w:val="00E848A8"/>
    <w:rsid w:val="00E84A05"/>
    <w:rsid w:val="00E8581A"/>
    <w:rsid w:val="00E85CCF"/>
    <w:rsid w:val="00E85D21"/>
    <w:rsid w:val="00E85F3B"/>
    <w:rsid w:val="00E86582"/>
    <w:rsid w:val="00E86783"/>
    <w:rsid w:val="00E86AB7"/>
    <w:rsid w:val="00E86B15"/>
    <w:rsid w:val="00E8711F"/>
    <w:rsid w:val="00E87681"/>
    <w:rsid w:val="00E877BE"/>
    <w:rsid w:val="00E8797E"/>
    <w:rsid w:val="00E87B88"/>
    <w:rsid w:val="00E900F1"/>
    <w:rsid w:val="00E901B1"/>
    <w:rsid w:val="00E908A6"/>
    <w:rsid w:val="00E91012"/>
    <w:rsid w:val="00E91110"/>
    <w:rsid w:val="00E9116F"/>
    <w:rsid w:val="00E9118A"/>
    <w:rsid w:val="00E9146D"/>
    <w:rsid w:val="00E91B1A"/>
    <w:rsid w:val="00E920DB"/>
    <w:rsid w:val="00E9242F"/>
    <w:rsid w:val="00E927A6"/>
    <w:rsid w:val="00E92C48"/>
    <w:rsid w:val="00E9331E"/>
    <w:rsid w:val="00E933D1"/>
    <w:rsid w:val="00E936E1"/>
    <w:rsid w:val="00E93AE2"/>
    <w:rsid w:val="00E93C33"/>
    <w:rsid w:val="00E93D3C"/>
    <w:rsid w:val="00E93F86"/>
    <w:rsid w:val="00E94339"/>
    <w:rsid w:val="00E94357"/>
    <w:rsid w:val="00E94568"/>
    <w:rsid w:val="00E94656"/>
    <w:rsid w:val="00E94794"/>
    <w:rsid w:val="00E947F9"/>
    <w:rsid w:val="00E94A32"/>
    <w:rsid w:val="00E94AED"/>
    <w:rsid w:val="00E94DEF"/>
    <w:rsid w:val="00E94F07"/>
    <w:rsid w:val="00E95126"/>
    <w:rsid w:val="00E95A41"/>
    <w:rsid w:val="00E95C37"/>
    <w:rsid w:val="00E95DCF"/>
    <w:rsid w:val="00E95E4C"/>
    <w:rsid w:val="00E95F09"/>
    <w:rsid w:val="00E962C6"/>
    <w:rsid w:val="00E966E6"/>
    <w:rsid w:val="00E96799"/>
    <w:rsid w:val="00E967CC"/>
    <w:rsid w:val="00E96D6F"/>
    <w:rsid w:val="00E97038"/>
    <w:rsid w:val="00E9741B"/>
    <w:rsid w:val="00E977B7"/>
    <w:rsid w:val="00E97849"/>
    <w:rsid w:val="00E97CF6"/>
    <w:rsid w:val="00E97DBC"/>
    <w:rsid w:val="00E97DD6"/>
    <w:rsid w:val="00EA01D9"/>
    <w:rsid w:val="00EA06AE"/>
    <w:rsid w:val="00EA084E"/>
    <w:rsid w:val="00EA090D"/>
    <w:rsid w:val="00EA0947"/>
    <w:rsid w:val="00EA0DD8"/>
    <w:rsid w:val="00EA0E0B"/>
    <w:rsid w:val="00EA135F"/>
    <w:rsid w:val="00EA137D"/>
    <w:rsid w:val="00EA13A3"/>
    <w:rsid w:val="00EA147E"/>
    <w:rsid w:val="00EA1485"/>
    <w:rsid w:val="00EA1607"/>
    <w:rsid w:val="00EA18B5"/>
    <w:rsid w:val="00EA1CA6"/>
    <w:rsid w:val="00EA1CC0"/>
    <w:rsid w:val="00EA1CE2"/>
    <w:rsid w:val="00EA20F6"/>
    <w:rsid w:val="00EA255F"/>
    <w:rsid w:val="00EA25FB"/>
    <w:rsid w:val="00EA2B2C"/>
    <w:rsid w:val="00EA2E49"/>
    <w:rsid w:val="00EA3389"/>
    <w:rsid w:val="00EA3745"/>
    <w:rsid w:val="00EA39C6"/>
    <w:rsid w:val="00EA3A76"/>
    <w:rsid w:val="00EA3B30"/>
    <w:rsid w:val="00EA3D15"/>
    <w:rsid w:val="00EA3EDD"/>
    <w:rsid w:val="00EA3FB0"/>
    <w:rsid w:val="00EA41D5"/>
    <w:rsid w:val="00EA4276"/>
    <w:rsid w:val="00EA456F"/>
    <w:rsid w:val="00EA491C"/>
    <w:rsid w:val="00EA4DF5"/>
    <w:rsid w:val="00EA4E2B"/>
    <w:rsid w:val="00EA5023"/>
    <w:rsid w:val="00EA52CD"/>
    <w:rsid w:val="00EA53F4"/>
    <w:rsid w:val="00EA5465"/>
    <w:rsid w:val="00EA5742"/>
    <w:rsid w:val="00EA5EDC"/>
    <w:rsid w:val="00EA6232"/>
    <w:rsid w:val="00EA62E9"/>
    <w:rsid w:val="00EA6332"/>
    <w:rsid w:val="00EA650B"/>
    <w:rsid w:val="00EA66F3"/>
    <w:rsid w:val="00EA670E"/>
    <w:rsid w:val="00EA6A5D"/>
    <w:rsid w:val="00EA6D15"/>
    <w:rsid w:val="00EA6FA7"/>
    <w:rsid w:val="00EA7032"/>
    <w:rsid w:val="00EA7528"/>
    <w:rsid w:val="00EA75A3"/>
    <w:rsid w:val="00EA790D"/>
    <w:rsid w:val="00EA7F1B"/>
    <w:rsid w:val="00EB0430"/>
    <w:rsid w:val="00EB04E4"/>
    <w:rsid w:val="00EB089D"/>
    <w:rsid w:val="00EB0BCA"/>
    <w:rsid w:val="00EB0F97"/>
    <w:rsid w:val="00EB0FE7"/>
    <w:rsid w:val="00EB1105"/>
    <w:rsid w:val="00EB139C"/>
    <w:rsid w:val="00EB14DC"/>
    <w:rsid w:val="00EB14E4"/>
    <w:rsid w:val="00EB1B8D"/>
    <w:rsid w:val="00EB1C10"/>
    <w:rsid w:val="00EB1C98"/>
    <w:rsid w:val="00EB1DF4"/>
    <w:rsid w:val="00EB23E9"/>
    <w:rsid w:val="00EB244B"/>
    <w:rsid w:val="00EB25C5"/>
    <w:rsid w:val="00EB278D"/>
    <w:rsid w:val="00EB2843"/>
    <w:rsid w:val="00EB2941"/>
    <w:rsid w:val="00EB2996"/>
    <w:rsid w:val="00EB3182"/>
    <w:rsid w:val="00EB32C6"/>
    <w:rsid w:val="00EB34BA"/>
    <w:rsid w:val="00EB3566"/>
    <w:rsid w:val="00EB3576"/>
    <w:rsid w:val="00EB35E3"/>
    <w:rsid w:val="00EB3AD7"/>
    <w:rsid w:val="00EB3D39"/>
    <w:rsid w:val="00EB4004"/>
    <w:rsid w:val="00EB403E"/>
    <w:rsid w:val="00EB42FA"/>
    <w:rsid w:val="00EB4334"/>
    <w:rsid w:val="00EB4BE2"/>
    <w:rsid w:val="00EB4D0B"/>
    <w:rsid w:val="00EB52AE"/>
    <w:rsid w:val="00EB5416"/>
    <w:rsid w:val="00EB5D22"/>
    <w:rsid w:val="00EB6113"/>
    <w:rsid w:val="00EB63C0"/>
    <w:rsid w:val="00EB6DAD"/>
    <w:rsid w:val="00EB723E"/>
    <w:rsid w:val="00EB7457"/>
    <w:rsid w:val="00EB7597"/>
    <w:rsid w:val="00EB7720"/>
    <w:rsid w:val="00EB78E1"/>
    <w:rsid w:val="00EB7EB2"/>
    <w:rsid w:val="00EC004C"/>
    <w:rsid w:val="00EC0428"/>
    <w:rsid w:val="00EC04A9"/>
    <w:rsid w:val="00EC0B44"/>
    <w:rsid w:val="00EC0C8F"/>
    <w:rsid w:val="00EC0F87"/>
    <w:rsid w:val="00EC11BD"/>
    <w:rsid w:val="00EC11C5"/>
    <w:rsid w:val="00EC1498"/>
    <w:rsid w:val="00EC1889"/>
    <w:rsid w:val="00EC189B"/>
    <w:rsid w:val="00EC1989"/>
    <w:rsid w:val="00EC19FF"/>
    <w:rsid w:val="00EC1BC5"/>
    <w:rsid w:val="00EC1CCC"/>
    <w:rsid w:val="00EC1E2C"/>
    <w:rsid w:val="00EC2055"/>
    <w:rsid w:val="00EC2259"/>
    <w:rsid w:val="00EC2AD5"/>
    <w:rsid w:val="00EC2CBC"/>
    <w:rsid w:val="00EC300A"/>
    <w:rsid w:val="00EC3013"/>
    <w:rsid w:val="00EC301C"/>
    <w:rsid w:val="00EC320A"/>
    <w:rsid w:val="00EC320B"/>
    <w:rsid w:val="00EC34DF"/>
    <w:rsid w:val="00EC4066"/>
    <w:rsid w:val="00EC424E"/>
    <w:rsid w:val="00EC4292"/>
    <w:rsid w:val="00EC469E"/>
    <w:rsid w:val="00EC472A"/>
    <w:rsid w:val="00EC48E4"/>
    <w:rsid w:val="00EC4BD4"/>
    <w:rsid w:val="00EC4C9E"/>
    <w:rsid w:val="00EC4EE6"/>
    <w:rsid w:val="00EC56C2"/>
    <w:rsid w:val="00EC5782"/>
    <w:rsid w:val="00EC5941"/>
    <w:rsid w:val="00EC597A"/>
    <w:rsid w:val="00EC5985"/>
    <w:rsid w:val="00EC5ED0"/>
    <w:rsid w:val="00EC6068"/>
    <w:rsid w:val="00EC6103"/>
    <w:rsid w:val="00EC610A"/>
    <w:rsid w:val="00EC6299"/>
    <w:rsid w:val="00EC6353"/>
    <w:rsid w:val="00EC6F0E"/>
    <w:rsid w:val="00EC7306"/>
    <w:rsid w:val="00EC7489"/>
    <w:rsid w:val="00EC79E9"/>
    <w:rsid w:val="00ED0264"/>
    <w:rsid w:val="00ED04C4"/>
    <w:rsid w:val="00ED0CE1"/>
    <w:rsid w:val="00ED0FD3"/>
    <w:rsid w:val="00ED14E3"/>
    <w:rsid w:val="00ED1561"/>
    <w:rsid w:val="00ED1902"/>
    <w:rsid w:val="00ED1974"/>
    <w:rsid w:val="00ED1D5C"/>
    <w:rsid w:val="00ED2426"/>
    <w:rsid w:val="00ED2457"/>
    <w:rsid w:val="00ED37D7"/>
    <w:rsid w:val="00ED395E"/>
    <w:rsid w:val="00ED3F76"/>
    <w:rsid w:val="00ED46B6"/>
    <w:rsid w:val="00ED47A2"/>
    <w:rsid w:val="00ED4A6C"/>
    <w:rsid w:val="00ED4EB3"/>
    <w:rsid w:val="00ED4EBA"/>
    <w:rsid w:val="00ED50E4"/>
    <w:rsid w:val="00ED57DD"/>
    <w:rsid w:val="00ED5F63"/>
    <w:rsid w:val="00ED61A0"/>
    <w:rsid w:val="00ED69D3"/>
    <w:rsid w:val="00ED6D5B"/>
    <w:rsid w:val="00ED6DAE"/>
    <w:rsid w:val="00ED6E09"/>
    <w:rsid w:val="00ED70A5"/>
    <w:rsid w:val="00ED7386"/>
    <w:rsid w:val="00ED7506"/>
    <w:rsid w:val="00ED7789"/>
    <w:rsid w:val="00ED7AFB"/>
    <w:rsid w:val="00ED7CDA"/>
    <w:rsid w:val="00EE0021"/>
    <w:rsid w:val="00EE033A"/>
    <w:rsid w:val="00EE03D3"/>
    <w:rsid w:val="00EE09AD"/>
    <w:rsid w:val="00EE0B5B"/>
    <w:rsid w:val="00EE1049"/>
    <w:rsid w:val="00EE118A"/>
    <w:rsid w:val="00EE14C5"/>
    <w:rsid w:val="00EE1B03"/>
    <w:rsid w:val="00EE1BED"/>
    <w:rsid w:val="00EE1C6A"/>
    <w:rsid w:val="00EE1ED4"/>
    <w:rsid w:val="00EE2294"/>
    <w:rsid w:val="00EE2433"/>
    <w:rsid w:val="00EE2540"/>
    <w:rsid w:val="00EE260B"/>
    <w:rsid w:val="00EE260F"/>
    <w:rsid w:val="00EE2684"/>
    <w:rsid w:val="00EE2D95"/>
    <w:rsid w:val="00EE3483"/>
    <w:rsid w:val="00EE350F"/>
    <w:rsid w:val="00EE3606"/>
    <w:rsid w:val="00EE364A"/>
    <w:rsid w:val="00EE4027"/>
    <w:rsid w:val="00EE40CE"/>
    <w:rsid w:val="00EE45F7"/>
    <w:rsid w:val="00EE4ACE"/>
    <w:rsid w:val="00EE4AD0"/>
    <w:rsid w:val="00EE4B79"/>
    <w:rsid w:val="00EE4F9A"/>
    <w:rsid w:val="00EE554C"/>
    <w:rsid w:val="00EE55D1"/>
    <w:rsid w:val="00EE55FB"/>
    <w:rsid w:val="00EE587E"/>
    <w:rsid w:val="00EE5AF9"/>
    <w:rsid w:val="00EE5BAF"/>
    <w:rsid w:val="00EE6001"/>
    <w:rsid w:val="00EE6096"/>
    <w:rsid w:val="00EE6210"/>
    <w:rsid w:val="00EE66C7"/>
    <w:rsid w:val="00EE67B8"/>
    <w:rsid w:val="00EE69FD"/>
    <w:rsid w:val="00EE725F"/>
    <w:rsid w:val="00EE73E3"/>
    <w:rsid w:val="00EE7AEF"/>
    <w:rsid w:val="00EE7EBC"/>
    <w:rsid w:val="00EF061F"/>
    <w:rsid w:val="00EF0A86"/>
    <w:rsid w:val="00EF0DA5"/>
    <w:rsid w:val="00EF178D"/>
    <w:rsid w:val="00EF1B5C"/>
    <w:rsid w:val="00EF2272"/>
    <w:rsid w:val="00EF2535"/>
    <w:rsid w:val="00EF278C"/>
    <w:rsid w:val="00EF2B4F"/>
    <w:rsid w:val="00EF2EFD"/>
    <w:rsid w:val="00EF2F15"/>
    <w:rsid w:val="00EF2F17"/>
    <w:rsid w:val="00EF308A"/>
    <w:rsid w:val="00EF35CD"/>
    <w:rsid w:val="00EF3729"/>
    <w:rsid w:val="00EF3815"/>
    <w:rsid w:val="00EF3AB6"/>
    <w:rsid w:val="00EF3B4D"/>
    <w:rsid w:val="00EF3FAE"/>
    <w:rsid w:val="00EF4000"/>
    <w:rsid w:val="00EF427B"/>
    <w:rsid w:val="00EF44FF"/>
    <w:rsid w:val="00EF467B"/>
    <w:rsid w:val="00EF46EA"/>
    <w:rsid w:val="00EF4810"/>
    <w:rsid w:val="00EF485A"/>
    <w:rsid w:val="00EF49DA"/>
    <w:rsid w:val="00EF524D"/>
    <w:rsid w:val="00EF5483"/>
    <w:rsid w:val="00EF5D68"/>
    <w:rsid w:val="00EF5E00"/>
    <w:rsid w:val="00EF5FBE"/>
    <w:rsid w:val="00EF6065"/>
    <w:rsid w:val="00EF6315"/>
    <w:rsid w:val="00EF675F"/>
    <w:rsid w:val="00EF6791"/>
    <w:rsid w:val="00EF6DA6"/>
    <w:rsid w:val="00EF6DD3"/>
    <w:rsid w:val="00EF730F"/>
    <w:rsid w:val="00EF748E"/>
    <w:rsid w:val="00EF75F8"/>
    <w:rsid w:val="00EF7657"/>
    <w:rsid w:val="00EF76DA"/>
    <w:rsid w:val="00EF79BE"/>
    <w:rsid w:val="00EF79C7"/>
    <w:rsid w:val="00F001FD"/>
    <w:rsid w:val="00F00400"/>
    <w:rsid w:val="00F00425"/>
    <w:rsid w:val="00F00E4C"/>
    <w:rsid w:val="00F01015"/>
    <w:rsid w:val="00F01019"/>
    <w:rsid w:val="00F01144"/>
    <w:rsid w:val="00F0123A"/>
    <w:rsid w:val="00F018CA"/>
    <w:rsid w:val="00F01936"/>
    <w:rsid w:val="00F01C59"/>
    <w:rsid w:val="00F020FF"/>
    <w:rsid w:val="00F0214E"/>
    <w:rsid w:val="00F02449"/>
    <w:rsid w:val="00F02615"/>
    <w:rsid w:val="00F0265E"/>
    <w:rsid w:val="00F028DE"/>
    <w:rsid w:val="00F02D1E"/>
    <w:rsid w:val="00F02D49"/>
    <w:rsid w:val="00F02DA5"/>
    <w:rsid w:val="00F02EAC"/>
    <w:rsid w:val="00F030E1"/>
    <w:rsid w:val="00F03713"/>
    <w:rsid w:val="00F03910"/>
    <w:rsid w:val="00F03A99"/>
    <w:rsid w:val="00F03D09"/>
    <w:rsid w:val="00F03DAA"/>
    <w:rsid w:val="00F03E3B"/>
    <w:rsid w:val="00F03E5A"/>
    <w:rsid w:val="00F03E79"/>
    <w:rsid w:val="00F041E8"/>
    <w:rsid w:val="00F04317"/>
    <w:rsid w:val="00F047E5"/>
    <w:rsid w:val="00F04A95"/>
    <w:rsid w:val="00F04E33"/>
    <w:rsid w:val="00F05042"/>
    <w:rsid w:val="00F05295"/>
    <w:rsid w:val="00F05665"/>
    <w:rsid w:val="00F0581F"/>
    <w:rsid w:val="00F058E8"/>
    <w:rsid w:val="00F05EA2"/>
    <w:rsid w:val="00F060AD"/>
    <w:rsid w:val="00F065D3"/>
    <w:rsid w:val="00F06B50"/>
    <w:rsid w:val="00F06CDA"/>
    <w:rsid w:val="00F06E36"/>
    <w:rsid w:val="00F06FA6"/>
    <w:rsid w:val="00F073BF"/>
    <w:rsid w:val="00F075D3"/>
    <w:rsid w:val="00F076BA"/>
    <w:rsid w:val="00F07B2B"/>
    <w:rsid w:val="00F07E58"/>
    <w:rsid w:val="00F10192"/>
    <w:rsid w:val="00F1051A"/>
    <w:rsid w:val="00F10D39"/>
    <w:rsid w:val="00F11250"/>
    <w:rsid w:val="00F1149F"/>
    <w:rsid w:val="00F11B6A"/>
    <w:rsid w:val="00F11C37"/>
    <w:rsid w:val="00F12209"/>
    <w:rsid w:val="00F1232A"/>
    <w:rsid w:val="00F1285E"/>
    <w:rsid w:val="00F1296D"/>
    <w:rsid w:val="00F12D3A"/>
    <w:rsid w:val="00F12D92"/>
    <w:rsid w:val="00F13162"/>
    <w:rsid w:val="00F1328B"/>
    <w:rsid w:val="00F13E25"/>
    <w:rsid w:val="00F147E8"/>
    <w:rsid w:val="00F14D2D"/>
    <w:rsid w:val="00F1502C"/>
    <w:rsid w:val="00F1533A"/>
    <w:rsid w:val="00F1546A"/>
    <w:rsid w:val="00F155B5"/>
    <w:rsid w:val="00F15C73"/>
    <w:rsid w:val="00F15FE8"/>
    <w:rsid w:val="00F16608"/>
    <w:rsid w:val="00F1688E"/>
    <w:rsid w:val="00F16A63"/>
    <w:rsid w:val="00F16B29"/>
    <w:rsid w:val="00F16C06"/>
    <w:rsid w:val="00F16C4C"/>
    <w:rsid w:val="00F16E1D"/>
    <w:rsid w:val="00F170F4"/>
    <w:rsid w:val="00F171BF"/>
    <w:rsid w:val="00F17397"/>
    <w:rsid w:val="00F17528"/>
    <w:rsid w:val="00F176D9"/>
    <w:rsid w:val="00F17978"/>
    <w:rsid w:val="00F17ACD"/>
    <w:rsid w:val="00F17F08"/>
    <w:rsid w:val="00F200E2"/>
    <w:rsid w:val="00F203EF"/>
    <w:rsid w:val="00F2040A"/>
    <w:rsid w:val="00F206C7"/>
    <w:rsid w:val="00F208A6"/>
    <w:rsid w:val="00F20C66"/>
    <w:rsid w:val="00F210BA"/>
    <w:rsid w:val="00F2112B"/>
    <w:rsid w:val="00F21225"/>
    <w:rsid w:val="00F214FC"/>
    <w:rsid w:val="00F219AD"/>
    <w:rsid w:val="00F21DF0"/>
    <w:rsid w:val="00F22131"/>
    <w:rsid w:val="00F22688"/>
    <w:rsid w:val="00F22C48"/>
    <w:rsid w:val="00F22E75"/>
    <w:rsid w:val="00F22EFD"/>
    <w:rsid w:val="00F232B4"/>
    <w:rsid w:val="00F23537"/>
    <w:rsid w:val="00F23D11"/>
    <w:rsid w:val="00F2460B"/>
    <w:rsid w:val="00F247C8"/>
    <w:rsid w:val="00F24D8E"/>
    <w:rsid w:val="00F25261"/>
    <w:rsid w:val="00F2530D"/>
    <w:rsid w:val="00F25525"/>
    <w:rsid w:val="00F25A14"/>
    <w:rsid w:val="00F25A8A"/>
    <w:rsid w:val="00F25DFC"/>
    <w:rsid w:val="00F26046"/>
    <w:rsid w:val="00F263CF"/>
    <w:rsid w:val="00F268B1"/>
    <w:rsid w:val="00F26ACD"/>
    <w:rsid w:val="00F26CD8"/>
    <w:rsid w:val="00F27278"/>
    <w:rsid w:val="00F275D0"/>
    <w:rsid w:val="00F276C5"/>
    <w:rsid w:val="00F277F2"/>
    <w:rsid w:val="00F279C3"/>
    <w:rsid w:val="00F27B9C"/>
    <w:rsid w:val="00F27F39"/>
    <w:rsid w:val="00F30027"/>
    <w:rsid w:val="00F30146"/>
    <w:rsid w:val="00F30453"/>
    <w:rsid w:val="00F3063D"/>
    <w:rsid w:val="00F3067B"/>
    <w:rsid w:val="00F30738"/>
    <w:rsid w:val="00F30C10"/>
    <w:rsid w:val="00F30DA0"/>
    <w:rsid w:val="00F30E3D"/>
    <w:rsid w:val="00F30F65"/>
    <w:rsid w:val="00F31725"/>
    <w:rsid w:val="00F317FE"/>
    <w:rsid w:val="00F31B85"/>
    <w:rsid w:val="00F328F6"/>
    <w:rsid w:val="00F32DA2"/>
    <w:rsid w:val="00F32E01"/>
    <w:rsid w:val="00F332AB"/>
    <w:rsid w:val="00F336E5"/>
    <w:rsid w:val="00F33AA3"/>
    <w:rsid w:val="00F33C33"/>
    <w:rsid w:val="00F33F52"/>
    <w:rsid w:val="00F33F68"/>
    <w:rsid w:val="00F342B5"/>
    <w:rsid w:val="00F3448A"/>
    <w:rsid w:val="00F34577"/>
    <w:rsid w:val="00F347D0"/>
    <w:rsid w:val="00F34AF2"/>
    <w:rsid w:val="00F34D34"/>
    <w:rsid w:val="00F35270"/>
    <w:rsid w:val="00F352A9"/>
    <w:rsid w:val="00F352FD"/>
    <w:rsid w:val="00F35331"/>
    <w:rsid w:val="00F355EC"/>
    <w:rsid w:val="00F3569F"/>
    <w:rsid w:val="00F359AE"/>
    <w:rsid w:val="00F35A8B"/>
    <w:rsid w:val="00F35D0A"/>
    <w:rsid w:val="00F35ECA"/>
    <w:rsid w:val="00F360B9"/>
    <w:rsid w:val="00F36179"/>
    <w:rsid w:val="00F363B3"/>
    <w:rsid w:val="00F364BA"/>
    <w:rsid w:val="00F3691C"/>
    <w:rsid w:val="00F36B9A"/>
    <w:rsid w:val="00F37490"/>
    <w:rsid w:val="00F37687"/>
    <w:rsid w:val="00F37CC6"/>
    <w:rsid w:val="00F37F88"/>
    <w:rsid w:val="00F403B4"/>
    <w:rsid w:val="00F4083A"/>
    <w:rsid w:val="00F40E5B"/>
    <w:rsid w:val="00F40E6C"/>
    <w:rsid w:val="00F40F61"/>
    <w:rsid w:val="00F40FF0"/>
    <w:rsid w:val="00F4158E"/>
    <w:rsid w:val="00F41A0A"/>
    <w:rsid w:val="00F41A48"/>
    <w:rsid w:val="00F41AA2"/>
    <w:rsid w:val="00F41AA4"/>
    <w:rsid w:val="00F41D2E"/>
    <w:rsid w:val="00F427A4"/>
    <w:rsid w:val="00F428A3"/>
    <w:rsid w:val="00F42D75"/>
    <w:rsid w:val="00F42D9E"/>
    <w:rsid w:val="00F43514"/>
    <w:rsid w:val="00F435C7"/>
    <w:rsid w:val="00F43899"/>
    <w:rsid w:val="00F439D0"/>
    <w:rsid w:val="00F43AE9"/>
    <w:rsid w:val="00F43CE1"/>
    <w:rsid w:val="00F43EE3"/>
    <w:rsid w:val="00F4434A"/>
    <w:rsid w:val="00F444A3"/>
    <w:rsid w:val="00F4476F"/>
    <w:rsid w:val="00F44776"/>
    <w:rsid w:val="00F448B9"/>
    <w:rsid w:val="00F44AA3"/>
    <w:rsid w:val="00F44FB1"/>
    <w:rsid w:val="00F4510F"/>
    <w:rsid w:val="00F4520E"/>
    <w:rsid w:val="00F4529F"/>
    <w:rsid w:val="00F453C3"/>
    <w:rsid w:val="00F453C4"/>
    <w:rsid w:val="00F45552"/>
    <w:rsid w:val="00F45568"/>
    <w:rsid w:val="00F45866"/>
    <w:rsid w:val="00F45A09"/>
    <w:rsid w:val="00F45AC8"/>
    <w:rsid w:val="00F45D2A"/>
    <w:rsid w:val="00F46355"/>
    <w:rsid w:val="00F46618"/>
    <w:rsid w:val="00F4674D"/>
    <w:rsid w:val="00F46ADC"/>
    <w:rsid w:val="00F46DF8"/>
    <w:rsid w:val="00F471D4"/>
    <w:rsid w:val="00F474A5"/>
    <w:rsid w:val="00F475AC"/>
    <w:rsid w:val="00F4787F"/>
    <w:rsid w:val="00F478A2"/>
    <w:rsid w:val="00F47927"/>
    <w:rsid w:val="00F47E44"/>
    <w:rsid w:val="00F5030C"/>
    <w:rsid w:val="00F51194"/>
    <w:rsid w:val="00F51520"/>
    <w:rsid w:val="00F5184C"/>
    <w:rsid w:val="00F51AE3"/>
    <w:rsid w:val="00F521ED"/>
    <w:rsid w:val="00F5225A"/>
    <w:rsid w:val="00F5278C"/>
    <w:rsid w:val="00F527DD"/>
    <w:rsid w:val="00F5280E"/>
    <w:rsid w:val="00F52A29"/>
    <w:rsid w:val="00F52BD7"/>
    <w:rsid w:val="00F52CE7"/>
    <w:rsid w:val="00F52D1D"/>
    <w:rsid w:val="00F53293"/>
    <w:rsid w:val="00F537BA"/>
    <w:rsid w:val="00F537FB"/>
    <w:rsid w:val="00F54033"/>
    <w:rsid w:val="00F5408D"/>
    <w:rsid w:val="00F54248"/>
    <w:rsid w:val="00F54496"/>
    <w:rsid w:val="00F546A2"/>
    <w:rsid w:val="00F54A1C"/>
    <w:rsid w:val="00F54B7C"/>
    <w:rsid w:val="00F54BDA"/>
    <w:rsid w:val="00F54BE2"/>
    <w:rsid w:val="00F54DB1"/>
    <w:rsid w:val="00F5554D"/>
    <w:rsid w:val="00F55780"/>
    <w:rsid w:val="00F558D1"/>
    <w:rsid w:val="00F558F9"/>
    <w:rsid w:val="00F55C8E"/>
    <w:rsid w:val="00F55F26"/>
    <w:rsid w:val="00F55FAC"/>
    <w:rsid w:val="00F5623E"/>
    <w:rsid w:val="00F562AD"/>
    <w:rsid w:val="00F5638A"/>
    <w:rsid w:val="00F566C7"/>
    <w:rsid w:val="00F5673F"/>
    <w:rsid w:val="00F5719F"/>
    <w:rsid w:val="00F57A6E"/>
    <w:rsid w:val="00F57C93"/>
    <w:rsid w:val="00F60527"/>
    <w:rsid w:val="00F60787"/>
    <w:rsid w:val="00F60D19"/>
    <w:rsid w:val="00F61513"/>
    <w:rsid w:val="00F61630"/>
    <w:rsid w:val="00F616C2"/>
    <w:rsid w:val="00F61783"/>
    <w:rsid w:val="00F61896"/>
    <w:rsid w:val="00F618CD"/>
    <w:rsid w:val="00F61B64"/>
    <w:rsid w:val="00F61F70"/>
    <w:rsid w:val="00F62745"/>
    <w:rsid w:val="00F628A3"/>
    <w:rsid w:val="00F62B92"/>
    <w:rsid w:val="00F62C80"/>
    <w:rsid w:val="00F63116"/>
    <w:rsid w:val="00F636A8"/>
    <w:rsid w:val="00F63A84"/>
    <w:rsid w:val="00F63BE8"/>
    <w:rsid w:val="00F63F62"/>
    <w:rsid w:val="00F643A8"/>
    <w:rsid w:val="00F643BC"/>
    <w:rsid w:val="00F6487E"/>
    <w:rsid w:val="00F64904"/>
    <w:rsid w:val="00F64A17"/>
    <w:rsid w:val="00F64C5D"/>
    <w:rsid w:val="00F64D78"/>
    <w:rsid w:val="00F64FB1"/>
    <w:rsid w:val="00F6568F"/>
    <w:rsid w:val="00F65914"/>
    <w:rsid w:val="00F6596D"/>
    <w:rsid w:val="00F65CFC"/>
    <w:rsid w:val="00F65DE5"/>
    <w:rsid w:val="00F662CB"/>
    <w:rsid w:val="00F66394"/>
    <w:rsid w:val="00F66851"/>
    <w:rsid w:val="00F66BB4"/>
    <w:rsid w:val="00F66BFB"/>
    <w:rsid w:val="00F66F50"/>
    <w:rsid w:val="00F67937"/>
    <w:rsid w:val="00F67AF8"/>
    <w:rsid w:val="00F67B39"/>
    <w:rsid w:val="00F7002F"/>
    <w:rsid w:val="00F70067"/>
    <w:rsid w:val="00F70333"/>
    <w:rsid w:val="00F708D8"/>
    <w:rsid w:val="00F7090D"/>
    <w:rsid w:val="00F70B57"/>
    <w:rsid w:val="00F70C64"/>
    <w:rsid w:val="00F70C7F"/>
    <w:rsid w:val="00F70EF5"/>
    <w:rsid w:val="00F70F70"/>
    <w:rsid w:val="00F714CD"/>
    <w:rsid w:val="00F71AC0"/>
    <w:rsid w:val="00F71B55"/>
    <w:rsid w:val="00F71FD7"/>
    <w:rsid w:val="00F72096"/>
    <w:rsid w:val="00F72251"/>
    <w:rsid w:val="00F722F8"/>
    <w:rsid w:val="00F72418"/>
    <w:rsid w:val="00F72463"/>
    <w:rsid w:val="00F725F7"/>
    <w:rsid w:val="00F72659"/>
    <w:rsid w:val="00F72E7A"/>
    <w:rsid w:val="00F73033"/>
    <w:rsid w:val="00F73176"/>
    <w:rsid w:val="00F7355E"/>
    <w:rsid w:val="00F73B64"/>
    <w:rsid w:val="00F73D66"/>
    <w:rsid w:val="00F73EDD"/>
    <w:rsid w:val="00F73F54"/>
    <w:rsid w:val="00F73FBD"/>
    <w:rsid w:val="00F74050"/>
    <w:rsid w:val="00F740EA"/>
    <w:rsid w:val="00F743E6"/>
    <w:rsid w:val="00F74E63"/>
    <w:rsid w:val="00F7507E"/>
    <w:rsid w:val="00F755C4"/>
    <w:rsid w:val="00F7574B"/>
    <w:rsid w:val="00F75906"/>
    <w:rsid w:val="00F75AC8"/>
    <w:rsid w:val="00F75BAD"/>
    <w:rsid w:val="00F763E3"/>
    <w:rsid w:val="00F76ACD"/>
    <w:rsid w:val="00F76E98"/>
    <w:rsid w:val="00F77219"/>
    <w:rsid w:val="00F77421"/>
    <w:rsid w:val="00F7782E"/>
    <w:rsid w:val="00F77A23"/>
    <w:rsid w:val="00F77B4C"/>
    <w:rsid w:val="00F801AA"/>
    <w:rsid w:val="00F804CA"/>
    <w:rsid w:val="00F80D6A"/>
    <w:rsid w:val="00F80DA6"/>
    <w:rsid w:val="00F810AE"/>
    <w:rsid w:val="00F8130C"/>
    <w:rsid w:val="00F815CF"/>
    <w:rsid w:val="00F8195F"/>
    <w:rsid w:val="00F819CD"/>
    <w:rsid w:val="00F81F17"/>
    <w:rsid w:val="00F82004"/>
    <w:rsid w:val="00F82163"/>
    <w:rsid w:val="00F8220B"/>
    <w:rsid w:val="00F824E8"/>
    <w:rsid w:val="00F824F3"/>
    <w:rsid w:val="00F828AA"/>
    <w:rsid w:val="00F82A79"/>
    <w:rsid w:val="00F82B36"/>
    <w:rsid w:val="00F82BE9"/>
    <w:rsid w:val="00F82DD7"/>
    <w:rsid w:val="00F82E01"/>
    <w:rsid w:val="00F82E46"/>
    <w:rsid w:val="00F82FEB"/>
    <w:rsid w:val="00F8301D"/>
    <w:rsid w:val="00F8324F"/>
    <w:rsid w:val="00F834DF"/>
    <w:rsid w:val="00F83731"/>
    <w:rsid w:val="00F83841"/>
    <w:rsid w:val="00F83A99"/>
    <w:rsid w:val="00F83C22"/>
    <w:rsid w:val="00F84526"/>
    <w:rsid w:val="00F84831"/>
    <w:rsid w:val="00F84869"/>
    <w:rsid w:val="00F849D9"/>
    <w:rsid w:val="00F84C82"/>
    <w:rsid w:val="00F850DA"/>
    <w:rsid w:val="00F85639"/>
    <w:rsid w:val="00F85649"/>
    <w:rsid w:val="00F85652"/>
    <w:rsid w:val="00F856A7"/>
    <w:rsid w:val="00F85776"/>
    <w:rsid w:val="00F85CB5"/>
    <w:rsid w:val="00F86080"/>
    <w:rsid w:val="00F860B1"/>
    <w:rsid w:val="00F86208"/>
    <w:rsid w:val="00F864A0"/>
    <w:rsid w:val="00F864DF"/>
    <w:rsid w:val="00F8650D"/>
    <w:rsid w:val="00F868A1"/>
    <w:rsid w:val="00F8690B"/>
    <w:rsid w:val="00F86955"/>
    <w:rsid w:val="00F86A0D"/>
    <w:rsid w:val="00F86AA0"/>
    <w:rsid w:val="00F87018"/>
    <w:rsid w:val="00F8714B"/>
    <w:rsid w:val="00F87150"/>
    <w:rsid w:val="00F87656"/>
    <w:rsid w:val="00F87780"/>
    <w:rsid w:val="00F8787F"/>
    <w:rsid w:val="00F87F07"/>
    <w:rsid w:val="00F9020B"/>
    <w:rsid w:val="00F903CE"/>
    <w:rsid w:val="00F90537"/>
    <w:rsid w:val="00F90732"/>
    <w:rsid w:val="00F90D40"/>
    <w:rsid w:val="00F91707"/>
    <w:rsid w:val="00F918E4"/>
    <w:rsid w:val="00F91ACE"/>
    <w:rsid w:val="00F91E8F"/>
    <w:rsid w:val="00F91FF5"/>
    <w:rsid w:val="00F9218E"/>
    <w:rsid w:val="00F92326"/>
    <w:rsid w:val="00F92554"/>
    <w:rsid w:val="00F92893"/>
    <w:rsid w:val="00F92E43"/>
    <w:rsid w:val="00F92F5E"/>
    <w:rsid w:val="00F93B38"/>
    <w:rsid w:val="00F93BBC"/>
    <w:rsid w:val="00F93C2F"/>
    <w:rsid w:val="00F94B9A"/>
    <w:rsid w:val="00F94E73"/>
    <w:rsid w:val="00F9500C"/>
    <w:rsid w:val="00F95104"/>
    <w:rsid w:val="00F95131"/>
    <w:rsid w:val="00F95276"/>
    <w:rsid w:val="00F95459"/>
    <w:rsid w:val="00F95588"/>
    <w:rsid w:val="00F956BF"/>
    <w:rsid w:val="00F95AA8"/>
    <w:rsid w:val="00F95CF5"/>
    <w:rsid w:val="00F960CF"/>
    <w:rsid w:val="00F96417"/>
    <w:rsid w:val="00F96571"/>
    <w:rsid w:val="00F96AEC"/>
    <w:rsid w:val="00F96C4A"/>
    <w:rsid w:val="00F96CEA"/>
    <w:rsid w:val="00F9715D"/>
    <w:rsid w:val="00F97240"/>
    <w:rsid w:val="00F97509"/>
    <w:rsid w:val="00F975B0"/>
    <w:rsid w:val="00F97669"/>
    <w:rsid w:val="00F976F1"/>
    <w:rsid w:val="00F9798E"/>
    <w:rsid w:val="00F97A22"/>
    <w:rsid w:val="00F97AE3"/>
    <w:rsid w:val="00F97DFC"/>
    <w:rsid w:val="00F97E8D"/>
    <w:rsid w:val="00F97F20"/>
    <w:rsid w:val="00FA0C59"/>
    <w:rsid w:val="00FA0D8E"/>
    <w:rsid w:val="00FA14E3"/>
    <w:rsid w:val="00FA18EE"/>
    <w:rsid w:val="00FA235E"/>
    <w:rsid w:val="00FA2488"/>
    <w:rsid w:val="00FA2561"/>
    <w:rsid w:val="00FA29CC"/>
    <w:rsid w:val="00FA2E54"/>
    <w:rsid w:val="00FA2F7A"/>
    <w:rsid w:val="00FA2FC2"/>
    <w:rsid w:val="00FA3881"/>
    <w:rsid w:val="00FA3B0E"/>
    <w:rsid w:val="00FA3DC2"/>
    <w:rsid w:val="00FA4844"/>
    <w:rsid w:val="00FA4985"/>
    <w:rsid w:val="00FA49D7"/>
    <w:rsid w:val="00FA4BE3"/>
    <w:rsid w:val="00FA4C46"/>
    <w:rsid w:val="00FA4E4F"/>
    <w:rsid w:val="00FA4EED"/>
    <w:rsid w:val="00FA4F12"/>
    <w:rsid w:val="00FA4F3C"/>
    <w:rsid w:val="00FA4FEC"/>
    <w:rsid w:val="00FA517E"/>
    <w:rsid w:val="00FA5B65"/>
    <w:rsid w:val="00FA5BCC"/>
    <w:rsid w:val="00FA5DC2"/>
    <w:rsid w:val="00FA5EC5"/>
    <w:rsid w:val="00FA613B"/>
    <w:rsid w:val="00FA6213"/>
    <w:rsid w:val="00FA6221"/>
    <w:rsid w:val="00FA6269"/>
    <w:rsid w:val="00FA66D9"/>
    <w:rsid w:val="00FA68C8"/>
    <w:rsid w:val="00FA68FC"/>
    <w:rsid w:val="00FA6997"/>
    <w:rsid w:val="00FA6EA2"/>
    <w:rsid w:val="00FA71E4"/>
    <w:rsid w:val="00FA7C76"/>
    <w:rsid w:val="00FA7E00"/>
    <w:rsid w:val="00FA7E47"/>
    <w:rsid w:val="00FA7F04"/>
    <w:rsid w:val="00FB038C"/>
    <w:rsid w:val="00FB03A1"/>
    <w:rsid w:val="00FB0688"/>
    <w:rsid w:val="00FB0E8C"/>
    <w:rsid w:val="00FB1121"/>
    <w:rsid w:val="00FB1149"/>
    <w:rsid w:val="00FB17AD"/>
    <w:rsid w:val="00FB1A9D"/>
    <w:rsid w:val="00FB1ACD"/>
    <w:rsid w:val="00FB1B54"/>
    <w:rsid w:val="00FB1EC8"/>
    <w:rsid w:val="00FB229B"/>
    <w:rsid w:val="00FB22E3"/>
    <w:rsid w:val="00FB23E1"/>
    <w:rsid w:val="00FB29AE"/>
    <w:rsid w:val="00FB2C55"/>
    <w:rsid w:val="00FB2D9B"/>
    <w:rsid w:val="00FB3238"/>
    <w:rsid w:val="00FB3275"/>
    <w:rsid w:val="00FB38F6"/>
    <w:rsid w:val="00FB39C9"/>
    <w:rsid w:val="00FB3A27"/>
    <w:rsid w:val="00FB3B7F"/>
    <w:rsid w:val="00FB3BA8"/>
    <w:rsid w:val="00FB3CD3"/>
    <w:rsid w:val="00FB3D13"/>
    <w:rsid w:val="00FB3DBC"/>
    <w:rsid w:val="00FB3DDC"/>
    <w:rsid w:val="00FB47B2"/>
    <w:rsid w:val="00FB47DE"/>
    <w:rsid w:val="00FB489D"/>
    <w:rsid w:val="00FB4986"/>
    <w:rsid w:val="00FB4B22"/>
    <w:rsid w:val="00FB51F6"/>
    <w:rsid w:val="00FB5446"/>
    <w:rsid w:val="00FB565A"/>
    <w:rsid w:val="00FB582E"/>
    <w:rsid w:val="00FB5BD0"/>
    <w:rsid w:val="00FB66B2"/>
    <w:rsid w:val="00FB67E9"/>
    <w:rsid w:val="00FB6C06"/>
    <w:rsid w:val="00FB6CE8"/>
    <w:rsid w:val="00FB6EBF"/>
    <w:rsid w:val="00FB794C"/>
    <w:rsid w:val="00FB7B5F"/>
    <w:rsid w:val="00FB7DB5"/>
    <w:rsid w:val="00FB7DBB"/>
    <w:rsid w:val="00FB7E0D"/>
    <w:rsid w:val="00FB7EAF"/>
    <w:rsid w:val="00FC010B"/>
    <w:rsid w:val="00FC03B1"/>
    <w:rsid w:val="00FC0489"/>
    <w:rsid w:val="00FC050E"/>
    <w:rsid w:val="00FC08E8"/>
    <w:rsid w:val="00FC0982"/>
    <w:rsid w:val="00FC099F"/>
    <w:rsid w:val="00FC0E1C"/>
    <w:rsid w:val="00FC1782"/>
    <w:rsid w:val="00FC186B"/>
    <w:rsid w:val="00FC1A1E"/>
    <w:rsid w:val="00FC1A8E"/>
    <w:rsid w:val="00FC1D2D"/>
    <w:rsid w:val="00FC1DC2"/>
    <w:rsid w:val="00FC1F2A"/>
    <w:rsid w:val="00FC2009"/>
    <w:rsid w:val="00FC21A9"/>
    <w:rsid w:val="00FC2253"/>
    <w:rsid w:val="00FC22DB"/>
    <w:rsid w:val="00FC26CD"/>
    <w:rsid w:val="00FC2962"/>
    <w:rsid w:val="00FC35C3"/>
    <w:rsid w:val="00FC36BB"/>
    <w:rsid w:val="00FC3B06"/>
    <w:rsid w:val="00FC3C18"/>
    <w:rsid w:val="00FC44AB"/>
    <w:rsid w:val="00FC4A86"/>
    <w:rsid w:val="00FC4CCD"/>
    <w:rsid w:val="00FC4DE1"/>
    <w:rsid w:val="00FC5227"/>
    <w:rsid w:val="00FC54E1"/>
    <w:rsid w:val="00FC5D1E"/>
    <w:rsid w:val="00FC5E21"/>
    <w:rsid w:val="00FC6142"/>
    <w:rsid w:val="00FC62B2"/>
    <w:rsid w:val="00FC6765"/>
    <w:rsid w:val="00FC6BF2"/>
    <w:rsid w:val="00FC6CB5"/>
    <w:rsid w:val="00FC6FD8"/>
    <w:rsid w:val="00FC7697"/>
    <w:rsid w:val="00FC78C2"/>
    <w:rsid w:val="00FC7F64"/>
    <w:rsid w:val="00FD0400"/>
    <w:rsid w:val="00FD09B7"/>
    <w:rsid w:val="00FD0A46"/>
    <w:rsid w:val="00FD0B50"/>
    <w:rsid w:val="00FD0C5B"/>
    <w:rsid w:val="00FD0E40"/>
    <w:rsid w:val="00FD0E82"/>
    <w:rsid w:val="00FD11A7"/>
    <w:rsid w:val="00FD1709"/>
    <w:rsid w:val="00FD1952"/>
    <w:rsid w:val="00FD1FD7"/>
    <w:rsid w:val="00FD27EE"/>
    <w:rsid w:val="00FD2E9F"/>
    <w:rsid w:val="00FD3086"/>
    <w:rsid w:val="00FD32A4"/>
    <w:rsid w:val="00FD33F1"/>
    <w:rsid w:val="00FD3411"/>
    <w:rsid w:val="00FD3492"/>
    <w:rsid w:val="00FD3988"/>
    <w:rsid w:val="00FD3C96"/>
    <w:rsid w:val="00FD3FC0"/>
    <w:rsid w:val="00FD42CE"/>
    <w:rsid w:val="00FD476D"/>
    <w:rsid w:val="00FD4A72"/>
    <w:rsid w:val="00FD4A94"/>
    <w:rsid w:val="00FD5555"/>
    <w:rsid w:val="00FD559C"/>
    <w:rsid w:val="00FD58D5"/>
    <w:rsid w:val="00FD5B8F"/>
    <w:rsid w:val="00FD60BE"/>
    <w:rsid w:val="00FD60ED"/>
    <w:rsid w:val="00FD64A1"/>
    <w:rsid w:val="00FD6613"/>
    <w:rsid w:val="00FD68AA"/>
    <w:rsid w:val="00FD6BA2"/>
    <w:rsid w:val="00FD6BB5"/>
    <w:rsid w:val="00FD6C57"/>
    <w:rsid w:val="00FD6D5C"/>
    <w:rsid w:val="00FD7081"/>
    <w:rsid w:val="00FD71B8"/>
    <w:rsid w:val="00FD7200"/>
    <w:rsid w:val="00FD7567"/>
    <w:rsid w:val="00FD7ABC"/>
    <w:rsid w:val="00FD7C63"/>
    <w:rsid w:val="00FD7CDD"/>
    <w:rsid w:val="00FD7D54"/>
    <w:rsid w:val="00FE0124"/>
    <w:rsid w:val="00FE03FD"/>
    <w:rsid w:val="00FE0645"/>
    <w:rsid w:val="00FE0852"/>
    <w:rsid w:val="00FE0A6B"/>
    <w:rsid w:val="00FE0CDD"/>
    <w:rsid w:val="00FE0EC8"/>
    <w:rsid w:val="00FE1062"/>
    <w:rsid w:val="00FE158E"/>
    <w:rsid w:val="00FE1C05"/>
    <w:rsid w:val="00FE2421"/>
    <w:rsid w:val="00FE27E0"/>
    <w:rsid w:val="00FE2944"/>
    <w:rsid w:val="00FE2C81"/>
    <w:rsid w:val="00FE2FC8"/>
    <w:rsid w:val="00FE3194"/>
    <w:rsid w:val="00FE33CD"/>
    <w:rsid w:val="00FE3933"/>
    <w:rsid w:val="00FE3950"/>
    <w:rsid w:val="00FE3BA6"/>
    <w:rsid w:val="00FE3CA1"/>
    <w:rsid w:val="00FE426C"/>
    <w:rsid w:val="00FE42D9"/>
    <w:rsid w:val="00FE4335"/>
    <w:rsid w:val="00FE476C"/>
    <w:rsid w:val="00FE4B8B"/>
    <w:rsid w:val="00FE5112"/>
    <w:rsid w:val="00FE541A"/>
    <w:rsid w:val="00FE565A"/>
    <w:rsid w:val="00FE56A8"/>
    <w:rsid w:val="00FE56F8"/>
    <w:rsid w:val="00FE5721"/>
    <w:rsid w:val="00FE5894"/>
    <w:rsid w:val="00FE5AD5"/>
    <w:rsid w:val="00FE5B9A"/>
    <w:rsid w:val="00FE5DC0"/>
    <w:rsid w:val="00FE6127"/>
    <w:rsid w:val="00FE6284"/>
    <w:rsid w:val="00FE630B"/>
    <w:rsid w:val="00FE667F"/>
    <w:rsid w:val="00FE66F7"/>
    <w:rsid w:val="00FE6E53"/>
    <w:rsid w:val="00FE6F1E"/>
    <w:rsid w:val="00FE708B"/>
    <w:rsid w:val="00FE70C5"/>
    <w:rsid w:val="00FE718C"/>
    <w:rsid w:val="00FE74F3"/>
    <w:rsid w:val="00FE7763"/>
    <w:rsid w:val="00FE77B7"/>
    <w:rsid w:val="00FE7A43"/>
    <w:rsid w:val="00FE7B7B"/>
    <w:rsid w:val="00FE7BDF"/>
    <w:rsid w:val="00FE7C18"/>
    <w:rsid w:val="00FE7E45"/>
    <w:rsid w:val="00FF002E"/>
    <w:rsid w:val="00FF0193"/>
    <w:rsid w:val="00FF032B"/>
    <w:rsid w:val="00FF098A"/>
    <w:rsid w:val="00FF09D4"/>
    <w:rsid w:val="00FF0A4F"/>
    <w:rsid w:val="00FF0AB3"/>
    <w:rsid w:val="00FF0BF7"/>
    <w:rsid w:val="00FF0D7D"/>
    <w:rsid w:val="00FF0E37"/>
    <w:rsid w:val="00FF0FB9"/>
    <w:rsid w:val="00FF0FCB"/>
    <w:rsid w:val="00FF10B3"/>
    <w:rsid w:val="00FF1431"/>
    <w:rsid w:val="00FF15CC"/>
    <w:rsid w:val="00FF17C0"/>
    <w:rsid w:val="00FF18A9"/>
    <w:rsid w:val="00FF19ED"/>
    <w:rsid w:val="00FF1BA8"/>
    <w:rsid w:val="00FF1C27"/>
    <w:rsid w:val="00FF1FF3"/>
    <w:rsid w:val="00FF22A7"/>
    <w:rsid w:val="00FF251D"/>
    <w:rsid w:val="00FF2555"/>
    <w:rsid w:val="00FF25C7"/>
    <w:rsid w:val="00FF26EC"/>
    <w:rsid w:val="00FF37E7"/>
    <w:rsid w:val="00FF37F7"/>
    <w:rsid w:val="00FF399D"/>
    <w:rsid w:val="00FF3B36"/>
    <w:rsid w:val="00FF408A"/>
    <w:rsid w:val="00FF4103"/>
    <w:rsid w:val="00FF43B2"/>
    <w:rsid w:val="00FF43F0"/>
    <w:rsid w:val="00FF45D6"/>
    <w:rsid w:val="00FF45E9"/>
    <w:rsid w:val="00FF4C18"/>
    <w:rsid w:val="00FF52A2"/>
    <w:rsid w:val="00FF551C"/>
    <w:rsid w:val="00FF58F1"/>
    <w:rsid w:val="00FF5C5B"/>
    <w:rsid w:val="00FF5C62"/>
    <w:rsid w:val="00FF5DB2"/>
    <w:rsid w:val="00FF6269"/>
    <w:rsid w:val="00FF651F"/>
    <w:rsid w:val="00FF6847"/>
    <w:rsid w:val="00FF69F3"/>
    <w:rsid w:val="00FF6B85"/>
    <w:rsid w:val="00FF6C79"/>
    <w:rsid w:val="00FF6CD9"/>
    <w:rsid w:val="00FF6EA9"/>
    <w:rsid w:val="00FF6EFF"/>
    <w:rsid w:val="00FF6FDA"/>
    <w:rsid w:val="00FF75B1"/>
    <w:rsid w:val="00FF770A"/>
    <w:rsid w:val="00FF7AC4"/>
    <w:rsid w:val="00FF7BE5"/>
    <w:rsid w:val="00FF7C50"/>
    <w:rsid w:val="00FF7E3F"/>
    <w:rsid w:val="00FF7F2F"/>
    <w:rsid w:val="01191A6C"/>
    <w:rsid w:val="011FC224"/>
    <w:rsid w:val="0123A5DC"/>
    <w:rsid w:val="012B1421"/>
    <w:rsid w:val="013301CC"/>
    <w:rsid w:val="01381F1C"/>
    <w:rsid w:val="013C7012"/>
    <w:rsid w:val="014990A4"/>
    <w:rsid w:val="0152CD05"/>
    <w:rsid w:val="01546DF5"/>
    <w:rsid w:val="0159C6F2"/>
    <w:rsid w:val="0163A6ED"/>
    <w:rsid w:val="019F297B"/>
    <w:rsid w:val="01ADA43D"/>
    <w:rsid w:val="01BC4F5E"/>
    <w:rsid w:val="01D5F35A"/>
    <w:rsid w:val="01D7A1D5"/>
    <w:rsid w:val="01D8E8D9"/>
    <w:rsid w:val="01E5E2A8"/>
    <w:rsid w:val="01FA6419"/>
    <w:rsid w:val="01FC4963"/>
    <w:rsid w:val="020759CB"/>
    <w:rsid w:val="020A5DB8"/>
    <w:rsid w:val="020B87CC"/>
    <w:rsid w:val="0212C443"/>
    <w:rsid w:val="021C6EBA"/>
    <w:rsid w:val="0220073D"/>
    <w:rsid w:val="02265FF1"/>
    <w:rsid w:val="022C0309"/>
    <w:rsid w:val="023EC3B7"/>
    <w:rsid w:val="0247CDB8"/>
    <w:rsid w:val="0251BD53"/>
    <w:rsid w:val="02541E14"/>
    <w:rsid w:val="026D967D"/>
    <w:rsid w:val="027971EA"/>
    <w:rsid w:val="0284BD78"/>
    <w:rsid w:val="02925C24"/>
    <w:rsid w:val="0293356B"/>
    <w:rsid w:val="029A2416"/>
    <w:rsid w:val="02AB52C5"/>
    <w:rsid w:val="02AF7EA0"/>
    <w:rsid w:val="02CD54A2"/>
    <w:rsid w:val="02D65AE5"/>
    <w:rsid w:val="02E8B1FC"/>
    <w:rsid w:val="02EA34A6"/>
    <w:rsid w:val="02F0AA5B"/>
    <w:rsid w:val="02F1400C"/>
    <w:rsid w:val="02FC9E4D"/>
    <w:rsid w:val="02FD9F1F"/>
    <w:rsid w:val="02FDCD7A"/>
    <w:rsid w:val="0307041C"/>
    <w:rsid w:val="03088345"/>
    <w:rsid w:val="030D24D9"/>
    <w:rsid w:val="031FE4FF"/>
    <w:rsid w:val="0323CEC7"/>
    <w:rsid w:val="032EBAA2"/>
    <w:rsid w:val="03367B2C"/>
    <w:rsid w:val="0343A91F"/>
    <w:rsid w:val="03642906"/>
    <w:rsid w:val="03664BD3"/>
    <w:rsid w:val="036B5C39"/>
    <w:rsid w:val="036B754C"/>
    <w:rsid w:val="036F130A"/>
    <w:rsid w:val="038755B6"/>
    <w:rsid w:val="03A09479"/>
    <w:rsid w:val="03A3EABF"/>
    <w:rsid w:val="03A96D3B"/>
    <w:rsid w:val="03B188B2"/>
    <w:rsid w:val="03B4B09E"/>
    <w:rsid w:val="03BCE7AF"/>
    <w:rsid w:val="03BE2D3D"/>
    <w:rsid w:val="03C091DF"/>
    <w:rsid w:val="03E3B9E4"/>
    <w:rsid w:val="03EAF18B"/>
    <w:rsid w:val="03EB764C"/>
    <w:rsid w:val="03EFF664"/>
    <w:rsid w:val="040A09E9"/>
    <w:rsid w:val="040B8D7C"/>
    <w:rsid w:val="040B9D80"/>
    <w:rsid w:val="0427E463"/>
    <w:rsid w:val="042FAF78"/>
    <w:rsid w:val="04334D17"/>
    <w:rsid w:val="043927ED"/>
    <w:rsid w:val="044AEF16"/>
    <w:rsid w:val="04517BA4"/>
    <w:rsid w:val="045B9D61"/>
    <w:rsid w:val="0478C42B"/>
    <w:rsid w:val="0484759C"/>
    <w:rsid w:val="0485B0B4"/>
    <w:rsid w:val="0486BE73"/>
    <w:rsid w:val="048BEAD5"/>
    <w:rsid w:val="0497208A"/>
    <w:rsid w:val="049D1CA4"/>
    <w:rsid w:val="04AC45D7"/>
    <w:rsid w:val="04BC89A2"/>
    <w:rsid w:val="04C7757B"/>
    <w:rsid w:val="04ED0866"/>
    <w:rsid w:val="04FA0E0F"/>
    <w:rsid w:val="04FD7AF0"/>
    <w:rsid w:val="0516688E"/>
    <w:rsid w:val="0580E4F8"/>
    <w:rsid w:val="0580E578"/>
    <w:rsid w:val="0586F580"/>
    <w:rsid w:val="0589D7B1"/>
    <w:rsid w:val="058D6443"/>
    <w:rsid w:val="058DF387"/>
    <w:rsid w:val="0592ABF4"/>
    <w:rsid w:val="059B3D8E"/>
    <w:rsid w:val="05A535B5"/>
    <w:rsid w:val="05AD8030"/>
    <w:rsid w:val="05C5C028"/>
    <w:rsid w:val="05CCD1D0"/>
    <w:rsid w:val="05D909ED"/>
    <w:rsid w:val="05F3AF58"/>
    <w:rsid w:val="05F75A9C"/>
    <w:rsid w:val="05FFFBF5"/>
    <w:rsid w:val="06040C82"/>
    <w:rsid w:val="06169E66"/>
    <w:rsid w:val="061CF735"/>
    <w:rsid w:val="061D5CEC"/>
    <w:rsid w:val="06207D15"/>
    <w:rsid w:val="0624D928"/>
    <w:rsid w:val="062EC224"/>
    <w:rsid w:val="06327103"/>
    <w:rsid w:val="06341AC6"/>
    <w:rsid w:val="0637BFC1"/>
    <w:rsid w:val="0637DD9B"/>
    <w:rsid w:val="06389F98"/>
    <w:rsid w:val="063C3F32"/>
    <w:rsid w:val="063C4CB9"/>
    <w:rsid w:val="0640267A"/>
    <w:rsid w:val="0649714F"/>
    <w:rsid w:val="06646753"/>
    <w:rsid w:val="0669F79E"/>
    <w:rsid w:val="067359EA"/>
    <w:rsid w:val="06745404"/>
    <w:rsid w:val="0679749D"/>
    <w:rsid w:val="06ADAB5A"/>
    <w:rsid w:val="06C1B820"/>
    <w:rsid w:val="06CA3EFE"/>
    <w:rsid w:val="06CCC31E"/>
    <w:rsid w:val="06D13905"/>
    <w:rsid w:val="06D28345"/>
    <w:rsid w:val="06E3DB1C"/>
    <w:rsid w:val="06FCB820"/>
    <w:rsid w:val="0701CC2B"/>
    <w:rsid w:val="0724FF2B"/>
    <w:rsid w:val="0726E97D"/>
    <w:rsid w:val="07397B4B"/>
    <w:rsid w:val="07473D91"/>
    <w:rsid w:val="0754EF2D"/>
    <w:rsid w:val="07568FB9"/>
    <w:rsid w:val="0760B180"/>
    <w:rsid w:val="0769492E"/>
    <w:rsid w:val="07719C80"/>
    <w:rsid w:val="077268B0"/>
    <w:rsid w:val="07777A8D"/>
    <w:rsid w:val="078B680B"/>
    <w:rsid w:val="078C0B46"/>
    <w:rsid w:val="078C2678"/>
    <w:rsid w:val="07BA5BB3"/>
    <w:rsid w:val="07BAC715"/>
    <w:rsid w:val="07D70154"/>
    <w:rsid w:val="07DEDC5D"/>
    <w:rsid w:val="07E744AF"/>
    <w:rsid w:val="07EB4BAE"/>
    <w:rsid w:val="07EE7D76"/>
    <w:rsid w:val="07FD055D"/>
    <w:rsid w:val="0801C2B5"/>
    <w:rsid w:val="080FDD91"/>
    <w:rsid w:val="083A9DC9"/>
    <w:rsid w:val="083CEFEC"/>
    <w:rsid w:val="08415A1D"/>
    <w:rsid w:val="084819FA"/>
    <w:rsid w:val="0848FD39"/>
    <w:rsid w:val="085650FD"/>
    <w:rsid w:val="085AC6D9"/>
    <w:rsid w:val="085AFAA3"/>
    <w:rsid w:val="085FBB88"/>
    <w:rsid w:val="08673FAE"/>
    <w:rsid w:val="0870AF15"/>
    <w:rsid w:val="088B9E0B"/>
    <w:rsid w:val="088FEF8C"/>
    <w:rsid w:val="08971C62"/>
    <w:rsid w:val="08983452"/>
    <w:rsid w:val="08A0B5BC"/>
    <w:rsid w:val="08A36100"/>
    <w:rsid w:val="08AA491F"/>
    <w:rsid w:val="08AC206E"/>
    <w:rsid w:val="08C2798E"/>
    <w:rsid w:val="08C969FA"/>
    <w:rsid w:val="08F60B6E"/>
    <w:rsid w:val="08F6A210"/>
    <w:rsid w:val="08FDAB3C"/>
    <w:rsid w:val="090BBFF0"/>
    <w:rsid w:val="09144923"/>
    <w:rsid w:val="0923B4B0"/>
    <w:rsid w:val="0932A2BD"/>
    <w:rsid w:val="093AA64C"/>
    <w:rsid w:val="0948136D"/>
    <w:rsid w:val="095753A0"/>
    <w:rsid w:val="0960B210"/>
    <w:rsid w:val="0965E292"/>
    <w:rsid w:val="09776E79"/>
    <w:rsid w:val="097860EC"/>
    <w:rsid w:val="0978F4CD"/>
    <w:rsid w:val="098A84A2"/>
    <w:rsid w:val="099150F3"/>
    <w:rsid w:val="0992D48A"/>
    <w:rsid w:val="09B451CC"/>
    <w:rsid w:val="09B9651E"/>
    <w:rsid w:val="09CCE446"/>
    <w:rsid w:val="09CE8A1C"/>
    <w:rsid w:val="09F3EEA4"/>
    <w:rsid w:val="09FF83F4"/>
    <w:rsid w:val="0A0D1443"/>
    <w:rsid w:val="0A1C5D77"/>
    <w:rsid w:val="0A2088BB"/>
    <w:rsid w:val="0A218D50"/>
    <w:rsid w:val="0A29B530"/>
    <w:rsid w:val="0A3C687C"/>
    <w:rsid w:val="0A3FCF39"/>
    <w:rsid w:val="0A41E203"/>
    <w:rsid w:val="0A47F0CF"/>
    <w:rsid w:val="0A4E674B"/>
    <w:rsid w:val="0A53F60F"/>
    <w:rsid w:val="0A5BA0D6"/>
    <w:rsid w:val="0A891C62"/>
    <w:rsid w:val="0A938750"/>
    <w:rsid w:val="0A96D274"/>
    <w:rsid w:val="0AAC9B18"/>
    <w:rsid w:val="0AADA764"/>
    <w:rsid w:val="0AAE7CF6"/>
    <w:rsid w:val="0AAEF629"/>
    <w:rsid w:val="0AB97862"/>
    <w:rsid w:val="0ABA45B8"/>
    <w:rsid w:val="0AC4F243"/>
    <w:rsid w:val="0AC91A18"/>
    <w:rsid w:val="0AD676AD"/>
    <w:rsid w:val="0ADBE3FC"/>
    <w:rsid w:val="0AF19AAC"/>
    <w:rsid w:val="0AF4E455"/>
    <w:rsid w:val="0AF7A287"/>
    <w:rsid w:val="0AF84A4B"/>
    <w:rsid w:val="0AF95BC9"/>
    <w:rsid w:val="0B0639A3"/>
    <w:rsid w:val="0B0CB6E8"/>
    <w:rsid w:val="0B0DD278"/>
    <w:rsid w:val="0B314665"/>
    <w:rsid w:val="0B40AEB0"/>
    <w:rsid w:val="0B56BFF1"/>
    <w:rsid w:val="0B5B1080"/>
    <w:rsid w:val="0B737679"/>
    <w:rsid w:val="0B74DD1D"/>
    <w:rsid w:val="0B98CCEE"/>
    <w:rsid w:val="0BA27AFB"/>
    <w:rsid w:val="0BA75EE4"/>
    <w:rsid w:val="0BA84D82"/>
    <w:rsid w:val="0BB4112D"/>
    <w:rsid w:val="0BB546AC"/>
    <w:rsid w:val="0BB67D6C"/>
    <w:rsid w:val="0BBC2C94"/>
    <w:rsid w:val="0BBD5E27"/>
    <w:rsid w:val="0BCE7B52"/>
    <w:rsid w:val="0BD86558"/>
    <w:rsid w:val="0BDAC893"/>
    <w:rsid w:val="0BDFA7C9"/>
    <w:rsid w:val="0BE6555F"/>
    <w:rsid w:val="0BE722DA"/>
    <w:rsid w:val="0BFDA4EF"/>
    <w:rsid w:val="0C1A23C7"/>
    <w:rsid w:val="0C1F4BCA"/>
    <w:rsid w:val="0C21B009"/>
    <w:rsid w:val="0C298A69"/>
    <w:rsid w:val="0C2FC7C8"/>
    <w:rsid w:val="0C346892"/>
    <w:rsid w:val="0C3B7D9A"/>
    <w:rsid w:val="0C52D435"/>
    <w:rsid w:val="0C64D1E9"/>
    <w:rsid w:val="0C8AAB41"/>
    <w:rsid w:val="0C91341F"/>
    <w:rsid w:val="0C941AAC"/>
    <w:rsid w:val="0C96EAB6"/>
    <w:rsid w:val="0CA2811E"/>
    <w:rsid w:val="0CA5BCAF"/>
    <w:rsid w:val="0CAF190A"/>
    <w:rsid w:val="0CB0E94F"/>
    <w:rsid w:val="0CB3654E"/>
    <w:rsid w:val="0CBF0FD1"/>
    <w:rsid w:val="0CC1C424"/>
    <w:rsid w:val="0CC81D3C"/>
    <w:rsid w:val="0CDCFDB4"/>
    <w:rsid w:val="0CE1D491"/>
    <w:rsid w:val="0CE20140"/>
    <w:rsid w:val="0CE46974"/>
    <w:rsid w:val="0D017948"/>
    <w:rsid w:val="0D078A81"/>
    <w:rsid w:val="0D08F0A4"/>
    <w:rsid w:val="0D1879B3"/>
    <w:rsid w:val="0D1F439C"/>
    <w:rsid w:val="0D2C46DA"/>
    <w:rsid w:val="0D355CDE"/>
    <w:rsid w:val="0D364FA8"/>
    <w:rsid w:val="0D66C7BC"/>
    <w:rsid w:val="0D88D930"/>
    <w:rsid w:val="0D9439AB"/>
    <w:rsid w:val="0D9B7303"/>
    <w:rsid w:val="0DA247ED"/>
    <w:rsid w:val="0DB20B1B"/>
    <w:rsid w:val="0DBB5E7A"/>
    <w:rsid w:val="0DBB9470"/>
    <w:rsid w:val="0DBBCF37"/>
    <w:rsid w:val="0DBFF25D"/>
    <w:rsid w:val="0DC24884"/>
    <w:rsid w:val="0DC72296"/>
    <w:rsid w:val="0DCF4DC9"/>
    <w:rsid w:val="0DE6EEDA"/>
    <w:rsid w:val="0DE9DE3D"/>
    <w:rsid w:val="0DF57089"/>
    <w:rsid w:val="0E02F9AD"/>
    <w:rsid w:val="0E0AE2F7"/>
    <w:rsid w:val="0E156F7A"/>
    <w:rsid w:val="0E22EFF7"/>
    <w:rsid w:val="0E2436CE"/>
    <w:rsid w:val="0E29F1A8"/>
    <w:rsid w:val="0E2BAF51"/>
    <w:rsid w:val="0E317FED"/>
    <w:rsid w:val="0E323F36"/>
    <w:rsid w:val="0E33F43D"/>
    <w:rsid w:val="0E34C1CC"/>
    <w:rsid w:val="0E3C10C2"/>
    <w:rsid w:val="0E52CD87"/>
    <w:rsid w:val="0E636539"/>
    <w:rsid w:val="0E6B471D"/>
    <w:rsid w:val="0E7CD949"/>
    <w:rsid w:val="0E819B27"/>
    <w:rsid w:val="0E9202AC"/>
    <w:rsid w:val="0EB5D84A"/>
    <w:rsid w:val="0EB6688F"/>
    <w:rsid w:val="0EBC2B53"/>
    <w:rsid w:val="0EC434FF"/>
    <w:rsid w:val="0EDEA705"/>
    <w:rsid w:val="0EE08ECA"/>
    <w:rsid w:val="0EE53937"/>
    <w:rsid w:val="0F00C386"/>
    <w:rsid w:val="0F09A198"/>
    <w:rsid w:val="0F0E1C61"/>
    <w:rsid w:val="0F19E228"/>
    <w:rsid w:val="0F1C1B96"/>
    <w:rsid w:val="0F224FBD"/>
    <w:rsid w:val="0F28DC50"/>
    <w:rsid w:val="0F4513EC"/>
    <w:rsid w:val="0F4CC951"/>
    <w:rsid w:val="0F4E3B3D"/>
    <w:rsid w:val="0F5D0CF1"/>
    <w:rsid w:val="0F7248E6"/>
    <w:rsid w:val="0F83DC63"/>
    <w:rsid w:val="0F94AD7B"/>
    <w:rsid w:val="0F975A64"/>
    <w:rsid w:val="0F97B0D4"/>
    <w:rsid w:val="0F97D9A2"/>
    <w:rsid w:val="0F9918B7"/>
    <w:rsid w:val="0F99AC50"/>
    <w:rsid w:val="0FA376E8"/>
    <w:rsid w:val="0FC34F60"/>
    <w:rsid w:val="0FC6DA56"/>
    <w:rsid w:val="0FD3B975"/>
    <w:rsid w:val="0FFEBB19"/>
    <w:rsid w:val="100B75F0"/>
    <w:rsid w:val="10196170"/>
    <w:rsid w:val="10222244"/>
    <w:rsid w:val="10250FE9"/>
    <w:rsid w:val="1025DD95"/>
    <w:rsid w:val="103A46CF"/>
    <w:rsid w:val="10439F73"/>
    <w:rsid w:val="104ADF7D"/>
    <w:rsid w:val="104CC1AD"/>
    <w:rsid w:val="104F61CE"/>
    <w:rsid w:val="1052D0D2"/>
    <w:rsid w:val="106379FD"/>
    <w:rsid w:val="106E9330"/>
    <w:rsid w:val="1082AAE8"/>
    <w:rsid w:val="10868805"/>
    <w:rsid w:val="108695A0"/>
    <w:rsid w:val="108FE837"/>
    <w:rsid w:val="10922039"/>
    <w:rsid w:val="10957FD4"/>
    <w:rsid w:val="109C1DFC"/>
    <w:rsid w:val="10A470E9"/>
    <w:rsid w:val="10ACFF17"/>
    <w:rsid w:val="10B6F433"/>
    <w:rsid w:val="10B83CB2"/>
    <w:rsid w:val="10E457F5"/>
    <w:rsid w:val="10E5C343"/>
    <w:rsid w:val="10F05156"/>
    <w:rsid w:val="11092B83"/>
    <w:rsid w:val="11097A48"/>
    <w:rsid w:val="110AACE3"/>
    <w:rsid w:val="111204E3"/>
    <w:rsid w:val="111419A9"/>
    <w:rsid w:val="11190575"/>
    <w:rsid w:val="111FC4E7"/>
    <w:rsid w:val="11280E1D"/>
    <w:rsid w:val="1130C1EC"/>
    <w:rsid w:val="113660E7"/>
    <w:rsid w:val="11394D49"/>
    <w:rsid w:val="1141121B"/>
    <w:rsid w:val="1145E5CB"/>
    <w:rsid w:val="1146FF35"/>
    <w:rsid w:val="11479627"/>
    <w:rsid w:val="11522CB0"/>
    <w:rsid w:val="115A9334"/>
    <w:rsid w:val="11630565"/>
    <w:rsid w:val="1170FE9F"/>
    <w:rsid w:val="1172CA8C"/>
    <w:rsid w:val="117E853B"/>
    <w:rsid w:val="1180ACBE"/>
    <w:rsid w:val="1187BBEB"/>
    <w:rsid w:val="11A6EF2E"/>
    <w:rsid w:val="11B96A19"/>
    <w:rsid w:val="11C0E04A"/>
    <w:rsid w:val="11C0F6DE"/>
    <w:rsid w:val="11C1F7E7"/>
    <w:rsid w:val="11C5D073"/>
    <w:rsid w:val="11CB3B50"/>
    <w:rsid w:val="11D41299"/>
    <w:rsid w:val="11E833C1"/>
    <w:rsid w:val="12142B56"/>
    <w:rsid w:val="12203E85"/>
    <w:rsid w:val="1235D6ED"/>
    <w:rsid w:val="124B3A19"/>
    <w:rsid w:val="12587D11"/>
    <w:rsid w:val="125F9693"/>
    <w:rsid w:val="1266A5D0"/>
    <w:rsid w:val="127D61F5"/>
    <w:rsid w:val="12804212"/>
    <w:rsid w:val="12808998"/>
    <w:rsid w:val="12855194"/>
    <w:rsid w:val="1286CC33"/>
    <w:rsid w:val="128D01F1"/>
    <w:rsid w:val="129CE589"/>
    <w:rsid w:val="12A1F90B"/>
    <w:rsid w:val="12A289C9"/>
    <w:rsid w:val="12B93EF5"/>
    <w:rsid w:val="12BB9055"/>
    <w:rsid w:val="12C15525"/>
    <w:rsid w:val="12C37579"/>
    <w:rsid w:val="12D0F53D"/>
    <w:rsid w:val="12D14D12"/>
    <w:rsid w:val="12D842AF"/>
    <w:rsid w:val="12D9C091"/>
    <w:rsid w:val="12ED5BF7"/>
    <w:rsid w:val="12F76A05"/>
    <w:rsid w:val="13075663"/>
    <w:rsid w:val="131A8B54"/>
    <w:rsid w:val="13302037"/>
    <w:rsid w:val="1333A65F"/>
    <w:rsid w:val="1337065A"/>
    <w:rsid w:val="133741DC"/>
    <w:rsid w:val="135CB0AB"/>
    <w:rsid w:val="135EC45E"/>
    <w:rsid w:val="13689CD9"/>
    <w:rsid w:val="138525DA"/>
    <w:rsid w:val="13974B0B"/>
    <w:rsid w:val="1398B94B"/>
    <w:rsid w:val="139C4415"/>
    <w:rsid w:val="13B45259"/>
    <w:rsid w:val="13C55301"/>
    <w:rsid w:val="13C7E1F9"/>
    <w:rsid w:val="13CA99DD"/>
    <w:rsid w:val="13CE7F96"/>
    <w:rsid w:val="13D03C27"/>
    <w:rsid w:val="13D2B297"/>
    <w:rsid w:val="13DE5D6A"/>
    <w:rsid w:val="13DEC997"/>
    <w:rsid w:val="13DFDEB8"/>
    <w:rsid w:val="13EA136D"/>
    <w:rsid w:val="140B2294"/>
    <w:rsid w:val="14132B43"/>
    <w:rsid w:val="141E0B1B"/>
    <w:rsid w:val="1428D252"/>
    <w:rsid w:val="143366EF"/>
    <w:rsid w:val="143381D8"/>
    <w:rsid w:val="144F96BF"/>
    <w:rsid w:val="14568C07"/>
    <w:rsid w:val="1464C676"/>
    <w:rsid w:val="146B6441"/>
    <w:rsid w:val="14771ED1"/>
    <w:rsid w:val="148ECC0E"/>
    <w:rsid w:val="14903FB8"/>
    <w:rsid w:val="14A3D1F4"/>
    <w:rsid w:val="14A4745E"/>
    <w:rsid w:val="14A6959D"/>
    <w:rsid w:val="14AEC0B6"/>
    <w:rsid w:val="14CC430E"/>
    <w:rsid w:val="14D64ECA"/>
    <w:rsid w:val="14D95E10"/>
    <w:rsid w:val="14DB0967"/>
    <w:rsid w:val="14DBB5FC"/>
    <w:rsid w:val="14E77917"/>
    <w:rsid w:val="150950C0"/>
    <w:rsid w:val="150E31A9"/>
    <w:rsid w:val="15353F68"/>
    <w:rsid w:val="1542A930"/>
    <w:rsid w:val="154AFC73"/>
    <w:rsid w:val="155CA780"/>
    <w:rsid w:val="156ECC3A"/>
    <w:rsid w:val="157093C2"/>
    <w:rsid w:val="157A9666"/>
    <w:rsid w:val="1580D108"/>
    <w:rsid w:val="158B9784"/>
    <w:rsid w:val="158EE623"/>
    <w:rsid w:val="158F75F8"/>
    <w:rsid w:val="159AD928"/>
    <w:rsid w:val="15A41D09"/>
    <w:rsid w:val="15B560A0"/>
    <w:rsid w:val="15C0486D"/>
    <w:rsid w:val="15C4ADEA"/>
    <w:rsid w:val="15CB09B5"/>
    <w:rsid w:val="15D255C3"/>
    <w:rsid w:val="15E847F0"/>
    <w:rsid w:val="15F9D215"/>
    <w:rsid w:val="15FA6019"/>
    <w:rsid w:val="15FE5549"/>
    <w:rsid w:val="1600201B"/>
    <w:rsid w:val="1605DD2D"/>
    <w:rsid w:val="160B1D5C"/>
    <w:rsid w:val="1610995C"/>
    <w:rsid w:val="1614C914"/>
    <w:rsid w:val="1615CF90"/>
    <w:rsid w:val="16259DD3"/>
    <w:rsid w:val="1638971B"/>
    <w:rsid w:val="163AA504"/>
    <w:rsid w:val="1650AEA4"/>
    <w:rsid w:val="165C646D"/>
    <w:rsid w:val="165F7C17"/>
    <w:rsid w:val="16668916"/>
    <w:rsid w:val="1666E1A9"/>
    <w:rsid w:val="166A9049"/>
    <w:rsid w:val="1672CF05"/>
    <w:rsid w:val="167C1D1E"/>
    <w:rsid w:val="16907FBD"/>
    <w:rsid w:val="1691D7E7"/>
    <w:rsid w:val="1697551C"/>
    <w:rsid w:val="169E2DC1"/>
    <w:rsid w:val="169EC587"/>
    <w:rsid w:val="169EE944"/>
    <w:rsid w:val="16C3C87E"/>
    <w:rsid w:val="16CD4466"/>
    <w:rsid w:val="16D5B8DE"/>
    <w:rsid w:val="16DEC89A"/>
    <w:rsid w:val="16F388AE"/>
    <w:rsid w:val="16F50C13"/>
    <w:rsid w:val="1703239B"/>
    <w:rsid w:val="17050B4F"/>
    <w:rsid w:val="170BD9D9"/>
    <w:rsid w:val="170CFAA2"/>
    <w:rsid w:val="17241027"/>
    <w:rsid w:val="1734DC39"/>
    <w:rsid w:val="173CEA03"/>
    <w:rsid w:val="1741DF6A"/>
    <w:rsid w:val="17491863"/>
    <w:rsid w:val="1766EEFC"/>
    <w:rsid w:val="176C47DF"/>
    <w:rsid w:val="17711329"/>
    <w:rsid w:val="177AA645"/>
    <w:rsid w:val="1785858C"/>
    <w:rsid w:val="1798D05C"/>
    <w:rsid w:val="17992972"/>
    <w:rsid w:val="17AE86CC"/>
    <w:rsid w:val="17B3CDA1"/>
    <w:rsid w:val="17B8F71A"/>
    <w:rsid w:val="17C2CE1B"/>
    <w:rsid w:val="17CF512E"/>
    <w:rsid w:val="17D17471"/>
    <w:rsid w:val="17D21FC6"/>
    <w:rsid w:val="17E18795"/>
    <w:rsid w:val="17F0E7DB"/>
    <w:rsid w:val="180FB461"/>
    <w:rsid w:val="18102A31"/>
    <w:rsid w:val="18123BB4"/>
    <w:rsid w:val="181553B4"/>
    <w:rsid w:val="1823629B"/>
    <w:rsid w:val="1827B48D"/>
    <w:rsid w:val="182AF989"/>
    <w:rsid w:val="18359781"/>
    <w:rsid w:val="183967A3"/>
    <w:rsid w:val="183DA693"/>
    <w:rsid w:val="184029B1"/>
    <w:rsid w:val="1849D898"/>
    <w:rsid w:val="18509F41"/>
    <w:rsid w:val="1852DEE3"/>
    <w:rsid w:val="18593F6F"/>
    <w:rsid w:val="185B70BA"/>
    <w:rsid w:val="185B9651"/>
    <w:rsid w:val="1874786C"/>
    <w:rsid w:val="18831ECB"/>
    <w:rsid w:val="188EB1EB"/>
    <w:rsid w:val="18967907"/>
    <w:rsid w:val="18B0CB08"/>
    <w:rsid w:val="18BADAB9"/>
    <w:rsid w:val="18C5BC9C"/>
    <w:rsid w:val="19054227"/>
    <w:rsid w:val="1923C092"/>
    <w:rsid w:val="19258BF3"/>
    <w:rsid w:val="193298AA"/>
    <w:rsid w:val="194A33A3"/>
    <w:rsid w:val="194AFCF9"/>
    <w:rsid w:val="194F7D2E"/>
    <w:rsid w:val="196F9CD3"/>
    <w:rsid w:val="196F9F83"/>
    <w:rsid w:val="19803E01"/>
    <w:rsid w:val="1984A85F"/>
    <w:rsid w:val="19883E16"/>
    <w:rsid w:val="19909740"/>
    <w:rsid w:val="19965DBD"/>
    <w:rsid w:val="199EEF52"/>
    <w:rsid w:val="19A64632"/>
    <w:rsid w:val="19B13D39"/>
    <w:rsid w:val="19B2148C"/>
    <w:rsid w:val="19B24936"/>
    <w:rsid w:val="19C800B8"/>
    <w:rsid w:val="19CBB7F4"/>
    <w:rsid w:val="19D28085"/>
    <w:rsid w:val="19E2315E"/>
    <w:rsid w:val="19EAEB19"/>
    <w:rsid w:val="19ED8FD8"/>
    <w:rsid w:val="19F1D5E9"/>
    <w:rsid w:val="19F96A25"/>
    <w:rsid w:val="1A0185CA"/>
    <w:rsid w:val="1A020BF2"/>
    <w:rsid w:val="1A06C390"/>
    <w:rsid w:val="1A0F2312"/>
    <w:rsid w:val="1A1BD1AF"/>
    <w:rsid w:val="1A2685B7"/>
    <w:rsid w:val="1A2734A0"/>
    <w:rsid w:val="1A2D6AEE"/>
    <w:rsid w:val="1A2F0867"/>
    <w:rsid w:val="1A379E47"/>
    <w:rsid w:val="1A459082"/>
    <w:rsid w:val="1A46B96B"/>
    <w:rsid w:val="1A49C29A"/>
    <w:rsid w:val="1A5C4BBC"/>
    <w:rsid w:val="1A5E04C0"/>
    <w:rsid w:val="1A5E3883"/>
    <w:rsid w:val="1A614C27"/>
    <w:rsid w:val="1A65169A"/>
    <w:rsid w:val="1A674F74"/>
    <w:rsid w:val="1A682899"/>
    <w:rsid w:val="1A6BD768"/>
    <w:rsid w:val="1A6E65D2"/>
    <w:rsid w:val="1A8AB8E5"/>
    <w:rsid w:val="1ABE1569"/>
    <w:rsid w:val="1ACDD6C7"/>
    <w:rsid w:val="1AD6497A"/>
    <w:rsid w:val="1ADCB80A"/>
    <w:rsid w:val="1AE9582D"/>
    <w:rsid w:val="1AED9CF8"/>
    <w:rsid w:val="1AF07E0D"/>
    <w:rsid w:val="1B009B27"/>
    <w:rsid w:val="1B054920"/>
    <w:rsid w:val="1B0F9499"/>
    <w:rsid w:val="1B1B11CE"/>
    <w:rsid w:val="1B226861"/>
    <w:rsid w:val="1B2500A8"/>
    <w:rsid w:val="1B2804DA"/>
    <w:rsid w:val="1B2C3FBA"/>
    <w:rsid w:val="1B2F13E9"/>
    <w:rsid w:val="1B2FD8AB"/>
    <w:rsid w:val="1B37B0AE"/>
    <w:rsid w:val="1B3C30AF"/>
    <w:rsid w:val="1B3EEA1A"/>
    <w:rsid w:val="1B49F10B"/>
    <w:rsid w:val="1B5009A9"/>
    <w:rsid w:val="1B6241FB"/>
    <w:rsid w:val="1B639366"/>
    <w:rsid w:val="1B647AE0"/>
    <w:rsid w:val="1B72E7DF"/>
    <w:rsid w:val="1B80EC7F"/>
    <w:rsid w:val="1B8507E9"/>
    <w:rsid w:val="1B98D203"/>
    <w:rsid w:val="1B999480"/>
    <w:rsid w:val="1B9D3501"/>
    <w:rsid w:val="1B9D97EC"/>
    <w:rsid w:val="1BA7CBB2"/>
    <w:rsid w:val="1BACFC04"/>
    <w:rsid w:val="1BC29153"/>
    <w:rsid w:val="1BE74F64"/>
    <w:rsid w:val="1C043663"/>
    <w:rsid w:val="1C056D98"/>
    <w:rsid w:val="1C33E437"/>
    <w:rsid w:val="1C40F89B"/>
    <w:rsid w:val="1C4535F3"/>
    <w:rsid w:val="1C63C17F"/>
    <w:rsid w:val="1C63C9D0"/>
    <w:rsid w:val="1C63E2D6"/>
    <w:rsid w:val="1C6F427B"/>
    <w:rsid w:val="1C724265"/>
    <w:rsid w:val="1CA3BF4B"/>
    <w:rsid w:val="1CAAAD7C"/>
    <w:rsid w:val="1CBB0160"/>
    <w:rsid w:val="1CC1390A"/>
    <w:rsid w:val="1CC5E635"/>
    <w:rsid w:val="1CD829C3"/>
    <w:rsid w:val="1CE9434C"/>
    <w:rsid w:val="1CEE4568"/>
    <w:rsid w:val="1CEE7839"/>
    <w:rsid w:val="1CFF1BB8"/>
    <w:rsid w:val="1D025950"/>
    <w:rsid w:val="1D0A6312"/>
    <w:rsid w:val="1D1D857A"/>
    <w:rsid w:val="1D1EC35C"/>
    <w:rsid w:val="1D27A72A"/>
    <w:rsid w:val="1D282A4C"/>
    <w:rsid w:val="1D2E38E6"/>
    <w:rsid w:val="1D35F3D0"/>
    <w:rsid w:val="1D36816C"/>
    <w:rsid w:val="1D591C96"/>
    <w:rsid w:val="1D5ADA7F"/>
    <w:rsid w:val="1D5B5914"/>
    <w:rsid w:val="1D6C0D4B"/>
    <w:rsid w:val="1D6D86D1"/>
    <w:rsid w:val="1D79F7FF"/>
    <w:rsid w:val="1D7FE401"/>
    <w:rsid w:val="1D94080A"/>
    <w:rsid w:val="1DA177DC"/>
    <w:rsid w:val="1DAC389D"/>
    <w:rsid w:val="1DB7879A"/>
    <w:rsid w:val="1DC78D02"/>
    <w:rsid w:val="1DC98E19"/>
    <w:rsid w:val="1DD6BFBC"/>
    <w:rsid w:val="1DDD79FF"/>
    <w:rsid w:val="1DDE8E1F"/>
    <w:rsid w:val="1DE59CBE"/>
    <w:rsid w:val="1DE9E3A1"/>
    <w:rsid w:val="1DF3C84F"/>
    <w:rsid w:val="1E0341BA"/>
    <w:rsid w:val="1E0A7284"/>
    <w:rsid w:val="1E159D94"/>
    <w:rsid w:val="1E2981E3"/>
    <w:rsid w:val="1E331BA6"/>
    <w:rsid w:val="1E3F4874"/>
    <w:rsid w:val="1E43E504"/>
    <w:rsid w:val="1E443B1B"/>
    <w:rsid w:val="1E4B4F00"/>
    <w:rsid w:val="1E5F0649"/>
    <w:rsid w:val="1E645E51"/>
    <w:rsid w:val="1E7C5506"/>
    <w:rsid w:val="1E94DD0F"/>
    <w:rsid w:val="1E9DCB7E"/>
    <w:rsid w:val="1EA56217"/>
    <w:rsid w:val="1EB1628E"/>
    <w:rsid w:val="1EB19DF3"/>
    <w:rsid w:val="1EC67C58"/>
    <w:rsid w:val="1ECBEEE3"/>
    <w:rsid w:val="1ED4FC94"/>
    <w:rsid w:val="1ED538AE"/>
    <w:rsid w:val="1EDF398B"/>
    <w:rsid w:val="1EE6F749"/>
    <w:rsid w:val="1EE77F9E"/>
    <w:rsid w:val="1F25649F"/>
    <w:rsid w:val="1F277014"/>
    <w:rsid w:val="1F298B15"/>
    <w:rsid w:val="1F2E7240"/>
    <w:rsid w:val="1F33249D"/>
    <w:rsid w:val="1F399B84"/>
    <w:rsid w:val="1F467BBB"/>
    <w:rsid w:val="1F50F1A8"/>
    <w:rsid w:val="1F511EBC"/>
    <w:rsid w:val="1F5B50C0"/>
    <w:rsid w:val="1F6A5402"/>
    <w:rsid w:val="1F6A6D0A"/>
    <w:rsid w:val="1F6CE740"/>
    <w:rsid w:val="1F8A2BB6"/>
    <w:rsid w:val="1F8B39A1"/>
    <w:rsid w:val="1F90117B"/>
    <w:rsid w:val="1F99FC47"/>
    <w:rsid w:val="1F9D5A0D"/>
    <w:rsid w:val="1F9DDD6B"/>
    <w:rsid w:val="1FA7BCDA"/>
    <w:rsid w:val="1FAD7861"/>
    <w:rsid w:val="1FB64705"/>
    <w:rsid w:val="1FC3177E"/>
    <w:rsid w:val="1FC7155D"/>
    <w:rsid w:val="1FD2D47D"/>
    <w:rsid w:val="1FE4D6BC"/>
    <w:rsid w:val="1FF1C56B"/>
    <w:rsid w:val="1FF3D60B"/>
    <w:rsid w:val="1FF8B030"/>
    <w:rsid w:val="1FFCCBA0"/>
    <w:rsid w:val="2010F9FF"/>
    <w:rsid w:val="20286E0E"/>
    <w:rsid w:val="2040A4FB"/>
    <w:rsid w:val="2050177D"/>
    <w:rsid w:val="2055F9C9"/>
    <w:rsid w:val="206AAB9E"/>
    <w:rsid w:val="2071090F"/>
    <w:rsid w:val="2075D29C"/>
    <w:rsid w:val="207AF35D"/>
    <w:rsid w:val="20872738"/>
    <w:rsid w:val="208CE00B"/>
    <w:rsid w:val="20911265"/>
    <w:rsid w:val="20A11702"/>
    <w:rsid w:val="20ABE9B3"/>
    <w:rsid w:val="20BC79CE"/>
    <w:rsid w:val="20C38521"/>
    <w:rsid w:val="20C5EE34"/>
    <w:rsid w:val="20DAE254"/>
    <w:rsid w:val="20DCEED2"/>
    <w:rsid w:val="20F0C255"/>
    <w:rsid w:val="20F1482A"/>
    <w:rsid w:val="20F28C8B"/>
    <w:rsid w:val="20F30A0F"/>
    <w:rsid w:val="20F3F909"/>
    <w:rsid w:val="20F7435F"/>
    <w:rsid w:val="20FB2675"/>
    <w:rsid w:val="20FF0D7B"/>
    <w:rsid w:val="21011129"/>
    <w:rsid w:val="211DABA1"/>
    <w:rsid w:val="21449194"/>
    <w:rsid w:val="214990BC"/>
    <w:rsid w:val="2149A896"/>
    <w:rsid w:val="2157E669"/>
    <w:rsid w:val="21664456"/>
    <w:rsid w:val="216BB0D6"/>
    <w:rsid w:val="2171FD13"/>
    <w:rsid w:val="21791A70"/>
    <w:rsid w:val="218790CB"/>
    <w:rsid w:val="2187C391"/>
    <w:rsid w:val="218A1BC1"/>
    <w:rsid w:val="21939332"/>
    <w:rsid w:val="2196A093"/>
    <w:rsid w:val="21A3CA78"/>
    <w:rsid w:val="21AE54F5"/>
    <w:rsid w:val="21B490F5"/>
    <w:rsid w:val="21BA1071"/>
    <w:rsid w:val="21CDDDE8"/>
    <w:rsid w:val="21D9D6B2"/>
    <w:rsid w:val="21DF639B"/>
    <w:rsid w:val="21ED020F"/>
    <w:rsid w:val="21EFD421"/>
    <w:rsid w:val="21F48C88"/>
    <w:rsid w:val="21FB9B6F"/>
    <w:rsid w:val="22013D42"/>
    <w:rsid w:val="2208BCB6"/>
    <w:rsid w:val="2212B8E1"/>
    <w:rsid w:val="221CCC2A"/>
    <w:rsid w:val="221D70D2"/>
    <w:rsid w:val="222031A6"/>
    <w:rsid w:val="22209E64"/>
    <w:rsid w:val="22224EC4"/>
    <w:rsid w:val="222C0A4C"/>
    <w:rsid w:val="22355AA6"/>
    <w:rsid w:val="224DFDD0"/>
    <w:rsid w:val="22786482"/>
    <w:rsid w:val="227DFA4F"/>
    <w:rsid w:val="2284984F"/>
    <w:rsid w:val="228C9946"/>
    <w:rsid w:val="228D2205"/>
    <w:rsid w:val="228F5121"/>
    <w:rsid w:val="2293D1A5"/>
    <w:rsid w:val="2297AE91"/>
    <w:rsid w:val="22BC4A2F"/>
    <w:rsid w:val="22BF6B38"/>
    <w:rsid w:val="22CC86C3"/>
    <w:rsid w:val="22F41A27"/>
    <w:rsid w:val="22FB1051"/>
    <w:rsid w:val="22FC1B6D"/>
    <w:rsid w:val="23018817"/>
    <w:rsid w:val="2306CDA7"/>
    <w:rsid w:val="230F7D8A"/>
    <w:rsid w:val="2325C544"/>
    <w:rsid w:val="23272E5C"/>
    <w:rsid w:val="2329D6DD"/>
    <w:rsid w:val="232C28ED"/>
    <w:rsid w:val="23390EE8"/>
    <w:rsid w:val="233D98D3"/>
    <w:rsid w:val="233DA0CD"/>
    <w:rsid w:val="2340DC89"/>
    <w:rsid w:val="23482CA0"/>
    <w:rsid w:val="2354D67E"/>
    <w:rsid w:val="23644D5B"/>
    <w:rsid w:val="237097D3"/>
    <w:rsid w:val="2378EB17"/>
    <w:rsid w:val="237A90BC"/>
    <w:rsid w:val="237E6485"/>
    <w:rsid w:val="23854139"/>
    <w:rsid w:val="2385E098"/>
    <w:rsid w:val="239C2068"/>
    <w:rsid w:val="23ADCA03"/>
    <w:rsid w:val="23BAD8D2"/>
    <w:rsid w:val="23BD5DB6"/>
    <w:rsid w:val="23C570A5"/>
    <w:rsid w:val="23D23434"/>
    <w:rsid w:val="2403126E"/>
    <w:rsid w:val="240F7894"/>
    <w:rsid w:val="24137E6E"/>
    <w:rsid w:val="2414BEF4"/>
    <w:rsid w:val="24212B56"/>
    <w:rsid w:val="242EAA4D"/>
    <w:rsid w:val="243A37AD"/>
    <w:rsid w:val="244DD544"/>
    <w:rsid w:val="24650E7C"/>
    <w:rsid w:val="246F3944"/>
    <w:rsid w:val="2470AFC8"/>
    <w:rsid w:val="2473F59C"/>
    <w:rsid w:val="247C3256"/>
    <w:rsid w:val="247F0E0B"/>
    <w:rsid w:val="248673FE"/>
    <w:rsid w:val="248716C0"/>
    <w:rsid w:val="248DFA7E"/>
    <w:rsid w:val="24BA8D53"/>
    <w:rsid w:val="24D64BD5"/>
    <w:rsid w:val="24FBB3DA"/>
    <w:rsid w:val="24FD9B7E"/>
    <w:rsid w:val="250630E1"/>
    <w:rsid w:val="250901E0"/>
    <w:rsid w:val="250A9C81"/>
    <w:rsid w:val="2518398E"/>
    <w:rsid w:val="251A51C6"/>
    <w:rsid w:val="25248741"/>
    <w:rsid w:val="2526AA6D"/>
    <w:rsid w:val="252F0E99"/>
    <w:rsid w:val="253382FE"/>
    <w:rsid w:val="254C1AFB"/>
    <w:rsid w:val="2569C242"/>
    <w:rsid w:val="256BF9D9"/>
    <w:rsid w:val="25770CB5"/>
    <w:rsid w:val="2581058E"/>
    <w:rsid w:val="258E16E0"/>
    <w:rsid w:val="25953EED"/>
    <w:rsid w:val="2596B9C4"/>
    <w:rsid w:val="2599646C"/>
    <w:rsid w:val="259DEDE7"/>
    <w:rsid w:val="25A3D63B"/>
    <w:rsid w:val="25A5FEF1"/>
    <w:rsid w:val="25B7B520"/>
    <w:rsid w:val="25C139FF"/>
    <w:rsid w:val="25C53E2D"/>
    <w:rsid w:val="25CE496D"/>
    <w:rsid w:val="25D15069"/>
    <w:rsid w:val="25E96333"/>
    <w:rsid w:val="25EC8FF7"/>
    <w:rsid w:val="25EF51DC"/>
    <w:rsid w:val="25FE7652"/>
    <w:rsid w:val="26003DBA"/>
    <w:rsid w:val="260BEA7F"/>
    <w:rsid w:val="261228B2"/>
    <w:rsid w:val="261A683C"/>
    <w:rsid w:val="262734CA"/>
    <w:rsid w:val="262BEFE1"/>
    <w:rsid w:val="262D7CF0"/>
    <w:rsid w:val="262EC322"/>
    <w:rsid w:val="264170B4"/>
    <w:rsid w:val="264D0FE0"/>
    <w:rsid w:val="264D1B39"/>
    <w:rsid w:val="264F5C00"/>
    <w:rsid w:val="26524740"/>
    <w:rsid w:val="267E3EA5"/>
    <w:rsid w:val="268F7FA4"/>
    <w:rsid w:val="269497D9"/>
    <w:rsid w:val="269528A4"/>
    <w:rsid w:val="26AFC123"/>
    <w:rsid w:val="26B7B604"/>
    <w:rsid w:val="26C0B4F2"/>
    <w:rsid w:val="26C17F4C"/>
    <w:rsid w:val="26CA75A1"/>
    <w:rsid w:val="26CEA616"/>
    <w:rsid w:val="26CEE055"/>
    <w:rsid w:val="26D6FD29"/>
    <w:rsid w:val="26DD671C"/>
    <w:rsid w:val="26E2A041"/>
    <w:rsid w:val="26E6DBC2"/>
    <w:rsid w:val="26E7F06C"/>
    <w:rsid w:val="26EAA888"/>
    <w:rsid w:val="270479A3"/>
    <w:rsid w:val="270B5723"/>
    <w:rsid w:val="273AC3B5"/>
    <w:rsid w:val="27450401"/>
    <w:rsid w:val="2778858B"/>
    <w:rsid w:val="2789B79D"/>
    <w:rsid w:val="278A5DAD"/>
    <w:rsid w:val="278E8610"/>
    <w:rsid w:val="27AABDEA"/>
    <w:rsid w:val="27C58434"/>
    <w:rsid w:val="27C70986"/>
    <w:rsid w:val="27D730D4"/>
    <w:rsid w:val="27E8A893"/>
    <w:rsid w:val="27F5916A"/>
    <w:rsid w:val="2802200C"/>
    <w:rsid w:val="2804DD9B"/>
    <w:rsid w:val="28080466"/>
    <w:rsid w:val="280B27D0"/>
    <w:rsid w:val="2810E775"/>
    <w:rsid w:val="281B83C2"/>
    <w:rsid w:val="281C2B3D"/>
    <w:rsid w:val="2828AB5A"/>
    <w:rsid w:val="28318857"/>
    <w:rsid w:val="2838B6AD"/>
    <w:rsid w:val="283A99F4"/>
    <w:rsid w:val="2842EEEE"/>
    <w:rsid w:val="2852FF20"/>
    <w:rsid w:val="2859E92A"/>
    <w:rsid w:val="285A26FE"/>
    <w:rsid w:val="287A94FC"/>
    <w:rsid w:val="287AEA8F"/>
    <w:rsid w:val="28811566"/>
    <w:rsid w:val="2898E0FF"/>
    <w:rsid w:val="289C6358"/>
    <w:rsid w:val="28A0D570"/>
    <w:rsid w:val="28AE1018"/>
    <w:rsid w:val="28AE8396"/>
    <w:rsid w:val="28B1747E"/>
    <w:rsid w:val="28B1F880"/>
    <w:rsid w:val="28B5207E"/>
    <w:rsid w:val="28B6C0E4"/>
    <w:rsid w:val="28BCAF1D"/>
    <w:rsid w:val="28C1924E"/>
    <w:rsid w:val="28C52338"/>
    <w:rsid w:val="28F25179"/>
    <w:rsid w:val="28F52791"/>
    <w:rsid w:val="2922D684"/>
    <w:rsid w:val="292869A4"/>
    <w:rsid w:val="293EE9EF"/>
    <w:rsid w:val="294BC2C4"/>
    <w:rsid w:val="294BF685"/>
    <w:rsid w:val="294EBC8C"/>
    <w:rsid w:val="295E68E2"/>
    <w:rsid w:val="295EE288"/>
    <w:rsid w:val="2971915F"/>
    <w:rsid w:val="297D396E"/>
    <w:rsid w:val="2980318C"/>
    <w:rsid w:val="299129A7"/>
    <w:rsid w:val="29A286A3"/>
    <w:rsid w:val="29BAA9AF"/>
    <w:rsid w:val="29BCE3F6"/>
    <w:rsid w:val="29C343CA"/>
    <w:rsid w:val="29D288ED"/>
    <w:rsid w:val="29DB7E28"/>
    <w:rsid w:val="29DBB8E6"/>
    <w:rsid w:val="29E61208"/>
    <w:rsid w:val="29ED46AA"/>
    <w:rsid w:val="29F0539A"/>
    <w:rsid w:val="29F601E2"/>
    <w:rsid w:val="29F9AA52"/>
    <w:rsid w:val="2A0E63D6"/>
    <w:rsid w:val="2A1BED83"/>
    <w:rsid w:val="2A1F4FC3"/>
    <w:rsid w:val="2A221E0B"/>
    <w:rsid w:val="2A23CD74"/>
    <w:rsid w:val="2A292BF9"/>
    <w:rsid w:val="2A316A97"/>
    <w:rsid w:val="2A33E47E"/>
    <w:rsid w:val="2A36B5E7"/>
    <w:rsid w:val="2A6B310B"/>
    <w:rsid w:val="2A6E6776"/>
    <w:rsid w:val="2A772B1F"/>
    <w:rsid w:val="2A774410"/>
    <w:rsid w:val="2A7EA714"/>
    <w:rsid w:val="2A96DB7D"/>
    <w:rsid w:val="2A99AD7A"/>
    <w:rsid w:val="2AAE9559"/>
    <w:rsid w:val="2AB62526"/>
    <w:rsid w:val="2AC22878"/>
    <w:rsid w:val="2AD4DC2E"/>
    <w:rsid w:val="2AD55D64"/>
    <w:rsid w:val="2AD7D83B"/>
    <w:rsid w:val="2ADF9631"/>
    <w:rsid w:val="2AE40102"/>
    <w:rsid w:val="2B10F641"/>
    <w:rsid w:val="2B1909CF"/>
    <w:rsid w:val="2B1FA34A"/>
    <w:rsid w:val="2B2263E9"/>
    <w:rsid w:val="2B3CE713"/>
    <w:rsid w:val="2B42D6EE"/>
    <w:rsid w:val="2B54D9FF"/>
    <w:rsid w:val="2B5518A6"/>
    <w:rsid w:val="2B85CA4C"/>
    <w:rsid w:val="2B93E464"/>
    <w:rsid w:val="2BA03569"/>
    <w:rsid w:val="2BA17CC4"/>
    <w:rsid w:val="2BC40C63"/>
    <w:rsid w:val="2BC621B3"/>
    <w:rsid w:val="2BDC96D1"/>
    <w:rsid w:val="2BE0C800"/>
    <w:rsid w:val="2BE44F6A"/>
    <w:rsid w:val="2BE9450B"/>
    <w:rsid w:val="2BEEB340"/>
    <w:rsid w:val="2C03D0FB"/>
    <w:rsid w:val="2C2517C7"/>
    <w:rsid w:val="2C271F2E"/>
    <w:rsid w:val="2C3638B2"/>
    <w:rsid w:val="2C3C9C73"/>
    <w:rsid w:val="2C403598"/>
    <w:rsid w:val="2C437ABB"/>
    <w:rsid w:val="2C5FCE25"/>
    <w:rsid w:val="2C6434E2"/>
    <w:rsid w:val="2C66AE60"/>
    <w:rsid w:val="2C7CF2D2"/>
    <w:rsid w:val="2C86FAAA"/>
    <w:rsid w:val="2C906849"/>
    <w:rsid w:val="2C94B832"/>
    <w:rsid w:val="2C9C459B"/>
    <w:rsid w:val="2CA37B3D"/>
    <w:rsid w:val="2CA92E04"/>
    <w:rsid w:val="2CAE7345"/>
    <w:rsid w:val="2CBA1D92"/>
    <w:rsid w:val="2CD5F604"/>
    <w:rsid w:val="2CE4D2F7"/>
    <w:rsid w:val="2CED306F"/>
    <w:rsid w:val="2CEF2993"/>
    <w:rsid w:val="2CFA00EA"/>
    <w:rsid w:val="2CFB1493"/>
    <w:rsid w:val="2D07FCED"/>
    <w:rsid w:val="2D09842D"/>
    <w:rsid w:val="2D1175A5"/>
    <w:rsid w:val="2D1797D6"/>
    <w:rsid w:val="2D1E3326"/>
    <w:rsid w:val="2D25676D"/>
    <w:rsid w:val="2D347278"/>
    <w:rsid w:val="2D428817"/>
    <w:rsid w:val="2D5C1DDB"/>
    <w:rsid w:val="2D783C6D"/>
    <w:rsid w:val="2D7D3CA3"/>
    <w:rsid w:val="2D80FE16"/>
    <w:rsid w:val="2D932727"/>
    <w:rsid w:val="2D933E02"/>
    <w:rsid w:val="2DC584DB"/>
    <w:rsid w:val="2DCDCD32"/>
    <w:rsid w:val="2DCF00E9"/>
    <w:rsid w:val="2DD46280"/>
    <w:rsid w:val="2DDD2305"/>
    <w:rsid w:val="2DFF32E5"/>
    <w:rsid w:val="2E0AB70E"/>
    <w:rsid w:val="2E0C6C48"/>
    <w:rsid w:val="2E0F65AC"/>
    <w:rsid w:val="2E15EB0E"/>
    <w:rsid w:val="2E163215"/>
    <w:rsid w:val="2E249AFB"/>
    <w:rsid w:val="2E2C62F9"/>
    <w:rsid w:val="2E33C2CB"/>
    <w:rsid w:val="2E4299BF"/>
    <w:rsid w:val="2E43C8D6"/>
    <w:rsid w:val="2E510943"/>
    <w:rsid w:val="2E55B3F9"/>
    <w:rsid w:val="2E5AD665"/>
    <w:rsid w:val="2E5F6D9F"/>
    <w:rsid w:val="2E601F6A"/>
    <w:rsid w:val="2E6226EE"/>
    <w:rsid w:val="2E708ADC"/>
    <w:rsid w:val="2E713F62"/>
    <w:rsid w:val="2E77E248"/>
    <w:rsid w:val="2E79A4AD"/>
    <w:rsid w:val="2E7D0766"/>
    <w:rsid w:val="2E809A2D"/>
    <w:rsid w:val="2E82AB24"/>
    <w:rsid w:val="2E890A6F"/>
    <w:rsid w:val="2E8E00AD"/>
    <w:rsid w:val="2E9321CE"/>
    <w:rsid w:val="2E934AC0"/>
    <w:rsid w:val="2E96AAE9"/>
    <w:rsid w:val="2E9A340C"/>
    <w:rsid w:val="2E9CD78C"/>
    <w:rsid w:val="2EB03D42"/>
    <w:rsid w:val="2ED0C537"/>
    <w:rsid w:val="2EE50AC0"/>
    <w:rsid w:val="2EF65AA5"/>
    <w:rsid w:val="2EF922D2"/>
    <w:rsid w:val="2EFC4E6D"/>
    <w:rsid w:val="2F1178D4"/>
    <w:rsid w:val="2F2418B5"/>
    <w:rsid w:val="2F33F2C6"/>
    <w:rsid w:val="2F424C21"/>
    <w:rsid w:val="2F43AFCA"/>
    <w:rsid w:val="2F65307F"/>
    <w:rsid w:val="2F69DBE1"/>
    <w:rsid w:val="2F83B842"/>
    <w:rsid w:val="2F9021B2"/>
    <w:rsid w:val="2F94A9D5"/>
    <w:rsid w:val="2F94B6CB"/>
    <w:rsid w:val="2F978F84"/>
    <w:rsid w:val="2FA03BDC"/>
    <w:rsid w:val="2FA3ECC1"/>
    <w:rsid w:val="2FAA03DC"/>
    <w:rsid w:val="2FCE1A9A"/>
    <w:rsid w:val="2FCFF8AA"/>
    <w:rsid w:val="2FD6B7B2"/>
    <w:rsid w:val="2FF22650"/>
    <w:rsid w:val="30038470"/>
    <w:rsid w:val="3006989A"/>
    <w:rsid w:val="30365AA4"/>
    <w:rsid w:val="3036FB2A"/>
    <w:rsid w:val="303B5DCE"/>
    <w:rsid w:val="303EFCC7"/>
    <w:rsid w:val="30535527"/>
    <w:rsid w:val="305C4359"/>
    <w:rsid w:val="3062CFA4"/>
    <w:rsid w:val="3064C4C6"/>
    <w:rsid w:val="30754814"/>
    <w:rsid w:val="3077E42C"/>
    <w:rsid w:val="30795239"/>
    <w:rsid w:val="307FE896"/>
    <w:rsid w:val="3088315E"/>
    <w:rsid w:val="308F229C"/>
    <w:rsid w:val="30A31129"/>
    <w:rsid w:val="30BC5B82"/>
    <w:rsid w:val="30C20EE1"/>
    <w:rsid w:val="30DA0E10"/>
    <w:rsid w:val="30DD5336"/>
    <w:rsid w:val="30E0FE48"/>
    <w:rsid w:val="30E1FD9A"/>
    <w:rsid w:val="30EB72DD"/>
    <w:rsid w:val="30F50FAF"/>
    <w:rsid w:val="30F9099C"/>
    <w:rsid w:val="30F99366"/>
    <w:rsid w:val="30FD9C45"/>
    <w:rsid w:val="31090880"/>
    <w:rsid w:val="310D637B"/>
    <w:rsid w:val="3121C24C"/>
    <w:rsid w:val="3121C273"/>
    <w:rsid w:val="3125F4A4"/>
    <w:rsid w:val="312848FD"/>
    <w:rsid w:val="312CF6CE"/>
    <w:rsid w:val="312E48D2"/>
    <w:rsid w:val="313056B9"/>
    <w:rsid w:val="31313A48"/>
    <w:rsid w:val="313C5193"/>
    <w:rsid w:val="31541395"/>
    <w:rsid w:val="316F5DF9"/>
    <w:rsid w:val="317DF7B3"/>
    <w:rsid w:val="3188CCBA"/>
    <w:rsid w:val="319CEFA0"/>
    <w:rsid w:val="31A1D9BA"/>
    <w:rsid w:val="31A75725"/>
    <w:rsid w:val="31BB7063"/>
    <w:rsid w:val="31C7283D"/>
    <w:rsid w:val="31D5E74D"/>
    <w:rsid w:val="31DEC30D"/>
    <w:rsid w:val="31E2D49A"/>
    <w:rsid w:val="31F7196E"/>
    <w:rsid w:val="31F813BA"/>
    <w:rsid w:val="31FB482B"/>
    <w:rsid w:val="321CAC0B"/>
    <w:rsid w:val="3221092C"/>
    <w:rsid w:val="322CA552"/>
    <w:rsid w:val="3231893B"/>
    <w:rsid w:val="323546A1"/>
    <w:rsid w:val="3235B61C"/>
    <w:rsid w:val="3238A3D3"/>
    <w:rsid w:val="323C8027"/>
    <w:rsid w:val="32478C2E"/>
    <w:rsid w:val="3255459C"/>
    <w:rsid w:val="325D3DBA"/>
    <w:rsid w:val="326ECC68"/>
    <w:rsid w:val="3278C1B5"/>
    <w:rsid w:val="3279ACE1"/>
    <w:rsid w:val="327D0A68"/>
    <w:rsid w:val="327FC173"/>
    <w:rsid w:val="327FCE4F"/>
    <w:rsid w:val="32859A63"/>
    <w:rsid w:val="3289728C"/>
    <w:rsid w:val="3299E9C0"/>
    <w:rsid w:val="32B8CF22"/>
    <w:rsid w:val="32BABEE6"/>
    <w:rsid w:val="32BFF938"/>
    <w:rsid w:val="32C3A008"/>
    <w:rsid w:val="32C78303"/>
    <w:rsid w:val="32DD5AAD"/>
    <w:rsid w:val="32DDC7F9"/>
    <w:rsid w:val="32E19069"/>
    <w:rsid w:val="32F2CD4C"/>
    <w:rsid w:val="3305F024"/>
    <w:rsid w:val="33098E9D"/>
    <w:rsid w:val="330A5CB3"/>
    <w:rsid w:val="3317A1EB"/>
    <w:rsid w:val="331BE065"/>
    <w:rsid w:val="33390B4F"/>
    <w:rsid w:val="33503C99"/>
    <w:rsid w:val="33542B87"/>
    <w:rsid w:val="3356F9F6"/>
    <w:rsid w:val="33601DF1"/>
    <w:rsid w:val="33609672"/>
    <w:rsid w:val="336173DC"/>
    <w:rsid w:val="33619E8B"/>
    <w:rsid w:val="336885D3"/>
    <w:rsid w:val="336A5EB5"/>
    <w:rsid w:val="336DA673"/>
    <w:rsid w:val="338288A8"/>
    <w:rsid w:val="338E4052"/>
    <w:rsid w:val="339C89F8"/>
    <w:rsid w:val="33B693D6"/>
    <w:rsid w:val="33BA892F"/>
    <w:rsid w:val="33C3A655"/>
    <w:rsid w:val="33DFACE0"/>
    <w:rsid w:val="33E52CAC"/>
    <w:rsid w:val="33ED73DE"/>
    <w:rsid w:val="33F40C61"/>
    <w:rsid w:val="33F7B147"/>
    <w:rsid w:val="3415B9C9"/>
    <w:rsid w:val="341E661D"/>
    <w:rsid w:val="342C0F3E"/>
    <w:rsid w:val="342CD1FA"/>
    <w:rsid w:val="34316B1A"/>
    <w:rsid w:val="343A2167"/>
    <w:rsid w:val="344DA556"/>
    <w:rsid w:val="344F6533"/>
    <w:rsid w:val="34552D21"/>
    <w:rsid w:val="3462EF2A"/>
    <w:rsid w:val="34639A75"/>
    <w:rsid w:val="347C3E7B"/>
    <w:rsid w:val="347FDF98"/>
    <w:rsid w:val="34826947"/>
    <w:rsid w:val="3490ACB3"/>
    <w:rsid w:val="349432B3"/>
    <w:rsid w:val="34A2774B"/>
    <w:rsid w:val="34A792D8"/>
    <w:rsid w:val="34AD53C8"/>
    <w:rsid w:val="34B5335B"/>
    <w:rsid w:val="34BB9ADD"/>
    <w:rsid w:val="34C2CEC1"/>
    <w:rsid w:val="34C7D99B"/>
    <w:rsid w:val="34D7DB3F"/>
    <w:rsid w:val="34E65DF7"/>
    <w:rsid w:val="34E9CF50"/>
    <w:rsid w:val="34EB7EEF"/>
    <w:rsid w:val="34F172CC"/>
    <w:rsid w:val="34FC99F0"/>
    <w:rsid w:val="35074CB2"/>
    <w:rsid w:val="350DEF98"/>
    <w:rsid w:val="3511096F"/>
    <w:rsid w:val="353153FF"/>
    <w:rsid w:val="353FDA2B"/>
    <w:rsid w:val="355997E3"/>
    <w:rsid w:val="35616778"/>
    <w:rsid w:val="356590DD"/>
    <w:rsid w:val="356723BA"/>
    <w:rsid w:val="3569F86B"/>
    <w:rsid w:val="35717799"/>
    <w:rsid w:val="357ACED9"/>
    <w:rsid w:val="357C6A3B"/>
    <w:rsid w:val="35979C93"/>
    <w:rsid w:val="359E1158"/>
    <w:rsid w:val="35A82B7F"/>
    <w:rsid w:val="35A96764"/>
    <w:rsid w:val="35AE5756"/>
    <w:rsid w:val="35B9AE22"/>
    <w:rsid w:val="35D1996B"/>
    <w:rsid w:val="35D6E785"/>
    <w:rsid w:val="35DF9CBD"/>
    <w:rsid w:val="35EDF75B"/>
    <w:rsid w:val="35F706CD"/>
    <w:rsid w:val="35F78085"/>
    <w:rsid w:val="35FCFA39"/>
    <w:rsid w:val="361674EA"/>
    <w:rsid w:val="361D12BD"/>
    <w:rsid w:val="361E71E5"/>
    <w:rsid w:val="36213E9E"/>
    <w:rsid w:val="363B20D9"/>
    <w:rsid w:val="36533EEC"/>
    <w:rsid w:val="3653CB2D"/>
    <w:rsid w:val="3669CBD0"/>
    <w:rsid w:val="366BE71A"/>
    <w:rsid w:val="3678ADD5"/>
    <w:rsid w:val="36846D7C"/>
    <w:rsid w:val="368C1D94"/>
    <w:rsid w:val="36D00884"/>
    <w:rsid w:val="36D243F9"/>
    <w:rsid w:val="36D2EDA9"/>
    <w:rsid w:val="36D8486E"/>
    <w:rsid w:val="36E5D32A"/>
    <w:rsid w:val="36F08113"/>
    <w:rsid w:val="36F750D1"/>
    <w:rsid w:val="36FD8F4F"/>
    <w:rsid w:val="37000029"/>
    <w:rsid w:val="37031365"/>
    <w:rsid w:val="37052846"/>
    <w:rsid w:val="370635B5"/>
    <w:rsid w:val="3706C4A4"/>
    <w:rsid w:val="370ACAF6"/>
    <w:rsid w:val="370DFDC8"/>
    <w:rsid w:val="371B0DE1"/>
    <w:rsid w:val="371DAAE1"/>
    <w:rsid w:val="374FF941"/>
    <w:rsid w:val="375606DF"/>
    <w:rsid w:val="375CF364"/>
    <w:rsid w:val="3762D4A1"/>
    <w:rsid w:val="376B0F2A"/>
    <w:rsid w:val="376C683B"/>
    <w:rsid w:val="377071BE"/>
    <w:rsid w:val="377DC2BB"/>
    <w:rsid w:val="378330A6"/>
    <w:rsid w:val="3783F55F"/>
    <w:rsid w:val="3788F751"/>
    <w:rsid w:val="378D5A81"/>
    <w:rsid w:val="378E639D"/>
    <w:rsid w:val="3799D702"/>
    <w:rsid w:val="37C168B8"/>
    <w:rsid w:val="37D1EDEA"/>
    <w:rsid w:val="37D86C31"/>
    <w:rsid w:val="37E50C0B"/>
    <w:rsid w:val="37EDD96F"/>
    <w:rsid w:val="37F1124C"/>
    <w:rsid w:val="37F9DFDE"/>
    <w:rsid w:val="38059C31"/>
    <w:rsid w:val="381CD02A"/>
    <w:rsid w:val="38258757"/>
    <w:rsid w:val="383D1901"/>
    <w:rsid w:val="38407E94"/>
    <w:rsid w:val="38450BC3"/>
    <w:rsid w:val="3849573A"/>
    <w:rsid w:val="384E9A16"/>
    <w:rsid w:val="38595E15"/>
    <w:rsid w:val="385C127A"/>
    <w:rsid w:val="385DD74D"/>
    <w:rsid w:val="386D242D"/>
    <w:rsid w:val="3870AF50"/>
    <w:rsid w:val="38793E0E"/>
    <w:rsid w:val="3885C644"/>
    <w:rsid w:val="38AB2874"/>
    <w:rsid w:val="38B8584D"/>
    <w:rsid w:val="38C48361"/>
    <w:rsid w:val="38CF27E7"/>
    <w:rsid w:val="38D3CC05"/>
    <w:rsid w:val="38E91376"/>
    <w:rsid w:val="38F4C01D"/>
    <w:rsid w:val="38F6CD9A"/>
    <w:rsid w:val="390953EA"/>
    <w:rsid w:val="390BD908"/>
    <w:rsid w:val="3914446F"/>
    <w:rsid w:val="391FBFCB"/>
    <w:rsid w:val="3924BC79"/>
    <w:rsid w:val="3928ADA9"/>
    <w:rsid w:val="392A1599"/>
    <w:rsid w:val="392FBB0F"/>
    <w:rsid w:val="3955F9FB"/>
    <w:rsid w:val="398E92AF"/>
    <w:rsid w:val="3998F818"/>
    <w:rsid w:val="3999B2DD"/>
    <w:rsid w:val="39A45B4D"/>
    <w:rsid w:val="39A964B0"/>
    <w:rsid w:val="39B5CF56"/>
    <w:rsid w:val="39D44780"/>
    <w:rsid w:val="39DAD886"/>
    <w:rsid w:val="39DCE845"/>
    <w:rsid w:val="39EAD9C0"/>
    <w:rsid w:val="39F07FD4"/>
    <w:rsid w:val="39F31941"/>
    <w:rsid w:val="39F3BAE9"/>
    <w:rsid w:val="39FBCACF"/>
    <w:rsid w:val="3A0CE5D2"/>
    <w:rsid w:val="3A19BEE3"/>
    <w:rsid w:val="3A212A9B"/>
    <w:rsid w:val="3A26CADC"/>
    <w:rsid w:val="3A320C56"/>
    <w:rsid w:val="3A38EB4A"/>
    <w:rsid w:val="3A396161"/>
    <w:rsid w:val="3A4A5234"/>
    <w:rsid w:val="3A4FDE1A"/>
    <w:rsid w:val="3A55464D"/>
    <w:rsid w:val="3A5B36D2"/>
    <w:rsid w:val="3A6CE5A9"/>
    <w:rsid w:val="3A74DF05"/>
    <w:rsid w:val="3A760023"/>
    <w:rsid w:val="3A79FE63"/>
    <w:rsid w:val="3A7C3377"/>
    <w:rsid w:val="3A7C7762"/>
    <w:rsid w:val="3A7DF0E0"/>
    <w:rsid w:val="3A82045A"/>
    <w:rsid w:val="3A82DB47"/>
    <w:rsid w:val="3A9BB400"/>
    <w:rsid w:val="3AA222F2"/>
    <w:rsid w:val="3AA36C7F"/>
    <w:rsid w:val="3AB32093"/>
    <w:rsid w:val="3ACB97A2"/>
    <w:rsid w:val="3ACBCF44"/>
    <w:rsid w:val="3AF03E55"/>
    <w:rsid w:val="3AF1ED50"/>
    <w:rsid w:val="3AFDFBF2"/>
    <w:rsid w:val="3AFFC3EA"/>
    <w:rsid w:val="3B0E1CD2"/>
    <w:rsid w:val="3B1A0738"/>
    <w:rsid w:val="3B1A306C"/>
    <w:rsid w:val="3B1A81E0"/>
    <w:rsid w:val="3B20EA36"/>
    <w:rsid w:val="3B279C80"/>
    <w:rsid w:val="3B2D6183"/>
    <w:rsid w:val="3B327099"/>
    <w:rsid w:val="3B3FA70A"/>
    <w:rsid w:val="3B4FC831"/>
    <w:rsid w:val="3B527B08"/>
    <w:rsid w:val="3B53E0D6"/>
    <w:rsid w:val="3B5DEE24"/>
    <w:rsid w:val="3B62C5FD"/>
    <w:rsid w:val="3B7B38FC"/>
    <w:rsid w:val="3B7CBB2D"/>
    <w:rsid w:val="3B8EB6CC"/>
    <w:rsid w:val="3B94569E"/>
    <w:rsid w:val="3BA80941"/>
    <w:rsid w:val="3BAD655D"/>
    <w:rsid w:val="3BD4261E"/>
    <w:rsid w:val="3BD4E5FF"/>
    <w:rsid w:val="3C00DE44"/>
    <w:rsid w:val="3C0E6717"/>
    <w:rsid w:val="3C0F89AB"/>
    <w:rsid w:val="3C1AE0A5"/>
    <w:rsid w:val="3C211EB4"/>
    <w:rsid w:val="3C2A115C"/>
    <w:rsid w:val="3C2E4BEA"/>
    <w:rsid w:val="3C31AA62"/>
    <w:rsid w:val="3C3C02E7"/>
    <w:rsid w:val="3C424C46"/>
    <w:rsid w:val="3C42F15E"/>
    <w:rsid w:val="3C459F54"/>
    <w:rsid w:val="3C54F36B"/>
    <w:rsid w:val="3C66536F"/>
    <w:rsid w:val="3C6666B3"/>
    <w:rsid w:val="3C69CD01"/>
    <w:rsid w:val="3C6C0E9B"/>
    <w:rsid w:val="3C6C617B"/>
    <w:rsid w:val="3C92A8A9"/>
    <w:rsid w:val="3C94FF17"/>
    <w:rsid w:val="3CA334BF"/>
    <w:rsid w:val="3CA525C3"/>
    <w:rsid w:val="3CC3F40A"/>
    <w:rsid w:val="3CCC92F4"/>
    <w:rsid w:val="3CD529CE"/>
    <w:rsid w:val="3CD8E81B"/>
    <w:rsid w:val="3CD90D54"/>
    <w:rsid w:val="3CDB7B37"/>
    <w:rsid w:val="3CE29AEF"/>
    <w:rsid w:val="3CE7022B"/>
    <w:rsid w:val="3CEBD56C"/>
    <w:rsid w:val="3CEED6CC"/>
    <w:rsid w:val="3CEF9C53"/>
    <w:rsid w:val="3CF02603"/>
    <w:rsid w:val="3D007CEE"/>
    <w:rsid w:val="3D03C9CF"/>
    <w:rsid w:val="3D0E589D"/>
    <w:rsid w:val="3D107BBC"/>
    <w:rsid w:val="3D13D921"/>
    <w:rsid w:val="3D224917"/>
    <w:rsid w:val="3D30448F"/>
    <w:rsid w:val="3D454341"/>
    <w:rsid w:val="3D4A6367"/>
    <w:rsid w:val="3D547325"/>
    <w:rsid w:val="3D5E7636"/>
    <w:rsid w:val="3D689952"/>
    <w:rsid w:val="3D6C15F1"/>
    <w:rsid w:val="3D716E9C"/>
    <w:rsid w:val="3D739B2C"/>
    <w:rsid w:val="3D74354E"/>
    <w:rsid w:val="3D77FA3A"/>
    <w:rsid w:val="3D7D281A"/>
    <w:rsid w:val="3D819AB6"/>
    <w:rsid w:val="3DA6E63D"/>
    <w:rsid w:val="3DAF08FA"/>
    <w:rsid w:val="3DAF7347"/>
    <w:rsid w:val="3DB939B5"/>
    <w:rsid w:val="3DC4B4DE"/>
    <w:rsid w:val="3DC58A7E"/>
    <w:rsid w:val="3DD2822B"/>
    <w:rsid w:val="3DDCE1E8"/>
    <w:rsid w:val="3DF64896"/>
    <w:rsid w:val="3E0BD588"/>
    <w:rsid w:val="3E216AF2"/>
    <w:rsid w:val="3E26CA50"/>
    <w:rsid w:val="3E2DA2F9"/>
    <w:rsid w:val="3E56957F"/>
    <w:rsid w:val="3E5A5D0F"/>
    <w:rsid w:val="3E5F4014"/>
    <w:rsid w:val="3E70C260"/>
    <w:rsid w:val="3E750B51"/>
    <w:rsid w:val="3E7D9A3B"/>
    <w:rsid w:val="3E7F8387"/>
    <w:rsid w:val="3E84EDEB"/>
    <w:rsid w:val="3E9E0802"/>
    <w:rsid w:val="3EC12448"/>
    <w:rsid w:val="3EC7E8B4"/>
    <w:rsid w:val="3ED4D1B1"/>
    <w:rsid w:val="3EE1EA15"/>
    <w:rsid w:val="3EFAEB0C"/>
    <w:rsid w:val="3F067CA0"/>
    <w:rsid w:val="3F0AA737"/>
    <w:rsid w:val="3F0DD1B3"/>
    <w:rsid w:val="3F1173E4"/>
    <w:rsid w:val="3F1B3551"/>
    <w:rsid w:val="3F2188E9"/>
    <w:rsid w:val="3F2D67E3"/>
    <w:rsid w:val="3F42F82B"/>
    <w:rsid w:val="3F44CA78"/>
    <w:rsid w:val="3F4E9EDC"/>
    <w:rsid w:val="3F5562D2"/>
    <w:rsid w:val="3F6A4386"/>
    <w:rsid w:val="3F924DD4"/>
    <w:rsid w:val="3FAFE661"/>
    <w:rsid w:val="3FB548A4"/>
    <w:rsid w:val="3FC108B4"/>
    <w:rsid w:val="3FCD921D"/>
    <w:rsid w:val="3FCFC04E"/>
    <w:rsid w:val="3FDBF0B0"/>
    <w:rsid w:val="3FE47415"/>
    <w:rsid w:val="3FF2EE47"/>
    <w:rsid w:val="40289F0F"/>
    <w:rsid w:val="403215F0"/>
    <w:rsid w:val="403345AF"/>
    <w:rsid w:val="4039CB7D"/>
    <w:rsid w:val="403F3682"/>
    <w:rsid w:val="40543A97"/>
    <w:rsid w:val="4054B9F3"/>
    <w:rsid w:val="4055CCBD"/>
    <w:rsid w:val="4062E61F"/>
    <w:rsid w:val="40630535"/>
    <w:rsid w:val="4066EB46"/>
    <w:rsid w:val="4078EF94"/>
    <w:rsid w:val="4081723A"/>
    <w:rsid w:val="4082E651"/>
    <w:rsid w:val="40887541"/>
    <w:rsid w:val="408A213D"/>
    <w:rsid w:val="4095CCD9"/>
    <w:rsid w:val="409C73AD"/>
    <w:rsid w:val="40A4C851"/>
    <w:rsid w:val="40A991FA"/>
    <w:rsid w:val="40AB2174"/>
    <w:rsid w:val="40AD273A"/>
    <w:rsid w:val="40CE7870"/>
    <w:rsid w:val="40D96EF8"/>
    <w:rsid w:val="40DF7344"/>
    <w:rsid w:val="40E043DA"/>
    <w:rsid w:val="40E2320A"/>
    <w:rsid w:val="40E859D4"/>
    <w:rsid w:val="40E9AD76"/>
    <w:rsid w:val="41009C1F"/>
    <w:rsid w:val="4108DD8A"/>
    <w:rsid w:val="4128C6A1"/>
    <w:rsid w:val="4132E72B"/>
    <w:rsid w:val="4144BB4E"/>
    <w:rsid w:val="41475CE3"/>
    <w:rsid w:val="4154CFAF"/>
    <w:rsid w:val="4160F035"/>
    <w:rsid w:val="416F539F"/>
    <w:rsid w:val="41708177"/>
    <w:rsid w:val="417239D3"/>
    <w:rsid w:val="41730847"/>
    <w:rsid w:val="418347AB"/>
    <w:rsid w:val="4196BBAC"/>
    <w:rsid w:val="4199A6DF"/>
    <w:rsid w:val="419CD974"/>
    <w:rsid w:val="41A8B3DC"/>
    <w:rsid w:val="41B89A81"/>
    <w:rsid w:val="41CD00C4"/>
    <w:rsid w:val="41D7CED2"/>
    <w:rsid w:val="41DA744D"/>
    <w:rsid w:val="41DCA512"/>
    <w:rsid w:val="41EDDD5A"/>
    <w:rsid w:val="41F89479"/>
    <w:rsid w:val="41FE3B4D"/>
    <w:rsid w:val="4200D621"/>
    <w:rsid w:val="4200D9B3"/>
    <w:rsid w:val="420C7C8B"/>
    <w:rsid w:val="4210BB39"/>
    <w:rsid w:val="42187001"/>
    <w:rsid w:val="423DFF46"/>
    <w:rsid w:val="425CBE2B"/>
    <w:rsid w:val="4269D9EE"/>
    <w:rsid w:val="4273AF0B"/>
    <w:rsid w:val="42972109"/>
    <w:rsid w:val="429D150D"/>
    <w:rsid w:val="429D7EE3"/>
    <w:rsid w:val="429E7DCA"/>
    <w:rsid w:val="42D38AA0"/>
    <w:rsid w:val="42D8FE45"/>
    <w:rsid w:val="42E5AD1D"/>
    <w:rsid w:val="42EEA441"/>
    <w:rsid w:val="42F1752D"/>
    <w:rsid w:val="42F189D0"/>
    <w:rsid w:val="430146F8"/>
    <w:rsid w:val="43098094"/>
    <w:rsid w:val="430E5E58"/>
    <w:rsid w:val="43107525"/>
    <w:rsid w:val="43141B69"/>
    <w:rsid w:val="431A527B"/>
    <w:rsid w:val="4321FD0C"/>
    <w:rsid w:val="43284E2A"/>
    <w:rsid w:val="4330CE11"/>
    <w:rsid w:val="434E6E48"/>
    <w:rsid w:val="435DD154"/>
    <w:rsid w:val="436F8BCE"/>
    <w:rsid w:val="43746DE9"/>
    <w:rsid w:val="437EB168"/>
    <w:rsid w:val="4393FA4A"/>
    <w:rsid w:val="43A335F4"/>
    <w:rsid w:val="43A38725"/>
    <w:rsid w:val="43ABD955"/>
    <w:rsid w:val="43ACF041"/>
    <w:rsid w:val="43AD190F"/>
    <w:rsid w:val="43B6289F"/>
    <w:rsid w:val="43C12D09"/>
    <w:rsid w:val="43C1A7E2"/>
    <w:rsid w:val="43C81FF5"/>
    <w:rsid w:val="43CF1300"/>
    <w:rsid w:val="43CF7E09"/>
    <w:rsid w:val="43D351CD"/>
    <w:rsid w:val="43F2F733"/>
    <w:rsid w:val="43F5587D"/>
    <w:rsid w:val="43FF1188"/>
    <w:rsid w:val="440041EA"/>
    <w:rsid w:val="440CCA1F"/>
    <w:rsid w:val="441080A2"/>
    <w:rsid w:val="4414E4DE"/>
    <w:rsid w:val="44189CE1"/>
    <w:rsid w:val="44200698"/>
    <w:rsid w:val="4426837E"/>
    <w:rsid w:val="44383B00"/>
    <w:rsid w:val="443A748C"/>
    <w:rsid w:val="444D2F27"/>
    <w:rsid w:val="445945C2"/>
    <w:rsid w:val="445B805E"/>
    <w:rsid w:val="4468C39F"/>
    <w:rsid w:val="446ACE71"/>
    <w:rsid w:val="4471AE53"/>
    <w:rsid w:val="447FF456"/>
    <w:rsid w:val="4483599E"/>
    <w:rsid w:val="448587DB"/>
    <w:rsid w:val="44858AB5"/>
    <w:rsid w:val="4491847F"/>
    <w:rsid w:val="44AD41DE"/>
    <w:rsid w:val="44C63194"/>
    <w:rsid w:val="44D3E72A"/>
    <w:rsid w:val="44DDF2D1"/>
    <w:rsid w:val="44E4E5D6"/>
    <w:rsid w:val="44ED0776"/>
    <w:rsid w:val="4509CB40"/>
    <w:rsid w:val="450F7C2E"/>
    <w:rsid w:val="451026F2"/>
    <w:rsid w:val="451296C0"/>
    <w:rsid w:val="4512E44C"/>
    <w:rsid w:val="4519E2FC"/>
    <w:rsid w:val="451C8A90"/>
    <w:rsid w:val="451FE19B"/>
    <w:rsid w:val="45336F7A"/>
    <w:rsid w:val="454AE347"/>
    <w:rsid w:val="45593E87"/>
    <w:rsid w:val="4568480B"/>
    <w:rsid w:val="456C36A8"/>
    <w:rsid w:val="4588FB6B"/>
    <w:rsid w:val="4591C784"/>
    <w:rsid w:val="459AE826"/>
    <w:rsid w:val="45A0BA39"/>
    <w:rsid w:val="45AC567D"/>
    <w:rsid w:val="45B3ED75"/>
    <w:rsid w:val="45CEDA69"/>
    <w:rsid w:val="45DDE0A4"/>
    <w:rsid w:val="45E49863"/>
    <w:rsid w:val="45F35B7E"/>
    <w:rsid w:val="45F66153"/>
    <w:rsid w:val="460A4851"/>
    <w:rsid w:val="460E4CEF"/>
    <w:rsid w:val="462B4564"/>
    <w:rsid w:val="462C693A"/>
    <w:rsid w:val="462F674F"/>
    <w:rsid w:val="4641D4DD"/>
    <w:rsid w:val="46539E1E"/>
    <w:rsid w:val="4653D7C3"/>
    <w:rsid w:val="4654FD5A"/>
    <w:rsid w:val="46635C4D"/>
    <w:rsid w:val="466A2CCF"/>
    <w:rsid w:val="46731C9E"/>
    <w:rsid w:val="4674F6B3"/>
    <w:rsid w:val="4675358D"/>
    <w:rsid w:val="467F5C25"/>
    <w:rsid w:val="468D2487"/>
    <w:rsid w:val="4697E17A"/>
    <w:rsid w:val="469C8762"/>
    <w:rsid w:val="46A4EB31"/>
    <w:rsid w:val="46AAEEFF"/>
    <w:rsid w:val="46B0ED05"/>
    <w:rsid w:val="46C64F22"/>
    <w:rsid w:val="46D06DD0"/>
    <w:rsid w:val="46D6D7D1"/>
    <w:rsid w:val="46E1B49A"/>
    <w:rsid w:val="46E2F4D1"/>
    <w:rsid w:val="46F147AD"/>
    <w:rsid w:val="46F80F03"/>
    <w:rsid w:val="46FC64FD"/>
    <w:rsid w:val="4706E5FC"/>
    <w:rsid w:val="470F18D3"/>
    <w:rsid w:val="471B1E01"/>
    <w:rsid w:val="471EB98B"/>
    <w:rsid w:val="471EBC24"/>
    <w:rsid w:val="471F83F0"/>
    <w:rsid w:val="472BB950"/>
    <w:rsid w:val="473075C0"/>
    <w:rsid w:val="47374F0E"/>
    <w:rsid w:val="473BE8B1"/>
    <w:rsid w:val="474663F2"/>
    <w:rsid w:val="4754B2B5"/>
    <w:rsid w:val="4763DB02"/>
    <w:rsid w:val="4771B519"/>
    <w:rsid w:val="477C765D"/>
    <w:rsid w:val="47887EEB"/>
    <w:rsid w:val="47909D35"/>
    <w:rsid w:val="47952006"/>
    <w:rsid w:val="4798C6B5"/>
    <w:rsid w:val="47A268D9"/>
    <w:rsid w:val="47AAB906"/>
    <w:rsid w:val="47AC7B61"/>
    <w:rsid w:val="47B59A62"/>
    <w:rsid w:val="47CF2875"/>
    <w:rsid w:val="47D20EDD"/>
    <w:rsid w:val="47F1521A"/>
    <w:rsid w:val="47F55C7C"/>
    <w:rsid w:val="47F5F519"/>
    <w:rsid w:val="4800235D"/>
    <w:rsid w:val="480068A4"/>
    <w:rsid w:val="4815938C"/>
    <w:rsid w:val="4824F06F"/>
    <w:rsid w:val="4829E014"/>
    <w:rsid w:val="482CA583"/>
    <w:rsid w:val="4838D5CA"/>
    <w:rsid w:val="48453D02"/>
    <w:rsid w:val="484C5EDB"/>
    <w:rsid w:val="48602FBD"/>
    <w:rsid w:val="486CFFAF"/>
    <w:rsid w:val="487201DE"/>
    <w:rsid w:val="487A8B4D"/>
    <w:rsid w:val="488196A3"/>
    <w:rsid w:val="4887F5E8"/>
    <w:rsid w:val="48AD9BD3"/>
    <w:rsid w:val="48B5E8B1"/>
    <w:rsid w:val="48BD1E38"/>
    <w:rsid w:val="48C18E20"/>
    <w:rsid w:val="48C4736C"/>
    <w:rsid w:val="48CFA5D5"/>
    <w:rsid w:val="48DA1718"/>
    <w:rsid w:val="48F7050D"/>
    <w:rsid w:val="48FFE74A"/>
    <w:rsid w:val="49126177"/>
    <w:rsid w:val="491E5738"/>
    <w:rsid w:val="49227047"/>
    <w:rsid w:val="4927F06F"/>
    <w:rsid w:val="4937F888"/>
    <w:rsid w:val="493BBB74"/>
    <w:rsid w:val="49530ACE"/>
    <w:rsid w:val="495C5392"/>
    <w:rsid w:val="496095DE"/>
    <w:rsid w:val="4967459E"/>
    <w:rsid w:val="49675F82"/>
    <w:rsid w:val="496ADA78"/>
    <w:rsid w:val="49832977"/>
    <w:rsid w:val="4983ADA5"/>
    <w:rsid w:val="4986D4D3"/>
    <w:rsid w:val="498C0929"/>
    <w:rsid w:val="49A0DE92"/>
    <w:rsid w:val="49A4F4BF"/>
    <w:rsid w:val="49B1BC30"/>
    <w:rsid w:val="49B215A8"/>
    <w:rsid w:val="49B36FED"/>
    <w:rsid w:val="49B9452A"/>
    <w:rsid w:val="49CBDA21"/>
    <w:rsid w:val="49D063EB"/>
    <w:rsid w:val="49D3E483"/>
    <w:rsid w:val="49DBD35C"/>
    <w:rsid w:val="49DC0E2A"/>
    <w:rsid w:val="49E98E78"/>
    <w:rsid w:val="49F39747"/>
    <w:rsid w:val="4A038E8F"/>
    <w:rsid w:val="4A1F6258"/>
    <w:rsid w:val="4A241548"/>
    <w:rsid w:val="4A26BD60"/>
    <w:rsid w:val="4A289739"/>
    <w:rsid w:val="4A30E8C7"/>
    <w:rsid w:val="4A407592"/>
    <w:rsid w:val="4A450DE9"/>
    <w:rsid w:val="4A4DD209"/>
    <w:rsid w:val="4A5A195B"/>
    <w:rsid w:val="4A63BD5F"/>
    <w:rsid w:val="4A6644FC"/>
    <w:rsid w:val="4A711124"/>
    <w:rsid w:val="4A886F52"/>
    <w:rsid w:val="4AB61565"/>
    <w:rsid w:val="4AB746C3"/>
    <w:rsid w:val="4ABA3E36"/>
    <w:rsid w:val="4AC9CAA9"/>
    <w:rsid w:val="4ADD1F38"/>
    <w:rsid w:val="4AED3B24"/>
    <w:rsid w:val="4AF80FE9"/>
    <w:rsid w:val="4B028B9A"/>
    <w:rsid w:val="4B1576BC"/>
    <w:rsid w:val="4B1AC71E"/>
    <w:rsid w:val="4B477406"/>
    <w:rsid w:val="4B71633A"/>
    <w:rsid w:val="4B74B698"/>
    <w:rsid w:val="4B816D62"/>
    <w:rsid w:val="4B822AA3"/>
    <w:rsid w:val="4B8B7CF3"/>
    <w:rsid w:val="4B8DCA09"/>
    <w:rsid w:val="4B952C05"/>
    <w:rsid w:val="4B9E9421"/>
    <w:rsid w:val="4BADD5D5"/>
    <w:rsid w:val="4BBB2ABD"/>
    <w:rsid w:val="4BBEA2CD"/>
    <w:rsid w:val="4BC7F304"/>
    <w:rsid w:val="4BE1EBFF"/>
    <w:rsid w:val="4BE2B590"/>
    <w:rsid w:val="4BE58851"/>
    <w:rsid w:val="4BEB9B93"/>
    <w:rsid w:val="4BF4F140"/>
    <w:rsid w:val="4BFA438A"/>
    <w:rsid w:val="4C1DECE4"/>
    <w:rsid w:val="4C22D7E3"/>
    <w:rsid w:val="4C35D4AE"/>
    <w:rsid w:val="4C6C6B52"/>
    <w:rsid w:val="4C8D7384"/>
    <w:rsid w:val="4CA08256"/>
    <w:rsid w:val="4CA4A66C"/>
    <w:rsid w:val="4CA6765A"/>
    <w:rsid w:val="4CA8C57D"/>
    <w:rsid w:val="4CAE367C"/>
    <w:rsid w:val="4CAE4B8D"/>
    <w:rsid w:val="4CB5E919"/>
    <w:rsid w:val="4CC43EDE"/>
    <w:rsid w:val="4CCA2212"/>
    <w:rsid w:val="4CCA2BBA"/>
    <w:rsid w:val="4CCB108E"/>
    <w:rsid w:val="4CCFE6ED"/>
    <w:rsid w:val="4CD07358"/>
    <w:rsid w:val="4CE33EDE"/>
    <w:rsid w:val="4CE44FDA"/>
    <w:rsid w:val="4CEF3159"/>
    <w:rsid w:val="4CF50F52"/>
    <w:rsid w:val="4CFBD57B"/>
    <w:rsid w:val="4CFE1A92"/>
    <w:rsid w:val="4D01809D"/>
    <w:rsid w:val="4D0271D0"/>
    <w:rsid w:val="4D06D1C5"/>
    <w:rsid w:val="4D083142"/>
    <w:rsid w:val="4D119005"/>
    <w:rsid w:val="4D197068"/>
    <w:rsid w:val="4D1E4B0E"/>
    <w:rsid w:val="4D2795C3"/>
    <w:rsid w:val="4D2C03C9"/>
    <w:rsid w:val="4D32F78B"/>
    <w:rsid w:val="4D35C561"/>
    <w:rsid w:val="4D6105C2"/>
    <w:rsid w:val="4D75B807"/>
    <w:rsid w:val="4D7941AA"/>
    <w:rsid w:val="4D928FE2"/>
    <w:rsid w:val="4D98D4C7"/>
    <w:rsid w:val="4D98FF90"/>
    <w:rsid w:val="4DA0CA70"/>
    <w:rsid w:val="4DB812EE"/>
    <w:rsid w:val="4DBE3368"/>
    <w:rsid w:val="4DCE93BD"/>
    <w:rsid w:val="4DD15493"/>
    <w:rsid w:val="4DD20AF6"/>
    <w:rsid w:val="4DD5EF66"/>
    <w:rsid w:val="4DD6306F"/>
    <w:rsid w:val="4DFFE986"/>
    <w:rsid w:val="4E1643C9"/>
    <w:rsid w:val="4E284D59"/>
    <w:rsid w:val="4E2A525D"/>
    <w:rsid w:val="4E39B3ED"/>
    <w:rsid w:val="4E3AABC6"/>
    <w:rsid w:val="4E40C81C"/>
    <w:rsid w:val="4E4B18BF"/>
    <w:rsid w:val="4E4F29FE"/>
    <w:rsid w:val="4E57836F"/>
    <w:rsid w:val="4E59B4A0"/>
    <w:rsid w:val="4E65FC1B"/>
    <w:rsid w:val="4E66DDCF"/>
    <w:rsid w:val="4E6A1272"/>
    <w:rsid w:val="4E708DF0"/>
    <w:rsid w:val="4E78CE36"/>
    <w:rsid w:val="4E8097B7"/>
    <w:rsid w:val="4E884250"/>
    <w:rsid w:val="4EA3D73E"/>
    <w:rsid w:val="4EA45777"/>
    <w:rsid w:val="4EACEF7E"/>
    <w:rsid w:val="4EAED690"/>
    <w:rsid w:val="4EB606C3"/>
    <w:rsid w:val="4EDFFAC6"/>
    <w:rsid w:val="4EE46393"/>
    <w:rsid w:val="4EEC2495"/>
    <w:rsid w:val="4F0C55D8"/>
    <w:rsid w:val="4F0CDE85"/>
    <w:rsid w:val="4F13F8DF"/>
    <w:rsid w:val="4F17A926"/>
    <w:rsid w:val="4F2106CB"/>
    <w:rsid w:val="4F245557"/>
    <w:rsid w:val="4F26C540"/>
    <w:rsid w:val="4F2D1373"/>
    <w:rsid w:val="4F3108D7"/>
    <w:rsid w:val="4F563535"/>
    <w:rsid w:val="4F6692C5"/>
    <w:rsid w:val="4F91ABEF"/>
    <w:rsid w:val="4F980EB6"/>
    <w:rsid w:val="4F9C6E0D"/>
    <w:rsid w:val="4FA7B0C4"/>
    <w:rsid w:val="4FAF9EA4"/>
    <w:rsid w:val="4FB9D5E5"/>
    <w:rsid w:val="4FBCD9A6"/>
    <w:rsid w:val="4FC0EB4F"/>
    <w:rsid w:val="4FC37FDC"/>
    <w:rsid w:val="4FC6D79B"/>
    <w:rsid w:val="4FCEA6B7"/>
    <w:rsid w:val="4FDDCBF7"/>
    <w:rsid w:val="4FF0176B"/>
    <w:rsid w:val="4FFB405B"/>
    <w:rsid w:val="5001B83C"/>
    <w:rsid w:val="50072C82"/>
    <w:rsid w:val="500787AF"/>
    <w:rsid w:val="500D6850"/>
    <w:rsid w:val="502A3AAD"/>
    <w:rsid w:val="503FD204"/>
    <w:rsid w:val="5058CAF6"/>
    <w:rsid w:val="5065A916"/>
    <w:rsid w:val="506BD83C"/>
    <w:rsid w:val="50731A3D"/>
    <w:rsid w:val="507F4563"/>
    <w:rsid w:val="50831A8B"/>
    <w:rsid w:val="508BD1B7"/>
    <w:rsid w:val="50971832"/>
    <w:rsid w:val="50B5DC64"/>
    <w:rsid w:val="50BC8D48"/>
    <w:rsid w:val="50E1EBC4"/>
    <w:rsid w:val="51168C2B"/>
    <w:rsid w:val="5145C751"/>
    <w:rsid w:val="515D257D"/>
    <w:rsid w:val="51636D2F"/>
    <w:rsid w:val="516B1309"/>
    <w:rsid w:val="516D6BBB"/>
    <w:rsid w:val="517751BD"/>
    <w:rsid w:val="51848784"/>
    <w:rsid w:val="519E6E97"/>
    <w:rsid w:val="51A234EE"/>
    <w:rsid w:val="51AC246A"/>
    <w:rsid w:val="51BE6A89"/>
    <w:rsid w:val="51C03E82"/>
    <w:rsid w:val="51C078BC"/>
    <w:rsid w:val="51C7F4E3"/>
    <w:rsid w:val="51CA8B66"/>
    <w:rsid w:val="51CDDE22"/>
    <w:rsid w:val="51D69D41"/>
    <w:rsid w:val="51E2952B"/>
    <w:rsid w:val="51E61ABB"/>
    <w:rsid w:val="51E9DBEB"/>
    <w:rsid w:val="51EC0B79"/>
    <w:rsid w:val="51FE9434"/>
    <w:rsid w:val="520006D6"/>
    <w:rsid w:val="52035C8C"/>
    <w:rsid w:val="5214CCC9"/>
    <w:rsid w:val="52239B19"/>
    <w:rsid w:val="522C82B8"/>
    <w:rsid w:val="523E9F09"/>
    <w:rsid w:val="524D8E7E"/>
    <w:rsid w:val="52539694"/>
    <w:rsid w:val="5254389C"/>
    <w:rsid w:val="526847EB"/>
    <w:rsid w:val="5275B86F"/>
    <w:rsid w:val="52787772"/>
    <w:rsid w:val="527EB2BF"/>
    <w:rsid w:val="528178E7"/>
    <w:rsid w:val="528A33F3"/>
    <w:rsid w:val="528CFEBE"/>
    <w:rsid w:val="528EA13C"/>
    <w:rsid w:val="52925B93"/>
    <w:rsid w:val="5292897B"/>
    <w:rsid w:val="5297748D"/>
    <w:rsid w:val="52B3E1EB"/>
    <w:rsid w:val="52B568D0"/>
    <w:rsid w:val="52CF0C27"/>
    <w:rsid w:val="52D70605"/>
    <w:rsid w:val="52ECAD7F"/>
    <w:rsid w:val="52F760A4"/>
    <w:rsid w:val="53047B4A"/>
    <w:rsid w:val="5304EF49"/>
    <w:rsid w:val="532057E5"/>
    <w:rsid w:val="5322D6E0"/>
    <w:rsid w:val="5326B985"/>
    <w:rsid w:val="533B2A66"/>
    <w:rsid w:val="53401728"/>
    <w:rsid w:val="535D9002"/>
    <w:rsid w:val="538AA1F0"/>
    <w:rsid w:val="5394F9C3"/>
    <w:rsid w:val="5399232F"/>
    <w:rsid w:val="539AA00D"/>
    <w:rsid w:val="53A31978"/>
    <w:rsid w:val="53AB5757"/>
    <w:rsid w:val="53AC7E24"/>
    <w:rsid w:val="53B76180"/>
    <w:rsid w:val="53BD8527"/>
    <w:rsid w:val="53C45BC5"/>
    <w:rsid w:val="53C7D181"/>
    <w:rsid w:val="53D29615"/>
    <w:rsid w:val="53D3C3E0"/>
    <w:rsid w:val="53E37389"/>
    <w:rsid w:val="53EB64FA"/>
    <w:rsid w:val="53EEBF26"/>
    <w:rsid w:val="53EF6109"/>
    <w:rsid w:val="53F282E4"/>
    <w:rsid w:val="53FE5807"/>
    <w:rsid w:val="5405556F"/>
    <w:rsid w:val="540CA449"/>
    <w:rsid w:val="540DEA06"/>
    <w:rsid w:val="5431A800"/>
    <w:rsid w:val="543718D4"/>
    <w:rsid w:val="5447AEA9"/>
    <w:rsid w:val="5458A78E"/>
    <w:rsid w:val="545C2F30"/>
    <w:rsid w:val="54655328"/>
    <w:rsid w:val="546E6967"/>
    <w:rsid w:val="547866CF"/>
    <w:rsid w:val="54795B5D"/>
    <w:rsid w:val="547A973D"/>
    <w:rsid w:val="5491B3DB"/>
    <w:rsid w:val="5497D870"/>
    <w:rsid w:val="54C559F1"/>
    <w:rsid w:val="54D4F6E2"/>
    <w:rsid w:val="54ED5FBF"/>
    <w:rsid w:val="550C2089"/>
    <w:rsid w:val="550D8066"/>
    <w:rsid w:val="5524B4C2"/>
    <w:rsid w:val="5529C32E"/>
    <w:rsid w:val="55304CD8"/>
    <w:rsid w:val="5531DD5F"/>
    <w:rsid w:val="554404E3"/>
    <w:rsid w:val="5544EFE0"/>
    <w:rsid w:val="5556148C"/>
    <w:rsid w:val="55570BC5"/>
    <w:rsid w:val="5561C9BE"/>
    <w:rsid w:val="5566CE43"/>
    <w:rsid w:val="55698A82"/>
    <w:rsid w:val="557634DA"/>
    <w:rsid w:val="55859499"/>
    <w:rsid w:val="558EE480"/>
    <w:rsid w:val="55A033F3"/>
    <w:rsid w:val="55A04A5B"/>
    <w:rsid w:val="55A125D0"/>
    <w:rsid w:val="55A163A1"/>
    <w:rsid w:val="55A91237"/>
    <w:rsid w:val="55AE48A5"/>
    <w:rsid w:val="55BE9A71"/>
    <w:rsid w:val="55BFD367"/>
    <w:rsid w:val="55DAE7E7"/>
    <w:rsid w:val="55E2A9EF"/>
    <w:rsid w:val="55F3460F"/>
    <w:rsid w:val="55FDE007"/>
    <w:rsid w:val="56078132"/>
    <w:rsid w:val="561CA653"/>
    <w:rsid w:val="561E94FF"/>
    <w:rsid w:val="562136C6"/>
    <w:rsid w:val="562A3BAB"/>
    <w:rsid w:val="562BA50D"/>
    <w:rsid w:val="5636DBAC"/>
    <w:rsid w:val="56395C94"/>
    <w:rsid w:val="563FF704"/>
    <w:rsid w:val="5641048E"/>
    <w:rsid w:val="5649B041"/>
    <w:rsid w:val="565D7117"/>
    <w:rsid w:val="56613974"/>
    <w:rsid w:val="5662E787"/>
    <w:rsid w:val="567038D6"/>
    <w:rsid w:val="567246E6"/>
    <w:rsid w:val="56772E44"/>
    <w:rsid w:val="5679E00F"/>
    <w:rsid w:val="568A4861"/>
    <w:rsid w:val="568D8BBF"/>
    <w:rsid w:val="569AFF09"/>
    <w:rsid w:val="56A01949"/>
    <w:rsid w:val="56A4E7AE"/>
    <w:rsid w:val="56AB2626"/>
    <w:rsid w:val="56CC0D8F"/>
    <w:rsid w:val="56CFBA21"/>
    <w:rsid w:val="56D34410"/>
    <w:rsid w:val="56D79E78"/>
    <w:rsid w:val="56DCC943"/>
    <w:rsid w:val="56E1332E"/>
    <w:rsid w:val="56E25661"/>
    <w:rsid w:val="56E35B9C"/>
    <w:rsid w:val="56EE6E53"/>
    <w:rsid w:val="56FD00D0"/>
    <w:rsid w:val="56FF74D9"/>
    <w:rsid w:val="570C331A"/>
    <w:rsid w:val="57308327"/>
    <w:rsid w:val="57482593"/>
    <w:rsid w:val="57488060"/>
    <w:rsid w:val="574A3A99"/>
    <w:rsid w:val="574DEF2F"/>
    <w:rsid w:val="57586740"/>
    <w:rsid w:val="57598534"/>
    <w:rsid w:val="575EB740"/>
    <w:rsid w:val="5766ABE9"/>
    <w:rsid w:val="5786611E"/>
    <w:rsid w:val="5798217A"/>
    <w:rsid w:val="579B6952"/>
    <w:rsid w:val="579E3C65"/>
    <w:rsid w:val="57AA3B46"/>
    <w:rsid w:val="57CB1BB4"/>
    <w:rsid w:val="57DD18E8"/>
    <w:rsid w:val="57EE0860"/>
    <w:rsid w:val="57F50B34"/>
    <w:rsid w:val="57FD1FE1"/>
    <w:rsid w:val="580D2B8C"/>
    <w:rsid w:val="58148204"/>
    <w:rsid w:val="583BC258"/>
    <w:rsid w:val="583D9E63"/>
    <w:rsid w:val="584D4ABB"/>
    <w:rsid w:val="584D6EB9"/>
    <w:rsid w:val="5859DBB0"/>
    <w:rsid w:val="586078A4"/>
    <w:rsid w:val="58637EF9"/>
    <w:rsid w:val="5864B996"/>
    <w:rsid w:val="5885214E"/>
    <w:rsid w:val="588E1871"/>
    <w:rsid w:val="58924BF0"/>
    <w:rsid w:val="58A8394C"/>
    <w:rsid w:val="58A9AE7A"/>
    <w:rsid w:val="58B996A0"/>
    <w:rsid w:val="58CD48E5"/>
    <w:rsid w:val="58CE1E68"/>
    <w:rsid w:val="58D0C162"/>
    <w:rsid w:val="58D686CE"/>
    <w:rsid w:val="58D8E69D"/>
    <w:rsid w:val="58D9A5FE"/>
    <w:rsid w:val="58E78BFB"/>
    <w:rsid w:val="58E924F8"/>
    <w:rsid w:val="58EED7C5"/>
    <w:rsid w:val="58F2D293"/>
    <w:rsid w:val="58FA25CC"/>
    <w:rsid w:val="59079E46"/>
    <w:rsid w:val="5910B08F"/>
    <w:rsid w:val="59159C3D"/>
    <w:rsid w:val="5917DD6E"/>
    <w:rsid w:val="591891BB"/>
    <w:rsid w:val="591A76EC"/>
    <w:rsid w:val="591B220C"/>
    <w:rsid w:val="59247867"/>
    <w:rsid w:val="593A024C"/>
    <w:rsid w:val="593B8533"/>
    <w:rsid w:val="594B85B6"/>
    <w:rsid w:val="594CCFC8"/>
    <w:rsid w:val="595007FB"/>
    <w:rsid w:val="59522D88"/>
    <w:rsid w:val="596E21C0"/>
    <w:rsid w:val="59706C8B"/>
    <w:rsid w:val="5972E99E"/>
    <w:rsid w:val="5975853C"/>
    <w:rsid w:val="59760296"/>
    <w:rsid w:val="597C0AD8"/>
    <w:rsid w:val="597CBA97"/>
    <w:rsid w:val="598BA033"/>
    <w:rsid w:val="598DFF78"/>
    <w:rsid w:val="59916DBC"/>
    <w:rsid w:val="5994B1F6"/>
    <w:rsid w:val="599EFF23"/>
    <w:rsid w:val="59A1EF5D"/>
    <w:rsid w:val="59A3C45B"/>
    <w:rsid w:val="59AD2E7F"/>
    <w:rsid w:val="59AD962E"/>
    <w:rsid w:val="59C51714"/>
    <w:rsid w:val="59C78DC8"/>
    <w:rsid w:val="59C92124"/>
    <w:rsid w:val="59D2DA3F"/>
    <w:rsid w:val="59D5DCCF"/>
    <w:rsid w:val="59DE56AC"/>
    <w:rsid w:val="59E40089"/>
    <w:rsid w:val="59ED4965"/>
    <w:rsid w:val="59F90DEE"/>
    <w:rsid w:val="5A130145"/>
    <w:rsid w:val="5A1BB7E5"/>
    <w:rsid w:val="5A1FBB6F"/>
    <w:rsid w:val="5A225217"/>
    <w:rsid w:val="5A261FE2"/>
    <w:rsid w:val="5A264903"/>
    <w:rsid w:val="5A35D03B"/>
    <w:rsid w:val="5A35F0BE"/>
    <w:rsid w:val="5A3BABBE"/>
    <w:rsid w:val="5A40EE8C"/>
    <w:rsid w:val="5A41D958"/>
    <w:rsid w:val="5A44A579"/>
    <w:rsid w:val="5A4B1F9C"/>
    <w:rsid w:val="5A4C9225"/>
    <w:rsid w:val="5A54F444"/>
    <w:rsid w:val="5A5ED4E0"/>
    <w:rsid w:val="5A5FCAA3"/>
    <w:rsid w:val="5A60D50B"/>
    <w:rsid w:val="5A6EBCEE"/>
    <w:rsid w:val="5A702AD6"/>
    <w:rsid w:val="5A81A98C"/>
    <w:rsid w:val="5A8A7CB2"/>
    <w:rsid w:val="5A8ABCFC"/>
    <w:rsid w:val="5AA360F9"/>
    <w:rsid w:val="5AA7EBF3"/>
    <w:rsid w:val="5AABE6AB"/>
    <w:rsid w:val="5AB00B29"/>
    <w:rsid w:val="5AC7A12F"/>
    <w:rsid w:val="5ACE60D5"/>
    <w:rsid w:val="5AD17278"/>
    <w:rsid w:val="5AD4C059"/>
    <w:rsid w:val="5AD68003"/>
    <w:rsid w:val="5AD9F392"/>
    <w:rsid w:val="5AE0F1FF"/>
    <w:rsid w:val="5AE34D43"/>
    <w:rsid w:val="5AEE9D2F"/>
    <w:rsid w:val="5AF581A2"/>
    <w:rsid w:val="5AF64998"/>
    <w:rsid w:val="5AFAB52F"/>
    <w:rsid w:val="5AFB5720"/>
    <w:rsid w:val="5B0E46D4"/>
    <w:rsid w:val="5B1D3B19"/>
    <w:rsid w:val="5B1DB746"/>
    <w:rsid w:val="5B2A10B5"/>
    <w:rsid w:val="5B31F4BF"/>
    <w:rsid w:val="5B3F820F"/>
    <w:rsid w:val="5B42D122"/>
    <w:rsid w:val="5B45F84E"/>
    <w:rsid w:val="5B572F7E"/>
    <w:rsid w:val="5B61E326"/>
    <w:rsid w:val="5B6B0A80"/>
    <w:rsid w:val="5B6B9EEF"/>
    <w:rsid w:val="5B6CA5AE"/>
    <w:rsid w:val="5B740775"/>
    <w:rsid w:val="5B79B1D7"/>
    <w:rsid w:val="5B7A9B74"/>
    <w:rsid w:val="5B7E1F0F"/>
    <w:rsid w:val="5B7EC10F"/>
    <w:rsid w:val="5B8B9CD7"/>
    <w:rsid w:val="5B8D5FFD"/>
    <w:rsid w:val="5B955E50"/>
    <w:rsid w:val="5BB3508B"/>
    <w:rsid w:val="5BD03CA1"/>
    <w:rsid w:val="5BDBFD85"/>
    <w:rsid w:val="5BDDA50D"/>
    <w:rsid w:val="5BDE9DC8"/>
    <w:rsid w:val="5BEAEF52"/>
    <w:rsid w:val="5C041CC9"/>
    <w:rsid w:val="5C05B842"/>
    <w:rsid w:val="5C0DB380"/>
    <w:rsid w:val="5C0FD20D"/>
    <w:rsid w:val="5C1196AE"/>
    <w:rsid w:val="5C1FB01F"/>
    <w:rsid w:val="5C2170BF"/>
    <w:rsid w:val="5C2E5C52"/>
    <w:rsid w:val="5C57C838"/>
    <w:rsid w:val="5C589667"/>
    <w:rsid w:val="5C634B23"/>
    <w:rsid w:val="5C821C01"/>
    <w:rsid w:val="5C940392"/>
    <w:rsid w:val="5C9D0020"/>
    <w:rsid w:val="5CB1BED2"/>
    <w:rsid w:val="5CB81F5B"/>
    <w:rsid w:val="5CBA912E"/>
    <w:rsid w:val="5CBB8BE2"/>
    <w:rsid w:val="5CD3A0F3"/>
    <w:rsid w:val="5CD51A18"/>
    <w:rsid w:val="5CD8C5FD"/>
    <w:rsid w:val="5CE27E6D"/>
    <w:rsid w:val="5CE95044"/>
    <w:rsid w:val="5CF56865"/>
    <w:rsid w:val="5D05AD51"/>
    <w:rsid w:val="5D09607A"/>
    <w:rsid w:val="5D0ADDD0"/>
    <w:rsid w:val="5D0BC3D2"/>
    <w:rsid w:val="5D12C86C"/>
    <w:rsid w:val="5D1FF10F"/>
    <w:rsid w:val="5D2508E6"/>
    <w:rsid w:val="5D254BEC"/>
    <w:rsid w:val="5D2E6C61"/>
    <w:rsid w:val="5D2F0481"/>
    <w:rsid w:val="5D3B4F13"/>
    <w:rsid w:val="5D3E32CC"/>
    <w:rsid w:val="5D43987A"/>
    <w:rsid w:val="5D43D380"/>
    <w:rsid w:val="5D4C70A5"/>
    <w:rsid w:val="5D576E6E"/>
    <w:rsid w:val="5D57C5BE"/>
    <w:rsid w:val="5D5FDAD0"/>
    <w:rsid w:val="5D6AD9A7"/>
    <w:rsid w:val="5D6B8B51"/>
    <w:rsid w:val="5D737DBD"/>
    <w:rsid w:val="5D770DDB"/>
    <w:rsid w:val="5D786599"/>
    <w:rsid w:val="5D8B1A2F"/>
    <w:rsid w:val="5DA389D9"/>
    <w:rsid w:val="5DB468B8"/>
    <w:rsid w:val="5DC0B6E6"/>
    <w:rsid w:val="5DC9F309"/>
    <w:rsid w:val="5DD3A008"/>
    <w:rsid w:val="5DD8EC48"/>
    <w:rsid w:val="5DE737AC"/>
    <w:rsid w:val="5DF1C160"/>
    <w:rsid w:val="5DF9CF9F"/>
    <w:rsid w:val="5E03E689"/>
    <w:rsid w:val="5E1E5625"/>
    <w:rsid w:val="5E217021"/>
    <w:rsid w:val="5E24B904"/>
    <w:rsid w:val="5E2570A1"/>
    <w:rsid w:val="5E26608E"/>
    <w:rsid w:val="5E4C3069"/>
    <w:rsid w:val="5E6881AC"/>
    <w:rsid w:val="5E6A182A"/>
    <w:rsid w:val="5E6DF82D"/>
    <w:rsid w:val="5E785C65"/>
    <w:rsid w:val="5E79DA05"/>
    <w:rsid w:val="5E8E3229"/>
    <w:rsid w:val="5E9973DE"/>
    <w:rsid w:val="5EA5E07C"/>
    <w:rsid w:val="5EAB8433"/>
    <w:rsid w:val="5EAC9907"/>
    <w:rsid w:val="5EB0B432"/>
    <w:rsid w:val="5EB0C498"/>
    <w:rsid w:val="5EB0F1E3"/>
    <w:rsid w:val="5EBD111D"/>
    <w:rsid w:val="5EC0C77E"/>
    <w:rsid w:val="5EC225F7"/>
    <w:rsid w:val="5EC76828"/>
    <w:rsid w:val="5ED1370B"/>
    <w:rsid w:val="5ED6DE72"/>
    <w:rsid w:val="5EDAC8B8"/>
    <w:rsid w:val="5EE8BA8F"/>
    <w:rsid w:val="5EF18600"/>
    <w:rsid w:val="5EFD90A4"/>
    <w:rsid w:val="5F001A39"/>
    <w:rsid w:val="5F09978C"/>
    <w:rsid w:val="5F1AF6F1"/>
    <w:rsid w:val="5F1D6F5C"/>
    <w:rsid w:val="5F28CE56"/>
    <w:rsid w:val="5F29F1AF"/>
    <w:rsid w:val="5F2E64D3"/>
    <w:rsid w:val="5F301CCA"/>
    <w:rsid w:val="5F34EF49"/>
    <w:rsid w:val="5F3F55DD"/>
    <w:rsid w:val="5F448502"/>
    <w:rsid w:val="5F49BD4A"/>
    <w:rsid w:val="5F5B1DA9"/>
    <w:rsid w:val="5F655446"/>
    <w:rsid w:val="5F705C3B"/>
    <w:rsid w:val="5F7C14C6"/>
    <w:rsid w:val="5F867279"/>
    <w:rsid w:val="5F9420BC"/>
    <w:rsid w:val="5FA259E0"/>
    <w:rsid w:val="5FA58D86"/>
    <w:rsid w:val="5FAD5187"/>
    <w:rsid w:val="5FAFC31B"/>
    <w:rsid w:val="5FB43027"/>
    <w:rsid w:val="5FC3E3AE"/>
    <w:rsid w:val="5FCF8611"/>
    <w:rsid w:val="5FCF9EAD"/>
    <w:rsid w:val="5FD4AAF0"/>
    <w:rsid w:val="5FDD803A"/>
    <w:rsid w:val="5FE65595"/>
    <w:rsid w:val="5FF08B70"/>
    <w:rsid w:val="5FF0F070"/>
    <w:rsid w:val="5FF3379F"/>
    <w:rsid w:val="602E5BCE"/>
    <w:rsid w:val="603501DB"/>
    <w:rsid w:val="6039BC3F"/>
    <w:rsid w:val="6041E1A4"/>
    <w:rsid w:val="60488717"/>
    <w:rsid w:val="604F8F0D"/>
    <w:rsid w:val="60580FF9"/>
    <w:rsid w:val="60593BFC"/>
    <w:rsid w:val="60605EB4"/>
    <w:rsid w:val="6084F063"/>
    <w:rsid w:val="60916C9B"/>
    <w:rsid w:val="609872DE"/>
    <w:rsid w:val="60A51D77"/>
    <w:rsid w:val="60A68F41"/>
    <w:rsid w:val="60AB96EF"/>
    <w:rsid w:val="60AC398A"/>
    <w:rsid w:val="60BB1ED2"/>
    <w:rsid w:val="60BD0299"/>
    <w:rsid w:val="60BEC83B"/>
    <w:rsid w:val="60D3F89B"/>
    <w:rsid w:val="60E352F4"/>
    <w:rsid w:val="60E8147D"/>
    <w:rsid w:val="60EAEA88"/>
    <w:rsid w:val="60ECF362"/>
    <w:rsid w:val="61008E62"/>
    <w:rsid w:val="6100CE47"/>
    <w:rsid w:val="61076F7C"/>
    <w:rsid w:val="6112B94C"/>
    <w:rsid w:val="611ACC83"/>
    <w:rsid w:val="611AEEF8"/>
    <w:rsid w:val="61209648"/>
    <w:rsid w:val="612BDB10"/>
    <w:rsid w:val="613A0C9B"/>
    <w:rsid w:val="6156C0F5"/>
    <w:rsid w:val="615C974C"/>
    <w:rsid w:val="6164EE35"/>
    <w:rsid w:val="61821A8D"/>
    <w:rsid w:val="61847522"/>
    <w:rsid w:val="6191FD26"/>
    <w:rsid w:val="6198F535"/>
    <w:rsid w:val="61B2CA3A"/>
    <w:rsid w:val="61C485D5"/>
    <w:rsid w:val="61C78C00"/>
    <w:rsid w:val="61CEAF1B"/>
    <w:rsid w:val="61D4FA6F"/>
    <w:rsid w:val="61E0E524"/>
    <w:rsid w:val="61FB1884"/>
    <w:rsid w:val="6202D682"/>
    <w:rsid w:val="620599F2"/>
    <w:rsid w:val="62087F76"/>
    <w:rsid w:val="620D556A"/>
    <w:rsid w:val="6215973F"/>
    <w:rsid w:val="621D5E3B"/>
    <w:rsid w:val="6239BCC7"/>
    <w:rsid w:val="62547DD2"/>
    <w:rsid w:val="6268EEFE"/>
    <w:rsid w:val="6275D89B"/>
    <w:rsid w:val="627D758F"/>
    <w:rsid w:val="627F529A"/>
    <w:rsid w:val="62878A4E"/>
    <w:rsid w:val="6288B132"/>
    <w:rsid w:val="628E6E41"/>
    <w:rsid w:val="6297DCBB"/>
    <w:rsid w:val="62980C26"/>
    <w:rsid w:val="62C1DF71"/>
    <w:rsid w:val="62C353EF"/>
    <w:rsid w:val="62C98AF9"/>
    <w:rsid w:val="62C9E648"/>
    <w:rsid w:val="62D770F7"/>
    <w:rsid w:val="62E0A111"/>
    <w:rsid w:val="62F08428"/>
    <w:rsid w:val="62F30711"/>
    <w:rsid w:val="62FF3454"/>
    <w:rsid w:val="6301AEB5"/>
    <w:rsid w:val="6304E1CD"/>
    <w:rsid w:val="6308FD48"/>
    <w:rsid w:val="63141FC0"/>
    <w:rsid w:val="6316A6EE"/>
    <w:rsid w:val="631D104D"/>
    <w:rsid w:val="63495D61"/>
    <w:rsid w:val="635F4DF6"/>
    <w:rsid w:val="6362317A"/>
    <w:rsid w:val="63632D7D"/>
    <w:rsid w:val="63655006"/>
    <w:rsid w:val="636A41EB"/>
    <w:rsid w:val="636B9470"/>
    <w:rsid w:val="636E2030"/>
    <w:rsid w:val="63828D02"/>
    <w:rsid w:val="63954EA2"/>
    <w:rsid w:val="63998D8C"/>
    <w:rsid w:val="63A3F9DE"/>
    <w:rsid w:val="63ABD72B"/>
    <w:rsid w:val="63AF9C09"/>
    <w:rsid w:val="63D23331"/>
    <w:rsid w:val="63E83530"/>
    <w:rsid w:val="63EFC60A"/>
    <w:rsid w:val="63EFFA1E"/>
    <w:rsid w:val="63FF8D1A"/>
    <w:rsid w:val="64006450"/>
    <w:rsid w:val="640504EE"/>
    <w:rsid w:val="640E9173"/>
    <w:rsid w:val="64113F47"/>
    <w:rsid w:val="64212EB2"/>
    <w:rsid w:val="64293BEC"/>
    <w:rsid w:val="642A3EA2"/>
    <w:rsid w:val="642C8A97"/>
    <w:rsid w:val="64345705"/>
    <w:rsid w:val="6438ABC7"/>
    <w:rsid w:val="6439C799"/>
    <w:rsid w:val="64415C0C"/>
    <w:rsid w:val="64491AFC"/>
    <w:rsid w:val="644D303F"/>
    <w:rsid w:val="645DB1B1"/>
    <w:rsid w:val="647CC2F6"/>
    <w:rsid w:val="6483DEEA"/>
    <w:rsid w:val="649410A5"/>
    <w:rsid w:val="64AC3B92"/>
    <w:rsid w:val="64B13A5D"/>
    <w:rsid w:val="64B1A40E"/>
    <w:rsid w:val="64C8FB80"/>
    <w:rsid w:val="64CBAA63"/>
    <w:rsid w:val="64CFE01A"/>
    <w:rsid w:val="64DA3996"/>
    <w:rsid w:val="64DB0D7C"/>
    <w:rsid w:val="64DC6EEE"/>
    <w:rsid w:val="64ED884B"/>
    <w:rsid w:val="64FB5549"/>
    <w:rsid w:val="65023DE0"/>
    <w:rsid w:val="65138D05"/>
    <w:rsid w:val="6514B8FD"/>
    <w:rsid w:val="65267F77"/>
    <w:rsid w:val="652B9D93"/>
    <w:rsid w:val="653069F5"/>
    <w:rsid w:val="65322958"/>
    <w:rsid w:val="654621F0"/>
    <w:rsid w:val="6549D043"/>
    <w:rsid w:val="654B8992"/>
    <w:rsid w:val="654F4F2E"/>
    <w:rsid w:val="655C99E8"/>
    <w:rsid w:val="6568C2A5"/>
    <w:rsid w:val="657E34DC"/>
    <w:rsid w:val="65A430CD"/>
    <w:rsid w:val="65A90A99"/>
    <w:rsid w:val="65B1BF79"/>
    <w:rsid w:val="65B5A626"/>
    <w:rsid w:val="65B6A9E8"/>
    <w:rsid w:val="65B73329"/>
    <w:rsid w:val="65C2541B"/>
    <w:rsid w:val="65C808DC"/>
    <w:rsid w:val="65E86CC7"/>
    <w:rsid w:val="65ED47B3"/>
    <w:rsid w:val="65F80997"/>
    <w:rsid w:val="65FB1DAE"/>
    <w:rsid w:val="66162876"/>
    <w:rsid w:val="66187118"/>
    <w:rsid w:val="6620D74B"/>
    <w:rsid w:val="66279BCC"/>
    <w:rsid w:val="6649A577"/>
    <w:rsid w:val="666351DC"/>
    <w:rsid w:val="6669281B"/>
    <w:rsid w:val="66734507"/>
    <w:rsid w:val="6675A1AA"/>
    <w:rsid w:val="6675F697"/>
    <w:rsid w:val="66767E8E"/>
    <w:rsid w:val="667E5DAE"/>
    <w:rsid w:val="667FB288"/>
    <w:rsid w:val="6684D6BC"/>
    <w:rsid w:val="66A1BDE5"/>
    <w:rsid w:val="66A23D3B"/>
    <w:rsid w:val="66A5023C"/>
    <w:rsid w:val="66CBB83C"/>
    <w:rsid w:val="66DC8DB9"/>
    <w:rsid w:val="66E10F05"/>
    <w:rsid w:val="66E8C70E"/>
    <w:rsid w:val="66F453EE"/>
    <w:rsid w:val="6701AE18"/>
    <w:rsid w:val="6710110E"/>
    <w:rsid w:val="67197B9B"/>
    <w:rsid w:val="67218340"/>
    <w:rsid w:val="672B0AE9"/>
    <w:rsid w:val="673ACC0F"/>
    <w:rsid w:val="673B60A5"/>
    <w:rsid w:val="6748B707"/>
    <w:rsid w:val="67509D05"/>
    <w:rsid w:val="6751AC5D"/>
    <w:rsid w:val="6760A7F5"/>
    <w:rsid w:val="6773B438"/>
    <w:rsid w:val="6776FBDB"/>
    <w:rsid w:val="6777DF98"/>
    <w:rsid w:val="677CF632"/>
    <w:rsid w:val="677EAE76"/>
    <w:rsid w:val="678C8C68"/>
    <w:rsid w:val="679120E8"/>
    <w:rsid w:val="6795BAC3"/>
    <w:rsid w:val="6795CD10"/>
    <w:rsid w:val="67991A7B"/>
    <w:rsid w:val="679E5FF8"/>
    <w:rsid w:val="67A9A9FA"/>
    <w:rsid w:val="67AEA935"/>
    <w:rsid w:val="67B1B6DD"/>
    <w:rsid w:val="67C597B7"/>
    <w:rsid w:val="67C80AAC"/>
    <w:rsid w:val="67E55B69"/>
    <w:rsid w:val="67F03B74"/>
    <w:rsid w:val="67F35F46"/>
    <w:rsid w:val="67F720A9"/>
    <w:rsid w:val="680A8D6D"/>
    <w:rsid w:val="68118043"/>
    <w:rsid w:val="681702B9"/>
    <w:rsid w:val="6820EA20"/>
    <w:rsid w:val="6829C9BD"/>
    <w:rsid w:val="6840D5F8"/>
    <w:rsid w:val="6845B4D0"/>
    <w:rsid w:val="6854E3DA"/>
    <w:rsid w:val="685699BE"/>
    <w:rsid w:val="685B4A86"/>
    <w:rsid w:val="68758470"/>
    <w:rsid w:val="687E8062"/>
    <w:rsid w:val="68864086"/>
    <w:rsid w:val="688EFC6E"/>
    <w:rsid w:val="6895CCE4"/>
    <w:rsid w:val="6897221B"/>
    <w:rsid w:val="68985475"/>
    <w:rsid w:val="689E85DA"/>
    <w:rsid w:val="68A2E0B0"/>
    <w:rsid w:val="68B51954"/>
    <w:rsid w:val="68BC88C3"/>
    <w:rsid w:val="68BC9B23"/>
    <w:rsid w:val="68D3AC1B"/>
    <w:rsid w:val="68DA6C5D"/>
    <w:rsid w:val="68E803CA"/>
    <w:rsid w:val="68ED3FBA"/>
    <w:rsid w:val="68EFC548"/>
    <w:rsid w:val="68F0CBD5"/>
    <w:rsid w:val="6914346D"/>
    <w:rsid w:val="692803CF"/>
    <w:rsid w:val="6933BBC3"/>
    <w:rsid w:val="69432E4F"/>
    <w:rsid w:val="6944D369"/>
    <w:rsid w:val="6945E277"/>
    <w:rsid w:val="69529900"/>
    <w:rsid w:val="695301ED"/>
    <w:rsid w:val="6955BA84"/>
    <w:rsid w:val="695D5E96"/>
    <w:rsid w:val="69654009"/>
    <w:rsid w:val="69698D1E"/>
    <w:rsid w:val="69760707"/>
    <w:rsid w:val="69892511"/>
    <w:rsid w:val="698CD61E"/>
    <w:rsid w:val="698DE918"/>
    <w:rsid w:val="699D11EC"/>
    <w:rsid w:val="69A77454"/>
    <w:rsid w:val="69C3C38B"/>
    <w:rsid w:val="69C72EAF"/>
    <w:rsid w:val="69E120A0"/>
    <w:rsid w:val="69E356A0"/>
    <w:rsid w:val="69F82AE3"/>
    <w:rsid w:val="6A034005"/>
    <w:rsid w:val="6A04D316"/>
    <w:rsid w:val="6A09D3B5"/>
    <w:rsid w:val="6A0A2C8B"/>
    <w:rsid w:val="6A0A93EF"/>
    <w:rsid w:val="6A17EA92"/>
    <w:rsid w:val="6A2E40E5"/>
    <w:rsid w:val="6A36BBE1"/>
    <w:rsid w:val="6A3F8D20"/>
    <w:rsid w:val="6A4471BD"/>
    <w:rsid w:val="6A5837EA"/>
    <w:rsid w:val="6A5FE15D"/>
    <w:rsid w:val="6A6D738A"/>
    <w:rsid w:val="6A70D22B"/>
    <w:rsid w:val="6A71E5EF"/>
    <w:rsid w:val="6A7BAB5F"/>
    <w:rsid w:val="6A7C5E3F"/>
    <w:rsid w:val="6A9170B6"/>
    <w:rsid w:val="6A9320FB"/>
    <w:rsid w:val="6A97C835"/>
    <w:rsid w:val="6A987688"/>
    <w:rsid w:val="6A9BDF90"/>
    <w:rsid w:val="6A9E46A4"/>
    <w:rsid w:val="6A9F2855"/>
    <w:rsid w:val="6AAF805A"/>
    <w:rsid w:val="6AB004CE"/>
    <w:rsid w:val="6ABD648B"/>
    <w:rsid w:val="6ABFE376"/>
    <w:rsid w:val="6AC41C8E"/>
    <w:rsid w:val="6AC49A4B"/>
    <w:rsid w:val="6AC4BFC8"/>
    <w:rsid w:val="6ACAE2FD"/>
    <w:rsid w:val="6AD27596"/>
    <w:rsid w:val="6ADB1FEB"/>
    <w:rsid w:val="6AE715C5"/>
    <w:rsid w:val="6AF49A6A"/>
    <w:rsid w:val="6AF75555"/>
    <w:rsid w:val="6B0583F1"/>
    <w:rsid w:val="6B07EA11"/>
    <w:rsid w:val="6B0FE6C4"/>
    <w:rsid w:val="6B121496"/>
    <w:rsid w:val="6B159D9B"/>
    <w:rsid w:val="6B173131"/>
    <w:rsid w:val="6B3720A7"/>
    <w:rsid w:val="6B3E1CBD"/>
    <w:rsid w:val="6B42B37B"/>
    <w:rsid w:val="6B5886E6"/>
    <w:rsid w:val="6B5A2F56"/>
    <w:rsid w:val="6B6C4C96"/>
    <w:rsid w:val="6B7CF101"/>
    <w:rsid w:val="6B7F23D6"/>
    <w:rsid w:val="6B86C106"/>
    <w:rsid w:val="6B898B50"/>
    <w:rsid w:val="6B8E3E9E"/>
    <w:rsid w:val="6B96601E"/>
    <w:rsid w:val="6BA37A51"/>
    <w:rsid w:val="6BA59D50"/>
    <w:rsid w:val="6BA7FEDB"/>
    <w:rsid w:val="6BAB2875"/>
    <w:rsid w:val="6BBB4789"/>
    <w:rsid w:val="6BC199F4"/>
    <w:rsid w:val="6BD9726F"/>
    <w:rsid w:val="6BF03484"/>
    <w:rsid w:val="6BF87148"/>
    <w:rsid w:val="6BFF9D44"/>
    <w:rsid w:val="6C11E704"/>
    <w:rsid w:val="6C153331"/>
    <w:rsid w:val="6C1BF8B2"/>
    <w:rsid w:val="6C1D18A9"/>
    <w:rsid w:val="6C32539E"/>
    <w:rsid w:val="6C3DFD54"/>
    <w:rsid w:val="6C551F0B"/>
    <w:rsid w:val="6C62306D"/>
    <w:rsid w:val="6C64A9B6"/>
    <w:rsid w:val="6C727E68"/>
    <w:rsid w:val="6C87453E"/>
    <w:rsid w:val="6CA330FF"/>
    <w:rsid w:val="6CB553CD"/>
    <w:rsid w:val="6CCDA936"/>
    <w:rsid w:val="6CE010B7"/>
    <w:rsid w:val="6CE42E40"/>
    <w:rsid w:val="6CEA5AA1"/>
    <w:rsid w:val="6CEC7659"/>
    <w:rsid w:val="6D049854"/>
    <w:rsid w:val="6D0565CE"/>
    <w:rsid w:val="6D076593"/>
    <w:rsid w:val="6D0FB75F"/>
    <w:rsid w:val="6D146A91"/>
    <w:rsid w:val="6D2D8B7A"/>
    <w:rsid w:val="6D33740A"/>
    <w:rsid w:val="6D337EA8"/>
    <w:rsid w:val="6D352619"/>
    <w:rsid w:val="6D36E6D3"/>
    <w:rsid w:val="6D46E776"/>
    <w:rsid w:val="6D476420"/>
    <w:rsid w:val="6D495698"/>
    <w:rsid w:val="6D6E36A3"/>
    <w:rsid w:val="6D7B3AF4"/>
    <w:rsid w:val="6D816125"/>
    <w:rsid w:val="6D85C7F7"/>
    <w:rsid w:val="6D87A5C6"/>
    <w:rsid w:val="6D8FE874"/>
    <w:rsid w:val="6D8FEF41"/>
    <w:rsid w:val="6D9EB51F"/>
    <w:rsid w:val="6DA26253"/>
    <w:rsid w:val="6DB25352"/>
    <w:rsid w:val="6DB2A743"/>
    <w:rsid w:val="6DC0F6A8"/>
    <w:rsid w:val="6DC97B22"/>
    <w:rsid w:val="6DDDE20D"/>
    <w:rsid w:val="6DE01735"/>
    <w:rsid w:val="6DF0ED37"/>
    <w:rsid w:val="6DF165A6"/>
    <w:rsid w:val="6E045877"/>
    <w:rsid w:val="6E0681B1"/>
    <w:rsid w:val="6E08491F"/>
    <w:rsid w:val="6E0BA1B5"/>
    <w:rsid w:val="6E0EC112"/>
    <w:rsid w:val="6E1EEE1C"/>
    <w:rsid w:val="6E33B1BB"/>
    <w:rsid w:val="6E436A71"/>
    <w:rsid w:val="6E53AB39"/>
    <w:rsid w:val="6E544A3B"/>
    <w:rsid w:val="6E578AE3"/>
    <w:rsid w:val="6E586D12"/>
    <w:rsid w:val="6E650BDE"/>
    <w:rsid w:val="6E68C1E0"/>
    <w:rsid w:val="6E723F22"/>
    <w:rsid w:val="6E72BBD5"/>
    <w:rsid w:val="6E80B8BF"/>
    <w:rsid w:val="6E81FDA3"/>
    <w:rsid w:val="6E876186"/>
    <w:rsid w:val="6E92BD92"/>
    <w:rsid w:val="6EBE1241"/>
    <w:rsid w:val="6ED14070"/>
    <w:rsid w:val="6EDC3620"/>
    <w:rsid w:val="6EE3B467"/>
    <w:rsid w:val="6EE61BCB"/>
    <w:rsid w:val="6F0281CE"/>
    <w:rsid w:val="6F107B92"/>
    <w:rsid w:val="6F14CEF6"/>
    <w:rsid w:val="6F197944"/>
    <w:rsid w:val="6F1EF04E"/>
    <w:rsid w:val="6F1F2104"/>
    <w:rsid w:val="6F24375B"/>
    <w:rsid w:val="6F24E08E"/>
    <w:rsid w:val="6F353386"/>
    <w:rsid w:val="6F4225F2"/>
    <w:rsid w:val="6F48C0C0"/>
    <w:rsid w:val="6F4B281E"/>
    <w:rsid w:val="6F57827F"/>
    <w:rsid w:val="6F729978"/>
    <w:rsid w:val="6F740213"/>
    <w:rsid w:val="6F92F4C3"/>
    <w:rsid w:val="6F94A479"/>
    <w:rsid w:val="6FA5436A"/>
    <w:rsid w:val="6FB23151"/>
    <w:rsid w:val="6FB38DAB"/>
    <w:rsid w:val="6FCC73D0"/>
    <w:rsid w:val="6FDE1754"/>
    <w:rsid w:val="6FE79096"/>
    <w:rsid w:val="6FE8F841"/>
    <w:rsid w:val="6FEA4F65"/>
    <w:rsid w:val="6FEA7C5C"/>
    <w:rsid w:val="6FEBB80E"/>
    <w:rsid w:val="70031449"/>
    <w:rsid w:val="7006071C"/>
    <w:rsid w:val="7009475C"/>
    <w:rsid w:val="7009986C"/>
    <w:rsid w:val="700F2133"/>
    <w:rsid w:val="7011E25C"/>
    <w:rsid w:val="70166036"/>
    <w:rsid w:val="7017A954"/>
    <w:rsid w:val="701B9609"/>
    <w:rsid w:val="7022B0F5"/>
    <w:rsid w:val="70244D01"/>
    <w:rsid w:val="702CC040"/>
    <w:rsid w:val="70403D4E"/>
    <w:rsid w:val="7051FA7E"/>
    <w:rsid w:val="70582B23"/>
    <w:rsid w:val="705DEA23"/>
    <w:rsid w:val="7064E343"/>
    <w:rsid w:val="70749755"/>
    <w:rsid w:val="707F84C8"/>
    <w:rsid w:val="708D10A5"/>
    <w:rsid w:val="708DDE92"/>
    <w:rsid w:val="709C21CA"/>
    <w:rsid w:val="70A1A60D"/>
    <w:rsid w:val="70B406B1"/>
    <w:rsid w:val="70C9C25C"/>
    <w:rsid w:val="70CA262B"/>
    <w:rsid w:val="70CCC02F"/>
    <w:rsid w:val="70D624D2"/>
    <w:rsid w:val="70F2EFCC"/>
    <w:rsid w:val="70F989B2"/>
    <w:rsid w:val="70FB64EA"/>
    <w:rsid w:val="7105C179"/>
    <w:rsid w:val="710BCF10"/>
    <w:rsid w:val="71118693"/>
    <w:rsid w:val="7111F391"/>
    <w:rsid w:val="711574C1"/>
    <w:rsid w:val="711C152B"/>
    <w:rsid w:val="71333ECA"/>
    <w:rsid w:val="71387D96"/>
    <w:rsid w:val="713AEDBC"/>
    <w:rsid w:val="713FC461"/>
    <w:rsid w:val="714EB4B8"/>
    <w:rsid w:val="715DDF67"/>
    <w:rsid w:val="71643A97"/>
    <w:rsid w:val="7171D363"/>
    <w:rsid w:val="71797D86"/>
    <w:rsid w:val="7179C7B2"/>
    <w:rsid w:val="7183471A"/>
    <w:rsid w:val="7192FD5F"/>
    <w:rsid w:val="719315FB"/>
    <w:rsid w:val="7194E441"/>
    <w:rsid w:val="719585A6"/>
    <w:rsid w:val="719B5CAC"/>
    <w:rsid w:val="71A1D77D"/>
    <w:rsid w:val="71B68AF8"/>
    <w:rsid w:val="71BDD923"/>
    <w:rsid w:val="71BF3AF0"/>
    <w:rsid w:val="71D68110"/>
    <w:rsid w:val="71EAF865"/>
    <w:rsid w:val="71FC7C63"/>
    <w:rsid w:val="72065133"/>
    <w:rsid w:val="7206769E"/>
    <w:rsid w:val="72094BBA"/>
    <w:rsid w:val="7212D0F8"/>
    <w:rsid w:val="7213910D"/>
    <w:rsid w:val="72144A44"/>
    <w:rsid w:val="7214B16F"/>
    <w:rsid w:val="722E85CA"/>
    <w:rsid w:val="7232B68D"/>
    <w:rsid w:val="7237ECF0"/>
    <w:rsid w:val="724A3D47"/>
    <w:rsid w:val="7253B2B6"/>
    <w:rsid w:val="7254AE34"/>
    <w:rsid w:val="72562BBF"/>
    <w:rsid w:val="72583373"/>
    <w:rsid w:val="7266CC1F"/>
    <w:rsid w:val="727177D1"/>
    <w:rsid w:val="7274124B"/>
    <w:rsid w:val="7283E7EB"/>
    <w:rsid w:val="72897EEC"/>
    <w:rsid w:val="728AF79E"/>
    <w:rsid w:val="728B6947"/>
    <w:rsid w:val="728E752B"/>
    <w:rsid w:val="7290A87A"/>
    <w:rsid w:val="72954664"/>
    <w:rsid w:val="729AB8AA"/>
    <w:rsid w:val="72B55FCF"/>
    <w:rsid w:val="72C0E334"/>
    <w:rsid w:val="72DCFFC2"/>
    <w:rsid w:val="72EE3BF2"/>
    <w:rsid w:val="72F494EE"/>
    <w:rsid w:val="73139533"/>
    <w:rsid w:val="731565F5"/>
    <w:rsid w:val="732FF2F2"/>
    <w:rsid w:val="733BF28D"/>
    <w:rsid w:val="73426F56"/>
    <w:rsid w:val="735E60B6"/>
    <w:rsid w:val="7360F26D"/>
    <w:rsid w:val="7370C9DB"/>
    <w:rsid w:val="7371C289"/>
    <w:rsid w:val="73792EAF"/>
    <w:rsid w:val="7379E9B8"/>
    <w:rsid w:val="7385F5C9"/>
    <w:rsid w:val="73862D5C"/>
    <w:rsid w:val="738A2777"/>
    <w:rsid w:val="7392624F"/>
    <w:rsid w:val="73971839"/>
    <w:rsid w:val="739A82C6"/>
    <w:rsid w:val="73B92D3E"/>
    <w:rsid w:val="73D71750"/>
    <w:rsid w:val="73D7AAD9"/>
    <w:rsid w:val="73DDE7C1"/>
    <w:rsid w:val="73E82BB5"/>
    <w:rsid w:val="73E9CE35"/>
    <w:rsid w:val="73EB23EC"/>
    <w:rsid w:val="73ECDFCD"/>
    <w:rsid w:val="73F129BE"/>
    <w:rsid w:val="73FE7386"/>
    <w:rsid w:val="74054ED5"/>
    <w:rsid w:val="7414442F"/>
    <w:rsid w:val="7418A513"/>
    <w:rsid w:val="7420C772"/>
    <w:rsid w:val="743401CB"/>
    <w:rsid w:val="74372348"/>
    <w:rsid w:val="744B31BB"/>
    <w:rsid w:val="744EC1D9"/>
    <w:rsid w:val="745FA237"/>
    <w:rsid w:val="745FE61B"/>
    <w:rsid w:val="746EC0B4"/>
    <w:rsid w:val="7483475B"/>
    <w:rsid w:val="7486557A"/>
    <w:rsid w:val="748FE06F"/>
    <w:rsid w:val="74BC1964"/>
    <w:rsid w:val="74CD6488"/>
    <w:rsid w:val="74D2719E"/>
    <w:rsid w:val="74D343A0"/>
    <w:rsid w:val="74D9783F"/>
    <w:rsid w:val="74DC151A"/>
    <w:rsid w:val="74DFC493"/>
    <w:rsid w:val="74F9393E"/>
    <w:rsid w:val="75001F99"/>
    <w:rsid w:val="750A652B"/>
    <w:rsid w:val="751C1734"/>
    <w:rsid w:val="751FC82E"/>
    <w:rsid w:val="752B3215"/>
    <w:rsid w:val="752F24C5"/>
    <w:rsid w:val="7538C931"/>
    <w:rsid w:val="75403EF3"/>
    <w:rsid w:val="75561ECF"/>
    <w:rsid w:val="756344FF"/>
    <w:rsid w:val="756B9BF1"/>
    <w:rsid w:val="757BAC04"/>
    <w:rsid w:val="758D6F42"/>
    <w:rsid w:val="759699CF"/>
    <w:rsid w:val="75A47A18"/>
    <w:rsid w:val="75A7AE64"/>
    <w:rsid w:val="75AD62C2"/>
    <w:rsid w:val="75BB9837"/>
    <w:rsid w:val="75C7E920"/>
    <w:rsid w:val="75CAF7F6"/>
    <w:rsid w:val="75D21639"/>
    <w:rsid w:val="75D47786"/>
    <w:rsid w:val="75E690FB"/>
    <w:rsid w:val="75E79833"/>
    <w:rsid w:val="75E89CF7"/>
    <w:rsid w:val="75EBBA9B"/>
    <w:rsid w:val="75EDCE58"/>
    <w:rsid w:val="75FF1B13"/>
    <w:rsid w:val="7600EF71"/>
    <w:rsid w:val="760214F7"/>
    <w:rsid w:val="7613CAD3"/>
    <w:rsid w:val="761491C0"/>
    <w:rsid w:val="761ABD68"/>
    <w:rsid w:val="762CC378"/>
    <w:rsid w:val="76358D80"/>
    <w:rsid w:val="7638819A"/>
    <w:rsid w:val="7676794F"/>
    <w:rsid w:val="7687BFA0"/>
    <w:rsid w:val="76892278"/>
    <w:rsid w:val="7694E6FB"/>
    <w:rsid w:val="76ABD1BE"/>
    <w:rsid w:val="76B5AF4A"/>
    <w:rsid w:val="76BDB5C7"/>
    <w:rsid w:val="76CAF526"/>
    <w:rsid w:val="76D08FC3"/>
    <w:rsid w:val="76D0C193"/>
    <w:rsid w:val="76E09A71"/>
    <w:rsid w:val="770DE03C"/>
    <w:rsid w:val="7716DA24"/>
    <w:rsid w:val="771F2724"/>
    <w:rsid w:val="77264F31"/>
    <w:rsid w:val="7727EFE3"/>
    <w:rsid w:val="7740D52D"/>
    <w:rsid w:val="775257EE"/>
    <w:rsid w:val="775518CD"/>
    <w:rsid w:val="7766099B"/>
    <w:rsid w:val="77792910"/>
    <w:rsid w:val="7784547D"/>
    <w:rsid w:val="7789793D"/>
    <w:rsid w:val="7794332C"/>
    <w:rsid w:val="77A3F18D"/>
    <w:rsid w:val="77AF72B1"/>
    <w:rsid w:val="77BD8AFE"/>
    <w:rsid w:val="77D23FB7"/>
    <w:rsid w:val="77D71AAF"/>
    <w:rsid w:val="77DCF901"/>
    <w:rsid w:val="77E08432"/>
    <w:rsid w:val="77FBECB3"/>
    <w:rsid w:val="7804E95E"/>
    <w:rsid w:val="7804FA77"/>
    <w:rsid w:val="7808C850"/>
    <w:rsid w:val="78139C71"/>
    <w:rsid w:val="78151838"/>
    <w:rsid w:val="78169753"/>
    <w:rsid w:val="7826A05F"/>
    <w:rsid w:val="7837575A"/>
    <w:rsid w:val="7837AD47"/>
    <w:rsid w:val="78398E9A"/>
    <w:rsid w:val="783C0331"/>
    <w:rsid w:val="784027FA"/>
    <w:rsid w:val="786B6FE7"/>
    <w:rsid w:val="786E46AD"/>
    <w:rsid w:val="78706155"/>
    <w:rsid w:val="7872572E"/>
    <w:rsid w:val="789060C1"/>
    <w:rsid w:val="78988456"/>
    <w:rsid w:val="789FD6C4"/>
    <w:rsid w:val="78A3D75C"/>
    <w:rsid w:val="78A5C760"/>
    <w:rsid w:val="78AAAD48"/>
    <w:rsid w:val="78ACE2EF"/>
    <w:rsid w:val="78C194DF"/>
    <w:rsid w:val="78C4B5C2"/>
    <w:rsid w:val="78CE11B3"/>
    <w:rsid w:val="78DE8FAC"/>
    <w:rsid w:val="78E171F5"/>
    <w:rsid w:val="78E5DC42"/>
    <w:rsid w:val="78EF8A22"/>
    <w:rsid w:val="78F24C35"/>
    <w:rsid w:val="79036542"/>
    <w:rsid w:val="790FFCCB"/>
    <w:rsid w:val="7915C135"/>
    <w:rsid w:val="791C94FB"/>
    <w:rsid w:val="791DF81F"/>
    <w:rsid w:val="79238CDB"/>
    <w:rsid w:val="7925AF20"/>
    <w:rsid w:val="792957F2"/>
    <w:rsid w:val="792E7009"/>
    <w:rsid w:val="792FED62"/>
    <w:rsid w:val="7946BC17"/>
    <w:rsid w:val="794B12F1"/>
    <w:rsid w:val="795290FB"/>
    <w:rsid w:val="7959DF13"/>
    <w:rsid w:val="795D209C"/>
    <w:rsid w:val="7972B7B0"/>
    <w:rsid w:val="797947EE"/>
    <w:rsid w:val="7980E1AE"/>
    <w:rsid w:val="79839755"/>
    <w:rsid w:val="7988D384"/>
    <w:rsid w:val="798CE198"/>
    <w:rsid w:val="799064AD"/>
    <w:rsid w:val="7993B465"/>
    <w:rsid w:val="79A83FCA"/>
    <w:rsid w:val="79BE4B48"/>
    <w:rsid w:val="79C9444B"/>
    <w:rsid w:val="79C9C049"/>
    <w:rsid w:val="79CBE356"/>
    <w:rsid w:val="79CD22FC"/>
    <w:rsid w:val="79D0FA4B"/>
    <w:rsid w:val="7A02D7BA"/>
    <w:rsid w:val="7A0393DC"/>
    <w:rsid w:val="7A0B8887"/>
    <w:rsid w:val="7A110A7E"/>
    <w:rsid w:val="7A17721D"/>
    <w:rsid w:val="7A1FC3A2"/>
    <w:rsid w:val="7A25FB3A"/>
    <w:rsid w:val="7A2C6148"/>
    <w:rsid w:val="7A326FC6"/>
    <w:rsid w:val="7A3AFF44"/>
    <w:rsid w:val="7A4233DC"/>
    <w:rsid w:val="7A470DAD"/>
    <w:rsid w:val="7A560A45"/>
    <w:rsid w:val="7A56DBDD"/>
    <w:rsid w:val="7A632100"/>
    <w:rsid w:val="7A7031E3"/>
    <w:rsid w:val="7A8832BE"/>
    <w:rsid w:val="7A94059C"/>
    <w:rsid w:val="7A9C4154"/>
    <w:rsid w:val="7A9F3982"/>
    <w:rsid w:val="7ABF8475"/>
    <w:rsid w:val="7ACC4038"/>
    <w:rsid w:val="7AD15050"/>
    <w:rsid w:val="7AD3D79A"/>
    <w:rsid w:val="7AE7D8D2"/>
    <w:rsid w:val="7AEC6BA1"/>
    <w:rsid w:val="7AF28F40"/>
    <w:rsid w:val="7B0966A0"/>
    <w:rsid w:val="7B0AF89E"/>
    <w:rsid w:val="7B0F74D7"/>
    <w:rsid w:val="7B108B99"/>
    <w:rsid w:val="7B184070"/>
    <w:rsid w:val="7B21A584"/>
    <w:rsid w:val="7B283D7D"/>
    <w:rsid w:val="7B294597"/>
    <w:rsid w:val="7B316D89"/>
    <w:rsid w:val="7B32B731"/>
    <w:rsid w:val="7B3D6E49"/>
    <w:rsid w:val="7B459C0A"/>
    <w:rsid w:val="7B540D9F"/>
    <w:rsid w:val="7B5633EC"/>
    <w:rsid w:val="7B682F03"/>
    <w:rsid w:val="7B6DAB77"/>
    <w:rsid w:val="7B73A737"/>
    <w:rsid w:val="7B83B888"/>
    <w:rsid w:val="7B8CD0BF"/>
    <w:rsid w:val="7B937617"/>
    <w:rsid w:val="7BB126DC"/>
    <w:rsid w:val="7BD184DB"/>
    <w:rsid w:val="7BD79F56"/>
    <w:rsid w:val="7BD8D33D"/>
    <w:rsid w:val="7C030ABB"/>
    <w:rsid w:val="7C0DCB44"/>
    <w:rsid w:val="7C0F1A36"/>
    <w:rsid w:val="7C161AAE"/>
    <w:rsid w:val="7C1D1B49"/>
    <w:rsid w:val="7C205835"/>
    <w:rsid w:val="7C264A77"/>
    <w:rsid w:val="7C325891"/>
    <w:rsid w:val="7C3E7323"/>
    <w:rsid w:val="7C4DC011"/>
    <w:rsid w:val="7C590A06"/>
    <w:rsid w:val="7C68259C"/>
    <w:rsid w:val="7C78D2AA"/>
    <w:rsid w:val="7C8B9D77"/>
    <w:rsid w:val="7C927EE8"/>
    <w:rsid w:val="7C976201"/>
    <w:rsid w:val="7CAEF69F"/>
    <w:rsid w:val="7CB746A0"/>
    <w:rsid w:val="7CB9E6B9"/>
    <w:rsid w:val="7CC8B342"/>
    <w:rsid w:val="7CCBF0CA"/>
    <w:rsid w:val="7CCC0D58"/>
    <w:rsid w:val="7CECA6F0"/>
    <w:rsid w:val="7CEE1DF1"/>
    <w:rsid w:val="7CF21AEB"/>
    <w:rsid w:val="7D0130CD"/>
    <w:rsid w:val="7D083154"/>
    <w:rsid w:val="7D09DECB"/>
    <w:rsid w:val="7D0F4FF7"/>
    <w:rsid w:val="7D12AA22"/>
    <w:rsid w:val="7D23F32C"/>
    <w:rsid w:val="7D27F4D4"/>
    <w:rsid w:val="7D28C7C5"/>
    <w:rsid w:val="7D5B9BA9"/>
    <w:rsid w:val="7D5C9880"/>
    <w:rsid w:val="7D5FAFCA"/>
    <w:rsid w:val="7D674607"/>
    <w:rsid w:val="7D7403AE"/>
    <w:rsid w:val="7D829C7F"/>
    <w:rsid w:val="7D84634C"/>
    <w:rsid w:val="7D959CF0"/>
    <w:rsid w:val="7DA786FB"/>
    <w:rsid w:val="7DA9662A"/>
    <w:rsid w:val="7DB9F74F"/>
    <w:rsid w:val="7DBCC481"/>
    <w:rsid w:val="7DD67C66"/>
    <w:rsid w:val="7DDB7D06"/>
    <w:rsid w:val="7DDD588D"/>
    <w:rsid w:val="7DE53970"/>
    <w:rsid w:val="7DEEE54B"/>
    <w:rsid w:val="7DEF0D67"/>
    <w:rsid w:val="7E018029"/>
    <w:rsid w:val="7E05326C"/>
    <w:rsid w:val="7E0983F8"/>
    <w:rsid w:val="7E19DD67"/>
    <w:rsid w:val="7E1FE2A3"/>
    <w:rsid w:val="7E2B1B03"/>
    <w:rsid w:val="7E579A9E"/>
    <w:rsid w:val="7E5D7ED6"/>
    <w:rsid w:val="7E70A4C8"/>
    <w:rsid w:val="7E7417D2"/>
    <w:rsid w:val="7E794A31"/>
    <w:rsid w:val="7E7A9606"/>
    <w:rsid w:val="7E82AD10"/>
    <w:rsid w:val="7E8AA5C8"/>
    <w:rsid w:val="7E8E7A89"/>
    <w:rsid w:val="7EA1DF8E"/>
    <w:rsid w:val="7EB40F1C"/>
    <w:rsid w:val="7EB777E0"/>
    <w:rsid w:val="7EC80D80"/>
    <w:rsid w:val="7EC90E15"/>
    <w:rsid w:val="7ECD7B68"/>
    <w:rsid w:val="7ECD7CFA"/>
    <w:rsid w:val="7ED6414D"/>
    <w:rsid w:val="7EE28413"/>
    <w:rsid w:val="7EEC92A0"/>
    <w:rsid w:val="7F04D60D"/>
    <w:rsid w:val="7F07FCBA"/>
    <w:rsid w:val="7F0CE6F4"/>
    <w:rsid w:val="7F127955"/>
    <w:rsid w:val="7F1CB022"/>
    <w:rsid w:val="7F210236"/>
    <w:rsid w:val="7F219095"/>
    <w:rsid w:val="7F28DB07"/>
    <w:rsid w:val="7F304D69"/>
    <w:rsid w:val="7F345188"/>
    <w:rsid w:val="7F37F688"/>
    <w:rsid w:val="7F5A680F"/>
    <w:rsid w:val="7F6831DB"/>
    <w:rsid w:val="7F6FE741"/>
    <w:rsid w:val="7F77826B"/>
    <w:rsid w:val="7F7B15F9"/>
    <w:rsid w:val="7F826552"/>
    <w:rsid w:val="7F90B186"/>
    <w:rsid w:val="7FA6A6AD"/>
    <w:rsid w:val="7FAC616B"/>
    <w:rsid w:val="7FAFA06F"/>
    <w:rsid w:val="7FB4FC3F"/>
    <w:rsid w:val="7FBAB00E"/>
    <w:rsid w:val="7FDE5E78"/>
    <w:rsid w:val="7FDE737D"/>
    <w:rsid w:val="7FE22F83"/>
    <w:rsid w:val="7FEFDB02"/>
    <w:rsid w:val="7FF1E32F"/>
    <w:rsid w:val="7FF73D1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FD102"/>
  <w15:chartTrackingRefBased/>
  <w15:docId w15:val="{6A4798D3-EDA0-40A7-91B5-93F66D32D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F729978"/>
    <w:pPr>
      <w:keepNext/>
      <w:keepLines/>
      <w:spacing w:before="40" w:after="0"/>
    </w:pPr>
    <w:rPr>
      <w:rFonts w:ascii="Arial" w:eastAsiaTheme="majorEastAsia" w:hAnsi="Arial"/>
      <w:sz w:val="24"/>
      <w:szCs w:val="24"/>
    </w:rPr>
  </w:style>
  <w:style w:type="paragraph" w:styleId="Heading1">
    <w:name w:val="heading 1"/>
    <w:basedOn w:val="Normal"/>
    <w:next w:val="Normal"/>
    <w:link w:val="Heading1Char"/>
    <w:uiPriority w:val="9"/>
    <w:qFormat/>
    <w:rsid w:val="6F729978"/>
    <w:pPr>
      <w:spacing w:before="240"/>
      <w:outlineLvl w:val="0"/>
    </w:pPr>
    <w:rPr>
      <w:rFonts w:asciiTheme="majorHAnsi"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6F729978"/>
    <w:pPr>
      <w:outlineLvl w:val="1"/>
    </w:pPr>
    <w:rPr>
      <w:rFonts w:asciiTheme="majorHAnsi"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6F729978"/>
    <w:pPr>
      <w:outlineLvl w:val="2"/>
    </w:pPr>
    <w:rPr>
      <w:rFonts w:asciiTheme="majorHAnsi" w:hAnsiTheme="majorHAnsi" w:cstheme="majorBidi"/>
      <w:color w:val="1F3763"/>
    </w:rPr>
  </w:style>
  <w:style w:type="paragraph" w:styleId="Heading4">
    <w:name w:val="heading 4"/>
    <w:basedOn w:val="Normal"/>
    <w:next w:val="Normal"/>
    <w:link w:val="Heading4Char"/>
    <w:uiPriority w:val="9"/>
    <w:unhideWhenUsed/>
    <w:qFormat/>
    <w:rsid w:val="003531B7"/>
    <w:pPr>
      <w:outlineLvl w:val="3"/>
    </w:pPr>
    <w:rPr>
      <w:rFonts w:asciiTheme="majorHAnsi"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531B7"/>
    <w:pPr>
      <w:outlineLvl w:val="4"/>
    </w:pPr>
    <w:rPr>
      <w:rFonts w:asciiTheme="majorHAnsi" w:hAnsiTheme="majorHAnsi" w:cstheme="majorBidi"/>
      <w:color w:val="2F5496" w:themeColor="accent1" w:themeShade="BF"/>
    </w:rPr>
  </w:style>
  <w:style w:type="paragraph" w:styleId="Heading6">
    <w:name w:val="heading 6"/>
    <w:basedOn w:val="Normal"/>
    <w:next w:val="Normal"/>
    <w:link w:val="Heading6Char"/>
    <w:uiPriority w:val="9"/>
    <w:unhideWhenUsed/>
    <w:qFormat/>
    <w:rsid w:val="003531B7"/>
    <w:pPr>
      <w:outlineLvl w:val="5"/>
    </w:pPr>
    <w:rPr>
      <w:rFonts w:asciiTheme="majorHAnsi" w:hAnsiTheme="majorHAnsi" w:cstheme="majorBidi"/>
      <w:color w:val="1F3763"/>
    </w:rPr>
  </w:style>
  <w:style w:type="paragraph" w:styleId="Heading7">
    <w:name w:val="heading 7"/>
    <w:basedOn w:val="Normal"/>
    <w:next w:val="Normal"/>
    <w:link w:val="Heading7Char"/>
    <w:uiPriority w:val="9"/>
    <w:unhideWhenUsed/>
    <w:qFormat/>
    <w:rsid w:val="003531B7"/>
    <w:pPr>
      <w:outlineLvl w:val="6"/>
    </w:pPr>
    <w:rPr>
      <w:rFonts w:asciiTheme="majorHAnsi" w:hAnsiTheme="majorHAnsi" w:cstheme="majorBidi"/>
      <w:i/>
      <w:iCs/>
      <w:color w:val="1F3763"/>
    </w:rPr>
  </w:style>
  <w:style w:type="paragraph" w:styleId="Heading8">
    <w:name w:val="heading 8"/>
    <w:basedOn w:val="Normal"/>
    <w:next w:val="Normal"/>
    <w:link w:val="Heading8Char"/>
    <w:uiPriority w:val="9"/>
    <w:unhideWhenUsed/>
    <w:qFormat/>
    <w:rsid w:val="003531B7"/>
    <w:pPr>
      <w:outlineLvl w:val="7"/>
    </w:pPr>
    <w:rPr>
      <w:rFonts w:asciiTheme="majorHAnsi" w:hAnsiTheme="majorHAnsi" w:cstheme="majorBidi"/>
      <w:color w:val="272727"/>
      <w:sz w:val="21"/>
      <w:szCs w:val="21"/>
    </w:rPr>
  </w:style>
  <w:style w:type="paragraph" w:styleId="Heading9">
    <w:name w:val="heading 9"/>
    <w:basedOn w:val="Normal"/>
    <w:next w:val="Normal"/>
    <w:link w:val="Heading9Char"/>
    <w:uiPriority w:val="9"/>
    <w:unhideWhenUsed/>
    <w:qFormat/>
    <w:rsid w:val="003531B7"/>
    <w:pPr>
      <w:outlineLvl w:val="8"/>
    </w:pPr>
    <w:rPr>
      <w:rFonts w:asciiTheme="majorHAnsi"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168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0168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01682"/>
    <w:rPr>
      <w:rFonts w:asciiTheme="majorHAnsi" w:eastAsiaTheme="majorEastAsia" w:hAnsiTheme="majorHAnsi" w:cstheme="majorBidi"/>
      <w:color w:val="1F3763"/>
      <w:sz w:val="24"/>
      <w:szCs w:val="24"/>
    </w:rPr>
  </w:style>
  <w:style w:type="paragraph" w:customStyle="1" w:styleId="paragraph">
    <w:name w:val="paragraph"/>
    <w:basedOn w:val="Normal"/>
    <w:rsid w:val="6F729978"/>
    <w:pPr>
      <w:spacing w:beforeAutospacing="1"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601682"/>
  </w:style>
  <w:style w:type="character" w:customStyle="1" w:styleId="eop">
    <w:name w:val="eop"/>
    <w:basedOn w:val="DefaultParagraphFont"/>
    <w:rsid w:val="00601682"/>
  </w:style>
  <w:style w:type="character" w:customStyle="1" w:styleId="tabchar">
    <w:name w:val="tabchar"/>
    <w:basedOn w:val="DefaultParagraphFont"/>
    <w:rsid w:val="00601682"/>
  </w:style>
  <w:style w:type="character" w:customStyle="1" w:styleId="pagebreaktextspan">
    <w:name w:val="pagebreaktextspan"/>
    <w:basedOn w:val="DefaultParagraphFont"/>
    <w:rsid w:val="00601682"/>
  </w:style>
  <w:style w:type="character" w:customStyle="1" w:styleId="wacimageborder">
    <w:name w:val="wacimageborder"/>
    <w:basedOn w:val="DefaultParagraphFont"/>
    <w:rsid w:val="00601682"/>
  </w:style>
  <w:style w:type="character" w:customStyle="1" w:styleId="textrun">
    <w:name w:val="textrun"/>
    <w:basedOn w:val="DefaultParagraphFont"/>
    <w:rsid w:val="00601682"/>
  </w:style>
  <w:style w:type="paragraph" w:styleId="CommentText">
    <w:name w:val="annotation text"/>
    <w:basedOn w:val="Normal"/>
    <w:link w:val="CommentTextChar"/>
    <w:uiPriority w:val="99"/>
    <w:unhideWhenUsed/>
    <w:rsid w:val="6F729978"/>
    <w:pPr>
      <w:spacing w:line="240" w:lineRule="auto"/>
    </w:pPr>
    <w:rPr>
      <w:sz w:val="20"/>
      <w:szCs w:val="20"/>
    </w:rPr>
  </w:style>
  <w:style w:type="character" w:customStyle="1" w:styleId="CommentTextChar">
    <w:name w:val="Comment Text Char"/>
    <w:basedOn w:val="DefaultParagraphFont"/>
    <w:link w:val="CommentText"/>
    <w:uiPriority w:val="99"/>
    <w:rsid w:val="00601682"/>
    <w:rPr>
      <w:rFonts w:ascii="Arial" w:eastAsiaTheme="majorEastAsia" w:hAnsi="Arial"/>
      <w:sz w:val="20"/>
      <w:szCs w:val="20"/>
    </w:rPr>
  </w:style>
  <w:style w:type="character" w:styleId="CommentReference">
    <w:name w:val="annotation reference"/>
    <w:basedOn w:val="DefaultParagraphFont"/>
    <w:uiPriority w:val="99"/>
    <w:semiHidden/>
    <w:unhideWhenUsed/>
    <w:rsid w:val="00601682"/>
    <w:rPr>
      <w:sz w:val="16"/>
      <w:szCs w:val="16"/>
    </w:rPr>
  </w:style>
  <w:style w:type="paragraph" w:styleId="Revision">
    <w:name w:val="Revision"/>
    <w:hidden/>
    <w:uiPriority w:val="99"/>
    <w:semiHidden/>
    <w:rsid w:val="00601682"/>
    <w:pPr>
      <w:spacing w:after="0" w:line="240" w:lineRule="auto"/>
    </w:pPr>
    <w:rPr>
      <w:rFonts w:ascii="Arial" w:hAnsi="Arial"/>
      <w:sz w:val="24"/>
    </w:rPr>
  </w:style>
  <w:style w:type="paragraph" w:styleId="CommentSubject">
    <w:name w:val="annotation subject"/>
    <w:basedOn w:val="CommentText"/>
    <w:next w:val="CommentText"/>
    <w:link w:val="CommentSubjectChar"/>
    <w:uiPriority w:val="99"/>
    <w:semiHidden/>
    <w:unhideWhenUsed/>
    <w:rsid w:val="00601682"/>
    <w:rPr>
      <w:b/>
      <w:bCs/>
    </w:rPr>
  </w:style>
  <w:style w:type="character" w:customStyle="1" w:styleId="CommentSubjectChar">
    <w:name w:val="Comment Subject Char"/>
    <w:basedOn w:val="CommentTextChar"/>
    <w:link w:val="CommentSubject"/>
    <w:uiPriority w:val="99"/>
    <w:semiHidden/>
    <w:rsid w:val="00601682"/>
    <w:rPr>
      <w:rFonts w:ascii="Arial" w:eastAsiaTheme="majorEastAsia" w:hAnsi="Arial"/>
      <w:b/>
      <w:bCs/>
      <w:sz w:val="20"/>
      <w:szCs w:val="20"/>
    </w:rPr>
  </w:style>
  <w:style w:type="character" w:customStyle="1" w:styleId="cf01">
    <w:name w:val="cf01"/>
    <w:basedOn w:val="DefaultParagraphFont"/>
    <w:rsid w:val="00601682"/>
    <w:rPr>
      <w:rFonts w:ascii="Segoe UI" w:hAnsi="Segoe UI" w:cs="Segoe UI" w:hint="default"/>
      <w:sz w:val="18"/>
      <w:szCs w:val="18"/>
    </w:rPr>
  </w:style>
  <w:style w:type="paragraph" w:styleId="NormalWeb">
    <w:name w:val="Normal (Web)"/>
    <w:basedOn w:val="Normal"/>
    <w:uiPriority w:val="99"/>
    <w:semiHidden/>
    <w:unhideWhenUsed/>
    <w:rsid w:val="6F729978"/>
    <w:pPr>
      <w:spacing w:beforeAutospacing="1" w:afterAutospacing="1" w:line="240" w:lineRule="auto"/>
    </w:pPr>
    <w:rPr>
      <w:rFonts w:ascii="Times New Roman" w:eastAsia="Times New Roman" w:hAnsi="Times New Roman" w:cs="Times New Roman"/>
      <w:lang w:eastAsia="en-GB"/>
    </w:rPr>
  </w:style>
  <w:style w:type="table" w:styleId="TableGrid">
    <w:name w:val="Table Grid"/>
    <w:basedOn w:val="TableNormal"/>
    <w:uiPriority w:val="39"/>
    <w:rsid w:val="00601682"/>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601682"/>
    <w:rPr>
      <w:color w:val="2B579A"/>
      <w:shd w:val="clear" w:color="auto" w:fill="E1DFDD"/>
    </w:rPr>
  </w:style>
  <w:style w:type="paragraph" w:customStyle="1" w:styleId="Style1">
    <w:name w:val="Style1"/>
    <w:basedOn w:val="Heading1"/>
    <w:next w:val="paragraph"/>
    <w:link w:val="Style1Char"/>
    <w:uiPriority w:val="1"/>
    <w:qFormat/>
    <w:rsid w:val="00EA52CD"/>
    <w:pPr>
      <w:numPr>
        <w:numId w:val="40"/>
      </w:numPr>
      <w:spacing w:before="120" w:line="276" w:lineRule="auto"/>
      <w:ind w:left="357" w:hanging="357"/>
    </w:pPr>
    <w:rPr>
      <w:rFonts w:ascii="Arial" w:hAnsi="Arial"/>
      <w:b/>
      <w:color w:val="138469"/>
    </w:rPr>
  </w:style>
  <w:style w:type="paragraph" w:customStyle="1" w:styleId="Style2">
    <w:name w:val="Style2"/>
    <w:basedOn w:val="Heading2"/>
    <w:next w:val="paragraph"/>
    <w:link w:val="Style2Char"/>
    <w:uiPriority w:val="1"/>
    <w:qFormat/>
    <w:rsid w:val="00A17B41"/>
    <w:pPr>
      <w:numPr>
        <w:numId w:val="4"/>
      </w:numPr>
      <w:spacing w:before="0" w:after="120" w:line="276" w:lineRule="auto"/>
      <w:ind w:left="714" w:hanging="720"/>
    </w:pPr>
    <w:rPr>
      <w:rFonts w:ascii="Arial" w:hAnsi="Arial"/>
      <w:b/>
      <w:bCs/>
      <w:color w:val="138469"/>
      <w:sz w:val="28"/>
      <w:szCs w:val="28"/>
    </w:rPr>
  </w:style>
  <w:style w:type="character" w:customStyle="1" w:styleId="Style1Char">
    <w:name w:val="Style1 Char"/>
    <w:basedOn w:val="Heading2Char"/>
    <w:link w:val="Style1"/>
    <w:uiPriority w:val="1"/>
    <w:rsid w:val="00EA52CD"/>
    <w:rPr>
      <w:rFonts w:ascii="Arial" w:eastAsiaTheme="majorEastAsia" w:hAnsi="Arial" w:cstheme="majorBidi"/>
      <w:b/>
      <w:color w:val="138469"/>
      <w:sz w:val="32"/>
      <w:szCs w:val="32"/>
    </w:rPr>
  </w:style>
  <w:style w:type="character" w:customStyle="1" w:styleId="Style2Char">
    <w:name w:val="Style2 Char"/>
    <w:basedOn w:val="Style1Char"/>
    <w:link w:val="Style2"/>
    <w:uiPriority w:val="1"/>
    <w:rsid w:val="00A17B41"/>
    <w:rPr>
      <w:rFonts w:ascii="Arial" w:eastAsiaTheme="majorEastAsia" w:hAnsi="Arial" w:cstheme="majorBidi"/>
      <w:b/>
      <w:bCs/>
      <w:color w:val="138469"/>
      <w:sz w:val="28"/>
      <w:szCs w:val="28"/>
    </w:rPr>
  </w:style>
  <w:style w:type="paragraph" w:styleId="NoSpacing">
    <w:name w:val="No Spacing"/>
    <w:link w:val="NoSpacingChar"/>
    <w:uiPriority w:val="1"/>
    <w:qFormat/>
    <w:rsid w:val="00601682"/>
    <w:pPr>
      <w:spacing w:after="0" w:line="240" w:lineRule="auto"/>
    </w:pPr>
    <w:rPr>
      <w:rFonts w:ascii="Arial" w:eastAsiaTheme="minorEastAsia" w:hAnsi="Arial"/>
      <w:sz w:val="24"/>
      <w:lang w:val="en-US"/>
    </w:rPr>
  </w:style>
  <w:style w:type="character" w:customStyle="1" w:styleId="NoSpacingChar">
    <w:name w:val="No Spacing Char"/>
    <w:basedOn w:val="DefaultParagraphFont"/>
    <w:link w:val="NoSpacing"/>
    <w:uiPriority w:val="1"/>
    <w:rsid w:val="00601682"/>
    <w:rPr>
      <w:rFonts w:ascii="Arial" w:eastAsiaTheme="minorEastAsia" w:hAnsi="Arial"/>
      <w:sz w:val="24"/>
      <w:lang w:val="en-US"/>
    </w:rPr>
  </w:style>
  <w:style w:type="paragraph" w:styleId="TOCHeading">
    <w:name w:val="TOC Heading"/>
    <w:basedOn w:val="Heading1"/>
    <w:next w:val="Normal"/>
    <w:uiPriority w:val="39"/>
    <w:unhideWhenUsed/>
    <w:qFormat/>
    <w:rsid w:val="00601682"/>
    <w:pPr>
      <w:outlineLvl w:val="9"/>
    </w:pPr>
    <w:rPr>
      <w:lang w:val="en-US"/>
    </w:rPr>
  </w:style>
  <w:style w:type="paragraph" w:styleId="TOC1">
    <w:name w:val="toc 1"/>
    <w:basedOn w:val="Normal"/>
    <w:next w:val="Normal"/>
    <w:uiPriority w:val="39"/>
    <w:unhideWhenUsed/>
    <w:rsid w:val="6F729978"/>
    <w:pPr>
      <w:tabs>
        <w:tab w:val="left" w:pos="440"/>
        <w:tab w:val="right" w:leader="dot" w:pos="9016"/>
      </w:tabs>
      <w:spacing w:after="100"/>
    </w:pPr>
  </w:style>
  <w:style w:type="paragraph" w:styleId="TOC2">
    <w:name w:val="toc 2"/>
    <w:basedOn w:val="Normal"/>
    <w:next w:val="Normal"/>
    <w:uiPriority w:val="39"/>
    <w:unhideWhenUsed/>
    <w:rsid w:val="6F729978"/>
    <w:pPr>
      <w:tabs>
        <w:tab w:val="left" w:pos="660"/>
        <w:tab w:val="right" w:leader="dot" w:pos="9016"/>
      </w:tabs>
      <w:ind w:left="220"/>
    </w:pPr>
  </w:style>
  <w:style w:type="paragraph" w:styleId="TOC3">
    <w:name w:val="toc 3"/>
    <w:basedOn w:val="Normal"/>
    <w:next w:val="Normal"/>
    <w:uiPriority w:val="39"/>
    <w:unhideWhenUsed/>
    <w:rsid w:val="6F729978"/>
    <w:pPr>
      <w:tabs>
        <w:tab w:val="right" w:leader="dot" w:pos="9016"/>
      </w:tabs>
      <w:spacing w:after="100"/>
      <w:ind w:left="440"/>
    </w:pPr>
  </w:style>
  <w:style w:type="character" w:styleId="Hyperlink">
    <w:name w:val="Hyperlink"/>
    <w:basedOn w:val="DefaultParagraphFont"/>
    <w:uiPriority w:val="99"/>
    <w:unhideWhenUsed/>
    <w:rsid w:val="00601682"/>
    <w:rPr>
      <w:color w:val="0563C1" w:themeColor="hyperlink"/>
      <w:u w:val="single"/>
    </w:rPr>
  </w:style>
  <w:style w:type="paragraph" w:customStyle="1" w:styleId="Style3">
    <w:name w:val="Style3"/>
    <w:basedOn w:val="ListParagraph"/>
    <w:link w:val="Style3Char"/>
    <w:uiPriority w:val="1"/>
    <w:qFormat/>
    <w:rsid w:val="004724E7"/>
    <w:pPr>
      <w:numPr>
        <w:numId w:val="34"/>
      </w:numPr>
      <w:spacing w:before="0" w:after="120" w:line="276" w:lineRule="auto"/>
    </w:pPr>
    <w:rPr>
      <w:b/>
      <w:bCs/>
      <w:color w:val="138469"/>
      <w:sz w:val="28"/>
    </w:rPr>
  </w:style>
  <w:style w:type="paragraph" w:styleId="ListParagraph">
    <w:name w:val="List Paragraph"/>
    <w:basedOn w:val="Normal"/>
    <w:uiPriority w:val="34"/>
    <w:qFormat/>
    <w:rsid w:val="6F729978"/>
    <w:pPr>
      <w:ind w:left="720"/>
      <w:contextualSpacing/>
    </w:pPr>
  </w:style>
  <w:style w:type="character" w:customStyle="1" w:styleId="Style3Char">
    <w:name w:val="Style3 Char"/>
    <w:basedOn w:val="Heading2Char"/>
    <w:link w:val="Style3"/>
    <w:uiPriority w:val="1"/>
    <w:rsid w:val="004724E7"/>
    <w:rPr>
      <w:rFonts w:ascii="Arial" w:eastAsiaTheme="majorEastAsia" w:hAnsi="Arial" w:cstheme="majorBidi"/>
      <w:b/>
      <w:bCs/>
      <w:color w:val="138469"/>
      <w:sz w:val="28"/>
      <w:szCs w:val="24"/>
    </w:rPr>
  </w:style>
  <w:style w:type="paragraph" w:styleId="Header">
    <w:name w:val="header"/>
    <w:basedOn w:val="Normal"/>
    <w:link w:val="HeaderChar"/>
    <w:uiPriority w:val="99"/>
    <w:unhideWhenUsed/>
    <w:rsid w:val="6F729978"/>
    <w:pPr>
      <w:tabs>
        <w:tab w:val="center" w:pos="4513"/>
        <w:tab w:val="right" w:pos="9026"/>
      </w:tabs>
      <w:spacing w:line="240" w:lineRule="auto"/>
    </w:pPr>
  </w:style>
  <w:style w:type="character" w:customStyle="1" w:styleId="HeaderChar">
    <w:name w:val="Header Char"/>
    <w:basedOn w:val="DefaultParagraphFont"/>
    <w:link w:val="Header"/>
    <w:uiPriority w:val="99"/>
    <w:rsid w:val="00601682"/>
    <w:rPr>
      <w:rFonts w:ascii="Arial" w:eastAsiaTheme="majorEastAsia" w:hAnsi="Arial"/>
      <w:sz w:val="24"/>
      <w:szCs w:val="24"/>
    </w:rPr>
  </w:style>
  <w:style w:type="paragraph" w:styleId="Footer">
    <w:name w:val="footer"/>
    <w:basedOn w:val="Normal"/>
    <w:link w:val="FooterChar"/>
    <w:uiPriority w:val="99"/>
    <w:unhideWhenUsed/>
    <w:rsid w:val="6F729978"/>
    <w:pPr>
      <w:tabs>
        <w:tab w:val="center" w:pos="4513"/>
        <w:tab w:val="right" w:pos="9026"/>
      </w:tabs>
      <w:spacing w:line="240" w:lineRule="auto"/>
    </w:pPr>
  </w:style>
  <w:style w:type="character" w:customStyle="1" w:styleId="FooterChar">
    <w:name w:val="Footer Char"/>
    <w:basedOn w:val="DefaultParagraphFont"/>
    <w:link w:val="Footer"/>
    <w:uiPriority w:val="99"/>
    <w:rsid w:val="00601682"/>
    <w:rPr>
      <w:rFonts w:ascii="Arial" w:eastAsiaTheme="majorEastAsia" w:hAnsi="Arial"/>
      <w:sz w:val="24"/>
      <w:szCs w:val="24"/>
    </w:rPr>
  </w:style>
  <w:style w:type="character" w:customStyle="1" w:styleId="ui-provider">
    <w:name w:val="ui-provider"/>
    <w:basedOn w:val="DefaultParagraphFont"/>
    <w:rsid w:val="00601682"/>
  </w:style>
  <w:style w:type="character" w:styleId="UnresolvedMention">
    <w:name w:val="Unresolved Mention"/>
    <w:basedOn w:val="DefaultParagraphFont"/>
    <w:uiPriority w:val="99"/>
    <w:semiHidden/>
    <w:unhideWhenUsed/>
    <w:rsid w:val="00601682"/>
    <w:rPr>
      <w:color w:val="605E5C"/>
      <w:shd w:val="clear" w:color="auto" w:fill="E1DFDD"/>
    </w:rPr>
  </w:style>
  <w:style w:type="character" w:customStyle="1" w:styleId="superscript">
    <w:name w:val="superscript"/>
    <w:basedOn w:val="DefaultParagraphFont"/>
    <w:rsid w:val="00F35A8B"/>
  </w:style>
  <w:style w:type="paragraph" w:styleId="BalloonText">
    <w:name w:val="Balloon Text"/>
    <w:basedOn w:val="Normal"/>
    <w:link w:val="BalloonTextChar"/>
    <w:uiPriority w:val="99"/>
    <w:semiHidden/>
    <w:unhideWhenUsed/>
    <w:rsid w:val="6F72997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52CF"/>
    <w:rPr>
      <w:rFonts w:ascii="Segoe UI" w:eastAsiaTheme="majorEastAsia" w:hAnsi="Segoe UI" w:cs="Segoe UI"/>
      <w:sz w:val="18"/>
      <w:szCs w:val="18"/>
    </w:rPr>
  </w:style>
  <w:style w:type="character" w:styleId="FootnoteReference">
    <w:name w:val="footnote reference"/>
    <w:basedOn w:val="DefaultParagraphFont"/>
    <w:uiPriority w:val="99"/>
    <w:semiHidden/>
    <w:unhideWhenUsed/>
    <w:rsid w:val="00B63972"/>
    <w:rPr>
      <w:vertAlign w:val="superscript"/>
    </w:rPr>
  </w:style>
  <w:style w:type="character" w:customStyle="1" w:styleId="FootnoteTextChar">
    <w:name w:val="Footnote Text Char"/>
    <w:basedOn w:val="DefaultParagraphFont"/>
    <w:link w:val="FootnoteText"/>
    <w:uiPriority w:val="99"/>
    <w:semiHidden/>
    <w:rsid w:val="00B63972"/>
    <w:rPr>
      <w:rFonts w:ascii="Arial" w:eastAsiaTheme="majorEastAsia" w:hAnsi="Arial"/>
      <w:sz w:val="20"/>
      <w:szCs w:val="20"/>
    </w:rPr>
  </w:style>
  <w:style w:type="paragraph" w:styleId="FootnoteText">
    <w:name w:val="footnote text"/>
    <w:basedOn w:val="Normal"/>
    <w:link w:val="FootnoteTextChar"/>
    <w:uiPriority w:val="99"/>
    <w:semiHidden/>
    <w:unhideWhenUsed/>
    <w:rsid w:val="6F729978"/>
    <w:pPr>
      <w:spacing w:line="240" w:lineRule="auto"/>
    </w:pPr>
    <w:rPr>
      <w:sz w:val="20"/>
      <w:szCs w:val="20"/>
    </w:rPr>
  </w:style>
  <w:style w:type="paragraph" w:styleId="TOC4">
    <w:name w:val="toc 4"/>
    <w:basedOn w:val="Normal"/>
    <w:next w:val="Normal"/>
    <w:uiPriority w:val="39"/>
    <w:unhideWhenUsed/>
    <w:rsid w:val="6F729978"/>
    <w:pPr>
      <w:spacing w:after="100"/>
      <w:ind w:left="660"/>
    </w:pPr>
    <w:rPr>
      <w:rFonts w:eastAsiaTheme="minorEastAsia"/>
      <w:lang w:eastAsia="en-GB"/>
    </w:rPr>
  </w:style>
  <w:style w:type="paragraph" w:styleId="TOC5">
    <w:name w:val="toc 5"/>
    <w:basedOn w:val="Normal"/>
    <w:next w:val="Normal"/>
    <w:uiPriority w:val="39"/>
    <w:unhideWhenUsed/>
    <w:rsid w:val="6F729978"/>
    <w:pPr>
      <w:spacing w:after="100"/>
      <w:ind w:left="880"/>
    </w:pPr>
    <w:rPr>
      <w:rFonts w:eastAsiaTheme="minorEastAsia"/>
      <w:lang w:eastAsia="en-GB"/>
    </w:rPr>
  </w:style>
  <w:style w:type="paragraph" w:styleId="TOC6">
    <w:name w:val="toc 6"/>
    <w:basedOn w:val="Normal"/>
    <w:next w:val="Normal"/>
    <w:uiPriority w:val="39"/>
    <w:unhideWhenUsed/>
    <w:rsid w:val="6F729978"/>
    <w:pPr>
      <w:spacing w:after="100"/>
      <w:ind w:left="1100"/>
    </w:pPr>
    <w:rPr>
      <w:rFonts w:eastAsiaTheme="minorEastAsia"/>
      <w:lang w:eastAsia="en-GB"/>
    </w:rPr>
  </w:style>
  <w:style w:type="paragraph" w:styleId="TOC7">
    <w:name w:val="toc 7"/>
    <w:basedOn w:val="Normal"/>
    <w:next w:val="Normal"/>
    <w:uiPriority w:val="39"/>
    <w:unhideWhenUsed/>
    <w:rsid w:val="6F729978"/>
    <w:pPr>
      <w:spacing w:after="100"/>
      <w:ind w:left="1320"/>
    </w:pPr>
    <w:rPr>
      <w:rFonts w:eastAsiaTheme="minorEastAsia"/>
      <w:lang w:eastAsia="en-GB"/>
    </w:rPr>
  </w:style>
  <w:style w:type="paragraph" w:styleId="TOC8">
    <w:name w:val="toc 8"/>
    <w:basedOn w:val="Normal"/>
    <w:next w:val="Normal"/>
    <w:uiPriority w:val="39"/>
    <w:unhideWhenUsed/>
    <w:rsid w:val="6F729978"/>
    <w:pPr>
      <w:spacing w:after="100"/>
      <w:ind w:left="1540"/>
    </w:pPr>
    <w:rPr>
      <w:rFonts w:eastAsiaTheme="minorEastAsia"/>
      <w:lang w:eastAsia="en-GB"/>
    </w:rPr>
  </w:style>
  <w:style w:type="paragraph" w:styleId="TOC9">
    <w:name w:val="toc 9"/>
    <w:basedOn w:val="Normal"/>
    <w:next w:val="Normal"/>
    <w:uiPriority w:val="39"/>
    <w:unhideWhenUsed/>
    <w:rsid w:val="6F729978"/>
    <w:pPr>
      <w:spacing w:after="100"/>
      <w:ind w:left="1760"/>
    </w:pPr>
    <w:rPr>
      <w:rFonts w:eastAsiaTheme="minorEastAsia"/>
      <w:lang w:eastAsia="en-GB"/>
    </w:rPr>
  </w:style>
  <w:style w:type="character" w:customStyle="1" w:styleId="Heading4Char">
    <w:name w:val="Heading 4 Char"/>
    <w:basedOn w:val="DefaultParagraphFont"/>
    <w:link w:val="Heading4"/>
    <w:uiPriority w:val="9"/>
    <w:rsid w:val="000371F3"/>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rsid w:val="000371F3"/>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rsid w:val="000371F3"/>
    <w:rPr>
      <w:rFonts w:asciiTheme="majorHAnsi" w:eastAsiaTheme="majorEastAsia" w:hAnsiTheme="majorHAnsi" w:cstheme="majorBidi"/>
      <w:color w:val="1F3763"/>
      <w:sz w:val="24"/>
      <w:szCs w:val="24"/>
    </w:rPr>
  </w:style>
  <w:style w:type="character" w:customStyle="1" w:styleId="Heading7Char">
    <w:name w:val="Heading 7 Char"/>
    <w:basedOn w:val="DefaultParagraphFont"/>
    <w:link w:val="Heading7"/>
    <w:uiPriority w:val="9"/>
    <w:rsid w:val="000371F3"/>
    <w:rPr>
      <w:rFonts w:asciiTheme="majorHAnsi" w:eastAsiaTheme="majorEastAsia" w:hAnsiTheme="majorHAnsi" w:cstheme="majorBidi"/>
      <w:i/>
      <w:iCs/>
      <w:color w:val="1F3763"/>
      <w:sz w:val="24"/>
      <w:szCs w:val="24"/>
    </w:rPr>
  </w:style>
  <w:style w:type="character" w:customStyle="1" w:styleId="Heading8Char">
    <w:name w:val="Heading 8 Char"/>
    <w:basedOn w:val="DefaultParagraphFont"/>
    <w:link w:val="Heading8"/>
    <w:uiPriority w:val="9"/>
    <w:rsid w:val="000371F3"/>
    <w:rPr>
      <w:rFonts w:asciiTheme="majorHAnsi" w:eastAsiaTheme="majorEastAsia" w:hAnsiTheme="majorHAnsi" w:cstheme="majorBidi"/>
      <w:color w:val="272727"/>
      <w:sz w:val="21"/>
      <w:szCs w:val="21"/>
    </w:rPr>
  </w:style>
  <w:style w:type="character" w:customStyle="1" w:styleId="Heading9Char">
    <w:name w:val="Heading 9 Char"/>
    <w:basedOn w:val="DefaultParagraphFont"/>
    <w:link w:val="Heading9"/>
    <w:uiPriority w:val="9"/>
    <w:rsid w:val="000371F3"/>
    <w:rPr>
      <w:rFonts w:asciiTheme="majorHAnsi" w:eastAsiaTheme="majorEastAsia" w:hAnsiTheme="majorHAnsi" w:cstheme="majorBidi"/>
      <w:i/>
      <w:iCs/>
      <w:color w:val="272727"/>
      <w:sz w:val="21"/>
      <w:szCs w:val="21"/>
    </w:rPr>
  </w:style>
  <w:style w:type="paragraph" w:styleId="Title">
    <w:name w:val="Title"/>
    <w:basedOn w:val="Normal"/>
    <w:next w:val="Normal"/>
    <w:link w:val="TitleChar"/>
    <w:uiPriority w:val="10"/>
    <w:qFormat/>
    <w:rsid w:val="003531B7"/>
    <w:pPr>
      <w:spacing w:line="240" w:lineRule="auto"/>
      <w:contextualSpacing/>
    </w:pPr>
    <w:rPr>
      <w:rFonts w:asciiTheme="majorHAnsi" w:hAnsiTheme="majorHAnsi" w:cstheme="majorBidi"/>
      <w:sz w:val="56"/>
      <w:szCs w:val="56"/>
    </w:rPr>
  </w:style>
  <w:style w:type="character" w:customStyle="1" w:styleId="TitleChar">
    <w:name w:val="Title Char"/>
    <w:basedOn w:val="DefaultParagraphFont"/>
    <w:link w:val="Title"/>
    <w:uiPriority w:val="10"/>
    <w:rsid w:val="000371F3"/>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003531B7"/>
    <w:rPr>
      <w:rFonts w:eastAsiaTheme="minorEastAsia"/>
      <w:color w:val="5A5A5A"/>
    </w:rPr>
  </w:style>
  <w:style w:type="character" w:customStyle="1" w:styleId="SubtitleChar">
    <w:name w:val="Subtitle Char"/>
    <w:basedOn w:val="DefaultParagraphFont"/>
    <w:link w:val="Subtitle"/>
    <w:uiPriority w:val="11"/>
    <w:rsid w:val="000371F3"/>
    <w:rPr>
      <w:rFonts w:ascii="Arial" w:eastAsiaTheme="minorEastAsia" w:hAnsi="Arial"/>
      <w:color w:val="5A5A5A"/>
      <w:sz w:val="24"/>
      <w:szCs w:val="24"/>
    </w:rPr>
  </w:style>
  <w:style w:type="paragraph" w:styleId="Quote">
    <w:name w:val="Quote"/>
    <w:basedOn w:val="Normal"/>
    <w:next w:val="Normal"/>
    <w:link w:val="QuoteChar"/>
    <w:uiPriority w:val="29"/>
    <w:qFormat/>
    <w:rsid w:val="003531B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371F3"/>
    <w:rPr>
      <w:rFonts w:ascii="Arial" w:eastAsiaTheme="majorEastAsia" w:hAnsi="Arial"/>
      <w:i/>
      <w:iCs/>
      <w:color w:val="404040" w:themeColor="text1" w:themeTint="BF"/>
      <w:sz w:val="24"/>
      <w:szCs w:val="24"/>
    </w:rPr>
  </w:style>
  <w:style w:type="paragraph" w:styleId="IntenseQuote">
    <w:name w:val="Intense Quote"/>
    <w:basedOn w:val="Normal"/>
    <w:next w:val="Normal"/>
    <w:link w:val="IntenseQuoteChar"/>
    <w:uiPriority w:val="30"/>
    <w:qFormat/>
    <w:rsid w:val="003531B7"/>
    <w:pP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371F3"/>
    <w:rPr>
      <w:rFonts w:ascii="Arial" w:eastAsiaTheme="majorEastAsia" w:hAnsi="Arial"/>
      <w:i/>
      <w:iCs/>
      <w:color w:val="4472C4" w:themeColor="accent1"/>
      <w:sz w:val="24"/>
      <w:szCs w:val="24"/>
    </w:rPr>
  </w:style>
  <w:style w:type="paragraph" w:styleId="EndnoteText">
    <w:name w:val="endnote text"/>
    <w:basedOn w:val="Normal"/>
    <w:link w:val="EndnoteTextChar"/>
    <w:uiPriority w:val="99"/>
    <w:semiHidden/>
    <w:unhideWhenUsed/>
    <w:rsid w:val="003531B7"/>
    <w:pPr>
      <w:spacing w:line="240" w:lineRule="auto"/>
    </w:pPr>
    <w:rPr>
      <w:sz w:val="20"/>
      <w:szCs w:val="20"/>
    </w:rPr>
  </w:style>
  <w:style w:type="character" w:customStyle="1" w:styleId="EndnoteTextChar">
    <w:name w:val="Endnote Text Char"/>
    <w:basedOn w:val="DefaultParagraphFont"/>
    <w:link w:val="EndnoteText"/>
    <w:uiPriority w:val="99"/>
    <w:semiHidden/>
    <w:rsid w:val="000371F3"/>
    <w:rPr>
      <w:rFonts w:ascii="Arial" w:eastAsiaTheme="majorEastAsia" w:hAnsi="Arial"/>
      <w:sz w:val="20"/>
      <w:szCs w:val="20"/>
    </w:rPr>
  </w:style>
  <w:style w:type="paragraph" w:customStyle="1" w:styleId="pf0">
    <w:name w:val="pf0"/>
    <w:basedOn w:val="Normal"/>
    <w:rsid w:val="00FB23E1"/>
    <w:pPr>
      <w:keepNext w:val="0"/>
      <w:keepLines w:val="0"/>
      <w:spacing w:before="100" w:beforeAutospacing="1" w:after="100" w:afterAutospacing="1" w:line="240" w:lineRule="auto"/>
    </w:pPr>
    <w:rPr>
      <w:rFonts w:ascii="Times New Roman" w:eastAsia="Times New Roman" w:hAnsi="Times New Roman" w:cs="Times New Roman"/>
      <w:lang w:eastAsia="en-GB"/>
    </w:rPr>
  </w:style>
  <w:style w:type="character" w:styleId="EndnoteReference">
    <w:name w:val="endnote reference"/>
    <w:basedOn w:val="DefaultParagraphFont"/>
    <w:uiPriority w:val="99"/>
    <w:semiHidden/>
    <w:unhideWhenUsed/>
    <w:rsid w:val="00D9451D"/>
    <w:rPr>
      <w:vertAlign w:val="superscript"/>
    </w:rPr>
  </w:style>
  <w:style w:type="numbering" w:customStyle="1" w:styleId="CurrentList1">
    <w:name w:val="Current List1"/>
    <w:uiPriority w:val="99"/>
    <w:rsid w:val="006730FA"/>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17200">
      <w:bodyDiv w:val="1"/>
      <w:marLeft w:val="0"/>
      <w:marRight w:val="0"/>
      <w:marTop w:val="0"/>
      <w:marBottom w:val="0"/>
      <w:divBdr>
        <w:top w:val="none" w:sz="0" w:space="0" w:color="auto"/>
        <w:left w:val="none" w:sz="0" w:space="0" w:color="auto"/>
        <w:bottom w:val="none" w:sz="0" w:space="0" w:color="auto"/>
        <w:right w:val="none" w:sz="0" w:space="0" w:color="auto"/>
      </w:divBdr>
      <w:divsChild>
        <w:div w:id="195393561">
          <w:marLeft w:val="0"/>
          <w:marRight w:val="0"/>
          <w:marTop w:val="0"/>
          <w:marBottom w:val="0"/>
          <w:divBdr>
            <w:top w:val="none" w:sz="0" w:space="0" w:color="auto"/>
            <w:left w:val="none" w:sz="0" w:space="0" w:color="auto"/>
            <w:bottom w:val="none" w:sz="0" w:space="0" w:color="auto"/>
            <w:right w:val="none" w:sz="0" w:space="0" w:color="auto"/>
          </w:divBdr>
          <w:divsChild>
            <w:div w:id="1031415416">
              <w:marLeft w:val="0"/>
              <w:marRight w:val="0"/>
              <w:marTop w:val="0"/>
              <w:marBottom w:val="0"/>
              <w:divBdr>
                <w:top w:val="none" w:sz="0" w:space="0" w:color="auto"/>
                <w:left w:val="none" w:sz="0" w:space="0" w:color="auto"/>
                <w:bottom w:val="none" w:sz="0" w:space="0" w:color="auto"/>
                <w:right w:val="none" w:sz="0" w:space="0" w:color="auto"/>
              </w:divBdr>
            </w:div>
            <w:div w:id="1744595388">
              <w:marLeft w:val="0"/>
              <w:marRight w:val="0"/>
              <w:marTop w:val="0"/>
              <w:marBottom w:val="0"/>
              <w:divBdr>
                <w:top w:val="none" w:sz="0" w:space="0" w:color="auto"/>
                <w:left w:val="none" w:sz="0" w:space="0" w:color="auto"/>
                <w:bottom w:val="none" w:sz="0" w:space="0" w:color="auto"/>
                <w:right w:val="none" w:sz="0" w:space="0" w:color="auto"/>
              </w:divBdr>
            </w:div>
          </w:divsChild>
        </w:div>
        <w:div w:id="390424571">
          <w:marLeft w:val="0"/>
          <w:marRight w:val="0"/>
          <w:marTop w:val="0"/>
          <w:marBottom w:val="0"/>
          <w:divBdr>
            <w:top w:val="none" w:sz="0" w:space="0" w:color="auto"/>
            <w:left w:val="none" w:sz="0" w:space="0" w:color="auto"/>
            <w:bottom w:val="none" w:sz="0" w:space="0" w:color="auto"/>
            <w:right w:val="none" w:sz="0" w:space="0" w:color="auto"/>
          </w:divBdr>
          <w:divsChild>
            <w:div w:id="2025860203">
              <w:marLeft w:val="0"/>
              <w:marRight w:val="0"/>
              <w:marTop w:val="0"/>
              <w:marBottom w:val="0"/>
              <w:divBdr>
                <w:top w:val="none" w:sz="0" w:space="0" w:color="auto"/>
                <w:left w:val="none" w:sz="0" w:space="0" w:color="auto"/>
                <w:bottom w:val="none" w:sz="0" w:space="0" w:color="auto"/>
                <w:right w:val="none" w:sz="0" w:space="0" w:color="auto"/>
              </w:divBdr>
            </w:div>
          </w:divsChild>
        </w:div>
        <w:div w:id="402874520">
          <w:marLeft w:val="0"/>
          <w:marRight w:val="0"/>
          <w:marTop w:val="0"/>
          <w:marBottom w:val="0"/>
          <w:divBdr>
            <w:top w:val="none" w:sz="0" w:space="0" w:color="auto"/>
            <w:left w:val="none" w:sz="0" w:space="0" w:color="auto"/>
            <w:bottom w:val="none" w:sz="0" w:space="0" w:color="auto"/>
            <w:right w:val="none" w:sz="0" w:space="0" w:color="auto"/>
          </w:divBdr>
          <w:divsChild>
            <w:div w:id="2044593556">
              <w:marLeft w:val="0"/>
              <w:marRight w:val="0"/>
              <w:marTop w:val="0"/>
              <w:marBottom w:val="0"/>
              <w:divBdr>
                <w:top w:val="none" w:sz="0" w:space="0" w:color="auto"/>
                <w:left w:val="none" w:sz="0" w:space="0" w:color="auto"/>
                <w:bottom w:val="none" w:sz="0" w:space="0" w:color="auto"/>
                <w:right w:val="none" w:sz="0" w:space="0" w:color="auto"/>
              </w:divBdr>
            </w:div>
          </w:divsChild>
        </w:div>
        <w:div w:id="666834738">
          <w:marLeft w:val="0"/>
          <w:marRight w:val="0"/>
          <w:marTop w:val="0"/>
          <w:marBottom w:val="0"/>
          <w:divBdr>
            <w:top w:val="none" w:sz="0" w:space="0" w:color="auto"/>
            <w:left w:val="none" w:sz="0" w:space="0" w:color="auto"/>
            <w:bottom w:val="none" w:sz="0" w:space="0" w:color="auto"/>
            <w:right w:val="none" w:sz="0" w:space="0" w:color="auto"/>
          </w:divBdr>
          <w:divsChild>
            <w:div w:id="2108964963">
              <w:marLeft w:val="0"/>
              <w:marRight w:val="0"/>
              <w:marTop w:val="0"/>
              <w:marBottom w:val="0"/>
              <w:divBdr>
                <w:top w:val="none" w:sz="0" w:space="0" w:color="auto"/>
                <w:left w:val="none" w:sz="0" w:space="0" w:color="auto"/>
                <w:bottom w:val="none" w:sz="0" w:space="0" w:color="auto"/>
                <w:right w:val="none" w:sz="0" w:space="0" w:color="auto"/>
              </w:divBdr>
            </w:div>
          </w:divsChild>
        </w:div>
        <w:div w:id="793913321">
          <w:marLeft w:val="0"/>
          <w:marRight w:val="0"/>
          <w:marTop w:val="0"/>
          <w:marBottom w:val="0"/>
          <w:divBdr>
            <w:top w:val="none" w:sz="0" w:space="0" w:color="auto"/>
            <w:left w:val="none" w:sz="0" w:space="0" w:color="auto"/>
            <w:bottom w:val="none" w:sz="0" w:space="0" w:color="auto"/>
            <w:right w:val="none" w:sz="0" w:space="0" w:color="auto"/>
          </w:divBdr>
          <w:divsChild>
            <w:div w:id="1065027839">
              <w:marLeft w:val="0"/>
              <w:marRight w:val="0"/>
              <w:marTop w:val="0"/>
              <w:marBottom w:val="0"/>
              <w:divBdr>
                <w:top w:val="none" w:sz="0" w:space="0" w:color="auto"/>
                <w:left w:val="none" w:sz="0" w:space="0" w:color="auto"/>
                <w:bottom w:val="none" w:sz="0" w:space="0" w:color="auto"/>
                <w:right w:val="none" w:sz="0" w:space="0" w:color="auto"/>
              </w:divBdr>
            </w:div>
          </w:divsChild>
        </w:div>
        <w:div w:id="832260307">
          <w:marLeft w:val="0"/>
          <w:marRight w:val="0"/>
          <w:marTop w:val="0"/>
          <w:marBottom w:val="0"/>
          <w:divBdr>
            <w:top w:val="none" w:sz="0" w:space="0" w:color="auto"/>
            <w:left w:val="none" w:sz="0" w:space="0" w:color="auto"/>
            <w:bottom w:val="none" w:sz="0" w:space="0" w:color="auto"/>
            <w:right w:val="none" w:sz="0" w:space="0" w:color="auto"/>
          </w:divBdr>
          <w:divsChild>
            <w:div w:id="1358969761">
              <w:marLeft w:val="0"/>
              <w:marRight w:val="0"/>
              <w:marTop w:val="0"/>
              <w:marBottom w:val="0"/>
              <w:divBdr>
                <w:top w:val="none" w:sz="0" w:space="0" w:color="auto"/>
                <w:left w:val="none" w:sz="0" w:space="0" w:color="auto"/>
                <w:bottom w:val="none" w:sz="0" w:space="0" w:color="auto"/>
                <w:right w:val="none" w:sz="0" w:space="0" w:color="auto"/>
              </w:divBdr>
            </w:div>
          </w:divsChild>
        </w:div>
        <w:div w:id="914167946">
          <w:marLeft w:val="0"/>
          <w:marRight w:val="0"/>
          <w:marTop w:val="0"/>
          <w:marBottom w:val="0"/>
          <w:divBdr>
            <w:top w:val="none" w:sz="0" w:space="0" w:color="auto"/>
            <w:left w:val="none" w:sz="0" w:space="0" w:color="auto"/>
            <w:bottom w:val="none" w:sz="0" w:space="0" w:color="auto"/>
            <w:right w:val="none" w:sz="0" w:space="0" w:color="auto"/>
          </w:divBdr>
          <w:divsChild>
            <w:div w:id="1731615445">
              <w:marLeft w:val="0"/>
              <w:marRight w:val="0"/>
              <w:marTop w:val="0"/>
              <w:marBottom w:val="0"/>
              <w:divBdr>
                <w:top w:val="none" w:sz="0" w:space="0" w:color="auto"/>
                <w:left w:val="none" w:sz="0" w:space="0" w:color="auto"/>
                <w:bottom w:val="none" w:sz="0" w:space="0" w:color="auto"/>
                <w:right w:val="none" w:sz="0" w:space="0" w:color="auto"/>
              </w:divBdr>
            </w:div>
          </w:divsChild>
        </w:div>
        <w:div w:id="1092043039">
          <w:marLeft w:val="0"/>
          <w:marRight w:val="0"/>
          <w:marTop w:val="0"/>
          <w:marBottom w:val="0"/>
          <w:divBdr>
            <w:top w:val="none" w:sz="0" w:space="0" w:color="auto"/>
            <w:left w:val="none" w:sz="0" w:space="0" w:color="auto"/>
            <w:bottom w:val="none" w:sz="0" w:space="0" w:color="auto"/>
            <w:right w:val="none" w:sz="0" w:space="0" w:color="auto"/>
          </w:divBdr>
          <w:divsChild>
            <w:div w:id="626396389">
              <w:marLeft w:val="0"/>
              <w:marRight w:val="0"/>
              <w:marTop w:val="0"/>
              <w:marBottom w:val="0"/>
              <w:divBdr>
                <w:top w:val="none" w:sz="0" w:space="0" w:color="auto"/>
                <w:left w:val="none" w:sz="0" w:space="0" w:color="auto"/>
                <w:bottom w:val="none" w:sz="0" w:space="0" w:color="auto"/>
                <w:right w:val="none" w:sz="0" w:space="0" w:color="auto"/>
              </w:divBdr>
            </w:div>
          </w:divsChild>
        </w:div>
        <w:div w:id="1144196010">
          <w:marLeft w:val="0"/>
          <w:marRight w:val="0"/>
          <w:marTop w:val="0"/>
          <w:marBottom w:val="0"/>
          <w:divBdr>
            <w:top w:val="none" w:sz="0" w:space="0" w:color="auto"/>
            <w:left w:val="none" w:sz="0" w:space="0" w:color="auto"/>
            <w:bottom w:val="none" w:sz="0" w:space="0" w:color="auto"/>
            <w:right w:val="none" w:sz="0" w:space="0" w:color="auto"/>
          </w:divBdr>
          <w:divsChild>
            <w:div w:id="580724257">
              <w:marLeft w:val="0"/>
              <w:marRight w:val="0"/>
              <w:marTop w:val="0"/>
              <w:marBottom w:val="0"/>
              <w:divBdr>
                <w:top w:val="none" w:sz="0" w:space="0" w:color="auto"/>
                <w:left w:val="none" w:sz="0" w:space="0" w:color="auto"/>
                <w:bottom w:val="none" w:sz="0" w:space="0" w:color="auto"/>
                <w:right w:val="none" w:sz="0" w:space="0" w:color="auto"/>
              </w:divBdr>
            </w:div>
          </w:divsChild>
        </w:div>
        <w:div w:id="1231960183">
          <w:marLeft w:val="0"/>
          <w:marRight w:val="0"/>
          <w:marTop w:val="0"/>
          <w:marBottom w:val="0"/>
          <w:divBdr>
            <w:top w:val="none" w:sz="0" w:space="0" w:color="auto"/>
            <w:left w:val="none" w:sz="0" w:space="0" w:color="auto"/>
            <w:bottom w:val="none" w:sz="0" w:space="0" w:color="auto"/>
            <w:right w:val="none" w:sz="0" w:space="0" w:color="auto"/>
          </w:divBdr>
          <w:divsChild>
            <w:div w:id="1674723438">
              <w:marLeft w:val="0"/>
              <w:marRight w:val="0"/>
              <w:marTop w:val="0"/>
              <w:marBottom w:val="0"/>
              <w:divBdr>
                <w:top w:val="none" w:sz="0" w:space="0" w:color="auto"/>
                <w:left w:val="none" w:sz="0" w:space="0" w:color="auto"/>
                <w:bottom w:val="none" w:sz="0" w:space="0" w:color="auto"/>
                <w:right w:val="none" w:sz="0" w:space="0" w:color="auto"/>
              </w:divBdr>
            </w:div>
          </w:divsChild>
        </w:div>
        <w:div w:id="1261065881">
          <w:marLeft w:val="0"/>
          <w:marRight w:val="0"/>
          <w:marTop w:val="0"/>
          <w:marBottom w:val="0"/>
          <w:divBdr>
            <w:top w:val="none" w:sz="0" w:space="0" w:color="auto"/>
            <w:left w:val="none" w:sz="0" w:space="0" w:color="auto"/>
            <w:bottom w:val="none" w:sz="0" w:space="0" w:color="auto"/>
            <w:right w:val="none" w:sz="0" w:space="0" w:color="auto"/>
          </w:divBdr>
          <w:divsChild>
            <w:div w:id="1595242406">
              <w:marLeft w:val="0"/>
              <w:marRight w:val="0"/>
              <w:marTop w:val="0"/>
              <w:marBottom w:val="0"/>
              <w:divBdr>
                <w:top w:val="none" w:sz="0" w:space="0" w:color="auto"/>
                <w:left w:val="none" w:sz="0" w:space="0" w:color="auto"/>
                <w:bottom w:val="none" w:sz="0" w:space="0" w:color="auto"/>
                <w:right w:val="none" w:sz="0" w:space="0" w:color="auto"/>
              </w:divBdr>
            </w:div>
          </w:divsChild>
        </w:div>
        <w:div w:id="1501458172">
          <w:marLeft w:val="0"/>
          <w:marRight w:val="0"/>
          <w:marTop w:val="0"/>
          <w:marBottom w:val="0"/>
          <w:divBdr>
            <w:top w:val="none" w:sz="0" w:space="0" w:color="auto"/>
            <w:left w:val="none" w:sz="0" w:space="0" w:color="auto"/>
            <w:bottom w:val="none" w:sz="0" w:space="0" w:color="auto"/>
            <w:right w:val="none" w:sz="0" w:space="0" w:color="auto"/>
          </w:divBdr>
          <w:divsChild>
            <w:div w:id="85732317">
              <w:marLeft w:val="0"/>
              <w:marRight w:val="0"/>
              <w:marTop w:val="0"/>
              <w:marBottom w:val="0"/>
              <w:divBdr>
                <w:top w:val="none" w:sz="0" w:space="0" w:color="auto"/>
                <w:left w:val="none" w:sz="0" w:space="0" w:color="auto"/>
                <w:bottom w:val="none" w:sz="0" w:space="0" w:color="auto"/>
                <w:right w:val="none" w:sz="0" w:space="0" w:color="auto"/>
              </w:divBdr>
            </w:div>
          </w:divsChild>
        </w:div>
        <w:div w:id="1526868433">
          <w:marLeft w:val="0"/>
          <w:marRight w:val="0"/>
          <w:marTop w:val="0"/>
          <w:marBottom w:val="0"/>
          <w:divBdr>
            <w:top w:val="none" w:sz="0" w:space="0" w:color="auto"/>
            <w:left w:val="none" w:sz="0" w:space="0" w:color="auto"/>
            <w:bottom w:val="none" w:sz="0" w:space="0" w:color="auto"/>
            <w:right w:val="none" w:sz="0" w:space="0" w:color="auto"/>
          </w:divBdr>
          <w:divsChild>
            <w:div w:id="570311233">
              <w:marLeft w:val="0"/>
              <w:marRight w:val="0"/>
              <w:marTop w:val="0"/>
              <w:marBottom w:val="0"/>
              <w:divBdr>
                <w:top w:val="none" w:sz="0" w:space="0" w:color="auto"/>
                <w:left w:val="none" w:sz="0" w:space="0" w:color="auto"/>
                <w:bottom w:val="none" w:sz="0" w:space="0" w:color="auto"/>
                <w:right w:val="none" w:sz="0" w:space="0" w:color="auto"/>
              </w:divBdr>
            </w:div>
          </w:divsChild>
        </w:div>
        <w:div w:id="1617717143">
          <w:marLeft w:val="0"/>
          <w:marRight w:val="0"/>
          <w:marTop w:val="0"/>
          <w:marBottom w:val="0"/>
          <w:divBdr>
            <w:top w:val="none" w:sz="0" w:space="0" w:color="auto"/>
            <w:left w:val="none" w:sz="0" w:space="0" w:color="auto"/>
            <w:bottom w:val="none" w:sz="0" w:space="0" w:color="auto"/>
            <w:right w:val="none" w:sz="0" w:space="0" w:color="auto"/>
          </w:divBdr>
          <w:divsChild>
            <w:div w:id="260725956">
              <w:marLeft w:val="0"/>
              <w:marRight w:val="0"/>
              <w:marTop w:val="0"/>
              <w:marBottom w:val="0"/>
              <w:divBdr>
                <w:top w:val="none" w:sz="0" w:space="0" w:color="auto"/>
                <w:left w:val="none" w:sz="0" w:space="0" w:color="auto"/>
                <w:bottom w:val="none" w:sz="0" w:space="0" w:color="auto"/>
                <w:right w:val="none" w:sz="0" w:space="0" w:color="auto"/>
              </w:divBdr>
            </w:div>
          </w:divsChild>
        </w:div>
        <w:div w:id="1662850684">
          <w:marLeft w:val="0"/>
          <w:marRight w:val="0"/>
          <w:marTop w:val="0"/>
          <w:marBottom w:val="0"/>
          <w:divBdr>
            <w:top w:val="none" w:sz="0" w:space="0" w:color="auto"/>
            <w:left w:val="none" w:sz="0" w:space="0" w:color="auto"/>
            <w:bottom w:val="none" w:sz="0" w:space="0" w:color="auto"/>
            <w:right w:val="none" w:sz="0" w:space="0" w:color="auto"/>
          </w:divBdr>
          <w:divsChild>
            <w:div w:id="1116293735">
              <w:marLeft w:val="0"/>
              <w:marRight w:val="0"/>
              <w:marTop w:val="0"/>
              <w:marBottom w:val="0"/>
              <w:divBdr>
                <w:top w:val="none" w:sz="0" w:space="0" w:color="auto"/>
                <w:left w:val="none" w:sz="0" w:space="0" w:color="auto"/>
                <w:bottom w:val="none" w:sz="0" w:space="0" w:color="auto"/>
                <w:right w:val="none" w:sz="0" w:space="0" w:color="auto"/>
              </w:divBdr>
            </w:div>
          </w:divsChild>
        </w:div>
        <w:div w:id="1736318605">
          <w:marLeft w:val="0"/>
          <w:marRight w:val="0"/>
          <w:marTop w:val="0"/>
          <w:marBottom w:val="0"/>
          <w:divBdr>
            <w:top w:val="none" w:sz="0" w:space="0" w:color="auto"/>
            <w:left w:val="none" w:sz="0" w:space="0" w:color="auto"/>
            <w:bottom w:val="none" w:sz="0" w:space="0" w:color="auto"/>
            <w:right w:val="none" w:sz="0" w:space="0" w:color="auto"/>
          </w:divBdr>
          <w:divsChild>
            <w:div w:id="1325813758">
              <w:marLeft w:val="0"/>
              <w:marRight w:val="0"/>
              <w:marTop w:val="0"/>
              <w:marBottom w:val="0"/>
              <w:divBdr>
                <w:top w:val="none" w:sz="0" w:space="0" w:color="auto"/>
                <w:left w:val="none" w:sz="0" w:space="0" w:color="auto"/>
                <w:bottom w:val="none" w:sz="0" w:space="0" w:color="auto"/>
                <w:right w:val="none" w:sz="0" w:space="0" w:color="auto"/>
              </w:divBdr>
            </w:div>
          </w:divsChild>
        </w:div>
        <w:div w:id="1787697978">
          <w:marLeft w:val="0"/>
          <w:marRight w:val="0"/>
          <w:marTop w:val="0"/>
          <w:marBottom w:val="0"/>
          <w:divBdr>
            <w:top w:val="none" w:sz="0" w:space="0" w:color="auto"/>
            <w:left w:val="none" w:sz="0" w:space="0" w:color="auto"/>
            <w:bottom w:val="none" w:sz="0" w:space="0" w:color="auto"/>
            <w:right w:val="none" w:sz="0" w:space="0" w:color="auto"/>
          </w:divBdr>
          <w:divsChild>
            <w:div w:id="1413163674">
              <w:marLeft w:val="0"/>
              <w:marRight w:val="0"/>
              <w:marTop w:val="0"/>
              <w:marBottom w:val="0"/>
              <w:divBdr>
                <w:top w:val="none" w:sz="0" w:space="0" w:color="auto"/>
                <w:left w:val="none" w:sz="0" w:space="0" w:color="auto"/>
                <w:bottom w:val="none" w:sz="0" w:space="0" w:color="auto"/>
                <w:right w:val="none" w:sz="0" w:space="0" w:color="auto"/>
              </w:divBdr>
            </w:div>
          </w:divsChild>
        </w:div>
        <w:div w:id="1927113695">
          <w:marLeft w:val="0"/>
          <w:marRight w:val="0"/>
          <w:marTop w:val="0"/>
          <w:marBottom w:val="0"/>
          <w:divBdr>
            <w:top w:val="none" w:sz="0" w:space="0" w:color="auto"/>
            <w:left w:val="none" w:sz="0" w:space="0" w:color="auto"/>
            <w:bottom w:val="none" w:sz="0" w:space="0" w:color="auto"/>
            <w:right w:val="none" w:sz="0" w:space="0" w:color="auto"/>
          </w:divBdr>
          <w:divsChild>
            <w:div w:id="128885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334274">
      <w:bodyDiv w:val="1"/>
      <w:marLeft w:val="0"/>
      <w:marRight w:val="0"/>
      <w:marTop w:val="0"/>
      <w:marBottom w:val="0"/>
      <w:divBdr>
        <w:top w:val="none" w:sz="0" w:space="0" w:color="auto"/>
        <w:left w:val="none" w:sz="0" w:space="0" w:color="auto"/>
        <w:bottom w:val="none" w:sz="0" w:space="0" w:color="auto"/>
        <w:right w:val="none" w:sz="0" w:space="0" w:color="auto"/>
      </w:divBdr>
      <w:divsChild>
        <w:div w:id="188420488">
          <w:marLeft w:val="0"/>
          <w:marRight w:val="0"/>
          <w:marTop w:val="0"/>
          <w:marBottom w:val="0"/>
          <w:divBdr>
            <w:top w:val="none" w:sz="0" w:space="0" w:color="auto"/>
            <w:left w:val="none" w:sz="0" w:space="0" w:color="auto"/>
            <w:bottom w:val="none" w:sz="0" w:space="0" w:color="auto"/>
            <w:right w:val="none" w:sz="0" w:space="0" w:color="auto"/>
          </w:divBdr>
        </w:div>
        <w:div w:id="465120822">
          <w:marLeft w:val="0"/>
          <w:marRight w:val="0"/>
          <w:marTop w:val="0"/>
          <w:marBottom w:val="0"/>
          <w:divBdr>
            <w:top w:val="none" w:sz="0" w:space="0" w:color="auto"/>
            <w:left w:val="none" w:sz="0" w:space="0" w:color="auto"/>
            <w:bottom w:val="none" w:sz="0" w:space="0" w:color="auto"/>
            <w:right w:val="none" w:sz="0" w:space="0" w:color="auto"/>
          </w:divBdr>
        </w:div>
        <w:div w:id="1850213190">
          <w:marLeft w:val="0"/>
          <w:marRight w:val="0"/>
          <w:marTop w:val="0"/>
          <w:marBottom w:val="0"/>
          <w:divBdr>
            <w:top w:val="none" w:sz="0" w:space="0" w:color="auto"/>
            <w:left w:val="none" w:sz="0" w:space="0" w:color="auto"/>
            <w:bottom w:val="none" w:sz="0" w:space="0" w:color="auto"/>
            <w:right w:val="none" w:sz="0" w:space="0" w:color="auto"/>
          </w:divBdr>
        </w:div>
      </w:divsChild>
    </w:div>
    <w:div w:id="436410299">
      <w:bodyDiv w:val="1"/>
      <w:marLeft w:val="0"/>
      <w:marRight w:val="0"/>
      <w:marTop w:val="0"/>
      <w:marBottom w:val="0"/>
      <w:divBdr>
        <w:top w:val="none" w:sz="0" w:space="0" w:color="auto"/>
        <w:left w:val="none" w:sz="0" w:space="0" w:color="auto"/>
        <w:bottom w:val="none" w:sz="0" w:space="0" w:color="auto"/>
        <w:right w:val="none" w:sz="0" w:space="0" w:color="auto"/>
      </w:divBdr>
      <w:divsChild>
        <w:div w:id="1022704868">
          <w:marLeft w:val="0"/>
          <w:marRight w:val="0"/>
          <w:marTop w:val="0"/>
          <w:marBottom w:val="0"/>
          <w:divBdr>
            <w:top w:val="none" w:sz="0" w:space="0" w:color="auto"/>
            <w:left w:val="none" w:sz="0" w:space="0" w:color="auto"/>
            <w:bottom w:val="none" w:sz="0" w:space="0" w:color="auto"/>
            <w:right w:val="none" w:sz="0" w:space="0" w:color="auto"/>
          </w:divBdr>
        </w:div>
      </w:divsChild>
    </w:div>
    <w:div w:id="581722471">
      <w:bodyDiv w:val="1"/>
      <w:marLeft w:val="0"/>
      <w:marRight w:val="0"/>
      <w:marTop w:val="0"/>
      <w:marBottom w:val="0"/>
      <w:divBdr>
        <w:top w:val="none" w:sz="0" w:space="0" w:color="auto"/>
        <w:left w:val="none" w:sz="0" w:space="0" w:color="auto"/>
        <w:bottom w:val="none" w:sz="0" w:space="0" w:color="auto"/>
        <w:right w:val="none" w:sz="0" w:space="0" w:color="auto"/>
      </w:divBdr>
    </w:div>
    <w:div w:id="680861052">
      <w:bodyDiv w:val="1"/>
      <w:marLeft w:val="0"/>
      <w:marRight w:val="0"/>
      <w:marTop w:val="0"/>
      <w:marBottom w:val="0"/>
      <w:divBdr>
        <w:top w:val="none" w:sz="0" w:space="0" w:color="auto"/>
        <w:left w:val="none" w:sz="0" w:space="0" w:color="auto"/>
        <w:bottom w:val="none" w:sz="0" w:space="0" w:color="auto"/>
        <w:right w:val="none" w:sz="0" w:space="0" w:color="auto"/>
      </w:divBdr>
    </w:div>
    <w:div w:id="702249827">
      <w:bodyDiv w:val="1"/>
      <w:marLeft w:val="0"/>
      <w:marRight w:val="0"/>
      <w:marTop w:val="0"/>
      <w:marBottom w:val="0"/>
      <w:divBdr>
        <w:top w:val="none" w:sz="0" w:space="0" w:color="auto"/>
        <w:left w:val="none" w:sz="0" w:space="0" w:color="auto"/>
        <w:bottom w:val="none" w:sz="0" w:space="0" w:color="auto"/>
        <w:right w:val="none" w:sz="0" w:space="0" w:color="auto"/>
      </w:divBdr>
      <w:divsChild>
        <w:div w:id="15740846">
          <w:marLeft w:val="0"/>
          <w:marRight w:val="0"/>
          <w:marTop w:val="0"/>
          <w:marBottom w:val="0"/>
          <w:divBdr>
            <w:top w:val="none" w:sz="0" w:space="0" w:color="auto"/>
            <w:left w:val="none" w:sz="0" w:space="0" w:color="auto"/>
            <w:bottom w:val="none" w:sz="0" w:space="0" w:color="auto"/>
            <w:right w:val="none" w:sz="0" w:space="0" w:color="auto"/>
          </w:divBdr>
        </w:div>
      </w:divsChild>
    </w:div>
    <w:div w:id="867255176">
      <w:bodyDiv w:val="1"/>
      <w:marLeft w:val="0"/>
      <w:marRight w:val="0"/>
      <w:marTop w:val="0"/>
      <w:marBottom w:val="0"/>
      <w:divBdr>
        <w:top w:val="none" w:sz="0" w:space="0" w:color="auto"/>
        <w:left w:val="none" w:sz="0" w:space="0" w:color="auto"/>
        <w:bottom w:val="none" w:sz="0" w:space="0" w:color="auto"/>
        <w:right w:val="none" w:sz="0" w:space="0" w:color="auto"/>
      </w:divBdr>
      <w:divsChild>
        <w:div w:id="197394851">
          <w:marLeft w:val="0"/>
          <w:marRight w:val="0"/>
          <w:marTop w:val="0"/>
          <w:marBottom w:val="0"/>
          <w:divBdr>
            <w:top w:val="none" w:sz="0" w:space="0" w:color="auto"/>
            <w:left w:val="none" w:sz="0" w:space="0" w:color="auto"/>
            <w:bottom w:val="none" w:sz="0" w:space="0" w:color="auto"/>
            <w:right w:val="none" w:sz="0" w:space="0" w:color="auto"/>
          </w:divBdr>
          <w:divsChild>
            <w:div w:id="795220414">
              <w:marLeft w:val="0"/>
              <w:marRight w:val="0"/>
              <w:marTop w:val="0"/>
              <w:marBottom w:val="0"/>
              <w:divBdr>
                <w:top w:val="none" w:sz="0" w:space="0" w:color="auto"/>
                <w:left w:val="none" w:sz="0" w:space="0" w:color="auto"/>
                <w:bottom w:val="none" w:sz="0" w:space="0" w:color="auto"/>
                <w:right w:val="none" w:sz="0" w:space="0" w:color="auto"/>
              </w:divBdr>
              <w:divsChild>
                <w:div w:id="2950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3077">
          <w:marLeft w:val="0"/>
          <w:marRight w:val="0"/>
          <w:marTop w:val="0"/>
          <w:marBottom w:val="0"/>
          <w:divBdr>
            <w:top w:val="none" w:sz="0" w:space="0" w:color="auto"/>
            <w:left w:val="none" w:sz="0" w:space="0" w:color="auto"/>
            <w:bottom w:val="none" w:sz="0" w:space="0" w:color="auto"/>
            <w:right w:val="none" w:sz="0" w:space="0" w:color="auto"/>
          </w:divBdr>
          <w:divsChild>
            <w:div w:id="1022978130">
              <w:marLeft w:val="0"/>
              <w:marRight w:val="0"/>
              <w:marTop w:val="0"/>
              <w:marBottom w:val="0"/>
              <w:divBdr>
                <w:top w:val="none" w:sz="0" w:space="0" w:color="auto"/>
                <w:left w:val="none" w:sz="0" w:space="0" w:color="auto"/>
                <w:bottom w:val="none" w:sz="0" w:space="0" w:color="auto"/>
                <w:right w:val="none" w:sz="0" w:space="0" w:color="auto"/>
              </w:divBdr>
              <w:divsChild>
                <w:div w:id="48066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166380">
          <w:marLeft w:val="0"/>
          <w:marRight w:val="0"/>
          <w:marTop w:val="0"/>
          <w:marBottom w:val="0"/>
          <w:divBdr>
            <w:top w:val="none" w:sz="0" w:space="0" w:color="auto"/>
            <w:left w:val="none" w:sz="0" w:space="0" w:color="auto"/>
            <w:bottom w:val="none" w:sz="0" w:space="0" w:color="auto"/>
            <w:right w:val="none" w:sz="0" w:space="0" w:color="auto"/>
          </w:divBdr>
          <w:divsChild>
            <w:div w:id="403336354">
              <w:marLeft w:val="0"/>
              <w:marRight w:val="0"/>
              <w:marTop w:val="0"/>
              <w:marBottom w:val="0"/>
              <w:divBdr>
                <w:top w:val="none" w:sz="0" w:space="0" w:color="auto"/>
                <w:left w:val="none" w:sz="0" w:space="0" w:color="auto"/>
                <w:bottom w:val="none" w:sz="0" w:space="0" w:color="auto"/>
                <w:right w:val="none" w:sz="0" w:space="0" w:color="auto"/>
              </w:divBdr>
              <w:divsChild>
                <w:div w:id="2178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67754">
          <w:marLeft w:val="0"/>
          <w:marRight w:val="0"/>
          <w:marTop w:val="0"/>
          <w:marBottom w:val="0"/>
          <w:divBdr>
            <w:top w:val="none" w:sz="0" w:space="0" w:color="auto"/>
            <w:left w:val="none" w:sz="0" w:space="0" w:color="auto"/>
            <w:bottom w:val="none" w:sz="0" w:space="0" w:color="auto"/>
            <w:right w:val="none" w:sz="0" w:space="0" w:color="auto"/>
          </w:divBdr>
          <w:divsChild>
            <w:div w:id="374695274">
              <w:marLeft w:val="0"/>
              <w:marRight w:val="0"/>
              <w:marTop w:val="0"/>
              <w:marBottom w:val="0"/>
              <w:divBdr>
                <w:top w:val="none" w:sz="0" w:space="0" w:color="auto"/>
                <w:left w:val="none" w:sz="0" w:space="0" w:color="auto"/>
                <w:bottom w:val="none" w:sz="0" w:space="0" w:color="auto"/>
                <w:right w:val="none" w:sz="0" w:space="0" w:color="auto"/>
              </w:divBdr>
              <w:divsChild>
                <w:div w:id="132462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50419">
          <w:marLeft w:val="0"/>
          <w:marRight w:val="0"/>
          <w:marTop w:val="0"/>
          <w:marBottom w:val="0"/>
          <w:divBdr>
            <w:top w:val="none" w:sz="0" w:space="0" w:color="auto"/>
            <w:left w:val="none" w:sz="0" w:space="0" w:color="auto"/>
            <w:bottom w:val="none" w:sz="0" w:space="0" w:color="auto"/>
            <w:right w:val="none" w:sz="0" w:space="0" w:color="auto"/>
          </w:divBdr>
          <w:divsChild>
            <w:div w:id="821431988">
              <w:marLeft w:val="0"/>
              <w:marRight w:val="0"/>
              <w:marTop w:val="0"/>
              <w:marBottom w:val="0"/>
              <w:divBdr>
                <w:top w:val="none" w:sz="0" w:space="0" w:color="auto"/>
                <w:left w:val="none" w:sz="0" w:space="0" w:color="auto"/>
                <w:bottom w:val="none" w:sz="0" w:space="0" w:color="auto"/>
                <w:right w:val="none" w:sz="0" w:space="0" w:color="auto"/>
              </w:divBdr>
              <w:divsChild>
                <w:div w:id="195647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01862">
          <w:marLeft w:val="0"/>
          <w:marRight w:val="0"/>
          <w:marTop w:val="0"/>
          <w:marBottom w:val="0"/>
          <w:divBdr>
            <w:top w:val="none" w:sz="0" w:space="0" w:color="auto"/>
            <w:left w:val="none" w:sz="0" w:space="0" w:color="auto"/>
            <w:bottom w:val="none" w:sz="0" w:space="0" w:color="auto"/>
            <w:right w:val="none" w:sz="0" w:space="0" w:color="auto"/>
          </w:divBdr>
          <w:divsChild>
            <w:div w:id="93938029">
              <w:marLeft w:val="0"/>
              <w:marRight w:val="0"/>
              <w:marTop w:val="0"/>
              <w:marBottom w:val="0"/>
              <w:divBdr>
                <w:top w:val="none" w:sz="0" w:space="0" w:color="auto"/>
                <w:left w:val="none" w:sz="0" w:space="0" w:color="auto"/>
                <w:bottom w:val="none" w:sz="0" w:space="0" w:color="auto"/>
                <w:right w:val="none" w:sz="0" w:space="0" w:color="auto"/>
              </w:divBdr>
              <w:divsChild>
                <w:div w:id="209462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36060">
          <w:marLeft w:val="0"/>
          <w:marRight w:val="0"/>
          <w:marTop w:val="0"/>
          <w:marBottom w:val="0"/>
          <w:divBdr>
            <w:top w:val="none" w:sz="0" w:space="0" w:color="auto"/>
            <w:left w:val="none" w:sz="0" w:space="0" w:color="auto"/>
            <w:bottom w:val="none" w:sz="0" w:space="0" w:color="auto"/>
            <w:right w:val="none" w:sz="0" w:space="0" w:color="auto"/>
          </w:divBdr>
          <w:divsChild>
            <w:div w:id="650258793">
              <w:marLeft w:val="0"/>
              <w:marRight w:val="0"/>
              <w:marTop w:val="0"/>
              <w:marBottom w:val="0"/>
              <w:divBdr>
                <w:top w:val="none" w:sz="0" w:space="0" w:color="auto"/>
                <w:left w:val="none" w:sz="0" w:space="0" w:color="auto"/>
                <w:bottom w:val="none" w:sz="0" w:space="0" w:color="auto"/>
                <w:right w:val="none" w:sz="0" w:space="0" w:color="auto"/>
              </w:divBdr>
              <w:divsChild>
                <w:div w:id="212665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363282">
          <w:marLeft w:val="0"/>
          <w:marRight w:val="0"/>
          <w:marTop w:val="0"/>
          <w:marBottom w:val="0"/>
          <w:divBdr>
            <w:top w:val="none" w:sz="0" w:space="0" w:color="auto"/>
            <w:left w:val="none" w:sz="0" w:space="0" w:color="auto"/>
            <w:bottom w:val="none" w:sz="0" w:space="0" w:color="auto"/>
            <w:right w:val="none" w:sz="0" w:space="0" w:color="auto"/>
          </w:divBdr>
          <w:divsChild>
            <w:div w:id="893545658">
              <w:marLeft w:val="0"/>
              <w:marRight w:val="0"/>
              <w:marTop w:val="0"/>
              <w:marBottom w:val="0"/>
              <w:divBdr>
                <w:top w:val="none" w:sz="0" w:space="0" w:color="auto"/>
                <w:left w:val="none" w:sz="0" w:space="0" w:color="auto"/>
                <w:bottom w:val="none" w:sz="0" w:space="0" w:color="auto"/>
                <w:right w:val="none" w:sz="0" w:space="0" w:color="auto"/>
              </w:divBdr>
              <w:divsChild>
                <w:div w:id="172124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815888">
          <w:marLeft w:val="0"/>
          <w:marRight w:val="0"/>
          <w:marTop w:val="0"/>
          <w:marBottom w:val="0"/>
          <w:divBdr>
            <w:top w:val="none" w:sz="0" w:space="0" w:color="auto"/>
            <w:left w:val="none" w:sz="0" w:space="0" w:color="auto"/>
            <w:bottom w:val="none" w:sz="0" w:space="0" w:color="auto"/>
            <w:right w:val="none" w:sz="0" w:space="0" w:color="auto"/>
          </w:divBdr>
          <w:divsChild>
            <w:div w:id="601187547">
              <w:marLeft w:val="0"/>
              <w:marRight w:val="0"/>
              <w:marTop w:val="0"/>
              <w:marBottom w:val="0"/>
              <w:divBdr>
                <w:top w:val="none" w:sz="0" w:space="0" w:color="auto"/>
                <w:left w:val="none" w:sz="0" w:space="0" w:color="auto"/>
                <w:bottom w:val="none" w:sz="0" w:space="0" w:color="auto"/>
                <w:right w:val="none" w:sz="0" w:space="0" w:color="auto"/>
              </w:divBdr>
              <w:divsChild>
                <w:div w:id="166096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87884">
          <w:marLeft w:val="0"/>
          <w:marRight w:val="0"/>
          <w:marTop w:val="0"/>
          <w:marBottom w:val="0"/>
          <w:divBdr>
            <w:top w:val="none" w:sz="0" w:space="0" w:color="auto"/>
            <w:left w:val="none" w:sz="0" w:space="0" w:color="auto"/>
            <w:bottom w:val="none" w:sz="0" w:space="0" w:color="auto"/>
            <w:right w:val="none" w:sz="0" w:space="0" w:color="auto"/>
          </w:divBdr>
          <w:divsChild>
            <w:div w:id="1991447182">
              <w:marLeft w:val="0"/>
              <w:marRight w:val="0"/>
              <w:marTop w:val="0"/>
              <w:marBottom w:val="0"/>
              <w:divBdr>
                <w:top w:val="none" w:sz="0" w:space="0" w:color="auto"/>
                <w:left w:val="none" w:sz="0" w:space="0" w:color="auto"/>
                <w:bottom w:val="none" w:sz="0" w:space="0" w:color="auto"/>
                <w:right w:val="none" w:sz="0" w:space="0" w:color="auto"/>
              </w:divBdr>
              <w:divsChild>
                <w:div w:id="185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32234">
          <w:marLeft w:val="0"/>
          <w:marRight w:val="0"/>
          <w:marTop w:val="0"/>
          <w:marBottom w:val="0"/>
          <w:divBdr>
            <w:top w:val="none" w:sz="0" w:space="0" w:color="auto"/>
            <w:left w:val="none" w:sz="0" w:space="0" w:color="auto"/>
            <w:bottom w:val="none" w:sz="0" w:space="0" w:color="auto"/>
            <w:right w:val="none" w:sz="0" w:space="0" w:color="auto"/>
          </w:divBdr>
          <w:divsChild>
            <w:div w:id="37054217">
              <w:marLeft w:val="0"/>
              <w:marRight w:val="0"/>
              <w:marTop w:val="0"/>
              <w:marBottom w:val="0"/>
              <w:divBdr>
                <w:top w:val="none" w:sz="0" w:space="0" w:color="auto"/>
                <w:left w:val="none" w:sz="0" w:space="0" w:color="auto"/>
                <w:bottom w:val="none" w:sz="0" w:space="0" w:color="auto"/>
                <w:right w:val="none" w:sz="0" w:space="0" w:color="auto"/>
              </w:divBdr>
              <w:divsChild>
                <w:div w:id="97425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309628">
      <w:bodyDiv w:val="1"/>
      <w:marLeft w:val="0"/>
      <w:marRight w:val="0"/>
      <w:marTop w:val="0"/>
      <w:marBottom w:val="0"/>
      <w:divBdr>
        <w:top w:val="none" w:sz="0" w:space="0" w:color="auto"/>
        <w:left w:val="none" w:sz="0" w:space="0" w:color="auto"/>
        <w:bottom w:val="none" w:sz="0" w:space="0" w:color="auto"/>
        <w:right w:val="none" w:sz="0" w:space="0" w:color="auto"/>
      </w:divBdr>
      <w:divsChild>
        <w:div w:id="550533724">
          <w:marLeft w:val="0"/>
          <w:marRight w:val="0"/>
          <w:marTop w:val="0"/>
          <w:marBottom w:val="0"/>
          <w:divBdr>
            <w:top w:val="none" w:sz="0" w:space="0" w:color="auto"/>
            <w:left w:val="none" w:sz="0" w:space="0" w:color="auto"/>
            <w:bottom w:val="none" w:sz="0" w:space="0" w:color="auto"/>
            <w:right w:val="none" w:sz="0" w:space="0" w:color="auto"/>
          </w:divBdr>
        </w:div>
      </w:divsChild>
    </w:div>
    <w:div w:id="1175799148">
      <w:bodyDiv w:val="1"/>
      <w:marLeft w:val="0"/>
      <w:marRight w:val="0"/>
      <w:marTop w:val="0"/>
      <w:marBottom w:val="0"/>
      <w:divBdr>
        <w:top w:val="none" w:sz="0" w:space="0" w:color="auto"/>
        <w:left w:val="none" w:sz="0" w:space="0" w:color="auto"/>
        <w:bottom w:val="none" w:sz="0" w:space="0" w:color="auto"/>
        <w:right w:val="none" w:sz="0" w:space="0" w:color="auto"/>
      </w:divBdr>
      <w:divsChild>
        <w:div w:id="1160540553">
          <w:marLeft w:val="0"/>
          <w:marRight w:val="0"/>
          <w:marTop w:val="0"/>
          <w:marBottom w:val="0"/>
          <w:divBdr>
            <w:top w:val="none" w:sz="0" w:space="0" w:color="auto"/>
            <w:left w:val="none" w:sz="0" w:space="0" w:color="auto"/>
            <w:bottom w:val="none" w:sz="0" w:space="0" w:color="auto"/>
            <w:right w:val="none" w:sz="0" w:space="0" w:color="auto"/>
          </w:divBdr>
        </w:div>
      </w:divsChild>
    </w:div>
    <w:div w:id="1290092722">
      <w:bodyDiv w:val="1"/>
      <w:marLeft w:val="0"/>
      <w:marRight w:val="0"/>
      <w:marTop w:val="0"/>
      <w:marBottom w:val="0"/>
      <w:divBdr>
        <w:top w:val="none" w:sz="0" w:space="0" w:color="auto"/>
        <w:left w:val="none" w:sz="0" w:space="0" w:color="auto"/>
        <w:bottom w:val="none" w:sz="0" w:space="0" w:color="auto"/>
        <w:right w:val="none" w:sz="0" w:space="0" w:color="auto"/>
      </w:divBdr>
    </w:div>
    <w:div w:id="1317732765">
      <w:bodyDiv w:val="1"/>
      <w:marLeft w:val="0"/>
      <w:marRight w:val="0"/>
      <w:marTop w:val="0"/>
      <w:marBottom w:val="0"/>
      <w:divBdr>
        <w:top w:val="none" w:sz="0" w:space="0" w:color="auto"/>
        <w:left w:val="none" w:sz="0" w:space="0" w:color="auto"/>
        <w:bottom w:val="none" w:sz="0" w:space="0" w:color="auto"/>
        <w:right w:val="none" w:sz="0" w:space="0" w:color="auto"/>
      </w:divBdr>
      <w:divsChild>
        <w:div w:id="79371410">
          <w:marLeft w:val="0"/>
          <w:marRight w:val="0"/>
          <w:marTop w:val="0"/>
          <w:marBottom w:val="0"/>
          <w:divBdr>
            <w:top w:val="none" w:sz="0" w:space="0" w:color="auto"/>
            <w:left w:val="none" w:sz="0" w:space="0" w:color="auto"/>
            <w:bottom w:val="none" w:sz="0" w:space="0" w:color="auto"/>
            <w:right w:val="none" w:sz="0" w:space="0" w:color="auto"/>
          </w:divBdr>
        </w:div>
        <w:div w:id="81336551">
          <w:marLeft w:val="0"/>
          <w:marRight w:val="0"/>
          <w:marTop w:val="0"/>
          <w:marBottom w:val="0"/>
          <w:divBdr>
            <w:top w:val="none" w:sz="0" w:space="0" w:color="auto"/>
            <w:left w:val="none" w:sz="0" w:space="0" w:color="auto"/>
            <w:bottom w:val="none" w:sz="0" w:space="0" w:color="auto"/>
            <w:right w:val="none" w:sz="0" w:space="0" w:color="auto"/>
          </w:divBdr>
        </w:div>
        <w:div w:id="118035360">
          <w:marLeft w:val="0"/>
          <w:marRight w:val="0"/>
          <w:marTop w:val="0"/>
          <w:marBottom w:val="0"/>
          <w:divBdr>
            <w:top w:val="none" w:sz="0" w:space="0" w:color="auto"/>
            <w:left w:val="none" w:sz="0" w:space="0" w:color="auto"/>
            <w:bottom w:val="none" w:sz="0" w:space="0" w:color="auto"/>
            <w:right w:val="none" w:sz="0" w:space="0" w:color="auto"/>
          </w:divBdr>
        </w:div>
        <w:div w:id="129829097">
          <w:marLeft w:val="0"/>
          <w:marRight w:val="0"/>
          <w:marTop w:val="0"/>
          <w:marBottom w:val="0"/>
          <w:divBdr>
            <w:top w:val="none" w:sz="0" w:space="0" w:color="auto"/>
            <w:left w:val="none" w:sz="0" w:space="0" w:color="auto"/>
            <w:bottom w:val="none" w:sz="0" w:space="0" w:color="auto"/>
            <w:right w:val="none" w:sz="0" w:space="0" w:color="auto"/>
          </w:divBdr>
        </w:div>
        <w:div w:id="175850046">
          <w:marLeft w:val="0"/>
          <w:marRight w:val="0"/>
          <w:marTop w:val="0"/>
          <w:marBottom w:val="0"/>
          <w:divBdr>
            <w:top w:val="none" w:sz="0" w:space="0" w:color="auto"/>
            <w:left w:val="none" w:sz="0" w:space="0" w:color="auto"/>
            <w:bottom w:val="none" w:sz="0" w:space="0" w:color="auto"/>
            <w:right w:val="none" w:sz="0" w:space="0" w:color="auto"/>
          </w:divBdr>
        </w:div>
        <w:div w:id="179437575">
          <w:marLeft w:val="0"/>
          <w:marRight w:val="0"/>
          <w:marTop w:val="0"/>
          <w:marBottom w:val="0"/>
          <w:divBdr>
            <w:top w:val="none" w:sz="0" w:space="0" w:color="auto"/>
            <w:left w:val="none" w:sz="0" w:space="0" w:color="auto"/>
            <w:bottom w:val="none" w:sz="0" w:space="0" w:color="auto"/>
            <w:right w:val="none" w:sz="0" w:space="0" w:color="auto"/>
          </w:divBdr>
        </w:div>
        <w:div w:id="203175684">
          <w:marLeft w:val="0"/>
          <w:marRight w:val="0"/>
          <w:marTop w:val="0"/>
          <w:marBottom w:val="0"/>
          <w:divBdr>
            <w:top w:val="none" w:sz="0" w:space="0" w:color="auto"/>
            <w:left w:val="none" w:sz="0" w:space="0" w:color="auto"/>
            <w:bottom w:val="none" w:sz="0" w:space="0" w:color="auto"/>
            <w:right w:val="none" w:sz="0" w:space="0" w:color="auto"/>
          </w:divBdr>
        </w:div>
        <w:div w:id="256014176">
          <w:marLeft w:val="0"/>
          <w:marRight w:val="0"/>
          <w:marTop w:val="0"/>
          <w:marBottom w:val="0"/>
          <w:divBdr>
            <w:top w:val="none" w:sz="0" w:space="0" w:color="auto"/>
            <w:left w:val="none" w:sz="0" w:space="0" w:color="auto"/>
            <w:bottom w:val="none" w:sz="0" w:space="0" w:color="auto"/>
            <w:right w:val="none" w:sz="0" w:space="0" w:color="auto"/>
          </w:divBdr>
        </w:div>
        <w:div w:id="333649922">
          <w:marLeft w:val="0"/>
          <w:marRight w:val="0"/>
          <w:marTop w:val="0"/>
          <w:marBottom w:val="0"/>
          <w:divBdr>
            <w:top w:val="none" w:sz="0" w:space="0" w:color="auto"/>
            <w:left w:val="none" w:sz="0" w:space="0" w:color="auto"/>
            <w:bottom w:val="none" w:sz="0" w:space="0" w:color="auto"/>
            <w:right w:val="none" w:sz="0" w:space="0" w:color="auto"/>
          </w:divBdr>
        </w:div>
        <w:div w:id="391465545">
          <w:marLeft w:val="0"/>
          <w:marRight w:val="0"/>
          <w:marTop w:val="0"/>
          <w:marBottom w:val="0"/>
          <w:divBdr>
            <w:top w:val="none" w:sz="0" w:space="0" w:color="auto"/>
            <w:left w:val="none" w:sz="0" w:space="0" w:color="auto"/>
            <w:bottom w:val="none" w:sz="0" w:space="0" w:color="auto"/>
            <w:right w:val="none" w:sz="0" w:space="0" w:color="auto"/>
          </w:divBdr>
        </w:div>
        <w:div w:id="426267486">
          <w:marLeft w:val="0"/>
          <w:marRight w:val="0"/>
          <w:marTop w:val="0"/>
          <w:marBottom w:val="0"/>
          <w:divBdr>
            <w:top w:val="none" w:sz="0" w:space="0" w:color="auto"/>
            <w:left w:val="none" w:sz="0" w:space="0" w:color="auto"/>
            <w:bottom w:val="none" w:sz="0" w:space="0" w:color="auto"/>
            <w:right w:val="none" w:sz="0" w:space="0" w:color="auto"/>
          </w:divBdr>
        </w:div>
        <w:div w:id="430007036">
          <w:marLeft w:val="0"/>
          <w:marRight w:val="0"/>
          <w:marTop w:val="0"/>
          <w:marBottom w:val="0"/>
          <w:divBdr>
            <w:top w:val="none" w:sz="0" w:space="0" w:color="auto"/>
            <w:left w:val="none" w:sz="0" w:space="0" w:color="auto"/>
            <w:bottom w:val="none" w:sz="0" w:space="0" w:color="auto"/>
            <w:right w:val="none" w:sz="0" w:space="0" w:color="auto"/>
          </w:divBdr>
        </w:div>
        <w:div w:id="506604778">
          <w:marLeft w:val="0"/>
          <w:marRight w:val="0"/>
          <w:marTop w:val="0"/>
          <w:marBottom w:val="0"/>
          <w:divBdr>
            <w:top w:val="none" w:sz="0" w:space="0" w:color="auto"/>
            <w:left w:val="none" w:sz="0" w:space="0" w:color="auto"/>
            <w:bottom w:val="none" w:sz="0" w:space="0" w:color="auto"/>
            <w:right w:val="none" w:sz="0" w:space="0" w:color="auto"/>
          </w:divBdr>
        </w:div>
        <w:div w:id="541550830">
          <w:marLeft w:val="0"/>
          <w:marRight w:val="0"/>
          <w:marTop w:val="0"/>
          <w:marBottom w:val="0"/>
          <w:divBdr>
            <w:top w:val="none" w:sz="0" w:space="0" w:color="auto"/>
            <w:left w:val="none" w:sz="0" w:space="0" w:color="auto"/>
            <w:bottom w:val="none" w:sz="0" w:space="0" w:color="auto"/>
            <w:right w:val="none" w:sz="0" w:space="0" w:color="auto"/>
          </w:divBdr>
        </w:div>
        <w:div w:id="645403771">
          <w:marLeft w:val="0"/>
          <w:marRight w:val="0"/>
          <w:marTop w:val="0"/>
          <w:marBottom w:val="0"/>
          <w:divBdr>
            <w:top w:val="none" w:sz="0" w:space="0" w:color="auto"/>
            <w:left w:val="none" w:sz="0" w:space="0" w:color="auto"/>
            <w:bottom w:val="none" w:sz="0" w:space="0" w:color="auto"/>
            <w:right w:val="none" w:sz="0" w:space="0" w:color="auto"/>
          </w:divBdr>
        </w:div>
        <w:div w:id="909122974">
          <w:marLeft w:val="0"/>
          <w:marRight w:val="0"/>
          <w:marTop w:val="0"/>
          <w:marBottom w:val="0"/>
          <w:divBdr>
            <w:top w:val="none" w:sz="0" w:space="0" w:color="auto"/>
            <w:left w:val="none" w:sz="0" w:space="0" w:color="auto"/>
            <w:bottom w:val="none" w:sz="0" w:space="0" w:color="auto"/>
            <w:right w:val="none" w:sz="0" w:space="0" w:color="auto"/>
          </w:divBdr>
        </w:div>
        <w:div w:id="988481896">
          <w:marLeft w:val="0"/>
          <w:marRight w:val="0"/>
          <w:marTop w:val="0"/>
          <w:marBottom w:val="0"/>
          <w:divBdr>
            <w:top w:val="none" w:sz="0" w:space="0" w:color="auto"/>
            <w:left w:val="none" w:sz="0" w:space="0" w:color="auto"/>
            <w:bottom w:val="none" w:sz="0" w:space="0" w:color="auto"/>
            <w:right w:val="none" w:sz="0" w:space="0" w:color="auto"/>
          </w:divBdr>
        </w:div>
        <w:div w:id="1015768498">
          <w:marLeft w:val="0"/>
          <w:marRight w:val="0"/>
          <w:marTop w:val="0"/>
          <w:marBottom w:val="0"/>
          <w:divBdr>
            <w:top w:val="none" w:sz="0" w:space="0" w:color="auto"/>
            <w:left w:val="none" w:sz="0" w:space="0" w:color="auto"/>
            <w:bottom w:val="none" w:sz="0" w:space="0" w:color="auto"/>
            <w:right w:val="none" w:sz="0" w:space="0" w:color="auto"/>
          </w:divBdr>
        </w:div>
        <w:div w:id="1020863103">
          <w:marLeft w:val="0"/>
          <w:marRight w:val="0"/>
          <w:marTop w:val="0"/>
          <w:marBottom w:val="0"/>
          <w:divBdr>
            <w:top w:val="none" w:sz="0" w:space="0" w:color="auto"/>
            <w:left w:val="none" w:sz="0" w:space="0" w:color="auto"/>
            <w:bottom w:val="none" w:sz="0" w:space="0" w:color="auto"/>
            <w:right w:val="none" w:sz="0" w:space="0" w:color="auto"/>
          </w:divBdr>
        </w:div>
        <w:div w:id="1027635803">
          <w:marLeft w:val="0"/>
          <w:marRight w:val="0"/>
          <w:marTop w:val="0"/>
          <w:marBottom w:val="0"/>
          <w:divBdr>
            <w:top w:val="none" w:sz="0" w:space="0" w:color="auto"/>
            <w:left w:val="none" w:sz="0" w:space="0" w:color="auto"/>
            <w:bottom w:val="none" w:sz="0" w:space="0" w:color="auto"/>
            <w:right w:val="none" w:sz="0" w:space="0" w:color="auto"/>
          </w:divBdr>
        </w:div>
        <w:div w:id="1036541323">
          <w:marLeft w:val="0"/>
          <w:marRight w:val="0"/>
          <w:marTop w:val="0"/>
          <w:marBottom w:val="0"/>
          <w:divBdr>
            <w:top w:val="none" w:sz="0" w:space="0" w:color="auto"/>
            <w:left w:val="none" w:sz="0" w:space="0" w:color="auto"/>
            <w:bottom w:val="none" w:sz="0" w:space="0" w:color="auto"/>
            <w:right w:val="none" w:sz="0" w:space="0" w:color="auto"/>
          </w:divBdr>
        </w:div>
        <w:div w:id="1179194077">
          <w:marLeft w:val="0"/>
          <w:marRight w:val="0"/>
          <w:marTop w:val="0"/>
          <w:marBottom w:val="0"/>
          <w:divBdr>
            <w:top w:val="none" w:sz="0" w:space="0" w:color="auto"/>
            <w:left w:val="none" w:sz="0" w:space="0" w:color="auto"/>
            <w:bottom w:val="none" w:sz="0" w:space="0" w:color="auto"/>
            <w:right w:val="none" w:sz="0" w:space="0" w:color="auto"/>
          </w:divBdr>
        </w:div>
        <w:div w:id="1524393292">
          <w:marLeft w:val="0"/>
          <w:marRight w:val="0"/>
          <w:marTop w:val="0"/>
          <w:marBottom w:val="0"/>
          <w:divBdr>
            <w:top w:val="none" w:sz="0" w:space="0" w:color="auto"/>
            <w:left w:val="none" w:sz="0" w:space="0" w:color="auto"/>
            <w:bottom w:val="none" w:sz="0" w:space="0" w:color="auto"/>
            <w:right w:val="none" w:sz="0" w:space="0" w:color="auto"/>
          </w:divBdr>
        </w:div>
        <w:div w:id="1544367228">
          <w:marLeft w:val="0"/>
          <w:marRight w:val="0"/>
          <w:marTop w:val="0"/>
          <w:marBottom w:val="0"/>
          <w:divBdr>
            <w:top w:val="none" w:sz="0" w:space="0" w:color="auto"/>
            <w:left w:val="none" w:sz="0" w:space="0" w:color="auto"/>
            <w:bottom w:val="none" w:sz="0" w:space="0" w:color="auto"/>
            <w:right w:val="none" w:sz="0" w:space="0" w:color="auto"/>
          </w:divBdr>
        </w:div>
        <w:div w:id="1566448940">
          <w:marLeft w:val="0"/>
          <w:marRight w:val="0"/>
          <w:marTop w:val="0"/>
          <w:marBottom w:val="0"/>
          <w:divBdr>
            <w:top w:val="none" w:sz="0" w:space="0" w:color="auto"/>
            <w:left w:val="none" w:sz="0" w:space="0" w:color="auto"/>
            <w:bottom w:val="none" w:sz="0" w:space="0" w:color="auto"/>
            <w:right w:val="none" w:sz="0" w:space="0" w:color="auto"/>
          </w:divBdr>
        </w:div>
        <w:div w:id="1579173362">
          <w:marLeft w:val="0"/>
          <w:marRight w:val="0"/>
          <w:marTop w:val="0"/>
          <w:marBottom w:val="0"/>
          <w:divBdr>
            <w:top w:val="none" w:sz="0" w:space="0" w:color="auto"/>
            <w:left w:val="none" w:sz="0" w:space="0" w:color="auto"/>
            <w:bottom w:val="none" w:sz="0" w:space="0" w:color="auto"/>
            <w:right w:val="none" w:sz="0" w:space="0" w:color="auto"/>
          </w:divBdr>
        </w:div>
        <w:div w:id="1673801151">
          <w:marLeft w:val="0"/>
          <w:marRight w:val="0"/>
          <w:marTop w:val="0"/>
          <w:marBottom w:val="0"/>
          <w:divBdr>
            <w:top w:val="none" w:sz="0" w:space="0" w:color="auto"/>
            <w:left w:val="none" w:sz="0" w:space="0" w:color="auto"/>
            <w:bottom w:val="none" w:sz="0" w:space="0" w:color="auto"/>
            <w:right w:val="none" w:sz="0" w:space="0" w:color="auto"/>
          </w:divBdr>
        </w:div>
        <w:div w:id="1696736739">
          <w:marLeft w:val="0"/>
          <w:marRight w:val="0"/>
          <w:marTop w:val="0"/>
          <w:marBottom w:val="0"/>
          <w:divBdr>
            <w:top w:val="none" w:sz="0" w:space="0" w:color="auto"/>
            <w:left w:val="none" w:sz="0" w:space="0" w:color="auto"/>
            <w:bottom w:val="none" w:sz="0" w:space="0" w:color="auto"/>
            <w:right w:val="none" w:sz="0" w:space="0" w:color="auto"/>
          </w:divBdr>
        </w:div>
        <w:div w:id="1708263238">
          <w:marLeft w:val="0"/>
          <w:marRight w:val="0"/>
          <w:marTop w:val="0"/>
          <w:marBottom w:val="0"/>
          <w:divBdr>
            <w:top w:val="none" w:sz="0" w:space="0" w:color="auto"/>
            <w:left w:val="none" w:sz="0" w:space="0" w:color="auto"/>
            <w:bottom w:val="none" w:sz="0" w:space="0" w:color="auto"/>
            <w:right w:val="none" w:sz="0" w:space="0" w:color="auto"/>
          </w:divBdr>
        </w:div>
        <w:div w:id="1721173349">
          <w:marLeft w:val="0"/>
          <w:marRight w:val="0"/>
          <w:marTop w:val="0"/>
          <w:marBottom w:val="0"/>
          <w:divBdr>
            <w:top w:val="none" w:sz="0" w:space="0" w:color="auto"/>
            <w:left w:val="none" w:sz="0" w:space="0" w:color="auto"/>
            <w:bottom w:val="none" w:sz="0" w:space="0" w:color="auto"/>
            <w:right w:val="none" w:sz="0" w:space="0" w:color="auto"/>
          </w:divBdr>
        </w:div>
        <w:div w:id="1724863350">
          <w:marLeft w:val="0"/>
          <w:marRight w:val="0"/>
          <w:marTop w:val="0"/>
          <w:marBottom w:val="0"/>
          <w:divBdr>
            <w:top w:val="none" w:sz="0" w:space="0" w:color="auto"/>
            <w:left w:val="none" w:sz="0" w:space="0" w:color="auto"/>
            <w:bottom w:val="none" w:sz="0" w:space="0" w:color="auto"/>
            <w:right w:val="none" w:sz="0" w:space="0" w:color="auto"/>
          </w:divBdr>
        </w:div>
        <w:div w:id="1819498922">
          <w:marLeft w:val="0"/>
          <w:marRight w:val="0"/>
          <w:marTop w:val="0"/>
          <w:marBottom w:val="0"/>
          <w:divBdr>
            <w:top w:val="none" w:sz="0" w:space="0" w:color="auto"/>
            <w:left w:val="none" w:sz="0" w:space="0" w:color="auto"/>
            <w:bottom w:val="none" w:sz="0" w:space="0" w:color="auto"/>
            <w:right w:val="none" w:sz="0" w:space="0" w:color="auto"/>
          </w:divBdr>
        </w:div>
        <w:div w:id="1876844156">
          <w:marLeft w:val="0"/>
          <w:marRight w:val="0"/>
          <w:marTop w:val="0"/>
          <w:marBottom w:val="0"/>
          <w:divBdr>
            <w:top w:val="none" w:sz="0" w:space="0" w:color="auto"/>
            <w:left w:val="none" w:sz="0" w:space="0" w:color="auto"/>
            <w:bottom w:val="none" w:sz="0" w:space="0" w:color="auto"/>
            <w:right w:val="none" w:sz="0" w:space="0" w:color="auto"/>
          </w:divBdr>
        </w:div>
        <w:div w:id="1881939446">
          <w:marLeft w:val="0"/>
          <w:marRight w:val="0"/>
          <w:marTop w:val="0"/>
          <w:marBottom w:val="0"/>
          <w:divBdr>
            <w:top w:val="none" w:sz="0" w:space="0" w:color="auto"/>
            <w:left w:val="none" w:sz="0" w:space="0" w:color="auto"/>
            <w:bottom w:val="none" w:sz="0" w:space="0" w:color="auto"/>
            <w:right w:val="none" w:sz="0" w:space="0" w:color="auto"/>
          </w:divBdr>
        </w:div>
        <w:div w:id="1927030932">
          <w:marLeft w:val="0"/>
          <w:marRight w:val="0"/>
          <w:marTop w:val="0"/>
          <w:marBottom w:val="0"/>
          <w:divBdr>
            <w:top w:val="none" w:sz="0" w:space="0" w:color="auto"/>
            <w:left w:val="none" w:sz="0" w:space="0" w:color="auto"/>
            <w:bottom w:val="none" w:sz="0" w:space="0" w:color="auto"/>
            <w:right w:val="none" w:sz="0" w:space="0" w:color="auto"/>
          </w:divBdr>
        </w:div>
        <w:div w:id="2012488529">
          <w:marLeft w:val="0"/>
          <w:marRight w:val="0"/>
          <w:marTop w:val="0"/>
          <w:marBottom w:val="0"/>
          <w:divBdr>
            <w:top w:val="none" w:sz="0" w:space="0" w:color="auto"/>
            <w:left w:val="none" w:sz="0" w:space="0" w:color="auto"/>
            <w:bottom w:val="none" w:sz="0" w:space="0" w:color="auto"/>
            <w:right w:val="none" w:sz="0" w:space="0" w:color="auto"/>
          </w:divBdr>
        </w:div>
        <w:div w:id="2051034037">
          <w:marLeft w:val="0"/>
          <w:marRight w:val="0"/>
          <w:marTop w:val="0"/>
          <w:marBottom w:val="0"/>
          <w:divBdr>
            <w:top w:val="none" w:sz="0" w:space="0" w:color="auto"/>
            <w:left w:val="none" w:sz="0" w:space="0" w:color="auto"/>
            <w:bottom w:val="none" w:sz="0" w:space="0" w:color="auto"/>
            <w:right w:val="none" w:sz="0" w:space="0" w:color="auto"/>
          </w:divBdr>
        </w:div>
        <w:div w:id="2051876003">
          <w:marLeft w:val="0"/>
          <w:marRight w:val="0"/>
          <w:marTop w:val="0"/>
          <w:marBottom w:val="0"/>
          <w:divBdr>
            <w:top w:val="none" w:sz="0" w:space="0" w:color="auto"/>
            <w:left w:val="none" w:sz="0" w:space="0" w:color="auto"/>
            <w:bottom w:val="none" w:sz="0" w:space="0" w:color="auto"/>
            <w:right w:val="none" w:sz="0" w:space="0" w:color="auto"/>
          </w:divBdr>
        </w:div>
        <w:div w:id="2058386350">
          <w:marLeft w:val="0"/>
          <w:marRight w:val="0"/>
          <w:marTop w:val="0"/>
          <w:marBottom w:val="0"/>
          <w:divBdr>
            <w:top w:val="none" w:sz="0" w:space="0" w:color="auto"/>
            <w:left w:val="none" w:sz="0" w:space="0" w:color="auto"/>
            <w:bottom w:val="none" w:sz="0" w:space="0" w:color="auto"/>
            <w:right w:val="none" w:sz="0" w:space="0" w:color="auto"/>
          </w:divBdr>
        </w:div>
        <w:div w:id="2080444234">
          <w:marLeft w:val="0"/>
          <w:marRight w:val="0"/>
          <w:marTop w:val="0"/>
          <w:marBottom w:val="0"/>
          <w:divBdr>
            <w:top w:val="none" w:sz="0" w:space="0" w:color="auto"/>
            <w:left w:val="none" w:sz="0" w:space="0" w:color="auto"/>
            <w:bottom w:val="none" w:sz="0" w:space="0" w:color="auto"/>
            <w:right w:val="none" w:sz="0" w:space="0" w:color="auto"/>
          </w:divBdr>
        </w:div>
        <w:div w:id="2122260762">
          <w:marLeft w:val="0"/>
          <w:marRight w:val="0"/>
          <w:marTop w:val="0"/>
          <w:marBottom w:val="0"/>
          <w:divBdr>
            <w:top w:val="none" w:sz="0" w:space="0" w:color="auto"/>
            <w:left w:val="none" w:sz="0" w:space="0" w:color="auto"/>
            <w:bottom w:val="none" w:sz="0" w:space="0" w:color="auto"/>
            <w:right w:val="none" w:sz="0" w:space="0" w:color="auto"/>
          </w:divBdr>
        </w:div>
      </w:divsChild>
    </w:div>
    <w:div w:id="1528366430">
      <w:bodyDiv w:val="1"/>
      <w:marLeft w:val="0"/>
      <w:marRight w:val="0"/>
      <w:marTop w:val="0"/>
      <w:marBottom w:val="0"/>
      <w:divBdr>
        <w:top w:val="none" w:sz="0" w:space="0" w:color="auto"/>
        <w:left w:val="none" w:sz="0" w:space="0" w:color="auto"/>
        <w:bottom w:val="none" w:sz="0" w:space="0" w:color="auto"/>
        <w:right w:val="none" w:sz="0" w:space="0" w:color="auto"/>
      </w:divBdr>
      <w:divsChild>
        <w:div w:id="66273729">
          <w:marLeft w:val="0"/>
          <w:marRight w:val="0"/>
          <w:marTop w:val="0"/>
          <w:marBottom w:val="0"/>
          <w:divBdr>
            <w:top w:val="none" w:sz="0" w:space="0" w:color="auto"/>
            <w:left w:val="none" w:sz="0" w:space="0" w:color="auto"/>
            <w:bottom w:val="none" w:sz="0" w:space="0" w:color="auto"/>
            <w:right w:val="none" w:sz="0" w:space="0" w:color="auto"/>
          </w:divBdr>
        </w:div>
        <w:div w:id="147792157">
          <w:marLeft w:val="0"/>
          <w:marRight w:val="0"/>
          <w:marTop w:val="0"/>
          <w:marBottom w:val="0"/>
          <w:divBdr>
            <w:top w:val="none" w:sz="0" w:space="0" w:color="auto"/>
            <w:left w:val="none" w:sz="0" w:space="0" w:color="auto"/>
            <w:bottom w:val="none" w:sz="0" w:space="0" w:color="auto"/>
            <w:right w:val="none" w:sz="0" w:space="0" w:color="auto"/>
          </w:divBdr>
        </w:div>
        <w:div w:id="446699767">
          <w:marLeft w:val="0"/>
          <w:marRight w:val="0"/>
          <w:marTop w:val="0"/>
          <w:marBottom w:val="0"/>
          <w:divBdr>
            <w:top w:val="none" w:sz="0" w:space="0" w:color="auto"/>
            <w:left w:val="none" w:sz="0" w:space="0" w:color="auto"/>
            <w:bottom w:val="none" w:sz="0" w:space="0" w:color="auto"/>
            <w:right w:val="none" w:sz="0" w:space="0" w:color="auto"/>
          </w:divBdr>
        </w:div>
        <w:div w:id="506217484">
          <w:marLeft w:val="0"/>
          <w:marRight w:val="0"/>
          <w:marTop w:val="0"/>
          <w:marBottom w:val="0"/>
          <w:divBdr>
            <w:top w:val="none" w:sz="0" w:space="0" w:color="auto"/>
            <w:left w:val="none" w:sz="0" w:space="0" w:color="auto"/>
            <w:bottom w:val="none" w:sz="0" w:space="0" w:color="auto"/>
            <w:right w:val="none" w:sz="0" w:space="0" w:color="auto"/>
          </w:divBdr>
        </w:div>
        <w:div w:id="843395979">
          <w:marLeft w:val="0"/>
          <w:marRight w:val="0"/>
          <w:marTop w:val="0"/>
          <w:marBottom w:val="0"/>
          <w:divBdr>
            <w:top w:val="none" w:sz="0" w:space="0" w:color="auto"/>
            <w:left w:val="none" w:sz="0" w:space="0" w:color="auto"/>
            <w:bottom w:val="none" w:sz="0" w:space="0" w:color="auto"/>
            <w:right w:val="none" w:sz="0" w:space="0" w:color="auto"/>
          </w:divBdr>
        </w:div>
        <w:div w:id="905265880">
          <w:marLeft w:val="0"/>
          <w:marRight w:val="0"/>
          <w:marTop w:val="0"/>
          <w:marBottom w:val="0"/>
          <w:divBdr>
            <w:top w:val="none" w:sz="0" w:space="0" w:color="auto"/>
            <w:left w:val="none" w:sz="0" w:space="0" w:color="auto"/>
            <w:bottom w:val="none" w:sz="0" w:space="0" w:color="auto"/>
            <w:right w:val="none" w:sz="0" w:space="0" w:color="auto"/>
          </w:divBdr>
        </w:div>
        <w:div w:id="1545679296">
          <w:marLeft w:val="0"/>
          <w:marRight w:val="0"/>
          <w:marTop w:val="0"/>
          <w:marBottom w:val="0"/>
          <w:divBdr>
            <w:top w:val="none" w:sz="0" w:space="0" w:color="auto"/>
            <w:left w:val="none" w:sz="0" w:space="0" w:color="auto"/>
            <w:bottom w:val="none" w:sz="0" w:space="0" w:color="auto"/>
            <w:right w:val="none" w:sz="0" w:space="0" w:color="auto"/>
          </w:divBdr>
        </w:div>
        <w:div w:id="1687055533">
          <w:marLeft w:val="0"/>
          <w:marRight w:val="0"/>
          <w:marTop w:val="0"/>
          <w:marBottom w:val="0"/>
          <w:divBdr>
            <w:top w:val="none" w:sz="0" w:space="0" w:color="auto"/>
            <w:left w:val="none" w:sz="0" w:space="0" w:color="auto"/>
            <w:bottom w:val="none" w:sz="0" w:space="0" w:color="auto"/>
            <w:right w:val="none" w:sz="0" w:space="0" w:color="auto"/>
          </w:divBdr>
        </w:div>
        <w:div w:id="1688094040">
          <w:marLeft w:val="0"/>
          <w:marRight w:val="0"/>
          <w:marTop w:val="0"/>
          <w:marBottom w:val="0"/>
          <w:divBdr>
            <w:top w:val="none" w:sz="0" w:space="0" w:color="auto"/>
            <w:left w:val="none" w:sz="0" w:space="0" w:color="auto"/>
            <w:bottom w:val="none" w:sz="0" w:space="0" w:color="auto"/>
            <w:right w:val="none" w:sz="0" w:space="0" w:color="auto"/>
          </w:divBdr>
        </w:div>
      </w:divsChild>
    </w:div>
    <w:div w:id="1566142272">
      <w:bodyDiv w:val="1"/>
      <w:marLeft w:val="0"/>
      <w:marRight w:val="0"/>
      <w:marTop w:val="0"/>
      <w:marBottom w:val="0"/>
      <w:divBdr>
        <w:top w:val="none" w:sz="0" w:space="0" w:color="auto"/>
        <w:left w:val="none" w:sz="0" w:space="0" w:color="auto"/>
        <w:bottom w:val="none" w:sz="0" w:space="0" w:color="auto"/>
        <w:right w:val="none" w:sz="0" w:space="0" w:color="auto"/>
      </w:divBdr>
      <w:divsChild>
        <w:div w:id="314989297">
          <w:marLeft w:val="0"/>
          <w:marRight w:val="0"/>
          <w:marTop w:val="0"/>
          <w:marBottom w:val="0"/>
          <w:divBdr>
            <w:top w:val="none" w:sz="0" w:space="0" w:color="auto"/>
            <w:left w:val="none" w:sz="0" w:space="0" w:color="auto"/>
            <w:bottom w:val="none" w:sz="0" w:space="0" w:color="auto"/>
            <w:right w:val="none" w:sz="0" w:space="0" w:color="auto"/>
          </w:divBdr>
        </w:div>
        <w:div w:id="432475434">
          <w:marLeft w:val="0"/>
          <w:marRight w:val="0"/>
          <w:marTop w:val="0"/>
          <w:marBottom w:val="0"/>
          <w:divBdr>
            <w:top w:val="none" w:sz="0" w:space="0" w:color="auto"/>
            <w:left w:val="none" w:sz="0" w:space="0" w:color="auto"/>
            <w:bottom w:val="none" w:sz="0" w:space="0" w:color="auto"/>
            <w:right w:val="none" w:sz="0" w:space="0" w:color="auto"/>
          </w:divBdr>
        </w:div>
        <w:div w:id="1074665372">
          <w:marLeft w:val="0"/>
          <w:marRight w:val="0"/>
          <w:marTop w:val="0"/>
          <w:marBottom w:val="0"/>
          <w:divBdr>
            <w:top w:val="none" w:sz="0" w:space="0" w:color="auto"/>
            <w:left w:val="none" w:sz="0" w:space="0" w:color="auto"/>
            <w:bottom w:val="none" w:sz="0" w:space="0" w:color="auto"/>
            <w:right w:val="none" w:sz="0" w:space="0" w:color="auto"/>
          </w:divBdr>
        </w:div>
        <w:div w:id="1223834250">
          <w:marLeft w:val="0"/>
          <w:marRight w:val="0"/>
          <w:marTop w:val="0"/>
          <w:marBottom w:val="0"/>
          <w:divBdr>
            <w:top w:val="none" w:sz="0" w:space="0" w:color="auto"/>
            <w:left w:val="none" w:sz="0" w:space="0" w:color="auto"/>
            <w:bottom w:val="none" w:sz="0" w:space="0" w:color="auto"/>
            <w:right w:val="none" w:sz="0" w:space="0" w:color="auto"/>
          </w:divBdr>
        </w:div>
        <w:div w:id="1242107310">
          <w:marLeft w:val="0"/>
          <w:marRight w:val="0"/>
          <w:marTop w:val="0"/>
          <w:marBottom w:val="0"/>
          <w:divBdr>
            <w:top w:val="none" w:sz="0" w:space="0" w:color="auto"/>
            <w:left w:val="none" w:sz="0" w:space="0" w:color="auto"/>
            <w:bottom w:val="none" w:sz="0" w:space="0" w:color="auto"/>
            <w:right w:val="none" w:sz="0" w:space="0" w:color="auto"/>
          </w:divBdr>
        </w:div>
        <w:div w:id="1275938486">
          <w:marLeft w:val="0"/>
          <w:marRight w:val="0"/>
          <w:marTop w:val="0"/>
          <w:marBottom w:val="0"/>
          <w:divBdr>
            <w:top w:val="none" w:sz="0" w:space="0" w:color="auto"/>
            <w:left w:val="none" w:sz="0" w:space="0" w:color="auto"/>
            <w:bottom w:val="none" w:sz="0" w:space="0" w:color="auto"/>
            <w:right w:val="none" w:sz="0" w:space="0" w:color="auto"/>
          </w:divBdr>
        </w:div>
        <w:div w:id="1362821764">
          <w:marLeft w:val="0"/>
          <w:marRight w:val="0"/>
          <w:marTop w:val="0"/>
          <w:marBottom w:val="0"/>
          <w:divBdr>
            <w:top w:val="none" w:sz="0" w:space="0" w:color="auto"/>
            <w:left w:val="none" w:sz="0" w:space="0" w:color="auto"/>
            <w:bottom w:val="none" w:sz="0" w:space="0" w:color="auto"/>
            <w:right w:val="none" w:sz="0" w:space="0" w:color="auto"/>
          </w:divBdr>
        </w:div>
        <w:div w:id="1568151589">
          <w:marLeft w:val="0"/>
          <w:marRight w:val="0"/>
          <w:marTop w:val="0"/>
          <w:marBottom w:val="0"/>
          <w:divBdr>
            <w:top w:val="none" w:sz="0" w:space="0" w:color="auto"/>
            <w:left w:val="none" w:sz="0" w:space="0" w:color="auto"/>
            <w:bottom w:val="none" w:sz="0" w:space="0" w:color="auto"/>
            <w:right w:val="none" w:sz="0" w:space="0" w:color="auto"/>
          </w:divBdr>
        </w:div>
        <w:div w:id="1874490060">
          <w:marLeft w:val="0"/>
          <w:marRight w:val="0"/>
          <w:marTop w:val="0"/>
          <w:marBottom w:val="0"/>
          <w:divBdr>
            <w:top w:val="none" w:sz="0" w:space="0" w:color="auto"/>
            <w:left w:val="none" w:sz="0" w:space="0" w:color="auto"/>
            <w:bottom w:val="none" w:sz="0" w:space="0" w:color="auto"/>
            <w:right w:val="none" w:sz="0" w:space="0" w:color="auto"/>
          </w:divBdr>
        </w:div>
      </w:divsChild>
    </w:div>
    <w:div w:id="1745057282">
      <w:bodyDiv w:val="1"/>
      <w:marLeft w:val="0"/>
      <w:marRight w:val="0"/>
      <w:marTop w:val="0"/>
      <w:marBottom w:val="0"/>
      <w:divBdr>
        <w:top w:val="none" w:sz="0" w:space="0" w:color="auto"/>
        <w:left w:val="none" w:sz="0" w:space="0" w:color="auto"/>
        <w:bottom w:val="none" w:sz="0" w:space="0" w:color="auto"/>
        <w:right w:val="none" w:sz="0" w:space="0" w:color="auto"/>
      </w:divBdr>
      <w:divsChild>
        <w:div w:id="527106591">
          <w:marLeft w:val="0"/>
          <w:marRight w:val="0"/>
          <w:marTop w:val="0"/>
          <w:marBottom w:val="0"/>
          <w:divBdr>
            <w:top w:val="none" w:sz="0" w:space="0" w:color="auto"/>
            <w:left w:val="none" w:sz="0" w:space="0" w:color="auto"/>
            <w:bottom w:val="none" w:sz="0" w:space="0" w:color="auto"/>
            <w:right w:val="none" w:sz="0" w:space="0" w:color="auto"/>
          </w:divBdr>
        </w:div>
        <w:div w:id="678315611">
          <w:marLeft w:val="0"/>
          <w:marRight w:val="0"/>
          <w:marTop w:val="0"/>
          <w:marBottom w:val="0"/>
          <w:divBdr>
            <w:top w:val="none" w:sz="0" w:space="0" w:color="auto"/>
            <w:left w:val="none" w:sz="0" w:space="0" w:color="auto"/>
            <w:bottom w:val="none" w:sz="0" w:space="0" w:color="auto"/>
            <w:right w:val="none" w:sz="0" w:space="0" w:color="auto"/>
          </w:divBdr>
        </w:div>
        <w:div w:id="830364022">
          <w:marLeft w:val="0"/>
          <w:marRight w:val="0"/>
          <w:marTop w:val="0"/>
          <w:marBottom w:val="0"/>
          <w:divBdr>
            <w:top w:val="none" w:sz="0" w:space="0" w:color="auto"/>
            <w:left w:val="none" w:sz="0" w:space="0" w:color="auto"/>
            <w:bottom w:val="none" w:sz="0" w:space="0" w:color="auto"/>
            <w:right w:val="none" w:sz="0" w:space="0" w:color="auto"/>
          </w:divBdr>
        </w:div>
      </w:divsChild>
    </w:div>
    <w:div w:id="1921207785">
      <w:bodyDiv w:val="1"/>
      <w:marLeft w:val="0"/>
      <w:marRight w:val="0"/>
      <w:marTop w:val="0"/>
      <w:marBottom w:val="0"/>
      <w:divBdr>
        <w:top w:val="none" w:sz="0" w:space="0" w:color="auto"/>
        <w:left w:val="none" w:sz="0" w:space="0" w:color="auto"/>
        <w:bottom w:val="none" w:sz="0" w:space="0" w:color="auto"/>
        <w:right w:val="none" w:sz="0" w:space="0" w:color="auto"/>
      </w:divBdr>
      <w:divsChild>
        <w:div w:id="32772602">
          <w:marLeft w:val="0"/>
          <w:marRight w:val="0"/>
          <w:marTop w:val="0"/>
          <w:marBottom w:val="0"/>
          <w:divBdr>
            <w:top w:val="none" w:sz="0" w:space="0" w:color="auto"/>
            <w:left w:val="none" w:sz="0" w:space="0" w:color="auto"/>
            <w:bottom w:val="none" w:sz="0" w:space="0" w:color="auto"/>
            <w:right w:val="none" w:sz="0" w:space="0" w:color="auto"/>
          </w:divBdr>
          <w:divsChild>
            <w:div w:id="1123690672">
              <w:marLeft w:val="0"/>
              <w:marRight w:val="0"/>
              <w:marTop w:val="0"/>
              <w:marBottom w:val="0"/>
              <w:divBdr>
                <w:top w:val="none" w:sz="0" w:space="0" w:color="auto"/>
                <w:left w:val="none" w:sz="0" w:space="0" w:color="auto"/>
                <w:bottom w:val="none" w:sz="0" w:space="0" w:color="auto"/>
                <w:right w:val="none" w:sz="0" w:space="0" w:color="auto"/>
              </w:divBdr>
              <w:divsChild>
                <w:div w:id="95879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356497">
          <w:marLeft w:val="0"/>
          <w:marRight w:val="0"/>
          <w:marTop w:val="0"/>
          <w:marBottom w:val="0"/>
          <w:divBdr>
            <w:top w:val="none" w:sz="0" w:space="0" w:color="auto"/>
            <w:left w:val="none" w:sz="0" w:space="0" w:color="auto"/>
            <w:bottom w:val="none" w:sz="0" w:space="0" w:color="auto"/>
            <w:right w:val="none" w:sz="0" w:space="0" w:color="auto"/>
          </w:divBdr>
          <w:divsChild>
            <w:div w:id="189224983">
              <w:marLeft w:val="0"/>
              <w:marRight w:val="0"/>
              <w:marTop w:val="0"/>
              <w:marBottom w:val="0"/>
              <w:divBdr>
                <w:top w:val="none" w:sz="0" w:space="0" w:color="auto"/>
                <w:left w:val="none" w:sz="0" w:space="0" w:color="auto"/>
                <w:bottom w:val="none" w:sz="0" w:space="0" w:color="auto"/>
                <w:right w:val="none" w:sz="0" w:space="0" w:color="auto"/>
              </w:divBdr>
              <w:divsChild>
                <w:div w:id="122745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59267">
          <w:marLeft w:val="0"/>
          <w:marRight w:val="0"/>
          <w:marTop w:val="0"/>
          <w:marBottom w:val="0"/>
          <w:divBdr>
            <w:top w:val="none" w:sz="0" w:space="0" w:color="auto"/>
            <w:left w:val="none" w:sz="0" w:space="0" w:color="auto"/>
            <w:bottom w:val="none" w:sz="0" w:space="0" w:color="auto"/>
            <w:right w:val="none" w:sz="0" w:space="0" w:color="auto"/>
          </w:divBdr>
          <w:divsChild>
            <w:div w:id="1507479405">
              <w:marLeft w:val="0"/>
              <w:marRight w:val="0"/>
              <w:marTop w:val="0"/>
              <w:marBottom w:val="0"/>
              <w:divBdr>
                <w:top w:val="none" w:sz="0" w:space="0" w:color="auto"/>
                <w:left w:val="none" w:sz="0" w:space="0" w:color="auto"/>
                <w:bottom w:val="none" w:sz="0" w:space="0" w:color="auto"/>
                <w:right w:val="none" w:sz="0" w:space="0" w:color="auto"/>
              </w:divBdr>
              <w:divsChild>
                <w:div w:id="70656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51368">
          <w:marLeft w:val="0"/>
          <w:marRight w:val="0"/>
          <w:marTop w:val="0"/>
          <w:marBottom w:val="0"/>
          <w:divBdr>
            <w:top w:val="none" w:sz="0" w:space="0" w:color="auto"/>
            <w:left w:val="none" w:sz="0" w:space="0" w:color="auto"/>
            <w:bottom w:val="none" w:sz="0" w:space="0" w:color="auto"/>
            <w:right w:val="none" w:sz="0" w:space="0" w:color="auto"/>
          </w:divBdr>
          <w:divsChild>
            <w:div w:id="684327220">
              <w:marLeft w:val="0"/>
              <w:marRight w:val="0"/>
              <w:marTop w:val="0"/>
              <w:marBottom w:val="0"/>
              <w:divBdr>
                <w:top w:val="none" w:sz="0" w:space="0" w:color="auto"/>
                <w:left w:val="none" w:sz="0" w:space="0" w:color="auto"/>
                <w:bottom w:val="none" w:sz="0" w:space="0" w:color="auto"/>
                <w:right w:val="none" w:sz="0" w:space="0" w:color="auto"/>
              </w:divBdr>
              <w:divsChild>
                <w:div w:id="91154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955692">
          <w:marLeft w:val="0"/>
          <w:marRight w:val="0"/>
          <w:marTop w:val="0"/>
          <w:marBottom w:val="0"/>
          <w:divBdr>
            <w:top w:val="none" w:sz="0" w:space="0" w:color="auto"/>
            <w:left w:val="none" w:sz="0" w:space="0" w:color="auto"/>
            <w:bottom w:val="none" w:sz="0" w:space="0" w:color="auto"/>
            <w:right w:val="none" w:sz="0" w:space="0" w:color="auto"/>
          </w:divBdr>
          <w:divsChild>
            <w:div w:id="1326283042">
              <w:marLeft w:val="0"/>
              <w:marRight w:val="0"/>
              <w:marTop w:val="0"/>
              <w:marBottom w:val="0"/>
              <w:divBdr>
                <w:top w:val="none" w:sz="0" w:space="0" w:color="auto"/>
                <w:left w:val="none" w:sz="0" w:space="0" w:color="auto"/>
                <w:bottom w:val="none" w:sz="0" w:space="0" w:color="auto"/>
                <w:right w:val="none" w:sz="0" w:space="0" w:color="auto"/>
              </w:divBdr>
              <w:divsChild>
                <w:div w:id="188678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96042">
          <w:marLeft w:val="0"/>
          <w:marRight w:val="0"/>
          <w:marTop w:val="0"/>
          <w:marBottom w:val="0"/>
          <w:divBdr>
            <w:top w:val="none" w:sz="0" w:space="0" w:color="auto"/>
            <w:left w:val="none" w:sz="0" w:space="0" w:color="auto"/>
            <w:bottom w:val="none" w:sz="0" w:space="0" w:color="auto"/>
            <w:right w:val="none" w:sz="0" w:space="0" w:color="auto"/>
          </w:divBdr>
          <w:divsChild>
            <w:div w:id="1386874044">
              <w:marLeft w:val="0"/>
              <w:marRight w:val="0"/>
              <w:marTop w:val="0"/>
              <w:marBottom w:val="0"/>
              <w:divBdr>
                <w:top w:val="none" w:sz="0" w:space="0" w:color="auto"/>
                <w:left w:val="none" w:sz="0" w:space="0" w:color="auto"/>
                <w:bottom w:val="none" w:sz="0" w:space="0" w:color="auto"/>
                <w:right w:val="none" w:sz="0" w:space="0" w:color="auto"/>
              </w:divBdr>
              <w:divsChild>
                <w:div w:id="64154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645386">
          <w:marLeft w:val="0"/>
          <w:marRight w:val="0"/>
          <w:marTop w:val="0"/>
          <w:marBottom w:val="0"/>
          <w:divBdr>
            <w:top w:val="none" w:sz="0" w:space="0" w:color="auto"/>
            <w:left w:val="none" w:sz="0" w:space="0" w:color="auto"/>
            <w:bottom w:val="none" w:sz="0" w:space="0" w:color="auto"/>
            <w:right w:val="none" w:sz="0" w:space="0" w:color="auto"/>
          </w:divBdr>
          <w:divsChild>
            <w:div w:id="416757141">
              <w:marLeft w:val="0"/>
              <w:marRight w:val="0"/>
              <w:marTop w:val="0"/>
              <w:marBottom w:val="0"/>
              <w:divBdr>
                <w:top w:val="none" w:sz="0" w:space="0" w:color="auto"/>
                <w:left w:val="none" w:sz="0" w:space="0" w:color="auto"/>
                <w:bottom w:val="none" w:sz="0" w:space="0" w:color="auto"/>
                <w:right w:val="none" w:sz="0" w:space="0" w:color="auto"/>
              </w:divBdr>
              <w:divsChild>
                <w:div w:id="38379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115643">
          <w:marLeft w:val="0"/>
          <w:marRight w:val="0"/>
          <w:marTop w:val="0"/>
          <w:marBottom w:val="0"/>
          <w:divBdr>
            <w:top w:val="none" w:sz="0" w:space="0" w:color="auto"/>
            <w:left w:val="none" w:sz="0" w:space="0" w:color="auto"/>
            <w:bottom w:val="none" w:sz="0" w:space="0" w:color="auto"/>
            <w:right w:val="none" w:sz="0" w:space="0" w:color="auto"/>
          </w:divBdr>
          <w:divsChild>
            <w:div w:id="1683429547">
              <w:marLeft w:val="0"/>
              <w:marRight w:val="0"/>
              <w:marTop w:val="0"/>
              <w:marBottom w:val="0"/>
              <w:divBdr>
                <w:top w:val="none" w:sz="0" w:space="0" w:color="auto"/>
                <w:left w:val="none" w:sz="0" w:space="0" w:color="auto"/>
                <w:bottom w:val="none" w:sz="0" w:space="0" w:color="auto"/>
                <w:right w:val="none" w:sz="0" w:space="0" w:color="auto"/>
              </w:divBdr>
              <w:divsChild>
                <w:div w:id="147236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582462">
          <w:marLeft w:val="0"/>
          <w:marRight w:val="0"/>
          <w:marTop w:val="0"/>
          <w:marBottom w:val="0"/>
          <w:divBdr>
            <w:top w:val="none" w:sz="0" w:space="0" w:color="auto"/>
            <w:left w:val="none" w:sz="0" w:space="0" w:color="auto"/>
            <w:bottom w:val="none" w:sz="0" w:space="0" w:color="auto"/>
            <w:right w:val="none" w:sz="0" w:space="0" w:color="auto"/>
          </w:divBdr>
          <w:divsChild>
            <w:div w:id="1349453593">
              <w:marLeft w:val="0"/>
              <w:marRight w:val="0"/>
              <w:marTop w:val="0"/>
              <w:marBottom w:val="0"/>
              <w:divBdr>
                <w:top w:val="none" w:sz="0" w:space="0" w:color="auto"/>
                <w:left w:val="none" w:sz="0" w:space="0" w:color="auto"/>
                <w:bottom w:val="none" w:sz="0" w:space="0" w:color="auto"/>
                <w:right w:val="none" w:sz="0" w:space="0" w:color="auto"/>
              </w:divBdr>
              <w:divsChild>
                <w:div w:id="187461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77312">
          <w:marLeft w:val="0"/>
          <w:marRight w:val="0"/>
          <w:marTop w:val="0"/>
          <w:marBottom w:val="0"/>
          <w:divBdr>
            <w:top w:val="none" w:sz="0" w:space="0" w:color="auto"/>
            <w:left w:val="none" w:sz="0" w:space="0" w:color="auto"/>
            <w:bottom w:val="none" w:sz="0" w:space="0" w:color="auto"/>
            <w:right w:val="none" w:sz="0" w:space="0" w:color="auto"/>
          </w:divBdr>
          <w:divsChild>
            <w:div w:id="2140680956">
              <w:marLeft w:val="0"/>
              <w:marRight w:val="0"/>
              <w:marTop w:val="0"/>
              <w:marBottom w:val="0"/>
              <w:divBdr>
                <w:top w:val="none" w:sz="0" w:space="0" w:color="auto"/>
                <w:left w:val="none" w:sz="0" w:space="0" w:color="auto"/>
                <w:bottom w:val="none" w:sz="0" w:space="0" w:color="auto"/>
                <w:right w:val="none" w:sz="0" w:space="0" w:color="auto"/>
              </w:divBdr>
              <w:divsChild>
                <w:div w:id="21115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26931">
          <w:marLeft w:val="0"/>
          <w:marRight w:val="0"/>
          <w:marTop w:val="0"/>
          <w:marBottom w:val="0"/>
          <w:divBdr>
            <w:top w:val="none" w:sz="0" w:space="0" w:color="auto"/>
            <w:left w:val="none" w:sz="0" w:space="0" w:color="auto"/>
            <w:bottom w:val="none" w:sz="0" w:space="0" w:color="auto"/>
            <w:right w:val="none" w:sz="0" w:space="0" w:color="auto"/>
          </w:divBdr>
          <w:divsChild>
            <w:div w:id="1987315322">
              <w:marLeft w:val="0"/>
              <w:marRight w:val="0"/>
              <w:marTop w:val="0"/>
              <w:marBottom w:val="0"/>
              <w:divBdr>
                <w:top w:val="none" w:sz="0" w:space="0" w:color="auto"/>
                <w:left w:val="none" w:sz="0" w:space="0" w:color="auto"/>
                <w:bottom w:val="none" w:sz="0" w:space="0" w:color="auto"/>
                <w:right w:val="none" w:sz="0" w:space="0" w:color="auto"/>
              </w:divBdr>
              <w:divsChild>
                <w:div w:id="138510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8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footer" Target="footer2.xml"/><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5" Type="http://schemas.openxmlformats.org/officeDocument/2006/relationships/numbering" Target="numbering.xml"/><Relationship Id="rId90" Type="http://schemas.openxmlformats.org/officeDocument/2006/relationships/header" Target="header4.xml"/><Relationship Id="rId95" Type="http://schemas.openxmlformats.org/officeDocument/2006/relationships/header" Target="header6.xm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80" Type="http://schemas.openxmlformats.org/officeDocument/2006/relationships/image" Target="media/image70.png"/><Relationship Id="rId85"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emf"/><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header" Target="header3.xml"/><Relationship Id="rId91" Type="http://schemas.openxmlformats.org/officeDocument/2006/relationships/image" Target="media/image75.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footer" Target="footer1.xml"/><Relationship Id="rId9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61.png"/><Relationship Id="rId92" Type="http://schemas.openxmlformats.org/officeDocument/2006/relationships/image" Target="media/image76.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header" Target="header2.xml"/><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header" Target="header5.xml"/><Relationship Id="rId98" Type="http://schemas.microsoft.com/office/2020/10/relationships/intelligence" Target="intelligence2.xml"/></Relationships>
</file>

<file path=word/_rels/footnotes.xml.rels><?xml version="1.0" encoding="UTF-8" standalone="yes"?>
<Relationships xmlns="http://schemas.openxmlformats.org/package/2006/relationships"><Relationship Id="rId1" Type="http://schemas.openxmlformats.org/officeDocument/2006/relationships/hyperlink" Target="https://www.tuc.org.uk/blogs/use-zero-hours-contracts-wales-out-control-its-time-ban-th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2439c3-cc0b-4f59-bb38-9517154ddfa6" xsi:nil="true"/>
    <lcf76f155ced4ddcb4097134ff3c332f xmlns="59732dc6-7250-4da0-8a74-a86cf504ea20">
      <Terms xmlns="http://schemas.microsoft.com/office/infopath/2007/PartnerControls"/>
    </lcf76f155ced4ddcb4097134ff3c332f>
    <SharedWithUsers xmlns="8d2439c3-cc0b-4f59-bb38-9517154ddfa6">
      <UserInfo>
        <DisplayName>Jon Day</DisplayName>
        <AccountId>16</AccountId>
        <AccountType/>
      </UserInfo>
      <UserInfo>
        <DisplayName>Owen Davies</DisplayName>
        <AccountId>14</AccountId>
        <AccountType/>
      </UserInfo>
      <UserInfo>
        <DisplayName>Lisa Trigg</DisplayName>
        <AccountId>45</AccountId>
        <AccountType/>
      </UserInfo>
      <UserInfo>
        <DisplayName>Catherine Tiffin-Price</DisplayName>
        <AccountId>9</AccountId>
        <AccountType/>
      </UserInfo>
      <UserInfo>
        <DisplayName>Sarah McCarty</DisplayName>
        <AccountId>69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5DA1C70E6C24545B1E5798E61E0273D" ma:contentTypeVersion="14" ma:contentTypeDescription="Create a new document." ma:contentTypeScope="" ma:versionID="6c093a7f09c077a594110378fa00002a">
  <xsd:schema xmlns:xsd="http://www.w3.org/2001/XMLSchema" xmlns:xs="http://www.w3.org/2001/XMLSchema" xmlns:p="http://schemas.microsoft.com/office/2006/metadata/properties" xmlns:ns2="59732dc6-7250-4da0-8a74-a86cf504ea20" xmlns:ns3="8d2439c3-cc0b-4f59-bb38-9517154ddfa6" targetNamespace="http://schemas.microsoft.com/office/2006/metadata/properties" ma:root="true" ma:fieldsID="5f2e57bebe460a44fe79a91af857b6ea" ns2:_="" ns3:_="">
    <xsd:import namespace="59732dc6-7250-4da0-8a74-a86cf504ea20"/>
    <xsd:import namespace="8d2439c3-cc0b-4f59-bb38-9517154ddf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32dc6-7250-4da0-8a74-a86cf504e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2439c3-cc0b-4f59-bb38-9517154ddf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28da52e5-6571-4971-a16a-174e46a979ba}" ma:internalName="TaxCatchAll" ma:showField="CatchAllData" ma:web="8d2439c3-cc0b-4f59-bb38-9517154ddf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0E4CBD-4D69-4B2F-8A44-8CB657055F26}">
  <ds:schemaRefs>
    <ds:schemaRef ds:uri="http://schemas.microsoft.com/office/2006/metadata/properties"/>
    <ds:schemaRef ds:uri="http://schemas.microsoft.com/office/infopath/2007/PartnerControls"/>
    <ds:schemaRef ds:uri="8d2439c3-cc0b-4f59-bb38-9517154ddfa6"/>
    <ds:schemaRef ds:uri="59732dc6-7250-4da0-8a74-a86cf504ea20"/>
  </ds:schemaRefs>
</ds:datastoreItem>
</file>

<file path=customXml/itemProps2.xml><?xml version="1.0" encoding="utf-8"?>
<ds:datastoreItem xmlns:ds="http://schemas.openxmlformats.org/officeDocument/2006/customXml" ds:itemID="{AB9A4E90-0FDB-468F-A1CD-14685586C625}">
  <ds:schemaRefs>
    <ds:schemaRef ds:uri="http://schemas.microsoft.com/sharepoint/v3/contenttype/forms"/>
  </ds:schemaRefs>
</ds:datastoreItem>
</file>

<file path=customXml/itemProps3.xml><?xml version="1.0" encoding="utf-8"?>
<ds:datastoreItem xmlns:ds="http://schemas.openxmlformats.org/officeDocument/2006/customXml" ds:itemID="{73DD8476-C656-4B88-B2C3-959294E72762}">
  <ds:schemaRefs>
    <ds:schemaRef ds:uri="http://schemas.openxmlformats.org/officeDocument/2006/bibliography"/>
  </ds:schemaRefs>
</ds:datastoreItem>
</file>

<file path=customXml/itemProps4.xml><?xml version="1.0" encoding="utf-8"?>
<ds:datastoreItem xmlns:ds="http://schemas.openxmlformats.org/officeDocument/2006/customXml" ds:itemID="{51D2916F-39CE-4DC4-9FB9-2DBB73CC3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32dc6-7250-4da0-8a74-a86cf504ea20"/>
    <ds:schemaRef ds:uri="8d2439c3-cc0b-4f59-bb38-9517154ddf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11627</Words>
  <Characters>66279</Characters>
  <Application>Microsoft Office Word</Application>
  <DocSecurity>8</DocSecurity>
  <Lines>552</Lines>
  <Paragraphs>155</Paragraphs>
  <ScaleCrop>false</ScaleCrop>
  <Company/>
  <LinksUpToDate>false</LinksUpToDate>
  <CharactersWithSpaces>77751</CharactersWithSpaces>
  <SharedDoc>false</SharedDoc>
  <HLinks>
    <vt:vector size="120" baseType="variant">
      <vt:variant>
        <vt:i4>1441848</vt:i4>
      </vt:variant>
      <vt:variant>
        <vt:i4>110</vt:i4>
      </vt:variant>
      <vt:variant>
        <vt:i4>0</vt:i4>
      </vt:variant>
      <vt:variant>
        <vt:i4>5</vt:i4>
      </vt:variant>
      <vt:variant>
        <vt:lpwstr/>
      </vt:variant>
      <vt:variant>
        <vt:lpwstr>_Toc209441744</vt:lpwstr>
      </vt:variant>
      <vt:variant>
        <vt:i4>1441848</vt:i4>
      </vt:variant>
      <vt:variant>
        <vt:i4>104</vt:i4>
      </vt:variant>
      <vt:variant>
        <vt:i4>0</vt:i4>
      </vt:variant>
      <vt:variant>
        <vt:i4>5</vt:i4>
      </vt:variant>
      <vt:variant>
        <vt:lpwstr/>
      </vt:variant>
      <vt:variant>
        <vt:lpwstr>_Toc209441743</vt:lpwstr>
      </vt:variant>
      <vt:variant>
        <vt:i4>1441848</vt:i4>
      </vt:variant>
      <vt:variant>
        <vt:i4>98</vt:i4>
      </vt:variant>
      <vt:variant>
        <vt:i4>0</vt:i4>
      </vt:variant>
      <vt:variant>
        <vt:i4>5</vt:i4>
      </vt:variant>
      <vt:variant>
        <vt:lpwstr/>
      </vt:variant>
      <vt:variant>
        <vt:lpwstr>_Toc209441742</vt:lpwstr>
      </vt:variant>
      <vt:variant>
        <vt:i4>1114168</vt:i4>
      </vt:variant>
      <vt:variant>
        <vt:i4>92</vt:i4>
      </vt:variant>
      <vt:variant>
        <vt:i4>0</vt:i4>
      </vt:variant>
      <vt:variant>
        <vt:i4>5</vt:i4>
      </vt:variant>
      <vt:variant>
        <vt:lpwstr/>
      </vt:variant>
      <vt:variant>
        <vt:lpwstr>_Toc209441739</vt:lpwstr>
      </vt:variant>
      <vt:variant>
        <vt:i4>1114168</vt:i4>
      </vt:variant>
      <vt:variant>
        <vt:i4>86</vt:i4>
      </vt:variant>
      <vt:variant>
        <vt:i4>0</vt:i4>
      </vt:variant>
      <vt:variant>
        <vt:i4>5</vt:i4>
      </vt:variant>
      <vt:variant>
        <vt:lpwstr/>
      </vt:variant>
      <vt:variant>
        <vt:lpwstr>_Toc209441738</vt:lpwstr>
      </vt:variant>
      <vt:variant>
        <vt:i4>1114168</vt:i4>
      </vt:variant>
      <vt:variant>
        <vt:i4>80</vt:i4>
      </vt:variant>
      <vt:variant>
        <vt:i4>0</vt:i4>
      </vt:variant>
      <vt:variant>
        <vt:i4>5</vt:i4>
      </vt:variant>
      <vt:variant>
        <vt:lpwstr/>
      </vt:variant>
      <vt:variant>
        <vt:lpwstr>_Toc209441737</vt:lpwstr>
      </vt:variant>
      <vt:variant>
        <vt:i4>1114168</vt:i4>
      </vt:variant>
      <vt:variant>
        <vt:i4>74</vt:i4>
      </vt:variant>
      <vt:variant>
        <vt:i4>0</vt:i4>
      </vt:variant>
      <vt:variant>
        <vt:i4>5</vt:i4>
      </vt:variant>
      <vt:variant>
        <vt:lpwstr/>
      </vt:variant>
      <vt:variant>
        <vt:lpwstr>_Toc209441736</vt:lpwstr>
      </vt:variant>
      <vt:variant>
        <vt:i4>1114168</vt:i4>
      </vt:variant>
      <vt:variant>
        <vt:i4>68</vt:i4>
      </vt:variant>
      <vt:variant>
        <vt:i4>0</vt:i4>
      </vt:variant>
      <vt:variant>
        <vt:i4>5</vt:i4>
      </vt:variant>
      <vt:variant>
        <vt:lpwstr/>
      </vt:variant>
      <vt:variant>
        <vt:lpwstr>_Toc209441735</vt:lpwstr>
      </vt:variant>
      <vt:variant>
        <vt:i4>1114168</vt:i4>
      </vt:variant>
      <vt:variant>
        <vt:i4>62</vt:i4>
      </vt:variant>
      <vt:variant>
        <vt:i4>0</vt:i4>
      </vt:variant>
      <vt:variant>
        <vt:i4>5</vt:i4>
      </vt:variant>
      <vt:variant>
        <vt:lpwstr/>
      </vt:variant>
      <vt:variant>
        <vt:lpwstr>_Toc209441734</vt:lpwstr>
      </vt:variant>
      <vt:variant>
        <vt:i4>1114168</vt:i4>
      </vt:variant>
      <vt:variant>
        <vt:i4>56</vt:i4>
      </vt:variant>
      <vt:variant>
        <vt:i4>0</vt:i4>
      </vt:variant>
      <vt:variant>
        <vt:i4>5</vt:i4>
      </vt:variant>
      <vt:variant>
        <vt:lpwstr/>
      </vt:variant>
      <vt:variant>
        <vt:lpwstr>_Toc209441733</vt:lpwstr>
      </vt:variant>
      <vt:variant>
        <vt:i4>1114168</vt:i4>
      </vt:variant>
      <vt:variant>
        <vt:i4>50</vt:i4>
      </vt:variant>
      <vt:variant>
        <vt:i4>0</vt:i4>
      </vt:variant>
      <vt:variant>
        <vt:i4>5</vt:i4>
      </vt:variant>
      <vt:variant>
        <vt:lpwstr/>
      </vt:variant>
      <vt:variant>
        <vt:lpwstr>_Toc209441732</vt:lpwstr>
      </vt:variant>
      <vt:variant>
        <vt:i4>1114168</vt:i4>
      </vt:variant>
      <vt:variant>
        <vt:i4>44</vt:i4>
      </vt:variant>
      <vt:variant>
        <vt:i4>0</vt:i4>
      </vt:variant>
      <vt:variant>
        <vt:i4>5</vt:i4>
      </vt:variant>
      <vt:variant>
        <vt:lpwstr/>
      </vt:variant>
      <vt:variant>
        <vt:lpwstr>_Toc209441731</vt:lpwstr>
      </vt:variant>
      <vt:variant>
        <vt:i4>1114168</vt:i4>
      </vt:variant>
      <vt:variant>
        <vt:i4>38</vt:i4>
      </vt:variant>
      <vt:variant>
        <vt:i4>0</vt:i4>
      </vt:variant>
      <vt:variant>
        <vt:i4>5</vt:i4>
      </vt:variant>
      <vt:variant>
        <vt:lpwstr/>
      </vt:variant>
      <vt:variant>
        <vt:lpwstr>_Toc209441730</vt:lpwstr>
      </vt:variant>
      <vt:variant>
        <vt:i4>1048632</vt:i4>
      </vt:variant>
      <vt:variant>
        <vt:i4>32</vt:i4>
      </vt:variant>
      <vt:variant>
        <vt:i4>0</vt:i4>
      </vt:variant>
      <vt:variant>
        <vt:i4>5</vt:i4>
      </vt:variant>
      <vt:variant>
        <vt:lpwstr/>
      </vt:variant>
      <vt:variant>
        <vt:lpwstr>_Toc209441729</vt:lpwstr>
      </vt:variant>
      <vt:variant>
        <vt:i4>1048632</vt:i4>
      </vt:variant>
      <vt:variant>
        <vt:i4>26</vt:i4>
      </vt:variant>
      <vt:variant>
        <vt:i4>0</vt:i4>
      </vt:variant>
      <vt:variant>
        <vt:i4>5</vt:i4>
      </vt:variant>
      <vt:variant>
        <vt:lpwstr/>
      </vt:variant>
      <vt:variant>
        <vt:lpwstr>_Toc209441728</vt:lpwstr>
      </vt:variant>
      <vt:variant>
        <vt:i4>1048632</vt:i4>
      </vt:variant>
      <vt:variant>
        <vt:i4>20</vt:i4>
      </vt:variant>
      <vt:variant>
        <vt:i4>0</vt:i4>
      </vt:variant>
      <vt:variant>
        <vt:i4>5</vt:i4>
      </vt:variant>
      <vt:variant>
        <vt:lpwstr/>
      </vt:variant>
      <vt:variant>
        <vt:lpwstr>_Toc209441727</vt:lpwstr>
      </vt:variant>
      <vt:variant>
        <vt:i4>1048632</vt:i4>
      </vt:variant>
      <vt:variant>
        <vt:i4>14</vt:i4>
      </vt:variant>
      <vt:variant>
        <vt:i4>0</vt:i4>
      </vt:variant>
      <vt:variant>
        <vt:i4>5</vt:i4>
      </vt:variant>
      <vt:variant>
        <vt:lpwstr/>
      </vt:variant>
      <vt:variant>
        <vt:lpwstr>_Toc209441726</vt:lpwstr>
      </vt:variant>
      <vt:variant>
        <vt:i4>1048632</vt:i4>
      </vt:variant>
      <vt:variant>
        <vt:i4>8</vt:i4>
      </vt:variant>
      <vt:variant>
        <vt:i4>0</vt:i4>
      </vt:variant>
      <vt:variant>
        <vt:i4>5</vt:i4>
      </vt:variant>
      <vt:variant>
        <vt:lpwstr/>
      </vt:variant>
      <vt:variant>
        <vt:lpwstr>_Toc209441725</vt:lpwstr>
      </vt:variant>
      <vt:variant>
        <vt:i4>1048632</vt:i4>
      </vt:variant>
      <vt:variant>
        <vt:i4>2</vt:i4>
      </vt:variant>
      <vt:variant>
        <vt:i4>0</vt:i4>
      </vt:variant>
      <vt:variant>
        <vt:i4>5</vt:i4>
      </vt:variant>
      <vt:variant>
        <vt:lpwstr/>
      </vt:variant>
      <vt:variant>
        <vt:lpwstr>_Toc209441724</vt:lpwstr>
      </vt:variant>
      <vt:variant>
        <vt:i4>1835038</vt:i4>
      </vt:variant>
      <vt:variant>
        <vt:i4>0</vt:i4>
      </vt:variant>
      <vt:variant>
        <vt:i4>0</vt:i4>
      </vt:variant>
      <vt:variant>
        <vt:i4>5</vt:i4>
      </vt:variant>
      <vt:variant>
        <vt:lpwstr>https://www.tuc.org.uk/blogs/use-zero-hours-contracts-wales-out-control-its-time-ban-them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Tiffin-Price</dc:creator>
  <cp:keywords/>
  <dc:description/>
  <cp:lastModifiedBy>Jack Davies</cp:lastModifiedBy>
  <cp:revision>5</cp:revision>
  <dcterms:created xsi:type="dcterms:W3CDTF">2025-10-02T14:07:00Z</dcterms:created>
  <dcterms:modified xsi:type="dcterms:W3CDTF">2025-10-02T14:11:00Z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f1612d-fb9f-4910-9745-3218a93e4acc_Enabled">
    <vt:lpwstr>true</vt:lpwstr>
  </property>
  <property fmtid="{D5CDD505-2E9C-101B-9397-08002B2CF9AE}" pid="3" name="MSIP_Label_d3f1612d-fb9f-4910-9745-3218a93e4acc_SetDate">
    <vt:lpwstr>2023-04-25T14:57:43Z</vt:lpwstr>
  </property>
  <property fmtid="{D5CDD505-2E9C-101B-9397-08002B2CF9AE}" pid="4" name="MSIP_Label_d3f1612d-fb9f-4910-9745-3218a93e4acc_Method">
    <vt:lpwstr>Standard</vt:lpwstr>
  </property>
  <property fmtid="{D5CDD505-2E9C-101B-9397-08002B2CF9AE}" pid="5" name="MSIP_Label_d3f1612d-fb9f-4910-9745-3218a93e4acc_Name">
    <vt:lpwstr>defa4170-0d19-0005-0004-bc88714345d2</vt:lpwstr>
  </property>
  <property fmtid="{D5CDD505-2E9C-101B-9397-08002B2CF9AE}" pid="6" name="MSIP_Label_d3f1612d-fb9f-4910-9745-3218a93e4acc_SiteId">
    <vt:lpwstr>4bc2de22-9b97-4eb6-8e88-2254190748e2</vt:lpwstr>
  </property>
  <property fmtid="{D5CDD505-2E9C-101B-9397-08002B2CF9AE}" pid="7" name="MSIP_Label_d3f1612d-fb9f-4910-9745-3218a93e4acc_ActionId">
    <vt:lpwstr>4e5f53ed-9b29-4f76-9aaa-1bea21d2493c</vt:lpwstr>
  </property>
  <property fmtid="{D5CDD505-2E9C-101B-9397-08002B2CF9AE}" pid="8" name="MSIP_Label_d3f1612d-fb9f-4910-9745-3218a93e4acc_ContentBits">
    <vt:lpwstr>0</vt:lpwstr>
  </property>
  <property fmtid="{D5CDD505-2E9C-101B-9397-08002B2CF9AE}" pid="9" name="ContentTypeId">
    <vt:lpwstr>0x01010035DA1C70E6C24545B1E5798E61E0273D</vt:lpwstr>
  </property>
  <property fmtid="{D5CDD505-2E9C-101B-9397-08002B2CF9AE}" pid="10" name="MediaServiceImageTags">
    <vt:lpwstr/>
  </property>
</Properties>
</file>