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0929A" w14:textId="3B8AB788" w:rsidR="00BC6191" w:rsidRDefault="007C65D5">
      <w:pPr>
        <w:spacing w:after="160"/>
      </w:pPr>
      <w:r>
        <w:rPr>
          <w:noProof/>
        </w:rPr>
        <w:drawing>
          <wp:anchor distT="0" distB="0" distL="114300" distR="114300" simplePos="0" relativeHeight="251658247" behindDoc="0" locked="0" layoutInCell="1" allowOverlap="1" wp14:anchorId="53AFA7DC" wp14:editId="2D00FADA">
            <wp:simplePos x="0" y="0"/>
            <wp:positionH relativeFrom="page">
              <wp:align>left</wp:align>
            </wp:positionH>
            <wp:positionV relativeFrom="paragraph">
              <wp:posOffset>-913130</wp:posOffset>
            </wp:positionV>
            <wp:extent cx="7548475" cy="10676809"/>
            <wp:effectExtent l="0" t="0" r="0" b="0"/>
            <wp:wrapNone/>
            <wp:docPr id="853418633" name="Picture 853418633" descr="Social care workforce report 2024. A mint cover with the Social Care Wales log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418633" name="Picture 2" descr="Social care workforce report 2024. A mint cover with the Social Care Wales logol"/>
                    <pic:cNvPicPr/>
                  </pic:nvPicPr>
                  <pic:blipFill>
                    <a:blip r:embed="rId11">
                      <a:extLst>
                        <a:ext uri="{28A0092B-C50C-407E-A947-70E740481C1C}">
                          <a14:useLocalDpi xmlns:a14="http://schemas.microsoft.com/office/drawing/2010/main" val="0"/>
                        </a:ext>
                      </a:extLst>
                    </a:blip>
                    <a:stretch>
                      <a:fillRect/>
                    </a:stretch>
                  </pic:blipFill>
                  <pic:spPr>
                    <a:xfrm>
                      <a:off x="0" y="0"/>
                      <a:ext cx="7548475" cy="10676809"/>
                    </a:xfrm>
                    <a:prstGeom prst="rect">
                      <a:avLst/>
                    </a:prstGeom>
                  </pic:spPr>
                </pic:pic>
              </a:graphicData>
            </a:graphic>
            <wp14:sizeRelH relativeFrom="margin">
              <wp14:pctWidth>0</wp14:pctWidth>
            </wp14:sizeRelH>
            <wp14:sizeRelV relativeFrom="margin">
              <wp14:pctHeight>0</wp14:pctHeight>
            </wp14:sizeRelV>
          </wp:anchor>
        </w:drawing>
      </w:r>
      <w:r w:rsidR="00BC6191">
        <w:br w:type="page"/>
      </w:r>
    </w:p>
    <w:sdt>
      <w:sdtPr>
        <w:rPr>
          <w:rFonts w:ascii="Arial" w:eastAsiaTheme="minorEastAsia" w:hAnsi="Arial" w:cstheme="minorBidi"/>
          <w:color w:val="auto"/>
          <w:sz w:val="24"/>
          <w:szCs w:val="24"/>
          <w:lang w:val="en-GB"/>
        </w:rPr>
        <w:id w:val="-2082749286"/>
        <w:docPartObj>
          <w:docPartGallery w:val="Table of Contents"/>
          <w:docPartUnique/>
        </w:docPartObj>
      </w:sdtPr>
      <w:sdtEndPr>
        <w:rPr>
          <w:b/>
          <w:bCs/>
        </w:rPr>
      </w:sdtEndPr>
      <w:sdtContent>
        <w:p w14:paraId="53F3EF31" w14:textId="12FFAA44" w:rsidR="00A02BE9" w:rsidRPr="00672036" w:rsidRDefault="00A02BE9">
          <w:pPr>
            <w:pStyle w:val="TOCHeading"/>
            <w:rPr>
              <w:color w:val="138469"/>
            </w:rPr>
          </w:pPr>
          <w:r w:rsidRPr="00672036">
            <w:rPr>
              <w:color w:val="138469"/>
            </w:rPr>
            <w:t>Contents</w:t>
          </w:r>
        </w:p>
        <w:p w14:paraId="270D91FE" w14:textId="4444DAF3" w:rsidR="00A02BE9" w:rsidRDefault="00A02BE9">
          <w:pPr>
            <w:pStyle w:val="TOC1"/>
            <w:tabs>
              <w:tab w:val="left" w:pos="1100"/>
              <w:tab w:val="right" w:leader="dot" w:pos="8778"/>
            </w:tabs>
            <w:rPr>
              <w:rFonts w:asciiTheme="minorHAnsi" w:eastAsiaTheme="minorEastAsia" w:hAnsiTheme="minorHAnsi"/>
              <w:b w:val="0"/>
              <w:bCs w:val="0"/>
              <w:sz w:val="22"/>
              <w:lang w:eastAsia="en-GB"/>
            </w:rPr>
          </w:pPr>
          <w:r>
            <w:fldChar w:fldCharType="begin"/>
          </w:r>
          <w:r>
            <w:instrText xml:space="preserve"> TOC \o "1-3" \h \z \u </w:instrText>
          </w:r>
          <w:r>
            <w:fldChar w:fldCharType="separate"/>
          </w:r>
          <w:hyperlink w:anchor="_Toc198880836" w:history="1">
            <w:r w:rsidRPr="008E2529">
              <w:rPr>
                <w:rStyle w:val="Hyperlink"/>
              </w:rPr>
              <w:t>1.</w:t>
            </w:r>
            <w:r>
              <w:rPr>
                <w:rFonts w:asciiTheme="minorHAnsi" w:eastAsiaTheme="minorEastAsia" w:hAnsiTheme="minorHAnsi"/>
                <w:b w:val="0"/>
                <w:bCs w:val="0"/>
                <w:sz w:val="22"/>
                <w:lang w:eastAsia="en-GB"/>
              </w:rPr>
              <w:tab/>
            </w:r>
            <w:r w:rsidRPr="008E2529">
              <w:rPr>
                <w:rStyle w:val="Hyperlink"/>
              </w:rPr>
              <w:t>Introduction</w:t>
            </w:r>
            <w:r>
              <w:rPr>
                <w:webHidden/>
              </w:rPr>
              <w:tab/>
            </w:r>
            <w:r>
              <w:rPr>
                <w:webHidden/>
              </w:rPr>
              <w:fldChar w:fldCharType="begin"/>
            </w:r>
            <w:r>
              <w:rPr>
                <w:webHidden/>
              </w:rPr>
              <w:instrText xml:space="preserve"> PAGEREF _Toc198880836 \h </w:instrText>
            </w:r>
            <w:r>
              <w:rPr>
                <w:webHidden/>
              </w:rPr>
            </w:r>
            <w:r>
              <w:rPr>
                <w:webHidden/>
              </w:rPr>
              <w:fldChar w:fldCharType="separate"/>
            </w:r>
            <w:r w:rsidR="00833E1A">
              <w:rPr>
                <w:webHidden/>
              </w:rPr>
              <w:t>3</w:t>
            </w:r>
            <w:r>
              <w:rPr>
                <w:webHidden/>
              </w:rPr>
              <w:fldChar w:fldCharType="end"/>
            </w:r>
          </w:hyperlink>
        </w:p>
        <w:p w14:paraId="4EA68D72" w14:textId="66EF87A2" w:rsidR="00A02BE9" w:rsidRDefault="00A02BE9">
          <w:pPr>
            <w:pStyle w:val="TOC2"/>
            <w:tabs>
              <w:tab w:val="left" w:pos="1540"/>
              <w:tab w:val="right" w:leader="dot" w:pos="8778"/>
            </w:tabs>
            <w:rPr>
              <w:rFonts w:asciiTheme="minorHAnsi" w:eastAsiaTheme="minorEastAsia" w:hAnsiTheme="minorHAnsi"/>
              <w:noProof/>
              <w:sz w:val="22"/>
              <w:lang w:eastAsia="en-GB"/>
            </w:rPr>
          </w:pPr>
          <w:hyperlink w:anchor="_Toc198880837" w:history="1">
            <w:r w:rsidRPr="008E2529">
              <w:rPr>
                <w:rStyle w:val="Hyperlink"/>
                <w:noProof/>
              </w:rPr>
              <w:t>1.1</w:t>
            </w:r>
            <w:r>
              <w:rPr>
                <w:rFonts w:asciiTheme="minorHAnsi" w:eastAsiaTheme="minorEastAsia" w:hAnsiTheme="minorHAnsi"/>
                <w:noProof/>
                <w:sz w:val="22"/>
                <w:lang w:eastAsia="en-GB"/>
              </w:rPr>
              <w:tab/>
            </w:r>
            <w:r w:rsidRPr="008E2529">
              <w:rPr>
                <w:rStyle w:val="Hyperlink"/>
                <w:noProof/>
              </w:rPr>
              <w:t>Background</w:t>
            </w:r>
            <w:r>
              <w:rPr>
                <w:noProof/>
                <w:webHidden/>
              </w:rPr>
              <w:tab/>
            </w:r>
            <w:r>
              <w:rPr>
                <w:noProof/>
                <w:webHidden/>
              </w:rPr>
              <w:fldChar w:fldCharType="begin"/>
            </w:r>
            <w:r>
              <w:rPr>
                <w:noProof/>
                <w:webHidden/>
              </w:rPr>
              <w:instrText xml:space="preserve"> PAGEREF _Toc198880837 \h </w:instrText>
            </w:r>
            <w:r>
              <w:rPr>
                <w:noProof/>
                <w:webHidden/>
              </w:rPr>
            </w:r>
            <w:r>
              <w:rPr>
                <w:noProof/>
                <w:webHidden/>
              </w:rPr>
              <w:fldChar w:fldCharType="separate"/>
            </w:r>
            <w:r w:rsidR="00833E1A">
              <w:rPr>
                <w:noProof/>
                <w:webHidden/>
              </w:rPr>
              <w:t>3</w:t>
            </w:r>
            <w:r>
              <w:rPr>
                <w:noProof/>
                <w:webHidden/>
              </w:rPr>
              <w:fldChar w:fldCharType="end"/>
            </w:r>
          </w:hyperlink>
        </w:p>
        <w:p w14:paraId="668D35E3" w14:textId="086DEFE8" w:rsidR="00A02BE9" w:rsidRDefault="00A02BE9">
          <w:pPr>
            <w:pStyle w:val="TOC2"/>
            <w:tabs>
              <w:tab w:val="right" w:leader="dot" w:pos="8778"/>
            </w:tabs>
            <w:rPr>
              <w:rFonts w:asciiTheme="minorHAnsi" w:eastAsiaTheme="minorEastAsia" w:hAnsiTheme="minorHAnsi"/>
              <w:noProof/>
              <w:sz w:val="22"/>
              <w:lang w:eastAsia="en-GB"/>
            </w:rPr>
          </w:pPr>
          <w:hyperlink w:anchor="_Toc198880838" w:history="1">
            <w:r w:rsidRPr="008E2529">
              <w:rPr>
                <w:rStyle w:val="Hyperlink"/>
                <w:noProof/>
              </w:rPr>
              <w:t>Summary</w:t>
            </w:r>
            <w:r>
              <w:rPr>
                <w:noProof/>
                <w:webHidden/>
              </w:rPr>
              <w:tab/>
            </w:r>
            <w:r>
              <w:rPr>
                <w:noProof/>
                <w:webHidden/>
              </w:rPr>
              <w:fldChar w:fldCharType="begin"/>
            </w:r>
            <w:r>
              <w:rPr>
                <w:noProof/>
                <w:webHidden/>
              </w:rPr>
              <w:instrText xml:space="preserve"> PAGEREF _Toc198880838 \h </w:instrText>
            </w:r>
            <w:r>
              <w:rPr>
                <w:noProof/>
                <w:webHidden/>
              </w:rPr>
            </w:r>
            <w:r>
              <w:rPr>
                <w:noProof/>
                <w:webHidden/>
              </w:rPr>
              <w:fldChar w:fldCharType="separate"/>
            </w:r>
            <w:r w:rsidR="00833E1A">
              <w:rPr>
                <w:noProof/>
                <w:webHidden/>
              </w:rPr>
              <w:t>4</w:t>
            </w:r>
            <w:r>
              <w:rPr>
                <w:noProof/>
                <w:webHidden/>
              </w:rPr>
              <w:fldChar w:fldCharType="end"/>
            </w:r>
          </w:hyperlink>
        </w:p>
        <w:p w14:paraId="52593FBF" w14:textId="4D8792E6" w:rsidR="00A02BE9" w:rsidRDefault="00A02BE9">
          <w:pPr>
            <w:pStyle w:val="TOC2"/>
            <w:tabs>
              <w:tab w:val="left" w:pos="1540"/>
              <w:tab w:val="right" w:leader="dot" w:pos="8778"/>
            </w:tabs>
            <w:rPr>
              <w:rFonts w:asciiTheme="minorHAnsi" w:eastAsiaTheme="minorEastAsia" w:hAnsiTheme="minorHAnsi"/>
              <w:noProof/>
              <w:sz w:val="22"/>
              <w:lang w:eastAsia="en-GB"/>
            </w:rPr>
          </w:pPr>
          <w:hyperlink w:anchor="_Toc198880839" w:history="1">
            <w:r w:rsidRPr="008E2529">
              <w:rPr>
                <w:rStyle w:val="Hyperlink"/>
                <w:noProof/>
              </w:rPr>
              <w:t>1.2</w:t>
            </w:r>
            <w:r>
              <w:rPr>
                <w:rFonts w:asciiTheme="minorHAnsi" w:eastAsiaTheme="minorEastAsia" w:hAnsiTheme="minorHAnsi"/>
                <w:noProof/>
                <w:sz w:val="22"/>
                <w:lang w:eastAsia="en-GB"/>
              </w:rPr>
              <w:tab/>
            </w:r>
            <w:r w:rsidRPr="008E2529">
              <w:rPr>
                <w:rStyle w:val="Hyperlink"/>
                <w:noProof/>
              </w:rPr>
              <w:t>Who uses this report and why is this work important?</w:t>
            </w:r>
            <w:r>
              <w:rPr>
                <w:noProof/>
                <w:webHidden/>
              </w:rPr>
              <w:tab/>
            </w:r>
            <w:r>
              <w:rPr>
                <w:noProof/>
                <w:webHidden/>
              </w:rPr>
              <w:fldChar w:fldCharType="begin"/>
            </w:r>
            <w:r>
              <w:rPr>
                <w:noProof/>
                <w:webHidden/>
              </w:rPr>
              <w:instrText xml:space="preserve"> PAGEREF _Toc198880839 \h </w:instrText>
            </w:r>
            <w:r>
              <w:rPr>
                <w:noProof/>
                <w:webHidden/>
              </w:rPr>
            </w:r>
            <w:r>
              <w:rPr>
                <w:noProof/>
                <w:webHidden/>
              </w:rPr>
              <w:fldChar w:fldCharType="separate"/>
            </w:r>
            <w:r w:rsidR="00833E1A">
              <w:rPr>
                <w:noProof/>
                <w:webHidden/>
              </w:rPr>
              <w:t>5</w:t>
            </w:r>
            <w:r>
              <w:rPr>
                <w:noProof/>
                <w:webHidden/>
              </w:rPr>
              <w:fldChar w:fldCharType="end"/>
            </w:r>
          </w:hyperlink>
        </w:p>
        <w:p w14:paraId="44EF6D02" w14:textId="0A6BB0AB" w:rsidR="00A02BE9" w:rsidRDefault="00A02BE9">
          <w:pPr>
            <w:pStyle w:val="TOC2"/>
            <w:tabs>
              <w:tab w:val="left" w:pos="1540"/>
              <w:tab w:val="right" w:leader="dot" w:pos="8778"/>
            </w:tabs>
            <w:rPr>
              <w:rFonts w:asciiTheme="minorHAnsi" w:eastAsiaTheme="minorEastAsia" w:hAnsiTheme="minorHAnsi"/>
              <w:noProof/>
              <w:sz w:val="22"/>
              <w:lang w:eastAsia="en-GB"/>
            </w:rPr>
          </w:pPr>
          <w:hyperlink w:anchor="_Toc198880840" w:history="1">
            <w:r w:rsidRPr="008E2529">
              <w:rPr>
                <w:rStyle w:val="Hyperlink"/>
                <w:noProof/>
              </w:rPr>
              <w:t>1.3</w:t>
            </w:r>
            <w:r>
              <w:rPr>
                <w:rFonts w:asciiTheme="minorHAnsi" w:eastAsiaTheme="minorEastAsia" w:hAnsiTheme="minorHAnsi"/>
                <w:noProof/>
                <w:sz w:val="22"/>
                <w:lang w:eastAsia="en-GB"/>
              </w:rPr>
              <w:tab/>
            </w:r>
            <w:r w:rsidRPr="008E2529">
              <w:rPr>
                <w:rStyle w:val="Hyperlink"/>
                <w:noProof/>
              </w:rPr>
              <w:t>Changes from 2023</w:t>
            </w:r>
            <w:r>
              <w:rPr>
                <w:noProof/>
                <w:webHidden/>
              </w:rPr>
              <w:tab/>
            </w:r>
            <w:r>
              <w:rPr>
                <w:noProof/>
                <w:webHidden/>
              </w:rPr>
              <w:fldChar w:fldCharType="begin"/>
            </w:r>
            <w:r>
              <w:rPr>
                <w:noProof/>
                <w:webHidden/>
              </w:rPr>
              <w:instrText xml:space="preserve"> PAGEREF _Toc198880840 \h </w:instrText>
            </w:r>
            <w:r>
              <w:rPr>
                <w:noProof/>
                <w:webHidden/>
              </w:rPr>
            </w:r>
            <w:r>
              <w:rPr>
                <w:noProof/>
                <w:webHidden/>
              </w:rPr>
              <w:fldChar w:fldCharType="separate"/>
            </w:r>
            <w:r w:rsidR="00833E1A">
              <w:rPr>
                <w:noProof/>
                <w:webHidden/>
              </w:rPr>
              <w:t>5</w:t>
            </w:r>
            <w:r>
              <w:rPr>
                <w:noProof/>
                <w:webHidden/>
              </w:rPr>
              <w:fldChar w:fldCharType="end"/>
            </w:r>
          </w:hyperlink>
        </w:p>
        <w:p w14:paraId="3035D1C6" w14:textId="26C91401" w:rsidR="00A02BE9" w:rsidRDefault="00A02BE9">
          <w:pPr>
            <w:pStyle w:val="TOC2"/>
            <w:tabs>
              <w:tab w:val="left" w:pos="1540"/>
              <w:tab w:val="right" w:leader="dot" w:pos="8778"/>
            </w:tabs>
            <w:rPr>
              <w:rFonts w:asciiTheme="minorHAnsi" w:eastAsiaTheme="minorEastAsia" w:hAnsiTheme="minorHAnsi"/>
              <w:noProof/>
              <w:sz w:val="22"/>
              <w:lang w:eastAsia="en-GB"/>
            </w:rPr>
          </w:pPr>
          <w:hyperlink w:anchor="_Toc198880841" w:history="1">
            <w:r w:rsidRPr="008E2529">
              <w:rPr>
                <w:rStyle w:val="Hyperlink"/>
                <w:noProof/>
              </w:rPr>
              <w:t>1.4</w:t>
            </w:r>
            <w:r>
              <w:rPr>
                <w:rFonts w:asciiTheme="minorHAnsi" w:eastAsiaTheme="minorEastAsia" w:hAnsiTheme="minorHAnsi"/>
                <w:noProof/>
                <w:sz w:val="22"/>
                <w:lang w:eastAsia="en-GB"/>
              </w:rPr>
              <w:tab/>
            </w:r>
            <w:r w:rsidRPr="008E2529">
              <w:rPr>
                <w:rStyle w:val="Hyperlink"/>
                <w:noProof/>
              </w:rPr>
              <w:t>Challenges, issues and data quality</w:t>
            </w:r>
            <w:r>
              <w:rPr>
                <w:noProof/>
                <w:webHidden/>
              </w:rPr>
              <w:tab/>
            </w:r>
            <w:r>
              <w:rPr>
                <w:noProof/>
                <w:webHidden/>
              </w:rPr>
              <w:fldChar w:fldCharType="begin"/>
            </w:r>
            <w:r>
              <w:rPr>
                <w:noProof/>
                <w:webHidden/>
              </w:rPr>
              <w:instrText xml:space="preserve"> PAGEREF _Toc198880841 \h </w:instrText>
            </w:r>
            <w:r>
              <w:rPr>
                <w:noProof/>
                <w:webHidden/>
              </w:rPr>
            </w:r>
            <w:r>
              <w:rPr>
                <w:noProof/>
                <w:webHidden/>
              </w:rPr>
              <w:fldChar w:fldCharType="separate"/>
            </w:r>
            <w:r w:rsidR="00833E1A">
              <w:rPr>
                <w:noProof/>
                <w:webHidden/>
              </w:rPr>
              <w:t>6</w:t>
            </w:r>
            <w:r>
              <w:rPr>
                <w:noProof/>
                <w:webHidden/>
              </w:rPr>
              <w:fldChar w:fldCharType="end"/>
            </w:r>
          </w:hyperlink>
        </w:p>
        <w:p w14:paraId="1BBD6FED" w14:textId="4ACA426C" w:rsidR="00A02BE9" w:rsidRDefault="00A02BE9">
          <w:pPr>
            <w:pStyle w:val="TOC2"/>
            <w:tabs>
              <w:tab w:val="left" w:pos="1540"/>
              <w:tab w:val="right" w:leader="dot" w:pos="8778"/>
            </w:tabs>
            <w:rPr>
              <w:rFonts w:asciiTheme="minorHAnsi" w:eastAsiaTheme="minorEastAsia" w:hAnsiTheme="minorHAnsi"/>
              <w:noProof/>
              <w:sz w:val="22"/>
              <w:lang w:eastAsia="en-GB"/>
            </w:rPr>
          </w:pPr>
          <w:hyperlink w:anchor="_Toc198880842" w:history="1">
            <w:r w:rsidRPr="008E2529">
              <w:rPr>
                <w:rStyle w:val="Hyperlink"/>
                <w:noProof/>
              </w:rPr>
              <w:t>1.5</w:t>
            </w:r>
            <w:r>
              <w:rPr>
                <w:rFonts w:asciiTheme="minorHAnsi" w:eastAsiaTheme="minorEastAsia" w:hAnsiTheme="minorHAnsi"/>
                <w:noProof/>
                <w:sz w:val="22"/>
                <w:lang w:eastAsia="en-GB"/>
              </w:rPr>
              <w:tab/>
            </w:r>
            <w:r w:rsidRPr="008E2529">
              <w:rPr>
                <w:rStyle w:val="Hyperlink"/>
                <w:noProof/>
              </w:rPr>
              <w:t>Triangulation of this data with other sources</w:t>
            </w:r>
            <w:r>
              <w:rPr>
                <w:noProof/>
                <w:webHidden/>
              </w:rPr>
              <w:tab/>
            </w:r>
            <w:r>
              <w:rPr>
                <w:noProof/>
                <w:webHidden/>
              </w:rPr>
              <w:fldChar w:fldCharType="begin"/>
            </w:r>
            <w:r>
              <w:rPr>
                <w:noProof/>
                <w:webHidden/>
              </w:rPr>
              <w:instrText xml:space="preserve"> PAGEREF _Toc198880842 \h </w:instrText>
            </w:r>
            <w:r>
              <w:rPr>
                <w:noProof/>
                <w:webHidden/>
              </w:rPr>
            </w:r>
            <w:r>
              <w:rPr>
                <w:noProof/>
                <w:webHidden/>
              </w:rPr>
              <w:fldChar w:fldCharType="separate"/>
            </w:r>
            <w:r w:rsidR="00833E1A">
              <w:rPr>
                <w:noProof/>
                <w:webHidden/>
              </w:rPr>
              <w:t>9</w:t>
            </w:r>
            <w:r>
              <w:rPr>
                <w:noProof/>
                <w:webHidden/>
              </w:rPr>
              <w:fldChar w:fldCharType="end"/>
            </w:r>
          </w:hyperlink>
        </w:p>
        <w:p w14:paraId="4D7B8627" w14:textId="7E1D890D" w:rsidR="00A02BE9" w:rsidRDefault="00A02BE9">
          <w:pPr>
            <w:pStyle w:val="TOC1"/>
            <w:tabs>
              <w:tab w:val="left" w:pos="1100"/>
              <w:tab w:val="right" w:leader="dot" w:pos="8778"/>
            </w:tabs>
            <w:rPr>
              <w:rFonts w:asciiTheme="minorHAnsi" w:eastAsiaTheme="minorEastAsia" w:hAnsiTheme="minorHAnsi"/>
              <w:b w:val="0"/>
              <w:bCs w:val="0"/>
              <w:sz w:val="22"/>
              <w:lang w:eastAsia="en-GB"/>
            </w:rPr>
          </w:pPr>
          <w:hyperlink w:anchor="_Toc198880843" w:history="1">
            <w:r w:rsidRPr="008E2529">
              <w:rPr>
                <w:rStyle w:val="Hyperlink"/>
                <w:lang w:eastAsia="en-GB"/>
              </w:rPr>
              <w:t>2.</w:t>
            </w:r>
            <w:r>
              <w:rPr>
                <w:rFonts w:asciiTheme="minorHAnsi" w:eastAsiaTheme="minorEastAsia" w:hAnsiTheme="minorHAnsi"/>
                <w:b w:val="0"/>
                <w:bCs w:val="0"/>
                <w:sz w:val="22"/>
                <w:lang w:eastAsia="en-GB"/>
              </w:rPr>
              <w:tab/>
            </w:r>
            <w:r w:rsidRPr="008E2529">
              <w:rPr>
                <w:rStyle w:val="Hyperlink"/>
                <w:lang w:eastAsia="en-GB"/>
              </w:rPr>
              <w:t>Our Findings</w:t>
            </w:r>
            <w:r>
              <w:rPr>
                <w:webHidden/>
              </w:rPr>
              <w:tab/>
            </w:r>
            <w:r>
              <w:rPr>
                <w:webHidden/>
              </w:rPr>
              <w:fldChar w:fldCharType="begin"/>
            </w:r>
            <w:r>
              <w:rPr>
                <w:webHidden/>
              </w:rPr>
              <w:instrText xml:space="preserve"> PAGEREF _Toc198880843 \h </w:instrText>
            </w:r>
            <w:r>
              <w:rPr>
                <w:webHidden/>
              </w:rPr>
            </w:r>
            <w:r>
              <w:rPr>
                <w:webHidden/>
              </w:rPr>
              <w:fldChar w:fldCharType="separate"/>
            </w:r>
            <w:r w:rsidR="00833E1A">
              <w:rPr>
                <w:webHidden/>
              </w:rPr>
              <w:t>11</w:t>
            </w:r>
            <w:r>
              <w:rPr>
                <w:webHidden/>
              </w:rPr>
              <w:fldChar w:fldCharType="end"/>
            </w:r>
          </w:hyperlink>
        </w:p>
        <w:p w14:paraId="16D662B5" w14:textId="013798F5" w:rsidR="00A02BE9" w:rsidRDefault="00A02BE9">
          <w:pPr>
            <w:pStyle w:val="TOC2"/>
            <w:tabs>
              <w:tab w:val="left" w:pos="1540"/>
              <w:tab w:val="right" w:leader="dot" w:pos="8778"/>
            </w:tabs>
            <w:rPr>
              <w:rFonts w:asciiTheme="minorHAnsi" w:eastAsiaTheme="minorEastAsia" w:hAnsiTheme="minorHAnsi"/>
              <w:noProof/>
              <w:sz w:val="22"/>
              <w:lang w:eastAsia="en-GB"/>
            </w:rPr>
          </w:pPr>
          <w:hyperlink w:anchor="_Toc198880844" w:history="1">
            <w:r w:rsidRPr="008E2529">
              <w:rPr>
                <w:rStyle w:val="Hyperlink"/>
                <w:noProof/>
              </w:rPr>
              <w:t>2.1</w:t>
            </w:r>
            <w:r>
              <w:rPr>
                <w:rFonts w:asciiTheme="minorHAnsi" w:eastAsiaTheme="minorEastAsia" w:hAnsiTheme="minorHAnsi"/>
                <w:noProof/>
                <w:sz w:val="22"/>
                <w:lang w:eastAsia="en-GB"/>
              </w:rPr>
              <w:tab/>
            </w:r>
            <w:r w:rsidRPr="008E2529">
              <w:rPr>
                <w:rStyle w:val="Hyperlink"/>
                <w:noProof/>
              </w:rPr>
              <w:t>Overall social care workforce</w:t>
            </w:r>
            <w:r>
              <w:rPr>
                <w:noProof/>
                <w:webHidden/>
              </w:rPr>
              <w:tab/>
            </w:r>
            <w:r>
              <w:rPr>
                <w:noProof/>
                <w:webHidden/>
              </w:rPr>
              <w:fldChar w:fldCharType="begin"/>
            </w:r>
            <w:r>
              <w:rPr>
                <w:noProof/>
                <w:webHidden/>
              </w:rPr>
              <w:instrText xml:space="preserve"> PAGEREF _Toc198880844 \h </w:instrText>
            </w:r>
            <w:r>
              <w:rPr>
                <w:noProof/>
                <w:webHidden/>
              </w:rPr>
            </w:r>
            <w:r>
              <w:rPr>
                <w:noProof/>
                <w:webHidden/>
              </w:rPr>
              <w:fldChar w:fldCharType="separate"/>
            </w:r>
            <w:r w:rsidR="00833E1A">
              <w:rPr>
                <w:noProof/>
                <w:webHidden/>
              </w:rPr>
              <w:t>11</w:t>
            </w:r>
            <w:r>
              <w:rPr>
                <w:noProof/>
                <w:webHidden/>
              </w:rPr>
              <w:fldChar w:fldCharType="end"/>
            </w:r>
          </w:hyperlink>
        </w:p>
        <w:p w14:paraId="399579BE" w14:textId="5CEC6BD4" w:rsidR="00A02BE9" w:rsidRDefault="00A02BE9">
          <w:pPr>
            <w:pStyle w:val="TOC2"/>
            <w:tabs>
              <w:tab w:val="left" w:pos="1540"/>
              <w:tab w:val="right" w:leader="dot" w:pos="8778"/>
            </w:tabs>
            <w:rPr>
              <w:rFonts w:asciiTheme="minorHAnsi" w:eastAsiaTheme="minorEastAsia" w:hAnsiTheme="minorHAnsi"/>
              <w:noProof/>
              <w:sz w:val="22"/>
              <w:lang w:eastAsia="en-GB"/>
            </w:rPr>
          </w:pPr>
          <w:hyperlink w:anchor="_Toc198880845" w:history="1">
            <w:r w:rsidRPr="008E2529">
              <w:rPr>
                <w:rStyle w:val="Hyperlink"/>
                <w:noProof/>
              </w:rPr>
              <w:t>2.2</w:t>
            </w:r>
            <w:r>
              <w:rPr>
                <w:rFonts w:asciiTheme="minorHAnsi" w:eastAsiaTheme="minorEastAsia" w:hAnsiTheme="minorHAnsi"/>
                <w:noProof/>
                <w:sz w:val="22"/>
                <w:lang w:eastAsia="en-GB"/>
              </w:rPr>
              <w:tab/>
            </w:r>
            <w:r w:rsidRPr="008E2529">
              <w:rPr>
                <w:rStyle w:val="Hyperlink"/>
                <w:noProof/>
              </w:rPr>
              <w:t>Adult residential care</w:t>
            </w:r>
            <w:r>
              <w:rPr>
                <w:noProof/>
                <w:webHidden/>
              </w:rPr>
              <w:tab/>
            </w:r>
            <w:r>
              <w:rPr>
                <w:noProof/>
                <w:webHidden/>
              </w:rPr>
              <w:fldChar w:fldCharType="begin"/>
            </w:r>
            <w:r>
              <w:rPr>
                <w:noProof/>
                <w:webHidden/>
              </w:rPr>
              <w:instrText xml:space="preserve"> PAGEREF _Toc198880845 \h </w:instrText>
            </w:r>
            <w:r>
              <w:rPr>
                <w:noProof/>
                <w:webHidden/>
              </w:rPr>
            </w:r>
            <w:r>
              <w:rPr>
                <w:noProof/>
                <w:webHidden/>
              </w:rPr>
              <w:fldChar w:fldCharType="separate"/>
            </w:r>
            <w:r w:rsidR="00833E1A">
              <w:rPr>
                <w:noProof/>
                <w:webHidden/>
              </w:rPr>
              <w:t>21</w:t>
            </w:r>
            <w:r>
              <w:rPr>
                <w:noProof/>
                <w:webHidden/>
              </w:rPr>
              <w:fldChar w:fldCharType="end"/>
            </w:r>
          </w:hyperlink>
        </w:p>
        <w:p w14:paraId="366C4C82" w14:textId="2903D67C" w:rsidR="00A02BE9" w:rsidRDefault="00A02BE9">
          <w:pPr>
            <w:pStyle w:val="TOC2"/>
            <w:tabs>
              <w:tab w:val="left" w:pos="1540"/>
              <w:tab w:val="right" w:leader="dot" w:pos="8778"/>
            </w:tabs>
            <w:rPr>
              <w:rFonts w:asciiTheme="minorHAnsi" w:eastAsiaTheme="minorEastAsia" w:hAnsiTheme="minorHAnsi"/>
              <w:noProof/>
              <w:sz w:val="22"/>
              <w:lang w:eastAsia="en-GB"/>
            </w:rPr>
          </w:pPr>
          <w:hyperlink w:anchor="_Toc198880846" w:history="1">
            <w:r w:rsidRPr="008E2529">
              <w:rPr>
                <w:rStyle w:val="Hyperlink"/>
                <w:noProof/>
              </w:rPr>
              <w:t>2.3</w:t>
            </w:r>
            <w:r>
              <w:rPr>
                <w:rFonts w:asciiTheme="minorHAnsi" w:eastAsiaTheme="minorEastAsia" w:hAnsiTheme="minorHAnsi"/>
                <w:noProof/>
                <w:sz w:val="22"/>
                <w:lang w:eastAsia="en-GB"/>
              </w:rPr>
              <w:tab/>
            </w:r>
            <w:r w:rsidRPr="008E2529">
              <w:rPr>
                <w:rStyle w:val="Hyperlink"/>
                <w:noProof/>
              </w:rPr>
              <w:t>Domiciliary care</w:t>
            </w:r>
            <w:r>
              <w:rPr>
                <w:noProof/>
                <w:webHidden/>
              </w:rPr>
              <w:tab/>
            </w:r>
            <w:r>
              <w:rPr>
                <w:noProof/>
                <w:webHidden/>
              </w:rPr>
              <w:fldChar w:fldCharType="begin"/>
            </w:r>
            <w:r>
              <w:rPr>
                <w:noProof/>
                <w:webHidden/>
              </w:rPr>
              <w:instrText xml:space="preserve"> PAGEREF _Toc198880846 \h </w:instrText>
            </w:r>
            <w:r>
              <w:rPr>
                <w:noProof/>
                <w:webHidden/>
              </w:rPr>
            </w:r>
            <w:r>
              <w:rPr>
                <w:noProof/>
                <w:webHidden/>
              </w:rPr>
              <w:fldChar w:fldCharType="separate"/>
            </w:r>
            <w:r w:rsidR="00833E1A">
              <w:rPr>
                <w:noProof/>
                <w:webHidden/>
              </w:rPr>
              <w:t>25</w:t>
            </w:r>
            <w:r>
              <w:rPr>
                <w:noProof/>
                <w:webHidden/>
              </w:rPr>
              <w:fldChar w:fldCharType="end"/>
            </w:r>
          </w:hyperlink>
        </w:p>
        <w:p w14:paraId="73BFF2F0" w14:textId="7FAD6152" w:rsidR="00A02BE9" w:rsidRDefault="00A02BE9">
          <w:pPr>
            <w:pStyle w:val="TOC2"/>
            <w:tabs>
              <w:tab w:val="left" w:pos="1540"/>
              <w:tab w:val="right" w:leader="dot" w:pos="8778"/>
            </w:tabs>
            <w:rPr>
              <w:rFonts w:asciiTheme="minorHAnsi" w:eastAsiaTheme="minorEastAsia" w:hAnsiTheme="minorHAnsi"/>
              <w:noProof/>
              <w:sz w:val="22"/>
              <w:lang w:eastAsia="en-GB"/>
            </w:rPr>
          </w:pPr>
          <w:hyperlink w:anchor="_Toc198880847" w:history="1">
            <w:r w:rsidRPr="008E2529">
              <w:rPr>
                <w:rStyle w:val="Hyperlink"/>
                <w:noProof/>
              </w:rPr>
              <w:t>2.4</w:t>
            </w:r>
            <w:r>
              <w:rPr>
                <w:rFonts w:asciiTheme="minorHAnsi" w:eastAsiaTheme="minorEastAsia" w:hAnsiTheme="minorHAnsi"/>
                <w:noProof/>
                <w:sz w:val="22"/>
                <w:lang w:eastAsia="en-GB"/>
              </w:rPr>
              <w:tab/>
            </w:r>
            <w:r w:rsidRPr="008E2529">
              <w:rPr>
                <w:rStyle w:val="Hyperlink"/>
                <w:noProof/>
              </w:rPr>
              <w:t>Day services</w:t>
            </w:r>
            <w:r>
              <w:rPr>
                <w:noProof/>
                <w:webHidden/>
              </w:rPr>
              <w:tab/>
            </w:r>
            <w:r>
              <w:rPr>
                <w:noProof/>
                <w:webHidden/>
              </w:rPr>
              <w:fldChar w:fldCharType="begin"/>
            </w:r>
            <w:r>
              <w:rPr>
                <w:noProof/>
                <w:webHidden/>
              </w:rPr>
              <w:instrText xml:space="preserve"> PAGEREF _Toc198880847 \h </w:instrText>
            </w:r>
            <w:r>
              <w:rPr>
                <w:noProof/>
                <w:webHidden/>
              </w:rPr>
            </w:r>
            <w:r>
              <w:rPr>
                <w:noProof/>
                <w:webHidden/>
              </w:rPr>
              <w:fldChar w:fldCharType="separate"/>
            </w:r>
            <w:r w:rsidR="00833E1A">
              <w:rPr>
                <w:noProof/>
                <w:webHidden/>
              </w:rPr>
              <w:t>30</w:t>
            </w:r>
            <w:r>
              <w:rPr>
                <w:noProof/>
                <w:webHidden/>
              </w:rPr>
              <w:fldChar w:fldCharType="end"/>
            </w:r>
          </w:hyperlink>
        </w:p>
        <w:p w14:paraId="25D7C79E" w14:textId="7BA3676B" w:rsidR="00A02BE9" w:rsidRDefault="00A02BE9">
          <w:pPr>
            <w:pStyle w:val="TOC2"/>
            <w:tabs>
              <w:tab w:val="left" w:pos="1540"/>
              <w:tab w:val="right" w:leader="dot" w:pos="8778"/>
            </w:tabs>
            <w:rPr>
              <w:rFonts w:asciiTheme="minorHAnsi" w:eastAsiaTheme="minorEastAsia" w:hAnsiTheme="minorHAnsi"/>
              <w:noProof/>
              <w:sz w:val="22"/>
              <w:lang w:eastAsia="en-GB"/>
            </w:rPr>
          </w:pPr>
          <w:hyperlink w:anchor="_Toc198880848" w:history="1">
            <w:r w:rsidRPr="008E2529">
              <w:rPr>
                <w:rStyle w:val="Hyperlink"/>
                <w:noProof/>
              </w:rPr>
              <w:t>2.5</w:t>
            </w:r>
            <w:r>
              <w:rPr>
                <w:rFonts w:asciiTheme="minorHAnsi" w:eastAsiaTheme="minorEastAsia" w:hAnsiTheme="minorHAnsi"/>
                <w:noProof/>
                <w:sz w:val="22"/>
                <w:lang w:eastAsia="en-GB"/>
              </w:rPr>
              <w:tab/>
            </w:r>
            <w:r w:rsidRPr="008E2529">
              <w:rPr>
                <w:rStyle w:val="Hyperlink"/>
                <w:rFonts w:cs="Times New Roman"/>
                <w:noProof/>
              </w:rPr>
              <w:t xml:space="preserve">Supported </w:t>
            </w:r>
            <w:r w:rsidRPr="008E2529">
              <w:rPr>
                <w:rStyle w:val="Hyperlink"/>
                <w:noProof/>
              </w:rPr>
              <w:t>living services</w:t>
            </w:r>
            <w:r>
              <w:rPr>
                <w:noProof/>
                <w:webHidden/>
              </w:rPr>
              <w:tab/>
            </w:r>
            <w:r>
              <w:rPr>
                <w:noProof/>
                <w:webHidden/>
              </w:rPr>
              <w:fldChar w:fldCharType="begin"/>
            </w:r>
            <w:r>
              <w:rPr>
                <w:noProof/>
                <w:webHidden/>
              </w:rPr>
              <w:instrText xml:space="preserve"> PAGEREF _Toc198880848 \h </w:instrText>
            </w:r>
            <w:r>
              <w:rPr>
                <w:noProof/>
                <w:webHidden/>
              </w:rPr>
            </w:r>
            <w:r>
              <w:rPr>
                <w:noProof/>
                <w:webHidden/>
              </w:rPr>
              <w:fldChar w:fldCharType="separate"/>
            </w:r>
            <w:r w:rsidR="00833E1A">
              <w:rPr>
                <w:noProof/>
                <w:webHidden/>
              </w:rPr>
              <w:t>34</w:t>
            </w:r>
            <w:r>
              <w:rPr>
                <w:noProof/>
                <w:webHidden/>
              </w:rPr>
              <w:fldChar w:fldCharType="end"/>
            </w:r>
          </w:hyperlink>
        </w:p>
        <w:p w14:paraId="6211B790" w14:textId="36AAA4DB" w:rsidR="00A02BE9" w:rsidRDefault="00A02BE9">
          <w:pPr>
            <w:pStyle w:val="TOC2"/>
            <w:tabs>
              <w:tab w:val="left" w:pos="1540"/>
              <w:tab w:val="right" w:leader="dot" w:pos="8778"/>
            </w:tabs>
            <w:rPr>
              <w:rFonts w:asciiTheme="minorHAnsi" w:eastAsiaTheme="minorEastAsia" w:hAnsiTheme="minorHAnsi"/>
              <w:noProof/>
              <w:sz w:val="22"/>
              <w:lang w:eastAsia="en-GB"/>
            </w:rPr>
          </w:pPr>
          <w:hyperlink w:anchor="_Toc198880849" w:history="1">
            <w:r w:rsidRPr="008E2529">
              <w:rPr>
                <w:rStyle w:val="Hyperlink"/>
                <w:noProof/>
              </w:rPr>
              <w:t>2.6</w:t>
            </w:r>
            <w:r>
              <w:rPr>
                <w:rFonts w:asciiTheme="minorHAnsi" w:eastAsiaTheme="minorEastAsia" w:hAnsiTheme="minorHAnsi"/>
                <w:noProof/>
                <w:sz w:val="22"/>
                <w:lang w:eastAsia="en-GB"/>
              </w:rPr>
              <w:tab/>
            </w:r>
            <w:r w:rsidRPr="008E2529">
              <w:rPr>
                <w:rStyle w:val="Hyperlink"/>
                <w:noProof/>
              </w:rPr>
              <w:t>Social work teams</w:t>
            </w:r>
            <w:r>
              <w:rPr>
                <w:noProof/>
                <w:webHidden/>
              </w:rPr>
              <w:tab/>
            </w:r>
            <w:r>
              <w:rPr>
                <w:noProof/>
                <w:webHidden/>
              </w:rPr>
              <w:fldChar w:fldCharType="begin"/>
            </w:r>
            <w:r>
              <w:rPr>
                <w:noProof/>
                <w:webHidden/>
              </w:rPr>
              <w:instrText xml:space="preserve"> PAGEREF _Toc198880849 \h </w:instrText>
            </w:r>
            <w:r>
              <w:rPr>
                <w:noProof/>
                <w:webHidden/>
              </w:rPr>
            </w:r>
            <w:r>
              <w:rPr>
                <w:noProof/>
                <w:webHidden/>
              </w:rPr>
              <w:fldChar w:fldCharType="separate"/>
            </w:r>
            <w:r w:rsidR="00833E1A">
              <w:rPr>
                <w:noProof/>
                <w:webHidden/>
              </w:rPr>
              <w:t>38</w:t>
            </w:r>
            <w:r>
              <w:rPr>
                <w:noProof/>
                <w:webHidden/>
              </w:rPr>
              <w:fldChar w:fldCharType="end"/>
            </w:r>
          </w:hyperlink>
        </w:p>
        <w:p w14:paraId="5CBBEDDF" w14:textId="0005FA6C" w:rsidR="00A02BE9" w:rsidRDefault="00A02BE9">
          <w:pPr>
            <w:pStyle w:val="TOC2"/>
            <w:tabs>
              <w:tab w:val="left" w:pos="1540"/>
              <w:tab w:val="right" w:leader="dot" w:pos="8778"/>
            </w:tabs>
            <w:rPr>
              <w:rFonts w:asciiTheme="minorHAnsi" w:eastAsiaTheme="minorEastAsia" w:hAnsiTheme="minorHAnsi"/>
              <w:noProof/>
              <w:sz w:val="22"/>
              <w:lang w:eastAsia="en-GB"/>
            </w:rPr>
          </w:pPr>
          <w:hyperlink w:anchor="_Toc198880850" w:history="1">
            <w:r w:rsidRPr="008E2529">
              <w:rPr>
                <w:rStyle w:val="Hyperlink"/>
                <w:noProof/>
              </w:rPr>
              <w:t>2.7</w:t>
            </w:r>
            <w:r>
              <w:rPr>
                <w:rFonts w:asciiTheme="minorHAnsi" w:eastAsiaTheme="minorEastAsia" w:hAnsiTheme="minorHAnsi"/>
                <w:noProof/>
                <w:sz w:val="22"/>
                <w:lang w:eastAsia="en-GB"/>
              </w:rPr>
              <w:tab/>
            </w:r>
            <w:r w:rsidRPr="008E2529">
              <w:rPr>
                <w:rStyle w:val="Hyperlink"/>
                <w:noProof/>
              </w:rPr>
              <w:t>Children’s residential care</w:t>
            </w:r>
            <w:r>
              <w:rPr>
                <w:noProof/>
                <w:webHidden/>
              </w:rPr>
              <w:tab/>
            </w:r>
            <w:r>
              <w:rPr>
                <w:noProof/>
                <w:webHidden/>
              </w:rPr>
              <w:fldChar w:fldCharType="begin"/>
            </w:r>
            <w:r>
              <w:rPr>
                <w:noProof/>
                <w:webHidden/>
              </w:rPr>
              <w:instrText xml:space="preserve"> PAGEREF _Toc198880850 \h </w:instrText>
            </w:r>
            <w:r>
              <w:rPr>
                <w:noProof/>
                <w:webHidden/>
              </w:rPr>
            </w:r>
            <w:r>
              <w:rPr>
                <w:noProof/>
                <w:webHidden/>
              </w:rPr>
              <w:fldChar w:fldCharType="separate"/>
            </w:r>
            <w:r w:rsidR="00833E1A">
              <w:rPr>
                <w:noProof/>
                <w:webHidden/>
              </w:rPr>
              <w:t>42</w:t>
            </w:r>
            <w:r>
              <w:rPr>
                <w:noProof/>
                <w:webHidden/>
              </w:rPr>
              <w:fldChar w:fldCharType="end"/>
            </w:r>
          </w:hyperlink>
        </w:p>
        <w:p w14:paraId="30A166B2" w14:textId="3ADDCCA5" w:rsidR="00A02BE9" w:rsidRDefault="00A02BE9">
          <w:pPr>
            <w:pStyle w:val="TOC2"/>
            <w:tabs>
              <w:tab w:val="left" w:pos="1540"/>
              <w:tab w:val="right" w:leader="dot" w:pos="8778"/>
            </w:tabs>
            <w:rPr>
              <w:rFonts w:asciiTheme="minorHAnsi" w:eastAsiaTheme="minorEastAsia" w:hAnsiTheme="minorHAnsi"/>
              <w:noProof/>
              <w:sz w:val="22"/>
              <w:lang w:eastAsia="en-GB"/>
            </w:rPr>
          </w:pPr>
          <w:hyperlink w:anchor="_Toc198880851" w:history="1">
            <w:r w:rsidRPr="008E2529">
              <w:rPr>
                <w:rStyle w:val="Hyperlink"/>
                <w:noProof/>
              </w:rPr>
              <w:t>2.8</w:t>
            </w:r>
            <w:r>
              <w:rPr>
                <w:rFonts w:asciiTheme="minorHAnsi" w:eastAsiaTheme="minorEastAsia" w:hAnsiTheme="minorHAnsi"/>
                <w:noProof/>
                <w:sz w:val="22"/>
                <w:lang w:eastAsia="en-GB"/>
              </w:rPr>
              <w:tab/>
            </w:r>
            <w:r w:rsidRPr="008E2529">
              <w:rPr>
                <w:rStyle w:val="Hyperlink"/>
                <w:noProof/>
              </w:rPr>
              <w:t>Mental health residential care</w:t>
            </w:r>
            <w:r>
              <w:rPr>
                <w:noProof/>
                <w:webHidden/>
              </w:rPr>
              <w:tab/>
            </w:r>
            <w:r>
              <w:rPr>
                <w:noProof/>
                <w:webHidden/>
              </w:rPr>
              <w:fldChar w:fldCharType="begin"/>
            </w:r>
            <w:r>
              <w:rPr>
                <w:noProof/>
                <w:webHidden/>
              </w:rPr>
              <w:instrText xml:space="preserve"> PAGEREF _Toc198880851 \h </w:instrText>
            </w:r>
            <w:r>
              <w:rPr>
                <w:noProof/>
                <w:webHidden/>
              </w:rPr>
            </w:r>
            <w:r>
              <w:rPr>
                <w:noProof/>
                <w:webHidden/>
              </w:rPr>
              <w:fldChar w:fldCharType="separate"/>
            </w:r>
            <w:r w:rsidR="00833E1A">
              <w:rPr>
                <w:noProof/>
                <w:webHidden/>
              </w:rPr>
              <w:t>46</w:t>
            </w:r>
            <w:r>
              <w:rPr>
                <w:noProof/>
                <w:webHidden/>
              </w:rPr>
              <w:fldChar w:fldCharType="end"/>
            </w:r>
          </w:hyperlink>
        </w:p>
        <w:p w14:paraId="3AED769B" w14:textId="7D2C3EC8" w:rsidR="00A02BE9" w:rsidRDefault="00A02BE9">
          <w:pPr>
            <w:pStyle w:val="TOC2"/>
            <w:tabs>
              <w:tab w:val="left" w:pos="1540"/>
              <w:tab w:val="right" w:leader="dot" w:pos="8778"/>
            </w:tabs>
            <w:rPr>
              <w:rFonts w:asciiTheme="minorHAnsi" w:eastAsiaTheme="minorEastAsia" w:hAnsiTheme="minorHAnsi"/>
              <w:noProof/>
              <w:sz w:val="22"/>
              <w:lang w:eastAsia="en-GB"/>
            </w:rPr>
          </w:pPr>
          <w:hyperlink w:anchor="_Toc198880852" w:history="1">
            <w:r w:rsidRPr="008E2529">
              <w:rPr>
                <w:rStyle w:val="Hyperlink"/>
                <w:noProof/>
              </w:rPr>
              <w:t>2.9</w:t>
            </w:r>
            <w:r>
              <w:rPr>
                <w:rFonts w:asciiTheme="minorHAnsi" w:eastAsiaTheme="minorEastAsia" w:hAnsiTheme="minorHAnsi"/>
                <w:noProof/>
                <w:sz w:val="22"/>
                <w:lang w:eastAsia="en-GB"/>
              </w:rPr>
              <w:tab/>
            </w:r>
            <w:r w:rsidRPr="008E2529">
              <w:rPr>
                <w:rStyle w:val="Hyperlink"/>
                <w:noProof/>
              </w:rPr>
              <w:t>Central staff</w:t>
            </w:r>
            <w:r>
              <w:rPr>
                <w:noProof/>
                <w:webHidden/>
              </w:rPr>
              <w:tab/>
            </w:r>
            <w:r>
              <w:rPr>
                <w:noProof/>
                <w:webHidden/>
              </w:rPr>
              <w:fldChar w:fldCharType="begin"/>
            </w:r>
            <w:r>
              <w:rPr>
                <w:noProof/>
                <w:webHidden/>
              </w:rPr>
              <w:instrText xml:space="preserve"> PAGEREF _Toc198880852 \h </w:instrText>
            </w:r>
            <w:r>
              <w:rPr>
                <w:noProof/>
                <w:webHidden/>
              </w:rPr>
            </w:r>
            <w:r>
              <w:rPr>
                <w:noProof/>
                <w:webHidden/>
              </w:rPr>
              <w:fldChar w:fldCharType="separate"/>
            </w:r>
            <w:r w:rsidR="00833E1A">
              <w:rPr>
                <w:noProof/>
                <w:webHidden/>
              </w:rPr>
              <w:t>51</w:t>
            </w:r>
            <w:r>
              <w:rPr>
                <w:noProof/>
                <w:webHidden/>
              </w:rPr>
              <w:fldChar w:fldCharType="end"/>
            </w:r>
          </w:hyperlink>
        </w:p>
        <w:p w14:paraId="42EBFE23" w14:textId="6EA34703" w:rsidR="00A02BE9" w:rsidRDefault="00A02BE9">
          <w:pPr>
            <w:pStyle w:val="TOC2"/>
            <w:tabs>
              <w:tab w:val="left" w:pos="1540"/>
              <w:tab w:val="right" w:leader="dot" w:pos="8778"/>
            </w:tabs>
            <w:rPr>
              <w:rFonts w:asciiTheme="minorHAnsi" w:eastAsiaTheme="minorEastAsia" w:hAnsiTheme="minorHAnsi"/>
              <w:noProof/>
              <w:sz w:val="22"/>
              <w:lang w:eastAsia="en-GB"/>
            </w:rPr>
          </w:pPr>
          <w:hyperlink w:anchor="_Toc198880853" w:history="1">
            <w:r w:rsidRPr="008E2529">
              <w:rPr>
                <w:rStyle w:val="Hyperlink"/>
                <w:noProof/>
              </w:rPr>
              <w:t>2.10</w:t>
            </w:r>
            <w:r>
              <w:rPr>
                <w:rFonts w:asciiTheme="minorHAnsi" w:eastAsiaTheme="minorEastAsia" w:hAnsiTheme="minorHAnsi"/>
                <w:noProof/>
                <w:sz w:val="22"/>
                <w:lang w:eastAsia="en-GB"/>
              </w:rPr>
              <w:tab/>
            </w:r>
            <w:r w:rsidRPr="008E2529">
              <w:rPr>
                <w:rStyle w:val="Hyperlink"/>
                <w:noProof/>
              </w:rPr>
              <w:t>Other services</w:t>
            </w:r>
            <w:r>
              <w:rPr>
                <w:noProof/>
                <w:webHidden/>
              </w:rPr>
              <w:tab/>
            </w:r>
            <w:r>
              <w:rPr>
                <w:noProof/>
                <w:webHidden/>
              </w:rPr>
              <w:fldChar w:fldCharType="begin"/>
            </w:r>
            <w:r>
              <w:rPr>
                <w:noProof/>
                <w:webHidden/>
              </w:rPr>
              <w:instrText xml:space="preserve"> PAGEREF _Toc198880853 \h </w:instrText>
            </w:r>
            <w:r>
              <w:rPr>
                <w:noProof/>
                <w:webHidden/>
              </w:rPr>
            </w:r>
            <w:r>
              <w:rPr>
                <w:noProof/>
                <w:webHidden/>
              </w:rPr>
              <w:fldChar w:fldCharType="separate"/>
            </w:r>
            <w:r w:rsidR="00833E1A">
              <w:rPr>
                <w:noProof/>
                <w:webHidden/>
              </w:rPr>
              <w:t>55</w:t>
            </w:r>
            <w:r>
              <w:rPr>
                <w:noProof/>
                <w:webHidden/>
              </w:rPr>
              <w:fldChar w:fldCharType="end"/>
            </w:r>
          </w:hyperlink>
        </w:p>
        <w:p w14:paraId="728158C8" w14:textId="7E551722" w:rsidR="00A02BE9" w:rsidRDefault="00A02BE9">
          <w:pPr>
            <w:pStyle w:val="TOC2"/>
            <w:tabs>
              <w:tab w:val="right" w:leader="dot" w:pos="8778"/>
            </w:tabs>
            <w:rPr>
              <w:rFonts w:asciiTheme="minorHAnsi" w:eastAsiaTheme="minorEastAsia" w:hAnsiTheme="minorHAnsi"/>
              <w:noProof/>
              <w:sz w:val="22"/>
              <w:lang w:eastAsia="en-GB"/>
            </w:rPr>
          </w:pPr>
          <w:hyperlink w:anchor="_Toc198880854" w:history="1">
            <w:r w:rsidRPr="008E2529">
              <w:rPr>
                <w:rStyle w:val="Hyperlink"/>
                <w:b/>
                <w:bCs/>
                <w:noProof/>
              </w:rPr>
              <w:t xml:space="preserve">Appendix A - </w:t>
            </w:r>
            <w:r w:rsidRPr="008E2529">
              <w:rPr>
                <w:rStyle w:val="Hyperlink"/>
                <w:noProof/>
              </w:rPr>
              <w:t>Data categories</w:t>
            </w:r>
            <w:r>
              <w:rPr>
                <w:noProof/>
                <w:webHidden/>
              </w:rPr>
              <w:tab/>
            </w:r>
            <w:r>
              <w:rPr>
                <w:noProof/>
                <w:webHidden/>
              </w:rPr>
              <w:fldChar w:fldCharType="begin"/>
            </w:r>
            <w:r>
              <w:rPr>
                <w:noProof/>
                <w:webHidden/>
              </w:rPr>
              <w:instrText xml:space="preserve"> PAGEREF _Toc198880854 \h </w:instrText>
            </w:r>
            <w:r>
              <w:rPr>
                <w:noProof/>
                <w:webHidden/>
              </w:rPr>
            </w:r>
            <w:r>
              <w:rPr>
                <w:noProof/>
                <w:webHidden/>
              </w:rPr>
              <w:fldChar w:fldCharType="separate"/>
            </w:r>
            <w:r w:rsidR="00833E1A">
              <w:rPr>
                <w:noProof/>
                <w:webHidden/>
              </w:rPr>
              <w:t>56</w:t>
            </w:r>
            <w:r>
              <w:rPr>
                <w:noProof/>
                <w:webHidden/>
              </w:rPr>
              <w:fldChar w:fldCharType="end"/>
            </w:r>
          </w:hyperlink>
        </w:p>
        <w:p w14:paraId="6737E937" w14:textId="20C5DF6A" w:rsidR="00A02BE9" w:rsidRDefault="00A02BE9">
          <w:pPr>
            <w:pStyle w:val="TOC2"/>
            <w:tabs>
              <w:tab w:val="right" w:leader="dot" w:pos="8778"/>
            </w:tabs>
            <w:rPr>
              <w:rFonts w:asciiTheme="minorHAnsi" w:eastAsiaTheme="minorEastAsia" w:hAnsiTheme="minorHAnsi"/>
              <w:noProof/>
              <w:sz w:val="22"/>
              <w:lang w:eastAsia="en-GB"/>
            </w:rPr>
          </w:pPr>
          <w:hyperlink w:anchor="_Toc198880855" w:history="1">
            <w:r w:rsidRPr="008E2529">
              <w:rPr>
                <w:rStyle w:val="Hyperlink"/>
                <w:rFonts w:eastAsia="Yu Gothic Light" w:cs="Times New Roman"/>
                <w:b/>
                <w:bCs/>
                <w:noProof/>
              </w:rPr>
              <w:t>Appendix B</w:t>
            </w:r>
            <w:r w:rsidRPr="008E2529">
              <w:rPr>
                <w:rStyle w:val="Hyperlink"/>
                <w:rFonts w:eastAsia="Yu Gothic Light" w:cs="Times New Roman"/>
                <w:noProof/>
              </w:rPr>
              <w:t xml:space="preserve"> </w:t>
            </w:r>
            <w:r w:rsidRPr="008E2529">
              <w:rPr>
                <w:rStyle w:val="Hyperlink"/>
                <w:noProof/>
              </w:rPr>
              <w:t>– How we dealt with missing data and estimating the total size of the social care workforce in Wales</w:t>
            </w:r>
            <w:r>
              <w:rPr>
                <w:noProof/>
                <w:webHidden/>
              </w:rPr>
              <w:tab/>
            </w:r>
            <w:r>
              <w:rPr>
                <w:noProof/>
                <w:webHidden/>
              </w:rPr>
              <w:fldChar w:fldCharType="begin"/>
            </w:r>
            <w:r>
              <w:rPr>
                <w:noProof/>
                <w:webHidden/>
              </w:rPr>
              <w:instrText xml:space="preserve"> PAGEREF _Toc198880855 \h </w:instrText>
            </w:r>
            <w:r>
              <w:rPr>
                <w:noProof/>
                <w:webHidden/>
              </w:rPr>
            </w:r>
            <w:r>
              <w:rPr>
                <w:noProof/>
                <w:webHidden/>
              </w:rPr>
              <w:fldChar w:fldCharType="separate"/>
            </w:r>
            <w:r w:rsidR="00833E1A">
              <w:rPr>
                <w:noProof/>
                <w:webHidden/>
              </w:rPr>
              <w:t>59</w:t>
            </w:r>
            <w:r>
              <w:rPr>
                <w:noProof/>
                <w:webHidden/>
              </w:rPr>
              <w:fldChar w:fldCharType="end"/>
            </w:r>
          </w:hyperlink>
        </w:p>
        <w:p w14:paraId="09B94246" w14:textId="7611C38A" w:rsidR="00A02BE9" w:rsidRDefault="00A02BE9">
          <w:r>
            <w:rPr>
              <w:b/>
              <w:bCs/>
              <w:noProof/>
            </w:rPr>
            <w:fldChar w:fldCharType="end"/>
          </w:r>
        </w:p>
      </w:sdtContent>
    </w:sdt>
    <w:p w14:paraId="502BFA39" w14:textId="4614474A" w:rsidR="00353154" w:rsidRDefault="00353154"/>
    <w:p w14:paraId="58E4F87A" w14:textId="519BDB02" w:rsidR="00BC6191" w:rsidRDefault="00BC6191"/>
    <w:p w14:paraId="149B6929" w14:textId="77777777" w:rsidR="001828C0" w:rsidRDefault="001828C0">
      <w:pPr>
        <w:spacing w:after="160"/>
        <w:sectPr w:rsidR="001828C0" w:rsidSect="00890793">
          <w:headerReference w:type="even" r:id="rId12"/>
          <w:headerReference w:type="default" r:id="rId13"/>
          <w:footerReference w:type="even" r:id="rId14"/>
          <w:footerReference w:type="default" r:id="rId15"/>
          <w:headerReference w:type="first" r:id="rId16"/>
          <w:footerReference w:type="first" r:id="rId17"/>
          <w:pgSz w:w="11906" w:h="16838"/>
          <w:pgMar w:top="1440" w:right="1700" w:bottom="1440" w:left="1418" w:header="708" w:footer="708" w:gutter="0"/>
          <w:cols w:space="708"/>
          <w:docGrid w:linePitch="360"/>
        </w:sectPr>
      </w:pPr>
    </w:p>
    <w:p w14:paraId="11BE6190" w14:textId="2BE0295E" w:rsidR="00A111A3" w:rsidRPr="003E73EF" w:rsidRDefault="0B94B9B3" w:rsidP="0004137B">
      <w:pPr>
        <w:pStyle w:val="SectionHeading"/>
      </w:pPr>
      <w:bookmarkStart w:id="0" w:name="_Toc2113394021"/>
      <w:bookmarkStart w:id="1" w:name="_Toc401869962"/>
      <w:bookmarkStart w:id="2" w:name="_Toc387563291"/>
      <w:bookmarkStart w:id="3" w:name="_Toc198880836"/>
      <w:r>
        <w:lastRenderedPageBreak/>
        <w:t>Introduction</w:t>
      </w:r>
      <w:bookmarkEnd w:id="0"/>
      <w:bookmarkEnd w:id="1"/>
      <w:bookmarkEnd w:id="2"/>
      <w:bookmarkEnd w:id="3"/>
      <w:r>
        <w:t xml:space="preserve"> </w:t>
      </w:r>
      <w:bookmarkStart w:id="4" w:name="_Toc194650380"/>
      <w:bookmarkStart w:id="5" w:name="_Toc194650614"/>
      <w:bookmarkStart w:id="6" w:name="_Toc194653504"/>
      <w:bookmarkStart w:id="7" w:name="_Toc194653538"/>
      <w:bookmarkEnd w:id="4"/>
      <w:bookmarkEnd w:id="5"/>
      <w:bookmarkEnd w:id="6"/>
      <w:bookmarkEnd w:id="7"/>
    </w:p>
    <w:p w14:paraId="6F7778BB" w14:textId="3F4244CC" w:rsidR="00D06738" w:rsidRPr="003E73EF" w:rsidRDefault="39185DBC" w:rsidP="00D06738">
      <w:pPr>
        <w:rPr>
          <w:rFonts w:ascii="Segoe UI" w:hAnsi="Segoe UI" w:cs="Segoe UI"/>
          <w:sz w:val="18"/>
          <w:szCs w:val="18"/>
          <w:lang w:eastAsia="en-GB"/>
        </w:rPr>
      </w:pPr>
      <w:r w:rsidRPr="48B8F435">
        <w:rPr>
          <w:lang w:eastAsia="en-GB"/>
        </w:rPr>
        <w:t xml:space="preserve">This report sets out the key findings of </w:t>
      </w:r>
      <w:r w:rsidR="2AFF30B0" w:rsidRPr="48B8F435">
        <w:rPr>
          <w:lang w:eastAsia="en-GB"/>
        </w:rPr>
        <w:t>our</w:t>
      </w:r>
      <w:r w:rsidR="7DA87CAA" w:rsidRPr="48B8F435">
        <w:rPr>
          <w:lang w:eastAsia="en-GB"/>
        </w:rPr>
        <w:t xml:space="preserve"> fourth</w:t>
      </w:r>
      <w:r w:rsidR="17F5C0B8" w:rsidRPr="48B8F435">
        <w:rPr>
          <w:lang w:eastAsia="en-GB"/>
        </w:rPr>
        <w:t xml:space="preserve"> </w:t>
      </w:r>
      <w:r w:rsidRPr="48B8F435">
        <w:rPr>
          <w:lang w:eastAsia="en-GB"/>
        </w:rPr>
        <w:t>annual workforce data collection, which we carried out in 202</w:t>
      </w:r>
      <w:r w:rsidR="028A86BC" w:rsidRPr="48B8F435">
        <w:rPr>
          <w:lang w:eastAsia="en-GB"/>
        </w:rPr>
        <w:t>4</w:t>
      </w:r>
      <w:r w:rsidRPr="48B8F435">
        <w:rPr>
          <w:lang w:eastAsia="en-GB"/>
        </w:rPr>
        <w:t>.  </w:t>
      </w:r>
    </w:p>
    <w:p w14:paraId="555FA28E" w14:textId="77777777" w:rsidR="00D06738" w:rsidRPr="003E73EF" w:rsidRDefault="00D06738" w:rsidP="00D06738">
      <w:pPr>
        <w:rPr>
          <w:rFonts w:ascii="Segoe UI" w:hAnsi="Segoe UI" w:cs="Segoe UI"/>
          <w:sz w:val="18"/>
          <w:szCs w:val="18"/>
          <w:lang w:eastAsia="en-GB"/>
        </w:rPr>
      </w:pPr>
      <w:r w:rsidRPr="48B8F435">
        <w:rPr>
          <w:lang w:eastAsia="en-GB"/>
        </w:rPr>
        <w:t> </w:t>
      </w:r>
    </w:p>
    <w:p w14:paraId="50EC0EE8" w14:textId="5A323C8D" w:rsidR="00D06738" w:rsidRPr="003E73EF" w:rsidRDefault="003D4EA6">
      <w:pPr>
        <w:rPr>
          <w:rFonts w:ascii="Segoe UI" w:hAnsi="Segoe UI" w:cs="Segoe UI"/>
          <w:sz w:val="18"/>
          <w:szCs w:val="18"/>
          <w:lang w:eastAsia="en-GB"/>
        </w:rPr>
      </w:pPr>
      <w:r w:rsidRPr="48B8F435">
        <w:rPr>
          <w:lang w:eastAsia="en-GB"/>
        </w:rPr>
        <w:t>We collected the data from September to November 2024.</w:t>
      </w:r>
      <w:r w:rsidR="004A6FC2" w:rsidRPr="48B8F435">
        <w:rPr>
          <w:lang w:eastAsia="en-GB"/>
        </w:rPr>
        <w:t xml:space="preserve"> </w:t>
      </w:r>
      <w:r w:rsidR="553F7DC6" w:rsidRPr="48B8F435">
        <w:rPr>
          <w:lang w:eastAsia="en-GB"/>
        </w:rPr>
        <w:t xml:space="preserve">One difference this year is that we asked for data as </w:t>
      </w:r>
      <w:r w:rsidR="543BCF8D" w:rsidRPr="48B8F435">
        <w:rPr>
          <w:lang w:eastAsia="en-GB"/>
        </w:rPr>
        <w:t>at 31 March, rather than a date during the collection window</w:t>
      </w:r>
      <w:r w:rsidR="553F7DC6" w:rsidRPr="48B8F435">
        <w:rPr>
          <w:lang w:eastAsia="en-GB"/>
        </w:rPr>
        <w:t xml:space="preserve">. This is part of our work </w:t>
      </w:r>
      <w:r w:rsidR="2270BDB1" w:rsidRPr="48B8F435">
        <w:rPr>
          <w:lang w:eastAsia="en-GB"/>
        </w:rPr>
        <w:t xml:space="preserve">to align this collection with Care Inspectorate Wales’s (CIW) </w:t>
      </w:r>
      <w:r w:rsidR="000C105E" w:rsidRPr="48B8F435">
        <w:rPr>
          <w:lang w:eastAsia="en-GB"/>
        </w:rPr>
        <w:t>A</w:t>
      </w:r>
      <w:r w:rsidR="2270BDB1" w:rsidRPr="48B8F435">
        <w:rPr>
          <w:lang w:eastAsia="en-GB"/>
        </w:rPr>
        <w:t xml:space="preserve">nnual </w:t>
      </w:r>
      <w:r w:rsidR="000C105E" w:rsidRPr="48B8F435">
        <w:rPr>
          <w:lang w:eastAsia="en-GB"/>
        </w:rPr>
        <w:t>R</w:t>
      </w:r>
      <w:r w:rsidR="2270BDB1" w:rsidRPr="48B8F435">
        <w:rPr>
          <w:lang w:eastAsia="en-GB"/>
        </w:rPr>
        <w:t>eturns.</w:t>
      </w:r>
      <w:r w:rsidR="39185DBC" w:rsidRPr="48B8F435">
        <w:rPr>
          <w:lang w:eastAsia="en-GB"/>
        </w:rPr>
        <w:t xml:space="preserve">  </w:t>
      </w:r>
    </w:p>
    <w:p w14:paraId="0B04B4A6" w14:textId="77777777" w:rsidR="00D06738" w:rsidRPr="003E73EF" w:rsidRDefault="00D06738" w:rsidP="00D06738">
      <w:pPr>
        <w:rPr>
          <w:rFonts w:ascii="Segoe UI" w:hAnsi="Segoe UI" w:cs="Segoe UI"/>
          <w:sz w:val="18"/>
          <w:szCs w:val="18"/>
          <w:lang w:eastAsia="en-GB"/>
        </w:rPr>
      </w:pPr>
      <w:r w:rsidRPr="48B8F435">
        <w:rPr>
          <w:rFonts w:ascii="Segoe UI" w:hAnsi="Segoe UI" w:cs="Segoe UI"/>
          <w:sz w:val="18"/>
          <w:szCs w:val="18"/>
          <w:lang w:eastAsia="en-GB"/>
        </w:rPr>
        <w:t> </w:t>
      </w:r>
    </w:p>
    <w:p w14:paraId="4E92FA07" w14:textId="129B7BDF" w:rsidR="00D06738" w:rsidRPr="003E73EF" w:rsidRDefault="5AA0DB23" w:rsidP="00EC7F6D">
      <w:pPr>
        <w:pStyle w:val="Level1multilist"/>
      </w:pPr>
      <w:bookmarkStart w:id="8" w:name="_Toc242775258"/>
      <w:bookmarkStart w:id="9" w:name="_Toc1472522895"/>
      <w:bookmarkStart w:id="10" w:name="_Toc1898183295"/>
      <w:bookmarkStart w:id="11" w:name="_Toc198880837"/>
      <w:r>
        <w:t>Background</w:t>
      </w:r>
      <w:bookmarkEnd w:id="8"/>
      <w:bookmarkEnd w:id="9"/>
      <w:bookmarkEnd w:id="10"/>
      <w:bookmarkEnd w:id="11"/>
      <w:r>
        <w:t>  </w:t>
      </w:r>
      <w:r>
        <w:br/>
      </w:r>
    </w:p>
    <w:p w14:paraId="778EC172" w14:textId="7C7C4F33" w:rsidR="00D06738" w:rsidRPr="003E73EF" w:rsidRDefault="00D06738" w:rsidP="00D06738">
      <w:pPr>
        <w:rPr>
          <w:rFonts w:ascii="Segoe UI" w:hAnsi="Segoe UI" w:cs="Segoe UI"/>
          <w:sz w:val="18"/>
          <w:szCs w:val="18"/>
          <w:lang w:eastAsia="en-GB"/>
        </w:rPr>
      </w:pPr>
      <w:r w:rsidRPr="48B8F435">
        <w:rPr>
          <w:lang w:eastAsia="en-GB"/>
        </w:rPr>
        <w:t xml:space="preserve">The introduction of the </w:t>
      </w:r>
      <w:r w:rsidRPr="48B8F435">
        <w:rPr>
          <w:color w:val="000000" w:themeColor="text1"/>
          <w:lang w:eastAsia="en-GB"/>
        </w:rPr>
        <w:t>Performance and Improvement Framework</w:t>
      </w:r>
      <w:r w:rsidR="009B5C5C" w:rsidRPr="48B8F435">
        <w:rPr>
          <w:rStyle w:val="FootnoteReference"/>
          <w:sz w:val="19"/>
          <w:szCs w:val="19"/>
          <w:lang w:eastAsia="en-GB"/>
        </w:rPr>
        <w:footnoteReference w:id="2"/>
      </w:r>
      <w:r w:rsidRPr="48B8F435">
        <w:rPr>
          <w:color w:val="000000" w:themeColor="text1"/>
          <w:lang w:eastAsia="en-GB"/>
        </w:rPr>
        <w:t xml:space="preserve"> in April 2020 </w:t>
      </w:r>
      <w:r w:rsidRPr="48B8F435">
        <w:rPr>
          <w:lang w:eastAsia="en-GB"/>
        </w:rPr>
        <w:t>established a</w:t>
      </w:r>
      <w:r w:rsidR="73AEA91B" w:rsidRPr="48B8F435">
        <w:rPr>
          <w:lang w:eastAsia="en-GB"/>
        </w:rPr>
        <w:t>n</w:t>
      </w:r>
      <w:r w:rsidRPr="48B8F435">
        <w:rPr>
          <w:lang w:eastAsia="en-GB"/>
        </w:rPr>
        <w:t xml:space="preserve"> integrated data collection process of the social care workforce. Since then, we’ve worked closely with people who work in social care in Wales to improve the method and quality in the annual workforce data collection.  </w:t>
      </w:r>
    </w:p>
    <w:p w14:paraId="3AA029A0" w14:textId="77777777" w:rsidR="00D06738" w:rsidRPr="003E73EF" w:rsidRDefault="00D06738" w:rsidP="00D06738">
      <w:pPr>
        <w:rPr>
          <w:rFonts w:ascii="Segoe UI" w:hAnsi="Segoe UI" w:cs="Segoe UI"/>
          <w:sz w:val="18"/>
          <w:szCs w:val="18"/>
          <w:lang w:eastAsia="en-GB"/>
        </w:rPr>
      </w:pPr>
      <w:r w:rsidRPr="48B8F435">
        <w:rPr>
          <w:lang w:eastAsia="en-GB"/>
        </w:rPr>
        <w:t> </w:t>
      </w:r>
    </w:p>
    <w:p w14:paraId="2D69B8AA" w14:textId="4573472E" w:rsidR="00D06738" w:rsidRPr="003E73EF" w:rsidRDefault="00D06738" w:rsidP="00D06738">
      <w:pPr>
        <w:rPr>
          <w:rFonts w:ascii="Segoe UI" w:hAnsi="Segoe UI" w:cs="Segoe UI"/>
          <w:sz w:val="18"/>
          <w:szCs w:val="18"/>
          <w:lang w:eastAsia="en-GB"/>
        </w:rPr>
      </w:pPr>
      <w:r w:rsidRPr="48B8F435">
        <w:rPr>
          <w:lang w:eastAsia="en-GB"/>
        </w:rPr>
        <w:t>This is the fourth time we’ve collected data under this framework. While there are still areas that need improvement, we</w:t>
      </w:r>
      <w:r w:rsidR="164D12FE" w:rsidRPr="48B8F435">
        <w:rPr>
          <w:lang w:eastAsia="en-GB"/>
        </w:rPr>
        <w:t>’</w:t>
      </w:r>
      <w:r w:rsidRPr="48B8F435">
        <w:rPr>
          <w:lang w:eastAsia="en-GB"/>
        </w:rPr>
        <w:t>re seeing some themes and trends emerging in the data we’ve received.  </w:t>
      </w:r>
    </w:p>
    <w:p w14:paraId="4BDE2DEB" w14:textId="77777777" w:rsidR="00D06738" w:rsidRPr="003E73EF" w:rsidRDefault="00D06738" w:rsidP="00D06738">
      <w:pPr>
        <w:rPr>
          <w:rFonts w:ascii="Segoe UI" w:hAnsi="Segoe UI" w:cs="Segoe UI"/>
          <w:sz w:val="18"/>
          <w:szCs w:val="18"/>
          <w:lang w:eastAsia="en-GB"/>
        </w:rPr>
      </w:pPr>
      <w:r w:rsidRPr="48B8F435">
        <w:rPr>
          <w:lang w:eastAsia="en-GB"/>
        </w:rPr>
        <w:t> </w:t>
      </w:r>
    </w:p>
    <w:p w14:paraId="25947A3F" w14:textId="77777777" w:rsidR="00D06738" w:rsidRPr="003E73EF" w:rsidRDefault="00D06738" w:rsidP="00D06738">
      <w:pPr>
        <w:rPr>
          <w:rFonts w:ascii="Segoe UI" w:hAnsi="Segoe UI" w:cs="Segoe UI"/>
          <w:sz w:val="18"/>
          <w:szCs w:val="18"/>
          <w:lang w:eastAsia="en-GB"/>
        </w:rPr>
      </w:pPr>
      <w:r w:rsidRPr="48B8F435">
        <w:rPr>
          <w:lang w:eastAsia="en-GB"/>
        </w:rPr>
        <w:t xml:space="preserve">For the purposes of this collection, commercial businesses, not-for-profit and third-sector organisations who provide care and support in Wales are classed as </w:t>
      </w:r>
      <w:r w:rsidRPr="48B8F435">
        <w:rPr>
          <w:i/>
          <w:iCs/>
          <w:lang w:eastAsia="en-GB"/>
        </w:rPr>
        <w:t>commissioned service providers</w:t>
      </w:r>
      <w:r w:rsidRPr="48B8F435">
        <w:rPr>
          <w:lang w:eastAsia="en-GB"/>
        </w:rPr>
        <w:t>.  </w:t>
      </w:r>
    </w:p>
    <w:p w14:paraId="4C228F9D" w14:textId="77777777" w:rsidR="00D06738" w:rsidRPr="003E73EF" w:rsidRDefault="00D06738" w:rsidP="00D06738">
      <w:pPr>
        <w:rPr>
          <w:rFonts w:ascii="Segoe UI" w:hAnsi="Segoe UI" w:cs="Segoe UI"/>
          <w:sz w:val="18"/>
          <w:szCs w:val="18"/>
          <w:lang w:eastAsia="en-GB"/>
        </w:rPr>
      </w:pPr>
      <w:r w:rsidRPr="48B8F435">
        <w:rPr>
          <w:lang w:eastAsia="en-GB"/>
        </w:rPr>
        <w:t> </w:t>
      </w:r>
    </w:p>
    <w:p w14:paraId="3095B26C" w14:textId="2DEB402B" w:rsidR="2B4E81CF" w:rsidRPr="003E73EF" w:rsidRDefault="39185DBC" w:rsidP="005B5BA4">
      <w:pPr>
        <w:rPr>
          <w:rFonts w:eastAsia="Arial" w:cs="Arial"/>
          <w:i/>
          <w:iCs/>
        </w:rPr>
      </w:pPr>
      <w:r w:rsidRPr="48B8F435">
        <w:rPr>
          <w:lang w:eastAsia="en-GB"/>
        </w:rPr>
        <w:t>Local authorities</w:t>
      </w:r>
      <w:r w:rsidR="003476FC" w:rsidRPr="48B8F435">
        <w:rPr>
          <w:lang w:eastAsia="en-GB"/>
        </w:rPr>
        <w:t xml:space="preserve"> </w:t>
      </w:r>
      <w:r w:rsidR="009B5C5C" w:rsidRPr="48B8F435">
        <w:rPr>
          <w:lang w:eastAsia="en-GB"/>
        </w:rPr>
        <w:t>a</w:t>
      </w:r>
      <w:r w:rsidRPr="48B8F435">
        <w:rPr>
          <w:lang w:eastAsia="en-GB"/>
        </w:rPr>
        <w:t xml:space="preserve">re required as part of the Performance and Improvement Framework to </w:t>
      </w:r>
      <w:r w:rsidR="5D6FFB2D" w:rsidRPr="48B8F435">
        <w:rPr>
          <w:lang w:eastAsia="en-GB"/>
        </w:rPr>
        <w:t>send us</w:t>
      </w:r>
      <w:r w:rsidRPr="48B8F435">
        <w:rPr>
          <w:lang w:eastAsia="en-GB"/>
        </w:rPr>
        <w:t xml:space="preserve"> this data every year. </w:t>
      </w:r>
    </w:p>
    <w:p w14:paraId="595A8A0C" w14:textId="77777777" w:rsidR="00D06738" w:rsidRPr="003E73EF" w:rsidRDefault="00D06738" w:rsidP="00D06738">
      <w:pPr>
        <w:rPr>
          <w:rFonts w:ascii="Segoe UI" w:hAnsi="Segoe UI" w:cs="Segoe UI"/>
          <w:sz w:val="18"/>
          <w:szCs w:val="18"/>
          <w:lang w:eastAsia="en-GB"/>
        </w:rPr>
      </w:pPr>
      <w:r w:rsidRPr="48B8F435">
        <w:rPr>
          <w:lang w:eastAsia="en-GB"/>
        </w:rPr>
        <w:t> </w:t>
      </w:r>
    </w:p>
    <w:p w14:paraId="016EC7C1" w14:textId="77777777" w:rsidR="00D06738" w:rsidRPr="003E73EF" w:rsidRDefault="00D06738" w:rsidP="00D06738">
      <w:pPr>
        <w:rPr>
          <w:rFonts w:ascii="Segoe UI" w:hAnsi="Segoe UI" w:cs="Segoe UI"/>
          <w:sz w:val="18"/>
          <w:szCs w:val="18"/>
          <w:lang w:eastAsia="en-GB"/>
        </w:rPr>
      </w:pPr>
      <w:r w:rsidRPr="48B8F435">
        <w:rPr>
          <w:lang w:eastAsia="en-GB"/>
        </w:rPr>
        <w:t xml:space="preserve">We </w:t>
      </w:r>
      <w:r w:rsidRPr="48B8F435">
        <w:rPr>
          <w:b/>
          <w:bCs/>
          <w:lang w:eastAsia="en-GB"/>
        </w:rPr>
        <w:t xml:space="preserve">do not </w:t>
      </w:r>
      <w:r w:rsidRPr="48B8F435">
        <w:rPr>
          <w:lang w:eastAsia="en-GB"/>
        </w:rPr>
        <w:t>include organisations who only provide NHS-funded care, care provision paid for privately without local-authority funding, or government agencies responsible for social care regulation and inspection.  </w:t>
      </w:r>
    </w:p>
    <w:p w14:paraId="11F1DEFA" w14:textId="77777777" w:rsidR="00D06738" w:rsidRPr="003E73EF" w:rsidRDefault="00D06738" w:rsidP="00D06738">
      <w:pPr>
        <w:rPr>
          <w:rFonts w:ascii="Segoe UI" w:hAnsi="Segoe UI" w:cs="Segoe UI"/>
          <w:sz w:val="18"/>
          <w:szCs w:val="18"/>
          <w:lang w:eastAsia="en-GB"/>
        </w:rPr>
      </w:pPr>
      <w:r w:rsidRPr="48B8F435">
        <w:rPr>
          <w:lang w:eastAsia="en-GB"/>
        </w:rPr>
        <w:t> </w:t>
      </w:r>
    </w:p>
    <w:p w14:paraId="3BFE26E2" w14:textId="5956DEFF" w:rsidR="00D06738" w:rsidRPr="003E73EF" w:rsidRDefault="00D06738" w:rsidP="004D68A7">
      <w:pPr>
        <w:rPr>
          <w:rFonts w:ascii="Segoe UI" w:hAnsi="Segoe UI" w:cs="Segoe UI"/>
          <w:sz w:val="18"/>
          <w:szCs w:val="18"/>
          <w:lang w:eastAsia="en-GB"/>
        </w:rPr>
      </w:pPr>
      <w:r w:rsidRPr="48B8F435">
        <w:rPr>
          <w:lang w:eastAsia="en-GB"/>
        </w:rPr>
        <w:t>We asked for data from providers of:   </w:t>
      </w:r>
      <w:r w:rsidRPr="48B8F435">
        <w:rPr>
          <w:rFonts w:ascii="Segoe UI" w:hAnsi="Segoe UI" w:cs="Segoe UI"/>
          <w:sz w:val="18"/>
          <w:szCs w:val="18"/>
          <w:lang w:eastAsia="en-GB"/>
        </w:rPr>
        <w:t> </w:t>
      </w:r>
    </w:p>
    <w:p w14:paraId="20267545" w14:textId="77777777" w:rsidR="00D06738" w:rsidRPr="003E73EF" w:rsidRDefault="00D06738" w:rsidP="00F4067B">
      <w:pPr>
        <w:pStyle w:val="ListParagraph"/>
        <w:numPr>
          <w:ilvl w:val="0"/>
          <w:numId w:val="44"/>
        </w:numPr>
        <w:rPr>
          <w:lang w:eastAsia="en-GB"/>
        </w:rPr>
      </w:pPr>
      <w:r w:rsidRPr="48B8F435">
        <w:rPr>
          <w:lang w:eastAsia="en-GB"/>
        </w:rPr>
        <w:t>adult residential care   </w:t>
      </w:r>
    </w:p>
    <w:p w14:paraId="7E6DAD08" w14:textId="77777777" w:rsidR="00D06738" w:rsidRPr="003E73EF" w:rsidRDefault="00D06738" w:rsidP="00F4067B">
      <w:pPr>
        <w:pStyle w:val="ListParagraph"/>
        <w:numPr>
          <w:ilvl w:val="0"/>
          <w:numId w:val="44"/>
        </w:numPr>
        <w:rPr>
          <w:lang w:eastAsia="en-GB"/>
        </w:rPr>
      </w:pPr>
      <w:r w:rsidRPr="48B8F435">
        <w:rPr>
          <w:lang w:eastAsia="en-GB"/>
        </w:rPr>
        <w:t>children’s residential care  </w:t>
      </w:r>
    </w:p>
    <w:p w14:paraId="50940B5C" w14:textId="77777777" w:rsidR="00D06738" w:rsidRPr="003E73EF" w:rsidRDefault="00D06738" w:rsidP="00F4067B">
      <w:pPr>
        <w:pStyle w:val="ListParagraph"/>
        <w:numPr>
          <w:ilvl w:val="0"/>
          <w:numId w:val="44"/>
        </w:numPr>
        <w:rPr>
          <w:lang w:eastAsia="en-GB"/>
        </w:rPr>
      </w:pPr>
      <w:r w:rsidRPr="48B8F435">
        <w:rPr>
          <w:lang w:eastAsia="en-GB"/>
        </w:rPr>
        <w:t>domiciliary care  </w:t>
      </w:r>
    </w:p>
    <w:p w14:paraId="5A84A136" w14:textId="77777777" w:rsidR="00D06738" w:rsidRPr="003E73EF" w:rsidRDefault="00D06738" w:rsidP="00F4067B">
      <w:pPr>
        <w:pStyle w:val="ListParagraph"/>
        <w:numPr>
          <w:ilvl w:val="0"/>
          <w:numId w:val="44"/>
        </w:numPr>
        <w:rPr>
          <w:lang w:eastAsia="en-GB"/>
        </w:rPr>
      </w:pPr>
      <w:r w:rsidRPr="48B8F435">
        <w:rPr>
          <w:lang w:eastAsia="en-GB"/>
        </w:rPr>
        <w:t>social work teams  </w:t>
      </w:r>
    </w:p>
    <w:p w14:paraId="2D2977D3" w14:textId="77777777" w:rsidR="00D06738" w:rsidRPr="003E73EF" w:rsidRDefault="00D06738" w:rsidP="00F4067B">
      <w:pPr>
        <w:pStyle w:val="ListParagraph"/>
        <w:numPr>
          <w:ilvl w:val="0"/>
          <w:numId w:val="44"/>
        </w:numPr>
        <w:rPr>
          <w:sz w:val="32"/>
          <w:szCs w:val="32"/>
          <w:lang w:eastAsia="en-GB"/>
        </w:rPr>
      </w:pPr>
      <w:r w:rsidRPr="48B8F435">
        <w:rPr>
          <w:lang w:eastAsia="en-GB"/>
        </w:rPr>
        <w:t>day services </w:t>
      </w:r>
      <w:r w:rsidRPr="48B8F435">
        <w:rPr>
          <w:color w:val="138469"/>
          <w:sz w:val="32"/>
          <w:szCs w:val="32"/>
          <w:lang w:eastAsia="en-GB"/>
        </w:rPr>
        <w:t> </w:t>
      </w:r>
    </w:p>
    <w:p w14:paraId="2AE6A003" w14:textId="77777777" w:rsidR="00D06738" w:rsidRPr="003E73EF" w:rsidRDefault="00D06738" w:rsidP="00F4067B">
      <w:pPr>
        <w:pStyle w:val="ListParagraph"/>
        <w:numPr>
          <w:ilvl w:val="0"/>
          <w:numId w:val="44"/>
        </w:numPr>
        <w:rPr>
          <w:lang w:eastAsia="en-GB"/>
        </w:rPr>
      </w:pPr>
      <w:r w:rsidRPr="48B8F435">
        <w:rPr>
          <w:lang w:eastAsia="en-GB"/>
        </w:rPr>
        <w:t>adult placement schemes  </w:t>
      </w:r>
    </w:p>
    <w:p w14:paraId="47C5B73F" w14:textId="5ED8028D" w:rsidR="00D06738" w:rsidRPr="003E73EF" w:rsidRDefault="00D06738" w:rsidP="19629BD0">
      <w:pPr>
        <w:pStyle w:val="ListParagraph"/>
        <w:numPr>
          <w:ilvl w:val="0"/>
          <w:numId w:val="44"/>
        </w:numPr>
        <w:rPr>
          <w:lang w:eastAsia="en-GB"/>
        </w:rPr>
      </w:pPr>
      <w:r w:rsidRPr="48B8F435">
        <w:rPr>
          <w:lang w:eastAsia="en-GB"/>
        </w:rPr>
        <w:t>central or support staff </w:t>
      </w:r>
    </w:p>
    <w:p w14:paraId="38F9F53B" w14:textId="5FD37FA7" w:rsidR="00D06738" w:rsidRPr="003E73EF" w:rsidRDefault="00D06738" w:rsidP="19629BD0">
      <w:pPr>
        <w:pStyle w:val="ListParagraph"/>
        <w:numPr>
          <w:ilvl w:val="0"/>
          <w:numId w:val="44"/>
        </w:numPr>
        <w:rPr>
          <w:lang w:eastAsia="en-GB"/>
        </w:rPr>
      </w:pPr>
      <w:r w:rsidRPr="48B8F435">
        <w:rPr>
          <w:lang w:eastAsia="en-GB"/>
        </w:rPr>
        <w:t>other social care services which don’t fall into any of the above.  </w:t>
      </w:r>
    </w:p>
    <w:p w14:paraId="3C4CAE7F" w14:textId="246F52D0" w:rsidR="00D06738" w:rsidRPr="003E73EF" w:rsidRDefault="00D06738" w:rsidP="00E8156B">
      <w:pPr>
        <w:rPr>
          <w:rFonts w:ascii="Segoe UI" w:hAnsi="Segoe UI" w:cs="Segoe UI"/>
          <w:sz w:val="18"/>
          <w:szCs w:val="18"/>
          <w:lang w:eastAsia="en-GB"/>
        </w:rPr>
      </w:pPr>
      <w:r w:rsidRPr="48B8F435">
        <w:rPr>
          <w:rFonts w:ascii="Segoe UI" w:hAnsi="Segoe UI" w:cs="Segoe UI"/>
          <w:sz w:val="18"/>
          <w:szCs w:val="18"/>
          <w:lang w:eastAsia="en-GB"/>
        </w:rPr>
        <w:lastRenderedPageBreak/>
        <w:t> </w:t>
      </w:r>
      <w:r w:rsidR="2FF35687" w:rsidRPr="48B8F435">
        <w:rPr>
          <w:lang w:eastAsia="en-GB"/>
        </w:rPr>
        <w:t>A</w:t>
      </w:r>
      <w:r w:rsidRPr="48B8F435">
        <w:rPr>
          <w:lang w:eastAsia="en-GB"/>
        </w:rPr>
        <w:t xml:space="preserve"> full list of the data categories</w:t>
      </w:r>
      <w:r w:rsidR="5F9B30BC" w:rsidRPr="48B8F435">
        <w:rPr>
          <w:lang w:eastAsia="en-GB"/>
        </w:rPr>
        <w:t xml:space="preserve"> </w:t>
      </w:r>
      <w:r w:rsidR="2ED053BB" w:rsidRPr="48B8F435">
        <w:rPr>
          <w:lang w:eastAsia="en-GB"/>
        </w:rPr>
        <w:t xml:space="preserve">is included </w:t>
      </w:r>
      <w:r w:rsidRPr="48B8F435">
        <w:rPr>
          <w:lang w:eastAsia="en-GB"/>
        </w:rPr>
        <w:t>in appendix A.  </w:t>
      </w:r>
    </w:p>
    <w:p w14:paraId="64CF1EDE" w14:textId="77777777" w:rsidR="00D06738" w:rsidRPr="003E73EF" w:rsidRDefault="00D06738" w:rsidP="00D06738">
      <w:pPr>
        <w:rPr>
          <w:rFonts w:ascii="Segoe UI" w:hAnsi="Segoe UI" w:cs="Segoe UI"/>
          <w:sz w:val="18"/>
          <w:szCs w:val="18"/>
          <w:lang w:eastAsia="en-GB"/>
        </w:rPr>
      </w:pPr>
      <w:r w:rsidRPr="48B8F435">
        <w:rPr>
          <w:lang w:eastAsia="en-GB"/>
        </w:rPr>
        <w:t> </w:t>
      </w:r>
    </w:p>
    <w:p w14:paraId="78E01797" w14:textId="00AA80AF" w:rsidR="00D06738" w:rsidRPr="003E73EF" w:rsidRDefault="307AE6E5">
      <w:pPr>
        <w:rPr>
          <w:lang w:eastAsia="en-GB"/>
        </w:rPr>
      </w:pPr>
      <w:r w:rsidRPr="48B8F435">
        <w:rPr>
          <w:lang w:eastAsia="en-GB"/>
        </w:rPr>
        <w:t>We</w:t>
      </w:r>
      <w:r w:rsidR="5562CE32" w:rsidRPr="48B8F435">
        <w:rPr>
          <w:lang w:eastAsia="en-GB"/>
        </w:rPr>
        <w:t>'</w:t>
      </w:r>
      <w:r w:rsidR="4346121F" w:rsidRPr="48B8F435">
        <w:rPr>
          <w:lang w:eastAsia="en-GB"/>
        </w:rPr>
        <w:t>d</w:t>
      </w:r>
      <w:r w:rsidR="6D22D6BB" w:rsidRPr="48B8F435">
        <w:rPr>
          <w:lang w:eastAsia="en-GB"/>
        </w:rPr>
        <w:t xml:space="preserve"> like </w:t>
      </w:r>
      <w:r w:rsidR="00871184" w:rsidRPr="48B8F435">
        <w:rPr>
          <w:lang w:eastAsia="en-GB"/>
        </w:rPr>
        <w:t xml:space="preserve">to </w:t>
      </w:r>
      <w:r w:rsidR="00D06738" w:rsidRPr="48B8F435">
        <w:rPr>
          <w:lang w:eastAsia="en-GB"/>
        </w:rPr>
        <w:t>thank providers for their continued efforts with this data collection. The data makes a major contribution to how well we understand the social care workforce. </w:t>
      </w:r>
    </w:p>
    <w:p w14:paraId="2915C79D" w14:textId="77777777" w:rsidR="008A5F06" w:rsidRPr="003E73EF" w:rsidRDefault="008A5F06" w:rsidP="00E8156B">
      <w:pPr>
        <w:pStyle w:val="Level10multilist"/>
        <w:rPr>
          <w:b/>
        </w:rPr>
      </w:pPr>
      <w:bookmarkStart w:id="12" w:name="_Toc1986222176"/>
      <w:bookmarkStart w:id="13" w:name="_Toc1184398168"/>
      <w:bookmarkStart w:id="14" w:name="_Toc1636649501"/>
      <w:bookmarkStart w:id="15" w:name="_Toc198880838"/>
      <w:r w:rsidRPr="1F7DB523">
        <w:rPr>
          <w:b/>
        </w:rPr>
        <w:t>Summary</w:t>
      </w:r>
      <w:bookmarkEnd w:id="12"/>
      <w:bookmarkEnd w:id="13"/>
      <w:bookmarkEnd w:id="14"/>
      <w:bookmarkEnd w:id="15"/>
    </w:p>
    <w:p w14:paraId="43979D57" w14:textId="77777777" w:rsidR="008A5F06" w:rsidRPr="003E73EF" w:rsidRDefault="008A5F06" w:rsidP="008A5F06"/>
    <w:p w14:paraId="2A7BDB23" w14:textId="77777777" w:rsidR="008A5F06" w:rsidRPr="003E73EF" w:rsidRDefault="008A5F06" w:rsidP="008A5F06">
      <w:pPr>
        <w:pStyle w:val="ListParagraph"/>
        <w:numPr>
          <w:ilvl w:val="0"/>
          <w:numId w:val="119"/>
        </w:numPr>
      </w:pPr>
      <w:r w:rsidRPr="48B8F435">
        <w:rPr>
          <w:b/>
          <w:bCs/>
        </w:rPr>
        <w:t>82,875</w:t>
      </w:r>
      <w:r>
        <w:t xml:space="preserve"> people were estimated to be employed in the social care workforce in Wales in 2024.</w:t>
      </w:r>
    </w:p>
    <w:p w14:paraId="6C92A0F5" w14:textId="77777777" w:rsidR="008A5F06" w:rsidRPr="003E73EF" w:rsidRDefault="008A5F06" w:rsidP="008A5F06"/>
    <w:p w14:paraId="5035CFA3" w14:textId="0A3EE3A3" w:rsidR="008A5F06" w:rsidRPr="003E73EF" w:rsidRDefault="008A5F06" w:rsidP="008A5F06">
      <w:pPr>
        <w:pStyle w:val="ListParagraph"/>
        <w:numPr>
          <w:ilvl w:val="0"/>
          <w:numId w:val="119"/>
        </w:numPr>
      </w:pPr>
      <w:r>
        <w:t xml:space="preserve">This is a </w:t>
      </w:r>
      <w:r w:rsidR="007E0119">
        <w:t xml:space="preserve">0.7 </w:t>
      </w:r>
      <w:r w:rsidR="00E703D8">
        <w:t>percentage point increase</w:t>
      </w:r>
      <w:r w:rsidR="00B10304">
        <w:t xml:space="preserve"> </w:t>
      </w:r>
      <w:r>
        <w:t>on the equivalent figure in 2023.</w:t>
      </w:r>
    </w:p>
    <w:p w14:paraId="3B6B8B23" w14:textId="77777777" w:rsidR="008A5F06" w:rsidRPr="003E73EF" w:rsidRDefault="008A5F06" w:rsidP="008A5F06"/>
    <w:p w14:paraId="27C59F46" w14:textId="77777777" w:rsidR="008A5F06" w:rsidRPr="003E73EF" w:rsidRDefault="008A5F06" w:rsidP="008A5F06">
      <w:pPr>
        <w:pStyle w:val="ListParagraph"/>
        <w:numPr>
          <w:ilvl w:val="0"/>
          <w:numId w:val="119"/>
        </w:numPr>
      </w:pPr>
      <w:r>
        <w:t>The gender of people working in social care in 2024 remains largely unchanged, with women occupying 81.1 per cent of roles and men 18.9 per cent. Male workers have seen a minor proportional increase (0.5 per cent) in 2024.</w:t>
      </w:r>
    </w:p>
    <w:p w14:paraId="637C06EF" w14:textId="77777777" w:rsidR="008A5F06" w:rsidRPr="003E73EF" w:rsidRDefault="008A5F06" w:rsidP="008A5F06"/>
    <w:p w14:paraId="2822FC1B" w14:textId="77777777" w:rsidR="008A5F06" w:rsidRPr="003E73EF" w:rsidRDefault="008A5F06" w:rsidP="008A5F06">
      <w:pPr>
        <w:pStyle w:val="ListParagraph"/>
        <w:numPr>
          <w:ilvl w:val="0"/>
          <w:numId w:val="119"/>
        </w:numPr>
      </w:pPr>
      <w:r>
        <w:t>Children’s residential care remains the setting with the highest number of men (30.5 per cent), although this has fallen slightly from last year (34 per cent)</w:t>
      </w:r>
    </w:p>
    <w:p w14:paraId="612E6642" w14:textId="77777777" w:rsidR="008A5F06" w:rsidRPr="003E73EF" w:rsidRDefault="008A5F06" w:rsidP="008A5F06"/>
    <w:p w14:paraId="4C15D2A2" w14:textId="77777777" w:rsidR="008A5F06" w:rsidRPr="003E73EF" w:rsidRDefault="008A5F06" w:rsidP="008A5F06">
      <w:pPr>
        <w:pStyle w:val="ListParagraph"/>
        <w:numPr>
          <w:ilvl w:val="0"/>
          <w:numId w:val="119"/>
        </w:numPr>
      </w:pPr>
      <w:r>
        <w:t>Care worker roles make up more than half the social care workforce (50.8 per cent).</w:t>
      </w:r>
    </w:p>
    <w:p w14:paraId="7C3E76D3" w14:textId="77777777" w:rsidR="008A5F06" w:rsidRPr="003E73EF" w:rsidRDefault="008A5F06" w:rsidP="008A5F06"/>
    <w:p w14:paraId="03618507" w14:textId="77777777" w:rsidR="008A5F06" w:rsidRPr="003E73EF" w:rsidRDefault="008A5F06" w:rsidP="008A5F06">
      <w:pPr>
        <w:pStyle w:val="ListParagraph"/>
        <w:numPr>
          <w:ilvl w:val="0"/>
          <w:numId w:val="119"/>
        </w:numPr>
        <w:spacing w:before="40" w:after="0" w:line="257" w:lineRule="auto"/>
        <w:rPr>
          <w:rFonts w:eastAsia="Arial" w:cs="Arial"/>
        </w:rPr>
      </w:pPr>
      <w:r>
        <w:t xml:space="preserve">There’s a difference in the age of people who work in local authority social services compared to those in commissioned services. </w:t>
      </w:r>
      <w:r w:rsidRPr="48B8F435">
        <w:rPr>
          <w:rFonts w:eastAsia="Arial" w:cs="Arial"/>
        </w:rPr>
        <w:t xml:space="preserve">In local authorities, just over half (51.2 per cent) of workers are aged 46 or over. Among commissioned services, 60.5 per cent of workers are younger than 46.  </w:t>
      </w:r>
    </w:p>
    <w:p w14:paraId="4F390122" w14:textId="77777777" w:rsidR="008A5F06" w:rsidRPr="003E73EF" w:rsidRDefault="008A5F06" w:rsidP="008A5F06">
      <w:pPr>
        <w:spacing w:before="40" w:after="0" w:line="257" w:lineRule="auto"/>
        <w:rPr>
          <w:rFonts w:eastAsia="Arial" w:cs="Arial"/>
        </w:rPr>
      </w:pPr>
    </w:p>
    <w:p w14:paraId="58ED59E7" w14:textId="77777777" w:rsidR="008A5F06" w:rsidRPr="003E73EF" w:rsidRDefault="008A5F06" w:rsidP="008A5F06">
      <w:pPr>
        <w:pStyle w:val="ListParagraph"/>
        <w:numPr>
          <w:ilvl w:val="0"/>
          <w:numId w:val="119"/>
        </w:numPr>
        <w:spacing w:before="40" w:after="0" w:line="257" w:lineRule="auto"/>
        <w:rPr>
          <w:rFonts w:eastAsia="Arial" w:cs="Arial"/>
        </w:rPr>
      </w:pPr>
      <w:r w:rsidRPr="48B8F435">
        <w:rPr>
          <w:rFonts w:eastAsia="Arial" w:cs="Arial"/>
        </w:rPr>
        <w:t>The social care workforce is becoming more diverse, with 8.9 per cent of the workforce now reported as being from a black, Asian or minority ethnic group.</w:t>
      </w:r>
    </w:p>
    <w:p w14:paraId="249EE9FB" w14:textId="77777777" w:rsidR="008A5F06" w:rsidRPr="003E73EF" w:rsidRDefault="008A5F06" w:rsidP="008A5F06"/>
    <w:p w14:paraId="7F830DB5" w14:textId="77777777" w:rsidR="008A5F06" w:rsidRPr="003E73EF" w:rsidRDefault="008A5F06" w:rsidP="008A5F06">
      <w:pPr>
        <w:pStyle w:val="ListParagraph"/>
        <w:numPr>
          <w:ilvl w:val="0"/>
          <w:numId w:val="119"/>
        </w:numPr>
      </w:pPr>
      <w:r>
        <w:t xml:space="preserve">5.3 per cent of all social care workers require a working visa to do their jobs.  </w:t>
      </w:r>
    </w:p>
    <w:p w14:paraId="61B1DC8D" w14:textId="77777777" w:rsidR="008A5F06" w:rsidRPr="003E73EF" w:rsidRDefault="008A5F06" w:rsidP="008A5F06"/>
    <w:p w14:paraId="7F66FA8A" w14:textId="77777777" w:rsidR="008A5F06" w:rsidRPr="003E73EF" w:rsidRDefault="008A5F06" w:rsidP="008A5F06">
      <w:pPr>
        <w:pStyle w:val="ListParagraph"/>
        <w:numPr>
          <w:ilvl w:val="0"/>
          <w:numId w:val="119"/>
        </w:numPr>
      </w:pPr>
      <w:r>
        <w:t>87.2 per cent of the workforce are on permanent contracts. This is a moderate increase from 2023 (79.4 per cent).</w:t>
      </w:r>
    </w:p>
    <w:p w14:paraId="2CA680DC" w14:textId="77777777" w:rsidR="008A5F06" w:rsidRPr="003E73EF" w:rsidRDefault="008A5F06" w:rsidP="008A5F06"/>
    <w:p w14:paraId="0AAA542A" w14:textId="77777777" w:rsidR="008A5F06" w:rsidRPr="003E73EF" w:rsidRDefault="008A5F06" w:rsidP="008A5F06">
      <w:pPr>
        <w:pStyle w:val="ListParagraph"/>
        <w:numPr>
          <w:ilvl w:val="0"/>
          <w:numId w:val="119"/>
        </w:numPr>
      </w:pPr>
      <w:r>
        <w:t xml:space="preserve">Vacancies have remained stable. We estimate there were </w:t>
      </w:r>
      <w:r w:rsidRPr="48B8F435">
        <w:rPr>
          <w:rFonts w:eastAsia="Arial" w:cs="Arial"/>
        </w:rPr>
        <w:t xml:space="preserve">5,346 open or held </w:t>
      </w:r>
      <w:r>
        <w:t>vacancies in social care in Wales at 31 March 2024.</w:t>
      </w:r>
    </w:p>
    <w:p w14:paraId="24AA1EEC" w14:textId="7A9DC75F" w:rsidR="00D06738" w:rsidRPr="00B707B7" w:rsidRDefault="55E07B02" w:rsidP="00EC7F6D">
      <w:pPr>
        <w:pStyle w:val="Level1multilist"/>
      </w:pPr>
      <w:bookmarkStart w:id="16" w:name="_Toc1504804535"/>
      <w:bookmarkStart w:id="17" w:name="_Toc2127926790"/>
      <w:bookmarkStart w:id="18" w:name="_Toc1867548144"/>
      <w:bookmarkStart w:id="19" w:name="_Toc198880839"/>
      <w:r w:rsidRPr="00B707B7">
        <w:lastRenderedPageBreak/>
        <w:t>Who uses this report and why is this work important?</w:t>
      </w:r>
      <w:bookmarkEnd w:id="16"/>
      <w:bookmarkEnd w:id="17"/>
      <w:bookmarkEnd w:id="18"/>
      <w:bookmarkEnd w:id="19"/>
      <w:r w:rsidR="6D4E7153" w:rsidRPr="00B707B7">
        <w:t>  </w:t>
      </w:r>
    </w:p>
    <w:p w14:paraId="4BAF1358" w14:textId="43CDFC32" w:rsidR="002E1AAE" w:rsidRDefault="50959D1B">
      <w:pPr>
        <w:rPr>
          <w:lang w:eastAsia="en-GB"/>
        </w:rPr>
      </w:pPr>
      <w:r w:rsidRPr="1AEDE10F">
        <w:rPr>
          <w:lang w:eastAsia="en-GB"/>
        </w:rPr>
        <w:t xml:space="preserve">The data </w:t>
      </w:r>
      <w:r w:rsidR="002E1AAE">
        <w:rPr>
          <w:lang w:eastAsia="en-GB"/>
        </w:rPr>
        <w:t xml:space="preserve">we </w:t>
      </w:r>
      <w:r w:rsidRPr="1AEDE10F">
        <w:rPr>
          <w:lang w:eastAsia="en-GB"/>
        </w:rPr>
        <w:t>collect for this report is the only data collected on the entire social care workforce in Wales. Because of this, the report h</w:t>
      </w:r>
      <w:r w:rsidR="1D0F8C9C" w:rsidRPr="1AEDE10F">
        <w:rPr>
          <w:lang w:eastAsia="en-GB"/>
        </w:rPr>
        <w:t>as a variety of different users. These include</w:t>
      </w:r>
      <w:r w:rsidR="002E1AAE">
        <w:rPr>
          <w:lang w:eastAsia="en-GB"/>
        </w:rPr>
        <w:t>:</w:t>
      </w:r>
    </w:p>
    <w:p w14:paraId="611E5318" w14:textId="77777777" w:rsidR="005A7338" w:rsidRDefault="005A7338">
      <w:pPr>
        <w:rPr>
          <w:lang w:eastAsia="en-GB"/>
        </w:rPr>
      </w:pPr>
    </w:p>
    <w:p w14:paraId="3F8FEBB0" w14:textId="71E2D723" w:rsidR="002E1AAE" w:rsidRDefault="1D0F8C9C" w:rsidP="002E1AAE">
      <w:pPr>
        <w:pStyle w:val="ListParagraph"/>
        <w:numPr>
          <w:ilvl w:val="0"/>
          <w:numId w:val="115"/>
        </w:numPr>
        <w:rPr>
          <w:lang w:eastAsia="en-GB"/>
        </w:rPr>
      </w:pPr>
      <w:r w:rsidRPr="1AEDE10F">
        <w:rPr>
          <w:lang w:eastAsia="en-GB"/>
        </w:rPr>
        <w:t>Welsh</w:t>
      </w:r>
      <w:r w:rsidR="006D485E">
        <w:rPr>
          <w:lang w:eastAsia="en-GB"/>
        </w:rPr>
        <w:t xml:space="preserve"> and UK</w:t>
      </w:r>
      <w:r w:rsidRPr="1AEDE10F">
        <w:rPr>
          <w:lang w:eastAsia="en-GB"/>
        </w:rPr>
        <w:t xml:space="preserve"> </w:t>
      </w:r>
      <w:r w:rsidR="008C0266">
        <w:rPr>
          <w:lang w:eastAsia="en-GB"/>
        </w:rPr>
        <w:t>g</w:t>
      </w:r>
      <w:r w:rsidRPr="1AEDE10F">
        <w:rPr>
          <w:lang w:eastAsia="en-GB"/>
        </w:rPr>
        <w:t>overnment</w:t>
      </w:r>
      <w:r w:rsidR="008C0266">
        <w:rPr>
          <w:lang w:eastAsia="en-GB"/>
        </w:rPr>
        <w:t>s</w:t>
      </w:r>
    </w:p>
    <w:p w14:paraId="39BF467D" w14:textId="1CFE3B12" w:rsidR="002E1AAE" w:rsidRDefault="00A570AA" w:rsidP="002E1AAE">
      <w:pPr>
        <w:pStyle w:val="ListParagraph"/>
        <w:numPr>
          <w:ilvl w:val="0"/>
          <w:numId w:val="115"/>
        </w:numPr>
        <w:rPr>
          <w:lang w:eastAsia="en-GB"/>
        </w:rPr>
      </w:pPr>
      <w:r>
        <w:t>t</w:t>
      </w:r>
      <w:r w:rsidR="001D04B5">
        <w:t>he Association of Directors of Social Services (ADSS) Cymru</w:t>
      </w:r>
      <w:r w:rsidR="00163BEE">
        <w:rPr>
          <w:lang w:eastAsia="en-GB"/>
        </w:rPr>
        <w:t xml:space="preserve"> and </w:t>
      </w:r>
      <w:r w:rsidR="002E1AAE">
        <w:rPr>
          <w:lang w:eastAsia="en-GB"/>
        </w:rPr>
        <w:t>l</w:t>
      </w:r>
      <w:r w:rsidR="53E20D6A" w:rsidRPr="1AEDE10F">
        <w:rPr>
          <w:lang w:eastAsia="en-GB"/>
        </w:rPr>
        <w:t>ocal authorities</w:t>
      </w:r>
    </w:p>
    <w:p w14:paraId="07432BC9" w14:textId="4C5D93CE" w:rsidR="002E1AAE" w:rsidRDefault="53E20D6A" w:rsidP="002E1AAE">
      <w:pPr>
        <w:pStyle w:val="ListParagraph"/>
        <w:numPr>
          <w:ilvl w:val="0"/>
          <w:numId w:val="115"/>
        </w:numPr>
        <w:rPr>
          <w:lang w:eastAsia="en-GB"/>
        </w:rPr>
      </w:pPr>
      <w:r w:rsidRPr="1AEDE10F">
        <w:rPr>
          <w:lang w:eastAsia="en-GB"/>
        </w:rPr>
        <w:t>regulators such as C</w:t>
      </w:r>
      <w:r w:rsidR="002E1AAE">
        <w:rPr>
          <w:lang w:eastAsia="en-GB"/>
        </w:rPr>
        <w:t xml:space="preserve">are </w:t>
      </w:r>
      <w:r w:rsidRPr="1AEDE10F">
        <w:rPr>
          <w:lang w:eastAsia="en-GB"/>
        </w:rPr>
        <w:t>I</w:t>
      </w:r>
      <w:r w:rsidR="002E1AAE">
        <w:rPr>
          <w:lang w:eastAsia="en-GB"/>
        </w:rPr>
        <w:t xml:space="preserve">nspectorate </w:t>
      </w:r>
      <w:r w:rsidRPr="1AEDE10F">
        <w:rPr>
          <w:lang w:eastAsia="en-GB"/>
        </w:rPr>
        <w:t>W</w:t>
      </w:r>
      <w:r w:rsidR="002E1AAE">
        <w:rPr>
          <w:lang w:eastAsia="en-GB"/>
        </w:rPr>
        <w:t>ales</w:t>
      </w:r>
      <w:r w:rsidRPr="1AEDE10F">
        <w:rPr>
          <w:lang w:eastAsia="en-GB"/>
        </w:rPr>
        <w:t xml:space="preserve"> and Social Care Wales</w:t>
      </w:r>
    </w:p>
    <w:p w14:paraId="28AC58F4" w14:textId="3185A86E" w:rsidR="002E1AAE" w:rsidRDefault="53E20D6A" w:rsidP="002E1AAE">
      <w:pPr>
        <w:pStyle w:val="ListParagraph"/>
        <w:numPr>
          <w:ilvl w:val="0"/>
          <w:numId w:val="115"/>
        </w:numPr>
        <w:rPr>
          <w:lang w:eastAsia="en-GB"/>
        </w:rPr>
      </w:pPr>
      <w:r w:rsidRPr="1AEDE10F">
        <w:rPr>
          <w:lang w:eastAsia="en-GB"/>
        </w:rPr>
        <w:t>care providers</w:t>
      </w:r>
    </w:p>
    <w:p w14:paraId="31DA4C36" w14:textId="6F9B637E" w:rsidR="002E1AAE" w:rsidRDefault="3752B449" w:rsidP="002E1AAE">
      <w:pPr>
        <w:pStyle w:val="ListParagraph"/>
        <w:numPr>
          <w:ilvl w:val="0"/>
          <w:numId w:val="115"/>
        </w:numPr>
        <w:rPr>
          <w:lang w:eastAsia="en-GB"/>
        </w:rPr>
      </w:pPr>
      <w:r w:rsidRPr="1AEDE10F">
        <w:rPr>
          <w:lang w:eastAsia="en-GB"/>
        </w:rPr>
        <w:t>researchers</w:t>
      </w:r>
    </w:p>
    <w:p w14:paraId="7468219D" w14:textId="77777777" w:rsidR="002E1AAE" w:rsidRDefault="3752B449" w:rsidP="002E1AAE">
      <w:pPr>
        <w:pStyle w:val="ListParagraph"/>
        <w:numPr>
          <w:ilvl w:val="0"/>
          <w:numId w:val="115"/>
        </w:numPr>
        <w:rPr>
          <w:lang w:eastAsia="en-GB"/>
        </w:rPr>
      </w:pPr>
      <w:r w:rsidRPr="1AEDE10F">
        <w:rPr>
          <w:lang w:eastAsia="en-GB"/>
        </w:rPr>
        <w:t xml:space="preserve">the media </w:t>
      </w:r>
    </w:p>
    <w:p w14:paraId="7713A516" w14:textId="3744C951" w:rsidR="00D06738" w:rsidRPr="00363057" w:rsidRDefault="002E1AAE" w:rsidP="004D340C">
      <w:pPr>
        <w:pStyle w:val="ListParagraph"/>
        <w:numPr>
          <w:ilvl w:val="0"/>
          <w:numId w:val="115"/>
        </w:numPr>
        <w:rPr>
          <w:lang w:eastAsia="en-GB"/>
        </w:rPr>
      </w:pPr>
      <w:r>
        <w:rPr>
          <w:lang w:eastAsia="en-GB"/>
        </w:rPr>
        <w:t>m</w:t>
      </w:r>
      <w:r w:rsidR="3752B449" w:rsidRPr="1AEDE10F">
        <w:rPr>
          <w:lang w:eastAsia="en-GB"/>
        </w:rPr>
        <w:t>embers of the public.</w:t>
      </w:r>
    </w:p>
    <w:p w14:paraId="1B25FB00" w14:textId="3BDD0443" w:rsidR="48B8F435" w:rsidRDefault="48B8F435" w:rsidP="48B8F435">
      <w:pPr>
        <w:rPr>
          <w:lang w:eastAsia="en-GB"/>
        </w:rPr>
      </w:pPr>
    </w:p>
    <w:p w14:paraId="027C68EE" w14:textId="7EE423DC" w:rsidR="00D06738" w:rsidRDefault="00FE05D2" w:rsidP="009641C0">
      <w:pPr>
        <w:rPr>
          <w:lang w:eastAsia="en-GB"/>
        </w:rPr>
      </w:pPr>
      <w:r>
        <w:rPr>
          <w:lang w:eastAsia="en-GB"/>
        </w:rPr>
        <w:t xml:space="preserve">Examples of where the data has been </w:t>
      </w:r>
      <w:r w:rsidR="22013A5F">
        <w:rPr>
          <w:lang w:eastAsia="en-GB"/>
        </w:rPr>
        <w:t>used</w:t>
      </w:r>
      <w:r>
        <w:rPr>
          <w:lang w:eastAsia="en-GB"/>
        </w:rPr>
        <w:t xml:space="preserve"> in </w:t>
      </w:r>
      <w:r w:rsidR="00EB5496">
        <w:rPr>
          <w:lang w:eastAsia="en-GB"/>
        </w:rPr>
        <w:t xml:space="preserve">reports </w:t>
      </w:r>
      <w:r>
        <w:rPr>
          <w:lang w:eastAsia="en-GB"/>
        </w:rPr>
        <w:t xml:space="preserve">and policy </w:t>
      </w:r>
      <w:r w:rsidR="00EB5496">
        <w:rPr>
          <w:lang w:eastAsia="en-GB"/>
        </w:rPr>
        <w:t xml:space="preserve">created by these organisations can be found in the </w:t>
      </w:r>
      <w:r w:rsidR="00A22DA3">
        <w:rPr>
          <w:lang w:eastAsia="en-GB"/>
        </w:rPr>
        <w:t>documents linked in the footnote below</w:t>
      </w:r>
      <w:r w:rsidR="00AE1DEE">
        <w:rPr>
          <w:rStyle w:val="FootnoteReference"/>
          <w:lang w:eastAsia="en-GB"/>
        </w:rPr>
        <w:footnoteReference w:id="3"/>
      </w:r>
      <w:r w:rsidR="00A22DA3">
        <w:rPr>
          <w:lang w:eastAsia="en-GB"/>
        </w:rPr>
        <w:t xml:space="preserve">. </w:t>
      </w:r>
      <w:r w:rsidR="002E1AAE">
        <w:rPr>
          <w:lang w:eastAsia="en-GB"/>
        </w:rPr>
        <w:t>Making sure</w:t>
      </w:r>
      <w:r w:rsidR="3752B449" w:rsidRPr="1AEDE10F">
        <w:rPr>
          <w:lang w:eastAsia="en-GB"/>
        </w:rPr>
        <w:t xml:space="preserve"> we have the highest quality data to understand the social care workforce in Wales i</w:t>
      </w:r>
      <w:r w:rsidR="00E75F12">
        <w:rPr>
          <w:lang w:eastAsia="en-GB"/>
        </w:rPr>
        <w:t>s</w:t>
      </w:r>
      <w:r w:rsidR="3752B449" w:rsidRPr="1AEDE10F">
        <w:rPr>
          <w:lang w:eastAsia="en-GB"/>
        </w:rPr>
        <w:t xml:space="preserve"> incredibly important. Without good quality data, we </w:t>
      </w:r>
      <w:r w:rsidR="002E1AAE">
        <w:rPr>
          <w:lang w:eastAsia="en-GB"/>
        </w:rPr>
        <w:t>can’t</w:t>
      </w:r>
      <w:r w:rsidR="3752B449" w:rsidRPr="1AEDE10F">
        <w:rPr>
          <w:lang w:eastAsia="en-GB"/>
        </w:rPr>
        <w:t xml:space="preserve"> truly understand the shape</w:t>
      </w:r>
      <w:r w:rsidR="61CC927B" w:rsidRPr="1AEDE10F">
        <w:rPr>
          <w:lang w:eastAsia="en-GB"/>
        </w:rPr>
        <w:t xml:space="preserve"> and size of social care in Wales. </w:t>
      </w:r>
      <w:r w:rsidR="002E1AAE">
        <w:rPr>
          <w:lang w:eastAsia="en-GB"/>
        </w:rPr>
        <w:br/>
      </w:r>
      <w:r w:rsidR="002E1AAE">
        <w:rPr>
          <w:lang w:eastAsia="en-GB"/>
        </w:rPr>
        <w:br/>
        <w:t>It also helps us get a better idea of w</w:t>
      </w:r>
      <w:r w:rsidR="61CC927B" w:rsidRPr="1AEDE10F">
        <w:rPr>
          <w:lang w:eastAsia="en-GB"/>
        </w:rPr>
        <w:t>here the demand for care is, in which types of provision</w:t>
      </w:r>
      <w:r w:rsidR="002E1AAE">
        <w:rPr>
          <w:lang w:eastAsia="en-GB"/>
        </w:rPr>
        <w:t>,</w:t>
      </w:r>
      <w:r w:rsidR="61CC927B" w:rsidRPr="1AEDE10F">
        <w:rPr>
          <w:lang w:eastAsia="en-GB"/>
        </w:rPr>
        <w:t xml:space="preserve"> </w:t>
      </w:r>
      <w:r w:rsidR="002E1AAE">
        <w:rPr>
          <w:lang w:eastAsia="en-GB"/>
        </w:rPr>
        <w:t>and to</w:t>
      </w:r>
      <w:r w:rsidR="61CC927B" w:rsidRPr="1AEDE10F">
        <w:rPr>
          <w:lang w:eastAsia="en-GB"/>
        </w:rPr>
        <w:t xml:space="preserve"> plan effectively for the future. </w:t>
      </w:r>
      <w:r w:rsidR="002E1AAE">
        <w:rPr>
          <w:lang w:eastAsia="en-GB"/>
        </w:rPr>
        <w:br/>
      </w:r>
      <w:r w:rsidR="002E1AAE">
        <w:rPr>
          <w:lang w:eastAsia="en-GB"/>
        </w:rPr>
        <w:br/>
      </w:r>
      <w:r w:rsidR="61CC927B" w:rsidRPr="1AEDE10F">
        <w:rPr>
          <w:lang w:eastAsia="en-GB"/>
        </w:rPr>
        <w:t xml:space="preserve">Good quality data enables us to make </w:t>
      </w:r>
      <w:r w:rsidR="52673B28" w:rsidRPr="1AEDE10F">
        <w:rPr>
          <w:lang w:eastAsia="en-GB"/>
        </w:rPr>
        <w:t xml:space="preserve">better decisions, based on evidence. This means we can help to deliver better care and support for people in Wales and provide better support for the hardworking staff </w:t>
      </w:r>
      <w:r w:rsidR="002E1AAE">
        <w:rPr>
          <w:lang w:eastAsia="en-GB"/>
        </w:rPr>
        <w:t>who</w:t>
      </w:r>
      <w:r w:rsidR="52673B28" w:rsidRPr="1AEDE10F">
        <w:rPr>
          <w:lang w:eastAsia="en-GB"/>
        </w:rPr>
        <w:t xml:space="preserve"> deliver it.</w:t>
      </w:r>
    </w:p>
    <w:p w14:paraId="4144320F" w14:textId="5D44D21A" w:rsidR="00D06738" w:rsidRPr="00363057" w:rsidRDefault="6D4E7153" w:rsidP="1AEDE10F">
      <w:pPr>
        <w:pStyle w:val="ListParagraph"/>
        <w:rPr>
          <w:lang w:eastAsia="en-GB"/>
        </w:rPr>
      </w:pPr>
      <w:r w:rsidRPr="1AEDE10F">
        <w:rPr>
          <w:lang w:eastAsia="en-GB"/>
        </w:rPr>
        <w:t xml:space="preserve"> </w:t>
      </w:r>
    </w:p>
    <w:p w14:paraId="436ED636" w14:textId="7A8A86A1" w:rsidR="00D06738" w:rsidRPr="00B707B7" w:rsidRDefault="5AA0DB23" w:rsidP="00EC7F6D">
      <w:pPr>
        <w:pStyle w:val="Level1multilist"/>
      </w:pPr>
      <w:bookmarkStart w:id="20" w:name="_Toc230451373"/>
      <w:bookmarkStart w:id="21" w:name="_Toc263568796"/>
      <w:bookmarkStart w:id="22" w:name="_Toc1830975230"/>
      <w:bookmarkStart w:id="23" w:name="_Toc198880840"/>
      <w:r w:rsidRPr="00B707B7">
        <w:t>Changes from 2023</w:t>
      </w:r>
      <w:bookmarkEnd w:id="20"/>
      <w:bookmarkEnd w:id="21"/>
      <w:bookmarkEnd w:id="22"/>
      <w:bookmarkEnd w:id="23"/>
      <w:r w:rsidRPr="00B707B7">
        <w:t>  </w:t>
      </w:r>
    </w:p>
    <w:p w14:paraId="7FA334BB" w14:textId="56E87371" w:rsidR="00D06738" w:rsidRPr="00B35635" w:rsidRDefault="39185DBC">
      <w:pPr>
        <w:rPr>
          <w:rFonts w:ascii="Segoe UI" w:hAnsi="Segoe UI" w:cs="Segoe UI"/>
          <w:sz w:val="18"/>
          <w:szCs w:val="18"/>
          <w:lang w:eastAsia="en-GB"/>
        </w:rPr>
      </w:pPr>
      <w:r w:rsidRPr="63188ECD">
        <w:rPr>
          <w:lang w:eastAsia="en-GB"/>
        </w:rPr>
        <w:t xml:space="preserve">We try to make as few changes as possible to what we ask for from local authorities and </w:t>
      </w:r>
      <w:r w:rsidR="007B061E" w:rsidRPr="63188ECD">
        <w:rPr>
          <w:lang w:eastAsia="en-GB"/>
        </w:rPr>
        <w:t>commissioned</w:t>
      </w:r>
      <w:r w:rsidRPr="63188ECD">
        <w:rPr>
          <w:lang w:eastAsia="en-GB"/>
        </w:rPr>
        <w:t xml:space="preserve"> providers each year. This makes it easier for data collectors to capture the information and makes sure we can compare </w:t>
      </w:r>
      <w:r w:rsidR="3C7E97ED" w:rsidRPr="50DF67FC">
        <w:rPr>
          <w:lang w:eastAsia="en-GB"/>
        </w:rPr>
        <w:t>it</w:t>
      </w:r>
      <w:r w:rsidR="728BC853" w:rsidRPr="50DF67FC">
        <w:rPr>
          <w:lang w:eastAsia="en-GB"/>
        </w:rPr>
        <w:t xml:space="preserve"> </w:t>
      </w:r>
      <w:r w:rsidRPr="63188ECD">
        <w:rPr>
          <w:lang w:eastAsia="en-GB"/>
        </w:rPr>
        <w:t>with previous years. </w:t>
      </w:r>
    </w:p>
    <w:p w14:paraId="332ADE13" w14:textId="77777777" w:rsidR="00D06738" w:rsidRPr="00B35635" w:rsidRDefault="00D06738" w:rsidP="00D06738">
      <w:pPr>
        <w:rPr>
          <w:rFonts w:ascii="Segoe UI" w:hAnsi="Segoe UI" w:cs="Segoe UI"/>
          <w:sz w:val="18"/>
          <w:szCs w:val="18"/>
          <w:lang w:eastAsia="en-GB"/>
        </w:rPr>
      </w:pPr>
      <w:r w:rsidRPr="00B35635">
        <w:rPr>
          <w:lang w:eastAsia="en-GB"/>
        </w:rPr>
        <w:t> </w:t>
      </w:r>
    </w:p>
    <w:p w14:paraId="0E96475D" w14:textId="4F91DAED" w:rsidR="00D06738" w:rsidRPr="00B35635" w:rsidRDefault="3C63ED01">
      <w:pPr>
        <w:rPr>
          <w:rFonts w:ascii="Segoe UI" w:hAnsi="Segoe UI" w:cs="Segoe UI"/>
          <w:sz w:val="18"/>
          <w:szCs w:val="18"/>
          <w:lang w:eastAsia="en-GB"/>
        </w:rPr>
      </w:pPr>
      <w:r w:rsidRPr="544A46F7">
        <w:rPr>
          <w:lang w:eastAsia="en-GB"/>
        </w:rPr>
        <w:lastRenderedPageBreak/>
        <w:t>Wit</w:t>
      </w:r>
      <w:r w:rsidR="006A19D1" w:rsidRPr="544A46F7">
        <w:rPr>
          <w:lang w:eastAsia="en-GB"/>
        </w:rPr>
        <w:t>h</w:t>
      </w:r>
      <w:r w:rsidRPr="544A46F7">
        <w:rPr>
          <w:lang w:eastAsia="en-GB"/>
        </w:rPr>
        <w:t xml:space="preserve"> that in mind, we</w:t>
      </w:r>
      <w:r w:rsidR="39185DBC" w:rsidRPr="544A46F7">
        <w:rPr>
          <w:lang w:eastAsia="en-GB"/>
        </w:rPr>
        <w:t xml:space="preserve"> only </w:t>
      </w:r>
      <w:r w:rsidR="006A19D1" w:rsidRPr="544A46F7">
        <w:rPr>
          <w:lang w:eastAsia="en-GB"/>
        </w:rPr>
        <w:t xml:space="preserve">made </w:t>
      </w:r>
      <w:r w:rsidR="39185DBC" w:rsidRPr="544A46F7">
        <w:rPr>
          <w:lang w:eastAsia="en-GB"/>
        </w:rPr>
        <w:t xml:space="preserve">two </w:t>
      </w:r>
      <w:r w:rsidR="728BC853" w:rsidRPr="50DF67FC">
        <w:rPr>
          <w:lang w:eastAsia="en-GB"/>
        </w:rPr>
        <w:t>changes</w:t>
      </w:r>
      <w:r w:rsidR="39185DBC" w:rsidRPr="544A46F7">
        <w:rPr>
          <w:lang w:eastAsia="en-GB"/>
        </w:rPr>
        <w:t xml:space="preserve"> </w:t>
      </w:r>
      <w:r w:rsidR="006A19D1" w:rsidRPr="544A46F7">
        <w:rPr>
          <w:lang w:eastAsia="en-GB"/>
        </w:rPr>
        <w:t>for</w:t>
      </w:r>
      <w:r w:rsidR="39185DBC" w:rsidRPr="544A46F7">
        <w:rPr>
          <w:lang w:eastAsia="en-GB"/>
        </w:rPr>
        <w:t xml:space="preserve"> the 2024 collection.  </w:t>
      </w:r>
      <w:r w:rsidR="00D06738">
        <w:br/>
      </w:r>
      <w:r w:rsidR="39185DBC" w:rsidRPr="544A46F7">
        <w:rPr>
          <w:lang w:eastAsia="en-GB"/>
        </w:rPr>
        <w:t> </w:t>
      </w:r>
    </w:p>
    <w:p w14:paraId="363C60B3" w14:textId="16791C70" w:rsidR="00D06738" w:rsidRPr="00B35635" w:rsidRDefault="00D06738">
      <w:pPr>
        <w:rPr>
          <w:rFonts w:ascii="Segoe UI" w:hAnsi="Segoe UI" w:cs="Segoe UI"/>
          <w:sz w:val="18"/>
          <w:szCs w:val="18"/>
          <w:lang w:eastAsia="en-GB"/>
        </w:rPr>
      </w:pPr>
      <w:r w:rsidRPr="0A325880">
        <w:rPr>
          <w:lang w:eastAsia="en-GB"/>
        </w:rPr>
        <w:t xml:space="preserve">The first was </w:t>
      </w:r>
      <w:r w:rsidR="2687ADDD" w:rsidRPr="0A325880">
        <w:rPr>
          <w:lang w:eastAsia="en-GB"/>
        </w:rPr>
        <w:t>adding</w:t>
      </w:r>
      <w:r w:rsidRPr="0A325880">
        <w:rPr>
          <w:lang w:eastAsia="en-GB"/>
        </w:rPr>
        <w:t xml:space="preserve"> a question </w:t>
      </w:r>
      <w:r w:rsidR="004C5EED" w:rsidRPr="0A325880">
        <w:rPr>
          <w:lang w:eastAsia="en-GB"/>
        </w:rPr>
        <w:t>about</w:t>
      </w:r>
      <w:r w:rsidRPr="0A325880">
        <w:rPr>
          <w:lang w:eastAsia="en-GB"/>
        </w:rPr>
        <w:t xml:space="preserve"> the </w:t>
      </w:r>
      <w:r w:rsidR="00250A97" w:rsidRPr="0A325880">
        <w:rPr>
          <w:lang w:eastAsia="en-GB"/>
        </w:rPr>
        <w:t>need for</w:t>
      </w:r>
      <w:r w:rsidRPr="0A325880">
        <w:rPr>
          <w:lang w:eastAsia="en-GB"/>
        </w:rPr>
        <w:t xml:space="preserve"> a visa to work in the UK</w:t>
      </w:r>
      <w:r w:rsidRPr="0A325880">
        <w:rPr>
          <w:color w:val="000000" w:themeColor="text1"/>
          <w:lang w:eastAsia="en-GB"/>
        </w:rPr>
        <w:t xml:space="preserve">. </w:t>
      </w:r>
      <w:r w:rsidR="003A61F8" w:rsidRPr="0A325880">
        <w:rPr>
          <w:color w:val="000000" w:themeColor="text1"/>
          <w:lang w:eastAsia="en-GB"/>
        </w:rPr>
        <w:t xml:space="preserve">There’s a high level of interest in this </w:t>
      </w:r>
      <w:r w:rsidR="00B95590" w:rsidRPr="0A325880">
        <w:rPr>
          <w:color w:val="000000" w:themeColor="text1"/>
          <w:lang w:eastAsia="en-GB"/>
        </w:rPr>
        <w:t>area, but no</w:t>
      </w:r>
      <w:r w:rsidR="004D2EE3" w:rsidRPr="0A325880">
        <w:rPr>
          <w:color w:val="000000" w:themeColor="text1"/>
          <w:lang w:eastAsia="en-GB"/>
        </w:rPr>
        <w:t xml:space="preserve"> </w:t>
      </w:r>
      <w:r w:rsidR="00B95590" w:rsidRPr="0A325880">
        <w:rPr>
          <w:color w:val="000000" w:themeColor="text1"/>
          <w:lang w:eastAsia="en-GB"/>
        </w:rPr>
        <w:t xml:space="preserve">national data is </w:t>
      </w:r>
      <w:r w:rsidR="004D2EE3" w:rsidRPr="0A325880">
        <w:rPr>
          <w:color w:val="000000" w:themeColor="text1"/>
          <w:lang w:eastAsia="en-GB"/>
        </w:rPr>
        <w:t xml:space="preserve">currently </w:t>
      </w:r>
      <w:r w:rsidR="00B95590" w:rsidRPr="0A325880">
        <w:rPr>
          <w:color w:val="000000" w:themeColor="text1"/>
          <w:lang w:eastAsia="en-GB"/>
        </w:rPr>
        <w:t xml:space="preserve">available. </w:t>
      </w:r>
      <w:r w:rsidRPr="0A325880">
        <w:rPr>
          <w:color w:val="000000" w:themeColor="text1"/>
          <w:lang w:eastAsia="en-GB"/>
        </w:rPr>
        <w:t xml:space="preserve">All </w:t>
      </w:r>
      <w:r w:rsidR="008C3ADB">
        <w:rPr>
          <w:color w:val="000000" w:themeColor="text1"/>
          <w:lang w:eastAsia="en-GB"/>
        </w:rPr>
        <w:t xml:space="preserve">commissioned </w:t>
      </w:r>
      <w:r w:rsidRPr="0A325880">
        <w:rPr>
          <w:color w:val="000000" w:themeColor="text1"/>
          <w:lang w:eastAsia="en-GB"/>
        </w:rPr>
        <w:t xml:space="preserve">providers who completed their submission answered this question and we received no queries from them </w:t>
      </w:r>
      <w:r w:rsidR="004D2EE3" w:rsidRPr="0A325880">
        <w:rPr>
          <w:color w:val="000000" w:themeColor="text1"/>
          <w:lang w:eastAsia="en-GB"/>
        </w:rPr>
        <w:t>about</w:t>
      </w:r>
      <w:r w:rsidRPr="0A325880">
        <w:rPr>
          <w:color w:val="000000" w:themeColor="text1"/>
          <w:lang w:eastAsia="en-GB"/>
        </w:rPr>
        <w:t xml:space="preserve"> the addition of the question. </w:t>
      </w:r>
      <w:r w:rsidR="004F6103" w:rsidRPr="0A325880">
        <w:rPr>
          <w:color w:val="000000" w:themeColor="text1"/>
          <w:lang w:eastAsia="en-GB"/>
        </w:rPr>
        <w:t xml:space="preserve">But </w:t>
      </w:r>
      <w:r w:rsidRPr="0A325880">
        <w:rPr>
          <w:color w:val="000000" w:themeColor="text1"/>
          <w:lang w:eastAsia="en-GB"/>
        </w:rPr>
        <w:t xml:space="preserve">many </w:t>
      </w:r>
      <w:r w:rsidR="004F6103" w:rsidRPr="0A325880">
        <w:rPr>
          <w:color w:val="000000" w:themeColor="text1"/>
          <w:lang w:eastAsia="en-GB"/>
        </w:rPr>
        <w:t>l</w:t>
      </w:r>
      <w:r w:rsidRPr="0A325880">
        <w:rPr>
          <w:color w:val="000000" w:themeColor="text1"/>
          <w:lang w:eastAsia="en-GB"/>
        </w:rPr>
        <w:t>ocal authorities told us they didn</w:t>
      </w:r>
      <w:r w:rsidR="004F6103" w:rsidRPr="0A325880">
        <w:rPr>
          <w:color w:val="000000" w:themeColor="text1"/>
          <w:lang w:eastAsia="en-GB"/>
        </w:rPr>
        <w:t>’</w:t>
      </w:r>
      <w:r w:rsidRPr="0A325880">
        <w:rPr>
          <w:color w:val="000000" w:themeColor="text1"/>
          <w:lang w:eastAsia="en-GB"/>
        </w:rPr>
        <w:t xml:space="preserve">t hold or </w:t>
      </w:r>
      <w:r w:rsidR="002D4147" w:rsidRPr="0A325880">
        <w:rPr>
          <w:color w:val="000000" w:themeColor="text1"/>
          <w:lang w:eastAsia="en-GB"/>
        </w:rPr>
        <w:t>couldn’t</w:t>
      </w:r>
      <w:r w:rsidRPr="0A325880">
        <w:rPr>
          <w:color w:val="000000" w:themeColor="text1"/>
          <w:lang w:eastAsia="en-GB"/>
        </w:rPr>
        <w:t xml:space="preserve"> report on this </w:t>
      </w:r>
      <w:r w:rsidR="004F6103" w:rsidRPr="0A325880">
        <w:rPr>
          <w:color w:val="000000" w:themeColor="text1"/>
          <w:lang w:eastAsia="en-GB"/>
        </w:rPr>
        <w:t xml:space="preserve">information. </w:t>
      </w:r>
      <w:r w:rsidR="002D4147" w:rsidRPr="0A325880">
        <w:rPr>
          <w:color w:val="000000" w:themeColor="text1"/>
          <w:lang w:eastAsia="en-GB"/>
        </w:rPr>
        <w:t xml:space="preserve">Because of this, </w:t>
      </w:r>
      <w:r w:rsidRPr="0A325880">
        <w:rPr>
          <w:color w:val="000000" w:themeColor="text1"/>
          <w:lang w:eastAsia="en-GB"/>
        </w:rPr>
        <w:t xml:space="preserve">there are gaps in this </w:t>
      </w:r>
      <w:r w:rsidR="735516D7" w:rsidRPr="1AEDE10F">
        <w:rPr>
          <w:lang w:eastAsia="en-GB"/>
        </w:rPr>
        <w:t>data</w:t>
      </w:r>
      <w:r w:rsidRPr="1AEDE10F">
        <w:rPr>
          <w:color w:val="000000" w:themeColor="text1"/>
          <w:lang w:eastAsia="en-GB"/>
        </w:rPr>
        <w:t>.  </w:t>
      </w:r>
    </w:p>
    <w:p w14:paraId="4556896B" w14:textId="77777777" w:rsidR="00D06738" w:rsidRPr="00B35635" w:rsidRDefault="00D06738" w:rsidP="00D06738">
      <w:pPr>
        <w:rPr>
          <w:rFonts w:ascii="Segoe UI" w:hAnsi="Segoe UI" w:cs="Segoe UI"/>
          <w:sz w:val="18"/>
          <w:szCs w:val="18"/>
          <w:lang w:eastAsia="en-GB"/>
        </w:rPr>
      </w:pPr>
      <w:r w:rsidRPr="48B8F435">
        <w:rPr>
          <w:color w:val="000000" w:themeColor="text1"/>
          <w:lang w:eastAsia="en-GB"/>
        </w:rPr>
        <w:t> </w:t>
      </w:r>
    </w:p>
    <w:p w14:paraId="557FA9D1" w14:textId="51499E81" w:rsidR="00FE414E" w:rsidRPr="000E35BE" w:rsidRDefault="000F5E4F" w:rsidP="009D22BD">
      <w:pPr>
        <w:rPr>
          <w:lang w:eastAsia="en-GB"/>
        </w:rPr>
      </w:pPr>
      <w:r>
        <w:rPr>
          <w:lang w:eastAsia="en-GB"/>
        </w:rPr>
        <w:t>As previously mentioned, t</w:t>
      </w:r>
      <w:r w:rsidR="00D06738" w:rsidRPr="00B35635">
        <w:rPr>
          <w:lang w:eastAsia="en-GB"/>
        </w:rPr>
        <w:t xml:space="preserve">he second change </w:t>
      </w:r>
      <w:r w:rsidR="00D06738">
        <w:rPr>
          <w:lang w:eastAsia="en-GB"/>
        </w:rPr>
        <w:t xml:space="preserve">was the date on which the data was to be reported on. </w:t>
      </w:r>
      <w:r w:rsidR="00BE3684">
        <w:rPr>
          <w:lang w:eastAsia="en-GB"/>
        </w:rPr>
        <w:t xml:space="preserve">We </w:t>
      </w:r>
      <w:r w:rsidR="00D06738">
        <w:rPr>
          <w:lang w:eastAsia="en-GB"/>
        </w:rPr>
        <w:t xml:space="preserve">changed from the previous approach </w:t>
      </w:r>
      <w:r w:rsidR="5846B8B8" w:rsidRPr="1AEDE10F">
        <w:rPr>
          <w:lang w:eastAsia="en-GB"/>
        </w:rPr>
        <w:t>of asking for data at a date during the collection window,</w:t>
      </w:r>
      <w:r w:rsidR="00D06738" w:rsidRPr="1AEDE10F">
        <w:rPr>
          <w:lang w:eastAsia="en-GB"/>
        </w:rPr>
        <w:t xml:space="preserve"> </w:t>
      </w:r>
      <w:r w:rsidR="00D06738">
        <w:rPr>
          <w:lang w:eastAsia="en-GB"/>
        </w:rPr>
        <w:t>to</w:t>
      </w:r>
      <w:r w:rsidR="00BE3684">
        <w:rPr>
          <w:lang w:eastAsia="en-GB"/>
        </w:rPr>
        <w:t xml:space="preserve"> asking for data</w:t>
      </w:r>
      <w:r w:rsidR="00D06738">
        <w:rPr>
          <w:lang w:eastAsia="en-GB"/>
        </w:rPr>
        <w:t xml:space="preserve"> as at 31 March.  </w:t>
      </w:r>
    </w:p>
    <w:p w14:paraId="4BC40635" w14:textId="77777777" w:rsidR="00D06738" w:rsidRPr="00B35635" w:rsidRDefault="00D06738" w:rsidP="00D06738">
      <w:pPr>
        <w:rPr>
          <w:rFonts w:ascii="Segoe UI" w:hAnsi="Segoe UI" w:cs="Segoe UI"/>
          <w:sz w:val="18"/>
          <w:szCs w:val="18"/>
          <w:lang w:eastAsia="en-GB"/>
        </w:rPr>
      </w:pPr>
      <w:r w:rsidRPr="00B35635">
        <w:rPr>
          <w:lang w:eastAsia="en-GB"/>
        </w:rPr>
        <w:t>  </w:t>
      </w:r>
    </w:p>
    <w:p w14:paraId="3A2F029C" w14:textId="2CF1B7EC" w:rsidR="00D06738" w:rsidRPr="00B707B7" w:rsidRDefault="5AA0DB23" w:rsidP="00EC7F6D">
      <w:pPr>
        <w:pStyle w:val="Level1multilist"/>
      </w:pPr>
      <w:bookmarkStart w:id="24" w:name="_Toc202145335"/>
      <w:bookmarkStart w:id="25" w:name="_Toc783124560"/>
      <w:bookmarkStart w:id="26" w:name="_Toc1615544620"/>
      <w:bookmarkStart w:id="27" w:name="_Toc198880841"/>
      <w:r w:rsidRPr="00B707B7">
        <w:t>Challenges, issues and data quality</w:t>
      </w:r>
      <w:bookmarkEnd w:id="24"/>
      <w:bookmarkEnd w:id="25"/>
      <w:bookmarkEnd w:id="26"/>
      <w:bookmarkEnd w:id="27"/>
      <w:r w:rsidRPr="00B707B7">
        <w:t>  </w:t>
      </w:r>
    </w:p>
    <w:p w14:paraId="3D56A2D2" w14:textId="1A75F522" w:rsidR="00D06738" w:rsidRDefault="00D06738" w:rsidP="00D06738">
      <w:pPr>
        <w:rPr>
          <w:lang w:eastAsia="en-GB"/>
        </w:rPr>
      </w:pPr>
      <w:r w:rsidRPr="0A325880">
        <w:rPr>
          <w:lang w:eastAsia="en-GB"/>
        </w:rPr>
        <w:t>With each collection we continue to learn more about the information collected</w:t>
      </w:r>
      <w:r w:rsidR="160D06CA" w:rsidRPr="1AEDE10F">
        <w:rPr>
          <w:lang w:eastAsia="en-GB"/>
        </w:rPr>
        <w:t xml:space="preserve">, </w:t>
      </w:r>
      <w:r w:rsidR="00653F42">
        <w:t>recognise</w:t>
      </w:r>
      <w:r w:rsidR="160D06CA" w:rsidRPr="1AEDE10F">
        <w:rPr>
          <w:lang w:eastAsia="en-GB"/>
        </w:rPr>
        <w:t xml:space="preserve"> the challenges that some organisations have in providing data</w:t>
      </w:r>
      <w:r w:rsidR="00653F42">
        <w:rPr>
          <w:lang w:eastAsia="en-GB"/>
        </w:rPr>
        <w:t>,</w:t>
      </w:r>
      <w:r w:rsidRPr="0A325880">
        <w:rPr>
          <w:lang w:eastAsia="en-GB"/>
        </w:rPr>
        <w:t xml:space="preserve"> and </w:t>
      </w:r>
      <w:r w:rsidR="00260129" w:rsidRPr="1AEDE10F">
        <w:rPr>
          <w:lang w:eastAsia="en-GB"/>
        </w:rPr>
        <w:t xml:space="preserve">begin to understand </w:t>
      </w:r>
      <w:r w:rsidRPr="0A325880">
        <w:rPr>
          <w:lang w:eastAsia="en-GB"/>
        </w:rPr>
        <w:t xml:space="preserve">the variations in </w:t>
      </w:r>
      <w:r w:rsidR="4F9FEDB9" w:rsidRPr="1AEDE10F">
        <w:rPr>
          <w:lang w:eastAsia="en-GB"/>
        </w:rPr>
        <w:t>the data</w:t>
      </w:r>
      <w:r w:rsidRPr="0A325880">
        <w:rPr>
          <w:lang w:eastAsia="en-GB"/>
        </w:rPr>
        <w:t xml:space="preserve"> we receive. We’ll address some of these findings below. </w:t>
      </w:r>
    </w:p>
    <w:p w14:paraId="36D5C273" w14:textId="27F50806" w:rsidR="0A325880" w:rsidRDefault="0A325880" w:rsidP="0A325880">
      <w:pPr>
        <w:rPr>
          <w:lang w:eastAsia="en-GB"/>
        </w:rPr>
      </w:pPr>
    </w:p>
    <w:p w14:paraId="4DABD15E" w14:textId="608FA80C" w:rsidR="0A325880" w:rsidRDefault="003C115E" w:rsidP="0A325880">
      <w:pPr>
        <w:rPr>
          <w:lang w:eastAsia="en-GB"/>
        </w:rPr>
      </w:pPr>
      <w:r>
        <w:rPr>
          <w:lang w:eastAsia="en-GB"/>
        </w:rPr>
        <w:t xml:space="preserve">In 2024 </w:t>
      </w:r>
      <w:r w:rsidR="00EC505C">
        <w:rPr>
          <w:lang w:eastAsia="en-GB"/>
        </w:rPr>
        <w:t>we</w:t>
      </w:r>
      <w:r w:rsidR="00653F42">
        <w:rPr>
          <w:lang w:eastAsia="en-GB"/>
        </w:rPr>
        <w:t>’</w:t>
      </w:r>
      <w:r w:rsidR="00EC505C">
        <w:rPr>
          <w:lang w:eastAsia="en-GB"/>
        </w:rPr>
        <w:t>ve seen a slight decrease in the number of organisations that have submitted data to us</w:t>
      </w:r>
      <w:r w:rsidR="00653F42">
        <w:rPr>
          <w:lang w:eastAsia="en-GB"/>
        </w:rPr>
        <w:t>,</w:t>
      </w:r>
      <w:r w:rsidR="00EC505C">
        <w:rPr>
          <w:lang w:eastAsia="en-GB"/>
        </w:rPr>
        <w:t xml:space="preserve"> but an increase in the number of </w:t>
      </w:r>
      <w:r w:rsidR="00FF0B65">
        <w:rPr>
          <w:lang w:eastAsia="en-GB"/>
        </w:rPr>
        <w:t xml:space="preserve">returns by </w:t>
      </w:r>
      <w:r w:rsidR="34F9AEB0" w:rsidRPr="1AEDE10F">
        <w:rPr>
          <w:lang w:eastAsia="en-GB"/>
        </w:rPr>
        <w:t xml:space="preserve">the individual </w:t>
      </w:r>
      <w:r w:rsidR="00EC505C">
        <w:rPr>
          <w:lang w:eastAsia="en-GB"/>
        </w:rPr>
        <w:t xml:space="preserve">settings </w:t>
      </w:r>
      <w:r w:rsidR="00FF0B65">
        <w:rPr>
          <w:lang w:eastAsia="en-GB"/>
        </w:rPr>
        <w:t xml:space="preserve">provided by those organisations. </w:t>
      </w:r>
      <w:r w:rsidR="009C3F65">
        <w:rPr>
          <w:lang w:eastAsia="en-GB"/>
        </w:rPr>
        <w:t>Getting more detail</w:t>
      </w:r>
      <w:r w:rsidR="00504DA1">
        <w:rPr>
          <w:lang w:eastAsia="en-GB"/>
        </w:rPr>
        <w:t xml:space="preserve"> by setting rather than </w:t>
      </w:r>
      <w:r w:rsidR="4E1C25BA" w:rsidRPr="1AEDE10F">
        <w:rPr>
          <w:lang w:eastAsia="en-GB"/>
        </w:rPr>
        <w:t>at an organisational level</w:t>
      </w:r>
      <w:r w:rsidR="00504DA1">
        <w:rPr>
          <w:lang w:eastAsia="en-GB"/>
        </w:rPr>
        <w:t xml:space="preserve"> </w:t>
      </w:r>
      <w:r w:rsidR="00A73D08">
        <w:rPr>
          <w:lang w:eastAsia="en-GB"/>
        </w:rPr>
        <w:t>is positive</w:t>
      </w:r>
      <w:r w:rsidR="009C3F65">
        <w:rPr>
          <w:lang w:eastAsia="en-GB"/>
        </w:rPr>
        <w:t>,</w:t>
      </w:r>
      <w:r w:rsidR="00A73D08">
        <w:rPr>
          <w:lang w:eastAsia="en-GB"/>
        </w:rPr>
        <w:t xml:space="preserve"> but</w:t>
      </w:r>
      <w:r w:rsidR="009C3F65">
        <w:rPr>
          <w:lang w:eastAsia="en-GB"/>
        </w:rPr>
        <w:t xml:space="preserve"> it</w:t>
      </w:r>
      <w:r w:rsidR="00A73D08">
        <w:rPr>
          <w:lang w:eastAsia="en-GB"/>
        </w:rPr>
        <w:t xml:space="preserve"> does mean that</w:t>
      </w:r>
      <w:r w:rsidR="00FA0830">
        <w:rPr>
          <w:lang w:eastAsia="en-GB"/>
        </w:rPr>
        <w:t xml:space="preserve"> </w:t>
      </w:r>
      <w:r w:rsidR="00632F1F">
        <w:rPr>
          <w:lang w:eastAsia="en-GB"/>
        </w:rPr>
        <w:t>comparis</w:t>
      </w:r>
      <w:r w:rsidR="009C3F65">
        <w:rPr>
          <w:lang w:eastAsia="en-GB"/>
        </w:rPr>
        <w:t>ons</w:t>
      </w:r>
      <w:r w:rsidR="00632F1F">
        <w:rPr>
          <w:lang w:eastAsia="en-GB"/>
        </w:rPr>
        <w:t xml:space="preserve"> to last </w:t>
      </w:r>
      <w:r w:rsidR="00632F1F" w:rsidRPr="1AEDE10F">
        <w:rPr>
          <w:lang w:eastAsia="en-GB"/>
        </w:rPr>
        <w:t>year</w:t>
      </w:r>
      <w:r w:rsidR="5603622B" w:rsidRPr="1AEDE10F">
        <w:rPr>
          <w:lang w:eastAsia="en-GB"/>
        </w:rPr>
        <w:t>’</w:t>
      </w:r>
      <w:r w:rsidR="00632F1F" w:rsidRPr="1AEDE10F">
        <w:rPr>
          <w:lang w:eastAsia="en-GB"/>
        </w:rPr>
        <w:t>s</w:t>
      </w:r>
      <w:r w:rsidR="00632F1F">
        <w:rPr>
          <w:lang w:eastAsia="en-GB"/>
        </w:rPr>
        <w:t xml:space="preserve"> data </w:t>
      </w:r>
      <w:r w:rsidR="009C3F65">
        <w:rPr>
          <w:lang w:eastAsia="en-GB"/>
        </w:rPr>
        <w:t>are</w:t>
      </w:r>
      <w:r w:rsidR="6C3005A5" w:rsidRPr="1AEDE10F">
        <w:rPr>
          <w:lang w:eastAsia="en-GB"/>
        </w:rPr>
        <w:t xml:space="preserve"> more difficult</w:t>
      </w:r>
      <w:r w:rsidR="004878DC" w:rsidRPr="1AEDE10F">
        <w:rPr>
          <w:lang w:eastAsia="en-GB"/>
        </w:rPr>
        <w:t>.</w:t>
      </w:r>
      <w:r w:rsidR="00653F42">
        <w:br/>
      </w:r>
      <w:r w:rsidR="004878DC">
        <w:rPr>
          <w:lang w:eastAsia="en-GB"/>
        </w:rPr>
        <w:t xml:space="preserve"> </w:t>
      </w:r>
    </w:p>
    <w:p w14:paraId="56EFDEEC" w14:textId="0CB5450E" w:rsidR="001747ED" w:rsidRDefault="3B89F578" w:rsidP="001747ED">
      <w:pPr>
        <w:rPr>
          <w:lang w:eastAsia="en-GB"/>
        </w:rPr>
      </w:pPr>
      <w:r w:rsidRPr="004D340C">
        <w:t>We now cross-reference our data with data on regulated providers</w:t>
      </w:r>
      <w:r w:rsidR="40DE99A3">
        <w:t xml:space="preserve"> </w:t>
      </w:r>
      <w:r>
        <w:t xml:space="preserve">held by Care </w:t>
      </w:r>
      <w:r w:rsidR="1AEDE10F">
        <w:t xml:space="preserve">Inspectorate </w:t>
      </w:r>
      <w:r w:rsidR="1E01EFA7">
        <w:t>Wales</w:t>
      </w:r>
      <w:r w:rsidR="00D06738" w:rsidRPr="004D340C">
        <w:t xml:space="preserve">. This has allowed us to confidently </w:t>
      </w:r>
      <w:r w:rsidR="00BC57EA">
        <w:t xml:space="preserve">make </w:t>
      </w:r>
      <w:r w:rsidR="00D06738" w:rsidRPr="004D340C">
        <w:t>sure that we</w:t>
      </w:r>
      <w:r w:rsidR="00011050" w:rsidRPr="004D340C">
        <w:t>’</w:t>
      </w:r>
      <w:r w:rsidR="00D06738" w:rsidRPr="004D340C">
        <w:t xml:space="preserve">ve contacted all </w:t>
      </w:r>
      <w:r w:rsidR="2B479F0F" w:rsidRPr="004D340C">
        <w:t xml:space="preserve">of </w:t>
      </w:r>
      <w:r w:rsidR="7C618292" w:rsidRPr="004D340C">
        <w:t>the</w:t>
      </w:r>
      <w:r w:rsidR="0304107E" w:rsidRPr="004D340C">
        <w:t xml:space="preserve"> </w:t>
      </w:r>
      <w:r w:rsidR="00D06738" w:rsidRPr="004D340C">
        <w:t xml:space="preserve">settings </w:t>
      </w:r>
      <w:r w:rsidR="30462E7D" w:rsidRPr="004D340C">
        <w:t>run by an organisation</w:t>
      </w:r>
      <w:r w:rsidR="00011050" w:rsidRPr="004D340C">
        <w:t>,</w:t>
      </w:r>
      <w:r w:rsidR="00D06738" w:rsidRPr="004D340C">
        <w:t xml:space="preserve"> rather than relying on a main</w:t>
      </w:r>
      <w:r w:rsidR="001747ED" w:rsidRPr="004D340C">
        <w:t xml:space="preserve"> </w:t>
      </w:r>
      <w:r w:rsidR="00D06738" w:rsidRPr="004D340C">
        <w:t>address or head office. This year</w:t>
      </w:r>
      <w:r w:rsidR="000457B6" w:rsidRPr="004D340C">
        <w:t>, we’ve seen</w:t>
      </w:r>
      <w:r w:rsidR="00D06738" w:rsidRPr="004D340C">
        <w:t xml:space="preserve"> organisations</w:t>
      </w:r>
      <w:r w:rsidR="000457B6" w:rsidRPr="004D340C">
        <w:t xml:space="preserve"> continue to</w:t>
      </w:r>
      <w:r w:rsidR="00D06738" w:rsidRPr="004D340C">
        <w:t xml:space="preserve"> crea</w:t>
      </w:r>
      <w:r w:rsidR="000457B6" w:rsidRPr="004D340C">
        <w:t>te</w:t>
      </w:r>
      <w:r w:rsidR="00D06738" w:rsidRPr="004D340C">
        <w:t xml:space="preserve"> data collectors at setting level and assign the responsibility to managers to complete their own return. We believe this has </w:t>
      </w:r>
      <w:r w:rsidR="0614DC9A" w:rsidRPr="004D340C">
        <w:t>improved the quality of some returns.</w:t>
      </w:r>
      <w:r w:rsidR="00C0547B">
        <w:br/>
      </w:r>
    </w:p>
    <w:p w14:paraId="0D2D23E0" w14:textId="2C04B101" w:rsidR="48B8F435" w:rsidRDefault="00101045" w:rsidP="48B8F435">
      <w:pPr>
        <w:rPr>
          <w:lang w:eastAsia="en-GB"/>
        </w:rPr>
      </w:pPr>
      <w:r>
        <w:rPr>
          <w:lang w:eastAsia="en-GB"/>
        </w:rPr>
        <w:t>There are gaps in the data</w:t>
      </w:r>
      <w:r w:rsidR="00A31560">
        <w:rPr>
          <w:lang w:eastAsia="en-GB"/>
        </w:rPr>
        <w:t xml:space="preserve">, </w:t>
      </w:r>
      <w:r w:rsidR="009D0588" w:rsidRPr="0A325880">
        <w:rPr>
          <w:lang w:eastAsia="en-GB"/>
        </w:rPr>
        <w:t xml:space="preserve">particularly </w:t>
      </w:r>
      <w:r w:rsidR="00481B1C">
        <w:rPr>
          <w:lang w:eastAsia="en-GB"/>
        </w:rPr>
        <w:t xml:space="preserve">in </w:t>
      </w:r>
      <w:r w:rsidR="009D0588" w:rsidRPr="0A325880">
        <w:rPr>
          <w:lang w:eastAsia="en-GB"/>
        </w:rPr>
        <w:t>certain local authority data, such as data on personal assistants and visa requirements</w:t>
      </w:r>
      <w:r w:rsidR="00481B1C">
        <w:rPr>
          <w:lang w:eastAsia="en-GB"/>
        </w:rPr>
        <w:t>, and we</w:t>
      </w:r>
      <w:r w:rsidR="007C69D2">
        <w:rPr>
          <w:lang w:eastAsia="en-GB"/>
        </w:rPr>
        <w:t>’</w:t>
      </w:r>
      <w:r w:rsidR="00481B1C">
        <w:rPr>
          <w:lang w:eastAsia="en-GB"/>
        </w:rPr>
        <w:t xml:space="preserve">ll aim to address these in future </w:t>
      </w:r>
      <w:r w:rsidR="00874BE4">
        <w:rPr>
          <w:lang w:eastAsia="en-GB"/>
        </w:rPr>
        <w:t>collections</w:t>
      </w:r>
      <w:r w:rsidR="00481B1C">
        <w:rPr>
          <w:lang w:eastAsia="en-GB"/>
        </w:rPr>
        <w:t>.</w:t>
      </w:r>
      <w:r w:rsidR="00A31560">
        <w:rPr>
          <w:lang w:eastAsia="en-GB"/>
        </w:rPr>
        <w:t xml:space="preserve"> </w:t>
      </w:r>
    </w:p>
    <w:p w14:paraId="139FC2EC" w14:textId="73B82AC1" w:rsidR="009D22BD" w:rsidRDefault="009D22BD" w:rsidP="009D22BD">
      <w:pPr>
        <w:pStyle w:val="pf0"/>
        <w:rPr>
          <w:rStyle w:val="cf01"/>
          <w:rFonts w:asciiTheme="minorBidi" w:eastAsiaTheme="majorEastAsia" w:hAnsiTheme="minorBidi" w:cstheme="minorBidi"/>
          <w:i w:val="0"/>
          <w:iCs w:val="0"/>
          <w:sz w:val="24"/>
          <w:szCs w:val="24"/>
        </w:rPr>
      </w:pPr>
      <w:r w:rsidRPr="48B8F435">
        <w:rPr>
          <w:rFonts w:asciiTheme="minorBidi" w:hAnsiTheme="minorBidi" w:cstheme="minorBidi"/>
        </w:rPr>
        <w:t xml:space="preserve">In our annual data collection, providers and local authorities self-describe their services, the settings they have and where this provision is based or delivered. In 2023, there was a significant mismatch between Social Care Wales and CIW data sets. In 2024, the work we’ve done to cross-reference our data on organisational settings with CIW’s data means there are now areas that clearly match more closely across both data sets. </w:t>
      </w:r>
      <w:r w:rsidRPr="48B8F435">
        <w:rPr>
          <w:rStyle w:val="cf01"/>
          <w:rFonts w:asciiTheme="minorBidi" w:eastAsiaTheme="majorEastAsia" w:hAnsiTheme="minorBidi" w:cstheme="minorBidi"/>
          <w:i w:val="0"/>
          <w:iCs w:val="0"/>
          <w:sz w:val="24"/>
          <w:szCs w:val="24"/>
        </w:rPr>
        <w:t>The low response rate in the 2023 collections led to an over-estimation in the size of the workforce for the period.</w:t>
      </w:r>
    </w:p>
    <w:p w14:paraId="70D6376A" w14:textId="1DAF1EA9" w:rsidR="48B8F435" w:rsidRDefault="009D22BD" w:rsidP="004D68A7">
      <w:pPr>
        <w:pStyle w:val="pf0"/>
        <w:rPr>
          <w:rStyle w:val="cf01"/>
          <w:rFonts w:asciiTheme="minorBidi" w:eastAsiaTheme="majorEastAsia" w:hAnsiTheme="minorBidi" w:cstheme="minorBidi"/>
          <w:i w:val="0"/>
          <w:iCs w:val="0"/>
          <w:sz w:val="24"/>
          <w:szCs w:val="24"/>
        </w:rPr>
      </w:pPr>
      <w:r w:rsidRPr="48B8F435">
        <w:rPr>
          <w:rStyle w:val="cf01"/>
          <w:rFonts w:asciiTheme="minorBidi" w:eastAsiaTheme="majorEastAsia" w:hAnsiTheme="minorBidi" w:cstheme="minorBidi"/>
          <w:i w:val="0"/>
          <w:iCs w:val="0"/>
          <w:sz w:val="24"/>
          <w:szCs w:val="24"/>
        </w:rPr>
        <w:lastRenderedPageBreak/>
        <w:t xml:space="preserve">We’ve refined our processes and methodology and adjusted the figures in this report. </w:t>
      </w:r>
    </w:p>
    <w:p w14:paraId="38E52F54" w14:textId="2C240B05" w:rsidR="009D22BD" w:rsidRPr="005B5BA4" w:rsidRDefault="004C5868" w:rsidP="009D22BD">
      <w:pPr>
        <w:pStyle w:val="pf0"/>
        <w:rPr>
          <w:rFonts w:asciiTheme="minorBidi" w:hAnsiTheme="minorBidi" w:cstheme="minorBidi"/>
        </w:rPr>
      </w:pPr>
      <w:r>
        <w:rPr>
          <w:rStyle w:val="cf01"/>
          <w:rFonts w:asciiTheme="minorBidi" w:eastAsiaTheme="majorEastAsia" w:hAnsiTheme="minorBidi" w:cstheme="minorBidi"/>
          <w:i w:val="0"/>
          <w:iCs w:val="0"/>
          <w:sz w:val="24"/>
          <w:szCs w:val="24"/>
        </w:rPr>
        <w:t>But</w:t>
      </w:r>
      <w:r w:rsidR="009D22BD" w:rsidRPr="48B8F435">
        <w:rPr>
          <w:rStyle w:val="cf01"/>
          <w:rFonts w:asciiTheme="minorBidi" w:eastAsiaTheme="majorEastAsia" w:hAnsiTheme="minorBidi" w:cstheme="minorBidi"/>
          <w:i w:val="0"/>
          <w:iCs w:val="0"/>
          <w:sz w:val="24"/>
          <w:szCs w:val="24"/>
        </w:rPr>
        <w:t xml:space="preserve"> providers have told us that submitting data about the workforce to both Social Care Wales and CIW is time-consuming and potentially confusing.</w:t>
      </w:r>
    </w:p>
    <w:p w14:paraId="3751146E" w14:textId="2344D5F5" w:rsidR="001747ED" w:rsidRPr="004D68A7" w:rsidRDefault="009D22BD" w:rsidP="004D68A7">
      <w:pPr>
        <w:pStyle w:val="pf0"/>
        <w:rPr>
          <w:rFonts w:asciiTheme="minorBidi" w:eastAsiaTheme="majorEastAsia" w:hAnsiTheme="minorBidi" w:cstheme="minorBidi"/>
        </w:rPr>
      </w:pPr>
      <w:r w:rsidRPr="48B8F435">
        <w:rPr>
          <w:rStyle w:val="cf01"/>
          <w:rFonts w:asciiTheme="minorBidi" w:eastAsiaTheme="majorEastAsia" w:hAnsiTheme="minorBidi" w:cstheme="minorBidi"/>
          <w:i w:val="0"/>
          <w:iCs w:val="0"/>
          <w:sz w:val="24"/>
          <w:szCs w:val="24"/>
        </w:rPr>
        <w:t>For this reason we’re working closely with our colleagues in CIW to create a single unified collection in the future. In the meantime, we’ll continue working to make it easier to use the same data across both collections.</w:t>
      </w:r>
      <w:r w:rsidRPr="7F8F7720">
        <w:rPr>
          <w:rStyle w:val="cf01"/>
          <w:rFonts w:asciiTheme="minorBidi" w:eastAsiaTheme="majorEastAsia" w:hAnsiTheme="minorBidi" w:cstheme="minorBidi"/>
          <w:i w:val="0"/>
          <w:iCs w:val="0"/>
          <w:sz w:val="24"/>
          <w:szCs w:val="24"/>
        </w:rPr>
        <w:t xml:space="preserve"> </w:t>
      </w:r>
    </w:p>
    <w:p w14:paraId="05E44AAF" w14:textId="00126473" w:rsidR="005F656A" w:rsidRPr="00C268CB" w:rsidRDefault="005F656A" w:rsidP="0004137B">
      <w:pPr>
        <w:pStyle w:val="Level8multilist"/>
      </w:pPr>
      <w:r>
        <w:t xml:space="preserve">Personal assistants </w:t>
      </w:r>
    </w:p>
    <w:p w14:paraId="3F2FACD8" w14:textId="183DC935" w:rsidR="00D06738" w:rsidRDefault="00D06738" w:rsidP="00D06738">
      <w:pPr>
        <w:rPr>
          <w:lang w:eastAsia="en-GB"/>
        </w:rPr>
      </w:pPr>
      <w:r>
        <w:rPr>
          <w:lang w:eastAsia="en-GB"/>
        </w:rPr>
        <w:t>We saw no improvement in the number of authorities who provided data on personal assistants this year</w:t>
      </w:r>
      <w:r w:rsidR="005E3CDA">
        <w:rPr>
          <w:lang w:eastAsia="en-GB"/>
        </w:rPr>
        <w:t>.</w:t>
      </w:r>
      <w:r>
        <w:rPr>
          <w:lang w:eastAsia="en-GB"/>
        </w:rPr>
        <w:t xml:space="preserve"> </w:t>
      </w:r>
      <w:r w:rsidR="005E3CDA">
        <w:rPr>
          <w:lang w:eastAsia="en-GB"/>
        </w:rPr>
        <w:t>Because of this, we</w:t>
      </w:r>
      <w:r>
        <w:rPr>
          <w:lang w:eastAsia="en-GB"/>
        </w:rPr>
        <w:t xml:space="preserve"> </w:t>
      </w:r>
      <w:r w:rsidR="36EC47AF" w:rsidRPr="1AEDE10F">
        <w:rPr>
          <w:lang w:eastAsia="en-GB"/>
        </w:rPr>
        <w:t>remain</w:t>
      </w:r>
      <w:r w:rsidR="0F158D7F" w:rsidRPr="1AEDE10F">
        <w:rPr>
          <w:lang w:eastAsia="en-GB"/>
        </w:rPr>
        <w:t xml:space="preserve"> </w:t>
      </w:r>
      <w:r w:rsidR="3E9A506A" w:rsidRPr="1AEDE10F">
        <w:rPr>
          <w:lang w:eastAsia="en-GB"/>
        </w:rPr>
        <w:t>un</w:t>
      </w:r>
      <w:r>
        <w:rPr>
          <w:lang w:eastAsia="en-GB"/>
        </w:rPr>
        <w:t xml:space="preserve">able to report on their numbers in this report. </w:t>
      </w:r>
    </w:p>
    <w:p w14:paraId="6573B8EE" w14:textId="77777777" w:rsidR="009D22BD" w:rsidRDefault="009D22BD" w:rsidP="00D06738">
      <w:pPr>
        <w:rPr>
          <w:lang w:eastAsia="en-GB"/>
        </w:rPr>
      </w:pPr>
    </w:p>
    <w:p w14:paraId="51126576" w14:textId="573EB31F" w:rsidR="00D06738" w:rsidRPr="00C5464E" w:rsidRDefault="00D06738" w:rsidP="0004137B">
      <w:pPr>
        <w:pStyle w:val="Level8multilist"/>
      </w:pPr>
      <w:r w:rsidRPr="00B35635">
        <w:t> </w:t>
      </w:r>
      <w:r w:rsidRPr="00C5464E">
        <w:t>Estimating missing data </w:t>
      </w:r>
    </w:p>
    <w:p w14:paraId="1374B1CF" w14:textId="7C454B30" w:rsidR="00D06738" w:rsidRPr="00B35635" w:rsidRDefault="00D06738" w:rsidP="0A325880">
      <w:pPr>
        <w:rPr>
          <w:lang w:eastAsia="en-GB"/>
        </w:rPr>
      </w:pPr>
      <w:r w:rsidRPr="03E583AB">
        <w:rPr>
          <w:lang w:eastAsia="en-GB"/>
        </w:rPr>
        <w:t>Creating accurate estimates of the true size of the workforce is difficult with a low response rate</w:t>
      </w:r>
      <w:r w:rsidR="20AA423D" w:rsidRPr="03E583AB">
        <w:rPr>
          <w:lang w:eastAsia="en-GB"/>
        </w:rPr>
        <w:t>. In 2024</w:t>
      </w:r>
      <w:r w:rsidR="48FDC367" w:rsidRPr="03E583AB">
        <w:rPr>
          <w:lang w:eastAsia="en-GB"/>
        </w:rPr>
        <w:t>,</w:t>
      </w:r>
      <w:r w:rsidR="20AA423D" w:rsidRPr="03E583AB">
        <w:rPr>
          <w:lang w:eastAsia="en-GB"/>
        </w:rPr>
        <w:t xml:space="preserve"> we </w:t>
      </w:r>
      <w:r w:rsidR="281DC993" w:rsidRPr="03E583AB">
        <w:rPr>
          <w:lang w:eastAsia="en-GB"/>
        </w:rPr>
        <w:t>haven’t</w:t>
      </w:r>
      <w:r w:rsidR="20AA423D" w:rsidRPr="03E583AB">
        <w:rPr>
          <w:lang w:eastAsia="en-GB"/>
        </w:rPr>
        <w:t xml:space="preserve"> been </w:t>
      </w:r>
      <w:r w:rsidR="1E5B9E77" w:rsidRPr="03E583AB">
        <w:rPr>
          <w:lang w:eastAsia="en-GB"/>
        </w:rPr>
        <w:t>able</w:t>
      </w:r>
      <w:r w:rsidR="20AA423D" w:rsidRPr="03E583AB">
        <w:rPr>
          <w:lang w:eastAsia="en-GB"/>
        </w:rPr>
        <w:t xml:space="preserve"> to estimate the total number of pe</w:t>
      </w:r>
      <w:r w:rsidR="3E89B1B9" w:rsidRPr="03E583AB">
        <w:rPr>
          <w:lang w:eastAsia="en-GB"/>
        </w:rPr>
        <w:t xml:space="preserve">ople working in domiciliary care with the accuracy and confidence </w:t>
      </w:r>
      <w:r w:rsidR="7448850C" w:rsidRPr="03E583AB">
        <w:rPr>
          <w:lang w:eastAsia="en-GB"/>
        </w:rPr>
        <w:t>we need.</w:t>
      </w:r>
      <w:r>
        <w:br/>
      </w:r>
      <w:r>
        <w:br/>
      </w:r>
      <w:r w:rsidRPr="03E583AB">
        <w:rPr>
          <w:lang w:eastAsia="en-GB"/>
        </w:rPr>
        <w:t>We</w:t>
      </w:r>
      <w:r w:rsidR="005E3CDA" w:rsidRPr="03E583AB">
        <w:rPr>
          <w:lang w:eastAsia="en-GB"/>
        </w:rPr>
        <w:t>’</w:t>
      </w:r>
      <w:r w:rsidRPr="03E583AB">
        <w:rPr>
          <w:lang w:eastAsia="en-GB"/>
        </w:rPr>
        <w:t>ve continued to u</w:t>
      </w:r>
      <w:r w:rsidR="005E3CDA" w:rsidRPr="03E583AB">
        <w:rPr>
          <w:lang w:eastAsia="en-GB"/>
        </w:rPr>
        <w:t>s</w:t>
      </w:r>
      <w:r w:rsidRPr="03E583AB">
        <w:rPr>
          <w:lang w:eastAsia="en-GB"/>
        </w:rPr>
        <w:t>e all available reference sources</w:t>
      </w:r>
      <w:r w:rsidR="00073BFD" w:rsidRPr="03E583AB">
        <w:rPr>
          <w:lang w:eastAsia="en-GB"/>
        </w:rPr>
        <w:t>,</w:t>
      </w:r>
      <w:r w:rsidRPr="03E583AB">
        <w:rPr>
          <w:lang w:eastAsia="en-GB"/>
        </w:rPr>
        <w:t xml:space="preserve"> including submissions</w:t>
      </w:r>
      <w:r w:rsidR="01500204" w:rsidRPr="03E583AB">
        <w:rPr>
          <w:lang w:eastAsia="en-GB"/>
        </w:rPr>
        <w:t xml:space="preserve"> from</w:t>
      </w:r>
      <w:r w:rsidR="307AE6E5" w:rsidRPr="03E583AB">
        <w:rPr>
          <w:lang w:eastAsia="en-GB"/>
        </w:rPr>
        <w:t xml:space="preserve"> previous year</w:t>
      </w:r>
      <w:r w:rsidR="33781FEA" w:rsidRPr="03E583AB">
        <w:rPr>
          <w:lang w:eastAsia="en-GB"/>
        </w:rPr>
        <w:t>s</w:t>
      </w:r>
      <w:r w:rsidRPr="03E583AB">
        <w:rPr>
          <w:lang w:eastAsia="en-GB"/>
        </w:rPr>
        <w:t xml:space="preserve">, CIW </w:t>
      </w:r>
      <w:r w:rsidR="00CB12A7" w:rsidRPr="03E583AB">
        <w:rPr>
          <w:lang w:eastAsia="en-GB"/>
        </w:rPr>
        <w:t>A</w:t>
      </w:r>
      <w:r w:rsidRPr="03E583AB">
        <w:rPr>
          <w:lang w:eastAsia="en-GB"/>
        </w:rPr>
        <w:t xml:space="preserve">nnual </w:t>
      </w:r>
      <w:r w:rsidR="00CB12A7" w:rsidRPr="03E583AB">
        <w:rPr>
          <w:lang w:eastAsia="en-GB"/>
        </w:rPr>
        <w:t>R</w:t>
      </w:r>
      <w:r w:rsidRPr="03E583AB">
        <w:rPr>
          <w:lang w:eastAsia="en-GB"/>
        </w:rPr>
        <w:t>eturn</w:t>
      </w:r>
      <w:r w:rsidR="00CB12A7" w:rsidRPr="03E583AB">
        <w:rPr>
          <w:lang w:eastAsia="en-GB"/>
        </w:rPr>
        <w:t>s</w:t>
      </w:r>
      <w:r w:rsidRPr="03E583AB">
        <w:rPr>
          <w:lang w:eastAsia="en-GB"/>
        </w:rPr>
        <w:t xml:space="preserve"> and capacity data </w:t>
      </w:r>
      <w:r w:rsidR="4438D41A" w:rsidRPr="03E583AB">
        <w:rPr>
          <w:lang w:eastAsia="en-GB"/>
        </w:rPr>
        <w:t>and</w:t>
      </w:r>
      <w:r w:rsidRPr="03E583AB">
        <w:rPr>
          <w:lang w:eastAsia="en-GB"/>
        </w:rPr>
        <w:t xml:space="preserve"> our </w:t>
      </w:r>
      <w:r w:rsidR="59F5F773" w:rsidRPr="48B8F435">
        <w:rPr>
          <w:lang w:eastAsia="en-GB"/>
        </w:rPr>
        <w:t>R</w:t>
      </w:r>
      <w:r w:rsidR="326FA921" w:rsidRPr="48B8F435">
        <w:rPr>
          <w:lang w:eastAsia="en-GB"/>
        </w:rPr>
        <w:t>egister</w:t>
      </w:r>
      <w:r w:rsidRPr="03E583AB">
        <w:rPr>
          <w:lang w:eastAsia="en-GB"/>
        </w:rPr>
        <w:t xml:space="preserve"> to refine and improve the accuracy of the data.</w:t>
      </w:r>
      <w:r w:rsidR="5DA52CFF" w:rsidRPr="03E583AB">
        <w:rPr>
          <w:lang w:eastAsia="en-GB"/>
        </w:rPr>
        <w:t xml:space="preserve"> </w:t>
      </w:r>
      <w:r w:rsidR="3DF220CD" w:rsidRPr="03E583AB">
        <w:rPr>
          <w:lang w:eastAsia="en-GB"/>
        </w:rPr>
        <w:t>We</w:t>
      </w:r>
      <w:r w:rsidR="7EAB7764" w:rsidRPr="03E583AB">
        <w:rPr>
          <w:lang w:eastAsia="en-GB"/>
        </w:rPr>
        <w:t>’</w:t>
      </w:r>
      <w:r w:rsidR="3DF220CD" w:rsidRPr="03E583AB">
        <w:rPr>
          <w:lang w:eastAsia="en-GB"/>
        </w:rPr>
        <w:t>ve</w:t>
      </w:r>
      <w:r w:rsidR="5DA52CFF" w:rsidRPr="03E583AB">
        <w:rPr>
          <w:lang w:eastAsia="en-GB"/>
        </w:rPr>
        <w:t xml:space="preserve"> used these as a proxy to an estimate of the total number of people working in domiciliary care. </w:t>
      </w:r>
      <w:r w:rsidR="004A69FD" w:rsidRPr="03E583AB">
        <w:rPr>
          <w:lang w:eastAsia="en-GB"/>
        </w:rPr>
        <w:t>A proxy is a stand-in figure used when the actual data is either unavailable or not reliable enough.</w:t>
      </w:r>
      <w:r w:rsidR="5DA52CFF" w:rsidRPr="03E583AB">
        <w:rPr>
          <w:lang w:eastAsia="en-GB"/>
        </w:rPr>
        <w:t xml:space="preserve"> This</w:t>
      </w:r>
      <w:r w:rsidR="158DB67E" w:rsidRPr="03E583AB">
        <w:rPr>
          <w:lang w:eastAsia="en-GB"/>
        </w:rPr>
        <w:t xml:space="preserve"> also</w:t>
      </w:r>
      <w:r w:rsidR="5DA52CFF" w:rsidRPr="03E583AB">
        <w:rPr>
          <w:lang w:eastAsia="en-GB"/>
        </w:rPr>
        <w:t xml:space="preserve"> has </w:t>
      </w:r>
      <w:r w:rsidR="3086BC72" w:rsidRPr="03E583AB">
        <w:rPr>
          <w:lang w:eastAsia="en-GB"/>
        </w:rPr>
        <w:t>an impact</w:t>
      </w:r>
      <w:r w:rsidR="5DA52CFF" w:rsidRPr="03E583AB">
        <w:rPr>
          <w:lang w:eastAsia="en-GB"/>
        </w:rPr>
        <w:t xml:space="preserve"> on </w:t>
      </w:r>
      <w:r w:rsidR="5A4F4E71" w:rsidRPr="03E583AB">
        <w:rPr>
          <w:lang w:eastAsia="en-GB"/>
        </w:rPr>
        <w:t xml:space="preserve">our ability to estimate the total number of people working in social care in Wales. For 2024, </w:t>
      </w:r>
      <w:r w:rsidR="031E4FD7" w:rsidRPr="03E583AB">
        <w:rPr>
          <w:lang w:eastAsia="en-GB"/>
        </w:rPr>
        <w:t>we've</w:t>
      </w:r>
      <w:r w:rsidR="5A4F4E71" w:rsidRPr="03E583AB">
        <w:rPr>
          <w:lang w:eastAsia="en-GB"/>
        </w:rPr>
        <w:t xml:space="preserve"> </w:t>
      </w:r>
      <w:r w:rsidR="369141F4" w:rsidRPr="03E583AB">
        <w:rPr>
          <w:lang w:eastAsia="en-GB"/>
        </w:rPr>
        <w:t>used proxy data within the estimate to account for the number of people working in domiciliary care.</w:t>
      </w:r>
    </w:p>
    <w:p w14:paraId="7ED6169B" w14:textId="77777777" w:rsidR="00D06738" w:rsidRPr="00B35635" w:rsidRDefault="00D06738" w:rsidP="00D06738">
      <w:pPr>
        <w:rPr>
          <w:rFonts w:ascii="Segoe UI" w:hAnsi="Segoe UI" w:cs="Segoe UI"/>
          <w:sz w:val="18"/>
          <w:szCs w:val="18"/>
          <w:lang w:eastAsia="en-GB"/>
        </w:rPr>
      </w:pPr>
      <w:r w:rsidRPr="00B35635">
        <w:rPr>
          <w:lang w:eastAsia="en-GB"/>
        </w:rPr>
        <w:t> </w:t>
      </w:r>
    </w:p>
    <w:p w14:paraId="762E324A" w14:textId="7FF8C3B9" w:rsidR="00D06738" w:rsidRPr="00C5464E" w:rsidRDefault="00D06738" w:rsidP="0004137B">
      <w:pPr>
        <w:pStyle w:val="Level8multilist"/>
      </w:pPr>
      <w:r w:rsidRPr="00C5464E">
        <w:t>Comparing data from this report with CIW Annual Returns data </w:t>
      </w:r>
    </w:p>
    <w:p w14:paraId="3B6DA09A" w14:textId="0C4CB265" w:rsidR="033C7189" w:rsidRDefault="5443BC29" w:rsidP="0A325880">
      <w:pPr>
        <w:rPr>
          <w:lang w:eastAsia="en-GB"/>
        </w:rPr>
      </w:pPr>
      <w:r w:rsidRPr="6739DF2A">
        <w:rPr>
          <w:lang w:eastAsia="en-GB"/>
        </w:rPr>
        <w:t>We know</w:t>
      </w:r>
      <w:r w:rsidR="033C7189" w:rsidRPr="0A325880">
        <w:rPr>
          <w:lang w:eastAsia="en-GB"/>
        </w:rPr>
        <w:t xml:space="preserve"> that completing two </w:t>
      </w:r>
      <w:r w:rsidR="7D2DB778" w:rsidRPr="0A325880">
        <w:rPr>
          <w:lang w:eastAsia="en-GB"/>
        </w:rPr>
        <w:t>different</w:t>
      </w:r>
      <w:r w:rsidR="033C7189" w:rsidRPr="0A325880">
        <w:rPr>
          <w:lang w:eastAsia="en-GB"/>
        </w:rPr>
        <w:t xml:space="preserve"> collections for Social Care Wales and CIW is problematic</w:t>
      </w:r>
      <w:r w:rsidR="39160C2B" w:rsidRPr="6739DF2A">
        <w:rPr>
          <w:lang w:eastAsia="en-GB"/>
        </w:rPr>
        <w:t xml:space="preserve"> and</w:t>
      </w:r>
      <w:r w:rsidR="033C7189" w:rsidRPr="0A325880">
        <w:rPr>
          <w:lang w:eastAsia="en-GB"/>
        </w:rPr>
        <w:t xml:space="preserve"> inefficient. </w:t>
      </w:r>
      <w:r w:rsidR="2E27148F" w:rsidRPr="6739DF2A">
        <w:rPr>
          <w:lang w:eastAsia="en-GB"/>
        </w:rPr>
        <w:t>We</w:t>
      </w:r>
      <w:r w:rsidR="4B926DB7" w:rsidRPr="6739DF2A">
        <w:rPr>
          <w:lang w:eastAsia="en-GB"/>
        </w:rPr>
        <w:t>’re working</w:t>
      </w:r>
      <w:r w:rsidR="033C7189" w:rsidRPr="0A325880">
        <w:rPr>
          <w:lang w:eastAsia="en-GB"/>
        </w:rPr>
        <w:t xml:space="preserve"> to unde</w:t>
      </w:r>
      <w:r w:rsidR="78ACD0A7" w:rsidRPr="0A325880">
        <w:rPr>
          <w:lang w:eastAsia="en-GB"/>
        </w:rPr>
        <w:t xml:space="preserve">rstand </w:t>
      </w:r>
      <w:r w:rsidR="21DC8EAB" w:rsidRPr="0A325880">
        <w:rPr>
          <w:lang w:eastAsia="en-GB"/>
        </w:rPr>
        <w:t>what we can do to improve things for the people who we ask for data.</w:t>
      </w:r>
    </w:p>
    <w:p w14:paraId="0F9C8BED" w14:textId="1DDFC13D" w:rsidR="1AEDE10F" w:rsidRDefault="1AEDE10F" w:rsidP="1AEDE10F">
      <w:pPr>
        <w:rPr>
          <w:lang w:eastAsia="en-GB"/>
        </w:rPr>
      </w:pPr>
    </w:p>
    <w:p w14:paraId="37C04DE1" w14:textId="77777777" w:rsidR="00D06738" w:rsidRPr="0004137B" w:rsidRDefault="00D06738" w:rsidP="0004137B">
      <w:pPr>
        <w:pStyle w:val="Level8multilist"/>
      </w:pPr>
      <w:r w:rsidRPr="00E407DF">
        <w:t>Differences in how we categorise job roles </w:t>
      </w:r>
    </w:p>
    <w:p w14:paraId="0A71ED1E" w14:textId="68405916" w:rsidR="0A325880" w:rsidRDefault="00D06738" w:rsidP="00F36E21">
      <w:pPr>
        <w:rPr>
          <w:lang w:eastAsia="en-GB"/>
        </w:rPr>
      </w:pPr>
      <w:r w:rsidRPr="0A325880">
        <w:rPr>
          <w:lang w:eastAsia="en-GB"/>
        </w:rPr>
        <w:t xml:space="preserve">The most obvious difference between CIW’s </w:t>
      </w:r>
      <w:r w:rsidR="00F23330">
        <w:rPr>
          <w:lang w:eastAsia="en-GB"/>
        </w:rPr>
        <w:t>A</w:t>
      </w:r>
      <w:r w:rsidR="6175D924" w:rsidRPr="0A325880">
        <w:rPr>
          <w:lang w:eastAsia="en-GB"/>
        </w:rPr>
        <w:t xml:space="preserve">nnual </w:t>
      </w:r>
      <w:r w:rsidR="00F23330">
        <w:rPr>
          <w:lang w:eastAsia="en-GB"/>
        </w:rPr>
        <w:t>R</w:t>
      </w:r>
      <w:r w:rsidR="6175D924" w:rsidRPr="0A325880">
        <w:rPr>
          <w:lang w:eastAsia="en-GB"/>
        </w:rPr>
        <w:t xml:space="preserve">eturns </w:t>
      </w:r>
      <w:r w:rsidRPr="0A325880">
        <w:rPr>
          <w:lang w:eastAsia="en-GB"/>
        </w:rPr>
        <w:t xml:space="preserve">collection and </w:t>
      </w:r>
      <w:r w:rsidR="507EBB6D" w:rsidRPr="1AEDE10F">
        <w:rPr>
          <w:lang w:eastAsia="en-GB"/>
        </w:rPr>
        <w:t>this collection</w:t>
      </w:r>
      <w:r w:rsidRPr="0A325880">
        <w:rPr>
          <w:lang w:eastAsia="en-GB"/>
        </w:rPr>
        <w:t xml:space="preserve"> </w:t>
      </w:r>
      <w:r w:rsidR="6E2F8DCB" w:rsidRPr="0A325880">
        <w:rPr>
          <w:lang w:eastAsia="en-GB"/>
        </w:rPr>
        <w:t xml:space="preserve">is how we describe </w:t>
      </w:r>
      <w:r w:rsidRPr="0A325880">
        <w:rPr>
          <w:lang w:eastAsia="en-GB"/>
        </w:rPr>
        <w:t>care roles and settings. CIW</w:t>
      </w:r>
      <w:r w:rsidR="00A92E0A">
        <w:rPr>
          <w:lang w:eastAsia="en-GB"/>
        </w:rPr>
        <w:t xml:space="preserve"> </w:t>
      </w:r>
      <w:r w:rsidRPr="0A325880">
        <w:rPr>
          <w:lang w:eastAsia="en-GB"/>
        </w:rPr>
        <w:t>collect</w:t>
      </w:r>
      <w:r w:rsidR="00F81B00" w:rsidRPr="0A325880">
        <w:rPr>
          <w:lang w:eastAsia="en-GB"/>
        </w:rPr>
        <w:t>s</w:t>
      </w:r>
      <w:r w:rsidRPr="0A325880">
        <w:rPr>
          <w:lang w:eastAsia="en-GB"/>
        </w:rPr>
        <w:t xml:space="preserve"> data on </w:t>
      </w:r>
      <w:r w:rsidR="00F81B00" w:rsidRPr="0A325880">
        <w:rPr>
          <w:lang w:eastAsia="en-GB"/>
        </w:rPr>
        <w:t>r</w:t>
      </w:r>
      <w:r w:rsidRPr="0A325880">
        <w:rPr>
          <w:lang w:eastAsia="en-GB"/>
        </w:rPr>
        <w:t xml:space="preserve">esidential care and </w:t>
      </w:r>
      <w:r w:rsidR="00F81B00" w:rsidRPr="0A325880">
        <w:rPr>
          <w:lang w:eastAsia="en-GB"/>
        </w:rPr>
        <w:t>d</w:t>
      </w:r>
      <w:r w:rsidRPr="0A325880">
        <w:rPr>
          <w:lang w:eastAsia="en-GB"/>
        </w:rPr>
        <w:t xml:space="preserve">omiciliary </w:t>
      </w:r>
      <w:r w:rsidR="00F81B00" w:rsidRPr="0A325880">
        <w:rPr>
          <w:lang w:eastAsia="en-GB"/>
        </w:rPr>
        <w:t>c</w:t>
      </w:r>
      <w:r w:rsidRPr="0A325880">
        <w:rPr>
          <w:lang w:eastAsia="en-GB"/>
        </w:rPr>
        <w:t>are</w:t>
      </w:r>
      <w:r w:rsidR="3911532A" w:rsidRPr="1AEDE10F">
        <w:rPr>
          <w:lang w:eastAsia="en-GB"/>
        </w:rPr>
        <w:t xml:space="preserve"> in the Annual Returns process</w:t>
      </w:r>
      <w:r w:rsidRPr="1AEDE10F">
        <w:rPr>
          <w:rStyle w:val="FootnoteReference"/>
          <w:lang w:eastAsia="en-GB"/>
        </w:rPr>
        <w:footnoteReference w:id="4"/>
      </w:r>
      <w:r w:rsidRPr="1AEDE10F">
        <w:rPr>
          <w:lang w:eastAsia="en-GB"/>
        </w:rPr>
        <w:t>.</w:t>
      </w:r>
      <w:r w:rsidRPr="0A325880">
        <w:rPr>
          <w:lang w:eastAsia="en-GB"/>
        </w:rPr>
        <w:t xml:space="preserve"> How we describe these settings is </w:t>
      </w:r>
      <w:r w:rsidR="00F81B00" w:rsidRPr="0A325880">
        <w:rPr>
          <w:lang w:eastAsia="en-GB"/>
        </w:rPr>
        <w:t xml:space="preserve">slightly </w:t>
      </w:r>
      <w:r w:rsidRPr="0A325880">
        <w:rPr>
          <w:lang w:eastAsia="en-GB"/>
        </w:rPr>
        <w:t>different</w:t>
      </w:r>
      <w:r w:rsidR="00F81B00" w:rsidRPr="0A325880">
        <w:rPr>
          <w:lang w:eastAsia="en-GB"/>
        </w:rPr>
        <w:t>,</w:t>
      </w:r>
      <w:r w:rsidRPr="0A325880">
        <w:rPr>
          <w:lang w:eastAsia="en-GB"/>
        </w:rPr>
        <w:t xml:space="preserve"> as </w:t>
      </w:r>
      <w:r w:rsidR="00F81B00" w:rsidRPr="0A325880">
        <w:rPr>
          <w:lang w:eastAsia="en-GB"/>
        </w:rPr>
        <w:t xml:space="preserve">shown </w:t>
      </w:r>
      <w:r w:rsidRPr="0A325880">
        <w:rPr>
          <w:lang w:eastAsia="en-GB"/>
        </w:rPr>
        <w:t>in the table</w:t>
      </w:r>
      <w:r w:rsidR="00C65DA7">
        <w:rPr>
          <w:lang w:eastAsia="en-GB"/>
        </w:rPr>
        <w:t>s</w:t>
      </w:r>
      <w:r w:rsidRPr="0A325880">
        <w:rPr>
          <w:lang w:eastAsia="en-GB"/>
        </w:rPr>
        <w:t xml:space="preserve"> below. It</w:t>
      </w:r>
      <w:r w:rsidR="00F81B00" w:rsidRPr="0A325880">
        <w:rPr>
          <w:lang w:eastAsia="en-GB"/>
        </w:rPr>
        <w:t>’</w:t>
      </w:r>
      <w:r w:rsidRPr="0A325880">
        <w:rPr>
          <w:lang w:eastAsia="en-GB"/>
        </w:rPr>
        <w:t xml:space="preserve">s also important to note that </w:t>
      </w:r>
      <w:r w:rsidR="00F81B00" w:rsidRPr="0A325880">
        <w:rPr>
          <w:lang w:eastAsia="en-GB"/>
        </w:rPr>
        <w:t>d</w:t>
      </w:r>
      <w:r w:rsidRPr="0A325880">
        <w:rPr>
          <w:lang w:eastAsia="en-GB"/>
        </w:rPr>
        <w:t>omiciliary care is reported by CIW at health board level</w:t>
      </w:r>
      <w:r w:rsidR="00F81B00" w:rsidRPr="0A325880">
        <w:rPr>
          <w:lang w:eastAsia="en-GB"/>
        </w:rPr>
        <w:t>,</w:t>
      </w:r>
      <w:r w:rsidRPr="0A325880">
        <w:rPr>
          <w:lang w:eastAsia="en-GB"/>
        </w:rPr>
        <w:t xml:space="preserve"> not by </w:t>
      </w:r>
      <w:r w:rsidR="00F81B00" w:rsidRPr="0A325880">
        <w:rPr>
          <w:lang w:eastAsia="en-GB"/>
        </w:rPr>
        <w:t>l</w:t>
      </w:r>
      <w:r w:rsidRPr="0A325880">
        <w:rPr>
          <w:lang w:eastAsia="en-GB"/>
        </w:rPr>
        <w:t>ocal authority as in our collection. </w:t>
      </w:r>
      <w:r>
        <w:br/>
      </w:r>
      <w:r>
        <w:lastRenderedPageBreak/>
        <w:br/>
      </w:r>
      <w:r w:rsidR="42A16380" w:rsidRPr="1F7DB523">
        <w:rPr>
          <w:b/>
          <w:bCs/>
          <w:u w:val="single"/>
          <w:lang w:eastAsia="en-GB"/>
        </w:rPr>
        <w:t>Residential care</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324"/>
        <w:gridCol w:w="4448"/>
      </w:tblGrid>
      <w:tr w:rsidR="1F7DB523" w14:paraId="2D8D1C7B" w14:textId="77777777" w:rsidTr="001A3594">
        <w:trPr>
          <w:trHeight w:val="300"/>
        </w:trPr>
        <w:tc>
          <w:tcPr>
            <w:tcW w:w="4324" w:type="dxa"/>
            <w:tcBorders>
              <w:top w:val="single" w:sz="6" w:space="0" w:color="auto"/>
              <w:left w:val="single" w:sz="6" w:space="0" w:color="auto"/>
              <w:bottom w:val="single" w:sz="6" w:space="0" w:color="auto"/>
              <w:right w:val="single" w:sz="6" w:space="0" w:color="auto"/>
            </w:tcBorders>
            <w:shd w:val="clear" w:color="auto" w:fill="11846A"/>
          </w:tcPr>
          <w:p w14:paraId="7F26A819" w14:textId="77777777" w:rsidR="1F7DB523" w:rsidRDefault="1F7DB523" w:rsidP="1F7DB523">
            <w:pPr>
              <w:rPr>
                <w:rFonts w:ascii="Times New Roman" w:hAnsi="Times New Roman" w:cs="Times New Roman"/>
                <w:color w:val="FFFFFF" w:themeColor="background1"/>
                <w:lang w:eastAsia="en-GB"/>
              </w:rPr>
            </w:pPr>
            <w:r w:rsidRPr="1F7DB523">
              <w:rPr>
                <w:b/>
                <w:bCs/>
                <w:color w:val="FFFFFF" w:themeColor="background1"/>
                <w:lang w:eastAsia="en-GB"/>
              </w:rPr>
              <w:t>Care Inspectorate Wales </w:t>
            </w:r>
            <w:r w:rsidRPr="1F7DB523">
              <w:rPr>
                <w:color w:val="FFFFFF" w:themeColor="background1"/>
                <w:lang w:eastAsia="en-GB"/>
              </w:rPr>
              <w:t> </w:t>
            </w:r>
          </w:p>
        </w:tc>
        <w:tc>
          <w:tcPr>
            <w:tcW w:w="4448" w:type="dxa"/>
            <w:tcBorders>
              <w:top w:val="single" w:sz="6" w:space="0" w:color="auto"/>
              <w:left w:val="single" w:sz="6" w:space="0" w:color="auto"/>
              <w:bottom w:val="single" w:sz="6" w:space="0" w:color="auto"/>
              <w:right w:val="single" w:sz="6" w:space="0" w:color="auto"/>
            </w:tcBorders>
            <w:shd w:val="clear" w:color="auto" w:fill="11846A"/>
          </w:tcPr>
          <w:p w14:paraId="504CBB3F" w14:textId="77777777" w:rsidR="1F7DB523" w:rsidRDefault="1F7DB523" w:rsidP="1F7DB523">
            <w:pPr>
              <w:rPr>
                <w:rFonts w:ascii="Times New Roman" w:hAnsi="Times New Roman" w:cs="Times New Roman"/>
                <w:color w:val="FFFFFF" w:themeColor="background1"/>
                <w:lang w:eastAsia="en-GB"/>
              </w:rPr>
            </w:pPr>
            <w:r w:rsidRPr="1F7DB523">
              <w:rPr>
                <w:b/>
                <w:bCs/>
                <w:color w:val="FFFFFF" w:themeColor="background1"/>
                <w:lang w:eastAsia="en-GB"/>
              </w:rPr>
              <w:t>Social Care Wales </w:t>
            </w:r>
            <w:r w:rsidRPr="1F7DB523">
              <w:rPr>
                <w:color w:val="FFFFFF" w:themeColor="background1"/>
                <w:lang w:eastAsia="en-GB"/>
              </w:rPr>
              <w:t> </w:t>
            </w:r>
          </w:p>
        </w:tc>
      </w:tr>
      <w:tr w:rsidR="001A3594" w14:paraId="738DB612" w14:textId="77777777" w:rsidTr="00E70090">
        <w:trPr>
          <w:trHeight w:val="300"/>
        </w:trPr>
        <w:tc>
          <w:tcPr>
            <w:tcW w:w="4324" w:type="dxa"/>
            <w:tcBorders>
              <w:top w:val="single" w:sz="6" w:space="0" w:color="auto"/>
              <w:left w:val="single" w:sz="6" w:space="0" w:color="auto"/>
              <w:bottom w:val="single" w:sz="6" w:space="0" w:color="auto"/>
              <w:right w:val="single" w:sz="6" w:space="0" w:color="auto"/>
            </w:tcBorders>
          </w:tcPr>
          <w:p w14:paraId="6D6BF49E" w14:textId="77777777" w:rsidR="001A3594" w:rsidRDefault="001A3594" w:rsidP="1F7DB523">
            <w:pPr>
              <w:rPr>
                <w:rFonts w:ascii="Times New Roman" w:hAnsi="Times New Roman" w:cs="Times New Roman"/>
                <w:lang w:eastAsia="en-GB"/>
              </w:rPr>
            </w:pPr>
            <w:r w:rsidRPr="1F7DB523">
              <w:rPr>
                <w:lang w:eastAsia="en-GB"/>
              </w:rPr>
              <w:t>Adults without nursing  </w:t>
            </w:r>
          </w:p>
          <w:p w14:paraId="2BEB2A7F" w14:textId="70FAA726" w:rsidR="001A3594" w:rsidRDefault="001A3594" w:rsidP="1F7DB523">
            <w:pPr>
              <w:rPr>
                <w:rFonts w:ascii="Times New Roman" w:hAnsi="Times New Roman" w:cs="Times New Roman"/>
                <w:lang w:eastAsia="en-GB"/>
              </w:rPr>
            </w:pPr>
            <w:r w:rsidRPr="1F7DB523">
              <w:rPr>
                <w:lang w:eastAsia="en-GB"/>
              </w:rPr>
              <w:t>Adults with nursing  </w:t>
            </w:r>
          </w:p>
        </w:tc>
        <w:tc>
          <w:tcPr>
            <w:tcW w:w="4448" w:type="dxa"/>
            <w:tcBorders>
              <w:top w:val="single" w:sz="4" w:space="0" w:color="auto"/>
            </w:tcBorders>
          </w:tcPr>
          <w:p w14:paraId="251E7804" w14:textId="22FD9634" w:rsidR="001A3594" w:rsidRPr="001A3594" w:rsidRDefault="001A3594" w:rsidP="1F7DB523">
            <w:pPr>
              <w:rPr>
                <w:rFonts w:cs="Arial"/>
                <w:lang w:eastAsia="en-GB"/>
              </w:rPr>
            </w:pPr>
            <w:r w:rsidRPr="1F7DB523">
              <w:rPr>
                <w:lang w:eastAsia="en-GB"/>
              </w:rPr>
              <w:t>Adults</w:t>
            </w:r>
          </w:p>
        </w:tc>
      </w:tr>
      <w:tr w:rsidR="001A3594" w14:paraId="4A92F2C0" w14:textId="77777777" w:rsidTr="00E70090">
        <w:trPr>
          <w:trHeight w:val="300"/>
        </w:trPr>
        <w:tc>
          <w:tcPr>
            <w:tcW w:w="4324" w:type="dxa"/>
            <w:tcBorders>
              <w:top w:val="single" w:sz="6" w:space="0" w:color="auto"/>
              <w:left w:val="single" w:sz="6" w:space="0" w:color="auto"/>
              <w:bottom w:val="single" w:sz="6" w:space="0" w:color="auto"/>
              <w:right w:val="single" w:sz="6" w:space="0" w:color="auto"/>
            </w:tcBorders>
          </w:tcPr>
          <w:p w14:paraId="00FE636A" w14:textId="77777777" w:rsidR="001A3594" w:rsidRDefault="001A3594" w:rsidP="1F7DB523">
            <w:pPr>
              <w:rPr>
                <w:rFonts w:ascii="Times New Roman" w:hAnsi="Times New Roman" w:cs="Times New Roman"/>
                <w:lang w:eastAsia="en-GB"/>
              </w:rPr>
            </w:pPr>
            <w:r w:rsidRPr="1F7DB523">
              <w:rPr>
                <w:lang w:eastAsia="en-GB"/>
              </w:rPr>
              <w:t>Children  </w:t>
            </w:r>
          </w:p>
        </w:tc>
        <w:tc>
          <w:tcPr>
            <w:tcW w:w="4448" w:type="dxa"/>
            <w:tcBorders>
              <w:top w:val="single" w:sz="6" w:space="0" w:color="auto"/>
              <w:left w:val="single" w:sz="6" w:space="0" w:color="auto"/>
              <w:bottom w:val="single" w:sz="6" w:space="0" w:color="auto"/>
              <w:right w:val="single" w:sz="6" w:space="0" w:color="auto"/>
            </w:tcBorders>
          </w:tcPr>
          <w:p w14:paraId="12898339" w14:textId="6302BBF0" w:rsidR="001A3594" w:rsidRDefault="001A3594">
            <w:r w:rsidRPr="1F7DB523">
              <w:rPr>
                <w:lang w:eastAsia="en-GB"/>
              </w:rPr>
              <w:t>Children </w:t>
            </w:r>
          </w:p>
        </w:tc>
      </w:tr>
      <w:tr w:rsidR="001A3594" w14:paraId="5947745D" w14:textId="77777777" w:rsidTr="00E70090">
        <w:trPr>
          <w:trHeight w:val="300"/>
        </w:trPr>
        <w:tc>
          <w:tcPr>
            <w:tcW w:w="4324" w:type="dxa"/>
            <w:tcBorders>
              <w:top w:val="single" w:sz="6" w:space="0" w:color="auto"/>
              <w:left w:val="single" w:sz="6" w:space="0" w:color="auto"/>
              <w:bottom w:val="single" w:sz="6" w:space="0" w:color="auto"/>
              <w:right w:val="single" w:sz="6" w:space="0" w:color="auto"/>
            </w:tcBorders>
          </w:tcPr>
          <w:p w14:paraId="79345B2C" w14:textId="77777777" w:rsidR="001A3594" w:rsidRDefault="001A3594" w:rsidP="1F7DB523">
            <w:pPr>
              <w:rPr>
                <w:rFonts w:ascii="Times New Roman" w:hAnsi="Times New Roman" w:cs="Times New Roman"/>
                <w:lang w:eastAsia="en-GB"/>
              </w:rPr>
            </w:pPr>
            <w:r w:rsidRPr="1F7DB523">
              <w:rPr>
                <w:lang w:eastAsia="en-GB"/>
              </w:rPr>
              <w:t>Adults and children without nursing  </w:t>
            </w:r>
          </w:p>
        </w:tc>
        <w:tc>
          <w:tcPr>
            <w:tcW w:w="4448" w:type="dxa"/>
            <w:tcBorders>
              <w:top w:val="single" w:sz="6" w:space="0" w:color="auto"/>
              <w:left w:val="single" w:sz="6" w:space="0" w:color="auto"/>
              <w:bottom w:val="single" w:sz="6" w:space="0" w:color="auto"/>
              <w:right w:val="single" w:sz="6" w:space="0" w:color="auto"/>
            </w:tcBorders>
          </w:tcPr>
          <w:p w14:paraId="41AF3271" w14:textId="04819600" w:rsidR="001A3594" w:rsidRDefault="001A3594">
            <w:r w:rsidRPr="1F7DB523">
              <w:rPr>
                <w:lang w:eastAsia="en-GB"/>
              </w:rPr>
              <w:t>Mental health  </w:t>
            </w:r>
          </w:p>
        </w:tc>
      </w:tr>
    </w:tbl>
    <w:p w14:paraId="37CFAF34" w14:textId="6F44B2ED" w:rsidR="0A325880" w:rsidRDefault="0A325880" w:rsidP="00AD5BB1">
      <w:pPr>
        <w:rPr>
          <w:lang w:eastAsia="en-GB"/>
        </w:rPr>
      </w:pPr>
    </w:p>
    <w:p w14:paraId="6DD5193F" w14:textId="6BB926EB" w:rsidR="00D06738" w:rsidRDefault="0081508C" w:rsidP="00F36E21">
      <w:pPr>
        <w:rPr>
          <w:b/>
          <w:bCs/>
          <w:u w:val="single"/>
          <w:lang w:eastAsia="en-GB"/>
        </w:rPr>
      </w:pPr>
      <w:r w:rsidRPr="0081508C">
        <w:rPr>
          <w:b/>
          <w:bCs/>
          <w:u w:val="single"/>
          <w:lang w:eastAsia="en-GB"/>
        </w:rPr>
        <w:t>Domiciliary care</w:t>
      </w:r>
    </w:p>
    <w:tbl>
      <w:tblPr>
        <w:tblStyle w:val="TableGrid"/>
        <w:tblW w:w="0" w:type="auto"/>
        <w:tblLook w:val="04A0" w:firstRow="1" w:lastRow="0" w:firstColumn="1" w:lastColumn="0" w:noHBand="0" w:noVBand="1"/>
      </w:tblPr>
      <w:tblGrid>
        <w:gridCol w:w="4389"/>
        <w:gridCol w:w="4389"/>
      </w:tblGrid>
      <w:tr w:rsidR="004C02FE" w14:paraId="2D02E728" w14:textId="77777777" w:rsidTr="004C02FE">
        <w:tc>
          <w:tcPr>
            <w:tcW w:w="4389" w:type="dxa"/>
            <w:shd w:val="clear" w:color="auto" w:fill="138469"/>
          </w:tcPr>
          <w:p w14:paraId="249E21E9" w14:textId="3CB416FC" w:rsidR="004C02FE" w:rsidRDefault="004C02FE" w:rsidP="00D06738">
            <w:pPr>
              <w:rPr>
                <w:rFonts w:cs="Segoe UI"/>
                <w:b/>
                <w:bCs/>
                <w:szCs w:val="18"/>
                <w:u w:val="single"/>
                <w:lang w:eastAsia="en-GB"/>
              </w:rPr>
            </w:pPr>
            <w:r w:rsidRPr="004D340C">
              <w:rPr>
                <w:b/>
                <w:color w:val="FFFFFF" w:themeColor="background1"/>
                <w:lang w:eastAsia="en-GB"/>
              </w:rPr>
              <w:t>Care Inspectorate Wales </w:t>
            </w:r>
            <w:r w:rsidRPr="004D340C">
              <w:rPr>
                <w:color w:val="FFFFFF" w:themeColor="background1"/>
                <w:lang w:eastAsia="en-GB"/>
              </w:rPr>
              <w:t> </w:t>
            </w:r>
          </w:p>
        </w:tc>
        <w:tc>
          <w:tcPr>
            <w:tcW w:w="4389" w:type="dxa"/>
            <w:shd w:val="clear" w:color="auto" w:fill="138469"/>
          </w:tcPr>
          <w:p w14:paraId="6187ACF4" w14:textId="7B03385E" w:rsidR="004C02FE" w:rsidRDefault="004C02FE" w:rsidP="00D06738">
            <w:pPr>
              <w:rPr>
                <w:rFonts w:cs="Segoe UI"/>
                <w:b/>
                <w:bCs/>
                <w:szCs w:val="18"/>
                <w:u w:val="single"/>
                <w:lang w:eastAsia="en-GB"/>
              </w:rPr>
            </w:pPr>
            <w:r w:rsidRPr="004D340C">
              <w:rPr>
                <w:b/>
                <w:color w:val="FFFFFF" w:themeColor="background1"/>
                <w:lang w:eastAsia="en-GB"/>
              </w:rPr>
              <w:t>Social Care Wales </w:t>
            </w:r>
            <w:r w:rsidRPr="004D340C">
              <w:rPr>
                <w:color w:val="FFFFFF" w:themeColor="background1"/>
                <w:lang w:eastAsia="en-GB"/>
              </w:rPr>
              <w:t> </w:t>
            </w:r>
          </w:p>
        </w:tc>
      </w:tr>
      <w:tr w:rsidR="004C02FE" w14:paraId="545BA5D4" w14:textId="77777777" w:rsidTr="004C02FE">
        <w:tc>
          <w:tcPr>
            <w:tcW w:w="4389" w:type="dxa"/>
          </w:tcPr>
          <w:p w14:paraId="636AAD31" w14:textId="1F544932" w:rsidR="004C02FE" w:rsidRDefault="004C02FE" w:rsidP="00D06738">
            <w:pPr>
              <w:rPr>
                <w:rFonts w:cs="Segoe UI"/>
                <w:b/>
                <w:bCs/>
                <w:szCs w:val="18"/>
                <w:u w:val="single"/>
                <w:lang w:eastAsia="en-GB"/>
              </w:rPr>
            </w:pPr>
            <w:r w:rsidRPr="008E39E9">
              <w:rPr>
                <w:rFonts w:asciiTheme="minorBidi" w:hAnsiTheme="minorBidi"/>
                <w:bCs/>
                <w:lang w:eastAsia="en-GB"/>
              </w:rPr>
              <w:t>Domiciliary care</w:t>
            </w:r>
          </w:p>
        </w:tc>
        <w:tc>
          <w:tcPr>
            <w:tcW w:w="4389" w:type="dxa"/>
          </w:tcPr>
          <w:p w14:paraId="06E485C4" w14:textId="77777777" w:rsidR="004C02FE" w:rsidRPr="00B35635" w:rsidRDefault="004C02FE" w:rsidP="004C02FE">
            <w:pPr>
              <w:rPr>
                <w:rFonts w:ascii="Times New Roman" w:hAnsi="Times New Roman" w:cs="Times New Roman"/>
                <w:lang w:eastAsia="en-GB"/>
              </w:rPr>
            </w:pPr>
            <w:r>
              <w:rPr>
                <w:lang w:eastAsia="en-GB"/>
              </w:rPr>
              <w:t>Domiciliary care</w:t>
            </w:r>
          </w:p>
          <w:p w14:paraId="0E830B78" w14:textId="07EC64BB" w:rsidR="004C02FE" w:rsidRDefault="004C02FE" w:rsidP="004C02FE">
            <w:pPr>
              <w:rPr>
                <w:rFonts w:cs="Segoe UI"/>
                <w:b/>
                <w:bCs/>
                <w:szCs w:val="18"/>
                <w:u w:val="single"/>
                <w:lang w:eastAsia="en-GB"/>
              </w:rPr>
            </w:pPr>
            <w:r>
              <w:rPr>
                <w:lang w:eastAsia="en-GB"/>
              </w:rPr>
              <w:t>Supported living</w:t>
            </w:r>
          </w:p>
        </w:tc>
      </w:tr>
    </w:tbl>
    <w:p w14:paraId="08D3427A" w14:textId="77777777" w:rsidR="00100A63" w:rsidRDefault="00D06738">
      <w:pPr>
        <w:rPr>
          <w:rFonts w:ascii="Times New Roman" w:hAnsi="Times New Roman" w:cs="Times New Roman"/>
          <w:lang w:eastAsia="en-GB"/>
        </w:rPr>
      </w:pPr>
      <w:r w:rsidRPr="0A325880">
        <w:rPr>
          <w:rFonts w:ascii="Times New Roman" w:hAnsi="Times New Roman" w:cs="Times New Roman"/>
          <w:lang w:eastAsia="en-GB"/>
        </w:rPr>
        <w:t> </w:t>
      </w:r>
    </w:p>
    <w:p w14:paraId="3BDBAD28" w14:textId="7C6CB32E" w:rsidR="00D06738" w:rsidRPr="00FD46EC" w:rsidRDefault="009D31CC">
      <w:pPr>
        <w:rPr>
          <w:rFonts w:cs="Arial"/>
          <w:sz w:val="18"/>
          <w:szCs w:val="18"/>
          <w:lang w:eastAsia="en-GB"/>
        </w:rPr>
      </w:pPr>
      <w:r w:rsidRPr="00960C1D">
        <w:rPr>
          <w:rFonts w:asciiTheme="minorBidi" w:hAnsiTheme="minorBidi"/>
          <w:lang w:eastAsia="en-GB"/>
        </w:rPr>
        <w:t>Building on what we learn</w:t>
      </w:r>
      <w:r w:rsidR="000B5B91" w:rsidRPr="00960C1D">
        <w:rPr>
          <w:rFonts w:asciiTheme="minorBidi" w:hAnsiTheme="minorBidi"/>
          <w:lang w:eastAsia="en-GB"/>
        </w:rPr>
        <w:t>ed</w:t>
      </w:r>
      <w:r w:rsidRPr="00960C1D">
        <w:rPr>
          <w:rFonts w:asciiTheme="minorBidi" w:hAnsiTheme="minorBidi"/>
          <w:lang w:eastAsia="en-GB"/>
        </w:rPr>
        <w:t xml:space="preserve"> in 2023</w:t>
      </w:r>
      <w:r w:rsidR="00760A01" w:rsidRPr="00960C1D">
        <w:rPr>
          <w:rFonts w:asciiTheme="minorBidi" w:hAnsiTheme="minorBidi"/>
          <w:lang w:eastAsia="en-GB"/>
        </w:rPr>
        <w:t>,</w:t>
      </w:r>
      <w:r w:rsidRPr="00960C1D">
        <w:rPr>
          <w:rFonts w:asciiTheme="minorBidi" w:hAnsiTheme="minorBidi"/>
          <w:lang w:eastAsia="en-GB"/>
        </w:rPr>
        <w:t xml:space="preserve"> we</w:t>
      </w:r>
      <w:r w:rsidR="00960C1D" w:rsidRPr="00960C1D">
        <w:rPr>
          <w:rFonts w:asciiTheme="minorBidi" w:hAnsiTheme="minorBidi"/>
          <w:lang w:eastAsia="en-GB"/>
        </w:rPr>
        <w:t xml:space="preserve"> now have a more robust approach </w:t>
      </w:r>
      <w:r w:rsidR="00C27B5F" w:rsidRPr="00960C1D">
        <w:rPr>
          <w:rFonts w:asciiTheme="minorBidi" w:hAnsiTheme="minorBidi"/>
          <w:lang w:eastAsia="en-GB"/>
        </w:rPr>
        <w:t>in</w:t>
      </w:r>
      <w:r w:rsidRPr="00960C1D">
        <w:rPr>
          <w:rFonts w:asciiTheme="minorBidi" w:hAnsiTheme="minorBidi"/>
          <w:lang w:eastAsia="en-GB"/>
        </w:rPr>
        <w:t xml:space="preserve"> distinguish</w:t>
      </w:r>
      <w:r w:rsidR="00C27B5F" w:rsidRPr="00960C1D">
        <w:rPr>
          <w:rFonts w:asciiTheme="minorBidi" w:hAnsiTheme="minorBidi"/>
          <w:lang w:eastAsia="en-GB"/>
        </w:rPr>
        <w:t>ing</w:t>
      </w:r>
      <w:r w:rsidRPr="00960C1D">
        <w:rPr>
          <w:rFonts w:asciiTheme="minorBidi" w:hAnsiTheme="minorBidi"/>
          <w:lang w:eastAsia="en-GB"/>
        </w:rPr>
        <w:t xml:space="preserve"> th</w:t>
      </w:r>
      <w:r w:rsidR="007402D3" w:rsidRPr="00960C1D">
        <w:rPr>
          <w:rFonts w:asciiTheme="minorBidi" w:hAnsiTheme="minorBidi"/>
          <w:lang w:eastAsia="en-GB"/>
        </w:rPr>
        <w:t xml:space="preserve">ose who </w:t>
      </w:r>
      <w:r w:rsidR="4E1FE863" w:rsidRPr="00960C1D">
        <w:rPr>
          <w:rFonts w:asciiTheme="minorBidi" w:hAnsiTheme="minorBidi"/>
          <w:lang w:eastAsia="en-GB"/>
        </w:rPr>
        <w:t>describe</w:t>
      </w:r>
      <w:r w:rsidR="004809DE" w:rsidRPr="00960C1D">
        <w:rPr>
          <w:rFonts w:asciiTheme="minorBidi" w:hAnsiTheme="minorBidi"/>
          <w:lang w:eastAsia="en-GB"/>
        </w:rPr>
        <w:t xml:space="preserve"> themselves as </w:t>
      </w:r>
      <w:r w:rsidR="00854B72" w:rsidRPr="00960C1D">
        <w:rPr>
          <w:rFonts w:asciiTheme="minorBidi" w:hAnsiTheme="minorBidi"/>
          <w:lang w:eastAsia="en-GB"/>
        </w:rPr>
        <w:t>s</w:t>
      </w:r>
      <w:r w:rsidR="004809DE" w:rsidRPr="00960C1D">
        <w:rPr>
          <w:rFonts w:asciiTheme="minorBidi" w:hAnsiTheme="minorBidi"/>
          <w:lang w:eastAsia="en-GB"/>
        </w:rPr>
        <w:t xml:space="preserve">upported living settings in </w:t>
      </w:r>
      <w:r w:rsidR="00EF2F30" w:rsidRPr="00960C1D">
        <w:rPr>
          <w:rFonts w:asciiTheme="minorBidi" w:hAnsiTheme="minorBidi"/>
          <w:lang w:eastAsia="en-GB"/>
        </w:rPr>
        <w:t>our</w:t>
      </w:r>
      <w:r w:rsidR="004809DE" w:rsidRPr="00960C1D">
        <w:rPr>
          <w:rFonts w:asciiTheme="minorBidi" w:hAnsiTheme="minorBidi"/>
          <w:lang w:eastAsia="en-GB"/>
        </w:rPr>
        <w:t xml:space="preserve"> collection</w:t>
      </w:r>
      <w:r w:rsidR="00C81974" w:rsidRPr="00960C1D">
        <w:rPr>
          <w:rFonts w:asciiTheme="minorBidi" w:hAnsiTheme="minorBidi"/>
          <w:lang w:eastAsia="en-GB"/>
        </w:rPr>
        <w:t>. This has allowed us to</w:t>
      </w:r>
      <w:r w:rsidR="004809DE" w:rsidRPr="00960C1D">
        <w:rPr>
          <w:rFonts w:asciiTheme="minorBidi" w:hAnsiTheme="minorBidi"/>
          <w:lang w:eastAsia="en-GB"/>
        </w:rPr>
        <w:t xml:space="preserve"> </w:t>
      </w:r>
      <w:r w:rsidR="00EF2F30" w:rsidRPr="00960C1D">
        <w:rPr>
          <w:rFonts w:asciiTheme="minorBidi" w:hAnsiTheme="minorBidi"/>
          <w:lang w:eastAsia="en-GB"/>
        </w:rPr>
        <w:t xml:space="preserve">consider what </w:t>
      </w:r>
      <w:r w:rsidR="002877BD" w:rsidRPr="00960C1D">
        <w:rPr>
          <w:rFonts w:asciiTheme="minorBidi" w:hAnsiTheme="minorBidi"/>
          <w:lang w:eastAsia="en-GB"/>
        </w:rPr>
        <w:t>it</w:t>
      </w:r>
      <w:r w:rsidR="000C319F" w:rsidRPr="00960C1D">
        <w:rPr>
          <w:rFonts w:asciiTheme="minorBidi" w:hAnsiTheme="minorBidi"/>
          <w:lang w:eastAsia="en-GB"/>
        </w:rPr>
        <w:t xml:space="preserve"> means in relation to the estimates on the number working in th</w:t>
      </w:r>
      <w:r w:rsidR="0A974B37" w:rsidRPr="00960C1D">
        <w:rPr>
          <w:rFonts w:asciiTheme="minorBidi" w:hAnsiTheme="minorBidi"/>
          <w:lang w:eastAsia="en-GB"/>
        </w:rPr>
        <w:t>is type of service and domiciliary care</w:t>
      </w:r>
      <w:r w:rsidR="00C1733C" w:rsidRPr="00960C1D">
        <w:rPr>
          <w:rFonts w:asciiTheme="minorBidi" w:hAnsiTheme="minorBidi"/>
          <w:lang w:eastAsia="en-GB"/>
        </w:rPr>
        <w:t>.</w:t>
      </w:r>
      <w:r w:rsidR="008E5200" w:rsidRPr="00960C1D">
        <w:rPr>
          <w:rFonts w:asciiTheme="minorBidi" w:hAnsiTheme="minorBidi"/>
          <w:lang w:eastAsia="en-GB"/>
        </w:rPr>
        <w:t xml:space="preserve"> </w:t>
      </w:r>
      <w:r w:rsidR="00177DFD" w:rsidRPr="00960C1D">
        <w:rPr>
          <w:rFonts w:asciiTheme="minorBidi" w:hAnsiTheme="minorBidi"/>
          <w:lang w:eastAsia="en-GB"/>
        </w:rPr>
        <w:t xml:space="preserve">Data from CIW and Social Care Wales </w:t>
      </w:r>
      <w:r w:rsidR="00CD0F76">
        <w:rPr>
          <w:rFonts w:asciiTheme="minorBidi" w:hAnsiTheme="minorBidi"/>
          <w:lang w:eastAsia="en-GB"/>
        </w:rPr>
        <w:t>is</w:t>
      </w:r>
      <w:r w:rsidR="00177DFD" w:rsidRPr="00960C1D">
        <w:rPr>
          <w:rFonts w:asciiTheme="minorBidi" w:hAnsiTheme="minorBidi"/>
          <w:lang w:eastAsia="en-GB"/>
        </w:rPr>
        <w:t xml:space="preserve"> now much more likely to be comparable</w:t>
      </w:r>
      <w:r w:rsidR="00177DFD">
        <w:rPr>
          <w:rFonts w:asciiTheme="minorBidi" w:hAnsiTheme="minorBidi"/>
          <w:lang w:eastAsia="en-GB"/>
        </w:rPr>
        <w:t xml:space="preserve"> </w:t>
      </w:r>
      <w:r w:rsidR="00554C7F">
        <w:rPr>
          <w:rFonts w:asciiTheme="minorBidi" w:hAnsiTheme="minorBidi"/>
          <w:lang w:eastAsia="en-GB"/>
        </w:rPr>
        <w:t>when the</w:t>
      </w:r>
      <w:r w:rsidR="00EC2968">
        <w:rPr>
          <w:rFonts w:asciiTheme="minorBidi" w:hAnsiTheme="minorBidi"/>
          <w:lang w:eastAsia="en-GB"/>
        </w:rPr>
        <w:t xml:space="preserve"> </w:t>
      </w:r>
      <w:r w:rsidR="00E12FDE">
        <w:rPr>
          <w:rFonts w:asciiTheme="minorBidi" w:hAnsiTheme="minorBidi"/>
          <w:lang w:eastAsia="en-GB"/>
        </w:rPr>
        <w:t xml:space="preserve">differences shown </w:t>
      </w:r>
      <w:r w:rsidR="00EC2968">
        <w:rPr>
          <w:rFonts w:asciiTheme="minorBidi" w:hAnsiTheme="minorBidi"/>
          <w:lang w:eastAsia="en-GB"/>
        </w:rPr>
        <w:t xml:space="preserve">in the above table </w:t>
      </w:r>
      <w:r w:rsidR="00E12FDE">
        <w:rPr>
          <w:rFonts w:asciiTheme="minorBidi" w:hAnsiTheme="minorBidi"/>
          <w:lang w:eastAsia="en-GB"/>
        </w:rPr>
        <w:t>are</w:t>
      </w:r>
      <w:r w:rsidR="00EC2968">
        <w:rPr>
          <w:rFonts w:asciiTheme="minorBidi" w:hAnsiTheme="minorBidi"/>
          <w:lang w:eastAsia="en-GB"/>
        </w:rPr>
        <w:t xml:space="preserve"> taken into account.</w:t>
      </w:r>
    </w:p>
    <w:p w14:paraId="687EBDAB" w14:textId="7AC28DFC" w:rsidR="00D06738" w:rsidRPr="00B35635" w:rsidRDefault="00D06738" w:rsidP="00D06738">
      <w:pPr>
        <w:rPr>
          <w:rFonts w:ascii="Segoe UI" w:hAnsi="Segoe UI" w:cs="Segoe UI"/>
          <w:sz w:val="18"/>
          <w:szCs w:val="18"/>
          <w:lang w:eastAsia="en-GB"/>
        </w:rPr>
      </w:pPr>
    </w:p>
    <w:p w14:paraId="613F3983" w14:textId="221B0898" w:rsidR="00D06738" w:rsidRPr="00B35635" w:rsidRDefault="00D06738" w:rsidP="0004137B">
      <w:pPr>
        <w:pStyle w:val="Level8multilist"/>
      </w:pPr>
      <w:r w:rsidRPr="2D6B557B">
        <w:t>Return rates </w:t>
      </w:r>
    </w:p>
    <w:p w14:paraId="123AD74E" w14:textId="0C88A83C" w:rsidR="00D06738" w:rsidRPr="00B35635" w:rsidRDefault="00570260">
      <w:pPr>
        <w:rPr>
          <w:lang w:eastAsia="en-GB"/>
        </w:rPr>
      </w:pPr>
      <w:r>
        <w:rPr>
          <w:lang w:eastAsia="en-GB"/>
        </w:rPr>
        <w:t>This year, w</w:t>
      </w:r>
      <w:r w:rsidR="00426B15">
        <w:rPr>
          <w:lang w:eastAsia="en-GB"/>
        </w:rPr>
        <w:t>e</w:t>
      </w:r>
      <w:r w:rsidR="00A66FB7">
        <w:rPr>
          <w:lang w:eastAsia="en-GB"/>
        </w:rPr>
        <w:t>’</w:t>
      </w:r>
      <w:r w:rsidR="00E6072F">
        <w:rPr>
          <w:lang w:eastAsia="en-GB"/>
        </w:rPr>
        <w:t xml:space="preserve">ve </w:t>
      </w:r>
      <w:r w:rsidR="00125CB8">
        <w:rPr>
          <w:lang w:eastAsia="en-GB"/>
        </w:rPr>
        <w:t>been able to</w:t>
      </w:r>
      <w:r w:rsidR="67EC6035" w:rsidRPr="1AEDE10F">
        <w:rPr>
          <w:lang w:eastAsia="en-GB"/>
        </w:rPr>
        <w:t xml:space="preserve"> </w:t>
      </w:r>
      <w:r w:rsidR="00A66FB7">
        <w:rPr>
          <w:lang w:eastAsia="en-GB"/>
        </w:rPr>
        <w:t>calculate</w:t>
      </w:r>
      <w:r w:rsidR="00E6072F">
        <w:rPr>
          <w:lang w:eastAsia="en-GB"/>
        </w:rPr>
        <w:t xml:space="preserve"> </w:t>
      </w:r>
      <w:r w:rsidR="00B13FF3">
        <w:rPr>
          <w:lang w:eastAsia="en-GB"/>
        </w:rPr>
        <w:t xml:space="preserve">the return rates by </w:t>
      </w:r>
      <w:r w:rsidR="00B04CAD">
        <w:rPr>
          <w:lang w:eastAsia="en-GB"/>
        </w:rPr>
        <w:t xml:space="preserve">taking </w:t>
      </w:r>
      <w:r w:rsidR="000C2705">
        <w:rPr>
          <w:lang w:eastAsia="en-GB"/>
        </w:rPr>
        <w:t xml:space="preserve">the number of settings that returned data </w:t>
      </w:r>
      <w:r w:rsidR="00272F5B">
        <w:rPr>
          <w:lang w:eastAsia="en-GB"/>
        </w:rPr>
        <w:t>and dividing that by the total number of settings</w:t>
      </w:r>
      <w:r w:rsidR="50B08AA7" w:rsidRPr="1AEDE10F">
        <w:rPr>
          <w:lang w:eastAsia="en-GB"/>
        </w:rPr>
        <w:t xml:space="preserve"> we expect to see (based on our comparison with CIW data)</w:t>
      </w:r>
      <w:r w:rsidR="00272F5B" w:rsidRPr="1AEDE10F">
        <w:rPr>
          <w:lang w:eastAsia="en-GB"/>
        </w:rPr>
        <w:t>.</w:t>
      </w:r>
      <w:r w:rsidR="00272F5B">
        <w:rPr>
          <w:lang w:eastAsia="en-GB"/>
        </w:rPr>
        <w:t xml:space="preserve"> This is </w:t>
      </w:r>
      <w:r w:rsidR="3DE5C697" w:rsidRPr="1AEDE10F">
        <w:rPr>
          <w:lang w:eastAsia="en-GB"/>
        </w:rPr>
        <w:t>in addition to how we</w:t>
      </w:r>
      <w:r w:rsidR="00125CB8">
        <w:rPr>
          <w:lang w:eastAsia="en-GB"/>
        </w:rPr>
        <w:t>’</w:t>
      </w:r>
      <w:r w:rsidR="3DE5C697" w:rsidRPr="1AEDE10F">
        <w:rPr>
          <w:lang w:eastAsia="en-GB"/>
        </w:rPr>
        <w:t>ve calculate</w:t>
      </w:r>
      <w:r w:rsidR="00125CB8">
        <w:rPr>
          <w:lang w:eastAsia="en-GB"/>
        </w:rPr>
        <w:t>d</w:t>
      </w:r>
      <w:r w:rsidR="3DE5C697" w:rsidRPr="1AEDE10F">
        <w:rPr>
          <w:lang w:eastAsia="en-GB"/>
        </w:rPr>
        <w:t xml:space="preserve"> rates </w:t>
      </w:r>
      <w:r w:rsidR="00125CB8">
        <w:rPr>
          <w:lang w:eastAsia="en-GB"/>
        </w:rPr>
        <w:t>in the past</w:t>
      </w:r>
      <w:r w:rsidR="3DE5C697" w:rsidRPr="1AEDE10F">
        <w:rPr>
          <w:lang w:eastAsia="en-GB"/>
        </w:rPr>
        <w:t>,</w:t>
      </w:r>
      <w:r w:rsidR="00272F5B" w:rsidRPr="1AEDE10F">
        <w:rPr>
          <w:lang w:eastAsia="en-GB"/>
        </w:rPr>
        <w:t xml:space="preserve"> </w:t>
      </w:r>
      <w:r w:rsidR="00F6590E" w:rsidRPr="1AEDE10F">
        <w:rPr>
          <w:lang w:eastAsia="en-GB"/>
        </w:rPr>
        <w:t>where</w:t>
      </w:r>
      <w:r w:rsidR="00272F5B" w:rsidRPr="1AEDE10F">
        <w:rPr>
          <w:lang w:eastAsia="en-GB"/>
        </w:rPr>
        <w:t xml:space="preserve"> </w:t>
      </w:r>
      <w:r w:rsidR="21AAC7ED" w:rsidRPr="1AEDE10F">
        <w:rPr>
          <w:lang w:eastAsia="en-GB"/>
        </w:rPr>
        <w:t>we</w:t>
      </w:r>
      <w:r w:rsidR="00272F5B" w:rsidRPr="1AEDE10F">
        <w:rPr>
          <w:lang w:eastAsia="en-GB"/>
        </w:rPr>
        <w:t xml:space="preserve"> calculated </w:t>
      </w:r>
      <w:r w:rsidR="15D0E9EA" w:rsidRPr="1AEDE10F">
        <w:rPr>
          <w:lang w:eastAsia="en-GB"/>
        </w:rPr>
        <w:t>return rates by</w:t>
      </w:r>
      <w:r w:rsidR="00272F5B" w:rsidRPr="1AEDE10F">
        <w:rPr>
          <w:lang w:eastAsia="en-GB"/>
        </w:rPr>
        <w:t xml:space="preserve"> the number of organisations</w:t>
      </w:r>
      <w:r w:rsidR="4FBC3EA4" w:rsidRPr="1AEDE10F">
        <w:rPr>
          <w:lang w:eastAsia="en-GB"/>
        </w:rPr>
        <w:t xml:space="preserve"> that submitted data, regardless of how many settings they submitted</w:t>
      </w:r>
      <w:r w:rsidR="00272F5B" w:rsidRPr="1AEDE10F">
        <w:rPr>
          <w:lang w:eastAsia="en-GB"/>
        </w:rPr>
        <w:t xml:space="preserve">. </w:t>
      </w:r>
    </w:p>
    <w:p w14:paraId="7DBC55D0" w14:textId="7B3E8655" w:rsidR="00D06738" w:rsidRPr="00B35635" w:rsidRDefault="00D06738" w:rsidP="1AEDE10F">
      <w:pPr>
        <w:rPr>
          <w:lang w:eastAsia="en-GB"/>
        </w:rPr>
      </w:pPr>
    </w:p>
    <w:p w14:paraId="3DF3DE1F" w14:textId="0B1346A0" w:rsidR="00D06738" w:rsidRPr="00B35635" w:rsidRDefault="213FCA66" w:rsidP="1AEDE10F">
      <w:pPr>
        <w:rPr>
          <w:lang w:eastAsia="en-GB"/>
        </w:rPr>
      </w:pPr>
      <w:r w:rsidRPr="1AEDE10F">
        <w:rPr>
          <w:lang w:eastAsia="en-GB"/>
        </w:rPr>
        <w:t>Both calculation</w:t>
      </w:r>
      <w:r w:rsidR="000F6325">
        <w:rPr>
          <w:lang w:eastAsia="en-GB"/>
        </w:rPr>
        <w:t xml:space="preserve"> methods</w:t>
      </w:r>
      <w:r w:rsidRPr="1AEDE10F">
        <w:rPr>
          <w:lang w:eastAsia="en-GB"/>
        </w:rPr>
        <w:t xml:space="preserve"> can be seen in section </w:t>
      </w:r>
      <w:r w:rsidR="000F6325">
        <w:rPr>
          <w:lang w:eastAsia="en-GB"/>
        </w:rPr>
        <w:t>two</w:t>
      </w:r>
      <w:r w:rsidRPr="1AEDE10F">
        <w:rPr>
          <w:lang w:eastAsia="en-GB"/>
        </w:rPr>
        <w:t xml:space="preserve">. The original method of calculating by organisation has been used in individual sections </w:t>
      </w:r>
      <w:r w:rsidR="6678D271" w:rsidRPr="1AEDE10F">
        <w:rPr>
          <w:lang w:eastAsia="en-GB"/>
        </w:rPr>
        <w:t xml:space="preserve">so that comparisons can be made to previous years if </w:t>
      </w:r>
      <w:r w:rsidR="58907FA5" w:rsidRPr="1AEDE10F">
        <w:rPr>
          <w:lang w:eastAsia="en-GB"/>
        </w:rPr>
        <w:t>need</w:t>
      </w:r>
      <w:r w:rsidR="000F6325">
        <w:rPr>
          <w:lang w:eastAsia="en-GB"/>
        </w:rPr>
        <w:t>ed</w:t>
      </w:r>
      <w:r w:rsidR="6678D271" w:rsidRPr="1AEDE10F">
        <w:rPr>
          <w:lang w:eastAsia="en-GB"/>
        </w:rPr>
        <w:t>.</w:t>
      </w:r>
    </w:p>
    <w:p w14:paraId="3E1E12E6" w14:textId="03463794" w:rsidR="00D06738" w:rsidRPr="00B35635" w:rsidRDefault="00D06738" w:rsidP="1AEDE10F">
      <w:pPr>
        <w:rPr>
          <w:lang w:eastAsia="en-GB"/>
        </w:rPr>
      </w:pPr>
    </w:p>
    <w:p w14:paraId="518E421C" w14:textId="7122E996" w:rsidR="00D06738" w:rsidRPr="00B35635" w:rsidRDefault="00272F5B">
      <w:pPr>
        <w:rPr>
          <w:lang w:eastAsia="en-GB"/>
        </w:rPr>
      </w:pPr>
      <w:r w:rsidRPr="1AEDE10F">
        <w:rPr>
          <w:lang w:eastAsia="en-GB"/>
        </w:rPr>
        <w:t>Th</w:t>
      </w:r>
      <w:r w:rsidR="17790D55" w:rsidRPr="1AEDE10F">
        <w:rPr>
          <w:lang w:eastAsia="en-GB"/>
        </w:rPr>
        <w:t>is addition</w:t>
      </w:r>
      <w:r>
        <w:rPr>
          <w:lang w:eastAsia="en-GB"/>
        </w:rPr>
        <w:t xml:space="preserve"> was made </w:t>
      </w:r>
      <w:r w:rsidR="000817FE">
        <w:rPr>
          <w:lang w:eastAsia="en-GB"/>
        </w:rPr>
        <w:t xml:space="preserve">due to </w:t>
      </w:r>
      <w:r w:rsidR="1BD561CC" w:rsidRPr="1AEDE10F">
        <w:rPr>
          <w:lang w:eastAsia="en-GB"/>
        </w:rPr>
        <w:t>having more confidence</w:t>
      </w:r>
      <w:r w:rsidR="000817FE">
        <w:rPr>
          <w:lang w:eastAsia="en-GB"/>
        </w:rPr>
        <w:t xml:space="preserve"> in the number of settings </w:t>
      </w:r>
      <w:r w:rsidR="000817FE" w:rsidRPr="004D340C">
        <w:t>known</w:t>
      </w:r>
      <w:r w:rsidR="000F6325">
        <w:t>,</w:t>
      </w:r>
      <w:r w:rsidR="000817FE" w:rsidRPr="004D340C">
        <w:t xml:space="preserve"> but also due to having </w:t>
      </w:r>
      <w:r w:rsidR="00401D1D" w:rsidRPr="004D340C">
        <w:t xml:space="preserve">a lot more data </w:t>
      </w:r>
      <w:r w:rsidR="1CA7851B" w:rsidRPr="004D340C">
        <w:t>submissions at setting level</w:t>
      </w:r>
      <w:r w:rsidR="00401D1D" w:rsidRPr="004D340C">
        <w:t>.</w:t>
      </w:r>
      <w:r w:rsidR="3B79239D" w:rsidRPr="004D340C">
        <w:t xml:space="preserve"> </w:t>
      </w:r>
      <w:r w:rsidR="27821569" w:rsidRPr="004D340C">
        <w:t xml:space="preserve">Our work </w:t>
      </w:r>
      <w:r w:rsidR="415DB399" w:rsidRPr="004D340C">
        <w:t xml:space="preserve">to </w:t>
      </w:r>
      <w:r w:rsidR="27821569" w:rsidRPr="004D340C">
        <w:t>compare</w:t>
      </w:r>
      <w:r w:rsidR="415DB399" w:rsidRPr="004D340C">
        <w:t xml:space="preserve"> our data </w:t>
      </w:r>
      <w:r w:rsidR="27821569" w:rsidRPr="004D340C">
        <w:t xml:space="preserve">on the number of settings </w:t>
      </w:r>
      <w:r w:rsidR="415DB399" w:rsidRPr="004D340C">
        <w:t xml:space="preserve">to </w:t>
      </w:r>
      <w:r w:rsidR="27821569" w:rsidRPr="004D340C">
        <w:t>CIW’s</w:t>
      </w:r>
      <w:r w:rsidR="415DB399" w:rsidRPr="004D340C">
        <w:t xml:space="preserve"> has </w:t>
      </w:r>
      <w:r w:rsidR="27821569" w:rsidRPr="004D340C">
        <w:t>highlighted</w:t>
      </w:r>
      <w:r w:rsidR="415DB399" w:rsidRPr="004D340C">
        <w:t xml:space="preserve"> lower return</w:t>
      </w:r>
      <w:r w:rsidR="79610ABE" w:rsidRPr="004D340C">
        <w:t xml:space="preserve"> rates in 2024</w:t>
      </w:r>
      <w:r w:rsidR="415DB399" w:rsidRPr="004D340C">
        <w:t>.</w:t>
      </w:r>
      <w:r w:rsidR="415DB399" w:rsidRPr="48B8F435">
        <w:rPr>
          <w:rFonts w:asciiTheme="minorHAnsi" w:eastAsiaTheme="minorEastAsia" w:hAnsiTheme="minorHAnsi"/>
          <w:lang w:eastAsia="en-GB"/>
        </w:rPr>
        <w:t xml:space="preserve"> </w:t>
      </w:r>
    </w:p>
    <w:p w14:paraId="598B1F1C" w14:textId="77777777" w:rsidR="00D06738" w:rsidRPr="00B35635" w:rsidRDefault="00D06738" w:rsidP="00D06738">
      <w:pPr>
        <w:rPr>
          <w:rFonts w:ascii="Segoe UI" w:hAnsi="Segoe UI" w:cs="Segoe UI"/>
          <w:sz w:val="18"/>
          <w:szCs w:val="18"/>
          <w:lang w:eastAsia="en-GB"/>
        </w:rPr>
      </w:pPr>
      <w:r w:rsidRPr="00B35635">
        <w:rPr>
          <w:lang w:eastAsia="en-GB"/>
        </w:rPr>
        <w:t> </w:t>
      </w:r>
    </w:p>
    <w:p w14:paraId="49356770" w14:textId="2EBD5744" w:rsidR="00D06738" w:rsidRDefault="00D06738" w:rsidP="00D06738">
      <w:pPr>
        <w:rPr>
          <w:lang w:eastAsia="en-GB"/>
        </w:rPr>
      </w:pPr>
      <w:r w:rsidRPr="19629BD0">
        <w:rPr>
          <w:lang w:eastAsia="en-GB"/>
        </w:rPr>
        <w:t xml:space="preserve">All 22 local authorities returned data to us, but </w:t>
      </w:r>
      <w:r w:rsidR="56B12B4B" w:rsidRPr="1AEDE10F">
        <w:rPr>
          <w:lang w:eastAsia="en-GB"/>
        </w:rPr>
        <w:t>we continue to be concerned about the availability of data for some key areas</w:t>
      </w:r>
      <w:r w:rsidR="00ED43AA" w:rsidRPr="1AEDE10F">
        <w:rPr>
          <w:lang w:eastAsia="en-GB"/>
        </w:rPr>
        <w:t>. These</w:t>
      </w:r>
      <w:r w:rsidRPr="1AEDE10F">
        <w:rPr>
          <w:lang w:eastAsia="en-GB"/>
        </w:rPr>
        <w:t xml:space="preserve"> includ</w:t>
      </w:r>
      <w:r w:rsidR="00ED43AA" w:rsidRPr="1AEDE10F">
        <w:rPr>
          <w:lang w:eastAsia="en-GB"/>
        </w:rPr>
        <w:t>e</w:t>
      </w:r>
      <w:r w:rsidR="26DF7AD5" w:rsidRPr="1AEDE10F">
        <w:rPr>
          <w:lang w:eastAsia="en-GB"/>
        </w:rPr>
        <w:t xml:space="preserve"> data on</w:t>
      </w:r>
      <w:r w:rsidRPr="19629BD0">
        <w:rPr>
          <w:lang w:eastAsia="en-GB"/>
        </w:rPr>
        <w:t xml:space="preserve"> qualifications, work </w:t>
      </w:r>
      <w:r w:rsidRPr="1AEDE10F">
        <w:rPr>
          <w:lang w:eastAsia="en-GB"/>
        </w:rPr>
        <w:t>visa</w:t>
      </w:r>
      <w:r w:rsidR="1A8020C6" w:rsidRPr="1AEDE10F">
        <w:rPr>
          <w:lang w:eastAsia="en-GB"/>
        </w:rPr>
        <w:t>s</w:t>
      </w:r>
      <w:r w:rsidR="00ED43AA">
        <w:rPr>
          <w:lang w:eastAsia="en-GB"/>
        </w:rPr>
        <w:t>,</w:t>
      </w:r>
      <w:r w:rsidRPr="19629BD0">
        <w:rPr>
          <w:lang w:eastAsia="en-GB"/>
        </w:rPr>
        <w:t xml:space="preserve"> and joiners</w:t>
      </w:r>
      <w:r w:rsidR="00ED43AA">
        <w:rPr>
          <w:lang w:eastAsia="en-GB"/>
        </w:rPr>
        <w:t xml:space="preserve"> and </w:t>
      </w:r>
      <w:r w:rsidRPr="19629BD0">
        <w:rPr>
          <w:lang w:eastAsia="en-GB"/>
        </w:rPr>
        <w:t>leavers. This year</w:t>
      </w:r>
      <w:r w:rsidR="2146B50A" w:rsidRPr="1AEDE10F">
        <w:rPr>
          <w:lang w:eastAsia="en-GB"/>
        </w:rPr>
        <w:t xml:space="preserve"> we included data from last year in the submission tool</w:t>
      </w:r>
      <w:r w:rsidR="00B05601">
        <w:rPr>
          <w:lang w:eastAsia="en-GB"/>
        </w:rPr>
        <w:t>. This meant</w:t>
      </w:r>
      <w:r w:rsidR="2146B50A" w:rsidRPr="1AEDE10F">
        <w:rPr>
          <w:lang w:eastAsia="en-GB"/>
        </w:rPr>
        <w:t xml:space="preserve"> organisations could compare this year’s data with what they provided last year </w:t>
      </w:r>
      <w:r w:rsidR="00B05601">
        <w:rPr>
          <w:lang w:eastAsia="en-GB"/>
        </w:rPr>
        <w:t>before they sent us their data</w:t>
      </w:r>
      <w:r w:rsidRPr="19629BD0">
        <w:rPr>
          <w:lang w:eastAsia="en-GB"/>
        </w:rPr>
        <w:t xml:space="preserve">. </w:t>
      </w:r>
    </w:p>
    <w:p w14:paraId="20CE0D9B" w14:textId="77777777" w:rsidR="00D06738" w:rsidRPr="00B35635" w:rsidRDefault="00D06738" w:rsidP="00D06738">
      <w:pPr>
        <w:rPr>
          <w:rFonts w:ascii="Segoe UI" w:hAnsi="Segoe UI" w:cs="Segoe UI"/>
          <w:sz w:val="18"/>
          <w:szCs w:val="18"/>
          <w:lang w:eastAsia="en-GB"/>
        </w:rPr>
      </w:pPr>
      <w:r w:rsidRPr="00B35635">
        <w:rPr>
          <w:rFonts w:ascii="Segoe UI" w:hAnsi="Segoe UI" w:cs="Segoe UI"/>
          <w:sz w:val="18"/>
          <w:szCs w:val="18"/>
          <w:lang w:eastAsia="en-GB"/>
        </w:rPr>
        <w:t> </w:t>
      </w:r>
    </w:p>
    <w:p w14:paraId="23B173B5" w14:textId="3B502862" w:rsidR="00EC056F" w:rsidRDefault="00402A7B" w:rsidP="00677BA3">
      <w:pPr>
        <w:rPr>
          <w:lang w:eastAsia="en-GB"/>
        </w:rPr>
      </w:pPr>
      <w:r>
        <w:rPr>
          <w:lang w:eastAsia="en-GB"/>
        </w:rPr>
        <w:lastRenderedPageBreak/>
        <w:t>We calculated t</w:t>
      </w:r>
      <w:r w:rsidR="00D06738" w:rsidRPr="0A325880">
        <w:rPr>
          <w:lang w:eastAsia="en-GB"/>
        </w:rPr>
        <w:t xml:space="preserve">he number of </w:t>
      </w:r>
      <w:r w:rsidR="7260A2B6" w:rsidRPr="0A325880">
        <w:rPr>
          <w:lang w:eastAsia="en-GB"/>
        </w:rPr>
        <w:t xml:space="preserve">commissioned </w:t>
      </w:r>
      <w:r w:rsidR="00D06738" w:rsidRPr="0A325880">
        <w:rPr>
          <w:lang w:eastAsia="en-GB"/>
        </w:rPr>
        <w:t xml:space="preserve">providers we expected returns from </w:t>
      </w:r>
      <w:r w:rsidR="009D74AF">
        <w:rPr>
          <w:lang w:eastAsia="en-GB"/>
        </w:rPr>
        <w:t xml:space="preserve">by </w:t>
      </w:r>
      <w:r w:rsidR="00D06738" w:rsidRPr="0A325880">
        <w:rPr>
          <w:lang w:eastAsia="en-GB"/>
        </w:rPr>
        <w:t xml:space="preserve">using the information from the Register of Social Care Workers in Wales, and </w:t>
      </w:r>
      <w:r w:rsidR="7F9ACCC8" w:rsidRPr="0A325880">
        <w:rPr>
          <w:lang w:eastAsia="en-GB"/>
        </w:rPr>
        <w:t xml:space="preserve">a list of </w:t>
      </w:r>
      <w:r w:rsidR="00D06738" w:rsidRPr="0A325880">
        <w:rPr>
          <w:lang w:eastAsia="en-GB"/>
        </w:rPr>
        <w:t xml:space="preserve">the services </w:t>
      </w:r>
      <w:r w:rsidR="19625465" w:rsidRPr="0A325880">
        <w:rPr>
          <w:lang w:eastAsia="en-GB"/>
        </w:rPr>
        <w:t xml:space="preserve">that are </w:t>
      </w:r>
      <w:r w:rsidR="655EDF1D" w:rsidRPr="0A325880">
        <w:rPr>
          <w:lang w:eastAsia="en-GB"/>
        </w:rPr>
        <w:t>registered</w:t>
      </w:r>
      <w:r w:rsidR="00D06738" w:rsidRPr="0A325880">
        <w:rPr>
          <w:lang w:eastAsia="en-GB"/>
        </w:rPr>
        <w:t xml:space="preserve"> </w:t>
      </w:r>
      <w:r w:rsidR="5ADA117E" w:rsidRPr="0A325880">
        <w:rPr>
          <w:lang w:eastAsia="en-GB"/>
        </w:rPr>
        <w:t>with</w:t>
      </w:r>
      <w:r w:rsidR="00D06738" w:rsidRPr="0A325880">
        <w:rPr>
          <w:lang w:eastAsia="en-GB"/>
        </w:rPr>
        <w:t xml:space="preserve"> CIW.  </w:t>
      </w:r>
    </w:p>
    <w:p w14:paraId="7000163C" w14:textId="77777777" w:rsidR="00EC056F" w:rsidRDefault="00EC056F" w:rsidP="00677BA3">
      <w:pPr>
        <w:rPr>
          <w:lang w:eastAsia="en-GB"/>
        </w:rPr>
      </w:pPr>
    </w:p>
    <w:p w14:paraId="65054F56" w14:textId="636825B0" w:rsidR="00677BA3" w:rsidRPr="00B35635" w:rsidRDefault="00677BA3" w:rsidP="00677BA3">
      <w:pPr>
        <w:rPr>
          <w:lang w:eastAsia="en-GB"/>
        </w:rPr>
      </w:pPr>
      <w:r>
        <w:rPr>
          <w:lang w:eastAsia="en-GB"/>
        </w:rPr>
        <w:t>For commissioned providers, t</w:t>
      </w:r>
      <w:r w:rsidRPr="1AEDE10F">
        <w:rPr>
          <w:lang w:eastAsia="en-GB"/>
        </w:rPr>
        <w:t>he National Framework for the Commissioning of Care and Support in Wales: Code of practice</w:t>
      </w:r>
      <w:r w:rsidRPr="1AEDE10F">
        <w:rPr>
          <w:rStyle w:val="FootnoteReference"/>
          <w:lang w:eastAsia="en-GB"/>
        </w:rPr>
        <w:footnoteReference w:id="5"/>
      </w:r>
      <w:r w:rsidRPr="1AEDE10F">
        <w:rPr>
          <w:lang w:eastAsia="en-GB"/>
        </w:rPr>
        <w:t xml:space="preserve"> says:</w:t>
      </w:r>
    </w:p>
    <w:p w14:paraId="17C17EC5" w14:textId="77777777" w:rsidR="00677BA3" w:rsidRDefault="00677BA3" w:rsidP="00677BA3">
      <w:pPr>
        <w:rPr>
          <w:lang w:eastAsia="en-GB"/>
        </w:rPr>
      </w:pPr>
    </w:p>
    <w:p w14:paraId="75290DF3" w14:textId="0044F5A1" w:rsidR="00677BA3" w:rsidRDefault="00677BA3" w:rsidP="5EFE61E0">
      <w:pPr>
        <w:ind w:left="426" w:right="720" w:firstLine="24"/>
        <w:rPr>
          <w:rFonts w:eastAsia="Arial" w:cs="Arial"/>
          <w:i/>
          <w:iCs/>
        </w:rPr>
      </w:pPr>
      <w:r w:rsidRPr="5EFE61E0">
        <w:rPr>
          <w:rFonts w:eastAsia="Arial" w:cs="Arial"/>
          <w:i/>
          <w:iCs/>
        </w:rPr>
        <w:t xml:space="preserve">Commissioners </w:t>
      </w:r>
      <w:r w:rsidRPr="5EFE61E0">
        <w:rPr>
          <w:rFonts w:eastAsia="Arial" w:cs="Arial"/>
          <w:b/>
          <w:bCs/>
          <w:i/>
          <w:iCs/>
        </w:rPr>
        <w:t>must</w:t>
      </w:r>
      <w:r w:rsidRPr="5EFE61E0">
        <w:rPr>
          <w:rFonts w:eastAsia="Arial" w:cs="Arial"/>
          <w:i/>
          <w:iCs/>
        </w:rPr>
        <w:t xml:space="preserve"> proactively encourage their providers to complete and return the annual Social Care Wales workforce data collection undertaken by Social Care Wales. Having an accurate and up to date national dataset relating to the social care workforce supports robust workforce planning at national, regional and local levels.</w:t>
      </w:r>
    </w:p>
    <w:p w14:paraId="609940C2" w14:textId="430920EF" w:rsidR="00D06738" w:rsidRPr="00B35635" w:rsidRDefault="00D06738" w:rsidP="00D06738">
      <w:pPr>
        <w:rPr>
          <w:rFonts w:ascii="Segoe UI" w:hAnsi="Segoe UI" w:cs="Segoe UI"/>
          <w:sz w:val="18"/>
          <w:szCs w:val="18"/>
          <w:lang w:eastAsia="en-GB"/>
        </w:rPr>
      </w:pPr>
    </w:p>
    <w:p w14:paraId="72564770" w14:textId="07120865" w:rsidR="00D06738" w:rsidRPr="004D340C" w:rsidRDefault="00D06738">
      <w:pPr>
        <w:rPr>
          <w:rFonts w:cs="Arial"/>
          <w:lang w:eastAsia="en-GB"/>
        </w:rPr>
      </w:pPr>
      <w:r w:rsidRPr="1AEDE10F">
        <w:rPr>
          <w:rFonts w:cs="Arial"/>
          <w:lang w:eastAsia="en-GB"/>
        </w:rPr>
        <w:t>While it’s disappointing that this figure has decreased from the previous year, the</w:t>
      </w:r>
      <w:r w:rsidR="00751F43" w:rsidRPr="1AEDE10F">
        <w:rPr>
          <w:rFonts w:cs="Arial"/>
          <w:lang w:eastAsia="en-GB"/>
        </w:rPr>
        <w:t>re’s been an i</w:t>
      </w:r>
      <w:r w:rsidR="000075FA" w:rsidRPr="1AEDE10F">
        <w:rPr>
          <w:rFonts w:cs="Arial"/>
          <w:lang w:eastAsia="en-GB"/>
        </w:rPr>
        <w:t>ncrease in the</w:t>
      </w:r>
      <w:r w:rsidR="56599CBD" w:rsidRPr="1AEDE10F">
        <w:rPr>
          <w:rFonts w:cs="Arial"/>
          <w:lang w:eastAsia="en-GB"/>
        </w:rPr>
        <w:t xml:space="preserve"> </w:t>
      </w:r>
      <w:r w:rsidR="00A503E6" w:rsidRPr="2D6B557B">
        <w:rPr>
          <w:rFonts w:cs="Arial"/>
          <w:lang w:eastAsia="en-GB"/>
        </w:rPr>
        <w:t>completeness</w:t>
      </w:r>
      <w:r w:rsidR="56A250F4" w:rsidRPr="1AEDE10F">
        <w:rPr>
          <w:rFonts w:cs="Arial"/>
          <w:lang w:eastAsia="en-GB"/>
        </w:rPr>
        <w:t xml:space="preserve"> of the</w:t>
      </w:r>
      <w:r w:rsidR="00A3672C" w:rsidRPr="1AEDE10F">
        <w:rPr>
          <w:rFonts w:cs="Arial"/>
          <w:lang w:eastAsia="en-GB"/>
        </w:rPr>
        <w:t xml:space="preserve"> data</w:t>
      </w:r>
      <w:r w:rsidR="75CB7FBF" w:rsidRPr="1AEDE10F">
        <w:rPr>
          <w:rFonts w:cs="Arial"/>
          <w:lang w:eastAsia="en-GB"/>
        </w:rPr>
        <w:t xml:space="preserve"> provided</w:t>
      </w:r>
      <w:r w:rsidRPr="1AEDE10F">
        <w:rPr>
          <w:rFonts w:cs="Arial"/>
          <w:lang w:eastAsia="en-GB"/>
        </w:rPr>
        <w:t>.  </w:t>
      </w:r>
    </w:p>
    <w:p w14:paraId="72FF8247" w14:textId="77777777" w:rsidR="00D06738" w:rsidRPr="004D340C" w:rsidRDefault="00D06738" w:rsidP="00D06738">
      <w:pPr>
        <w:rPr>
          <w:rFonts w:cs="Arial"/>
          <w:szCs w:val="24"/>
          <w:lang w:eastAsia="en-GB"/>
        </w:rPr>
      </w:pPr>
      <w:r w:rsidRPr="00432761">
        <w:rPr>
          <w:rFonts w:cs="Arial"/>
          <w:szCs w:val="24"/>
          <w:lang w:eastAsia="en-GB"/>
        </w:rPr>
        <w:t> </w:t>
      </w:r>
    </w:p>
    <w:p w14:paraId="4F35E1E4" w14:textId="088572F9" w:rsidR="00D06738" w:rsidRPr="004D340C" w:rsidRDefault="5BAE6137" w:rsidP="00D06738">
      <w:pPr>
        <w:rPr>
          <w:rFonts w:cs="Arial"/>
          <w:lang w:eastAsia="en-GB"/>
        </w:rPr>
      </w:pPr>
      <w:r w:rsidRPr="48B8F435">
        <w:rPr>
          <w:rFonts w:eastAsiaTheme="minorEastAsia" w:cs="Arial"/>
          <w:lang w:eastAsia="en-GB"/>
        </w:rPr>
        <w:t>We’ve prioritised building relationships with providers and connecting with the correct individuals to try and help them complete a submission and increase the return rate. While we don’t see the benefit of this work in this year’s collection, we’re confident it will have a positive impact in future years. We really value the input of those who’ve engaged with us through this collection</w:t>
      </w:r>
      <w:r w:rsidR="00D06738" w:rsidRPr="48B8F435">
        <w:rPr>
          <w:rFonts w:eastAsiaTheme="minorEastAsia" w:cs="Arial"/>
          <w:lang w:eastAsia="en-GB"/>
        </w:rPr>
        <w:t>. </w:t>
      </w:r>
    </w:p>
    <w:p w14:paraId="6127CAA8" w14:textId="77777777" w:rsidR="00D06738" w:rsidRPr="00B35635" w:rsidRDefault="00D06738" w:rsidP="00D06738">
      <w:pPr>
        <w:rPr>
          <w:rFonts w:ascii="Segoe UI" w:hAnsi="Segoe UI" w:cs="Segoe UI"/>
          <w:sz w:val="18"/>
          <w:szCs w:val="18"/>
          <w:lang w:eastAsia="en-GB"/>
        </w:rPr>
      </w:pPr>
      <w:r w:rsidRPr="00B35635">
        <w:rPr>
          <w:lang w:eastAsia="en-GB"/>
        </w:rPr>
        <w:t> </w:t>
      </w:r>
    </w:p>
    <w:p w14:paraId="4E967F46" w14:textId="2D482BD3" w:rsidR="00D06738" w:rsidRPr="00B35635" w:rsidRDefault="00D06738" w:rsidP="00EC7F6D">
      <w:pPr>
        <w:pStyle w:val="Level1multilist"/>
      </w:pPr>
      <w:bookmarkStart w:id="28" w:name="_Toc343658926"/>
      <w:bookmarkStart w:id="29" w:name="_Toc1278839775"/>
      <w:bookmarkStart w:id="30" w:name="_Toc1449256242"/>
      <w:bookmarkStart w:id="31" w:name="_Toc198880842"/>
      <w:r w:rsidRPr="2D6B557B">
        <w:t>Triangulation of this data with other sources</w:t>
      </w:r>
      <w:bookmarkEnd w:id="28"/>
      <w:bookmarkEnd w:id="29"/>
      <w:bookmarkEnd w:id="30"/>
      <w:bookmarkEnd w:id="31"/>
      <w:r w:rsidRPr="2D6B557B">
        <w:t> </w:t>
      </w:r>
    </w:p>
    <w:p w14:paraId="7E9D7E03" w14:textId="02985FA0" w:rsidR="00D06738" w:rsidRPr="00B35635" w:rsidRDefault="00D06738" w:rsidP="00D06738">
      <w:pPr>
        <w:rPr>
          <w:rFonts w:ascii="Segoe UI" w:hAnsi="Segoe UI" w:cs="Segoe UI"/>
          <w:sz w:val="18"/>
          <w:szCs w:val="18"/>
          <w:lang w:eastAsia="en-GB"/>
        </w:rPr>
      </w:pPr>
      <w:r w:rsidRPr="0A325880">
        <w:rPr>
          <w:lang w:eastAsia="en-GB"/>
        </w:rPr>
        <w:t>Wherever possible, we triangulate the data we receive during this process with other similar sources of data. Triangulation means we compare our data with information from other sources to sense check and validate it and to understand why there might be differences. The data for the 202</w:t>
      </w:r>
      <w:r w:rsidR="17EAF0E8" w:rsidRPr="0A325880">
        <w:rPr>
          <w:lang w:eastAsia="en-GB"/>
        </w:rPr>
        <w:t>4</w:t>
      </w:r>
      <w:r w:rsidRPr="0A325880">
        <w:rPr>
          <w:lang w:eastAsia="en-GB"/>
        </w:rPr>
        <w:t xml:space="preserve"> report has been compared to: </w:t>
      </w:r>
      <w:r>
        <w:br/>
      </w:r>
      <w:r w:rsidRPr="0A325880">
        <w:rPr>
          <w:lang w:eastAsia="en-GB"/>
        </w:rPr>
        <w:t> </w:t>
      </w:r>
    </w:p>
    <w:p w14:paraId="7AF83445" w14:textId="0A1D4D8A" w:rsidR="00D06738" w:rsidRPr="00B35635" w:rsidRDefault="00D06738" w:rsidP="004D340C">
      <w:pPr>
        <w:pStyle w:val="ListParagraph"/>
        <w:numPr>
          <w:ilvl w:val="0"/>
          <w:numId w:val="46"/>
        </w:numPr>
        <w:rPr>
          <w:lang w:eastAsia="en-GB"/>
        </w:rPr>
      </w:pPr>
      <w:r w:rsidRPr="00B35635">
        <w:rPr>
          <w:lang w:eastAsia="en-GB"/>
        </w:rPr>
        <w:t xml:space="preserve">the Register of </w:t>
      </w:r>
      <w:r w:rsidR="00374DC7">
        <w:rPr>
          <w:lang w:eastAsia="en-GB"/>
        </w:rPr>
        <w:t>S</w:t>
      </w:r>
      <w:r w:rsidRPr="00B35635">
        <w:rPr>
          <w:lang w:eastAsia="en-GB"/>
        </w:rPr>
        <w:t xml:space="preserve">ocial </w:t>
      </w:r>
      <w:r w:rsidR="00374DC7">
        <w:rPr>
          <w:lang w:eastAsia="en-GB"/>
        </w:rPr>
        <w:t>C</w:t>
      </w:r>
      <w:r w:rsidRPr="00B35635">
        <w:rPr>
          <w:lang w:eastAsia="en-GB"/>
        </w:rPr>
        <w:t xml:space="preserve">are </w:t>
      </w:r>
      <w:r w:rsidR="00374DC7">
        <w:rPr>
          <w:lang w:eastAsia="en-GB"/>
        </w:rPr>
        <w:t>W</w:t>
      </w:r>
      <w:r w:rsidRPr="00B35635">
        <w:rPr>
          <w:lang w:eastAsia="en-GB"/>
        </w:rPr>
        <w:t>orkers in Wales </w:t>
      </w:r>
    </w:p>
    <w:p w14:paraId="1EFA2C96" w14:textId="77777777" w:rsidR="00D06738" w:rsidRPr="00B35635" w:rsidRDefault="00D06738" w:rsidP="004D340C">
      <w:pPr>
        <w:pStyle w:val="ListParagraph"/>
        <w:numPr>
          <w:ilvl w:val="0"/>
          <w:numId w:val="46"/>
        </w:numPr>
        <w:rPr>
          <w:lang w:eastAsia="en-GB"/>
        </w:rPr>
      </w:pPr>
      <w:r w:rsidRPr="00B35635">
        <w:rPr>
          <w:lang w:eastAsia="en-GB"/>
        </w:rPr>
        <w:t xml:space="preserve">data from our 2022 </w:t>
      </w:r>
      <w:r>
        <w:rPr>
          <w:lang w:eastAsia="en-GB"/>
        </w:rPr>
        <w:t xml:space="preserve">and 2023 </w:t>
      </w:r>
      <w:r w:rsidRPr="00B35635">
        <w:rPr>
          <w:lang w:eastAsia="en-GB"/>
        </w:rPr>
        <w:t>workforce data collection </w:t>
      </w:r>
    </w:p>
    <w:p w14:paraId="7E8D3128" w14:textId="77777777" w:rsidR="00D06738" w:rsidRPr="00B35635" w:rsidRDefault="00D06738" w:rsidP="004D340C">
      <w:pPr>
        <w:pStyle w:val="ListParagraph"/>
        <w:numPr>
          <w:ilvl w:val="0"/>
          <w:numId w:val="46"/>
        </w:numPr>
        <w:rPr>
          <w:lang w:eastAsia="en-GB"/>
        </w:rPr>
      </w:pPr>
      <w:r w:rsidRPr="00B35635">
        <w:rPr>
          <w:lang w:eastAsia="en-GB"/>
        </w:rPr>
        <w:t>our understanding of the size of services from data held by CIW </w:t>
      </w:r>
    </w:p>
    <w:p w14:paraId="09A3D45B" w14:textId="77777777" w:rsidR="00D06738" w:rsidRPr="00B35635" w:rsidRDefault="00D06738" w:rsidP="004D340C">
      <w:pPr>
        <w:pStyle w:val="ListParagraph"/>
        <w:numPr>
          <w:ilvl w:val="0"/>
          <w:numId w:val="46"/>
        </w:numPr>
        <w:rPr>
          <w:lang w:eastAsia="en-GB"/>
        </w:rPr>
      </w:pPr>
      <w:r w:rsidRPr="00B35635">
        <w:rPr>
          <w:lang w:eastAsia="en-GB"/>
        </w:rPr>
        <w:t>data from the 202</w:t>
      </w:r>
      <w:r>
        <w:rPr>
          <w:lang w:eastAsia="en-GB"/>
        </w:rPr>
        <w:t>4</w:t>
      </w:r>
      <w:r w:rsidRPr="00B35635">
        <w:rPr>
          <w:lang w:eastAsia="en-GB"/>
        </w:rPr>
        <w:t xml:space="preserve"> Annual Returns process run by CIW.  </w:t>
      </w:r>
    </w:p>
    <w:p w14:paraId="6D164E3E" w14:textId="77777777" w:rsidR="00D06738" w:rsidRPr="00B35635" w:rsidRDefault="00D06738" w:rsidP="00D06738">
      <w:pPr>
        <w:rPr>
          <w:rFonts w:ascii="Segoe UI" w:hAnsi="Segoe UI" w:cs="Segoe UI"/>
          <w:sz w:val="18"/>
          <w:szCs w:val="18"/>
          <w:lang w:eastAsia="en-GB"/>
        </w:rPr>
      </w:pPr>
      <w:r w:rsidRPr="00B35635">
        <w:rPr>
          <w:lang w:eastAsia="en-GB"/>
        </w:rPr>
        <w:t> </w:t>
      </w:r>
    </w:p>
    <w:p w14:paraId="0BC4A0A8" w14:textId="2A993433" w:rsidR="00D06738" w:rsidRPr="00B35635" w:rsidRDefault="00D06738" w:rsidP="00D06738">
      <w:pPr>
        <w:rPr>
          <w:rFonts w:ascii="Segoe UI" w:hAnsi="Segoe UI" w:cs="Segoe UI"/>
          <w:sz w:val="18"/>
          <w:szCs w:val="18"/>
          <w:lang w:eastAsia="en-GB"/>
        </w:rPr>
      </w:pPr>
      <w:r w:rsidRPr="00B35635">
        <w:rPr>
          <w:lang w:eastAsia="en-GB"/>
        </w:rPr>
        <w:t>We provide more detail about each of these below</w:t>
      </w:r>
      <w:r w:rsidR="00A503E6">
        <w:rPr>
          <w:lang w:eastAsia="en-GB"/>
        </w:rPr>
        <w:t>:</w:t>
      </w:r>
      <w:r w:rsidRPr="00B35635">
        <w:rPr>
          <w:lang w:eastAsia="en-GB"/>
        </w:rPr>
        <w:t> </w:t>
      </w:r>
    </w:p>
    <w:p w14:paraId="1153F186" w14:textId="77777777" w:rsidR="00D06738" w:rsidRPr="00B35635" w:rsidRDefault="00D06738" w:rsidP="00D06738">
      <w:pPr>
        <w:rPr>
          <w:rFonts w:ascii="Segoe UI" w:hAnsi="Segoe UI" w:cs="Segoe UI"/>
          <w:sz w:val="18"/>
          <w:szCs w:val="18"/>
          <w:lang w:eastAsia="en-GB"/>
        </w:rPr>
      </w:pPr>
      <w:r w:rsidRPr="00B35635">
        <w:rPr>
          <w:lang w:eastAsia="en-GB"/>
        </w:rPr>
        <w:t> </w:t>
      </w:r>
    </w:p>
    <w:p w14:paraId="5C6566C3" w14:textId="77777777" w:rsidR="00D06738" w:rsidRPr="004D340C" w:rsidRDefault="00D06738" w:rsidP="00D06738">
      <w:pPr>
        <w:rPr>
          <w:b/>
          <w:szCs w:val="24"/>
          <w:lang w:eastAsia="en-GB"/>
        </w:rPr>
      </w:pPr>
      <w:r w:rsidRPr="004D340C">
        <w:rPr>
          <w:b/>
          <w:szCs w:val="24"/>
          <w:lang w:eastAsia="en-GB"/>
        </w:rPr>
        <w:t>The Register of Social Care Workers in Wales </w:t>
      </w:r>
    </w:p>
    <w:p w14:paraId="3CBE2596" w14:textId="60F2F092" w:rsidR="00D06738" w:rsidRPr="00B35635" w:rsidRDefault="00D06738" w:rsidP="00D06738">
      <w:pPr>
        <w:rPr>
          <w:rFonts w:ascii="Segoe UI" w:hAnsi="Segoe UI" w:cs="Segoe UI"/>
          <w:sz w:val="18"/>
          <w:szCs w:val="18"/>
          <w:lang w:eastAsia="en-GB"/>
        </w:rPr>
      </w:pPr>
      <w:r w:rsidRPr="0A325880">
        <w:rPr>
          <w:lang w:eastAsia="en-GB"/>
        </w:rPr>
        <w:t xml:space="preserve">Registration is a mandatory requirement for many social care roles in Wales. </w:t>
      </w:r>
      <w:r w:rsidR="47CCEDB8" w:rsidRPr="0A325880">
        <w:rPr>
          <w:lang w:eastAsia="en-GB"/>
        </w:rPr>
        <w:t xml:space="preserve">The </w:t>
      </w:r>
      <w:r w:rsidR="004A1DFD">
        <w:rPr>
          <w:lang w:eastAsia="en-GB"/>
        </w:rPr>
        <w:t>R</w:t>
      </w:r>
      <w:r w:rsidR="47CCEDB8" w:rsidRPr="0A325880">
        <w:rPr>
          <w:lang w:eastAsia="en-GB"/>
        </w:rPr>
        <w:t>egister is managed by</w:t>
      </w:r>
      <w:r w:rsidRPr="0A325880">
        <w:rPr>
          <w:lang w:eastAsia="en-GB"/>
        </w:rPr>
        <w:t xml:space="preserve"> Social Care Wales</w:t>
      </w:r>
      <w:r w:rsidR="2B7757C6" w:rsidRPr="0A325880">
        <w:rPr>
          <w:lang w:eastAsia="en-GB"/>
        </w:rPr>
        <w:t xml:space="preserve"> </w:t>
      </w:r>
      <w:r w:rsidRPr="0A325880">
        <w:rPr>
          <w:lang w:eastAsia="en-GB"/>
        </w:rPr>
        <w:t>and can tell us the number of people in each role</w:t>
      </w:r>
      <w:r w:rsidR="004A1DFD">
        <w:rPr>
          <w:lang w:eastAsia="en-GB"/>
        </w:rPr>
        <w:t>,</w:t>
      </w:r>
      <w:r w:rsidRPr="0A325880">
        <w:rPr>
          <w:lang w:eastAsia="en-GB"/>
        </w:rPr>
        <w:t xml:space="preserve"> along with their details. </w:t>
      </w:r>
      <w:r w:rsidR="7FD32CD7" w:rsidRPr="0A325880">
        <w:rPr>
          <w:lang w:eastAsia="en-GB"/>
        </w:rPr>
        <w:t>The</w:t>
      </w:r>
      <w:r w:rsidRPr="0A325880">
        <w:rPr>
          <w:lang w:eastAsia="en-GB"/>
        </w:rPr>
        <w:t xml:space="preserve"> accuracy of this data relies on the individual to keep it up to date, especially if they’re not currently working in the role they’re </w:t>
      </w:r>
      <w:r w:rsidRPr="0A325880">
        <w:rPr>
          <w:lang w:eastAsia="en-GB"/>
        </w:rPr>
        <w:lastRenderedPageBreak/>
        <w:t>registered for. This isn’t always the case, and changes are often only recorded when a person renews (every three years) or changes employer. This is why we use the Register as a guide to the overall size of the workforce, but remain aware of potential delays in individual updates. </w:t>
      </w:r>
    </w:p>
    <w:p w14:paraId="132175C0" w14:textId="54A6FD63" w:rsidR="0A325880" w:rsidRDefault="0A325880" w:rsidP="0A325880">
      <w:pPr>
        <w:rPr>
          <w:lang w:eastAsia="en-GB"/>
        </w:rPr>
      </w:pPr>
    </w:p>
    <w:p w14:paraId="24F0F809" w14:textId="650439DC" w:rsidR="4B8FC707" w:rsidRDefault="4B8FC707" w:rsidP="0A325880">
      <w:pPr>
        <w:rPr>
          <w:lang w:eastAsia="en-GB"/>
        </w:rPr>
      </w:pPr>
      <w:r w:rsidRPr="0A325880">
        <w:rPr>
          <w:lang w:eastAsia="en-GB"/>
        </w:rPr>
        <w:t>Not all of the people who we collect data on for the annual workforce collection will need to register. Many administrative, back-office and support staff work in social care</w:t>
      </w:r>
      <w:r w:rsidR="0051059E">
        <w:rPr>
          <w:lang w:eastAsia="en-GB"/>
        </w:rPr>
        <w:t xml:space="preserve"> in</w:t>
      </w:r>
      <w:r w:rsidRPr="0A325880">
        <w:rPr>
          <w:lang w:eastAsia="en-GB"/>
        </w:rPr>
        <w:t xml:space="preserve"> Wales. </w:t>
      </w:r>
      <w:r w:rsidR="081B6F1A" w:rsidRPr="0A325880">
        <w:rPr>
          <w:lang w:eastAsia="en-GB"/>
        </w:rPr>
        <w:t>We estimate that registered staff make up somewhere between two-thirds and three-quarters of the overall workforce.</w:t>
      </w:r>
    </w:p>
    <w:p w14:paraId="65B4C508" w14:textId="77777777" w:rsidR="00D06738" w:rsidRPr="00B35635" w:rsidRDefault="00D06738" w:rsidP="00D06738">
      <w:pPr>
        <w:rPr>
          <w:rFonts w:ascii="Segoe UI" w:hAnsi="Segoe UI" w:cs="Segoe UI"/>
          <w:sz w:val="18"/>
          <w:szCs w:val="18"/>
          <w:lang w:eastAsia="en-GB"/>
        </w:rPr>
      </w:pPr>
      <w:r w:rsidRPr="00B35635">
        <w:rPr>
          <w:lang w:eastAsia="en-GB"/>
        </w:rPr>
        <w:t> </w:t>
      </w:r>
    </w:p>
    <w:p w14:paraId="62F7A011" w14:textId="77777777" w:rsidR="00D06738" w:rsidRPr="004D340C" w:rsidRDefault="00D06738" w:rsidP="00D06738">
      <w:pPr>
        <w:rPr>
          <w:b/>
          <w:szCs w:val="24"/>
          <w:lang w:eastAsia="en-GB"/>
        </w:rPr>
      </w:pPr>
      <w:r w:rsidRPr="004D340C">
        <w:rPr>
          <w:b/>
          <w:szCs w:val="24"/>
          <w:lang w:eastAsia="en-GB"/>
        </w:rPr>
        <w:t>Data from the workforce data collection 2022 and 2023</w:t>
      </w:r>
    </w:p>
    <w:p w14:paraId="50C4960C" w14:textId="6303F06C" w:rsidR="00D06738" w:rsidRDefault="00D06738" w:rsidP="00D06738">
      <w:pPr>
        <w:rPr>
          <w:lang w:eastAsia="en-GB"/>
        </w:rPr>
      </w:pPr>
      <w:r w:rsidRPr="27000735">
        <w:rPr>
          <w:lang w:eastAsia="en-GB"/>
        </w:rPr>
        <w:t>Some organisations who submitted data in 2022 or 2023 didn’t submit data in 2024 and vice versa. For those who submitted previously and were still in operation in 2024, we used the data submitted in previous collections as a base for estimating their missing data for 2024. This means we based our prediction of change on the number we knew from the previous collection, rather than in comparison to organisations of a similar size (as we did in 2022, where we didn’t have access to similar data).  </w:t>
      </w:r>
    </w:p>
    <w:p w14:paraId="08D6B1E1" w14:textId="1DDC0145" w:rsidR="1AEDE10F" w:rsidRDefault="1AEDE10F" w:rsidP="1AEDE10F">
      <w:pPr>
        <w:rPr>
          <w:lang w:eastAsia="en-GB"/>
        </w:rPr>
      </w:pPr>
    </w:p>
    <w:p w14:paraId="28A06E72" w14:textId="153B21A0" w:rsidR="1C4030D7" w:rsidRDefault="1C4030D7" w:rsidP="1AEDE10F">
      <w:pPr>
        <w:rPr>
          <w:b/>
          <w:bCs/>
          <w:lang w:eastAsia="en-GB"/>
        </w:rPr>
      </w:pPr>
      <w:r w:rsidRPr="004D340C">
        <w:rPr>
          <w:b/>
          <w:lang w:eastAsia="en-GB"/>
        </w:rPr>
        <w:t>Comparisons with CIW data</w:t>
      </w:r>
    </w:p>
    <w:p w14:paraId="177FD19B" w14:textId="0F152BA1" w:rsidR="1C4030D7" w:rsidRDefault="1C4030D7" w:rsidP="1AEDE10F">
      <w:pPr>
        <w:rPr>
          <w:lang w:eastAsia="en-GB"/>
        </w:rPr>
      </w:pPr>
      <w:r w:rsidRPr="1AEDE10F">
        <w:rPr>
          <w:lang w:eastAsia="en-GB"/>
        </w:rPr>
        <w:t xml:space="preserve">For 2023 and </w:t>
      </w:r>
      <w:r w:rsidR="00B769BB">
        <w:rPr>
          <w:lang w:eastAsia="en-GB"/>
        </w:rPr>
        <w:t>20</w:t>
      </w:r>
      <w:r w:rsidRPr="1AEDE10F">
        <w:rPr>
          <w:lang w:eastAsia="en-GB"/>
        </w:rPr>
        <w:t>24, we</w:t>
      </w:r>
      <w:r w:rsidR="00B769BB">
        <w:rPr>
          <w:lang w:eastAsia="en-GB"/>
        </w:rPr>
        <w:t>’</w:t>
      </w:r>
      <w:r w:rsidRPr="1AEDE10F">
        <w:rPr>
          <w:lang w:eastAsia="en-GB"/>
        </w:rPr>
        <w:t xml:space="preserve">ve been able to make much better use of CIW data in the collection. This is described in more detail in </w:t>
      </w:r>
      <w:r w:rsidR="12022820" w:rsidRPr="1AEDE10F">
        <w:rPr>
          <w:lang w:eastAsia="en-GB"/>
        </w:rPr>
        <w:t>Section 1.</w:t>
      </w:r>
      <w:r w:rsidR="006A0301">
        <w:rPr>
          <w:lang w:eastAsia="en-GB"/>
        </w:rPr>
        <w:t>4.</w:t>
      </w:r>
      <w:r w:rsidR="12022820" w:rsidRPr="1AEDE10F">
        <w:rPr>
          <w:lang w:eastAsia="en-GB"/>
        </w:rPr>
        <w:t>3</w:t>
      </w:r>
      <w:r w:rsidR="006A0301">
        <w:rPr>
          <w:lang w:eastAsia="en-GB"/>
        </w:rPr>
        <w:t xml:space="preserve"> and 1.4.4</w:t>
      </w:r>
      <w:r w:rsidR="12022820" w:rsidRPr="1AEDE10F">
        <w:rPr>
          <w:lang w:eastAsia="en-GB"/>
        </w:rPr>
        <w:t>.</w:t>
      </w:r>
    </w:p>
    <w:p w14:paraId="5A86D920" w14:textId="77777777" w:rsidR="000B24D9" w:rsidRDefault="000B24D9" w:rsidP="2D6B557B">
      <w:pPr>
        <w:rPr>
          <w:lang w:eastAsia="en-GB"/>
        </w:rPr>
      </w:pPr>
    </w:p>
    <w:p w14:paraId="4E342341" w14:textId="77777777" w:rsidR="004923EC" w:rsidRPr="00B35635" w:rsidRDefault="004923EC" w:rsidP="00D06738">
      <w:pPr>
        <w:rPr>
          <w:rFonts w:ascii="Segoe UI" w:hAnsi="Segoe UI" w:cs="Segoe UI"/>
          <w:sz w:val="18"/>
          <w:szCs w:val="18"/>
          <w:lang w:eastAsia="en-GB"/>
        </w:rPr>
      </w:pPr>
    </w:p>
    <w:p w14:paraId="30636573" w14:textId="77777777" w:rsidR="0030534C" w:rsidRDefault="0030534C" w:rsidP="00D06738">
      <w:pPr>
        <w:rPr>
          <w:rFonts w:ascii="Segoe UI" w:hAnsi="Segoe UI" w:cs="Segoe UI"/>
          <w:sz w:val="18"/>
          <w:szCs w:val="18"/>
          <w:lang w:eastAsia="en-GB"/>
        </w:rPr>
      </w:pPr>
    </w:p>
    <w:p w14:paraId="49AAB3F6" w14:textId="77777777" w:rsidR="000B24D9" w:rsidRDefault="000B24D9">
      <w:pPr>
        <w:spacing w:after="160"/>
        <w:rPr>
          <w:rFonts w:eastAsia="Arial" w:cs="Arial"/>
          <w:b/>
          <w:bCs/>
          <w:color w:val="138469"/>
          <w:sz w:val="32"/>
          <w:szCs w:val="32"/>
          <w:lang w:eastAsia="en-GB"/>
        </w:rPr>
      </w:pPr>
      <w:r>
        <w:rPr>
          <w:lang w:eastAsia="en-GB"/>
        </w:rPr>
        <w:br w:type="page"/>
      </w:r>
    </w:p>
    <w:p w14:paraId="0ED4C3E7" w14:textId="3396A190" w:rsidR="0030534C" w:rsidRPr="00B35635" w:rsidRDefault="00CE1BE5" w:rsidP="00240039">
      <w:pPr>
        <w:pStyle w:val="SectionHeading"/>
        <w:rPr>
          <w:lang w:eastAsia="en-GB"/>
        </w:rPr>
      </w:pPr>
      <w:bookmarkStart w:id="32" w:name="_Toc1043259893"/>
      <w:bookmarkStart w:id="33" w:name="_Toc938615115"/>
      <w:bookmarkStart w:id="34" w:name="_Toc1731835633"/>
      <w:bookmarkStart w:id="35" w:name="_Toc198880843"/>
      <w:r>
        <w:rPr>
          <w:lang w:eastAsia="en-GB"/>
        </w:rPr>
        <w:lastRenderedPageBreak/>
        <w:t xml:space="preserve">Our </w:t>
      </w:r>
      <w:bookmarkEnd w:id="32"/>
      <w:bookmarkEnd w:id="33"/>
      <w:bookmarkEnd w:id="34"/>
      <w:bookmarkEnd w:id="35"/>
      <w:r w:rsidR="00D75028">
        <w:rPr>
          <w:lang w:eastAsia="en-GB"/>
        </w:rPr>
        <w:t>f</w:t>
      </w:r>
      <w:r>
        <w:rPr>
          <w:lang w:eastAsia="en-GB"/>
        </w:rPr>
        <w:t>indings</w:t>
      </w:r>
    </w:p>
    <w:p w14:paraId="6BE9004B" w14:textId="3A35CCF1" w:rsidR="43B1B1C5" w:rsidRPr="00FC6B29" w:rsidRDefault="276A2FE0" w:rsidP="00CC20CC">
      <w:pPr>
        <w:pStyle w:val="Level2multilist"/>
      </w:pPr>
      <w:bookmarkStart w:id="36" w:name="_Toc1922525540"/>
      <w:bookmarkStart w:id="37" w:name="_Toc950611401"/>
      <w:bookmarkStart w:id="38" w:name="_Toc1491517651"/>
      <w:bookmarkStart w:id="39" w:name="_Toc198880844"/>
      <w:r>
        <w:t>Overall social care workforce</w:t>
      </w:r>
      <w:bookmarkEnd w:id="36"/>
      <w:bookmarkEnd w:id="37"/>
      <w:bookmarkEnd w:id="38"/>
      <w:bookmarkEnd w:id="39"/>
      <w:r>
        <w:t xml:space="preserve"> </w:t>
      </w:r>
    </w:p>
    <w:p w14:paraId="53AFB61A" w14:textId="5BC236D1" w:rsidR="00F23714" w:rsidRDefault="1B2D91EA" w:rsidP="65C68F53">
      <w:pPr>
        <w:spacing w:before="40" w:after="0" w:line="257" w:lineRule="auto"/>
      </w:pPr>
      <w:r>
        <w:t>Providers who submitted data told us about</w:t>
      </w:r>
      <w:r w:rsidR="32FF60A9">
        <w:t xml:space="preserve"> </w:t>
      </w:r>
      <w:r w:rsidR="3672D4D6">
        <w:t>47,</w:t>
      </w:r>
      <w:r w:rsidR="0044366C">
        <w:t>915</w:t>
      </w:r>
      <w:r w:rsidR="701F15C1">
        <w:t xml:space="preserve"> social care workers</w:t>
      </w:r>
      <w:r w:rsidR="6042827B">
        <w:t xml:space="preserve"> who worked in their organisations</w:t>
      </w:r>
      <w:r w:rsidR="701F15C1">
        <w:t>.</w:t>
      </w:r>
      <w:r w:rsidR="47EC8FB7">
        <w:t xml:space="preserve"> </w:t>
      </w:r>
      <w:r w:rsidR="00FC5D6A">
        <w:t>But</w:t>
      </w:r>
      <w:r w:rsidR="46547486">
        <w:t xml:space="preserve"> using our </w:t>
      </w:r>
      <w:r w:rsidR="6DC31F86">
        <w:t>process for dealing with missing data</w:t>
      </w:r>
      <w:r w:rsidR="46547486">
        <w:t xml:space="preserve"> described in appendix B</w:t>
      </w:r>
      <w:r w:rsidR="00B769BB">
        <w:t>,</w:t>
      </w:r>
      <w:r w:rsidR="46547486">
        <w:t xml:space="preserve"> we e</w:t>
      </w:r>
      <w:r w:rsidR="7B7A6A0A">
        <w:t>stimate a total of</w:t>
      </w:r>
      <w:r w:rsidR="00AC2D32">
        <w:t xml:space="preserve"> </w:t>
      </w:r>
      <w:r w:rsidR="00AC2D32" w:rsidRPr="42FE03B6">
        <w:rPr>
          <w:b/>
          <w:bCs/>
        </w:rPr>
        <w:t>82,875</w:t>
      </w:r>
      <w:r w:rsidR="00AC2D32">
        <w:t xml:space="preserve"> </w:t>
      </w:r>
      <w:r w:rsidR="7B7A6A0A">
        <w:t>people working in social care in Wales in 2024.</w:t>
      </w:r>
    </w:p>
    <w:p w14:paraId="228FBE69" w14:textId="09A464FA" w:rsidR="42FE03B6" w:rsidRDefault="42FE03B6" w:rsidP="42FE03B6">
      <w:pPr>
        <w:spacing w:before="40" w:after="0" w:line="257" w:lineRule="auto"/>
      </w:pPr>
    </w:p>
    <w:p w14:paraId="1C269774" w14:textId="4FF3A6C7" w:rsidR="0051552E" w:rsidRDefault="23648C0B" w:rsidP="0051552E">
      <w:pPr>
        <w:pStyle w:val="NormalWeb"/>
      </w:pPr>
      <w:r w:rsidRPr="64E339A1">
        <w:rPr>
          <w:rFonts w:ascii="Arial" w:hAnsi="Arial" w:cs="Arial"/>
        </w:rPr>
        <w:t>The chart below gives a breakdown of the returned and estimated numbers for each service area</w:t>
      </w:r>
      <w:r w:rsidR="02BF253D" w:rsidRPr="64E339A1">
        <w:rPr>
          <w:rFonts w:ascii="Arial" w:hAnsi="Arial" w:cs="Arial"/>
        </w:rPr>
        <w:t xml:space="preserve">. </w:t>
      </w:r>
      <w:r w:rsidR="006743E2" w:rsidRPr="64E339A1">
        <w:rPr>
          <w:rFonts w:ascii="Arial" w:hAnsi="Arial" w:cs="Arial"/>
        </w:rPr>
        <w:t>A</w:t>
      </w:r>
      <w:r w:rsidR="02BF253D" w:rsidRPr="64E339A1">
        <w:rPr>
          <w:rFonts w:ascii="Arial" w:hAnsi="Arial" w:cs="Arial"/>
        </w:rPr>
        <w:t>dult placement schemes are included in the cha</w:t>
      </w:r>
      <w:r w:rsidR="4A340887" w:rsidRPr="64E339A1">
        <w:rPr>
          <w:rFonts w:ascii="Arial" w:hAnsi="Arial" w:cs="Arial"/>
        </w:rPr>
        <w:t xml:space="preserve">rt below and in the overall numbers, but </w:t>
      </w:r>
      <w:r w:rsidR="00AA45A2" w:rsidRPr="64E339A1">
        <w:rPr>
          <w:rFonts w:ascii="Arial" w:hAnsi="Arial" w:cs="Arial"/>
        </w:rPr>
        <w:t xml:space="preserve">we haven’t broken them down further given the small numbers we see in the returns. </w:t>
      </w:r>
      <w:r w:rsidR="00224CEB" w:rsidRPr="64E339A1">
        <w:rPr>
          <w:rFonts w:ascii="Arial" w:hAnsi="Arial" w:cs="Arial"/>
        </w:rPr>
        <w:t>This is in line with what we’ve done in previous years.</w:t>
      </w:r>
      <w:r>
        <w:br/>
      </w:r>
      <w:r w:rsidR="00101695" w:rsidRPr="64E339A1">
        <w:rPr>
          <w:noProof/>
        </w:rPr>
        <w:t xml:space="preserve"> </w:t>
      </w:r>
      <w:r w:rsidR="0051552E">
        <w:rPr>
          <w:noProof/>
        </w:rPr>
        <w:drawing>
          <wp:inline distT="0" distB="0" distL="0" distR="0" wp14:anchorId="6DE598DF" wp14:editId="244A3AF0">
            <wp:extent cx="5580380" cy="2397760"/>
            <wp:effectExtent l="0" t="0" r="1270" b="2540"/>
            <wp:docPr id="1" name="Picture 1" descr="Two doughnut pie charts showing the completion rates for local authorities and commissioned providers for the overall data collec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and blue circle with white text&#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80380" cy="2397760"/>
                    </a:xfrm>
                    <a:prstGeom prst="rect">
                      <a:avLst/>
                    </a:prstGeom>
                    <a:noFill/>
                    <a:ln>
                      <a:noFill/>
                    </a:ln>
                  </pic:spPr>
                </pic:pic>
              </a:graphicData>
            </a:graphic>
          </wp:inline>
        </w:drawing>
      </w:r>
    </w:p>
    <w:p w14:paraId="5E14B708" w14:textId="4FE5C8B7" w:rsidR="00627107" w:rsidRDefault="00627107" w:rsidP="00B769BB">
      <w:r>
        <w:t xml:space="preserve">            </w:t>
      </w:r>
      <w:r w:rsidR="2D6B557B">
        <w:t xml:space="preserve">                     </w:t>
      </w:r>
      <w:r>
        <w:rPr>
          <w:noProof/>
        </w:rPr>
        <mc:AlternateContent>
          <mc:Choice Requires="wps">
            <w:drawing>
              <wp:inline distT="0" distB="0" distL="114300" distR="114300" wp14:anchorId="7D462287" wp14:editId="6F913EE4">
                <wp:extent cx="1090295" cy="280035"/>
                <wp:effectExtent l="0" t="0" r="0" b="5715"/>
                <wp:docPr id="533130378" name="Rectangle 533130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90295" cy="280035"/>
                        </a:xfrm>
                        <a:prstGeom prst="rect">
                          <a:avLst/>
                        </a:prstGeom>
                        <a:solidFill>
                          <a:srgbClr val="FFFFFF"/>
                        </a:solidFill>
                        <a:ln w="9525">
                          <a:noFill/>
                          <a:miter/>
                        </a:ln>
                      </wps:spPr>
                      <wps:txbx>
                        <w:txbxContent>
                          <w:p w14:paraId="1166AD80" w14:textId="77777777" w:rsidR="00627107" w:rsidRDefault="00627107" w:rsidP="00627107">
                            <w:pPr>
                              <w:spacing w:line="276" w:lineRule="auto"/>
                              <w:rPr>
                                <w:rFonts w:ascii="Aptos" w:hAnsi="Aptos"/>
                                <w:lang w:val="en-US"/>
                              </w:rPr>
                            </w:pPr>
                            <w:r>
                              <w:rPr>
                                <w:rFonts w:ascii="Aptos" w:hAnsi="Aptos"/>
                                <w:lang w:val="en-US"/>
                              </w:rPr>
                              <w:t xml:space="preserve">n = </w:t>
                            </w:r>
                            <w:r>
                              <w:rPr>
                                <w:rFonts w:ascii="Aptos" w:hAnsi="Aptos"/>
                                <w:color w:val="000000"/>
                                <w:lang w:val="en-US"/>
                              </w:rPr>
                              <w:t>22</w:t>
                            </w:r>
                          </w:p>
                        </w:txbxContent>
                      </wps:txbx>
                      <wps:bodyPr wrap="square" lIns="91440" tIns="45720" rIns="91440" bIns="45720" anchor="t">
                        <a:noAutofit/>
                      </wps:bodyPr>
                    </wps:wsp>
                  </a:graphicData>
                </a:graphic>
              </wp:inline>
            </w:drawing>
          </mc:Choice>
          <mc:Fallback>
            <w:pict>
              <v:rect w14:anchorId="7D462287" id="Rectangle 533130378" o:spid="_x0000_s1026" style="width:85.85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" stroked="f">
                <v:textbox>
                  <w:txbxContent>
                    <w:p w14:paraId="1166AD80" w14:textId="77777777" w:rsidR="00627107" w:rsidRDefault="00627107" w:rsidP="00627107">
                      <w:pPr>
                        <w:spacing w:line="276" w:lineRule="auto"/>
                        <w:rPr>
                          <w:rFonts w:ascii="Aptos" w:hAnsi="Aptos"/>
                          <w:lang w:val="en-US"/>
                        </w:rPr>
                      </w:pPr>
                      <w:r>
                        <w:rPr>
                          <w:rFonts w:ascii="Aptos" w:hAnsi="Aptos"/>
                          <w:lang w:val="en-US"/>
                        </w:rPr>
                        <w:t xml:space="preserve">n = </w:t>
                      </w:r>
                      <w:r>
                        <w:rPr>
                          <w:rFonts w:ascii="Aptos" w:hAnsi="Aptos"/>
                          <w:color w:val="000000"/>
                          <w:lang w:val="en-US"/>
                        </w:rPr>
                        <w:t>22</w:t>
                      </w:r>
                    </w:p>
                  </w:txbxContent>
                </v:textbox>
                <w10:anchorlock/>
              </v:rect>
            </w:pict>
          </mc:Fallback>
        </mc:AlternateContent>
      </w:r>
      <w:r w:rsidR="2D6B557B">
        <w:t xml:space="preserve">        </w:t>
      </w:r>
      <w:r>
        <w:rPr>
          <w:noProof/>
        </w:rPr>
        <mc:AlternateContent>
          <mc:Choice Requires="wps">
            <w:drawing>
              <wp:inline distT="0" distB="0" distL="114300" distR="114300" wp14:anchorId="1A4684B2" wp14:editId="2604E214">
                <wp:extent cx="1090295" cy="280035"/>
                <wp:effectExtent l="0" t="0" r="0" b="5715"/>
                <wp:docPr id="903008862" name="Rectangle 903008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90295" cy="280035"/>
                        </a:xfrm>
                        <a:prstGeom prst="rect">
                          <a:avLst/>
                        </a:prstGeom>
                        <a:solidFill>
                          <a:srgbClr val="FFFFFF"/>
                        </a:solidFill>
                        <a:ln w="9525">
                          <a:noFill/>
                          <a:miter/>
                        </a:ln>
                      </wps:spPr>
                      <wps:txbx>
                        <w:txbxContent>
                          <w:p w14:paraId="31323E19" w14:textId="77777777" w:rsidR="00627107" w:rsidRDefault="00627107" w:rsidP="00627107">
                            <w:pPr>
                              <w:spacing w:line="276" w:lineRule="auto"/>
                              <w:rPr>
                                <w:rFonts w:ascii="Aptos" w:hAnsi="Aptos"/>
                                <w:lang w:val="en-US"/>
                              </w:rPr>
                            </w:pPr>
                            <w:r>
                              <w:rPr>
                                <w:rFonts w:ascii="Aptos" w:hAnsi="Aptos"/>
                                <w:lang w:val="en-US"/>
                              </w:rPr>
                              <w:t xml:space="preserve">n = </w:t>
                            </w:r>
                            <w:r>
                              <w:rPr>
                                <w:rFonts w:ascii="Aptos" w:hAnsi="Aptos"/>
                                <w:color w:val="000000"/>
                                <w:lang w:val="en-US"/>
                              </w:rPr>
                              <w:t>746</w:t>
                            </w:r>
                          </w:p>
                        </w:txbxContent>
                      </wps:txbx>
                      <wps:bodyPr wrap="square" lIns="91440" tIns="45720" rIns="91440" bIns="45720" anchor="t">
                        <a:noAutofit/>
                      </wps:bodyPr>
                    </wps:wsp>
                  </a:graphicData>
                </a:graphic>
              </wp:inline>
            </w:drawing>
          </mc:Choice>
          <mc:Fallback>
            <w:pict>
              <v:rect w14:anchorId="1A4684B2" id="Rectangle 903008862" o:spid="_x0000_s1027" style="width:85.85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" stroked="f">
                <v:textbox>
                  <w:txbxContent>
                    <w:p w14:paraId="31323E19" w14:textId="77777777" w:rsidR="00627107" w:rsidRDefault="00627107" w:rsidP="00627107">
                      <w:pPr>
                        <w:spacing w:line="276" w:lineRule="auto"/>
                        <w:rPr>
                          <w:rFonts w:ascii="Aptos" w:hAnsi="Aptos"/>
                          <w:lang w:val="en-US"/>
                        </w:rPr>
                      </w:pPr>
                      <w:r>
                        <w:rPr>
                          <w:rFonts w:ascii="Aptos" w:hAnsi="Aptos"/>
                          <w:lang w:val="en-US"/>
                        </w:rPr>
                        <w:t xml:space="preserve">n = </w:t>
                      </w:r>
                      <w:r>
                        <w:rPr>
                          <w:rFonts w:ascii="Aptos" w:hAnsi="Aptos"/>
                          <w:color w:val="000000"/>
                          <w:lang w:val="en-US"/>
                        </w:rPr>
                        <w:t>746</w:t>
                      </w:r>
                    </w:p>
                  </w:txbxContent>
                </v:textbox>
                <w10:anchorlock/>
              </v:rect>
            </w:pict>
          </mc:Fallback>
        </mc:AlternateContent>
      </w:r>
    </w:p>
    <w:p w14:paraId="550A6D5D" w14:textId="5E5DAD6E" w:rsidR="00101695" w:rsidRDefault="53B03408" w:rsidP="00AA45A2">
      <w:pPr>
        <w:spacing w:before="40" w:after="0" w:line="257" w:lineRule="auto"/>
      </w:pPr>
      <w:r>
        <w:rPr>
          <w:noProof/>
        </w:rPr>
        <w:drawing>
          <wp:inline distT="0" distB="0" distL="0" distR="0" wp14:anchorId="7811E259" wp14:editId="7C9CB8AB">
            <wp:extent cx="5581648" cy="2514600"/>
            <wp:effectExtent l="0" t="0" r="0" b="0"/>
            <wp:docPr id="47616702" name="Picture 47616702" descr="Stacked bar chart showing the organization return rates by service area. Apart from children’s residential care, domiciliary care and adult residential care, all of the organisations for the five remaining service areas gave us som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1670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81648" cy="2514600"/>
                    </a:xfrm>
                    <a:prstGeom prst="rect">
                      <a:avLst/>
                    </a:prstGeom>
                  </pic:spPr>
                </pic:pic>
              </a:graphicData>
            </a:graphic>
          </wp:inline>
        </w:drawing>
      </w:r>
    </w:p>
    <w:p w14:paraId="4DB3E145" w14:textId="17717E79" w:rsidR="003E6F0C" w:rsidRDefault="1330C789" w:rsidP="00AA45A2">
      <w:pPr>
        <w:spacing w:before="40" w:after="0" w:line="257" w:lineRule="auto"/>
      </w:pPr>
      <w:r>
        <w:rPr>
          <w:noProof/>
        </w:rPr>
        <w:lastRenderedPageBreak/>
        <w:drawing>
          <wp:inline distT="0" distB="0" distL="0" distR="0" wp14:anchorId="5435722F" wp14:editId="362EB34E">
            <wp:extent cx="5581648" cy="2609850"/>
            <wp:effectExtent l="0" t="0" r="0" b="0"/>
            <wp:docPr id="1062459987" name="Picture 1062459987" descr="Stacked bar chart showing the setting return rates by service area. All settings for central staff, day services and social work teams gave us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81648" cy="2609850"/>
                    </a:xfrm>
                    <a:prstGeom prst="rect">
                      <a:avLst/>
                    </a:prstGeom>
                  </pic:spPr>
                </pic:pic>
              </a:graphicData>
            </a:graphic>
          </wp:inline>
        </w:drawing>
      </w:r>
    </w:p>
    <w:p w14:paraId="15826F10" w14:textId="6FEA87A3" w:rsidR="003E6F0C" w:rsidRDefault="003E6F0C" w:rsidP="00AA45A2">
      <w:pPr>
        <w:spacing w:before="40" w:after="0" w:line="257" w:lineRule="auto"/>
      </w:pPr>
      <w:r>
        <w:t>The difference between setting and organisational return rates</w:t>
      </w:r>
      <w:r w:rsidR="00700A82">
        <w:t xml:space="preserve"> is that an organisation may have more than one setting. </w:t>
      </w:r>
      <w:r w:rsidR="000604A3">
        <w:t xml:space="preserve">Organisational return rates show as returned if any of an organisation’s settings provides us with data. </w:t>
      </w:r>
      <w:r w:rsidR="005434FD">
        <w:t>Setting level return rates count each individual setting, regardless of organisation. It</w:t>
      </w:r>
      <w:r w:rsidR="00B769BB">
        <w:t>’</w:t>
      </w:r>
      <w:r w:rsidR="005434FD">
        <w:t>s important to see both</w:t>
      </w:r>
      <w:r w:rsidR="00CC0CD8">
        <w:t>, but setting is the most accurate. For example</w:t>
      </w:r>
      <w:r w:rsidR="00B769BB">
        <w:t>,</w:t>
      </w:r>
      <w:r w:rsidR="00CC0CD8">
        <w:t xml:space="preserve"> </w:t>
      </w:r>
      <w:r w:rsidR="00B769BB">
        <w:t>a</w:t>
      </w:r>
      <w:r w:rsidR="00CC0CD8">
        <w:t xml:space="preserve">ll mental health residential care provider organisations gave us some data. </w:t>
      </w:r>
      <w:r w:rsidR="00B769BB">
        <w:t>But</w:t>
      </w:r>
      <w:r w:rsidR="005C6404">
        <w:t xml:space="preserve"> we can see from setting</w:t>
      </w:r>
      <w:r w:rsidR="00B769BB">
        <w:t>-</w:t>
      </w:r>
      <w:r w:rsidR="005C6404">
        <w:t xml:space="preserve">level data that </w:t>
      </w:r>
      <w:r w:rsidR="00280C96">
        <w:t>some organisations only gave us partial data and that nearly 20 per cent of settings had</w:t>
      </w:r>
      <w:r w:rsidR="00B769BB">
        <w:t>n’</w:t>
      </w:r>
      <w:r w:rsidR="00280C96">
        <w:t>t provided their data.</w:t>
      </w:r>
    </w:p>
    <w:p w14:paraId="355FB561" w14:textId="77777777" w:rsidR="009430E1" w:rsidRDefault="009430E1" w:rsidP="00AA45A2">
      <w:pPr>
        <w:spacing w:before="40" w:after="0" w:line="257" w:lineRule="auto"/>
      </w:pPr>
    </w:p>
    <w:p w14:paraId="526AC97B" w14:textId="61457E9D" w:rsidR="003E6F0C" w:rsidRDefault="009430E1" w:rsidP="00A55D95">
      <w:pPr>
        <w:spacing w:before="40" w:after="0" w:line="257" w:lineRule="auto"/>
      </w:pPr>
      <w:r>
        <w:t>This is the first time we</w:t>
      </w:r>
      <w:r w:rsidR="00B769BB">
        <w:t>’</w:t>
      </w:r>
      <w:r>
        <w:t xml:space="preserve">ve been able to achieve this level of </w:t>
      </w:r>
      <w:r w:rsidR="00B769BB">
        <w:t>detail</w:t>
      </w:r>
      <w:r>
        <w:t xml:space="preserve"> in the returns data</w:t>
      </w:r>
      <w:r w:rsidR="00662165">
        <w:t>. We</w:t>
      </w:r>
      <w:r w:rsidR="00B769BB">
        <w:t>’</w:t>
      </w:r>
      <w:r w:rsidR="00662165">
        <w:t>ve kept individual role type return rates at organisational level to allow for comparison with previous years.</w:t>
      </w:r>
    </w:p>
    <w:p w14:paraId="5C09DFE6" w14:textId="19F14CF7" w:rsidR="00FC6B29" w:rsidRDefault="2D9BE2DB" w:rsidP="00AA45A2">
      <w:pPr>
        <w:spacing w:before="40" w:after="0" w:line="257" w:lineRule="auto"/>
      </w:pPr>
      <w:r>
        <w:rPr>
          <w:noProof/>
        </w:rPr>
        <w:drawing>
          <wp:inline distT="0" distB="0" distL="0" distR="0" wp14:anchorId="0F7ED41A" wp14:editId="275CB803">
            <wp:extent cx="5581648" cy="3324225"/>
            <wp:effectExtent l="0" t="0" r="0" b="0"/>
            <wp:docPr id="1043169365" name="Picture 1043169365" descr="A stacked column chart depicting the social care workforce (by the thousands of people) by service area. Each column represents a service area and is made up of a stacking of the returned and projected data.  The dominant column is represented by the adult residential care service area that has a combined returned and projected workforce of 38,914, which is over twice the size of the next largest column of 17,006 represented by the domiciliary care servic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16936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581648" cy="3324225"/>
                    </a:xfrm>
                    <a:prstGeom prst="rect">
                      <a:avLst/>
                    </a:prstGeom>
                  </pic:spPr>
                </pic:pic>
              </a:graphicData>
            </a:graphic>
          </wp:inline>
        </w:drawing>
      </w:r>
    </w:p>
    <w:p w14:paraId="775DA6E5" w14:textId="6F34365A" w:rsidR="5D2AEACB" w:rsidRDefault="53F1753A" w:rsidP="65C68F53">
      <w:pPr>
        <w:spacing w:before="40" w:after="0" w:line="257" w:lineRule="auto"/>
        <w:jc w:val="center"/>
      </w:pPr>
      <w:r>
        <w:rPr>
          <w:noProof/>
        </w:rPr>
        <mc:AlternateContent>
          <mc:Choice Requires="wps">
            <w:drawing>
              <wp:inline distT="0" distB="0" distL="114300" distR="114300" wp14:anchorId="6C096ADD" wp14:editId="2650F970">
                <wp:extent cx="1090295" cy="280035"/>
                <wp:effectExtent l="0" t="0" r="0" b="5715"/>
                <wp:docPr id="811025130" name="Rectangle 811025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90295" cy="280035"/>
                        </a:xfrm>
                        <a:prstGeom prst="rect">
                          <a:avLst/>
                        </a:prstGeom>
                        <a:solidFill>
                          <a:srgbClr val="FFFFFF"/>
                        </a:solidFill>
                        <a:ln w="9525">
                          <a:noFill/>
                          <a:miter/>
                        </a:ln>
                      </wps:spPr>
                      <wps:txbx>
                        <w:txbxContent>
                          <w:p w14:paraId="2DC8DCD2" w14:textId="2A1FA61F" w:rsidR="00CB72B9" w:rsidRDefault="00EE117D" w:rsidP="00CB72B9">
                            <w:pPr>
                              <w:spacing w:line="276" w:lineRule="auto"/>
                              <w:rPr>
                                <w:rFonts w:ascii="Aptos" w:hAnsi="Aptos"/>
                                <w:lang w:val="en-US"/>
                              </w:rPr>
                            </w:pPr>
                            <w:r>
                              <w:rPr>
                                <w:rFonts w:ascii="Aptos" w:hAnsi="Aptos"/>
                                <w:lang w:val="en-US"/>
                              </w:rPr>
                              <w:t xml:space="preserve">n = </w:t>
                            </w:r>
                            <w:r>
                              <w:rPr>
                                <w:rFonts w:ascii="Aptos" w:hAnsi="Aptos"/>
                                <w:color w:val="000000"/>
                                <w:lang w:val="en-US"/>
                              </w:rPr>
                              <w:t>85,442</w:t>
                            </w:r>
                          </w:p>
                        </w:txbxContent>
                      </wps:txbx>
                      <wps:bodyPr wrap="square" lIns="91440" tIns="45720" rIns="91440" bIns="45720" anchor="t">
                        <a:noAutofit/>
                      </wps:bodyPr>
                    </wps:wsp>
                  </a:graphicData>
                </a:graphic>
              </wp:inline>
            </w:drawing>
          </mc:Choice>
          <mc:Fallback>
            <w:pict>
              <v:rect w14:anchorId="6C096ADD" id="Rectangle 811025130" o:spid="_x0000_s1028" style="width:85.85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" stroked="f">
                <v:textbox>
                  <w:txbxContent>
                    <w:p w14:paraId="2DC8DCD2" w14:textId="2A1FA61F" w:rsidR="00CB72B9" w:rsidRDefault="00EE117D" w:rsidP="00CB72B9">
                      <w:pPr>
                        <w:spacing w:line="276" w:lineRule="auto"/>
                        <w:rPr>
                          <w:rFonts w:ascii="Aptos" w:hAnsi="Aptos"/>
                          <w:lang w:val="en-US"/>
                        </w:rPr>
                      </w:pPr>
                      <w:r>
                        <w:rPr>
                          <w:rFonts w:ascii="Aptos" w:hAnsi="Aptos"/>
                          <w:lang w:val="en-US"/>
                        </w:rPr>
                        <w:t xml:space="preserve">n = </w:t>
                      </w:r>
                      <w:r>
                        <w:rPr>
                          <w:rFonts w:ascii="Aptos" w:hAnsi="Aptos"/>
                          <w:color w:val="000000"/>
                          <w:lang w:val="en-US"/>
                        </w:rPr>
                        <w:t>85,442</w:t>
                      </w:r>
                    </w:p>
                  </w:txbxContent>
                </v:textbox>
                <w10:anchorlock/>
              </v:rect>
            </w:pict>
          </mc:Fallback>
        </mc:AlternateContent>
      </w:r>
    </w:p>
    <w:p w14:paraId="6BFE3C34" w14:textId="541C4089" w:rsidR="0FAD88E9" w:rsidRDefault="2AF0D716" w:rsidP="004D340C">
      <w:pPr>
        <w:spacing w:before="40" w:after="0" w:line="257" w:lineRule="auto"/>
        <w:rPr>
          <w:rFonts w:eastAsia="Arial" w:cs="Arial"/>
          <w:szCs w:val="24"/>
        </w:rPr>
      </w:pPr>
      <w:r w:rsidRPr="00122D50">
        <w:lastRenderedPageBreak/>
        <w:t xml:space="preserve">The change </w:t>
      </w:r>
      <w:r w:rsidR="083F00AE" w:rsidRPr="00122D50">
        <w:t>in the numbers in each setting is relatively stable this year</w:t>
      </w:r>
      <w:r w:rsidR="00DB2B5B" w:rsidRPr="00122D50">
        <w:t>,</w:t>
      </w:r>
      <w:r w:rsidR="083F00AE" w:rsidRPr="00122D50">
        <w:t xml:space="preserve"> with </w:t>
      </w:r>
      <w:r w:rsidR="55C9C8DB" w:rsidRPr="00122D50">
        <w:t>a</w:t>
      </w:r>
      <w:r w:rsidR="00576CFF" w:rsidRPr="00122D50">
        <w:t>dult</w:t>
      </w:r>
      <w:r w:rsidR="00576CFF">
        <w:t xml:space="preserve"> residential care </w:t>
      </w:r>
      <w:r w:rsidR="000C2433">
        <w:t>seeing</w:t>
      </w:r>
      <w:r w:rsidR="00576CFF">
        <w:t xml:space="preserve"> the biggest change in </w:t>
      </w:r>
      <w:r w:rsidR="00092412">
        <w:t>numbers, where the estimate</w:t>
      </w:r>
      <w:r w:rsidR="00FD5203">
        <w:t>d</w:t>
      </w:r>
      <w:r w:rsidR="004D03D0">
        <w:t xml:space="preserve"> workforce has decreased by </w:t>
      </w:r>
      <w:r w:rsidR="640ECB77">
        <w:t>791</w:t>
      </w:r>
      <w:r w:rsidR="00BB0208">
        <w:t>.</w:t>
      </w:r>
      <w:r w:rsidR="1F928E8C">
        <w:t xml:space="preserve"> </w:t>
      </w:r>
      <w:r w:rsidR="00BB0208">
        <w:t>This is</w:t>
      </w:r>
      <w:r w:rsidR="1F928E8C">
        <w:t xml:space="preserve"> closely followed by children</w:t>
      </w:r>
      <w:r w:rsidR="00DB2B5B">
        <w:t>’</w:t>
      </w:r>
      <w:r w:rsidR="1F928E8C">
        <w:t>s residential care</w:t>
      </w:r>
      <w:r w:rsidR="00DB2B5B">
        <w:t>,</w:t>
      </w:r>
      <w:r w:rsidR="1F928E8C">
        <w:t xml:space="preserve"> which has seen an increase of 590 in its workforce based on the revised 2023 fig</w:t>
      </w:r>
      <w:r w:rsidR="69547837">
        <w:t>ures</w:t>
      </w:r>
      <w:r w:rsidR="00402B77">
        <w:t>.</w:t>
      </w:r>
      <w:r w:rsidR="00BB0208">
        <w:br/>
      </w:r>
    </w:p>
    <w:p w14:paraId="35458D37" w14:textId="79D1B7E6" w:rsidR="00A438C7" w:rsidRPr="00A438C7" w:rsidRDefault="00A438C7" w:rsidP="00A438C7">
      <w:pPr>
        <w:spacing w:before="40" w:after="0" w:line="257" w:lineRule="auto"/>
        <w:jc w:val="center"/>
        <w:rPr>
          <w:rFonts w:eastAsia="Arial" w:cs="Arial"/>
          <w:b/>
          <w:bCs/>
          <w:szCs w:val="24"/>
          <w:u w:val="single"/>
        </w:rPr>
      </w:pPr>
      <w:r w:rsidRPr="00A438C7">
        <w:rPr>
          <w:rFonts w:eastAsia="Arial" w:cs="Arial"/>
          <w:b/>
          <w:bCs/>
          <w:szCs w:val="24"/>
          <w:u w:val="single"/>
        </w:rPr>
        <w:t>Number in post</w:t>
      </w:r>
    </w:p>
    <w:p w14:paraId="677283EE" w14:textId="77777777" w:rsidR="00A438C7" w:rsidRDefault="00A438C7" w:rsidP="004D340C">
      <w:pPr>
        <w:spacing w:before="40" w:after="0" w:line="257" w:lineRule="auto"/>
        <w:rPr>
          <w:rFonts w:eastAsia="Arial" w:cs="Arial"/>
          <w:szCs w:val="24"/>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388"/>
        <w:gridCol w:w="1231"/>
        <w:gridCol w:w="14"/>
        <w:gridCol w:w="1217"/>
        <w:gridCol w:w="1268"/>
        <w:gridCol w:w="53"/>
        <w:gridCol w:w="1215"/>
        <w:gridCol w:w="1160"/>
        <w:gridCol w:w="36"/>
        <w:gridCol w:w="1196"/>
      </w:tblGrid>
      <w:tr w:rsidR="00FA3736" w14:paraId="7D40F756" w14:textId="77777777" w:rsidTr="00FA3736">
        <w:trPr>
          <w:trHeight w:val="285"/>
        </w:trPr>
        <w:tc>
          <w:tcPr>
            <w:tcW w:w="1388" w:type="dxa"/>
            <w:tcBorders>
              <w:top w:val="nil"/>
              <w:left w:val="nil"/>
              <w:bottom w:val="nil"/>
              <w:right w:val="single" w:sz="6" w:space="0" w:color="auto"/>
            </w:tcBorders>
            <w:tcMar>
              <w:left w:w="105" w:type="dxa"/>
              <w:right w:w="105" w:type="dxa"/>
            </w:tcMar>
          </w:tcPr>
          <w:p w14:paraId="22936654" w14:textId="13D8E452" w:rsidR="00FA3736" w:rsidRDefault="00FA3736" w:rsidP="004D340C">
            <w:pPr>
              <w:spacing w:before="40" w:after="0" w:line="257" w:lineRule="auto"/>
              <w:rPr>
                <w:rFonts w:eastAsia="Arial" w:cs="Arial"/>
                <w:szCs w:val="24"/>
              </w:rPr>
            </w:pPr>
            <w:r w:rsidRPr="458AA9A9">
              <w:rPr>
                <w:rFonts w:eastAsia="Arial" w:cs="Arial"/>
                <w:szCs w:val="24"/>
              </w:rPr>
              <w:t xml:space="preserve"> </w:t>
            </w:r>
          </w:p>
        </w:tc>
        <w:tc>
          <w:tcPr>
            <w:tcW w:w="1231" w:type="dxa"/>
            <w:tcBorders>
              <w:top w:val="single" w:sz="6" w:space="0" w:color="auto"/>
              <w:left w:val="single" w:sz="6" w:space="0" w:color="auto"/>
              <w:bottom w:val="single" w:sz="6" w:space="0" w:color="auto"/>
              <w:right w:val="nil"/>
            </w:tcBorders>
            <w:shd w:val="clear" w:color="auto" w:fill="37394C"/>
            <w:tcMar>
              <w:left w:w="105" w:type="dxa"/>
              <w:right w:w="105" w:type="dxa"/>
            </w:tcMar>
          </w:tcPr>
          <w:p w14:paraId="3B347444" w14:textId="77777777" w:rsidR="00FA3736" w:rsidRDefault="00FA3736" w:rsidP="004D340C">
            <w:pPr>
              <w:spacing w:before="40" w:after="0" w:line="257" w:lineRule="auto"/>
              <w:jc w:val="center"/>
              <w:rPr>
                <w:rFonts w:eastAsia="Arial" w:cs="Arial"/>
                <w:szCs w:val="24"/>
              </w:rPr>
            </w:pPr>
            <w:r w:rsidRPr="458AA9A9">
              <w:rPr>
                <w:rFonts w:eastAsia="Arial" w:cs="Arial"/>
                <w:szCs w:val="24"/>
              </w:rPr>
              <w:t>2022</w:t>
            </w:r>
          </w:p>
        </w:tc>
        <w:tc>
          <w:tcPr>
            <w:tcW w:w="1231" w:type="dxa"/>
            <w:gridSpan w:val="2"/>
            <w:tcBorders>
              <w:top w:val="single" w:sz="6" w:space="0" w:color="auto"/>
              <w:left w:val="nil"/>
              <w:bottom w:val="single" w:sz="6" w:space="0" w:color="auto"/>
              <w:right w:val="single" w:sz="6" w:space="0" w:color="auto"/>
            </w:tcBorders>
            <w:shd w:val="clear" w:color="auto" w:fill="37394C"/>
          </w:tcPr>
          <w:p w14:paraId="68F86B19" w14:textId="2FB12DBD" w:rsidR="00FA3736" w:rsidRDefault="00FA3736" w:rsidP="004D340C">
            <w:pPr>
              <w:spacing w:before="40" w:after="0" w:line="257" w:lineRule="auto"/>
              <w:jc w:val="center"/>
              <w:rPr>
                <w:rFonts w:eastAsia="Arial" w:cs="Arial"/>
                <w:szCs w:val="24"/>
              </w:rPr>
            </w:pPr>
          </w:p>
        </w:tc>
        <w:tc>
          <w:tcPr>
            <w:tcW w:w="1268" w:type="dxa"/>
            <w:tcBorders>
              <w:top w:val="single" w:sz="6" w:space="0" w:color="auto"/>
              <w:left w:val="nil"/>
              <w:bottom w:val="single" w:sz="6" w:space="0" w:color="auto"/>
              <w:right w:val="nil"/>
            </w:tcBorders>
            <w:shd w:val="clear" w:color="auto" w:fill="37394C"/>
            <w:tcMar>
              <w:left w:w="105" w:type="dxa"/>
              <w:right w:w="105" w:type="dxa"/>
            </w:tcMar>
          </w:tcPr>
          <w:p w14:paraId="3EA5C9B9" w14:textId="77777777" w:rsidR="00FA3736" w:rsidRDefault="00FA3736" w:rsidP="000706A0">
            <w:pPr>
              <w:spacing w:before="40" w:after="0" w:line="257" w:lineRule="auto"/>
              <w:jc w:val="center"/>
              <w:rPr>
                <w:rFonts w:eastAsia="Arial" w:cs="Arial"/>
                <w:szCs w:val="24"/>
              </w:rPr>
            </w:pPr>
            <w:r w:rsidRPr="458AA9A9">
              <w:rPr>
                <w:rFonts w:eastAsia="Arial" w:cs="Arial"/>
                <w:szCs w:val="24"/>
              </w:rPr>
              <w:t>2023</w:t>
            </w:r>
          </w:p>
        </w:tc>
        <w:tc>
          <w:tcPr>
            <w:tcW w:w="1268" w:type="dxa"/>
            <w:gridSpan w:val="2"/>
            <w:tcBorders>
              <w:top w:val="single" w:sz="6" w:space="0" w:color="auto"/>
              <w:left w:val="nil"/>
              <w:bottom w:val="single" w:sz="6" w:space="0" w:color="auto"/>
              <w:right w:val="single" w:sz="6" w:space="0" w:color="auto"/>
            </w:tcBorders>
            <w:shd w:val="clear" w:color="auto" w:fill="37394C"/>
          </w:tcPr>
          <w:p w14:paraId="00B64CB1" w14:textId="36CBAC82" w:rsidR="00FA3736" w:rsidRDefault="00FA3736" w:rsidP="004D340C">
            <w:pPr>
              <w:spacing w:before="40" w:after="0" w:line="257" w:lineRule="auto"/>
              <w:jc w:val="center"/>
              <w:rPr>
                <w:rFonts w:eastAsia="Arial" w:cs="Arial"/>
                <w:szCs w:val="24"/>
              </w:rPr>
            </w:pPr>
          </w:p>
        </w:tc>
        <w:tc>
          <w:tcPr>
            <w:tcW w:w="1196" w:type="dxa"/>
            <w:gridSpan w:val="2"/>
            <w:tcBorders>
              <w:top w:val="single" w:sz="6" w:space="0" w:color="auto"/>
              <w:left w:val="nil"/>
              <w:bottom w:val="single" w:sz="6" w:space="0" w:color="auto"/>
              <w:right w:val="nil"/>
            </w:tcBorders>
            <w:shd w:val="clear" w:color="auto" w:fill="37394C"/>
            <w:tcMar>
              <w:left w:w="105" w:type="dxa"/>
              <w:right w:w="105" w:type="dxa"/>
            </w:tcMar>
          </w:tcPr>
          <w:p w14:paraId="19366340" w14:textId="77777777" w:rsidR="00FA3736" w:rsidRDefault="00FA3736" w:rsidP="000706A0">
            <w:pPr>
              <w:spacing w:before="40" w:after="0" w:line="257" w:lineRule="auto"/>
              <w:jc w:val="center"/>
              <w:rPr>
                <w:rFonts w:eastAsia="Arial" w:cs="Arial"/>
                <w:szCs w:val="24"/>
              </w:rPr>
            </w:pPr>
            <w:r w:rsidRPr="458AA9A9">
              <w:rPr>
                <w:rFonts w:eastAsia="Arial" w:cs="Arial"/>
                <w:szCs w:val="24"/>
              </w:rPr>
              <w:t>2024</w:t>
            </w:r>
          </w:p>
        </w:tc>
        <w:tc>
          <w:tcPr>
            <w:tcW w:w="1196" w:type="dxa"/>
            <w:tcBorders>
              <w:top w:val="single" w:sz="6" w:space="0" w:color="auto"/>
              <w:left w:val="nil"/>
              <w:bottom w:val="single" w:sz="6" w:space="0" w:color="auto"/>
              <w:right w:val="single" w:sz="6" w:space="0" w:color="auto"/>
            </w:tcBorders>
            <w:shd w:val="clear" w:color="auto" w:fill="37394C"/>
          </w:tcPr>
          <w:p w14:paraId="7AB95732" w14:textId="49A9FC07" w:rsidR="00FA3736" w:rsidRDefault="00FA3736" w:rsidP="004D340C">
            <w:pPr>
              <w:spacing w:before="40" w:after="0" w:line="257" w:lineRule="auto"/>
              <w:jc w:val="center"/>
              <w:rPr>
                <w:rFonts w:eastAsia="Arial" w:cs="Arial"/>
                <w:szCs w:val="24"/>
              </w:rPr>
            </w:pPr>
          </w:p>
        </w:tc>
      </w:tr>
      <w:tr w:rsidR="458AA9A9" w14:paraId="6882EF24" w14:textId="77777777" w:rsidTr="00A438C7">
        <w:trPr>
          <w:trHeight w:val="285"/>
        </w:trPr>
        <w:tc>
          <w:tcPr>
            <w:tcW w:w="1388" w:type="dxa"/>
            <w:tcBorders>
              <w:top w:val="nil"/>
              <w:left w:val="nil"/>
              <w:bottom w:val="single" w:sz="6" w:space="0" w:color="auto"/>
              <w:right w:val="single" w:sz="6" w:space="0" w:color="auto"/>
            </w:tcBorders>
            <w:tcMar>
              <w:left w:w="105" w:type="dxa"/>
              <w:right w:w="105" w:type="dxa"/>
            </w:tcMar>
          </w:tcPr>
          <w:p w14:paraId="73F8DBC4" w14:textId="7905E49F" w:rsidR="458AA9A9" w:rsidRDefault="458AA9A9" w:rsidP="004D340C">
            <w:pPr>
              <w:spacing w:before="40" w:after="0" w:line="257" w:lineRule="auto"/>
              <w:rPr>
                <w:rFonts w:eastAsia="Arial" w:cs="Arial"/>
                <w:szCs w:val="24"/>
              </w:rPr>
            </w:pPr>
            <w:r w:rsidRPr="458AA9A9">
              <w:rPr>
                <w:rFonts w:eastAsia="Arial" w:cs="Arial"/>
                <w:szCs w:val="24"/>
              </w:rPr>
              <w:t xml:space="preserve"> </w:t>
            </w:r>
          </w:p>
        </w:tc>
        <w:tc>
          <w:tcPr>
            <w:tcW w:w="1245" w:type="dxa"/>
            <w:gridSpan w:val="2"/>
            <w:tcBorders>
              <w:top w:val="single" w:sz="6" w:space="0" w:color="auto"/>
              <w:left w:val="single" w:sz="6" w:space="0" w:color="auto"/>
              <w:bottom w:val="single" w:sz="6" w:space="0" w:color="auto"/>
              <w:right w:val="single" w:sz="6" w:space="0" w:color="auto"/>
            </w:tcBorders>
            <w:shd w:val="clear" w:color="auto" w:fill="11846A"/>
            <w:tcMar>
              <w:left w:w="105" w:type="dxa"/>
              <w:right w:w="105" w:type="dxa"/>
            </w:tcMar>
          </w:tcPr>
          <w:p w14:paraId="0A51409C" w14:textId="122B09B1" w:rsidR="458AA9A9" w:rsidRPr="004D340C" w:rsidRDefault="458AA9A9" w:rsidP="004D340C">
            <w:pPr>
              <w:spacing w:before="40" w:after="0" w:line="257" w:lineRule="auto"/>
              <w:rPr>
                <w:rFonts w:eastAsia="Arial" w:cs="Arial"/>
                <w:color w:val="FFFFFF" w:themeColor="background1"/>
                <w:sz w:val="22"/>
              </w:rPr>
            </w:pPr>
            <w:r w:rsidRPr="004D340C">
              <w:rPr>
                <w:rFonts w:eastAsia="Arial" w:cs="Arial"/>
                <w:color w:val="FFFFFF" w:themeColor="background1"/>
                <w:sz w:val="22"/>
              </w:rPr>
              <w:t>Returned</w:t>
            </w:r>
          </w:p>
        </w:tc>
        <w:tc>
          <w:tcPr>
            <w:tcW w:w="1217" w:type="dxa"/>
            <w:tcBorders>
              <w:top w:val="single" w:sz="6" w:space="0" w:color="auto"/>
              <w:left w:val="single" w:sz="6" w:space="0" w:color="auto"/>
              <w:bottom w:val="single" w:sz="6" w:space="0" w:color="auto"/>
              <w:right w:val="single" w:sz="6" w:space="0" w:color="auto"/>
            </w:tcBorders>
            <w:shd w:val="clear" w:color="auto" w:fill="11846A"/>
            <w:tcMar>
              <w:left w:w="105" w:type="dxa"/>
              <w:right w:w="105" w:type="dxa"/>
            </w:tcMar>
          </w:tcPr>
          <w:p w14:paraId="320DBBA7" w14:textId="50B9AF82" w:rsidR="458AA9A9" w:rsidRPr="004D340C" w:rsidRDefault="458AA9A9" w:rsidP="004D340C">
            <w:pPr>
              <w:spacing w:before="40" w:after="0" w:line="257" w:lineRule="auto"/>
              <w:rPr>
                <w:rFonts w:eastAsia="Arial" w:cs="Arial"/>
                <w:color w:val="FFFFFF" w:themeColor="background1"/>
                <w:sz w:val="22"/>
              </w:rPr>
            </w:pPr>
            <w:r w:rsidRPr="004D340C">
              <w:rPr>
                <w:rFonts w:eastAsia="Arial" w:cs="Arial"/>
                <w:color w:val="FFFFFF" w:themeColor="background1"/>
                <w:sz w:val="22"/>
              </w:rPr>
              <w:t>Estimated</w:t>
            </w:r>
          </w:p>
        </w:tc>
        <w:tc>
          <w:tcPr>
            <w:tcW w:w="1321" w:type="dxa"/>
            <w:gridSpan w:val="2"/>
            <w:tcBorders>
              <w:top w:val="single" w:sz="6" w:space="0" w:color="auto"/>
              <w:left w:val="single" w:sz="6" w:space="0" w:color="auto"/>
              <w:bottom w:val="single" w:sz="6" w:space="0" w:color="auto"/>
              <w:right w:val="single" w:sz="6" w:space="0" w:color="auto"/>
            </w:tcBorders>
            <w:shd w:val="clear" w:color="auto" w:fill="11846A"/>
            <w:tcMar>
              <w:left w:w="105" w:type="dxa"/>
              <w:right w:w="105" w:type="dxa"/>
            </w:tcMar>
          </w:tcPr>
          <w:p w14:paraId="4B282502" w14:textId="28647EC0" w:rsidR="458AA9A9" w:rsidRPr="004D340C" w:rsidRDefault="458AA9A9" w:rsidP="004D340C">
            <w:pPr>
              <w:spacing w:before="40" w:after="0" w:line="257" w:lineRule="auto"/>
              <w:rPr>
                <w:rFonts w:eastAsia="Arial" w:cs="Arial"/>
                <w:color w:val="FFFFFF" w:themeColor="background1"/>
                <w:sz w:val="22"/>
              </w:rPr>
            </w:pPr>
            <w:r w:rsidRPr="004D340C">
              <w:rPr>
                <w:rFonts w:eastAsia="Arial" w:cs="Arial"/>
                <w:color w:val="FFFFFF" w:themeColor="background1"/>
                <w:sz w:val="22"/>
              </w:rPr>
              <w:t>Returned</w:t>
            </w:r>
          </w:p>
        </w:tc>
        <w:tc>
          <w:tcPr>
            <w:tcW w:w="1215" w:type="dxa"/>
            <w:tcBorders>
              <w:top w:val="nil"/>
              <w:left w:val="single" w:sz="6" w:space="0" w:color="auto"/>
              <w:bottom w:val="single" w:sz="6" w:space="0" w:color="auto"/>
              <w:right w:val="single" w:sz="6" w:space="0" w:color="auto"/>
            </w:tcBorders>
            <w:shd w:val="clear" w:color="auto" w:fill="11846A"/>
            <w:tcMar>
              <w:left w:w="105" w:type="dxa"/>
              <w:right w:w="105" w:type="dxa"/>
            </w:tcMar>
          </w:tcPr>
          <w:p w14:paraId="77C4062E" w14:textId="2DB6E416" w:rsidR="458AA9A9" w:rsidRPr="004D340C" w:rsidRDefault="458AA9A9" w:rsidP="004D340C">
            <w:pPr>
              <w:spacing w:before="40" w:after="0" w:line="257" w:lineRule="auto"/>
              <w:rPr>
                <w:rFonts w:eastAsia="Arial" w:cs="Arial"/>
                <w:color w:val="FFFFFF" w:themeColor="background1"/>
                <w:sz w:val="22"/>
              </w:rPr>
            </w:pPr>
            <w:r w:rsidRPr="004D340C">
              <w:rPr>
                <w:rFonts w:eastAsia="Arial" w:cs="Arial"/>
                <w:color w:val="FFFFFF" w:themeColor="background1"/>
                <w:sz w:val="22"/>
              </w:rPr>
              <w:t>Estimated</w:t>
            </w:r>
          </w:p>
        </w:tc>
        <w:tc>
          <w:tcPr>
            <w:tcW w:w="1160" w:type="dxa"/>
            <w:tcBorders>
              <w:top w:val="single" w:sz="6" w:space="0" w:color="auto"/>
              <w:left w:val="single" w:sz="6" w:space="0" w:color="auto"/>
              <w:bottom w:val="single" w:sz="6" w:space="0" w:color="auto"/>
              <w:right w:val="single" w:sz="6" w:space="0" w:color="auto"/>
            </w:tcBorders>
            <w:shd w:val="clear" w:color="auto" w:fill="11846A"/>
            <w:tcMar>
              <w:left w:w="105" w:type="dxa"/>
              <w:right w:w="105" w:type="dxa"/>
            </w:tcMar>
          </w:tcPr>
          <w:p w14:paraId="51246D85" w14:textId="6DD08079" w:rsidR="458AA9A9" w:rsidRPr="004D340C" w:rsidRDefault="458AA9A9" w:rsidP="004D340C">
            <w:pPr>
              <w:spacing w:before="40" w:after="0" w:line="257" w:lineRule="auto"/>
              <w:rPr>
                <w:rFonts w:eastAsia="Arial" w:cs="Arial"/>
                <w:color w:val="FFFFFF" w:themeColor="background1"/>
                <w:sz w:val="22"/>
              </w:rPr>
            </w:pPr>
            <w:r w:rsidRPr="004D340C">
              <w:rPr>
                <w:rFonts w:eastAsia="Arial" w:cs="Arial"/>
                <w:color w:val="FFFFFF" w:themeColor="background1"/>
                <w:sz w:val="22"/>
              </w:rPr>
              <w:t>Returned</w:t>
            </w:r>
          </w:p>
        </w:tc>
        <w:tc>
          <w:tcPr>
            <w:tcW w:w="1232" w:type="dxa"/>
            <w:gridSpan w:val="2"/>
            <w:tcBorders>
              <w:top w:val="nil"/>
              <w:left w:val="single" w:sz="6" w:space="0" w:color="auto"/>
              <w:bottom w:val="single" w:sz="6" w:space="0" w:color="auto"/>
              <w:right w:val="single" w:sz="6" w:space="0" w:color="auto"/>
            </w:tcBorders>
            <w:shd w:val="clear" w:color="auto" w:fill="11846A"/>
            <w:tcMar>
              <w:left w:w="105" w:type="dxa"/>
              <w:right w:w="105" w:type="dxa"/>
            </w:tcMar>
          </w:tcPr>
          <w:p w14:paraId="7089396A" w14:textId="2620BCA2" w:rsidR="458AA9A9" w:rsidRPr="004D340C" w:rsidRDefault="458AA9A9" w:rsidP="004D340C">
            <w:pPr>
              <w:spacing w:before="40" w:after="0" w:line="257" w:lineRule="auto"/>
              <w:rPr>
                <w:rFonts w:eastAsia="Arial" w:cs="Arial"/>
                <w:color w:val="FFFFFF" w:themeColor="background1"/>
                <w:sz w:val="22"/>
              </w:rPr>
            </w:pPr>
            <w:r w:rsidRPr="004D340C">
              <w:rPr>
                <w:rFonts w:eastAsia="Arial" w:cs="Arial"/>
                <w:color w:val="FFFFFF" w:themeColor="background1"/>
                <w:sz w:val="22"/>
              </w:rPr>
              <w:t>Estimated</w:t>
            </w:r>
          </w:p>
        </w:tc>
      </w:tr>
      <w:tr w:rsidR="008A40DA" w14:paraId="7AB5B4DE" w14:textId="77777777" w:rsidTr="00A438C7">
        <w:trPr>
          <w:trHeight w:val="285"/>
        </w:trPr>
        <w:tc>
          <w:tcPr>
            <w:tcW w:w="1388" w:type="dxa"/>
            <w:tcBorders>
              <w:top w:val="single" w:sz="6" w:space="0" w:color="auto"/>
              <w:left w:val="single" w:sz="6" w:space="0" w:color="auto"/>
              <w:bottom w:val="single" w:sz="6" w:space="0" w:color="auto"/>
              <w:right w:val="single" w:sz="6" w:space="0" w:color="auto"/>
            </w:tcBorders>
            <w:shd w:val="clear" w:color="auto" w:fill="11846A"/>
            <w:tcMar>
              <w:left w:w="105" w:type="dxa"/>
              <w:right w:w="105" w:type="dxa"/>
            </w:tcMar>
            <w:vAlign w:val="bottom"/>
          </w:tcPr>
          <w:p w14:paraId="3DEB4688" w14:textId="58DAAEC2" w:rsidR="008A40DA" w:rsidRPr="004D340C" w:rsidRDefault="008A40DA" w:rsidP="008A40DA">
            <w:pPr>
              <w:spacing w:before="40" w:after="0" w:line="257" w:lineRule="auto"/>
              <w:rPr>
                <w:rFonts w:eastAsia="Arial" w:cs="Arial"/>
                <w:color w:val="FFFFFF" w:themeColor="background1"/>
                <w:szCs w:val="24"/>
              </w:rPr>
            </w:pPr>
            <w:r w:rsidRPr="004D340C">
              <w:rPr>
                <w:rFonts w:eastAsia="Arial" w:cs="Arial"/>
                <w:color w:val="FFFFFF" w:themeColor="background1"/>
                <w:szCs w:val="24"/>
              </w:rPr>
              <w:t>Adult residential care</w:t>
            </w:r>
          </w:p>
        </w:tc>
        <w:tc>
          <w:tcPr>
            <w:tcW w:w="1245"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01B1C85D" w14:textId="586F2A7B" w:rsidR="008A40DA" w:rsidRDefault="008A40DA" w:rsidP="008A40DA">
            <w:pPr>
              <w:spacing w:before="40" w:after="0" w:line="257" w:lineRule="auto"/>
              <w:rPr>
                <w:rFonts w:eastAsia="Arial" w:cs="Arial"/>
                <w:color w:val="000000" w:themeColor="text1"/>
                <w:szCs w:val="24"/>
              </w:rPr>
            </w:pPr>
            <w:r w:rsidRPr="458AA9A9">
              <w:rPr>
                <w:rFonts w:eastAsia="Arial" w:cs="Arial"/>
                <w:color w:val="000000" w:themeColor="text1"/>
                <w:szCs w:val="24"/>
              </w:rPr>
              <w:t>18,158</w:t>
            </w:r>
          </w:p>
        </w:tc>
        <w:tc>
          <w:tcPr>
            <w:tcW w:w="121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7C0AA4" w14:textId="3BBDA100" w:rsidR="008A40DA" w:rsidRDefault="008A40DA" w:rsidP="008A40DA">
            <w:pPr>
              <w:spacing w:before="40" w:after="0" w:line="257" w:lineRule="auto"/>
              <w:rPr>
                <w:rFonts w:eastAsia="Arial" w:cs="Arial"/>
                <w:color w:val="000000" w:themeColor="text1"/>
                <w:szCs w:val="24"/>
              </w:rPr>
            </w:pPr>
            <w:r w:rsidRPr="458AA9A9">
              <w:rPr>
                <w:rFonts w:eastAsia="Arial" w:cs="Arial"/>
                <w:color w:val="000000" w:themeColor="text1"/>
                <w:szCs w:val="24"/>
              </w:rPr>
              <w:t>29,101</w:t>
            </w:r>
          </w:p>
        </w:tc>
        <w:tc>
          <w:tcPr>
            <w:tcW w:w="1321"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7FE5E979" w14:textId="74D6618D" w:rsidR="008A40DA" w:rsidRDefault="008A40DA" w:rsidP="008A40DA">
            <w:pPr>
              <w:spacing w:before="40" w:after="0" w:line="257" w:lineRule="auto"/>
              <w:rPr>
                <w:rFonts w:eastAsia="Arial" w:cs="Arial"/>
                <w:color w:val="000000" w:themeColor="text1"/>
                <w:szCs w:val="24"/>
              </w:rPr>
            </w:pPr>
            <w:r w:rsidRPr="458AA9A9">
              <w:rPr>
                <w:rFonts w:eastAsia="Arial" w:cs="Arial"/>
                <w:color w:val="000000" w:themeColor="text1"/>
                <w:szCs w:val="24"/>
              </w:rPr>
              <w:t>14,785</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6EEB88" w14:textId="48B83162" w:rsidR="008A40DA" w:rsidRDefault="008A40DA" w:rsidP="008A40DA">
            <w:pPr>
              <w:spacing w:before="40" w:after="0" w:line="257" w:lineRule="auto"/>
              <w:rPr>
                <w:rFonts w:eastAsia="Arial" w:cs="Arial"/>
                <w:szCs w:val="24"/>
              </w:rPr>
            </w:pPr>
            <w:r>
              <w:rPr>
                <w:rFonts w:eastAsia="Arial" w:cs="Arial"/>
                <w:color w:val="000000" w:themeColor="text1"/>
                <w:szCs w:val="24"/>
              </w:rPr>
              <w:t>34</w:t>
            </w:r>
            <w:r w:rsidR="0030089F">
              <w:rPr>
                <w:rFonts w:eastAsia="Arial" w:cs="Arial"/>
                <w:color w:val="000000" w:themeColor="text1"/>
                <w:szCs w:val="24"/>
              </w:rPr>
              <w:t>,075</w:t>
            </w:r>
          </w:p>
        </w:tc>
        <w:tc>
          <w:tcPr>
            <w:tcW w:w="1160" w:type="dxa"/>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6D2F5107" w14:textId="66F99D1F" w:rsidR="008A40DA" w:rsidRDefault="008A40DA" w:rsidP="008A40DA">
            <w:pPr>
              <w:spacing w:before="40" w:after="0" w:line="257" w:lineRule="auto"/>
              <w:rPr>
                <w:rFonts w:eastAsia="Arial" w:cs="Arial"/>
                <w:color w:val="000000" w:themeColor="text1"/>
                <w:szCs w:val="24"/>
              </w:rPr>
            </w:pPr>
            <w:r w:rsidRPr="458AA9A9">
              <w:rPr>
                <w:rFonts w:eastAsia="Arial" w:cs="Arial"/>
                <w:color w:val="000000" w:themeColor="text1"/>
                <w:szCs w:val="24"/>
              </w:rPr>
              <w:t>13,394</w:t>
            </w:r>
          </w:p>
        </w:tc>
        <w:tc>
          <w:tcPr>
            <w:tcW w:w="1232"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475ADFC" w14:textId="110D92AB" w:rsidR="008A40DA" w:rsidRDefault="008A40DA" w:rsidP="008A40DA">
            <w:pPr>
              <w:spacing w:before="40" w:after="0" w:line="257" w:lineRule="auto"/>
              <w:rPr>
                <w:rFonts w:eastAsia="Arial" w:cs="Arial"/>
                <w:color w:val="000000" w:themeColor="text1"/>
                <w:szCs w:val="24"/>
              </w:rPr>
            </w:pPr>
            <w:r w:rsidRPr="458AA9A9">
              <w:rPr>
                <w:rFonts w:eastAsia="Arial" w:cs="Arial"/>
                <w:color w:val="000000" w:themeColor="text1"/>
                <w:szCs w:val="24"/>
              </w:rPr>
              <w:t>33,284</w:t>
            </w:r>
          </w:p>
        </w:tc>
      </w:tr>
      <w:tr w:rsidR="00823066" w14:paraId="5DD156A0" w14:textId="77777777" w:rsidTr="00A438C7">
        <w:trPr>
          <w:trHeight w:val="285"/>
        </w:trPr>
        <w:tc>
          <w:tcPr>
            <w:tcW w:w="1388" w:type="dxa"/>
            <w:tcBorders>
              <w:top w:val="single" w:sz="6" w:space="0" w:color="auto"/>
              <w:left w:val="single" w:sz="6" w:space="0" w:color="auto"/>
              <w:bottom w:val="single" w:sz="6" w:space="0" w:color="auto"/>
              <w:right w:val="single" w:sz="6" w:space="0" w:color="auto"/>
            </w:tcBorders>
            <w:shd w:val="clear" w:color="auto" w:fill="11846A"/>
            <w:tcMar>
              <w:left w:w="105" w:type="dxa"/>
              <w:right w:w="105" w:type="dxa"/>
            </w:tcMar>
            <w:vAlign w:val="bottom"/>
          </w:tcPr>
          <w:p w14:paraId="569DEA1E" w14:textId="4290025D" w:rsidR="00823066" w:rsidRPr="004D340C" w:rsidRDefault="00823066" w:rsidP="00823066">
            <w:pPr>
              <w:spacing w:before="40" w:after="0" w:line="257" w:lineRule="auto"/>
              <w:rPr>
                <w:rFonts w:eastAsia="Arial" w:cs="Arial"/>
                <w:color w:val="FFFFFF" w:themeColor="background1"/>
                <w:szCs w:val="24"/>
              </w:rPr>
            </w:pPr>
            <w:r w:rsidRPr="004D340C">
              <w:rPr>
                <w:rFonts w:eastAsia="Arial" w:cs="Arial"/>
                <w:color w:val="FFFFFF" w:themeColor="background1"/>
                <w:szCs w:val="24"/>
              </w:rPr>
              <w:t>Domiciliary care</w:t>
            </w:r>
          </w:p>
        </w:tc>
        <w:tc>
          <w:tcPr>
            <w:tcW w:w="1245"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6736CAC9" w14:textId="29B78546"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10,657 </w:t>
            </w:r>
          </w:p>
        </w:tc>
        <w:tc>
          <w:tcPr>
            <w:tcW w:w="121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BA8A65D" w14:textId="00809FF5"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19,571 </w:t>
            </w:r>
          </w:p>
        </w:tc>
        <w:tc>
          <w:tcPr>
            <w:tcW w:w="1321"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09F3A4FD" w14:textId="61851F17"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12,763 </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6EABFA6" w14:textId="2A46CD9E"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2</w:t>
            </w:r>
            <w:r w:rsidR="0030089F">
              <w:rPr>
                <w:rFonts w:eastAsia="Arial" w:cs="Arial"/>
                <w:color w:val="000000" w:themeColor="text1"/>
                <w:szCs w:val="24"/>
              </w:rPr>
              <w:t>0,040</w:t>
            </w:r>
          </w:p>
        </w:tc>
        <w:tc>
          <w:tcPr>
            <w:tcW w:w="1160" w:type="dxa"/>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41B4CF0B" w14:textId="5AEEB1E7"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8,058 </w:t>
            </w:r>
          </w:p>
        </w:tc>
        <w:tc>
          <w:tcPr>
            <w:tcW w:w="1232"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A3A2BC" w14:textId="122BDC4A"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20,682 </w:t>
            </w:r>
          </w:p>
        </w:tc>
      </w:tr>
      <w:tr w:rsidR="00823066" w14:paraId="22F3E00B" w14:textId="77777777" w:rsidTr="00A438C7">
        <w:trPr>
          <w:trHeight w:val="285"/>
        </w:trPr>
        <w:tc>
          <w:tcPr>
            <w:tcW w:w="1388" w:type="dxa"/>
            <w:tcBorders>
              <w:top w:val="single" w:sz="6" w:space="0" w:color="auto"/>
              <w:left w:val="single" w:sz="6" w:space="0" w:color="auto"/>
              <w:bottom w:val="single" w:sz="6" w:space="0" w:color="auto"/>
              <w:right w:val="single" w:sz="6" w:space="0" w:color="auto"/>
            </w:tcBorders>
            <w:shd w:val="clear" w:color="auto" w:fill="11846A"/>
            <w:tcMar>
              <w:left w:w="105" w:type="dxa"/>
              <w:right w:w="105" w:type="dxa"/>
            </w:tcMar>
            <w:vAlign w:val="bottom"/>
          </w:tcPr>
          <w:p w14:paraId="5E46B4F1" w14:textId="37AEAF8A" w:rsidR="00823066" w:rsidRPr="004D340C" w:rsidRDefault="00823066" w:rsidP="00823066">
            <w:pPr>
              <w:spacing w:before="40" w:after="0" w:line="257" w:lineRule="auto"/>
              <w:rPr>
                <w:rFonts w:eastAsia="Arial" w:cs="Arial"/>
                <w:color w:val="FFFFFF" w:themeColor="background1"/>
                <w:szCs w:val="24"/>
              </w:rPr>
            </w:pPr>
            <w:r w:rsidRPr="004D340C">
              <w:rPr>
                <w:rFonts w:eastAsia="Arial" w:cs="Arial"/>
                <w:color w:val="FFFFFF" w:themeColor="background1"/>
                <w:szCs w:val="24"/>
              </w:rPr>
              <w:t>Social work teams</w:t>
            </w:r>
          </w:p>
        </w:tc>
        <w:tc>
          <w:tcPr>
            <w:tcW w:w="1245"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04FEAA3B" w14:textId="439124DD"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8,566 </w:t>
            </w:r>
          </w:p>
        </w:tc>
        <w:tc>
          <w:tcPr>
            <w:tcW w:w="121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761A2C" w14:textId="3240030F"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8,566 </w:t>
            </w:r>
          </w:p>
        </w:tc>
        <w:tc>
          <w:tcPr>
            <w:tcW w:w="1321"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2647512F" w14:textId="5CC228F2"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9,456 </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F4FBF79" w14:textId="1FA9A53B"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9,456 </w:t>
            </w:r>
          </w:p>
        </w:tc>
        <w:tc>
          <w:tcPr>
            <w:tcW w:w="1160" w:type="dxa"/>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36307428" w14:textId="4A348FB1"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9,601 </w:t>
            </w:r>
          </w:p>
        </w:tc>
        <w:tc>
          <w:tcPr>
            <w:tcW w:w="1232"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57011AB" w14:textId="5D79492C"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9,601 </w:t>
            </w:r>
          </w:p>
        </w:tc>
      </w:tr>
      <w:tr w:rsidR="00823066" w14:paraId="1DDBA3C6" w14:textId="77777777" w:rsidTr="00A438C7">
        <w:trPr>
          <w:trHeight w:val="285"/>
        </w:trPr>
        <w:tc>
          <w:tcPr>
            <w:tcW w:w="1388" w:type="dxa"/>
            <w:tcBorders>
              <w:top w:val="single" w:sz="6" w:space="0" w:color="auto"/>
              <w:left w:val="single" w:sz="6" w:space="0" w:color="auto"/>
              <w:bottom w:val="single" w:sz="6" w:space="0" w:color="auto"/>
              <w:right w:val="single" w:sz="6" w:space="0" w:color="auto"/>
            </w:tcBorders>
            <w:shd w:val="clear" w:color="auto" w:fill="11846A"/>
            <w:tcMar>
              <w:left w:w="105" w:type="dxa"/>
              <w:right w:w="105" w:type="dxa"/>
            </w:tcMar>
            <w:vAlign w:val="bottom"/>
          </w:tcPr>
          <w:p w14:paraId="355B9C69" w14:textId="6D9FBE94" w:rsidR="00823066" w:rsidRPr="004D340C" w:rsidRDefault="00823066" w:rsidP="00823066">
            <w:pPr>
              <w:spacing w:before="40" w:after="0" w:line="257" w:lineRule="auto"/>
              <w:rPr>
                <w:rFonts w:eastAsia="Arial" w:cs="Arial"/>
                <w:color w:val="FFFFFF" w:themeColor="background1"/>
                <w:szCs w:val="24"/>
              </w:rPr>
            </w:pPr>
            <w:r w:rsidRPr="004D340C">
              <w:rPr>
                <w:rFonts w:eastAsia="Arial" w:cs="Arial"/>
                <w:color w:val="FFFFFF" w:themeColor="background1"/>
                <w:szCs w:val="24"/>
              </w:rPr>
              <w:t>Supported living services</w:t>
            </w:r>
          </w:p>
        </w:tc>
        <w:tc>
          <w:tcPr>
            <w:tcW w:w="1245"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1E9C88BA" w14:textId="245F3638"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6,565 </w:t>
            </w:r>
          </w:p>
        </w:tc>
        <w:tc>
          <w:tcPr>
            <w:tcW w:w="121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6493EF6" w14:textId="73AFBEF5"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6,893 </w:t>
            </w:r>
          </w:p>
        </w:tc>
        <w:tc>
          <w:tcPr>
            <w:tcW w:w="1321"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06089BB4" w14:textId="383DBB2F"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6,601 </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7D41434" w14:textId="33395EC5"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7,3</w:t>
            </w:r>
            <w:r w:rsidR="00141086">
              <w:rPr>
                <w:rFonts w:eastAsia="Arial" w:cs="Arial"/>
                <w:color w:val="000000" w:themeColor="text1"/>
                <w:szCs w:val="24"/>
              </w:rPr>
              <w:t>42</w:t>
            </w:r>
          </w:p>
        </w:tc>
        <w:tc>
          <w:tcPr>
            <w:tcW w:w="1160" w:type="dxa"/>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229C3F6B" w14:textId="251C1171"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6,982 </w:t>
            </w:r>
          </w:p>
        </w:tc>
        <w:tc>
          <w:tcPr>
            <w:tcW w:w="1232"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F36A8AF" w14:textId="40D5E029"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7,165</w:t>
            </w:r>
          </w:p>
        </w:tc>
      </w:tr>
      <w:tr w:rsidR="00823066" w14:paraId="4E4D2CBA" w14:textId="77777777" w:rsidTr="00A438C7">
        <w:trPr>
          <w:trHeight w:val="285"/>
        </w:trPr>
        <w:tc>
          <w:tcPr>
            <w:tcW w:w="1388" w:type="dxa"/>
            <w:tcBorders>
              <w:top w:val="single" w:sz="6" w:space="0" w:color="auto"/>
              <w:left w:val="single" w:sz="6" w:space="0" w:color="auto"/>
              <w:bottom w:val="single" w:sz="6" w:space="0" w:color="auto"/>
              <w:right w:val="single" w:sz="6" w:space="0" w:color="auto"/>
            </w:tcBorders>
            <w:shd w:val="clear" w:color="auto" w:fill="11846A"/>
            <w:tcMar>
              <w:left w:w="105" w:type="dxa"/>
              <w:right w:w="105" w:type="dxa"/>
            </w:tcMar>
            <w:vAlign w:val="bottom"/>
          </w:tcPr>
          <w:p w14:paraId="21B1CC8B" w14:textId="7FF8E4A1" w:rsidR="00823066" w:rsidRPr="004D340C" w:rsidRDefault="00823066" w:rsidP="00823066">
            <w:pPr>
              <w:spacing w:before="40" w:after="0" w:line="257" w:lineRule="auto"/>
              <w:rPr>
                <w:rFonts w:eastAsia="Arial" w:cs="Arial"/>
                <w:color w:val="FFFFFF" w:themeColor="background1"/>
                <w:szCs w:val="24"/>
              </w:rPr>
            </w:pPr>
            <w:r w:rsidRPr="004D340C">
              <w:rPr>
                <w:rFonts w:eastAsia="Arial" w:cs="Arial"/>
                <w:color w:val="FFFFFF" w:themeColor="background1"/>
                <w:szCs w:val="24"/>
              </w:rPr>
              <w:t>Central staff</w:t>
            </w:r>
          </w:p>
        </w:tc>
        <w:tc>
          <w:tcPr>
            <w:tcW w:w="1245"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0F03B56D" w14:textId="0A67E21D"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3,561 </w:t>
            </w:r>
          </w:p>
        </w:tc>
        <w:tc>
          <w:tcPr>
            <w:tcW w:w="121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4E5E4C4" w14:textId="4E5A1C1F"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3,766 </w:t>
            </w:r>
          </w:p>
        </w:tc>
        <w:tc>
          <w:tcPr>
            <w:tcW w:w="1321"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74AB1F69" w14:textId="71F5A3D4"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3,457 </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547367" w14:textId="6E373AD4"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3,7</w:t>
            </w:r>
            <w:r w:rsidR="000B451C">
              <w:rPr>
                <w:rFonts w:eastAsia="Arial" w:cs="Arial"/>
                <w:color w:val="000000" w:themeColor="text1"/>
                <w:szCs w:val="24"/>
              </w:rPr>
              <w:t>22</w:t>
            </w:r>
            <w:r w:rsidRPr="458AA9A9">
              <w:rPr>
                <w:rFonts w:eastAsia="Arial" w:cs="Arial"/>
                <w:color w:val="000000" w:themeColor="text1"/>
                <w:szCs w:val="24"/>
              </w:rPr>
              <w:t xml:space="preserve"> </w:t>
            </w:r>
          </w:p>
        </w:tc>
        <w:tc>
          <w:tcPr>
            <w:tcW w:w="1160" w:type="dxa"/>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0793F39A" w14:textId="10C1F6F9"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4,014 </w:t>
            </w:r>
          </w:p>
        </w:tc>
        <w:tc>
          <w:tcPr>
            <w:tcW w:w="1232"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C04281" w14:textId="7C2C5F62"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4,014 </w:t>
            </w:r>
          </w:p>
        </w:tc>
      </w:tr>
      <w:tr w:rsidR="00823066" w14:paraId="6A1B5655" w14:textId="77777777" w:rsidTr="00A438C7">
        <w:trPr>
          <w:trHeight w:val="285"/>
        </w:trPr>
        <w:tc>
          <w:tcPr>
            <w:tcW w:w="1388" w:type="dxa"/>
            <w:tcBorders>
              <w:top w:val="single" w:sz="6" w:space="0" w:color="auto"/>
              <w:left w:val="single" w:sz="6" w:space="0" w:color="auto"/>
              <w:bottom w:val="single" w:sz="6" w:space="0" w:color="auto"/>
              <w:right w:val="single" w:sz="6" w:space="0" w:color="auto"/>
            </w:tcBorders>
            <w:shd w:val="clear" w:color="auto" w:fill="11846A"/>
            <w:tcMar>
              <w:left w:w="105" w:type="dxa"/>
              <w:right w:w="105" w:type="dxa"/>
            </w:tcMar>
            <w:vAlign w:val="bottom"/>
          </w:tcPr>
          <w:p w14:paraId="5F5AFB32" w14:textId="7F3A66FA" w:rsidR="00823066" w:rsidRPr="004D340C" w:rsidRDefault="00823066" w:rsidP="00823066">
            <w:pPr>
              <w:spacing w:before="40" w:after="0" w:line="257" w:lineRule="auto"/>
              <w:rPr>
                <w:rFonts w:eastAsia="Arial" w:cs="Arial"/>
                <w:color w:val="FFFFFF" w:themeColor="background1"/>
                <w:szCs w:val="24"/>
              </w:rPr>
            </w:pPr>
            <w:r w:rsidRPr="004D340C">
              <w:rPr>
                <w:rFonts w:eastAsia="Arial" w:cs="Arial"/>
                <w:color w:val="FFFFFF" w:themeColor="background1"/>
                <w:szCs w:val="24"/>
              </w:rPr>
              <w:t>Children's residential care</w:t>
            </w:r>
          </w:p>
        </w:tc>
        <w:tc>
          <w:tcPr>
            <w:tcW w:w="1245"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7E7E67A8" w14:textId="099619B2"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2,171 </w:t>
            </w:r>
          </w:p>
        </w:tc>
        <w:tc>
          <w:tcPr>
            <w:tcW w:w="121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15554C4" w14:textId="70CC680D"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4,411 </w:t>
            </w:r>
          </w:p>
        </w:tc>
        <w:tc>
          <w:tcPr>
            <w:tcW w:w="1321"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754CA067" w14:textId="53058BB8"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1,926 </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65652E" w14:textId="0EFB2BAB" w:rsidR="00823066" w:rsidRDefault="009C1455" w:rsidP="00823066">
            <w:pPr>
              <w:spacing w:before="40" w:after="0" w:line="257" w:lineRule="auto"/>
              <w:rPr>
                <w:rFonts w:eastAsia="Arial" w:cs="Arial"/>
                <w:color w:val="000000" w:themeColor="text1"/>
                <w:szCs w:val="24"/>
              </w:rPr>
            </w:pPr>
            <w:r>
              <w:rPr>
                <w:rFonts w:eastAsia="Arial" w:cs="Arial"/>
                <w:color w:val="000000" w:themeColor="text1"/>
                <w:szCs w:val="24"/>
              </w:rPr>
              <w:t>3,6</w:t>
            </w:r>
            <w:r w:rsidR="000F379A">
              <w:rPr>
                <w:rFonts w:eastAsia="Arial" w:cs="Arial"/>
                <w:color w:val="000000" w:themeColor="text1"/>
                <w:szCs w:val="24"/>
              </w:rPr>
              <w:t>38</w:t>
            </w:r>
          </w:p>
        </w:tc>
        <w:tc>
          <w:tcPr>
            <w:tcW w:w="1160" w:type="dxa"/>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6A3B016B" w14:textId="5C43CB95"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2,216 </w:t>
            </w:r>
          </w:p>
        </w:tc>
        <w:tc>
          <w:tcPr>
            <w:tcW w:w="1232"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9C58A8" w14:textId="1702171B"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4,340 </w:t>
            </w:r>
          </w:p>
        </w:tc>
      </w:tr>
      <w:tr w:rsidR="00823066" w14:paraId="4DBDC9D4" w14:textId="77777777" w:rsidTr="00A438C7">
        <w:trPr>
          <w:trHeight w:val="285"/>
        </w:trPr>
        <w:tc>
          <w:tcPr>
            <w:tcW w:w="1388" w:type="dxa"/>
            <w:tcBorders>
              <w:top w:val="single" w:sz="6" w:space="0" w:color="auto"/>
              <w:left w:val="single" w:sz="6" w:space="0" w:color="auto"/>
              <w:bottom w:val="single" w:sz="6" w:space="0" w:color="auto"/>
              <w:right w:val="single" w:sz="6" w:space="0" w:color="auto"/>
            </w:tcBorders>
            <w:shd w:val="clear" w:color="auto" w:fill="11846A"/>
            <w:tcMar>
              <w:left w:w="105" w:type="dxa"/>
              <w:right w:w="105" w:type="dxa"/>
            </w:tcMar>
            <w:vAlign w:val="bottom"/>
          </w:tcPr>
          <w:p w14:paraId="2716A61E" w14:textId="7CE14ED7" w:rsidR="00823066" w:rsidRPr="004D340C" w:rsidRDefault="00823066" w:rsidP="00823066">
            <w:pPr>
              <w:spacing w:before="40" w:after="0" w:line="257" w:lineRule="auto"/>
              <w:rPr>
                <w:rFonts w:eastAsia="Arial" w:cs="Arial"/>
                <w:color w:val="FFFFFF" w:themeColor="background1"/>
                <w:szCs w:val="24"/>
              </w:rPr>
            </w:pPr>
            <w:r w:rsidRPr="004D340C">
              <w:rPr>
                <w:rFonts w:eastAsia="Arial" w:cs="Arial"/>
                <w:color w:val="FFFFFF" w:themeColor="background1"/>
                <w:szCs w:val="24"/>
              </w:rPr>
              <w:t>Day services</w:t>
            </w:r>
          </w:p>
        </w:tc>
        <w:tc>
          <w:tcPr>
            <w:tcW w:w="1245"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4C4BCF46" w14:textId="6A9A920D"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2,812 </w:t>
            </w:r>
          </w:p>
        </w:tc>
        <w:tc>
          <w:tcPr>
            <w:tcW w:w="121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55626D2" w14:textId="46E1F7FB"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2,831 </w:t>
            </w:r>
          </w:p>
        </w:tc>
        <w:tc>
          <w:tcPr>
            <w:tcW w:w="1321"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44A2C5E7" w14:textId="65F32A4E"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2,644 </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6D44B6C" w14:textId="1021AD30"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2,68</w:t>
            </w:r>
            <w:r w:rsidR="009C1455">
              <w:rPr>
                <w:rFonts w:eastAsia="Arial" w:cs="Arial"/>
                <w:color w:val="000000" w:themeColor="text1"/>
                <w:szCs w:val="24"/>
              </w:rPr>
              <w:t>4</w:t>
            </w:r>
          </w:p>
        </w:tc>
        <w:tc>
          <w:tcPr>
            <w:tcW w:w="1160" w:type="dxa"/>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2722844F" w14:textId="7FDAA6D8"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2,444 </w:t>
            </w:r>
          </w:p>
        </w:tc>
        <w:tc>
          <w:tcPr>
            <w:tcW w:w="1232"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25D9B16" w14:textId="023FA0D6"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2,444 </w:t>
            </w:r>
          </w:p>
        </w:tc>
      </w:tr>
      <w:tr w:rsidR="00823066" w14:paraId="29F65B1D" w14:textId="77777777" w:rsidTr="00A438C7">
        <w:trPr>
          <w:trHeight w:val="285"/>
        </w:trPr>
        <w:tc>
          <w:tcPr>
            <w:tcW w:w="1388" w:type="dxa"/>
            <w:tcBorders>
              <w:top w:val="single" w:sz="6" w:space="0" w:color="auto"/>
              <w:left w:val="single" w:sz="6" w:space="0" w:color="auto"/>
              <w:bottom w:val="single" w:sz="6" w:space="0" w:color="auto"/>
              <w:right w:val="single" w:sz="6" w:space="0" w:color="auto"/>
            </w:tcBorders>
            <w:shd w:val="clear" w:color="auto" w:fill="11846A"/>
            <w:tcMar>
              <w:left w:w="105" w:type="dxa"/>
              <w:right w:w="105" w:type="dxa"/>
            </w:tcMar>
            <w:vAlign w:val="bottom"/>
          </w:tcPr>
          <w:p w14:paraId="6CAA3A23" w14:textId="4747E7D3" w:rsidR="00823066" w:rsidRPr="004D340C" w:rsidRDefault="00823066" w:rsidP="00823066">
            <w:pPr>
              <w:spacing w:before="40" w:after="0" w:line="257" w:lineRule="auto"/>
              <w:rPr>
                <w:rFonts w:eastAsia="Arial" w:cs="Arial"/>
                <w:color w:val="FFFFFF" w:themeColor="background1"/>
                <w:szCs w:val="24"/>
              </w:rPr>
            </w:pPr>
            <w:r w:rsidRPr="004D340C">
              <w:rPr>
                <w:rFonts w:eastAsia="Arial" w:cs="Arial"/>
                <w:color w:val="FFFFFF" w:themeColor="background1"/>
                <w:szCs w:val="24"/>
              </w:rPr>
              <w:t>Mental health residential care services</w:t>
            </w:r>
          </w:p>
        </w:tc>
        <w:tc>
          <w:tcPr>
            <w:tcW w:w="1245"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4D2AB794" w14:textId="2C956FEE"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539 </w:t>
            </w:r>
          </w:p>
        </w:tc>
        <w:tc>
          <w:tcPr>
            <w:tcW w:w="121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67A73B6" w14:textId="7BF3D4F9"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822 </w:t>
            </w:r>
          </w:p>
        </w:tc>
        <w:tc>
          <w:tcPr>
            <w:tcW w:w="1321"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5928DC9E" w14:textId="543E5AA7"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604 </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BB9622C" w14:textId="7E7FD648" w:rsidR="00823066" w:rsidRDefault="009C1455" w:rsidP="00823066">
            <w:pPr>
              <w:spacing w:before="40" w:after="0" w:line="257" w:lineRule="auto"/>
              <w:rPr>
                <w:rFonts w:eastAsia="Arial" w:cs="Arial"/>
                <w:color w:val="000000" w:themeColor="text1"/>
                <w:szCs w:val="24"/>
              </w:rPr>
            </w:pPr>
            <w:r>
              <w:rPr>
                <w:rFonts w:eastAsia="Arial" w:cs="Arial"/>
                <w:color w:val="000000" w:themeColor="text1"/>
                <w:szCs w:val="24"/>
              </w:rPr>
              <w:t>683</w:t>
            </w:r>
            <w:r w:rsidR="00823066" w:rsidRPr="458AA9A9">
              <w:rPr>
                <w:rFonts w:eastAsia="Arial" w:cs="Arial"/>
                <w:color w:val="000000" w:themeColor="text1"/>
                <w:szCs w:val="24"/>
              </w:rPr>
              <w:t xml:space="preserve"> </w:t>
            </w:r>
          </w:p>
        </w:tc>
        <w:tc>
          <w:tcPr>
            <w:tcW w:w="1160" w:type="dxa"/>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1E3C6DDA" w14:textId="6C60C1B0"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630 </w:t>
            </w:r>
          </w:p>
        </w:tc>
        <w:tc>
          <w:tcPr>
            <w:tcW w:w="1232"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6FC5630" w14:textId="56F36529" w:rsidR="00823066"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630 </w:t>
            </w:r>
          </w:p>
        </w:tc>
      </w:tr>
      <w:tr w:rsidR="00823066" w14:paraId="0C8DCA3F" w14:textId="77777777" w:rsidTr="00A438C7">
        <w:trPr>
          <w:trHeight w:val="285"/>
        </w:trPr>
        <w:tc>
          <w:tcPr>
            <w:tcW w:w="1388" w:type="dxa"/>
            <w:tcBorders>
              <w:top w:val="single" w:sz="6" w:space="0" w:color="auto"/>
              <w:left w:val="single" w:sz="6" w:space="0" w:color="auto"/>
              <w:bottom w:val="single" w:sz="6" w:space="0" w:color="auto"/>
              <w:right w:val="single" w:sz="6" w:space="0" w:color="auto"/>
            </w:tcBorders>
            <w:shd w:val="clear" w:color="auto" w:fill="11846A"/>
            <w:tcMar>
              <w:left w:w="105" w:type="dxa"/>
              <w:right w:w="105" w:type="dxa"/>
            </w:tcMar>
            <w:vAlign w:val="bottom"/>
          </w:tcPr>
          <w:p w14:paraId="792D2FA2" w14:textId="71B88246" w:rsidR="00823066" w:rsidRPr="004D340C" w:rsidRDefault="00823066" w:rsidP="00823066">
            <w:pPr>
              <w:spacing w:before="40" w:after="0" w:line="257" w:lineRule="auto"/>
              <w:rPr>
                <w:rFonts w:eastAsia="Arial" w:cs="Arial"/>
                <w:color w:val="FFFFFF" w:themeColor="background1"/>
                <w:szCs w:val="24"/>
              </w:rPr>
            </w:pPr>
            <w:r w:rsidRPr="004D340C">
              <w:rPr>
                <w:rFonts w:eastAsia="Arial" w:cs="Arial"/>
                <w:color w:val="FFFFFF" w:themeColor="background1"/>
                <w:szCs w:val="24"/>
              </w:rPr>
              <w:t>Adult placement schemes</w:t>
            </w:r>
          </w:p>
        </w:tc>
        <w:tc>
          <w:tcPr>
            <w:tcW w:w="1245"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55895ED9" w14:textId="4E6AA93F" w:rsidR="00823066" w:rsidRPr="458AA9A9"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147 </w:t>
            </w:r>
          </w:p>
        </w:tc>
        <w:tc>
          <w:tcPr>
            <w:tcW w:w="121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08948F" w14:textId="6CEBAC6D" w:rsidR="00823066" w:rsidRPr="458AA9A9"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338</w:t>
            </w:r>
          </w:p>
        </w:tc>
        <w:tc>
          <w:tcPr>
            <w:tcW w:w="1321"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6E37F0BD" w14:textId="2842C9EF" w:rsidR="00823066" w:rsidRPr="458AA9A9"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343 </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31B64BD" w14:textId="54F76B46" w:rsidR="00823066" w:rsidRPr="458AA9A9"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43</w:t>
            </w:r>
            <w:r w:rsidR="009C1455">
              <w:rPr>
                <w:rFonts w:eastAsia="Arial" w:cs="Arial"/>
                <w:szCs w:val="24"/>
              </w:rPr>
              <w:t>4</w:t>
            </w:r>
          </w:p>
        </w:tc>
        <w:tc>
          <w:tcPr>
            <w:tcW w:w="1160" w:type="dxa"/>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7CF49E04" w14:textId="1546F10E" w:rsidR="00823066" w:rsidRPr="458AA9A9"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347 </w:t>
            </w:r>
          </w:p>
        </w:tc>
        <w:tc>
          <w:tcPr>
            <w:tcW w:w="1232"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5F0D4B" w14:textId="5D9A6B18" w:rsidR="00823066" w:rsidRPr="458AA9A9"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379</w:t>
            </w:r>
          </w:p>
        </w:tc>
      </w:tr>
      <w:tr w:rsidR="00823066" w14:paraId="1D66DCC5" w14:textId="77777777" w:rsidTr="00A438C7">
        <w:trPr>
          <w:trHeight w:val="285"/>
        </w:trPr>
        <w:tc>
          <w:tcPr>
            <w:tcW w:w="1388" w:type="dxa"/>
            <w:tcBorders>
              <w:top w:val="single" w:sz="6" w:space="0" w:color="auto"/>
              <w:left w:val="single" w:sz="6" w:space="0" w:color="auto"/>
              <w:bottom w:val="single" w:sz="6" w:space="0" w:color="auto"/>
              <w:right w:val="single" w:sz="6" w:space="0" w:color="auto"/>
            </w:tcBorders>
            <w:shd w:val="clear" w:color="auto" w:fill="11846A"/>
            <w:tcMar>
              <w:left w:w="105" w:type="dxa"/>
              <w:right w:w="105" w:type="dxa"/>
            </w:tcMar>
            <w:vAlign w:val="bottom"/>
          </w:tcPr>
          <w:p w14:paraId="369477C1" w14:textId="36C97ED4" w:rsidR="00823066" w:rsidRPr="004D340C" w:rsidRDefault="00823066" w:rsidP="00823066">
            <w:pPr>
              <w:spacing w:before="40" w:after="0" w:line="257" w:lineRule="auto"/>
              <w:rPr>
                <w:rFonts w:eastAsia="Arial" w:cs="Arial"/>
                <w:color w:val="FFFFFF" w:themeColor="background1"/>
                <w:szCs w:val="24"/>
              </w:rPr>
            </w:pPr>
            <w:r w:rsidRPr="004D340C">
              <w:rPr>
                <w:rFonts w:eastAsia="Arial" w:cs="Arial"/>
                <w:color w:val="FFFFFF" w:themeColor="background1"/>
                <w:szCs w:val="24"/>
              </w:rPr>
              <w:t>Other</w:t>
            </w:r>
          </w:p>
        </w:tc>
        <w:tc>
          <w:tcPr>
            <w:tcW w:w="1245"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78C2E8AC" w14:textId="6B134E60" w:rsidR="00823066" w:rsidRPr="458AA9A9"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147 </w:t>
            </w:r>
          </w:p>
        </w:tc>
        <w:tc>
          <w:tcPr>
            <w:tcW w:w="121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650C36" w14:textId="5EB29E07" w:rsidR="00823066" w:rsidRPr="458AA9A9"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147 </w:t>
            </w:r>
          </w:p>
        </w:tc>
        <w:tc>
          <w:tcPr>
            <w:tcW w:w="1321"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07926C08" w14:textId="056554C7" w:rsidR="00823066" w:rsidRPr="458AA9A9"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111 </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471E6A" w14:textId="136AE809" w:rsidR="00823066" w:rsidRPr="458AA9A9"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19</w:t>
            </w:r>
            <w:r w:rsidR="009B3022">
              <w:rPr>
                <w:rFonts w:eastAsia="Arial" w:cs="Arial"/>
                <w:color w:val="000000" w:themeColor="text1"/>
                <w:szCs w:val="24"/>
              </w:rPr>
              <w:t>1</w:t>
            </w:r>
            <w:r w:rsidRPr="458AA9A9">
              <w:rPr>
                <w:rFonts w:eastAsia="Arial" w:cs="Arial"/>
                <w:color w:val="000000" w:themeColor="text1"/>
                <w:szCs w:val="24"/>
              </w:rPr>
              <w:t xml:space="preserve"> </w:t>
            </w:r>
          </w:p>
        </w:tc>
        <w:tc>
          <w:tcPr>
            <w:tcW w:w="1160" w:type="dxa"/>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1E668221" w14:textId="01AE3394" w:rsidR="00823066" w:rsidRPr="458AA9A9"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229 </w:t>
            </w:r>
          </w:p>
        </w:tc>
        <w:tc>
          <w:tcPr>
            <w:tcW w:w="1232"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9AF99D" w14:textId="12FD603A" w:rsidR="00823066" w:rsidRPr="458AA9A9" w:rsidRDefault="00823066" w:rsidP="00823066">
            <w:pPr>
              <w:spacing w:before="40" w:after="0" w:line="257" w:lineRule="auto"/>
              <w:rPr>
                <w:rFonts w:eastAsia="Arial" w:cs="Arial"/>
                <w:color w:val="000000" w:themeColor="text1"/>
                <w:szCs w:val="24"/>
              </w:rPr>
            </w:pPr>
            <w:r w:rsidRPr="458AA9A9">
              <w:rPr>
                <w:rFonts w:eastAsia="Arial" w:cs="Arial"/>
                <w:color w:val="000000" w:themeColor="text1"/>
                <w:szCs w:val="24"/>
              </w:rPr>
              <w:t xml:space="preserve">336 </w:t>
            </w:r>
          </w:p>
        </w:tc>
      </w:tr>
    </w:tbl>
    <w:p w14:paraId="56698F2E" w14:textId="77777777" w:rsidR="00302FC3" w:rsidRDefault="00302FC3" w:rsidP="004D340C">
      <w:pPr>
        <w:spacing w:before="40" w:after="0" w:line="257" w:lineRule="auto"/>
        <w:rPr>
          <w:rFonts w:eastAsia="Arial" w:cs="Arial"/>
        </w:rPr>
      </w:pPr>
    </w:p>
    <w:p w14:paraId="5F146260" w14:textId="44CB3824" w:rsidR="0FAD88E9" w:rsidRPr="00F7406F" w:rsidRDefault="01B95CCD" w:rsidP="0004137B">
      <w:pPr>
        <w:pStyle w:val="Style3"/>
        <w:ind w:hanging="1136"/>
      </w:pPr>
      <w:r w:rsidRPr="00F7406F">
        <w:t xml:space="preserve"> Roles</w:t>
      </w:r>
    </w:p>
    <w:p w14:paraId="47672712" w14:textId="082577B0" w:rsidR="0FAD88E9" w:rsidRDefault="01B95CCD" w:rsidP="003D11ED">
      <w:pPr>
        <w:spacing w:line="257" w:lineRule="auto"/>
        <w:rPr>
          <w:rFonts w:eastAsia="Arial" w:cs="Arial"/>
          <w:szCs w:val="24"/>
        </w:rPr>
      </w:pPr>
      <w:r w:rsidRPr="4C1024D2">
        <w:rPr>
          <w:rFonts w:eastAsia="Arial" w:cs="Arial"/>
          <w:szCs w:val="24"/>
        </w:rPr>
        <w:t xml:space="preserve">The chart below shows the proportion </w:t>
      </w:r>
      <w:r w:rsidR="00615D30">
        <w:rPr>
          <w:rFonts w:eastAsia="Arial" w:cs="Arial"/>
          <w:szCs w:val="24"/>
        </w:rPr>
        <w:t xml:space="preserve">of </w:t>
      </w:r>
      <w:r w:rsidRPr="4C1024D2">
        <w:rPr>
          <w:rFonts w:eastAsia="Arial" w:cs="Arial"/>
          <w:szCs w:val="24"/>
        </w:rPr>
        <w:t xml:space="preserve">roles filled by the social care workforce. We haven’t included roles that represent less than one per cent of the workforce in the chart. Care workers make up the majority of roles, representing slightly more </w:t>
      </w:r>
      <w:r w:rsidRPr="4C1024D2">
        <w:rPr>
          <w:rFonts w:eastAsia="Arial" w:cs="Arial"/>
          <w:szCs w:val="24"/>
        </w:rPr>
        <w:lastRenderedPageBreak/>
        <w:t>than half the workforce (50.8 per cent). This proportion has dropped from 54.6 per cent last year.</w:t>
      </w:r>
    </w:p>
    <w:p w14:paraId="0E772053" w14:textId="456A2D73" w:rsidR="0FAD88E9" w:rsidRDefault="284D8C34" w:rsidP="358EC9A4">
      <w:pPr>
        <w:spacing w:line="257" w:lineRule="auto"/>
        <w:rPr>
          <w:rFonts w:eastAsia="Arial" w:cs="Arial"/>
        </w:rPr>
      </w:pPr>
      <w:r>
        <w:rPr>
          <w:noProof/>
        </w:rPr>
        <w:drawing>
          <wp:inline distT="0" distB="0" distL="0" distR="0" wp14:anchorId="785CD958" wp14:editId="68721F6B">
            <wp:extent cx="5581648" cy="2266950"/>
            <wp:effectExtent l="0" t="0" r="0" b="0"/>
            <wp:docPr id="1037385192" name="Picture 1037385192" descr="A bar chart showing the proportion of roles that make up the social care workforce in the data that was submitted. Care workers account for the highest proportion of roles and is over three times the size of the next highest proportion of roles, which is the 'other staff' combined roles that make up 16.7 per cent of the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385192" name="Picture 1037385192" descr="A bar chart showing the proportion of roles that make up the social care workforce in the data that was submit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81648" cy="2266950"/>
                    </a:xfrm>
                    <a:prstGeom prst="rect">
                      <a:avLst/>
                    </a:prstGeom>
                  </pic:spPr>
                </pic:pic>
              </a:graphicData>
            </a:graphic>
          </wp:inline>
        </w:drawing>
      </w:r>
    </w:p>
    <w:p w14:paraId="21625EAC" w14:textId="5275B506" w:rsidR="32E916A8" w:rsidRDefault="0FAD88E9" w:rsidP="003D11ED">
      <w:pPr>
        <w:spacing w:before="40" w:after="0" w:line="257" w:lineRule="auto"/>
        <w:jc w:val="center"/>
        <w:rPr>
          <w:rFonts w:eastAsia="Yu Gothic Light" w:cs="Arial"/>
        </w:rPr>
      </w:pPr>
      <w:r>
        <w:rPr>
          <w:noProof/>
        </w:rPr>
        <mc:AlternateContent>
          <mc:Choice Requires="wps">
            <w:drawing>
              <wp:inline distT="45720" distB="45720" distL="114300" distR="114300" wp14:anchorId="63BAAA72" wp14:editId="2780A2DD">
                <wp:extent cx="1090295" cy="280035"/>
                <wp:effectExtent l="0" t="0" r="0" b="5715"/>
                <wp:docPr id="472998118" name="Rectangle 472998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90295" cy="280035"/>
                        </a:xfrm>
                        <a:prstGeom prst="rect">
                          <a:avLst/>
                        </a:prstGeom>
                        <a:solidFill>
                          <a:srgbClr val="FFFFFF"/>
                        </a:solidFill>
                        <a:ln w="9525">
                          <a:noFill/>
                          <a:miter/>
                        </a:ln>
                      </wps:spPr>
                      <wps:txbx>
                        <w:txbxContent>
                          <w:p w14:paraId="1F8FDB78" w14:textId="77777777" w:rsidR="005C5F35" w:rsidRDefault="005C5F35" w:rsidP="005C5F35">
                            <w:pPr>
                              <w:spacing w:line="276" w:lineRule="auto"/>
                              <w:rPr>
                                <w:rFonts w:ascii="Aptos" w:hAnsi="Aptos"/>
                                <w:lang w:val="en-US"/>
                              </w:rPr>
                            </w:pPr>
                            <w:r>
                              <w:rPr>
                                <w:rFonts w:ascii="Aptos" w:hAnsi="Aptos"/>
                                <w:lang w:val="en-US"/>
                              </w:rPr>
                              <w:t xml:space="preserve">n = </w:t>
                            </w:r>
                            <w:r>
                              <w:rPr>
                                <w:rFonts w:ascii="Aptos" w:hAnsi="Aptos"/>
                                <w:color w:val="000000"/>
                                <w:lang w:val="en-US"/>
                              </w:rPr>
                              <w:t>47,766</w:t>
                            </w:r>
                          </w:p>
                        </w:txbxContent>
                      </wps:txbx>
                      <wps:bodyPr wrap="square" lIns="91440" tIns="45720" rIns="91440" bIns="45720" anchor="t">
                        <a:noAutofit/>
                      </wps:bodyPr>
                    </wps:wsp>
                  </a:graphicData>
                </a:graphic>
              </wp:inline>
            </w:drawing>
          </mc:Choice>
          <mc:Fallback>
            <w:pict>
              <v:rect w14:anchorId="63BAAA72" id="Rectangle 472998118" o:spid="_x0000_s1029" style="width:85.85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" stroked="f">
                <v:textbox>
                  <w:txbxContent>
                    <w:p w14:paraId="1F8FDB78" w14:textId="77777777" w:rsidR="005C5F35" w:rsidRDefault="005C5F35" w:rsidP="005C5F35">
                      <w:pPr>
                        <w:spacing w:line="276" w:lineRule="auto"/>
                        <w:rPr>
                          <w:rFonts w:ascii="Aptos" w:hAnsi="Aptos"/>
                          <w:lang w:val="en-US"/>
                        </w:rPr>
                      </w:pPr>
                      <w:r>
                        <w:rPr>
                          <w:rFonts w:ascii="Aptos" w:hAnsi="Aptos"/>
                          <w:lang w:val="en-US"/>
                        </w:rPr>
                        <w:t xml:space="preserve">n = </w:t>
                      </w:r>
                      <w:r>
                        <w:rPr>
                          <w:rFonts w:ascii="Aptos" w:hAnsi="Aptos"/>
                          <w:color w:val="000000"/>
                          <w:lang w:val="en-US"/>
                        </w:rPr>
                        <w:t>47,766</w:t>
                      </w:r>
                    </w:p>
                  </w:txbxContent>
                </v:textbox>
                <w10:anchorlock/>
              </v:rect>
            </w:pict>
          </mc:Fallback>
        </mc:AlternateContent>
      </w:r>
    </w:p>
    <w:p w14:paraId="7F906FA1" w14:textId="0F07C65C" w:rsidR="32E916A8" w:rsidRPr="00F7406F" w:rsidRDefault="102B9A50" w:rsidP="0004137B">
      <w:pPr>
        <w:pStyle w:val="Style3"/>
        <w:ind w:left="851" w:hanging="851"/>
      </w:pPr>
      <w:r w:rsidRPr="00F7406F">
        <w:t>Gender</w:t>
      </w:r>
    </w:p>
    <w:p w14:paraId="485E9409" w14:textId="5757165F" w:rsidR="32E916A8" w:rsidRDefault="102B9A50" w:rsidP="00943C27">
      <w:pPr>
        <w:spacing w:before="40" w:after="0" w:line="257" w:lineRule="auto"/>
        <w:rPr>
          <w:rFonts w:eastAsia="Yu Gothic Light" w:cs="Arial"/>
        </w:rPr>
      </w:pPr>
      <w:r w:rsidRPr="4C1024D2">
        <w:rPr>
          <w:rFonts w:eastAsia="Arial" w:cs="Arial"/>
          <w:szCs w:val="24"/>
        </w:rPr>
        <w:t>Women make up 81.1 per cent of the social care workforce. This is only slightly lower than last year’s figure of 81.6 per cent. The proportion of female care workers in the workforce is 81 per cent. The director role has the lowest proportion of women at 55.6 per cent.</w:t>
      </w:r>
    </w:p>
    <w:p w14:paraId="386D354B" w14:textId="45F17E42" w:rsidR="32E916A8" w:rsidRDefault="102B9A50" w:rsidP="004D340C">
      <w:pPr>
        <w:spacing w:before="40" w:after="0" w:line="257" w:lineRule="auto"/>
        <w:jc w:val="center"/>
        <w:rPr>
          <w:rFonts w:eastAsia="Yu Gothic Light" w:cs="Arial"/>
        </w:rPr>
      </w:pPr>
      <w:r>
        <w:rPr>
          <w:noProof/>
        </w:rPr>
        <w:drawing>
          <wp:inline distT="0" distB="0" distL="0" distR="0" wp14:anchorId="2DFA6E34" wp14:editId="2A6A2751">
            <wp:extent cx="3381375" cy="2578883"/>
            <wp:effectExtent l="0" t="0" r="0" b="0"/>
            <wp:docPr id="443559425" name="Picture 443559425" descr="A doughnut pie chart showing the proportion of women (81%) to men (19%) in the overall number of social care wor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559425" name="Picture 443559425" descr="A chart showing the proportion of women (81%) to men (19%) in the overall number of social care workers."/>
                    <pic:cNvPicPr/>
                  </pic:nvPicPr>
                  <pic:blipFill>
                    <a:blip r:embed="rId23" cstate="print">
                      <a:extLst>
                        <a:ext uri="{28A0092B-C50C-407E-A947-70E740481C1C}">
                          <a14:useLocalDpi xmlns:a14="http://schemas.microsoft.com/office/drawing/2010/main"/>
                        </a:ext>
                      </a:extLst>
                    </a:blip>
                    <a:stretch>
                      <a:fillRect/>
                    </a:stretch>
                  </pic:blipFill>
                  <pic:spPr>
                    <a:xfrm>
                      <a:off x="0" y="0"/>
                      <a:ext cx="3387501" cy="2583555"/>
                    </a:xfrm>
                    <a:prstGeom prst="rect">
                      <a:avLst/>
                    </a:prstGeom>
                  </pic:spPr>
                </pic:pic>
              </a:graphicData>
            </a:graphic>
          </wp:inline>
        </w:drawing>
      </w:r>
    </w:p>
    <w:p w14:paraId="4828750C" w14:textId="5C8579C6" w:rsidR="32E916A8" w:rsidRDefault="00C268CB" w:rsidP="4C1024D2">
      <w:pPr>
        <w:spacing w:before="40" w:after="0" w:line="257" w:lineRule="auto"/>
        <w:rPr>
          <w:rFonts w:eastAsia="Yu Gothic Light" w:cs="Arial"/>
        </w:rPr>
      </w:pPr>
      <w:r>
        <w:rPr>
          <w:noProof/>
        </w:rPr>
        <mc:AlternateContent>
          <mc:Choice Requires="wps">
            <w:drawing>
              <wp:anchor distT="0" distB="0" distL="114300" distR="114300" simplePos="0" relativeHeight="251658248" behindDoc="0" locked="0" layoutInCell="1" allowOverlap="1" wp14:anchorId="4E199D64" wp14:editId="7A2C9A0C">
                <wp:simplePos x="0" y="0"/>
                <wp:positionH relativeFrom="column">
                  <wp:posOffset>2309495</wp:posOffset>
                </wp:positionH>
                <wp:positionV relativeFrom="paragraph">
                  <wp:posOffset>24130</wp:posOffset>
                </wp:positionV>
                <wp:extent cx="1090295" cy="280035"/>
                <wp:effectExtent l="0" t="0" r="0" b="5715"/>
                <wp:wrapNone/>
                <wp:docPr id="440750544" name="Rectangle 440750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90295" cy="280035"/>
                        </a:xfrm>
                        <a:prstGeom prst="rect">
                          <a:avLst/>
                        </a:prstGeom>
                        <a:solidFill>
                          <a:srgbClr val="FFFFFF"/>
                        </a:solidFill>
                        <a:ln w="9525">
                          <a:noFill/>
                          <a:miter/>
                        </a:ln>
                      </wps:spPr>
                      <wps:txbx>
                        <w:txbxContent>
                          <w:p w14:paraId="6321642A" w14:textId="77777777" w:rsidR="00C268CB" w:rsidRDefault="00C268CB" w:rsidP="004D340C">
                            <w:pPr>
                              <w:spacing w:line="276" w:lineRule="auto"/>
                              <w:jc w:val="center"/>
                              <w:rPr>
                                <w:rFonts w:ascii="Aptos" w:hAnsi="Aptos"/>
                                <w:lang w:val="en-US"/>
                              </w:rPr>
                            </w:pPr>
                            <w:r>
                              <w:rPr>
                                <w:rFonts w:ascii="Aptos" w:hAnsi="Aptos"/>
                                <w:lang w:val="en-US"/>
                              </w:rPr>
                              <w:t xml:space="preserve">n = </w:t>
                            </w:r>
                            <w:r>
                              <w:rPr>
                                <w:rFonts w:ascii="Aptos" w:hAnsi="Aptos"/>
                                <w:color w:val="000000"/>
                                <w:lang w:val="en-US"/>
                              </w:rPr>
                              <w:t>46,791</w:t>
                            </w:r>
                          </w:p>
                        </w:txbxContent>
                      </wps:txbx>
                      <wps:bodyPr wrap="square" lIns="91440" tIns="45720" rIns="91440" bIns="45720" anchor="t">
                        <a:noAutofit/>
                      </wps:bodyPr>
                    </wps:wsp>
                  </a:graphicData>
                </a:graphic>
              </wp:anchor>
            </w:drawing>
          </mc:Choice>
          <mc:Fallback>
            <w:pict>
              <v:rect w14:anchorId="4E199D64" id="Rectangle 440750544" o:spid="_x0000_s1030" style="position:absolute;margin-left:181.85pt;margin-top:1.9pt;width:85.85pt;height:22.05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" stroked="f">
                <v:textbox>
                  <w:txbxContent>
                    <w:p w14:paraId="6321642A" w14:textId="77777777" w:rsidR="00C268CB" w:rsidRDefault="00C268CB" w:rsidP="004D340C">
                      <w:pPr>
                        <w:spacing w:line="276" w:lineRule="auto"/>
                        <w:jc w:val="center"/>
                        <w:rPr>
                          <w:rFonts w:ascii="Aptos" w:hAnsi="Aptos"/>
                          <w:lang w:val="en-US"/>
                        </w:rPr>
                      </w:pPr>
                      <w:r>
                        <w:rPr>
                          <w:rFonts w:ascii="Aptos" w:hAnsi="Aptos"/>
                          <w:lang w:val="en-US"/>
                        </w:rPr>
                        <w:t xml:space="preserve">n = </w:t>
                      </w:r>
                      <w:r>
                        <w:rPr>
                          <w:rFonts w:ascii="Aptos" w:hAnsi="Aptos"/>
                          <w:color w:val="000000"/>
                          <w:lang w:val="en-US"/>
                        </w:rPr>
                        <w:t>46,791</w:t>
                      </w:r>
                    </w:p>
                  </w:txbxContent>
                </v:textbox>
              </v:rect>
            </w:pict>
          </mc:Fallback>
        </mc:AlternateContent>
      </w:r>
    </w:p>
    <w:p w14:paraId="4A828D27" w14:textId="77777777" w:rsidR="00615D30" w:rsidRDefault="00615D30" w:rsidP="0004137B">
      <w:pPr>
        <w:spacing w:before="40" w:after="0" w:line="257" w:lineRule="auto"/>
        <w:rPr>
          <w:rFonts w:eastAsia="Yu Gothic Light" w:cs="Arial"/>
        </w:rPr>
      </w:pPr>
    </w:p>
    <w:p w14:paraId="2F7E6C36" w14:textId="1D7FA698" w:rsidR="32E916A8" w:rsidRPr="00F7406F" w:rsidRDefault="5B1CD912" w:rsidP="0004137B">
      <w:pPr>
        <w:pStyle w:val="Style3"/>
        <w:ind w:left="851" w:hanging="851"/>
      </w:pPr>
      <w:r w:rsidRPr="00F7406F">
        <w:t xml:space="preserve">Age </w:t>
      </w:r>
      <w:r w:rsidR="002C1DD9">
        <w:t>p</w:t>
      </w:r>
      <w:r w:rsidRPr="00F7406F">
        <w:t>rofile</w:t>
      </w:r>
    </w:p>
    <w:p w14:paraId="051B3408" w14:textId="0FB9C831" w:rsidR="43B1B1C5" w:rsidRDefault="5778D36A" w:rsidP="1AEDE10F">
      <w:pPr>
        <w:spacing w:before="40" w:after="0" w:line="257" w:lineRule="auto"/>
        <w:rPr>
          <w:rFonts w:eastAsia="Arial" w:cs="Arial"/>
        </w:rPr>
      </w:pPr>
      <w:r w:rsidRPr="1AEDE10F">
        <w:rPr>
          <w:rFonts w:eastAsia="Arial" w:cs="Arial"/>
        </w:rPr>
        <w:t>In local authorities,</w:t>
      </w:r>
      <w:r w:rsidR="7D10B5B1" w:rsidRPr="1AEDE10F">
        <w:rPr>
          <w:rFonts w:eastAsia="Arial" w:cs="Arial"/>
        </w:rPr>
        <w:t xml:space="preserve"> 46</w:t>
      </w:r>
      <w:r w:rsidR="00361470" w:rsidRPr="1AEDE10F">
        <w:rPr>
          <w:rFonts w:eastAsia="Arial" w:cs="Arial"/>
        </w:rPr>
        <w:t xml:space="preserve"> to </w:t>
      </w:r>
      <w:r w:rsidR="7D10B5B1" w:rsidRPr="1AEDE10F">
        <w:rPr>
          <w:rFonts w:eastAsia="Arial" w:cs="Arial"/>
        </w:rPr>
        <w:t xml:space="preserve">55 is the </w:t>
      </w:r>
      <w:r w:rsidR="34ABAC78" w:rsidRPr="1AEDE10F">
        <w:rPr>
          <w:rFonts w:eastAsia="Arial" w:cs="Arial"/>
        </w:rPr>
        <w:t>largest</w:t>
      </w:r>
      <w:r w:rsidR="1DFB7643" w:rsidRPr="1AEDE10F">
        <w:rPr>
          <w:rFonts w:eastAsia="Arial" w:cs="Arial"/>
        </w:rPr>
        <w:t xml:space="preserve"> age</w:t>
      </w:r>
      <w:r w:rsidR="00D62AD1">
        <w:rPr>
          <w:rFonts w:eastAsia="Arial" w:cs="Arial"/>
        </w:rPr>
        <w:t xml:space="preserve"> </w:t>
      </w:r>
      <w:r w:rsidR="1DFB7643" w:rsidRPr="1AEDE10F">
        <w:rPr>
          <w:rFonts w:eastAsia="Arial" w:cs="Arial"/>
        </w:rPr>
        <w:t>group</w:t>
      </w:r>
      <w:r w:rsidR="00D62AD1">
        <w:rPr>
          <w:rFonts w:eastAsia="Arial" w:cs="Arial"/>
        </w:rPr>
        <w:t>,</w:t>
      </w:r>
      <w:r w:rsidR="1DFB7643" w:rsidRPr="1AEDE10F">
        <w:rPr>
          <w:rFonts w:eastAsia="Arial" w:cs="Arial"/>
        </w:rPr>
        <w:t xml:space="preserve"> </w:t>
      </w:r>
      <w:r w:rsidR="11CB6C44" w:rsidRPr="1AEDE10F">
        <w:rPr>
          <w:rFonts w:eastAsia="Arial" w:cs="Arial"/>
        </w:rPr>
        <w:t>making up 25.5 per cent of their workforce</w:t>
      </w:r>
      <w:r w:rsidR="0074266C" w:rsidRPr="1AEDE10F">
        <w:rPr>
          <w:rFonts w:eastAsia="Arial" w:cs="Arial"/>
        </w:rPr>
        <w:t>.</w:t>
      </w:r>
      <w:r w:rsidR="11CB6C44" w:rsidRPr="1AEDE10F">
        <w:rPr>
          <w:rFonts w:eastAsia="Arial" w:cs="Arial"/>
        </w:rPr>
        <w:t xml:space="preserve"> </w:t>
      </w:r>
      <w:r w:rsidR="0074266C" w:rsidRPr="1AEDE10F">
        <w:rPr>
          <w:rFonts w:eastAsia="Arial" w:cs="Arial"/>
        </w:rPr>
        <w:t>J</w:t>
      </w:r>
      <w:r w:rsidR="381AA0E1" w:rsidRPr="1AEDE10F">
        <w:rPr>
          <w:rFonts w:eastAsia="Arial" w:cs="Arial"/>
        </w:rPr>
        <w:t>ust over half (51.2 per cent)</w:t>
      </w:r>
      <w:r w:rsidR="0074266C" w:rsidRPr="1AEDE10F">
        <w:rPr>
          <w:rFonts w:eastAsia="Arial" w:cs="Arial"/>
        </w:rPr>
        <w:t xml:space="preserve"> of</w:t>
      </w:r>
      <w:r w:rsidR="381AA0E1" w:rsidRPr="1AEDE10F">
        <w:rPr>
          <w:rFonts w:eastAsia="Arial" w:cs="Arial"/>
        </w:rPr>
        <w:t xml:space="preserve"> their workers are aged 46 or over</w:t>
      </w:r>
      <w:r w:rsidR="6C827695" w:rsidRPr="1AEDE10F">
        <w:rPr>
          <w:rFonts w:eastAsia="Arial" w:cs="Arial"/>
        </w:rPr>
        <w:t xml:space="preserve">. </w:t>
      </w:r>
    </w:p>
    <w:p w14:paraId="2AF047D1" w14:textId="3BF9838C" w:rsidR="43B1B1C5" w:rsidRDefault="008C5A38" w:rsidP="4D1A524D">
      <w:pPr>
        <w:spacing w:before="40" w:after="0" w:line="257" w:lineRule="auto"/>
        <w:rPr>
          <w:rFonts w:eastAsia="Arial" w:cs="Arial"/>
        </w:rPr>
      </w:pPr>
      <w:r>
        <w:rPr>
          <w:rFonts w:eastAsia="Arial" w:cs="Arial"/>
        </w:rPr>
        <w:br/>
      </w:r>
      <w:r w:rsidR="6C827695" w:rsidRPr="1AEDE10F">
        <w:rPr>
          <w:rFonts w:eastAsia="Arial" w:cs="Arial"/>
        </w:rPr>
        <w:t xml:space="preserve">For commissioned </w:t>
      </w:r>
      <w:r w:rsidR="72EED6AD" w:rsidRPr="1AEDE10F">
        <w:rPr>
          <w:rFonts w:eastAsia="Arial" w:cs="Arial"/>
        </w:rPr>
        <w:t>services</w:t>
      </w:r>
      <w:r w:rsidR="0074266C" w:rsidRPr="1AEDE10F">
        <w:rPr>
          <w:rFonts w:eastAsia="Arial" w:cs="Arial"/>
        </w:rPr>
        <w:t>,</w:t>
      </w:r>
      <w:r w:rsidR="72EED6AD" w:rsidRPr="1AEDE10F">
        <w:rPr>
          <w:rFonts w:eastAsia="Arial" w:cs="Arial"/>
        </w:rPr>
        <w:t xml:space="preserve"> we see that the 26</w:t>
      </w:r>
      <w:r w:rsidR="0074266C" w:rsidRPr="1AEDE10F">
        <w:rPr>
          <w:rFonts w:eastAsia="Arial" w:cs="Arial"/>
        </w:rPr>
        <w:t xml:space="preserve"> to </w:t>
      </w:r>
      <w:r w:rsidR="72EED6AD" w:rsidRPr="1AEDE10F">
        <w:rPr>
          <w:rFonts w:eastAsia="Arial" w:cs="Arial"/>
        </w:rPr>
        <w:t>35 age</w:t>
      </w:r>
      <w:r w:rsidR="00D62AD1">
        <w:rPr>
          <w:rFonts w:eastAsia="Arial" w:cs="Arial"/>
        </w:rPr>
        <w:t xml:space="preserve"> </w:t>
      </w:r>
      <w:r w:rsidR="72EED6AD" w:rsidRPr="1AEDE10F">
        <w:rPr>
          <w:rFonts w:eastAsia="Arial" w:cs="Arial"/>
        </w:rPr>
        <w:t xml:space="preserve">group is the </w:t>
      </w:r>
      <w:r w:rsidR="0074266C" w:rsidRPr="1AEDE10F">
        <w:rPr>
          <w:rFonts w:eastAsia="Arial" w:cs="Arial"/>
        </w:rPr>
        <w:t>bigg</w:t>
      </w:r>
      <w:r w:rsidR="72EED6AD" w:rsidRPr="1AEDE10F">
        <w:rPr>
          <w:rFonts w:eastAsia="Arial" w:cs="Arial"/>
        </w:rPr>
        <w:t>est</w:t>
      </w:r>
      <w:r w:rsidR="0074266C" w:rsidRPr="1AEDE10F">
        <w:rPr>
          <w:rFonts w:eastAsia="Arial" w:cs="Arial"/>
        </w:rPr>
        <w:t>,</w:t>
      </w:r>
      <w:r w:rsidR="72EED6AD" w:rsidRPr="1AEDE10F">
        <w:rPr>
          <w:rFonts w:eastAsia="Arial" w:cs="Arial"/>
        </w:rPr>
        <w:t xml:space="preserve"> </w:t>
      </w:r>
      <w:r w:rsidR="206DE915" w:rsidRPr="1AEDE10F">
        <w:rPr>
          <w:rFonts w:eastAsia="Arial" w:cs="Arial"/>
        </w:rPr>
        <w:t>making up</w:t>
      </w:r>
      <w:r w:rsidR="054A3CAD" w:rsidRPr="1AEDE10F">
        <w:rPr>
          <w:rFonts w:eastAsia="Arial" w:cs="Arial"/>
        </w:rPr>
        <w:t xml:space="preserve"> 24.6 per cent of their workforce</w:t>
      </w:r>
      <w:r w:rsidR="0074266C" w:rsidRPr="1AEDE10F">
        <w:rPr>
          <w:rFonts w:eastAsia="Arial" w:cs="Arial"/>
        </w:rPr>
        <w:t xml:space="preserve">. </w:t>
      </w:r>
      <w:r w:rsidR="005B5CD9" w:rsidRPr="1AEDE10F">
        <w:rPr>
          <w:rFonts w:eastAsia="Arial" w:cs="Arial"/>
        </w:rPr>
        <w:t>Among commissioned services,</w:t>
      </w:r>
      <w:r w:rsidR="28B6AA8D" w:rsidRPr="1AEDE10F">
        <w:rPr>
          <w:rFonts w:eastAsia="Arial" w:cs="Arial"/>
        </w:rPr>
        <w:t xml:space="preserve"> 60.5 per cent</w:t>
      </w:r>
      <w:r w:rsidR="116D5284" w:rsidRPr="1AEDE10F">
        <w:rPr>
          <w:rFonts w:eastAsia="Arial" w:cs="Arial"/>
        </w:rPr>
        <w:t xml:space="preserve"> of workers are younger than 46.</w:t>
      </w:r>
      <w:r w:rsidR="28B6AA8D" w:rsidRPr="1AEDE10F">
        <w:rPr>
          <w:rFonts w:eastAsia="Arial" w:cs="Arial"/>
        </w:rPr>
        <w:t xml:space="preserve"> </w:t>
      </w:r>
      <w:r w:rsidR="381AA0E1" w:rsidRPr="1AEDE10F">
        <w:rPr>
          <w:rFonts w:eastAsia="Arial" w:cs="Arial"/>
        </w:rPr>
        <w:t xml:space="preserve"> </w:t>
      </w:r>
    </w:p>
    <w:p w14:paraId="3B4A8737" w14:textId="5C20E8CE" w:rsidR="1828E6F4" w:rsidRDefault="1828E6F4" w:rsidP="1AEDE10F">
      <w:pPr>
        <w:spacing w:before="40" w:after="0" w:line="257" w:lineRule="auto"/>
        <w:rPr>
          <w:rFonts w:eastAsia="Arial" w:cs="Arial"/>
        </w:rPr>
      </w:pPr>
      <w:r w:rsidRPr="1AEDE10F">
        <w:rPr>
          <w:rFonts w:eastAsia="Arial" w:cs="Arial"/>
        </w:rPr>
        <w:lastRenderedPageBreak/>
        <w:t xml:space="preserve">We also see a </w:t>
      </w:r>
      <w:r w:rsidR="00D62AD1">
        <w:rPr>
          <w:rFonts w:eastAsia="Arial" w:cs="Arial"/>
        </w:rPr>
        <w:t>significant</w:t>
      </w:r>
      <w:r w:rsidRPr="1AEDE10F">
        <w:rPr>
          <w:rFonts w:eastAsia="Arial" w:cs="Arial"/>
        </w:rPr>
        <w:t xml:space="preserve"> difference in the youngest age</w:t>
      </w:r>
      <w:r w:rsidR="00D62AD1">
        <w:rPr>
          <w:rFonts w:eastAsia="Arial" w:cs="Arial"/>
        </w:rPr>
        <w:t xml:space="preserve"> </w:t>
      </w:r>
      <w:r w:rsidRPr="1AEDE10F">
        <w:rPr>
          <w:rFonts w:eastAsia="Arial" w:cs="Arial"/>
        </w:rPr>
        <w:t xml:space="preserve">group, with </w:t>
      </w:r>
      <w:r w:rsidR="44156127" w:rsidRPr="1AEDE10F">
        <w:rPr>
          <w:rFonts w:eastAsia="Arial" w:cs="Arial"/>
        </w:rPr>
        <w:t>commissioned services having more than double the proportion of workers in the 16</w:t>
      </w:r>
      <w:r w:rsidR="00D62AD1">
        <w:rPr>
          <w:rFonts w:eastAsia="Arial" w:cs="Arial"/>
        </w:rPr>
        <w:t xml:space="preserve"> to </w:t>
      </w:r>
      <w:r w:rsidR="44156127" w:rsidRPr="1AEDE10F">
        <w:rPr>
          <w:rFonts w:eastAsia="Arial" w:cs="Arial"/>
        </w:rPr>
        <w:t>25</w:t>
      </w:r>
      <w:r w:rsidR="00D62AD1">
        <w:rPr>
          <w:rFonts w:eastAsia="Arial" w:cs="Arial"/>
        </w:rPr>
        <w:t xml:space="preserve"> </w:t>
      </w:r>
      <w:r w:rsidR="44156127" w:rsidRPr="1AEDE10F">
        <w:rPr>
          <w:rFonts w:eastAsia="Arial" w:cs="Arial"/>
        </w:rPr>
        <w:t xml:space="preserve">bracket. </w:t>
      </w:r>
    </w:p>
    <w:p w14:paraId="3EB83866" w14:textId="0C150CED" w:rsidR="1AEDE10F" w:rsidRDefault="1AEDE10F" w:rsidP="1AEDE10F">
      <w:pPr>
        <w:spacing w:before="40" w:after="0" w:line="257" w:lineRule="auto"/>
        <w:rPr>
          <w:rFonts w:eastAsia="Arial" w:cs="Arial"/>
        </w:rPr>
      </w:pPr>
    </w:p>
    <w:p w14:paraId="1ECAC47F" w14:textId="2CC4134A" w:rsidR="44156127" w:rsidRDefault="44156127" w:rsidP="003D11ED">
      <w:pPr>
        <w:spacing w:before="40" w:after="0" w:line="257" w:lineRule="auto"/>
        <w:rPr>
          <w:rFonts w:eastAsia="Arial" w:cs="Arial"/>
        </w:rPr>
      </w:pPr>
      <w:r w:rsidRPr="1AEDE10F">
        <w:rPr>
          <w:rFonts w:eastAsia="Arial" w:cs="Arial"/>
        </w:rPr>
        <w:t>These differences suggest that local authorities are much more likely to retain staff than commissioned services. It might also mean that workers are movin</w:t>
      </w:r>
      <w:r w:rsidR="483A309C" w:rsidRPr="1AEDE10F">
        <w:rPr>
          <w:rFonts w:eastAsia="Arial" w:cs="Arial"/>
        </w:rPr>
        <w:t xml:space="preserve">g from commissioned services to </w:t>
      </w:r>
      <w:r w:rsidR="483A309C" w:rsidRPr="2D6B557B">
        <w:rPr>
          <w:rFonts w:eastAsia="Arial" w:cs="Arial"/>
        </w:rPr>
        <w:t>local authority services later in their careers.</w:t>
      </w:r>
    </w:p>
    <w:p w14:paraId="10976056" w14:textId="74961593" w:rsidR="3FE189BD" w:rsidRDefault="3799C284" w:rsidP="4D1A524D">
      <w:pPr>
        <w:spacing w:before="40" w:after="0" w:line="257" w:lineRule="auto"/>
        <w:jc w:val="center"/>
        <w:rPr>
          <w:rFonts w:eastAsia="Arial" w:cs="Arial"/>
          <w:szCs w:val="24"/>
        </w:rPr>
      </w:pPr>
      <w:r>
        <w:rPr>
          <w:noProof/>
        </w:rPr>
        <w:drawing>
          <wp:inline distT="0" distB="0" distL="0" distR="0" wp14:anchorId="5030E61F" wp14:editId="5ACA20DB">
            <wp:extent cx="5581648" cy="2266950"/>
            <wp:effectExtent l="0" t="0" r="0" b="0"/>
            <wp:docPr id="1076414289" name="Picture 1076414289" descr="A bar chart showing the social care workforce in local authority services and commissioned services by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414289" name="Picture 1076414289" descr="A bar chart showing the social care workforce in local authority services and commissioned services by age group."/>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81648" cy="2266950"/>
                    </a:xfrm>
                    <a:prstGeom prst="rect">
                      <a:avLst/>
                    </a:prstGeom>
                  </pic:spPr>
                </pic:pic>
              </a:graphicData>
            </a:graphic>
          </wp:inline>
        </w:drawing>
      </w:r>
    </w:p>
    <w:p w14:paraId="36972BE8" w14:textId="178277F0" w:rsidR="3FE189BD" w:rsidRDefault="00A97F17" w:rsidP="0692B361">
      <w:pPr>
        <w:spacing w:before="40" w:after="0" w:line="257" w:lineRule="auto"/>
        <w:jc w:val="center"/>
        <w:rPr>
          <w:rFonts w:eastAsia="Yu Gothic Light" w:cs="Arial"/>
        </w:rPr>
      </w:pPr>
      <w:r>
        <w:rPr>
          <w:noProof/>
        </w:rPr>
        <mc:AlternateContent>
          <mc:Choice Requires="wps">
            <w:drawing>
              <wp:anchor distT="0" distB="0" distL="114300" distR="114300" simplePos="0" relativeHeight="251658250" behindDoc="0" locked="0" layoutInCell="1" allowOverlap="1" wp14:anchorId="0A8E631E" wp14:editId="02426FF3">
                <wp:simplePos x="0" y="0"/>
                <wp:positionH relativeFrom="column">
                  <wp:posOffset>2280920</wp:posOffset>
                </wp:positionH>
                <wp:positionV relativeFrom="paragraph">
                  <wp:posOffset>118110</wp:posOffset>
                </wp:positionV>
                <wp:extent cx="1090295" cy="280035"/>
                <wp:effectExtent l="0" t="0" r="0" b="5715"/>
                <wp:wrapNone/>
                <wp:docPr id="928771026" name="Rectangle 928771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90295" cy="280035"/>
                        </a:xfrm>
                        <a:prstGeom prst="rect">
                          <a:avLst/>
                        </a:prstGeom>
                        <a:solidFill>
                          <a:srgbClr val="FFFFFF"/>
                        </a:solidFill>
                        <a:ln w="9525">
                          <a:noFill/>
                          <a:miter/>
                        </a:ln>
                      </wps:spPr>
                      <wps:txbx>
                        <w:txbxContent>
                          <w:p w14:paraId="687624B6" w14:textId="77777777" w:rsidR="00A97F17" w:rsidRDefault="00A97F17" w:rsidP="004D340C">
                            <w:pPr>
                              <w:spacing w:line="276" w:lineRule="auto"/>
                              <w:jc w:val="center"/>
                              <w:rPr>
                                <w:rFonts w:cs="Arial"/>
                                <w:lang w:val="en-US"/>
                              </w:rPr>
                            </w:pPr>
                            <w:r>
                              <w:rPr>
                                <w:rFonts w:cs="Arial"/>
                                <w:lang w:val="en-US"/>
                              </w:rPr>
                              <w:t xml:space="preserve">n = </w:t>
                            </w:r>
                            <w:r>
                              <w:rPr>
                                <w:rFonts w:cs="Arial"/>
                                <w:color w:val="000000"/>
                                <w:lang w:val="en-US"/>
                              </w:rPr>
                              <w:t>46,027</w:t>
                            </w:r>
                          </w:p>
                        </w:txbxContent>
                      </wps:txbx>
                      <wps:bodyPr wrap="square" lIns="91440" tIns="45720" rIns="91440" bIns="45720" anchor="t">
                        <a:noAutofit/>
                      </wps:bodyPr>
                    </wps:wsp>
                  </a:graphicData>
                </a:graphic>
              </wp:anchor>
            </w:drawing>
          </mc:Choice>
          <mc:Fallback>
            <w:pict>
              <v:rect w14:anchorId="0A8E631E" id="Rectangle 928771026" o:spid="_x0000_s1031" style="position:absolute;left:0;text-align:left;margin-left:179.6pt;margin-top:9.3pt;width:85.85pt;height:22.05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" stroked="f">
                <v:textbox>
                  <w:txbxContent>
                    <w:p w14:paraId="687624B6" w14:textId="77777777" w:rsidR="00A97F17" w:rsidRDefault="00A97F17" w:rsidP="004D340C">
                      <w:pPr>
                        <w:spacing w:line="276" w:lineRule="auto"/>
                        <w:jc w:val="center"/>
                        <w:rPr>
                          <w:rFonts w:cs="Arial"/>
                          <w:lang w:val="en-US"/>
                        </w:rPr>
                      </w:pPr>
                      <w:r>
                        <w:rPr>
                          <w:rFonts w:cs="Arial"/>
                          <w:lang w:val="en-US"/>
                        </w:rPr>
                        <w:t xml:space="preserve">n = </w:t>
                      </w:r>
                      <w:r>
                        <w:rPr>
                          <w:rFonts w:cs="Arial"/>
                          <w:color w:val="000000"/>
                          <w:lang w:val="en-US"/>
                        </w:rPr>
                        <w:t>46,027</w:t>
                      </w:r>
                    </w:p>
                  </w:txbxContent>
                </v:textbox>
              </v:rect>
            </w:pict>
          </mc:Fallback>
        </mc:AlternateContent>
      </w:r>
    </w:p>
    <w:p w14:paraId="0EC3FA55" w14:textId="77777777" w:rsidR="00924A02" w:rsidRDefault="00924A02" w:rsidP="00924A02"/>
    <w:p w14:paraId="36D8D926" w14:textId="23324C59" w:rsidR="43B1B1C5" w:rsidRPr="00F7406F" w:rsidRDefault="76926FC7" w:rsidP="0004137B">
      <w:pPr>
        <w:pStyle w:val="Style3"/>
        <w:ind w:left="426" w:hanging="426"/>
      </w:pPr>
      <w:r w:rsidRPr="00F7406F">
        <w:t xml:space="preserve">Ethnicity </w:t>
      </w:r>
    </w:p>
    <w:p w14:paraId="771B0FB0" w14:textId="14C2A60F" w:rsidR="3FE189BD" w:rsidRDefault="1E70D06E" w:rsidP="0004137B">
      <w:pPr>
        <w:spacing w:before="40" w:after="0" w:line="257" w:lineRule="auto"/>
        <w:rPr>
          <w:rFonts w:eastAsia="Yu Gothic Light" w:cs="Arial"/>
        </w:rPr>
      </w:pPr>
      <w:r w:rsidRPr="358EC9A4">
        <w:rPr>
          <w:rFonts w:eastAsia="Arial" w:cs="Arial"/>
        </w:rPr>
        <w:t>T</w:t>
      </w:r>
      <w:r w:rsidR="0F3B884E" w:rsidRPr="358EC9A4">
        <w:rPr>
          <w:rFonts w:eastAsia="Arial" w:cs="Arial"/>
        </w:rPr>
        <w:t xml:space="preserve">he ethnicity of the social care workforce has </w:t>
      </w:r>
      <w:r w:rsidR="7DF7FFD2" w:rsidRPr="358EC9A4">
        <w:rPr>
          <w:rFonts w:eastAsia="Arial" w:cs="Arial"/>
        </w:rPr>
        <w:t>become more diverse</w:t>
      </w:r>
      <w:r w:rsidR="2BB4D0E9" w:rsidRPr="358EC9A4">
        <w:rPr>
          <w:rFonts w:eastAsia="Arial" w:cs="Arial"/>
        </w:rPr>
        <w:t xml:space="preserve"> over the </w:t>
      </w:r>
      <w:r w:rsidR="0077517E" w:rsidRPr="358EC9A4">
        <w:rPr>
          <w:rFonts w:eastAsia="Arial" w:cs="Arial"/>
        </w:rPr>
        <w:t>p</w:t>
      </w:r>
      <w:r w:rsidR="2BB4D0E9" w:rsidRPr="358EC9A4">
        <w:rPr>
          <w:rFonts w:eastAsia="Arial" w:cs="Arial"/>
        </w:rPr>
        <w:t>ast three years</w:t>
      </w:r>
      <w:r w:rsidR="00127682" w:rsidRPr="358EC9A4">
        <w:rPr>
          <w:rFonts w:eastAsia="Arial" w:cs="Arial"/>
        </w:rPr>
        <w:t>,</w:t>
      </w:r>
      <w:r w:rsidR="56C772C9" w:rsidRPr="358EC9A4">
        <w:rPr>
          <w:rFonts w:eastAsia="Arial" w:cs="Arial"/>
        </w:rPr>
        <w:t xml:space="preserve"> with </w:t>
      </w:r>
      <w:r w:rsidR="58D30383" w:rsidRPr="358EC9A4">
        <w:rPr>
          <w:rFonts w:eastAsia="Arial" w:cs="Arial"/>
        </w:rPr>
        <w:t>8.9</w:t>
      </w:r>
      <w:r w:rsidR="56C772C9" w:rsidRPr="358EC9A4">
        <w:rPr>
          <w:rFonts w:eastAsia="Arial" w:cs="Arial"/>
        </w:rPr>
        <w:t xml:space="preserve"> per cent of the workforce</w:t>
      </w:r>
      <w:r w:rsidR="00127682" w:rsidRPr="358EC9A4">
        <w:rPr>
          <w:rFonts w:eastAsia="Arial" w:cs="Arial"/>
        </w:rPr>
        <w:t xml:space="preserve"> now</w:t>
      </w:r>
      <w:r w:rsidR="56C772C9" w:rsidRPr="358EC9A4">
        <w:rPr>
          <w:rFonts w:eastAsia="Arial" w:cs="Arial"/>
        </w:rPr>
        <w:t xml:space="preserve"> reported as </w:t>
      </w:r>
      <w:r w:rsidR="0260F06B" w:rsidRPr="358EC9A4">
        <w:rPr>
          <w:rFonts w:eastAsia="Arial" w:cs="Arial"/>
        </w:rPr>
        <w:t xml:space="preserve">being </w:t>
      </w:r>
      <w:r w:rsidR="28EB84C3" w:rsidRPr="358EC9A4">
        <w:rPr>
          <w:rFonts w:eastAsia="Arial" w:cs="Arial"/>
        </w:rPr>
        <w:t>from a black, Asian or minority ethnic group</w:t>
      </w:r>
      <w:r w:rsidR="56C772C9" w:rsidRPr="358EC9A4">
        <w:rPr>
          <w:rFonts w:eastAsia="Arial" w:cs="Arial"/>
        </w:rPr>
        <w:t xml:space="preserve">. The corresponding value in 2023 was </w:t>
      </w:r>
      <w:r w:rsidR="483ABC27" w:rsidRPr="358EC9A4">
        <w:rPr>
          <w:rFonts w:eastAsia="Arial" w:cs="Arial"/>
        </w:rPr>
        <w:t>7.6</w:t>
      </w:r>
      <w:r w:rsidR="56C772C9" w:rsidRPr="358EC9A4">
        <w:rPr>
          <w:rFonts w:eastAsia="Arial" w:cs="Arial"/>
        </w:rPr>
        <w:t xml:space="preserve"> per cent</w:t>
      </w:r>
      <w:r w:rsidR="00496D53" w:rsidRPr="358EC9A4">
        <w:rPr>
          <w:rFonts w:eastAsia="Arial" w:cs="Arial"/>
        </w:rPr>
        <w:t>,</w:t>
      </w:r>
      <w:r w:rsidR="56C772C9" w:rsidRPr="358EC9A4">
        <w:rPr>
          <w:rFonts w:eastAsia="Arial" w:cs="Arial"/>
        </w:rPr>
        <w:t xml:space="preserve"> and </w:t>
      </w:r>
      <w:r w:rsidR="089F441D" w:rsidRPr="358EC9A4">
        <w:rPr>
          <w:rFonts w:eastAsia="Arial" w:cs="Arial"/>
        </w:rPr>
        <w:t>5.5</w:t>
      </w:r>
      <w:r w:rsidR="2E41B329" w:rsidRPr="358EC9A4">
        <w:rPr>
          <w:rFonts w:eastAsia="Arial" w:cs="Arial"/>
        </w:rPr>
        <w:t xml:space="preserve"> per cent in 2022. </w:t>
      </w:r>
      <w:r w:rsidR="0077517E" w:rsidRPr="358EC9A4">
        <w:rPr>
          <w:rFonts w:eastAsia="Arial" w:cs="Arial"/>
        </w:rPr>
        <w:t>T</w:t>
      </w:r>
      <w:r w:rsidR="34FEF1EA" w:rsidRPr="358EC9A4">
        <w:rPr>
          <w:rFonts w:eastAsia="Arial" w:cs="Arial"/>
        </w:rPr>
        <w:t>he proportion of black workers</w:t>
      </w:r>
      <w:r w:rsidR="006F6552" w:rsidRPr="358EC9A4">
        <w:rPr>
          <w:rFonts w:eastAsia="Arial" w:cs="Arial"/>
        </w:rPr>
        <w:t xml:space="preserve">, </w:t>
      </w:r>
      <w:r w:rsidR="31CCA309" w:rsidRPr="358EC9A4">
        <w:rPr>
          <w:rFonts w:eastAsia="Arial" w:cs="Arial"/>
        </w:rPr>
        <w:t>h</w:t>
      </w:r>
      <w:r w:rsidR="006F6552" w:rsidRPr="358EC9A4">
        <w:rPr>
          <w:rFonts w:eastAsia="Arial" w:cs="Arial"/>
        </w:rPr>
        <w:t>as</w:t>
      </w:r>
      <w:r w:rsidR="34FEF1EA" w:rsidRPr="358EC9A4">
        <w:rPr>
          <w:rFonts w:eastAsia="Arial" w:cs="Arial"/>
        </w:rPr>
        <w:t xml:space="preserve"> ris</w:t>
      </w:r>
      <w:r w:rsidR="006F6552" w:rsidRPr="358EC9A4">
        <w:rPr>
          <w:rFonts w:eastAsia="Arial" w:cs="Arial"/>
        </w:rPr>
        <w:t>en</w:t>
      </w:r>
      <w:r w:rsidR="34FEF1EA" w:rsidRPr="358EC9A4">
        <w:rPr>
          <w:rFonts w:eastAsia="Arial" w:cs="Arial"/>
        </w:rPr>
        <w:t xml:space="preserve"> from 2.3 per cent in 2022</w:t>
      </w:r>
      <w:r w:rsidR="001F1210" w:rsidRPr="358EC9A4">
        <w:rPr>
          <w:rFonts w:eastAsia="Arial" w:cs="Arial"/>
        </w:rPr>
        <w:t>,</w:t>
      </w:r>
      <w:r w:rsidR="006F6552" w:rsidRPr="358EC9A4">
        <w:rPr>
          <w:rFonts w:eastAsia="Arial" w:cs="Arial"/>
        </w:rPr>
        <w:t xml:space="preserve"> to</w:t>
      </w:r>
      <w:r w:rsidR="34FEF1EA" w:rsidRPr="358EC9A4">
        <w:rPr>
          <w:rFonts w:eastAsia="Arial" w:cs="Arial"/>
        </w:rPr>
        <w:t xml:space="preserve"> 3.7 per cent in 2023 and 5.2 per cent in 2024</w:t>
      </w:r>
      <w:r w:rsidR="00687795" w:rsidRPr="358EC9A4">
        <w:rPr>
          <w:rFonts w:eastAsia="Arial" w:cs="Arial"/>
        </w:rPr>
        <w:t xml:space="preserve">. This proportion is </w:t>
      </w:r>
      <w:r w:rsidR="029BBD15" w:rsidRPr="358EC9A4">
        <w:rPr>
          <w:rFonts w:eastAsia="Arial" w:cs="Arial"/>
        </w:rPr>
        <w:t xml:space="preserve">almost six times more than </w:t>
      </w:r>
      <w:r w:rsidR="78FCD32D" w:rsidRPr="358EC9A4">
        <w:rPr>
          <w:rFonts w:eastAsia="Arial" w:cs="Arial"/>
        </w:rPr>
        <w:t>we’d see in</w:t>
      </w:r>
      <w:r w:rsidR="029BBD15" w:rsidRPr="358EC9A4">
        <w:rPr>
          <w:rFonts w:eastAsia="Arial" w:cs="Arial"/>
        </w:rPr>
        <w:t xml:space="preserve"> the general Welsh population</w:t>
      </w:r>
      <w:r w:rsidR="439EDD12" w:rsidRPr="358EC9A4">
        <w:rPr>
          <w:rFonts w:eastAsia="Arial" w:cs="Arial"/>
        </w:rPr>
        <w:t>.</w:t>
      </w:r>
      <w:r w:rsidR="33CF8BE0">
        <w:rPr>
          <w:noProof/>
        </w:rPr>
        <w:drawing>
          <wp:inline distT="0" distB="0" distL="0" distR="0" wp14:anchorId="3C001FE7" wp14:editId="23CACFA4">
            <wp:extent cx="5581648" cy="2266950"/>
            <wp:effectExtent l="0" t="0" r="0" b="0"/>
            <wp:docPr id="439989229" name="Picture 439989229" descr="Clustered bar chart showing the ethnic diversity of the overall social care workforce and, for comparison, the ethnic diversity of the general population of Wales. The chart shows that 5.2 per cent of the social care workforce reported as black, which is almost six times the corresponding per cent value of 0.9 for the general population of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989229" name="Picture 439989229" descr="A bar chart showing the relative ethnicities of people working in local authority and commissioned services' social care services."/>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81648" cy="2266950"/>
                    </a:xfrm>
                    <a:prstGeom prst="rect">
                      <a:avLst/>
                    </a:prstGeom>
                  </pic:spPr>
                </pic:pic>
              </a:graphicData>
            </a:graphic>
          </wp:inline>
        </w:drawing>
      </w:r>
    </w:p>
    <w:p w14:paraId="463F97CC" w14:textId="5E744DB6" w:rsidR="2D6B557B" w:rsidRDefault="2D6B557B" w:rsidP="358EC9A4">
      <w:pPr>
        <w:spacing w:before="40" w:after="0" w:line="257" w:lineRule="auto"/>
        <w:jc w:val="center"/>
        <w:rPr>
          <w:rFonts w:eastAsia="Arial" w:cs="Arial"/>
        </w:rPr>
      </w:pPr>
      <w:r>
        <w:rPr>
          <w:noProof/>
        </w:rPr>
        <mc:AlternateContent>
          <mc:Choice Requires="wps">
            <w:drawing>
              <wp:inline distT="0" distB="0" distL="114300" distR="114300" wp14:anchorId="6B2B3AE0" wp14:editId="57DB9688">
                <wp:extent cx="1090295" cy="280035"/>
                <wp:effectExtent l="0" t="0" r="0" b="5715"/>
                <wp:docPr id="1842815289" name="Rectangle 105218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90295" cy="280035"/>
                        </a:xfrm>
                        <a:prstGeom prst="rect">
                          <a:avLst/>
                        </a:prstGeom>
                        <a:solidFill>
                          <a:srgbClr val="FFFFFF"/>
                        </a:solidFill>
                        <a:ln w="9525">
                          <a:noFill/>
                          <a:miter/>
                        </a:ln>
                      </wps:spPr>
                      <wps:txbx>
                        <w:txbxContent>
                          <w:p w14:paraId="124F1220"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34,254</w:t>
                            </w:r>
                          </w:p>
                        </w:txbxContent>
                      </wps:txbx>
                      <wps:bodyPr wrap="square" lIns="91440" tIns="45720" rIns="91440" bIns="45720" anchor="t">
                        <a:noAutofit/>
                      </wps:bodyPr>
                    </wps:wsp>
                  </a:graphicData>
                </a:graphic>
              </wp:inline>
            </w:drawing>
          </mc:Choice>
          <mc:Fallback>
            <w:pict>
              <v:rect w14:anchorId="6B2B3AE0" id="Rectangle 105218140" o:spid="_x0000_s1032" style="width:85.85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" stroked="f">
                <v:textbox>
                  <w:txbxContent>
                    <w:p w14:paraId="124F1220"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34,254</w:t>
                      </w:r>
                    </w:p>
                  </w:txbxContent>
                </v:textbox>
                <w10:anchorlock/>
              </v:rect>
            </w:pict>
          </mc:Fallback>
        </mc:AlternateContent>
      </w:r>
    </w:p>
    <w:p w14:paraId="1A717662" w14:textId="4390779A" w:rsidR="612CCD79" w:rsidRDefault="612CCD79" w:rsidP="4638845F">
      <w:pPr>
        <w:spacing w:before="40" w:after="0" w:line="257" w:lineRule="auto"/>
        <w:rPr>
          <w:rFonts w:eastAsia="Arial" w:cs="Arial"/>
          <w:szCs w:val="24"/>
        </w:rPr>
      </w:pPr>
      <w:r w:rsidRPr="4EE393B0">
        <w:rPr>
          <w:rFonts w:eastAsia="Arial" w:cs="Arial"/>
          <w:szCs w:val="24"/>
        </w:rPr>
        <w:t xml:space="preserve">The ethnic diversity of the workforce can vary quite drastically between roles. As </w:t>
      </w:r>
      <w:r w:rsidR="001F1210">
        <w:rPr>
          <w:rFonts w:eastAsia="Arial" w:cs="Arial"/>
          <w:szCs w:val="24"/>
        </w:rPr>
        <w:t>we did</w:t>
      </w:r>
      <w:r w:rsidRPr="4EE393B0">
        <w:rPr>
          <w:rFonts w:eastAsia="Arial" w:cs="Arial"/>
          <w:szCs w:val="24"/>
        </w:rPr>
        <w:t xml:space="preserve"> in 2023</w:t>
      </w:r>
      <w:r w:rsidR="001F1210">
        <w:rPr>
          <w:rFonts w:eastAsia="Arial" w:cs="Arial"/>
          <w:szCs w:val="24"/>
        </w:rPr>
        <w:t>,</w:t>
      </w:r>
      <w:r w:rsidR="001F1210" w:rsidRPr="4EE393B0">
        <w:rPr>
          <w:rFonts w:eastAsia="Arial" w:cs="Arial"/>
          <w:szCs w:val="24"/>
        </w:rPr>
        <w:t xml:space="preserve"> </w:t>
      </w:r>
      <w:r w:rsidRPr="4EE393B0">
        <w:rPr>
          <w:rFonts w:eastAsia="Arial" w:cs="Arial"/>
          <w:szCs w:val="24"/>
        </w:rPr>
        <w:t>we</w:t>
      </w:r>
      <w:r w:rsidR="001F1210">
        <w:rPr>
          <w:rFonts w:eastAsia="Arial" w:cs="Arial"/>
          <w:szCs w:val="24"/>
        </w:rPr>
        <w:t>’</w:t>
      </w:r>
      <w:r w:rsidRPr="4EE393B0">
        <w:rPr>
          <w:rFonts w:eastAsia="Arial" w:cs="Arial"/>
          <w:szCs w:val="24"/>
        </w:rPr>
        <w:t xml:space="preserve">ve taken a sample of roles to </w:t>
      </w:r>
      <w:r w:rsidR="000B60A8">
        <w:rPr>
          <w:rFonts w:eastAsia="Arial" w:cs="Arial"/>
          <w:szCs w:val="24"/>
        </w:rPr>
        <w:t>show</w:t>
      </w:r>
      <w:r w:rsidR="000B60A8" w:rsidRPr="4EE393B0">
        <w:rPr>
          <w:rFonts w:eastAsia="Arial" w:cs="Arial"/>
          <w:szCs w:val="24"/>
        </w:rPr>
        <w:t xml:space="preserve"> </w:t>
      </w:r>
      <w:r w:rsidRPr="4EE393B0">
        <w:rPr>
          <w:rFonts w:eastAsia="Arial" w:cs="Arial"/>
          <w:szCs w:val="24"/>
        </w:rPr>
        <w:t xml:space="preserve">this variation. </w:t>
      </w:r>
    </w:p>
    <w:p w14:paraId="17228468" w14:textId="2033C004" w:rsidR="612CCD79" w:rsidRDefault="612CCD79" w:rsidP="4638845F">
      <w:pPr>
        <w:spacing w:before="40" w:after="0" w:line="257" w:lineRule="auto"/>
      </w:pPr>
      <w:r w:rsidRPr="4638845F">
        <w:rPr>
          <w:rFonts w:eastAsia="Arial" w:cs="Arial"/>
          <w:szCs w:val="24"/>
        </w:rPr>
        <w:t xml:space="preserve">The chart </w:t>
      </w:r>
      <w:r w:rsidR="000B60A8">
        <w:rPr>
          <w:rFonts w:eastAsia="Arial" w:cs="Arial"/>
          <w:szCs w:val="24"/>
        </w:rPr>
        <w:t xml:space="preserve">below </w:t>
      </w:r>
      <w:r w:rsidRPr="4638845F">
        <w:rPr>
          <w:rFonts w:eastAsia="Arial" w:cs="Arial"/>
          <w:szCs w:val="24"/>
        </w:rPr>
        <w:t xml:space="preserve">shows the ethnic diversity of: </w:t>
      </w:r>
    </w:p>
    <w:p w14:paraId="5DB435C4" w14:textId="34903A31" w:rsidR="612CCD79" w:rsidRDefault="612CCD79" w:rsidP="4638845F">
      <w:pPr>
        <w:spacing w:before="40" w:after="0" w:line="257" w:lineRule="auto"/>
      </w:pPr>
      <w:r w:rsidRPr="4638845F">
        <w:rPr>
          <w:rFonts w:eastAsia="Arial" w:cs="Arial"/>
          <w:szCs w:val="24"/>
        </w:rPr>
        <w:lastRenderedPageBreak/>
        <w:t xml:space="preserve"> </w:t>
      </w:r>
    </w:p>
    <w:p w14:paraId="2D9FE4B6" w14:textId="1FB7ECDA" w:rsidR="612CCD79" w:rsidRDefault="612CCD79" w:rsidP="4638845F">
      <w:pPr>
        <w:pStyle w:val="ListParagraph"/>
        <w:numPr>
          <w:ilvl w:val="0"/>
          <w:numId w:val="3"/>
        </w:numPr>
        <w:spacing w:after="0" w:line="257" w:lineRule="auto"/>
        <w:rPr>
          <w:rFonts w:eastAsia="Arial" w:cs="Arial"/>
          <w:szCs w:val="24"/>
        </w:rPr>
      </w:pPr>
      <w:r w:rsidRPr="4638845F">
        <w:rPr>
          <w:rFonts w:eastAsia="Arial" w:cs="Arial"/>
          <w:szCs w:val="24"/>
        </w:rPr>
        <w:t xml:space="preserve">registered nursing staff – the most ethnically diverse role type </w:t>
      </w:r>
    </w:p>
    <w:p w14:paraId="3DEAC490" w14:textId="1A2AD549" w:rsidR="612CCD79" w:rsidRDefault="612CCD79" w:rsidP="4638845F">
      <w:pPr>
        <w:pStyle w:val="ListParagraph"/>
        <w:numPr>
          <w:ilvl w:val="0"/>
          <w:numId w:val="3"/>
        </w:numPr>
        <w:spacing w:after="0" w:line="257" w:lineRule="auto"/>
        <w:rPr>
          <w:rFonts w:eastAsia="Arial" w:cs="Arial"/>
          <w:szCs w:val="24"/>
        </w:rPr>
      </w:pPr>
      <w:r w:rsidRPr="4638845F">
        <w:rPr>
          <w:rFonts w:eastAsia="Arial" w:cs="Arial"/>
          <w:szCs w:val="24"/>
        </w:rPr>
        <w:t xml:space="preserve">care workers – because they make up most of the workforce </w:t>
      </w:r>
    </w:p>
    <w:p w14:paraId="47876085" w14:textId="1849330D" w:rsidR="612CCD79" w:rsidRDefault="612CCD79" w:rsidP="4638845F">
      <w:pPr>
        <w:pStyle w:val="ListParagraph"/>
        <w:numPr>
          <w:ilvl w:val="0"/>
          <w:numId w:val="3"/>
        </w:numPr>
        <w:spacing w:after="0" w:line="257" w:lineRule="auto"/>
        <w:rPr>
          <w:rFonts w:eastAsia="Arial" w:cs="Arial"/>
          <w:szCs w:val="24"/>
        </w:rPr>
      </w:pPr>
      <w:r w:rsidRPr="2D6B557B">
        <w:rPr>
          <w:rFonts w:eastAsia="Arial" w:cs="Arial"/>
        </w:rPr>
        <w:t xml:space="preserve">senior roles – which are made up of all defined manager or </w:t>
      </w:r>
      <w:r w:rsidR="2AB4E7F5" w:rsidRPr="2D6B557B">
        <w:rPr>
          <w:rFonts w:eastAsia="Arial" w:cs="Arial"/>
        </w:rPr>
        <w:t>senior manager</w:t>
      </w:r>
      <w:r w:rsidRPr="2D6B557B">
        <w:rPr>
          <w:rFonts w:eastAsia="Arial" w:cs="Arial"/>
        </w:rPr>
        <w:t xml:space="preserve"> roles in the data (including </w:t>
      </w:r>
      <w:r w:rsidR="578A09CD" w:rsidRPr="2D6B557B">
        <w:rPr>
          <w:rFonts w:eastAsia="Arial" w:cs="Arial"/>
        </w:rPr>
        <w:t>director</w:t>
      </w:r>
      <w:r w:rsidR="0A9BF95D" w:rsidRPr="2D6B557B">
        <w:rPr>
          <w:rFonts w:eastAsia="Arial" w:cs="Arial"/>
        </w:rPr>
        <w:t xml:space="preserve"> level</w:t>
      </w:r>
      <w:r w:rsidR="578A09CD" w:rsidRPr="2D6B557B">
        <w:rPr>
          <w:rFonts w:eastAsia="Arial" w:cs="Arial"/>
        </w:rPr>
        <w:t xml:space="preserve">, </w:t>
      </w:r>
      <w:r w:rsidRPr="2D6B557B">
        <w:rPr>
          <w:rFonts w:eastAsia="Arial" w:cs="Arial"/>
        </w:rPr>
        <w:t xml:space="preserve">assistant </w:t>
      </w:r>
      <w:r w:rsidR="11FB296C" w:rsidRPr="2D6B557B">
        <w:rPr>
          <w:rFonts w:eastAsia="Arial" w:cs="Arial"/>
        </w:rPr>
        <w:t xml:space="preserve">manager </w:t>
      </w:r>
      <w:r w:rsidRPr="2D6B557B">
        <w:rPr>
          <w:rFonts w:eastAsia="Arial" w:cs="Arial"/>
        </w:rPr>
        <w:t xml:space="preserve">or deputy </w:t>
      </w:r>
      <w:r w:rsidR="695FA002" w:rsidRPr="2D6B557B">
        <w:rPr>
          <w:rFonts w:eastAsia="Arial" w:cs="Arial"/>
        </w:rPr>
        <w:t xml:space="preserve">manager </w:t>
      </w:r>
      <w:r w:rsidRPr="2D6B557B">
        <w:rPr>
          <w:rFonts w:eastAsia="Arial" w:cs="Arial"/>
        </w:rPr>
        <w:t>roles).</w:t>
      </w:r>
      <w:r w:rsidR="000B60A8">
        <w:br/>
      </w:r>
    </w:p>
    <w:p w14:paraId="3CB094E7" w14:textId="2C6A175C" w:rsidR="3E08B6E4" w:rsidRDefault="3E08B6E4" w:rsidP="4638845F">
      <w:pPr>
        <w:spacing w:after="0" w:line="257" w:lineRule="auto"/>
        <w:rPr>
          <w:rFonts w:eastAsia="Arial" w:cs="Arial"/>
          <w:szCs w:val="24"/>
        </w:rPr>
      </w:pPr>
      <w:r w:rsidRPr="4638845F">
        <w:rPr>
          <w:rFonts w:eastAsia="Arial" w:cs="Arial"/>
          <w:szCs w:val="24"/>
        </w:rPr>
        <w:t xml:space="preserve">The general trend </w:t>
      </w:r>
      <w:r w:rsidR="00274971">
        <w:rPr>
          <w:rFonts w:eastAsia="Arial" w:cs="Arial"/>
          <w:szCs w:val="24"/>
        </w:rPr>
        <w:t xml:space="preserve">is </w:t>
      </w:r>
      <w:r w:rsidRPr="4638845F">
        <w:rPr>
          <w:rFonts w:eastAsia="Arial" w:cs="Arial"/>
          <w:szCs w:val="24"/>
        </w:rPr>
        <w:t>similar to last year</w:t>
      </w:r>
      <w:r w:rsidR="00274971">
        <w:rPr>
          <w:rFonts w:eastAsia="Arial" w:cs="Arial"/>
          <w:szCs w:val="24"/>
        </w:rPr>
        <w:t>,</w:t>
      </w:r>
      <w:r w:rsidRPr="4638845F">
        <w:rPr>
          <w:rFonts w:eastAsia="Arial" w:cs="Arial"/>
          <w:szCs w:val="24"/>
        </w:rPr>
        <w:t xml:space="preserve"> but the proportion of white registered nursing staff has increased from 67 per cent to 71 per cent this year</w:t>
      </w:r>
      <w:r w:rsidR="0077517E">
        <w:rPr>
          <w:rFonts w:eastAsia="Arial" w:cs="Arial"/>
          <w:szCs w:val="24"/>
        </w:rPr>
        <w:t>,</w:t>
      </w:r>
      <w:r w:rsidR="7706C436" w:rsidRPr="4638845F">
        <w:rPr>
          <w:rFonts w:eastAsia="Arial" w:cs="Arial"/>
          <w:szCs w:val="24"/>
        </w:rPr>
        <w:t xml:space="preserve"> and the proportion of white care workers has decreased from 89.3 per cent to 87.5 per cent</w:t>
      </w:r>
      <w:r w:rsidR="001E61E8">
        <w:rPr>
          <w:rFonts w:eastAsia="Arial" w:cs="Arial"/>
          <w:szCs w:val="24"/>
        </w:rPr>
        <w:t>.</w:t>
      </w:r>
      <w:r w:rsidR="7706C436" w:rsidRPr="4638845F">
        <w:rPr>
          <w:rFonts w:eastAsia="Arial" w:cs="Arial"/>
          <w:szCs w:val="24"/>
        </w:rPr>
        <w:t xml:space="preserve"> </w:t>
      </w:r>
      <w:r w:rsidR="001E61E8">
        <w:rPr>
          <w:rFonts w:eastAsia="Arial" w:cs="Arial"/>
          <w:szCs w:val="24"/>
        </w:rPr>
        <w:t>The p</w:t>
      </w:r>
      <w:r w:rsidR="7706C436" w:rsidRPr="4638845F">
        <w:rPr>
          <w:rFonts w:eastAsia="Arial" w:cs="Arial"/>
          <w:szCs w:val="24"/>
        </w:rPr>
        <w:t>roportion of black care wo</w:t>
      </w:r>
      <w:r w:rsidR="199A499C" w:rsidRPr="4638845F">
        <w:rPr>
          <w:rFonts w:eastAsia="Arial" w:cs="Arial"/>
          <w:szCs w:val="24"/>
        </w:rPr>
        <w:t>r</w:t>
      </w:r>
      <w:r w:rsidR="7706C436" w:rsidRPr="4638845F">
        <w:rPr>
          <w:rFonts w:eastAsia="Arial" w:cs="Arial"/>
          <w:szCs w:val="24"/>
        </w:rPr>
        <w:t>kers has</w:t>
      </w:r>
      <w:r w:rsidR="0C386DA7" w:rsidRPr="4638845F">
        <w:rPr>
          <w:rFonts w:eastAsia="Arial" w:cs="Arial"/>
          <w:szCs w:val="24"/>
        </w:rPr>
        <w:t xml:space="preserve"> increased from </w:t>
      </w:r>
      <w:r w:rsidR="001E61E8">
        <w:rPr>
          <w:rFonts w:eastAsia="Arial" w:cs="Arial"/>
          <w:szCs w:val="24"/>
        </w:rPr>
        <w:t>six</w:t>
      </w:r>
      <w:r w:rsidR="0C386DA7" w:rsidRPr="4638845F">
        <w:rPr>
          <w:rFonts w:eastAsia="Arial" w:cs="Arial"/>
          <w:szCs w:val="24"/>
        </w:rPr>
        <w:t xml:space="preserve"> per cent to 8.5 per cent.</w:t>
      </w:r>
      <w:r w:rsidR="7706C436" w:rsidRPr="4638845F">
        <w:rPr>
          <w:rFonts w:eastAsia="Arial" w:cs="Arial"/>
          <w:szCs w:val="24"/>
        </w:rPr>
        <w:t xml:space="preserve"> </w:t>
      </w:r>
    </w:p>
    <w:p w14:paraId="20F8EF6A" w14:textId="77777777" w:rsidR="00C268CB" w:rsidRDefault="00C268CB" w:rsidP="4638845F">
      <w:pPr>
        <w:spacing w:after="0" w:line="257" w:lineRule="auto"/>
        <w:rPr>
          <w:rFonts w:eastAsia="Arial" w:cs="Arial"/>
          <w:szCs w:val="24"/>
        </w:rPr>
      </w:pPr>
    </w:p>
    <w:p w14:paraId="7318A761" w14:textId="54F5D1D6" w:rsidR="41E0B904" w:rsidRDefault="0D84D7DE" w:rsidP="358EC9A4">
      <w:pPr>
        <w:spacing w:before="40" w:after="0" w:line="257" w:lineRule="auto"/>
        <w:jc w:val="center"/>
        <w:rPr>
          <w:rFonts w:eastAsia="Yu Gothic Light" w:cs="Arial"/>
        </w:rPr>
      </w:pPr>
      <w:r>
        <w:rPr>
          <w:noProof/>
        </w:rPr>
        <w:drawing>
          <wp:inline distT="0" distB="0" distL="0" distR="0" wp14:anchorId="481DB166" wp14:editId="26655C64">
            <wp:extent cx="5581648" cy="1971675"/>
            <wp:effectExtent l="0" t="0" r="0" b="0"/>
            <wp:docPr id="699460626" name="Picture 699460626" descr="Stacked bar chart showing the ethnic diversity of registered nursing staff, care workers and senior roles. Registered nursing staff is the most ethnically diverse role, where 16.7 per cent are Asian and 12.3 per cent are black. Compare this to senior roles (that are made up of managers and directors) where 0.9 per cent are Asian and 1.4 per cent are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460626" name="Picture 699460626" descr="A bar chart showing the roles that are most ethnically diverse; registered nursing staff; care worker; managerial roles."/>
                    <pic:cNvPicPr/>
                  </pic:nvPicPr>
                  <pic:blipFill>
                    <a:blip r:embed="rId26" cstate="print">
                      <a:extLst>
                        <a:ext uri="{28A0092B-C50C-407E-A947-70E740481C1C}">
                          <a14:useLocalDpi xmlns:a14="http://schemas.microsoft.com/office/drawing/2010/main"/>
                        </a:ext>
                      </a:extLst>
                    </a:blip>
                    <a:stretch>
                      <a:fillRect/>
                    </a:stretch>
                  </pic:blipFill>
                  <pic:spPr>
                    <a:xfrm>
                      <a:off x="0" y="0"/>
                      <a:ext cx="5581648" cy="1971675"/>
                    </a:xfrm>
                    <a:prstGeom prst="rect">
                      <a:avLst/>
                    </a:prstGeom>
                  </pic:spPr>
                </pic:pic>
              </a:graphicData>
            </a:graphic>
          </wp:inline>
        </w:drawing>
      </w:r>
      <w:r w:rsidR="136759C6" w:rsidRPr="358EC9A4">
        <w:rPr>
          <w:rFonts w:eastAsia="Yu Gothic Light" w:cs="Arial"/>
        </w:rPr>
        <w:t xml:space="preserve"> </w:t>
      </w:r>
    </w:p>
    <w:p w14:paraId="35E34BD8" w14:textId="77777777" w:rsidR="00C268CB" w:rsidRDefault="00C268CB" w:rsidP="0004137B">
      <w:pPr>
        <w:spacing w:before="40" w:after="0" w:line="257" w:lineRule="auto"/>
      </w:pPr>
    </w:p>
    <w:p w14:paraId="37992003" w14:textId="3EE9117D" w:rsidR="43B1B1C5" w:rsidRPr="00F7406F" w:rsidRDefault="43B1B1C5" w:rsidP="0004137B">
      <w:pPr>
        <w:pStyle w:val="Style3"/>
        <w:ind w:left="426"/>
      </w:pPr>
      <w:r w:rsidRPr="3FE189BD">
        <w:t xml:space="preserve"> </w:t>
      </w:r>
      <w:r w:rsidRPr="00F7406F">
        <w:t xml:space="preserve">Welsh language skills </w:t>
      </w:r>
    </w:p>
    <w:p w14:paraId="75A515A9" w14:textId="67DD6CBA" w:rsidR="00C268CB" w:rsidRDefault="0EB3C6DF" w:rsidP="0004137B">
      <w:pPr>
        <w:spacing w:before="40" w:after="0" w:line="257" w:lineRule="auto"/>
        <w:rPr>
          <w:noProof/>
        </w:rPr>
      </w:pPr>
      <w:r w:rsidRPr="4638845F">
        <w:rPr>
          <w:rFonts w:eastAsia="Arial" w:cs="Arial"/>
          <w:szCs w:val="24"/>
        </w:rPr>
        <w:t xml:space="preserve">The proportion of the workforce with no Welsh language ability has dropped quite drastically from </w:t>
      </w:r>
      <w:r w:rsidR="0A87873E" w:rsidRPr="4638845F">
        <w:rPr>
          <w:rFonts w:eastAsia="Arial" w:cs="Arial"/>
          <w:szCs w:val="24"/>
        </w:rPr>
        <w:t>69.6</w:t>
      </w:r>
      <w:r w:rsidRPr="4638845F">
        <w:rPr>
          <w:rFonts w:eastAsia="Arial" w:cs="Arial"/>
          <w:szCs w:val="24"/>
        </w:rPr>
        <w:t xml:space="preserve"> per cent in 202</w:t>
      </w:r>
      <w:r w:rsidR="1339021E" w:rsidRPr="4638845F">
        <w:rPr>
          <w:rFonts w:eastAsia="Arial" w:cs="Arial"/>
          <w:szCs w:val="24"/>
        </w:rPr>
        <w:t xml:space="preserve">3 to 49.5 per cent in 2024. </w:t>
      </w:r>
      <w:r w:rsidR="00395762">
        <w:rPr>
          <w:rFonts w:eastAsia="Arial" w:cs="Arial"/>
          <w:szCs w:val="24"/>
        </w:rPr>
        <w:t>But it’s worth noting that we only received data on this topic for</w:t>
      </w:r>
      <w:r w:rsidR="0E90B18F" w:rsidRPr="4638845F">
        <w:rPr>
          <w:rFonts w:eastAsia="Arial" w:cs="Arial"/>
          <w:szCs w:val="24"/>
        </w:rPr>
        <w:t xml:space="preserve"> 23,34</w:t>
      </w:r>
      <w:r w:rsidR="0A7A660D" w:rsidRPr="4638845F">
        <w:rPr>
          <w:rFonts w:eastAsia="Arial" w:cs="Arial"/>
          <w:szCs w:val="24"/>
        </w:rPr>
        <w:t>4</w:t>
      </w:r>
      <w:r w:rsidR="0E90B18F" w:rsidRPr="4638845F">
        <w:rPr>
          <w:rFonts w:eastAsia="Arial" w:cs="Arial"/>
          <w:szCs w:val="24"/>
        </w:rPr>
        <w:t xml:space="preserve"> </w:t>
      </w:r>
      <w:r w:rsidR="00084576">
        <w:rPr>
          <w:rFonts w:eastAsia="Arial" w:cs="Arial"/>
          <w:szCs w:val="24"/>
        </w:rPr>
        <w:t>people</w:t>
      </w:r>
      <w:r w:rsidR="0E90B18F" w:rsidRPr="4638845F">
        <w:rPr>
          <w:rFonts w:eastAsia="Arial" w:cs="Arial"/>
          <w:szCs w:val="24"/>
        </w:rPr>
        <w:t xml:space="preserve"> </w:t>
      </w:r>
      <w:r w:rsidR="00395762">
        <w:rPr>
          <w:rFonts w:eastAsia="Arial" w:cs="Arial"/>
          <w:szCs w:val="24"/>
        </w:rPr>
        <w:t>this year, compared to</w:t>
      </w:r>
      <w:r w:rsidR="0C19047A" w:rsidRPr="4638845F">
        <w:rPr>
          <w:rFonts w:eastAsia="Arial" w:cs="Arial"/>
          <w:szCs w:val="24"/>
        </w:rPr>
        <w:t xml:space="preserve"> </w:t>
      </w:r>
      <w:r w:rsidR="0E90B18F" w:rsidRPr="4638845F">
        <w:rPr>
          <w:rFonts w:eastAsia="Arial" w:cs="Arial"/>
          <w:szCs w:val="24"/>
        </w:rPr>
        <w:t>35,84</w:t>
      </w:r>
      <w:r w:rsidR="27760F53" w:rsidRPr="4638845F">
        <w:rPr>
          <w:rFonts w:eastAsia="Arial" w:cs="Arial"/>
          <w:szCs w:val="24"/>
        </w:rPr>
        <w:t>7</w:t>
      </w:r>
      <w:r w:rsidR="00395762">
        <w:rPr>
          <w:rFonts w:eastAsia="Arial" w:cs="Arial"/>
          <w:szCs w:val="24"/>
        </w:rPr>
        <w:t xml:space="preserve"> in 2023</w:t>
      </w:r>
      <w:r w:rsidR="27760F53" w:rsidRPr="4638845F">
        <w:rPr>
          <w:rFonts w:eastAsia="Arial" w:cs="Arial"/>
          <w:szCs w:val="24"/>
        </w:rPr>
        <w:t>.</w:t>
      </w:r>
    </w:p>
    <w:p w14:paraId="72BA0CC9" w14:textId="065E95CA" w:rsidR="43B1B1C5" w:rsidRDefault="4E3A21B1" w:rsidP="3108B3AC">
      <w:pPr>
        <w:spacing w:before="40" w:after="0" w:line="257" w:lineRule="auto"/>
        <w:jc w:val="center"/>
        <w:rPr>
          <w:rFonts w:eastAsia="Arial" w:cs="Arial"/>
        </w:rPr>
      </w:pPr>
      <w:r>
        <w:rPr>
          <w:noProof/>
        </w:rPr>
        <w:drawing>
          <wp:inline distT="0" distB="0" distL="0" distR="0" wp14:anchorId="4C36A85B" wp14:editId="36F20183">
            <wp:extent cx="5581648" cy="2266950"/>
            <wp:effectExtent l="0" t="0" r="0" b="0"/>
            <wp:docPr id="1767059345" name="Picture 1767059345" descr="Bar chart depicting the Welsh language skills of the social care workforce, where just under 50 per cent have no Welsh language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059345" name="Picture 1767059345" descr="A bar chart showing the proportion of people in social care by their Welsh language ability."/>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81648" cy="2266950"/>
                    </a:xfrm>
                    <a:prstGeom prst="rect">
                      <a:avLst/>
                    </a:prstGeom>
                  </pic:spPr>
                </pic:pic>
              </a:graphicData>
            </a:graphic>
          </wp:inline>
        </w:drawing>
      </w:r>
      <w:r w:rsidR="2FE74776" w:rsidRPr="3108B3AC">
        <w:rPr>
          <w:rFonts w:eastAsia="Arial" w:cs="Arial"/>
        </w:rPr>
        <w:t xml:space="preserve"> </w:t>
      </w:r>
    </w:p>
    <w:p w14:paraId="2DFAE477" w14:textId="20DAF466" w:rsidR="00C268CB" w:rsidRDefault="3FE189BD" w:rsidP="00A87E1A">
      <w:pPr>
        <w:spacing w:before="40" w:after="0" w:line="257" w:lineRule="auto"/>
        <w:jc w:val="center"/>
        <w:rPr>
          <w:rFonts w:eastAsia="Yu Gothic Light" w:cs="Arial"/>
          <w:szCs w:val="24"/>
        </w:rPr>
      </w:pPr>
      <w:r>
        <w:rPr>
          <w:noProof/>
        </w:rPr>
        <mc:AlternateContent>
          <mc:Choice Requires="wps">
            <w:drawing>
              <wp:inline distT="45720" distB="45720" distL="114300" distR="114300" wp14:anchorId="489C1498" wp14:editId="5269A3ED">
                <wp:extent cx="1090295" cy="280035"/>
                <wp:effectExtent l="0" t="0" r="0" b="5715"/>
                <wp:docPr id="1729623312" name="Rectangle 1729623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90295" cy="280035"/>
                        </a:xfrm>
                        <a:prstGeom prst="rect">
                          <a:avLst/>
                        </a:prstGeom>
                        <a:solidFill>
                          <a:srgbClr val="FFFFFF"/>
                        </a:solidFill>
                        <a:ln w="9525">
                          <a:noFill/>
                          <a:miter/>
                        </a:ln>
                      </wps:spPr>
                      <wps:txbx>
                        <w:txbxContent>
                          <w:p w14:paraId="6CAAEFE3"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23,344</w:t>
                            </w:r>
                          </w:p>
                        </w:txbxContent>
                      </wps:txbx>
                      <wps:bodyPr wrap="square" lIns="91440" tIns="45720" rIns="91440" bIns="45720" anchor="t">
                        <a:noAutofit/>
                      </wps:bodyPr>
                    </wps:wsp>
                  </a:graphicData>
                </a:graphic>
              </wp:inline>
            </w:drawing>
          </mc:Choice>
          <mc:Fallback>
            <w:pict>
              <v:rect w14:anchorId="489C1498" id="Rectangle 1729623312" o:spid="_x0000_s1033" style="width:85.85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" stroked="f">
                <v:textbox>
                  <w:txbxContent>
                    <w:p w14:paraId="6CAAEFE3"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23,344</w:t>
                      </w:r>
                    </w:p>
                  </w:txbxContent>
                </v:textbox>
                <w10:anchorlock/>
              </v:rect>
            </w:pict>
          </mc:Fallback>
        </mc:AlternateContent>
      </w:r>
    </w:p>
    <w:p w14:paraId="2C08F4BC" w14:textId="77777777" w:rsidR="00122D50" w:rsidRDefault="00122D50" w:rsidP="00A87E1A">
      <w:pPr>
        <w:spacing w:before="40" w:after="0" w:line="257" w:lineRule="auto"/>
        <w:jc w:val="center"/>
        <w:rPr>
          <w:rFonts w:eastAsia="Yu Gothic Light" w:cs="Arial"/>
          <w:szCs w:val="24"/>
        </w:rPr>
      </w:pPr>
    </w:p>
    <w:p w14:paraId="2F6E56B9" w14:textId="33979C84" w:rsidR="43B1B1C5" w:rsidRPr="00F7406F" w:rsidRDefault="43B1B1C5" w:rsidP="0004137B">
      <w:pPr>
        <w:pStyle w:val="Style3"/>
        <w:ind w:left="567" w:hanging="567"/>
      </w:pPr>
      <w:r w:rsidRPr="00F7406F">
        <w:lastRenderedPageBreak/>
        <w:t>Contract type</w:t>
      </w:r>
    </w:p>
    <w:p w14:paraId="19BBB03A" w14:textId="77A6E412" w:rsidR="43B1B1C5" w:rsidRDefault="7A5EE78C" w:rsidP="2834768E">
      <w:pPr>
        <w:spacing w:before="40" w:after="0" w:line="257" w:lineRule="auto"/>
        <w:rPr>
          <w:rFonts w:eastAsia="Arial" w:cs="Arial"/>
        </w:rPr>
      </w:pPr>
      <w:r w:rsidRPr="17560624">
        <w:rPr>
          <w:rFonts w:eastAsia="Arial" w:cs="Arial"/>
        </w:rPr>
        <w:t>Commissioned</w:t>
      </w:r>
      <w:r w:rsidR="68419290" w:rsidRPr="17560624">
        <w:rPr>
          <w:rFonts w:eastAsia="Arial" w:cs="Arial"/>
        </w:rPr>
        <w:t xml:space="preserve"> services have 87.2 per cent of their workforce on permanent contracts</w:t>
      </w:r>
      <w:r w:rsidR="01CC7BA5" w:rsidRPr="17560624">
        <w:rPr>
          <w:rFonts w:eastAsia="Arial" w:cs="Arial"/>
        </w:rPr>
        <w:t>. T</w:t>
      </w:r>
      <w:r w:rsidR="7F74CC87" w:rsidRPr="17560624">
        <w:rPr>
          <w:rFonts w:eastAsia="Arial" w:cs="Arial"/>
        </w:rPr>
        <w:t xml:space="preserve">he proportion for </w:t>
      </w:r>
      <w:r w:rsidR="68419290" w:rsidRPr="17560624">
        <w:rPr>
          <w:rFonts w:eastAsia="Arial" w:cs="Arial"/>
        </w:rPr>
        <w:t xml:space="preserve">local authorities </w:t>
      </w:r>
      <w:r w:rsidR="486C283B" w:rsidRPr="17560624">
        <w:rPr>
          <w:rFonts w:eastAsia="Arial" w:cs="Arial"/>
        </w:rPr>
        <w:t>is</w:t>
      </w:r>
      <w:r w:rsidR="0FF9311D" w:rsidRPr="17560624">
        <w:rPr>
          <w:rFonts w:eastAsia="Arial" w:cs="Arial"/>
        </w:rPr>
        <w:t xml:space="preserve"> 76.6 per cent</w:t>
      </w:r>
      <w:r w:rsidR="717FFC95" w:rsidRPr="17560624">
        <w:rPr>
          <w:rFonts w:eastAsia="Arial" w:cs="Arial"/>
        </w:rPr>
        <w:t>.</w:t>
      </w:r>
      <w:r w:rsidR="099ABE21" w:rsidRPr="17560624">
        <w:rPr>
          <w:rFonts w:eastAsia="Arial" w:cs="Arial"/>
        </w:rPr>
        <w:t xml:space="preserve"> In 2023</w:t>
      </w:r>
      <w:r w:rsidR="0077517E">
        <w:rPr>
          <w:rFonts w:eastAsia="Arial" w:cs="Arial"/>
        </w:rPr>
        <w:t>,</w:t>
      </w:r>
      <w:r w:rsidR="099ABE21" w:rsidRPr="17560624">
        <w:rPr>
          <w:rFonts w:eastAsia="Arial" w:cs="Arial"/>
        </w:rPr>
        <w:t xml:space="preserve"> 82.6 per cent of </w:t>
      </w:r>
      <w:r w:rsidR="6A13D9BF" w:rsidRPr="116B4E6F">
        <w:rPr>
          <w:rFonts w:eastAsia="Arial" w:cs="Arial"/>
        </w:rPr>
        <w:t xml:space="preserve">the </w:t>
      </w:r>
      <w:r w:rsidR="099ABE21" w:rsidRPr="17560624">
        <w:rPr>
          <w:rFonts w:eastAsia="Arial" w:cs="Arial"/>
        </w:rPr>
        <w:t xml:space="preserve">commissioned services </w:t>
      </w:r>
      <w:r w:rsidR="4A2030B4" w:rsidRPr="116B4E6F">
        <w:rPr>
          <w:rFonts w:eastAsia="Arial" w:cs="Arial"/>
        </w:rPr>
        <w:t>workforce</w:t>
      </w:r>
      <w:r w:rsidR="099ABE21" w:rsidRPr="116B4E6F">
        <w:rPr>
          <w:rFonts w:eastAsia="Arial" w:cs="Arial"/>
        </w:rPr>
        <w:t xml:space="preserve"> </w:t>
      </w:r>
      <w:r w:rsidR="099ABE21" w:rsidRPr="17560624">
        <w:rPr>
          <w:rFonts w:eastAsia="Arial" w:cs="Arial"/>
        </w:rPr>
        <w:t>and 76.3 p</w:t>
      </w:r>
      <w:r w:rsidR="38C4DDA0" w:rsidRPr="17560624">
        <w:rPr>
          <w:rFonts w:eastAsia="Arial" w:cs="Arial"/>
        </w:rPr>
        <w:t xml:space="preserve">er cent of the </w:t>
      </w:r>
      <w:r w:rsidR="6D47127F" w:rsidRPr="116B4E6F">
        <w:rPr>
          <w:rFonts w:eastAsia="Arial" w:cs="Arial"/>
        </w:rPr>
        <w:t>local authority</w:t>
      </w:r>
      <w:r w:rsidR="38C4DDA0" w:rsidRPr="116B4E6F">
        <w:rPr>
          <w:rFonts w:eastAsia="Arial" w:cs="Arial"/>
        </w:rPr>
        <w:t xml:space="preserve"> </w:t>
      </w:r>
      <w:r w:rsidR="38C4DDA0" w:rsidRPr="17560624">
        <w:rPr>
          <w:rFonts w:eastAsia="Arial" w:cs="Arial"/>
        </w:rPr>
        <w:t>workforce were on permanent contracts.</w:t>
      </w:r>
    </w:p>
    <w:p w14:paraId="41EA7D16" w14:textId="6A33B233" w:rsidR="116B4E6F" w:rsidRDefault="116B4E6F" w:rsidP="116B4E6F">
      <w:pPr>
        <w:spacing w:before="40" w:after="0" w:line="257" w:lineRule="auto"/>
        <w:rPr>
          <w:rFonts w:eastAsia="Arial" w:cs="Arial"/>
        </w:rPr>
      </w:pPr>
    </w:p>
    <w:p w14:paraId="62E3A40C" w14:textId="24D6A84D" w:rsidR="43B1B1C5" w:rsidRDefault="717FFC95" w:rsidP="4638845F">
      <w:pPr>
        <w:spacing w:before="40" w:after="0" w:line="257" w:lineRule="auto"/>
        <w:rPr>
          <w:rFonts w:eastAsia="Arial" w:cs="Arial"/>
        </w:rPr>
      </w:pPr>
      <w:r w:rsidRPr="3FFA2E3A">
        <w:rPr>
          <w:rFonts w:eastAsia="Arial" w:cs="Arial"/>
        </w:rPr>
        <w:t xml:space="preserve">Local authorities have 11.2 per cent of their workforce on </w:t>
      </w:r>
      <w:r w:rsidR="69EE4959" w:rsidRPr="3FFA2E3A">
        <w:rPr>
          <w:rFonts w:eastAsia="Arial" w:cs="Arial"/>
        </w:rPr>
        <w:t>casual contracts</w:t>
      </w:r>
      <w:r w:rsidR="66DC6110" w:rsidRPr="3BB2F1E6">
        <w:rPr>
          <w:rFonts w:eastAsia="Arial" w:cs="Arial"/>
        </w:rPr>
        <w:t>.</w:t>
      </w:r>
      <w:r w:rsidR="69EE4959" w:rsidRPr="3FFA2E3A">
        <w:rPr>
          <w:rFonts w:eastAsia="Arial" w:cs="Arial"/>
        </w:rPr>
        <w:t xml:space="preserve"> </w:t>
      </w:r>
      <w:r w:rsidR="66DC6110" w:rsidRPr="3BB2F1E6">
        <w:rPr>
          <w:rFonts w:eastAsia="Arial" w:cs="Arial"/>
        </w:rPr>
        <w:t xml:space="preserve">This is </w:t>
      </w:r>
      <w:r w:rsidR="01CCF7E3" w:rsidRPr="3BB2F1E6">
        <w:rPr>
          <w:rFonts w:eastAsia="Arial" w:cs="Arial"/>
        </w:rPr>
        <w:t>up from</w:t>
      </w:r>
      <w:r w:rsidR="69EE4959" w:rsidRPr="3FFA2E3A">
        <w:rPr>
          <w:rFonts w:eastAsia="Arial" w:cs="Arial"/>
        </w:rPr>
        <w:t xml:space="preserve"> 6.1 per cent</w:t>
      </w:r>
      <w:r w:rsidR="01CCF7E3" w:rsidRPr="3BB2F1E6">
        <w:rPr>
          <w:rFonts w:eastAsia="Arial" w:cs="Arial"/>
        </w:rPr>
        <w:t xml:space="preserve"> last year</w:t>
      </w:r>
      <w:r w:rsidR="66DC6110" w:rsidRPr="3BB2F1E6">
        <w:rPr>
          <w:rFonts w:eastAsia="Arial" w:cs="Arial"/>
        </w:rPr>
        <w:t xml:space="preserve">, but </w:t>
      </w:r>
      <w:r w:rsidR="19B14B82" w:rsidRPr="3FFA2E3A">
        <w:rPr>
          <w:rFonts w:eastAsia="Arial" w:cs="Arial"/>
        </w:rPr>
        <w:t>the combined proportion of casual and zero</w:t>
      </w:r>
      <w:r w:rsidR="00FD5203">
        <w:rPr>
          <w:rFonts w:eastAsia="Arial" w:cs="Arial"/>
        </w:rPr>
        <w:t>-</w:t>
      </w:r>
      <w:r w:rsidR="19B14B82" w:rsidRPr="3FFA2E3A">
        <w:rPr>
          <w:rFonts w:eastAsia="Arial" w:cs="Arial"/>
        </w:rPr>
        <w:t>hours</w:t>
      </w:r>
      <w:r w:rsidR="66DC6110" w:rsidRPr="3BB2F1E6">
        <w:rPr>
          <w:rFonts w:eastAsia="Arial" w:cs="Arial"/>
        </w:rPr>
        <w:t xml:space="preserve"> contracts has only changed slightly (up from 12.3 per cent to </w:t>
      </w:r>
      <w:r w:rsidR="19B14B82" w:rsidRPr="3FFA2E3A">
        <w:rPr>
          <w:rFonts w:eastAsia="Arial" w:cs="Arial"/>
        </w:rPr>
        <w:t>12.4 per cent</w:t>
      </w:r>
      <w:r w:rsidR="66DC6110" w:rsidRPr="3BB2F1E6">
        <w:rPr>
          <w:rFonts w:eastAsia="Arial" w:cs="Arial"/>
        </w:rPr>
        <w:t>)</w:t>
      </w:r>
      <w:r w:rsidR="5DAC3BEF" w:rsidRPr="3FFA2E3A">
        <w:rPr>
          <w:rFonts w:eastAsia="Arial" w:cs="Arial"/>
        </w:rPr>
        <w:t>.</w:t>
      </w:r>
      <w:r w:rsidR="51E7311C" w:rsidRPr="3FFA2E3A">
        <w:rPr>
          <w:rFonts w:eastAsia="Arial" w:cs="Arial"/>
        </w:rPr>
        <w:t xml:space="preserve"> The proportion of commissioned service workers on zero</w:t>
      </w:r>
      <w:r w:rsidR="00FD5203">
        <w:rPr>
          <w:rFonts w:eastAsia="Arial" w:cs="Arial"/>
        </w:rPr>
        <w:t>-</w:t>
      </w:r>
      <w:r w:rsidR="51E7311C" w:rsidRPr="3FFA2E3A">
        <w:rPr>
          <w:rFonts w:eastAsia="Arial" w:cs="Arial"/>
        </w:rPr>
        <w:t>hours contracts has almost halved</w:t>
      </w:r>
      <w:r w:rsidR="66DC6110" w:rsidRPr="3BB2F1E6">
        <w:rPr>
          <w:rFonts w:eastAsia="Arial" w:cs="Arial"/>
        </w:rPr>
        <w:t>,</w:t>
      </w:r>
      <w:r w:rsidR="51E7311C" w:rsidRPr="3FFA2E3A">
        <w:rPr>
          <w:rFonts w:eastAsia="Arial" w:cs="Arial"/>
        </w:rPr>
        <w:t xml:space="preserve"> from 12.1 per cent last year to 6.6 per cent this year</w:t>
      </w:r>
      <w:r w:rsidR="66DC6110" w:rsidRPr="3BB2F1E6">
        <w:rPr>
          <w:rFonts w:eastAsia="Arial" w:cs="Arial"/>
        </w:rPr>
        <w:t>.</w:t>
      </w:r>
      <w:r w:rsidR="408A390F" w:rsidRPr="3FFA2E3A">
        <w:rPr>
          <w:rFonts w:eastAsia="Arial" w:cs="Arial"/>
        </w:rPr>
        <w:t xml:space="preserve"> </w:t>
      </w:r>
      <w:r w:rsidR="66DC6110" w:rsidRPr="3BB2F1E6">
        <w:rPr>
          <w:rFonts w:eastAsia="Arial" w:cs="Arial"/>
        </w:rPr>
        <w:t>B</w:t>
      </w:r>
      <w:r w:rsidR="408A390F" w:rsidRPr="3FFA2E3A">
        <w:rPr>
          <w:rFonts w:eastAsia="Arial" w:cs="Arial"/>
        </w:rPr>
        <w:t xml:space="preserve">ut this year’s value is still almost twice the proportion </w:t>
      </w:r>
      <w:r w:rsidR="37207370" w:rsidRPr="3FFA2E3A">
        <w:rPr>
          <w:rFonts w:eastAsia="Arial" w:cs="Arial"/>
        </w:rPr>
        <w:t>for the general workforce of Wales</w:t>
      </w:r>
      <w:r w:rsidR="66DC6110" w:rsidRPr="3BB2F1E6">
        <w:rPr>
          <w:rFonts w:eastAsia="Arial" w:cs="Arial"/>
        </w:rPr>
        <w:t>, which stands at 3.7 per cent</w:t>
      </w:r>
      <w:r w:rsidR="37207370" w:rsidRPr="3FFA2E3A">
        <w:rPr>
          <w:rFonts w:eastAsia="Arial" w:cs="Arial"/>
        </w:rPr>
        <w:t>.</w:t>
      </w:r>
    </w:p>
    <w:p w14:paraId="3A839032" w14:textId="15D29AEC" w:rsidR="3FE189BD" w:rsidRDefault="005C35F7" w:rsidP="4638845F">
      <w:pPr>
        <w:spacing w:before="40" w:after="0" w:line="257" w:lineRule="auto"/>
        <w:rPr>
          <w:rFonts w:eastAsia="Arial" w:cs="Arial"/>
          <w:szCs w:val="24"/>
        </w:rPr>
      </w:pPr>
      <w:r>
        <w:rPr>
          <w:noProof/>
        </w:rPr>
        <mc:AlternateContent>
          <mc:Choice Requires="wps">
            <w:drawing>
              <wp:anchor distT="0" distB="0" distL="114300" distR="114300" simplePos="0" relativeHeight="251658251" behindDoc="0" locked="0" layoutInCell="1" allowOverlap="1" wp14:anchorId="4D05E0B9" wp14:editId="48598049">
                <wp:simplePos x="0" y="0"/>
                <wp:positionH relativeFrom="column">
                  <wp:posOffset>1943735</wp:posOffset>
                </wp:positionH>
                <wp:positionV relativeFrom="paragraph">
                  <wp:posOffset>2295525</wp:posOffset>
                </wp:positionV>
                <wp:extent cx="1090295" cy="280035"/>
                <wp:effectExtent l="0" t="0" r="0" b="5715"/>
                <wp:wrapTopAndBottom/>
                <wp:docPr id="1726385933" name="Rectangle 17263859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90295" cy="280035"/>
                        </a:xfrm>
                        <a:prstGeom prst="rect">
                          <a:avLst/>
                        </a:prstGeom>
                        <a:solidFill>
                          <a:srgbClr val="FFFFFF"/>
                        </a:solidFill>
                        <a:ln w="9525">
                          <a:noFill/>
                          <a:miter/>
                        </a:ln>
                      </wps:spPr>
                      <wps:txbx>
                        <w:txbxContent>
                          <w:p w14:paraId="11DB6DDC"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47,020</w:t>
                            </w:r>
                          </w:p>
                        </w:txbxContent>
                      </wps:txbx>
                      <wps:bodyPr wrap="square" lIns="91440" tIns="45720" rIns="91440" bIns="45720" anchor="t">
                        <a:noAutofit/>
                      </wps:bodyPr>
                    </wps:wsp>
                  </a:graphicData>
                </a:graphic>
              </wp:anchor>
            </w:drawing>
          </mc:Choice>
          <mc:Fallback>
            <w:pict>
              <v:rect w14:anchorId="4D05E0B9" id="Rectangle 1726385933" o:spid="_x0000_s1034" style="position:absolute;margin-left:153.05pt;margin-top:180.75pt;width:85.85pt;height:22.05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" stroked="f">
                <v:textbox>
                  <w:txbxContent>
                    <w:p w14:paraId="11DB6DDC"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47,020</w:t>
                      </w:r>
                    </w:p>
                  </w:txbxContent>
                </v:textbox>
                <w10:wrap type="topAndBottom"/>
              </v:rect>
            </w:pict>
          </mc:Fallback>
        </mc:AlternateContent>
      </w:r>
      <w:r w:rsidR="31B14491">
        <w:rPr>
          <w:noProof/>
        </w:rPr>
        <w:drawing>
          <wp:inline distT="0" distB="0" distL="0" distR="0" wp14:anchorId="33A337B6" wp14:editId="5F1A2424">
            <wp:extent cx="5581648" cy="2266950"/>
            <wp:effectExtent l="0" t="0" r="0" b="0"/>
            <wp:docPr id="2040713273" name="Picture 2040713273" descr="A bar chart showing the social care workforce in local authorities and commissioned services by the type of contract they h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713273" name="Picture 2040713273" descr="A bar chart showing the social care workforce in local authorities and commissioned services by the type of contract they hav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81648" cy="2266950"/>
                    </a:xfrm>
                    <a:prstGeom prst="rect">
                      <a:avLst/>
                    </a:prstGeom>
                  </pic:spPr>
                </pic:pic>
              </a:graphicData>
            </a:graphic>
          </wp:inline>
        </w:drawing>
      </w:r>
    </w:p>
    <w:p w14:paraId="21E3D85F" w14:textId="4357AE9D" w:rsidR="3FE189BD" w:rsidRDefault="3FE189BD" w:rsidP="4638845F">
      <w:pPr>
        <w:spacing w:before="40" w:after="0" w:line="257" w:lineRule="auto"/>
        <w:jc w:val="center"/>
        <w:rPr>
          <w:rFonts w:eastAsia="Yu Gothic Light" w:cs="Arial"/>
          <w:szCs w:val="24"/>
        </w:rPr>
      </w:pPr>
    </w:p>
    <w:p w14:paraId="18F5926C" w14:textId="12BBB064" w:rsidR="1D8F22DE" w:rsidRDefault="001E583A" w:rsidP="3BB2F1E6">
      <w:pPr>
        <w:spacing w:before="40" w:after="0" w:line="257" w:lineRule="auto"/>
        <w:rPr>
          <w:rFonts w:eastAsia="Arial" w:cs="Arial"/>
        </w:rPr>
      </w:pPr>
      <w:r>
        <w:rPr>
          <w:rFonts w:eastAsia="Arial" w:cs="Arial"/>
        </w:rPr>
        <w:t>C</w:t>
      </w:r>
      <w:r w:rsidR="1D8F22DE" w:rsidRPr="43FBD7EF">
        <w:rPr>
          <w:rFonts w:eastAsia="Arial" w:cs="Arial"/>
        </w:rPr>
        <w:t>are worker</w:t>
      </w:r>
      <w:r w:rsidR="1CD33FC7" w:rsidRPr="43FBD7EF">
        <w:rPr>
          <w:rFonts w:eastAsia="Arial" w:cs="Arial"/>
        </w:rPr>
        <w:t xml:space="preserve">s </w:t>
      </w:r>
      <w:r w:rsidR="22F70BA0" w:rsidRPr="43FBD7EF">
        <w:rPr>
          <w:rFonts w:eastAsia="Arial" w:cs="Arial"/>
        </w:rPr>
        <w:t>are most likely to be employed</w:t>
      </w:r>
      <w:r w:rsidR="1D8F22DE" w:rsidRPr="43FBD7EF">
        <w:rPr>
          <w:rFonts w:eastAsia="Arial" w:cs="Arial"/>
        </w:rPr>
        <w:t xml:space="preserve"> on </w:t>
      </w:r>
      <w:r w:rsidR="4EB1BED0" w:rsidRPr="43FBD7EF">
        <w:rPr>
          <w:rFonts w:eastAsia="Arial" w:cs="Arial"/>
        </w:rPr>
        <w:t>casual</w:t>
      </w:r>
      <w:r w:rsidR="1D8F22DE" w:rsidRPr="43FBD7EF">
        <w:rPr>
          <w:rFonts w:eastAsia="Arial" w:cs="Arial"/>
        </w:rPr>
        <w:t xml:space="preserve"> contracts, with </w:t>
      </w:r>
      <w:r w:rsidR="4B2ABC72" w:rsidRPr="43FBD7EF">
        <w:rPr>
          <w:rFonts w:eastAsia="Arial" w:cs="Arial"/>
        </w:rPr>
        <w:t>2,313</w:t>
      </w:r>
      <w:r w:rsidR="1D8F22DE" w:rsidRPr="43FBD7EF">
        <w:rPr>
          <w:rFonts w:eastAsia="Arial" w:cs="Arial"/>
        </w:rPr>
        <w:t xml:space="preserve"> (</w:t>
      </w:r>
      <w:r w:rsidR="02083E4F" w:rsidRPr="43FBD7EF">
        <w:rPr>
          <w:rFonts w:eastAsia="Arial" w:cs="Arial"/>
        </w:rPr>
        <w:t>9</w:t>
      </w:r>
      <w:r w:rsidR="1D8F22DE" w:rsidRPr="43FBD7EF">
        <w:rPr>
          <w:rFonts w:eastAsia="Arial" w:cs="Arial"/>
        </w:rPr>
        <w:t>.</w:t>
      </w:r>
      <w:r w:rsidR="2055165B" w:rsidRPr="43FBD7EF">
        <w:rPr>
          <w:rFonts w:eastAsia="Arial" w:cs="Arial"/>
        </w:rPr>
        <w:t>7</w:t>
      </w:r>
      <w:r w:rsidR="1D8F22DE" w:rsidRPr="43FBD7EF">
        <w:rPr>
          <w:rFonts w:eastAsia="Arial" w:cs="Arial"/>
        </w:rPr>
        <w:t xml:space="preserve"> per cent) workers on </w:t>
      </w:r>
      <w:r w:rsidR="002C740F">
        <w:rPr>
          <w:rFonts w:eastAsia="Arial" w:cs="Arial"/>
        </w:rPr>
        <w:t>such a</w:t>
      </w:r>
      <w:r w:rsidR="1D8F22DE" w:rsidRPr="43FBD7EF">
        <w:rPr>
          <w:rFonts w:eastAsia="Arial" w:cs="Arial"/>
        </w:rPr>
        <w:t xml:space="preserve"> contract.</w:t>
      </w:r>
      <w:r w:rsidR="56204040" w:rsidRPr="43FBD7EF">
        <w:rPr>
          <w:rFonts w:eastAsia="Arial" w:cs="Arial"/>
        </w:rPr>
        <w:t xml:space="preserve"> When combined</w:t>
      </w:r>
      <w:r w:rsidR="00671355" w:rsidRPr="43FBD7EF">
        <w:rPr>
          <w:rFonts w:eastAsia="Arial" w:cs="Arial"/>
        </w:rPr>
        <w:t>,</w:t>
      </w:r>
      <w:r w:rsidR="56204040" w:rsidRPr="43FBD7EF">
        <w:rPr>
          <w:rFonts w:eastAsia="Arial" w:cs="Arial"/>
        </w:rPr>
        <w:t xml:space="preserve"> 15.</w:t>
      </w:r>
      <w:r w:rsidR="48E57DBF" w:rsidRPr="43FBD7EF">
        <w:rPr>
          <w:rFonts w:eastAsia="Arial" w:cs="Arial"/>
        </w:rPr>
        <w:t>6</w:t>
      </w:r>
      <w:r w:rsidR="56204040" w:rsidRPr="43FBD7EF">
        <w:rPr>
          <w:rFonts w:eastAsia="Arial" w:cs="Arial"/>
        </w:rPr>
        <w:t xml:space="preserve"> per cent of care workers are on casual or zero</w:t>
      </w:r>
      <w:r w:rsidR="00763141" w:rsidRPr="43FBD7EF">
        <w:rPr>
          <w:rFonts w:eastAsia="Arial" w:cs="Arial"/>
        </w:rPr>
        <w:t>-</w:t>
      </w:r>
      <w:r w:rsidR="56204040" w:rsidRPr="43FBD7EF">
        <w:rPr>
          <w:rFonts w:eastAsia="Arial" w:cs="Arial"/>
        </w:rPr>
        <w:t>hours contracts.</w:t>
      </w:r>
      <w:r w:rsidR="4F96B54E" w:rsidRPr="43FBD7EF">
        <w:rPr>
          <w:rFonts w:eastAsia="Arial" w:cs="Arial"/>
        </w:rPr>
        <w:t xml:space="preserve"> </w:t>
      </w:r>
      <w:r w:rsidR="0097729E" w:rsidRPr="43FBD7EF">
        <w:rPr>
          <w:rFonts w:eastAsia="Arial" w:cs="Arial"/>
        </w:rPr>
        <w:t xml:space="preserve">Residential care services </w:t>
      </w:r>
      <w:r w:rsidR="757923D8" w:rsidRPr="43FBD7EF">
        <w:rPr>
          <w:rFonts w:eastAsia="Arial" w:cs="Arial"/>
        </w:rPr>
        <w:t xml:space="preserve">provided </w:t>
      </w:r>
      <w:r w:rsidR="0097729E" w:rsidRPr="43FBD7EF">
        <w:rPr>
          <w:rFonts w:eastAsia="Arial" w:cs="Arial"/>
        </w:rPr>
        <w:t>by local authorities</w:t>
      </w:r>
      <w:r w:rsidR="757923D8" w:rsidRPr="43FBD7EF">
        <w:rPr>
          <w:rFonts w:eastAsia="Arial" w:cs="Arial"/>
        </w:rPr>
        <w:t xml:space="preserve"> have the highest proportion of staff on casual contracts – 30.9 per cent for adult, </w:t>
      </w:r>
      <w:r w:rsidR="1C444663" w:rsidRPr="43FBD7EF">
        <w:rPr>
          <w:rFonts w:eastAsia="Arial" w:cs="Arial"/>
        </w:rPr>
        <w:t>19.8</w:t>
      </w:r>
      <w:r w:rsidR="00C8247E" w:rsidRPr="43FBD7EF">
        <w:rPr>
          <w:rFonts w:eastAsia="Arial" w:cs="Arial"/>
        </w:rPr>
        <w:t xml:space="preserve"> per cent for</w:t>
      </w:r>
      <w:r w:rsidR="1C444663" w:rsidRPr="43FBD7EF">
        <w:rPr>
          <w:rFonts w:eastAsia="Arial" w:cs="Arial"/>
        </w:rPr>
        <w:t xml:space="preserve"> mental health</w:t>
      </w:r>
      <w:r w:rsidR="00262D1D" w:rsidRPr="43FBD7EF">
        <w:rPr>
          <w:rFonts w:eastAsia="Arial" w:cs="Arial"/>
        </w:rPr>
        <w:t>,</w:t>
      </w:r>
      <w:r w:rsidR="1C444663" w:rsidRPr="43FBD7EF">
        <w:rPr>
          <w:rFonts w:eastAsia="Arial" w:cs="Arial"/>
        </w:rPr>
        <w:t xml:space="preserve"> and 24.4</w:t>
      </w:r>
      <w:r w:rsidR="00C8247E" w:rsidRPr="43FBD7EF">
        <w:rPr>
          <w:rFonts w:eastAsia="Arial" w:cs="Arial"/>
        </w:rPr>
        <w:t xml:space="preserve"> per cent</w:t>
      </w:r>
      <w:r w:rsidR="1C444663" w:rsidRPr="43FBD7EF">
        <w:rPr>
          <w:rFonts w:eastAsia="Arial" w:cs="Arial"/>
        </w:rPr>
        <w:t xml:space="preserve"> for children’s residential care</w:t>
      </w:r>
      <w:r w:rsidR="79C41340" w:rsidRPr="43FBD7EF">
        <w:rPr>
          <w:rFonts w:eastAsia="Arial" w:cs="Arial"/>
        </w:rPr>
        <w:t xml:space="preserve">. </w:t>
      </w:r>
    </w:p>
    <w:p w14:paraId="4B7FF905" w14:textId="556F4BFD" w:rsidR="116B4E6F" w:rsidRDefault="116B4E6F" w:rsidP="116B4E6F">
      <w:pPr>
        <w:spacing w:before="40" w:after="0" w:line="257" w:lineRule="auto"/>
        <w:rPr>
          <w:rFonts w:eastAsia="Arial" w:cs="Arial"/>
        </w:rPr>
      </w:pPr>
    </w:p>
    <w:p w14:paraId="0C1C6D0E" w14:textId="789F2E3D" w:rsidR="79C41340" w:rsidRDefault="79C41340" w:rsidP="4638845F">
      <w:pPr>
        <w:spacing w:before="40" w:after="0" w:line="257" w:lineRule="auto"/>
        <w:rPr>
          <w:rFonts w:eastAsia="Arial" w:cs="Arial"/>
        </w:rPr>
      </w:pPr>
      <w:r w:rsidRPr="3C61F198">
        <w:rPr>
          <w:rFonts w:eastAsia="Arial" w:cs="Arial"/>
        </w:rPr>
        <w:t>For commissioned services</w:t>
      </w:r>
      <w:r w:rsidR="00262D1D" w:rsidRPr="3C61F198">
        <w:rPr>
          <w:rFonts w:eastAsia="Arial" w:cs="Arial"/>
        </w:rPr>
        <w:t>,</w:t>
      </w:r>
      <w:r w:rsidRPr="3C61F198">
        <w:rPr>
          <w:rFonts w:eastAsia="Arial" w:cs="Arial"/>
        </w:rPr>
        <w:t xml:space="preserve"> the domiciliary care sector has the highest proportion of staff on zero-hours contracts</w:t>
      </w:r>
      <w:r w:rsidR="00262D1D" w:rsidRPr="3C61F198">
        <w:rPr>
          <w:rFonts w:eastAsia="Arial" w:cs="Arial"/>
        </w:rPr>
        <w:t xml:space="preserve"> (25.9 per cent)</w:t>
      </w:r>
      <w:r w:rsidR="22A4397B" w:rsidRPr="3C61F198">
        <w:rPr>
          <w:rFonts w:eastAsia="Arial" w:cs="Arial"/>
        </w:rPr>
        <w:t>.</w:t>
      </w:r>
    </w:p>
    <w:p w14:paraId="64D2DAE4" w14:textId="77777777" w:rsidR="00C268CB" w:rsidRDefault="00C268CB" w:rsidP="4638845F">
      <w:pPr>
        <w:spacing w:before="40" w:after="0" w:line="257" w:lineRule="auto"/>
        <w:rPr>
          <w:rFonts w:eastAsia="Arial" w:cs="Arial"/>
          <w:szCs w:val="24"/>
        </w:rPr>
      </w:pPr>
    </w:p>
    <w:p w14:paraId="3B2A55BE" w14:textId="2D94A8A0" w:rsidR="006D31D1" w:rsidRPr="00F7406F" w:rsidRDefault="006D31D1" w:rsidP="0004137B">
      <w:pPr>
        <w:pStyle w:val="Style3"/>
        <w:ind w:hanging="1136"/>
      </w:pPr>
      <w:r w:rsidRPr="00F7406F">
        <w:t>Wor</w:t>
      </w:r>
      <w:r w:rsidR="00E04CD0" w:rsidRPr="00F7406F">
        <w:t>k visa</w:t>
      </w:r>
    </w:p>
    <w:p w14:paraId="4F97CB75" w14:textId="5972333E" w:rsidR="00302FC3" w:rsidRPr="00E04CD0" w:rsidRDefault="00DB60B1">
      <w:r>
        <w:t>This is the first year we’ve collected this data</w:t>
      </w:r>
      <w:r w:rsidR="00F818C7">
        <w:t xml:space="preserve">, </w:t>
      </w:r>
      <w:r w:rsidR="00757707">
        <w:t xml:space="preserve">with this also being the first time this question has been asked of the </w:t>
      </w:r>
      <w:r w:rsidR="00450945">
        <w:t>workforce</w:t>
      </w:r>
      <w:r>
        <w:t>.</w:t>
      </w:r>
      <w:r w:rsidR="00DA7DB7">
        <w:t xml:space="preserve"> The key thing</w:t>
      </w:r>
      <w:r w:rsidR="00BA19BF">
        <w:t xml:space="preserve"> we’</w:t>
      </w:r>
      <w:r w:rsidR="00DA7DB7">
        <w:t xml:space="preserve">ve noted in this first </w:t>
      </w:r>
      <w:r w:rsidR="00561A5F">
        <w:t xml:space="preserve">look </w:t>
      </w:r>
      <w:r w:rsidR="00BA19BF">
        <w:t>at</w:t>
      </w:r>
      <w:r w:rsidR="00561A5F">
        <w:t xml:space="preserve"> th</w:t>
      </w:r>
      <w:r w:rsidR="00AC5392">
        <w:t>e</w:t>
      </w:r>
      <w:r w:rsidR="00561A5F">
        <w:t xml:space="preserve"> data</w:t>
      </w:r>
      <w:r w:rsidR="00D118C6">
        <w:t xml:space="preserve"> is that 5</w:t>
      </w:r>
      <w:r w:rsidR="00C86E09">
        <w:t>.</w:t>
      </w:r>
      <w:r w:rsidR="00662F98">
        <w:t>3</w:t>
      </w:r>
      <w:r w:rsidR="00785010">
        <w:t xml:space="preserve"> per cent of the social care workforce </w:t>
      </w:r>
      <w:r w:rsidR="00BA19BF">
        <w:t>need</w:t>
      </w:r>
      <w:r w:rsidR="00785010">
        <w:t xml:space="preserve"> a </w:t>
      </w:r>
      <w:r w:rsidR="00CE7849">
        <w:t xml:space="preserve">visa to work in the UK. </w:t>
      </w:r>
      <w:r w:rsidR="0090179B">
        <w:t>This</w:t>
      </w:r>
      <w:r w:rsidR="00CE7849">
        <w:t xml:space="preserve"> </w:t>
      </w:r>
      <w:r w:rsidR="000D5954">
        <w:t>var</w:t>
      </w:r>
      <w:r w:rsidR="0090179B">
        <w:t>ies</w:t>
      </w:r>
      <w:r w:rsidR="00A57A95">
        <w:t xml:space="preserve"> </w:t>
      </w:r>
      <w:r w:rsidR="00A539BC">
        <w:t>a lot</w:t>
      </w:r>
      <w:r w:rsidR="000D5954">
        <w:t xml:space="preserve"> by setting and role</w:t>
      </w:r>
      <w:r w:rsidR="00BA19BF">
        <w:t>,</w:t>
      </w:r>
      <w:r w:rsidR="000D5954">
        <w:t xml:space="preserve"> but overall there</w:t>
      </w:r>
      <w:r w:rsidR="00BA19BF">
        <w:t>’</w:t>
      </w:r>
      <w:r w:rsidR="000D5954">
        <w:t>s a l</w:t>
      </w:r>
      <w:r w:rsidR="00044E44">
        <w:t xml:space="preserve">arger proportion of workers </w:t>
      </w:r>
      <w:r w:rsidR="00262382">
        <w:t>who need</w:t>
      </w:r>
      <w:r w:rsidR="00044E44">
        <w:t xml:space="preserve"> a visa in </w:t>
      </w:r>
      <w:r w:rsidR="001E4AD5">
        <w:t>the commissioned pr</w:t>
      </w:r>
      <w:r w:rsidR="00D80526">
        <w:t xml:space="preserve">ovider workforce </w:t>
      </w:r>
      <w:r w:rsidR="00A57A95">
        <w:t>(</w:t>
      </w:r>
      <w:r w:rsidR="005B2A1A">
        <w:t>10</w:t>
      </w:r>
      <w:r w:rsidR="00C86E09">
        <w:t xml:space="preserve">.7 per cent) </w:t>
      </w:r>
      <w:r w:rsidR="005848C0">
        <w:t>in comparison to</w:t>
      </w:r>
      <w:r w:rsidR="00D80526">
        <w:t xml:space="preserve"> the </w:t>
      </w:r>
      <w:r w:rsidR="00ED58E2">
        <w:t>local authority workforce</w:t>
      </w:r>
      <w:r w:rsidR="005848C0">
        <w:t xml:space="preserve"> (</w:t>
      </w:r>
      <w:r w:rsidR="00B60EE4">
        <w:t>one</w:t>
      </w:r>
      <w:r w:rsidR="00922E8E">
        <w:t xml:space="preserve"> per cent)</w:t>
      </w:r>
      <w:r w:rsidR="00ED58E2">
        <w:t>.</w:t>
      </w:r>
      <w:r w:rsidR="00561A5F">
        <w:t xml:space="preserve"> </w:t>
      </w:r>
      <w:r w:rsidR="1AEF84C5">
        <w:t xml:space="preserve">The </w:t>
      </w:r>
      <w:r w:rsidR="1AEF84C5">
        <w:lastRenderedPageBreak/>
        <w:t xml:space="preserve">proportion of workers </w:t>
      </w:r>
      <w:r w:rsidR="4F4536E7">
        <w:t>who</w:t>
      </w:r>
      <w:r w:rsidR="017F45EE">
        <w:t xml:space="preserve"> </w:t>
      </w:r>
      <w:r w:rsidR="4F4536E7">
        <w:t>need</w:t>
      </w:r>
      <w:r w:rsidR="017F45EE">
        <w:t xml:space="preserve"> a work visa is </w:t>
      </w:r>
      <w:r w:rsidR="7CED7BB8">
        <w:t xml:space="preserve">shown in the chart below for each setting type. Almost one in </w:t>
      </w:r>
      <w:r w:rsidR="4F4536E7">
        <w:t>10</w:t>
      </w:r>
      <w:r w:rsidR="101D44F8">
        <w:t xml:space="preserve"> (9.7 per cent) of the workers in adult residential care </w:t>
      </w:r>
      <w:r w:rsidR="4F4536E7">
        <w:t>need</w:t>
      </w:r>
      <w:r w:rsidR="101D44F8">
        <w:t xml:space="preserve"> a work visa. </w:t>
      </w:r>
    </w:p>
    <w:p w14:paraId="32B52E60" w14:textId="47A90FC4" w:rsidR="4C7027C8" w:rsidRDefault="034363FA" w:rsidP="29F9A349">
      <w:pPr>
        <w:jc w:val="center"/>
      </w:pPr>
      <w:r>
        <w:rPr>
          <w:noProof/>
        </w:rPr>
        <w:drawing>
          <wp:inline distT="0" distB="0" distL="0" distR="0" wp14:anchorId="5D7CCD4E" wp14:editId="457657C4">
            <wp:extent cx="5581648" cy="2266950"/>
            <wp:effectExtent l="0" t="0" r="0" b="0"/>
            <wp:docPr id="2023514468" name="Picture 2023514468" descr="A bar chart showing the proportion of each social care role type who need a visa to work in the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514468" name="Picture 2023514468" descr="A bar chart showing the proportion of each social care role type who need a visa to work in the UK."/>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581648" cy="2266950"/>
                    </a:xfrm>
                    <a:prstGeom prst="rect">
                      <a:avLst/>
                    </a:prstGeom>
                  </pic:spPr>
                </pic:pic>
              </a:graphicData>
            </a:graphic>
          </wp:inline>
        </w:drawing>
      </w:r>
    </w:p>
    <w:p w14:paraId="1082377C" w14:textId="32D51B8A" w:rsidR="29F9A349" w:rsidRDefault="29F9A349" w:rsidP="29F9A349">
      <w:pPr>
        <w:jc w:val="center"/>
        <w:rPr>
          <w:rFonts w:eastAsia="Yu Gothic Light" w:cs="Arial"/>
        </w:rPr>
      </w:pPr>
      <w:r>
        <w:rPr>
          <w:noProof/>
        </w:rPr>
        <mc:AlternateContent>
          <mc:Choice Requires="wps">
            <w:drawing>
              <wp:inline distT="45720" distB="45720" distL="114300" distR="114300" wp14:anchorId="301A477A" wp14:editId="6F07968E">
                <wp:extent cx="1090295" cy="280035"/>
                <wp:effectExtent l="0" t="0" r="0" b="5715"/>
                <wp:docPr id="1598691448" name="Rectangle 1598691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90295" cy="280035"/>
                        </a:xfrm>
                        <a:prstGeom prst="rect">
                          <a:avLst/>
                        </a:prstGeom>
                        <a:solidFill>
                          <a:srgbClr val="FFFFFF"/>
                        </a:solidFill>
                        <a:ln w="9525">
                          <a:noFill/>
                          <a:miter/>
                        </a:ln>
                      </wps:spPr>
                      <wps:txbx>
                        <w:txbxContent>
                          <w:p w14:paraId="61FD085D" w14:textId="77777777" w:rsidR="00051477" w:rsidRDefault="00051477" w:rsidP="00051477">
                            <w:pPr>
                              <w:spacing w:line="276" w:lineRule="auto"/>
                              <w:rPr>
                                <w:rFonts w:ascii="Aptos" w:hAnsi="Aptos"/>
                                <w:lang w:val="en-US"/>
                              </w:rPr>
                            </w:pPr>
                            <w:r>
                              <w:rPr>
                                <w:rFonts w:ascii="Aptos" w:hAnsi="Aptos"/>
                                <w:lang w:val="en-US"/>
                              </w:rPr>
                              <w:t xml:space="preserve">n = </w:t>
                            </w:r>
                            <w:r>
                              <w:rPr>
                                <w:rFonts w:ascii="Aptos" w:hAnsi="Aptos"/>
                                <w:color w:val="000000"/>
                                <w:lang w:val="en-US"/>
                              </w:rPr>
                              <w:t>2,586</w:t>
                            </w:r>
                          </w:p>
                        </w:txbxContent>
                      </wps:txbx>
                      <wps:bodyPr wrap="square" lIns="91440" tIns="45720" rIns="91440" bIns="45720" anchor="t">
                        <a:noAutofit/>
                      </wps:bodyPr>
                    </wps:wsp>
                  </a:graphicData>
                </a:graphic>
              </wp:inline>
            </w:drawing>
          </mc:Choice>
          <mc:Fallback>
            <w:pict>
              <v:rect w14:anchorId="301A477A" id="Rectangle 1598691448" o:spid="_x0000_s1035" style="width:85.85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" stroked="f">
                <v:textbox>
                  <w:txbxContent>
                    <w:p w14:paraId="61FD085D" w14:textId="77777777" w:rsidR="00051477" w:rsidRDefault="00051477" w:rsidP="00051477">
                      <w:pPr>
                        <w:spacing w:line="276" w:lineRule="auto"/>
                        <w:rPr>
                          <w:rFonts w:ascii="Aptos" w:hAnsi="Aptos"/>
                          <w:lang w:val="en-US"/>
                        </w:rPr>
                      </w:pPr>
                      <w:r>
                        <w:rPr>
                          <w:rFonts w:ascii="Aptos" w:hAnsi="Aptos"/>
                          <w:lang w:val="en-US"/>
                        </w:rPr>
                        <w:t xml:space="preserve">n = </w:t>
                      </w:r>
                      <w:r>
                        <w:rPr>
                          <w:rFonts w:ascii="Aptos" w:hAnsi="Aptos"/>
                          <w:color w:val="000000"/>
                          <w:lang w:val="en-US"/>
                        </w:rPr>
                        <w:t>2,586</w:t>
                      </w:r>
                    </w:p>
                  </w:txbxContent>
                </v:textbox>
                <w10:anchorlock/>
              </v:rect>
            </w:pict>
          </mc:Fallback>
        </mc:AlternateContent>
      </w:r>
    </w:p>
    <w:p w14:paraId="004DC8FF" w14:textId="551012C2" w:rsidR="00073698" w:rsidRDefault="008A3F36" w:rsidP="00F2691B">
      <w:pPr>
        <w:rPr>
          <w:rFonts w:eastAsia="Yu Gothic Light" w:cs="Arial"/>
        </w:rPr>
      </w:pPr>
      <w:r>
        <w:rPr>
          <w:rFonts w:eastAsia="Yu Gothic Light" w:cs="Arial"/>
        </w:rPr>
        <w:t>As seen in the chart above</w:t>
      </w:r>
      <w:r w:rsidR="003702BA">
        <w:rPr>
          <w:rFonts w:eastAsia="Yu Gothic Light" w:cs="Arial"/>
        </w:rPr>
        <w:t>,</w:t>
      </w:r>
      <w:r>
        <w:rPr>
          <w:rFonts w:eastAsia="Yu Gothic Light" w:cs="Arial"/>
        </w:rPr>
        <w:t xml:space="preserve"> </w:t>
      </w:r>
      <w:r w:rsidR="00E361A8">
        <w:rPr>
          <w:rFonts w:eastAsia="Yu Gothic Light" w:cs="Arial"/>
        </w:rPr>
        <w:t>a</w:t>
      </w:r>
      <w:r>
        <w:rPr>
          <w:rFonts w:eastAsia="Yu Gothic Light" w:cs="Arial"/>
        </w:rPr>
        <w:t xml:space="preserve">dult </w:t>
      </w:r>
      <w:r w:rsidR="00B9246D">
        <w:rPr>
          <w:rFonts w:eastAsia="Yu Gothic Light" w:cs="Arial"/>
        </w:rPr>
        <w:t xml:space="preserve">residential care and domiciliary care have the largest proportion of </w:t>
      </w:r>
      <w:r w:rsidR="000F3B8C">
        <w:rPr>
          <w:rFonts w:eastAsia="Yu Gothic Light" w:cs="Arial"/>
        </w:rPr>
        <w:t xml:space="preserve">workers who </w:t>
      </w:r>
      <w:r w:rsidR="003702BA">
        <w:rPr>
          <w:rFonts w:eastAsia="Yu Gothic Light" w:cs="Arial"/>
        </w:rPr>
        <w:t>need</w:t>
      </w:r>
      <w:r w:rsidR="000F3B8C">
        <w:rPr>
          <w:rFonts w:eastAsia="Yu Gothic Light" w:cs="Arial"/>
        </w:rPr>
        <w:t xml:space="preserve"> a visa</w:t>
      </w:r>
      <w:r w:rsidR="001B62AE">
        <w:rPr>
          <w:rFonts w:eastAsia="Yu Gothic Light" w:cs="Arial"/>
        </w:rPr>
        <w:t xml:space="preserve">. </w:t>
      </w:r>
      <w:r w:rsidR="00076B7C">
        <w:rPr>
          <w:rFonts w:eastAsia="Yu Gothic Light" w:cs="Arial"/>
        </w:rPr>
        <w:t xml:space="preserve">This is </w:t>
      </w:r>
      <w:r w:rsidR="00F03D12">
        <w:rPr>
          <w:rFonts w:eastAsia="Yu Gothic Light" w:cs="Arial"/>
        </w:rPr>
        <w:t xml:space="preserve">because </w:t>
      </w:r>
      <w:r w:rsidR="00266040">
        <w:rPr>
          <w:rFonts w:eastAsia="Yu Gothic Light" w:cs="Arial"/>
        </w:rPr>
        <w:t>these settings are</w:t>
      </w:r>
      <w:r w:rsidR="00B81E2A">
        <w:rPr>
          <w:rFonts w:eastAsia="Yu Gothic Light" w:cs="Arial"/>
        </w:rPr>
        <w:t xml:space="preserve"> where </w:t>
      </w:r>
      <w:r w:rsidR="00FA0056">
        <w:rPr>
          <w:rFonts w:eastAsia="Yu Gothic Light" w:cs="Arial"/>
        </w:rPr>
        <w:t xml:space="preserve">the most </w:t>
      </w:r>
      <w:r w:rsidR="00F2691B">
        <w:rPr>
          <w:rFonts w:eastAsia="Yu Gothic Light" w:cs="Arial"/>
        </w:rPr>
        <w:t xml:space="preserve">registered nurse and </w:t>
      </w:r>
      <w:r w:rsidR="00FC383A">
        <w:rPr>
          <w:rFonts w:eastAsia="Yu Gothic Light" w:cs="Arial"/>
        </w:rPr>
        <w:t>care workers are employed.</w:t>
      </w:r>
      <w:r w:rsidR="00084DD6">
        <w:rPr>
          <w:rFonts w:eastAsia="Yu Gothic Light" w:cs="Arial"/>
        </w:rPr>
        <w:t xml:space="preserve"> These role types </w:t>
      </w:r>
      <w:r w:rsidR="00C27816">
        <w:rPr>
          <w:rFonts w:eastAsia="Yu Gothic Light" w:cs="Arial"/>
        </w:rPr>
        <w:t xml:space="preserve">are where we </w:t>
      </w:r>
      <w:r w:rsidR="008F7014">
        <w:rPr>
          <w:rFonts w:eastAsia="Yu Gothic Light" w:cs="Arial"/>
        </w:rPr>
        <w:t xml:space="preserve">see the highest percentage of workers </w:t>
      </w:r>
      <w:r w:rsidR="003702BA">
        <w:rPr>
          <w:rFonts w:eastAsia="Yu Gothic Light" w:cs="Arial"/>
        </w:rPr>
        <w:t>who need</w:t>
      </w:r>
      <w:r w:rsidR="008F7014">
        <w:rPr>
          <w:rFonts w:eastAsia="Yu Gothic Light" w:cs="Arial"/>
        </w:rPr>
        <w:t xml:space="preserve"> a visa </w:t>
      </w:r>
      <w:r w:rsidR="00D65711">
        <w:rPr>
          <w:rFonts w:eastAsia="Yu Gothic Light" w:cs="Arial"/>
        </w:rPr>
        <w:t>(</w:t>
      </w:r>
      <w:r w:rsidR="00360642">
        <w:rPr>
          <w:rFonts w:eastAsia="Yu Gothic Light" w:cs="Arial"/>
        </w:rPr>
        <w:t xml:space="preserve">19.2 per cent and </w:t>
      </w:r>
      <w:r w:rsidR="003702BA">
        <w:rPr>
          <w:rFonts w:eastAsia="Yu Gothic Light" w:cs="Arial"/>
        </w:rPr>
        <w:t>eight</w:t>
      </w:r>
      <w:r w:rsidR="00530476">
        <w:rPr>
          <w:rFonts w:eastAsia="Yu Gothic Light" w:cs="Arial"/>
        </w:rPr>
        <w:t xml:space="preserve"> per cent respectively)</w:t>
      </w:r>
      <w:r w:rsidR="002D3C6F">
        <w:rPr>
          <w:rFonts w:eastAsia="Yu Gothic Light" w:cs="Arial"/>
        </w:rPr>
        <w:t xml:space="preserve">. </w:t>
      </w:r>
    </w:p>
    <w:p w14:paraId="41F65DFC" w14:textId="77777777" w:rsidR="00073698" w:rsidRDefault="00073698" w:rsidP="00686B74">
      <w:pPr>
        <w:rPr>
          <w:rFonts w:eastAsia="Yu Gothic Light" w:cs="Arial"/>
        </w:rPr>
      </w:pPr>
    </w:p>
    <w:p w14:paraId="0833B5A7" w14:textId="117F1889" w:rsidR="43B1B1C5" w:rsidRPr="00F7406F" w:rsidRDefault="43B1B1C5" w:rsidP="0004137B">
      <w:pPr>
        <w:pStyle w:val="Style3"/>
        <w:ind w:left="993" w:hanging="993"/>
      </w:pPr>
      <w:r w:rsidRPr="00F7406F">
        <w:t>Agency workers</w:t>
      </w:r>
    </w:p>
    <w:p w14:paraId="2D5BBB6B" w14:textId="13641FDC" w:rsidR="02CC8591" w:rsidRDefault="02CC8591" w:rsidP="2D6B557B">
      <w:r>
        <w:t>Our data on agency workers underestimates the number of agency staff used as it can only give a point-in-time estimate, rather than the total number of staf</w:t>
      </w:r>
      <w:r w:rsidR="758BD587">
        <w:t xml:space="preserve">f used over the course of a year. We also know that HR departments may not always </w:t>
      </w:r>
      <w:r w:rsidR="006865D1">
        <w:t xml:space="preserve">know </w:t>
      </w:r>
      <w:r w:rsidR="758BD587">
        <w:t>immediate</w:t>
      </w:r>
      <w:r w:rsidR="006865D1">
        <w:t xml:space="preserve">ly about </w:t>
      </w:r>
      <w:r w:rsidR="758BD587">
        <w:t>the use of agency staff. This can be a particu</w:t>
      </w:r>
      <w:r w:rsidR="6E05EB9F">
        <w:t xml:space="preserve">lar problem in local authorities. What we </w:t>
      </w:r>
      <w:r w:rsidR="006865D1">
        <w:t>can</w:t>
      </w:r>
      <w:r w:rsidR="6E05EB9F">
        <w:t xml:space="preserve"> say is that we haven</w:t>
      </w:r>
      <w:r w:rsidR="006865D1">
        <w:t>’</w:t>
      </w:r>
      <w:r w:rsidR="6E05EB9F">
        <w:t>t seen any significant rise in the data presented to us on the use of agency staff since 2022.</w:t>
      </w:r>
    </w:p>
    <w:p w14:paraId="4B542AC9" w14:textId="4718F83F" w:rsidR="2D6B557B" w:rsidRDefault="2D6B557B" w:rsidP="2D6B557B"/>
    <w:p w14:paraId="37A9710B" w14:textId="331AAD98" w:rsidR="43B1B1C5" w:rsidRDefault="42709178" w:rsidP="004D340C">
      <w:pPr>
        <w:rPr>
          <w:rFonts w:eastAsia="Arial" w:cs="Arial"/>
        </w:rPr>
      </w:pPr>
      <w:r>
        <w:t xml:space="preserve">The Association of Directors of Social Services </w:t>
      </w:r>
      <w:r w:rsidR="003702BA">
        <w:t>(ADSS)</w:t>
      </w:r>
      <w:r>
        <w:t xml:space="preserve"> Cymru ha</w:t>
      </w:r>
      <w:r w:rsidR="003702BA">
        <w:t>s</w:t>
      </w:r>
      <w:r>
        <w:t xml:space="preserve"> been monitoring the use of agency workers in children’s services with t</w:t>
      </w:r>
      <w:r w:rsidR="3708FFBA">
        <w:t>he aim of</w:t>
      </w:r>
      <w:r>
        <w:t xml:space="preserve"> reduc</w:t>
      </w:r>
      <w:r w:rsidR="731FD1AF">
        <w:t>ing</w:t>
      </w:r>
      <w:r>
        <w:t xml:space="preserve"> the use of these staff</w:t>
      </w:r>
      <w:r w:rsidR="2AB74116">
        <w:t xml:space="preserve">. </w:t>
      </w:r>
    </w:p>
    <w:p w14:paraId="08BB1E5C" w14:textId="74F4EB54" w:rsidR="3FE189BD" w:rsidRDefault="3FE189BD" w:rsidP="3FE189BD">
      <w:pPr>
        <w:spacing w:before="40" w:after="0" w:line="257" w:lineRule="auto"/>
        <w:rPr>
          <w:rFonts w:eastAsia="Arial" w:cs="Arial"/>
          <w:szCs w:val="24"/>
        </w:rPr>
      </w:pPr>
    </w:p>
    <w:p w14:paraId="58F55DD0" w14:textId="3C920398" w:rsidR="43B1B1C5" w:rsidRPr="00F7406F" w:rsidRDefault="43B1B1C5" w:rsidP="0004137B">
      <w:pPr>
        <w:pStyle w:val="Style3"/>
        <w:ind w:left="851" w:hanging="851"/>
      </w:pPr>
      <w:r w:rsidRPr="00F7406F">
        <w:t xml:space="preserve">Working patterns </w:t>
      </w:r>
    </w:p>
    <w:p w14:paraId="71B13B5E" w14:textId="4CAB03DB" w:rsidR="00781BB9" w:rsidRDefault="1E70D06E" w:rsidP="00781BB9">
      <w:pPr>
        <w:spacing w:before="40" w:after="0" w:line="257" w:lineRule="auto"/>
        <w:rPr>
          <w:rFonts w:eastAsia="Arial" w:cs="Arial"/>
        </w:rPr>
      </w:pPr>
      <w:r w:rsidRPr="231875E9">
        <w:rPr>
          <w:rFonts w:eastAsia="Arial" w:cs="Arial"/>
        </w:rPr>
        <w:t>The proportion</w:t>
      </w:r>
      <w:r w:rsidR="6CDADDA6" w:rsidRPr="231875E9">
        <w:rPr>
          <w:rFonts w:eastAsia="Arial" w:cs="Arial"/>
        </w:rPr>
        <w:t xml:space="preserve"> of people working full-time hours (36 or more per week) is broadly similar across local authorities (</w:t>
      </w:r>
      <w:r w:rsidR="483C525E" w:rsidRPr="231875E9">
        <w:rPr>
          <w:rFonts w:eastAsia="Arial" w:cs="Arial"/>
        </w:rPr>
        <w:t>50</w:t>
      </w:r>
      <w:r w:rsidR="6CDADDA6" w:rsidRPr="231875E9">
        <w:rPr>
          <w:rFonts w:eastAsia="Arial" w:cs="Arial"/>
        </w:rPr>
        <w:t>.</w:t>
      </w:r>
      <w:r w:rsidR="6F9AE570" w:rsidRPr="231875E9">
        <w:rPr>
          <w:rFonts w:eastAsia="Arial" w:cs="Arial"/>
        </w:rPr>
        <w:t>1</w:t>
      </w:r>
      <w:r w:rsidR="6CDADDA6" w:rsidRPr="231875E9">
        <w:rPr>
          <w:rFonts w:eastAsia="Arial" w:cs="Arial"/>
        </w:rPr>
        <w:t xml:space="preserve"> per cent) and commissioned services (48.</w:t>
      </w:r>
      <w:r w:rsidR="401066BA" w:rsidRPr="231875E9">
        <w:rPr>
          <w:rFonts w:eastAsia="Arial" w:cs="Arial"/>
        </w:rPr>
        <w:t>3</w:t>
      </w:r>
      <w:r w:rsidR="6CDADDA6" w:rsidRPr="231875E9">
        <w:rPr>
          <w:rFonts w:eastAsia="Arial" w:cs="Arial"/>
        </w:rPr>
        <w:t xml:space="preserve"> per cent).</w:t>
      </w:r>
      <w:r w:rsidR="313A4611" w:rsidRPr="231875E9">
        <w:rPr>
          <w:rFonts w:eastAsia="Arial" w:cs="Arial"/>
        </w:rPr>
        <w:t xml:space="preserve"> </w:t>
      </w:r>
      <w:r w:rsidR="00E202A8" w:rsidRPr="231875E9">
        <w:rPr>
          <w:rFonts w:eastAsia="Arial" w:cs="Arial"/>
        </w:rPr>
        <w:t>Compared</w:t>
      </w:r>
      <w:r w:rsidR="313A4611" w:rsidRPr="231875E9">
        <w:rPr>
          <w:rFonts w:eastAsia="Arial" w:cs="Arial"/>
        </w:rPr>
        <w:t xml:space="preserve"> to last year</w:t>
      </w:r>
      <w:r w:rsidR="00E202A8" w:rsidRPr="231875E9">
        <w:rPr>
          <w:rFonts w:eastAsia="Arial" w:cs="Arial"/>
        </w:rPr>
        <w:t>,</w:t>
      </w:r>
      <w:r w:rsidR="313A4611" w:rsidRPr="231875E9">
        <w:rPr>
          <w:rFonts w:eastAsia="Arial" w:cs="Arial"/>
        </w:rPr>
        <w:t xml:space="preserve"> a </w:t>
      </w:r>
      <w:r w:rsidR="694ABCCC" w:rsidRPr="231875E9">
        <w:rPr>
          <w:rFonts w:eastAsia="Arial" w:cs="Arial"/>
        </w:rPr>
        <w:t xml:space="preserve">slightly </w:t>
      </w:r>
      <w:r w:rsidR="313A4611" w:rsidRPr="231875E9">
        <w:rPr>
          <w:rFonts w:eastAsia="Arial" w:cs="Arial"/>
        </w:rPr>
        <w:t>higher proportion of the local authority</w:t>
      </w:r>
      <w:r w:rsidR="00781BB9">
        <w:rPr>
          <w:rFonts w:eastAsia="Arial" w:cs="Arial"/>
        </w:rPr>
        <w:t xml:space="preserve"> </w:t>
      </w:r>
    </w:p>
    <w:p w14:paraId="53DA6AC8" w14:textId="57BFC41F" w:rsidR="00781BB9" w:rsidRDefault="00781BB9" w:rsidP="4638845F">
      <w:pPr>
        <w:spacing w:before="40" w:after="0" w:line="257" w:lineRule="auto"/>
        <w:rPr>
          <w:rFonts w:eastAsia="Arial" w:cs="Arial"/>
        </w:rPr>
      </w:pPr>
      <w:r>
        <w:rPr>
          <w:rFonts w:eastAsia="Arial" w:cs="Arial"/>
        </w:rPr>
        <w:t>w</w:t>
      </w:r>
      <w:r w:rsidR="19FCD597" w:rsidRPr="231875E9">
        <w:rPr>
          <w:rFonts w:eastAsia="Arial" w:cs="Arial"/>
        </w:rPr>
        <w:t>orkforce work full-time</w:t>
      </w:r>
      <w:r w:rsidR="4EA15A5B" w:rsidRPr="231875E9">
        <w:rPr>
          <w:rFonts w:eastAsia="Arial" w:cs="Arial"/>
        </w:rPr>
        <w:t xml:space="preserve"> </w:t>
      </w:r>
      <w:r w:rsidR="4EA15A5B" w:rsidRPr="7D3B1532">
        <w:rPr>
          <w:rFonts w:eastAsia="Arial" w:cs="Arial"/>
        </w:rPr>
        <w:t>(47.4 per cent last year)</w:t>
      </w:r>
      <w:r w:rsidR="19FCD597" w:rsidRPr="7D3B1532">
        <w:rPr>
          <w:rFonts w:eastAsia="Arial" w:cs="Arial"/>
        </w:rPr>
        <w:t>.</w:t>
      </w:r>
      <w:r w:rsidR="19FCD597" w:rsidRPr="231875E9">
        <w:rPr>
          <w:rFonts w:eastAsia="Arial" w:cs="Arial"/>
        </w:rPr>
        <w:t xml:space="preserve"> </w:t>
      </w:r>
    </w:p>
    <w:p w14:paraId="0E97ACA1" w14:textId="473B9546" w:rsidR="3FE189BD" w:rsidRDefault="1D882F27" w:rsidP="4638845F">
      <w:pPr>
        <w:spacing w:before="40" w:after="0" w:line="257" w:lineRule="auto"/>
        <w:rPr>
          <w:rFonts w:eastAsia="Arial" w:cs="Arial"/>
        </w:rPr>
      </w:pPr>
      <w:r>
        <w:rPr>
          <w:noProof/>
        </w:rPr>
        <w:lastRenderedPageBreak/>
        <w:drawing>
          <wp:inline distT="0" distB="0" distL="0" distR="0" wp14:anchorId="6E5B6775" wp14:editId="074D4996">
            <wp:extent cx="5581648" cy="2257425"/>
            <wp:effectExtent l="0" t="0" r="0" b="0"/>
            <wp:docPr id="1992799642" name="Picture 1992799642" descr="Clustered bar chart depicting the hours worked per week for the overall social care workforce. Each cluster represents grouped hours of 36 plus, 16 to 35, and up to 16 hours, for commissioned services and local authority providers. The chart shows the 36 plus hours to be the largest group, at 48 per cent of the commissioned services workforce and 50 per cent for local author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799642" name="Picture 1992799642" descr="A bar chart showing the social care workforce in local authorities and commissioned services and their working patterns."/>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581648" cy="2257425"/>
                    </a:xfrm>
                    <a:prstGeom prst="rect">
                      <a:avLst/>
                    </a:prstGeom>
                  </pic:spPr>
                </pic:pic>
              </a:graphicData>
            </a:graphic>
          </wp:inline>
        </w:drawing>
      </w:r>
    </w:p>
    <w:p w14:paraId="292D4B14" w14:textId="58B3936B" w:rsidR="3FE189BD" w:rsidRDefault="3FE189BD" w:rsidP="4638845F">
      <w:pPr>
        <w:spacing w:before="40" w:after="0" w:line="257" w:lineRule="auto"/>
        <w:jc w:val="center"/>
        <w:rPr>
          <w:rFonts w:eastAsia="Yu Gothic Light" w:cs="Arial"/>
          <w:szCs w:val="24"/>
        </w:rPr>
      </w:pPr>
      <w:r>
        <w:rPr>
          <w:noProof/>
        </w:rPr>
        <mc:AlternateContent>
          <mc:Choice Requires="wps">
            <w:drawing>
              <wp:inline distT="45720" distB="45720" distL="114300" distR="114300" wp14:anchorId="14499CE0" wp14:editId="5165C6B1">
                <wp:extent cx="1090295" cy="280035"/>
                <wp:effectExtent l="0" t="0" r="0" b="5715"/>
                <wp:docPr id="238450121" name="Rectangle 238450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90295" cy="280035"/>
                        </a:xfrm>
                        <a:prstGeom prst="rect">
                          <a:avLst/>
                        </a:prstGeom>
                        <a:solidFill>
                          <a:srgbClr val="FFFFFF"/>
                        </a:solidFill>
                        <a:ln w="9525">
                          <a:noFill/>
                          <a:miter/>
                        </a:ln>
                      </wps:spPr>
                      <wps:txbx>
                        <w:txbxContent>
                          <w:p w14:paraId="0D9C1265"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45,984</w:t>
                            </w:r>
                          </w:p>
                        </w:txbxContent>
                      </wps:txbx>
                      <wps:bodyPr wrap="square" lIns="91440" tIns="45720" rIns="91440" bIns="45720" anchor="t">
                        <a:noAutofit/>
                      </wps:bodyPr>
                    </wps:wsp>
                  </a:graphicData>
                </a:graphic>
              </wp:inline>
            </w:drawing>
          </mc:Choice>
          <mc:Fallback>
            <w:pict>
              <v:rect w14:anchorId="14499CE0" id="Rectangle 238450121" o:spid="_x0000_s1036" style="width:85.85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" stroked="f">
                <v:textbox>
                  <w:txbxContent>
                    <w:p w14:paraId="0D9C1265"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45,984</w:t>
                      </w:r>
                    </w:p>
                  </w:txbxContent>
                </v:textbox>
                <w10:anchorlock/>
              </v:rect>
            </w:pict>
          </mc:Fallback>
        </mc:AlternateContent>
      </w:r>
    </w:p>
    <w:p w14:paraId="4EFB87D3" w14:textId="6B9A72AF" w:rsidR="43B1B1C5" w:rsidRPr="00F7406F" w:rsidRDefault="43B1B1C5" w:rsidP="0004137B">
      <w:pPr>
        <w:pStyle w:val="Style3"/>
        <w:ind w:left="284" w:hanging="284"/>
      </w:pPr>
      <w:r w:rsidRPr="00F7406F">
        <w:t xml:space="preserve">Vacancies </w:t>
      </w:r>
    </w:p>
    <w:p w14:paraId="3B97C31C" w14:textId="70CA1107" w:rsidR="3FE189BD" w:rsidRDefault="2611425E" w:rsidP="3FE189BD">
      <w:pPr>
        <w:spacing w:before="40" w:after="0" w:line="257" w:lineRule="auto"/>
        <w:rPr>
          <w:rFonts w:eastAsia="Arial" w:cs="Arial"/>
        </w:rPr>
      </w:pPr>
      <w:r w:rsidRPr="30E816A7">
        <w:rPr>
          <w:rFonts w:eastAsia="Arial" w:cs="Arial"/>
        </w:rPr>
        <w:t>Th</w:t>
      </w:r>
      <w:r w:rsidR="4F4812BB" w:rsidRPr="30E816A7">
        <w:rPr>
          <w:rFonts w:eastAsia="Arial" w:cs="Arial"/>
        </w:rPr>
        <w:t>roughout the social care workforce</w:t>
      </w:r>
      <w:r w:rsidR="00A463B4" w:rsidRPr="30E816A7">
        <w:rPr>
          <w:rFonts w:eastAsia="Arial" w:cs="Arial"/>
        </w:rPr>
        <w:t>,</w:t>
      </w:r>
      <w:r w:rsidR="4F4812BB" w:rsidRPr="30E816A7">
        <w:rPr>
          <w:rFonts w:eastAsia="Arial" w:cs="Arial"/>
        </w:rPr>
        <w:t xml:space="preserve"> th</w:t>
      </w:r>
      <w:r w:rsidRPr="30E816A7">
        <w:rPr>
          <w:rFonts w:eastAsia="Arial" w:cs="Arial"/>
        </w:rPr>
        <w:t xml:space="preserve">ere are </w:t>
      </w:r>
      <w:r w:rsidR="73F9F25F" w:rsidRPr="30E816A7">
        <w:rPr>
          <w:rFonts w:eastAsia="Arial" w:cs="Arial"/>
        </w:rPr>
        <w:t>2,419 open vacancies</w:t>
      </w:r>
      <w:r w:rsidR="00A463B4" w:rsidRPr="30E816A7">
        <w:rPr>
          <w:rFonts w:eastAsia="Arial" w:cs="Arial"/>
        </w:rPr>
        <w:t xml:space="preserve"> and</w:t>
      </w:r>
      <w:r w:rsidR="21269391" w:rsidRPr="30E816A7">
        <w:rPr>
          <w:rFonts w:eastAsia="Arial" w:cs="Arial"/>
        </w:rPr>
        <w:t xml:space="preserve"> 846 held vacant</w:t>
      </w:r>
      <w:r w:rsidR="00A463B4" w:rsidRPr="30E816A7">
        <w:rPr>
          <w:rFonts w:eastAsia="Arial" w:cs="Arial"/>
        </w:rPr>
        <w:t>. We estimate that there are a</w:t>
      </w:r>
      <w:r w:rsidR="3FD4C176" w:rsidRPr="30E816A7">
        <w:rPr>
          <w:rFonts w:eastAsia="Arial" w:cs="Arial"/>
        </w:rPr>
        <w:t xml:space="preserve"> further</w:t>
      </w:r>
      <w:r w:rsidR="167E7F46" w:rsidRPr="30E816A7">
        <w:rPr>
          <w:rFonts w:eastAsia="Arial" w:cs="Arial"/>
        </w:rPr>
        <w:t xml:space="preserve"> </w:t>
      </w:r>
      <w:r w:rsidR="21FC9607" w:rsidRPr="1DCDDE00">
        <w:rPr>
          <w:rFonts w:eastAsia="Arial" w:cs="Arial"/>
        </w:rPr>
        <w:t>2,</w:t>
      </w:r>
      <w:r w:rsidR="21FC9607" w:rsidRPr="05EA6EFA">
        <w:rPr>
          <w:rFonts w:eastAsia="Arial" w:cs="Arial"/>
        </w:rPr>
        <w:t>0</w:t>
      </w:r>
      <w:r w:rsidR="6602C4F8" w:rsidRPr="05EA6EFA">
        <w:rPr>
          <w:rFonts w:eastAsia="Arial" w:cs="Arial"/>
        </w:rPr>
        <w:t>8</w:t>
      </w:r>
      <w:r w:rsidR="21FC9607" w:rsidRPr="05EA6EFA">
        <w:rPr>
          <w:rFonts w:eastAsia="Arial" w:cs="Arial"/>
        </w:rPr>
        <w:t>1</w:t>
      </w:r>
      <w:r w:rsidR="57F6CF96" w:rsidRPr="1DCDDE00">
        <w:rPr>
          <w:rFonts w:eastAsia="Arial" w:cs="Arial"/>
        </w:rPr>
        <w:t xml:space="preserve"> </w:t>
      </w:r>
      <w:r w:rsidR="00A463B4" w:rsidRPr="30E816A7">
        <w:rPr>
          <w:rFonts w:eastAsia="Arial" w:cs="Arial"/>
        </w:rPr>
        <w:t>posts that are vacant or</w:t>
      </w:r>
      <w:r w:rsidR="19DF3581" w:rsidRPr="30E816A7">
        <w:rPr>
          <w:rFonts w:eastAsia="Arial" w:cs="Arial"/>
        </w:rPr>
        <w:t xml:space="preserve"> held vacant</w:t>
      </w:r>
      <w:r w:rsidRPr="2D6B557B">
        <w:rPr>
          <w:rStyle w:val="FootnoteReference"/>
          <w:rFonts w:eastAsia="Arial" w:cs="Arial"/>
        </w:rPr>
        <w:footnoteReference w:id="6"/>
      </w:r>
      <w:r w:rsidR="624630CD" w:rsidRPr="116B4E6F">
        <w:rPr>
          <w:rFonts w:eastAsia="Arial" w:cs="Arial"/>
        </w:rPr>
        <w:t>.</w:t>
      </w:r>
      <w:r w:rsidR="19DF3581" w:rsidRPr="30E816A7">
        <w:rPr>
          <w:rFonts w:eastAsia="Arial" w:cs="Arial"/>
        </w:rPr>
        <w:t xml:space="preserve"> Th</w:t>
      </w:r>
      <w:r w:rsidR="47612AE7" w:rsidRPr="30E816A7">
        <w:rPr>
          <w:rFonts w:eastAsia="Arial" w:cs="Arial"/>
        </w:rPr>
        <w:t xml:space="preserve">is gives </w:t>
      </w:r>
      <w:r w:rsidR="00A463B4" w:rsidRPr="30E816A7">
        <w:rPr>
          <w:rFonts w:eastAsia="Arial" w:cs="Arial"/>
        </w:rPr>
        <w:t xml:space="preserve">us </w:t>
      </w:r>
      <w:r w:rsidR="47612AE7" w:rsidRPr="30E816A7">
        <w:rPr>
          <w:rFonts w:eastAsia="Arial" w:cs="Arial"/>
        </w:rPr>
        <w:t>a</w:t>
      </w:r>
      <w:r w:rsidR="19DF3581" w:rsidRPr="30E816A7">
        <w:rPr>
          <w:rFonts w:eastAsia="Arial" w:cs="Arial"/>
        </w:rPr>
        <w:t xml:space="preserve"> total </w:t>
      </w:r>
      <w:r w:rsidR="0532685D" w:rsidRPr="30E816A7">
        <w:rPr>
          <w:rFonts w:eastAsia="Arial" w:cs="Arial"/>
        </w:rPr>
        <w:t>of</w:t>
      </w:r>
      <w:r w:rsidR="704834C7" w:rsidRPr="30E816A7">
        <w:rPr>
          <w:rFonts w:eastAsia="Arial" w:cs="Arial"/>
        </w:rPr>
        <w:t xml:space="preserve"> </w:t>
      </w:r>
      <w:r w:rsidR="1058F1D6" w:rsidRPr="58BFE9A2">
        <w:rPr>
          <w:rFonts w:eastAsia="Arial" w:cs="Arial"/>
        </w:rPr>
        <w:t>5</w:t>
      </w:r>
      <w:r w:rsidR="484963A8" w:rsidRPr="58BFE9A2">
        <w:rPr>
          <w:rFonts w:eastAsia="Arial" w:cs="Arial"/>
        </w:rPr>
        <w:t>,</w:t>
      </w:r>
      <w:r w:rsidR="1058F1D6" w:rsidRPr="7BB95D56">
        <w:rPr>
          <w:rFonts w:eastAsia="Arial" w:cs="Arial"/>
        </w:rPr>
        <w:t>3</w:t>
      </w:r>
      <w:r w:rsidR="3836951F" w:rsidRPr="7BB95D56">
        <w:rPr>
          <w:rFonts w:eastAsia="Arial" w:cs="Arial"/>
        </w:rPr>
        <w:t>4</w:t>
      </w:r>
      <w:r w:rsidR="1058F1D6" w:rsidRPr="7BB95D56">
        <w:rPr>
          <w:rFonts w:eastAsia="Arial" w:cs="Arial"/>
        </w:rPr>
        <w:t>6</w:t>
      </w:r>
      <w:r w:rsidR="39CABF23" w:rsidRPr="1DCDDE00">
        <w:rPr>
          <w:rFonts w:eastAsia="Arial" w:cs="Arial"/>
        </w:rPr>
        <w:t xml:space="preserve"> </w:t>
      </w:r>
      <w:r w:rsidR="704834C7" w:rsidRPr="30E816A7">
        <w:rPr>
          <w:rFonts w:eastAsia="Arial" w:cs="Arial"/>
        </w:rPr>
        <w:t xml:space="preserve">vacancies </w:t>
      </w:r>
      <w:r w:rsidR="00A463B4" w:rsidRPr="30E816A7">
        <w:rPr>
          <w:rFonts w:eastAsia="Arial" w:cs="Arial"/>
        </w:rPr>
        <w:t>and</w:t>
      </w:r>
      <w:r w:rsidR="704834C7" w:rsidRPr="30E816A7">
        <w:rPr>
          <w:rFonts w:eastAsia="Arial" w:cs="Arial"/>
        </w:rPr>
        <w:t xml:space="preserve"> represents</w:t>
      </w:r>
      <w:r w:rsidR="5E456FAA" w:rsidRPr="30E816A7">
        <w:rPr>
          <w:rFonts w:eastAsia="Arial" w:cs="Arial"/>
        </w:rPr>
        <w:t xml:space="preserve"> </w:t>
      </w:r>
      <w:r w:rsidR="15361E10" w:rsidRPr="58BFE9A2">
        <w:rPr>
          <w:rFonts w:eastAsia="Arial" w:cs="Arial"/>
        </w:rPr>
        <w:t>6.</w:t>
      </w:r>
      <w:r w:rsidR="709A2301" w:rsidRPr="65039E39">
        <w:rPr>
          <w:rFonts w:eastAsia="Arial" w:cs="Arial"/>
        </w:rPr>
        <w:t>3</w:t>
      </w:r>
      <w:r w:rsidR="296A0FEB" w:rsidRPr="58BFE9A2">
        <w:rPr>
          <w:rFonts w:eastAsia="Arial" w:cs="Arial"/>
        </w:rPr>
        <w:t xml:space="preserve"> </w:t>
      </w:r>
      <w:r w:rsidR="5E456FAA" w:rsidRPr="30E816A7">
        <w:rPr>
          <w:rFonts w:eastAsia="Arial" w:cs="Arial"/>
        </w:rPr>
        <w:t>per cent of the workforce. Last year</w:t>
      </w:r>
      <w:r w:rsidR="006865D1">
        <w:rPr>
          <w:rFonts w:eastAsia="Arial" w:cs="Arial"/>
        </w:rPr>
        <w:t>,</w:t>
      </w:r>
      <w:r w:rsidR="5E456FAA" w:rsidRPr="30E816A7">
        <w:rPr>
          <w:rFonts w:eastAsia="Arial" w:cs="Arial"/>
        </w:rPr>
        <w:t xml:space="preserve"> </w:t>
      </w:r>
      <w:r w:rsidR="1FC1F44D" w:rsidRPr="30E816A7">
        <w:rPr>
          <w:rFonts w:eastAsia="Arial" w:cs="Arial"/>
        </w:rPr>
        <w:t>there w</w:t>
      </w:r>
      <w:r w:rsidR="00A463B4" w:rsidRPr="30E816A7">
        <w:rPr>
          <w:rFonts w:eastAsia="Arial" w:cs="Arial"/>
        </w:rPr>
        <w:t>ere</w:t>
      </w:r>
      <w:r w:rsidR="1FC1F44D" w:rsidRPr="30E816A7">
        <w:rPr>
          <w:rFonts w:eastAsia="Arial" w:cs="Arial"/>
        </w:rPr>
        <w:t xml:space="preserve"> an estimated 5,299 posts vacant or held</w:t>
      </w:r>
      <w:r w:rsidR="00A463B4" w:rsidRPr="30E816A7">
        <w:rPr>
          <w:rFonts w:eastAsia="Arial" w:cs="Arial"/>
        </w:rPr>
        <w:t xml:space="preserve"> vacant</w:t>
      </w:r>
      <w:r w:rsidR="0C186BFD" w:rsidRPr="00E6E8BF">
        <w:rPr>
          <w:rFonts w:eastAsia="Arial" w:cs="Arial"/>
        </w:rPr>
        <w:t xml:space="preserve"> –  47</w:t>
      </w:r>
      <w:r w:rsidR="1FC1F44D" w:rsidRPr="30E816A7">
        <w:rPr>
          <w:rFonts w:eastAsia="Arial" w:cs="Arial"/>
        </w:rPr>
        <w:t xml:space="preserve"> </w:t>
      </w:r>
      <w:r w:rsidR="4C52EF12" w:rsidRPr="116B4E6F">
        <w:rPr>
          <w:rFonts w:eastAsia="Arial" w:cs="Arial"/>
        </w:rPr>
        <w:t xml:space="preserve">fewer </w:t>
      </w:r>
      <w:r w:rsidR="1FC1F44D" w:rsidRPr="30E816A7">
        <w:rPr>
          <w:rFonts w:eastAsia="Arial" w:cs="Arial"/>
        </w:rPr>
        <w:t>than</w:t>
      </w:r>
      <w:r w:rsidR="71126CA6" w:rsidRPr="30E816A7">
        <w:rPr>
          <w:rFonts w:eastAsia="Arial" w:cs="Arial"/>
        </w:rPr>
        <w:t xml:space="preserve"> </w:t>
      </w:r>
      <w:r w:rsidR="1AEB2AEE" w:rsidRPr="30E816A7">
        <w:rPr>
          <w:rFonts w:eastAsia="Arial" w:cs="Arial"/>
        </w:rPr>
        <w:t xml:space="preserve">this </w:t>
      </w:r>
      <w:r w:rsidR="71126CA6" w:rsidRPr="30E816A7">
        <w:rPr>
          <w:rFonts w:eastAsia="Arial" w:cs="Arial"/>
        </w:rPr>
        <w:t>year.</w:t>
      </w:r>
    </w:p>
    <w:p w14:paraId="11EB7C11" w14:textId="79F0FFA0" w:rsidR="47E72F5F" w:rsidRDefault="589FBB23" w:rsidP="65C68F53">
      <w:pPr>
        <w:spacing w:before="40" w:after="0" w:line="257" w:lineRule="auto"/>
        <w:jc w:val="center"/>
        <w:rPr>
          <w:rFonts w:eastAsia="Arial" w:cs="Arial"/>
        </w:rPr>
      </w:pPr>
      <w:r>
        <w:rPr>
          <w:noProof/>
        </w:rPr>
        <w:drawing>
          <wp:inline distT="0" distB="0" distL="0" distR="0" wp14:anchorId="656D3ACD" wp14:editId="01DFF782">
            <wp:extent cx="5581650" cy="1990725"/>
            <wp:effectExtent l="0" t="0" r="0" b="0"/>
            <wp:docPr id="2127445265" name="Picture 2127445265" descr="A stacked column chart depicting the social care workforce vacancies by service area. Each column represents a service area and is made up of a stacking of the vacant, held and estimated data. The dominant column is represented by the adult residential care service area that has a total of 1,867 vacancies and is closely followed by the domiciliary care service area with a total of 929 vaca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44526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581650" cy="1990725"/>
                    </a:xfrm>
                    <a:prstGeom prst="rect">
                      <a:avLst/>
                    </a:prstGeom>
                  </pic:spPr>
                </pic:pic>
              </a:graphicData>
            </a:graphic>
          </wp:inline>
        </w:drawing>
      </w:r>
    </w:p>
    <w:p w14:paraId="2C35717A" w14:textId="77777777" w:rsidR="009B3272" w:rsidRDefault="009B3272" w:rsidP="009B3272">
      <w:pPr>
        <w:spacing w:after="0"/>
        <w:rPr>
          <w:rFonts w:eastAsia="Arial" w:cs="Arial"/>
          <w:color w:val="138369"/>
          <w:sz w:val="28"/>
          <w:szCs w:val="28"/>
        </w:rPr>
      </w:pPr>
    </w:p>
    <w:p w14:paraId="04C937B0" w14:textId="76D8BBAC" w:rsidR="43B1B1C5" w:rsidRPr="00F7406F" w:rsidRDefault="43B1B1C5" w:rsidP="0004137B">
      <w:pPr>
        <w:pStyle w:val="Style3"/>
        <w:ind w:hanging="1136"/>
      </w:pPr>
      <w:r w:rsidRPr="00F7406F">
        <w:t xml:space="preserve">Staff turnover </w:t>
      </w:r>
    </w:p>
    <w:p w14:paraId="7A104A26" w14:textId="5A6D75DF" w:rsidR="43B1B1C5" w:rsidRDefault="4DE93B00" w:rsidP="47F7B2CF">
      <w:pPr>
        <w:spacing w:before="40" w:after="0" w:line="257" w:lineRule="auto"/>
        <w:rPr>
          <w:rFonts w:eastAsia="Arial" w:cs="Arial"/>
        </w:rPr>
      </w:pPr>
      <w:r w:rsidRPr="1762C967">
        <w:rPr>
          <w:rFonts w:eastAsia="Arial" w:cs="Arial"/>
        </w:rPr>
        <w:t xml:space="preserve">We asked for information about joiners and leavers. It was reported that </w:t>
      </w:r>
      <w:r w:rsidR="3212FD38" w:rsidRPr="1762C967">
        <w:rPr>
          <w:rFonts w:eastAsia="Arial" w:cs="Arial"/>
        </w:rPr>
        <w:t>8,187</w:t>
      </w:r>
      <w:r w:rsidRPr="1762C967">
        <w:rPr>
          <w:rFonts w:eastAsia="Arial" w:cs="Arial"/>
        </w:rPr>
        <w:t xml:space="preserve"> people started a new role in social care in Wales and </w:t>
      </w:r>
      <w:r w:rsidR="6AE976F0" w:rsidRPr="1762C967">
        <w:rPr>
          <w:rFonts w:eastAsia="Arial" w:cs="Arial"/>
        </w:rPr>
        <w:t>8,709</w:t>
      </w:r>
      <w:r w:rsidRPr="1762C967">
        <w:rPr>
          <w:rFonts w:eastAsia="Arial" w:cs="Arial"/>
        </w:rPr>
        <w:t xml:space="preserve"> left the sector during the year. From this data, we can calculate an overall net decrease of </w:t>
      </w:r>
      <w:r w:rsidR="4FF4952F" w:rsidRPr="1762C967">
        <w:rPr>
          <w:rFonts w:eastAsia="Arial" w:cs="Arial"/>
        </w:rPr>
        <w:t>522</w:t>
      </w:r>
      <w:r w:rsidRPr="1762C967">
        <w:rPr>
          <w:rFonts w:eastAsia="Arial" w:cs="Arial"/>
        </w:rPr>
        <w:t xml:space="preserve"> staff in the social care sector in Wales in 202</w:t>
      </w:r>
      <w:r w:rsidR="5474EFEF" w:rsidRPr="1762C967">
        <w:rPr>
          <w:rFonts w:eastAsia="Arial" w:cs="Arial"/>
        </w:rPr>
        <w:t>3</w:t>
      </w:r>
      <w:r w:rsidRPr="1762C967">
        <w:rPr>
          <w:rFonts w:eastAsia="Arial" w:cs="Arial"/>
        </w:rPr>
        <w:t xml:space="preserve"> to 202</w:t>
      </w:r>
      <w:r w:rsidR="5538262C" w:rsidRPr="1762C967">
        <w:rPr>
          <w:rFonts w:eastAsia="Arial" w:cs="Arial"/>
        </w:rPr>
        <w:t>4</w:t>
      </w:r>
      <w:r w:rsidRPr="1762C967">
        <w:rPr>
          <w:rFonts w:eastAsia="Arial" w:cs="Arial"/>
        </w:rPr>
        <w:t>.</w:t>
      </w:r>
    </w:p>
    <w:p w14:paraId="12A03710" w14:textId="1D0E9872" w:rsidR="05EC5566" w:rsidRDefault="05EC5566" w:rsidP="05EC5566">
      <w:pPr>
        <w:spacing w:before="40" w:after="0" w:line="257" w:lineRule="auto"/>
        <w:rPr>
          <w:rFonts w:eastAsia="Arial" w:cs="Arial"/>
        </w:rPr>
      </w:pPr>
    </w:p>
    <w:p w14:paraId="5BD95FD8" w14:textId="62E8B04D" w:rsidR="10474E99" w:rsidRDefault="00626BC3" w:rsidP="05EC5566">
      <w:pPr>
        <w:spacing w:before="40" w:after="0" w:line="257" w:lineRule="auto"/>
        <w:rPr>
          <w:rFonts w:eastAsia="Arial" w:cs="Arial"/>
        </w:rPr>
      </w:pPr>
      <w:r w:rsidRPr="00626BC3">
        <w:rPr>
          <w:rFonts w:eastAsia="Arial" w:cs="Arial"/>
        </w:rPr>
        <w:t>The data for staff turnover gives us a figure that shows the change in the size of the workforce over the course of the year.</w:t>
      </w:r>
      <w:r>
        <w:rPr>
          <w:rFonts w:eastAsia="Arial" w:cs="Arial"/>
        </w:rPr>
        <w:t xml:space="preserve"> N</w:t>
      </w:r>
      <w:r w:rsidR="10CDF606" w:rsidRPr="05EC5566">
        <w:rPr>
          <w:rFonts w:eastAsia="Arial" w:cs="Arial"/>
        </w:rPr>
        <w:t xml:space="preserve">ot all providers have provided data, so we </w:t>
      </w:r>
      <w:r w:rsidR="00134128">
        <w:rPr>
          <w:rFonts w:eastAsia="Arial" w:cs="Arial"/>
        </w:rPr>
        <w:t>can</w:t>
      </w:r>
      <w:r w:rsidR="10CDF606" w:rsidRPr="05EC5566">
        <w:rPr>
          <w:rFonts w:eastAsia="Arial" w:cs="Arial"/>
        </w:rPr>
        <w:t xml:space="preserve"> only present the data that has been submitted.</w:t>
      </w:r>
      <w:r w:rsidR="32CA3B97" w:rsidRPr="05EC5566">
        <w:rPr>
          <w:rFonts w:eastAsia="Arial" w:cs="Arial"/>
        </w:rPr>
        <w:t xml:space="preserve"> </w:t>
      </w:r>
      <w:r w:rsidR="009C2BED">
        <w:rPr>
          <w:rFonts w:eastAsia="Arial" w:cs="Arial"/>
        </w:rPr>
        <w:t xml:space="preserve">For that reason, </w:t>
      </w:r>
      <w:r w:rsidR="006163F6">
        <w:rPr>
          <w:rFonts w:eastAsia="Arial" w:cs="Arial"/>
        </w:rPr>
        <w:t>this data about joiners, leavers</w:t>
      </w:r>
      <w:r w:rsidR="32CA3B97" w:rsidRPr="05EC5566">
        <w:rPr>
          <w:rFonts w:eastAsia="Arial" w:cs="Arial"/>
        </w:rPr>
        <w:t xml:space="preserve"> and net change should be read with caution.</w:t>
      </w:r>
    </w:p>
    <w:p w14:paraId="38BCF9EA" w14:textId="77777777" w:rsidR="00C268CB" w:rsidRDefault="00C268CB" w:rsidP="05EC5566">
      <w:pPr>
        <w:spacing w:before="40" w:after="0" w:line="257" w:lineRule="auto"/>
        <w:rPr>
          <w:rFonts w:eastAsia="Arial" w:cs="Arial"/>
        </w:rPr>
      </w:pPr>
    </w:p>
    <w:tbl>
      <w:tblPr>
        <w:tblStyle w:val="TableGrid"/>
        <w:tblW w:w="8926" w:type="dxa"/>
        <w:tblLook w:val="04A0" w:firstRow="1" w:lastRow="0" w:firstColumn="1" w:lastColumn="0" w:noHBand="0" w:noVBand="1"/>
      </w:tblPr>
      <w:tblGrid>
        <w:gridCol w:w="4248"/>
        <w:gridCol w:w="1559"/>
        <w:gridCol w:w="1559"/>
        <w:gridCol w:w="1560"/>
      </w:tblGrid>
      <w:tr w:rsidR="00BE7EF5" w14:paraId="3728AAFB" w14:textId="77777777" w:rsidTr="004D340C">
        <w:tc>
          <w:tcPr>
            <w:tcW w:w="4248" w:type="dxa"/>
            <w:shd w:val="clear" w:color="auto" w:fill="37394C"/>
          </w:tcPr>
          <w:p w14:paraId="587BC54A" w14:textId="20F2B00D" w:rsidR="00BE7EF5" w:rsidRDefault="00BE7EF5" w:rsidP="05EC5566">
            <w:pPr>
              <w:spacing w:before="40" w:after="0" w:line="257" w:lineRule="auto"/>
              <w:rPr>
                <w:rFonts w:eastAsia="Arial" w:cs="Arial"/>
              </w:rPr>
            </w:pPr>
            <w:r>
              <w:rPr>
                <w:rFonts w:eastAsia="Arial" w:cs="Arial"/>
              </w:rPr>
              <w:lastRenderedPageBreak/>
              <w:t>Setting</w:t>
            </w:r>
          </w:p>
        </w:tc>
        <w:tc>
          <w:tcPr>
            <w:tcW w:w="1559" w:type="dxa"/>
            <w:shd w:val="clear" w:color="auto" w:fill="37394C"/>
          </w:tcPr>
          <w:p w14:paraId="1F4C7B5B" w14:textId="18438F44" w:rsidR="00BE7EF5" w:rsidRDefault="00BE7EF5" w:rsidP="05EC5566">
            <w:pPr>
              <w:spacing w:before="40" w:after="0" w:line="257" w:lineRule="auto"/>
              <w:rPr>
                <w:rFonts w:eastAsia="Arial" w:cs="Arial"/>
              </w:rPr>
            </w:pPr>
            <w:r>
              <w:rPr>
                <w:rFonts w:eastAsia="Arial" w:cs="Arial"/>
              </w:rPr>
              <w:t>Joiners</w:t>
            </w:r>
          </w:p>
        </w:tc>
        <w:tc>
          <w:tcPr>
            <w:tcW w:w="1559" w:type="dxa"/>
            <w:shd w:val="clear" w:color="auto" w:fill="37394C"/>
          </w:tcPr>
          <w:p w14:paraId="542512DF" w14:textId="5B8D6E03" w:rsidR="00BE7EF5" w:rsidRDefault="00BE7EF5" w:rsidP="05EC5566">
            <w:pPr>
              <w:spacing w:before="40" w:after="0" w:line="257" w:lineRule="auto"/>
              <w:rPr>
                <w:rFonts w:eastAsia="Arial" w:cs="Arial"/>
              </w:rPr>
            </w:pPr>
            <w:r>
              <w:rPr>
                <w:rFonts w:eastAsia="Arial" w:cs="Arial"/>
              </w:rPr>
              <w:t>Leavers</w:t>
            </w:r>
          </w:p>
        </w:tc>
        <w:tc>
          <w:tcPr>
            <w:tcW w:w="1560" w:type="dxa"/>
            <w:shd w:val="clear" w:color="auto" w:fill="37394C"/>
          </w:tcPr>
          <w:p w14:paraId="2D51D36C" w14:textId="35F1657F" w:rsidR="00BE7EF5" w:rsidRDefault="00BE7EF5" w:rsidP="05EC5566">
            <w:pPr>
              <w:spacing w:before="40" w:after="0" w:line="257" w:lineRule="auto"/>
              <w:rPr>
                <w:rFonts w:eastAsia="Arial" w:cs="Arial"/>
              </w:rPr>
            </w:pPr>
            <w:r>
              <w:rPr>
                <w:rFonts w:eastAsia="Arial" w:cs="Arial"/>
              </w:rPr>
              <w:t>Net change</w:t>
            </w:r>
          </w:p>
        </w:tc>
      </w:tr>
      <w:tr w:rsidR="00BE7EF5" w14:paraId="141524F6" w14:textId="77777777" w:rsidTr="004D340C">
        <w:tc>
          <w:tcPr>
            <w:tcW w:w="4248" w:type="dxa"/>
          </w:tcPr>
          <w:p w14:paraId="2E34235F" w14:textId="704BC835" w:rsidR="00BE7EF5" w:rsidRDefault="00BE7EF5" w:rsidP="05EC5566">
            <w:pPr>
              <w:spacing w:before="40" w:after="0" w:line="257" w:lineRule="auto"/>
              <w:rPr>
                <w:rFonts w:eastAsia="Arial" w:cs="Arial"/>
              </w:rPr>
            </w:pPr>
            <w:r>
              <w:rPr>
                <w:rFonts w:eastAsia="Arial" w:cs="Arial"/>
              </w:rPr>
              <w:t>Adult placement schemes</w:t>
            </w:r>
          </w:p>
        </w:tc>
        <w:tc>
          <w:tcPr>
            <w:tcW w:w="1559" w:type="dxa"/>
          </w:tcPr>
          <w:p w14:paraId="213DB23B" w14:textId="2E9F43CC" w:rsidR="00BE7EF5" w:rsidRDefault="001F67BB" w:rsidP="05EC5566">
            <w:pPr>
              <w:spacing w:before="40" w:after="0" w:line="257" w:lineRule="auto"/>
              <w:rPr>
                <w:rFonts w:eastAsia="Arial" w:cs="Arial"/>
              </w:rPr>
            </w:pPr>
            <w:r>
              <w:rPr>
                <w:rFonts w:eastAsia="Arial" w:cs="Arial"/>
              </w:rPr>
              <w:t>107</w:t>
            </w:r>
          </w:p>
        </w:tc>
        <w:tc>
          <w:tcPr>
            <w:tcW w:w="1559" w:type="dxa"/>
          </w:tcPr>
          <w:p w14:paraId="56EB362F" w14:textId="55C282AC" w:rsidR="00BE7EF5" w:rsidRDefault="001F67BB" w:rsidP="05EC5566">
            <w:pPr>
              <w:spacing w:before="40" w:after="0" w:line="257" w:lineRule="auto"/>
              <w:rPr>
                <w:rFonts w:eastAsia="Arial" w:cs="Arial"/>
              </w:rPr>
            </w:pPr>
            <w:r>
              <w:rPr>
                <w:rFonts w:eastAsia="Arial" w:cs="Arial"/>
              </w:rPr>
              <w:t>74</w:t>
            </w:r>
          </w:p>
        </w:tc>
        <w:tc>
          <w:tcPr>
            <w:tcW w:w="1560" w:type="dxa"/>
            <w:shd w:val="clear" w:color="auto" w:fill="FFFFFF" w:themeFill="background1"/>
          </w:tcPr>
          <w:p w14:paraId="188A7E1F" w14:textId="54EA196A" w:rsidR="00BE7EF5" w:rsidRDefault="00637F07" w:rsidP="05EC5566">
            <w:pPr>
              <w:spacing w:before="40" w:after="0" w:line="257" w:lineRule="auto"/>
              <w:rPr>
                <w:rFonts w:eastAsia="Arial" w:cs="Arial"/>
              </w:rPr>
            </w:pPr>
            <w:r>
              <w:rPr>
                <w:rFonts w:eastAsia="Arial" w:cs="Arial"/>
              </w:rPr>
              <w:t>+33</w:t>
            </w:r>
          </w:p>
        </w:tc>
      </w:tr>
      <w:tr w:rsidR="00BE7EF5" w14:paraId="5219E75C" w14:textId="77777777" w:rsidTr="004D340C">
        <w:tc>
          <w:tcPr>
            <w:tcW w:w="4248" w:type="dxa"/>
          </w:tcPr>
          <w:p w14:paraId="0A379F9A" w14:textId="7ABEBF14" w:rsidR="00BE7EF5" w:rsidRDefault="00BE7EF5" w:rsidP="05EC5566">
            <w:pPr>
              <w:spacing w:before="40" w:after="0" w:line="257" w:lineRule="auto"/>
              <w:rPr>
                <w:rFonts w:eastAsia="Arial" w:cs="Arial"/>
              </w:rPr>
            </w:pPr>
            <w:r>
              <w:rPr>
                <w:rFonts w:eastAsia="Arial" w:cs="Arial"/>
              </w:rPr>
              <w:t>Central staff</w:t>
            </w:r>
          </w:p>
        </w:tc>
        <w:tc>
          <w:tcPr>
            <w:tcW w:w="1559" w:type="dxa"/>
          </w:tcPr>
          <w:p w14:paraId="12F28D32" w14:textId="18DD26D2" w:rsidR="00BE7EF5" w:rsidRDefault="001F67BB" w:rsidP="05EC5566">
            <w:pPr>
              <w:spacing w:before="40" w:after="0" w:line="257" w:lineRule="auto"/>
              <w:rPr>
                <w:rFonts w:eastAsia="Arial" w:cs="Arial"/>
              </w:rPr>
            </w:pPr>
            <w:r>
              <w:rPr>
                <w:rFonts w:eastAsia="Arial" w:cs="Arial"/>
              </w:rPr>
              <w:t>495</w:t>
            </w:r>
          </w:p>
        </w:tc>
        <w:tc>
          <w:tcPr>
            <w:tcW w:w="1559" w:type="dxa"/>
          </w:tcPr>
          <w:p w14:paraId="7E1F7E1E" w14:textId="752E7DFF" w:rsidR="00BE7EF5" w:rsidRDefault="001F67BB" w:rsidP="05EC5566">
            <w:pPr>
              <w:spacing w:before="40" w:after="0" w:line="257" w:lineRule="auto"/>
              <w:rPr>
                <w:rFonts w:eastAsia="Arial" w:cs="Arial"/>
              </w:rPr>
            </w:pPr>
            <w:r>
              <w:rPr>
                <w:rFonts w:eastAsia="Arial" w:cs="Arial"/>
              </w:rPr>
              <w:t>520</w:t>
            </w:r>
          </w:p>
        </w:tc>
        <w:tc>
          <w:tcPr>
            <w:tcW w:w="1560" w:type="dxa"/>
            <w:shd w:val="clear" w:color="auto" w:fill="FFFFFF" w:themeFill="background1"/>
          </w:tcPr>
          <w:p w14:paraId="193645A1" w14:textId="3BFF5443" w:rsidR="00BE7EF5" w:rsidRDefault="00637F07" w:rsidP="05EC5566">
            <w:pPr>
              <w:spacing w:before="40" w:after="0" w:line="257" w:lineRule="auto"/>
              <w:rPr>
                <w:rFonts w:eastAsia="Arial" w:cs="Arial"/>
              </w:rPr>
            </w:pPr>
            <w:r>
              <w:rPr>
                <w:rFonts w:eastAsia="Arial" w:cs="Arial"/>
              </w:rPr>
              <w:t>-25</w:t>
            </w:r>
          </w:p>
        </w:tc>
      </w:tr>
      <w:tr w:rsidR="00BE7EF5" w14:paraId="4724AEAE" w14:textId="77777777" w:rsidTr="004D340C">
        <w:tc>
          <w:tcPr>
            <w:tcW w:w="4248" w:type="dxa"/>
          </w:tcPr>
          <w:p w14:paraId="46CDA544" w14:textId="6E505AAE" w:rsidR="00BE7EF5" w:rsidRDefault="00BE7EF5" w:rsidP="05EC5566">
            <w:pPr>
              <w:spacing w:before="40" w:after="0" w:line="257" w:lineRule="auto"/>
              <w:rPr>
                <w:rFonts w:eastAsia="Arial" w:cs="Arial"/>
              </w:rPr>
            </w:pPr>
            <w:r>
              <w:rPr>
                <w:rFonts w:eastAsia="Arial" w:cs="Arial"/>
              </w:rPr>
              <w:t>Day services</w:t>
            </w:r>
          </w:p>
        </w:tc>
        <w:tc>
          <w:tcPr>
            <w:tcW w:w="1559" w:type="dxa"/>
          </w:tcPr>
          <w:p w14:paraId="5A49EA4F" w14:textId="0D09D102" w:rsidR="00BE7EF5" w:rsidRDefault="001F67BB" w:rsidP="05EC5566">
            <w:pPr>
              <w:spacing w:before="40" w:after="0" w:line="257" w:lineRule="auto"/>
              <w:rPr>
                <w:rFonts w:eastAsia="Arial" w:cs="Arial"/>
              </w:rPr>
            </w:pPr>
            <w:r>
              <w:rPr>
                <w:rFonts w:eastAsia="Arial" w:cs="Arial"/>
              </w:rPr>
              <w:t>160</w:t>
            </w:r>
          </w:p>
        </w:tc>
        <w:tc>
          <w:tcPr>
            <w:tcW w:w="1559" w:type="dxa"/>
          </w:tcPr>
          <w:p w14:paraId="60AEB2E9" w14:textId="74268C1F" w:rsidR="00BE7EF5" w:rsidRDefault="001F67BB" w:rsidP="05EC5566">
            <w:pPr>
              <w:spacing w:before="40" w:after="0" w:line="257" w:lineRule="auto"/>
              <w:rPr>
                <w:rFonts w:eastAsia="Arial" w:cs="Arial"/>
              </w:rPr>
            </w:pPr>
            <w:r>
              <w:rPr>
                <w:rFonts w:eastAsia="Arial" w:cs="Arial"/>
              </w:rPr>
              <w:t>275</w:t>
            </w:r>
          </w:p>
        </w:tc>
        <w:tc>
          <w:tcPr>
            <w:tcW w:w="1560" w:type="dxa"/>
            <w:shd w:val="clear" w:color="auto" w:fill="FFFFFF" w:themeFill="background1"/>
          </w:tcPr>
          <w:p w14:paraId="29128929" w14:textId="0CD7E15D" w:rsidR="00BE7EF5" w:rsidRDefault="00637F07" w:rsidP="05EC5566">
            <w:pPr>
              <w:spacing w:before="40" w:after="0" w:line="257" w:lineRule="auto"/>
              <w:rPr>
                <w:rFonts w:eastAsia="Arial" w:cs="Arial"/>
              </w:rPr>
            </w:pPr>
            <w:r>
              <w:rPr>
                <w:rFonts w:eastAsia="Arial" w:cs="Arial"/>
              </w:rPr>
              <w:t>-115</w:t>
            </w:r>
          </w:p>
        </w:tc>
      </w:tr>
      <w:tr w:rsidR="00BE7EF5" w14:paraId="07ABD7BB" w14:textId="77777777" w:rsidTr="004D340C">
        <w:tc>
          <w:tcPr>
            <w:tcW w:w="4248" w:type="dxa"/>
          </w:tcPr>
          <w:p w14:paraId="654E194F" w14:textId="35F293F7" w:rsidR="00BE7EF5" w:rsidRDefault="00BE7EF5" w:rsidP="05EC5566">
            <w:pPr>
              <w:spacing w:before="40" w:after="0" w:line="257" w:lineRule="auto"/>
              <w:rPr>
                <w:rFonts w:eastAsia="Arial" w:cs="Arial"/>
              </w:rPr>
            </w:pPr>
            <w:r>
              <w:rPr>
                <w:rFonts w:eastAsia="Arial" w:cs="Arial"/>
              </w:rPr>
              <w:t>Domiciliary care</w:t>
            </w:r>
          </w:p>
        </w:tc>
        <w:tc>
          <w:tcPr>
            <w:tcW w:w="1559" w:type="dxa"/>
          </w:tcPr>
          <w:p w14:paraId="002DCC36" w14:textId="0E675530" w:rsidR="00BE7EF5" w:rsidRDefault="001F67BB" w:rsidP="05EC5566">
            <w:pPr>
              <w:spacing w:before="40" w:after="0" w:line="257" w:lineRule="auto"/>
              <w:rPr>
                <w:rFonts w:eastAsia="Arial" w:cs="Arial"/>
              </w:rPr>
            </w:pPr>
            <w:r>
              <w:rPr>
                <w:rFonts w:eastAsia="Arial" w:cs="Arial"/>
              </w:rPr>
              <w:t>1,738</w:t>
            </w:r>
          </w:p>
        </w:tc>
        <w:tc>
          <w:tcPr>
            <w:tcW w:w="1559" w:type="dxa"/>
          </w:tcPr>
          <w:p w14:paraId="77FFE54B" w14:textId="32EE41FA" w:rsidR="00BE7EF5" w:rsidRDefault="001F67BB" w:rsidP="05EC5566">
            <w:pPr>
              <w:spacing w:before="40" w:after="0" w:line="257" w:lineRule="auto"/>
              <w:rPr>
                <w:rFonts w:eastAsia="Arial" w:cs="Arial"/>
              </w:rPr>
            </w:pPr>
            <w:r>
              <w:rPr>
                <w:rFonts w:eastAsia="Arial" w:cs="Arial"/>
              </w:rPr>
              <w:t>1,873</w:t>
            </w:r>
          </w:p>
        </w:tc>
        <w:tc>
          <w:tcPr>
            <w:tcW w:w="1560" w:type="dxa"/>
            <w:shd w:val="clear" w:color="auto" w:fill="FFFFFF" w:themeFill="background1"/>
          </w:tcPr>
          <w:p w14:paraId="2F0C587F" w14:textId="57A2B5BE" w:rsidR="00BE7EF5" w:rsidRDefault="00750A83" w:rsidP="05EC5566">
            <w:pPr>
              <w:spacing w:before="40" w:after="0" w:line="257" w:lineRule="auto"/>
              <w:rPr>
                <w:rFonts w:eastAsia="Arial" w:cs="Arial"/>
              </w:rPr>
            </w:pPr>
            <w:r>
              <w:rPr>
                <w:rFonts w:eastAsia="Arial" w:cs="Arial"/>
              </w:rPr>
              <w:t>-135</w:t>
            </w:r>
          </w:p>
        </w:tc>
      </w:tr>
      <w:tr w:rsidR="00BE7EF5" w14:paraId="51788242" w14:textId="77777777" w:rsidTr="004D340C">
        <w:tc>
          <w:tcPr>
            <w:tcW w:w="4248" w:type="dxa"/>
          </w:tcPr>
          <w:p w14:paraId="667FE15F" w14:textId="15A982D2" w:rsidR="00BE7EF5" w:rsidRDefault="007835D8" w:rsidP="05EC5566">
            <w:pPr>
              <w:spacing w:before="40" w:after="0" w:line="257" w:lineRule="auto"/>
              <w:rPr>
                <w:rFonts w:eastAsia="Arial" w:cs="Arial"/>
              </w:rPr>
            </w:pPr>
            <w:r>
              <w:rPr>
                <w:rFonts w:eastAsia="Arial" w:cs="Arial"/>
              </w:rPr>
              <w:t>Other</w:t>
            </w:r>
          </w:p>
        </w:tc>
        <w:tc>
          <w:tcPr>
            <w:tcW w:w="1559" w:type="dxa"/>
          </w:tcPr>
          <w:p w14:paraId="52F5DB71" w14:textId="18AB2BA7" w:rsidR="00BE7EF5" w:rsidRDefault="001F67BB" w:rsidP="05EC5566">
            <w:pPr>
              <w:spacing w:before="40" w:after="0" w:line="257" w:lineRule="auto"/>
              <w:rPr>
                <w:rFonts w:eastAsia="Arial" w:cs="Arial"/>
              </w:rPr>
            </w:pPr>
            <w:r>
              <w:rPr>
                <w:rFonts w:eastAsia="Arial" w:cs="Arial"/>
              </w:rPr>
              <w:t>36</w:t>
            </w:r>
          </w:p>
        </w:tc>
        <w:tc>
          <w:tcPr>
            <w:tcW w:w="1559" w:type="dxa"/>
          </w:tcPr>
          <w:p w14:paraId="3CF06767" w14:textId="4D4B9D38" w:rsidR="00BE7EF5" w:rsidRDefault="001F67BB" w:rsidP="05EC5566">
            <w:pPr>
              <w:spacing w:before="40" w:after="0" w:line="257" w:lineRule="auto"/>
              <w:rPr>
                <w:rFonts w:eastAsia="Arial" w:cs="Arial"/>
              </w:rPr>
            </w:pPr>
            <w:r>
              <w:rPr>
                <w:rFonts w:eastAsia="Arial" w:cs="Arial"/>
              </w:rPr>
              <w:t>27</w:t>
            </w:r>
          </w:p>
        </w:tc>
        <w:tc>
          <w:tcPr>
            <w:tcW w:w="1560" w:type="dxa"/>
            <w:shd w:val="clear" w:color="auto" w:fill="FFFFFF" w:themeFill="background1"/>
          </w:tcPr>
          <w:p w14:paraId="6DBB9CBA" w14:textId="6F4B8F21" w:rsidR="00BE7EF5" w:rsidRDefault="002C7D9C" w:rsidP="05EC5566">
            <w:pPr>
              <w:spacing w:before="40" w:after="0" w:line="257" w:lineRule="auto"/>
              <w:rPr>
                <w:rFonts w:eastAsia="Arial" w:cs="Arial"/>
              </w:rPr>
            </w:pPr>
            <w:r>
              <w:rPr>
                <w:rFonts w:eastAsia="Arial" w:cs="Arial"/>
              </w:rPr>
              <w:t>+9</w:t>
            </w:r>
          </w:p>
        </w:tc>
      </w:tr>
      <w:tr w:rsidR="00BE7EF5" w14:paraId="2C739231" w14:textId="77777777" w:rsidTr="004D340C">
        <w:tc>
          <w:tcPr>
            <w:tcW w:w="4248" w:type="dxa"/>
          </w:tcPr>
          <w:p w14:paraId="1729ED07" w14:textId="3264C4A2" w:rsidR="00BE7EF5" w:rsidRDefault="007835D8" w:rsidP="05EC5566">
            <w:pPr>
              <w:spacing w:before="40" w:after="0" w:line="257" w:lineRule="auto"/>
              <w:rPr>
                <w:rFonts w:eastAsia="Arial" w:cs="Arial"/>
              </w:rPr>
            </w:pPr>
            <w:r>
              <w:rPr>
                <w:rFonts w:eastAsia="Arial" w:cs="Arial"/>
              </w:rPr>
              <w:t>Residential care – adults</w:t>
            </w:r>
          </w:p>
        </w:tc>
        <w:tc>
          <w:tcPr>
            <w:tcW w:w="1559" w:type="dxa"/>
          </w:tcPr>
          <w:p w14:paraId="3E76F139" w14:textId="079CA443" w:rsidR="00BE7EF5" w:rsidRDefault="003515A0" w:rsidP="05EC5566">
            <w:pPr>
              <w:spacing w:before="40" w:after="0" w:line="257" w:lineRule="auto"/>
              <w:rPr>
                <w:rFonts w:eastAsia="Arial" w:cs="Arial"/>
              </w:rPr>
            </w:pPr>
            <w:r>
              <w:rPr>
                <w:rFonts w:eastAsia="Arial" w:cs="Arial"/>
              </w:rPr>
              <w:t>2,484</w:t>
            </w:r>
          </w:p>
        </w:tc>
        <w:tc>
          <w:tcPr>
            <w:tcW w:w="1559" w:type="dxa"/>
          </w:tcPr>
          <w:p w14:paraId="7410DCB7" w14:textId="1C721B98" w:rsidR="00BE7EF5" w:rsidRDefault="001F67BB" w:rsidP="05EC5566">
            <w:pPr>
              <w:spacing w:before="40" w:after="0" w:line="257" w:lineRule="auto"/>
              <w:rPr>
                <w:rFonts w:eastAsia="Arial" w:cs="Arial"/>
              </w:rPr>
            </w:pPr>
            <w:r>
              <w:rPr>
                <w:rFonts w:eastAsia="Arial" w:cs="Arial"/>
              </w:rPr>
              <w:t>2,541</w:t>
            </w:r>
          </w:p>
        </w:tc>
        <w:tc>
          <w:tcPr>
            <w:tcW w:w="1560" w:type="dxa"/>
            <w:shd w:val="clear" w:color="auto" w:fill="FFFFFF" w:themeFill="background1"/>
          </w:tcPr>
          <w:p w14:paraId="45F03D7C" w14:textId="7425104D" w:rsidR="00BE7EF5" w:rsidRDefault="002C7D9C" w:rsidP="05EC5566">
            <w:pPr>
              <w:spacing w:before="40" w:after="0" w:line="257" w:lineRule="auto"/>
              <w:rPr>
                <w:rFonts w:eastAsia="Arial" w:cs="Arial"/>
              </w:rPr>
            </w:pPr>
            <w:r>
              <w:rPr>
                <w:rFonts w:eastAsia="Arial" w:cs="Arial"/>
              </w:rPr>
              <w:t>-57</w:t>
            </w:r>
          </w:p>
        </w:tc>
      </w:tr>
      <w:tr w:rsidR="00BE7EF5" w14:paraId="48D86944" w14:textId="77777777" w:rsidTr="004D340C">
        <w:tc>
          <w:tcPr>
            <w:tcW w:w="4248" w:type="dxa"/>
          </w:tcPr>
          <w:p w14:paraId="68BC3AF7" w14:textId="7839F5D1" w:rsidR="00BE7EF5" w:rsidRDefault="007835D8" w:rsidP="05EC5566">
            <w:pPr>
              <w:spacing w:before="40" w:after="0" w:line="257" w:lineRule="auto"/>
              <w:rPr>
                <w:rFonts w:eastAsia="Arial" w:cs="Arial"/>
              </w:rPr>
            </w:pPr>
            <w:r>
              <w:rPr>
                <w:rFonts w:eastAsia="Arial" w:cs="Arial"/>
              </w:rPr>
              <w:t>Residential care – children</w:t>
            </w:r>
          </w:p>
        </w:tc>
        <w:tc>
          <w:tcPr>
            <w:tcW w:w="1559" w:type="dxa"/>
          </w:tcPr>
          <w:p w14:paraId="182EF56B" w14:textId="09DBB800" w:rsidR="00BE7EF5" w:rsidRDefault="007936A5" w:rsidP="05EC5566">
            <w:pPr>
              <w:spacing w:before="40" w:after="0" w:line="257" w:lineRule="auto"/>
              <w:rPr>
                <w:rFonts w:eastAsia="Arial" w:cs="Arial"/>
              </w:rPr>
            </w:pPr>
            <w:r>
              <w:rPr>
                <w:rFonts w:eastAsia="Arial" w:cs="Arial"/>
              </w:rPr>
              <w:t>630</w:t>
            </w:r>
          </w:p>
        </w:tc>
        <w:tc>
          <w:tcPr>
            <w:tcW w:w="1559" w:type="dxa"/>
          </w:tcPr>
          <w:p w14:paraId="5C89BB9F" w14:textId="6810416A" w:rsidR="00BE7EF5" w:rsidRDefault="001F67BB" w:rsidP="05EC5566">
            <w:pPr>
              <w:spacing w:before="40" w:after="0" w:line="257" w:lineRule="auto"/>
              <w:rPr>
                <w:rFonts w:eastAsia="Arial" w:cs="Arial"/>
              </w:rPr>
            </w:pPr>
            <w:r>
              <w:rPr>
                <w:rFonts w:eastAsia="Arial" w:cs="Arial"/>
              </w:rPr>
              <w:t>492</w:t>
            </w:r>
          </w:p>
        </w:tc>
        <w:tc>
          <w:tcPr>
            <w:tcW w:w="1560" w:type="dxa"/>
            <w:shd w:val="clear" w:color="auto" w:fill="FFFFFF" w:themeFill="background1"/>
          </w:tcPr>
          <w:p w14:paraId="2AEFB3FB" w14:textId="3CC03DCB" w:rsidR="00BE7EF5" w:rsidRDefault="002C7D9C" w:rsidP="05EC5566">
            <w:pPr>
              <w:spacing w:before="40" w:after="0" w:line="257" w:lineRule="auto"/>
              <w:rPr>
                <w:rFonts w:eastAsia="Arial" w:cs="Arial"/>
              </w:rPr>
            </w:pPr>
            <w:r>
              <w:rPr>
                <w:rFonts w:eastAsia="Arial" w:cs="Arial"/>
              </w:rPr>
              <w:t>+138</w:t>
            </w:r>
          </w:p>
        </w:tc>
      </w:tr>
      <w:tr w:rsidR="00BE7EF5" w14:paraId="21C2A3A1" w14:textId="77777777" w:rsidTr="004D340C">
        <w:tc>
          <w:tcPr>
            <w:tcW w:w="4248" w:type="dxa"/>
          </w:tcPr>
          <w:p w14:paraId="314B41AD" w14:textId="1AE83983" w:rsidR="00BE7EF5" w:rsidRDefault="007835D8" w:rsidP="05EC5566">
            <w:pPr>
              <w:spacing w:before="40" w:after="0" w:line="257" w:lineRule="auto"/>
              <w:rPr>
                <w:rFonts w:eastAsia="Arial" w:cs="Arial"/>
              </w:rPr>
            </w:pPr>
            <w:r>
              <w:rPr>
                <w:rFonts w:eastAsia="Arial" w:cs="Arial"/>
              </w:rPr>
              <w:t>Residential care – mental health</w:t>
            </w:r>
          </w:p>
        </w:tc>
        <w:tc>
          <w:tcPr>
            <w:tcW w:w="1559" w:type="dxa"/>
          </w:tcPr>
          <w:p w14:paraId="2F2359DF" w14:textId="01E6E130" w:rsidR="00BE7EF5" w:rsidRDefault="00A442B2" w:rsidP="05EC5566">
            <w:pPr>
              <w:spacing w:before="40" w:after="0" w:line="257" w:lineRule="auto"/>
              <w:rPr>
                <w:rFonts w:eastAsia="Arial" w:cs="Arial"/>
              </w:rPr>
            </w:pPr>
            <w:r>
              <w:rPr>
                <w:rFonts w:eastAsia="Arial" w:cs="Arial"/>
              </w:rPr>
              <w:t>122</w:t>
            </w:r>
          </w:p>
        </w:tc>
        <w:tc>
          <w:tcPr>
            <w:tcW w:w="1559" w:type="dxa"/>
          </w:tcPr>
          <w:p w14:paraId="7A3B998C" w14:textId="1FAD2C65" w:rsidR="00BE7EF5" w:rsidRDefault="001F67BB" w:rsidP="05EC5566">
            <w:pPr>
              <w:spacing w:before="40" w:after="0" w:line="257" w:lineRule="auto"/>
              <w:rPr>
                <w:rFonts w:eastAsia="Arial" w:cs="Arial"/>
              </w:rPr>
            </w:pPr>
            <w:r>
              <w:rPr>
                <w:rFonts w:eastAsia="Arial" w:cs="Arial"/>
              </w:rPr>
              <w:t>115</w:t>
            </w:r>
          </w:p>
        </w:tc>
        <w:tc>
          <w:tcPr>
            <w:tcW w:w="1560" w:type="dxa"/>
            <w:shd w:val="clear" w:color="auto" w:fill="FFFFFF" w:themeFill="background1"/>
          </w:tcPr>
          <w:p w14:paraId="5B7E9262" w14:textId="52531DC0" w:rsidR="00BE7EF5" w:rsidRDefault="002C7D9C" w:rsidP="05EC5566">
            <w:pPr>
              <w:spacing w:before="40" w:after="0" w:line="257" w:lineRule="auto"/>
              <w:rPr>
                <w:rFonts w:eastAsia="Arial" w:cs="Arial"/>
              </w:rPr>
            </w:pPr>
            <w:r>
              <w:rPr>
                <w:rFonts w:eastAsia="Arial" w:cs="Arial"/>
              </w:rPr>
              <w:t>+7</w:t>
            </w:r>
          </w:p>
        </w:tc>
      </w:tr>
      <w:tr w:rsidR="00BE7EF5" w14:paraId="00DBE46A" w14:textId="77777777" w:rsidTr="004D340C">
        <w:tc>
          <w:tcPr>
            <w:tcW w:w="4248" w:type="dxa"/>
          </w:tcPr>
          <w:p w14:paraId="430C0BCA" w14:textId="031F695C" w:rsidR="00BE7EF5" w:rsidRDefault="00294D59" w:rsidP="05EC5566">
            <w:pPr>
              <w:spacing w:before="40" w:after="0" w:line="257" w:lineRule="auto"/>
              <w:rPr>
                <w:rFonts w:eastAsia="Arial" w:cs="Arial"/>
              </w:rPr>
            </w:pPr>
            <w:r>
              <w:rPr>
                <w:rFonts w:eastAsia="Arial" w:cs="Arial"/>
              </w:rPr>
              <w:t>Social work teams – adults</w:t>
            </w:r>
          </w:p>
        </w:tc>
        <w:tc>
          <w:tcPr>
            <w:tcW w:w="1559" w:type="dxa"/>
          </w:tcPr>
          <w:p w14:paraId="402D15FB" w14:textId="5C32CC25" w:rsidR="00BE7EF5" w:rsidRDefault="00A442B2" w:rsidP="05EC5566">
            <w:pPr>
              <w:spacing w:before="40" w:after="0" w:line="257" w:lineRule="auto"/>
              <w:rPr>
                <w:rFonts w:eastAsia="Arial" w:cs="Arial"/>
              </w:rPr>
            </w:pPr>
            <w:r>
              <w:rPr>
                <w:rFonts w:eastAsia="Arial" w:cs="Arial"/>
              </w:rPr>
              <w:t>269</w:t>
            </w:r>
          </w:p>
        </w:tc>
        <w:tc>
          <w:tcPr>
            <w:tcW w:w="1559" w:type="dxa"/>
          </w:tcPr>
          <w:p w14:paraId="1CB1109B" w14:textId="2A45336A" w:rsidR="00BE7EF5" w:rsidRDefault="00C7740D" w:rsidP="05EC5566">
            <w:pPr>
              <w:spacing w:before="40" w:after="0" w:line="257" w:lineRule="auto"/>
              <w:rPr>
                <w:rFonts w:eastAsia="Arial" w:cs="Arial"/>
              </w:rPr>
            </w:pPr>
            <w:r>
              <w:rPr>
                <w:rFonts w:eastAsia="Arial" w:cs="Arial"/>
              </w:rPr>
              <w:t>437</w:t>
            </w:r>
          </w:p>
        </w:tc>
        <w:tc>
          <w:tcPr>
            <w:tcW w:w="1560" w:type="dxa"/>
            <w:shd w:val="clear" w:color="auto" w:fill="FFFFFF" w:themeFill="background1"/>
          </w:tcPr>
          <w:p w14:paraId="4FD6DCA7" w14:textId="78B21380" w:rsidR="00BE7EF5" w:rsidRDefault="00221FE7" w:rsidP="05EC5566">
            <w:pPr>
              <w:spacing w:before="40" w:after="0" w:line="257" w:lineRule="auto"/>
              <w:rPr>
                <w:rFonts w:eastAsia="Arial" w:cs="Arial"/>
              </w:rPr>
            </w:pPr>
            <w:r>
              <w:rPr>
                <w:rFonts w:eastAsia="Arial" w:cs="Arial"/>
              </w:rPr>
              <w:t>-168</w:t>
            </w:r>
          </w:p>
        </w:tc>
      </w:tr>
      <w:tr w:rsidR="00BE7EF5" w14:paraId="6C0B0EA9" w14:textId="77777777" w:rsidTr="004D340C">
        <w:tc>
          <w:tcPr>
            <w:tcW w:w="4248" w:type="dxa"/>
          </w:tcPr>
          <w:p w14:paraId="0ED65FA6" w14:textId="1F8D6CD5" w:rsidR="00BE7EF5" w:rsidRDefault="00294D59" w:rsidP="05EC5566">
            <w:pPr>
              <w:spacing w:before="40" w:after="0" w:line="257" w:lineRule="auto"/>
              <w:rPr>
                <w:rFonts w:eastAsia="Arial" w:cs="Arial"/>
              </w:rPr>
            </w:pPr>
            <w:r>
              <w:rPr>
                <w:rFonts w:eastAsia="Arial" w:cs="Arial"/>
              </w:rPr>
              <w:t xml:space="preserve">Social work teams – all </w:t>
            </w:r>
          </w:p>
        </w:tc>
        <w:tc>
          <w:tcPr>
            <w:tcW w:w="1559" w:type="dxa"/>
          </w:tcPr>
          <w:p w14:paraId="51200C11" w14:textId="567E5B3D" w:rsidR="00BE7EF5" w:rsidRDefault="00A442B2" w:rsidP="05EC5566">
            <w:pPr>
              <w:spacing w:before="40" w:after="0" w:line="257" w:lineRule="auto"/>
              <w:rPr>
                <w:rFonts w:eastAsia="Arial" w:cs="Arial"/>
              </w:rPr>
            </w:pPr>
            <w:r>
              <w:rPr>
                <w:rFonts w:eastAsia="Arial" w:cs="Arial"/>
              </w:rPr>
              <w:t>134</w:t>
            </w:r>
          </w:p>
        </w:tc>
        <w:tc>
          <w:tcPr>
            <w:tcW w:w="1559" w:type="dxa"/>
          </w:tcPr>
          <w:p w14:paraId="557BC652" w14:textId="76FB48A7" w:rsidR="00BE7EF5" w:rsidRDefault="00C7740D" w:rsidP="05EC5566">
            <w:pPr>
              <w:spacing w:before="40" w:after="0" w:line="257" w:lineRule="auto"/>
              <w:rPr>
                <w:rFonts w:eastAsia="Arial" w:cs="Arial"/>
              </w:rPr>
            </w:pPr>
            <w:r>
              <w:rPr>
                <w:rFonts w:eastAsia="Arial" w:cs="Arial"/>
              </w:rPr>
              <w:t>102</w:t>
            </w:r>
          </w:p>
        </w:tc>
        <w:tc>
          <w:tcPr>
            <w:tcW w:w="1560" w:type="dxa"/>
            <w:shd w:val="clear" w:color="auto" w:fill="FFFFFF" w:themeFill="background1"/>
          </w:tcPr>
          <w:p w14:paraId="08742DBB" w14:textId="57E17266" w:rsidR="00BE7EF5" w:rsidRDefault="0089493C" w:rsidP="05EC5566">
            <w:pPr>
              <w:spacing w:before="40" w:after="0" w:line="257" w:lineRule="auto"/>
              <w:rPr>
                <w:rFonts w:eastAsia="Arial" w:cs="Arial"/>
              </w:rPr>
            </w:pPr>
            <w:r>
              <w:rPr>
                <w:rFonts w:eastAsia="Arial" w:cs="Arial"/>
              </w:rPr>
              <w:t>+32</w:t>
            </w:r>
          </w:p>
        </w:tc>
      </w:tr>
      <w:tr w:rsidR="00BE7EF5" w14:paraId="7BCC74C7" w14:textId="77777777" w:rsidTr="004D340C">
        <w:tc>
          <w:tcPr>
            <w:tcW w:w="4248" w:type="dxa"/>
          </w:tcPr>
          <w:p w14:paraId="7F3E5E47" w14:textId="4EE65742" w:rsidR="00BE7EF5" w:rsidRDefault="00294D59" w:rsidP="05EC5566">
            <w:pPr>
              <w:spacing w:before="40" w:after="0" w:line="257" w:lineRule="auto"/>
              <w:rPr>
                <w:rFonts w:eastAsia="Arial" w:cs="Arial"/>
              </w:rPr>
            </w:pPr>
            <w:r>
              <w:rPr>
                <w:rFonts w:eastAsia="Arial" w:cs="Arial"/>
              </w:rPr>
              <w:t>Social work teams – children</w:t>
            </w:r>
          </w:p>
        </w:tc>
        <w:tc>
          <w:tcPr>
            <w:tcW w:w="1559" w:type="dxa"/>
          </w:tcPr>
          <w:p w14:paraId="16B3D7C9" w14:textId="44E13367" w:rsidR="00BE7EF5" w:rsidRDefault="00A442B2" w:rsidP="05EC5566">
            <w:pPr>
              <w:spacing w:before="40" w:after="0" w:line="257" w:lineRule="auto"/>
              <w:rPr>
                <w:rFonts w:eastAsia="Arial" w:cs="Arial"/>
              </w:rPr>
            </w:pPr>
            <w:r>
              <w:rPr>
                <w:rFonts w:eastAsia="Arial" w:cs="Arial"/>
              </w:rPr>
              <w:t>723</w:t>
            </w:r>
          </w:p>
        </w:tc>
        <w:tc>
          <w:tcPr>
            <w:tcW w:w="1559" w:type="dxa"/>
          </w:tcPr>
          <w:p w14:paraId="0C69F597" w14:textId="1278E4C7" w:rsidR="00BE7EF5" w:rsidRDefault="00C7740D" w:rsidP="05EC5566">
            <w:pPr>
              <w:spacing w:before="40" w:after="0" w:line="257" w:lineRule="auto"/>
              <w:rPr>
                <w:rFonts w:eastAsia="Arial" w:cs="Arial"/>
              </w:rPr>
            </w:pPr>
            <w:r>
              <w:rPr>
                <w:rFonts w:eastAsia="Arial" w:cs="Arial"/>
              </w:rPr>
              <w:t>865</w:t>
            </w:r>
          </w:p>
        </w:tc>
        <w:tc>
          <w:tcPr>
            <w:tcW w:w="1560" w:type="dxa"/>
            <w:shd w:val="clear" w:color="auto" w:fill="FFFFFF" w:themeFill="background1"/>
          </w:tcPr>
          <w:p w14:paraId="57FF64D7" w14:textId="123AE88B" w:rsidR="00BE7EF5" w:rsidRDefault="00F84960" w:rsidP="05EC5566">
            <w:pPr>
              <w:spacing w:before="40" w:after="0" w:line="257" w:lineRule="auto"/>
              <w:rPr>
                <w:rFonts w:eastAsia="Arial" w:cs="Arial"/>
              </w:rPr>
            </w:pPr>
            <w:r>
              <w:rPr>
                <w:rFonts w:eastAsia="Arial" w:cs="Arial"/>
              </w:rPr>
              <w:t>-142</w:t>
            </w:r>
          </w:p>
        </w:tc>
      </w:tr>
      <w:tr w:rsidR="00BE7EF5" w14:paraId="3E4E3769" w14:textId="77777777" w:rsidTr="004D340C">
        <w:tc>
          <w:tcPr>
            <w:tcW w:w="4248" w:type="dxa"/>
          </w:tcPr>
          <w:p w14:paraId="6DA8ECFA" w14:textId="06316029" w:rsidR="00BE7EF5" w:rsidRDefault="000658C7" w:rsidP="05EC5566">
            <w:pPr>
              <w:spacing w:before="40" w:after="0" w:line="257" w:lineRule="auto"/>
              <w:rPr>
                <w:rFonts w:eastAsia="Arial" w:cs="Arial"/>
              </w:rPr>
            </w:pPr>
            <w:r>
              <w:rPr>
                <w:rFonts w:eastAsia="Arial" w:cs="Arial"/>
              </w:rPr>
              <w:t>Supported living services</w:t>
            </w:r>
          </w:p>
        </w:tc>
        <w:tc>
          <w:tcPr>
            <w:tcW w:w="1559" w:type="dxa"/>
          </w:tcPr>
          <w:p w14:paraId="0498283D" w14:textId="1A72BDC9" w:rsidR="00BE7EF5" w:rsidRDefault="007052A7" w:rsidP="05EC5566">
            <w:pPr>
              <w:spacing w:before="40" w:after="0" w:line="257" w:lineRule="auto"/>
              <w:rPr>
                <w:rFonts w:eastAsia="Arial" w:cs="Arial"/>
              </w:rPr>
            </w:pPr>
            <w:r>
              <w:rPr>
                <w:rFonts w:eastAsia="Arial" w:cs="Arial"/>
              </w:rPr>
              <w:t>1,289</w:t>
            </w:r>
          </w:p>
        </w:tc>
        <w:tc>
          <w:tcPr>
            <w:tcW w:w="1559" w:type="dxa"/>
          </w:tcPr>
          <w:p w14:paraId="5C4C518C" w14:textId="0480309A" w:rsidR="00BE7EF5" w:rsidRDefault="00C7740D" w:rsidP="05EC5566">
            <w:pPr>
              <w:spacing w:before="40" w:after="0" w:line="257" w:lineRule="auto"/>
              <w:rPr>
                <w:rFonts w:eastAsia="Arial" w:cs="Arial"/>
              </w:rPr>
            </w:pPr>
            <w:r>
              <w:rPr>
                <w:rFonts w:eastAsia="Arial" w:cs="Arial"/>
              </w:rPr>
              <w:t>1,388</w:t>
            </w:r>
          </w:p>
        </w:tc>
        <w:tc>
          <w:tcPr>
            <w:tcW w:w="1560" w:type="dxa"/>
            <w:shd w:val="clear" w:color="auto" w:fill="FFFFFF" w:themeFill="background1"/>
          </w:tcPr>
          <w:p w14:paraId="76E15A32" w14:textId="3AD193CE" w:rsidR="00BE7EF5" w:rsidRDefault="00F84960" w:rsidP="05EC5566">
            <w:pPr>
              <w:spacing w:before="40" w:after="0" w:line="257" w:lineRule="auto"/>
              <w:rPr>
                <w:rFonts w:eastAsia="Arial" w:cs="Arial"/>
              </w:rPr>
            </w:pPr>
            <w:r>
              <w:rPr>
                <w:rFonts w:eastAsia="Arial" w:cs="Arial"/>
              </w:rPr>
              <w:t>-99</w:t>
            </w:r>
          </w:p>
        </w:tc>
      </w:tr>
      <w:tr w:rsidR="00BE7EF5" w14:paraId="51552C9A" w14:textId="77777777" w:rsidTr="004D340C">
        <w:tc>
          <w:tcPr>
            <w:tcW w:w="4248" w:type="dxa"/>
            <w:shd w:val="clear" w:color="auto" w:fill="37394C"/>
          </w:tcPr>
          <w:p w14:paraId="59B08BBD" w14:textId="39775D25" w:rsidR="00BE7EF5" w:rsidRDefault="00637F07" w:rsidP="05EC5566">
            <w:pPr>
              <w:spacing w:before="40" w:after="0" w:line="257" w:lineRule="auto"/>
              <w:rPr>
                <w:rFonts w:eastAsia="Arial" w:cs="Arial"/>
              </w:rPr>
            </w:pPr>
            <w:r>
              <w:rPr>
                <w:rFonts w:eastAsia="Arial" w:cs="Arial"/>
              </w:rPr>
              <w:t>Total</w:t>
            </w:r>
          </w:p>
        </w:tc>
        <w:tc>
          <w:tcPr>
            <w:tcW w:w="1559" w:type="dxa"/>
            <w:shd w:val="clear" w:color="auto" w:fill="37394C"/>
          </w:tcPr>
          <w:p w14:paraId="64EDAE45" w14:textId="3915B6D5" w:rsidR="00BE7EF5" w:rsidRDefault="00637F07" w:rsidP="05EC5566">
            <w:pPr>
              <w:spacing w:before="40" w:after="0" w:line="257" w:lineRule="auto"/>
              <w:rPr>
                <w:rFonts w:eastAsia="Arial" w:cs="Arial"/>
              </w:rPr>
            </w:pPr>
            <w:r>
              <w:rPr>
                <w:rFonts w:eastAsia="Arial" w:cs="Arial"/>
              </w:rPr>
              <w:t>8,187</w:t>
            </w:r>
          </w:p>
        </w:tc>
        <w:tc>
          <w:tcPr>
            <w:tcW w:w="1559" w:type="dxa"/>
            <w:shd w:val="clear" w:color="auto" w:fill="37394C"/>
          </w:tcPr>
          <w:p w14:paraId="0D437A64" w14:textId="6DC5F8CA" w:rsidR="00BE7EF5" w:rsidRDefault="00637F07" w:rsidP="05EC5566">
            <w:pPr>
              <w:spacing w:before="40" w:after="0" w:line="257" w:lineRule="auto"/>
              <w:rPr>
                <w:rFonts w:eastAsia="Arial" w:cs="Arial"/>
              </w:rPr>
            </w:pPr>
            <w:r>
              <w:rPr>
                <w:rFonts w:eastAsia="Arial" w:cs="Arial"/>
              </w:rPr>
              <w:t>8,709</w:t>
            </w:r>
          </w:p>
        </w:tc>
        <w:tc>
          <w:tcPr>
            <w:tcW w:w="1560" w:type="dxa"/>
            <w:shd w:val="clear" w:color="auto" w:fill="37394C"/>
          </w:tcPr>
          <w:p w14:paraId="70BB0253" w14:textId="46993D9A" w:rsidR="00BE7EF5" w:rsidRDefault="00637F07" w:rsidP="05EC5566">
            <w:pPr>
              <w:spacing w:before="40" w:after="0" w:line="257" w:lineRule="auto"/>
              <w:rPr>
                <w:rFonts w:eastAsia="Arial" w:cs="Arial"/>
              </w:rPr>
            </w:pPr>
            <w:r>
              <w:rPr>
                <w:rFonts w:eastAsia="Arial" w:cs="Arial"/>
              </w:rPr>
              <w:t>-522</w:t>
            </w:r>
          </w:p>
        </w:tc>
      </w:tr>
    </w:tbl>
    <w:p w14:paraId="315C36CD" w14:textId="7AB01B23" w:rsidR="3FE189BD" w:rsidRPr="005A7EC5" w:rsidRDefault="3FE189BD" w:rsidP="005A7EC5">
      <w:pPr>
        <w:spacing w:after="0"/>
        <w:rPr>
          <w:rFonts w:eastAsia="Arial" w:cs="Arial"/>
          <w:color w:val="138369"/>
          <w:sz w:val="28"/>
          <w:szCs w:val="28"/>
        </w:rPr>
      </w:pPr>
    </w:p>
    <w:p w14:paraId="18D2F744" w14:textId="74C26EAA" w:rsidR="43B1B1C5" w:rsidRPr="00F7406F" w:rsidRDefault="43B1B1C5" w:rsidP="0004137B">
      <w:pPr>
        <w:pStyle w:val="Style3"/>
        <w:ind w:hanging="1136"/>
      </w:pPr>
      <w:r w:rsidRPr="00F7406F">
        <w:t xml:space="preserve">Sickness </w:t>
      </w:r>
    </w:p>
    <w:p w14:paraId="3A737623" w14:textId="33DBFFCC" w:rsidR="00CA1CF3" w:rsidRDefault="1E70D06E" w:rsidP="4638845F">
      <w:pPr>
        <w:spacing w:before="40" w:after="0" w:line="257" w:lineRule="auto"/>
        <w:rPr>
          <w:rFonts w:eastAsia="Arial" w:cs="Arial"/>
          <w:szCs w:val="24"/>
        </w:rPr>
      </w:pPr>
      <w:r w:rsidRPr="4638845F">
        <w:rPr>
          <w:rFonts w:eastAsia="Arial" w:cs="Arial"/>
          <w:szCs w:val="24"/>
        </w:rPr>
        <w:t>A tota</w:t>
      </w:r>
      <w:r w:rsidR="0EDE001C" w:rsidRPr="4638845F">
        <w:rPr>
          <w:rFonts w:eastAsia="Arial" w:cs="Arial"/>
          <w:szCs w:val="24"/>
        </w:rPr>
        <w:t>l of 302,673 days were lost to sickness according to the returned data</w:t>
      </w:r>
      <w:r w:rsidR="14C2F68A" w:rsidRPr="4638845F">
        <w:rPr>
          <w:rFonts w:eastAsia="Arial" w:cs="Arial"/>
          <w:szCs w:val="24"/>
        </w:rPr>
        <w:t xml:space="preserve"> – an</w:t>
      </w:r>
      <w:r w:rsidR="0EDE001C" w:rsidRPr="4638845F">
        <w:rPr>
          <w:rFonts w:eastAsia="Arial" w:cs="Arial"/>
          <w:szCs w:val="24"/>
        </w:rPr>
        <w:t xml:space="preserve"> </w:t>
      </w:r>
      <w:r w:rsidR="14C2F68A" w:rsidRPr="4638845F">
        <w:rPr>
          <w:rFonts w:eastAsia="Arial" w:cs="Arial"/>
          <w:szCs w:val="24"/>
        </w:rPr>
        <w:t xml:space="preserve">increase of 0.5 per cent on last year. </w:t>
      </w:r>
    </w:p>
    <w:p w14:paraId="4D92C8E1" w14:textId="5A70F4FD" w:rsidR="43B1B1C5" w:rsidRDefault="0EDE001C" w:rsidP="4638845F">
      <w:pPr>
        <w:spacing w:before="40" w:after="0" w:line="257" w:lineRule="auto"/>
        <w:rPr>
          <w:rFonts w:eastAsia="Arial" w:cs="Arial"/>
          <w:szCs w:val="24"/>
        </w:rPr>
      </w:pPr>
      <w:r w:rsidRPr="4638845F">
        <w:rPr>
          <w:rFonts w:eastAsia="Arial" w:cs="Arial"/>
          <w:szCs w:val="24"/>
        </w:rPr>
        <w:t xml:space="preserve"> </w:t>
      </w:r>
    </w:p>
    <w:p w14:paraId="0D11007A" w14:textId="76F52345" w:rsidR="43B1B1C5" w:rsidRDefault="0EDE001C" w:rsidP="4638845F">
      <w:pPr>
        <w:spacing w:before="40" w:after="0" w:line="257" w:lineRule="auto"/>
        <w:rPr>
          <w:rFonts w:eastAsia="Arial" w:cs="Arial"/>
          <w:szCs w:val="24"/>
        </w:rPr>
      </w:pPr>
      <w:r w:rsidRPr="4638845F">
        <w:rPr>
          <w:rFonts w:eastAsia="Arial" w:cs="Arial"/>
          <w:szCs w:val="24"/>
        </w:rPr>
        <w:t>The biggest change compared to last year’s data came in ‘</w:t>
      </w:r>
      <w:r w:rsidR="2E67D281" w:rsidRPr="4638845F">
        <w:rPr>
          <w:rFonts w:eastAsia="Arial" w:cs="Arial"/>
          <w:szCs w:val="24"/>
        </w:rPr>
        <w:t>common ill health</w:t>
      </w:r>
      <w:r w:rsidRPr="4638845F">
        <w:rPr>
          <w:rFonts w:eastAsia="Arial" w:cs="Arial"/>
          <w:szCs w:val="24"/>
        </w:rPr>
        <w:t xml:space="preserve">’, which increased from </w:t>
      </w:r>
      <w:r w:rsidR="2D64F402" w:rsidRPr="4638845F">
        <w:rPr>
          <w:rFonts w:eastAsia="Arial" w:cs="Arial"/>
          <w:szCs w:val="24"/>
        </w:rPr>
        <w:t>53,668</w:t>
      </w:r>
      <w:r w:rsidRPr="4638845F">
        <w:rPr>
          <w:rFonts w:eastAsia="Arial" w:cs="Arial"/>
          <w:szCs w:val="24"/>
        </w:rPr>
        <w:t xml:space="preserve"> days in 202</w:t>
      </w:r>
      <w:r w:rsidR="71BA4DF4" w:rsidRPr="4638845F">
        <w:rPr>
          <w:rFonts w:eastAsia="Arial" w:cs="Arial"/>
          <w:szCs w:val="24"/>
        </w:rPr>
        <w:t>3</w:t>
      </w:r>
      <w:r w:rsidRPr="4638845F">
        <w:rPr>
          <w:rFonts w:eastAsia="Arial" w:cs="Arial"/>
          <w:szCs w:val="24"/>
        </w:rPr>
        <w:t xml:space="preserve"> to </w:t>
      </w:r>
      <w:r w:rsidR="0BDB33A9" w:rsidRPr="4638845F">
        <w:rPr>
          <w:rFonts w:eastAsia="Arial" w:cs="Arial"/>
          <w:szCs w:val="24"/>
        </w:rPr>
        <w:t>67,145</w:t>
      </w:r>
      <w:r w:rsidRPr="4638845F">
        <w:rPr>
          <w:rFonts w:eastAsia="Arial" w:cs="Arial"/>
          <w:szCs w:val="24"/>
        </w:rPr>
        <w:t xml:space="preserve"> days in 202</w:t>
      </w:r>
      <w:r w:rsidR="77FF676C" w:rsidRPr="4638845F">
        <w:rPr>
          <w:rFonts w:eastAsia="Arial" w:cs="Arial"/>
          <w:szCs w:val="24"/>
        </w:rPr>
        <w:t>4</w:t>
      </w:r>
      <w:r w:rsidRPr="4638845F">
        <w:rPr>
          <w:rFonts w:eastAsia="Arial" w:cs="Arial"/>
          <w:szCs w:val="24"/>
        </w:rPr>
        <w:t xml:space="preserve">. </w:t>
      </w:r>
      <w:r w:rsidR="00E94A6F" w:rsidRPr="4638845F">
        <w:rPr>
          <w:rFonts w:eastAsia="Arial" w:cs="Arial"/>
          <w:szCs w:val="24"/>
        </w:rPr>
        <w:t xml:space="preserve">Absence due to </w:t>
      </w:r>
      <w:r w:rsidR="005133A9">
        <w:rPr>
          <w:rFonts w:eastAsia="Arial" w:cs="Arial"/>
          <w:szCs w:val="24"/>
        </w:rPr>
        <w:t>C</w:t>
      </w:r>
      <w:r w:rsidR="00E94A6F" w:rsidRPr="4638845F">
        <w:rPr>
          <w:rFonts w:eastAsia="Arial" w:cs="Arial"/>
          <w:szCs w:val="24"/>
        </w:rPr>
        <w:t>ovid dropped significantly from 23,333 to 10,022 days.</w:t>
      </w:r>
    </w:p>
    <w:p w14:paraId="22382A8E" w14:textId="4E9DAB46" w:rsidR="43B1B1C5" w:rsidRDefault="0EDE001C" w:rsidP="3FE189BD">
      <w:pPr>
        <w:spacing w:before="40" w:after="0" w:line="257" w:lineRule="auto"/>
      </w:pPr>
      <w:r w:rsidRPr="4638845F">
        <w:rPr>
          <w:rFonts w:eastAsia="Arial" w:cs="Arial"/>
          <w:szCs w:val="24"/>
        </w:rPr>
        <w:t xml:space="preserve"> </w:t>
      </w:r>
    </w:p>
    <w:p w14:paraId="4CBBAB92" w14:textId="657A1020" w:rsidR="43B1B1C5" w:rsidRDefault="0EDE001C" w:rsidP="0A325880">
      <w:pPr>
        <w:spacing w:before="40" w:after="0" w:line="257" w:lineRule="auto"/>
        <w:rPr>
          <w:rFonts w:eastAsia="Arial" w:cs="Arial"/>
        </w:rPr>
      </w:pPr>
      <w:r w:rsidRPr="0A325880">
        <w:rPr>
          <w:rFonts w:eastAsia="Arial" w:cs="Arial"/>
        </w:rPr>
        <w:t>A breakdown of the reasons for sickness, or absence from work, is shown in the following chart. Proportionally, ‘other illness’ accounts for 3</w:t>
      </w:r>
      <w:r w:rsidR="38278BE1" w:rsidRPr="0A325880">
        <w:rPr>
          <w:rFonts w:eastAsia="Arial" w:cs="Arial"/>
        </w:rPr>
        <w:t>3</w:t>
      </w:r>
      <w:r w:rsidRPr="0A325880">
        <w:rPr>
          <w:rFonts w:eastAsia="Arial" w:cs="Arial"/>
        </w:rPr>
        <w:t>.</w:t>
      </w:r>
      <w:r w:rsidR="05850AAD" w:rsidRPr="0A325880">
        <w:rPr>
          <w:rFonts w:eastAsia="Arial" w:cs="Arial"/>
        </w:rPr>
        <w:t>9</w:t>
      </w:r>
      <w:r w:rsidRPr="0A325880">
        <w:rPr>
          <w:rFonts w:eastAsia="Arial" w:cs="Arial"/>
        </w:rPr>
        <w:t xml:space="preserve"> per cent (3</w:t>
      </w:r>
      <w:r w:rsidR="1C434D30" w:rsidRPr="0A325880">
        <w:rPr>
          <w:rFonts w:eastAsia="Arial" w:cs="Arial"/>
        </w:rPr>
        <w:t>4.1</w:t>
      </w:r>
      <w:r w:rsidRPr="0A325880">
        <w:rPr>
          <w:rFonts w:eastAsia="Arial" w:cs="Arial"/>
        </w:rPr>
        <w:t xml:space="preserve"> per cent in 202</w:t>
      </w:r>
      <w:r w:rsidR="587B0C33" w:rsidRPr="0A325880">
        <w:rPr>
          <w:rFonts w:eastAsia="Arial" w:cs="Arial"/>
        </w:rPr>
        <w:t>3</w:t>
      </w:r>
      <w:r w:rsidRPr="0A325880">
        <w:rPr>
          <w:rFonts w:eastAsia="Arial" w:cs="Arial"/>
        </w:rPr>
        <w:t>) of all absences. Stress (work and non-work related) accounts for 2</w:t>
      </w:r>
      <w:r w:rsidR="500749FD" w:rsidRPr="0A325880">
        <w:rPr>
          <w:rFonts w:eastAsia="Arial" w:cs="Arial"/>
        </w:rPr>
        <w:t>2.4</w:t>
      </w:r>
      <w:r w:rsidRPr="0A325880">
        <w:rPr>
          <w:rFonts w:eastAsia="Arial" w:cs="Arial"/>
        </w:rPr>
        <w:t xml:space="preserve"> per cent (2</w:t>
      </w:r>
      <w:r w:rsidR="45EBC8B5" w:rsidRPr="0A325880">
        <w:rPr>
          <w:rFonts w:eastAsia="Arial" w:cs="Arial"/>
        </w:rPr>
        <w:t>2.8</w:t>
      </w:r>
      <w:r w:rsidRPr="0A325880">
        <w:rPr>
          <w:rFonts w:eastAsia="Arial" w:cs="Arial"/>
        </w:rPr>
        <w:t xml:space="preserve"> per cent in 202</w:t>
      </w:r>
      <w:r w:rsidR="35553110" w:rsidRPr="0A325880">
        <w:rPr>
          <w:rFonts w:eastAsia="Arial" w:cs="Arial"/>
        </w:rPr>
        <w:t>3</w:t>
      </w:r>
      <w:r w:rsidRPr="0A325880">
        <w:rPr>
          <w:rFonts w:eastAsia="Arial" w:cs="Arial"/>
        </w:rPr>
        <w:t>).</w:t>
      </w:r>
    </w:p>
    <w:p w14:paraId="55DB5AFB" w14:textId="55AC2015" w:rsidR="43B1B1C5" w:rsidRDefault="43B1B1C5" w:rsidP="4638845F">
      <w:pPr>
        <w:spacing w:before="40" w:after="0" w:line="257" w:lineRule="auto"/>
        <w:rPr>
          <w:rFonts w:eastAsia="Arial" w:cs="Arial"/>
          <w:szCs w:val="24"/>
        </w:rPr>
      </w:pPr>
    </w:p>
    <w:p w14:paraId="0FBB82AA" w14:textId="14815E34" w:rsidR="227B2B0F" w:rsidRDefault="2E61DC24" w:rsidP="3108B3AC">
      <w:pPr>
        <w:spacing w:before="40" w:after="0" w:line="257" w:lineRule="auto"/>
        <w:jc w:val="center"/>
        <w:rPr>
          <w:rFonts w:eastAsia="Arial" w:cs="Arial"/>
        </w:rPr>
      </w:pPr>
      <w:r>
        <w:rPr>
          <w:noProof/>
        </w:rPr>
        <w:drawing>
          <wp:inline distT="0" distB="0" distL="0" distR="0" wp14:anchorId="154E0C20" wp14:editId="07D0445E">
            <wp:extent cx="5581648" cy="2266950"/>
            <wp:effectExtent l="0" t="0" r="0" b="0"/>
            <wp:docPr id="918220674" name="Picture 918220674" descr="Bar chart depicting reasons for sickness absence for the social care workforce, expressed as thousands of days. The largest bar in the chart is the 'other illness' category that accounted for 103 thousand days. The next largest bars are 'common ill health' with 67 thousand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220674" name="Picture 918220674" descr="A bar chart showing sickness within the social care workforce by reason for absenc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581648" cy="2266950"/>
                    </a:xfrm>
                    <a:prstGeom prst="rect">
                      <a:avLst/>
                    </a:prstGeom>
                  </pic:spPr>
                </pic:pic>
              </a:graphicData>
            </a:graphic>
          </wp:inline>
        </w:drawing>
      </w:r>
    </w:p>
    <w:p w14:paraId="01842EB8" w14:textId="19B32954" w:rsidR="3FE189BD" w:rsidRDefault="3FE189BD" w:rsidP="3FE189BD">
      <w:pPr>
        <w:keepNext/>
        <w:keepLines/>
        <w:spacing w:before="40" w:after="0"/>
        <w:rPr>
          <w:rFonts w:eastAsia="Arial" w:cs="Arial"/>
          <w:szCs w:val="24"/>
        </w:rPr>
      </w:pPr>
    </w:p>
    <w:p w14:paraId="3ECDF2A2" w14:textId="77777777" w:rsidR="00494892" w:rsidRDefault="00494892">
      <w:pPr>
        <w:spacing w:after="160"/>
        <w:rPr>
          <w:rFonts w:eastAsia="Arial" w:cs="Arial"/>
          <w:b/>
          <w:bCs/>
          <w:color w:val="138469"/>
          <w:sz w:val="32"/>
          <w:szCs w:val="32"/>
        </w:rPr>
      </w:pPr>
      <w:bookmarkStart w:id="40" w:name="_Toc1148365714"/>
      <w:r>
        <w:br w:type="page"/>
      </w:r>
    </w:p>
    <w:p w14:paraId="05ED653A" w14:textId="16C99A42" w:rsidR="00C00B7C" w:rsidRPr="00781BB9" w:rsidRDefault="0036016C" w:rsidP="0004137B">
      <w:r w:rsidRPr="0004137B">
        <w:rPr>
          <w:b/>
          <w:bCs/>
          <w:color w:val="138469"/>
          <w:sz w:val="32"/>
          <w:szCs w:val="32"/>
        </w:rPr>
        <w:lastRenderedPageBreak/>
        <w:t xml:space="preserve">Workforce information by </w:t>
      </w:r>
      <w:r w:rsidR="005417CD" w:rsidRPr="0004137B">
        <w:rPr>
          <w:b/>
          <w:bCs/>
          <w:color w:val="138469"/>
          <w:sz w:val="32"/>
          <w:szCs w:val="32"/>
        </w:rPr>
        <w:t xml:space="preserve">type of </w:t>
      </w:r>
      <w:r w:rsidRPr="0004137B">
        <w:rPr>
          <w:b/>
          <w:bCs/>
          <w:color w:val="138469"/>
          <w:sz w:val="32"/>
          <w:szCs w:val="32"/>
        </w:rPr>
        <w:t>setting</w:t>
      </w:r>
      <w:r w:rsidR="5CB5D03C" w:rsidRPr="0004137B">
        <w:rPr>
          <w:b/>
          <w:bCs/>
          <w:color w:val="138469"/>
          <w:sz w:val="32"/>
          <w:szCs w:val="32"/>
        </w:rPr>
        <w:t xml:space="preserve">  </w:t>
      </w:r>
    </w:p>
    <w:p w14:paraId="4EC0B857" w14:textId="53C0729F" w:rsidR="00970033" w:rsidRPr="00E60850" w:rsidRDefault="1EAC1D85" w:rsidP="0004137B">
      <w:pPr>
        <w:pStyle w:val="Level2multilist"/>
      </w:pPr>
      <w:bookmarkStart w:id="41" w:name="_Toc603468389"/>
      <w:bookmarkStart w:id="42" w:name="_Toc1287964892"/>
      <w:bookmarkStart w:id="43" w:name="_Toc249091437"/>
      <w:bookmarkStart w:id="44" w:name="_Toc198880845"/>
      <w:r w:rsidRPr="00E60850">
        <w:t>Adult residential care</w:t>
      </w:r>
      <w:bookmarkEnd w:id="40"/>
      <w:bookmarkEnd w:id="41"/>
      <w:bookmarkEnd w:id="42"/>
      <w:bookmarkEnd w:id="43"/>
      <w:bookmarkEnd w:id="44"/>
      <w:r w:rsidRPr="00E60850">
        <w:t> </w:t>
      </w:r>
    </w:p>
    <w:p w14:paraId="526CD06C" w14:textId="77777777" w:rsidR="00970033" w:rsidRPr="00970033" w:rsidRDefault="00970033" w:rsidP="00970033">
      <w:pPr>
        <w:keepNext/>
        <w:keepLines/>
        <w:spacing w:before="40" w:after="0"/>
        <w:rPr>
          <w:rFonts w:eastAsia="Yu Gothic Light" w:cs="Arial"/>
          <w:szCs w:val="24"/>
        </w:rPr>
      </w:pPr>
    </w:p>
    <w:p w14:paraId="3384B1E0" w14:textId="77777777" w:rsidR="00970033" w:rsidRPr="00970033" w:rsidRDefault="00970033" w:rsidP="00970033">
      <w:pPr>
        <w:keepNext/>
        <w:keepLines/>
        <w:spacing w:before="40" w:after="0"/>
        <w:rPr>
          <w:rFonts w:eastAsia="Yu Gothic Light" w:cs="Arial"/>
          <w:szCs w:val="24"/>
        </w:rPr>
      </w:pPr>
      <w:r w:rsidRPr="00970033">
        <w:rPr>
          <w:rFonts w:eastAsia="Yu Gothic Light" w:cs="Arial"/>
          <w:szCs w:val="24"/>
        </w:rPr>
        <w:t>Summary:</w:t>
      </w:r>
      <w:r w:rsidRPr="00970033">
        <w:rPr>
          <w:rFonts w:eastAsia="Yu Gothic Light" w:cs="Arial"/>
          <w:szCs w:val="24"/>
        </w:rPr>
        <w:br/>
      </w:r>
    </w:p>
    <w:p w14:paraId="572BAD9A" w14:textId="280B9CD0" w:rsidR="00970033" w:rsidRPr="00970033" w:rsidRDefault="00970033" w:rsidP="001C4501">
      <w:pPr>
        <w:keepNext/>
        <w:keepLines/>
        <w:numPr>
          <w:ilvl w:val="0"/>
          <w:numId w:val="27"/>
        </w:numPr>
        <w:spacing w:before="40" w:after="0"/>
        <w:contextualSpacing/>
        <w:rPr>
          <w:rFonts w:eastAsia="Yu Gothic Light" w:cs="Arial"/>
          <w:szCs w:val="24"/>
        </w:rPr>
      </w:pPr>
      <w:r w:rsidRPr="00970033">
        <w:rPr>
          <w:rFonts w:eastAsia="Yu Gothic Light" w:cs="Arial"/>
          <w:szCs w:val="24"/>
        </w:rPr>
        <w:t>Care workers continue to make up the majority (6</w:t>
      </w:r>
      <w:r w:rsidR="00322822">
        <w:rPr>
          <w:rFonts w:eastAsia="Yu Gothic Light" w:cs="Arial"/>
          <w:szCs w:val="24"/>
        </w:rPr>
        <w:t>5</w:t>
      </w:r>
      <w:r w:rsidRPr="00970033">
        <w:rPr>
          <w:rFonts w:eastAsia="Yu Gothic Light" w:cs="Arial"/>
          <w:szCs w:val="24"/>
        </w:rPr>
        <w:t>.</w:t>
      </w:r>
      <w:r w:rsidR="00322822">
        <w:rPr>
          <w:rFonts w:eastAsia="Yu Gothic Light" w:cs="Arial"/>
          <w:szCs w:val="24"/>
        </w:rPr>
        <w:t>2</w:t>
      </w:r>
      <w:r w:rsidRPr="00970033">
        <w:rPr>
          <w:rFonts w:eastAsia="Yu Gothic Light" w:cs="Arial"/>
          <w:szCs w:val="24"/>
        </w:rPr>
        <w:t xml:space="preserve"> per cent) of the adult residential care workforce.</w:t>
      </w:r>
    </w:p>
    <w:p w14:paraId="41AFC416" w14:textId="77777777" w:rsidR="00970033" w:rsidRPr="00970033" w:rsidRDefault="00970033" w:rsidP="001C4501">
      <w:pPr>
        <w:keepNext/>
        <w:keepLines/>
        <w:numPr>
          <w:ilvl w:val="0"/>
          <w:numId w:val="27"/>
        </w:numPr>
        <w:spacing w:before="40" w:after="0"/>
        <w:contextualSpacing/>
        <w:rPr>
          <w:rFonts w:eastAsia="Yu Gothic Light" w:cs="Arial"/>
          <w:szCs w:val="24"/>
        </w:rPr>
      </w:pPr>
      <w:r w:rsidRPr="00970033">
        <w:rPr>
          <w:rFonts w:eastAsia="Yu Gothic Light" w:cs="Arial"/>
          <w:szCs w:val="24"/>
        </w:rPr>
        <w:t>Local authorities have an older workforce than commissioned services.</w:t>
      </w:r>
    </w:p>
    <w:p w14:paraId="0F02635A" w14:textId="6BE2AFF1" w:rsidR="00970033" w:rsidRPr="00970033" w:rsidRDefault="00970033" w:rsidP="001C4501">
      <w:pPr>
        <w:keepNext/>
        <w:keepLines/>
        <w:numPr>
          <w:ilvl w:val="0"/>
          <w:numId w:val="27"/>
        </w:numPr>
        <w:spacing w:before="40" w:after="0"/>
        <w:contextualSpacing/>
        <w:rPr>
          <w:rFonts w:eastAsia="Yu Gothic Light" w:cs="Arial"/>
        </w:rPr>
      </w:pPr>
      <w:r w:rsidRPr="2D6B557B">
        <w:rPr>
          <w:rFonts w:eastAsia="Yu Gothic Light" w:cs="Arial"/>
        </w:rPr>
        <w:t xml:space="preserve">Black, Asian or </w:t>
      </w:r>
      <w:r w:rsidR="64BCC09B" w:rsidRPr="2D6B557B">
        <w:rPr>
          <w:rFonts w:eastAsia="Yu Gothic Light" w:cs="Arial"/>
        </w:rPr>
        <w:t>mixed-race</w:t>
      </w:r>
      <w:r w:rsidRPr="2D6B557B">
        <w:rPr>
          <w:rFonts w:eastAsia="Yu Gothic Light" w:cs="Arial"/>
        </w:rPr>
        <w:t xml:space="preserve"> workers make up 1</w:t>
      </w:r>
      <w:r w:rsidR="00F43F30" w:rsidRPr="2D6B557B">
        <w:rPr>
          <w:rFonts w:eastAsia="Yu Gothic Light" w:cs="Arial"/>
        </w:rPr>
        <w:t>3</w:t>
      </w:r>
      <w:r w:rsidRPr="2D6B557B">
        <w:rPr>
          <w:rFonts w:eastAsia="Yu Gothic Light" w:cs="Arial"/>
        </w:rPr>
        <w:t>.</w:t>
      </w:r>
      <w:r w:rsidR="00F43F30" w:rsidRPr="2D6B557B">
        <w:rPr>
          <w:rFonts w:eastAsia="Yu Gothic Light" w:cs="Arial"/>
        </w:rPr>
        <w:t>2</w:t>
      </w:r>
      <w:r w:rsidRPr="2D6B557B">
        <w:rPr>
          <w:rFonts w:eastAsia="Yu Gothic Light" w:cs="Arial"/>
        </w:rPr>
        <w:t xml:space="preserve"> per cent of the workforce, compared to 4.2 per cent in the population.</w:t>
      </w:r>
    </w:p>
    <w:p w14:paraId="69AA21A0" w14:textId="7786CE28" w:rsidR="00970033" w:rsidRPr="00970033" w:rsidRDefault="00F43F30" w:rsidP="001C4501">
      <w:pPr>
        <w:keepNext/>
        <w:keepLines/>
        <w:numPr>
          <w:ilvl w:val="0"/>
          <w:numId w:val="27"/>
        </w:numPr>
        <w:spacing w:before="40" w:after="0"/>
        <w:contextualSpacing/>
        <w:rPr>
          <w:rFonts w:eastAsia="Yu Gothic Light" w:cs="Arial"/>
          <w:szCs w:val="24"/>
        </w:rPr>
      </w:pPr>
      <w:r>
        <w:rPr>
          <w:rFonts w:eastAsia="Yu Gothic Light" w:cs="Arial"/>
          <w:szCs w:val="24"/>
        </w:rPr>
        <w:t>Casual</w:t>
      </w:r>
      <w:r w:rsidR="00970033" w:rsidRPr="00970033">
        <w:rPr>
          <w:rFonts w:eastAsia="Yu Gothic Light" w:cs="Arial"/>
          <w:szCs w:val="24"/>
        </w:rPr>
        <w:t xml:space="preserve"> contracts make up </w:t>
      </w:r>
      <w:r w:rsidR="000C0B6C">
        <w:rPr>
          <w:rFonts w:eastAsia="Yu Gothic Light" w:cs="Arial"/>
          <w:szCs w:val="24"/>
        </w:rPr>
        <w:t>3</w:t>
      </w:r>
      <w:r w:rsidR="00970033" w:rsidRPr="00970033">
        <w:rPr>
          <w:rFonts w:eastAsia="Yu Gothic Light" w:cs="Arial"/>
          <w:szCs w:val="24"/>
        </w:rPr>
        <w:t>0.</w:t>
      </w:r>
      <w:r w:rsidR="000C0B6C">
        <w:rPr>
          <w:rFonts w:eastAsia="Yu Gothic Light" w:cs="Arial"/>
          <w:szCs w:val="24"/>
        </w:rPr>
        <w:t>9</w:t>
      </w:r>
      <w:r w:rsidR="00970033" w:rsidRPr="00970033">
        <w:rPr>
          <w:rFonts w:eastAsia="Yu Gothic Light" w:cs="Arial"/>
          <w:szCs w:val="24"/>
        </w:rPr>
        <w:t xml:space="preserve"> per cent of local authority contracts.</w:t>
      </w:r>
    </w:p>
    <w:p w14:paraId="1321101E" w14:textId="469C96B8" w:rsidR="00970033" w:rsidRPr="006C1728" w:rsidRDefault="00970033" w:rsidP="544A46F7">
      <w:pPr>
        <w:keepNext/>
        <w:keepLines/>
        <w:spacing w:before="40" w:after="0"/>
        <w:rPr>
          <w:rFonts w:eastAsia="Yu Gothic Light" w:cs="Arial"/>
        </w:rPr>
      </w:pPr>
    </w:p>
    <w:p w14:paraId="3E19D469" w14:textId="783A057E" w:rsidR="3858A9DD" w:rsidRDefault="2F7D7D82" w:rsidP="004D340C">
      <w:pPr>
        <w:keepNext/>
        <w:keepLines/>
        <w:spacing w:before="40" w:after="0"/>
        <w:jc w:val="center"/>
        <w:rPr>
          <w:rFonts w:eastAsia="Yu Gothic Light" w:cs="Arial"/>
        </w:rPr>
      </w:pPr>
      <w:r>
        <w:rPr>
          <w:noProof/>
        </w:rPr>
        <w:drawing>
          <wp:inline distT="0" distB="0" distL="0" distR="0" wp14:anchorId="75C3654C" wp14:editId="54C7FA26">
            <wp:extent cx="5581648" cy="2133600"/>
            <wp:effectExtent l="0" t="0" r="0" b="0"/>
            <wp:docPr id="909561173" name="Picture 909561173" descr="Two doughnut pie charts showing the completion rates for local authorities and commissioned providers for adult residential care services. Commissioned service providers had a completion rate of 28 per cent returned, and local authorities had a 100 per cent completion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561173" name="Picture 909561173" descr="A chart showing return 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581648" cy="2133600"/>
                    </a:xfrm>
                    <a:prstGeom prst="rect">
                      <a:avLst/>
                    </a:prstGeom>
                  </pic:spPr>
                </pic:pic>
              </a:graphicData>
            </a:graphic>
          </wp:inline>
        </w:drawing>
      </w:r>
    </w:p>
    <w:p w14:paraId="59074776" w14:textId="5265BB94" w:rsidR="3858A9DD" w:rsidRDefault="6EBC75F0" w:rsidP="0093329F">
      <w:pPr>
        <w:keepNext/>
        <w:keepLines/>
        <w:spacing w:before="40" w:after="0"/>
      </w:pPr>
      <w:r>
        <w:t xml:space="preserve">                        </w:t>
      </w:r>
      <w:r w:rsidR="3858A9DD">
        <w:rPr>
          <w:noProof/>
        </w:rPr>
        <mc:AlternateContent>
          <mc:Choice Requires="wps">
            <w:drawing>
              <wp:inline distT="45720" distB="45720" distL="114300" distR="114300" wp14:anchorId="78D95046" wp14:editId="1554366D">
                <wp:extent cx="756920" cy="295275"/>
                <wp:effectExtent l="0" t="0" r="5080" b="9525"/>
                <wp:docPr id="1109284368" name="Rectangle 1109284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756920" cy="295275"/>
                        </a:xfrm>
                        <a:prstGeom prst="rect">
                          <a:avLst/>
                        </a:prstGeom>
                        <a:solidFill>
                          <a:srgbClr val="FFFFFF"/>
                        </a:solidFill>
                        <a:ln w="9525">
                          <a:noFill/>
                          <a:miter/>
                        </a:ln>
                      </wps:spPr>
                      <wps:txbx>
                        <w:txbxContent>
                          <w:p w14:paraId="75224752" w14:textId="77777777" w:rsidR="00CD7BD5" w:rsidRDefault="00CD7BD5" w:rsidP="00CD7BD5">
                            <w:pPr>
                              <w:spacing w:line="276" w:lineRule="auto"/>
                              <w:rPr>
                                <w:rFonts w:ascii="Aptos" w:hAnsi="Aptos"/>
                                <w:lang w:val="en-US"/>
                              </w:rPr>
                            </w:pPr>
                            <w:r>
                              <w:rPr>
                                <w:rFonts w:ascii="Aptos" w:hAnsi="Aptos"/>
                                <w:lang w:val="en-US"/>
                              </w:rPr>
                              <w:t>n = 1</w:t>
                            </w:r>
                            <w:r>
                              <w:rPr>
                                <w:rFonts w:ascii="Aptos" w:hAnsi="Aptos"/>
                                <w:color w:val="000000"/>
                                <w:lang w:val="en-US"/>
                              </w:rPr>
                              <w:t>7</w:t>
                            </w:r>
                          </w:p>
                        </w:txbxContent>
                      </wps:txbx>
                      <wps:bodyPr wrap="square" lIns="91440" tIns="45720" rIns="91440" bIns="45720" anchor="t">
                        <a:noAutofit/>
                      </wps:bodyPr>
                    </wps:wsp>
                  </a:graphicData>
                </a:graphic>
              </wp:inline>
            </w:drawing>
          </mc:Choice>
          <mc:Fallback>
            <w:pict>
              <v:rect w14:anchorId="78D95046" id="Rectangle 1109284368" o:spid="_x0000_s1037" style="width:59.6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" stroked="f">
                <v:textbox>
                  <w:txbxContent>
                    <w:p w14:paraId="75224752" w14:textId="77777777" w:rsidR="00CD7BD5" w:rsidRDefault="00CD7BD5" w:rsidP="00CD7BD5">
                      <w:pPr>
                        <w:spacing w:line="276" w:lineRule="auto"/>
                        <w:rPr>
                          <w:rFonts w:ascii="Aptos" w:hAnsi="Aptos"/>
                          <w:lang w:val="en-US"/>
                        </w:rPr>
                      </w:pPr>
                      <w:r>
                        <w:rPr>
                          <w:rFonts w:ascii="Aptos" w:hAnsi="Aptos"/>
                          <w:lang w:val="en-US"/>
                        </w:rPr>
                        <w:t>n = 1</w:t>
                      </w:r>
                      <w:r>
                        <w:rPr>
                          <w:rFonts w:ascii="Aptos" w:hAnsi="Aptos"/>
                          <w:color w:val="000000"/>
                          <w:lang w:val="en-US"/>
                        </w:rPr>
                        <w:t>7</w:t>
                      </w:r>
                    </w:p>
                  </w:txbxContent>
                </v:textbox>
                <w10:anchorlock/>
              </v:rect>
            </w:pict>
          </mc:Fallback>
        </mc:AlternateContent>
      </w:r>
      <w:r w:rsidRPr="2EB047BE">
        <w:rPr>
          <w:rFonts w:eastAsia="Yu Gothic Light"/>
        </w:rPr>
        <w:t xml:space="preserve">  </w:t>
      </w:r>
      <w:r w:rsidR="3858A9DD">
        <w:tab/>
      </w:r>
      <w:r w:rsidR="3858A9DD">
        <w:tab/>
      </w:r>
      <w:r w:rsidR="3858A9DD">
        <w:tab/>
      </w:r>
      <w:r w:rsidR="3858A9DD">
        <w:tab/>
      </w:r>
      <w:r w:rsidRPr="2EB047BE">
        <w:rPr>
          <w:rFonts w:eastAsia="Yu Gothic Light"/>
        </w:rPr>
        <w:t xml:space="preserve">   </w:t>
      </w:r>
      <w:r w:rsidR="3858A9DD">
        <w:rPr>
          <w:noProof/>
        </w:rPr>
        <mc:AlternateContent>
          <mc:Choice Requires="wps">
            <w:drawing>
              <wp:inline distT="45720" distB="45720" distL="114300" distR="114300" wp14:anchorId="3DFDCEB7" wp14:editId="74C1EF2B">
                <wp:extent cx="1023620" cy="295275"/>
                <wp:effectExtent l="0" t="0" r="5080" b="9525"/>
                <wp:docPr id="2090116576" name="Rectangle 2090116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23620" cy="295275"/>
                        </a:xfrm>
                        <a:prstGeom prst="rect">
                          <a:avLst/>
                        </a:prstGeom>
                        <a:solidFill>
                          <a:srgbClr val="FFFFFF"/>
                        </a:solidFill>
                        <a:ln w="9525">
                          <a:noFill/>
                          <a:miter/>
                        </a:ln>
                      </wps:spPr>
                      <wps:txbx>
                        <w:txbxContent>
                          <w:p w14:paraId="76AE9BFE" w14:textId="77777777" w:rsidR="00561865" w:rsidRDefault="00561865" w:rsidP="00561865">
                            <w:pPr>
                              <w:spacing w:line="276" w:lineRule="auto"/>
                              <w:rPr>
                                <w:rFonts w:ascii="Aptos" w:hAnsi="Aptos"/>
                                <w:lang w:val="en-US"/>
                              </w:rPr>
                            </w:pPr>
                            <w:r>
                              <w:rPr>
                                <w:rFonts w:ascii="Aptos" w:hAnsi="Aptos"/>
                                <w:lang w:val="en-US"/>
                              </w:rPr>
                              <w:t xml:space="preserve">n = </w:t>
                            </w:r>
                            <w:r>
                              <w:rPr>
                                <w:rFonts w:ascii="Aptos" w:hAnsi="Aptos"/>
                                <w:color w:val="000000"/>
                                <w:lang w:val="en-US"/>
                              </w:rPr>
                              <w:t>444</w:t>
                            </w:r>
                          </w:p>
                        </w:txbxContent>
                      </wps:txbx>
                      <wps:bodyPr wrap="square" lIns="91440" tIns="45720" rIns="91440" bIns="45720" anchor="t">
                        <a:noAutofit/>
                      </wps:bodyPr>
                    </wps:wsp>
                  </a:graphicData>
                </a:graphic>
              </wp:inline>
            </w:drawing>
          </mc:Choice>
          <mc:Fallback>
            <w:pict>
              <v:rect w14:anchorId="3DFDCEB7" id="Rectangle 2090116576" o:spid="_x0000_s1038" style="width:80.6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" stroked="f">
                <v:textbox>
                  <w:txbxContent>
                    <w:p w14:paraId="76AE9BFE" w14:textId="77777777" w:rsidR="00561865" w:rsidRDefault="00561865" w:rsidP="00561865">
                      <w:pPr>
                        <w:spacing w:line="276" w:lineRule="auto"/>
                        <w:rPr>
                          <w:rFonts w:ascii="Aptos" w:hAnsi="Aptos"/>
                          <w:lang w:val="en-US"/>
                        </w:rPr>
                      </w:pPr>
                      <w:r>
                        <w:rPr>
                          <w:rFonts w:ascii="Aptos" w:hAnsi="Aptos"/>
                          <w:lang w:val="en-US"/>
                        </w:rPr>
                        <w:t xml:space="preserve">n = </w:t>
                      </w:r>
                      <w:r>
                        <w:rPr>
                          <w:rFonts w:ascii="Aptos" w:hAnsi="Aptos"/>
                          <w:color w:val="000000"/>
                          <w:lang w:val="en-US"/>
                        </w:rPr>
                        <w:t>444</w:t>
                      </w:r>
                    </w:p>
                  </w:txbxContent>
                </v:textbox>
                <w10:anchorlock/>
              </v:rect>
            </w:pict>
          </mc:Fallback>
        </mc:AlternateContent>
      </w:r>
    </w:p>
    <w:p w14:paraId="7673FBB4" w14:textId="3866F2FF" w:rsidR="00A90051" w:rsidRPr="0004137B" w:rsidRDefault="1EAC1D85" w:rsidP="00037C44">
      <w:pPr>
        <w:pStyle w:val="Level3multilist"/>
      </w:pPr>
      <w:bookmarkStart w:id="45" w:name="_Toc130827703"/>
      <w:bookmarkStart w:id="46" w:name="_Toc134021127"/>
      <w:r w:rsidRPr="00E60850">
        <w:t>Adult residential care – role type</w:t>
      </w:r>
      <w:bookmarkEnd w:id="45"/>
      <w:bookmarkEnd w:id="46"/>
      <w:r w:rsidRPr="00E60850">
        <w:t> </w:t>
      </w:r>
    </w:p>
    <w:p w14:paraId="0DFAAF15" w14:textId="390531C0" w:rsidR="00970033" w:rsidRPr="00A90051" w:rsidRDefault="00954D53" w:rsidP="2D6B557B">
      <w:pPr>
        <w:rPr>
          <w:rFonts w:eastAsia="Yu Gothic Light" w:cs="Arial"/>
        </w:rPr>
      </w:pPr>
      <w:r w:rsidRPr="7485736A">
        <w:rPr>
          <w:rFonts w:eastAsia="Yu Gothic Light" w:cs="Arial"/>
        </w:rPr>
        <w:t>T</w:t>
      </w:r>
      <w:r w:rsidR="000F6A70" w:rsidRPr="7485736A">
        <w:rPr>
          <w:rFonts w:eastAsia="Yu Gothic Light" w:cs="Arial"/>
        </w:rPr>
        <w:t>he</w:t>
      </w:r>
      <w:r w:rsidR="1F73FD46" w:rsidRPr="7485736A">
        <w:rPr>
          <w:rFonts w:eastAsia="Yu Gothic Light" w:cs="Arial"/>
        </w:rPr>
        <w:t xml:space="preserve">re are no major changes in </w:t>
      </w:r>
      <w:r w:rsidR="1F73FD46" w:rsidRPr="4165724F">
        <w:rPr>
          <w:rFonts w:eastAsia="Yu Gothic Light" w:cs="Arial"/>
        </w:rPr>
        <w:t>the</w:t>
      </w:r>
      <w:r w:rsidR="000F6A70" w:rsidRPr="73699243">
        <w:rPr>
          <w:rFonts w:eastAsia="Yu Gothic Light" w:cs="Arial"/>
        </w:rPr>
        <w:t xml:space="preserve"> proportion</w:t>
      </w:r>
      <w:r w:rsidR="00BB2B9A" w:rsidRPr="73699243">
        <w:rPr>
          <w:rFonts w:eastAsia="Yu Gothic Light" w:cs="Arial"/>
        </w:rPr>
        <w:t xml:space="preserve"> of workers</w:t>
      </w:r>
      <w:r w:rsidR="00970033" w:rsidRPr="73699243">
        <w:rPr>
          <w:rFonts w:eastAsia="Yu Gothic Light" w:cs="Arial"/>
        </w:rPr>
        <w:t xml:space="preserve"> in the types of roles </w:t>
      </w:r>
      <w:r w:rsidR="005801DD" w:rsidRPr="73699243">
        <w:rPr>
          <w:rFonts w:eastAsia="Yu Gothic Light" w:cs="Arial"/>
        </w:rPr>
        <w:t>highlighted in the chart below</w:t>
      </w:r>
      <w:r w:rsidR="00FD1307" w:rsidRPr="73699243">
        <w:rPr>
          <w:rFonts w:eastAsia="Yu Gothic Light" w:cs="Arial"/>
        </w:rPr>
        <w:t xml:space="preserve"> </w:t>
      </w:r>
      <w:r w:rsidR="0017294B" w:rsidRPr="73699243">
        <w:rPr>
          <w:rFonts w:eastAsia="Yu Gothic Light" w:cs="Arial"/>
        </w:rPr>
        <w:t>since</w:t>
      </w:r>
      <w:r w:rsidR="009024D7" w:rsidRPr="73699243">
        <w:rPr>
          <w:rFonts w:eastAsia="Yu Gothic Light" w:cs="Arial"/>
        </w:rPr>
        <w:t xml:space="preserve"> 2022</w:t>
      </w:r>
      <w:r w:rsidR="00970033" w:rsidRPr="73699243">
        <w:rPr>
          <w:rFonts w:eastAsia="Yu Gothic Light" w:cs="Arial"/>
        </w:rPr>
        <w:t xml:space="preserve">. </w:t>
      </w:r>
      <w:r w:rsidRPr="73699243">
        <w:rPr>
          <w:rFonts w:eastAsia="Yu Gothic Light" w:cs="Arial"/>
        </w:rPr>
        <w:t>But</w:t>
      </w:r>
      <w:r w:rsidR="00EC7171" w:rsidRPr="73699243">
        <w:rPr>
          <w:rFonts w:eastAsia="Yu Gothic Light" w:cs="Arial"/>
        </w:rPr>
        <w:t xml:space="preserve"> the number of roles </w:t>
      </w:r>
      <w:r w:rsidR="00724E2B">
        <w:rPr>
          <w:rFonts w:eastAsia="Yu Gothic Light" w:cs="Arial"/>
        </w:rPr>
        <w:t>we’ve been told about</w:t>
      </w:r>
      <w:r w:rsidR="00EC7171" w:rsidRPr="73699243">
        <w:rPr>
          <w:rFonts w:eastAsia="Yu Gothic Light" w:cs="Arial"/>
        </w:rPr>
        <w:t xml:space="preserve"> this year is down from </w:t>
      </w:r>
      <w:r w:rsidR="0088387F" w:rsidRPr="73699243">
        <w:rPr>
          <w:rFonts w:eastAsia="Yu Gothic Light" w:cs="Arial"/>
        </w:rPr>
        <w:t xml:space="preserve">14,785 in 2023 to 13,394. </w:t>
      </w:r>
    </w:p>
    <w:p w14:paraId="791FF749" w14:textId="0A21B604" w:rsidR="00970033" w:rsidRPr="00A90051" w:rsidRDefault="00970033" w:rsidP="2D6B557B">
      <w:pPr>
        <w:rPr>
          <w:rFonts w:eastAsia="Yu Gothic Light" w:cs="Arial"/>
        </w:rPr>
      </w:pPr>
    </w:p>
    <w:p w14:paraId="5A8C310F" w14:textId="46842DDE" w:rsidR="00970033" w:rsidRPr="00A90051" w:rsidRDefault="00970033" w:rsidP="00A90051">
      <w:pPr>
        <w:rPr>
          <w:rFonts w:eastAsia="Yu Gothic Light" w:cs="Arial"/>
        </w:rPr>
      </w:pPr>
      <w:r w:rsidRPr="73699243">
        <w:rPr>
          <w:rFonts w:eastAsia="Yu Gothic Light" w:cs="Arial"/>
        </w:rPr>
        <w:t xml:space="preserve">Care workers make up most </w:t>
      </w:r>
      <w:r w:rsidR="6012BCA5" w:rsidRPr="46FF22D0">
        <w:rPr>
          <w:rFonts w:eastAsia="Yu Gothic Light" w:cs="Arial"/>
        </w:rPr>
        <w:t>(</w:t>
      </w:r>
      <w:r w:rsidR="6012BCA5" w:rsidRPr="16122D5B">
        <w:rPr>
          <w:rFonts w:eastAsia="Yu Gothic Light" w:cs="Arial"/>
        </w:rPr>
        <w:t xml:space="preserve">65.2 per cent) </w:t>
      </w:r>
      <w:r w:rsidRPr="73699243">
        <w:rPr>
          <w:rFonts w:eastAsia="Yu Gothic Light" w:cs="Arial"/>
        </w:rPr>
        <w:t>of the roles</w:t>
      </w:r>
      <w:r w:rsidR="3D8E1D63" w:rsidRPr="58B5ED29">
        <w:rPr>
          <w:rFonts w:eastAsia="Yu Gothic Light" w:cs="Arial"/>
        </w:rPr>
        <w:t>,</w:t>
      </w:r>
      <w:r w:rsidRPr="73699243">
        <w:rPr>
          <w:rFonts w:eastAsia="Yu Gothic Light" w:cs="Arial"/>
        </w:rPr>
        <w:t xml:space="preserve"> compared to </w:t>
      </w:r>
      <w:r w:rsidR="005760A8" w:rsidRPr="73699243">
        <w:rPr>
          <w:rFonts w:eastAsia="Yu Gothic Light" w:cs="Arial"/>
        </w:rPr>
        <w:t>63.6 per cent</w:t>
      </w:r>
      <w:r w:rsidR="002E48E1" w:rsidRPr="73699243">
        <w:rPr>
          <w:rFonts w:eastAsia="Yu Gothic Light" w:cs="Arial"/>
        </w:rPr>
        <w:t xml:space="preserve"> in 2023</w:t>
      </w:r>
      <w:r w:rsidR="005760A8" w:rsidRPr="73699243">
        <w:rPr>
          <w:rFonts w:eastAsia="Yu Gothic Light" w:cs="Arial"/>
        </w:rPr>
        <w:t xml:space="preserve"> and </w:t>
      </w:r>
      <w:r w:rsidRPr="73699243">
        <w:rPr>
          <w:rFonts w:eastAsia="Yu Gothic Light" w:cs="Arial"/>
        </w:rPr>
        <w:t xml:space="preserve">60.3 per cent in </w:t>
      </w:r>
      <w:r w:rsidR="005760A8" w:rsidRPr="73699243">
        <w:rPr>
          <w:rFonts w:eastAsia="Yu Gothic Light" w:cs="Arial"/>
        </w:rPr>
        <w:t>2022</w:t>
      </w:r>
      <w:r w:rsidR="005760A8" w:rsidRPr="73699243" w:rsidDel="002E48E1">
        <w:rPr>
          <w:rFonts w:eastAsia="Yu Gothic Light" w:cs="Arial"/>
        </w:rPr>
        <w:t xml:space="preserve"> </w:t>
      </w:r>
      <w:r w:rsidR="38A02EBC" w:rsidRPr="6FAB66C5">
        <w:rPr>
          <w:rFonts w:eastAsia="Yu Gothic Light" w:cs="Arial"/>
        </w:rPr>
        <w:t>– a</w:t>
      </w:r>
      <w:r w:rsidR="00D53379">
        <w:rPr>
          <w:rFonts w:eastAsia="Yu Gothic Light" w:cs="Arial"/>
        </w:rPr>
        <w:t>n</w:t>
      </w:r>
      <w:r w:rsidR="38A02EBC" w:rsidRPr="6FAB66C5">
        <w:rPr>
          <w:rFonts w:eastAsia="Yu Gothic Light" w:cs="Arial"/>
        </w:rPr>
        <w:t xml:space="preserve"> increase of almost </w:t>
      </w:r>
      <w:r w:rsidR="00D53379">
        <w:rPr>
          <w:rFonts w:eastAsia="Yu Gothic Light" w:cs="Arial"/>
        </w:rPr>
        <w:t>five</w:t>
      </w:r>
      <w:r w:rsidR="38A02EBC" w:rsidRPr="6FAB66C5">
        <w:rPr>
          <w:rFonts w:eastAsia="Yu Gothic Light" w:cs="Arial"/>
        </w:rPr>
        <w:t xml:space="preserve"> per cent </w:t>
      </w:r>
      <w:r w:rsidR="38A02EBC" w:rsidRPr="6BC73703">
        <w:rPr>
          <w:rFonts w:eastAsia="Yu Gothic Light" w:cs="Arial"/>
        </w:rPr>
        <w:t>from two years ago</w:t>
      </w:r>
      <w:r w:rsidR="38A02EBC" w:rsidRPr="3E06B8E1">
        <w:rPr>
          <w:rFonts w:eastAsia="Yu Gothic Light" w:cs="Arial"/>
        </w:rPr>
        <w:t>.</w:t>
      </w:r>
      <w:r w:rsidRPr="6FAB66C5">
        <w:rPr>
          <w:rFonts w:eastAsia="Yu Gothic Light" w:cs="Arial"/>
        </w:rPr>
        <w:t xml:space="preserve"> </w:t>
      </w:r>
      <w:r w:rsidRPr="73699243">
        <w:rPr>
          <w:rFonts w:eastAsia="Yu Gothic Light" w:cs="Arial"/>
        </w:rPr>
        <w:t>See the chart below for a breakdown of the role profile of the adult residential care workforce.</w:t>
      </w:r>
    </w:p>
    <w:p w14:paraId="4F42F247" w14:textId="1EF36EC6" w:rsidR="00970033" w:rsidRPr="00970033" w:rsidRDefault="3F9DD4FF" w:rsidP="3108B3AC">
      <w:pPr>
        <w:keepNext/>
        <w:keepLines/>
        <w:spacing w:before="40" w:after="0"/>
        <w:jc w:val="center"/>
        <w:rPr>
          <w:rFonts w:eastAsia="Yu Gothic Light" w:cs="Arial"/>
        </w:rPr>
      </w:pPr>
      <w:r>
        <w:rPr>
          <w:noProof/>
        </w:rPr>
        <w:lastRenderedPageBreak/>
        <w:drawing>
          <wp:inline distT="0" distB="0" distL="0" distR="0" wp14:anchorId="7BED5A7F" wp14:editId="7A511D3F">
            <wp:extent cx="5731510" cy="2400300"/>
            <wp:effectExtent l="0" t="0" r="2540" b="0"/>
            <wp:docPr id="1792632220" name="Picture 1792632220" descr="Bar chart of different role types, expressed as percentages, in the adult residential care sector. Care workers account for the highest proportion of roles and is over three and a half times the size of the next highest proportion of roles, which is the 'other staff' combined roles that make up 17.5 per cent of the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632220" name="Picture 1792632220" descr="A graph showing adult residential care by role typ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31510" cy="2400300"/>
                    </a:xfrm>
                    <a:prstGeom prst="rect">
                      <a:avLst/>
                    </a:prstGeom>
                  </pic:spPr>
                </pic:pic>
              </a:graphicData>
            </a:graphic>
          </wp:inline>
        </w:drawing>
      </w:r>
    </w:p>
    <w:p w14:paraId="565561DD" w14:textId="5D222B03" w:rsidR="00970033" w:rsidRPr="00970033" w:rsidRDefault="00970033" w:rsidP="14277C8E">
      <w:pPr>
        <w:keepNext/>
        <w:keepLines/>
        <w:spacing w:before="40" w:after="0"/>
        <w:jc w:val="center"/>
        <w:rPr>
          <w:rFonts w:eastAsia="Yu Gothic Light" w:cs="Arial"/>
          <w:szCs w:val="24"/>
        </w:rPr>
      </w:pPr>
      <w:r>
        <w:rPr>
          <w:noProof/>
        </w:rPr>
        <mc:AlternateContent>
          <mc:Choice Requires="wps">
            <w:drawing>
              <wp:inline distT="45720" distB="45720" distL="114300" distR="114300" wp14:anchorId="74E46E34" wp14:editId="1E8BFF3F">
                <wp:extent cx="1090295" cy="280035"/>
                <wp:effectExtent l="0" t="0" r="0" b="5715"/>
                <wp:docPr id="2098054001" name="Text Box 20980540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0295" cy="280035"/>
                        </a:xfrm>
                        <a:prstGeom prst="rect">
                          <a:avLst/>
                        </a:prstGeom>
                        <a:solidFill>
                          <a:srgbClr val="FFFFFF"/>
                        </a:solidFill>
                        <a:ln w="9525">
                          <a:noFill/>
                          <a:miter lim="800000"/>
                          <a:headEnd/>
                          <a:tailEnd/>
                        </a:ln>
                      </wps:spPr>
                      <wps:txbx>
                        <w:txbxContent>
                          <w:p w14:paraId="5CC582CF" w14:textId="37C6A1A3" w:rsidR="00970033" w:rsidRPr="00C95CE3" w:rsidRDefault="00970033" w:rsidP="00970033">
                            <w:pPr>
                              <w:rPr>
                                <w:rFonts w:cs="Arial"/>
                              </w:rPr>
                            </w:pPr>
                            <w:r w:rsidRPr="00C95CE3">
                              <w:rPr>
                                <w:rFonts w:cs="Arial"/>
                              </w:rPr>
                              <w:t>n = 1</w:t>
                            </w:r>
                            <w:r w:rsidR="00C95CE3" w:rsidRPr="00C95CE3">
                              <w:rPr>
                                <w:rFonts w:cs="Arial"/>
                              </w:rPr>
                              <w:t>3</w:t>
                            </w:r>
                            <w:r w:rsidRPr="00C95CE3">
                              <w:rPr>
                                <w:rFonts w:cs="Arial"/>
                              </w:rPr>
                              <w:t>,</w:t>
                            </w:r>
                            <w:r w:rsidR="00C95CE3" w:rsidRPr="00C95CE3">
                              <w:rPr>
                                <w:rFonts w:cs="Arial"/>
                              </w:rPr>
                              <w:t>394</w:t>
                            </w:r>
                          </w:p>
                        </w:txbxContent>
                      </wps:txbx>
                      <wps:bodyPr rot="0" vert="horz" wrap="square" lIns="91440" tIns="45720" rIns="91440" bIns="45720" anchor="t" anchorCtr="0">
                        <a:noAutofit/>
                      </wps:bodyPr>
                    </wps:wsp>
                  </a:graphicData>
                </a:graphic>
              </wp:inline>
            </w:drawing>
          </mc:Choice>
          <mc:Fallback>
            <w:pict>
              <v:shapetype w14:anchorId="74E46E34" id="_x0000_t202" coordsize="21600,21600" o:spt="202" path="m,l,21600r21600,l21600,xe">
                <v:stroke joinstyle="miter"/>
                <v:path gradientshapeok="t" o:connecttype="rect"/>
              </v:shapetype>
              <v:shape id="Text Box 2098054001" o:spid="_x0000_s1039" type="#_x0000_t202" style="width:85.85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" stroked="f">
                <v:textbox>
                  <w:txbxContent>
                    <w:p w14:paraId="5CC582CF" w14:textId="37C6A1A3" w:rsidR="00970033" w:rsidRPr="00C95CE3" w:rsidRDefault="00970033" w:rsidP="00970033">
                      <w:pPr>
                        <w:rPr>
                          <w:rFonts w:cs="Arial"/>
                        </w:rPr>
                      </w:pPr>
                      <w:r w:rsidRPr="00C95CE3">
                        <w:rPr>
                          <w:rFonts w:cs="Arial"/>
                        </w:rPr>
                        <w:t>n = 1</w:t>
                      </w:r>
                      <w:r w:rsidR="00C95CE3" w:rsidRPr="00C95CE3">
                        <w:rPr>
                          <w:rFonts w:cs="Arial"/>
                        </w:rPr>
                        <w:t>3</w:t>
                      </w:r>
                      <w:r w:rsidRPr="00C95CE3">
                        <w:rPr>
                          <w:rFonts w:cs="Arial"/>
                        </w:rPr>
                        <w:t>,</w:t>
                      </w:r>
                      <w:r w:rsidR="00C95CE3" w:rsidRPr="00C95CE3">
                        <w:rPr>
                          <w:rFonts w:cs="Arial"/>
                        </w:rPr>
                        <w:t>394</w:t>
                      </w:r>
                    </w:p>
                  </w:txbxContent>
                </v:textbox>
                <w10:anchorlock/>
              </v:shape>
            </w:pict>
          </mc:Fallback>
        </mc:AlternateContent>
      </w:r>
    </w:p>
    <w:p w14:paraId="24982D7C" w14:textId="77777777" w:rsidR="00970033" w:rsidRPr="00970033" w:rsidRDefault="00970033" w:rsidP="00970033">
      <w:pPr>
        <w:keepNext/>
        <w:keepLines/>
        <w:spacing w:before="40" w:after="0"/>
        <w:rPr>
          <w:rFonts w:eastAsia="Yu Gothic Light" w:cs="Arial"/>
          <w:szCs w:val="24"/>
        </w:rPr>
      </w:pPr>
    </w:p>
    <w:p w14:paraId="15322D7B" w14:textId="651DA449" w:rsidR="3F5DE324" w:rsidRDefault="006C1728" w:rsidP="005C35F7">
      <w:pPr>
        <w:pStyle w:val="Level3multilist"/>
      </w:pPr>
      <w:r w:rsidRPr="2D6B557B">
        <w:rPr>
          <w:lang w:eastAsia="en-GB"/>
        </w:rPr>
        <w:t>Adult residential care – gender </w:t>
      </w:r>
    </w:p>
    <w:p w14:paraId="04A0CB83" w14:textId="1C619233" w:rsidR="00F04A82" w:rsidRPr="00F04A82" w:rsidRDefault="00F04A82" w:rsidP="00F04A82">
      <w:r w:rsidRPr="00F04A82">
        <w:t xml:space="preserve">The proportion of </w:t>
      </w:r>
      <w:r w:rsidR="00ED6020">
        <w:t>women</w:t>
      </w:r>
      <w:r w:rsidR="00ED6020" w:rsidRPr="00F04A82">
        <w:t xml:space="preserve"> </w:t>
      </w:r>
      <w:r w:rsidRPr="00F04A82">
        <w:t>working in adult residential care (81.8 per cent) is very close to the proportion in the general social care workforce (81.1 per cent). Last year</w:t>
      </w:r>
      <w:r w:rsidR="00ED6020">
        <w:t>,</w:t>
      </w:r>
      <w:r w:rsidRPr="00F04A82">
        <w:t xml:space="preserve"> 83.7 per cent of the adult</w:t>
      </w:r>
      <w:r w:rsidR="00ED6020">
        <w:t xml:space="preserve"> residential</w:t>
      </w:r>
      <w:r w:rsidRPr="00F04A82">
        <w:t xml:space="preserve"> care sector was female</w:t>
      </w:r>
      <w:r w:rsidR="004A356E">
        <w:t>.</w:t>
      </w:r>
      <w:r w:rsidRPr="00F04A82">
        <w:t xml:space="preserve"> </w:t>
      </w:r>
      <w:r w:rsidR="004A356E">
        <w:t>T</w:t>
      </w:r>
      <w:r w:rsidRPr="00F04A82">
        <w:t>he proportion in 2022 was 85 per cent.</w:t>
      </w:r>
    </w:p>
    <w:p w14:paraId="11494D1B" w14:textId="32EB043D" w:rsidR="006C1728" w:rsidRDefault="734E6EC3" w:rsidP="001828C0">
      <w:pPr>
        <w:jc w:val="center"/>
        <w:rPr>
          <w:lang w:eastAsia="en-GB"/>
        </w:rPr>
      </w:pPr>
      <w:r>
        <w:rPr>
          <w:noProof/>
        </w:rPr>
        <w:drawing>
          <wp:inline distT="0" distB="0" distL="0" distR="0" wp14:anchorId="36C72D33" wp14:editId="64EBF10F">
            <wp:extent cx="3607759" cy="2618535"/>
            <wp:effectExtent l="0" t="0" r="0" b="0"/>
            <wp:docPr id="608418237" name="Picture 608418237" descr="Doughnut pie chart depicting the gender profile of the adult residential care workforce. Women occupy 82 per cent of the roles and men occupy 18 per cent of the r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18237" name="Picture 608418237" descr="A graph showing adult social care by gender."/>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607759" cy="2618535"/>
                    </a:xfrm>
                    <a:prstGeom prst="rect">
                      <a:avLst/>
                    </a:prstGeom>
                  </pic:spPr>
                </pic:pic>
              </a:graphicData>
            </a:graphic>
          </wp:inline>
        </w:drawing>
      </w:r>
    </w:p>
    <w:p w14:paraId="06A727C4" w14:textId="3C4B80F6" w:rsidR="00F9198F" w:rsidRDefault="004F457B" w:rsidP="69BB4923">
      <w:pPr>
        <w:jc w:val="center"/>
      </w:pPr>
      <w:r>
        <w:rPr>
          <w:noProof/>
        </w:rPr>
        <mc:AlternateContent>
          <mc:Choice Requires="wps">
            <w:drawing>
              <wp:inline distT="45720" distB="45720" distL="114300" distR="114300" wp14:anchorId="13D84E12" wp14:editId="7F6D495E">
                <wp:extent cx="1023620" cy="295275"/>
                <wp:effectExtent l="0" t="0" r="5080" b="9525"/>
                <wp:docPr id="392863195" name="Rectangle 392863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23620" cy="295275"/>
                        </a:xfrm>
                        <a:prstGeom prst="rect">
                          <a:avLst/>
                        </a:prstGeom>
                        <a:solidFill>
                          <a:srgbClr val="FFFFFF"/>
                        </a:solidFill>
                        <a:ln w="9525">
                          <a:noFill/>
                          <a:miter/>
                        </a:ln>
                      </wps:spPr>
                      <wps:txbx>
                        <w:txbxContent>
                          <w:p w14:paraId="09A01E13" w14:textId="77777777" w:rsidR="00051477" w:rsidRDefault="00051477" w:rsidP="00051477">
                            <w:pPr>
                              <w:spacing w:line="276" w:lineRule="auto"/>
                              <w:rPr>
                                <w:rFonts w:ascii="Aptos" w:hAnsi="Aptos"/>
                                <w:lang w:val="en-US"/>
                              </w:rPr>
                            </w:pPr>
                            <w:r>
                              <w:rPr>
                                <w:rFonts w:ascii="Aptos" w:hAnsi="Aptos"/>
                                <w:lang w:val="en-US"/>
                              </w:rPr>
                              <w:t>n = 1</w:t>
                            </w:r>
                            <w:r>
                              <w:rPr>
                                <w:rFonts w:ascii="Aptos" w:hAnsi="Aptos"/>
                                <w:color w:val="000000"/>
                                <w:lang w:val="en-US"/>
                              </w:rPr>
                              <w:t>2,936</w:t>
                            </w:r>
                          </w:p>
                        </w:txbxContent>
                      </wps:txbx>
                      <wps:bodyPr wrap="square" lIns="91440" tIns="45720" rIns="91440" bIns="45720" anchor="t">
                        <a:noAutofit/>
                      </wps:bodyPr>
                    </wps:wsp>
                  </a:graphicData>
                </a:graphic>
              </wp:inline>
            </w:drawing>
          </mc:Choice>
          <mc:Fallback>
            <w:pict>
              <v:rect w14:anchorId="13D84E12" id="Rectangle 392863195" o:spid="_x0000_s1040" style="width:80.6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" stroked="f">
                <v:textbox>
                  <w:txbxContent>
                    <w:p w14:paraId="09A01E13" w14:textId="77777777" w:rsidR="00051477" w:rsidRDefault="00051477" w:rsidP="00051477">
                      <w:pPr>
                        <w:spacing w:line="276" w:lineRule="auto"/>
                        <w:rPr>
                          <w:rFonts w:ascii="Aptos" w:hAnsi="Aptos"/>
                          <w:lang w:val="en-US"/>
                        </w:rPr>
                      </w:pPr>
                      <w:r>
                        <w:rPr>
                          <w:rFonts w:ascii="Aptos" w:hAnsi="Aptos"/>
                          <w:lang w:val="en-US"/>
                        </w:rPr>
                        <w:t>n = 1</w:t>
                      </w:r>
                      <w:r>
                        <w:rPr>
                          <w:rFonts w:ascii="Aptos" w:hAnsi="Aptos"/>
                          <w:color w:val="000000"/>
                          <w:lang w:val="en-US"/>
                        </w:rPr>
                        <w:t>2,936</w:t>
                      </w:r>
                    </w:p>
                  </w:txbxContent>
                </v:textbox>
                <w10:anchorlock/>
              </v:rect>
            </w:pict>
          </mc:Fallback>
        </mc:AlternateContent>
      </w:r>
    </w:p>
    <w:p w14:paraId="71FBCFB1" w14:textId="77777777" w:rsidR="00F9198F" w:rsidRDefault="00F9198F" w:rsidP="00F9198F"/>
    <w:p w14:paraId="476B3C47" w14:textId="274EA202" w:rsidR="00F9198F" w:rsidRDefault="00970033" w:rsidP="005C35F7">
      <w:pPr>
        <w:pStyle w:val="Level3multilist"/>
      </w:pPr>
      <w:bookmarkStart w:id="47" w:name="_Toc130827705"/>
      <w:bookmarkStart w:id="48" w:name="_Toc134021129"/>
      <w:r w:rsidRPr="00970033">
        <w:rPr>
          <w:lang w:eastAsia="en-GB"/>
        </w:rPr>
        <w:t>Adult residential care – age profile</w:t>
      </w:r>
      <w:bookmarkEnd w:id="47"/>
      <w:bookmarkEnd w:id="48"/>
      <w:r w:rsidRPr="00970033">
        <w:rPr>
          <w:lang w:eastAsia="en-GB"/>
        </w:rPr>
        <w:t> </w:t>
      </w:r>
    </w:p>
    <w:p w14:paraId="709302A8" w14:textId="17E307ED" w:rsidR="00F9198F" w:rsidRDefault="00C37E5E" w:rsidP="00F9198F">
      <w:pPr>
        <w:rPr>
          <w:rFonts w:eastAsia="Yu Gothic Light" w:cs="Arial"/>
          <w:szCs w:val="24"/>
        </w:rPr>
      </w:pPr>
      <w:r>
        <w:rPr>
          <w:rFonts w:eastAsia="Yu Gothic Light" w:cs="Arial"/>
          <w:szCs w:val="24"/>
        </w:rPr>
        <w:t xml:space="preserve">The </w:t>
      </w:r>
      <w:r w:rsidR="004A356E">
        <w:rPr>
          <w:rFonts w:eastAsia="Yu Gothic Light" w:cs="Arial"/>
          <w:szCs w:val="24"/>
        </w:rPr>
        <w:t>age profile</w:t>
      </w:r>
      <w:r w:rsidR="0032671B">
        <w:rPr>
          <w:rFonts w:eastAsia="Yu Gothic Light" w:cs="Arial"/>
          <w:szCs w:val="24"/>
        </w:rPr>
        <w:t xml:space="preserve"> of the adult residential care workforce has hardly changed from 2023. </w:t>
      </w:r>
      <w:r w:rsidR="00970033" w:rsidRPr="00970033">
        <w:rPr>
          <w:rFonts w:eastAsia="Yu Gothic Light" w:cs="Arial"/>
          <w:szCs w:val="24"/>
        </w:rPr>
        <w:t>A higher proportion of local authority workers are over 45 (</w:t>
      </w:r>
      <w:r w:rsidR="00C1214A">
        <w:rPr>
          <w:rFonts w:eastAsia="Yu Gothic Light" w:cs="Arial"/>
          <w:szCs w:val="24"/>
        </w:rPr>
        <w:t>58</w:t>
      </w:r>
      <w:r w:rsidR="00970033" w:rsidRPr="00970033">
        <w:rPr>
          <w:rFonts w:eastAsia="Yu Gothic Light" w:cs="Arial"/>
          <w:szCs w:val="24"/>
        </w:rPr>
        <w:t xml:space="preserve"> per cent), but we find the opposite trend for commissioned services, with a higher proportion of workers aged 45 or under (6</w:t>
      </w:r>
      <w:r w:rsidR="0038562D">
        <w:rPr>
          <w:rFonts w:eastAsia="Yu Gothic Light" w:cs="Arial"/>
          <w:szCs w:val="24"/>
        </w:rPr>
        <w:t>3</w:t>
      </w:r>
      <w:r w:rsidR="00970033" w:rsidRPr="00970033">
        <w:rPr>
          <w:rFonts w:eastAsia="Yu Gothic Light" w:cs="Arial"/>
          <w:szCs w:val="24"/>
        </w:rPr>
        <w:t>.</w:t>
      </w:r>
      <w:r w:rsidR="0038562D">
        <w:rPr>
          <w:rFonts w:eastAsia="Yu Gothic Light" w:cs="Arial"/>
          <w:szCs w:val="24"/>
        </w:rPr>
        <w:t>1</w:t>
      </w:r>
      <w:r w:rsidR="00970033" w:rsidRPr="00970033">
        <w:rPr>
          <w:rFonts w:eastAsia="Yu Gothic Light" w:cs="Arial"/>
          <w:szCs w:val="24"/>
        </w:rPr>
        <w:t xml:space="preserve"> per cent).  </w:t>
      </w:r>
    </w:p>
    <w:p w14:paraId="0F148B8A" w14:textId="77777777" w:rsidR="00F9198F" w:rsidRDefault="64AC5C1B" w:rsidP="00F9198F">
      <w:pPr>
        <w:rPr>
          <w:rFonts w:eastAsia="Yu Gothic Light" w:cs="Arial"/>
        </w:rPr>
      </w:pPr>
      <w:r>
        <w:rPr>
          <w:noProof/>
        </w:rPr>
        <w:lastRenderedPageBreak/>
        <w:drawing>
          <wp:inline distT="0" distB="0" distL="0" distR="0" wp14:anchorId="665D483E" wp14:editId="1EA37A61">
            <wp:extent cx="5580380" cy="2247979"/>
            <wp:effectExtent l="0" t="0" r="1270" b="0"/>
            <wp:docPr id="86766543" name="Picture 86766543" descr="Clustered bar chart showing the age profile for the adult residential care workforce. Each cluster represents the age range for commissioned services and local authority providers, with categories matching those used in census collections. The chart shows the 46 to 56 and 56 to 65 to be the largest groups for local authorities, at 25  and 30 per cent respectively, of the workforce, but the workforce for commissioned services shows larger younger 26 to 35 and 36 to 45 age range, at 26 and 25 per cent respectively of the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66543" name="Picture 86766543" descr="A graph showing the age profile of adult social car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580380" cy="2247979"/>
                    </a:xfrm>
                    <a:prstGeom prst="rect">
                      <a:avLst/>
                    </a:prstGeom>
                  </pic:spPr>
                </pic:pic>
              </a:graphicData>
            </a:graphic>
          </wp:inline>
        </w:drawing>
      </w:r>
      <w:bookmarkStart w:id="49" w:name="_Toc130827706"/>
      <w:bookmarkStart w:id="50" w:name="_Toc134021130"/>
    </w:p>
    <w:p w14:paraId="1D96E651" w14:textId="380965FD" w:rsidR="00F9198F" w:rsidRDefault="00F9198F" w:rsidP="0004137B">
      <w:pPr>
        <w:jc w:val="center"/>
        <w:rPr>
          <w:rFonts w:eastAsia="Yu Gothic Light" w:cs="Arial"/>
          <w:szCs w:val="24"/>
        </w:rPr>
      </w:pPr>
      <w:r>
        <w:rPr>
          <w:noProof/>
        </w:rPr>
        <mc:AlternateContent>
          <mc:Choice Requires="wps">
            <w:drawing>
              <wp:inline distT="45720" distB="45720" distL="114300" distR="114300" wp14:anchorId="16C95492" wp14:editId="03ABC6C6">
                <wp:extent cx="1162050" cy="295275"/>
                <wp:effectExtent l="0" t="0" r="0" b="9525"/>
                <wp:docPr id="95016446" name="Text Box 95016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295275"/>
                        </a:xfrm>
                        <a:prstGeom prst="rect">
                          <a:avLst/>
                        </a:prstGeom>
                        <a:solidFill>
                          <a:srgbClr val="FFFFFF"/>
                        </a:solidFill>
                        <a:ln w="9525">
                          <a:noFill/>
                          <a:miter lim="800000"/>
                          <a:headEnd/>
                          <a:tailEnd/>
                        </a:ln>
                      </wps:spPr>
                      <wps:txbx>
                        <w:txbxContent>
                          <w:p w14:paraId="3CE8E538" w14:textId="61C78772" w:rsidR="00970033" w:rsidRPr="00883C88" w:rsidRDefault="00970033" w:rsidP="00970033">
                            <w:pPr>
                              <w:rPr>
                                <w:rFonts w:cs="Arial"/>
                              </w:rPr>
                            </w:pPr>
                            <w:r w:rsidRPr="00883C88">
                              <w:rPr>
                                <w:rFonts w:cs="Arial"/>
                              </w:rPr>
                              <w:t>n = 1</w:t>
                            </w:r>
                            <w:r w:rsidR="00883C88" w:rsidRPr="00883C88">
                              <w:rPr>
                                <w:rFonts w:cs="Arial"/>
                              </w:rPr>
                              <w:t>2,543</w:t>
                            </w:r>
                          </w:p>
                        </w:txbxContent>
                      </wps:txbx>
                      <wps:bodyPr rot="0" vert="horz" wrap="square" lIns="91440" tIns="45720" rIns="91440" bIns="45720" anchor="t" anchorCtr="0">
                        <a:noAutofit/>
                      </wps:bodyPr>
                    </wps:wsp>
                  </a:graphicData>
                </a:graphic>
              </wp:inline>
            </w:drawing>
          </mc:Choice>
          <mc:Fallback>
            <w:pict>
              <v:shape w14:anchorId="16C95492" id="Text Box 95016446" o:spid="_x0000_s1041" type="#_x0000_t202" style="width:91.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" stroked="f">
                <v:textbox>
                  <w:txbxContent>
                    <w:p w14:paraId="3CE8E538" w14:textId="61C78772" w:rsidR="00970033" w:rsidRPr="00883C88" w:rsidRDefault="00970033" w:rsidP="00970033">
                      <w:pPr>
                        <w:rPr>
                          <w:rFonts w:cs="Arial"/>
                        </w:rPr>
                      </w:pPr>
                      <w:r w:rsidRPr="00883C88">
                        <w:rPr>
                          <w:rFonts w:cs="Arial"/>
                        </w:rPr>
                        <w:t>n = 1</w:t>
                      </w:r>
                      <w:r w:rsidR="00883C88" w:rsidRPr="00883C88">
                        <w:rPr>
                          <w:rFonts w:cs="Arial"/>
                        </w:rPr>
                        <w:t>2,543</w:t>
                      </w:r>
                    </w:p>
                  </w:txbxContent>
                </v:textbox>
                <w10:anchorlock/>
              </v:shape>
            </w:pict>
          </mc:Fallback>
        </mc:AlternateContent>
      </w:r>
    </w:p>
    <w:p w14:paraId="58A4EECB" w14:textId="6C9BDCDB" w:rsidR="00F9198F" w:rsidRDefault="00970033" w:rsidP="005C35F7">
      <w:pPr>
        <w:pStyle w:val="Level3multilist"/>
      </w:pPr>
      <w:r w:rsidRPr="00970033">
        <w:rPr>
          <w:lang w:eastAsia="en-GB"/>
        </w:rPr>
        <w:t>Adult residential care – ethnicity</w:t>
      </w:r>
      <w:bookmarkEnd w:id="49"/>
      <w:bookmarkEnd w:id="50"/>
      <w:r w:rsidRPr="00970033">
        <w:rPr>
          <w:lang w:eastAsia="en-GB"/>
        </w:rPr>
        <w:t> </w:t>
      </w:r>
    </w:p>
    <w:p w14:paraId="0AB08AE3" w14:textId="73B95022" w:rsidR="00970033" w:rsidRPr="00970033" w:rsidRDefault="00662624" w:rsidP="00F9198F">
      <w:pPr>
        <w:rPr>
          <w:rFonts w:eastAsia="Yu Gothic Light" w:cs="Arial"/>
          <w:szCs w:val="24"/>
        </w:rPr>
      </w:pPr>
      <w:r>
        <w:rPr>
          <w:rFonts w:eastAsia="Yu Gothic Light" w:cs="Arial"/>
          <w:szCs w:val="24"/>
        </w:rPr>
        <w:t>Similar to 2023, t</w:t>
      </w:r>
      <w:r w:rsidR="00970033" w:rsidRPr="00970033">
        <w:rPr>
          <w:rFonts w:eastAsia="Yu Gothic Light" w:cs="Arial"/>
          <w:szCs w:val="24"/>
        </w:rPr>
        <w:t xml:space="preserve">he adult residential care workforce is ethnically more diverse than the general population of Wales. </w:t>
      </w:r>
      <w:r w:rsidR="00297C49">
        <w:rPr>
          <w:rFonts w:eastAsia="Yu Gothic Light" w:cs="Arial"/>
          <w:szCs w:val="24"/>
        </w:rPr>
        <w:t>T</w:t>
      </w:r>
      <w:r>
        <w:rPr>
          <w:rFonts w:eastAsia="Yu Gothic Light" w:cs="Arial"/>
          <w:szCs w:val="24"/>
        </w:rPr>
        <w:t xml:space="preserve">he </w:t>
      </w:r>
      <w:r w:rsidR="00F14B64">
        <w:rPr>
          <w:rFonts w:eastAsia="Yu Gothic Light" w:cs="Arial"/>
          <w:szCs w:val="24"/>
        </w:rPr>
        <w:t>proportion of b</w:t>
      </w:r>
      <w:r w:rsidR="00970033" w:rsidRPr="00970033">
        <w:rPr>
          <w:rFonts w:eastAsia="Yu Gothic Light" w:cs="Arial"/>
          <w:szCs w:val="24"/>
        </w:rPr>
        <w:t xml:space="preserve">lack workers </w:t>
      </w:r>
      <w:r w:rsidR="00F14B64">
        <w:rPr>
          <w:rFonts w:eastAsia="Yu Gothic Light" w:cs="Arial"/>
          <w:szCs w:val="24"/>
        </w:rPr>
        <w:t>has increased</w:t>
      </w:r>
      <w:r w:rsidR="00297C49">
        <w:rPr>
          <w:rFonts w:eastAsia="Yu Gothic Light" w:cs="Arial"/>
          <w:szCs w:val="24"/>
        </w:rPr>
        <w:t xml:space="preserve"> this year</w:t>
      </w:r>
      <w:r w:rsidR="00F14B64">
        <w:rPr>
          <w:rFonts w:eastAsia="Yu Gothic Light" w:cs="Arial"/>
          <w:szCs w:val="24"/>
        </w:rPr>
        <w:t xml:space="preserve"> from </w:t>
      </w:r>
      <w:r w:rsidR="00970033" w:rsidRPr="00970033">
        <w:rPr>
          <w:rFonts w:eastAsia="Yu Gothic Light" w:cs="Arial"/>
          <w:szCs w:val="24"/>
        </w:rPr>
        <w:t xml:space="preserve">5.3 per cent </w:t>
      </w:r>
      <w:r w:rsidR="002D31BE">
        <w:rPr>
          <w:rFonts w:eastAsia="Yu Gothic Light" w:cs="Arial"/>
          <w:szCs w:val="24"/>
        </w:rPr>
        <w:t xml:space="preserve">to 7.2 per cent </w:t>
      </w:r>
      <w:r w:rsidR="00970033" w:rsidRPr="00970033">
        <w:rPr>
          <w:rFonts w:eastAsia="Yu Gothic Light" w:cs="Arial"/>
          <w:szCs w:val="24"/>
        </w:rPr>
        <w:t xml:space="preserve">of the workforce, which is </w:t>
      </w:r>
      <w:r w:rsidR="00662907">
        <w:rPr>
          <w:rFonts w:eastAsia="Yu Gothic Light" w:cs="Arial"/>
          <w:szCs w:val="24"/>
        </w:rPr>
        <w:t>eight</w:t>
      </w:r>
      <w:r w:rsidR="00970033" w:rsidRPr="00970033">
        <w:rPr>
          <w:rFonts w:eastAsia="Yu Gothic Light" w:cs="Arial"/>
          <w:szCs w:val="24"/>
        </w:rPr>
        <w:t xml:space="preserve"> times more than the general population of Wales. </w:t>
      </w:r>
      <w:r w:rsidR="00297C49">
        <w:rPr>
          <w:rFonts w:eastAsia="Yu Gothic Light" w:cs="Arial"/>
          <w:szCs w:val="24"/>
        </w:rPr>
        <w:t>T</w:t>
      </w:r>
      <w:r w:rsidR="00F72265">
        <w:rPr>
          <w:rFonts w:eastAsia="Yu Gothic Light" w:cs="Arial"/>
          <w:szCs w:val="24"/>
        </w:rPr>
        <w:t xml:space="preserve">he proportion of </w:t>
      </w:r>
      <w:r w:rsidR="00970033" w:rsidRPr="00970033">
        <w:rPr>
          <w:rFonts w:eastAsia="Yu Gothic Light" w:cs="Arial"/>
          <w:szCs w:val="24"/>
        </w:rPr>
        <w:t xml:space="preserve">Asian workers </w:t>
      </w:r>
      <w:r w:rsidR="00F72265">
        <w:rPr>
          <w:rFonts w:eastAsia="Yu Gothic Light" w:cs="Arial"/>
          <w:szCs w:val="24"/>
        </w:rPr>
        <w:t xml:space="preserve">has dropped from </w:t>
      </w:r>
      <w:r w:rsidR="00970033" w:rsidRPr="00970033">
        <w:rPr>
          <w:rFonts w:eastAsia="Yu Gothic Light" w:cs="Arial"/>
          <w:szCs w:val="24"/>
        </w:rPr>
        <w:t>6.3 per cent</w:t>
      </w:r>
      <w:r w:rsidR="00F72265">
        <w:rPr>
          <w:rFonts w:eastAsia="Yu Gothic Light" w:cs="Arial"/>
          <w:szCs w:val="24"/>
        </w:rPr>
        <w:t xml:space="preserve"> to </w:t>
      </w:r>
      <w:r w:rsidR="0042517A">
        <w:rPr>
          <w:rFonts w:eastAsia="Yu Gothic Light" w:cs="Arial"/>
          <w:szCs w:val="24"/>
        </w:rPr>
        <w:t>5.1 per cent</w:t>
      </w:r>
      <w:r w:rsidR="00970033" w:rsidRPr="00970033">
        <w:rPr>
          <w:rFonts w:eastAsia="Yu Gothic Light" w:cs="Arial"/>
          <w:szCs w:val="24"/>
        </w:rPr>
        <w:t xml:space="preserve"> of the workforce. Again, this is higher than we‘d expect to see in the general population. </w:t>
      </w:r>
      <w:r w:rsidR="001C4D1E">
        <w:rPr>
          <w:rFonts w:eastAsia="Yu Gothic Light" w:cs="Arial"/>
          <w:szCs w:val="24"/>
        </w:rPr>
        <w:br/>
      </w:r>
    </w:p>
    <w:p w14:paraId="31CCDA77" w14:textId="10CF6E7B" w:rsidR="00970033" w:rsidRDefault="009B4191" w:rsidP="00970033">
      <w:pPr>
        <w:keepNext/>
        <w:keepLines/>
        <w:spacing w:before="40" w:after="0"/>
        <w:rPr>
          <w:rFonts w:eastAsia="Yu Gothic Light" w:cs="Arial"/>
        </w:rPr>
      </w:pPr>
      <w:r>
        <w:rPr>
          <w:rFonts w:eastAsia="Yu Gothic Light" w:cs="Arial"/>
        </w:rPr>
        <w:t xml:space="preserve">The </w:t>
      </w:r>
      <w:r w:rsidR="00B22A44">
        <w:rPr>
          <w:rFonts w:eastAsia="Yu Gothic Light" w:cs="Arial"/>
        </w:rPr>
        <w:t>proportion of black workers has risen steadily sin</w:t>
      </w:r>
      <w:r w:rsidR="005F7111">
        <w:rPr>
          <w:rFonts w:eastAsia="Yu Gothic Light" w:cs="Arial"/>
        </w:rPr>
        <w:t>c</w:t>
      </w:r>
      <w:r w:rsidR="00B22A44">
        <w:rPr>
          <w:rFonts w:eastAsia="Yu Gothic Light" w:cs="Arial"/>
        </w:rPr>
        <w:t xml:space="preserve">e </w:t>
      </w:r>
      <w:r w:rsidR="00376D86" w:rsidRPr="0004137B">
        <w:rPr>
          <w:rFonts w:eastAsia="Yu Gothic Light" w:cs="Arial"/>
        </w:rPr>
        <w:t>2022</w:t>
      </w:r>
      <w:r w:rsidR="00DF2E4B">
        <w:rPr>
          <w:rFonts w:eastAsia="Yu Gothic Light" w:cs="Arial"/>
        </w:rPr>
        <w:t>,</w:t>
      </w:r>
      <w:r w:rsidR="00376D86" w:rsidRPr="75A95AB0">
        <w:rPr>
          <w:rFonts w:eastAsia="Yu Gothic Light" w:cs="Arial"/>
        </w:rPr>
        <w:t xml:space="preserve"> </w:t>
      </w:r>
      <w:r w:rsidR="005F7111">
        <w:rPr>
          <w:rFonts w:eastAsia="Yu Gothic Light" w:cs="Arial"/>
        </w:rPr>
        <w:t xml:space="preserve">when </w:t>
      </w:r>
      <w:r w:rsidR="00376D86" w:rsidRPr="75A95AB0">
        <w:rPr>
          <w:rFonts w:eastAsia="Yu Gothic Light" w:cs="Arial"/>
        </w:rPr>
        <w:t>t</w:t>
      </w:r>
      <w:r w:rsidR="00970033" w:rsidRPr="75A95AB0">
        <w:rPr>
          <w:rFonts w:eastAsia="Yu Gothic Light" w:cs="Arial"/>
        </w:rPr>
        <w:t>he adult residential</w:t>
      </w:r>
      <w:r w:rsidR="005F7111">
        <w:rPr>
          <w:rFonts w:eastAsia="Yu Gothic Light" w:cs="Arial"/>
        </w:rPr>
        <w:t xml:space="preserve"> </w:t>
      </w:r>
      <w:r w:rsidR="151225F2" w:rsidRPr="539AC85C">
        <w:rPr>
          <w:rFonts w:eastAsia="Yu Gothic Light" w:cs="Arial"/>
        </w:rPr>
        <w:t xml:space="preserve">care workforce </w:t>
      </w:r>
      <w:r w:rsidR="005F7111" w:rsidRPr="539AC85C">
        <w:rPr>
          <w:rFonts w:eastAsia="Yu Gothic Light" w:cs="Arial"/>
        </w:rPr>
        <w:t>was</w:t>
      </w:r>
      <w:r w:rsidR="005F7111">
        <w:rPr>
          <w:rFonts w:eastAsia="Yu Gothic Light" w:cs="Arial"/>
        </w:rPr>
        <w:t xml:space="preserve"> </w:t>
      </w:r>
      <w:r w:rsidR="00970033" w:rsidRPr="75A95AB0">
        <w:rPr>
          <w:rFonts w:eastAsia="Yu Gothic Light" w:cs="Arial"/>
        </w:rPr>
        <w:t>2.4 per cent black</w:t>
      </w:r>
      <w:r w:rsidR="00AA202C">
        <w:rPr>
          <w:rFonts w:eastAsia="Yu Gothic Light" w:cs="Arial"/>
        </w:rPr>
        <w:t>.</w:t>
      </w:r>
      <w:r w:rsidR="00970033" w:rsidRPr="75A95AB0">
        <w:rPr>
          <w:rFonts w:eastAsia="Yu Gothic Light" w:cs="Arial"/>
        </w:rPr>
        <w:t xml:space="preserve"> </w:t>
      </w:r>
      <w:r w:rsidR="00805940">
        <w:rPr>
          <w:rFonts w:eastAsia="Yu Gothic Light" w:cs="Arial"/>
        </w:rPr>
        <w:t>The proportion of</w:t>
      </w:r>
      <w:r w:rsidR="005F7111">
        <w:rPr>
          <w:rFonts w:eastAsia="Yu Gothic Light" w:cs="Arial"/>
        </w:rPr>
        <w:t xml:space="preserve"> Asian workers </w:t>
      </w:r>
      <w:r w:rsidR="00F25A2E">
        <w:rPr>
          <w:rFonts w:eastAsia="Yu Gothic Light" w:cs="Arial"/>
        </w:rPr>
        <w:t xml:space="preserve">has </w:t>
      </w:r>
      <w:r w:rsidR="00B742F4">
        <w:rPr>
          <w:rFonts w:eastAsia="Yu Gothic Light" w:cs="Arial"/>
        </w:rPr>
        <w:t xml:space="preserve">increased and decreased over the years, </w:t>
      </w:r>
      <w:r w:rsidR="00191013">
        <w:rPr>
          <w:rFonts w:eastAsia="Yu Gothic Light" w:cs="Arial"/>
        </w:rPr>
        <w:t xml:space="preserve">as it was </w:t>
      </w:r>
      <w:r w:rsidR="00970033" w:rsidRPr="75A95AB0">
        <w:rPr>
          <w:rFonts w:eastAsia="Yu Gothic Light" w:cs="Arial"/>
        </w:rPr>
        <w:t xml:space="preserve">5.9 per cent </w:t>
      </w:r>
      <w:r w:rsidR="00191013">
        <w:rPr>
          <w:rFonts w:eastAsia="Yu Gothic Light" w:cs="Arial"/>
        </w:rPr>
        <w:t>in 2022</w:t>
      </w:r>
      <w:r w:rsidR="005E4778">
        <w:rPr>
          <w:rFonts w:eastAsia="Yu Gothic Light" w:cs="Arial"/>
        </w:rPr>
        <w:t>.</w:t>
      </w:r>
    </w:p>
    <w:p w14:paraId="62905FE0" w14:textId="77777777" w:rsidR="003311F1" w:rsidRPr="00970033" w:rsidRDefault="003311F1" w:rsidP="00970033">
      <w:pPr>
        <w:keepNext/>
        <w:keepLines/>
        <w:spacing w:before="40" w:after="0"/>
        <w:rPr>
          <w:rFonts w:eastAsia="Yu Gothic Light" w:cs="Arial"/>
          <w:szCs w:val="24"/>
        </w:rPr>
      </w:pPr>
    </w:p>
    <w:p w14:paraId="1AE5E352" w14:textId="4F5A3B11" w:rsidR="00970033" w:rsidRPr="00970033" w:rsidRDefault="00970033" w:rsidP="00970033">
      <w:pPr>
        <w:keepNext/>
        <w:keepLines/>
        <w:spacing w:before="40" w:after="0"/>
        <w:rPr>
          <w:rFonts w:eastAsia="Yu Gothic Light" w:cs="Arial"/>
        </w:rPr>
      </w:pPr>
      <w:r w:rsidRPr="29F21DB7">
        <w:rPr>
          <w:rFonts w:eastAsia="Yu Gothic Light" w:cs="Arial"/>
        </w:rPr>
        <w:t>Registered nursing staff have the highest proportion of both black (1</w:t>
      </w:r>
      <w:r w:rsidR="00C67073" w:rsidRPr="29F21DB7">
        <w:rPr>
          <w:rFonts w:eastAsia="Yu Gothic Light" w:cs="Arial"/>
        </w:rPr>
        <w:t>3</w:t>
      </w:r>
      <w:r w:rsidRPr="29F21DB7">
        <w:rPr>
          <w:rFonts w:eastAsia="Yu Gothic Light" w:cs="Arial"/>
        </w:rPr>
        <w:t>.</w:t>
      </w:r>
      <w:r w:rsidR="00C67073" w:rsidRPr="29F21DB7">
        <w:rPr>
          <w:rFonts w:eastAsia="Yu Gothic Light" w:cs="Arial"/>
        </w:rPr>
        <w:t>2</w:t>
      </w:r>
      <w:r w:rsidRPr="29F21DB7">
        <w:rPr>
          <w:rFonts w:eastAsia="Yu Gothic Light" w:cs="Arial"/>
        </w:rPr>
        <w:t xml:space="preserve"> per cent) and Asian (</w:t>
      </w:r>
      <w:r w:rsidR="00662FE0" w:rsidRPr="29F21DB7">
        <w:rPr>
          <w:rFonts w:eastAsia="Yu Gothic Light" w:cs="Arial"/>
        </w:rPr>
        <w:t>18</w:t>
      </w:r>
      <w:r w:rsidRPr="29F21DB7">
        <w:rPr>
          <w:rFonts w:eastAsia="Yu Gothic Light" w:cs="Arial"/>
        </w:rPr>
        <w:t>.</w:t>
      </w:r>
      <w:r w:rsidR="00662FE0" w:rsidRPr="29F21DB7">
        <w:rPr>
          <w:rFonts w:eastAsia="Yu Gothic Light" w:cs="Arial"/>
        </w:rPr>
        <w:t>2</w:t>
      </w:r>
      <w:r w:rsidRPr="29F21DB7">
        <w:rPr>
          <w:rFonts w:eastAsia="Yu Gothic Light" w:cs="Arial"/>
        </w:rPr>
        <w:t xml:space="preserve"> per cent) workers in adult residential care</w:t>
      </w:r>
      <w:r w:rsidR="00BC04AC" w:rsidRPr="29F21DB7">
        <w:rPr>
          <w:rFonts w:eastAsia="Yu Gothic Light" w:cs="Arial"/>
        </w:rPr>
        <w:t>.</w:t>
      </w:r>
    </w:p>
    <w:p w14:paraId="004E7D56" w14:textId="13BA709D" w:rsidR="00970033" w:rsidRPr="00970033" w:rsidRDefault="0A931E47" w:rsidP="15AC662B">
      <w:pPr>
        <w:keepNext/>
        <w:keepLines/>
        <w:spacing w:before="40" w:after="0"/>
        <w:jc w:val="center"/>
        <w:rPr>
          <w:rFonts w:eastAsia="Yu Gothic Light" w:cs="Arial"/>
        </w:rPr>
      </w:pPr>
      <w:r>
        <w:rPr>
          <w:noProof/>
        </w:rPr>
        <w:drawing>
          <wp:inline distT="0" distB="0" distL="0" distR="0" wp14:anchorId="262E6BBB" wp14:editId="786EB59D">
            <wp:extent cx="5731510" cy="2321560"/>
            <wp:effectExtent l="0" t="0" r="2540" b="2540"/>
            <wp:docPr id="1315085438" name="Picture 1315085438" descr="Clustered bar chart depicting the ethnic diversity of the adult residential care workforce and, for comparison, the ethnic diversity of the general population of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085438" name="Picture 1315085438" descr="A graph of adult social care by ethnicity."/>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31510" cy="2321560"/>
                    </a:xfrm>
                    <a:prstGeom prst="rect">
                      <a:avLst/>
                    </a:prstGeom>
                  </pic:spPr>
                </pic:pic>
              </a:graphicData>
            </a:graphic>
          </wp:inline>
        </w:drawing>
      </w:r>
    </w:p>
    <w:p w14:paraId="166C26F0" w14:textId="4D5961B1" w:rsidR="57E5854B" w:rsidRDefault="57E5854B" w:rsidP="000C29D6">
      <w:pPr>
        <w:pStyle w:val="Style3"/>
        <w:numPr>
          <w:ilvl w:val="0"/>
          <w:numId w:val="0"/>
        </w:numPr>
        <w:ind w:left="720"/>
      </w:pPr>
      <w:r>
        <w:rPr>
          <w:noProof/>
        </w:rPr>
        <mc:AlternateContent>
          <mc:Choice Requires="wps">
            <w:drawing>
              <wp:anchor distT="0" distB="0" distL="114300" distR="114300" simplePos="0" relativeHeight="251658249" behindDoc="0" locked="0" layoutInCell="1" allowOverlap="1" wp14:anchorId="3B1DC72A" wp14:editId="2ADBC82D">
                <wp:simplePos x="0" y="0"/>
                <wp:positionH relativeFrom="column">
                  <wp:posOffset>2299970</wp:posOffset>
                </wp:positionH>
                <wp:positionV relativeFrom="paragraph">
                  <wp:posOffset>102870</wp:posOffset>
                </wp:positionV>
                <wp:extent cx="1381125" cy="272415"/>
                <wp:effectExtent l="0" t="0" r="9525" b="0"/>
                <wp:wrapNone/>
                <wp:docPr id="1347017747" name="Rectangle 13470177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381125" cy="272415"/>
                        </a:xfrm>
                        <a:prstGeom prst="rect">
                          <a:avLst/>
                        </a:prstGeom>
                        <a:solidFill>
                          <a:srgbClr val="FFFFFF"/>
                        </a:solidFill>
                        <a:ln w="9525">
                          <a:noFill/>
                          <a:miter/>
                        </a:ln>
                      </wps:spPr>
                      <wps:txbx>
                        <w:txbxContent>
                          <w:p w14:paraId="0F5DD5FB" w14:textId="77777777" w:rsidR="00050C6E" w:rsidRDefault="00050C6E" w:rsidP="00050C6E">
                            <w:pPr>
                              <w:spacing w:line="276" w:lineRule="auto"/>
                              <w:rPr>
                                <w:rFonts w:ascii="Aptos" w:hAnsi="Aptos"/>
                                <w:lang w:val="en-US"/>
                              </w:rPr>
                            </w:pPr>
                            <w:r>
                              <w:rPr>
                                <w:rFonts w:ascii="Aptos" w:hAnsi="Aptos"/>
                                <w:lang w:val="en-US"/>
                              </w:rPr>
                              <w:t xml:space="preserve">n = </w:t>
                            </w:r>
                            <w:r>
                              <w:rPr>
                                <w:rFonts w:ascii="Aptos" w:hAnsi="Aptos"/>
                                <w:color w:val="000000"/>
                                <w:lang w:val="en-US"/>
                              </w:rPr>
                              <w:t>8,668</w:t>
                            </w:r>
                          </w:p>
                        </w:txbxContent>
                      </wps:txbx>
                      <wps:bodyPr wrap="square" lIns="91440" tIns="45720" rIns="91440" bIns="45720" anchor="t">
                        <a:noAutofit/>
                      </wps:bodyPr>
                    </wps:wsp>
                  </a:graphicData>
                </a:graphic>
              </wp:anchor>
            </w:drawing>
          </mc:Choice>
          <mc:Fallback>
            <w:pict>
              <v:rect w14:anchorId="3B1DC72A" id="Rectangle 1347017747" o:spid="_x0000_s1042" style="position:absolute;left:0;text-align:left;margin-left:181.1pt;margin-top:8.1pt;width:108.75pt;height:21.45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" stroked="f">
                <v:textbox>
                  <w:txbxContent>
                    <w:p w14:paraId="0F5DD5FB" w14:textId="77777777" w:rsidR="00050C6E" w:rsidRDefault="00050C6E" w:rsidP="00050C6E">
                      <w:pPr>
                        <w:spacing w:line="276" w:lineRule="auto"/>
                        <w:rPr>
                          <w:rFonts w:ascii="Aptos" w:hAnsi="Aptos"/>
                          <w:lang w:val="en-US"/>
                        </w:rPr>
                      </w:pPr>
                      <w:r>
                        <w:rPr>
                          <w:rFonts w:ascii="Aptos" w:hAnsi="Aptos"/>
                          <w:lang w:val="en-US"/>
                        </w:rPr>
                        <w:t xml:space="preserve">n = </w:t>
                      </w:r>
                      <w:r>
                        <w:rPr>
                          <w:rFonts w:ascii="Aptos" w:hAnsi="Aptos"/>
                          <w:color w:val="000000"/>
                          <w:lang w:val="en-US"/>
                        </w:rPr>
                        <w:t>8,668</w:t>
                      </w:r>
                    </w:p>
                  </w:txbxContent>
                </v:textbox>
              </v:rect>
            </w:pict>
          </mc:Fallback>
        </mc:AlternateContent>
      </w:r>
    </w:p>
    <w:p w14:paraId="550339A4" w14:textId="77777777" w:rsidR="00303F29" w:rsidRPr="00303F29" w:rsidRDefault="00303F29" w:rsidP="004D340C"/>
    <w:p w14:paraId="32FFFEA5" w14:textId="77777777" w:rsidR="00737315" w:rsidRPr="00303F29" w:rsidRDefault="00737315" w:rsidP="004D340C"/>
    <w:p w14:paraId="3E0DE439" w14:textId="61AB6E59" w:rsidR="20D05772" w:rsidRPr="00EA3FBA" w:rsidRDefault="20D05772" w:rsidP="004D340C"/>
    <w:p w14:paraId="2F529C82" w14:textId="6BF26A44" w:rsidR="00970033" w:rsidRDefault="1706D2F7" w:rsidP="005C35F7">
      <w:pPr>
        <w:pStyle w:val="Level3multilist"/>
      </w:pPr>
      <w:bookmarkStart w:id="51" w:name="_Toc130827707"/>
      <w:bookmarkStart w:id="52" w:name="_Toc134021131"/>
      <w:r w:rsidRPr="433B1933">
        <w:rPr>
          <w:lang w:eastAsia="en-GB"/>
        </w:rPr>
        <w:lastRenderedPageBreak/>
        <w:t>Adult residential care – contract type</w:t>
      </w:r>
      <w:bookmarkEnd w:id="51"/>
      <w:bookmarkEnd w:id="52"/>
      <w:r w:rsidRPr="433B1933">
        <w:rPr>
          <w:lang w:eastAsia="en-GB"/>
        </w:rPr>
        <w:t> </w:t>
      </w:r>
    </w:p>
    <w:p w14:paraId="59EE39E3" w14:textId="77777777" w:rsidR="004B498C" w:rsidRPr="004B498C" w:rsidRDefault="004B498C" w:rsidP="004B498C">
      <w:r w:rsidRPr="004B498C">
        <w:t>Local authorities have far fewer of their workforce on permanent contracts when compared to commissioned services. Permanent contracts make up 89.4 per cent of the commissioned services workforce, while the corresponding figure for local authorities is 64.2 per cent.</w:t>
      </w:r>
    </w:p>
    <w:p w14:paraId="232FA8E3" w14:textId="77777777" w:rsidR="004B498C" w:rsidRPr="004B498C" w:rsidRDefault="004B498C" w:rsidP="004B498C"/>
    <w:p w14:paraId="0569B93B" w14:textId="04379719" w:rsidR="00037564" w:rsidRDefault="004B498C" w:rsidP="00037564">
      <w:pPr>
        <w:rPr>
          <w:i/>
          <w:iCs/>
        </w:rPr>
      </w:pPr>
      <w:r w:rsidRPr="004B498C">
        <w:t xml:space="preserve">A high proportion (30.9 per cent) of local authority workers are on casual contracts. </w:t>
      </w:r>
      <w:r w:rsidR="00083B60">
        <w:t>We also see that</w:t>
      </w:r>
      <w:r w:rsidR="10F47794">
        <w:t xml:space="preserve"> a</w:t>
      </w:r>
      <w:r w:rsidRPr="004B498C">
        <w:t xml:space="preserve"> higher proportion of </w:t>
      </w:r>
      <w:r w:rsidR="40B63102">
        <w:t xml:space="preserve">local authority </w:t>
      </w:r>
      <w:r>
        <w:t>care</w:t>
      </w:r>
      <w:r w:rsidRPr="004B498C">
        <w:t xml:space="preserve"> workers are on casual contracts than any other role (37.3 per cent).</w:t>
      </w:r>
    </w:p>
    <w:p w14:paraId="78E54183" w14:textId="77777777" w:rsidR="00037564" w:rsidRPr="004D340C" w:rsidRDefault="00037564" w:rsidP="00037564"/>
    <w:p w14:paraId="1D1E247E" w14:textId="47BF721C" w:rsidR="00970033" w:rsidRPr="00037564" w:rsidRDefault="00D348AF" w:rsidP="00037564">
      <w:pPr>
        <w:rPr>
          <w:i/>
          <w:iCs/>
        </w:rPr>
      </w:pPr>
      <w:r>
        <w:rPr>
          <w:rFonts w:eastAsia="Yu Gothic Light" w:cs="Arial"/>
          <w:szCs w:val="24"/>
        </w:rPr>
        <w:t>Zero-hours</w:t>
      </w:r>
      <w:r w:rsidR="00970033" w:rsidRPr="00970033">
        <w:rPr>
          <w:rFonts w:eastAsia="Yu Gothic Light" w:cs="Arial"/>
          <w:szCs w:val="24"/>
        </w:rPr>
        <w:t xml:space="preserve"> contracts make up </w:t>
      </w:r>
      <w:r>
        <w:rPr>
          <w:rFonts w:eastAsia="Yu Gothic Light" w:cs="Arial"/>
          <w:szCs w:val="24"/>
        </w:rPr>
        <w:t>2</w:t>
      </w:r>
      <w:r w:rsidR="00970033" w:rsidRPr="00970033">
        <w:rPr>
          <w:rFonts w:eastAsia="Yu Gothic Light" w:cs="Arial"/>
          <w:szCs w:val="24"/>
        </w:rPr>
        <w:t>.</w:t>
      </w:r>
      <w:r>
        <w:rPr>
          <w:rFonts w:eastAsia="Yu Gothic Light" w:cs="Arial"/>
          <w:szCs w:val="24"/>
        </w:rPr>
        <w:t>6</w:t>
      </w:r>
      <w:r w:rsidR="00970033" w:rsidRPr="00970033">
        <w:rPr>
          <w:rFonts w:eastAsia="Yu Gothic Light" w:cs="Arial"/>
          <w:szCs w:val="24"/>
        </w:rPr>
        <w:t xml:space="preserve"> per cent of the local authority workforce</w:t>
      </w:r>
      <w:r w:rsidR="00CD1ADC">
        <w:rPr>
          <w:rFonts w:eastAsia="Yu Gothic Light" w:cs="Arial"/>
          <w:szCs w:val="24"/>
        </w:rPr>
        <w:t xml:space="preserve">. </w:t>
      </w:r>
      <w:r w:rsidR="00C61196">
        <w:rPr>
          <w:rFonts w:eastAsia="Yu Gothic Light" w:cs="Arial"/>
          <w:szCs w:val="24"/>
        </w:rPr>
        <w:t>Last year</w:t>
      </w:r>
      <w:r w:rsidR="00D936DB">
        <w:rPr>
          <w:rFonts w:eastAsia="Yu Gothic Light" w:cs="Arial"/>
          <w:szCs w:val="24"/>
        </w:rPr>
        <w:t>,</w:t>
      </w:r>
      <w:r w:rsidR="00C61196">
        <w:rPr>
          <w:rFonts w:eastAsia="Yu Gothic Light" w:cs="Arial"/>
          <w:szCs w:val="24"/>
        </w:rPr>
        <w:t xml:space="preserve"> </w:t>
      </w:r>
      <w:r w:rsidR="00A929C5">
        <w:rPr>
          <w:rFonts w:eastAsia="Yu Gothic Light" w:cs="Arial"/>
          <w:szCs w:val="24"/>
        </w:rPr>
        <w:t>zero-hours contracts made up</w:t>
      </w:r>
      <w:r w:rsidR="0090218C">
        <w:rPr>
          <w:rFonts w:eastAsia="Yu Gothic Light" w:cs="Arial"/>
          <w:szCs w:val="24"/>
        </w:rPr>
        <w:t xml:space="preserve"> 20.4 per cent of the local authority workforce. </w:t>
      </w:r>
      <w:r w:rsidR="00CA34BE">
        <w:rPr>
          <w:rFonts w:eastAsia="Yu Gothic Light" w:cs="Arial"/>
          <w:szCs w:val="24"/>
        </w:rPr>
        <w:t>But</w:t>
      </w:r>
      <w:r w:rsidR="0090218C">
        <w:rPr>
          <w:rFonts w:eastAsia="Yu Gothic Light" w:cs="Arial"/>
          <w:szCs w:val="24"/>
        </w:rPr>
        <w:t xml:space="preserve"> t</w:t>
      </w:r>
      <w:r w:rsidR="00970033" w:rsidRPr="00970033">
        <w:rPr>
          <w:rFonts w:eastAsia="Yu Gothic Light" w:cs="Arial"/>
          <w:szCs w:val="24"/>
        </w:rPr>
        <w:t xml:space="preserve">he combined proportion of casual and zero-hours </w:t>
      </w:r>
      <w:r w:rsidR="00A310CA">
        <w:rPr>
          <w:rFonts w:eastAsia="Yu Gothic Light" w:cs="Arial"/>
          <w:szCs w:val="24"/>
        </w:rPr>
        <w:t>is quite similar</w:t>
      </w:r>
      <w:r w:rsidR="00970033" w:rsidRPr="00970033">
        <w:rPr>
          <w:rFonts w:eastAsia="Yu Gothic Light" w:cs="Arial"/>
          <w:szCs w:val="24"/>
        </w:rPr>
        <w:t xml:space="preserve"> this year </w:t>
      </w:r>
      <w:r w:rsidR="00462881">
        <w:rPr>
          <w:rFonts w:eastAsia="Yu Gothic Light" w:cs="Arial"/>
          <w:szCs w:val="24"/>
        </w:rPr>
        <w:t>(</w:t>
      </w:r>
      <w:r w:rsidR="00970033" w:rsidRPr="00970033">
        <w:rPr>
          <w:rFonts w:eastAsia="Yu Gothic Light" w:cs="Arial"/>
          <w:szCs w:val="24"/>
        </w:rPr>
        <w:t>3</w:t>
      </w:r>
      <w:r w:rsidR="000C33C2">
        <w:rPr>
          <w:rFonts w:eastAsia="Yu Gothic Light" w:cs="Arial"/>
          <w:szCs w:val="24"/>
        </w:rPr>
        <w:t>3</w:t>
      </w:r>
      <w:r w:rsidR="00970033" w:rsidRPr="00970033">
        <w:rPr>
          <w:rFonts w:eastAsia="Yu Gothic Light" w:cs="Arial"/>
          <w:szCs w:val="24"/>
        </w:rPr>
        <w:t>.</w:t>
      </w:r>
      <w:r w:rsidR="000C33C2">
        <w:rPr>
          <w:rFonts w:eastAsia="Yu Gothic Light" w:cs="Arial"/>
          <w:szCs w:val="24"/>
        </w:rPr>
        <w:t>4</w:t>
      </w:r>
      <w:r w:rsidR="00970033" w:rsidRPr="00970033">
        <w:rPr>
          <w:rFonts w:eastAsia="Yu Gothic Light" w:cs="Arial"/>
          <w:szCs w:val="24"/>
        </w:rPr>
        <w:t xml:space="preserve"> per cent</w:t>
      </w:r>
      <w:r w:rsidR="000C33C2">
        <w:rPr>
          <w:rFonts w:eastAsia="Yu Gothic Light" w:cs="Arial"/>
          <w:szCs w:val="24"/>
        </w:rPr>
        <w:t>) to last year</w:t>
      </w:r>
      <w:r w:rsidR="003702B8">
        <w:rPr>
          <w:rFonts w:eastAsia="Yu Gothic Light" w:cs="Arial"/>
          <w:szCs w:val="24"/>
        </w:rPr>
        <w:t xml:space="preserve"> (31.8 per cent)</w:t>
      </w:r>
      <w:r w:rsidR="00970033" w:rsidRPr="00970033">
        <w:rPr>
          <w:rFonts w:eastAsia="Yu Gothic Light" w:cs="Arial"/>
          <w:szCs w:val="24"/>
        </w:rPr>
        <w:t xml:space="preserve"> </w:t>
      </w:r>
      <w:r w:rsidR="00164397">
        <w:rPr>
          <w:rFonts w:eastAsia="Yu Gothic Light" w:cs="Arial"/>
          <w:szCs w:val="24"/>
        </w:rPr>
        <w:t>and 2022 (</w:t>
      </w:r>
      <w:r w:rsidR="00855C1D">
        <w:rPr>
          <w:rFonts w:eastAsia="Yu Gothic Light" w:cs="Arial"/>
          <w:szCs w:val="24"/>
        </w:rPr>
        <w:t xml:space="preserve">31.5 per cent) </w:t>
      </w:r>
      <w:r w:rsidR="00970033" w:rsidRPr="00970033">
        <w:rPr>
          <w:rFonts w:eastAsia="Yu Gothic Light" w:cs="Arial"/>
          <w:szCs w:val="24"/>
        </w:rPr>
        <w:t xml:space="preserve">for local authorities. </w:t>
      </w:r>
      <w:r w:rsidR="00087300">
        <w:rPr>
          <w:rFonts w:eastAsia="Yu Gothic Light" w:cs="Arial"/>
          <w:szCs w:val="24"/>
        </w:rPr>
        <w:br/>
      </w:r>
      <w:r w:rsidR="00AD203D">
        <w:rPr>
          <w:rFonts w:eastAsia="Yu Gothic Light" w:cs="Arial"/>
          <w:szCs w:val="24"/>
        </w:rPr>
        <w:br/>
        <w:t>Commissioned</w:t>
      </w:r>
      <w:r w:rsidR="000E2236">
        <w:rPr>
          <w:rFonts w:eastAsia="Yu Gothic Light" w:cs="Arial"/>
          <w:szCs w:val="24"/>
        </w:rPr>
        <w:t xml:space="preserve"> service providers have seen an increase in agency workers</w:t>
      </w:r>
      <w:r w:rsidR="007C3C0F">
        <w:rPr>
          <w:rFonts w:eastAsia="Yu Gothic Light" w:cs="Arial"/>
          <w:szCs w:val="24"/>
        </w:rPr>
        <w:t xml:space="preserve"> in their adult residential care workforce,</w:t>
      </w:r>
      <w:r w:rsidR="000E2236">
        <w:rPr>
          <w:rFonts w:eastAsia="Yu Gothic Light" w:cs="Arial"/>
          <w:szCs w:val="24"/>
        </w:rPr>
        <w:t xml:space="preserve"> from </w:t>
      </w:r>
      <w:r w:rsidR="00065741">
        <w:rPr>
          <w:rFonts w:eastAsia="Yu Gothic Light" w:cs="Arial"/>
          <w:szCs w:val="24"/>
        </w:rPr>
        <w:t xml:space="preserve">3.9 per cent in 2023 to 4.7 per cent this year. </w:t>
      </w:r>
    </w:p>
    <w:p w14:paraId="286AB40A" w14:textId="77777777" w:rsidR="00970033" w:rsidRPr="00970033" w:rsidRDefault="00970033" w:rsidP="004D340C">
      <w:pPr>
        <w:spacing w:before="40" w:after="0"/>
        <w:rPr>
          <w:rFonts w:eastAsia="Yu Gothic Light" w:cs="Arial"/>
          <w:szCs w:val="24"/>
        </w:rPr>
      </w:pPr>
    </w:p>
    <w:p w14:paraId="1A087FF0" w14:textId="77777777" w:rsidR="00F01E31" w:rsidRDefault="0AABCC54" w:rsidP="3108B3AC">
      <w:pPr>
        <w:spacing w:before="40" w:after="0" w:line="240" w:lineRule="auto"/>
        <w:jc w:val="center"/>
        <w:rPr>
          <w:rFonts w:ascii="Times New Roman" w:eastAsia="Times New Roman" w:hAnsi="Times New Roman" w:cs="Times New Roman"/>
          <w:lang w:eastAsia="en-GB"/>
        </w:rPr>
      </w:pPr>
      <w:r>
        <w:rPr>
          <w:noProof/>
        </w:rPr>
        <w:drawing>
          <wp:inline distT="0" distB="0" distL="0" distR="0" wp14:anchorId="5A0B73C8" wp14:editId="54151ACC">
            <wp:extent cx="5731510" cy="2322830"/>
            <wp:effectExtent l="0" t="0" r="2540" b="1270"/>
            <wp:docPr id="1488783202" name="Picture 1488783202" descr="Clustered bar chart depicting the type of contracts for the adult residential care workforce, separately for both commissioned services and local authority providers in each clu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783202" name="Picture 1488783202" descr="A graph showing adult residential care by contract typ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31510" cy="2322830"/>
                    </a:xfrm>
                    <a:prstGeom prst="rect">
                      <a:avLst/>
                    </a:prstGeom>
                  </pic:spPr>
                </pic:pic>
              </a:graphicData>
            </a:graphic>
          </wp:inline>
        </w:drawing>
      </w:r>
    </w:p>
    <w:p w14:paraId="17BA6544" w14:textId="210A2F4A" w:rsidR="00F01E31" w:rsidRDefault="00F01E31" w:rsidP="00C504E4">
      <w:pPr>
        <w:spacing w:before="40" w:after="0" w:line="240" w:lineRule="auto"/>
        <w:jc w:val="center"/>
        <w:rPr>
          <w:rFonts w:ascii="Times New Roman" w:eastAsia="Times New Roman" w:hAnsi="Times New Roman" w:cs="Times New Roman"/>
          <w:szCs w:val="24"/>
          <w:lang w:eastAsia="en-GB"/>
        </w:rPr>
      </w:pPr>
      <w:r w:rsidRPr="00970033">
        <w:rPr>
          <w:rFonts w:eastAsia="Yu Gothic Light" w:cs="Arial"/>
          <w:noProof/>
          <w:szCs w:val="24"/>
        </w:rPr>
        <mc:AlternateContent>
          <mc:Choice Requires="wps">
            <w:drawing>
              <wp:anchor distT="45720" distB="45720" distL="114300" distR="114300" simplePos="0" relativeHeight="251658240" behindDoc="0" locked="0" layoutInCell="1" allowOverlap="1" wp14:anchorId="09A667ED" wp14:editId="24AE05FF">
                <wp:simplePos x="0" y="0"/>
                <wp:positionH relativeFrom="column">
                  <wp:posOffset>1990090</wp:posOffset>
                </wp:positionH>
                <wp:positionV relativeFrom="paragraph">
                  <wp:posOffset>336550</wp:posOffset>
                </wp:positionV>
                <wp:extent cx="1009650" cy="328295"/>
                <wp:effectExtent l="0" t="0" r="0" b="0"/>
                <wp:wrapTopAndBottom/>
                <wp:docPr id="789455685" name="Text Box 789455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328295"/>
                        </a:xfrm>
                        <a:prstGeom prst="rect">
                          <a:avLst/>
                        </a:prstGeom>
                        <a:solidFill>
                          <a:srgbClr val="FFFFFF"/>
                        </a:solidFill>
                        <a:ln w="9525">
                          <a:noFill/>
                          <a:miter lim="800000"/>
                          <a:headEnd/>
                          <a:tailEnd/>
                        </a:ln>
                      </wps:spPr>
                      <wps:txbx>
                        <w:txbxContent>
                          <w:p w14:paraId="4D839C4F" w14:textId="43460403" w:rsidR="00970033" w:rsidRPr="000030F8" w:rsidRDefault="00970033" w:rsidP="00970033">
                            <w:pPr>
                              <w:rPr>
                                <w:rFonts w:cs="Arial"/>
                              </w:rPr>
                            </w:pPr>
                            <w:r w:rsidRPr="000030F8">
                              <w:rPr>
                                <w:rFonts w:cs="Arial"/>
                              </w:rPr>
                              <w:t xml:space="preserve">n = </w:t>
                            </w:r>
                            <w:r>
                              <w:rPr>
                                <w:rFonts w:cs="Arial"/>
                              </w:rPr>
                              <w:t>1</w:t>
                            </w:r>
                            <w:r w:rsidR="00F75492">
                              <w:rPr>
                                <w:rFonts w:cs="Arial"/>
                              </w:rPr>
                              <w:t>2,931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667ED" id="Text Box 789455685" o:spid="_x0000_s1043" type="#_x0000_t202" style="position:absolute;left:0;text-align:left;margin-left:156.7pt;margin-top:26.5pt;width:79.5pt;height:25.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" stroked="f">
                <v:textbox>
                  <w:txbxContent>
                    <w:p w14:paraId="4D839C4F" w14:textId="43460403" w:rsidR="00970033" w:rsidRPr="000030F8" w:rsidRDefault="00970033" w:rsidP="00970033">
                      <w:pPr>
                        <w:rPr>
                          <w:rFonts w:cs="Arial"/>
                        </w:rPr>
                      </w:pPr>
                      <w:r w:rsidRPr="000030F8">
                        <w:rPr>
                          <w:rFonts w:cs="Arial"/>
                        </w:rPr>
                        <w:t xml:space="preserve">n = </w:t>
                      </w:r>
                      <w:r>
                        <w:rPr>
                          <w:rFonts w:cs="Arial"/>
                        </w:rPr>
                        <w:t>1</w:t>
                      </w:r>
                      <w:r w:rsidR="00F75492">
                        <w:rPr>
                          <w:rFonts w:cs="Arial"/>
                        </w:rPr>
                        <w:t>2,931</w:t>
                      </w:r>
                    </w:p>
                  </w:txbxContent>
                </v:textbox>
                <w10:wrap type="topAndBottom"/>
              </v:shape>
            </w:pict>
          </mc:Fallback>
        </mc:AlternateContent>
      </w:r>
    </w:p>
    <w:p w14:paraId="1F6B47C9" w14:textId="432CBD44" w:rsidR="00970033" w:rsidRPr="00970033" w:rsidRDefault="00AE3061" w:rsidP="005C35F7">
      <w:pPr>
        <w:pStyle w:val="Level3multilist"/>
      </w:pPr>
      <w:bookmarkStart w:id="53" w:name="_Toc130827708"/>
      <w:bookmarkStart w:id="54" w:name="_Toc134021132"/>
      <w:r>
        <w:rPr>
          <w:lang w:eastAsia="en-GB"/>
        </w:rPr>
        <w:t>A</w:t>
      </w:r>
      <w:r w:rsidR="00970033" w:rsidRPr="00970033">
        <w:rPr>
          <w:lang w:eastAsia="en-GB"/>
        </w:rPr>
        <w:t xml:space="preserve">dult residential care – working </w:t>
      </w:r>
      <w:bookmarkEnd w:id="53"/>
      <w:r w:rsidR="00970033" w:rsidRPr="00970033">
        <w:rPr>
          <w:lang w:eastAsia="en-GB"/>
        </w:rPr>
        <w:t>patterns</w:t>
      </w:r>
      <w:bookmarkEnd w:id="54"/>
      <w:r w:rsidR="00970033" w:rsidRPr="00970033">
        <w:rPr>
          <w:lang w:eastAsia="en-GB"/>
        </w:rPr>
        <w:t xml:space="preserve"> </w:t>
      </w:r>
    </w:p>
    <w:p w14:paraId="71ADA5BC" w14:textId="2706F416" w:rsidR="00970033" w:rsidRPr="00970033" w:rsidRDefault="00507E72" w:rsidP="004D340C">
      <w:pPr>
        <w:widowControl w:val="0"/>
        <w:spacing w:before="120" w:after="0"/>
        <w:rPr>
          <w:rFonts w:eastAsia="Yu Gothic Light" w:cs="Arial"/>
          <w:szCs w:val="24"/>
        </w:rPr>
      </w:pPr>
      <w:r w:rsidRPr="004D340C">
        <w:t>The working patterns of the adult residential care workforce ha</w:t>
      </w:r>
      <w:r w:rsidR="004E565A" w:rsidRPr="004D340C">
        <w:t>ve</w:t>
      </w:r>
      <w:r w:rsidRPr="004D340C">
        <w:t>n</w:t>
      </w:r>
      <w:r w:rsidR="004E565A" w:rsidRPr="004D340C">
        <w:t>’</w:t>
      </w:r>
      <w:r w:rsidRPr="004D340C">
        <w:t>t changed much from 2023</w:t>
      </w:r>
      <w:r w:rsidR="009D25C9" w:rsidRPr="004D340C">
        <w:t xml:space="preserve">. </w:t>
      </w:r>
      <w:r w:rsidR="00970033" w:rsidRPr="004D340C">
        <w:t>Most people working in adult residential care work part-time hours (fewer than 36 hours per week). Part-time workers account for 5</w:t>
      </w:r>
      <w:r w:rsidR="00E73EA7" w:rsidRPr="004D340C">
        <w:t>4</w:t>
      </w:r>
      <w:r w:rsidR="00970033" w:rsidRPr="004D340C">
        <w:t>.</w:t>
      </w:r>
      <w:r w:rsidR="00E73EA7" w:rsidRPr="004D340C">
        <w:t>7</w:t>
      </w:r>
      <w:r w:rsidR="00970033" w:rsidRPr="004D340C">
        <w:t xml:space="preserve"> per cent of the commissioned</w:t>
      </w:r>
      <w:r w:rsidR="00970033" w:rsidRPr="00970033">
        <w:rPr>
          <w:rFonts w:eastAsia="Yu Gothic Light" w:cs="Arial"/>
          <w:szCs w:val="24"/>
        </w:rPr>
        <w:t xml:space="preserve"> service workforce and a considerably higher </w:t>
      </w:r>
      <w:r w:rsidR="0036613A">
        <w:rPr>
          <w:rFonts w:eastAsia="Yu Gothic Light" w:cs="Arial"/>
          <w:szCs w:val="24"/>
        </w:rPr>
        <w:t>87</w:t>
      </w:r>
      <w:r w:rsidR="00EC4639">
        <w:rPr>
          <w:rFonts w:eastAsia="Yu Gothic Light" w:cs="Arial"/>
          <w:szCs w:val="24"/>
        </w:rPr>
        <w:t xml:space="preserve">.7 per cent </w:t>
      </w:r>
      <w:r w:rsidR="00970033" w:rsidRPr="00970033">
        <w:rPr>
          <w:rFonts w:eastAsia="Yu Gothic Light" w:cs="Arial"/>
          <w:szCs w:val="24"/>
        </w:rPr>
        <w:t xml:space="preserve">for local authority services. </w:t>
      </w:r>
      <w:r w:rsidR="001E5A4E">
        <w:rPr>
          <w:rFonts w:eastAsia="Yu Gothic Light" w:cs="Arial"/>
          <w:szCs w:val="24"/>
        </w:rPr>
        <w:br/>
      </w:r>
    </w:p>
    <w:p w14:paraId="2DBC1496" w14:textId="25A1581C" w:rsidR="00970033" w:rsidRPr="00970033" w:rsidRDefault="00970033" w:rsidP="004D340C">
      <w:pPr>
        <w:spacing w:before="40" w:after="0"/>
        <w:rPr>
          <w:rFonts w:eastAsia="Yu Gothic Light" w:cs="Arial"/>
          <w:szCs w:val="24"/>
        </w:rPr>
      </w:pPr>
      <w:r w:rsidRPr="00970033">
        <w:rPr>
          <w:rFonts w:eastAsia="Yu Gothic Light" w:cs="Arial"/>
          <w:szCs w:val="24"/>
        </w:rPr>
        <w:t xml:space="preserve">The corresponding proportions last year showed that part-time contracts accounted for </w:t>
      </w:r>
      <w:r w:rsidR="005746B8">
        <w:rPr>
          <w:rFonts w:eastAsia="Yu Gothic Light" w:cs="Arial"/>
          <w:szCs w:val="24"/>
        </w:rPr>
        <w:t>52</w:t>
      </w:r>
      <w:r w:rsidRPr="00970033">
        <w:rPr>
          <w:rFonts w:eastAsia="Yu Gothic Light" w:cs="Arial"/>
          <w:szCs w:val="24"/>
        </w:rPr>
        <w:t>.</w:t>
      </w:r>
      <w:r w:rsidR="005746B8">
        <w:rPr>
          <w:rFonts w:eastAsia="Yu Gothic Light" w:cs="Arial"/>
          <w:szCs w:val="24"/>
        </w:rPr>
        <w:t>5</w:t>
      </w:r>
      <w:r w:rsidRPr="00970033">
        <w:rPr>
          <w:rFonts w:eastAsia="Yu Gothic Light" w:cs="Arial"/>
          <w:szCs w:val="24"/>
        </w:rPr>
        <w:t xml:space="preserve"> per cent of the commissioned services workforce and 8</w:t>
      </w:r>
      <w:r w:rsidR="005746B8">
        <w:rPr>
          <w:rFonts w:eastAsia="Yu Gothic Light" w:cs="Arial"/>
          <w:szCs w:val="24"/>
        </w:rPr>
        <w:t>9.3</w:t>
      </w:r>
      <w:r w:rsidRPr="00970033">
        <w:rPr>
          <w:rFonts w:eastAsia="Yu Gothic Light" w:cs="Arial"/>
          <w:szCs w:val="24"/>
        </w:rPr>
        <w:t xml:space="preserve"> per cent of the local authority workforce.</w:t>
      </w:r>
    </w:p>
    <w:p w14:paraId="236E7890" w14:textId="77777777" w:rsidR="00970033" w:rsidRPr="00970033" w:rsidRDefault="00970033" w:rsidP="00970033">
      <w:pPr>
        <w:keepNext/>
        <w:keepLines/>
        <w:spacing w:before="40" w:after="0"/>
        <w:rPr>
          <w:rFonts w:eastAsia="Yu Gothic Light" w:cs="Arial"/>
          <w:szCs w:val="24"/>
        </w:rPr>
      </w:pPr>
    </w:p>
    <w:p w14:paraId="6013FD62" w14:textId="7021F294" w:rsidR="00970033" w:rsidRPr="00970033" w:rsidRDefault="337FF5EF" w:rsidP="3108B3AC">
      <w:pPr>
        <w:keepNext/>
        <w:keepLines/>
        <w:spacing w:before="40" w:after="0"/>
        <w:jc w:val="center"/>
        <w:rPr>
          <w:rFonts w:eastAsia="Yu Gothic Light" w:cs="Arial"/>
        </w:rPr>
      </w:pPr>
      <w:r>
        <w:rPr>
          <w:noProof/>
        </w:rPr>
        <w:drawing>
          <wp:inline distT="0" distB="0" distL="0" distR="0" wp14:anchorId="6163FF9D" wp14:editId="561718B8">
            <wp:extent cx="5731510" cy="2323465"/>
            <wp:effectExtent l="0" t="0" r="2540" b="635"/>
            <wp:docPr id="710233258" name="Picture 710233258" descr="Clustered bar chart showing the hours worked per week for the adult residential care workforce. Each cluster represents grouped hours of 36 plus, 16 to 35, and up to 16 hours, for commissioned services and local authority providers. For commissioned  services the largest group is the 36 hours plus per week at 45 per cent, and the 16 to 35 hours group is the largest for local authorities 51 per cent of the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233258" name="Picture 710233258" descr="A graph showing the working patterns of people in adult residential car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31510" cy="2323465"/>
                    </a:xfrm>
                    <a:prstGeom prst="rect">
                      <a:avLst/>
                    </a:prstGeom>
                  </pic:spPr>
                </pic:pic>
              </a:graphicData>
            </a:graphic>
          </wp:inline>
        </w:drawing>
      </w:r>
    </w:p>
    <w:p w14:paraId="0202C74B" w14:textId="0FE12A1F" w:rsidR="00970033" w:rsidRPr="00970033" w:rsidRDefault="00970033" w:rsidP="0004137B">
      <w:pPr>
        <w:keepNext/>
        <w:keepLines/>
        <w:spacing w:before="40" w:after="0"/>
        <w:rPr>
          <w:rFonts w:eastAsia="Yu Gothic Light" w:cs="Times New Roman"/>
          <w:color w:val="11846A"/>
          <w:sz w:val="14"/>
          <w:szCs w:val="14"/>
          <w:lang w:eastAsia="en-GB"/>
        </w:rPr>
      </w:pPr>
      <w:bookmarkStart w:id="55" w:name="_Toc163629362"/>
      <w:bookmarkStart w:id="56" w:name="_Toc163629471"/>
      <w:bookmarkStart w:id="57" w:name="_Toc163629570"/>
      <w:bookmarkStart w:id="58" w:name="_Toc163629673"/>
      <w:bookmarkStart w:id="59" w:name="_Toc163631582"/>
      <w:bookmarkStart w:id="60" w:name="_Toc163633832"/>
      <w:r w:rsidRPr="00970033">
        <w:rPr>
          <w:rFonts w:eastAsia="Yu Gothic Light" w:cs="Arial"/>
          <w:noProof/>
          <w:szCs w:val="24"/>
        </w:rPr>
        <mc:AlternateContent>
          <mc:Choice Requires="wps">
            <w:drawing>
              <wp:anchor distT="45720" distB="45720" distL="114300" distR="114300" simplePos="0" relativeHeight="251658241" behindDoc="0" locked="0" layoutInCell="1" allowOverlap="1" wp14:anchorId="5FAAE81E" wp14:editId="2060BE9E">
                <wp:simplePos x="0" y="0"/>
                <wp:positionH relativeFrom="column">
                  <wp:posOffset>2110105</wp:posOffset>
                </wp:positionH>
                <wp:positionV relativeFrom="paragraph">
                  <wp:posOffset>99060</wp:posOffset>
                </wp:positionV>
                <wp:extent cx="981075" cy="333375"/>
                <wp:effectExtent l="0" t="0" r="9525" b="9525"/>
                <wp:wrapTopAndBottom/>
                <wp:docPr id="789455684" name="Text Box 789455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33375"/>
                        </a:xfrm>
                        <a:prstGeom prst="rect">
                          <a:avLst/>
                        </a:prstGeom>
                        <a:solidFill>
                          <a:srgbClr val="FFFFFF"/>
                        </a:solidFill>
                        <a:ln w="9525">
                          <a:noFill/>
                          <a:miter lim="800000"/>
                          <a:headEnd/>
                          <a:tailEnd/>
                        </a:ln>
                      </wps:spPr>
                      <wps:txbx>
                        <w:txbxContent>
                          <w:p w14:paraId="0B2A843C" w14:textId="2CA51932" w:rsidR="00970033" w:rsidRPr="00591D9D" w:rsidRDefault="00970033" w:rsidP="00970033">
                            <w:pPr>
                              <w:rPr>
                                <w:rFonts w:cs="Arial"/>
                              </w:rPr>
                            </w:pPr>
                            <w:r w:rsidRPr="00591D9D">
                              <w:rPr>
                                <w:rFonts w:cs="Arial"/>
                              </w:rPr>
                              <w:t>n = 1</w:t>
                            </w:r>
                            <w:r w:rsidR="00591D9D" w:rsidRPr="00591D9D">
                              <w:rPr>
                                <w:rFonts w:cs="Arial"/>
                              </w:rPr>
                              <w:t>2,640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AAE81E" id="Text Box 789455684" o:spid="_x0000_s1044" type="#_x0000_t202" style="position:absolute;margin-left:166.15pt;margin-top:7.8pt;width:77.25pt;height:26.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" stroked="f">
                <v:textbox>
                  <w:txbxContent>
                    <w:p w14:paraId="0B2A843C" w14:textId="2CA51932" w:rsidR="00970033" w:rsidRPr="00591D9D" w:rsidRDefault="00970033" w:rsidP="00970033">
                      <w:pPr>
                        <w:rPr>
                          <w:rFonts w:cs="Arial"/>
                        </w:rPr>
                      </w:pPr>
                      <w:r w:rsidRPr="00591D9D">
                        <w:rPr>
                          <w:rFonts w:cs="Arial"/>
                        </w:rPr>
                        <w:t>n = 1</w:t>
                      </w:r>
                      <w:r w:rsidR="00591D9D" w:rsidRPr="00591D9D">
                        <w:rPr>
                          <w:rFonts w:cs="Arial"/>
                        </w:rPr>
                        <w:t>2,640</w:t>
                      </w:r>
                    </w:p>
                  </w:txbxContent>
                </v:textbox>
                <w10:wrap type="topAndBottom"/>
              </v:shape>
            </w:pict>
          </mc:Fallback>
        </mc:AlternateContent>
      </w:r>
      <w:bookmarkEnd w:id="55"/>
      <w:bookmarkEnd w:id="56"/>
      <w:bookmarkEnd w:id="57"/>
      <w:bookmarkEnd w:id="58"/>
      <w:bookmarkEnd w:id="59"/>
      <w:bookmarkEnd w:id="60"/>
    </w:p>
    <w:p w14:paraId="3FA42AA3" w14:textId="5E894AD2" w:rsidR="00970033" w:rsidRDefault="00970033" w:rsidP="005C35F7">
      <w:pPr>
        <w:pStyle w:val="Level3multilist"/>
      </w:pPr>
      <w:r w:rsidRPr="00970033">
        <w:rPr>
          <w:lang w:eastAsia="en-GB"/>
        </w:rPr>
        <w:t>Adult residential care – vacancies </w:t>
      </w:r>
    </w:p>
    <w:p w14:paraId="70808CDA" w14:textId="2A9E02DD" w:rsidR="00AE3061" w:rsidRDefault="5EBA7567" w:rsidP="00AE3061">
      <w:pPr>
        <w:rPr>
          <w:lang w:eastAsia="en-GB"/>
        </w:rPr>
      </w:pPr>
      <w:r w:rsidRPr="53851531">
        <w:rPr>
          <w:lang w:eastAsia="en-GB"/>
        </w:rPr>
        <w:t xml:space="preserve">There are </w:t>
      </w:r>
      <w:r w:rsidR="3FC816A4" w:rsidRPr="53851531">
        <w:rPr>
          <w:lang w:eastAsia="en-GB"/>
        </w:rPr>
        <w:t>1</w:t>
      </w:r>
      <w:r w:rsidR="00B81863">
        <w:rPr>
          <w:lang w:eastAsia="en-GB"/>
        </w:rPr>
        <w:t>,</w:t>
      </w:r>
      <w:r w:rsidR="3FC816A4" w:rsidRPr="65039E39">
        <w:rPr>
          <w:lang w:eastAsia="en-GB"/>
        </w:rPr>
        <w:t>8</w:t>
      </w:r>
      <w:r w:rsidR="5E440EA6" w:rsidRPr="65039E39">
        <w:rPr>
          <w:lang w:eastAsia="en-GB"/>
        </w:rPr>
        <w:t>67</w:t>
      </w:r>
      <w:r w:rsidR="0068406D">
        <w:rPr>
          <w:lang w:eastAsia="en-GB"/>
        </w:rPr>
        <w:t xml:space="preserve"> vacancies</w:t>
      </w:r>
      <w:r w:rsidR="4B2CBC86" w:rsidRPr="53851531">
        <w:rPr>
          <w:lang w:eastAsia="en-GB"/>
        </w:rPr>
        <w:t xml:space="preserve"> in adult residential care</w:t>
      </w:r>
      <w:r w:rsidR="0068406D">
        <w:rPr>
          <w:lang w:eastAsia="en-GB"/>
        </w:rPr>
        <w:t>.</w:t>
      </w:r>
      <w:r w:rsidR="4B2CBC86" w:rsidRPr="53851531">
        <w:rPr>
          <w:lang w:eastAsia="en-GB"/>
        </w:rPr>
        <w:t xml:space="preserve"> </w:t>
      </w:r>
      <w:r w:rsidR="0068406D">
        <w:rPr>
          <w:lang w:eastAsia="en-GB"/>
        </w:rPr>
        <w:t>T</w:t>
      </w:r>
      <w:r w:rsidR="4B2CBC86" w:rsidRPr="53851531">
        <w:rPr>
          <w:lang w:eastAsia="en-GB"/>
        </w:rPr>
        <w:t>his makes up the highest proportion</w:t>
      </w:r>
      <w:r w:rsidR="0068406D">
        <w:rPr>
          <w:lang w:eastAsia="en-GB"/>
        </w:rPr>
        <w:t xml:space="preserve"> (</w:t>
      </w:r>
      <w:r w:rsidR="4B2CBC86" w:rsidRPr="65039E39">
        <w:rPr>
          <w:lang w:eastAsia="en-GB"/>
        </w:rPr>
        <w:t>3</w:t>
      </w:r>
      <w:r w:rsidR="2982C9A5" w:rsidRPr="65039E39">
        <w:rPr>
          <w:lang w:eastAsia="en-GB"/>
        </w:rPr>
        <w:t>4.9</w:t>
      </w:r>
      <w:r w:rsidR="4B2CBC86" w:rsidRPr="53851531">
        <w:rPr>
          <w:lang w:eastAsia="en-GB"/>
        </w:rPr>
        <w:t xml:space="preserve"> per</w:t>
      </w:r>
      <w:r w:rsidR="6420EFC0" w:rsidRPr="53851531">
        <w:rPr>
          <w:lang w:eastAsia="en-GB"/>
        </w:rPr>
        <w:t xml:space="preserve"> cent</w:t>
      </w:r>
      <w:r w:rsidR="00F0326C">
        <w:rPr>
          <w:lang w:eastAsia="en-GB"/>
        </w:rPr>
        <w:t>)</w:t>
      </w:r>
      <w:r w:rsidR="6420EFC0" w:rsidRPr="53851531">
        <w:rPr>
          <w:lang w:eastAsia="en-GB"/>
        </w:rPr>
        <w:t xml:space="preserve"> of all the vacancies in social care. </w:t>
      </w:r>
      <w:r w:rsidR="001C6D10">
        <w:rPr>
          <w:lang w:eastAsia="en-GB"/>
        </w:rPr>
        <w:t>It also means that</w:t>
      </w:r>
      <w:r w:rsidR="7790E7B2" w:rsidRPr="53851531">
        <w:rPr>
          <w:lang w:eastAsia="en-GB"/>
        </w:rPr>
        <w:t xml:space="preserve"> </w:t>
      </w:r>
      <w:r w:rsidR="0C34C6D6" w:rsidRPr="65039E39">
        <w:rPr>
          <w:lang w:eastAsia="en-GB"/>
        </w:rPr>
        <w:t>4.8</w:t>
      </w:r>
      <w:r w:rsidR="7790E7B2" w:rsidRPr="53851531">
        <w:rPr>
          <w:lang w:eastAsia="en-GB"/>
        </w:rPr>
        <w:t xml:space="preserve"> per cent of </w:t>
      </w:r>
      <w:r w:rsidR="35FBC934" w:rsidRPr="53851531">
        <w:rPr>
          <w:lang w:eastAsia="en-GB"/>
        </w:rPr>
        <w:t>roles in this sector are unfilled</w:t>
      </w:r>
      <w:r w:rsidR="00EE2467">
        <w:rPr>
          <w:lang w:eastAsia="en-GB"/>
        </w:rPr>
        <w:t>.</w:t>
      </w:r>
      <w:r w:rsidR="35FBC934" w:rsidRPr="53851531">
        <w:rPr>
          <w:lang w:eastAsia="en-GB"/>
        </w:rPr>
        <w:t xml:space="preserve"> </w:t>
      </w:r>
      <w:r w:rsidR="00EE2467">
        <w:rPr>
          <w:lang w:eastAsia="en-GB"/>
        </w:rPr>
        <w:t>L</w:t>
      </w:r>
      <w:r w:rsidR="35FBC934" w:rsidRPr="53851531">
        <w:rPr>
          <w:lang w:eastAsia="en-GB"/>
        </w:rPr>
        <w:t xml:space="preserve">ast year </w:t>
      </w:r>
      <w:r w:rsidR="7D89A46F" w:rsidRPr="53851531">
        <w:rPr>
          <w:lang w:eastAsia="en-GB"/>
        </w:rPr>
        <w:t xml:space="preserve">the proportion was 3.6 per cent. </w:t>
      </w:r>
    </w:p>
    <w:p w14:paraId="2C3F2891" w14:textId="77777777" w:rsidR="0080313A" w:rsidRPr="00AE3061" w:rsidRDefault="0080313A" w:rsidP="00AE3061">
      <w:pPr>
        <w:rPr>
          <w:lang w:eastAsia="en-GB"/>
        </w:rPr>
      </w:pPr>
    </w:p>
    <w:p w14:paraId="193428E5" w14:textId="776D844D" w:rsidR="00B51A28" w:rsidRDefault="120B4CAF" w:rsidP="00CC20CC">
      <w:pPr>
        <w:pStyle w:val="Level2multilist"/>
      </w:pPr>
      <w:bookmarkStart w:id="61" w:name="_Toc193900278"/>
      <w:bookmarkStart w:id="62" w:name="_Toc344660837"/>
      <w:bookmarkStart w:id="63" w:name="_Toc194653514"/>
      <w:bookmarkStart w:id="64" w:name="_Toc1706448005"/>
      <w:bookmarkStart w:id="65" w:name="_Toc826968047"/>
      <w:bookmarkStart w:id="66" w:name="_Toc1974956328"/>
      <w:bookmarkStart w:id="67" w:name="_Toc198880846"/>
      <w:bookmarkEnd w:id="61"/>
      <w:r w:rsidRPr="0080313A">
        <w:t>Domiciliary care</w:t>
      </w:r>
      <w:bookmarkStart w:id="68" w:name="_Toc194650625"/>
      <w:bookmarkStart w:id="69" w:name="_Toc194651848"/>
      <w:bookmarkStart w:id="70" w:name="_Toc194651963"/>
      <w:bookmarkStart w:id="71" w:name="_Toc194651994"/>
      <w:bookmarkStart w:id="72" w:name="_Toc194653515"/>
      <w:bookmarkStart w:id="73" w:name="_Toc194653549"/>
      <w:bookmarkStart w:id="74" w:name="_Toc194653550"/>
      <w:bookmarkEnd w:id="62"/>
      <w:bookmarkEnd w:id="63"/>
      <w:bookmarkEnd w:id="64"/>
      <w:bookmarkEnd w:id="65"/>
      <w:bookmarkEnd w:id="66"/>
      <w:bookmarkEnd w:id="67"/>
      <w:bookmarkEnd w:id="68"/>
      <w:bookmarkEnd w:id="69"/>
      <w:bookmarkEnd w:id="70"/>
      <w:bookmarkEnd w:id="71"/>
      <w:bookmarkEnd w:id="72"/>
      <w:bookmarkEnd w:id="73"/>
      <w:bookmarkEnd w:id="74"/>
    </w:p>
    <w:p w14:paraId="7F7FA7F2" w14:textId="77777777" w:rsidR="00EF72A7" w:rsidRDefault="00EF72A7" w:rsidP="00EF72A7"/>
    <w:p w14:paraId="451887D3" w14:textId="77777777" w:rsidR="00EF72A7" w:rsidRDefault="00EF72A7" w:rsidP="00EF72A7">
      <w:pPr>
        <w:keepNext/>
        <w:keepLines/>
        <w:spacing w:before="40" w:after="0" w:line="240" w:lineRule="auto"/>
        <w:rPr>
          <w:rFonts w:eastAsia="Yu Gothic Light" w:cs="Arial"/>
          <w:szCs w:val="24"/>
        </w:rPr>
      </w:pPr>
      <w:r>
        <w:t>Summary:</w:t>
      </w:r>
    </w:p>
    <w:p w14:paraId="591F70E8" w14:textId="77777777" w:rsidR="00EF72A7" w:rsidRPr="00B51A28" w:rsidRDefault="00EF72A7" w:rsidP="00EF72A7">
      <w:pPr>
        <w:keepNext/>
        <w:keepLines/>
        <w:numPr>
          <w:ilvl w:val="0"/>
          <w:numId w:val="5"/>
        </w:numPr>
        <w:spacing w:before="40" w:after="0" w:line="240" w:lineRule="auto"/>
        <w:rPr>
          <w:rFonts w:eastAsia="Yu Gothic Light" w:cs="Arial"/>
          <w:szCs w:val="24"/>
        </w:rPr>
      </w:pPr>
      <w:r w:rsidRPr="3121CC8A">
        <w:rPr>
          <w:rFonts w:eastAsia="Yu Gothic Light" w:cs="Arial"/>
          <w:szCs w:val="24"/>
        </w:rPr>
        <w:t>Care workers make up the majority (78.6 per cent) of the domiciliary care workforce.</w:t>
      </w:r>
    </w:p>
    <w:p w14:paraId="263B6A85" w14:textId="77777777" w:rsidR="00EF72A7" w:rsidRPr="00B51A28" w:rsidRDefault="00EF72A7" w:rsidP="00EF72A7">
      <w:pPr>
        <w:keepNext/>
        <w:keepLines/>
        <w:numPr>
          <w:ilvl w:val="0"/>
          <w:numId w:val="5"/>
        </w:numPr>
        <w:spacing w:before="40" w:after="0" w:line="240" w:lineRule="auto"/>
        <w:rPr>
          <w:rFonts w:eastAsia="Yu Gothic Light" w:cs="Arial"/>
        </w:rPr>
      </w:pPr>
      <w:r w:rsidRPr="67D8D72C">
        <w:rPr>
          <w:rFonts w:eastAsia="Yu Gothic Light" w:cs="Arial"/>
        </w:rPr>
        <w:t>Women make up a higher percentage of the domiciliary care workforce (87.5 per cent) compared to the general population</w:t>
      </w:r>
      <w:r>
        <w:rPr>
          <w:rFonts w:eastAsia="Yu Gothic Light" w:cs="Arial"/>
        </w:rPr>
        <w:t>. This year’s proportion is up from 85.8 per cent last year.</w:t>
      </w:r>
    </w:p>
    <w:p w14:paraId="50723BEB" w14:textId="77777777" w:rsidR="00EF72A7" w:rsidRPr="00B51A28" w:rsidRDefault="00EF72A7" w:rsidP="00EF72A7">
      <w:pPr>
        <w:keepNext/>
        <w:keepLines/>
        <w:numPr>
          <w:ilvl w:val="0"/>
          <w:numId w:val="5"/>
        </w:numPr>
        <w:spacing w:before="40" w:after="0" w:line="240" w:lineRule="auto"/>
        <w:rPr>
          <w:rFonts w:eastAsia="Yu Gothic Light" w:cs="Arial"/>
          <w:szCs w:val="24"/>
        </w:rPr>
      </w:pPr>
      <w:r w:rsidRPr="00B51A28">
        <w:rPr>
          <w:rFonts w:eastAsia="Yu Gothic Light" w:cs="Arial"/>
          <w:szCs w:val="24"/>
        </w:rPr>
        <w:t>Local authorities have an older workforce than commissioned services.</w:t>
      </w:r>
    </w:p>
    <w:p w14:paraId="49718AC6" w14:textId="77777777" w:rsidR="00EF72A7" w:rsidRPr="00B51A28" w:rsidRDefault="00EF72A7" w:rsidP="00EF72A7">
      <w:pPr>
        <w:keepNext/>
        <w:keepLines/>
        <w:numPr>
          <w:ilvl w:val="0"/>
          <w:numId w:val="5"/>
        </w:numPr>
        <w:spacing w:before="40" w:after="0" w:line="240" w:lineRule="auto"/>
        <w:rPr>
          <w:rFonts w:eastAsia="Yu Gothic Light" w:cs="Arial"/>
          <w:szCs w:val="24"/>
        </w:rPr>
      </w:pPr>
      <w:r w:rsidRPr="3121CC8A">
        <w:rPr>
          <w:rFonts w:eastAsia="Yu Gothic Light" w:cs="Arial"/>
          <w:szCs w:val="24"/>
        </w:rPr>
        <w:t xml:space="preserve">The domiciliary care workforce is more ethnically diverse than the overall social care workforce. </w:t>
      </w:r>
    </w:p>
    <w:p w14:paraId="23E5B70E" w14:textId="77777777" w:rsidR="00EF72A7" w:rsidRPr="00B51A28" w:rsidRDefault="00EF72A7" w:rsidP="00EF72A7">
      <w:pPr>
        <w:keepNext/>
        <w:keepLines/>
        <w:numPr>
          <w:ilvl w:val="0"/>
          <w:numId w:val="5"/>
        </w:numPr>
        <w:spacing w:before="40" w:after="0" w:line="240" w:lineRule="auto"/>
        <w:rPr>
          <w:rFonts w:eastAsia="Yu Gothic Light" w:cs="Arial"/>
          <w:szCs w:val="24"/>
        </w:rPr>
      </w:pPr>
      <w:r w:rsidRPr="3121CC8A">
        <w:rPr>
          <w:rFonts w:eastAsia="Yu Gothic Light" w:cs="Arial"/>
          <w:szCs w:val="24"/>
        </w:rPr>
        <w:t>A significant proportion of domiciliary care workers in commissioned services are on zero-hour</w:t>
      </w:r>
      <w:r>
        <w:rPr>
          <w:rFonts w:eastAsia="Yu Gothic Light" w:cs="Arial"/>
          <w:szCs w:val="24"/>
        </w:rPr>
        <w:t>s</w:t>
      </w:r>
      <w:r w:rsidRPr="3121CC8A">
        <w:rPr>
          <w:rFonts w:eastAsia="Yu Gothic Light" w:cs="Arial"/>
          <w:szCs w:val="24"/>
        </w:rPr>
        <w:t xml:space="preserve"> contracts (25.9 per cent).</w:t>
      </w:r>
    </w:p>
    <w:p w14:paraId="3EAC67DB" w14:textId="77777777" w:rsidR="00EF72A7" w:rsidRDefault="00EF72A7" w:rsidP="00EF72A7">
      <w:pPr>
        <w:keepNext/>
        <w:keepLines/>
        <w:numPr>
          <w:ilvl w:val="0"/>
          <w:numId w:val="5"/>
        </w:numPr>
        <w:spacing w:before="40" w:after="0" w:line="240" w:lineRule="auto"/>
        <w:rPr>
          <w:rFonts w:eastAsia="Yu Gothic Light" w:cs="Arial"/>
        </w:rPr>
      </w:pPr>
      <w:r w:rsidRPr="544A46F7">
        <w:rPr>
          <w:rFonts w:eastAsia="Yu Gothic Light" w:cs="Arial"/>
        </w:rPr>
        <w:t>More staff working for commissioned services work full-time hours compared to those working for local authorities.</w:t>
      </w:r>
    </w:p>
    <w:p w14:paraId="7711E35A" w14:textId="77777777" w:rsidR="00EF72A7" w:rsidRPr="00EF72A7" w:rsidRDefault="00EF72A7" w:rsidP="0004137B"/>
    <w:p w14:paraId="6481CB9D" w14:textId="0D5A86BE" w:rsidR="64ABF12C" w:rsidRDefault="64ABF12C" w:rsidP="0004137B">
      <w:pPr>
        <w:keepNext/>
        <w:keepLines/>
        <w:spacing w:before="40" w:after="0" w:line="240" w:lineRule="auto"/>
        <w:ind w:left="720" w:hanging="720"/>
        <w:jc w:val="center"/>
        <w:rPr>
          <w:rFonts w:eastAsia="Yu Gothic Light" w:cs="Arial"/>
        </w:rPr>
      </w:pPr>
      <w:r>
        <w:rPr>
          <w:noProof/>
        </w:rPr>
        <w:lastRenderedPageBreak/>
        <w:drawing>
          <wp:inline distT="0" distB="0" distL="0" distR="0" wp14:anchorId="4B8774D1" wp14:editId="60DF809B">
            <wp:extent cx="5581648" cy="2133600"/>
            <wp:effectExtent l="0" t="0" r="0" b="0"/>
            <wp:docPr id="1869666836" name="Picture 1869666836" descr="Two doughnut pie charts showing the completion rates for local authorities and commissioned providers for domiciliary care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666836" name="Picture 1869666836" descr="A graph showing the return rates for domiciliary car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581648" cy="2133600"/>
                    </a:xfrm>
                    <a:prstGeom prst="rect">
                      <a:avLst/>
                    </a:prstGeom>
                  </pic:spPr>
                </pic:pic>
              </a:graphicData>
            </a:graphic>
          </wp:inline>
        </w:drawing>
      </w:r>
    </w:p>
    <w:p w14:paraId="345E8243" w14:textId="58557143" w:rsidR="3108B3AC" w:rsidRDefault="3108B3AC" w:rsidP="3108B3AC">
      <w:pPr>
        <w:keepNext/>
        <w:keepLines/>
        <w:spacing w:before="40" w:after="0" w:line="240" w:lineRule="auto"/>
        <w:ind w:left="720"/>
      </w:pPr>
    </w:p>
    <w:p w14:paraId="26BBC74C" w14:textId="4F29EAE7" w:rsidR="6A403B28" w:rsidRDefault="6A403B28" w:rsidP="3108B3AC">
      <w:pPr>
        <w:keepNext/>
        <w:keepLines/>
        <w:spacing w:before="40" w:after="0" w:line="240" w:lineRule="auto"/>
        <w:ind w:left="720"/>
      </w:pPr>
      <w:r>
        <w:t xml:space="preserve">      </w:t>
      </w:r>
      <w:r>
        <w:rPr>
          <w:noProof/>
        </w:rPr>
        <mc:AlternateContent>
          <mc:Choice Requires="wps">
            <w:drawing>
              <wp:inline distT="0" distB="0" distL="114300" distR="114300" wp14:anchorId="1BEB29FC" wp14:editId="0BFA5095">
                <wp:extent cx="966470" cy="328295"/>
                <wp:effectExtent l="0" t="0" r="5080" b="0"/>
                <wp:docPr id="212140356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966470" cy="328295"/>
                        </a:xfrm>
                        <a:prstGeom prst="rect">
                          <a:avLst/>
                        </a:prstGeom>
                        <a:solidFill>
                          <a:srgbClr val="FFFFFF"/>
                        </a:solidFill>
                        <a:ln w="9525">
                          <a:noFill/>
                          <a:miter/>
                        </a:ln>
                      </wps:spPr>
                      <wps:txbx>
                        <w:txbxContent>
                          <w:p w14:paraId="7B9D07DC" w14:textId="77777777" w:rsidR="007367C7" w:rsidRDefault="007367C7" w:rsidP="007367C7">
                            <w:pPr>
                              <w:spacing w:line="276" w:lineRule="auto"/>
                              <w:rPr>
                                <w:rFonts w:ascii="Aptos" w:hAnsi="Aptos"/>
                                <w:lang w:val="en-US"/>
                              </w:rPr>
                            </w:pPr>
                            <w:r>
                              <w:rPr>
                                <w:rFonts w:ascii="Aptos" w:hAnsi="Aptos"/>
                                <w:lang w:val="en-US"/>
                              </w:rPr>
                              <w:t xml:space="preserve">n = </w:t>
                            </w:r>
                            <w:r>
                              <w:rPr>
                                <w:rFonts w:ascii="Aptos" w:hAnsi="Aptos"/>
                                <w:color w:val="000000"/>
                                <w:lang w:val="en-US"/>
                              </w:rPr>
                              <w:t>22</w:t>
                            </w:r>
                          </w:p>
                        </w:txbxContent>
                      </wps:txbx>
                      <wps:bodyPr wrap="square" lIns="91440" tIns="45720" rIns="91440" bIns="45720" anchor="t">
                        <a:noAutofit/>
                      </wps:bodyPr>
                    </wps:wsp>
                  </a:graphicData>
                </a:graphic>
              </wp:inline>
            </w:drawing>
          </mc:Choice>
          <mc:Fallback>
            <w:pict>
              <v:rect w14:anchorId="1BEB29FC" id="Rectangle 4" o:spid="_x0000_s1045" style="width:76.1pt;height:2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" stroked="f">
                <v:textbox>
                  <w:txbxContent>
                    <w:p w14:paraId="7B9D07DC" w14:textId="77777777" w:rsidR="007367C7" w:rsidRDefault="007367C7" w:rsidP="007367C7">
                      <w:pPr>
                        <w:spacing w:line="276" w:lineRule="auto"/>
                        <w:rPr>
                          <w:rFonts w:ascii="Aptos" w:hAnsi="Aptos"/>
                          <w:lang w:val="en-US"/>
                        </w:rPr>
                      </w:pPr>
                      <w:r>
                        <w:rPr>
                          <w:rFonts w:ascii="Aptos" w:hAnsi="Aptos"/>
                          <w:lang w:val="en-US"/>
                        </w:rPr>
                        <w:t xml:space="preserve">n = </w:t>
                      </w:r>
                      <w:r>
                        <w:rPr>
                          <w:rFonts w:ascii="Aptos" w:hAnsi="Aptos"/>
                          <w:color w:val="000000"/>
                          <w:lang w:val="en-US"/>
                        </w:rPr>
                        <w:t>22</w:t>
                      </w:r>
                    </w:p>
                  </w:txbxContent>
                </v:textbox>
                <w10:anchorlock/>
              </v:rect>
            </w:pict>
          </mc:Fallback>
        </mc:AlternateContent>
      </w:r>
      <w:r>
        <w:tab/>
      </w:r>
      <w:r>
        <w:tab/>
      </w:r>
      <w:r>
        <w:tab/>
      </w:r>
      <w:r>
        <w:tab/>
      </w:r>
      <w:r>
        <w:rPr>
          <w:noProof/>
        </w:rPr>
        <mc:AlternateContent>
          <mc:Choice Requires="wps">
            <w:drawing>
              <wp:inline distT="0" distB="0" distL="114300" distR="114300" wp14:anchorId="5E34BA44" wp14:editId="6F5BA72A">
                <wp:extent cx="966470" cy="328295"/>
                <wp:effectExtent l="0" t="0" r="5080" b="0"/>
                <wp:docPr id="1420417728" name="Rectangle 1504835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966470" cy="328295"/>
                        </a:xfrm>
                        <a:prstGeom prst="rect">
                          <a:avLst/>
                        </a:prstGeom>
                        <a:solidFill>
                          <a:srgbClr val="FFFFFF"/>
                        </a:solidFill>
                        <a:ln w="9525">
                          <a:noFill/>
                          <a:miter/>
                        </a:ln>
                      </wps:spPr>
                      <wps:txbx>
                        <w:txbxContent>
                          <w:p w14:paraId="12AB65AA" w14:textId="77777777" w:rsidR="00561865" w:rsidRDefault="00561865" w:rsidP="00561865">
                            <w:pPr>
                              <w:spacing w:line="276" w:lineRule="auto"/>
                              <w:rPr>
                                <w:rFonts w:ascii="Aptos" w:hAnsi="Aptos"/>
                                <w:lang w:val="en-US"/>
                              </w:rPr>
                            </w:pPr>
                            <w:r>
                              <w:rPr>
                                <w:rFonts w:ascii="Aptos" w:hAnsi="Aptos"/>
                                <w:lang w:val="en-US"/>
                              </w:rPr>
                              <w:t xml:space="preserve">n = </w:t>
                            </w:r>
                            <w:r>
                              <w:rPr>
                                <w:rFonts w:ascii="Aptos" w:hAnsi="Aptos"/>
                                <w:color w:val="000000"/>
                                <w:lang w:val="en-US"/>
                              </w:rPr>
                              <w:t>254</w:t>
                            </w:r>
                          </w:p>
                        </w:txbxContent>
                      </wps:txbx>
                      <wps:bodyPr wrap="square" lIns="91440" tIns="45720" rIns="91440" bIns="45720" anchor="t">
                        <a:noAutofit/>
                      </wps:bodyPr>
                    </wps:wsp>
                  </a:graphicData>
                </a:graphic>
              </wp:inline>
            </w:drawing>
          </mc:Choice>
          <mc:Fallback>
            <w:pict>
              <v:rect w14:anchorId="5E34BA44" id="Rectangle 1504835524" o:spid="_x0000_s1046" style="width:76.1pt;height:2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" stroked="f">
                <v:textbox>
                  <w:txbxContent>
                    <w:p w14:paraId="12AB65AA" w14:textId="77777777" w:rsidR="00561865" w:rsidRDefault="00561865" w:rsidP="00561865">
                      <w:pPr>
                        <w:spacing w:line="276" w:lineRule="auto"/>
                        <w:rPr>
                          <w:rFonts w:ascii="Aptos" w:hAnsi="Aptos"/>
                          <w:lang w:val="en-US"/>
                        </w:rPr>
                      </w:pPr>
                      <w:r>
                        <w:rPr>
                          <w:rFonts w:ascii="Aptos" w:hAnsi="Aptos"/>
                          <w:lang w:val="en-US"/>
                        </w:rPr>
                        <w:t xml:space="preserve">n = </w:t>
                      </w:r>
                      <w:r>
                        <w:rPr>
                          <w:rFonts w:ascii="Aptos" w:hAnsi="Aptos"/>
                          <w:color w:val="000000"/>
                          <w:lang w:val="en-US"/>
                        </w:rPr>
                        <w:t>254</w:t>
                      </w:r>
                    </w:p>
                  </w:txbxContent>
                </v:textbox>
                <w10:anchorlock/>
              </v:rect>
            </w:pict>
          </mc:Fallback>
        </mc:AlternateContent>
      </w:r>
    </w:p>
    <w:p w14:paraId="3D50E286" w14:textId="6FE640D5" w:rsidR="64ABF12C" w:rsidRDefault="592D2CC9" w:rsidP="544A46F7">
      <w:pPr>
        <w:keepNext/>
        <w:keepLines/>
        <w:spacing w:before="40" w:after="0" w:line="240" w:lineRule="auto"/>
        <w:ind w:left="720"/>
        <w:rPr>
          <w:rFonts w:eastAsia="Yu Gothic Light" w:cs="Arial"/>
        </w:rPr>
      </w:pPr>
      <w:r>
        <w:t xml:space="preserve">                        </w:t>
      </w:r>
      <w:r w:rsidRPr="2EB047BE">
        <w:rPr>
          <w:rFonts w:eastAsia="Yu Gothic Light" w:cs="Arial"/>
        </w:rPr>
        <w:t xml:space="preserve">    </w:t>
      </w:r>
      <w:r w:rsidR="64ABF12C">
        <w:tab/>
      </w:r>
      <w:r w:rsidR="64ABF12C">
        <w:tab/>
      </w:r>
      <w:r w:rsidR="64ABF12C">
        <w:tab/>
      </w:r>
      <w:r w:rsidR="64ABF12C">
        <w:tab/>
      </w:r>
      <w:r w:rsidRPr="2EB047BE">
        <w:rPr>
          <w:rFonts w:eastAsia="Yu Gothic Light" w:cs="Arial"/>
        </w:rPr>
        <w:t xml:space="preserve">  </w:t>
      </w:r>
    </w:p>
    <w:p w14:paraId="124BC02C" w14:textId="77777777" w:rsidR="00B51A28" w:rsidRPr="00B51A28" w:rsidRDefault="00B51A28" w:rsidP="00B51A28">
      <w:pPr>
        <w:keepNext/>
        <w:keepLines/>
        <w:spacing w:before="40" w:after="0"/>
        <w:rPr>
          <w:rFonts w:eastAsia="Yu Gothic Light" w:cs="Arial"/>
          <w:sz w:val="8"/>
          <w:szCs w:val="8"/>
        </w:rPr>
      </w:pPr>
    </w:p>
    <w:p w14:paraId="7F181486" w14:textId="3463665A" w:rsidR="00B51A28" w:rsidRPr="0004137B" w:rsidRDefault="00B51A28" w:rsidP="001F1364">
      <w:pPr>
        <w:pStyle w:val="Level4multilist"/>
      </w:pPr>
      <w:bookmarkStart w:id="75" w:name="_Toc130827710"/>
      <w:bookmarkStart w:id="76" w:name="_Toc134021134"/>
      <w:bookmarkStart w:id="77" w:name="_Toc193900280"/>
      <w:r w:rsidRPr="00517461">
        <w:t>Domiciliary care – role type</w:t>
      </w:r>
      <w:bookmarkEnd w:id="75"/>
      <w:bookmarkEnd w:id="76"/>
      <w:bookmarkEnd w:id="77"/>
      <w:r w:rsidRPr="00517461">
        <w:t> </w:t>
      </w:r>
    </w:p>
    <w:p w14:paraId="59D84FE4" w14:textId="2CDFC623" w:rsidR="00B51A28" w:rsidRDefault="007C39BF" w:rsidP="00B51A28">
      <w:pPr>
        <w:keepNext/>
        <w:keepLines/>
        <w:spacing w:before="40" w:after="0"/>
        <w:rPr>
          <w:rFonts w:eastAsia="Yu Gothic Light" w:cs="Arial"/>
          <w:color w:val="000000"/>
          <w:shd w:val="clear" w:color="auto" w:fill="FFFFFF"/>
        </w:rPr>
      </w:pPr>
      <w:r w:rsidRPr="3BCF44EF">
        <w:rPr>
          <w:rFonts w:eastAsia="Yu Gothic Light" w:cs="Arial"/>
          <w:color w:val="000000"/>
          <w:shd w:val="clear" w:color="auto" w:fill="FFFFFF"/>
        </w:rPr>
        <w:t>The proportion of c</w:t>
      </w:r>
      <w:r w:rsidR="00B51A28" w:rsidRPr="3BCF44EF">
        <w:rPr>
          <w:rFonts w:eastAsia="Yu Gothic Light" w:cs="Arial"/>
          <w:color w:val="000000"/>
          <w:shd w:val="clear" w:color="auto" w:fill="FFFFFF"/>
        </w:rPr>
        <w:t xml:space="preserve">are workers </w:t>
      </w:r>
      <w:r w:rsidR="00977AD5" w:rsidRPr="3BCF44EF">
        <w:rPr>
          <w:rFonts w:eastAsia="Yu Gothic Light" w:cs="Arial"/>
          <w:color w:val="000000"/>
          <w:shd w:val="clear" w:color="auto" w:fill="FFFFFF"/>
        </w:rPr>
        <w:t>in the domiciliary care workforce has d</w:t>
      </w:r>
      <w:r w:rsidR="00BF798D" w:rsidRPr="4352B2E0">
        <w:rPr>
          <w:rFonts w:eastAsia="Yu Gothic Light" w:cs="Arial"/>
          <w:color w:val="000000" w:themeColor="text1"/>
        </w:rPr>
        <w:t>r</w:t>
      </w:r>
      <w:r w:rsidR="00977AD5" w:rsidRPr="3BCF44EF">
        <w:rPr>
          <w:rFonts w:eastAsia="Yu Gothic Light" w:cs="Arial"/>
          <w:color w:val="000000"/>
          <w:shd w:val="clear" w:color="auto" w:fill="FFFFFF"/>
        </w:rPr>
        <w:t>opped slightly</w:t>
      </w:r>
      <w:r w:rsidR="00DB616F" w:rsidRPr="3BCF44EF">
        <w:rPr>
          <w:rFonts w:eastAsia="Yu Gothic Light" w:cs="Arial"/>
          <w:color w:val="000000"/>
          <w:shd w:val="clear" w:color="auto" w:fill="FFFFFF"/>
        </w:rPr>
        <w:t xml:space="preserve"> </w:t>
      </w:r>
      <w:r w:rsidR="00191E88" w:rsidRPr="3BCF44EF">
        <w:rPr>
          <w:rFonts w:eastAsia="Yu Gothic Light" w:cs="Arial"/>
          <w:color w:val="000000"/>
          <w:shd w:val="clear" w:color="auto" w:fill="FFFFFF"/>
        </w:rPr>
        <w:t>to</w:t>
      </w:r>
      <w:r w:rsidR="00C34A85" w:rsidRPr="3BCF44EF">
        <w:rPr>
          <w:rFonts w:eastAsia="Yu Gothic Light" w:cs="Arial"/>
          <w:color w:val="000000"/>
          <w:shd w:val="clear" w:color="auto" w:fill="FFFFFF"/>
        </w:rPr>
        <w:t xml:space="preserve"> </w:t>
      </w:r>
      <w:r w:rsidR="005505D8" w:rsidRPr="3BCF44EF">
        <w:rPr>
          <w:rFonts w:eastAsia="Yu Gothic Light" w:cs="Arial"/>
          <w:shd w:val="clear" w:color="auto" w:fill="FFFFFF"/>
        </w:rPr>
        <w:t>78</w:t>
      </w:r>
      <w:r w:rsidR="00B51A28" w:rsidRPr="3BCF44EF">
        <w:rPr>
          <w:rFonts w:eastAsia="Yu Gothic Light" w:cs="Arial"/>
          <w:shd w:val="clear" w:color="auto" w:fill="FFFFFF"/>
        </w:rPr>
        <w:t>.</w:t>
      </w:r>
      <w:r w:rsidR="005505D8" w:rsidRPr="3BCF44EF">
        <w:rPr>
          <w:rFonts w:eastAsia="Yu Gothic Light" w:cs="Arial"/>
          <w:shd w:val="clear" w:color="auto" w:fill="FFFFFF"/>
        </w:rPr>
        <w:t>6</w:t>
      </w:r>
      <w:r w:rsidR="00B51A28" w:rsidRPr="3BCF44EF">
        <w:rPr>
          <w:rFonts w:eastAsia="Yu Gothic Light" w:cs="Arial"/>
          <w:shd w:val="clear" w:color="auto" w:fill="FFFFFF"/>
        </w:rPr>
        <w:t xml:space="preserve"> per cent</w:t>
      </w:r>
      <w:r w:rsidR="004C13F9" w:rsidRPr="4352B2E0">
        <w:rPr>
          <w:rFonts w:eastAsia="Yu Gothic Light" w:cs="Arial"/>
        </w:rPr>
        <w:t xml:space="preserve"> (</w:t>
      </w:r>
      <w:r w:rsidR="004C13F9" w:rsidRPr="4352B2E0">
        <w:rPr>
          <w:rFonts w:eastAsia="Yu Gothic Light" w:cs="Arial"/>
          <w:color w:val="000000" w:themeColor="text1"/>
        </w:rPr>
        <w:t>81.5 per cent in 2023, 80.8 per cent in 2022)</w:t>
      </w:r>
      <w:r w:rsidR="00B51A28" w:rsidRPr="3BCF44EF">
        <w:rPr>
          <w:rFonts w:eastAsia="Yu Gothic Light" w:cs="Arial"/>
          <w:color w:val="000000"/>
          <w:shd w:val="clear" w:color="auto" w:fill="FFFFFF"/>
        </w:rPr>
        <w:t>.</w:t>
      </w:r>
      <w:r w:rsidR="00ED0BF2" w:rsidRPr="3BCF44EF">
        <w:rPr>
          <w:rFonts w:eastAsia="Yu Gothic Light" w:cs="Arial"/>
          <w:color w:val="000000"/>
          <w:shd w:val="clear" w:color="auto" w:fill="FFFFFF"/>
        </w:rPr>
        <w:t xml:space="preserve"> </w:t>
      </w:r>
      <w:r w:rsidR="008B543D" w:rsidRPr="4352B2E0">
        <w:rPr>
          <w:rFonts w:eastAsia="Yu Gothic Light" w:cs="Arial"/>
          <w:color w:val="000000" w:themeColor="text1"/>
        </w:rPr>
        <w:t>But</w:t>
      </w:r>
      <w:r w:rsidR="00C85BC8" w:rsidRPr="3BCF44EF">
        <w:rPr>
          <w:rFonts w:eastAsia="Yu Gothic Light" w:cs="Arial"/>
          <w:color w:val="000000"/>
          <w:shd w:val="clear" w:color="auto" w:fill="FFFFFF"/>
        </w:rPr>
        <w:t xml:space="preserve"> the proportion of s</w:t>
      </w:r>
      <w:r w:rsidR="00A3450D" w:rsidRPr="3BCF44EF">
        <w:rPr>
          <w:rFonts w:eastAsia="Yu Gothic Light" w:cs="Arial"/>
          <w:color w:val="000000"/>
          <w:shd w:val="clear" w:color="auto" w:fill="FFFFFF"/>
        </w:rPr>
        <w:t xml:space="preserve">enior care workers has increased from 5.5 per cent </w:t>
      </w:r>
      <w:r w:rsidR="006965F7" w:rsidRPr="4352B2E0">
        <w:rPr>
          <w:rFonts w:eastAsia="Yu Gothic Light" w:cs="Arial"/>
          <w:color w:val="000000" w:themeColor="text1"/>
        </w:rPr>
        <w:t>in 2023</w:t>
      </w:r>
      <w:r w:rsidR="2C020F59" w:rsidRPr="4352B2E0">
        <w:rPr>
          <w:rFonts w:eastAsia="Yu Gothic Light" w:cs="Arial"/>
          <w:color w:val="000000" w:themeColor="text1"/>
        </w:rPr>
        <w:t xml:space="preserve"> </w:t>
      </w:r>
      <w:r w:rsidR="2C020F59" w:rsidRPr="48B8F435">
        <w:rPr>
          <w:rFonts w:eastAsia="Arial" w:cs="Arial"/>
          <w:color w:val="333333"/>
        </w:rPr>
        <w:t>to 6.1 per cent in 2024</w:t>
      </w:r>
      <w:r w:rsidR="00A25565" w:rsidRPr="3BCF44EF">
        <w:rPr>
          <w:rFonts w:eastAsia="Yu Gothic Light" w:cs="Arial"/>
          <w:color w:val="000000"/>
          <w:shd w:val="clear" w:color="auto" w:fill="FFFFFF"/>
        </w:rPr>
        <w:t xml:space="preserve">. </w:t>
      </w:r>
      <w:r w:rsidR="00ED0BF2" w:rsidRPr="3BCF44EF">
        <w:rPr>
          <w:rFonts w:eastAsia="Yu Gothic Light" w:cs="Arial"/>
          <w:color w:val="000000"/>
          <w:shd w:val="clear" w:color="auto" w:fill="FFFFFF"/>
        </w:rPr>
        <w:t xml:space="preserve">The proportion of </w:t>
      </w:r>
      <w:r w:rsidR="005D669D" w:rsidRPr="3BCF44EF">
        <w:rPr>
          <w:rFonts w:eastAsia="Yu Gothic Light" w:cs="Arial"/>
          <w:color w:val="000000"/>
          <w:shd w:val="clear" w:color="auto" w:fill="FFFFFF"/>
        </w:rPr>
        <w:t>workers classed as ‘</w:t>
      </w:r>
      <w:r w:rsidR="002C3BB6">
        <w:rPr>
          <w:rFonts w:eastAsia="Yu Gothic Light" w:cs="Arial"/>
          <w:color w:val="000000"/>
          <w:shd w:val="clear" w:color="auto" w:fill="FFFFFF"/>
        </w:rPr>
        <w:t>o</w:t>
      </w:r>
      <w:r w:rsidR="005D669D" w:rsidRPr="3BCF44EF">
        <w:rPr>
          <w:rFonts w:eastAsia="Yu Gothic Light" w:cs="Arial"/>
          <w:color w:val="000000"/>
          <w:shd w:val="clear" w:color="auto" w:fill="FFFFFF"/>
        </w:rPr>
        <w:t xml:space="preserve">ther staff’ has increased from </w:t>
      </w:r>
      <w:r w:rsidR="00CA16C7" w:rsidRPr="3BCF44EF">
        <w:rPr>
          <w:rFonts w:eastAsia="Yu Gothic Light" w:cs="Arial"/>
          <w:color w:val="000000"/>
          <w:shd w:val="clear" w:color="auto" w:fill="FFFFFF"/>
        </w:rPr>
        <w:t>6.1 per cent in 2023 to 8.2 per cent this year.</w:t>
      </w:r>
    </w:p>
    <w:p w14:paraId="5A7DB75E" w14:textId="73672422" w:rsidR="00B51A28" w:rsidRPr="00B51A28" w:rsidRDefault="703D9933" w:rsidP="3108B3AC">
      <w:pPr>
        <w:keepNext/>
        <w:keepLines/>
        <w:spacing w:before="40" w:after="0"/>
        <w:jc w:val="center"/>
        <w:rPr>
          <w:rFonts w:eastAsia="Yu Gothic Light" w:cs="Arial"/>
        </w:rPr>
      </w:pPr>
      <w:bookmarkStart w:id="78" w:name="_Toc130827711"/>
      <w:bookmarkStart w:id="79" w:name="_Toc134021135"/>
      <w:r>
        <w:rPr>
          <w:noProof/>
        </w:rPr>
        <w:drawing>
          <wp:inline distT="0" distB="0" distL="0" distR="0" wp14:anchorId="56E220B7" wp14:editId="6E0AC957">
            <wp:extent cx="5731510" cy="2320925"/>
            <wp:effectExtent l="0" t="0" r="2540" b="3175"/>
            <wp:docPr id="1462824862" name="Picture 1462824862" descr="Bar chart of different role types, expressed as percentages, in the domiciliary care s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824862" name="Picture 1462824862" descr="A graph showing domiciliary care by role typ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31510" cy="2320925"/>
                    </a:xfrm>
                    <a:prstGeom prst="rect">
                      <a:avLst/>
                    </a:prstGeom>
                  </pic:spPr>
                </pic:pic>
              </a:graphicData>
            </a:graphic>
          </wp:inline>
        </w:drawing>
      </w:r>
    </w:p>
    <w:bookmarkEnd w:id="78"/>
    <w:bookmarkEnd w:id="79"/>
    <w:p w14:paraId="23F06D50" w14:textId="77777777" w:rsidR="00B51A28" w:rsidRPr="00B51A28" w:rsidRDefault="00B51A28" w:rsidP="3108B3AC">
      <w:pPr>
        <w:keepNext/>
        <w:keepLines/>
        <w:spacing w:before="40" w:after="0"/>
        <w:ind w:left="3600" w:firstLine="720"/>
        <w:rPr>
          <w:rFonts w:eastAsia="Yu Gothic Light" w:cs="Arial"/>
        </w:rPr>
      </w:pPr>
      <w:r w:rsidRPr="00B51A28">
        <w:rPr>
          <w:rFonts w:eastAsia="Yu Gothic Light" w:cs="Arial"/>
          <w:noProof/>
          <w:szCs w:val="24"/>
        </w:rPr>
        <mc:AlternateContent>
          <mc:Choice Requires="wps">
            <w:drawing>
              <wp:anchor distT="45720" distB="45720" distL="114300" distR="114300" simplePos="0" relativeHeight="251658242" behindDoc="0" locked="0" layoutInCell="1" allowOverlap="1" wp14:anchorId="56EB6F22" wp14:editId="21134917">
                <wp:simplePos x="0" y="0"/>
                <wp:positionH relativeFrom="page">
                  <wp:posOffset>3150235</wp:posOffset>
                </wp:positionH>
                <wp:positionV relativeFrom="paragraph">
                  <wp:posOffset>53340</wp:posOffset>
                </wp:positionV>
                <wp:extent cx="966470" cy="328295"/>
                <wp:effectExtent l="0" t="0" r="5080" b="0"/>
                <wp:wrapSquare wrapText="bothSides"/>
                <wp:docPr id="789455681" name="Text Box 789455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470" cy="328295"/>
                        </a:xfrm>
                        <a:prstGeom prst="rect">
                          <a:avLst/>
                        </a:prstGeom>
                        <a:solidFill>
                          <a:srgbClr val="FFFFFF"/>
                        </a:solidFill>
                        <a:ln w="9525">
                          <a:noFill/>
                          <a:miter lim="800000"/>
                          <a:headEnd/>
                          <a:tailEnd/>
                        </a:ln>
                      </wps:spPr>
                      <wps:txbx>
                        <w:txbxContent>
                          <w:p w14:paraId="0890B181" w14:textId="73078CC1" w:rsidR="00B51A28" w:rsidRPr="000030F8" w:rsidRDefault="00B51A28" w:rsidP="00B51A28">
                            <w:pPr>
                              <w:rPr>
                                <w:rFonts w:cs="Arial"/>
                              </w:rPr>
                            </w:pPr>
                            <w:r w:rsidRPr="000030F8">
                              <w:rPr>
                                <w:rFonts w:cs="Arial"/>
                              </w:rPr>
                              <w:t xml:space="preserve">n = </w:t>
                            </w:r>
                            <w:r w:rsidR="00F57C38">
                              <w:rPr>
                                <w:rFonts w:cs="Arial"/>
                              </w:rPr>
                              <w:t>8,023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EB6F22" id="Text Box 789455681" o:spid="_x0000_s1047" type="#_x0000_t202" style="position:absolute;left:0;text-align:left;margin-left:248.05pt;margin-top:4.2pt;width:76.1pt;height:25.85pt;z-index:25165824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" stroked="f">
                <v:textbox>
                  <w:txbxContent>
                    <w:p w14:paraId="0890B181" w14:textId="73078CC1" w:rsidR="00B51A28" w:rsidRPr="000030F8" w:rsidRDefault="00B51A28" w:rsidP="00B51A28">
                      <w:pPr>
                        <w:rPr>
                          <w:rFonts w:cs="Arial"/>
                        </w:rPr>
                      </w:pPr>
                      <w:r w:rsidRPr="000030F8">
                        <w:rPr>
                          <w:rFonts w:cs="Arial"/>
                        </w:rPr>
                        <w:t xml:space="preserve">n = </w:t>
                      </w:r>
                      <w:r w:rsidR="00F57C38">
                        <w:rPr>
                          <w:rFonts w:cs="Arial"/>
                        </w:rPr>
                        <w:t>8,023</w:t>
                      </w:r>
                    </w:p>
                  </w:txbxContent>
                </v:textbox>
                <w10:wrap type="square" anchorx="page"/>
              </v:shape>
            </w:pict>
          </mc:Fallback>
        </mc:AlternateContent>
      </w:r>
    </w:p>
    <w:p w14:paraId="599E5992" w14:textId="77777777" w:rsidR="00B51A28" w:rsidRPr="00B51A28" w:rsidRDefault="00B51A28" w:rsidP="00B51A28">
      <w:pPr>
        <w:keepNext/>
        <w:keepLines/>
        <w:spacing w:before="40" w:after="0"/>
        <w:rPr>
          <w:rFonts w:eastAsia="Yu Gothic Light" w:cs="Arial"/>
          <w:szCs w:val="24"/>
        </w:rPr>
      </w:pPr>
    </w:p>
    <w:p w14:paraId="2ADF2921" w14:textId="0F758418" w:rsidR="00B51A28" w:rsidRDefault="00B51A28" w:rsidP="001F1364">
      <w:pPr>
        <w:pStyle w:val="Level4multilist"/>
      </w:pPr>
      <w:bookmarkStart w:id="80" w:name="_Toc193900281"/>
      <w:r w:rsidRPr="00517461">
        <w:t>Domiciliary care – gender</w:t>
      </w:r>
      <w:bookmarkEnd w:id="80"/>
      <w:r w:rsidRPr="00517461">
        <w:t> </w:t>
      </w:r>
    </w:p>
    <w:p w14:paraId="6759A341" w14:textId="77777777" w:rsidR="001F1364" w:rsidRDefault="001F1364" w:rsidP="0004137B">
      <w:pPr>
        <w:rPr>
          <w:shd w:val="clear" w:color="auto" w:fill="FFFFFF"/>
        </w:rPr>
      </w:pPr>
      <w:r w:rsidRPr="00B51A28">
        <w:rPr>
          <w:shd w:val="clear" w:color="auto" w:fill="FFFFFF"/>
        </w:rPr>
        <w:t xml:space="preserve">The proportion of </w:t>
      </w:r>
      <w:r>
        <w:rPr>
          <w:shd w:val="clear" w:color="auto" w:fill="FFFFFF"/>
        </w:rPr>
        <w:t>women working in</w:t>
      </w:r>
      <w:r w:rsidRPr="00B51A28">
        <w:rPr>
          <w:shd w:val="clear" w:color="auto" w:fill="FFFFFF"/>
        </w:rPr>
        <w:t xml:space="preserve"> domiciliary care</w:t>
      </w:r>
      <w:r>
        <w:rPr>
          <w:shd w:val="clear" w:color="auto" w:fill="FFFFFF"/>
        </w:rPr>
        <w:t xml:space="preserve"> is</w:t>
      </w:r>
      <w:r w:rsidRPr="00B51A28">
        <w:rPr>
          <w:shd w:val="clear" w:color="auto" w:fill="FFFFFF"/>
        </w:rPr>
        <w:t xml:space="preserve"> higher than that reported for social care as a whole. We found that 8</w:t>
      </w:r>
      <w:r>
        <w:rPr>
          <w:shd w:val="clear" w:color="auto" w:fill="FFFFFF"/>
        </w:rPr>
        <w:t>7</w:t>
      </w:r>
      <w:r w:rsidRPr="00B51A28">
        <w:rPr>
          <w:shd w:val="clear" w:color="auto" w:fill="FFFFFF"/>
        </w:rPr>
        <w:t>.</w:t>
      </w:r>
      <w:r>
        <w:rPr>
          <w:shd w:val="clear" w:color="auto" w:fill="FFFFFF"/>
        </w:rPr>
        <w:t>5</w:t>
      </w:r>
      <w:r w:rsidRPr="00B51A28">
        <w:rPr>
          <w:shd w:val="clear" w:color="auto" w:fill="FFFFFF"/>
        </w:rPr>
        <w:t xml:space="preserve"> per cent of the roles were occupied by women, compared to 81.6 per cent of women in the overall workforce. This is </w:t>
      </w:r>
      <w:r>
        <w:rPr>
          <w:shd w:val="clear" w:color="auto" w:fill="FFFFFF"/>
        </w:rPr>
        <w:t>high</w:t>
      </w:r>
      <w:r w:rsidRPr="00B51A28">
        <w:rPr>
          <w:shd w:val="clear" w:color="auto" w:fill="FFFFFF"/>
        </w:rPr>
        <w:t>er than the proportion of women recorded working in domiciliary care in 202</w:t>
      </w:r>
      <w:r>
        <w:rPr>
          <w:shd w:val="clear" w:color="auto" w:fill="FFFFFF"/>
        </w:rPr>
        <w:t xml:space="preserve">3 </w:t>
      </w:r>
      <w:r w:rsidRPr="00B51A28">
        <w:rPr>
          <w:shd w:val="clear" w:color="auto" w:fill="FFFFFF"/>
        </w:rPr>
        <w:t>(8</w:t>
      </w:r>
      <w:r>
        <w:rPr>
          <w:shd w:val="clear" w:color="auto" w:fill="FFFFFF"/>
        </w:rPr>
        <w:t>5</w:t>
      </w:r>
      <w:r w:rsidRPr="00B51A28">
        <w:rPr>
          <w:shd w:val="clear" w:color="auto" w:fill="FFFFFF"/>
        </w:rPr>
        <w:t>.</w:t>
      </w:r>
      <w:r>
        <w:rPr>
          <w:shd w:val="clear" w:color="auto" w:fill="FFFFFF"/>
        </w:rPr>
        <w:t>8</w:t>
      </w:r>
      <w:r w:rsidRPr="00B51A28">
        <w:rPr>
          <w:shd w:val="clear" w:color="auto" w:fill="FFFFFF"/>
        </w:rPr>
        <w:t xml:space="preserve"> per cent). </w:t>
      </w:r>
    </w:p>
    <w:p w14:paraId="613C8C23" w14:textId="77777777" w:rsidR="001F1364" w:rsidRPr="0004137B" w:rsidRDefault="001F1364" w:rsidP="0004137B">
      <w:pPr>
        <w:rPr>
          <w:lang w:eastAsia="en-GB"/>
        </w:rPr>
      </w:pPr>
    </w:p>
    <w:p w14:paraId="60671EB7" w14:textId="537CCA7E" w:rsidR="001F1364" w:rsidRPr="00B51A28" w:rsidRDefault="001F1364" w:rsidP="002F1DE8">
      <w:pPr>
        <w:keepNext/>
        <w:keepLines/>
        <w:spacing w:before="40" w:after="0"/>
        <w:rPr>
          <w:rFonts w:eastAsia="Yu Gothic Light" w:cs="Arial"/>
          <w:szCs w:val="24"/>
        </w:rPr>
      </w:pPr>
    </w:p>
    <w:p w14:paraId="4511EB63" w14:textId="3AB7EDFD" w:rsidR="71BD6548" w:rsidRDefault="07D174B6" w:rsidP="0004137B">
      <w:pPr>
        <w:keepNext/>
        <w:keepLines/>
        <w:spacing w:before="40" w:after="0"/>
        <w:jc w:val="center"/>
      </w:pPr>
      <w:r w:rsidRPr="0FAD88E9">
        <w:rPr>
          <w:rFonts w:eastAsia="Yu Gothic Light" w:cs="Arial"/>
          <w:shd w:val="clear" w:color="auto" w:fill="FFFFFF"/>
        </w:rPr>
        <w:t>.</w:t>
      </w:r>
      <w:bookmarkStart w:id="81" w:name="_Toc130827712"/>
      <w:r w:rsidR="004F5A20">
        <w:rPr>
          <w:rFonts w:eastAsia="Yu Gothic Light" w:cs="Arial"/>
          <w:noProof/>
          <w:szCs w:val="24"/>
        </w:rPr>
        <w:drawing>
          <wp:inline distT="0" distB="0" distL="0" distR="0" wp14:anchorId="5D339EA9" wp14:editId="10393D03">
            <wp:extent cx="3610530" cy="2751539"/>
            <wp:effectExtent l="0" t="0" r="9525" b="0"/>
            <wp:docPr id="1302944183" name="Picture 1302944183" descr="Doughnut pie chart depicting the gender profile of the domiciliary care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944183" name="Picture 1302944183" descr="A graph showing the gender of domiciliary care workers."/>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610530" cy="2751539"/>
                    </a:xfrm>
                    <a:prstGeom prst="rect">
                      <a:avLst/>
                    </a:prstGeom>
                  </pic:spPr>
                </pic:pic>
              </a:graphicData>
            </a:graphic>
          </wp:inline>
        </w:drawing>
      </w:r>
    </w:p>
    <w:p w14:paraId="5DE4CFD8" w14:textId="5FA4A6E7" w:rsidR="3108B3AC" w:rsidRDefault="3108B3AC" w:rsidP="3108B3AC">
      <w:pPr>
        <w:keepNext/>
        <w:keepLines/>
        <w:spacing w:before="40" w:after="0"/>
        <w:jc w:val="center"/>
      </w:pPr>
    </w:p>
    <w:p w14:paraId="06FAEA40" w14:textId="0AB2D667" w:rsidR="21929E3B" w:rsidRDefault="21929E3B" w:rsidP="3108B3AC">
      <w:pPr>
        <w:keepNext/>
        <w:keepLines/>
        <w:spacing w:before="40" w:after="0"/>
        <w:jc w:val="center"/>
        <w:rPr>
          <w:rFonts w:eastAsia="Yu Gothic Light" w:cs="Arial"/>
        </w:rPr>
      </w:pPr>
      <w:r>
        <w:rPr>
          <w:noProof/>
        </w:rPr>
        <mc:AlternateContent>
          <mc:Choice Requires="wps">
            <w:drawing>
              <wp:inline distT="0" distB="0" distL="114300" distR="114300" wp14:anchorId="0F543C99" wp14:editId="5B6437B5">
                <wp:extent cx="1071245" cy="328295"/>
                <wp:effectExtent l="0" t="0" r="0" b="0"/>
                <wp:docPr id="749107034" name="Rectangle 1467198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71245" cy="328295"/>
                        </a:xfrm>
                        <a:prstGeom prst="rect">
                          <a:avLst/>
                        </a:prstGeom>
                        <a:solidFill>
                          <a:srgbClr val="FFFFFF"/>
                        </a:solidFill>
                        <a:ln w="9525">
                          <a:noFill/>
                          <a:miter/>
                        </a:ln>
                      </wps:spPr>
                      <wps:txbx>
                        <w:txbxContent>
                          <w:p w14:paraId="70F77282" w14:textId="77777777" w:rsidR="00051477" w:rsidRDefault="00051477" w:rsidP="00051477">
                            <w:pPr>
                              <w:spacing w:line="276" w:lineRule="auto"/>
                              <w:rPr>
                                <w:rFonts w:ascii="Aptos" w:hAnsi="Aptos"/>
                                <w:lang w:val="en-US"/>
                              </w:rPr>
                            </w:pPr>
                            <w:r>
                              <w:rPr>
                                <w:rFonts w:ascii="Aptos" w:hAnsi="Aptos"/>
                                <w:lang w:val="en-US"/>
                              </w:rPr>
                              <w:t>n = 7,8</w:t>
                            </w:r>
                            <w:r>
                              <w:rPr>
                                <w:rFonts w:ascii="Aptos" w:hAnsi="Aptos"/>
                                <w:color w:val="000000"/>
                                <w:lang w:val="en-US"/>
                              </w:rPr>
                              <w:t>78</w:t>
                            </w:r>
                          </w:p>
                        </w:txbxContent>
                      </wps:txbx>
                      <wps:bodyPr wrap="square" lIns="91440" tIns="45720" rIns="91440" bIns="45720" anchor="t">
                        <a:noAutofit/>
                      </wps:bodyPr>
                    </wps:wsp>
                  </a:graphicData>
                </a:graphic>
              </wp:inline>
            </w:drawing>
          </mc:Choice>
          <mc:Fallback>
            <w:pict>
              <v:rect w14:anchorId="0F543C99" id="Rectangle 1467198385" o:spid="_x0000_s1048" style="width:84.35pt;height:2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" stroked="f">
                <v:textbox>
                  <w:txbxContent>
                    <w:p w14:paraId="70F77282" w14:textId="77777777" w:rsidR="00051477" w:rsidRDefault="00051477" w:rsidP="00051477">
                      <w:pPr>
                        <w:spacing w:line="276" w:lineRule="auto"/>
                        <w:rPr>
                          <w:rFonts w:ascii="Aptos" w:hAnsi="Aptos"/>
                          <w:lang w:val="en-US"/>
                        </w:rPr>
                      </w:pPr>
                      <w:r>
                        <w:rPr>
                          <w:rFonts w:ascii="Aptos" w:hAnsi="Aptos"/>
                          <w:lang w:val="en-US"/>
                        </w:rPr>
                        <w:t>n = 7,8</w:t>
                      </w:r>
                      <w:r>
                        <w:rPr>
                          <w:rFonts w:ascii="Aptos" w:hAnsi="Aptos"/>
                          <w:color w:val="000000"/>
                          <w:lang w:val="en-US"/>
                        </w:rPr>
                        <w:t>78</w:t>
                      </w:r>
                    </w:p>
                  </w:txbxContent>
                </v:textbox>
                <w10:anchorlock/>
              </v:rect>
            </w:pict>
          </mc:Fallback>
        </mc:AlternateContent>
      </w:r>
    </w:p>
    <w:p w14:paraId="32D85AFE" w14:textId="1BA48553" w:rsidR="3108B3AC" w:rsidRDefault="3108B3AC" w:rsidP="3108B3AC">
      <w:pPr>
        <w:keepNext/>
        <w:keepLines/>
        <w:spacing w:before="40" w:after="0"/>
        <w:jc w:val="center"/>
      </w:pPr>
    </w:p>
    <w:p w14:paraId="7D458CF2" w14:textId="15E306D9" w:rsidR="00B51A28" w:rsidRPr="00517461" w:rsidRDefault="17B11773" w:rsidP="0004137B">
      <w:pPr>
        <w:pStyle w:val="Level4multilist"/>
        <w:rPr>
          <w:rFonts w:eastAsia="Times New Roman"/>
        </w:rPr>
      </w:pPr>
      <w:bookmarkStart w:id="82" w:name="_Toc193900282"/>
      <w:r w:rsidRPr="00B51A28">
        <w:t>Domiciliary care – age profile</w:t>
      </w:r>
      <w:bookmarkEnd w:id="82"/>
      <w:r w:rsidRPr="00B51A28">
        <w:t> </w:t>
      </w:r>
    </w:p>
    <w:p w14:paraId="703D1ACB" w14:textId="4B201509" w:rsidR="00B51A28" w:rsidRPr="00B51A28" w:rsidRDefault="00456C1B" w:rsidP="004D340C">
      <w:pPr>
        <w:spacing w:before="40" w:after="0"/>
        <w:rPr>
          <w:rFonts w:eastAsia="Yu Gothic Light" w:cs="Arial"/>
          <w:szCs w:val="24"/>
        </w:rPr>
      </w:pPr>
      <w:r>
        <w:rPr>
          <w:rFonts w:eastAsia="Yu Gothic Light" w:cs="Arial"/>
          <w:szCs w:val="24"/>
        </w:rPr>
        <w:t xml:space="preserve">The age profile </w:t>
      </w:r>
      <w:r w:rsidR="002E33C3">
        <w:rPr>
          <w:rFonts w:eastAsia="Yu Gothic Light" w:cs="Arial"/>
          <w:szCs w:val="24"/>
        </w:rPr>
        <w:t>of</w:t>
      </w:r>
      <w:r>
        <w:rPr>
          <w:rFonts w:eastAsia="Yu Gothic Light" w:cs="Arial"/>
          <w:szCs w:val="24"/>
        </w:rPr>
        <w:t xml:space="preserve"> the domiciliary care wor</w:t>
      </w:r>
      <w:r w:rsidR="0032350B">
        <w:rPr>
          <w:rFonts w:eastAsia="Yu Gothic Light" w:cs="Arial"/>
          <w:szCs w:val="24"/>
        </w:rPr>
        <w:t>kforce is almost identical to</w:t>
      </w:r>
      <w:r w:rsidR="005A45F7">
        <w:rPr>
          <w:rFonts w:eastAsia="Yu Gothic Light" w:cs="Arial"/>
          <w:szCs w:val="24"/>
        </w:rPr>
        <w:t xml:space="preserve"> 2023. </w:t>
      </w:r>
      <w:r w:rsidR="00B51A28" w:rsidRPr="00B51A28">
        <w:rPr>
          <w:rFonts w:eastAsia="Yu Gothic Light" w:cs="Arial"/>
          <w:szCs w:val="24"/>
        </w:rPr>
        <w:t xml:space="preserve">As we saw in </w:t>
      </w:r>
      <w:r w:rsidR="00B46D05">
        <w:rPr>
          <w:rFonts w:eastAsia="Yu Gothic Light" w:cs="Arial"/>
          <w:szCs w:val="24"/>
        </w:rPr>
        <w:t xml:space="preserve">both </w:t>
      </w:r>
      <w:r w:rsidR="00B51A28" w:rsidRPr="00B51A28">
        <w:rPr>
          <w:rFonts w:eastAsia="Yu Gothic Light" w:cs="Arial"/>
          <w:szCs w:val="24"/>
        </w:rPr>
        <w:t xml:space="preserve">the 2022 </w:t>
      </w:r>
      <w:r w:rsidR="00B46D05">
        <w:rPr>
          <w:rFonts w:eastAsia="Yu Gothic Light" w:cs="Arial"/>
          <w:szCs w:val="24"/>
        </w:rPr>
        <w:t xml:space="preserve">and 2023 </w:t>
      </w:r>
      <w:r w:rsidR="00B51A28" w:rsidRPr="00B51A28">
        <w:rPr>
          <w:rFonts w:eastAsia="Yu Gothic Light" w:cs="Arial"/>
          <w:szCs w:val="24"/>
        </w:rPr>
        <w:t xml:space="preserve">data, there’s a marked difference between the age profile of those working in local authority and commissioned services. </w:t>
      </w:r>
      <w:r w:rsidR="00334354">
        <w:rPr>
          <w:rFonts w:eastAsia="Yu Gothic Light" w:cs="Arial"/>
          <w:szCs w:val="24"/>
        </w:rPr>
        <w:t>L</w:t>
      </w:r>
      <w:r w:rsidR="00B51A28" w:rsidRPr="00B51A28">
        <w:rPr>
          <w:rFonts w:eastAsia="Yu Gothic Light" w:cs="Arial"/>
          <w:szCs w:val="24"/>
        </w:rPr>
        <w:t>ocal authority workers tend to be older (</w:t>
      </w:r>
      <w:r w:rsidR="00614B5F">
        <w:rPr>
          <w:rFonts w:eastAsia="Yu Gothic Light" w:cs="Arial"/>
          <w:szCs w:val="24"/>
        </w:rPr>
        <w:t xml:space="preserve">60.6 per cent of the workers are </w:t>
      </w:r>
      <w:r w:rsidR="00B51A28" w:rsidRPr="00B51A28">
        <w:rPr>
          <w:rFonts w:eastAsia="Yu Gothic Light" w:cs="Arial"/>
          <w:szCs w:val="24"/>
        </w:rPr>
        <w:t>46 and over) and commissioned services workers tend to be younger (</w:t>
      </w:r>
      <w:r w:rsidR="00E566DC">
        <w:rPr>
          <w:rFonts w:eastAsia="Yu Gothic Light" w:cs="Arial"/>
          <w:szCs w:val="24"/>
        </w:rPr>
        <w:t xml:space="preserve">62.9 per cent of the workers are </w:t>
      </w:r>
      <w:r w:rsidR="00B51A28" w:rsidRPr="00B51A28">
        <w:rPr>
          <w:rFonts w:eastAsia="Yu Gothic Light" w:cs="Arial"/>
          <w:szCs w:val="24"/>
        </w:rPr>
        <w:t>45 and under).</w:t>
      </w:r>
      <w:r w:rsidR="002E33C3">
        <w:rPr>
          <w:rFonts w:eastAsia="Yu Gothic Light" w:cs="Arial"/>
          <w:szCs w:val="24"/>
        </w:rPr>
        <w:br/>
      </w:r>
    </w:p>
    <w:p w14:paraId="7339D9C0" w14:textId="4D014BFB" w:rsidR="00B51A28" w:rsidRDefault="00B51A28" w:rsidP="004D340C">
      <w:pPr>
        <w:spacing w:before="40" w:after="0"/>
        <w:rPr>
          <w:rFonts w:eastAsia="Yu Gothic Light" w:cs="Arial"/>
          <w:szCs w:val="24"/>
        </w:rPr>
      </w:pPr>
      <w:r w:rsidRPr="00B51A28">
        <w:rPr>
          <w:rFonts w:eastAsia="Yu Gothic Light" w:cs="Arial"/>
          <w:szCs w:val="24"/>
        </w:rPr>
        <w:t>There could be several reasons for this, including differences in terms and conditions, remuneration and turnover rates.  </w:t>
      </w:r>
    </w:p>
    <w:p w14:paraId="6D80B992" w14:textId="77777777" w:rsidR="00A90051" w:rsidRPr="00B51A28" w:rsidRDefault="00A90051" w:rsidP="004D340C">
      <w:pPr>
        <w:spacing w:before="40" w:after="0"/>
        <w:rPr>
          <w:rFonts w:eastAsia="Yu Gothic Light" w:cs="Arial"/>
          <w:szCs w:val="24"/>
        </w:rPr>
      </w:pPr>
    </w:p>
    <w:p w14:paraId="0D638C45" w14:textId="5C2B0239" w:rsidR="00B51A28" w:rsidRPr="00B51A28" w:rsidRDefault="6B5A1C1E" w:rsidP="3108B3AC">
      <w:pPr>
        <w:spacing w:before="40" w:after="0"/>
        <w:jc w:val="center"/>
        <w:rPr>
          <w:rFonts w:eastAsia="Yu Gothic Light" w:cs="Arial"/>
        </w:rPr>
      </w:pPr>
      <w:bookmarkStart w:id="83" w:name="_Toc130827713"/>
      <w:bookmarkStart w:id="84" w:name="_Toc134021137"/>
      <w:bookmarkEnd w:id="81"/>
      <w:r>
        <w:rPr>
          <w:noProof/>
        </w:rPr>
        <w:drawing>
          <wp:inline distT="0" distB="0" distL="0" distR="0" wp14:anchorId="3320F725" wp14:editId="11ABFFCE">
            <wp:extent cx="5731510" cy="2320925"/>
            <wp:effectExtent l="0" t="0" r="2540" b="3175"/>
            <wp:docPr id="2130693249" name="Picture 2130693249" descr="Clustered bar chart showing the age profile for the domiciliary care workforce.  Each cluster represents the age range for commissioned services and local authority providers, with categories matching those used in census collections. The chart shows the 46 to 56 and 56 to 65 age ranges to be the largest groups for local authorities, at 26  and 30 per cent respectively, of the workforce, but the workforce for commissioned services shows larger younger 26 to 35 and 36 to 45 age range, at 25 and 23 per cent respectively of the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693249" name="Picture 2130693249" descr="A graph of the age profile of domiciliary car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31510" cy="2320925"/>
                    </a:xfrm>
                    <a:prstGeom prst="rect">
                      <a:avLst/>
                    </a:prstGeom>
                  </pic:spPr>
                </pic:pic>
              </a:graphicData>
            </a:graphic>
          </wp:inline>
        </w:drawing>
      </w:r>
    </w:p>
    <w:p w14:paraId="549527C0" w14:textId="67C152FF" w:rsidR="00B51A28" w:rsidRPr="00B51A28" w:rsidRDefault="008B19C7" w:rsidP="3108B3AC">
      <w:pPr>
        <w:spacing w:before="40" w:after="0"/>
        <w:ind w:left="2160" w:firstLine="720"/>
        <w:rPr>
          <w:rFonts w:eastAsia="Yu Gothic Light" w:cs="Arial"/>
        </w:rPr>
      </w:pPr>
      <w:r>
        <w:rPr>
          <w:noProof/>
        </w:rPr>
        <mc:AlternateContent>
          <mc:Choice Requires="wps">
            <w:drawing>
              <wp:inline distT="45720" distB="45720" distL="114300" distR="114300" wp14:anchorId="591DFCB6" wp14:editId="0E27D312">
                <wp:extent cx="990600" cy="295275"/>
                <wp:effectExtent l="0" t="0" r="0" b="9525"/>
                <wp:docPr id="2139601808"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95275"/>
                        </a:xfrm>
                        <a:prstGeom prst="rect">
                          <a:avLst/>
                        </a:prstGeom>
                        <a:solidFill>
                          <a:srgbClr val="FFFFFF"/>
                        </a:solidFill>
                        <a:ln w="9525">
                          <a:noFill/>
                          <a:miter lim="800000"/>
                          <a:headEnd/>
                          <a:tailEnd/>
                        </a:ln>
                      </wps:spPr>
                      <wps:txbx>
                        <w:txbxContent>
                          <w:p w14:paraId="638E8A05" w14:textId="10FC1E31" w:rsidR="00B51A28" w:rsidRPr="00651178" w:rsidRDefault="00B51A28" w:rsidP="00B51A28">
                            <w:pPr>
                              <w:rPr>
                                <w:rFonts w:cs="Arial"/>
                              </w:rPr>
                            </w:pPr>
                            <w:r w:rsidRPr="00651178">
                              <w:rPr>
                                <w:rFonts w:cs="Arial"/>
                              </w:rPr>
                              <w:t xml:space="preserve">n = </w:t>
                            </w:r>
                            <w:r w:rsidR="00651178" w:rsidRPr="00651178">
                              <w:rPr>
                                <w:rFonts w:cs="Arial"/>
                              </w:rPr>
                              <w:t>7,857</w:t>
                            </w:r>
                          </w:p>
                        </w:txbxContent>
                      </wps:txbx>
                      <wps:bodyPr rot="0" vert="horz" wrap="square" lIns="91440" tIns="45720" rIns="91440" bIns="45720" anchor="t" anchorCtr="0">
                        <a:noAutofit/>
                      </wps:bodyPr>
                    </wps:wsp>
                  </a:graphicData>
                </a:graphic>
              </wp:inline>
            </w:drawing>
          </mc:Choice>
          <mc:Fallback>
            <w:pict>
              <v:shape w14:anchorId="591DFCB6" id="Text Box 63" o:spid="_x0000_s1049" type="#_x0000_t202" style="width:78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" stroked="f">
                <v:textbox>
                  <w:txbxContent>
                    <w:p w14:paraId="638E8A05" w14:textId="10FC1E31" w:rsidR="00B51A28" w:rsidRPr="00651178" w:rsidRDefault="00B51A28" w:rsidP="00B51A28">
                      <w:pPr>
                        <w:rPr>
                          <w:rFonts w:cs="Arial"/>
                        </w:rPr>
                      </w:pPr>
                      <w:r w:rsidRPr="00651178">
                        <w:rPr>
                          <w:rFonts w:cs="Arial"/>
                        </w:rPr>
                        <w:t xml:space="preserve">n = </w:t>
                      </w:r>
                      <w:r w:rsidR="00651178" w:rsidRPr="00651178">
                        <w:rPr>
                          <w:rFonts w:cs="Arial"/>
                        </w:rPr>
                        <w:t>7,857</w:t>
                      </w:r>
                    </w:p>
                  </w:txbxContent>
                </v:textbox>
                <w10:anchorlock/>
              </v:shape>
            </w:pict>
          </mc:Fallback>
        </mc:AlternateContent>
      </w:r>
      <w:r>
        <w:tab/>
      </w:r>
      <w:r>
        <w:tab/>
      </w:r>
      <w:r>
        <w:tab/>
      </w:r>
      <w:r>
        <w:tab/>
      </w:r>
      <w:r>
        <w:tab/>
      </w:r>
    </w:p>
    <w:p w14:paraId="4FB9F85F" w14:textId="0C175144" w:rsidR="008B19C7" w:rsidRDefault="008B19C7" w:rsidP="0004137B">
      <w:pPr>
        <w:pStyle w:val="Style3"/>
        <w:numPr>
          <w:ilvl w:val="0"/>
          <w:numId w:val="0"/>
        </w:numPr>
      </w:pPr>
    </w:p>
    <w:p w14:paraId="092933BA" w14:textId="71827CD6" w:rsidR="00D538AD" w:rsidRPr="00D538AD" w:rsidRDefault="00D538AD" w:rsidP="00D538AD">
      <w:pPr>
        <w:pStyle w:val="Style3"/>
        <w:numPr>
          <w:ilvl w:val="0"/>
          <w:numId w:val="0"/>
        </w:numPr>
        <w:ind w:left="1136"/>
      </w:pPr>
    </w:p>
    <w:p w14:paraId="7922E483" w14:textId="448E01F0" w:rsidR="00B51A28" w:rsidRPr="00517461" w:rsidRDefault="00B51A28" w:rsidP="0004137B">
      <w:pPr>
        <w:pStyle w:val="Level4multilist"/>
        <w:rPr>
          <w:rFonts w:eastAsia="Times New Roman"/>
        </w:rPr>
      </w:pPr>
      <w:bookmarkStart w:id="85" w:name="_Toc193900283"/>
      <w:r w:rsidRPr="00B51A28">
        <w:t>Domiciliary care – ethnicity</w:t>
      </w:r>
      <w:bookmarkEnd w:id="83"/>
      <w:bookmarkEnd w:id="84"/>
      <w:bookmarkEnd w:id="85"/>
      <w:r w:rsidRPr="00B51A28">
        <w:t> </w:t>
      </w:r>
    </w:p>
    <w:p w14:paraId="2709AB3B" w14:textId="1A23D1A4" w:rsidR="007C32DB" w:rsidRDefault="743E032C" w:rsidP="00C76034">
      <w:pPr>
        <w:spacing w:before="40" w:after="0"/>
        <w:rPr>
          <w:noProof/>
        </w:rPr>
      </w:pPr>
      <w:r w:rsidRPr="3108B3AC">
        <w:rPr>
          <w:rFonts w:eastAsia="Yu Gothic Light" w:cs="Arial"/>
        </w:rPr>
        <w:t>The chart below shows that 91.</w:t>
      </w:r>
      <w:r w:rsidR="07215EF4" w:rsidRPr="3108B3AC">
        <w:rPr>
          <w:rFonts w:eastAsia="Yu Gothic Light" w:cs="Arial"/>
        </w:rPr>
        <w:t>7</w:t>
      </w:r>
      <w:r w:rsidRPr="3108B3AC">
        <w:rPr>
          <w:rFonts w:eastAsia="Yu Gothic Light" w:cs="Arial"/>
        </w:rPr>
        <w:t xml:space="preserve"> per cent of domiciliary care workers are white. Th</w:t>
      </w:r>
      <w:r w:rsidR="02641807" w:rsidRPr="3108B3AC">
        <w:rPr>
          <w:rFonts w:eastAsia="Yu Gothic Light" w:cs="Arial"/>
        </w:rPr>
        <w:t>is proportion has hardly changed from</w:t>
      </w:r>
      <w:r w:rsidRPr="3108B3AC">
        <w:rPr>
          <w:rFonts w:eastAsia="Yu Gothic Light" w:cs="Arial"/>
        </w:rPr>
        <w:t xml:space="preserve"> 202</w:t>
      </w:r>
      <w:r w:rsidR="7CDFDD8F" w:rsidRPr="3108B3AC">
        <w:rPr>
          <w:rFonts w:eastAsia="Yu Gothic Light" w:cs="Arial"/>
        </w:rPr>
        <w:t>3</w:t>
      </w:r>
      <w:r w:rsidR="34C379F4" w:rsidRPr="3108B3AC">
        <w:rPr>
          <w:rFonts w:eastAsia="Yu Gothic Light" w:cs="Arial"/>
        </w:rPr>
        <w:t>,</w:t>
      </w:r>
      <w:r w:rsidRPr="3108B3AC">
        <w:rPr>
          <w:rFonts w:eastAsia="Yu Gothic Light" w:cs="Arial"/>
        </w:rPr>
        <w:t xml:space="preserve"> w</w:t>
      </w:r>
      <w:r w:rsidR="6DBD791D" w:rsidRPr="3108B3AC">
        <w:rPr>
          <w:rFonts w:eastAsia="Yu Gothic Light" w:cs="Arial"/>
        </w:rPr>
        <w:t>he</w:t>
      </w:r>
      <w:r w:rsidR="34C379F4" w:rsidRPr="3108B3AC">
        <w:rPr>
          <w:rFonts w:eastAsia="Yu Gothic Light" w:cs="Arial"/>
        </w:rPr>
        <w:t>n</w:t>
      </w:r>
      <w:r w:rsidRPr="3108B3AC">
        <w:rPr>
          <w:rFonts w:eastAsia="Yu Gothic Light" w:cs="Arial"/>
        </w:rPr>
        <w:t xml:space="preserve"> 9</w:t>
      </w:r>
      <w:r w:rsidR="6E17C3C1" w:rsidRPr="3108B3AC">
        <w:rPr>
          <w:rFonts w:eastAsia="Yu Gothic Light" w:cs="Arial"/>
        </w:rPr>
        <w:t>1</w:t>
      </w:r>
      <w:r w:rsidRPr="3108B3AC">
        <w:rPr>
          <w:rFonts w:eastAsia="Yu Gothic Light" w:cs="Arial"/>
        </w:rPr>
        <w:t>.</w:t>
      </w:r>
      <w:r w:rsidR="6E17C3C1" w:rsidRPr="3108B3AC">
        <w:rPr>
          <w:rFonts w:eastAsia="Yu Gothic Light" w:cs="Arial"/>
        </w:rPr>
        <w:t>9</w:t>
      </w:r>
      <w:r w:rsidRPr="3108B3AC">
        <w:rPr>
          <w:rFonts w:eastAsia="Yu Gothic Light" w:cs="Arial"/>
        </w:rPr>
        <w:t xml:space="preserve"> per cent </w:t>
      </w:r>
      <w:r w:rsidR="6DBD791D" w:rsidRPr="3108B3AC">
        <w:rPr>
          <w:rFonts w:eastAsia="Yu Gothic Light" w:cs="Arial"/>
        </w:rPr>
        <w:t xml:space="preserve">were </w:t>
      </w:r>
      <w:r w:rsidRPr="3108B3AC">
        <w:rPr>
          <w:rFonts w:eastAsia="Yu Gothic Light" w:cs="Arial"/>
        </w:rPr>
        <w:t>white</w:t>
      </w:r>
      <w:r w:rsidR="6DBD791D" w:rsidRPr="3108B3AC">
        <w:rPr>
          <w:rFonts w:eastAsia="Yu Gothic Light" w:cs="Arial"/>
        </w:rPr>
        <w:t>.</w:t>
      </w:r>
      <w:r w:rsidR="357285C3" w:rsidRPr="3108B3AC">
        <w:rPr>
          <w:rFonts w:eastAsia="Yu Gothic Light" w:cs="Arial"/>
        </w:rPr>
        <w:t xml:space="preserve"> The noticeable differences from 2023</w:t>
      </w:r>
      <w:r w:rsidR="64288EE5" w:rsidRPr="3108B3AC">
        <w:rPr>
          <w:rFonts w:eastAsia="Yu Gothic Light" w:cs="Arial"/>
        </w:rPr>
        <w:t xml:space="preserve"> are the increase in </w:t>
      </w:r>
      <w:r w:rsidR="34C379F4" w:rsidRPr="3108B3AC">
        <w:rPr>
          <w:rFonts w:eastAsia="Yu Gothic Light" w:cs="Arial"/>
        </w:rPr>
        <w:t xml:space="preserve">the </w:t>
      </w:r>
      <w:r w:rsidR="64288EE5" w:rsidRPr="3108B3AC">
        <w:rPr>
          <w:rFonts w:eastAsia="Yu Gothic Light" w:cs="Arial"/>
        </w:rPr>
        <w:t>proportion of black workers from 4.2 per cent to 4.</w:t>
      </w:r>
      <w:r w:rsidR="66DC7AF3" w:rsidRPr="3108B3AC">
        <w:rPr>
          <w:rFonts w:eastAsia="Yu Gothic Light" w:cs="Arial"/>
        </w:rPr>
        <w:t>8</w:t>
      </w:r>
      <w:r w:rsidR="64288EE5" w:rsidRPr="3108B3AC">
        <w:rPr>
          <w:rFonts w:eastAsia="Yu Gothic Light" w:cs="Arial"/>
        </w:rPr>
        <w:t xml:space="preserve"> </w:t>
      </w:r>
      <w:r w:rsidR="66DC7AF3" w:rsidRPr="3108B3AC">
        <w:rPr>
          <w:rFonts w:eastAsia="Yu Gothic Light" w:cs="Arial"/>
        </w:rPr>
        <w:t>p</w:t>
      </w:r>
      <w:r w:rsidR="64288EE5" w:rsidRPr="3108B3AC">
        <w:rPr>
          <w:rFonts w:eastAsia="Yu Gothic Light" w:cs="Arial"/>
        </w:rPr>
        <w:t>er cent</w:t>
      </w:r>
      <w:r w:rsidR="66DC7AF3" w:rsidRPr="3108B3AC">
        <w:rPr>
          <w:rFonts w:eastAsia="Yu Gothic Light" w:cs="Arial"/>
        </w:rPr>
        <w:t>,</w:t>
      </w:r>
      <w:r w:rsidR="64288EE5" w:rsidRPr="3108B3AC">
        <w:rPr>
          <w:rFonts w:eastAsia="Yu Gothic Light" w:cs="Arial"/>
        </w:rPr>
        <w:t xml:space="preserve"> and the decrease </w:t>
      </w:r>
      <w:r w:rsidR="66DC7AF3" w:rsidRPr="3108B3AC">
        <w:rPr>
          <w:rFonts w:eastAsia="Yu Gothic Light" w:cs="Arial"/>
        </w:rPr>
        <w:t xml:space="preserve">in Asian workers from 3.2 per cent </w:t>
      </w:r>
      <w:r w:rsidR="7072C758" w:rsidRPr="3108B3AC">
        <w:rPr>
          <w:rFonts w:eastAsia="Yu Gothic Light" w:cs="Arial"/>
        </w:rPr>
        <w:t>to 2.7 per cent.</w:t>
      </w:r>
      <w:r w:rsidR="6BC9244C" w:rsidRPr="00670C0F">
        <w:rPr>
          <w:noProof/>
        </w:rPr>
        <w:t xml:space="preserve"> </w:t>
      </w:r>
      <w:r w:rsidR="00670C0F">
        <w:rPr>
          <w:noProof/>
        </w:rPr>
        <w:drawing>
          <wp:inline distT="0" distB="0" distL="0" distR="0" wp14:anchorId="1B86838E" wp14:editId="045A5337">
            <wp:extent cx="5580380" cy="2259726"/>
            <wp:effectExtent l="0" t="0" r="1270" b="7620"/>
            <wp:docPr id="5" name="Picture 5" descr="Clustered bar chart depicting the ethnic diversity of the domiciliary care workforce and, for comparison, the ethnic diversity of the general population of Wales. The chart shows that 4.8 per cent of the domiciliary care workforce reported as black, which is more than five times the corresponding per cent value of 0.9 for the general population of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443066" name="Picture 2012443066" descr="A graph of the ethnicity of adult social car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580380" cy="2259726"/>
                    </a:xfrm>
                    <a:prstGeom prst="rect">
                      <a:avLst/>
                    </a:prstGeom>
                  </pic:spPr>
                </pic:pic>
              </a:graphicData>
            </a:graphic>
          </wp:inline>
        </w:drawing>
      </w:r>
    </w:p>
    <w:p w14:paraId="45183536" w14:textId="64B0A604" w:rsidR="365E018D" w:rsidRDefault="365E018D" w:rsidP="3108B3AC">
      <w:pPr>
        <w:spacing w:before="40" w:after="0"/>
        <w:ind w:left="2160" w:firstLine="720"/>
        <w:rPr>
          <w:noProof/>
        </w:rPr>
      </w:pPr>
      <w:r>
        <w:rPr>
          <w:noProof/>
        </w:rPr>
        <mc:AlternateContent>
          <mc:Choice Requires="wps">
            <w:drawing>
              <wp:inline distT="0" distB="0" distL="114300" distR="114300" wp14:anchorId="7E27FDA4" wp14:editId="3D14B1B1">
                <wp:extent cx="1033145" cy="295275"/>
                <wp:effectExtent l="0" t="0" r="0" b="9525"/>
                <wp:docPr id="15647990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295275"/>
                        </a:xfrm>
                        <a:prstGeom prst="rect">
                          <a:avLst/>
                        </a:prstGeom>
                        <a:solidFill>
                          <a:srgbClr val="FFFFFF"/>
                        </a:solidFill>
                        <a:ln w="9525">
                          <a:noFill/>
                          <a:miter lim="800000"/>
                          <a:headEnd/>
                          <a:tailEnd/>
                        </a:ln>
                      </wps:spPr>
                      <wps:txbx>
                        <w:txbxContent>
                          <w:p w14:paraId="0A880AE6" w14:textId="77777777" w:rsidR="00670C0F" w:rsidRPr="008E6C07" w:rsidRDefault="00670C0F" w:rsidP="00670C0F">
                            <w:pPr>
                              <w:rPr>
                                <w:rFonts w:cs="Arial"/>
                              </w:rPr>
                            </w:pPr>
                            <w:r w:rsidRPr="008E6C07">
                              <w:rPr>
                                <w:rFonts w:cs="Arial"/>
                              </w:rPr>
                              <w:t>n = 5,930</w:t>
                            </w:r>
                          </w:p>
                        </w:txbxContent>
                      </wps:txbx>
                      <wps:bodyPr rot="0" vert="horz" wrap="square" lIns="91440" tIns="45720" rIns="91440" bIns="45720" anchor="t" anchorCtr="0">
                        <a:noAutofit/>
                      </wps:bodyPr>
                    </wps:wsp>
                  </a:graphicData>
                </a:graphic>
              </wp:inline>
            </w:drawing>
          </mc:Choice>
          <mc:Fallback>
            <w:pict>
              <v:shape w14:anchorId="7E27FDA4" id="Text Box 6" o:spid="_x0000_s1050" type="#_x0000_t202" style="width:81.3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" stroked="f">
                <v:textbox>
                  <w:txbxContent>
                    <w:p w14:paraId="0A880AE6" w14:textId="77777777" w:rsidR="00670C0F" w:rsidRPr="008E6C07" w:rsidRDefault="00670C0F" w:rsidP="00670C0F">
                      <w:pPr>
                        <w:rPr>
                          <w:rFonts w:cs="Arial"/>
                        </w:rPr>
                      </w:pPr>
                      <w:r w:rsidRPr="008E6C07">
                        <w:rPr>
                          <w:rFonts w:cs="Arial"/>
                        </w:rPr>
                        <w:t>n = 5,930</w:t>
                      </w:r>
                    </w:p>
                  </w:txbxContent>
                </v:textbox>
                <w10:anchorlock/>
              </v:shape>
            </w:pict>
          </mc:Fallback>
        </mc:AlternateContent>
      </w:r>
    </w:p>
    <w:p w14:paraId="0FEBC9A8" w14:textId="2FE764E9" w:rsidR="3108B3AC" w:rsidRDefault="3108B3AC" w:rsidP="3108B3AC">
      <w:pPr>
        <w:spacing w:before="40" w:after="0"/>
        <w:rPr>
          <w:noProof/>
        </w:rPr>
      </w:pPr>
    </w:p>
    <w:p w14:paraId="38DB44E0" w14:textId="77777777" w:rsidR="007C32DB" w:rsidRPr="00517461" w:rsidRDefault="007C32DB" w:rsidP="001F1364">
      <w:pPr>
        <w:pStyle w:val="Level4multilist"/>
        <w:rPr>
          <w:rFonts w:eastAsia="Times New Roman"/>
        </w:rPr>
      </w:pPr>
      <w:r w:rsidRPr="00B51A28">
        <w:t>Domiciliary care – contract type </w:t>
      </w:r>
    </w:p>
    <w:p w14:paraId="4EEE261B" w14:textId="77777777" w:rsidR="007C32DB" w:rsidRDefault="007C32DB" w:rsidP="007C32DB">
      <w:pPr>
        <w:keepNext/>
        <w:keepLines/>
        <w:spacing w:before="40" w:after="0"/>
        <w:rPr>
          <w:rFonts w:eastAsia="Yu Gothic Light" w:cs="Arial"/>
          <w:szCs w:val="24"/>
        </w:rPr>
      </w:pPr>
      <w:r>
        <w:rPr>
          <w:rFonts w:eastAsia="Yu Gothic Light" w:cs="Arial"/>
          <w:szCs w:val="24"/>
        </w:rPr>
        <w:t>Most</w:t>
      </w:r>
      <w:r w:rsidRPr="3121CC8A">
        <w:rPr>
          <w:rFonts w:eastAsia="Yu Gothic Light" w:cs="Arial"/>
          <w:szCs w:val="24"/>
        </w:rPr>
        <w:t xml:space="preserve"> of the domiciliary care workforce are on permanent contracts in both commissioned service providers and local authorities</w:t>
      </w:r>
      <w:r>
        <w:rPr>
          <w:rFonts w:eastAsia="Yu Gothic Light" w:cs="Arial"/>
          <w:szCs w:val="24"/>
        </w:rPr>
        <w:t>.</w:t>
      </w:r>
      <w:r w:rsidRPr="3121CC8A">
        <w:rPr>
          <w:rFonts w:eastAsia="Yu Gothic Light" w:cs="Arial"/>
          <w:szCs w:val="24"/>
        </w:rPr>
        <w:t xml:space="preserve"> </w:t>
      </w:r>
      <w:r>
        <w:rPr>
          <w:rFonts w:eastAsia="Yu Gothic Light" w:cs="Arial"/>
          <w:szCs w:val="24"/>
        </w:rPr>
        <w:t>B</w:t>
      </w:r>
      <w:r w:rsidRPr="3121CC8A">
        <w:rPr>
          <w:rFonts w:eastAsia="Yu Gothic Light" w:cs="Arial"/>
          <w:szCs w:val="24"/>
        </w:rPr>
        <w:t xml:space="preserve">ut the proportion is significantly higher for local authorities </w:t>
      </w:r>
      <w:r>
        <w:rPr>
          <w:rFonts w:eastAsia="Yu Gothic Light" w:cs="Arial"/>
          <w:szCs w:val="24"/>
        </w:rPr>
        <w:t>(</w:t>
      </w:r>
      <w:r w:rsidRPr="3121CC8A">
        <w:rPr>
          <w:rFonts w:eastAsia="Yu Gothic Light" w:cs="Arial"/>
          <w:szCs w:val="24"/>
        </w:rPr>
        <w:t>83.7 per cent</w:t>
      </w:r>
      <w:r>
        <w:rPr>
          <w:rFonts w:eastAsia="Yu Gothic Light" w:cs="Arial"/>
          <w:szCs w:val="24"/>
        </w:rPr>
        <w:t xml:space="preserve">) than </w:t>
      </w:r>
      <w:r w:rsidRPr="3121CC8A">
        <w:rPr>
          <w:rFonts w:eastAsia="Yu Gothic Light" w:cs="Arial"/>
          <w:szCs w:val="24"/>
        </w:rPr>
        <w:t>commissioned service providers</w:t>
      </w:r>
      <w:r>
        <w:rPr>
          <w:rFonts w:eastAsia="Yu Gothic Light" w:cs="Arial"/>
          <w:szCs w:val="24"/>
        </w:rPr>
        <w:t xml:space="preserve"> (67 per cent)</w:t>
      </w:r>
      <w:r w:rsidRPr="3121CC8A">
        <w:rPr>
          <w:rFonts w:eastAsia="Yu Gothic Light" w:cs="Arial"/>
          <w:szCs w:val="24"/>
        </w:rPr>
        <w:t xml:space="preserve">. </w:t>
      </w:r>
    </w:p>
    <w:p w14:paraId="2138C6C2" w14:textId="77777777" w:rsidR="007C32DB" w:rsidRDefault="007C32DB" w:rsidP="007C32DB">
      <w:pPr>
        <w:keepNext/>
        <w:keepLines/>
        <w:spacing w:before="40" w:after="0"/>
        <w:rPr>
          <w:rFonts w:eastAsia="Yu Gothic Light" w:cs="Arial"/>
          <w:szCs w:val="24"/>
        </w:rPr>
      </w:pPr>
    </w:p>
    <w:p w14:paraId="1A2DB800" w14:textId="77777777" w:rsidR="007C32DB" w:rsidRPr="00B51A28" w:rsidRDefault="007C32DB" w:rsidP="007C32DB">
      <w:pPr>
        <w:keepNext/>
        <w:keepLines/>
        <w:spacing w:before="40" w:after="0"/>
        <w:rPr>
          <w:rFonts w:eastAsia="Yu Gothic Light" w:cs="Arial"/>
        </w:rPr>
      </w:pPr>
      <w:r w:rsidRPr="2EB047BE">
        <w:rPr>
          <w:rFonts w:eastAsia="Yu Gothic Light" w:cs="Arial"/>
        </w:rPr>
        <w:t>There’s been a decrease in the proportion of commissioned service provider workers on zero-hours contracts, from 31.4 per cent last year to 25.9 per cent this year. Similar to last year, the zero-hours contracts are mostly made up of care workers (30.3 per cent).  In local authorities, we see that 12.4 per cent of the workforce is on casual contracts and none have zero-hours contracts. This is a significant increase on last year’s proportion of 4.6 per cent, but the combined proportion of local authority workers on zero-hours or casual contracts was 11 per cent last year.</w:t>
      </w:r>
    </w:p>
    <w:p w14:paraId="58D6D7E8" w14:textId="77777777" w:rsidR="007C32DB" w:rsidRPr="00B51A28" w:rsidRDefault="007C32DB" w:rsidP="004D340C">
      <w:pPr>
        <w:spacing w:before="40" w:after="0"/>
        <w:rPr>
          <w:rFonts w:eastAsia="Yu Gothic Light" w:cs="Arial"/>
          <w:szCs w:val="24"/>
        </w:rPr>
      </w:pPr>
    </w:p>
    <w:p w14:paraId="1CEC0B50" w14:textId="6FB7DE4D" w:rsidR="00B51A28" w:rsidRPr="00B51A28" w:rsidRDefault="64872B5E" w:rsidP="3108B3AC">
      <w:pPr>
        <w:keepNext/>
        <w:keepLines/>
        <w:spacing w:before="40" w:after="0"/>
        <w:jc w:val="center"/>
        <w:rPr>
          <w:rFonts w:eastAsia="Yu Gothic Light" w:cs="Arial"/>
        </w:rPr>
      </w:pPr>
      <w:r>
        <w:rPr>
          <w:noProof/>
        </w:rPr>
        <w:lastRenderedPageBreak/>
        <w:drawing>
          <wp:inline distT="0" distB="0" distL="0" distR="0" wp14:anchorId="7BD81A98" wp14:editId="2561896E">
            <wp:extent cx="5731510" cy="2321560"/>
            <wp:effectExtent l="0" t="0" r="2540" b="2540"/>
            <wp:docPr id="1498799766" name="Picture 1498799766" descr="Clustered bar chart depicting the type of contracts for the domiciliary care workforce, separately for both commissioned services and local authority providers in each clu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799766" name="Picture 1498799766" descr="A graph of domiciliary care by contract typ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31510" cy="2321560"/>
                    </a:xfrm>
                    <a:prstGeom prst="rect">
                      <a:avLst/>
                    </a:prstGeom>
                  </pic:spPr>
                </pic:pic>
              </a:graphicData>
            </a:graphic>
          </wp:inline>
        </w:drawing>
      </w:r>
    </w:p>
    <w:p w14:paraId="78874B3E" w14:textId="06289A7F" w:rsidR="008B19C7" w:rsidRDefault="00B51A28" w:rsidP="00E16FA2">
      <w:pPr>
        <w:keepNext/>
        <w:keepLines/>
        <w:spacing w:before="40" w:after="0"/>
        <w:jc w:val="center"/>
        <w:rPr>
          <w:rFonts w:eastAsia="Yu Gothic Light" w:cs="Arial"/>
          <w:szCs w:val="24"/>
        </w:rPr>
      </w:pPr>
      <w:r w:rsidRPr="00B51A28">
        <w:rPr>
          <w:rFonts w:eastAsia="Yu Gothic Light" w:cs="Arial"/>
          <w:noProof/>
          <w:szCs w:val="24"/>
        </w:rPr>
        <mc:AlternateContent>
          <mc:Choice Requires="wps">
            <w:drawing>
              <wp:anchor distT="45720" distB="45720" distL="114300" distR="114300" simplePos="0" relativeHeight="251658243" behindDoc="0" locked="0" layoutInCell="1" allowOverlap="1" wp14:anchorId="58B1E24E" wp14:editId="3B43B93B">
                <wp:simplePos x="0" y="0"/>
                <wp:positionH relativeFrom="page">
                  <wp:posOffset>2997835</wp:posOffset>
                </wp:positionH>
                <wp:positionV relativeFrom="paragraph">
                  <wp:posOffset>41910</wp:posOffset>
                </wp:positionV>
                <wp:extent cx="1009650" cy="328295"/>
                <wp:effectExtent l="0" t="0" r="0" b="0"/>
                <wp:wrapSquare wrapText="bothSides"/>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328295"/>
                        </a:xfrm>
                        <a:prstGeom prst="rect">
                          <a:avLst/>
                        </a:prstGeom>
                        <a:solidFill>
                          <a:srgbClr val="FFFFFF"/>
                        </a:solidFill>
                        <a:ln w="9525">
                          <a:noFill/>
                          <a:miter lim="800000"/>
                          <a:headEnd/>
                          <a:tailEnd/>
                        </a:ln>
                      </wps:spPr>
                      <wps:txbx>
                        <w:txbxContent>
                          <w:p w14:paraId="3FE139F9" w14:textId="713959B8" w:rsidR="00B51A28" w:rsidRPr="001A6956" w:rsidRDefault="00B51A28" w:rsidP="00B51A28">
                            <w:pPr>
                              <w:rPr>
                                <w:rFonts w:cs="Arial"/>
                              </w:rPr>
                            </w:pPr>
                            <w:r w:rsidRPr="001A6956">
                              <w:rPr>
                                <w:rFonts w:cs="Arial"/>
                              </w:rPr>
                              <w:t xml:space="preserve">n = </w:t>
                            </w:r>
                            <w:r w:rsidR="001A6956" w:rsidRPr="001A6956">
                              <w:rPr>
                                <w:rFonts w:cs="Arial"/>
                              </w:rPr>
                              <w:t>7,983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B1E24E" id="Text Box 61" o:spid="_x0000_s1051" type="#_x0000_t202" style="position:absolute;left:0;text-align:left;margin-left:236.05pt;margin-top:3.3pt;width:79.5pt;height:25.85pt;z-index:251658243;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" stroked="f">
                <v:textbox>
                  <w:txbxContent>
                    <w:p w14:paraId="3FE139F9" w14:textId="713959B8" w:rsidR="00B51A28" w:rsidRPr="001A6956" w:rsidRDefault="00B51A28" w:rsidP="00B51A28">
                      <w:pPr>
                        <w:rPr>
                          <w:rFonts w:cs="Arial"/>
                        </w:rPr>
                      </w:pPr>
                      <w:r w:rsidRPr="001A6956">
                        <w:rPr>
                          <w:rFonts w:cs="Arial"/>
                        </w:rPr>
                        <w:t xml:space="preserve">n = </w:t>
                      </w:r>
                      <w:r w:rsidR="001A6956" w:rsidRPr="001A6956">
                        <w:rPr>
                          <w:rFonts w:cs="Arial"/>
                        </w:rPr>
                        <w:t>7,983</w:t>
                      </w:r>
                    </w:p>
                  </w:txbxContent>
                </v:textbox>
                <w10:wrap type="square" anchorx="page"/>
              </v:shape>
            </w:pict>
          </mc:Fallback>
        </mc:AlternateContent>
      </w:r>
      <w:bookmarkStart w:id="86" w:name="_Toc130827715"/>
      <w:bookmarkStart w:id="87" w:name="_Toc134021139"/>
    </w:p>
    <w:p w14:paraId="2D0F4B73" w14:textId="77777777" w:rsidR="008B19C7" w:rsidRPr="00B51A28" w:rsidRDefault="008B19C7" w:rsidP="00B51A28">
      <w:pPr>
        <w:keepNext/>
        <w:keepLines/>
        <w:spacing w:before="40" w:after="0"/>
        <w:jc w:val="center"/>
        <w:rPr>
          <w:rFonts w:eastAsia="Yu Gothic Light" w:cs="Arial"/>
          <w:szCs w:val="24"/>
        </w:rPr>
      </w:pPr>
    </w:p>
    <w:p w14:paraId="5783F319" w14:textId="5690CB62" w:rsidR="00B51A28" w:rsidRDefault="00B51A28" w:rsidP="0004137B">
      <w:pPr>
        <w:pStyle w:val="Level4multilist"/>
      </w:pPr>
      <w:bookmarkStart w:id="88" w:name="_Toc193900285"/>
      <w:r w:rsidRPr="00B51A28">
        <w:t xml:space="preserve">Domiciliary care – working </w:t>
      </w:r>
      <w:bookmarkEnd w:id="86"/>
      <w:r w:rsidRPr="00B51A28">
        <w:t>patterns</w:t>
      </w:r>
      <w:bookmarkEnd w:id="87"/>
      <w:bookmarkEnd w:id="88"/>
    </w:p>
    <w:p w14:paraId="6E7D2B5B" w14:textId="5C8209B2" w:rsidR="00B51A28" w:rsidRPr="00B51A28" w:rsidRDefault="0C80497B" w:rsidP="0004137B">
      <w:pPr>
        <w:keepNext/>
        <w:keepLines/>
        <w:spacing w:before="40" w:after="0"/>
        <w:rPr>
          <w:rFonts w:eastAsia="Yu Gothic Light" w:cs="Arial"/>
          <w:color w:val="000000"/>
          <w:shd w:val="clear" w:color="auto" w:fill="FFFFFF"/>
        </w:rPr>
      </w:pPr>
      <w:r>
        <w:rPr>
          <w:rFonts w:eastAsia="Yu Gothic Light" w:cs="Arial"/>
          <w:color w:val="000000"/>
          <w:shd w:val="clear" w:color="auto" w:fill="FFFFFF"/>
        </w:rPr>
        <w:t xml:space="preserve">Staff who work between </w:t>
      </w:r>
      <w:r w:rsidR="09556960" w:rsidRPr="1C8F8435">
        <w:rPr>
          <w:rFonts w:eastAsia="Yu Gothic Light" w:cs="Arial"/>
          <w:color w:val="000000"/>
          <w:shd w:val="clear" w:color="auto" w:fill="FFFFFF"/>
          <w:lang w:val="en"/>
        </w:rPr>
        <w:t xml:space="preserve">16 and 35 hours per week </w:t>
      </w:r>
      <w:r w:rsidR="702FD04B">
        <w:rPr>
          <w:rFonts w:eastAsia="Yu Gothic Light" w:cs="Arial"/>
          <w:color w:val="000000"/>
          <w:shd w:val="clear" w:color="auto" w:fill="FFFFFF"/>
          <w:lang w:val="en"/>
        </w:rPr>
        <w:t xml:space="preserve">are the largest </w:t>
      </w:r>
      <w:r w:rsidR="74E33110">
        <w:rPr>
          <w:rFonts w:eastAsia="Yu Gothic Light" w:cs="Arial"/>
          <w:color w:val="000000"/>
          <w:shd w:val="clear" w:color="auto" w:fill="FFFFFF"/>
          <w:lang w:val="en"/>
        </w:rPr>
        <w:t xml:space="preserve">group </w:t>
      </w:r>
      <w:r w:rsidR="09556960" w:rsidRPr="1C8F8435">
        <w:rPr>
          <w:rFonts w:eastAsia="Yu Gothic Light" w:cs="Arial"/>
          <w:color w:val="000000"/>
          <w:shd w:val="clear" w:color="auto" w:fill="FFFFFF"/>
          <w:lang w:val="en"/>
        </w:rPr>
        <w:t xml:space="preserve">for both commissioned service providers </w:t>
      </w:r>
      <w:r w:rsidR="09556960" w:rsidRPr="1C8F8435">
        <w:rPr>
          <w:rFonts w:eastAsia="Yu Gothic Light" w:cs="Arial"/>
          <w:color w:val="000000"/>
          <w:shd w:val="clear" w:color="auto" w:fill="FFFFFF"/>
        </w:rPr>
        <w:t>(42.9 per cent) and local authorities (56.6 per cent)</w:t>
      </w:r>
      <w:r w:rsidR="09556960" w:rsidRPr="1C8F8435">
        <w:rPr>
          <w:rFonts w:eastAsia="Yu Gothic Light" w:cs="Arial"/>
          <w:color w:val="000000"/>
          <w:shd w:val="clear" w:color="auto" w:fill="FFFFFF"/>
          <w:lang w:val="en"/>
        </w:rPr>
        <w:t xml:space="preserve">. Analysis of the working hours of the different roles in domiciliary care shows that 66.4 per cent of </w:t>
      </w:r>
      <w:r w:rsidR="615B677D" w:rsidRPr="297BC100">
        <w:rPr>
          <w:rFonts w:eastAsia="Yu Gothic Light" w:cs="Arial"/>
          <w:color w:val="000000" w:themeColor="text1"/>
          <w:lang w:val="en"/>
        </w:rPr>
        <w:t xml:space="preserve">local authority </w:t>
      </w:r>
      <w:r w:rsidR="09556960" w:rsidRPr="61AE061C">
        <w:rPr>
          <w:rFonts w:eastAsia="Yu Gothic Light" w:cs="Arial"/>
          <w:color w:val="000000"/>
          <w:shd w:val="clear" w:color="auto" w:fill="FFFFFF"/>
          <w:lang w:val="en"/>
        </w:rPr>
        <w:t>care</w:t>
      </w:r>
      <w:r w:rsidR="09556960" w:rsidRPr="1C8F8435">
        <w:rPr>
          <w:rFonts w:eastAsia="Yu Gothic Light" w:cs="Arial"/>
          <w:color w:val="000000"/>
          <w:shd w:val="clear" w:color="auto" w:fill="FFFFFF"/>
          <w:lang w:val="en"/>
        </w:rPr>
        <w:t xml:space="preserve"> workers work between 16 and 35 hours per week</w:t>
      </w:r>
      <w:r w:rsidR="2227FFB1" w:rsidRPr="297BC100">
        <w:rPr>
          <w:rFonts w:eastAsia="Yu Gothic Light" w:cs="Arial"/>
          <w:color w:val="000000" w:themeColor="text1"/>
          <w:lang w:val="en"/>
        </w:rPr>
        <w:t>.</w:t>
      </w:r>
      <w:r w:rsidR="09556960" w:rsidRPr="1C8F8435">
        <w:rPr>
          <w:rFonts w:eastAsia="Yu Gothic Light" w:cs="Arial"/>
          <w:color w:val="000000"/>
          <w:shd w:val="clear" w:color="auto" w:fill="FFFFFF"/>
          <w:lang w:val="en"/>
        </w:rPr>
        <w:t xml:space="preserve"> </w:t>
      </w:r>
      <w:r w:rsidR="2227FFB1" w:rsidRPr="297BC100">
        <w:rPr>
          <w:rFonts w:eastAsia="Yu Gothic Light" w:cs="Arial"/>
          <w:color w:val="000000" w:themeColor="text1"/>
          <w:lang w:val="en"/>
        </w:rPr>
        <w:t>T</w:t>
      </w:r>
      <w:r w:rsidR="09556960" w:rsidRPr="1C8F8435">
        <w:rPr>
          <w:rFonts w:eastAsia="Yu Gothic Light" w:cs="Arial"/>
          <w:color w:val="000000"/>
          <w:shd w:val="clear" w:color="auto" w:fill="FFFFFF"/>
          <w:lang w:val="en"/>
        </w:rPr>
        <w:t xml:space="preserve">he </w:t>
      </w:r>
      <w:r w:rsidR="2227FFB1" w:rsidRPr="297BC100">
        <w:rPr>
          <w:rFonts w:eastAsia="Yu Gothic Light" w:cs="Arial"/>
          <w:color w:val="000000" w:themeColor="text1"/>
          <w:lang w:val="en"/>
        </w:rPr>
        <w:t>biggest</w:t>
      </w:r>
      <w:r w:rsidR="09556960" w:rsidRPr="1C8F8435">
        <w:rPr>
          <w:rFonts w:eastAsia="Yu Gothic Light" w:cs="Arial"/>
          <w:color w:val="000000"/>
          <w:shd w:val="clear" w:color="auto" w:fill="FFFFFF"/>
          <w:lang w:val="en"/>
        </w:rPr>
        <w:t xml:space="preserve"> category for all other roles in local authorities</w:t>
      </w:r>
      <w:r w:rsidR="7852476D" w:rsidRPr="297BC100">
        <w:rPr>
          <w:rFonts w:eastAsia="Yu Gothic Light" w:cs="Arial"/>
          <w:color w:val="000000" w:themeColor="text1"/>
          <w:lang w:val="en"/>
        </w:rPr>
        <w:t xml:space="preserve"> </w:t>
      </w:r>
      <w:r w:rsidR="09556960" w:rsidRPr="1C8F8435">
        <w:rPr>
          <w:rFonts w:eastAsia="Yu Gothic Light" w:cs="Arial"/>
          <w:color w:val="000000"/>
          <w:shd w:val="clear" w:color="auto" w:fill="FFFFFF"/>
          <w:lang w:val="en"/>
        </w:rPr>
        <w:t>is full</w:t>
      </w:r>
      <w:r w:rsidR="2227FFB1" w:rsidRPr="297BC100">
        <w:rPr>
          <w:rFonts w:eastAsia="Yu Gothic Light" w:cs="Arial"/>
          <w:color w:val="000000" w:themeColor="text1"/>
          <w:lang w:val="en"/>
        </w:rPr>
        <w:t>-</w:t>
      </w:r>
      <w:r w:rsidR="09556960" w:rsidRPr="1C8F8435">
        <w:rPr>
          <w:rFonts w:eastAsia="Yu Gothic Light" w:cs="Arial"/>
          <w:color w:val="000000"/>
          <w:shd w:val="clear" w:color="auto" w:fill="FFFFFF"/>
          <w:lang w:val="en"/>
        </w:rPr>
        <w:t xml:space="preserve">time </w:t>
      </w:r>
      <w:r w:rsidR="348D3608" w:rsidRPr="297BC100">
        <w:rPr>
          <w:rFonts w:eastAsia="Yu Gothic Light" w:cs="Arial"/>
          <w:color w:val="000000" w:themeColor="text1"/>
          <w:lang w:val="en"/>
        </w:rPr>
        <w:t>(</w:t>
      </w:r>
      <w:r w:rsidR="09556960" w:rsidRPr="1C8F8435">
        <w:rPr>
          <w:rFonts w:eastAsia="Yu Gothic Light" w:cs="Arial"/>
          <w:color w:val="000000"/>
          <w:shd w:val="clear" w:color="auto" w:fill="FFFFFF"/>
          <w:lang w:val="en"/>
        </w:rPr>
        <w:t xml:space="preserve">36 </w:t>
      </w:r>
      <w:r w:rsidR="348D3608" w:rsidRPr="297BC100">
        <w:rPr>
          <w:rFonts w:eastAsia="Yu Gothic Light" w:cs="Arial"/>
          <w:color w:val="000000" w:themeColor="text1"/>
          <w:lang w:val="en"/>
        </w:rPr>
        <w:t>hours or more</w:t>
      </w:r>
      <w:r w:rsidR="09556960" w:rsidRPr="1C8F8435">
        <w:rPr>
          <w:rFonts w:eastAsia="Yu Gothic Light" w:cs="Arial"/>
          <w:color w:val="000000"/>
          <w:shd w:val="clear" w:color="auto" w:fill="FFFFFF"/>
          <w:lang w:val="en"/>
        </w:rPr>
        <w:t xml:space="preserve"> per week</w:t>
      </w:r>
      <w:r w:rsidR="348D3608" w:rsidRPr="297BC100">
        <w:rPr>
          <w:rFonts w:eastAsia="Yu Gothic Light" w:cs="Arial"/>
          <w:color w:val="000000" w:themeColor="text1"/>
          <w:lang w:val="en"/>
        </w:rPr>
        <w:t>)</w:t>
      </w:r>
      <w:r w:rsidR="7852476D" w:rsidRPr="297BC100">
        <w:rPr>
          <w:rFonts w:eastAsia="Yu Gothic Light" w:cs="Arial"/>
          <w:color w:val="000000" w:themeColor="text1"/>
          <w:lang w:val="en"/>
        </w:rPr>
        <w:t>, at 71.2 per cent</w:t>
      </w:r>
      <w:r w:rsidR="09556960" w:rsidRPr="1C8F8435">
        <w:rPr>
          <w:rFonts w:eastAsia="Yu Gothic Light" w:cs="Arial"/>
          <w:color w:val="000000"/>
          <w:shd w:val="clear" w:color="auto" w:fill="FFFFFF"/>
          <w:lang w:val="en"/>
        </w:rPr>
        <w:t>. For commissioned service providers</w:t>
      </w:r>
      <w:r w:rsidR="348D3608" w:rsidRPr="297BC100">
        <w:rPr>
          <w:rFonts w:eastAsia="Yu Gothic Light" w:cs="Arial"/>
          <w:color w:val="000000" w:themeColor="text1"/>
          <w:lang w:val="en"/>
        </w:rPr>
        <w:t>,</w:t>
      </w:r>
      <w:r w:rsidR="09556960" w:rsidRPr="1C8F8435">
        <w:rPr>
          <w:rFonts w:eastAsia="Yu Gothic Light" w:cs="Arial"/>
          <w:color w:val="000000"/>
          <w:shd w:val="clear" w:color="auto" w:fill="FFFFFF"/>
          <w:lang w:val="en"/>
        </w:rPr>
        <w:t xml:space="preserve"> 45.8 per cent of care workers work between 16 and 35 hours per week</w:t>
      </w:r>
      <w:r w:rsidR="7F8830AF" w:rsidRPr="1C8F8435">
        <w:rPr>
          <w:lang w:val="en" w:eastAsia="en-GB"/>
        </w:rPr>
        <w:t>.</w:t>
      </w:r>
      <w:r w:rsidR="1016D6DC" w:rsidRPr="48B8F435">
        <w:rPr>
          <w:rFonts w:eastAsia="Yu Gothic Light" w:cs="Arial"/>
          <w:color w:val="000000"/>
          <w:shd w:val="clear" w:color="auto" w:fill="FFFFFF"/>
        </w:rPr>
        <w:t xml:space="preserve">The proportion of full-time workers in commissioned services (39.5 per cent) is almost twice that seen in local authorities (21.5 per cent). Overall, the working patterns are similar to </w:t>
      </w:r>
      <w:r w:rsidR="3CB50413" w:rsidRPr="48B8F435">
        <w:rPr>
          <w:rFonts w:eastAsia="Yu Gothic Light" w:cs="Arial"/>
          <w:color w:val="000000"/>
          <w:shd w:val="clear" w:color="auto" w:fill="FFFFFF"/>
        </w:rPr>
        <w:t>what we’ve seen</w:t>
      </w:r>
      <w:r w:rsidR="1016D6DC" w:rsidRPr="48B8F435">
        <w:rPr>
          <w:rFonts w:eastAsia="Yu Gothic Light" w:cs="Arial"/>
          <w:color w:val="000000"/>
          <w:shd w:val="clear" w:color="auto" w:fill="FFFFFF"/>
        </w:rPr>
        <w:t xml:space="preserve"> over the </w:t>
      </w:r>
      <w:r w:rsidR="3CB50413" w:rsidRPr="48B8F435">
        <w:rPr>
          <w:rFonts w:eastAsia="Yu Gothic Light" w:cs="Arial"/>
          <w:color w:val="000000"/>
          <w:shd w:val="clear" w:color="auto" w:fill="FFFFFF"/>
        </w:rPr>
        <w:t>p</w:t>
      </w:r>
      <w:r w:rsidR="1016D6DC" w:rsidRPr="48B8F435">
        <w:rPr>
          <w:rFonts w:eastAsia="Yu Gothic Light" w:cs="Arial"/>
          <w:color w:val="000000"/>
          <w:shd w:val="clear" w:color="auto" w:fill="FFFFFF"/>
        </w:rPr>
        <w:t xml:space="preserve">ast two years for the domiciliary care workforce. </w:t>
      </w:r>
      <w:r w:rsidR="00C52D27">
        <w:rPr>
          <w:rFonts w:eastAsia="Yu Gothic Light" w:cs="Arial"/>
          <w:noProof/>
          <w:color w:val="000000"/>
          <w:szCs w:val="24"/>
          <w:shd w:val="clear" w:color="auto" w:fill="FFFFFF"/>
        </w:rPr>
        <w:drawing>
          <wp:inline distT="0" distB="0" distL="0" distR="0" wp14:anchorId="17521985" wp14:editId="4B062A8E">
            <wp:extent cx="5731510" cy="2321560"/>
            <wp:effectExtent l="0" t="0" r="2540" b="2540"/>
            <wp:docPr id="1966903463" name="Picture 1966903463" descr="Clustered bar chart showing the hours worked per week for the domiciliary care workforce. Each cluster represents grouped hours of 36 plus, 16 to 35, and up to 16 hours, for commissioned services and local authority provid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903463" name="Picture 1966903463" descr="A graph showing the working patterns of domiciliary care workers."/>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31510" cy="2321560"/>
                    </a:xfrm>
                    <a:prstGeom prst="rect">
                      <a:avLst/>
                    </a:prstGeom>
                  </pic:spPr>
                </pic:pic>
              </a:graphicData>
            </a:graphic>
          </wp:inline>
        </w:drawing>
      </w:r>
    </w:p>
    <w:p w14:paraId="52F52C3B" w14:textId="77777777" w:rsidR="00B51A28" w:rsidRPr="00B51A28" w:rsidRDefault="00B51A28" w:rsidP="00B51A28">
      <w:pPr>
        <w:keepNext/>
        <w:keepLines/>
        <w:spacing w:before="40" w:after="0"/>
        <w:rPr>
          <w:rFonts w:eastAsia="Yu Gothic Light" w:cs="Arial"/>
          <w:szCs w:val="24"/>
        </w:rPr>
      </w:pPr>
      <w:r w:rsidRPr="00B51A28">
        <w:rPr>
          <w:rFonts w:eastAsia="Yu Gothic Light" w:cs="Arial"/>
          <w:noProof/>
          <w:szCs w:val="24"/>
        </w:rPr>
        <mc:AlternateContent>
          <mc:Choice Requires="wps">
            <w:drawing>
              <wp:anchor distT="45720" distB="45720" distL="114300" distR="114300" simplePos="0" relativeHeight="251658244" behindDoc="0" locked="0" layoutInCell="1" allowOverlap="1" wp14:anchorId="629DA174" wp14:editId="5447D91F">
                <wp:simplePos x="0" y="0"/>
                <wp:positionH relativeFrom="margin">
                  <wp:posOffset>2230120</wp:posOffset>
                </wp:positionH>
                <wp:positionV relativeFrom="paragraph">
                  <wp:posOffset>49530</wp:posOffset>
                </wp:positionV>
                <wp:extent cx="1095375" cy="328295"/>
                <wp:effectExtent l="0" t="0" r="9525" b="0"/>
                <wp:wrapSquare wrapText="bothSides"/>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28295"/>
                        </a:xfrm>
                        <a:prstGeom prst="rect">
                          <a:avLst/>
                        </a:prstGeom>
                        <a:solidFill>
                          <a:srgbClr val="FFFFFF"/>
                        </a:solidFill>
                        <a:ln w="9525">
                          <a:noFill/>
                          <a:miter lim="800000"/>
                          <a:headEnd/>
                          <a:tailEnd/>
                        </a:ln>
                      </wps:spPr>
                      <wps:txbx>
                        <w:txbxContent>
                          <w:p w14:paraId="65CB6905" w14:textId="34EEB763" w:rsidR="00B51A28" w:rsidRPr="002A1B6D" w:rsidRDefault="00B51A28" w:rsidP="00B51A28">
                            <w:pPr>
                              <w:rPr>
                                <w:rFonts w:cs="Arial"/>
                              </w:rPr>
                            </w:pPr>
                            <w:r w:rsidRPr="002A1B6D">
                              <w:rPr>
                                <w:rFonts w:cs="Arial"/>
                              </w:rPr>
                              <w:t xml:space="preserve">n = </w:t>
                            </w:r>
                            <w:r w:rsidR="002A1B6D" w:rsidRPr="002A1B6D">
                              <w:rPr>
                                <w:rFonts w:cs="Arial"/>
                              </w:rPr>
                              <w:t>7,602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9DA174" id="Text Box 60" o:spid="_x0000_s1052" type="#_x0000_t202" style="position:absolute;margin-left:175.6pt;margin-top:3.9pt;width:86.25pt;height:25.8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" stroked="f">
                <v:textbox>
                  <w:txbxContent>
                    <w:p w14:paraId="65CB6905" w14:textId="34EEB763" w:rsidR="00B51A28" w:rsidRPr="002A1B6D" w:rsidRDefault="00B51A28" w:rsidP="00B51A28">
                      <w:pPr>
                        <w:rPr>
                          <w:rFonts w:cs="Arial"/>
                        </w:rPr>
                      </w:pPr>
                      <w:r w:rsidRPr="002A1B6D">
                        <w:rPr>
                          <w:rFonts w:cs="Arial"/>
                        </w:rPr>
                        <w:t xml:space="preserve">n = </w:t>
                      </w:r>
                      <w:r w:rsidR="002A1B6D" w:rsidRPr="002A1B6D">
                        <w:rPr>
                          <w:rFonts w:cs="Arial"/>
                        </w:rPr>
                        <w:t>7,602</w:t>
                      </w:r>
                    </w:p>
                  </w:txbxContent>
                </v:textbox>
                <w10:wrap type="square" anchorx="margin"/>
              </v:shape>
            </w:pict>
          </mc:Fallback>
        </mc:AlternateContent>
      </w:r>
    </w:p>
    <w:p w14:paraId="515FA346" w14:textId="77777777" w:rsidR="00A364F9" w:rsidRPr="00B51A28" w:rsidRDefault="00A364F9" w:rsidP="00B51A28">
      <w:pPr>
        <w:keepNext/>
        <w:keepLines/>
        <w:spacing w:before="40" w:after="0"/>
        <w:rPr>
          <w:rFonts w:eastAsia="Yu Gothic Light" w:cs="Arial"/>
          <w:szCs w:val="24"/>
        </w:rPr>
      </w:pPr>
    </w:p>
    <w:p w14:paraId="610F7282" w14:textId="0316A14E" w:rsidR="00B51A28" w:rsidRDefault="00B51A28" w:rsidP="0004137B">
      <w:pPr>
        <w:pStyle w:val="Level4multilist"/>
      </w:pPr>
      <w:bookmarkStart w:id="89" w:name="_Toc130827716"/>
      <w:bookmarkStart w:id="90" w:name="_Toc134021140"/>
      <w:bookmarkStart w:id="91" w:name="_Toc193900286"/>
      <w:r w:rsidRPr="00B51A28">
        <w:t>Domiciliary care – vacancies</w:t>
      </w:r>
      <w:bookmarkEnd w:id="89"/>
      <w:bookmarkEnd w:id="90"/>
      <w:bookmarkEnd w:id="91"/>
      <w:r w:rsidRPr="00B51A28">
        <w:t> </w:t>
      </w:r>
    </w:p>
    <w:p w14:paraId="633E4006" w14:textId="2903072C" w:rsidR="008B19C7" w:rsidRDefault="49DCCBB0" w:rsidP="0004137B">
      <w:pPr>
        <w:rPr>
          <w:rFonts w:asciiTheme="minorBidi" w:eastAsia="Arial" w:hAnsiTheme="minorBidi" w:cs="Arial"/>
          <w:b/>
          <w:bCs/>
          <w:color w:val="138369"/>
          <w:sz w:val="28"/>
          <w:szCs w:val="28"/>
        </w:rPr>
      </w:pPr>
      <w:r w:rsidRPr="65039E39">
        <w:rPr>
          <w:lang w:eastAsia="en-GB"/>
        </w:rPr>
        <w:t xml:space="preserve">There are 929 vacancies </w:t>
      </w:r>
      <w:r w:rsidR="7A5ACA9F" w:rsidRPr="65039E39">
        <w:rPr>
          <w:lang w:eastAsia="en-GB"/>
        </w:rPr>
        <w:t>in domiciliary care</w:t>
      </w:r>
      <w:r w:rsidR="00070359">
        <w:rPr>
          <w:lang w:eastAsia="en-GB"/>
        </w:rPr>
        <w:t>,</w:t>
      </w:r>
      <w:r w:rsidR="7A5ACA9F" w:rsidRPr="65039E39">
        <w:rPr>
          <w:lang w:eastAsia="en-GB"/>
        </w:rPr>
        <w:t xml:space="preserve"> which means that</w:t>
      </w:r>
      <w:r w:rsidRPr="65039E39">
        <w:rPr>
          <w:lang w:eastAsia="en-GB"/>
        </w:rPr>
        <w:t xml:space="preserve"> 5.5 per cent of the</w:t>
      </w:r>
      <w:r w:rsidR="4F863D3C" w:rsidRPr="65039E39">
        <w:rPr>
          <w:lang w:eastAsia="en-GB"/>
        </w:rPr>
        <w:t xml:space="preserve"> jobs are unfilled. </w:t>
      </w:r>
      <w:r w:rsidR="4F863D3C" w:rsidRPr="00D8396D">
        <w:rPr>
          <w:lang w:eastAsia="en-GB"/>
        </w:rPr>
        <w:t>Last year</w:t>
      </w:r>
      <w:r w:rsidR="00682A02" w:rsidRPr="00D8396D">
        <w:rPr>
          <w:lang w:eastAsia="en-GB"/>
        </w:rPr>
        <w:t>,</w:t>
      </w:r>
      <w:r w:rsidR="4F863D3C" w:rsidRPr="00D8396D">
        <w:rPr>
          <w:lang w:eastAsia="en-GB"/>
        </w:rPr>
        <w:t xml:space="preserve"> 8.9 per cent of the jobs were unfilled.</w:t>
      </w:r>
    </w:p>
    <w:p w14:paraId="114DE077" w14:textId="4F8BD4B8" w:rsidR="00890793" w:rsidRPr="009A1965" w:rsidRDefault="4DCACAA9" w:rsidP="0004137B">
      <w:pPr>
        <w:pStyle w:val="Level2multilist"/>
      </w:pPr>
      <w:bookmarkStart w:id="92" w:name="_Toc2020416150"/>
      <w:bookmarkStart w:id="93" w:name="_Toc1986238842"/>
      <w:bookmarkStart w:id="94" w:name="_Toc448366975"/>
      <w:bookmarkStart w:id="95" w:name="_Toc198880847"/>
      <w:r>
        <w:lastRenderedPageBreak/>
        <w:t>Day services</w:t>
      </w:r>
      <w:bookmarkEnd w:id="92"/>
      <w:bookmarkEnd w:id="93"/>
      <w:bookmarkEnd w:id="94"/>
      <w:bookmarkEnd w:id="95"/>
      <w:r>
        <w:t> </w:t>
      </w:r>
      <w:bookmarkStart w:id="96" w:name="_Toc194653552"/>
      <w:bookmarkEnd w:id="96"/>
    </w:p>
    <w:p w14:paraId="6921BE6E" w14:textId="26A6A5D9" w:rsidR="00890793" w:rsidRDefault="00890793" w:rsidP="7AC42D0A">
      <w:pPr>
        <w:keepNext/>
        <w:keepLines/>
        <w:spacing w:before="40" w:after="0"/>
        <w:rPr>
          <w:rFonts w:eastAsia="Yu Gothic Light" w:cs="Arial"/>
          <w:szCs w:val="24"/>
        </w:rPr>
      </w:pPr>
      <w:r w:rsidRPr="7AC42D0A">
        <w:rPr>
          <w:rFonts w:eastAsia="Yu Gothic Light" w:cs="Arial"/>
          <w:szCs w:val="24"/>
        </w:rPr>
        <w:t>Summary:</w:t>
      </w:r>
    </w:p>
    <w:p w14:paraId="0EB8676F" w14:textId="34C4AB48" w:rsidR="602CF554" w:rsidRDefault="09AA8168" w:rsidP="15AC662B">
      <w:pPr>
        <w:pStyle w:val="ListParagraph"/>
        <w:keepNext/>
        <w:keepLines/>
        <w:numPr>
          <w:ilvl w:val="0"/>
          <w:numId w:val="2"/>
        </w:numPr>
        <w:spacing w:before="40" w:after="0"/>
        <w:rPr>
          <w:rFonts w:eastAsia="Yu Gothic Light" w:cs="Arial"/>
        </w:rPr>
      </w:pPr>
      <w:r w:rsidRPr="15AC662B">
        <w:rPr>
          <w:rFonts w:eastAsia="Yu Gothic Light" w:cs="Arial"/>
        </w:rPr>
        <w:t>A</w:t>
      </w:r>
      <w:r w:rsidR="602CF554" w:rsidRPr="15AC662B">
        <w:rPr>
          <w:rFonts w:eastAsia="Yu Gothic Light" w:cs="Arial"/>
        </w:rPr>
        <w:t xml:space="preserve"> higher proportion of men</w:t>
      </w:r>
      <w:r w:rsidR="08ED439B" w:rsidRPr="15AC662B">
        <w:rPr>
          <w:rFonts w:eastAsia="Yu Gothic Light" w:cs="Arial"/>
        </w:rPr>
        <w:t xml:space="preserve"> work in day services</w:t>
      </w:r>
      <w:r w:rsidR="42A5495C" w:rsidRPr="15AC662B">
        <w:rPr>
          <w:rFonts w:eastAsia="Yu Gothic Light" w:cs="Arial"/>
        </w:rPr>
        <w:t xml:space="preserve"> (22.9 per cent</w:t>
      </w:r>
      <w:r w:rsidR="00265011">
        <w:rPr>
          <w:rFonts w:eastAsia="Yu Gothic Light" w:cs="Arial"/>
        </w:rPr>
        <w:t>,</w:t>
      </w:r>
      <w:r w:rsidR="42A5495C" w:rsidRPr="15AC662B">
        <w:rPr>
          <w:rFonts w:eastAsia="Yu Gothic Light" w:cs="Arial"/>
        </w:rPr>
        <w:t xml:space="preserve"> compared to 18.9 </w:t>
      </w:r>
      <w:r w:rsidR="4F357296" w:rsidRPr="15AC662B">
        <w:rPr>
          <w:rFonts w:eastAsia="Yu Gothic Light" w:cs="Arial"/>
        </w:rPr>
        <w:t xml:space="preserve">per </w:t>
      </w:r>
      <w:r w:rsidR="63926682" w:rsidRPr="15AC662B">
        <w:rPr>
          <w:rFonts w:eastAsia="Yu Gothic Light" w:cs="Arial"/>
        </w:rPr>
        <w:t>cen</w:t>
      </w:r>
      <w:r w:rsidR="4F357296" w:rsidRPr="15AC662B">
        <w:rPr>
          <w:rFonts w:eastAsia="Yu Gothic Light" w:cs="Arial"/>
        </w:rPr>
        <w:t xml:space="preserve">t in </w:t>
      </w:r>
      <w:r w:rsidR="42A5495C" w:rsidRPr="15AC662B">
        <w:rPr>
          <w:rFonts w:eastAsia="Yu Gothic Light" w:cs="Arial"/>
        </w:rPr>
        <w:t xml:space="preserve">the </w:t>
      </w:r>
      <w:r w:rsidR="54C8D6C0" w:rsidRPr="15AC662B">
        <w:rPr>
          <w:rFonts w:eastAsia="Yu Gothic Light" w:cs="Arial"/>
        </w:rPr>
        <w:t xml:space="preserve">overall </w:t>
      </w:r>
      <w:r w:rsidR="42A5495C" w:rsidRPr="15AC662B">
        <w:rPr>
          <w:rFonts w:eastAsia="Yu Gothic Light" w:cs="Arial"/>
        </w:rPr>
        <w:t>social care workforce</w:t>
      </w:r>
      <w:r w:rsidR="33995B09" w:rsidRPr="15AC662B">
        <w:rPr>
          <w:rFonts w:eastAsia="Yu Gothic Light" w:cs="Arial"/>
        </w:rPr>
        <w:t>)</w:t>
      </w:r>
      <w:r w:rsidR="7D9B1B19" w:rsidRPr="15AC662B">
        <w:rPr>
          <w:rFonts w:eastAsia="Yu Gothic Light" w:cs="Arial"/>
        </w:rPr>
        <w:t>.</w:t>
      </w:r>
    </w:p>
    <w:p w14:paraId="6A0A4D1E" w14:textId="6D01978D" w:rsidR="66E453BB" w:rsidRDefault="66E453BB" w:rsidP="7AC42D0A">
      <w:pPr>
        <w:pStyle w:val="ListParagraph"/>
        <w:keepNext/>
        <w:keepLines/>
        <w:numPr>
          <w:ilvl w:val="0"/>
          <w:numId w:val="2"/>
        </w:numPr>
        <w:spacing w:before="40" w:after="0"/>
        <w:rPr>
          <w:rFonts w:eastAsia="Arial" w:cs="Arial"/>
          <w:szCs w:val="24"/>
        </w:rPr>
      </w:pPr>
      <w:r w:rsidRPr="7AC42D0A">
        <w:rPr>
          <w:rFonts w:eastAsia="Arial" w:cs="Arial"/>
          <w:szCs w:val="24"/>
        </w:rPr>
        <w:t xml:space="preserve">The day services workforce is less ethnically diverse than the general population of Wales. </w:t>
      </w:r>
    </w:p>
    <w:p w14:paraId="10BFDBCB" w14:textId="50635780" w:rsidR="544A46F7" w:rsidRPr="0004137B" w:rsidRDefault="3748DA18" w:rsidP="0004137B">
      <w:pPr>
        <w:pStyle w:val="ListParagraph"/>
        <w:keepNext/>
        <w:keepLines/>
        <w:numPr>
          <w:ilvl w:val="0"/>
          <w:numId w:val="2"/>
        </w:numPr>
        <w:spacing w:before="40" w:after="0"/>
        <w:rPr>
          <w:rFonts w:eastAsia="Arial" w:cs="Arial"/>
        </w:rPr>
      </w:pPr>
      <w:r w:rsidRPr="544A46F7">
        <w:rPr>
          <w:rFonts w:eastAsia="Arial" w:cs="Arial"/>
        </w:rPr>
        <w:t xml:space="preserve">The proportion of </w:t>
      </w:r>
      <w:r w:rsidR="6B61D1E9" w:rsidRPr="544A46F7">
        <w:rPr>
          <w:rFonts w:eastAsia="Arial" w:cs="Arial"/>
        </w:rPr>
        <w:t xml:space="preserve">commissioned services </w:t>
      </w:r>
      <w:r w:rsidRPr="544A46F7">
        <w:rPr>
          <w:rFonts w:eastAsia="Arial" w:cs="Arial"/>
        </w:rPr>
        <w:t>workers on permanent contracts has d</w:t>
      </w:r>
      <w:r w:rsidR="7CB3F5E5" w:rsidRPr="544A46F7">
        <w:rPr>
          <w:rFonts w:eastAsia="Arial" w:cs="Arial"/>
        </w:rPr>
        <w:t>ropped from 84.2 per cent in 2023 to 75.2 per cent in 2024</w:t>
      </w:r>
      <w:r w:rsidRPr="544A46F7">
        <w:rPr>
          <w:rFonts w:eastAsia="Arial" w:cs="Arial"/>
        </w:rPr>
        <w:t>.</w:t>
      </w:r>
    </w:p>
    <w:p w14:paraId="5CB93D54" w14:textId="587B17B6" w:rsidR="49B66941" w:rsidRDefault="49605861" w:rsidP="004D340C">
      <w:pPr>
        <w:keepNext/>
        <w:keepLines/>
        <w:spacing w:before="40" w:after="0"/>
        <w:jc w:val="center"/>
        <w:rPr>
          <w:rFonts w:eastAsia="Arial" w:cs="Arial"/>
        </w:rPr>
      </w:pPr>
      <w:r>
        <w:rPr>
          <w:noProof/>
        </w:rPr>
        <w:drawing>
          <wp:inline distT="0" distB="0" distL="0" distR="0" wp14:anchorId="12B88708" wp14:editId="16C5DDDC">
            <wp:extent cx="5581648" cy="2133600"/>
            <wp:effectExtent l="0" t="0" r="0" b="0"/>
            <wp:docPr id="256385487" name="Picture 256385487" descr="Two doughnut pie charts showing the completion rates for local authorities and commissioned providers for day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385487" name="Picture 256385487" descr="A graph showing the return rates of local authority and commissioned day services."/>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581648" cy="2133600"/>
                    </a:xfrm>
                    <a:prstGeom prst="rect">
                      <a:avLst/>
                    </a:prstGeom>
                  </pic:spPr>
                </pic:pic>
              </a:graphicData>
            </a:graphic>
          </wp:inline>
        </w:drawing>
      </w:r>
    </w:p>
    <w:p w14:paraId="334D29E8" w14:textId="0EE16503" w:rsidR="00890793" w:rsidRPr="00890793" w:rsidRDefault="49B66941" w:rsidP="00890793">
      <w:pPr>
        <w:keepNext/>
        <w:keepLines/>
        <w:spacing w:before="40" w:after="0"/>
        <w:rPr>
          <w:rFonts w:eastAsia="Yu Gothic Light" w:cs="Arial"/>
          <w:szCs w:val="24"/>
        </w:rPr>
      </w:pPr>
      <w:r>
        <w:t xml:space="preserve">                        </w:t>
      </w:r>
      <w:r>
        <w:rPr>
          <w:noProof/>
        </w:rPr>
        <mc:AlternateContent>
          <mc:Choice Requires="wps">
            <w:drawing>
              <wp:inline distT="45720" distB="45720" distL="114300" distR="114300" wp14:anchorId="1BC69866" wp14:editId="1A2F4962">
                <wp:extent cx="866775" cy="295275"/>
                <wp:effectExtent l="0" t="0" r="9525" b="9525"/>
                <wp:docPr id="1169025508" name="Rectangle 1169025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071542C1" w14:textId="77777777" w:rsidR="00CD7BD5" w:rsidRDefault="00CD7BD5" w:rsidP="00CD7BD5">
                            <w:pPr>
                              <w:spacing w:line="276" w:lineRule="auto"/>
                              <w:rPr>
                                <w:rFonts w:ascii="Aptos" w:hAnsi="Aptos"/>
                                <w:lang w:val="en-US"/>
                              </w:rPr>
                            </w:pPr>
                            <w:r>
                              <w:rPr>
                                <w:rFonts w:ascii="Aptos" w:hAnsi="Aptos"/>
                                <w:lang w:val="en-US"/>
                              </w:rPr>
                              <w:t>n = 2</w:t>
                            </w:r>
                            <w:r>
                              <w:rPr>
                                <w:rFonts w:ascii="Aptos" w:hAnsi="Aptos"/>
                                <w:color w:val="000000"/>
                                <w:lang w:val="en-US"/>
                              </w:rPr>
                              <w:t>1</w:t>
                            </w:r>
                          </w:p>
                        </w:txbxContent>
                      </wps:txbx>
                      <wps:bodyPr wrap="square" lIns="91440" tIns="45720" rIns="91440" bIns="45720" anchor="t">
                        <a:noAutofit/>
                      </wps:bodyPr>
                    </wps:wsp>
                  </a:graphicData>
                </a:graphic>
              </wp:inline>
            </w:drawing>
          </mc:Choice>
          <mc:Fallback>
            <w:pict>
              <v:rect w14:anchorId="1BC69866" id="Rectangle 1169025508" o:spid="_x0000_s1053"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ypi1Q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" stroked="f">
                <v:textbox>
                  <w:txbxContent>
                    <w:p w14:paraId="071542C1" w14:textId="77777777" w:rsidR="00CD7BD5" w:rsidRDefault="00CD7BD5" w:rsidP="00CD7BD5">
                      <w:pPr>
                        <w:spacing w:line="276" w:lineRule="auto"/>
                        <w:rPr>
                          <w:rFonts w:ascii="Aptos" w:hAnsi="Aptos"/>
                          <w:lang w:val="en-US"/>
                        </w:rPr>
                      </w:pPr>
                      <w:r>
                        <w:rPr>
                          <w:rFonts w:ascii="Aptos" w:hAnsi="Aptos"/>
                          <w:lang w:val="en-US"/>
                        </w:rPr>
                        <w:t>n = 2</w:t>
                      </w:r>
                      <w:r>
                        <w:rPr>
                          <w:rFonts w:ascii="Aptos" w:hAnsi="Aptos"/>
                          <w:color w:val="000000"/>
                          <w:lang w:val="en-US"/>
                        </w:rPr>
                        <w:t>1</w:t>
                      </w:r>
                    </w:p>
                  </w:txbxContent>
                </v:textbox>
                <w10:anchorlock/>
              </v:rect>
            </w:pict>
          </mc:Fallback>
        </mc:AlternateContent>
      </w:r>
      <w:r w:rsidRPr="544A46F7">
        <w:rPr>
          <w:rFonts w:eastAsia="Arial" w:cs="Arial"/>
        </w:rPr>
        <w:t xml:space="preserve">  </w:t>
      </w:r>
      <w:r>
        <w:tab/>
      </w:r>
      <w:r>
        <w:tab/>
      </w:r>
      <w:r>
        <w:tab/>
      </w:r>
      <w:r>
        <w:tab/>
      </w:r>
      <w:r w:rsidRPr="544A46F7">
        <w:rPr>
          <w:rFonts w:eastAsia="Arial" w:cs="Arial"/>
        </w:rPr>
        <w:t xml:space="preserve">      </w:t>
      </w:r>
      <w:r>
        <w:rPr>
          <w:noProof/>
        </w:rPr>
        <mc:AlternateContent>
          <mc:Choice Requires="wps">
            <w:drawing>
              <wp:inline distT="45720" distB="45720" distL="114300" distR="114300" wp14:anchorId="43BFF39B" wp14:editId="241A055B">
                <wp:extent cx="866775" cy="295275"/>
                <wp:effectExtent l="0" t="0" r="9525" b="9525"/>
                <wp:docPr id="467664780" name="Rectangle 467664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1F54DE39" w14:textId="77777777" w:rsidR="00CD7BD5" w:rsidRDefault="00CD7BD5" w:rsidP="00CD7BD5">
                            <w:pPr>
                              <w:spacing w:line="276" w:lineRule="auto"/>
                              <w:rPr>
                                <w:rFonts w:ascii="Aptos" w:hAnsi="Aptos"/>
                                <w:lang w:val="en-US"/>
                              </w:rPr>
                            </w:pPr>
                            <w:r>
                              <w:rPr>
                                <w:rFonts w:ascii="Aptos" w:hAnsi="Aptos"/>
                                <w:lang w:val="en-US"/>
                              </w:rPr>
                              <w:t xml:space="preserve">n = </w:t>
                            </w:r>
                            <w:r>
                              <w:rPr>
                                <w:rFonts w:ascii="Aptos" w:hAnsi="Aptos"/>
                                <w:color w:val="000000"/>
                                <w:lang w:val="en-US"/>
                              </w:rPr>
                              <w:t>18</w:t>
                            </w:r>
                          </w:p>
                        </w:txbxContent>
                      </wps:txbx>
                      <wps:bodyPr wrap="square" lIns="91440" tIns="45720" rIns="91440" bIns="45720" anchor="t">
                        <a:noAutofit/>
                      </wps:bodyPr>
                    </wps:wsp>
                  </a:graphicData>
                </a:graphic>
              </wp:inline>
            </w:drawing>
          </mc:Choice>
          <mc:Fallback>
            <w:pict>
              <v:rect w14:anchorId="43BFF39B" id="Rectangle 467664780" o:spid="_x0000_s1054"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" stroked="f">
                <v:textbox>
                  <w:txbxContent>
                    <w:p w14:paraId="1F54DE39" w14:textId="77777777" w:rsidR="00CD7BD5" w:rsidRDefault="00CD7BD5" w:rsidP="00CD7BD5">
                      <w:pPr>
                        <w:spacing w:line="276" w:lineRule="auto"/>
                        <w:rPr>
                          <w:rFonts w:ascii="Aptos" w:hAnsi="Aptos"/>
                          <w:lang w:val="en-US"/>
                        </w:rPr>
                      </w:pPr>
                      <w:r>
                        <w:rPr>
                          <w:rFonts w:ascii="Aptos" w:hAnsi="Aptos"/>
                          <w:lang w:val="en-US"/>
                        </w:rPr>
                        <w:t xml:space="preserve">n = </w:t>
                      </w:r>
                      <w:r>
                        <w:rPr>
                          <w:rFonts w:ascii="Aptos" w:hAnsi="Aptos"/>
                          <w:color w:val="000000"/>
                          <w:lang w:val="en-US"/>
                        </w:rPr>
                        <w:t>18</w:t>
                      </w:r>
                    </w:p>
                  </w:txbxContent>
                </v:textbox>
                <w10:anchorlock/>
              </v:rect>
            </w:pict>
          </mc:Fallback>
        </mc:AlternateContent>
      </w:r>
    </w:p>
    <w:p w14:paraId="6D0C4B88" w14:textId="3B859A4A" w:rsidR="00890793" w:rsidRPr="00890793" w:rsidRDefault="00890793" w:rsidP="0004137B">
      <w:pPr>
        <w:pStyle w:val="Level6multilist"/>
        <w:rPr>
          <w:rFonts w:eastAsia="Times New Roman"/>
        </w:rPr>
      </w:pPr>
      <w:bookmarkStart w:id="97" w:name="_Toc130827718"/>
      <w:bookmarkStart w:id="98" w:name="_Toc134021142"/>
      <w:r w:rsidRPr="00890793">
        <w:t>Day services – role type</w:t>
      </w:r>
      <w:bookmarkEnd w:id="97"/>
      <w:bookmarkEnd w:id="98"/>
      <w:r w:rsidRPr="00890793">
        <w:t> </w:t>
      </w:r>
    </w:p>
    <w:p w14:paraId="684D7D9A" w14:textId="06726EE0" w:rsidR="00890793" w:rsidRDefault="264A7A1E" w:rsidP="004D340C">
      <w:pPr>
        <w:spacing w:before="40" w:after="0"/>
        <w:rPr>
          <w:rFonts w:eastAsia="Yu Gothic Light" w:cs="Arial"/>
          <w:szCs w:val="24"/>
        </w:rPr>
      </w:pPr>
      <w:r w:rsidRPr="7E68BFD9">
        <w:rPr>
          <w:rFonts w:eastAsia="Yu Gothic Light" w:cs="Arial"/>
          <w:szCs w:val="24"/>
        </w:rPr>
        <w:t xml:space="preserve">We see a slight drop in the proportion of </w:t>
      </w:r>
      <w:r w:rsidR="5114EF58" w:rsidRPr="7E68BFD9">
        <w:rPr>
          <w:rFonts w:eastAsia="Yu Gothic Light" w:cs="Arial"/>
          <w:szCs w:val="24"/>
        </w:rPr>
        <w:t xml:space="preserve">care workers this year, down from 59.9 per cent last year to 55.6 per cent this year. </w:t>
      </w:r>
      <w:r w:rsidR="00D43CC4">
        <w:rPr>
          <w:rFonts w:eastAsia="Yu Gothic Light" w:cs="Arial"/>
          <w:szCs w:val="24"/>
        </w:rPr>
        <w:t>The proportion</w:t>
      </w:r>
      <w:r w:rsidR="008477CD">
        <w:rPr>
          <w:rFonts w:eastAsia="Yu Gothic Light" w:cs="Arial"/>
          <w:szCs w:val="24"/>
        </w:rPr>
        <w:t xml:space="preserve"> of senior care workers has also dropped (from 13.7 per cent to 10.6 per</w:t>
      </w:r>
      <w:r w:rsidR="00B570C2">
        <w:rPr>
          <w:rFonts w:eastAsia="Yu Gothic Light" w:cs="Arial"/>
          <w:szCs w:val="24"/>
        </w:rPr>
        <w:t xml:space="preserve"> </w:t>
      </w:r>
      <w:r w:rsidR="008477CD">
        <w:rPr>
          <w:rFonts w:eastAsia="Yu Gothic Light" w:cs="Arial"/>
          <w:szCs w:val="24"/>
        </w:rPr>
        <w:t>cent), b</w:t>
      </w:r>
      <w:r w:rsidR="00E446D7">
        <w:rPr>
          <w:rFonts w:eastAsia="Yu Gothic Light" w:cs="Arial"/>
          <w:szCs w:val="24"/>
        </w:rPr>
        <w:t>ut</w:t>
      </w:r>
      <w:r w:rsidR="131B751C" w:rsidRPr="7E68BFD9">
        <w:rPr>
          <w:rFonts w:eastAsia="Yu Gothic Light" w:cs="Arial"/>
          <w:szCs w:val="24"/>
        </w:rPr>
        <w:t xml:space="preserve"> </w:t>
      </w:r>
      <w:r w:rsidR="67630D1F" w:rsidRPr="7E68BFD9">
        <w:rPr>
          <w:rFonts w:eastAsia="Yu Gothic Light" w:cs="Arial"/>
          <w:szCs w:val="24"/>
        </w:rPr>
        <w:t>there</w:t>
      </w:r>
      <w:r w:rsidR="00E446D7">
        <w:rPr>
          <w:rFonts w:eastAsia="Yu Gothic Light" w:cs="Arial"/>
          <w:szCs w:val="24"/>
        </w:rPr>
        <w:t>’</w:t>
      </w:r>
      <w:r w:rsidR="7F8FFA38" w:rsidRPr="7E68BFD9">
        <w:rPr>
          <w:rFonts w:eastAsia="Yu Gothic Light" w:cs="Arial"/>
          <w:szCs w:val="24"/>
        </w:rPr>
        <w:t>s a</w:t>
      </w:r>
      <w:r w:rsidR="67630D1F" w:rsidRPr="7E68BFD9">
        <w:rPr>
          <w:rFonts w:eastAsia="Yu Gothic Light" w:cs="Arial"/>
          <w:szCs w:val="24"/>
        </w:rPr>
        <w:t xml:space="preserve"> noticeable increase for ‘other staff’ (</w:t>
      </w:r>
      <w:r w:rsidR="00025D8A">
        <w:rPr>
          <w:rFonts w:eastAsia="Yu Gothic Light" w:cs="Arial"/>
          <w:szCs w:val="24"/>
        </w:rPr>
        <w:t>u</w:t>
      </w:r>
      <w:r w:rsidR="008477CD">
        <w:rPr>
          <w:rFonts w:eastAsia="Yu Gothic Light" w:cs="Arial"/>
          <w:szCs w:val="24"/>
        </w:rPr>
        <w:t xml:space="preserve">p from </w:t>
      </w:r>
      <w:r w:rsidR="67630D1F" w:rsidRPr="7E68BFD9">
        <w:rPr>
          <w:rFonts w:eastAsia="Yu Gothic Light" w:cs="Arial"/>
          <w:szCs w:val="24"/>
        </w:rPr>
        <w:t xml:space="preserve">17.2 per cent </w:t>
      </w:r>
      <w:r w:rsidR="00025D8A">
        <w:rPr>
          <w:rFonts w:eastAsia="Yu Gothic Light" w:cs="Arial"/>
          <w:szCs w:val="24"/>
        </w:rPr>
        <w:t>to 22.9 per cent).</w:t>
      </w:r>
    </w:p>
    <w:p w14:paraId="052BD5A9" w14:textId="0967ADC1" w:rsidR="7E68BFD9" w:rsidRDefault="2BBEF6B6" w:rsidP="3108B3AC">
      <w:pPr>
        <w:keepNext/>
        <w:keepLines/>
        <w:spacing w:before="40" w:after="0"/>
        <w:rPr>
          <w:rFonts w:eastAsia="Yu Gothic Light" w:cs="Arial"/>
        </w:rPr>
      </w:pPr>
      <w:r>
        <w:rPr>
          <w:noProof/>
        </w:rPr>
        <w:lastRenderedPageBreak/>
        <w:drawing>
          <wp:inline distT="0" distB="0" distL="0" distR="0" wp14:anchorId="131AEADF" wp14:editId="2AD6DC6E">
            <wp:extent cx="5581015" cy="2962918"/>
            <wp:effectExtent l="0" t="0" r="635" b="8890"/>
            <wp:docPr id="1269904194" name="Picture 1269904194" descr="Bar chart of different role types, expressed as percentages, in the day services s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904194" name="Picture 1269904194" descr="A graph showing day services by rol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591853" cy="2968672"/>
                    </a:xfrm>
                    <a:prstGeom prst="rect">
                      <a:avLst/>
                    </a:prstGeom>
                  </pic:spPr>
                </pic:pic>
              </a:graphicData>
            </a:graphic>
          </wp:inline>
        </w:drawing>
      </w:r>
    </w:p>
    <w:p w14:paraId="48D0BD1F" w14:textId="7CC021A7" w:rsidR="7E68BFD9" w:rsidRDefault="004D5C21" w:rsidP="3108B3AC">
      <w:pPr>
        <w:keepNext/>
        <w:keepLines/>
        <w:spacing w:before="40" w:after="0"/>
        <w:ind w:left="2160" w:firstLine="720"/>
      </w:pPr>
      <w:r>
        <w:rPr>
          <w:noProof/>
        </w:rPr>
        <mc:AlternateContent>
          <mc:Choice Requires="wps">
            <w:drawing>
              <wp:inline distT="0" distB="0" distL="114300" distR="114300" wp14:anchorId="05C88689" wp14:editId="38977B27">
                <wp:extent cx="866775" cy="295275"/>
                <wp:effectExtent l="0" t="0" r="9525" b="9525"/>
                <wp:docPr id="1867540308" name="Rectangle 18041990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5B5CAA30" w14:textId="77777777" w:rsidR="00020E66" w:rsidRDefault="00F6136D" w:rsidP="00F6136D">
                            <w:pPr>
                              <w:spacing w:line="276" w:lineRule="auto"/>
                              <w:rPr>
                                <w:rFonts w:cs="Arial"/>
                                <w:lang w:val="en-US"/>
                              </w:rPr>
                            </w:pPr>
                            <w:r>
                              <w:rPr>
                                <w:rFonts w:cs="Arial"/>
                                <w:lang w:val="en-US"/>
                              </w:rPr>
                              <w:t>n = 2,</w:t>
                            </w:r>
                            <w:r>
                              <w:rPr>
                                <w:rFonts w:cs="Arial"/>
                                <w:color w:val="000000"/>
                                <w:lang w:val="en-US"/>
                              </w:rPr>
                              <w:t>444</w:t>
                            </w:r>
                          </w:p>
                        </w:txbxContent>
                      </wps:txbx>
                      <wps:bodyPr wrap="square" lIns="91440" tIns="45720" rIns="91440" bIns="45720" anchor="t">
                        <a:noAutofit/>
                      </wps:bodyPr>
                    </wps:wsp>
                  </a:graphicData>
                </a:graphic>
              </wp:inline>
            </w:drawing>
          </mc:Choice>
          <mc:Fallback>
            <w:pict>
              <v:rect w14:anchorId="05C88689" id="Rectangle 1804199036" o:spid="_x0000_s1055"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6E1Q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" stroked="f">
                <v:textbox>
                  <w:txbxContent>
                    <w:p w14:paraId="5B5CAA30" w14:textId="77777777" w:rsidR="00020E66" w:rsidRDefault="00F6136D" w:rsidP="00F6136D">
                      <w:pPr>
                        <w:spacing w:line="276" w:lineRule="auto"/>
                        <w:rPr>
                          <w:rFonts w:cs="Arial"/>
                          <w:lang w:val="en-US"/>
                        </w:rPr>
                      </w:pPr>
                      <w:r>
                        <w:rPr>
                          <w:rFonts w:cs="Arial"/>
                          <w:lang w:val="en-US"/>
                        </w:rPr>
                        <w:t>n = 2,</w:t>
                      </w:r>
                      <w:r>
                        <w:rPr>
                          <w:rFonts w:cs="Arial"/>
                          <w:color w:val="000000"/>
                          <w:lang w:val="en-US"/>
                        </w:rPr>
                        <w:t>444</w:t>
                      </w:r>
                    </w:p>
                  </w:txbxContent>
                </v:textbox>
                <w10:anchorlock/>
              </v:rect>
            </w:pict>
          </mc:Fallback>
        </mc:AlternateContent>
      </w:r>
    </w:p>
    <w:p w14:paraId="6DF39802" w14:textId="0967ADC1" w:rsidR="7E68BFD9" w:rsidRDefault="7E68BFD9" w:rsidP="3108B3AC">
      <w:pPr>
        <w:keepNext/>
        <w:keepLines/>
        <w:spacing w:before="40" w:after="0"/>
        <w:rPr>
          <w:rFonts w:eastAsia="Yu Gothic Light" w:cs="Arial"/>
        </w:rPr>
      </w:pPr>
      <w:bookmarkStart w:id="99" w:name="_Toc130827719"/>
      <w:bookmarkStart w:id="100" w:name="_Toc134021143"/>
    </w:p>
    <w:p w14:paraId="7FD87E91" w14:textId="31D18A1B" w:rsidR="00890793" w:rsidRPr="00890793" w:rsidRDefault="00890793" w:rsidP="0004137B">
      <w:pPr>
        <w:pStyle w:val="Level6multilist"/>
      </w:pPr>
      <w:r w:rsidRPr="7E68BFD9">
        <w:t>Day services – gender</w:t>
      </w:r>
      <w:bookmarkEnd w:id="99"/>
      <w:bookmarkEnd w:id="100"/>
      <w:r w:rsidRPr="7E68BFD9">
        <w:t> </w:t>
      </w:r>
    </w:p>
    <w:p w14:paraId="1F8AC66E" w14:textId="35F6F15D" w:rsidR="00890793" w:rsidRPr="00890793" w:rsidRDefault="0A52D7A3" w:rsidP="004D340C">
      <w:pPr>
        <w:spacing w:before="40" w:after="0"/>
        <w:rPr>
          <w:rFonts w:eastAsia="Arial" w:cs="Arial"/>
          <w:szCs w:val="24"/>
        </w:rPr>
      </w:pPr>
      <w:r w:rsidRPr="7E68BFD9">
        <w:rPr>
          <w:rFonts w:eastAsia="Arial" w:cs="Arial"/>
          <w:szCs w:val="24"/>
        </w:rPr>
        <w:t xml:space="preserve">The proportion of </w:t>
      </w:r>
      <w:r w:rsidR="00025D8A">
        <w:rPr>
          <w:rFonts w:eastAsia="Arial" w:cs="Arial"/>
          <w:szCs w:val="24"/>
        </w:rPr>
        <w:t>women</w:t>
      </w:r>
      <w:r w:rsidR="00EC5CBE">
        <w:rPr>
          <w:rFonts w:eastAsia="Arial" w:cs="Arial"/>
          <w:szCs w:val="24"/>
        </w:rPr>
        <w:t xml:space="preserve"> working</w:t>
      </w:r>
      <w:r w:rsidR="00025D8A" w:rsidRPr="7E68BFD9">
        <w:rPr>
          <w:rFonts w:eastAsia="Arial" w:cs="Arial"/>
          <w:szCs w:val="24"/>
        </w:rPr>
        <w:t xml:space="preserve"> </w:t>
      </w:r>
      <w:r w:rsidRPr="7E68BFD9">
        <w:rPr>
          <w:rFonts w:eastAsia="Arial" w:cs="Arial"/>
          <w:szCs w:val="24"/>
        </w:rPr>
        <w:t xml:space="preserve">in day services </w:t>
      </w:r>
      <w:r w:rsidR="17EA858B" w:rsidRPr="7E68BFD9">
        <w:rPr>
          <w:rFonts w:eastAsia="Arial" w:cs="Arial"/>
          <w:szCs w:val="24"/>
        </w:rPr>
        <w:t>(</w:t>
      </w:r>
      <w:r w:rsidR="5CDB5222" w:rsidRPr="7E68BFD9">
        <w:rPr>
          <w:rFonts w:eastAsia="Arial" w:cs="Arial"/>
          <w:szCs w:val="24"/>
        </w:rPr>
        <w:t>77</w:t>
      </w:r>
      <w:r w:rsidR="17EA858B" w:rsidRPr="7E68BFD9">
        <w:rPr>
          <w:rFonts w:eastAsia="Arial" w:cs="Arial"/>
          <w:szCs w:val="24"/>
        </w:rPr>
        <w:t>.</w:t>
      </w:r>
      <w:r w:rsidR="78CF6834" w:rsidRPr="7E68BFD9">
        <w:rPr>
          <w:rFonts w:eastAsia="Arial" w:cs="Arial"/>
          <w:szCs w:val="24"/>
        </w:rPr>
        <w:t>1</w:t>
      </w:r>
      <w:r w:rsidR="17EA858B" w:rsidRPr="7E68BFD9">
        <w:rPr>
          <w:rFonts w:eastAsia="Arial" w:cs="Arial"/>
          <w:szCs w:val="24"/>
        </w:rPr>
        <w:t xml:space="preserve"> per cent) is lower than </w:t>
      </w:r>
      <w:r w:rsidR="4BA9D086" w:rsidRPr="7E68BFD9">
        <w:rPr>
          <w:rFonts w:eastAsia="Arial" w:cs="Arial"/>
          <w:szCs w:val="24"/>
        </w:rPr>
        <w:t xml:space="preserve">the </w:t>
      </w:r>
      <w:r w:rsidR="2E2F76A5" w:rsidRPr="7E68BFD9">
        <w:rPr>
          <w:rFonts w:eastAsia="Arial" w:cs="Arial"/>
          <w:szCs w:val="24"/>
        </w:rPr>
        <w:t>81.1</w:t>
      </w:r>
      <w:r w:rsidR="4BA9D086" w:rsidRPr="7E68BFD9">
        <w:rPr>
          <w:rFonts w:eastAsia="Arial" w:cs="Arial"/>
          <w:szCs w:val="24"/>
        </w:rPr>
        <w:t xml:space="preserve"> per cent of </w:t>
      </w:r>
      <w:r w:rsidR="00FF643E">
        <w:rPr>
          <w:rFonts w:eastAsia="Arial" w:cs="Arial"/>
          <w:szCs w:val="24"/>
        </w:rPr>
        <w:t>women</w:t>
      </w:r>
      <w:r w:rsidR="00FF643E" w:rsidRPr="7E68BFD9">
        <w:rPr>
          <w:rFonts w:eastAsia="Arial" w:cs="Arial"/>
          <w:szCs w:val="24"/>
        </w:rPr>
        <w:t xml:space="preserve"> </w:t>
      </w:r>
      <w:r w:rsidR="4BA9D086" w:rsidRPr="7E68BFD9">
        <w:rPr>
          <w:rFonts w:eastAsia="Arial" w:cs="Arial"/>
          <w:szCs w:val="24"/>
        </w:rPr>
        <w:t xml:space="preserve">in the overall workforce. </w:t>
      </w:r>
      <w:r w:rsidR="00849703" w:rsidRPr="7E68BFD9">
        <w:rPr>
          <w:rFonts w:eastAsia="Arial" w:cs="Arial"/>
          <w:szCs w:val="24"/>
        </w:rPr>
        <w:t>Last year</w:t>
      </w:r>
      <w:r w:rsidR="00FF643E">
        <w:rPr>
          <w:rFonts w:eastAsia="Arial" w:cs="Arial"/>
          <w:szCs w:val="24"/>
        </w:rPr>
        <w:t>,</w:t>
      </w:r>
      <w:r w:rsidR="00849703" w:rsidRPr="7E68BFD9">
        <w:rPr>
          <w:rFonts w:eastAsia="Arial" w:cs="Arial"/>
          <w:szCs w:val="24"/>
        </w:rPr>
        <w:t xml:space="preserve"> 73.7 per cent of day services workers were </w:t>
      </w:r>
      <w:r w:rsidR="00FF643E">
        <w:rPr>
          <w:rFonts w:eastAsia="Arial" w:cs="Arial"/>
          <w:szCs w:val="24"/>
        </w:rPr>
        <w:t>women</w:t>
      </w:r>
      <w:r w:rsidR="00849703" w:rsidRPr="7E68BFD9">
        <w:rPr>
          <w:rFonts w:eastAsia="Arial" w:cs="Arial"/>
          <w:szCs w:val="24"/>
        </w:rPr>
        <w:t>.</w:t>
      </w:r>
    </w:p>
    <w:p w14:paraId="57C7B9B5" w14:textId="1421FC52" w:rsidR="00890793" w:rsidRPr="00890793" w:rsidRDefault="3D62DBF5" w:rsidP="004D340C">
      <w:pPr>
        <w:spacing w:before="40" w:after="0"/>
        <w:jc w:val="center"/>
      </w:pPr>
      <w:r>
        <w:rPr>
          <w:noProof/>
        </w:rPr>
        <w:drawing>
          <wp:inline distT="0" distB="0" distL="0" distR="0" wp14:anchorId="04B79C73" wp14:editId="7E55DECD">
            <wp:extent cx="3610530" cy="2751539"/>
            <wp:effectExtent l="0" t="0" r="0" b="0"/>
            <wp:docPr id="1543791085" name="Picture 1543791085" descr="Siart cylch toesen yn dangos proffil rhyw'r gweithlu gwasanaethau dydd. Merched sy'n llenwi 77 y cant o'r rol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791085" name="Picture 1543791085" descr="A graph showing day services by gende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610530" cy="2751539"/>
                    </a:xfrm>
                    <a:prstGeom prst="rect">
                      <a:avLst/>
                    </a:prstGeom>
                  </pic:spPr>
                </pic:pic>
              </a:graphicData>
            </a:graphic>
          </wp:inline>
        </w:drawing>
      </w:r>
    </w:p>
    <w:p w14:paraId="04EDE9C6" w14:textId="34CDFE34" w:rsidR="008B19C7" w:rsidRPr="00890793" w:rsidRDefault="00890793" w:rsidP="004D5C21">
      <w:pPr>
        <w:spacing w:before="40" w:beforeAutospacing="1" w:after="0" w:line="240" w:lineRule="auto"/>
        <w:ind w:left="720" w:hanging="360"/>
        <w:jc w:val="center"/>
        <w:rPr>
          <w:rFonts w:eastAsia="Yu Gothic Light" w:cs="Times New Roman"/>
          <w:color w:val="138369"/>
          <w:sz w:val="28"/>
          <w:szCs w:val="28"/>
          <w:lang w:eastAsia="en-GB"/>
        </w:rPr>
      </w:pPr>
      <w:r w:rsidRPr="00890793">
        <w:rPr>
          <w:rFonts w:eastAsia="Times New Roman" w:cs="Times New Roman"/>
          <w:noProof/>
          <w:color w:val="11846A"/>
          <w:sz w:val="28"/>
          <w:szCs w:val="28"/>
          <w:lang w:eastAsia="en-GB"/>
        </w:rPr>
        <mc:AlternateContent>
          <mc:Choice Requires="wps">
            <w:drawing>
              <wp:inline distT="45720" distB="45720" distL="114300" distR="114300" wp14:anchorId="654562B6" wp14:editId="31E8C233">
                <wp:extent cx="866775" cy="295275"/>
                <wp:effectExtent l="0" t="0" r="9525" b="9525"/>
                <wp:docPr id="2072931725" name="Rectangle 2072931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486F7F66" w14:textId="77777777" w:rsidR="00020E66" w:rsidRDefault="00F6136D" w:rsidP="00F6136D">
                            <w:pPr>
                              <w:spacing w:line="276" w:lineRule="auto"/>
                              <w:rPr>
                                <w:rFonts w:cs="Arial"/>
                                <w:lang w:val="en-US"/>
                              </w:rPr>
                            </w:pPr>
                            <w:r>
                              <w:rPr>
                                <w:rFonts w:cs="Arial"/>
                                <w:lang w:val="en-US"/>
                              </w:rPr>
                              <w:t>n = 2,</w:t>
                            </w:r>
                            <w:r>
                              <w:rPr>
                                <w:rFonts w:cs="Arial"/>
                                <w:color w:val="000000"/>
                                <w:lang w:val="en-US"/>
                              </w:rPr>
                              <w:t>444</w:t>
                            </w:r>
                          </w:p>
                        </w:txbxContent>
                      </wps:txbx>
                      <wps:bodyPr wrap="square" lIns="91440" tIns="45720" rIns="91440" bIns="45720" anchor="t">
                        <a:noAutofit/>
                      </wps:bodyPr>
                    </wps:wsp>
                  </a:graphicData>
                </a:graphic>
              </wp:inline>
            </w:drawing>
          </mc:Choice>
          <mc:Fallback>
            <w:pict>
              <v:rect w14:anchorId="654562B6" id="Rectangle 2072931725" o:spid="_x0000_s1056"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D9N/x/1gEAAJ4D&#10;AAAOAAAAAAAAAAAAAAAAAC4CAABkcnMvZTJvRG9jLnhtbFBLAQItABQABgAIAAAAIQCVOWfm2QAA&#10;AAQBAAAPAAAAAAAAAAAAAAAAADAEAABkcnMvZG93bnJldi54bWxQSwUGAAAAAAQABADzAAAANgUA&#10;AAAA&#10;" stroked="f">
                <v:textbox>
                  <w:txbxContent>
                    <w:p w14:paraId="486F7F66" w14:textId="77777777" w:rsidR="00020E66" w:rsidRDefault="00F6136D" w:rsidP="00F6136D">
                      <w:pPr>
                        <w:spacing w:line="276" w:lineRule="auto"/>
                        <w:rPr>
                          <w:rFonts w:cs="Arial"/>
                          <w:lang w:val="en-US"/>
                        </w:rPr>
                      </w:pPr>
                      <w:r>
                        <w:rPr>
                          <w:rFonts w:cs="Arial"/>
                          <w:lang w:val="en-US"/>
                        </w:rPr>
                        <w:t>n = 2,</w:t>
                      </w:r>
                      <w:r>
                        <w:rPr>
                          <w:rFonts w:cs="Arial"/>
                          <w:color w:val="000000"/>
                          <w:lang w:val="en-US"/>
                        </w:rPr>
                        <w:t>444</w:t>
                      </w:r>
                    </w:p>
                  </w:txbxContent>
                </v:textbox>
                <w10:anchorlock/>
              </v:rect>
            </w:pict>
          </mc:Fallback>
        </mc:AlternateContent>
      </w:r>
    </w:p>
    <w:p w14:paraId="5C73ED1A" w14:textId="5EE9DE37" w:rsidR="00807E57" w:rsidRPr="0004137B" w:rsidRDefault="00890793" w:rsidP="0004137B">
      <w:pPr>
        <w:pStyle w:val="Level6multilist"/>
      </w:pPr>
      <w:r w:rsidRPr="00890793">
        <w:t>Day services – age profile </w:t>
      </w:r>
    </w:p>
    <w:p w14:paraId="64F957A2" w14:textId="4CFEC191" w:rsidR="00890793" w:rsidRPr="00890793" w:rsidRDefault="008B3107" w:rsidP="0004137B">
      <w:r w:rsidRPr="004F1D4D">
        <w:t>S</w:t>
      </w:r>
      <w:r w:rsidR="0C7B7CBA" w:rsidRPr="004F1D4D">
        <w:t xml:space="preserve">imilar to last year, commissioned service providers have a younger age </w:t>
      </w:r>
      <w:r w:rsidR="00A75D9A" w:rsidRPr="004F1D4D">
        <w:t xml:space="preserve">profile, </w:t>
      </w:r>
      <w:r w:rsidR="0C7B7CBA" w:rsidRPr="004F1D4D">
        <w:t xml:space="preserve">with 67 per cent of </w:t>
      </w:r>
      <w:r w:rsidR="00A75D9A" w:rsidRPr="004F1D4D">
        <w:t>their</w:t>
      </w:r>
      <w:r w:rsidR="0C7B7CBA" w:rsidRPr="004F1D4D">
        <w:t xml:space="preserve"> workforce </w:t>
      </w:r>
      <w:r w:rsidR="6CAF09DD" w:rsidRPr="004F1D4D">
        <w:t>younger than 46, and 34.4 per cent in the 36</w:t>
      </w:r>
      <w:r w:rsidR="00A75D9A" w:rsidRPr="004F1D4D">
        <w:t xml:space="preserve"> to </w:t>
      </w:r>
      <w:r w:rsidR="6CAF09DD" w:rsidRPr="004F1D4D">
        <w:t>45 age range.</w:t>
      </w:r>
      <w:r w:rsidR="595D6DB6" w:rsidRPr="004F1D4D">
        <w:t xml:space="preserve"> Local authorities ha</w:t>
      </w:r>
      <w:r w:rsidR="00A75D9A" w:rsidRPr="004F1D4D">
        <w:t>ve</w:t>
      </w:r>
      <w:r w:rsidR="595D6DB6" w:rsidRPr="004F1D4D">
        <w:t xml:space="preserve"> an older workforce</w:t>
      </w:r>
      <w:r w:rsidR="00A75D9A" w:rsidRPr="004F1D4D">
        <w:t>,</w:t>
      </w:r>
      <w:r w:rsidR="595D6DB6" w:rsidRPr="004F1D4D">
        <w:t xml:space="preserve"> with 59.1 per cent of </w:t>
      </w:r>
      <w:r w:rsidR="00A75D9A" w:rsidRPr="004F1D4D">
        <w:t>their</w:t>
      </w:r>
      <w:r w:rsidR="595D6DB6" w:rsidRPr="004F1D4D">
        <w:t xml:space="preserve"> workforce aged 46 or over</w:t>
      </w:r>
      <w:r w:rsidR="00A75D9A" w:rsidRPr="004F1D4D">
        <w:t>.</w:t>
      </w:r>
      <w:r w:rsidR="595D6DB6" w:rsidRPr="004F1D4D">
        <w:t xml:space="preserve"> </w:t>
      </w:r>
      <w:r w:rsidR="00A75D9A" w:rsidRPr="004F1D4D">
        <w:t>A</w:t>
      </w:r>
      <w:r w:rsidR="595D6DB6" w:rsidRPr="004F1D4D">
        <w:t>gain</w:t>
      </w:r>
      <w:r w:rsidR="00A75D9A" w:rsidRPr="004F1D4D">
        <w:t>,</w:t>
      </w:r>
      <w:r w:rsidR="595D6DB6" w:rsidRPr="004F1D4D">
        <w:t xml:space="preserve"> this is a similar trend to 2023. </w:t>
      </w:r>
    </w:p>
    <w:p w14:paraId="5F0A143F" w14:textId="77777777" w:rsidR="008B19C7" w:rsidRPr="00890793" w:rsidRDefault="008B19C7" w:rsidP="00890793">
      <w:pPr>
        <w:keepNext/>
        <w:keepLines/>
        <w:spacing w:before="40" w:after="0"/>
        <w:rPr>
          <w:rFonts w:eastAsia="Yu Gothic Light" w:cs="Arial"/>
          <w:szCs w:val="24"/>
        </w:rPr>
      </w:pPr>
    </w:p>
    <w:p w14:paraId="32A8435C" w14:textId="246F5715" w:rsidR="768995C3" w:rsidRDefault="1166603F" w:rsidP="3108B3AC">
      <w:pPr>
        <w:keepNext/>
        <w:keepLines/>
        <w:spacing w:before="40" w:after="0"/>
        <w:jc w:val="center"/>
        <w:rPr>
          <w:rFonts w:eastAsia="Yu Gothic Light" w:cs="Arial"/>
        </w:rPr>
      </w:pPr>
      <w:r>
        <w:rPr>
          <w:noProof/>
        </w:rPr>
        <w:drawing>
          <wp:inline distT="0" distB="0" distL="0" distR="0" wp14:anchorId="3D50601B" wp14:editId="067D3CDB">
            <wp:extent cx="5581648" cy="2266950"/>
            <wp:effectExtent l="0" t="0" r="0" b="0"/>
            <wp:docPr id="508432016" name="Picture 508432016" descr="Clustered bar chart showing the age profile for the day services care workforce.  Each cluster represents the age range for commissioned services and local authority providers, with categories matching those used in census collections. The chart shows the largest group for local authorities is the 56 to 65 age range, at 29 per cent of the workforce and commissioned services is the 36 to 45 age range, at 34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432016" name="Picture 508432016" descr="A graph showing day services by ag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581648" cy="2266950"/>
                    </a:xfrm>
                    <a:prstGeom prst="rect">
                      <a:avLst/>
                    </a:prstGeom>
                  </pic:spPr>
                </pic:pic>
              </a:graphicData>
            </a:graphic>
          </wp:inline>
        </w:drawing>
      </w:r>
    </w:p>
    <w:p w14:paraId="53266623" w14:textId="6272C1F3" w:rsidR="7E68BFD9" w:rsidRDefault="768995C3" w:rsidP="0004137B">
      <w:pPr>
        <w:keepNext/>
        <w:keepLines/>
        <w:spacing w:before="40" w:after="0"/>
        <w:jc w:val="center"/>
        <w:rPr>
          <w:rFonts w:eastAsia="Yu Gothic Light" w:cs="Arial"/>
          <w:szCs w:val="24"/>
        </w:rPr>
      </w:pPr>
      <w:r>
        <w:rPr>
          <w:noProof/>
        </w:rPr>
        <mc:AlternateContent>
          <mc:Choice Requires="wps">
            <w:drawing>
              <wp:inline distT="45720" distB="45720" distL="114300" distR="114300" wp14:anchorId="4A42CC98" wp14:editId="4AA749E0">
                <wp:extent cx="866775" cy="295275"/>
                <wp:effectExtent l="0" t="0" r="9525" b="9525"/>
                <wp:docPr id="2111526801" name="Rectangle 21115268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57DCEF9C" w14:textId="77777777" w:rsidR="00020E66" w:rsidRDefault="00F6136D" w:rsidP="00F6136D">
                            <w:pPr>
                              <w:spacing w:line="276" w:lineRule="auto"/>
                              <w:rPr>
                                <w:rFonts w:cs="Arial"/>
                                <w:lang w:val="en-US"/>
                              </w:rPr>
                            </w:pPr>
                            <w:r>
                              <w:rPr>
                                <w:rFonts w:cs="Arial"/>
                                <w:lang w:val="en-US"/>
                              </w:rPr>
                              <w:t>n = 2,</w:t>
                            </w:r>
                            <w:r>
                              <w:rPr>
                                <w:rFonts w:cs="Arial"/>
                                <w:color w:val="000000"/>
                                <w:lang w:val="en-US"/>
                              </w:rPr>
                              <w:t>443</w:t>
                            </w:r>
                          </w:p>
                        </w:txbxContent>
                      </wps:txbx>
                      <wps:bodyPr wrap="square" lIns="91440" tIns="45720" rIns="91440" bIns="45720" anchor="t">
                        <a:noAutofit/>
                      </wps:bodyPr>
                    </wps:wsp>
                  </a:graphicData>
                </a:graphic>
              </wp:inline>
            </w:drawing>
          </mc:Choice>
          <mc:Fallback>
            <w:pict>
              <v:rect w14:anchorId="4A42CC98" id="Rectangle 2111526801" o:spid="_x0000_s1057"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BqQmyg1gEAAJ4D&#10;AAAOAAAAAAAAAAAAAAAAAC4CAABkcnMvZTJvRG9jLnhtbFBLAQItABQABgAIAAAAIQCVOWfm2QAA&#10;AAQBAAAPAAAAAAAAAAAAAAAAADAEAABkcnMvZG93bnJldi54bWxQSwUGAAAAAAQABADzAAAANgUA&#10;AAAA&#10;" stroked="f">
                <v:textbox>
                  <w:txbxContent>
                    <w:p w14:paraId="57DCEF9C" w14:textId="77777777" w:rsidR="00020E66" w:rsidRDefault="00F6136D" w:rsidP="00F6136D">
                      <w:pPr>
                        <w:spacing w:line="276" w:lineRule="auto"/>
                        <w:rPr>
                          <w:rFonts w:cs="Arial"/>
                          <w:lang w:val="en-US"/>
                        </w:rPr>
                      </w:pPr>
                      <w:r>
                        <w:rPr>
                          <w:rFonts w:cs="Arial"/>
                          <w:lang w:val="en-US"/>
                        </w:rPr>
                        <w:t>n = 2,</w:t>
                      </w:r>
                      <w:r>
                        <w:rPr>
                          <w:rFonts w:cs="Arial"/>
                          <w:color w:val="000000"/>
                          <w:lang w:val="en-US"/>
                        </w:rPr>
                        <w:t>443</w:t>
                      </w:r>
                    </w:p>
                  </w:txbxContent>
                </v:textbox>
                <w10:anchorlock/>
              </v:rect>
            </w:pict>
          </mc:Fallback>
        </mc:AlternateContent>
      </w:r>
    </w:p>
    <w:p w14:paraId="4CA3DA30" w14:textId="1E6AEA22" w:rsidR="00890793" w:rsidRPr="00890793" w:rsidRDefault="00890793" w:rsidP="0004137B">
      <w:pPr>
        <w:pStyle w:val="Level6multilist"/>
      </w:pPr>
      <w:bookmarkStart w:id="101" w:name="_Toc130827721"/>
      <w:bookmarkStart w:id="102" w:name="_Toc134021145"/>
      <w:r w:rsidRPr="7E68BFD9">
        <w:t>Day services – ethnicity</w:t>
      </w:r>
      <w:bookmarkEnd w:id="101"/>
      <w:bookmarkEnd w:id="102"/>
      <w:r w:rsidRPr="7E68BFD9">
        <w:t> </w:t>
      </w:r>
    </w:p>
    <w:p w14:paraId="02DB2863" w14:textId="2A23A51C" w:rsidR="00890793" w:rsidRPr="00890793" w:rsidRDefault="6574B56B" w:rsidP="004D340C">
      <w:pPr>
        <w:spacing w:before="40" w:after="0"/>
        <w:rPr>
          <w:rFonts w:eastAsia="Arial" w:cs="Arial"/>
          <w:szCs w:val="24"/>
        </w:rPr>
      </w:pPr>
      <w:r w:rsidRPr="7E68BFD9">
        <w:rPr>
          <w:rFonts w:eastAsia="Arial" w:cs="Arial"/>
          <w:szCs w:val="24"/>
        </w:rPr>
        <w:t>The day serv</w:t>
      </w:r>
      <w:r w:rsidR="7B4CB11F" w:rsidRPr="7E68BFD9">
        <w:rPr>
          <w:rFonts w:eastAsia="Arial" w:cs="Arial"/>
          <w:szCs w:val="24"/>
        </w:rPr>
        <w:t xml:space="preserve">ices workforce is less ethnically diverse than the general population of Wales, with 98 per cent of workers recorded as white. </w:t>
      </w:r>
      <w:r w:rsidR="258D9721" w:rsidRPr="7E68BFD9">
        <w:rPr>
          <w:rFonts w:eastAsia="Arial" w:cs="Arial"/>
          <w:szCs w:val="24"/>
        </w:rPr>
        <w:t>This proportion has hardly changed from last year’s value of 98.4 per cent.</w:t>
      </w:r>
    </w:p>
    <w:p w14:paraId="1C895346" w14:textId="0639000D" w:rsidR="008B19C7" w:rsidRDefault="004F1D4D" w:rsidP="0004137B">
      <w:pPr>
        <w:spacing w:before="40" w:after="0"/>
        <w:jc w:val="center"/>
        <w:rPr>
          <w:lang w:eastAsia="en-GB"/>
        </w:rPr>
      </w:pPr>
      <w:r>
        <w:rPr>
          <w:noProof/>
        </w:rPr>
        <mc:AlternateContent>
          <mc:Choice Requires="wps">
            <w:drawing>
              <wp:anchor distT="0" distB="0" distL="114300" distR="114300" simplePos="0" relativeHeight="251658252" behindDoc="0" locked="0" layoutInCell="1" allowOverlap="1" wp14:anchorId="1329219C" wp14:editId="6F88002E">
                <wp:simplePos x="0" y="0"/>
                <wp:positionH relativeFrom="margin">
                  <wp:align>center</wp:align>
                </wp:positionH>
                <wp:positionV relativeFrom="paragraph">
                  <wp:posOffset>2326439</wp:posOffset>
                </wp:positionV>
                <wp:extent cx="866775" cy="295275"/>
                <wp:effectExtent l="0" t="0" r="9525" b="9525"/>
                <wp:wrapTopAndBottom/>
                <wp:docPr id="1442579371" name="Rectangle 1442579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6FD46ED0"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1,526</w:t>
                            </w:r>
                          </w:p>
                        </w:txbxContent>
                      </wps:txbx>
                      <wps:bodyPr wrap="square" lIns="91440" tIns="45720" rIns="91440" bIns="45720" anchor="t">
                        <a:noAutofit/>
                      </wps:bodyPr>
                    </wps:wsp>
                  </a:graphicData>
                </a:graphic>
              </wp:anchor>
            </w:drawing>
          </mc:Choice>
          <mc:Fallback>
            <w:pict>
              <v:rect w14:anchorId="1329219C" id="Rectangle 1442579371" o:spid="_x0000_s1058" style="position:absolute;left:0;text-align:left;margin-left:0;margin-top:183.2pt;width:68.25pt;height:23.25pt;z-index:25165825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" stroked="f">
                <v:textbox>
                  <w:txbxContent>
                    <w:p w14:paraId="6FD46ED0"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1,526</w:t>
                      </w:r>
                    </w:p>
                  </w:txbxContent>
                </v:textbox>
                <w10:wrap type="topAndBottom" anchorx="margin"/>
              </v:rect>
            </w:pict>
          </mc:Fallback>
        </mc:AlternateContent>
      </w:r>
      <w:r w:rsidR="7B4CB11F">
        <w:rPr>
          <w:noProof/>
        </w:rPr>
        <w:drawing>
          <wp:inline distT="0" distB="0" distL="0" distR="0" wp14:anchorId="5D92010F" wp14:editId="7A4B1238">
            <wp:extent cx="5581648" cy="2266950"/>
            <wp:effectExtent l="0" t="0" r="0" b="0"/>
            <wp:docPr id="215204816" name="Picture 215204816" descr="Clustered bar chart depicting the ethnic diversity of the day services workforce and, for comparison, the ethnic diversity of the general population of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204816" name="Picture 215204816" descr="A graph showing day services by ethnicity."/>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581648" cy="2266950"/>
                    </a:xfrm>
                    <a:prstGeom prst="rect">
                      <a:avLst/>
                    </a:prstGeom>
                  </pic:spPr>
                </pic:pic>
              </a:graphicData>
            </a:graphic>
          </wp:inline>
        </w:drawing>
      </w:r>
    </w:p>
    <w:p w14:paraId="2CA912F1" w14:textId="0BC5B38B" w:rsidR="00890793" w:rsidRDefault="00890793" w:rsidP="00CA263D">
      <w:pPr>
        <w:pStyle w:val="Level6multilist"/>
      </w:pPr>
      <w:bookmarkStart w:id="103" w:name="_Toc130827722"/>
      <w:bookmarkStart w:id="104" w:name="_Toc134021146"/>
      <w:r w:rsidRPr="7E68BFD9">
        <w:t>Day services – contract type</w:t>
      </w:r>
      <w:bookmarkEnd w:id="103"/>
      <w:bookmarkEnd w:id="104"/>
      <w:r w:rsidRPr="7E68BFD9">
        <w:t> </w:t>
      </w:r>
    </w:p>
    <w:p w14:paraId="01A4B12B" w14:textId="77777777" w:rsidR="004F1D4D" w:rsidRDefault="004F1D4D" w:rsidP="0004137B">
      <w:r w:rsidRPr="297BC100">
        <w:t xml:space="preserve">The proportion of day services workers on permanent contracts is almost the same for both commissioned services (75.2 per cent) and local authorities (75.4 per cent). The proportion of local authority staff on permanent contracts has hardly changed from last year (74.7 per cent in 2023), but the proportion for commissioned services has dropped from 84.2 per cent last year to 75.2 per cent this year. Another noticeable change from last year is the increase in commissioned services temporary contracts, from 2.5 per cent in 2023 to 15.2 per cent in 2024.  </w:t>
      </w:r>
    </w:p>
    <w:p w14:paraId="49D92558" w14:textId="77777777" w:rsidR="004F1D4D" w:rsidRPr="0004137B" w:rsidRDefault="004F1D4D" w:rsidP="0004137B">
      <w:pPr>
        <w:rPr>
          <w:lang w:eastAsia="en-GB"/>
        </w:rPr>
      </w:pPr>
    </w:p>
    <w:p w14:paraId="31293E32" w14:textId="7743F619" w:rsidR="00890793" w:rsidRPr="00890793" w:rsidRDefault="7680B833" w:rsidP="3108B3AC">
      <w:pPr>
        <w:keepNext/>
        <w:keepLines/>
        <w:spacing w:before="40" w:beforeAutospacing="1" w:after="0" w:afterAutospacing="1" w:line="240" w:lineRule="auto"/>
        <w:rPr>
          <w:rFonts w:eastAsia="Yu Gothic Light" w:cs="Times New Roman"/>
          <w:lang w:eastAsia="en-GB"/>
        </w:rPr>
      </w:pPr>
      <w:r>
        <w:rPr>
          <w:noProof/>
        </w:rPr>
        <w:lastRenderedPageBreak/>
        <w:drawing>
          <wp:inline distT="0" distB="0" distL="0" distR="0" wp14:anchorId="61126803" wp14:editId="719FE02E">
            <wp:extent cx="5581648" cy="2266950"/>
            <wp:effectExtent l="0" t="0" r="0" b="0"/>
            <wp:docPr id="228351162" name="Picture 228351162" descr="Workers on permanent contracts make up the largest category with 75 per cent of workers in this category for both commissioned services and local author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351162" name="Picture 228351162" descr="A graph showing day services by contract typ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581648" cy="2266950"/>
                    </a:xfrm>
                    <a:prstGeom prst="rect">
                      <a:avLst/>
                    </a:prstGeom>
                  </pic:spPr>
                </pic:pic>
              </a:graphicData>
            </a:graphic>
          </wp:inline>
        </w:drawing>
      </w:r>
    </w:p>
    <w:p w14:paraId="375AA5C4" w14:textId="7B0E5FE8" w:rsidR="2B9D2263" w:rsidRDefault="00890793" w:rsidP="00A31A3C">
      <w:pPr>
        <w:keepNext/>
        <w:keepLines/>
        <w:spacing w:before="40" w:beforeAutospacing="1" w:after="0" w:afterAutospacing="1" w:line="240" w:lineRule="auto"/>
        <w:ind w:left="720" w:hanging="360"/>
        <w:jc w:val="center"/>
        <w:rPr>
          <w:rFonts w:eastAsia="Times New Roman" w:cs="Times New Roman"/>
          <w:color w:val="11846A"/>
          <w:sz w:val="2"/>
          <w:szCs w:val="2"/>
          <w:lang w:eastAsia="en-GB"/>
        </w:rPr>
      </w:pPr>
      <w:r>
        <w:rPr>
          <w:noProof/>
        </w:rPr>
        <mc:AlternateContent>
          <mc:Choice Requires="wps">
            <w:drawing>
              <wp:anchor distT="0" distB="0" distL="114300" distR="114300" simplePos="0" relativeHeight="251658245" behindDoc="0" locked="0" layoutInCell="1" allowOverlap="1" wp14:anchorId="6FADF6D7" wp14:editId="090B2519">
                <wp:simplePos x="0" y="0"/>
                <wp:positionH relativeFrom="column">
                  <wp:posOffset>2466340</wp:posOffset>
                </wp:positionH>
                <wp:positionV relativeFrom="paragraph">
                  <wp:posOffset>-635</wp:posOffset>
                </wp:positionV>
                <wp:extent cx="866775" cy="295275"/>
                <wp:effectExtent l="0" t="0" r="9525" b="9525"/>
                <wp:wrapTopAndBottom/>
                <wp:docPr id="1450834012" name="Rectangle 14508340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4FC9C1F7"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2,365</w:t>
                            </w:r>
                          </w:p>
                        </w:txbxContent>
                      </wps:txbx>
                      <wps:bodyPr wrap="square" lIns="91440" tIns="45720" rIns="91440" bIns="45720" anchor="t">
                        <a:noAutofit/>
                      </wps:bodyPr>
                    </wps:wsp>
                  </a:graphicData>
                </a:graphic>
              </wp:anchor>
            </w:drawing>
          </mc:Choice>
          <mc:Fallback>
            <w:pict>
              <v:rect w14:anchorId="6FADF6D7" id="Rectangle 1450834012" o:spid="_x0000_s1059" style="position:absolute;left:0;text-align:left;margin-left:194.2pt;margin-top:-.05pt;width:68.25pt;height:23.2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" stroked="f">
                <v:textbox>
                  <w:txbxContent>
                    <w:p w14:paraId="4FC9C1F7"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2,365</w:t>
                      </w:r>
                    </w:p>
                  </w:txbxContent>
                </v:textbox>
                <w10:wrap type="topAndBottom"/>
              </v:rect>
            </w:pict>
          </mc:Fallback>
        </mc:AlternateContent>
      </w:r>
      <w:proofErr w:type="spellStart"/>
      <w:r w:rsidR="2B9D2263" w:rsidRPr="7E68BFD9">
        <w:rPr>
          <w:rFonts w:eastAsia="Times New Roman" w:cs="Times New Roman"/>
          <w:color w:val="11846A"/>
          <w:sz w:val="2"/>
          <w:szCs w:val="2"/>
          <w:lang w:eastAsia="en-GB"/>
        </w:rPr>
        <w:t>fffff</w:t>
      </w:r>
      <w:proofErr w:type="spellEnd"/>
    </w:p>
    <w:p w14:paraId="6B8377DD" w14:textId="20F74BC9" w:rsidR="00890793" w:rsidRPr="00890793" w:rsidRDefault="00890793" w:rsidP="0004137B">
      <w:pPr>
        <w:pStyle w:val="Level6multilist"/>
        <w:rPr>
          <w:rFonts w:eastAsia="Times New Roman"/>
        </w:rPr>
      </w:pPr>
      <w:bookmarkStart w:id="105" w:name="_Toc130827723"/>
      <w:bookmarkStart w:id="106" w:name="_Toc134021147"/>
      <w:r w:rsidRPr="7E68BFD9">
        <w:t xml:space="preserve">Day services – working </w:t>
      </w:r>
      <w:bookmarkEnd w:id="105"/>
      <w:r w:rsidRPr="7E68BFD9">
        <w:t>patterns</w:t>
      </w:r>
      <w:bookmarkEnd w:id="106"/>
      <w:r w:rsidRPr="7E68BFD9">
        <w:t> </w:t>
      </w:r>
    </w:p>
    <w:p w14:paraId="7AD94C51" w14:textId="240E6074" w:rsidR="2A2B7309" w:rsidRDefault="2F85C8F4" w:rsidP="004D340C">
      <w:pPr>
        <w:spacing w:beforeAutospacing="1" w:afterAutospacing="1" w:line="240" w:lineRule="auto"/>
        <w:rPr>
          <w:rFonts w:eastAsia="Arial" w:cs="Arial"/>
          <w:color w:val="000000" w:themeColor="text1"/>
        </w:rPr>
      </w:pPr>
      <w:r w:rsidRPr="2EB047BE">
        <w:rPr>
          <w:rFonts w:eastAsia="Yu Gothic Light" w:cs="Times New Roman"/>
          <w:lang w:eastAsia="en-GB"/>
        </w:rPr>
        <w:t xml:space="preserve">Slightly </w:t>
      </w:r>
      <w:r w:rsidR="4DF39B3F" w:rsidRPr="2EB047BE">
        <w:rPr>
          <w:rFonts w:eastAsia="Yu Gothic Light" w:cs="Times New Roman"/>
          <w:lang w:eastAsia="en-GB"/>
        </w:rPr>
        <w:t>fewer</w:t>
      </w:r>
      <w:r w:rsidRPr="2EB047BE">
        <w:rPr>
          <w:rFonts w:eastAsia="Yu Gothic Light" w:cs="Times New Roman"/>
          <w:lang w:eastAsia="en-GB"/>
        </w:rPr>
        <w:t xml:space="preserve"> than half </w:t>
      </w:r>
      <w:r w:rsidR="281AFA2B" w:rsidRPr="2EB047BE">
        <w:rPr>
          <w:rFonts w:eastAsia="Yu Gothic Light" w:cs="Times New Roman"/>
          <w:lang w:eastAsia="en-GB"/>
        </w:rPr>
        <w:t>(</w:t>
      </w:r>
      <w:r w:rsidR="1041A024" w:rsidRPr="2EB047BE">
        <w:rPr>
          <w:rFonts w:eastAsia="Yu Gothic Light" w:cs="Times New Roman"/>
          <w:lang w:eastAsia="en-GB"/>
        </w:rPr>
        <w:t>49</w:t>
      </w:r>
      <w:r w:rsidR="281AFA2B" w:rsidRPr="2EB047BE">
        <w:rPr>
          <w:rFonts w:eastAsia="Yu Gothic Light" w:cs="Times New Roman"/>
          <w:lang w:eastAsia="en-GB"/>
        </w:rPr>
        <w:t>.</w:t>
      </w:r>
      <w:r w:rsidR="6CD2F121" w:rsidRPr="2EB047BE">
        <w:rPr>
          <w:rFonts w:eastAsia="Yu Gothic Light" w:cs="Times New Roman"/>
          <w:lang w:eastAsia="en-GB"/>
        </w:rPr>
        <w:t>2</w:t>
      </w:r>
      <w:r w:rsidR="281AFA2B" w:rsidRPr="2EB047BE">
        <w:rPr>
          <w:rFonts w:eastAsia="Yu Gothic Light" w:cs="Times New Roman"/>
          <w:lang w:eastAsia="en-GB"/>
        </w:rPr>
        <w:t xml:space="preserve"> per cent) </w:t>
      </w:r>
      <w:r w:rsidRPr="2EB047BE">
        <w:rPr>
          <w:rFonts w:eastAsia="Yu Gothic Light" w:cs="Times New Roman"/>
          <w:lang w:eastAsia="en-GB"/>
        </w:rPr>
        <w:t>of local authority day service</w:t>
      </w:r>
      <w:r w:rsidR="0D1640C6" w:rsidRPr="2EB047BE">
        <w:rPr>
          <w:rFonts w:eastAsia="Yu Gothic Light" w:cs="Times New Roman"/>
          <w:lang w:eastAsia="en-GB"/>
        </w:rPr>
        <w:t xml:space="preserve"> </w:t>
      </w:r>
      <w:r w:rsidR="7A1DD442" w:rsidRPr="2EB047BE">
        <w:rPr>
          <w:rFonts w:eastAsia="Yu Gothic Light" w:cs="Times New Roman"/>
          <w:lang w:eastAsia="en-GB"/>
        </w:rPr>
        <w:t xml:space="preserve">employees </w:t>
      </w:r>
      <w:r w:rsidRPr="2EB047BE">
        <w:rPr>
          <w:rFonts w:eastAsia="Yu Gothic Light" w:cs="Times New Roman"/>
          <w:lang w:eastAsia="en-GB"/>
        </w:rPr>
        <w:t xml:space="preserve">work </w:t>
      </w:r>
      <w:r w:rsidR="77110771" w:rsidRPr="2EB047BE">
        <w:rPr>
          <w:rFonts w:eastAsia="Yu Gothic Light" w:cs="Times New Roman"/>
          <w:lang w:eastAsia="en-GB"/>
        </w:rPr>
        <w:t>part-</w:t>
      </w:r>
      <w:r w:rsidR="3258D742" w:rsidRPr="2EB047BE">
        <w:rPr>
          <w:rFonts w:eastAsia="Yu Gothic Light" w:cs="Times New Roman"/>
          <w:lang w:eastAsia="en-GB"/>
        </w:rPr>
        <w:t>time</w:t>
      </w:r>
      <w:r w:rsidR="00972BFC">
        <w:rPr>
          <w:rFonts w:eastAsia="Yu Gothic Light" w:cs="Times New Roman"/>
          <w:lang w:eastAsia="en-GB"/>
        </w:rPr>
        <w:t xml:space="preserve"> hours</w:t>
      </w:r>
      <w:r w:rsidR="3258D742" w:rsidRPr="2EB047BE">
        <w:rPr>
          <w:rFonts w:eastAsia="Yu Gothic Light" w:cs="Times New Roman"/>
          <w:lang w:eastAsia="en-GB"/>
        </w:rPr>
        <w:t xml:space="preserve"> (3</w:t>
      </w:r>
      <w:r w:rsidR="2A3DF48C" w:rsidRPr="2EB047BE">
        <w:rPr>
          <w:rFonts w:eastAsia="Yu Gothic Light" w:cs="Times New Roman"/>
          <w:lang w:eastAsia="en-GB"/>
        </w:rPr>
        <w:t>5</w:t>
      </w:r>
      <w:r w:rsidR="3258D742" w:rsidRPr="2EB047BE">
        <w:rPr>
          <w:rFonts w:eastAsia="Yu Gothic Light" w:cs="Times New Roman"/>
          <w:lang w:eastAsia="en-GB"/>
        </w:rPr>
        <w:t xml:space="preserve"> or </w:t>
      </w:r>
      <w:r w:rsidR="00972BFC">
        <w:rPr>
          <w:rFonts w:eastAsia="Yu Gothic Light" w:cs="Times New Roman"/>
          <w:lang w:eastAsia="en-GB"/>
        </w:rPr>
        <w:t>fewer per</w:t>
      </w:r>
      <w:r w:rsidR="6B4E9099" w:rsidRPr="2EB047BE">
        <w:rPr>
          <w:rFonts w:eastAsia="Yu Gothic Light" w:cs="Times New Roman"/>
          <w:lang w:eastAsia="en-GB"/>
        </w:rPr>
        <w:t xml:space="preserve"> week)</w:t>
      </w:r>
      <w:r w:rsidR="4419148B" w:rsidRPr="2EB047BE">
        <w:rPr>
          <w:rFonts w:eastAsia="Yu Gothic Light" w:cs="Times New Roman"/>
          <w:lang w:eastAsia="en-GB"/>
        </w:rPr>
        <w:t>. T</w:t>
      </w:r>
      <w:r w:rsidR="03582935" w:rsidRPr="2EB047BE">
        <w:rPr>
          <w:rFonts w:eastAsia="Yu Gothic Light" w:cs="Times New Roman"/>
          <w:lang w:eastAsia="en-GB"/>
        </w:rPr>
        <w:t>he corresponding value for commissioned services is 72.1 per cent.</w:t>
      </w:r>
      <w:r w:rsidR="0B16B855" w:rsidRPr="2EB047BE">
        <w:rPr>
          <w:rFonts w:eastAsia="Yu Gothic Light" w:cs="Times New Roman"/>
          <w:lang w:eastAsia="en-GB"/>
        </w:rPr>
        <w:t xml:space="preserve"> Last year, </w:t>
      </w:r>
      <w:r w:rsidR="3F1F8FB9" w:rsidRPr="2EB047BE">
        <w:rPr>
          <w:rFonts w:eastAsia="Arial" w:cs="Arial"/>
          <w:color w:val="000000" w:themeColor="text1"/>
        </w:rPr>
        <w:t>most employees in both local authority (53.3 per cent) and commissioned services (55.3 per cent) work</w:t>
      </w:r>
      <w:r w:rsidR="237DDCCE" w:rsidRPr="2EB047BE">
        <w:rPr>
          <w:rFonts w:eastAsia="Arial" w:cs="Arial"/>
          <w:color w:val="000000" w:themeColor="text1"/>
        </w:rPr>
        <w:t>ed</w:t>
      </w:r>
      <w:r w:rsidR="3F1F8FB9" w:rsidRPr="2EB047BE">
        <w:rPr>
          <w:rFonts w:eastAsia="Arial" w:cs="Arial"/>
          <w:color w:val="000000" w:themeColor="text1"/>
        </w:rPr>
        <w:t xml:space="preserve"> part-time hours.</w:t>
      </w:r>
    </w:p>
    <w:p w14:paraId="6FF2CEE6" w14:textId="5D5F3B71" w:rsidR="6D962294" w:rsidRDefault="6273B926" w:rsidP="3108B3AC">
      <w:pPr>
        <w:keepNext/>
        <w:keepLines/>
        <w:spacing w:beforeAutospacing="1" w:afterAutospacing="1" w:line="240" w:lineRule="auto"/>
        <w:ind w:left="720" w:hanging="360"/>
        <w:rPr>
          <w:rFonts w:eastAsia="Yu Gothic Light" w:cs="Times New Roman"/>
          <w:lang w:eastAsia="en-GB"/>
        </w:rPr>
      </w:pPr>
      <w:r>
        <w:rPr>
          <w:noProof/>
        </w:rPr>
        <w:drawing>
          <wp:inline distT="0" distB="0" distL="0" distR="0" wp14:anchorId="430DDA39" wp14:editId="5E1C11FA">
            <wp:extent cx="5581648" cy="2266950"/>
            <wp:effectExtent l="0" t="0" r="0" b="0"/>
            <wp:docPr id="1218613309" name="Picture 1218613309" descr="Clustered bar chart depicting the hours worked per week for the day services workforce. Each cluster represents grouped hours of 36 plus, 16 to 35, and up to 16 hours, for commissioned services and local authority provid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613309" name="Picture 1218613309" descr="A graph showing the working patterns of staff in day services."/>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581648" cy="2266950"/>
                    </a:xfrm>
                    <a:prstGeom prst="rect">
                      <a:avLst/>
                    </a:prstGeom>
                  </pic:spPr>
                </pic:pic>
              </a:graphicData>
            </a:graphic>
          </wp:inline>
        </w:drawing>
      </w:r>
    </w:p>
    <w:p w14:paraId="387CEC0F" w14:textId="721CDDDF" w:rsidR="6D962294" w:rsidRDefault="6D962294" w:rsidP="7E68BFD9">
      <w:pPr>
        <w:keepNext/>
        <w:keepLines/>
        <w:spacing w:beforeAutospacing="1" w:afterAutospacing="1" w:line="240" w:lineRule="auto"/>
        <w:ind w:left="720" w:hanging="360"/>
        <w:jc w:val="center"/>
        <w:rPr>
          <w:rFonts w:eastAsia="Yu Gothic Light" w:cs="Times New Roman"/>
          <w:color w:val="138369"/>
          <w:sz w:val="28"/>
          <w:szCs w:val="28"/>
          <w:lang w:eastAsia="en-GB"/>
        </w:rPr>
      </w:pPr>
      <w:r>
        <w:rPr>
          <w:noProof/>
        </w:rPr>
        <mc:AlternateContent>
          <mc:Choice Requires="wps">
            <w:drawing>
              <wp:inline distT="45720" distB="45720" distL="114300" distR="114300" wp14:anchorId="520FDABE" wp14:editId="780B2D2E">
                <wp:extent cx="866775" cy="295275"/>
                <wp:effectExtent l="0" t="0" r="9525" b="9525"/>
                <wp:docPr id="1527166284" name="Rectangle 1527166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5CEDEE34"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2,355</w:t>
                            </w:r>
                          </w:p>
                        </w:txbxContent>
                      </wps:txbx>
                      <wps:bodyPr wrap="square" lIns="91440" tIns="45720" rIns="91440" bIns="45720" anchor="t">
                        <a:noAutofit/>
                      </wps:bodyPr>
                    </wps:wsp>
                  </a:graphicData>
                </a:graphic>
              </wp:inline>
            </w:drawing>
          </mc:Choice>
          <mc:Fallback>
            <w:pict>
              <v:rect w14:anchorId="520FDABE" id="Rectangle 1527166284" o:spid="_x0000_s1060"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Aj7V+31gEAAJ4D&#10;AAAOAAAAAAAAAAAAAAAAAC4CAABkcnMvZTJvRG9jLnhtbFBLAQItABQABgAIAAAAIQCVOWfm2QAA&#10;AAQBAAAPAAAAAAAAAAAAAAAAADAEAABkcnMvZG93bnJldi54bWxQSwUGAAAAAAQABADzAAAANgUA&#10;AAAA&#10;" stroked="f">
                <v:textbox>
                  <w:txbxContent>
                    <w:p w14:paraId="5CEDEE34"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2,355</w:t>
                      </w:r>
                    </w:p>
                  </w:txbxContent>
                </v:textbox>
                <w10:anchorlock/>
              </v:rect>
            </w:pict>
          </mc:Fallback>
        </mc:AlternateContent>
      </w:r>
    </w:p>
    <w:p w14:paraId="2ACB20FA" w14:textId="1DD983A7" w:rsidR="0097081B" w:rsidRDefault="00890793" w:rsidP="0004137B">
      <w:pPr>
        <w:pStyle w:val="Level6multilist"/>
      </w:pPr>
      <w:bookmarkStart w:id="107" w:name="_Toc130827724"/>
      <w:bookmarkStart w:id="108" w:name="_Toc134021148"/>
      <w:r w:rsidRPr="0004137B">
        <w:rPr>
          <w:rStyle w:val="Level3multilistChar"/>
          <w:b/>
          <w:bCs/>
        </w:rPr>
        <w:t>Day services – vacancies</w:t>
      </w:r>
      <w:bookmarkEnd w:id="107"/>
      <w:bookmarkEnd w:id="108"/>
      <w:r w:rsidR="008B19C7">
        <w:t xml:space="preserve"> </w:t>
      </w:r>
    </w:p>
    <w:p w14:paraId="65EEAF7D" w14:textId="06D1AF59" w:rsidR="00890793" w:rsidRPr="00890793" w:rsidRDefault="22567BFA" w:rsidP="00890793">
      <w:pPr>
        <w:keepNext/>
        <w:keepLines/>
        <w:spacing w:before="40" w:after="0" w:line="257" w:lineRule="auto"/>
        <w:ind w:left="-20" w:right="-20"/>
        <w:rPr>
          <w:rFonts w:eastAsia="Arial" w:cs="Arial"/>
        </w:rPr>
      </w:pPr>
      <w:r w:rsidRPr="19629BD0">
        <w:rPr>
          <w:rFonts w:eastAsia="Arial" w:cs="Arial"/>
        </w:rPr>
        <w:t>There are 173 vacancies in day services</w:t>
      </w:r>
      <w:r w:rsidR="00723519">
        <w:rPr>
          <w:rFonts w:eastAsia="Arial" w:cs="Arial"/>
        </w:rPr>
        <w:t>,</w:t>
      </w:r>
      <w:r w:rsidR="4861BED0" w:rsidRPr="19629BD0">
        <w:rPr>
          <w:rFonts w:eastAsia="Arial" w:cs="Arial"/>
        </w:rPr>
        <w:t xml:space="preserve"> which represents </w:t>
      </w:r>
      <w:r w:rsidR="00D26368">
        <w:rPr>
          <w:rFonts w:eastAsia="Arial" w:cs="Arial"/>
        </w:rPr>
        <w:t>3.2</w:t>
      </w:r>
      <w:r w:rsidR="4861BED0" w:rsidRPr="19629BD0">
        <w:rPr>
          <w:rFonts w:eastAsia="Arial" w:cs="Arial"/>
        </w:rPr>
        <w:t xml:space="preserve"> per cent of the total </w:t>
      </w:r>
      <w:r w:rsidR="001F311B">
        <w:rPr>
          <w:rFonts w:eastAsia="Arial" w:cs="Arial"/>
        </w:rPr>
        <w:t xml:space="preserve">number of </w:t>
      </w:r>
      <w:r w:rsidR="00D26368">
        <w:rPr>
          <w:rFonts w:eastAsia="Arial" w:cs="Arial"/>
        </w:rPr>
        <w:t xml:space="preserve">estimated </w:t>
      </w:r>
      <w:r w:rsidR="4861BED0" w:rsidRPr="19629BD0">
        <w:rPr>
          <w:rFonts w:eastAsia="Arial" w:cs="Arial"/>
        </w:rPr>
        <w:t>social care vacancies</w:t>
      </w:r>
      <w:r w:rsidR="00771653">
        <w:rPr>
          <w:rFonts w:eastAsia="Arial" w:cs="Arial"/>
        </w:rPr>
        <w:t xml:space="preserve">. It also </w:t>
      </w:r>
      <w:r w:rsidR="4861BED0" w:rsidRPr="19629BD0">
        <w:rPr>
          <w:rFonts w:eastAsia="Arial" w:cs="Arial"/>
        </w:rPr>
        <w:t xml:space="preserve">means that </w:t>
      </w:r>
      <w:r w:rsidR="00771653">
        <w:rPr>
          <w:rFonts w:eastAsia="Arial" w:cs="Arial"/>
        </w:rPr>
        <w:t>three</w:t>
      </w:r>
      <w:r w:rsidR="4861BED0" w:rsidRPr="19629BD0">
        <w:rPr>
          <w:rFonts w:eastAsia="Arial" w:cs="Arial"/>
        </w:rPr>
        <w:t xml:space="preserve"> per cent of </w:t>
      </w:r>
      <w:r w:rsidR="75476FE4" w:rsidRPr="19629BD0">
        <w:rPr>
          <w:rFonts w:eastAsia="Arial" w:cs="Arial"/>
        </w:rPr>
        <w:t xml:space="preserve">day services </w:t>
      </w:r>
      <w:r w:rsidR="4861BED0" w:rsidRPr="19629BD0">
        <w:rPr>
          <w:rFonts w:eastAsia="Arial" w:cs="Arial"/>
        </w:rPr>
        <w:t>roles are unfilled</w:t>
      </w:r>
      <w:r w:rsidR="205A8B6F" w:rsidRPr="19629BD0">
        <w:rPr>
          <w:rFonts w:eastAsia="Arial" w:cs="Arial"/>
        </w:rPr>
        <w:t>.</w:t>
      </w:r>
    </w:p>
    <w:p w14:paraId="10CF488C" w14:textId="77777777" w:rsidR="00890793" w:rsidRPr="00890793" w:rsidRDefault="00890793" w:rsidP="00890793">
      <w:pPr>
        <w:keepNext/>
        <w:keepLines/>
        <w:spacing w:before="40" w:after="0"/>
        <w:rPr>
          <w:rFonts w:eastAsia="Yu Gothic Light" w:cs="Arial"/>
          <w:szCs w:val="24"/>
        </w:rPr>
      </w:pPr>
    </w:p>
    <w:p w14:paraId="0C3AA480" w14:textId="77777777" w:rsidR="008B19C7" w:rsidRDefault="008B19C7">
      <w:pPr>
        <w:spacing w:after="160"/>
        <w:rPr>
          <w:rFonts w:eastAsia="Arial" w:cs="Times New Roman"/>
          <w:b/>
          <w:color w:val="138369"/>
          <w:sz w:val="28"/>
          <w:szCs w:val="24"/>
        </w:rPr>
      </w:pPr>
      <w:bookmarkStart w:id="109" w:name="_Toc130827725"/>
      <w:r>
        <w:rPr>
          <w:rFonts w:cs="Times New Roman"/>
        </w:rPr>
        <w:br w:type="page"/>
      </w:r>
    </w:p>
    <w:p w14:paraId="7B1ED92E" w14:textId="49BA5423" w:rsidR="00890793" w:rsidRPr="00890793" w:rsidRDefault="4DCACAA9" w:rsidP="0004137B">
      <w:pPr>
        <w:pStyle w:val="Level2multilist"/>
      </w:pPr>
      <w:bookmarkStart w:id="110" w:name="_Toc1559597829"/>
      <w:bookmarkStart w:id="111" w:name="_Toc1197564950"/>
      <w:bookmarkStart w:id="112" w:name="_Toc862860992"/>
      <w:bookmarkStart w:id="113" w:name="_Toc198880848"/>
      <w:r w:rsidRPr="27000735">
        <w:rPr>
          <w:rFonts w:cs="Times New Roman"/>
        </w:rPr>
        <w:lastRenderedPageBreak/>
        <w:t xml:space="preserve">Supported </w:t>
      </w:r>
      <w:r>
        <w:t xml:space="preserve">living </w:t>
      </w:r>
      <w:bookmarkEnd w:id="109"/>
      <w:r>
        <w:t>services</w:t>
      </w:r>
      <w:bookmarkEnd w:id="110"/>
      <w:bookmarkEnd w:id="111"/>
      <w:bookmarkEnd w:id="112"/>
      <w:bookmarkEnd w:id="113"/>
      <w:r>
        <w:t> </w:t>
      </w:r>
    </w:p>
    <w:p w14:paraId="037082FD" w14:textId="672E2A88" w:rsidR="00890793" w:rsidRPr="00890793" w:rsidRDefault="00890793" w:rsidP="00890793">
      <w:pPr>
        <w:keepNext/>
        <w:keepLines/>
        <w:spacing w:before="40" w:after="0"/>
        <w:rPr>
          <w:rFonts w:eastAsia="Yu Gothic Light" w:cs="Arial"/>
          <w:szCs w:val="24"/>
        </w:rPr>
      </w:pPr>
      <w:r w:rsidRPr="00890793">
        <w:rPr>
          <w:rFonts w:eastAsia="Yu Gothic Light" w:cs="Arial"/>
          <w:szCs w:val="24"/>
        </w:rPr>
        <w:t>Summary:</w:t>
      </w:r>
    </w:p>
    <w:p w14:paraId="0E5DDCEF" w14:textId="7CD93D98" w:rsidR="0001307F" w:rsidRPr="00890793" w:rsidRDefault="542BE285" w:rsidP="00FD1F2C">
      <w:pPr>
        <w:keepNext/>
        <w:keepLines/>
        <w:numPr>
          <w:ilvl w:val="0"/>
          <w:numId w:val="6"/>
        </w:numPr>
        <w:spacing w:before="40" w:after="0" w:line="240" w:lineRule="auto"/>
        <w:ind w:left="714" w:hanging="357"/>
        <w:rPr>
          <w:rFonts w:eastAsia="Yu Gothic Light" w:cs="Arial"/>
          <w:szCs w:val="24"/>
        </w:rPr>
      </w:pPr>
      <w:r w:rsidRPr="7AC42D0A">
        <w:rPr>
          <w:rFonts w:eastAsia="Yu Gothic Light" w:cs="Arial"/>
          <w:szCs w:val="24"/>
        </w:rPr>
        <w:t xml:space="preserve">The proportion of senior care workers that make up the workforce has </w:t>
      </w:r>
      <w:r w:rsidRPr="0A346478">
        <w:rPr>
          <w:rFonts w:eastAsia="Yu Gothic Light" w:cs="Arial"/>
        </w:rPr>
        <w:t>mor</w:t>
      </w:r>
      <w:r w:rsidR="04094B11" w:rsidRPr="0A346478">
        <w:rPr>
          <w:rFonts w:eastAsia="Yu Gothic Light" w:cs="Arial"/>
        </w:rPr>
        <w:t>e</w:t>
      </w:r>
      <w:r w:rsidRPr="7AC42D0A">
        <w:rPr>
          <w:rFonts w:eastAsia="Yu Gothic Light" w:cs="Arial"/>
          <w:szCs w:val="24"/>
        </w:rPr>
        <w:t xml:space="preserve"> than doubled from last year.</w:t>
      </w:r>
    </w:p>
    <w:p w14:paraId="0CEFF78B" w14:textId="7122A1BC" w:rsidR="00890793" w:rsidRPr="00890793" w:rsidRDefault="2C6343EB" w:rsidP="00FD1F2C">
      <w:pPr>
        <w:keepNext/>
        <w:keepLines/>
        <w:numPr>
          <w:ilvl w:val="0"/>
          <w:numId w:val="6"/>
        </w:numPr>
        <w:spacing w:before="40" w:after="240"/>
        <w:contextualSpacing/>
        <w:rPr>
          <w:rFonts w:eastAsia="Yu Gothic Light" w:cs="Arial"/>
          <w:szCs w:val="24"/>
        </w:rPr>
      </w:pPr>
      <w:r w:rsidRPr="7AC42D0A">
        <w:rPr>
          <w:rFonts w:eastAsia="Yu Gothic Light" w:cs="Arial"/>
          <w:szCs w:val="24"/>
        </w:rPr>
        <w:t xml:space="preserve">The proportion of black workers in supported living services is </w:t>
      </w:r>
      <w:r w:rsidR="005B2350">
        <w:rPr>
          <w:rFonts w:eastAsia="Yu Gothic Light" w:cs="Arial"/>
          <w:szCs w:val="24"/>
        </w:rPr>
        <w:t>more than</w:t>
      </w:r>
      <w:r w:rsidRPr="7AC42D0A">
        <w:rPr>
          <w:rFonts w:eastAsia="Yu Gothic Light" w:cs="Arial"/>
          <w:szCs w:val="24"/>
        </w:rPr>
        <w:t xml:space="preserve"> 13 times higher than </w:t>
      </w:r>
      <w:r w:rsidR="00771653">
        <w:rPr>
          <w:rFonts w:eastAsia="Yu Gothic Light" w:cs="Arial"/>
          <w:szCs w:val="24"/>
        </w:rPr>
        <w:t xml:space="preserve">the </w:t>
      </w:r>
      <w:r w:rsidR="45D272A2" w:rsidRPr="7AC42D0A">
        <w:rPr>
          <w:rFonts w:eastAsia="Yu Gothic Light" w:cs="Arial"/>
          <w:szCs w:val="24"/>
        </w:rPr>
        <w:t>corresponding proportion in the general population of Wales.</w:t>
      </w:r>
    </w:p>
    <w:p w14:paraId="6CF83CD3" w14:textId="04D12122" w:rsidR="00890793" w:rsidRPr="00890793" w:rsidRDefault="1D8F0903" w:rsidP="00D04333">
      <w:pPr>
        <w:keepNext/>
        <w:keepLines/>
        <w:numPr>
          <w:ilvl w:val="0"/>
          <w:numId w:val="6"/>
        </w:numPr>
        <w:spacing w:before="40" w:after="240"/>
        <w:contextualSpacing/>
        <w:rPr>
          <w:rFonts w:eastAsia="Yu Gothic Light" w:cs="Arial"/>
        </w:rPr>
      </w:pPr>
      <w:r w:rsidRPr="7AC42D0A">
        <w:rPr>
          <w:rFonts w:eastAsia="Yu Gothic Light" w:cs="Arial"/>
          <w:szCs w:val="24"/>
        </w:rPr>
        <w:t>A relatively large proportion of the local authority workforce are on casual contracts</w:t>
      </w:r>
      <w:r w:rsidR="005B2350">
        <w:rPr>
          <w:rFonts w:eastAsia="Yu Gothic Light" w:cs="Arial"/>
          <w:szCs w:val="24"/>
        </w:rPr>
        <w:t xml:space="preserve"> (</w:t>
      </w:r>
      <w:r w:rsidR="005B2350" w:rsidRPr="7AC42D0A">
        <w:rPr>
          <w:rFonts w:eastAsia="Yu Gothic Light" w:cs="Arial"/>
          <w:szCs w:val="24"/>
        </w:rPr>
        <w:t>18.2 per cent</w:t>
      </w:r>
      <w:r w:rsidR="005B2350">
        <w:rPr>
          <w:rFonts w:eastAsia="Yu Gothic Light" w:cs="Arial"/>
          <w:szCs w:val="24"/>
        </w:rPr>
        <w:t>)</w:t>
      </w:r>
      <w:r w:rsidRPr="7AC42D0A">
        <w:rPr>
          <w:rFonts w:eastAsia="Yu Gothic Light" w:cs="Arial"/>
          <w:szCs w:val="24"/>
        </w:rPr>
        <w:t>.</w:t>
      </w:r>
    </w:p>
    <w:p w14:paraId="6F4305DF" w14:textId="25DC0F87" w:rsidR="003D03C1" w:rsidRDefault="5D433AEA" w:rsidP="004D340C">
      <w:pPr>
        <w:keepNext/>
        <w:keepLines/>
        <w:spacing w:before="40" w:after="0"/>
        <w:jc w:val="center"/>
        <w:rPr>
          <w:rFonts w:eastAsia="Yu Gothic Light" w:cs="Arial"/>
        </w:rPr>
      </w:pPr>
      <w:r>
        <w:rPr>
          <w:noProof/>
        </w:rPr>
        <w:drawing>
          <wp:inline distT="0" distB="0" distL="0" distR="0" wp14:anchorId="1C06B804" wp14:editId="3FDBEF18">
            <wp:extent cx="5581648" cy="2133600"/>
            <wp:effectExtent l="0" t="0" r="0" b="0"/>
            <wp:docPr id="2060979200" name="Picture 2060979200" descr="Two doughnut pie charts showing the completion rates for local authorities and commissioned providers for supported living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979200" name="Picture 2060979200" descr="A graph showing the return rates for supported living services."/>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581648" cy="2133600"/>
                    </a:xfrm>
                    <a:prstGeom prst="rect">
                      <a:avLst/>
                    </a:prstGeom>
                  </pic:spPr>
                </pic:pic>
              </a:graphicData>
            </a:graphic>
          </wp:inline>
        </w:drawing>
      </w:r>
    </w:p>
    <w:p w14:paraId="39731F23" w14:textId="2DE035AC" w:rsidR="00890793" w:rsidRPr="00D04333" w:rsidRDefault="003D03C1" w:rsidP="00D04333">
      <w:pPr>
        <w:keepNext/>
        <w:keepLines/>
        <w:spacing w:before="40" w:after="0"/>
        <w:rPr>
          <w:rFonts w:eastAsia="Yu Gothic Light" w:cs="Times New Roman"/>
          <w:color w:val="138369"/>
          <w:sz w:val="28"/>
          <w:szCs w:val="28"/>
          <w:lang w:eastAsia="en-GB"/>
        </w:rPr>
      </w:pPr>
      <w:r w:rsidRPr="544A46F7">
        <w:rPr>
          <w:rFonts w:eastAsia="Yu Gothic Light" w:cs="Arial"/>
        </w:rPr>
        <w:t xml:space="preserve">                          </w:t>
      </w:r>
      <w:r>
        <w:rPr>
          <w:noProof/>
        </w:rPr>
        <mc:AlternateContent>
          <mc:Choice Requires="wps">
            <w:drawing>
              <wp:inline distT="45720" distB="45720" distL="114300" distR="114300" wp14:anchorId="61C2A119" wp14:editId="443C4E02">
                <wp:extent cx="866775" cy="295275"/>
                <wp:effectExtent l="0" t="0" r="9525" b="9525"/>
                <wp:docPr id="330845627" name="Rectangle 330845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78561138" w14:textId="77777777" w:rsidR="00CD7BD5" w:rsidRDefault="00CD7BD5" w:rsidP="00CD7BD5">
                            <w:pPr>
                              <w:spacing w:line="276" w:lineRule="auto"/>
                              <w:rPr>
                                <w:rFonts w:ascii="Aptos" w:hAnsi="Aptos"/>
                                <w:lang w:val="en-US"/>
                              </w:rPr>
                            </w:pPr>
                            <w:r>
                              <w:rPr>
                                <w:rFonts w:ascii="Aptos" w:hAnsi="Aptos"/>
                                <w:lang w:val="en-US"/>
                              </w:rPr>
                              <w:t xml:space="preserve">n = </w:t>
                            </w:r>
                            <w:r>
                              <w:rPr>
                                <w:rFonts w:ascii="Aptos" w:hAnsi="Aptos"/>
                                <w:color w:val="000000"/>
                                <w:lang w:val="en-US"/>
                              </w:rPr>
                              <w:t>14</w:t>
                            </w:r>
                          </w:p>
                        </w:txbxContent>
                      </wps:txbx>
                      <wps:bodyPr wrap="square" lIns="91440" tIns="45720" rIns="91440" bIns="45720" anchor="t">
                        <a:noAutofit/>
                      </wps:bodyPr>
                    </wps:wsp>
                  </a:graphicData>
                </a:graphic>
              </wp:inline>
            </w:drawing>
          </mc:Choice>
          <mc:Fallback>
            <w:pict>
              <v:rect w14:anchorId="61C2A119" id="Rectangle 330845627" o:spid="_x0000_s1061"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C0mM9o1gEAAJ4D&#10;AAAOAAAAAAAAAAAAAAAAAC4CAABkcnMvZTJvRG9jLnhtbFBLAQItABQABgAIAAAAIQCVOWfm2QAA&#10;AAQBAAAPAAAAAAAAAAAAAAAAADAEAABkcnMvZG93bnJldi54bWxQSwUGAAAAAAQABADzAAAANgUA&#10;AAAA&#10;" stroked="f">
                <v:textbox>
                  <w:txbxContent>
                    <w:p w14:paraId="78561138" w14:textId="77777777" w:rsidR="00CD7BD5" w:rsidRDefault="00CD7BD5" w:rsidP="00CD7BD5">
                      <w:pPr>
                        <w:spacing w:line="276" w:lineRule="auto"/>
                        <w:rPr>
                          <w:rFonts w:ascii="Aptos" w:hAnsi="Aptos"/>
                          <w:lang w:val="en-US"/>
                        </w:rPr>
                      </w:pPr>
                      <w:r>
                        <w:rPr>
                          <w:rFonts w:ascii="Aptos" w:hAnsi="Aptos"/>
                          <w:lang w:val="en-US"/>
                        </w:rPr>
                        <w:t xml:space="preserve">n = </w:t>
                      </w:r>
                      <w:r>
                        <w:rPr>
                          <w:rFonts w:ascii="Aptos" w:hAnsi="Aptos"/>
                          <w:color w:val="000000"/>
                          <w:lang w:val="en-US"/>
                        </w:rPr>
                        <w:t>14</w:t>
                      </w:r>
                    </w:p>
                  </w:txbxContent>
                </v:textbox>
                <w10:anchorlock/>
              </v:rect>
            </w:pict>
          </mc:Fallback>
        </mc:AlternateContent>
      </w:r>
      <w:r w:rsidRPr="544A46F7">
        <w:rPr>
          <w:rFonts w:eastAsia="Yu Gothic Light" w:cs="Arial"/>
        </w:rPr>
        <w:t xml:space="preserve">  </w:t>
      </w:r>
      <w:r>
        <w:tab/>
      </w:r>
      <w:r>
        <w:tab/>
      </w:r>
      <w:r>
        <w:tab/>
      </w:r>
      <w:r>
        <w:tab/>
      </w:r>
      <w:r w:rsidRPr="544A46F7">
        <w:rPr>
          <w:rFonts w:eastAsia="Yu Gothic Light" w:cs="Arial"/>
        </w:rPr>
        <w:t xml:space="preserve">      </w:t>
      </w:r>
      <w:r>
        <w:rPr>
          <w:noProof/>
        </w:rPr>
        <mc:AlternateContent>
          <mc:Choice Requires="wps">
            <w:drawing>
              <wp:inline distT="45720" distB="45720" distL="114300" distR="114300" wp14:anchorId="22590DD0" wp14:editId="2BCB785A">
                <wp:extent cx="866775" cy="295275"/>
                <wp:effectExtent l="0" t="0" r="9525" b="9525"/>
                <wp:docPr id="165352982" name="Rectangle 1653529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09FD303C" w14:textId="77777777" w:rsidR="00CD7BD5" w:rsidRDefault="00CD7BD5" w:rsidP="00CD7BD5">
                            <w:pPr>
                              <w:spacing w:line="276" w:lineRule="auto"/>
                              <w:rPr>
                                <w:rFonts w:ascii="Aptos" w:hAnsi="Aptos"/>
                                <w:lang w:val="en-US"/>
                              </w:rPr>
                            </w:pPr>
                            <w:r>
                              <w:rPr>
                                <w:rFonts w:ascii="Aptos" w:hAnsi="Aptos"/>
                                <w:lang w:val="en-US"/>
                              </w:rPr>
                              <w:t xml:space="preserve">n = </w:t>
                            </w:r>
                            <w:r>
                              <w:rPr>
                                <w:rFonts w:ascii="Aptos" w:hAnsi="Aptos"/>
                                <w:color w:val="000000"/>
                                <w:lang w:val="en-US"/>
                              </w:rPr>
                              <w:t>33</w:t>
                            </w:r>
                          </w:p>
                        </w:txbxContent>
                      </wps:txbx>
                      <wps:bodyPr wrap="square" lIns="91440" tIns="45720" rIns="91440" bIns="45720" anchor="t">
                        <a:noAutofit/>
                      </wps:bodyPr>
                    </wps:wsp>
                  </a:graphicData>
                </a:graphic>
              </wp:inline>
            </w:drawing>
          </mc:Choice>
          <mc:Fallback>
            <w:pict>
              <v:rect w14:anchorId="22590DD0" id="Rectangle 165352982" o:spid="_x0000_s106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BMAA7T1gEAAJ4D&#10;AAAOAAAAAAAAAAAAAAAAAC4CAABkcnMvZTJvRG9jLnhtbFBLAQItABQABgAIAAAAIQCVOWfm2QAA&#10;AAQBAAAPAAAAAAAAAAAAAAAAADAEAABkcnMvZG93bnJldi54bWxQSwUGAAAAAAQABADzAAAANgUA&#10;AAAA&#10;" stroked="f">
                <v:textbox>
                  <w:txbxContent>
                    <w:p w14:paraId="09FD303C" w14:textId="77777777" w:rsidR="00CD7BD5" w:rsidRDefault="00CD7BD5" w:rsidP="00CD7BD5">
                      <w:pPr>
                        <w:spacing w:line="276" w:lineRule="auto"/>
                        <w:rPr>
                          <w:rFonts w:ascii="Aptos" w:hAnsi="Aptos"/>
                          <w:lang w:val="en-US"/>
                        </w:rPr>
                      </w:pPr>
                      <w:r>
                        <w:rPr>
                          <w:rFonts w:ascii="Aptos" w:hAnsi="Aptos"/>
                          <w:lang w:val="en-US"/>
                        </w:rPr>
                        <w:t xml:space="preserve">n = </w:t>
                      </w:r>
                      <w:r>
                        <w:rPr>
                          <w:rFonts w:ascii="Aptos" w:hAnsi="Aptos"/>
                          <w:color w:val="000000"/>
                          <w:lang w:val="en-US"/>
                        </w:rPr>
                        <w:t>33</w:t>
                      </w:r>
                    </w:p>
                  </w:txbxContent>
                </v:textbox>
                <w10:anchorlock/>
              </v:rect>
            </w:pict>
          </mc:Fallback>
        </mc:AlternateContent>
      </w:r>
      <w:bookmarkStart w:id="114" w:name="_Toc130827726"/>
    </w:p>
    <w:p w14:paraId="107E5F9A" w14:textId="2EEAE933" w:rsidR="00890793" w:rsidRPr="00890793" w:rsidRDefault="00890793" w:rsidP="0004137B">
      <w:pPr>
        <w:pStyle w:val="Level5multilist"/>
      </w:pPr>
      <w:bookmarkStart w:id="115" w:name="_Toc134021150"/>
      <w:r w:rsidRPr="7E68BFD9">
        <w:t xml:space="preserve">Supported living services – role </w:t>
      </w:r>
      <w:bookmarkEnd w:id="114"/>
      <w:r w:rsidRPr="7E68BFD9">
        <w:t>type</w:t>
      </w:r>
      <w:bookmarkEnd w:id="115"/>
    </w:p>
    <w:p w14:paraId="7BA91C69" w14:textId="1B0AC0AE" w:rsidR="00890793" w:rsidRPr="00890793" w:rsidRDefault="0828E1CA" w:rsidP="004D340C">
      <w:pPr>
        <w:spacing w:before="40" w:after="0" w:line="257" w:lineRule="auto"/>
        <w:rPr>
          <w:rFonts w:eastAsia="Arial" w:cs="Arial"/>
          <w:color w:val="000000" w:themeColor="text1"/>
        </w:rPr>
      </w:pPr>
      <w:r w:rsidRPr="544A46F7">
        <w:rPr>
          <w:rFonts w:eastAsia="Arial" w:cs="Arial"/>
          <w:color w:val="000000" w:themeColor="text1"/>
        </w:rPr>
        <w:t>Care workers make up 83.8 per cent</w:t>
      </w:r>
      <w:r w:rsidR="4C9566A3" w:rsidRPr="544A46F7">
        <w:rPr>
          <w:rFonts w:eastAsia="Arial" w:cs="Arial"/>
          <w:color w:val="000000" w:themeColor="text1"/>
        </w:rPr>
        <w:t xml:space="preserve"> (89.5 per cent if we include senior care</w:t>
      </w:r>
      <w:r w:rsidR="59C054EC" w:rsidRPr="544A46F7">
        <w:rPr>
          <w:rFonts w:eastAsia="Arial" w:cs="Arial"/>
          <w:color w:val="000000" w:themeColor="text1"/>
        </w:rPr>
        <w:t>rs)</w:t>
      </w:r>
      <w:r w:rsidRPr="544A46F7">
        <w:rPr>
          <w:rFonts w:eastAsia="Arial" w:cs="Arial"/>
          <w:color w:val="000000" w:themeColor="text1"/>
        </w:rPr>
        <w:t xml:space="preserve"> of the supported living services workforce, as shown in the following chart. </w:t>
      </w:r>
      <w:r w:rsidR="7ACF9BC6" w:rsidRPr="544A46F7">
        <w:rPr>
          <w:rFonts w:eastAsia="Arial" w:cs="Arial"/>
          <w:color w:val="000000" w:themeColor="text1"/>
        </w:rPr>
        <w:t>Last year</w:t>
      </w:r>
      <w:r w:rsidR="005B2350" w:rsidRPr="544A46F7">
        <w:rPr>
          <w:rFonts w:eastAsia="Arial" w:cs="Arial"/>
          <w:color w:val="000000" w:themeColor="text1"/>
        </w:rPr>
        <w:t>,</w:t>
      </w:r>
      <w:r w:rsidR="7ACF9BC6" w:rsidRPr="544A46F7">
        <w:rPr>
          <w:rFonts w:eastAsia="Arial" w:cs="Arial"/>
          <w:color w:val="000000" w:themeColor="text1"/>
        </w:rPr>
        <w:t xml:space="preserve"> care workers made up 85.</w:t>
      </w:r>
      <w:r w:rsidR="0BBFC8AE" w:rsidRPr="544A46F7">
        <w:rPr>
          <w:rFonts w:eastAsia="Arial" w:cs="Arial"/>
          <w:color w:val="000000" w:themeColor="text1"/>
        </w:rPr>
        <w:t>8</w:t>
      </w:r>
      <w:r w:rsidR="7ACF9BC6" w:rsidRPr="544A46F7">
        <w:rPr>
          <w:rFonts w:eastAsia="Arial" w:cs="Arial"/>
          <w:color w:val="000000" w:themeColor="text1"/>
        </w:rPr>
        <w:t xml:space="preserve"> per cent</w:t>
      </w:r>
      <w:r w:rsidR="195699C6" w:rsidRPr="544A46F7">
        <w:rPr>
          <w:rFonts w:eastAsia="Arial" w:cs="Arial"/>
          <w:color w:val="000000" w:themeColor="text1"/>
        </w:rPr>
        <w:t xml:space="preserve"> (88.5 per cent including senior carers)</w:t>
      </w:r>
      <w:r w:rsidR="30214D6C" w:rsidRPr="544A46F7">
        <w:rPr>
          <w:rFonts w:eastAsia="Arial" w:cs="Arial"/>
          <w:color w:val="000000" w:themeColor="text1"/>
        </w:rPr>
        <w:t>.</w:t>
      </w:r>
      <w:r w:rsidR="31189180" w:rsidRPr="544A46F7">
        <w:rPr>
          <w:rFonts w:eastAsia="Arial" w:cs="Arial"/>
          <w:color w:val="000000" w:themeColor="text1"/>
        </w:rPr>
        <w:t xml:space="preserve"> The proportion of senior care workers </w:t>
      </w:r>
      <w:r w:rsidR="0ABC6B55" w:rsidRPr="544A46F7">
        <w:rPr>
          <w:rFonts w:eastAsia="Arial" w:cs="Arial"/>
          <w:color w:val="000000" w:themeColor="text1"/>
        </w:rPr>
        <w:t>(5.7 per cent)</w:t>
      </w:r>
      <w:r w:rsidR="31189180" w:rsidRPr="544A46F7">
        <w:rPr>
          <w:rFonts w:eastAsia="Arial" w:cs="Arial"/>
          <w:color w:val="000000" w:themeColor="text1"/>
        </w:rPr>
        <w:t xml:space="preserve"> is more than </w:t>
      </w:r>
      <w:r w:rsidR="0AE98F5C" w:rsidRPr="544A46F7">
        <w:rPr>
          <w:rFonts w:eastAsia="Arial" w:cs="Arial"/>
          <w:color w:val="000000" w:themeColor="text1"/>
        </w:rPr>
        <w:t>double</w:t>
      </w:r>
      <w:r w:rsidR="31189180" w:rsidRPr="544A46F7">
        <w:rPr>
          <w:rFonts w:eastAsia="Arial" w:cs="Arial"/>
          <w:color w:val="000000" w:themeColor="text1"/>
        </w:rPr>
        <w:t xml:space="preserve"> the proportion </w:t>
      </w:r>
      <w:r w:rsidR="22E65103" w:rsidRPr="544A46F7">
        <w:rPr>
          <w:rFonts w:eastAsia="Arial" w:cs="Arial"/>
          <w:color w:val="000000" w:themeColor="text1"/>
        </w:rPr>
        <w:t xml:space="preserve">reported </w:t>
      </w:r>
      <w:r w:rsidR="31189180" w:rsidRPr="544A46F7">
        <w:rPr>
          <w:rFonts w:eastAsia="Arial" w:cs="Arial"/>
          <w:color w:val="000000" w:themeColor="text1"/>
        </w:rPr>
        <w:t>las</w:t>
      </w:r>
      <w:r w:rsidR="56C992A9" w:rsidRPr="544A46F7">
        <w:rPr>
          <w:rFonts w:eastAsia="Arial" w:cs="Arial"/>
          <w:color w:val="000000" w:themeColor="text1"/>
        </w:rPr>
        <w:t>t year (2.8 per cent)</w:t>
      </w:r>
    </w:p>
    <w:p w14:paraId="774A44BB" w14:textId="15D6F7AA" w:rsidR="5C84C9E6" w:rsidRDefault="0F771D1F" w:rsidP="3108B3AC">
      <w:pPr>
        <w:keepNext/>
        <w:keepLines/>
        <w:spacing w:before="40" w:after="0"/>
        <w:rPr>
          <w:rFonts w:eastAsia="Yu Gothic Light" w:cs="Arial"/>
        </w:rPr>
      </w:pPr>
      <w:r>
        <w:rPr>
          <w:noProof/>
        </w:rPr>
        <w:drawing>
          <wp:inline distT="0" distB="0" distL="0" distR="0" wp14:anchorId="471E2C14" wp14:editId="19A5D477">
            <wp:extent cx="5581648" cy="2266950"/>
            <wp:effectExtent l="0" t="0" r="0" b="0"/>
            <wp:docPr id="147096051" name="Picture 147096051" descr="Bar chart of different role types, expressed as percentages, in the supported living sector. Care workers make up the largest category with almost 84 per cent of the r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6051" name="Picture 147096051" descr="A graph showing supported living by rol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581648" cy="2266950"/>
                    </a:xfrm>
                    <a:prstGeom prst="rect">
                      <a:avLst/>
                    </a:prstGeom>
                  </pic:spPr>
                </pic:pic>
              </a:graphicData>
            </a:graphic>
          </wp:inline>
        </w:drawing>
      </w:r>
    </w:p>
    <w:p w14:paraId="415D8321" w14:textId="60F3E86E" w:rsidR="1F482C7A" w:rsidRDefault="1F482C7A" w:rsidP="7E68BFD9">
      <w:pPr>
        <w:keepNext/>
        <w:keepLines/>
        <w:spacing w:before="40" w:after="0"/>
        <w:jc w:val="center"/>
        <w:rPr>
          <w:rFonts w:eastAsia="Yu Gothic Light" w:cs="Times New Roman"/>
          <w:color w:val="138369"/>
          <w:sz w:val="28"/>
          <w:szCs w:val="28"/>
          <w:lang w:eastAsia="en-GB"/>
        </w:rPr>
      </w:pPr>
      <w:r>
        <w:rPr>
          <w:noProof/>
        </w:rPr>
        <mc:AlternateContent>
          <mc:Choice Requires="wps">
            <w:drawing>
              <wp:inline distT="45720" distB="45720" distL="114300" distR="114300" wp14:anchorId="68681695" wp14:editId="2B060B19">
                <wp:extent cx="866775" cy="295275"/>
                <wp:effectExtent l="0" t="0" r="9525" b="9525"/>
                <wp:docPr id="991583424" name="Rectangle 991583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0A519AFD"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6,963</w:t>
                            </w:r>
                          </w:p>
                        </w:txbxContent>
                      </wps:txbx>
                      <wps:bodyPr wrap="square" lIns="91440" tIns="45720" rIns="91440" bIns="45720" anchor="t">
                        <a:noAutofit/>
                      </wps:bodyPr>
                    </wps:wsp>
                  </a:graphicData>
                </a:graphic>
              </wp:inline>
            </w:drawing>
          </mc:Choice>
          <mc:Fallback>
            <w:pict>
              <v:rect w14:anchorId="68681695" id="Rectangle 991583424" o:spid="_x0000_s1063"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DbdZ4M1gEAAJ4D&#10;AAAOAAAAAAAAAAAAAAAAAC4CAABkcnMvZTJvRG9jLnhtbFBLAQItABQABgAIAAAAIQCVOWfm2QAA&#10;AAQBAAAPAAAAAAAAAAAAAAAAADAEAABkcnMvZG93bnJldi54bWxQSwUGAAAAAAQABADzAAAANgUA&#10;AAAA&#10;" stroked="f">
                <v:textbox>
                  <w:txbxContent>
                    <w:p w14:paraId="0A519AFD"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6,963</w:t>
                      </w:r>
                    </w:p>
                  </w:txbxContent>
                </v:textbox>
                <w10:anchorlock/>
              </v:rect>
            </w:pict>
          </mc:Fallback>
        </mc:AlternateContent>
      </w:r>
    </w:p>
    <w:p w14:paraId="49B5EE37" w14:textId="77777777" w:rsidR="000D0451" w:rsidRDefault="000D0451" w:rsidP="000D0451">
      <w:pPr>
        <w:pStyle w:val="Level5multilist"/>
        <w:numPr>
          <w:ilvl w:val="0"/>
          <w:numId w:val="0"/>
        </w:numPr>
      </w:pPr>
      <w:bookmarkStart w:id="116" w:name="_Toc130827727"/>
      <w:bookmarkStart w:id="117" w:name="_Toc134021151"/>
    </w:p>
    <w:p w14:paraId="70B168FA" w14:textId="77777777" w:rsidR="000D0451" w:rsidRPr="000D0451" w:rsidRDefault="000D0451" w:rsidP="000D0451"/>
    <w:p w14:paraId="21B3E175" w14:textId="4C6B3064" w:rsidR="00890793" w:rsidRPr="00890793" w:rsidRDefault="00890793" w:rsidP="0004137B">
      <w:pPr>
        <w:pStyle w:val="Level5multilist"/>
      </w:pPr>
      <w:r w:rsidRPr="00890793">
        <w:lastRenderedPageBreak/>
        <w:t xml:space="preserve">Supported living services – </w:t>
      </w:r>
      <w:bookmarkEnd w:id="116"/>
      <w:r w:rsidRPr="00890793">
        <w:t>gender</w:t>
      </w:r>
      <w:bookmarkEnd w:id="117"/>
    </w:p>
    <w:p w14:paraId="37CFB89D" w14:textId="2A6AA530" w:rsidR="00890793" w:rsidRPr="00890793" w:rsidRDefault="1F9E53E9" w:rsidP="00890793">
      <w:pPr>
        <w:keepNext/>
        <w:keepLines/>
        <w:spacing w:before="40" w:after="0"/>
        <w:rPr>
          <w:rFonts w:eastAsia="Yu Gothic Light" w:cs="Arial"/>
          <w:szCs w:val="24"/>
        </w:rPr>
      </w:pPr>
      <w:r w:rsidRPr="7E68BFD9">
        <w:rPr>
          <w:rFonts w:eastAsia="Yu Gothic Light" w:cs="Arial"/>
          <w:szCs w:val="24"/>
        </w:rPr>
        <w:t xml:space="preserve">The gender profile in supported living services has hardly changed over the </w:t>
      </w:r>
      <w:r w:rsidR="00E05CAF">
        <w:rPr>
          <w:rFonts w:eastAsia="Yu Gothic Light" w:cs="Arial"/>
          <w:szCs w:val="24"/>
        </w:rPr>
        <w:t>p</w:t>
      </w:r>
      <w:r w:rsidRPr="7E68BFD9">
        <w:rPr>
          <w:rFonts w:eastAsia="Yu Gothic Light" w:cs="Arial"/>
          <w:szCs w:val="24"/>
        </w:rPr>
        <w:t>ast three years</w:t>
      </w:r>
      <w:r w:rsidR="00E05CAF">
        <w:rPr>
          <w:rFonts w:eastAsia="Yu Gothic Light" w:cs="Arial"/>
          <w:szCs w:val="24"/>
        </w:rPr>
        <w:t>.</w:t>
      </w:r>
      <w:r w:rsidRPr="7E68BFD9">
        <w:rPr>
          <w:rFonts w:eastAsia="Yu Gothic Light" w:cs="Arial"/>
          <w:szCs w:val="24"/>
        </w:rPr>
        <w:t xml:space="preserve"> </w:t>
      </w:r>
      <w:r w:rsidR="00E05CAF">
        <w:rPr>
          <w:rFonts w:eastAsia="Yu Gothic Light" w:cs="Arial"/>
          <w:szCs w:val="24"/>
        </w:rPr>
        <w:t xml:space="preserve">Women make up 75 per cent, compared to </w:t>
      </w:r>
      <w:r w:rsidR="1915732C" w:rsidRPr="7E68BFD9">
        <w:rPr>
          <w:rFonts w:eastAsia="Yu Gothic Light" w:cs="Arial"/>
          <w:szCs w:val="24"/>
        </w:rPr>
        <w:t>75.3 per cent</w:t>
      </w:r>
      <w:r w:rsidR="2ABB01A5" w:rsidRPr="7E68BFD9">
        <w:rPr>
          <w:rFonts w:eastAsia="Yu Gothic Light" w:cs="Arial"/>
          <w:szCs w:val="24"/>
        </w:rPr>
        <w:t xml:space="preserve"> in 2022,</w:t>
      </w:r>
      <w:r w:rsidR="00E05CAF">
        <w:rPr>
          <w:rFonts w:eastAsia="Yu Gothic Light" w:cs="Arial"/>
          <w:szCs w:val="24"/>
        </w:rPr>
        <w:t xml:space="preserve"> and</w:t>
      </w:r>
      <w:r w:rsidR="2ABB01A5" w:rsidRPr="7E68BFD9">
        <w:rPr>
          <w:rFonts w:eastAsia="Yu Gothic Light" w:cs="Arial"/>
          <w:szCs w:val="24"/>
        </w:rPr>
        <w:t xml:space="preserve"> 76 per cent</w:t>
      </w:r>
      <w:r w:rsidR="3C4BB18D" w:rsidRPr="7E68BFD9">
        <w:rPr>
          <w:rFonts w:eastAsia="Yu Gothic Light" w:cs="Arial"/>
          <w:szCs w:val="24"/>
        </w:rPr>
        <w:t xml:space="preserve"> in 2023.</w:t>
      </w:r>
    </w:p>
    <w:p w14:paraId="65FFB5B0" w14:textId="6FEBDE19" w:rsidR="647168A6" w:rsidRDefault="647168A6" w:rsidP="3108B3AC">
      <w:pPr>
        <w:keepNext/>
        <w:keepLines/>
        <w:spacing w:before="40" w:after="0"/>
        <w:jc w:val="center"/>
        <w:rPr>
          <w:lang w:eastAsia="en-GB"/>
        </w:rPr>
      </w:pPr>
      <w:r>
        <w:rPr>
          <w:noProof/>
        </w:rPr>
        <w:drawing>
          <wp:inline distT="0" distB="0" distL="0" distR="0" wp14:anchorId="689D7A0E" wp14:editId="3D21A903">
            <wp:extent cx="3610530" cy="2751539"/>
            <wp:effectExtent l="0" t="0" r="0" b="0"/>
            <wp:docPr id="1391968751" name="Picture 1391968751" descr="Doughnut pie chart depicting the gender profile of the supported living workforce. Women occupy 75 per cent of the roles and men occupy 25 per cent of the r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968751" name="Picture 1391968751" descr="A graph showing supported living by gender."/>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610530" cy="2751539"/>
                    </a:xfrm>
                    <a:prstGeom prst="rect">
                      <a:avLst/>
                    </a:prstGeom>
                  </pic:spPr>
                </pic:pic>
              </a:graphicData>
            </a:graphic>
          </wp:inline>
        </w:drawing>
      </w:r>
    </w:p>
    <w:p w14:paraId="7C0F4189" w14:textId="6FEBDE19" w:rsidR="647168A6" w:rsidRDefault="647168A6" w:rsidP="3108B3AC">
      <w:pPr>
        <w:keepNext/>
        <w:keepLines/>
        <w:spacing w:before="40" w:after="0"/>
        <w:jc w:val="center"/>
        <w:rPr>
          <w:lang w:eastAsia="en-GB"/>
        </w:rPr>
      </w:pPr>
      <w:bookmarkStart w:id="118" w:name="_Toc130827728"/>
    </w:p>
    <w:p w14:paraId="1E2E38CC" w14:textId="6AAC21FC" w:rsidR="647168A6" w:rsidRDefault="00580D9D" w:rsidP="000D0451">
      <w:pPr>
        <w:keepNext/>
        <w:keepLines/>
        <w:spacing w:before="40" w:after="0"/>
        <w:jc w:val="center"/>
      </w:pPr>
      <w:r>
        <w:rPr>
          <w:noProof/>
        </w:rPr>
        <mc:AlternateContent>
          <mc:Choice Requires="wps">
            <w:drawing>
              <wp:inline distT="0" distB="0" distL="114300" distR="114300" wp14:anchorId="2FFC8A3A" wp14:editId="10371005">
                <wp:extent cx="866775" cy="295275"/>
                <wp:effectExtent l="0" t="0" r="9525" b="9525"/>
                <wp:docPr id="35549144" name="Rectangle 1910874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7A127FD4" w14:textId="77777777" w:rsidR="00051477" w:rsidRDefault="00051477" w:rsidP="0004137B">
                            <w:pPr>
                              <w:rPr>
                                <w:lang w:val="en-US"/>
                              </w:rPr>
                            </w:pPr>
                            <w:r>
                              <w:rPr>
                                <w:lang w:val="en-US"/>
                              </w:rPr>
                              <w:t xml:space="preserve">n = </w:t>
                            </w:r>
                            <w:r>
                              <w:rPr>
                                <w:color w:val="000000"/>
                                <w:lang w:val="en-US"/>
                              </w:rPr>
                              <w:t>6,739</w:t>
                            </w:r>
                          </w:p>
                        </w:txbxContent>
                      </wps:txbx>
                      <wps:bodyPr wrap="square" lIns="91440" tIns="45720" rIns="91440" bIns="45720" anchor="t">
                        <a:noAutofit/>
                      </wps:bodyPr>
                    </wps:wsp>
                  </a:graphicData>
                </a:graphic>
              </wp:inline>
            </w:drawing>
          </mc:Choice>
          <mc:Fallback>
            <w:pict>
              <v:rect w14:anchorId="2FFC8A3A" id="Rectangle 1910874359" o:spid="_x0000_s1064"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AAhMo11gEAAJ4D&#10;AAAOAAAAAAAAAAAAAAAAAC4CAABkcnMvZTJvRG9jLnhtbFBLAQItABQABgAIAAAAIQCVOWfm2QAA&#10;AAQBAAAPAAAAAAAAAAAAAAAAADAEAABkcnMvZG93bnJldi54bWxQSwUGAAAAAAQABADzAAAANgUA&#10;AAAA&#10;" stroked="f">
                <v:textbox>
                  <w:txbxContent>
                    <w:p w14:paraId="7A127FD4" w14:textId="77777777" w:rsidR="00051477" w:rsidRDefault="00051477" w:rsidP="0004137B">
                      <w:pPr>
                        <w:rPr>
                          <w:lang w:val="en-US"/>
                        </w:rPr>
                      </w:pPr>
                      <w:r>
                        <w:rPr>
                          <w:lang w:val="en-US"/>
                        </w:rPr>
                        <w:t xml:space="preserve">n = </w:t>
                      </w:r>
                      <w:r>
                        <w:rPr>
                          <w:color w:val="000000"/>
                          <w:lang w:val="en-US"/>
                        </w:rPr>
                        <w:t>6,739</w:t>
                      </w:r>
                    </w:p>
                  </w:txbxContent>
                </v:textbox>
                <w10:anchorlock/>
              </v:rect>
            </w:pict>
          </mc:Fallback>
        </mc:AlternateContent>
      </w:r>
    </w:p>
    <w:p w14:paraId="36EA3760" w14:textId="4558F584" w:rsidR="00890793" w:rsidRPr="00890793" w:rsidRDefault="00890793" w:rsidP="0004137B">
      <w:pPr>
        <w:pStyle w:val="Level5multilist"/>
      </w:pPr>
      <w:bookmarkStart w:id="119" w:name="_Toc134021152"/>
      <w:r w:rsidRPr="00890793">
        <w:t xml:space="preserve">Supported living services – age </w:t>
      </w:r>
      <w:bookmarkEnd w:id="118"/>
      <w:r w:rsidRPr="00890793">
        <w:t>profile</w:t>
      </w:r>
      <w:bookmarkEnd w:id="119"/>
    </w:p>
    <w:p w14:paraId="39DE0A32" w14:textId="5AA3E8AC" w:rsidR="00890793" w:rsidRPr="00890793" w:rsidRDefault="2E281BB6" w:rsidP="004D340C">
      <w:pPr>
        <w:spacing w:before="40" w:after="0"/>
        <w:rPr>
          <w:rFonts w:eastAsia="Yu Gothic Light" w:cs="Arial"/>
          <w:szCs w:val="24"/>
        </w:rPr>
      </w:pPr>
      <w:r w:rsidRPr="7E68BFD9">
        <w:rPr>
          <w:rFonts w:eastAsia="Yu Gothic Light" w:cs="Arial"/>
          <w:szCs w:val="24"/>
        </w:rPr>
        <w:t>Local authorities have an older supported living workforce</w:t>
      </w:r>
      <w:r w:rsidR="00E05CAF">
        <w:rPr>
          <w:rFonts w:eastAsia="Yu Gothic Light" w:cs="Arial"/>
          <w:szCs w:val="24"/>
        </w:rPr>
        <w:t>,</w:t>
      </w:r>
      <w:r w:rsidRPr="7E68BFD9">
        <w:rPr>
          <w:rFonts w:eastAsia="Yu Gothic Light" w:cs="Arial"/>
          <w:szCs w:val="24"/>
        </w:rPr>
        <w:t xml:space="preserve"> with 62.7 per cent of </w:t>
      </w:r>
      <w:r w:rsidR="00E05CAF">
        <w:rPr>
          <w:rFonts w:eastAsia="Yu Gothic Light" w:cs="Arial"/>
          <w:szCs w:val="24"/>
        </w:rPr>
        <w:t>w</w:t>
      </w:r>
      <w:r w:rsidRPr="7E68BFD9">
        <w:rPr>
          <w:rFonts w:eastAsia="Yu Gothic Light" w:cs="Arial"/>
          <w:szCs w:val="24"/>
        </w:rPr>
        <w:t>orkers age</w:t>
      </w:r>
      <w:r w:rsidR="7BBEDFBF" w:rsidRPr="7E68BFD9">
        <w:rPr>
          <w:rFonts w:eastAsia="Yu Gothic Light" w:cs="Arial"/>
          <w:szCs w:val="24"/>
        </w:rPr>
        <w:t>d</w:t>
      </w:r>
      <w:r w:rsidRPr="7E68BFD9">
        <w:rPr>
          <w:rFonts w:eastAsia="Yu Gothic Light" w:cs="Arial"/>
          <w:szCs w:val="24"/>
        </w:rPr>
        <w:t xml:space="preserve"> 46 or over</w:t>
      </w:r>
      <w:r w:rsidR="4E03650B" w:rsidRPr="7E68BFD9">
        <w:rPr>
          <w:rFonts w:eastAsia="Yu Gothic Light" w:cs="Arial"/>
          <w:szCs w:val="24"/>
        </w:rPr>
        <w:t>.</w:t>
      </w:r>
      <w:r w:rsidR="75B555B8" w:rsidRPr="7E68BFD9">
        <w:rPr>
          <w:rFonts w:eastAsia="Yu Gothic Light" w:cs="Arial"/>
          <w:szCs w:val="24"/>
        </w:rPr>
        <w:t xml:space="preserve"> In commissioned services</w:t>
      </w:r>
      <w:r w:rsidR="00E05CAF">
        <w:rPr>
          <w:rFonts w:eastAsia="Yu Gothic Light" w:cs="Arial"/>
          <w:szCs w:val="24"/>
        </w:rPr>
        <w:t>,</w:t>
      </w:r>
      <w:r w:rsidR="75B555B8" w:rsidRPr="7E68BFD9">
        <w:rPr>
          <w:rFonts w:eastAsia="Yu Gothic Light" w:cs="Arial"/>
          <w:szCs w:val="24"/>
        </w:rPr>
        <w:t xml:space="preserve"> we see that</w:t>
      </w:r>
      <w:r w:rsidR="4E03650B" w:rsidRPr="7E68BFD9">
        <w:rPr>
          <w:rFonts w:eastAsia="Yu Gothic Light" w:cs="Arial"/>
          <w:szCs w:val="24"/>
        </w:rPr>
        <w:t xml:space="preserve"> </w:t>
      </w:r>
      <w:r w:rsidR="4F66197D" w:rsidRPr="7E68BFD9">
        <w:rPr>
          <w:rFonts w:eastAsia="Yu Gothic Light" w:cs="Arial"/>
          <w:szCs w:val="24"/>
        </w:rPr>
        <w:t xml:space="preserve">58.6 per cent of workers are younger than 46. </w:t>
      </w:r>
      <w:r w:rsidR="00E05CAF">
        <w:rPr>
          <w:rFonts w:eastAsia="Yu Gothic Light" w:cs="Arial"/>
          <w:szCs w:val="24"/>
        </w:rPr>
        <w:t>We’ve seen s</w:t>
      </w:r>
      <w:r w:rsidR="4E03650B" w:rsidRPr="7E68BFD9">
        <w:rPr>
          <w:rFonts w:eastAsia="Yu Gothic Light" w:cs="Arial"/>
          <w:szCs w:val="24"/>
        </w:rPr>
        <w:t>imilar trend</w:t>
      </w:r>
      <w:r w:rsidR="07B16807" w:rsidRPr="7E68BFD9">
        <w:rPr>
          <w:rFonts w:eastAsia="Yu Gothic Light" w:cs="Arial"/>
          <w:szCs w:val="24"/>
        </w:rPr>
        <w:t>s</w:t>
      </w:r>
      <w:r w:rsidR="4E03650B" w:rsidRPr="7E68BFD9">
        <w:rPr>
          <w:rFonts w:eastAsia="Yu Gothic Light" w:cs="Arial"/>
          <w:szCs w:val="24"/>
        </w:rPr>
        <w:t xml:space="preserve"> </w:t>
      </w:r>
      <w:r w:rsidR="00E05CAF">
        <w:rPr>
          <w:rFonts w:eastAsia="Yu Gothic Light" w:cs="Arial"/>
          <w:szCs w:val="24"/>
        </w:rPr>
        <w:t>in</w:t>
      </w:r>
      <w:r w:rsidR="4E03650B" w:rsidRPr="7E68BFD9">
        <w:rPr>
          <w:rFonts w:eastAsia="Yu Gothic Light" w:cs="Arial"/>
          <w:szCs w:val="24"/>
        </w:rPr>
        <w:t xml:space="preserve"> the previous two years.</w:t>
      </w:r>
    </w:p>
    <w:p w14:paraId="6C6A2D80" w14:textId="30E61D1D" w:rsidR="121FD09F" w:rsidRDefault="7BC2318E" w:rsidP="3108B3AC">
      <w:pPr>
        <w:keepNext/>
        <w:keepLines/>
        <w:spacing w:before="40" w:after="0"/>
        <w:rPr>
          <w:rFonts w:eastAsia="Yu Gothic Light" w:cs="Arial"/>
        </w:rPr>
      </w:pPr>
      <w:r>
        <w:rPr>
          <w:noProof/>
        </w:rPr>
        <w:drawing>
          <wp:inline distT="0" distB="0" distL="0" distR="0" wp14:anchorId="6EE7D855" wp14:editId="46F6E39F">
            <wp:extent cx="5581648" cy="2266950"/>
            <wp:effectExtent l="0" t="0" r="0" b="0"/>
            <wp:docPr id="2146812437" name="Picture 2146812437" descr="Clustered bar chart showing the age profile for the supported living services workforce. Each cluster represents the age range for commissioned services and local authority providers, with categories matching those used in census collections. The chart shows 56 to 65 to be the largest age group for local authorities at 29 per cent, and the 26 to 35 age group is the largest, at 25 per cent, for the commissioned services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812437" name="Picture 2146812437" descr="A graph showing supported living by age of the workforc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581648" cy="2266950"/>
                    </a:xfrm>
                    <a:prstGeom prst="rect">
                      <a:avLst/>
                    </a:prstGeom>
                  </pic:spPr>
                </pic:pic>
              </a:graphicData>
            </a:graphic>
          </wp:inline>
        </w:drawing>
      </w:r>
    </w:p>
    <w:p w14:paraId="11E37D11" w14:textId="70C487E0" w:rsidR="121FD09F" w:rsidRDefault="121FD09F" w:rsidP="7E68BFD9">
      <w:pPr>
        <w:keepNext/>
        <w:keepLines/>
        <w:spacing w:before="40" w:after="0"/>
        <w:jc w:val="center"/>
        <w:rPr>
          <w:rFonts w:eastAsia="Yu Gothic Light" w:cs="Times New Roman"/>
          <w:color w:val="138369"/>
          <w:sz w:val="28"/>
          <w:szCs w:val="28"/>
          <w:lang w:eastAsia="en-GB"/>
        </w:rPr>
      </w:pPr>
      <w:r>
        <w:rPr>
          <w:noProof/>
        </w:rPr>
        <mc:AlternateContent>
          <mc:Choice Requires="wps">
            <w:drawing>
              <wp:inline distT="45720" distB="45720" distL="114300" distR="114300" wp14:anchorId="692BFA1E" wp14:editId="5E833891">
                <wp:extent cx="866775" cy="295275"/>
                <wp:effectExtent l="0" t="0" r="9525" b="9525"/>
                <wp:docPr id="1538202869" name="Rectangle 1538202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50D16958" w14:textId="77777777" w:rsidR="00561865" w:rsidRDefault="00561865" w:rsidP="00561865">
                            <w:pPr>
                              <w:spacing w:line="276" w:lineRule="auto"/>
                              <w:rPr>
                                <w:rFonts w:ascii="Aptos" w:hAnsi="Aptos"/>
                                <w:lang w:val="en-US"/>
                              </w:rPr>
                            </w:pPr>
                            <w:r>
                              <w:rPr>
                                <w:rFonts w:ascii="Aptos" w:hAnsi="Aptos"/>
                                <w:lang w:val="en-US"/>
                              </w:rPr>
                              <w:t xml:space="preserve">n = </w:t>
                            </w:r>
                            <w:r>
                              <w:rPr>
                                <w:rFonts w:ascii="Aptos" w:hAnsi="Aptos"/>
                                <w:color w:val="000000"/>
                                <w:lang w:val="en-US"/>
                              </w:rPr>
                              <w:t>6,420</w:t>
                            </w:r>
                          </w:p>
                        </w:txbxContent>
                      </wps:txbx>
                      <wps:bodyPr wrap="square" lIns="91440" tIns="45720" rIns="91440" bIns="45720" anchor="t">
                        <a:noAutofit/>
                      </wps:bodyPr>
                    </wps:wsp>
                  </a:graphicData>
                </a:graphic>
              </wp:inline>
            </w:drawing>
          </mc:Choice>
          <mc:Fallback>
            <w:pict>
              <v:rect w14:anchorId="692BFA1E" id="Rectangle 1538202869" o:spid="_x0000_s1065"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CX8Vrq1gEAAJ4D&#10;AAAOAAAAAAAAAAAAAAAAAC4CAABkcnMvZTJvRG9jLnhtbFBLAQItABQABgAIAAAAIQCVOWfm2QAA&#10;AAQBAAAPAAAAAAAAAAAAAAAAADAEAABkcnMvZG93bnJldi54bWxQSwUGAAAAAAQABADzAAAANgUA&#10;AAAA&#10;" stroked="f">
                <v:textbox>
                  <w:txbxContent>
                    <w:p w14:paraId="50D16958" w14:textId="77777777" w:rsidR="00561865" w:rsidRDefault="00561865" w:rsidP="00561865">
                      <w:pPr>
                        <w:spacing w:line="276" w:lineRule="auto"/>
                        <w:rPr>
                          <w:rFonts w:ascii="Aptos" w:hAnsi="Aptos"/>
                          <w:lang w:val="en-US"/>
                        </w:rPr>
                      </w:pPr>
                      <w:r>
                        <w:rPr>
                          <w:rFonts w:ascii="Aptos" w:hAnsi="Aptos"/>
                          <w:lang w:val="en-US"/>
                        </w:rPr>
                        <w:t xml:space="preserve">n = </w:t>
                      </w:r>
                      <w:r>
                        <w:rPr>
                          <w:rFonts w:ascii="Aptos" w:hAnsi="Aptos"/>
                          <w:color w:val="000000"/>
                          <w:lang w:val="en-US"/>
                        </w:rPr>
                        <w:t>6,420</w:t>
                      </w:r>
                    </w:p>
                  </w:txbxContent>
                </v:textbox>
                <w10:anchorlock/>
              </v:rect>
            </w:pict>
          </mc:Fallback>
        </mc:AlternateContent>
      </w:r>
    </w:p>
    <w:p w14:paraId="0AD8F4BB" w14:textId="4C13A5FC" w:rsidR="7E68BFD9" w:rsidRPr="00B23A8E" w:rsidRDefault="00890793" w:rsidP="0004137B">
      <w:pPr>
        <w:pStyle w:val="Level5multilist"/>
        <w:rPr>
          <w:rFonts w:eastAsia="Times New Roman"/>
          <w:color w:val="11846A"/>
        </w:rPr>
      </w:pPr>
      <w:r w:rsidRPr="7E68BFD9">
        <w:t>Supported living services – ethnicity</w:t>
      </w:r>
    </w:p>
    <w:p w14:paraId="0F3468A5" w14:textId="77777777" w:rsidR="001E00CE" w:rsidRDefault="55CE97AA" w:rsidP="001E00CE">
      <w:pPr>
        <w:spacing w:before="40" w:after="0" w:line="257" w:lineRule="auto"/>
        <w:rPr>
          <w:rFonts w:eastAsia="Arial" w:cs="Arial"/>
        </w:rPr>
      </w:pPr>
      <w:r w:rsidRPr="2EB047BE">
        <w:rPr>
          <w:rFonts w:eastAsia="Arial" w:cs="Arial"/>
        </w:rPr>
        <w:t>The supported living workforce is more ethnically diverse than last year</w:t>
      </w:r>
      <w:r w:rsidR="08FBD8EF" w:rsidRPr="2EB047BE">
        <w:rPr>
          <w:rFonts w:eastAsia="Arial" w:cs="Arial"/>
        </w:rPr>
        <w:t xml:space="preserve"> (85.</w:t>
      </w:r>
      <w:r w:rsidR="7AF798C9" w:rsidRPr="2EB047BE">
        <w:rPr>
          <w:rFonts w:eastAsia="Arial" w:cs="Arial"/>
        </w:rPr>
        <w:t>8</w:t>
      </w:r>
      <w:r w:rsidR="08FBD8EF" w:rsidRPr="2EB047BE">
        <w:rPr>
          <w:rFonts w:eastAsia="Arial" w:cs="Arial"/>
        </w:rPr>
        <w:t xml:space="preserve"> per cent white this year</w:t>
      </w:r>
      <w:r w:rsidR="7233A42A" w:rsidRPr="2EB047BE">
        <w:rPr>
          <w:rFonts w:eastAsia="Arial" w:cs="Arial"/>
        </w:rPr>
        <w:t>,</w:t>
      </w:r>
      <w:r w:rsidR="08FBD8EF" w:rsidRPr="2EB047BE">
        <w:rPr>
          <w:rFonts w:eastAsia="Arial" w:cs="Arial"/>
        </w:rPr>
        <w:t xml:space="preserve"> compared to 89.3 per cent </w:t>
      </w:r>
      <w:r w:rsidR="56D620F6" w:rsidRPr="2EB047BE">
        <w:rPr>
          <w:rFonts w:eastAsia="Arial" w:cs="Arial"/>
        </w:rPr>
        <w:t>in 2023</w:t>
      </w:r>
      <w:r w:rsidR="08FBD8EF" w:rsidRPr="2EB047BE">
        <w:rPr>
          <w:rFonts w:eastAsia="Arial" w:cs="Arial"/>
        </w:rPr>
        <w:t>)</w:t>
      </w:r>
      <w:r w:rsidR="7233A42A" w:rsidRPr="2EB047BE">
        <w:rPr>
          <w:rFonts w:eastAsia="Arial" w:cs="Arial"/>
        </w:rPr>
        <w:t>. It’s also</w:t>
      </w:r>
      <w:r w:rsidRPr="2EB047BE">
        <w:rPr>
          <w:rFonts w:eastAsia="Arial" w:cs="Arial"/>
        </w:rPr>
        <w:t xml:space="preserve"> considerably more ethnically diverse than the general Welsh population, with </w:t>
      </w:r>
      <w:r w:rsidR="7233A42A" w:rsidRPr="2EB047BE">
        <w:rPr>
          <w:rFonts w:eastAsia="Arial" w:cs="Arial"/>
        </w:rPr>
        <w:t>more than</w:t>
      </w:r>
      <w:r w:rsidR="113EF6F9" w:rsidRPr="2EB047BE">
        <w:rPr>
          <w:rFonts w:eastAsia="Arial" w:cs="Arial"/>
        </w:rPr>
        <w:t xml:space="preserve"> 13</w:t>
      </w:r>
      <w:r w:rsidRPr="2EB047BE">
        <w:rPr>
          <w:rFonts w:eastAsia="Arial" w:cs="Arial"/>
        </w:rPr>
        <w:t xml:space="preserve"> times the proportion of black people. </w:t>
      </w:r>
    </w:p>
    <w:p w14:paraId="0F9DCF1F" w14:textId="155594A6" w:rsidR="4547FCDA" w:rsidRPr="001E00CE" w:rsidRDefault="4547FCDA" w:rsidP="001E00CE">
      <w:pPr>
        <w:spacing w:before="40" w:after="0" w:line="257" w:lineRule="auto"/>
        <w:rPr>
          <w:rFonts w:eastAsia="Arial" w:cs="Arial"/>
        </w:rPr>
      </w:pPr>
      <w:r w:rsidRPr="7E68BFD9">
        <w:rPr>
          <w:rFonts w:eastAsia="Arial" w:cs="Arial"/>
          <w:szCs w:val="24"/>
        </w:rPr>
        <w:lastRenderedPageBreak/>
        <w:t xml:space="preserve">Care workers make up almost nine in 10 of the supported living workforce. Among those care workers, </w:t>
      </w:r>
      <w:r w:rsidR="7C4A42E5" w:rsidRPr="7E68BFD9">
        <w:rPr>
          <w:rFonts w:eastAsia="Arial" w:cs="Arial"/>
          <w:szCs w:val="24"/>
        </w:rPr>
        <w:t>13</w:t>
      </w:r>
      <w:r w:rsidRPr="7E68BFD9">
        <w:rPr>
          <w:rFonts w:eastAsia="Arial" w:cs="Arial"/>
          <w:szCs w:val="24"/>
        </w:rPr>
        <w:t>.</w:t>
      </w:r>
      <w:r w:rsidR="5CAB0D3F" w:rsidRPr="7E68BFD9">
        <w:rPr>
          <w:rFonts w:eastAsia="Arial" w:cs="Arial"/>
          <w:szCs w:val="24"/>
        </w:rPr>
        <w:t>5</w:t>
      </w:r>
      <w:r w:rsidRPr="7E68BFD9">
        <w:rPr>
          <w:rFonts w:eastAsia="Arial" w:cs="Arial"/>
          <w:szCs w:val="24"/>
        </w:rPr>
        <w:t xml:space="preserve"> per cent are black and 8</w:t>
      </w:r>
      <w:r w:rsidR="49DBF260" w:rsidRPr="7E68BFD9">
        <w:rPr>
          <w:rFonts w:eastAsia="Arial" w:cs="Arial"/>
          <w:szCs w:val="24"/>
        </w:rPr>
        <w:t>4</w:t>
      </w:r>
      <w:r w:rsidRPr="7E68BFD9">
        <w:rPr>
          <w:rFonts w:eastAsia="Arial" w:cs="Arial"/>
          <w:szCs w:val="24"/>
        </w:rPr>
        <w:t xml:space="preserve"> per cent are white. </w:t>
      </w:r>
      <w:r w:rsidR="007A6D98">
        <w:rPr>
          <w:rFonts w:eastAsia="Arial" w:cs="Arial"/>
          <w:szCs w:val="24"/>
        </w:rPr>
        <w:br/>
      </w:r>
    </w:p>
    <w:p w14:paraId="34621117" w14:textId="02588A27" w:rsidR="00722C30" w:rsidRDefault="4547FCDA" w:rsidP="00722C30">
      <w:pPr>
        <w:spacing w:before="40" w:after="0" w:line="257" w:lineRule="auto"/>
        <w:jc w:val="both"/>
        <w:rPr>
          <w:rFonts w:eastAsia="Arial" w:cs="Arial"/>
          <w:szCs w:val="24"/>
        </w:rPr>
      </w:pPr>
      <w:r w:rsidRPr="7E68BFD9">
        <w:rPr>
          <w:rFonts w:eastAsia="Arial" w:cs="Arial"/>
          <w:szCs w:val="24"/>
        </w:rPr>
        <w:t>For all other roles combined, with care workers removed, we find that 9</w:t>
      </w:r>
      <w:r w:rsidR="7FD2E6D5" w:rsidRPr="7E68BFD9">
        <w:rPr>
          <w:rFonts w:eastAsia="Arial" w:cs="Arial"/>
          <w:szCs w:val="24"/>
        </w:rPr>
        <w:t>4</w:t>
      </w:r>
      <w:r w:rsidRPr="7E68BFD9">
        <w:rPr>
          <w:rFonts w:eastAsia="Arial" w:cs="Arial"/>
          <w:szCs w:val="24"/>
        </w:rPr>
        <w:t xml:space="preserve"> per cent of the workforce is white and </w:t>
      </w:r>
      <w:r w:rsidR="47FE50F4" w:rsidRPr="7E68BFD9">
        <w:rPr>
          <w:rFonts w:eastAsia="Arial" w:cs="Arial"/>
          <w:szCs w:val="24"/>
        </w:rPr>
        <w:t>5</w:t>
      </w:r>
      <w:r w:rsidRPr="7E68BFD9">
        <w:rPr>
          <w:rFonts w:eastAsia="Arial" w:cs="Arial"/>
          <w:szCs w:val="24"/>
        </w:rPr>
        <w:t>.</w:t>
      </w:r>
      <w:r w:rsidR="51B9A1EB" w:rsidRPr="7E68BFD9">
        <w:rPr>
          <w:rFonts w:eastAsia="Arial" w:cs="Arial"/>
          <w:szCs w:val="24"/>
        </w:rPr>
        <w:t>2</w:t>
      </w:r>
      <w:r w:rsidRPr="7E68BFD9">
        <w:rPr>
          <w:rFonts w:eastAsia="Arial" w:cs="Arial"/>
          <w:szCs w:val="24"/>
        </w:rPr>
        <w:t xml:space="preserve"> per cent black.</w:t>
      </w:r>
      <w:r w:rsidR="6EC68E9B" w:rsidRPr="7E68BFD9">
        <w:rPr>
          <w:rFonts w:eastAsia="Arial" w:cs="Arial"/>
          <w:szCs w:val="24"/>
        </w:rPr>
        <w:t xml:space="preserve"> Last year, 0.7 per cent of all other roles were black and 98.2 per cent white.</w:t>
      </w:r>
    </w:p>
    <w:p w14:paraId="3205B47C" w14:textId="1C73BD2E" w:rsidR="002D5B50" w:rsidRDefault="00722C30" w:rsidP="3108B3AC">
      <w:pPr>
        <w:spacing w:before="40" w:after="0" w:line="257" w:lineRule="auto"/>
        <w:jc w:val="both"/>
        <w:rPr>
          <w:rFonts w:eastAsia="Arial" w:cs="Times New Roman"/>
          <w:lang w:eastAsia="en-GB"/>
        </w:rPr>
      </w:pPr>
      <w:r>
        <w:rPr>
          <w:noProof/>
        </w:rPr>
        <mc:AlternateContent>
          <mc:Choice Requires="wps">
            <w:drawing>
              <wp:anchor distT="0" distB="0" distL="114300" distR="114300" simplePos="0" relativeHeight="251658246" behindDoc="0" locked="0" layoutInCell="1" allowOverlap="1" wp14:anchorId="484BF2FF" wp14:editId="3F4298F9">
                <wp:simplePos x="0" y="0"/>
                <wp:positionH relativeFrom="margin">
                  <wp:align>center</wp:align>
                </wp:positionH>
                <wp:positionV relativeFrom="paragraph">
                  <wp:posOffset>2357755</wp:posOffset>
                </wp:positionV>
                <wp:extent cx="866775" cy="295275"/>
                <wp:effectExtent l="0" t="0" r="9525" b="9525"/>
                <wp:wrapTopAndBottom/>
                <wp:docPr id="662977507" name="Rectangle 662977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3E723BB5" w14:textId="77777777" w:rsidR="00722C30" w:rsidRDefault="00722C30" w:rsidP="00722C30">
                            <w:pPr>
                              <w:spacing w:line="276" w:lineRule="auto"/>
                              <w:rPr>
                                <w:rFonts w:cs="Arial"/>
                                <w:lang w:val="en-US"/>
                              </w:rPr>
                            </w:pPr>
                            <w:r>
                              <w:rPr>
                                <w:rFonts w:cs="Arial"/>
                                <w:lang w:val="en-US"/>
                              </w:rPr>
                              <w:t xml:space="preserve">n = </w:t>
                            </w:r>
                            <w:r>
                              <w:rPr>
                                <w:rFonts w:cs="Arial"/>
                                <w:color w:val="000000"/>
                                <w:lang w:val="en-US"/>
                              </w:rPr>
                              <w:t>5,035</w:t>
                            </w:r>
                          </w:p>
                        </w:txbxContent>
                      </wps:txbx>
                      <wps:bodyPr wrap="square" lIns="91440" tIns="45720" rIns="91440" bIns="45720" anchor="t">
                        <a:noAutofit/>
                      </wps:bodyPr>
                    </wps:wsp>
                  </a:graphicData>
                </a:graphic>
              </wp:anchor>
            </w:drawing>
          </mc:Choice>
          <mc:Fallback>
            <w:pict>
              <v:rect w14:anchorId="484BF2FF" id="Rectangle 662977507" o:spid="_x0000_s1066" style="position:absolute;left:0;text-align:left;margin-left:0;margin-top:185.65pt;width:68.25pt;height:23.25pt;z-index:25165824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IKt1Q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" stroked="f">
                <v:textbox>
                  <w:txbxContent>
                    <w:p w14:paraId="3E723BB5" w14:textId="77777777" w:rsidR="00722C30" w:rsidRDefault="00722C30" w:rsidP="00722C30">
                      <w:pPr>
                        <w:spacing w:line="276" w:lineRule="auto"/>
                        <w:rPr>
                          <w:rFonts w:cs="Arial"/>
                          <w:lang w:val="en-US"/>
                        </w:rPr>
                      </w:pPr>
                      <w:r>
                        <w:rPr>
                          <w:rFonts w:cs="Arial"/>
                          <w:lang w:val="en-US"/>
                        </w:rPr>
                        <w:t xml:space="preserve">n = </w:t>
                      </w:r>
                      <w:r>
                        <w:rPr>
                          <w:rFonts w:cs="Arial"/>
                          <w:color w:val="000000"/>
                          <w:lang w:val="en-US"/>
                        </w:rPr>
                        <w:t>5,035</w:t>
                      </w:r>
                    </w:p>
                  </w:txbxContent>
                </v:textbox>
                <w10:wrap type="topAndBottom" anchorx="margin"/>
              </v:rect>
            </w:pict>
          </mc:Fallback>
        </mc:AlternateContent>
      </w:r>
      <w:r w:rsidR="1AF4A748">
        <w:rPr>
          <w:noProof/>
        </w:rPr>
        <w:drawing>
          <wp:inline distT="0" distB="0" distL="0" distR="0" wp14:anchorId="35238BE8" wp14:editId="144B3314">
            <wp:extent cx="5581648" cy="2266950"/>
            <wp:effectExtent l="0" t="0" r="0" b="0"/>
            <wp:docPr id="2030224787" name="Picture 2030224787" descr="Clustered bar chart depicting the ethnic diversity of the supported living services workforce and, for comparison, the ethnic diversity of the general population of Wales. The chart shows that 12 per cent of the supported living services workforce reported as black, which is over 13 times the corresponding per cent value of 0.9 for the general population of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224787" name="Picture 2030224787" descr="A graph showing the supported living workforce by ethnicity."/>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581648" cy="2266950"/>
                    </a:xfrm>
                    <a:prstGeom prst="rect">
                      <a:avLst/>
                    </a:prstGeom>
                  </pic:spPr>
                </pic:pic>
              </a:graphicData>
            </a:graphic>
          </wp:inline>
        </w:drawing>
      </w:r>
    </w:p>
    <w:p w14:paraId="47EEDDDD" w14:textId="621887CE" w:rsidR="00890793" w:rsidRPr="00890793" w:rsidRDefault="00890793" w:rsidP="0004137B">
      <w:pPr>
        <w:pStyle w:val="Level5multilist"/>
        <w:rPr>
          <w:rFonts w:eastAsia="Times New Roman"/>
        </w:rPr>
      </w:pPr>
      <w:bookmarkStart w:id="120" w:name="_Toc130827730"/>
      <w:bookmarkStart w:id="121" w:name="_Toc134021154"/>
      <w:r w:rsidRPr="00890793">
        <w:t xml:space="preserve">Supported living services – contract </w:t>
      </w:r>
      <w:bookmarkEnd w:id="120"/>
      <w:r w:rsidRPr="00890793">
        <w:t>type</w:t>
      </w:r>
      <w:bookmarkEnd w:id="121"/>
    </w:p>
    <w:p w14:paraId="2DE11AC7" w14:textId="75522410" w:rsidR="002C1AAB" w:rsidRDefault="00B176A8" w:rsidP="001E00CE">
      <w:pPr>
        <w:rPr>
          <w:rFonts w:eastAsia="Yu Gothic Light" w:cs="Arial"/>
        </w:rPr>
      </w:pPr>
      <w:r>
        <w:t>Local authority employees on casual contracts make up18.2 per cent of the</w:t>
      </w:r>
      <w:r w:rsidR="002C1AAB" w:rsidRPr="002C1AAB">
        <w:rPr>
          <w:rFonts w:eastAsia="Yu Gothic Light" w:cs="Arial"/>
        </w:rPr>
        <w:t xml:space="preserve"> supported living workforce. Care workers make up all the casual and zero-hours contracts in both local authority and commissioned service providers.  </w:t>
      </w:r>
    </w:p>
    <w:p w14:paraId="574BD83B" w14:textId="77777777" w:rsidR="001E00CE" w:rsidRDefault="001E00CE" w:rsidP="001E00CE">
      <w:pPr>
        <w:rPr>
          <w:rFonts w:eastAsia="Yu Gothic Light" w:cs="Arial"/>
        </w:rPr>
      </w:pPr>
    </w:p>
    <w:p w14:paraId="6B1DEF1E" w14:textId="34A3B935" w:rsidR="002C1AAB" w:rsidRDefault="001E00CE" w:rsidP="001E00CE">
      <w:pPr>
        <w:rPr>
          <w:rFonts w:eastAsia="Yu Gothic Light" w:cs="Arial"/>
        </w:rPr>
      </w:pPr>
      <w:r>
        <w:rPr>
          <w:rFonts w:eastAsia="Yu Gothic Light" w:cs="Arial"/>
        </w:rPr>
        <w:t>Only commissioned services have agency staff, made up of 69.4 per cent care workers and 30.6 per cent ‘other staff’.</w:t>
      </w:r>
      <w:r w:rsidR="002C1AAB" w:rsidRPr="002C1AAB">
        <w:rPr>
          <w:rFonts w:eastAsia="Yu Gothic Light" w:cs="Arial"/>
        </w:rPr>
        <w:t xml:space="preserve"> </w:t>
      </w:r>
    </w:p>
    <w:p w14:paraId="3CD7324E" w14:textId="1CFAACCF" w:rsidR="001E00CE" w:rsidRDefault="001E00CE" w:rsidP="001E00CE">
      <w:pPr>
        <w:rPr>
          <w:rFonts w:eastAsia="Yu Gothic Light" w:cs="Arial"/>
        </w:rPr>
      </w:pPr>
    </w:p>
    <w:p w14:paraId="599CD2C6" w14:textId="77777777" w:rsidR="00D50612" w:rsidRDefault="00D50612" w:rsidP="001E00CE">
      <w:pPr>
        <w:rPr>
          <w:noProof/>
        </w:rPr>
      </w:pPr>
      <w:r>
        <w:rPr>
          <w:noProof/>
        </w:rPr>
        <mc:AlternateContent>
          <mc:Choice Requires="wps">
            <w:drawing>
              <wp:anchor distT="0" distB="0" distL="114300" distR="114300" simplePos="0" relativeHeight="251658253" behindDoc="0" locked="0" layoutInCell="1" allowOverlap="1" wp14:anchorId="1A1B84EF" wp14:editId="56822EFC">
                <wp:simplePos x="0" y="0"/>
                <wp:positionH relativeFrom="column">
                  <wp:posOffset>2265680</wp:posOffset>
                </wp:positionH>
                <wp:positionV relativeFrom="paragraph">
                  <wp:posOffset>2780665</wp:posOffset>
                </wp:positionV>
                <wp:extent cx="866775" cy="295275"/>
                <wp:effectExtent l="0" t="0" r="9525" b="9525"/>
                <wp:wrapSquare wrapText="bothSides"/>
                <wp:docPr id="302705780" name="Rectangle 302705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64EAF643" w14:textId="77777777" w:rsidR="00D50612" w:rsidRDefault="00D50612" w:rsidP="00D50612">
                            <w:pPr>
                              <w:spacing w:line="276" w:lineRule="auto"/>
                              <w:rPr>
                                <w:rFonts w:cs="Arial"/>
                                <w:lang w:val="en-US"/>
                              </w:rPr>
                            </w:pPr>
                            <w:r>
                              <w:rPr>
                                <w:rFonts w:cs="Arial"/>
                                <w:lang w:val="en-US"/>
                              </w:rPr>
                              <w:t xml:space="preserve">n = </w:t>
                            </w:r>
                            <w:r>
                              <w:rPr>
                                <w:rFonts w:cs="Arial"/>
                                <w:color w:val="000000"/>
                                <w:lang w:val="en-US"/>
                              </w:rPr>
                              <w:t>6,958</w:t>
                            </w:r>
                          </w:p>
                        </w:txbxContent>
                      </wps:txbx>
                      <wps:bodyPr wrap="square" lIns="91440" tIns="45720" rIns="91440" bIns="45720" anchor="t">
                        <a:noAutofit/>
                      </wps:bodyPr>
                    </wps:wsp>
                  </a:graphicData>
                </a:graphic>
              </wp:anchor>
            </w:drawing>
          </mc:Choice>
          <mc:Fallback>
            <w:pict>
              <v:rect w14:anchorId="1A1B84EF" id="Rectangle 302705780" o:spid="_x0000_s1067" style="position:absolute;margin-left:178.4pt;margin-top:218.95pt;width:68.25pt;height:23.25pt;z-index:2516582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RJy1Q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" stroked="f">
                <v:textbox>
                  <w:txbxContent>
                    <w:p w14:paraId="64EAF643" w14:textId="77777777" w:rsidR="00D50612" w:rsidRDefault="00D50612" w:rsidP="00D50612">
                      <w:pPr>
                        <w:spacing w:line="276" w:lineRule="auto"/>
                        <w:rPr>
                          <w:rFonts w:cs="Arial"/>
                          <w:lang w:val="en-US"/>
                        </w:rPr>
                      </w:pPr>
                      <w:r>
                        <w:rPr>
                          <w:rFonts w:cs="Arial"/>
                          <w:lang w:val="en-US"/>
                        </w:rPr>
                        <w:t xml:space="preserve">n = </w:t>
                      </w:r>
                      <w:r>
                        <w:rPr>
                          <w:rFonts w:cs="Arial"/>
                          <w:color w:val="000000"/>
                          <w:lang w:val="en-US"/>
                        </w:rPr>
                        <w:t>6,958</w:t>
                      </w:r>
                    </w:p>
                  </w:txbxContent>
                </v:textbox>
                <w10:wrap type="square"/>
              </v:rect>
            </w:pict>
          </mc:Fallback>
        </mc:AlternateContent>
      </w:r>
      <w:r w:rsidR="001E00CE">
        <w:rPr>
          <w:rFonts w:eastAsia="Yu Gothic Light" w:cs="Arial"/>
        </w:rPr>
        <w:t>The chart below</w:t>
      </w:r>
      <w:r w:rsidR="002C1AAB" w:rsidRPr="002C1AAB">
        <w:rPr>
          <w:rFonts w:eastAsia="Yu Gothic Light" w:cs="Arial"/>
        </w:rPr>
        <w:t xml:space="preserve"> shows the proportion of workers by contract type, and the trend is similar to last year’s data.</w:t>
      </w:r>
      <w:r w:rsidRPr="00D50612">
        <w:rPr>
          <w:noProof/>
        </w:rPr>
        <w:t xml:space="preserve"> </w:t>
      </w:r>
    </w:p>
    <w:p w14:paraId="297A99F6" w14:textId="5B5150FD" w:rsidR="007C637D" w:rsidRPr="00890793" w:rsidRDefault="25BA4968" w:rsidP="001E00CE">
      <w:pPr>
        <w:rPr>
          <w:rFonts w:eastAsia="Yu Gothic Light" w:cs="Arial"/>
        </w:rPr>
      </w:pPr>
      <w:r>
        <w:rPr>
          <w:noProof/>
        </w:rPr>
        <w:drawing>
          <wp:inline distT="0" distB="0" distL="0" distR="0" wp14:anchorId="152DA9F2" wp14:editId="406FCF23">
            <wp:extent cx="5580380" cy="2266692"/>
            <wp:effectExtent l="0" t="0" r="1270" b="635"/>
            <wp:docPr id="1153695807" name="Picture 1153695807" descr="Clustered bar chart depicting the type of contracts for the supported living workforce, separately for both commissioned services and local authority providers in each clus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695807" name="Picture 1153695807" descr="A graph showing the supported living workforce by contract typ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580380" cy="2266692"/>
                    </a:xfrm>
                    <a:prstGeom prst="rect">
                      <a:avLst/>
                    </a:prstGeom>
                  </pic:spPr>
                </pic:pic>
              </a:graphicData>
            </a:graphic>
          </wp:inline>
        </w:drawing>
      </w:r>
    </w:p>
    <w:p w14:paraId="56ED3258" w14:textId="77777777" w:rsidR="001A71BB" w:rsidRDefault="001A71BB" w:rsidP="001A71BB">
      <w:pPr>
        <w:pStyle w:val="Level5multilist"/>
        <w:numPr>
          <w:ilvl w:val="0"/>
          <w:numId w:val="0"/>
        </w:numPr>
        <w:ind w:left="360"/>
        <w:rPr>
          <w:rFonts w:eastAsia="Times New Roman"/>
        </w:rPr>
      </w:pPr>
      <w:bookmarkStart w:id="122" w:name="_Toc130827731"/>
      <w:bookmarkStart w:id="123" w:name="_Toc134021155"/>
    </w:p>
    <w:p w14:paraId="7DB2D725" w14:textId="77777777" w:rsidR="001A71BB" w:rsidRPr="001A71BB" w:rsidRDefault="001A71BB" w:rsidP="001A71BB"/>
    <w:p w14:paraId="2401B4E6" w14:textId="6D89B4E2" w:rsidR="00890793" w:rsidRPr="00890793" w:rsidRDefault="00890793" w:rsidP="0004137B">
      <w:pPr>
        <w:pStyle w:val="Level5multilist"/>
        <w:rPr>
          <w:rFonts w:eastAsia="Times New Roman"/>
        </w:rPr>
      </w:pPr>
      <w:r w:rsidRPr="00890793">
        <w:lastRenderedPageBreak/>
        <w:t xml:space="preserve">Supported living services – working </w:t>
      </w:r>
      <w:bookmarkEnd w:id="122"/>
      <w:r w:rsidRPr="00890793">
        <w:t>patterns</w:t>
      </w:r>
      <w:bookmarkEnd w:id="123"/>
      <w:r w:rsidRPr="00890793">
        <w:t> </w:t>
      </w:r>
    </w:p>
    <w:p w14:paraId="169D545D" w14:textId="5AD4247F" w:rsidR="00890793" w:rsidRPr="00890793" w:rsidRDefault="6A93E312" w:rsidP="004D340C">
      <w:pPr>
        <w:spacing w:before="40" w:after="0"/>
        <w:rPr>
          <w:rFonts w:eastAsia="Yu Gothic Light" w:cs="Arial"/>
          <w:szCs w:val="24"/>
        </w:rPr>
      </w:pPr>
      <w:r w:rsidRPr="7E68BFD9">
        <w:rPr>
          <w:rFonts w:eastAsia="Yu Gothic Light" w:cs="Arial"/>
          <w:szCs w:val="24"/>
        </w:rPr>
        <w:t xml:space="preserve">More </w:t>
      </w:r>
      <w:r w:rsidR="6FC8C1CD" w:rsidRPr="7E68BFD9">
        <w:rPr>
          <w:rFonts w:eastAsia="Yu Gothic Light" w:cs="Arial"/>
          <w:szCs w:val="24"/>
        </w:rPr>
        <w:t>commissioned services</w:t>
      </w:r>
      <w:r w:rsidRPr="7E68BFD9">
        <w:rPr>
          <w:rFonts w:eastAsia="Yu Gothic Light" w:cs="Arial"/>
          <w:szCs w:val="24"/>
        </w:rPr>
        <w:t xml:space="preserve"> employees (48.4 per</w:t>
      </w:r>
      <w:r w:rsidR="7280A4E3" w:rsidRPr="7E68BFD9">
        <w:rPr>
          <w:rFonts w:eastAsia="Yu Gothic Light" w:cs="Arial"/>
          <w:szCs w:val="24"/>
        </w:rPr>
        <w:t xml:space="preserve"> cent)</w:t>
      </w:r>
      <w:r w:rsidRPr="7E68BFD9">
        <w:rPr>
          <w:rFonts w:eastAsia="Yu Gothic Light" w:cs="Arial"/>
          <w:szCs w:val="24"/>
        </w:rPr>
        <w:t xml:space="preserve"> work full</w:t>
      </w:r>
      <w:r w:rsidR="00037126">
        <w:rPr>
          <w:rFonts w:eastAsia="Yu Gothic Light" w:cs="Arial"/>
          <w:szCs w:val="24"/>
        </w:rPr>
        <w:t>-</w:t>
      </w:r>
      <w:r w:rsidRPr="7E68BFD9">
        <w:rPr>
          <w:rFonts w:eastAsia="Yu Gothic Light" w:cs="Arial"/>
          <w:szCs w:val="24"/>
        </w:rPr>
        <w:t>time hours</w:t>
      </w:r>
      <w:r w:rsidR="187EA66F" w:rsidRPr="7E68BFD9">
        <w:rPr>
          <w:rFonts w:eastAsia="Yu Gothic Light" w:cs="Arial"/>
          <w:szCs w:val="24"/>
        </w:rPr>
        <w:t xml:space="preserve"> than</w:t>
      </w:r>
      <w:r w:rsidR="494A6E2F" w:rsidRPr="7E68BFD9">
        <w:rPr>
          <w:rFonts w:eastAsia="Yu Gothic Light" w:cs="Arial"/>
          <w:szCs w:val="24"/>
        </w:rPr>
        <w:t xml:space="preserve"> in local authorities (37.2 per cent). </w:t>
      </w:r>
      <w:r w:rsidR="766602DA" w:rsidRPr="7E68BFD9">
        <w:rPr>
          <w:rFonts w:eastAsia="Yu Gothic Light" w:cs="Arial"/>
          <w:szCs w:val="24"/>
        </w:rPr>
        <w:t>L</w:t>
      </w:r>
      <w:r w:rsidR="494A6E2F" w:rsidRPr="7E68BFD9">
        <w:rPr>
          <w:rFonts w:eastAsia="Yu Gothic Light" w:cs="Arial"/>
          <w:szCs w:val="24"/>
        </w:rPr>
        <w:t>ocal authorities</w:t>
      </w:r>
      <w:r w:rsidR="4255AED6" w:rsidRPr="7E68BFD9">
        <w:rPr>
          <w:rFonts w:eastAsia="Yu Gothic Light" w:cs="Arial"/>
          <w:szCs w:val="24"/>
        </w:rPr>
        <w:t xml:space="preserve"> have seen an increase </w:t>
      </w:r>
      <w:r w:rsidR="6AF34E9E" w:rsidRPr="7E68BFD9">
        <w:rPr>
          <w:rFonts w:eastAsia="Yu Gothic Light" w:cs="Arial"/>
          <w:szCs w:val="24"/>
        </w:rPr>
        <w:t>from</w:t>
      </w:r>
      <w:r w:rsidR="4255AED6" w:rsidRPr="7E68BFD9">
        <w:rPr>
          <w:rFonts w:eastAsia="Yu Gothic Light" w:cs="Arial"/>
          <w:szCs w:val="24"/>
        </w:rPr>
        <w:t xml:space="preserve"> last year</w:t>
      </w:r>
      <w:r w:rsidR="006B1486">
        <w:rPr>
          <w:rFonts w:eastAsia="Yu Gothic Light" w:cs="Arial"/>
          <w:szCs w:val="24"/>
        </w:rPr>
        <w:t>,</w:t>
      </w:r>
      <w:r w:rsidR="4255AED6" w:rsidRPr="7E68BFD9">
        <w:rPr>
          <w:rFonts w:eastAsia="Yu Gothic Light" w:cs="Arial"/>
          <w:szCs w:val="24"/>
        </w:rPr>
        <w:t xml:space="preserve"> </w:t>
      </w:r>
      <w:r w:rsidR="66A0DEC0" w:rsidRPr="7E68BFD9">
        <w:rPr>
          <w:rFonts w:eastAsia="Yu Gothic Light" w:cs="Arial"/>
          <w:szCs w:val="24"/>
        </w:rPr>
        <w:t>wh</w:t>
      </w:r>
      <w:r w:rsidR="006B1486">
        <w:rPr>
          <w:rFonts w:eastAsia="Yu Gothic Light" w:cs="Arial"/>
          <w:szCs w:val="24"/>
        </w:rPr>
        <w:t>en</w:t>
      </w:r>
      <w:r w:rsidR="452D9447" w:rsidRPr="7E68BFD9">
        <w:rPr>
          <w:rFonts w:eastAsia="Yu Gothic Light" w:cs="Arial"/>
          <w:szCs w:val="24"/>
        </w:rPr>
        <w:t xml:space="preserve"> 30.6 per cent</w:t>
      </w:r>
      <w:r w:rsidR="4255AED6" w:rsidRPr="7E68BFD9">
        <w:rPr>
          <w:rFonts w:eastAsia="Yu Gothic Light" w:cs="Arial"/>
          <w:szCs w:val="24"/>
        </w:rPr>
        <w:t xml:space="preserve"> of </w:t>
      </w:r>
      <w:r w:rsidR="006B1486">
        <w:rPr>
          <w:rFonts w:eastAsia="Yu Gothic Light" w:cs="Arial"/>
          <w:szCs w:val="24"/>
        </w:rPr>
        <w:t>the</w:t>
      </w:r>
      <w:r w:rsidR="4255AED6" w:rsidRPr="7E68BFD9">
        <w:rPr>
          <w:rFonts w:eastAsia="Yu Gothic Light" w:cs="Arial"/>
          <w:szCs w:val="24"/>
        </w:rPr>
        <w:t xml:space="preserve"> workforce</w:t>
      </w:r>
      <w:r w:rsidR="006B1486">
        <w:rPr>
          <w:rFonts w:eastAsia="Yu Gothic Light" w:cs="Arial"/>
          <w:szCs w:val="24"/>
        </w:rPr>
        <w:t xml:space="preserve"> were</w:t>
      </w:r>
      <w:r w:rsidR="4255AED6" w:rsidRPr="7E68BFD9">
        <w:rPr>
          <w:rFonts w:eastAsia="Yu Gothic Light" w:cs="Arial"/>
          <w:szCs w:val="24"/>
        </w:rPr>
        <w:t xml:space="preserve"> working full-time hours</w:t>
      </w:r>
      <w:r w:rsidR="006B1486">
        <w:rPr>
          <w:rFonts w:eastAsia="Yu Gothic Light" w:cs="Arial"/>
          <w:szCs w:val="24"/>
        </w:rPr>
        <w:t>. C</w:t>
      </w:r>
      <w:r w:rsidR="5C770F2F" w:rsidRPr="7E68BFD9">
        <w:rPr>
          <w:rFonts w:eastAsia="Yu Gothic Light" w:cs="Arial"/>
          <w:szCs w:val="24"/>
        </w:rPr>
        <w:t>ommissioned services have seen a slight drop from 50.2 per cent last year.</w:t>
      </w:r>
      <w:r w:rsidR="4255AED6" w:rsidRPr="7E68BFD9">
        <w:rPr>
          <w:rFonts w:eastAsia="Yu Gothic Light" w:cs="Arial"/>
          <w:szCs w:val="24"/>
        </w:rPr>
        <w:t xml:space="preserve"> </w:t>
      </w:r>
    </w:p>
    <w:p w14:paraId="1C83494C" w14:textId="77777777" w:rsidR="00295606" w:rsidRPr="00890793" w:rsidRDefault="00295606" w:rsidP="004D340C">
      <w:pPr>
        <w:spacing w:before="40" w:after="0"/>
        <w:rPr>
          <w:rFonts w:eastAsia="Yu Gothic Light" w:cs="Arial"/>
          <w:szCs w:val="24"/>
        </w:rPr>
      </w:pPr>
    </w:p>
    <w:p w14:paraId="037E160E" w14:textId="3FBD7E85" w:rsidR="2A632276" w:rsidRDefault="5256B21C" w:rsidP="3108B3AC">
      <w:pPr>
        <w:spacing w:before="40" w:after="0"/>
        <w:jc w:val="center"/>
        <w:rPr>
          <w:rFonts w:eastAsia="Yu Gothic Light" w:cs="Arial"/>
        </w:rPr>
      </w:pPr>
      <w:r>
        <w:rPr>
          <w:noProof/>
        </w:rPr>
        <w:drawing>
          <wp:inline distT="0" distB="0" distL="0" distR="0" wp14:anchorId="095BA0E3" wp14:editId="550684F1">
            <wp:extent cx="5581648" cy="2266950"/>
            <wp:effectExtent l="0" t="0" r="0" b="0"/>
            <wp:docPr id="227808935" name="Picture 227808935" descr="Clustered bar chart depicting the hours worked per week for the supported living workforce. Each cluster represents grouped hours of 36 plus, 16 to 35, and up to 16 hours, for commissioned services and local authority provi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808935" name="Picture 227808935" descr="A graph showing the working patterns of the supported living servic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581648" cy="2266950"/>
                    </a:xfrm>
                    <a:prstGeom prst="rect">
                      <a:avLst/>
                    </a:prstGeom>
                  </pic:spPr>
                </pic:pic>
              </a:graphicData>
            </a:graphic>
          </wp:inline>
        </w:drawing>
      </w:r>
    </w:p>
    <w:p w14:paraId="3AF076E0" w14:textId="3DF3E9B1" w:rsidR="2A632276" w:rsidRDefault="2A632276" w:rsidP="004D340C">
      <w:pPr>
        <w:spacing w:before="40" w:after="0"/>
        <w:jc w:val="center"/>
        <w:rPr>
          <w:rFonts w:eastAsia="Yu Gothic Light" w:cs="Times New Roman"/>
          <w:color w:val="138369"/>
          <w:sz w:val="28"/>
          <w:szCs w:val="28"/>
          <w:lang w:eastAsia="en-GB"/>
        </w:rPr>
      </w:pPr>
      <w:r>
        <w:rPr>
          <w:noProof/>
        </w:rPr>
        <mc:AlternateContent>
          <mc:Choice Requires="wps">
            <w:drawing>
              <wp:inline distT="45720" distB="45720" distL="114300" distR="114300" wp14:anchorId="0AA8908D" wp14:editId="47599B2C">
                <wp:extent cx="866775" cy="295275"/>
                <wp:effectExtent l="0" t="0" r="9525" b="9525"/>
                <wp:docPr id="1254419768" name="Rectangle 12544197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2E2DC804"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6,612</w:t>
                            </w:r>
                          </w:p>
                        </w:txbxContent>
                      </wps:txbx>
                      <wps:bodyPr wrap="square" lIns="91440" tIns="45720" rIns="91440" bIns="45720" anchor="t">
                        <a:noAutofit/>
                      </wps:bodyPr>
                    </wps:wsp>
                  </a:graphicData>
                </a:graphic>
              </wp:inline>
            </w:drawing>
          </mc:Choice>
          <mc:Fallback>
            <w:pict>
              <v:rect w14:anchorId="0AA8908D" id="Rectangle 1254419768" o:spid="_x0000_s1068"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dPJ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zCNsvKqgPj0jG2h1Su5/HwQqzsw3S2LdLpbLuGvJWa42OTl4&#10;HamuI8LKDmgjz2Qt3B8CNDoRfu8zTURLkCSbFjZu2bWfst5/q90f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AtPdPJ1gEAAJ4D&#10;AAAOAAAAAAAAAAAAAAAAAC4CAABkcnMvZTJvRG9jLnhtbFBLAQItABQABgAIAAAAIQCVOWfm2QAA&#10;AAQBAAAPAAAAAAAAAAAAAAAAADAEAABkcnMvZG93bnJldi54bWxQSwUGAAAAAAQABADzAAAANgUA&#10;AAAA&#10;" stroked="f">
                <v:textbox>
                  <w:txbxContent>
                    <w:p w14:paraId="2E2DC804"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6,612</w:t>
                      </w:r>
                    </w:p>
                  </w:txbxContent>
                </v:textbox>
                <w10:anchorlock/>
              </v:rect>
            </w:pict>
          </mc:Fallback>
        </mc:AlternateContent>
      </w:r>
      <w:bookmarkStart w:id="124" w:name="_Toc130827732"/>
    </w:p>
    <w:p w14:paraId="2CBA2DB5" w14:textId="187FA944" w:rsidR="00890793" w:rsidRDefault="00890793" w:rsidP="0004137B">
      <w:pPr>
        <w:pStyle w:val="Level5multilist"/>
      </w:pPr>
      <w:bookmarkStart w:id="125" w:name="_Toc134021156"/>
      <w:r w:rsidRPr="00890793">
        <w:t xml:space="preserve">Supported living </w:t>
      </w:r>
      <w:r w:rsidR="00DA6E25">
        <w:t>–</w:t>
      </w:r>
      <w:r w:rsidRPr="00890793">
        <w:t xml:space="preserve"> vacancies</w:t>
      </w:r>
      <w:bookmarkEnd w:id="124"/>
      <w:bookmarkEnd w:id="125"/>
    </w:p>
    <w:p w14:paraId="1881AE9E" w14:textId="74E5B56D" w:rsidR="00240039" w:rsidRDefault="320FE129" w:rsidP="00046C13">
      <w:pPr>
        <w:rPr>
          <w:lang w:eastAsia="en-GB"/>
        </w:rPr>
      </w:pPr>
      <w:r w:rsidRPr="3BCF44EF">
        <w:rPr>
          <w:lang w:eastAsia="en-GB"/>
        </w:rPr>
        <w:t xml:space="preserve">Supported living services have </w:t>
      </w:r>
      <w:r w:rsidRPr="3B218E39">
        <w:rPr>
          <w:lang w:eastAsia="en-GB"/>
        </w:rPr>
        <w:t>6</w:t>
      </w:r>
      <w:r w:rsidR="221C2E4B" w:rsidRPr="3B218E39">
        <w:rPr>
          <w:lang w:eastAsia="en-GB"/>
        </w:rPr>
        <w:t>27</w:t>
      </w:r>
      <w:r w:rsidRPr="3BCF44EF">
        <w:rPr>
          <w:lang w:eastAsia="en-GB"/>
        </w:rPr>
        <w:t xml:space="preserve"> vacancies </w:t>
      </w:r>
      <w:r w:rsidR="2A0F64AA" w:rsidRPr="3BCF44EF">
        <w:rPr>
          <w:lang w:eastAsia="en-GB"/>
        </w:rPr>
        <w:t>in</w:t>
      </w:r>
      <w:r w:rsidRPr="3BCF44EF">
        <w:rPr>
          <w:lang w:eastAsia="en-GB"/>
        </w:rPr>
        <w:t xml:space="preserve"> </w:t>
      </w:r>
      <w:r w:rsidRPr="3B218E39">
        <w:rPr>
          <w:lang w:eastAsia="en-GB"/>
        </w:rPr>
        <w:t>a</w:t>
      </w:r>
      <w:r w:rsidR="48F2118D" w:rsidRPr="3B218E39">
        <w:rPr>
          <w:lang w:eastAsia="en-GB"/>
        </w:rPr>
        <w:t xml:space="preserve">n </w:t>
      </w:r>
      <w:r w:rsidR="00295606" w:rsidRPr="72272089">
        <w:rPr>
          <w:lang w:eastAsia="en-GB"/>
        </w:rPr>
        <w:t>estimated</w:t>
      </w:r>
      <w:r w:rsidRPr="3BCF44EF">
        <w:rPr>
          <w:lang w:eastAsia="en-GB"/>
        </w:rPr>
        <w:t xml:space="preserve"> workforce of </w:t>
      </w:r>
      <w:r w:rsidR="72AFE59D" w:rsidRPr="72272089">
        <w:rPr>
          <w:lang w:eastAsia="en-GB"/>
        </w:rPr>
        <w:t>7,165</w:t>
      </w:r>
      <w:r w:rsidR="007246E5">
        <w:rPr>
          <w:lang w:eastAsia="en-GB"/>
        </w:rPr>
        <w:t>,</w:t>
      </w:r>
      <w:r w:rsidR="676DCD22" w:rsidRPr="3BCF44EF">
        <w:rPr>
          <w:lang w:eastAsia="en-GB"/>
        </w:rPr>
        <w:t xml:space="preserve"> which means that 8.8 per cent of roles are unfilled. </w:t>
      </w:r>
      <w:r w:rsidR="4E1FEBF5" w:rsidRPr="3BCF44EF">
        <w:rPr>
          <w:lang w:eastAsia="en-GB"/>
        </w:rPr>
        <w:t xml:space="preserve">There are </w:t>
      </w:r>
      <w:r w:rsidR="099A02D9" w:rsidRPr="6CFF9CD5">
        <w:rPr>
          <w:lang w:eastAsia="en-GB"/>
        </w:rPr>
        <w:t>242</w:t>
      </w:r>
      <w:r w:rsidR="4E1FEBF5" w:rsidRPr="3BCF44EF">
        <w:rPr>
          <w:lang w:eastAsia="en-GB"/>
        </w:rPr>
        <w:t xml:space="preserve"> more vacancies this year </w:t>
      </w:r>
      <w:r w:rsidR="1FD6D218" w:rsidRPr="3BCF44EF">
        <w:rPr>
          <w:lang w:eastAsia="en-GB"/>
        </w:rPr>
        <w:t>compared to last year.</w:t>
      </w:r>
    </w:p>
    <w:p w14:paraId="58371AA4" w14:textId="77777777" w:rsidR="00833E1A" w:rsidRDefault="00833E1A" w:rsidP="00046C13">
      <w:pPr>
        <w:rPr>
          <w:lang w:eastAsia="en-GB"/>
        </w:rPr>
      </w:pPr>
    </w:p>
    <w:p w14:paraId="04492EBD" w14:textId="77777777" w:rsidR="00833E1A" w:rsidRPr="00890793" w:rsidRDefault="00833E1A" w:rsidP="00833E1A">
      <w:pPr>
        <w:pStyle w:val="Level2multilist"/>
      </w:pPr>
      <w:r w:rsidRPr="27000735">
        <w:t>So</w:t>
      </w:r>
      <w:r>
        <w:t>cial work teams </w:t>
      </w:r>
    </w:p>
    <w:p w14:paraId="47F4A91E" w14:textId="77777777" w:rsidR="00833E1A" w:rsidRPr="00890793" w:rsidRDefault="00833E1A" w:rsidP="00833E1A">
      <w:pPr>
        <w:keepNext/>
        <w:keepLines/>
        <w:spacing w:before="40" w:after="0"/>
        <w:rPr>
          <w:rFonts w:eastAsia="Yu Gothic Light" w:cs="Arial"/>
          <w:szCs w:val="24"/>
        </w:rPr>
      </w:pPr>
      <w:r w:rsidRPr="00890793">
        <w:rPr>
          <w:rFonts w:eastAsia="Yu Gothic Light" w:cs="Arial"/>
          <w:szCs w:val="24"/>
        </w:rPr>
        <w:t>Summary:</w:t>
      </w:r>
    </w:p>
    <w:p w14:paraId="1008BD11" w14:textId="77777777" w:rsidR="00833E1A" w:rsidRPr="00890793" w:rsidRDefault="00833E1A" w:rsidP="00833E1A">
      <w:pPr>
        <w:keepNext/>
        <w:keepLines/>
        <w:spacing w:before="40" w:after="0"/>
        <w:rPr>
          <w:rFonts w:eastAsia="Yu Gothic Light" w:cs="Arial"/>
          <w:szCs w:val="24"/>
        </w:rPr>
      </w:pPr>
    </w:p>
    <w:p w14:paraId="3A49EE7F" w14:textId="77777777" w:rsidR="00833E1A" w:rsidRPr="00890793" w:rsidRDefault="00833E1A" w:rsidP="00833E1A">
      <w:pPr>
        <w:keepNext/>
        <w:keepLines/>
        <w:numPr>
          <w:ilvl w:val="0"/>
          <w:numId w:val="7"/>
        </w:numPr>
        <w:spacing w:before="40" w:after="0" w:line="240" w:lineRule="auto"/>
        <w:rPr>
          <w:rFonts w:eastAsia="Yu Gothic Light" w:cs="Arial"/>
          <w:szCs w:val="24"/>
        </w:rPr>
      </w:pPr>
      <w:r w:rsidRPr="7AC42D0A">
        <w:rPr>
          <w:rFonts w:eastAsia="Yu Gothic Light" w:cs="Arial"/>
          <w:szCs w:val="24"/>
        </w:rPr>
        <w:t>The number of registered social workers in frontline social work teams has hardly changed from last year</w:t>
      </w:r>
      <w:r>
        <w:rPr>
          <w:rFonts w:eastAsia="Yu Gothic Light" w:cs="Arial"/>
          <w:szCs w:val="24"/>
        </w:rPr>
        <w:t>,</w:t>
      </w:r>
      <w:r w:rsidRPr="7AC42D0A">
        <w:rPr>
          <w:rFonts w:eastAsia="Yu Gothic Light" w:cs="Arial"/>
          <w:szCs w:val="24"/>
        </w:rPr>
        <w:t xml:space="preserve"> with a decrease of two </w:t>
      </w:r>
      <w:r>
        <w:rPr>
          <w:rFonts w:eastAsia="Yu Gothic Light" w:cs="Arial"/>
          <w:szCs w:val="24"/>
        </w:rPr>
        <w:t>people</w:t>
      </w:r>
      <w:r w:rsidRPr="7AC42D0A">
        <w:rPr>
          <w:rFonts w:eastAsia="Yu Gothic Light" w:cs="Arial"/>
          <w:szCs w:val="24"/>
        </w:rPr>
        <w:t>.</w:t>
      </w:r>
    </w:p>
    <w:p w14:paraId="414F5641" w14:textId="77777777" w:rsidR="00833E1A" w:rsidRDefault="00833E1A" w:rsidP="00833E1A">
      <w:pPr>
        <w:keepNext/>
        <w:keepLines/>
        <w:numPr>
          <w:ilvl w:val="0"/>
          <w:numId w:val="7"/>
        </w:numPr>
        <w:spacing w:before="40" w:after="0" w:line="240" w:lineRule="auto"/>
        <w:rPr>
          <w:rFonts w:eastAsia="Yu Gothic Light" w:cs="Arial"/>
          <w:szCs w:val="24"/>
        </w:rPr>
      </w:pPr>
      <w:r w:rsidRPr="7AC42D0A">
        <w:rPr>
          <w:rFonts w:eastAsia="Yu Gothic Light" w:cs="Arial"/>
          <w:szCs w:val="24"/>
        </w:rPr>
        <w:t>Most workers in social work teams are on permanent contracts</w:t>
      </w:r>
      <w:r>
        <w:rPr>
          <w:rFonts w:eastAsia="Yu Gothic Light" w:cs="Arial"/>
          <w:szCs w:val="24"/>
        </w:rPr>
        <w:t xml:space="preserve"> </w:t>
      </w:r>
      <w:r w:rsidRPr="7AC42D0A">
        <w:rPr>
          <w:rFonts w:eastAsia="Yu Gothic Light" w:cs="Arial"/>
          <w:szCs w:val="24"/>
        </w:rPr>
        <w:t>(79.6 per cent).</w:t>
      </w:r>
    </w:p>
    <w:p w14:paraId="4E46AEAD" w14:textId="1516F373" w:rsidR="00833E1A" w:rsidRPr="003721AE" w:rsidRDefault="00833E1A" w:rsidP="00833E1A">
      <w:pPr>
        <w:keepNext/>
        <w:keepLines/>
        <w:numPr>
          <w:ilvl w:val="0"/>
          <w:numId w:val="7"/>
        </w:numPr>
        <w:spacing w:before="40" w:after="0" w:line="240" w:lineRule="auto"/>
        <w:rPr>
          <w:rFonts w:eastAsia="Yu Gothic Light" w:cs="Arial"/>
        </w:rPr>
      </w:pPr>
      <w:r w:rsidRPr="7AC42D0A">
        <w:rPr>
          <w:rFonts w:eastAsia="Yu Gothic Light" w:cs="Arial"/>
          <w:szCs w:val="24"/>
        </w:rPr>
        <w:t>Most workers in social work teams work full-time</w:t>
      </w:r>
      <w:r>
        <w:rPr>
          <w:rFonts w:eastAsia="Yu Gothic Light" w:cs="Arial"/>
          <w:szCs w:val="24"/>
        </w:rPr>
        <w:t xml:space="preserve"> </w:t>
      </w:r>
      <w:r w:rsidRPr="7AC42D0A">
        <w:rPr>
          <w:rFonts w:eastAsia="Yu Gothic Light" w:cs="Arial"/>
          <w:szCs w:val="24"/>
        </w:rPr>
        <w:t>(72.9 per cent).</w:t>
      </w:r>
    </w:p>
    <w:p w14:paraId="5FDCC093" w14:textId="77777777" w:rsidR="00833E1A" w:rsidRDefault="00833E1A" w:rsidP="00046C13">
      <w:pPr>
        <w:rPr>
          <w:lang w:eastAsia="en-GB"/>
        </w:rPr>
      </w:pPr>
    </w:p>
    <w:p w14:paraId="08A80ED3" w14:textId="77777777" w:rsidR="00240039" w:rsidRDefault="7A28EB95" w:rsidP="00240039">
      <w:pPr>
        <w:keepNext/>
        <w:keepLines/>
        <w:spacing w:before="40" w:after="0" w:line="240" w:lineRule="auto"/>
        <w:jc w:val="center"/>
        <w:rPr>
          <w:rFonts w:eastAsia="Yu Gothic Light" w:cs="Arial"/>
        </w:rPr>
      </w:pPr>
      <w:r>
        <w:rPr>
          <w:noProof/>
        </w:rPr>
        <w:lastRenderedPageBreak/>
        <w:drawing>
          <wp:inline distT="0" distB="0" distL="0" distR="0" wp14:anchorId="5D27FC9A" wp14:editId="3887FB4F">
            <wp:extent cx="5581648" cy="2133600"/>
            <wp:effectExtent l="0" t="0" r="0" b="0"/>
            <wp:docPr id="12" name="Picture 12" descr="Two doughnut pie charts showing the completion rates for local authorities and commissioned providers for social work t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3030" name="Picture 12773030" descr="A graph showing the return rates for social work teams."/>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581648" cy="2133600"/>
                    </a:xfrm>
                    <a:prstGeom prst="rect">
                      <a:avLst/>
                    </a:prstGeom>
                  </pic:spPr>
                </pic:pic>
              </a:graphicData>
            </a:graphic>
          </wp:inline>
        </w:drawing>
      </w:r>
      <w:r>
        <w:t xml:space="preserve"> </w:t>
      </w:r>
    </w:p>
    <w:p w14:paraId="324D5E50" w14:textId="77777777" w:rsidR="00240039" w:rsidRDefault="00240039" w:rsidP="00240039">
      <w:pPr>
        <w:keepNext/>
        <w:keepLines/>
        <w:spacing w:before="40" w:after="0" w:line="240" w:lineRule="auto"/>
        <w:rPr>
          <w:rFonts w:eastAsia="Yu Gothic Light" w:cs="Times New Roman"/>
          <w:color w:val="138369"/>
          <w:sz w:val="28"/>
          <w:szCs w:val="28"/>
          <w:lang w:eastAsia="en-GB"/>
        </w:rPr>
      </w:pPr>
      <w:r>
        <w:t xml:space="preserve">                         </w:t>
      </w:r>
      <w:r>
        <w:rPr>
          <w:noProof/>
        </w:rPr>
        <mc:AlternateContent>
          <mc:Choice Requires="wps">
            <w:drawing>
              <wp:inline distT="45720" distB="45720" distL="114300" distR="114300" wp14:anchorId="7A3001AE" wp14:editId="1EBD634E">
                <wp:extent cx="866775" cy="295275"/>
                <wp:effectExtent l="0" t="0" r="9525" b="9525"/>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0CA30444" w14:textId="77777777" w:rsidR="00240039" w:rsidRDefault="00240039" w:rsidP="00240039">
                            <w:pPr>
                              <w:spacing w:line="276" w:lineRule="auto"/>
                              <w:rPr>
                                <w:rFonts w:ascii="Aptos" w:hAnsi="Aptos"/>
                                <w:lang w:val="en-US"/>
                              </w:rPr>
                            </w:pPr>
                            <w:r>
                              <w:rPr>
                                <w:rFonts w:ascii="Aptos" w:hAnsi="Aptos"/>
                                <w:lang w:val="en-US"/>
                              </w:rPr>
                              <w:t xml:space="preserve">n = </w:t>
                            </w:r>
                            <w:r>
                              <w:rPr>
                                <w:rFonts w:ascii="Aptos" w:hAnsi="Aptos"/>
                                <w:color w:val="000000"/>
                                <w:lang w:val="en-US"/>
                              </w:rPr>
                              <w:t>22</w:t>
                            </w:r>
                          </w:p>
                        </w:txbxContent>
                      </wps:txbx>
                      <wps:bodyPr wrap="square" lIns="91440" tIns="45720" rIns="91440" bIns="45720" anchor="t">
                        <a:noAutofit/>
                      </wps:bodyPr>
                    </wps:wsp>
                  </a:graphicData>
                </a:graphic>
              </wp:inline>
            </w:drawing>
          </mc:Choice>
          <mc:Fallback>
            <w:pict>
              <v:rect w14:anchorId="7A3001AE" id="Rectangle 10" o:spid="_x0000_s1069"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C6SEMW1gEAAJ4D&#10;AAAOAAAAAAAAAAAAAAAAAC4CAABkcnMvZTJvRG9jLnhtbFBLAQItABQABgAIAAAAIQCVOWfm2QAA&#10;AAQBAAAPAAAAAAAAAAAAAAAAADAEAABkcnMvZG93bnJldi54bWxQSwUGAAAAAAQABADzAAAANgUA&#10;AAAA&#10;" stroked="f">
                <v:textbox>
                  <w:txbxContent>
                    <w:p w14:paraId="0CA30444" w14:textId="77777777" w:rsidR="00240039" w:rsidRDefault="00240039" w:rsidP="00240039">
                      <w:pPr>
                        <w:spacing w:line="276" w:lineRule="auto"/>
                        <w:rPr>
                          <w:rFonts w:ascii="Aptos" w:hAnsi="Aptos"/>
                          <w:lang w:val="en-US"/>
                        </w:rPr>
                      </w:pPr>
                      <w:r>
                        <w:rPr>
                          <w:rFonts w:ascii="Aptos" w:hAnsi="Aptos"/>
                          <w:lang w:val="en-US"/>
                        </w:rPr>
                        <w:t xml:space="preserve">n = </w:t>
                      </w:r>
                      <w:r>
                        <w:rPr>
                          <w:rFonts w:ascii="Aptos" w:hAnsi="Aptos"/>
                          <w:color w:val="000000"/>
                          <w:lang w:val="en-US"/>
                        </w:rPr>
                        <w:t>22</w:t>
                      </w:r>
                    </w:p>
                  </w:txbxContent>
                </v:textbox>
                <w10:anchorlock/>
              </v:rect>
            </w:pict>
          </mc:Fallback>
        </mc:AlternateContent>
      </w:r>
      <w:r>
        <w:t xml:space="preserve">  </w:t>
      </w:r>
      <w:r>
        <w:tab/>
      </w:r>
      <w:r>
        <w:tab/>
      </w:r>
      <w:r>
        <w:tab/>
      </w:r>
      <w:r>
        <w:tab/>
        <w:t xml:space="preserve">       </w:t>
      </w:r>
      <w:r>
        <w:rPr>
          <w:noProof/>
        </w:rPr>
        <mc:AlternateContent>
          <mc:Choice Requires="wps">
            <w:drawing>
              <wp:inline distT="45720" distB="45720" distL="114300" distR="114300" wp14:anchorId="62975ACF" wp14:editId="6383AF3C">
                <wp:extent cx="866775" cy="295275"/>
                <wp:effectExtent l="0" t="0" r="9525" b="9525"/>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64E74D63" w14:textId="77777777" w:rsidR="00240039" w:rsidRDefault="00240039" w:rsidP="00240039">
                            <w:pPr>
                              <w:spacing w:line="276" w:lineRule="auto"/>
                              <w:rPr>
                                <w:rFonts w:ascii="Aptos" w:hAnsi="Aptos"/>
                                <w:lang w:val="en-US"/>
                              </w:rPr>
                            </w:pPr>
                            <w:r>
                              <w:rPr>
                                <w:rFonts w:ascii="Aptos" w:hAnsi="Aptos"/>
                                <w:lang w:val="en-US"/>
                              </w:rPr>
                              <w:t xml:space="preserve">n = </w:t>
                            </w:r>
                            <w:r>
                              <w:rPr>
                                <w:rFonts w:ascii="Aptos" w:hAnsi="Aptos"/>
                                <w:color w:val="000000"/>
                                <w:lang w:val="en-US"/>
                              </w:rPr>
                              <w:t>6</w:t>
                            </w:r>
                          </w:p>
                        </w:txbxContent>
                      </wps:txbx>
                      <wps:bodyPr wrap="square" lIns="91440" tIns="45720" rIns="91440" bIns="45720" anchor="t">
                        <a:noAutofit/>
                      </wps:bodyPr>
                    </wps:wsp>
                  </a:graphicData>
                </a:graphic>
              </wp:inline>
            </w:drawing>
          </mc:Choice>
          <mc:Fallback>
            <w:pict>
              <v:rect w14:anchorId="62975ACF" id="Rectangle 11" o:spid="_x0000_s1070"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CcCiFl1gEAAJ4D&#10;AAAOAAAAAAAAAAAAAAAAAC4CAABkcnMvZTJvRG9jLnhtbFBLAQItABQABgAIAAAAIQCVOWfm2QAA&#10;AAQBAAAPAAAAAAAAAAAAAAAAADAEAABkcnMvZG93bnJldi54bWxQSwUGAAAAAAQABADzAAAANgUA&#10;AAAA&#10;" stroked="f">
                <v:textbox>
                  <w:txbxContent>
                    <w:p w14:paraId="64E74D63" w14:textId="77777777" w:rsidR="00240039" w:rsidRDefault="00240039" w:rsidP="00240039">
                      <w:pPr>
                        <w:spacing w:line="276" w:lineRule="auto"/>
                        <w:rPr>
                          <w:rFonts w:ascii="Aptos" w:hAnsi="Aptos"/>
                          <w:lang w:val="en-US"/>
                        </w:rPr>
                      </w:pPr>
                      <w:r>
                        <w:rPr>
                          <w:rFonts w:ascii="Aptos" w:hAnsi="Aptos"/>
                          <w:lang w:val="en-US"/>
                        </w:rPr>
                        <w:t xml:space="preserve">n = </w:t>
                      </w:r>
                      <w:r>
                        <w:rPr>
                          <w:rFonts w:ascii="Aptos" w:hAnsi="Aptos"/>
                          <w:color w:val="000000"/>
                          <w:lang w:val="en-US"/>
                        </w:rPr>
                        <w:t>6</w:t>
                      </w:r>
                    </w:p>
                  </w:txbxContent>
                </v:textbox>
                <w10:anchorlock/>
              </v:rect>
            </w:pict>
          </mc:Fallback>
        </mc:AlternateContent>
      </w:r>
    </w:p>
    <w:p w14:paraId="225E31B8" w14:textId="5848D68F" w:rsidR="00975DC5" w:rsidRPr="00975DC5" w:rsidRDefault="00890793" w:rsidP="00C13174">
      <w:pPr>
        <w:pStyle w:val="Level7multilist"/>
      </w:pPr>
      <w:bookmarkStart w:id="126" w:name="_Toc193900289"/>
      <w:bookmarkStart w:id="127" w:name="_Toc193900290"/>
      <w:bookmarkStart w:id="128" w:name="_Toc130827734"/>
      <w:bookmarkEnd w:id="126"/>
      <w:bookmarkEnd w:id="127"/>
      <w:r w:rsidRPr="00975DC5">
        <w:t>Social work teams – role type</w:t>
      </w:r>
      <w:bookmarkEnd w:id="128"/>
      <w:r w:rsidRPr="00975DC5">
        <w:t> </w:t>
      </w:r>
    </w:p>
    <w:p w14:paraId="100AB177" w14:textId="0CFEC828" w:rsidR="00890793" w:rsidRPr="003721AE" w:rsidRDefault="273A095C" w:rsidP="0004137B">
      <w:pPr>
        <w:rPr>
          <w:rFonts w:eastAsia="Arial"/>
          <w:shd w:val="clear" w:color="auto" w:fill="FFFFFF"/>
        </w:rPr>
      </w:pPr>
      <w:r w:rsidRPr="0004137B">
        <w:t>The</w:t>
      </w:r>
      <w:r w:rsidR="1948D450" w:rsidRPr="0004137B">
        <w:t xml:space="preserve"> number </w:t>
      </w:r>
      <w:r w:rsidR="490CBA9D" w:rsidRPr="0004137B">
        <w:t xml:space="preserve">(4,389) </w:t>
      </w:r>
      <w:r w:rsidR="1948D450" w:rsidRPr="0004137B">
        <w:t>and proportion</w:t>
      </w:r>
      <w:r w:rsidR="0A043273" w:rsidRPr="0004137B">
        <w:t xml:space="preserve"> (46 per cent) </w:t>
      </w:r>
      <w:r w:rsidR="1948D450" w:rsidRPr="0004137B">
        <w:t>of registered social workers has hardly changed from last year</w:t>
      </w:r>
      <w:r w:rsidR="33A307FE" w:rsidRPr="0004137B">
        <w:t>,</w:t>
      </w:r>
      <w:r w:rsidR="1948D450" w:rsidRPr="0004137B">
        <w:t xml:space="preserve"> whe</w:t>
      </w:r>
      <w:r w:rsidR="33A307FE" w:rsidRPr="0004137B">
        <w:t>n</w:t>
      </w:r>
      <w:r w:rsidRPr="0004137B">
        <w:t xml:space="preserve"> </w:t>
      </w:r>
      <w:r w:rsidR="19CB5252" w:rsidRPr="0004137B">
        <w:t>there were 4,391 registered social workers, accounting for 46.4 per cent of th</w:t>
      </w:r>
      <w:r w:rsidR="1C4A1DD6" w:rsidRPr="00553217">
        <w:t>e social work teams workforce</w:t>
      </w:r>
      <w:r w:rsidR="1C4A1DD6" w:rsidRPr="00553217">
        <w:rPr>
          <w:rFonts w:eastAsia="Arial"/>
        </w:rPr>
        <w:t>.</w:t>
      </w:r>
      <w:r w:rsidR="1C4A1DD6" w:rsidRPr="00977B2D">
        <w:rPr>
          <w:noProof/>
        </w:rPr>
        <w:t xml:space="preserve"> </w:t>
      </w:r>
      <w:r w:rsidR="00977B2D">
        <w:rPr>
          <w:noProof/>
        </w:rPr>
        <w:drawing>
          <wp:inline distT="0" distB="0" distL="0" distR="0" wp14:anchorId="5942550B" wp14:editId="6E627532">
            <wp:extent cx="5580380" cy="2266692"/>
            <wp:effectExtent l="0" t="0" r="1270" b="635"/>
            <wp:docPr id="13" name="Picture 13" descr="Bar chart of different role types, expressed as percentages, for social work t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711040" name="Picture 1889711040" descr="A graph showing social work teams by rol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580380" cy="2266692"/>
                    </a:xfrm>
                    <a:prstGeom prst="rect">
                      <a:avLst/>
                    </a:prstGeom>
                  </pic:spPr>
                </pic:pic>
              </a:graphicData>
            </a:graphic>
          </wp:inline>
        </w:drawing>
      </w:r>
    </w:p>
    <w:p w14:paraId="186F6C32" w14:textId="5E86D285" w:rsidR="4F0F5F04" w:rsidRDefault="4F0F5F04" w:rsidP="3108B3AC">
      <w:pPr>
        <w:jc w:val="center"/>
        <w:rPr>
          <w:noProof/>
        </w:rPr>
      </w:pPr>
      <w:r>
        <w:rPr>
          <w:noProof/>
        </w:rPr>
        <mc:AlternateContent>
          <mc:Choice Requires="wps">
            <w:drawing>
              <wp:inline distT="0" distB="0" distL="114300" distR="114300" wp14:anchorId="3EF2923D" wp14:editId="4776A494">
                <wp:extent cx="866775" cy="295275"/>
                <wp:effectExtent l="0" t="0" r="9525" b="9525"/>
                <wp:docPr id="181788362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7977D8E3" w14:textId="77777777" w:rsidR="00977B2D" w:rsidRDefault="00977B2D" w:rsidP="00977B2D">
                            <w:pPr>
                              <w:spacing w:line="276" w:lineRule="auto"/>
                              <w:rPr>
                                <w:rFonts w:cs="Arial"/>
                                <w:lang w:val="en-US"/>
                              </w:rPr>
                            </w:pPr>
                            <w:r>
                              <w:rPr>
                                <w:rFonts w:cs="Arial"/>
                                <w:lang w:val="en-US"/>
                              </w:rPr>
                              <w:t xml:space="preserve">n = </w:t>
                            </w:r>
                            <w:r>
                              <w:rPr>
                                <w:rFonts w:cs="Arial"/>
                                <w:color w:val="000000"/>
                                <w:lang w:val="en-US"/>
                              </w:rPr>
                              <w:t>9,537</w:t>
                            </w:r>
                          </w:p>
                        </w:txbxContent>
                      </wps:txbx>
                      <wps:bodyPr wrap="square" lIns="91440" tIns="45720" rIns="91440" bIns="45720" anchor="t">
                        <a:noAutofit/>
                      </wps:bodyPr>
                    </wps:wsp>
                  </a:graphicData>
                </a:graphic>
              </wp:inline>
            </w:drawing>
          </mc:Choice>
          <mc:Fallback>
            <w:pict>
              <v:rect w14:anchorId="3EF2923D" id="Rectangle 14" o:spid="_x0000_s1071"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7G61Q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" stroked="f">
                <v:textbox>
                  <w:txbxContent>
                    <w:p w14:paraId="7977D8E3" w14:textId="77777777" w:rsidR="00977B2D" w:rsidRDefault="00977B2D" w:rsidP="00977B2D">
                      <w:pPr>
                        <w:spacing w:line="276" w:lineRule="auto"/>
                        <w:rPr>
                          <w:rFonts w:cs="Arial"/>
                          <w:lang w:val="en-US"/>
                        </w:rPr>
                      </w:pPr>
                      <w:r>
                        <w:rPr>
                          <w:rFonts w:cs="Arial"/>
                          <w:lang w:val="en-US"/>
                        </w:rPr>
                        <w:t xml:space="preserve">n = </w:t>
                      </w:r>
                      <w:r>
                        <w:rPr>
                          <w:rFonts w:cs="Arial"/>
                          <w:color w:val="000000"/>
                          <w:lang w:val="en-US"/>
                        </w:rPr>
                        <w:t>9,537</w:t>
                      </w:r>
                    </w:p>
                  </w:txbxContent>
                </v:textbox>
                <w10:anchorlock/>
              </v:rect>
            </w:pict>
          </mc:Fallback>
        </mc:AlternateContent>
      </w:r>
    </w:p>
    <w:p w14:paraId="1EEE31F2" w14:textId="77777777" w:rsidR="00833E1A" w:rsidRDefault="00833E1A" w:rsidP="3108B3AC">
      <w:pPr>
        <w:jc w:val="center"/>
        <w:rPr>
          <w:noProof/>
        </w:rPr>
      </w:pPr>
    </w:p>
    <w:p w14:paraId="1AE1F23D" w14:textId="02668C38" w:rsidR="00833E1A" w:rsidRPr="00890793" w:rsidRDefault="00833E1A" w:rsidP="00833E1A">
      <w:pPr>
        <w:keepNext/>
        <w:keepLines/>
        <w:spacing w:before="40" w:after="0"/>
        <w:rPr>
          <w:rFonts w:eastAsia="Yu Gothic Light" w:cs="Arial"/>
        </w:rPr>
      </w:pPr>
      <w:r w:rsidRPr="1E97A4CE">
        <w:rPr>
          <w:rFonts w:eastAsia="Yu Gothic Light" w:cs="Arial"/>
          <w:color w:val="000000"/>
          <w:shd w:val="clear" w:color="auto" w:fill="FFFFFF"/>
        </w:rPr>
        <w:t xml:space="preserve">The experience level of the social work teams is shown on the chart below. We see a drop in the proportion of senior </w:t>
      </w:r>
      <w:r w:rsidRPr="50DF67FC">
        <w:rPr>
          <w:rFonts w:eastAsia="Yu Gothic Light" w:cs="Arial"/>
          <w:color w:val="000000" w:themeColor="text1"/>
        </w:rPr>
        <w:t>staff</w:t>
      </w:r>
      <w:r>
        <w:rPr>
          <w:rFonts w:eastAsia="Yu Gothic Light" w:cs="Arial"/>
          <w:color w:val="000000" w:themeColor="text1"/>
        </w:rPr>
        <w:t xml:space="preserve">, with </w:t>
      </w:r>
      <w:r w:rsidRPr="1E97A4CE">
        <w:rPr>
          <w:rFonts w:eastAsia="Yu Gothic Light" w:cs="Arial"/>
          <w:color w:val="000000"/>
          <w:shd w:val="clear" w:color="auto" w:fill="FFFFFF"/>
        </w:rPr>
        <w:t xml:space="preserve">social workers </w:t>
      </w:r>
      <w:r w:rsidRPr="50DF67FC">
        <w:rPr>
          <w:rFonts w:eastAsia="Yu Gothic Light" w:cs="Arial"/>
          <w:color w:val="000000" w:themeColor="text1"/>
        </w:rPr>
        <w:t>with three</w:t>
      </w:r>
      <w:r w:rsidRPr="1E97A4CE">
        <w:rPr>
          <w:rFonts w:eastAsia="Yu Gothic Light" w:cs="Arial"/>
          <w:color w:val="000000"/>
          <w:shd w:val="clear" w:color="auto" w:fill="FFFFFF"/>
        </w:rPr>
        <w:t xml:space="preserve"> years </w:t>
      </w:r>
      <w:r w:rsidRPr="50DF67FC">
        <w:rPr>
          <w:rFonts w:eastAsia="Yu Gothic Light" w:cs="Arial"/>
          <w:color w:val="000000" w:themeColor="text1"/>
        </w:rPr>
        <w:t>or more experience</w:t>
      </w:r>
      <w:r>
        <w:rPr>
          <w:rFonts w:eastAsia="Yu Gothic Light" w:cs="Arial"/>
          <w:color w:val="000000" w:themeColor="text1"/>
        </w:rPr>
        <w:t xml:space="preserve"> making up</w:t>
      </w:r>
      <w:r w:rsidRPr="50DF67FC">
        <w:rPr>
          <w:rFonts w:eastAsia="Yu Gothic Light" w:cs="Arial"/>
          <w:color w:val="000000" w:themeColor="text1"/>
        </w:rPr>
        <w:t xml:space="preserve"> 42.8 per cent</w:t>
      </w:r>
      <w:r w:rsidRPr="1E97A4CE">
        <w:rPr>
          <w:rFonts w:eastAsia="Yu Gothic Light" w:cs="Arial"/>
          <w:color w:val="000000"/>
          <w:shd w:val="clear" w:color="auto" w:fill="FFFFFF"/>
        </w:rPr>
        <w:t xml:space="preserve"> and senior practitioners</w:t>
      </w:r>
      <w:r>
        <w:rPr>
          <w:rFonts w:eastAsia="Yu Gothic Light" w:cs="Arial"/>
          <w:color w:val="000000"/>
          <w:shd w:val="clear" w:color="auto" w:fill="FFFFFF"/>
        </w:rPr>
        <w:t xml:space="preserve"> making up</w:t>
      </w:r>
      <w:r w:rsidRPr="50DF67FC">
        <w:rPr>
          <w:rFonts w:eastAsia="Yu Gothic Light" w:cs="Arial"/>
          <w:color w:val="000000" w:themeColor="text1"/>
        </w:rPr>
        <w:t xml:space="preserve"> 18.9 per cent</w:t>
      </w:r>
      <w:r>
        <w:rPr>
          <w:rFonts w:eastAsia="Yu Gothic Light" w:cs="Arial"/>
          <w:color w:val="000000" w:themeColor="text1"/>
        </w:rPr>
        <w:t>.</w:t>
      </w:r>
      <w:r>
        <w:rPr>
          <w:rFonts w:eastAsia="Yu Gothic Light" w:cs="Arial"/>
          <w:color w:val="000000"/>
          <w:shd w:val="clear" w:color="auto" w:fill="FFFFFF"/>
        </w:rPr>
        <w:t xml:space="preserve"> L</w:t>
      </w:r>
      <w:r w:rsidRPr="1E97A4CE">
        <w:rPr>
          <w:rFonts w:eastAsia="Yu Gothic Light" w:cs="Arial"/>
          <w:color w:val="000000"/>
          <w:shd w:val="clear" w:color="auto" w:fill="FFFFFF"/>
        </w:rPr>
        <w:t xml:space="preserve">ast year’s values </w:t>
      </w:r>
      <w:r>
        <w:rPr>
          <w:rFonts w:eastAsia="Yu Gothic Light" w:cs="Arial"/>
          <w:color w:val="000000"/>
          <w:shd w:val="clear" w:color="auto" w:fill="FFFFFF"/>
        </w:rPr>
        <w:t xml:space="preserve">were </w:t>
      </w:r>
      <w:r w:rsidRPr="1E97A4CE">
        <w:rPr>
          <w:rFonts w:eastAsia="Yu Gothic Light" w:cs="Arial"/>
          <w:color w:val="000000"/>
          <w:shd w:val="clear" w:color="auto" w:fill="FFFFFF"/>
        </w:rPr>
        <w:t>46.7 per cent and 2</w:t>
      </w:r>
      <w:r w:rsidRPr="544A46F7">
        <w:rPr>
          <w:rFonts w:eastAsia="Yu Gothic Light" w:cs="Arial"/>
          <w:color w:val="000000" w:themeColor="text1"/>
        </w:rPr>
        <w:t>0</w:t>
      </w:r>
      <w:r w:rsidRPr="1E97A4CE">
        <w:rPr>
          <w:rFonts w:eastAsia="Yu Gothic Light" w:cs="Arial"/>
          <w:color w:val="000000"/>
          <w:shd w:val="clear" w:color="auto" w:fill="FFFFFF"/>
        </w:rPr>
        <w:t xml:space="preserve"> per cent respectively. </w:t>
      </w:r>
      <w:r w:rsidRPr="544A46F7">
        <w:rPr>
          <w:rFonts w:eastAsia="Yu Gothic Light" w:cs="Arial"/>
          <w:color w:val="000000" w:themeColor="text1"/>
        </w:rPr>
        <w:t>T</w:t>
      </w:r>
      <w:r w:rsidRPr="1E97A4CE">
        <w:rPr>
          <w:rFonts w:eastAsia="Yu Gothic Light" w:cs="Arial"/>
          <w:color w:val="000000"/>
          <w:shd w:val="clear" w:color="auto" w:fill="FFFFFF"/>
        </w:rPr>
        <w:t xml:space="preserve">he proportion of social workers </w:t>
      </w:r>
      <w:r w:rsidRPr="50DF67FC">
        <w:rPr>
          <w:rFonts w:eastAsia="Yu Gothic Light" w:cs="Arial"/>
          <w:color w:val="000000" w:themeColor="text1"/>
        </w:rPr>
        <w:t>with one to three years of experience</w:t>
      </w:r>
      <w:r w:rsidRPr="1E97A4CE">
        <w:rPr>
          <w:rFonts w:eastAsia="Yu Gothic Light" w:cs="Arial"/>
          <w:color w:val="000000"/>
          <w:shd w:val="clear" w:color="auto" w:fill="FFFFFF"/>
        </w:rPr>
        <w:t xml:space="preserve"> in post</w:t>
      </w:r>
      <w:r w:rsidRPr="544A46F7">
        <w:rPr>
          <w:rFonts w:eastAsia="Yu Gothic Light" w:cs="Arial"/>
          <w:color w:val="000000" w:themeColor="text1"/>
        </w:rPr>
        <w:t xml:space="preserve"> has increased, from 7.1 per cent last year to 11.5 per cent.</w:t>
      </w:r>
    </w:p>
    <w:p w14:paraId="72E66051" w14:textId="77777777" w:rsidR="00833E1A" w:rsidRDefault="00833E1A" w:rsidP="00833E1A">
      <w:pPr>
        <w:rPr>
          <w:noProof/>
        </w:rPr>
      </w:pPr>
    </w:p>
    <w:p w14:paraId="6916DCC2" w14:textId="65727AD5" w:rsidR="00890793" w:rsidRPr="00890793" w:rsidRDefault="28A45919" w:rsidP="3108B3AC">
      <w:pPr>
        <w:keepNext/>
        <w:keepLines/>
        <w:spacing w:before="40" w:after="0"/>
        <w:rPr>
          <w:rFonts w:eastAsia="Yu Gothic Light" w:cs="Arial"/>
          <w:color w:val="000000"/>
          <w:shd w:val="clear" w:color="auto" w:fill="FFFFFF"/>
        </w:rPr>
      </w:pPr>
      <w:r>
        <w:rPr>
          <w:noProof/>
        </w:rPr>
        <w:lastRenderedPageBreak/>
        <w:drawing>
          <wp:inline distT="0" distB="0" distL="0" distR="0" wp14:anchorId="57DCD182" wp14:editId="6D972E7F">
            <wp:extent cx="5581648" cy="2266950"/>
            <wp:effectExtent l="0" t="0" r="0" b="0"/>
            <wp:docPr id="1886717162" name="Picture 1886717162" descr="Bar chart of the level of experience within the social work teams. The data is  expressed as percent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717162" name="Picture 1886717162" descr="A graph of the social work workforce by their level of experienc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581648" cy="2266950"/>
                    </a:xfrm>
                    <a:prstGeom prst="rect">
                      <a:avLst/>
                    </a:prstGeom>
                  </pic:spPr>
                </pic:pic>
              </a:graphicData>
            </a:graphic>
          </wp:inline>
        </w:drawing>
      </w:r>
    </w:p>
    <w:p w14:paraId="13A77724" w14:textId="48028AB3" w:rsidR="35341200" w:rsidRDefault="35341200" w:rsidP="3108B3AC">
      <w:pPr>
        <w:keepNext/>
        <w:keepLines/>
        <w:spacing w:before="40" w:after="0"/>
        <w:jc w:val="center"/>
      </w:pPr>
      <w:r>
        <w:rPr>
          <w:noProof/>
        </w:rPr>
        <mc:AlternateContent>
          <mc:Choice Requires="wps">
            <w:drawing>
              <wp:inline distT="0" distB="0" distL="114300" distR="114300" wp14:anchorId="1FA01F88" wp14:editId="5CCEBE19">
                <wp:extent cx="866775" cy="295275"/>
                <wp:effectExtent l="0" t="0" r="9525" b="9525"/>
                <wp:docPr id="125557920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4F1AC5C4" w14:textId="77777777" w:rsidR="00E30F63" w:rsidRDefault="00E30F63" w:rsidP="00E30F63">
                            <w:pPr>
                              <w:spacing w:line="276" w:lineRule="auto"/>
                              <w:rPr>
                                <w:rFonts w:cs="Arial"/>
                                <w:lang w:val="en-US"/>
                              </w:rPr>
                            </w:pPr>
                            <w:r>
                              <w:rPr>
                                <w:rFonts w:cs="Arial"/>
                                <w:lang w:val="en-US"/>
                              </w:rPr>
                              <w:t xml:space="preserve">n = </w:t>
                            </w:r>
                            <w:r>
                              <w:rPr>
                                <w:rFonts w:cs="Arial"/>
                                <w:color w:val="000000"/>
                                <w:lang w:val="en-US"/>
                              </w:rPr>
                              <w:t>4,389</w:t>
                            </w:r>
                          </w:p>
                        </w:txbxContent>
                      </wps:txbx>
                      <wps:bodyPr wrap="square" lIns="91440" tIns="45720" rIns="91440" bIns="45720" anchor="t">
                        <a:noAutofit/>
                      </wps:bodyPr>
                    </wps:wsp>
                  </a:graphicData>
                </a:graphic>
              </wp:inline>
            </w:drawing>
          </mc:Choice>
          <mc:Fallback>
            <w:pict>
              <v:rect w14:anchorId="1FA01F88" id="Rectangle 15" o:spid="_x0000_s107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3AB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XEfYeFVBfXpGNtDqlNz/PghUnJlvlsS6XSyXcdeSs1xtcnLw&#10;OlJdR4SVHdBGnslauD8EaHQi/N5nmoiWIEk2LWzcsms/Zb3/Vrs/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Dz53AB1gEAAJ4D&#10;AAAOAAAAAAAAAAAAAAAAAC4CAABkcnMvZTJvRG9jLnhtbFBLAQItABQABgAIAAAAIQCVOWfm2QAA&#10;AAQBAAAPAAAAAAAAAAAAAAAAADAEAABkcnMvZG93bnJldi54bWxQSwUGAAAAAAQABADzAAAANgUA&#10;AAAA&#10;" stroked="f">
                <v:textbox>
                  <w:txbxContent>
                    <w:p w14:paraId="4F1AC5C4" w14:textId="77777777" w:rsidR="00E30F63" w:rsidRDefault="00E30F63" w:rsidP="00E30F63">
                      <w:pPr>
                        <w:spacing w:line="276" w:lineRule="auto"/>
                        <w:rPr>
                          <w:rFonts w:cs="Arial"/>
                          <w:lang w:val="en-US"/>
                        </w:rPr>
                      </w:pPr>
                      <w:r>
                        <w:rPr>
                          <w:rFonts w:cs="Arial"/>
                          <w:lang w:val="en-US"/>
                        </w:rPr>
                        <w:t xml:space="preserve">n = </w:t>
                      </w:r>
                      <w:r>
                        <w:rPr>
                          <w:rFonts w:cs="Arial"/>
                          <w:color w:val="000000"/>
                          <w:lang w:val="en-US"/>
                        </w:rPr>
                        <w:t>4,389</w:t>
                      </w:r>
                    </w:p>
                  </w:txbxContent>
                </v:textbox>
                <w10:anchorlock/>
              </v:rect>
            </w:pict>
          </mc:Fallback>
        </mc:AlternateContent>
      </w:r>
    </w:p>
    <w:p w14:paraId="1228C530" w14:textId="601374BE" w:rsidR="00890793" w:rsidRPr="00890793" w:rsidRDefault="00890793" w:rsidP="00C13174">
      <w:pPr>
        <w:pStyle w:val="Level7multilist"/>
      </w:pPr>
      <w:bookmarkStart w:id="129" w:name="_Toc130827735"/>
      <w:bookmarkStart w:id="130" w:name="_Toc134021158"/>
      <w:r w:rsidRPr="00890793">
        <w:t>Social work teams – gender</w:t>
      </w:r>
      <w:bookmarkEnd w:id="129"/>
      <w:bookmarkEnd w:id="130"/>
      <w:r w:rsidRPr="00890793">
        <w:t> </w:t>
      </w:r>
    </w:p>
    <w:p w14:paraId="0F39E2F2" w14:textId="05E261C6" w:rsidR="00890793" w:rsidRPr="00890793" w:rsidRDefault="00890793" w:rsidP="008D3307">
      <w:pPr>
        <w:keepNext/>
        <w:keepLines/>
        <w:spacing w:before="40" w:after="0"/>
        <w:rPr>
          <w:rFonts w:eastAsia="Yu Gothic Light" w:cs="Arial"/>
        </w:rPr>
      </w:pPr>
      <w:r w:rsidRPr="48B8F435">
        <w:rPr>
          <w:rFonts w:eastAsia="Yu Gothic Light" w:cs="Arial"/>
          <w:color w:val="000000"/>
          <w:shd w:val="clear" w:color="auto" w:fill="FFFFFF"/>
        </w:rPr>
        <w:t>The</w:t>
      </w:r>
      <w:r w:rsidR="22703F7B" w:rsidRPr="48B8F435">
        <w:rPr>
          <w:rFonts w:eastAsia="Yu Gothic Light" w:cs="Arial"/>
          <w:color w:val="000000"/>
          <w:shd w:val="clear" w:color="auto" w:fill="FFFFFF"/>
        </w:rPr>
        <w:t>re</w:t>
      </w:r>
      <w:r w:rsidR="006E65D9" w:rsidRPr="48B8F435">
        <w:rPr>
          <w:rFonts w:eastAsia="Yu Gothic Light" w:cs="Arial"/>
          <w:color w:val="000000"/>
          <w:shd w:val="clear" w:color="auto" w:fill="FFFFFF"/>
        </w:rPr>
        <w:t>’</w:t>
      </w:r>
      <w:r w:rsidR="22703F7B" w:rsidRPr="48B8F435">
        <w:rPr>
          <w:rFonts w:eastAsia="Yu Gothic Light" w:cs="Arial"/>
          <w:color w:val="000000"/>
          <w:shd w:val="clear" w:color="auto" w:fill="FFFFFF"/>
        </w:rPr>
        <w:t xml:space="preserve">s only a slight change in the proportion of </w:t>
      </w:r>
      <w:r w:rsidR="006E65D9" w:rsidRPr="48B8F435">
        <w:rPr>
          <w:rFonts w:eastAsia="Yu Gothic Light" w:cs="Arial"/>
          <w:color w:val="000000"/>
          <w:shd w:val="clear" w:color="auto" w:fill="FFFFFF"/>
        </w:rPr>
        <w:t>men and women</w:t>
      </w:r>
      <w:r w:rsidR="22703F7B" w:rsidRPr="48B8F435">
        <w:rPr>
          <w:rFonts w:eastAsia="Yu Gothic Light" w:cs="Arial"/>
          <w:color w:val="000000"/>
          <w:shd w:val="clear" w:color="auto" w:fill="FFFFFF"/>
        </w:rPr>
        <w:t xml:space="preserve"> from the last two </w:t>
      </w:r>
      <w:r w:rsidR="00735C9D" w:rsidRPr="48B8F435">
        <w:rPr>
          <w:rFonts w:eastAsia="Yu Gothic Light" w:cs="Arial"/>
          <w:color w:val="000000"/>
          <w:shd w:val="clear" w:color="auto" w:fill="FFFFFF"/>
        </w:rPr>
        <w:t xml:space="preserve">years, </w:t>
      </w:r>
      <w:r w:rsidR="00977B2D" w:rsidRPr="48B8F435">
        <w:rPr>
          <w:rFonts w:eastAsia="Yu Gothic Light" w:cs="Arial"/>
          <w:color w:val="000000"/>
          <w:shd w:val="clear" w:color="auto" w:fill="FFFFFF"/>
        </w:rPr>
        <w:t>with women</w:t>
      </w:r>
      <w:r w:rsidR="22703F7B" w:rsidRPr="48B8F435">
        <w:rPr>
          <w:rFonts w:eastAsia="Yu Gothic Light" w:cs="Arial"/>
          <w:color w:val="000000"/>
          <w:shd w:val="clear" w:color="auto" w:fill="FFFFFF"/>
        </w:rPr>
        <w:t xml:space="preserve"> </w:t>
      </w:r>
      <w:r w:rsidR="00735C9D" w:rsidRPr="48B8F435">
        <w:rPr>
          <w:rFonts w:eastAsia="Yu Gothic Light" w:cs="Arial"/>
          <w:color w:val="000000"/>
          <w:shd w:val="clear" w:color="auto" w:fill="FFFFFF"/>
        </w:rPr>
        <w:t xml:space="preserve">having </w:t>
      </w:r>
      <w:r w:rsidR="22703F7B" w:rsidRPr="48B8F435">
        <w:rPr>
          <w:rFonts w:eastAsia="Yu Gothic Light" w:cs="Arial"/>
          <w:color w:val="000000"/>
          <w:shd w:val="clear" w:color="auto" w:fill="FFFFFF"/>
        </w:rPr>
        <w:t>occupied 85 per cent of the posts</w:t>
      </w:r>
      <w:r w:rsidR="004608A1" w:rsidRPr="48B8F435">
        <w:rPr>
          <w:rFonts w:eastAsia="Yu Gothic Light" w:cs="Arial"/>
          <w:color w:val="000000"/>
          <w:shd w:val="clear" w:color="auto" w:fill="FFFFFF"/>
        </w:rPr>
        <w:t xml:space="preserve"> in 2022 and 2023</w:t>
      </w:r>
      <w:r w:rsidR="22703F7B" w:rsidRPr="48B8F435">
        <w:rPr>
          <w:rFonts w:eastAsia="Yu Gothic Light" w:cs="Arial"/>
          <w:color w:val="000000"/>
          <w:shd w:val="clear" w:color="auto" w:fill="FFFFFF"/>
        </w:rPr>
        <w:t>.</w:t>
      </w:r>
      <w:r w:rsidRPr="48B8F435">
        <w:rPr>
          <w:rFonts w:eastAsia="Yu Gothic Light" w:cs="Arial"/>
          <w:color w:val="000000"/>
          <w:shd w:val="clear" w:color="auto" w:fill="FFFFFF"/>
        </w:rPr>
        <w:t xml:space="preserve"> </w:t>
      </w:r>
    </w:p>
    <w:p w14:paraId="05C46249" w14:textId="72EC70F1" w:rsidR="6B41DC9A" w:rsidRDefault="6B41DC9A" w:rsidP="3108B3AC">
      <w:pPr>
        <w:keepNext/>
        <w:keepLines/>
        <w:spacing w:before="40" w:after="0"/>
        <w:jc w:val="center"/>
        <w:rPr>
          <w:rFonts w:eastAsia="Yu Gothic Light" w:cs="Arial"/>
          <w:color w:val="000000" w:themeColor="text1"/>
        </w:rPr>
      </w:pPr>
      <w:r>
        <w:rPr>
          <w:noProof/>
        </w:rPr>
        <w:drawing>
          <wp:inline distT="0" distB="0" distL="0" distR="0" wp14:anchorId="5CE1F7C1" wp14:editId="7DACBE8D">
            <wp:extent cx="3610530" cy="2751539"/>
            <wp:effectExtent l="0" t="0" r="0" b="0"/>
            <wp:docPr id="1738157028" name="Picture 1738157028" descr="Doughnut pie chart depicting the gender profile of the social work teams workforce.  Men occupy 14 per cent of the r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157028" name="Picture 1738157028" descr="A job of the social work workforce by gender."/>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610530" cy="2751539"/>
                    </a:xfrm>
                    <a:prstGeom prst="rect">
                      <a:avLst/>
                    </a:prstGeom>
                  </pic:spPr>
                </pic:pic>
              </a:graphicData>
            </a:graphic>
          </wp:inline>
        </w:drawing>
      </w:r>
    </w:p>
    <w:p w14:paraId="55F8D352" w14:textId="4A97D6AE" w:rsidR="31A2E710" w:rsidRDefault="31A2E710" w:rsidP="3108B3AC">
      <w:pPr>
        <w:keepNext/>
        <w:keepLines/>
        <w:spacing w:before="40" w:after="0"/>
        <w:jc w:val="center"/>
      </w:pPr>
      <w:r>
        <w:rPr>
          <w:noProof/>
        </w:rPr>
        <mc:AlternateContent>
          <mc:Choice Requires="wps">
            <w:drawing>
              <wp:inline distT="0" distB="0" distL="114300" distR="114300" wp14:anchorId="22CE8583" wp14:editId="6334AC15">
                <wp:extent cx="866775" cy="295275"/>
                <wp:effectExtent l="0" t="0" r="9525" b="9525"/>
                <wp:docPr id="892792846" name="Rectangle 301216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07C98A2E" w14:textId="77777777" w:rsidR="00051477" w:rsidRDefault="00051477" w:rsidP="00051477">
                            <w:pPr>
                              <w:spacing w:line="276" w:lineRule="auto"/>
                              <w:rPr>
                                <w:rFonts w:ascii="Aptos" w:hAnsi="Aptos"/>
                                <w:lang w:val="en-US"/>
                              </w:rPr>
                            </w:pPr>
                            <w:r>
                              <w:rPr>
                                <w:rFonts w:ascii="Aptos" w:hAnsi="Aptos"/>
                                <w:lang w:val="en-US"/>
                              </w:rPr>
                              <w:t xml:space="preserve">n = </w:t>
                            </w:r>
                            <w:r>
                              <w:rPr>
                                <w:rFonts w:ascii="Aptos" w:hAnsi="Aptos"/>
                                <w:color w:val="000000"/>
                                <w:lang w:val="en-US"/>
                              </w:rPr>
                              <w:t>9,480</w:t>
                            </w:r>
                          </w:p>
                        </w:txbxContent>
                      </wps:txbx>
                      <wps:bodyPr wrap="square" lIns="91440" tIns="45720" rIns="91440" bIns="45720" anchor="t">
                        <a:noAutofit/>
                      </wps:bodyPr>
                    </wps:wsp>
                  </a:graphicData>
                </a:graphic>
              </wp:inline>
            </w:drawing>
          </mc:Choice>
          <mc:Fallback>
            <w:pict>
              <v:rect w14:anchorId="22CE8583" id="Rectangle 301216247" o:spid="_x0000_s1073"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uDe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3ETYeFVBfXpGNtDqlNz/PghUnJlvlsS6XSyXcdeSs1xtcnLw&#10;OlJdR4SVHdBGnslauD8EaHQi/N5nmoiWIEk2LWzcsms/Zb3/Vrs/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BkkuDe1gEAAJ4D&#10;AAAOAAAAAAAAAAAAAAAAAC4CAABkcnMvZTJvRG9jLnhtbFBLAQItABQABgAIAAAAIQCVOWfm2QAA&#10;AAQBAAAPAAAAAAAAAAAAAAAAADAEAABkcnMvZG93bnJldi54bWxQSwUGAAAAAAQABADzAAAANgUA&#10;AAAA&#10;" stroked="f">
                <v:textbox>
                  <w:txbxContent>
                    <w:p w14:paraId="07C98A2E" w14:textId="77777777" w:rsidR="00051477" w:rsidRDefault="00051477" w:rsidP="00051477">
                      <w:pPr>
                        <w:spacing w:line="276" w:lineRule="auto"/>
                        <w:rPr>
                          <w:rFonts w:ascii="Aptos" w:hAnsi="Aptos"/>
                          <w:lang w:val="en-US"/>
                        </w:rPr>
                      </w:pPr>
                      <w:r>
                        <w:rPr>
                          <w:rFonts w:ascii="Aptos" w:hAnsi="Aptos"/>
                          <w:lang w:val="en-US"/>
                        </w:rPr>
                        <w:t xml:space="preserve">n = </w:t>
                      </w:r>
                      <w:r>
                        <w:rPr>
                          <w:rFonts w:ascii="Aptos" w:hAnsi="Aptos"/>
                          <w:color w:val="000000"/>
                          <w:lang w:val="en-US"/>
                        </w:rPr>
                        <w:t>9,480</w:t>
                      </w:r>
                    </w:p>
                  </w:txbxContent>
                </v:textbox>
                <w10:anchorlock/>
              </v:rect>
            </w:pict>
          </mc:Fallback>
        </mc:AlternateContent>
      </w:r>
    </w:p>
    <w:p w14:paraId="3AC406E7" w14:textId="5E1E9873" w:rsidR="00890793" w:rsidRPr="00890793" w:rsidRDefault="00890793" w:rsidP="00C13174">
      <w:pPr>
        <w:pStyle w:val="Level7multilist"/>
      </w:pPr>
      <w:bookmarkStart w:id="131" w:name="_Toc130827736"/>
      <w:bookmarkStart w:id="132" w:name="_Toc134021159"/>
      <w:r w:rsidRPr="5946D952">
        <w:t>Social work teams – age profile</w:t>
      </w:r>
      <w:bookmarkEnd w:id="131"/>
      <w:bookmarkEnd w:id="132"/>
      <w:r w:rsidRPr="5946D952">
        <w:t> </w:t>
      </w:r>
    </w:p>
    <w:p w14:paraId="6E5F970E" w14:textId="1DA350FC" w:rsidR="00890793" w:rsidRPr="00890793" w:rsidRDefault="35598310" w:rsidP="004D340C">
      <w:pPr>
        <w:spacing w:before="40" w:after="0"/>
        <w:rPr>
          <w:rFonts w:eastAsia="Arial" w:cs="Arial"/>
          <w:color w:val="000000" w:themeColor="text1"/>
          <w:szCs w:val="24"/>
        </w:rPr>
      </w:pPr>
      <w:r w:rsidRPr="5946D952">
        <w:rPr>
          <w:rFonts w:eastAsia="Arial" w:cs="Arial"/>
          <w:color w:val="000000" w:themeColor="text1"/>
          <w:szCs w:val="24"/>
        </w:rPr>
        <w:t>For the chart below and in the other social work teams subsections, we haven’t separated the data into ‘commissioned services’ and ‘local authorities’</w:t>
      </w:r>
      <w:r w:rsidR="009675BB">
        <w:rPr>
          <w:rFonts w:eastAsia="Arial" w:cs="Arial"/>
          <w:color w:val="000000" w:themeColor="text1"/>
          <w:szCs w:val="24"/>
        </w:rPr>
        <w:t>. This is</w:t>
      </w:r>
      <w:r w:rsidRPr="5946D952">
        <w:rPr>
          <w:rFonts w:eastAsia="Arial" w:cs="Arial"/>
          <w:color w:val="000000" w:themeColor="text1"/>
          <w:szCs w:val="24"/>
        </w:rPr>
        <w:t xml:space="preserve"> because there are only 28 staff in commissioned services in this category.</w:t>
      </w:r>
      <w:r w:rsidR="009675BB">
        <w:rPr>
          <w:rFonts w:eastAsia="Arial" w:cs="Arial"/>
          <w:color w:val="000000" w:themeColor="text1"/>
          <w:szCs w:val="24"/>
        </w:rPr>
        <w:br/>
      </w:r>
    </w:p>
    <w:p w14:paraId="064F4F90" w14:textId="3968AC5A" w:rsidR="00890793" w:rsidRPr="00890793" w:rsidRDefault="575AA3D2" w:rsidP="004D340C">
      <w:pPr>
        <w:spacing w:before="40" w:after="0"/>
        <w:rPr>
          <w:rFonts w:eastAsia="Arial" w:cs="Arial"/>
          <w:color w:val="000000" w:themeColor="text1"/>
        </w:rPr>
      </w:pPr>
      <w:r w:rsidRPr="433B1933">
        <w:rPr>
          <w:rFonts w:eastAsia="Arial" w:cs="Arial"/>
          <w:color w:val="000000" w:themeColor="text1"/>
        </w:rPr>
        <w:t>In social work teams,</w:t>
      </w:r>
      <w:r w:rsidR="221C53EC" w:rsidRPr="433B1933">
        <w:rPr>
          <w:rFonts w:eastAsia="Arial" w:cs="Arial"/>
          <w:color w:val="000000" w:themeColor="text1"/>
        </w:rPr>
        <w:t xml:space="preserve"> 57.4 per cent of the workforce is under 46</w:t>
      </w:r>
      <w:r w:rsidRPr="433B1933">
        <w:rPr>
          <w:rFonts w:eastAsia="Arial" w:cs="Arial"/>
          <w:color w:val="000000" w:themeColor="text1"/>
        </w:rPr>
        <w:t xml:space="preserve">. This </w:t>
      </w:r>
      <w:r w:rsidR="221C53EC" w:rsidRPr="433B1933">
        <w:rPr>
          <w:rFonts w:eastAsia="Arial" w:cs="Arial"/>
          <w:color w:val="000000" w:themeColor="text1"/>
        </w:rPr>
        <w:t xml:space="preserve">has hardly changed from last year’s </w:t>
      </w:r>
      <w:r w:rsidR="2A5FF77C" w:rsidRPr="433B1933">
        <w:rPr>
          <w:rFonts w:eastAsia="Arial" w:cs="Arial"/>
          <w:color w:val="000000" w:themeColor="text1"/>
        </w:rPr>
        <w:t>value of 56.8 per cent.</w:t>
      </w:r>
    </w:p>
    <w:p w14:paraId="20B4E564" w14:textId="0720CBCB" w:rsidR="00890793" w:rsidRPr="00890793" w:rsidRDefault="08ADC78D" w:rsidP="004D340C">
      <w:pPr>
        <w:spacing w:before="40" w:after="0"/>
        <w:rPr>
          <w:rFonts w:eastAsia="Yu Gothic Light" w:cs="Arial"/>
        </w:rPr>
      </w:pPr>
      <w:bookmarkStart w:id="133" w:name="_Toc134021160"/>
      <w:r>
        <w:rPr>
          <w:noProof/>
        </w:rPr>
        <w:lastRenderedPageBreak/>
        <w:drawing>
          <wp:inline distT="0" distB="0" distL="0" distR="0" wp14:anchorId="4D7780C8" wp14:editId="4161450D">
            <wp:extent cx="5581648" cy="2266950"/>
            <wp:effectExtent l="0" t="0" r="0" b="0"/>
            <wp:docPr id="61197474" name="Picture 61197474" descr="Bar chart showing the age profile for the social work teams workforce.  Each cluster represents the age range for combined commissioned services and local authority providers, with categories matching those used in census 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97474" name="Picture 61197474" descr="A graph showing the social work workforce by ag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581648" cy="2266950"/>
                    </a:xfrm>
                    <a:prstGeom prst="rect">
                      <a:avLst/>
                    </a:prstGeom>
                  </pic:spPr>
                </pic:pic>
              </a:graphicData>
            </a:graphic>
          </wp:inline>
        </w:drawing>
      </w:r>
    </w:p>
    <w:p w14:paraId="3FB48DFE" w14:textId="52DD65EE" w:rsidR="002D5B50" w:rsidRDefault="61BAD946" w:rsidP="0087738A">
      <w:pPr>
        <w:spacing w:before="40" w:after="0"/>
        <w:jc w:val="center"/>
        <w:rPr>
          <w:rFonts w:eastAsia="Yu Gothic Light" w:cs="Times New Roman"/>
          <w:color w:val="138369"/>
          <w:sz w:val="28"/>
          <w:szCs w:val="28"/>
          <w:lang w:eastAsia="en-GB"/>
        </w:rPr>
      </w:pPr>
      <w:r>
        <w:rPr>
          <w:noProof/>
        </w:rPr>
        <mc:AlternateContent>
          <mc:Choice Requires="wps">
            <w:drawing>
              <wp:inline distT="45720" distB="45720" distL="114300" distR="114300" wp14:anchorId="1F67B94C" wp14:editId="37E2D5EF">
                <wp:extent cx="866775" cy="295275"/>
                <wp:effectExtent l="0" t="0" r="9525" b="9525"/>
                <wp:docPr id="1566943675" name="Rectangle 15669436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14176DE5"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9,475</w:t>
                            </w:r>
                          </w:p>
                        </w:txbxContent>
                      </wps:txbx>
                      <wps:bodyPr wrap="square" lIns="91440" tIns="45720" rIns="91440" bIns="45720" anchor="t">
                        <a:noAutofit/>
                      </wps:bodyPr>
                    </wps:wsp>
                  </a:graphicData>
                </a:graphic>
              </wp:inline>
            </w:drawing>
          </mc:Choice>
          <mc:Fallback>
            <w:pict>
              <v:rect w14:anchorId="1F67B94C" id="Rectangle 1566943675" o:spid="_x0000_s1074"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" stroked="f">
                <v:textbox>
                  <w:txbxContent>
                    <w:p w14:paraId="14176DE5"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9,475</w:t>
                      </w:r>
                    </w:p>
                  </w:txbxContent>
                </v:textbox>
                <w10:anchorlock/>
              </v:rect>
            </w:pict>
          </mc:Fallback>
        </mc:AlternateContent>
      </w:r>
    </w:p>
    <w:p w14:paraId="56D0E560" w14:textId="26F29244" w:rsidR="00890793" w:rsidRPr="00890793" w:rsidRDefault="00890793" w:rsidP="00C13174">
      <w:pPr>
        <w:pStyle w:val="Level7multilist"/>
        <w:rPr>
          <w:rFonts w:eastAsia="Yu Gothic Light"/>
        </w:rPr>
      </w:pPr>
      <w:r w:rsidRPr="00890793">
        <w:t>Social work teams – ethnicity</w:t>
      </w:r>
      <w:bookmarkEnd w:id="133"/>
      <w:r w:rsidRPr="00890793">
        <w:t> </w:t>
      </w:r>
    </w:p>
    <w:p w14:paraId="72DBABFD" w14:textId="75ADC6D9" w:rsidR="00890793" w:rsidRPr="00890793" w:rsidRDefault="00E560AB" w:rsidP="008D3307">
      <w:pPr>
        <w:keepNext/>
        <w:keepLines/>
        <w:spacing w:before="40" w:after="0"/>
        <w:rPr>
          <w:rFonts w:eastAsia="Yu Gothic Light" w:cs="Arial"/>
        </w:rPr>
      </w:pPr>
      <w:r>
        <w:rPr>
          <w:rFonts w:eastAsia="Yu Gothic Light" w:cs="Arial"/>
          <w:color w:val="000000"/>
          <w:shd w:val="clear" w:color="auto" w:fill="FFFFFF"/>
        </w:rPr>
        <w:t xml:space="preserve">Social work teams in 2024 </w:t>
      </w:r>
      <w:r w:rsidR="00006848">
        <w:rPr>
          <w:rFonts w:eastAsia="Yu Gothic Light" w:cs="Arial"/>
          <w:color w:val="000000"/>
          <w:shd w:val="clear" w:color="auto" w:fill="FFFFFF"/>
        </w:rPr>
        <w:t xml:space="preserve">show that </w:t>
      </w:r>
      <w:r w:rsidR="00667CF7">
        <w:rPr>
          <w:rFonts w:eastAsia="Yu Gothic Light" w:cs="Arial"/>
          <w:color w:val="000000"/>
          <w:shd w:val="clear" w:color="auto" w:fill="FFFFFF"/>
        </w:rPr>
        <w:t xml:space="preserve">3.6 per cent of the workforce </w:t>
      </w:r>
      <w:r w:rsidR="001F4DCD">
        <w:rPr>
          <w:rFonts w:eastAsia="Yu Gothic Light" w:cs="Arial"/>
          <w:color w:val="000000"/>
          <w:shd w:val="clear" w:color="auto" w:fill="FFFFFF"/>
        </w:rPr>
        <w:t>are black</w:t>
      </w:r>
      <w:r w:rsidR="00C744E8">
        <w:rPr>
          <w:rFonts w:eastAsia="Yu Gothic Light" w:cs="Arial"/>
          <w:color w:val="000000"/>
          <w:shd w:val="clear" w:color="auto" w:fill="FFFFFF"/>
        </w:rPr>
        <w:t>, As</w:t>
      </w:r>
      <w:r w:rsidR="008F0F14">
        <w:rPr>
          <w:rFonts w:eastAsia="Yu Gothic Light" w:cs="Arial"/>
          <w:color w:val="000000"/>
          <w:shd w:val="clear" w:color="auto" w:fill="FFFFFF"/>
        </w:rPr>
        <w:t>ian or mixed ethnicity</w:t>
      </w:r>
      <w:r w:rsidR="00467E8C">
        <w:rPr>
          <w:rFonts w:eastAsia="Yu Gothic Light" w:cs="Arial"/>
          <w:color w:val="000000"/>
          <w:shd w:val="clear" w:color="auto" w:fill="FFFFFF"/>
        </w:rPr>
        <w:t>,</w:t>
      </w:r>
      <w:r w:rsidR="008F0F14">
        <w:rPr>
          <w:rFonts w:eastAsia="Yu Gothic Light" w:cs="Arial"/>
          <w:color w:val="000000"/>
          <w:shd w:val="clear" w:color="auto" w:fill="FFFFFF"/>
        </w:rPr>
        <w:t xml:space="preserve"> </w:t>
      </w:r>
      <w:r w:rsidR="00C8683C">
        <w:rPr>
          <w:rFonts w:eastAsia="Yu Gothic Light" w:cs="Arial"/>
          <w:color w:val="000000"/>
          <w:shd w:val="clear" w:color="auto" w:fill="FFFFFF"/>
        </w:rPr>
        <w:t>which</w:t>
      </w:r>
      <w:r w:rsidR="3C2DB9D5" w:rsidRPr="1AC91938">
        <w:rPr>
          <w:rFonts w:eastAsia="Yu Gothic Light" w:cs="Arial"/>
          <w:color w:val="000000"/>
          <w:shd w:val="clear" w:color="auto" w:fill="FFFFFF"/>
        </w:rPr>
        <w:t xml:space="preserve"> has</w:t>
      </w:r>
      <w:r w:rsidR="00025AB8">
        <w:rPr>
          <w:rFonts w:eastAsia="Yu Gothic Light" w:cs="Arial"/>
          <w:color w:val="000000"/>
          <w:shd w:val="clear" w:color="auto" w:fill="FFFFFF"/>
        </w:rPr>
        <w:t>n’t</w:t>
      </w:r>
      <w:r w:rsidR="3C2DB9D5" w:rsidRPr="1AC91938">
        <w:rPr>
          <w:rFonts w:eastAsia="Yu Gothic Light" w:cs="Arial"/>
          <w:color w:val="000000"/>
          <w:shd w:val="clear" w:color="auto" w:fill="FFFFFF"/>
        </w:rPr>
        <w:t xml:space="preserve"> changed </w:t>
      </w:r>
      <w:r w:rsidR="00025AB8">
        <w:rPr>
          <w:rFonts w:eastAsia="Yu Gothic Light" w:cs="Arial"/>
          <w:color w:val="000000"/>
          <w:shd w:val="clear" w:color="auto" w:fill="FFFFFF"/>
        </w:rPr>
        <w:t>much</w:t>
      </w:r>
      <w:r w:rsidR="3C2DB9D5" w:rsidRPr="1AC91938">
        <w:rPr>
          <w:rFonts w:eastAsia="Yu Gothic Light" w:cs="Arial"/>
          <w:color w:val="000000"/>
          <w:shd w:val="clear" w:color="auto" w:fill="FFFFFF"/>
        </w:rPr>
        <w:t xml:space="preserve"> from last year</w:t>
      </w:r>
      <w:r w:rsidR="00D17370">
        <w:rPr>
          <w:rFonts w:eastAsia="Yu Gothic Light" w:cs="Arial"/>
          <w:color w:val="000000"/>
          <w:shd w:val="clear" w:color="auto" w:fill="FFFFFF"/>
        </w:rPr>
        <w:t xml:space="preserve"> (</w:t>
      </w:r>
      <w:r w:rsidR="00C77570">
        <w:rPr>
          <w:rFonts w:eastAsia="Yu Gothic Light" w:cs="Arial"/>
          <w:color w:val="000000"/>
          <w:shd w:val="clear" w:color="auto" w:fill="FFFFFF"/>
        </w:rPr>
        <w:t>3.2 per cent</w:t>
      </w:r>
      <w:r w:rsidR="00BE504A">
        <w:rPr>
          <w:rFonts w:eastAsia="Yu Gothic Light" w:cs="Arial"/>
          <w:color w:val="000000"/>
          <w:shd w:val="clear" w:color="auto" w:fill="FFFFFF"/>
        </w:rPr>
        <w:t>)</w:t>
      </w:r>
      <w:r w:rsidR="00D17370">
        <w:rPr>
          <w:rFonts w:eastAsia="Yu Gothic Light" w:cs="Arial"/>
          <w:color w:val="000000"/>
          <w:shd w:val="clear" w:color="auto" w:fill="FFFFFF"/>
        </w:rPr>
        <w:t>. The sector</w:t>
      </w:r>
      <w:r w:rsidR="3C2DB9D5" w:rsidRPr="1AC91938">
        <w:rPr>
          <w:rFonts w:eastAsia="Yu Gothic Light" w:cs="Arial"/>
          <w:color w:val="000000"/>
          <w:shd w:val="clear" w:color="auto" w:fill="FFFFFF"/>
        </w:rPr>
        <w:t xml:space="preserve"> is less diverse than the general population of Wales</w:t>
      </w:r>
      <w:r w:rsidR="00FB7AAC">
        <w:rPr>
          <w:rFonts w:eastAsia="Yu Gothic Light" w:cs="Arial"/>
          <w:color w:val="000000"/>
          <w:shd w:val="clear" w:color="auto" w:fill="FFFFFF"/>
        </w:rPr>
        <w:t xml:space="preserve">, which is </w:t>
      </w:r>
      <w:r w:rsidR="00BE504A">
        <w:rPr>
          <w:rFonts w:eastAsia="Yu Gothic Light" w:cs="Arial"/>
          <w:color w:val="000000"/>
          <w:shd w:val="clear" w:color="auto" w:fill="FFFFFF"/>
        </w:rPr>
        <w:t>95.8 per cent white</w:t>
      </w:r>
      <w:r w:rsidR="3C2DB9D5" w:rsidRPr="1AC91938">
        <w:rPr>
          <w:rFonts w:eastAsia="Yu Gothic Light" w:cs="Arial"/>
          <w:color w:val="000000"/>
          <w:shd w:val="clear" w:color="auto" w:fill="FFFFFF"/>
        </w:rPr>
        <w:t>.</w:t>
      </w:r>
    </w:p>
    <w:p w14:paraId="70620A62" w14:textId="43F14720" w:rsidR="00890793" w:rsidRPr="00890793" w:rsidRDefault="6EFD6B42" w:rsidP="3108B3AC">
      <w:pPr>
        <w:keepNext/>
        <w:keepLines/>
        <w:spacing w:before="40" w:after="0"/>
        <w:jc w:val="center"/>
        <w:rPr>
          <w:rFonts w:eastAsia="Yu Gothic Light" w:cs="Arial"/>
        </w:rPr>
      </w:pPr>
      <w:r>
        <w:rPr>
          <w:noProof/>
        </w:rPr>
        <w:drawing>
          <wp:inline distT="0" distB="0" distL="0" distR="0" wp14:anchorId="486B8AB7" wp14:editId="39132ED9">
            <wp:extent cx="5581648" cy="2266950"/>
            <wp:effectExtent l="0" t="0" r="0" b="0"/>
            <wp:docPr id="1813150066" name="Picture 1813150066" descr="Clustered bar chart depicting the ethnic diversity of the social work teams workforce and, for comparison, the ethnic diversity of the general population of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150066" name="Picture 1813150066" descr="A graph showing the social work workforce by ethnicity."/>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581648" cy="2266950"/>
                    </a:xfrm>
                    <a:prstGeom prst="rect">
                      <a:avLst/>
                    </a:prstGeom>
                  </pic:spPr>
                </pic:pic>
              </a:graphicData>
            </a:graphic>
          </wp:inline>
        </w:drawing>
      </w:r>
    </w:p>
    <w:p w14:paraId="7C354D01" w14:textId="79D1597B" w:rsidR="00890793" w:rsidRPr="00890793" w:rsidRDefault="00890793" w:rsidP="5946D952">
      <w:pPr>
        <w:keepNext/>
        <w:keepLines/>
        <w:spacing w:before="40" w:after="0"/>
        <w:jc w:val="center"/>
        <w:rPr>
          <w:rFonts w:eastAsia="Yu Gothic Light" w:cs="Times New Roman"/>
          <w:color w:val="138369"/>
          <w:sz w:val="28"/>
          <w:szCs w:val="28"/>
          <w:lang w:eastAsia="en-GB"/>
        </w:rPr>
      </w:pPr>
      <w:r>
        <w:rPr>
          <w:noProof/>
        </w:rPr>
        <mc:AlternateContent>
          <mc:Choice Requires="wps">
            <w:drawing>
              <wp:inline distT="45720" distB="45720" distL="114300" distR="114300" wp14:anchorId="4CC7B2AD" wp14:editId="0CA62359">
                <wp:extent cx="866775" cy="295275"/>
                <wp:effectExtent l="0" t="0" r="9525" b="9525"/>
                <wp:docPr id="2133584865" name="Rectangle 2133584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511D2D3F"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7,473</w:t>
                            </w:r>
                          </w:p>
                        </w:txbxContent>
                      </wps:txbx>
                      <wps:bodyPr wrap="square" lIns="91440" tIns="45720" rIns="91440" bIns="45720" anchor="t">
                        <a:noAutofit/>
                      </wps:bodyPr>
                    </wps:wsp>
                  </a:graphicData>
                </a:graphic>
              </wp:inline>
            </w:drawing>
          </mc:Choice>
          <mc:Fallback>
            <w:pict>
              <v:rect w14:anchorId="4CC7B2AD" id="Rectangle 2133584865" o:spid="_x0000_s1075"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AoFiQ41gEAAJ4D&#10;AAAOAAAAAAAAAAAAAAAAAC4CAABkcnMvZTJvRG9jLnhtbFBLAQItABQABgAIAAAAIQCVOWfm2QAA&#10;AAQBAAAPAAAAAAAAAAAAAAAAADAEAABkcnMvZG93bnJldi54bWxQSwUGAAAAAAQABADzAAAANgUA&#10;AAAA&#10;" stroked="f">
                <v:textbox>
                  <w:txbxContent>
                    <w:p w14:paraId="511D2D3F"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7,473</w:t>
                      </w:r>
                    </w:p>
                  </w:txbxContent>
                </v:textbox>
                <w10:anchorlock/>
              </v:rect>
            </w:pict>
          </mc:Fallback>
        </mc:AlternateContent>
      </w:r>
      <w:bookmarkStart w:id="134" w:name="_Toc134021161"/>
    </w:p>
    <w:p w14:paraId="23D825DD" w14:textId="7DB7C271" w:rsidR="00890793" w:rsidRDefault="00890793" w:rsidP="00C13174">
      <w:pPr>
        <w:pStyle w:val="Level7multilist"/>
      </w:pPr>
      <w:bookmarkStart w:id="135" w:name="_Toc130827738"/>
      <w:bookmarkStart w:id="136" w:name="_Toc134021162"/>
      <w:bookmarkEnd w:id="134"/>
      <w:r w:rsidRPr="00890793">
        <w:t>Social work teams – contract type</w:t>
      </w:r>
      <w:bookmarkEnd w:id="135"/>
      <w:bookmarkEnd w:id="136"/>
      <w:r w:rsidRPr="00890793">
        <w:t> </w:t>
      </w:r>
    </w:p>
    <w:p w14:paraId="35E2DC5B" w14:textId="2F965F79" w:rsidR="00890793" w:rsidRPr="00890793" w:rsidRDefault="7A304E0B" w:rsidP="004D340C">
      <w:pPr>
        <w:spacing w:before="40" w:after="0"/>
        <w:rPr>
          <w:rFonts w:eastAsia="Yu Gothic Light" w:cs="Arial"/>
          <w:color w:val="000000" w:themeColor="text1"/>
          <w:szCs w:val="24"/>
        </w:rPr>
      </w:pPr>
      <w:r w:rsidRPr="00890793">
        <w:rPr>
          <w:rFonts w:eastAsia="Yu Gothic Light" w:cs="Arial"/>
          <w:color w:val="000000"/>
          <w:szCs w:val="24"/>
          <w:shd w:val="clear" w:color="auto" w:fill="FFFFFF"/>
        </w:rPr>
        <w:t xml:space="preserve">Permanent contracts account for </w:t>
      </w:r>
      <w:r w:rsidR="3656EDB3" w:rsidRPr="00890793">
        <w:rPr>
          <w:rFonts w:eastAsia="Yu Gothic Light" w:cs="Arial"/>
          <w:color w:val="000000"/>
          <w:szCs w:val="24"/>
          <w:shd w:val="clear" w:color="auto" w:fill="FFFFFF"/>
        </w:rPr>
        <w:t xml:space="preserve">79.6 per cent of the social work </w:t>
      </w:r>
      <w:r w:rsidR="00491D00">
        <w:rPr>
          <w:rFonts w:eastAsia="Yu Gothic Light" w:cs="Arial"/>
          <w:color w:val="000000"/>
          <w:szCs w:val="24"/>
          <w:shd w:val="clear" w:color="auto" w:fill="FFFFFF"/>
        </w:rPr>
        <w:t>teams workforce –</w:t>
      </w:r>
      <w:r w:rsidR="3656EDB3" w:rsidRPr="00890793">
        <w:rPr>
          <w:rFonts w:eastAsia="Yu Gothic Light" w:cs="Arial"/>
          <w:color w:val="000000"/>
          <w:szCs w:val="24"/>
          <w:shd w:val="clear" w:color="auto" w:fill="FFFFFF"/>
        </w:rPr>
        <w:t xml:space="preserve"> close</w:t>
      </w:r>
      <w:r w:rsidR="00491D00">
        <w:rPr>
          <w:rFonts w:eastAsia="Yu Gothic Light" w:cs="Arial"/>
          <w:color w:val="000000"/>
          <w:szCs w:val="24"/>
          <w:shd w:val="clear" w:color="auto" w:fill="FFFFFF"/>
        </w:rPr>
        <w:t xml:space="preserve"> </w:t>
      </w:r>
      <w:r w:rsidR="3656EDB3" w:rsidRPr="00890793">
        <w:rPr>
          <w:rFonts w:eastAsia="Yu Gothic Light" w:cs="Arial"/>
          <w:color w:val="000000"/>
          <w:szCs w:val="24"/>
          <w:shd w:val="clear" w:color="auto" w:fill="FFFFFF"/>
        </w:rPr>
        <w:t xml:space="preserve">to last year’s value of 79.4 per cent. </w:t>
      </w:r>
      <w:r w:rsidR="0A44AC10" w:rsidRPr="00890793">
        <w:rPr>
          <w:rFonts w:eastAsia="Yu Gothic Light" w:cs="Arial"/>
          <w:color w:val="000000"/>
          <w:szCs w:val="24"/>
          <w:shd w:val="clear" w:color="auto" w:fill="FFFFFF"/>
        </w:rPr>
        <w:t>There</w:t>
      </w:r>
      <w:r w:rsidR="00491D00">
        <w:rPr>
          <w:rFonts w:eastAsia="Yu Gothic Light" w:cs="Arial"/>
          <w:color w:val="000000"/>
          <w:szCs w:val="24"/>
          <w:shd w:val="clear" w:color="auto" w:fill="FFFFFF"/>
        </w:rPr>
        <w:t>’</w:t>
      </w:r>
      <w:r w:rsidR="0A44AC10" w:rsidRPr="00890793">
        <w:rPr>
          <w:rFonts w:eastAsia="Yu Gothic Light" w:cs="Arial"/>
          <w:color w:val="000000"/>
          <w:szCs w:val="24"/>
          <w:shd w:val="clear" w:color="auto" w:fill="FFFFFF"/>
        </w:rPr>
        <w:t>s an increase in the proportion of workers on temporary contracts</w:t>
      </w:r>
      <w:r w:rsidR="00491D00">
        <w:rPr>
          <w:rFonts w:eastAsia="Yu Gothic Light" w:cs="Arial"/>
          <w:color w:val="000000"/>
          <w:szCs w:val="24"/>
          <w:shd w:val="clear" w:color="auto" w:fill="FFFFFF"/>
        </w:rPr>
        <w:t>,</w:t>
      </w:r>
      <w:r w:rsidR="0A44AC10" w:rsidRPr="00890793">
        <w:rPr>
          <w:rFonts w:eastAsia="Yu Gothic Light" w:cs="Arial"/>
          <w:color w:val="000000"/>
          <w:szCs w:val="24"/>
          <w:shd w:val="clear" w:color="auto" w:fill="FFFFFF"/>
        </w:rPr>
        <w:t xml:space="preserve"> from 15.6 per cent last year to 16.3 per cent this year.</w:t>
      </w:r>
    </w:p>
    <w:p w14:paraId="415BB5BF" w14:textId="16ACCE21" w:rsidR="00D96870" w:rsidRDefault="37489AE9" w:rsidP="3108B3AC">
      <w:pPr>
        <w:spacing w:before="40" w:after="0"/>
        <w:jc w:val="center"/>
        <w:rPr>
          <w:rFonts w:eastAsia="Yu Gothic Light" w:cs="Arial"/>
        </w:rPr>
      </w:pPr>
      <w:r>
        <w:rPr>
          <w:noProof/>
        </w:rPr>
        <w:lastRenderedPageBreak/>
        <w:drawing>
          <wp:inline distT="0" distB="0" distL="0" distR="0" wp14:anchorId="05BCA84C" wp14:editId="032EF537">
            <wp:extent cx="5581648" cy="2266950"/>
            <wp:effectExtent l="0" t="0" r="0" b="0"/>
            <wp:docPr id="1360243660" name="Picture 1360243660" descr="Bar chart depicting the type of contracts for the social work teams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43660" name="Picture 1360243660" descr="A graph showing the social work workforce by contract typ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581648" cy="2266950"/>
                    </a:xfrm>
                    <a:prstGeom prst="rect">
                      <a:avLst/>
                    </a:prstGeom>
                  </pic:spPr>
                </pic:pic>
              </a:graphicData>
            </a:graphic>
          </wp:inline>
        </w:drawing>
      </w:r>
    </w:p>
    <w:p w14:paraId="3D275F5E" w14:textId="3015B2D3" w:rsidR="002D5B50" w:rsidRDefault="64ECF6E5" w:rsidP="00C13174">
      <w:pPr>
        <w:spacing w:before="40" w:after="0"/>
        <w:jc w:val="center"/>
        <w:rPr>
          <w:rFonts w:eastAsia="Yu Gothic Light" w:cs="Times New Roman"/>
          <w:color w:val="138369"/>
          <w:sz w:val="28"/>
          <w:szCs w:val="28"/>
          <w:lang w:eastAsia="en-GB"/>
        </w:rPr>
      </w:pPr>
      <w:r>
        <w:rPr>
          <w:noProof/>
        </w:rPr>
        <mc:AlternateContent>
          <mc:Choice Requires="wps">
            <w:drawing>
              <wp:inline distT="45720" distB="45720" distL="114300" distR="114300" wp14:anchorId="64EB4048" wp14:editId="2B768971">
                <wp:extent cx="866775" cy="295275"/>
                <wp:effectExtent l="0" t="0" r="9525" b="9525"/>
                <wp:docPr id="1970045195" name="Rectangle 1970045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7DFE3D67"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9,485</w:t>
                            </w:r>
                          </w:p>
                        </w:txbxContent>
                      </wps:txbx>
                      <wps:bodyPr wrap="square" lIns="91440" tIns="45720" rIns="91440" bIns="45720" anchor="t">
                        <a:noAutofit/>
                      </wps:bodyPr>
                    </wps:wsp>
                  </a:graphicData>
                </a:graphic>
              </wp:inline>
            </w:drawing>
          </mc:Choice>
          <mc:Fallback>
            <w:pict>
              <v:rect w14:anchorId="64EB4048" id="Rectangle 1970045195" o:spid="_x0000_s1076"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" stroked="f">
                <v:textbox>
                  <w:txbxContent>
                    <w:p w14:paraId="7DFE3D67"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9,485</w:t>
                      </w:r>
                    </w:p>
                  </w:txbxContent>
                </v:textbox>
                <w10:anchorlock/>
              </v:rect>
            </w:pict>
          </mc:Fallback>
        </mc:AlternateContent>
      </w:r>
    </w:p>
    <w:p w14:paraId="515C75C1" w14:textId="0F425302" w:rsidR="00890793" w:rsidRPr="00E46B57" w:rsidRDefault="00890793" w:rsidP="00C13174">
      <w:pPr>
        <w:pStyle w:val="Level7multilist"/>
      </w:pPr>
      <w:bookmarkStart w:id="137" w:name="_Toc130827739"/>
      <w:bookmarkStart w:id="138" w:name="_Toc134021163"/>
      <w:r w:rsidRPr="00E46B57">
        <w:t xml:space="preserve">Social work teams – working </w:t>
      </w:r>
      <w:bookmarkEnd w:id="137"/>
      <w:r w:rsidRPr="00E46B57">
        <w:t>patterns</w:t>
      </w:r>
      <w:bookmarkEnd w:id="138"/>
      <w:r w:rsidRPr="00E46B57">
        <w:t> </w:t>
      </w:r>
    </w:p>
    <w:p w14:paraId="10600A78" w14:textId="16409E8E" w:rsidR="00890793" w:rsidRPr="00890793" w:rsidRDefault="2B3ABE20" w:rsidP="5946D952">
      <w:pPr>
        <w:keepNext/>
        <w:keepLines/>
        <w:spacing w:before="40" w:after="0" w:line="257" w:lineRule="auto"/>
        <w:rPr>
          <w:rFonts w:eastAsia="Arial" w:cs="Arial"/>
          <w:color w:val="000000" w:themeColor="text1"/>
          <w:szCs w:val="24"/>
        </w:rPr>
      </w:pPr>
      <w:r w:rsidRPr="5946D952">
        <w:rPr>
          <w:rFonts w:eastAsia="Arial" w:cs="Arial"/>
          <w:color w:val="000000" w:themeColor="text1"/>
          <w:szCs w:val="24"/>
        </w:rPr>
        <w:t>Most workers (72.9 per cent) are contracted as full-time. This proportion has barely changed from 2023 (72.6 per cent) and 2022 (72.5 per cent).</w:t>
      </w:r>
    </w:p>
    <w:p w14:paraId="1C0BE14E" w14:textId="095D54C9" w:rsidR="00890793" w:rsidRPr="00890793" w:rsidRDefault="00890793" w:rsidP="5946D952">
      <w:pPr>
        <w:keepNext/>
        <w:keepLines/>
        <w:spacing w:before="40" w:after="0"/>
        <w:rPr>
          <w:rFonts w:eastAsia="Yu Gothic Light" w:cs="Arial"/>
          <w:color w:val="000000" w:themeColor="text1"/>
          <w:szCs w:val="24"/>
        </w:rPr>
      </w:pPr>
    </w:p>
    <w:p w14:paraId="3ABD6226" w14:textId="7C5C21E0" w:rsidR="00890793" w:rsidRPr="00890793" w:rsidRDefault="24636649" w:rsidP="3108B3AC">
      <w:pPr>
        <w:keepNext/>
        <w:keepLines/>
        <w:spacing w:before="40" w:after="0"/>
        <w:rPr>
          <w:rFonts w:eastAsia="Yu Gothic Light" w:cs="Arial"/>
        </w:rPr>
      </w:pPr>
      <w:r>
        <w:rPr>
          <w:noProof/>
        </w:rPr>
        <w:drawing>
          <wp:inline distT="0" distB="0" distL="0" distR="0" wp14:anchorId="31300519" wp14:editId="50C0625D">
            <wp:extent cx="5581648" cy="2257425"/>
            <wp:effectExtent l="0" t="0" r="0" b="0"/>
            <wp:docPr id="677960137" name="Picture 677960137" descr="Bar chart depicting the hours worked per week for the social work teams workforce. Each bar represents grouped hours of 36 plus, 16 to 35, and up to 16 h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960137" name="Picture 677960137" descr="A graph showing the working patterns of the social work workforc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581648" cy="2257425"/>
                    </a:xfrm>
                    <a:prstGeom prst="rect">
                      <a:avLst/>
                    </a:prstGeom>
                  </pic:spPr>
                </pic:pic>
              </a:graphicData>
            </a:graphic>
          </wp:inline>
        </w:drawing>
      </w:r>
    </w:p>
    <w:p w14:paraId="6F9536D3" w14:textId="06936545" w:rsidR="2B98CD3B" w:rsidRDefault="2B98CD3B" w:rsidP="3108B3AC">
      <w:pPr>
        <w:keepNext/>
        <w:keepLines/>
        <w:spacing w:before="40" w:after="0"/>
        <w:jc w:val="center"/>
      </w:pPr>
      <w:r>
        <w:rPr>
          <w:noProof/>
        </w:rPr>
        <mc:AlternateContent>
          <mc:Choice Requires="wps">
            <w:drawing>
              <wp:inline distT="0" distB="0" distL="114300" distR="114300" wp14:anchorId="00D88451" wp14:editId="4DEF0116">
                <wp:extent cx="866775" cy="295275"/>
                <wp:effectExtent l="0" t="0" r="9525" b="9525"/>
                <wp:docPr id="949865353" name="Rectangle 4078299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15CB4F2C"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9,459</w:t>
                            </w:r>
                          </w:p>
                        </w:txbxContent>
                      </wps:txbx>
                      <wps:bodyPr wrap="square" lIns="91440" tIns="45720" rIns="91440" bIns="45720" anchor="t">
                        <a:noAutofit/>
                      </wps:bodyPr>
                    </wps:wsp>
                  </a:graphicData>
                </a:graphic>
              </wp:inline>
            </w:drawing>
          </mc:Choice>
          <mc:Fallback>
            <w:pict>
              <v:rect w14:anchorId="00D88451" id="Rectangle 407829909" o:spid="_x0000_s1077"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" stroked="f">
                <v:textbox>
                  <w:txbxContent>
                    <w:p w14:paraId="15CB4F2C"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9,459</w:t>
                      </w:r>
                    </w:p>
                  </w:txbxContent>
                </v:textbox>
                <w10:anchorlock/>
              </v:rect>
            </w:pict>
          </mc:Fallback>
        </mc:AlternateContent>
      </w:r>
    </w:p>
    <w:p w14:paraId="3FF777F5" w14:textId="6116D068" w:rsidR="00890793" w:rsidRDefault="4DCACAA9" w:rsidP="00C13174">
      <w:pPr>
        <w:pStyle w:val="Level7multilist"/>
      </w:pPr>
      <w:bookmarkStart w:id="139" w:name="_Toc130827740"/>
      <w:bookmarkStart w:id="140" w:name="_Toc134021164"/>
      <w:r w:rsidRPr="433B1933">
        <w:t>Social work teams – vacancies and turnover</w:t>
      </w:r>
      <w:bookmarkEnd w:id="139"/>
      <w:bookmarkEnd w:id="140"/>
      <w:r w:rsidRPr="433B1933">
        <w:t> </w:t>
      </w:r>
    </w:p>
    <w:p w14:paraId="3A456083" w14:textId="77777777" w:rsidR="00C13174" w:rsidRPr="00890793" w:rsidRDefault="00C13174" w:rsidP="0004137B">
      <w:pPr>
        <w:rPr>
          <w:i/>
          <w:iCs/>
        </w:rPr>
      </w:pPr>
      <w:r w:rsidRPr="544A46F7">
        <w:t>There are 751 vacancies in social work teams, which means 7.8 per cent of roles are unfilled. Compared to last year, there are 85 fewer vacancies. Social work teams make up 13 per cent of all vacancies in the social care workforce.</w:t>
      </w:r>
      <w:r>
        <w:br/>
      </w:r>
    </w:p>
    <w:p w14:paraId="129448C6" w14:textId="1C17F2BD" w:rsidR="00C13174" w:rsidRDefault="00C13174" w:rsidP="0004137B">
      <w:r>
        <w:t xml:space="preserve">For </w:t>
      </w:r>
      <w:r w:rsidR="004245DE">
        <w:t>s</w:t>
      </w:r>
      <w:r>
        <w:t xml:space="preserve">ocial </w:t>
      </w:r>
      <w:r w:rsidR="004245DE">
        <w:t>w</w:t>
      </w:r>
      <w:r>
        <w:t>orkers there</w:t>
      </w:r>
      <w:r w:rsidR="004E78FD">
        <w:t>’</w:t>
      </w:r>
      <w:r>
        <w:t xml:space="preserve">s been a slight decrease in the number of vacancies to be filled from 266 in 2023 to 263 in 2024. </w:t>
      </w:r>
    </w:p>
    <w:p w14:paraId="1D9EFA69" w14:textId="77777777" w:rsidR="00C13174" w:rsidRPr="0004137B" w:rsidRDefault="00C13174" w:rsidP="0004137B">
      <w:pPr>
        <w:rPr>
          <w:lang w:eastAsia="en-GB"/>
        </w:rPr>
      </w:pPr>
    </w:p>
    <w:tbl>
      <w:tblPr>
        <w:tblStyle w:val="TableGrid"/>
        <w:tblW w:w="0" w:type="auto"/>
        <w:tblLook w:val="04A0" w:firstRow="1" w:lastRow="0" w:firstColumn="1" w:lastColumn="0" w:noHBand="0" w:noVBand="1"/>
      </w:tblPr>
      <w:tblGrid>
        <w:gridCol w:w="2926"/>
        <w:gridCol w:w="2926"/>
        <w:gridCol w:w="2926"/>
      </w:tblGrid>
      <w:tr w:rsidR="00741E73" w14:paraId="77F32B45" w14:textId="77777777" w:rsidTr="00741E73">
        <w:tc>
          <w:tcPr>
            <w:tcW w:w="2926" w:type="dxa"/>
          </w:tcPr>
          <w:p w14:paraId="37A74A53" w14:textId="18D275C8" w:rsidR="00741E73" w:rsidRPr="00674906" w:rsidRDefault="00741E73" w:rsidP="00890793">
            <w:pPr>
              <w:keepNext/>
              <w:keepLines/>
              <w:spacing w:before="40" w:after="0"/>
              <w:rPr>
                <w:rFonts w:eastAsia="Yu Gothic Light" w:cs="Arial"/>
                <w:b/>
                <w:bCs/>
                <w:iCs/>
                <w:szCs w:val="24"/>
              </w:rPr>
            </w:pPr>
            <w:r w:rsidRPr="00674906">
              <w:rPr>
                <w:rFonts w:eastAsia="Yu Gothic Light" w:cs="Arial"/>
                <w:b/>
                <w:bCs/>
                <w:iCs/>
                <w:szCs w:val="24"/>
              </w:rPr>
              <w:lastRenderedPageBreak/>
              <w:t xml:space="preserve">Social </w:t>
            </w:r>
            <w:r w:rsidR="004E78FD" w:rsidRPr="00674906">
              <w:rPr>
                <w:rFonts w:eastAsia="Yu Gothic Light" w:cs="Arial"/>
                <w:b/>
                <w:bCs/>
                <w:iCs/>
                <w:szCs w:val="24"/>
              </w:rPr>
              <w:t>w</w:t>
            </w:r>
            <w:r w:rsidRPr="00674906">
              <w:rPr>
                <w:rFonts w:eastAsia="Yu Gothic Light" w:cs="Arial"/>
                <w:b/>
                <w:bCs/>
                <w:iCs/>
                <w:szCs w:val="24"/>
              </w:rPr>
              <w:t>ork</w:t>
            </w:r>
            <w:r w:rsidR="000230B6" w:rsidRPr="00674906">
              <w:rPr>
                <w:rFonts w:eastAsia="Yu Gothic Light" w:cs="Arial"/>
                <w:b/>
                <w:bCs/>
                <w:iCs/>
                <w:szCs w:val="24"/>
              </w:rPr>
              <w:t>er</w:t>
            </w:r>
            <w:r w:rsidRPr="00674906">
              <w:rPr>
                <w:rFonts w:eastAsia="Yu Gothic Light" w:cs="Arial"/>
                <w:b/>
                <w:bCs/>
                <w:iCs/>
                <w:szCs w:val="24"/>
              </w:rPr>
              <w:t xml:space="preserve"> </w:t>
            </w:r>
            <w:r w:rsidR="004E78FD" w:rsidRPr="00674906">
              <w:rPr>
                <w:rFonts w:eastAsia="Yu Gothic Light" w:cs="Arial"/>
                <w:b/>
                <w:bCs/>
                <w:iCs/>
                <w:szCs w:val="24"/>
              </w:rPr>
              <w:t>r</w:t>
            </w:r>
            <w:r w:rsidRPr="00674906">
              <w:rPr>
                <w:rFonts w:eastAsia="Yu Gothic Light" w:cs="Arial"/>
                <w:b/>
                <w:bCs/>
                <w:iCs/>
                <w:szCs w:val="24"/>
              </w:rPr>
              <w:t>ole</w:t>
            </w:r>
          </w:p>
        </w:tc>
        <w:tc>
          <w:tcPr>
            <w:tcW w:w="2926" w:type="dxa"/>
          </w:tcPr>
          <w:p w14:paraId="27DB2AA5" w14:textId="1DDE1EBB" w:rsidR="00741E73" w:rsidRPr="00674906" w:rsidRDefault="00393CFF" w:rsidP="008B7B9C">
            <w:pPr>
              <w:keepNext/>
              <w:keepLines/>
              <w:spacing w:before="40" w:after="0"/>
              <w:jc w:val="right"/>
              <w:rPr>
                <w:rFonts w:eastAsia="Yu Gothic Light" w:cs="Arial"/>
                <w:b/>
                <w:bCs/>
              </w:rPr>
            </w:pPr>
            <w:r w:rsidRPr="00674906">
              <w:rPr>
                <w:rFonts w:eastAsia="Yu Gothic Light" w:cs="Arial"/>
                <w:b/>
                <w:bCs/>
              </w:rPr>
              <w:t>2023</w:t>
            </w:r>
          </w:p>
        </w:tc>
        <w:tc>
          <w:tcPr>
            <w:tcW w:w="2926" w:type="dxa"/>
          </w:tcPr>
          <w:p w14:paraId="1DFFC347" w14:textId="4C7CEE30" w:rsidR="00741E73" w:rsidRPr="00674906" w:rsidRDefault="00393CFF" w:rsidP="008B7B9C">
            <w:pPr>
              <w:keepNext/>
              <w:keepLines/>
              <w:spacing w:before="40" w:after="0"/>
              <w:jc w:val="right"/>
              <w:rPr>
                <w:rFonts w:eastAsia="Yu Gothic Light" w:cs="Arial"/>
                <w:b/>
                <w:bCs/>
              </w:rPr>
            </w:pPr>
            <w:r w:rsidRPr="00674906">
              <w:rPr>
                <w:rFonts w:eastAsia="Yu Gothic Light" w:cs="Arial"/>
                <w:b/>
                <w:bCs/>
              </w:rPr>
              <w:t>2024</w:t>
            </w:r>
          </w:p>
        </w:tc>
      </w:tr>
      <w:tr w:rsidR="00741E73" w14:paraId="1C06050E" w14:textId="77777777" w:rsidTr="00741E73">
        <w:tc>
          <w:tcPr>
            <w:tcW w:w="2926" w:type="dxa"/>
          </w:tcPr>
          <w:p w14:paraId="46CFE3E9" w14:textId="1A846D7B" w:rsidR="00741E73" w:rsidRDefault="000230B6" w:rsidP="00890793">
            <w:pPr>
              <w:keepNext/>
              <w:keepLines/>
              <w:spacing w:before="40" w:after="0"/>
              <w:rPr>
                <w:rFonts w:eastAsia="Yu Gothic Light" w:cs="Arial"/>
                <w:iCs/>
                <w:szCs w:val="24"/>
              </w:rPr>
            </w:pPr>
            <w:r>
              <w:rPr>
                <w:rFonts w:eastAsia="Yu Gothic Light" w:cs="Arial"/>
                <w:iCs/>
                <w:szCs w:val="24"/>
              </w:rPr>
              <w:t>F</w:t>
            </w:r>
            <w:r w:rsidR="00674906">
              <w:rPr>
                <w:rFonts w:eastAsia="Yu Gothic Light" w:cs="Arial"/>
                <w:iCs/>
                <w:szCs w:val="24"/>
              </w:rPr>
              <w:t>irst year in practice</w:t>
            </w:r>
          </w:p>
        </w:tc>
        <w:tc>
          <w:tcPr>
            <w:tcW w:w="2926" w:type="dxa"/>
          </w:tcPr>
          <w:p w14:paraId="30674693" w14:textId="24BBF49B" w:rsidR="00741E73" w:rsidRDefault="000230B6" w:rsidP="00DA3652">
            <w:pPr>
              <w:keepNext/>
              <w:keepLines/>
              <w:spacing w:before="40" w:after="0"/>
              <w:jc w:val="right"/>
              <w:rPr>
                <w:rFonts w:eastAsia="Yu Gothic Light" w:cs="Arial"/>
                <w:iCs/>
                <w:szCs w:val="24"/>
              </w:rPr>
            </w:pPr>
            <w:r>
              <w:rPr>
                <w:rFonts w:eastAsia="Yu Gothic Light" w:cs="Arial"/>
                <w:iCs/>
                <w:szCs w:val="24"/>
              </w:rPr>
              <w:t>19</w:t>
            </w:r>
          </w:p>
        </w:tc>
        <w:tc>
          <w:tcPr>
            <w:tcW w:w="2926" w:type="dxa"/>
          </w:tcPr>
          <w:p w14:paraId="050B4295" w14:textId="60492780" w:rsidR="00741E73" w:rsidRDefault="000230B6" w:rsidP="00DA3652">
            <w:pPr>
              <w:keepNext/>
              <w:keepLines/>
              <w:spacing w:before="40" w:after="0"/>
              <w:jc w:val="right"/>
              <w:rPr>
                <w:rFonts w:eastAsia="Yu Gothic Light" w:cs="Arial"/>
                <w:iCs/>
                <w:szCs w:val="24"/>
              </w:rPr>
            </w:pPr>
            <w:r>
              <w:rPr>
                <w:rFonts w:eastAsia="Yu Gothic Light" w:cs="Arial"/>
                <w:iCs/>
                <w:szCs w:val="24"/>
              </w:rPr>
              <w:t>16</w:t>
            </w:r>
          </w:p>
        </w:tc>
      </w:tr>
      <w:tr w:rsidR="00741E73" w14:paraId="25A7AE37" w14:textId="77777777" w:rsidTr="00741E73">
        <w:tc>
          <w:tcPr>
            <w:tcW w:w="2926" w:type="dxa"/>
          </w:tcPr>
          <w:p w14:paraId="2DFCA308" w14:textId="66BD1A13" w:rsidR="00741E73" w:rsidRDefault="00AA0C72" w:rsidP="00890793">
            <w:pPr>
              <w:keepNext/>
              <w:keepLines/>
              <w:spacing w:before="40" w:after="0"/>
              <w:rPr>
                <w:rFonts w:eastAsia="Yu Gothic Light" w:cs="Arial"/>
                <w:iCs/>
                <w:szCs w:val="24"/>
              </w:rPr>
            </w:pPr>
            <w:r>
              <w:rPr>
                <w:rFonts w:eastAsia="Yu Gothic Light" w:cs="Arial"/>
                <w:iCs/>
                <w:szCs w:val="24"/>
              </w:rPr>
              <w:t>1-3 years</w:t>
            </w:r>
          </w:p>
        </w:tc>
        <w:tc>
          <w:tcPr>
            <w:tcW w:w="2926" w:type="dxa"/>
          </w:tcPr>
          <w:p w14:paraId="5007458B" w14:textId="1FEFDA06" w:rsidR="00741E73" w:rsidRDefault="00B86ACE" w:rsidP="00DA3652">
            <w:pPr>
              <w:keepNext/>
              <w:keepLines/>
              <w:spacing w:before="40" w:after="0"/>
              <w:jc w:val="right"/>
              <w:rPr>
                <w:rFonts w:eastAsia="Yu Gothic Light" w:cs="Arial"/>
                <w:iCs/>
                <w:szCs w:val="24"/>
              </w:rPr>
            </w:pPr>
            <w:r>
              <w:rPr>
                <w:rFonts w:eastAsia="Yu Gothic Light" w:cs="Arial"/>
                <w:iCs/>
                <w:szCs w:val="24"/>
              </w:rPr>
              <w:t>3</w:t>
            </w:r>
          </w:p>
        </w:tc>
        <w:tc>
          <w:tcPr>
            <w:tcW w:w="2926" w:type="dxa"/>
          </w:tcPr>
          <w:p w14:paraId="4203C4F4" w14:textId="30D2825F" w:rsidR="00741E73" w:rsidRDefault="001A7A0A" w:rsidP="00DA3652">
            <w:pPr>
              <w:keepNext/>
              <w:keepLines/>
              <w:spacing w:before="40" w:after="0"/>
              <w:jc w:val="right"/>
              <w:rPr>
                <w:rFonts w:eastAsia="Yu Gothic Light" w:cs="Arial"/>
                <w:iCs/>
                <w:szCs w:val="24"/>
              </w:rPr>
            </w:pPr>
            <w:r>
              <w:rPr>
                <w:rFonts w:eastAsia="Yu Gothic Light" w:cs="Arial"/>
                <w:iCs/>
                <w:szCs w:val="24"/>
              </w:rPr>
              <w:t>29</w:t>
            </w:r>
          </w:p>
        </w:tc>
      </w:tr>
      <w:tr w:rsidR="00741E73" w14:paraId="53C0D99B" w14:textId="77777777" w:rsidTr="00741E73">
        <w:tc>
          <w:tcPr>
            <w:tcW w:w="2926" w:type="dxa"/>
          </w:tcPr>
          <w:p w14:paraId="2CD34B33" w14:textId="19EC98D4" w:rsidR="00741E73" w:rsidRDefault="001A7A0A" w:rsidP="00890793">
            <w:pPr>
              <w:keepNext/>
              <w:keepLines/>
              <w:spacing w:before="40" w:after="0"/>
              <w:rPr>
                <w:rFonts w:eastAsia="Yu Gothic Light" w:cs="Arial"/>
                <w:iCs/>
                <w:szCs w:val="24"/>
              </w:rPr>
            </w:pPr>
            <w:r>
              <w:rPr>
                <w:rFonts w:eastAsia="Yu Gothic Light" w:cs="Arial"/>
                <w:iCs/>
                <w:szCs w:val="24"/>
              </w:rPr>
              <w:t>3 years+</w:t>
            </w:r>
          </w:p>
        </w:tc>
        <w:tc>
          <w:tcPr>
            <w:tcW w:w="2926" w:type="dxa"/>
          </w:tcPr>
          <w:p w14:paraId="40F8A77D" w14:textId="7D935645" w:rsidR="00741E73" w:rsidRDefault="002417B8" w:rsidP="00DA3652">
            <w:pPr>
              <w:keepNext/>
              <w:keepLines/>
              <w:spacing w:before="40" w:after="0"/>
              <w:jc w:val="right"/>
              <w:rPr>
                <w:rFonts w:eastAsia="Yu Gothic Light" w:cs="Arial"/>
                <w:iCs/>
                <w:szCs w:val="24"/>
              </w:rPr>
            </w:pPr>
            <w:r>
              <w:rPr>
                <w:rFonts w:eastAsia="Yu Gothic Light" w:cs="Arial"/>
                <w:iCs/>
                <w:szCs w:val="24"/>
              </w:rPr>
              <w:t>160</w:t>
            </w:r>
          </w:p>
        </w:tc>
        <w:tc>
          <w:tcPr>
            <w:tcW w:w="2926" w:type="dxa"/>
          </w:tcPr>
          <w:p w14:paraId="1E3E3696" w14:textId="2D42B76E" w:rsidR="00741E73" w:rsidRDefault="002417B8" w:rsidP="00DA3652">
            <w:pPr>
              <w:keepNext/>
              <w:keepLines/>
              <w:spacing w:before="40" w:after="0"/>
              <w:jc w:val="right"/>
              <w:rPr>
                <w:rFonts w:eastAsia="Yu Gothic Light" w:cs="Arial"/>
                <w:iCs/>
                <w:szCs w:val="24"/>
              </w:rPr>
            </w:pPr>
            <w:r>
              <w:rPr>
                <w:rFonts w:eastAsia="Yu Gothic Light" w:cs="Arial"/>
                <w:iCs/>
                <w:szCs w:val="24"/>
              </w:rPr>
              <w:t>131</w:t>
            </w:r>
          </w:p>
        </w:tc>
      </w:tr>
      <w:tr w:rsidR="00741E73" w14:paraId="0424B954" w14:textId="77777777" w:rsidTr="00741E73">
        <w:tc>
          <w:tcPr>
            <w:tcW w:w="2926" w:type="dxa"/>
          </w:tcPr>
          <w:p w14:paraId="2868E33B" w14:textId="175AC7F3" w:rsidR="00741E73" w:rsidRDefault="002417B8" w:rsidP="00890793">
            <w:pPr>
              <w:keepNext/>
              <w:keepLines/>
              <w:spacing w:before="40" w:after="0"/>
              <w:rPr>
                <w:rFonts w:eastAsia="Yu Gothic Light" w:cs="Arial"/>
                <w:iCs/>
                <w:szCs w:val="24"/>
              </w:rPr>
            </w:pPr>
            <w:r>
              <w:rPr>
                <w:rFonts w:eastAsia="Yu Gothic Light" w:cs="Arial"/>
                <w:iCs/>
                <w:szCs w:val="24"/>
              </w:rPr>
              <w:t>Senior practitioner</w:t>
            </w:r>
          </w:p>
        </w:tc>
        <w:tc>
          <w:tcPr>
            <w:tcW w:w="2926" w:type="dxa"/>
          </w:tcPr>
          <w:p w14:paraId="5AE212B1" w14:textId="556CE7F6" w:rsidR="00741E73" w:rsidRDefault="00984FA2" w:rsidP="00DA3652">
            <w:pPr>
              <w:keepNext/>
              <w:keepLines/>
              <w:spacing w:before="40" w:after="0"/>
              <w:jc w:val="right"/>
              <w:rPr>
                <w:rFonts w:eastAsia="Yu Gothic Light" w:cs="Arial"/>
                <w:iCs/>
                <w:szCs w:val="24"/>
              </w:rPr>
            </w:pPr>
            <w:r>
              <w:rPr>
                <w:rFonts w:eastAsia="Yu Gothic Light" w:cs="Arial"/>
                <w:iCs/>
                <w:szCs w:val="24"/>
              </w:rPr>
              <w:t>48</w:t>
            </w:r>
          </w:p>
        </w:tc>
        <w:tc>
          <w:tcPr>
            <w:tcW w:w="2926" w:type="dxa"/>
          </w:tcPr>
          <w:p w14:paraId="2DF3FC59" w14:textId="77DABDED" w:rsidR="00741E73" w:rsidRDefault="005270F0" w:rsidP="00DA3652">
            <w:pPr>
              <w:keepNext/>
              <w:keepLines/>
              <w:spacing w:before="40" w:after="0"/>
              <w:jc w:val="right"/>
              <w:rPr>
                <w:rFonts w:eastAsia="Yu Gothic Light" w:cs="Arial"/>
                <w:iCs/>
                <w:szCs w:val="24"/>
              </w:rPr>
            </w:pPr>
            <w:r>
              <w:rPr>
                <w:rFonts w:eastAsia="Yu Gothic Light" w:cs="Arial"/>
                <w:iCs/>
                <w:szCs w:val="24"/>
              </w:rPr>
              <w:t>55</w:t>
            </w:r>
          </w:p>
        </w:tc>
      </w:tr>
      <w:tr w:rsidR="00741E73" w14:paraId="09A7AA9A" w14:textId="77777777" w:rsidTr="00741E73">
        <w:tc>
          <w:tcPr>
            <w:tcW w:w="2926" w:type="dxa"/>
          </w:tcPr>
          <w:p w14:paraId="0FE67A93" w14:textId="3D319A72" w:rsidR="00741E73" w:rsidRDefault="00984FA2" w:rsidP="00890793">
            <w:pPr>
              <w:keepNext/>
              <w:keepLines/>
              <w:spacing w:before="40" w:after="0"/>
              <w:rPr>
                <w:rFonts w:eastAsia="Yu Gothic Light" w:cs="Arial"/>
                <w:iCs/>
                <w:szCs w:val="24"/>
              </w:rPr>
            </w:pPr>
            <w:r>
              <w:rPr>
                <w:rFonts w:eastAsia="Yu Gothic Light" w:cs="Arial"/>
                <w:iCs/>
                <w:szCs w:val="24"/>
              </w:rPr>
              <w:t xml:space="preserve">Consultant </w:t>
            </w:r>
            <w:r w:rsidR="00674906">
              <w:rPr>
                <w:rFonts w:eastAsia="Yu Gothic Light" w:cs="Arial"/>
                <w:iCs/>
                <w:szCs w:val="24"/>
              </w:rPr>
              <w:t>s</w:t>
            </w:r>
            <w:r>
              <w:rPr>
                <w:rFonts w:eastAsia="Yu Gothic Light" w:cs="Arial"/>
                <w:iCs/>
                <w:szCs w:val="24"/>
              </w:rPr>
              <w:t xml:space="preserve">ocial </w:t>
            </w:r>
            <w:r w:rsidR="00674906">
              <w:rPr>
                <w:rFonts w:eastAsia="Yu Gothic Light" w:cs="Arial"/>
                <w:iCs/>
                <w:szCs w:val="24"/>
              </w:rPr>
              <w:t>w</w:t>
            </w:r>
            <w:r>
              <w:rPr>
                <w:rFonts w:eastAsia="Yu Gothic Light" w:cs="Arial"/>
                <w:iCs/>
                <w:szCs w:val="24"/>
              </w:rPr>
              <w:t>orker</w:t>
            </w:r>
          </w:p>
        </w:tc>
        <w:tc>
          <w:tcPr>
            <w:tcW w:w="2926" w:type="dxa"/>
          </w:tcPr>
          <w:p w14:paraId="17F90F94" w14:textId="6177B782" w:rsidR="00741E73" w:rsidRDefault="008D069C" w:rsidP="00DA3652">
            <w:pPr>
              <w:keepNext/>
              <w:keepLines/>
              <w:spacing w:before="40" w:after="0"/>
              <w:jc w:val="right"/>
              <w:rPr>
                <w:rFonts w:eastAsia="Yu Gothic Light" w:cs="Arial"/>
                <w:iCs/>
                <w:szCs w:val="24"/>
              </w:rPr>
            </w:pPr>
            <w:r>
              <w:rPr>
                <w:rFonts w:eastAsia="Yu Gothic Light" w:cs="Arial"/>
                <w:iCs/>
                <w:szCs w:val="24"/>
              </w:rPr>
              <w:t>0</w:t>
            </w:r>
          </w:p>
        </w:tc>
        <w:tc>
          <w:tcPr>
            <w:tcW w:w="2926" w:type="dxa"/>
          </w:tcPr>
          <w:p w14:paraId="48D760C1" w14:textId="3084C068" w:rsidR="00741E73" w:rsidRDefault="00DA3652" w:rsidP="00DA3652">
            <w:pPr>
              <w:keepNext/>
              <w:keepLines/>
              <w:spacing w:before="40" w:after="0"/>
              <w:jc w:val="right"/>
              <w:rPr>
                <w:rFonts w:eastAsia="Yu Gothic Light" w:cs="Arial"/>
                <w:iCs/>
                <w:szCs w:val="24"/>
              </w:rPr>
            </w:pPr>
            <w:r>
              <w:rPr>
                <w:rFonts w:eastAsia="Yu Gothic Light" w:cs="Arial"/>
                <w:iCs/>
                <w:szCs w:val="24"/>
              </w:rPr>
              <w:t>0</w:t>
            </w:r>
          </w:p>
        </w:tc>
      </w:tr>
      <w:tr w:rsidR="00741E73" w14:paraId="296C2E2B" w14:textId="77777777" w:rsidTr="00741E73">
        <w:tc>
          <w:tcPr>
            <w:tcW w:w="2926" w:type="dxa"/>
          </w:tcPr>
          <w:p w14:paraId="00488B4C" w14:textId="7459CBB5" w:rsidR="00741E73" w:rsidRDefault="005064CA" w:rsidP="00890793">
            <w:pPr>
              <w:keepNext/>
              <w:keepLines/>
              <w:spacing w:before="40" w:after="0"/>
              <w:rPr>
                <w:rFonts w:eastAsia="Yu Gothic Light" w:cs="Arial"/>
                <w:iCs/>
                <w:szCs w:val="24"/>
              </w:rPr>
            </w:pPr>
            <w:r>
              <w:rPr>
                <w:rFonts w:eastAsia="Yu Gothic Light" w:cs="Arial"/>
                <w:iCs/>
                <w:szCs w:val="24"/>
              </w:rPr>
              <w:t xml:space="preserve">Team </w:t>
            </w:r>
            <w:r w:rsidR="00674906">
              <w:rPr>
                <w:rFonts w:eastAsia="Yu Gothic Light" w:cs="Arial"/>
                <w:iCs/>
                <w:szCs w:val="24"/>
              </w:rPr>
              <w:t>m</w:t>
            </w:r>
            <w:r>
              <w:rPr>
                <w:rFonts w:eastAsia="Yu Gothic Light" w:cs="Arial"/>
                <w:iCs/>
                <w:szCs w:val="24"/>
              </w:rPr>
              <w:t>anager</w:t>
            </w:r>
          </w:p>
        </w:tc>
        <w:tc>
          <w:tcPr>
            <w:tcW w:w="2926" w:type="dxa"/>
          </w:tcPr>
          <w:p w14:paraId="7A14A2AB" w14:textId="16796710" w:rsidR="00741E73" w:rsidRDefault="008D069C" w:rsidP="00DA3652">
            <w:pPr>
              <w:keepNext/>
              <w:keepLines/>
              <w:spacing w:before="40" w:after="0"/>
              <w:jc w:val="right"/>
              <w:rPr>
                <w:rFonts w:eastAsia="Yu Gothic Light" w:cs="Arial"/>
                <w:iCs/>
                <w:szCs w:val="24"/>
              </w:rPr>
            </w:pPr>
            <w:r>
              <w:rPr>
                <w:rFonts w:eastAsia="Yu Gothic Light" w:cs="Arial"/>
                <w:iCs/>
                <w:szCs w:val="24"/>
              </w:rPr>
              <w:t>36</w:t>
            </w:r>
          </w:p>
        </w:tc>
        <w:tc>
          <w:tcPr>
            <w:tcW w:w="2926" w:type="dxa"/>
          </w:tcPr>
          <w:p w14:paraId="04B185F1" w14:textId="7EB6F708" w:rsidR="00741E73" w:rsidRDefault="00EE123F" w:rsidP="00DA3652">
            <w:pPr>
              <w:keepNext/>
              <w:keepLines/>
              <w:spacing w:before="40" w:after="0"/>
              <w:jc w:val="right"/>
              <w:rPr>
                <w:rFonts w:eastAsia="Yu Gothic Light" w:cs="Arial"/>
                <w:iCs/>
                <w:szCs w:val="24"/>
              </w:rPr>
            </w:pPr>
            <w:r>
              <w:rPr>
                <w:rFonts w:eastAsia="Yu Gothic Light" w:cs="Arial"/>
                <w:iCs/>
                <w:szCs w:val="24"/>
              </w:rPr>
              <w:t>32</w:t>
            </w:r>
          </w:p>
        </w:tc>
      </w:tr>
      <w:tr w:rsidR="008D069C" w14:paraId="15D5642B" w14:textId="77777777" w:rsidTr="00741E73">
        <w:tc>
          <w:tcPr>
            <w:tcW w:w="2926" w:type="dxa"/>
          </w:tcPr>
          <w:p w14:paraId="667E5543" w14:textId="0818377E" w:rsidR="008D069C" w:rsidRDefault="008B7B9C" w:rsidP="00890793">
            <w:pPr>
              <w:keepNext/>
              <w:keepLines/>
              <w:spacing w:before="40" w:after="0"/>
              <w:rPr>
                <w:rFonts w:eastAsia="Yu Gothic Light" w:cs="Arial"/>
                <w:iCs/>
                <w:szCs w:val="24"/>
              </w:rPr>
            </w:pPr>
            <w:r>
              <w:rPr>
                <w:rFonts w:eastAsia="Yu Gothic Light" w:cs="Arial"/>
                <w:iCs/>
                <w:szCs w:val="24"/>
              </w:rPr>
              <w:t>Total</w:t>
            </w:r>
          </w:p>
        </w:tc>
        <w:tc>
          <w:tcPr>
            <w:tcW w:w="2926" w:type="dxa"/>
          </w:tcPr>
          <w:p w14:paraId="1799E8B3" w14:textId="41FEA9A2" w:rsidR="008D069C" w:rsidRDefault="00447665" w:rsidP="00DA3652">
            <w:pPr>
              <w:keepNext/>
              <w:keepLines/>
              <w:spacing w:before="40" w:after="0"/>
              <w:jc w:val="right"/>
              <w:rPr>
                <w:rFonts w:eastAsia="Yu Gothic Light" w:cs="Arial"/>
                <w:iCs/>
                <w:szCs w:val="24"/>
              </w:rPr>
            </w:pPr>
            <w:r>
              <w:rPr>
                <w:rFonts w:eastAsia="Yu Gothic Light" w:cs="Arial"/>
                <w:iCs/>
                <w:szCs w:val="24"/>
              </w:rPr>
              <w:t>266</w:t>
            </w:r>
          </w:p>
        </w:tc>
        <w:tc>
          <w:tcPr>
            <w:tcW w:w="2926" w:type="dxa"/>
          </w:tcPr>
          <w:p w14:paraId="0680CA16" w14:textId="79F298E6" w:rsidR="008D069C" w:rsidRDefault="00DA3652" w:rsidP="00DA3652">
            <w:pPr>
              <w:keepNext/>
              <w:keepLines/>
              <w:spacing w:before="40" w:after="0"/>
              <w:jc w:val="right"/>
              <w:rPr>
                <w:rFonts w:eastAsia="Yu Gothic Light" w:cs="Arial"/>
                <w:iCs/>
                <w:szCs w:val="24"/>
              </w:rPr>
            </w:pPr>
            <w:r>
              <w:rPr>
                <w:rFonts w:eastAsia="Yu Gothic Light" w:cs="Arial"/>
                <w:iCs/>
                <w:szCs w:val="24"/>
              </w:rPr>
              <w:t>263</w:t>
            </w:r>
          </w:p>
        </w:tc>
      </w:tr>
    </w:tbl>
    <w:p w14:paraId="203022D8" w14:textId="77777777" w:rsidR="0083644C" w:rsidRDefault="0083644C" w:rsidP="00890793">
      <w:pPr>
        <w:keepNext/>
        <w:keepLines/>
        <w:spacing w:before="40" w:after="0"/>
        <w:rPr>
          <w:rFonts w:eastAsia="Yu Gothic Light" w:cs="Arial"/>
          <w:iCs/>
          <w:szCs w:val="24"/>
        </w:rPr>
      </w:pPr>
    </w:p>
    <w:p w14:paraId="755461D6" w14:textId="756984E5" w:rsidR="00C13174" w:rsidRPr="0027108F" w:rsidRDefault="00C13174" w:rsidP="0004137B">
      <w:pPr>
        <w:pStyle w:val="Level2multilist"/>
      </w:pPr>
      <w:bookmarkStart w:id="141" w:name="_Toc1873110398"/>
      <w:bookmarkStart w:id="142" w:name="_Toc738678617"/>
      <w:bookmarkStart w:id="143" w:name="_Toc1473912551"/>
      <w:bookmarkStart w:id="144" w:name="_Toc198880850"/>
      <w:r>
        <w:t>Children’s residential care</w:t>
      </w:r>
      <w:bookmarkEnd w:id="141"/>
      <w:bookmarkEnd w:id="142"/>
      <w:bookmarkEnd w:id="143"/>
      <w:bookmarkEnd w:id="144"/>
      <w:r>
        <w:t> </w:t>
      </w:r>
      <w:bookmarkStart w:id="145" w:name="_Toc194653556"/>
      <w:bookmarkEnd w:id="145"/>
    </w:p>
    <w:p w14:paraId="413A4E58" w14:textId="77777777" w:rsidR="00C13174" w:rsidRPr="00890793" w:rsidRDefault="00C13174" w:rsidP="00C13174">
      <w:pPr>
        <w:keepNext/>
        <w:keepLines/>
        <w:spacing w:before="40" w:after="0"/>
        <w:rPr>
          <w:rFonts w:eastAsia="Yu Gothic Light" w:cs="Arial"/>
          <w:szCs w:val="24"/>
        </w:rPr>
      </w:pPr>
      <w:r w:rsidRPr="7AC42D0A">
        <w:rPr>
          <w:rFonts w:eastAsia="Yu Gothic Light" w:cs="Arial"/>
          <w:szCs w:val="24"/>
        </w:rPr>
        <w:t>Summary:</w:t>
      </w:r>
    </w:p>
    <w:p w14:paraId="74DC6CB1" w14:textId="77777777" w:rsidR="00C13174" w:rsidRPr="00890793" w:rsidRDefault="00C13174" w:rsidP="00C13174">
      <w:pPr>
        <w:keepNext/>
        <w:keepLines/>
        <w:numPr>
          <w:ilvl w:val="0"/>
          <w:numId w:val="8"/>
        </w:numPr>
        <w:spacing w:before="40" w:after="0" w:line="240" w:lineRule="auto"/>
        <w:rPr>
          <w:rFonts w:eastAsia="Yu Gothic Light" w:cs="Arial"/>
          <w:szCs w:val="24"/>
          <w:lang w:val="en-US"/>
        </w:rPr>
      </w:pPr>
      <w:r w:rsidRPr="7AC42D0A">
        <w:rPr>
          <w:rFonts w:eastAsia="Yu Gothic Light" w:cs="Arial"/>
          <w:szCs w:val="24"/>
          <w:lang w:val="en-US"/>
        </w:rPr>
        <w:t>Care workers (including senior carers) make up 82.5 per cent of the children’s residential care workforce.</w:t>
      </w:r>
    </w:p>
    <w:p w14:paraId="4742C3A0" w14:textId="77777777" w:rsidR="00C13174" w:rsidRDefault="00C13174" w:rsidP="00C13174">
      <w:pPr>
        <w:keepNext/>
        <w:keepLines/>
        <w:numPr>
          <w:ilvl w:val="0"/>
          <w:numId w:val="8"/>
        </w:numPr>
        <w:spacing w:before="40" w:after="0" w:line="240" w:lineRule="auto"/>
        <w:rPr>
          <w:rFonts w:eastAsia="Yu Gothic Light" w:cs="Arial"/>
          <w:lang w:val="en-US"/>
        </w:rPr>
      </w:pPr>
      <w:r w:rsidRPr="67482F2B">
        <w:rPr>
          <w:rFonts w:eastAsia="Yu Gothic Light" w:cs="Arial"/>
          <w:lang w:val="en-US"/>
        </w:rPr>
        <w:t>Men make up 30.5 per cent of the workforce.</w:t>
      </w:r>
    </w:p>
    <w:p w14:paraId="6757BEBE" w14:textId="77777777" w:rsidR="00C13174" w:rsidRDefault="00C13174" w:rsidP="00C13174">
      <w:pPr>
        <w:keepNext/>
        <w:keepLines/>
        <w:numPr>
          <w:ilvl w:val="0"/>
          <w:numId w:val="8"/>
        </w:numPr>
        <w:spacing w:before="40" w:after="0" w:line="240" w:lineRule="auto"/>
        <w:rPr>
          <w:rFonts w:eastAsia="Yu Gothic Light" w:cs="Arial"/>
          <w:lang w:val="en-US"/>
        </w:rPr>
      </w:pPr>
      <w:r w:rsidRPr="67482F2B">
        <w:rPr>
          <w:rFonts w:eastAsia="Yu Gothic Light" w:cs="Arial"/>
          <w:lang w:val="en-US"/>
        </w:rPr>
        <w:t>Children’s residential care has a relatively young workforce, with 70.9 per cent aged 45 or under.</w:t>
      </w:r>
    </w:p>
    <w:p w14:paraId="2C3D7543" w14:textId="77777777" w:rsidR="00C13174" w:rsidRDefault="00C13174" w:rsidP="00C13174">
      <w:pPr>
        <w:keepNext/>
        <w:keepLines/>
        <w:numPr>
          <w:ilvl w:val="0"/>
          <w:numId w:val="8"/>
        </w:numPr>
        <w:spacing w:before="40" w:after="0" w:line="240" w:lineRule="auto"/>
        <w:rPr>
          <w:rFonts w:eastAsia="Yu Gothic Light" w:cs="Arial"/>
          <w:lang w:val="en-US"/>
        </w:rPr>
      </w:pPr>
      <w:r w:rsidRPr="544A46F7">
        <w:rPr>
          <w:rFonts w:eastAsia="Yu Gothic Light" w:cs="Arial"/>
          <w:lang w:val="en-US"/>
        </w:rPr>
        <w:t>Casual and zero-hours contracts make up 28.5 per cent of the workforce.</w:t>
      </w:r>
    </w:p>
    <w:p w14:paraId="4CC856F1" w14:textId="77777777" w:rsidR="00C13174" w:rsidRDefault="00C13174" w:rsidP="00C13174">
      <w:pPr>
        <w:keepNext/>
        <w:keepLines/>
        <w:spacing w:before="40" w:after="0" w:line="240" w:lineRule="auto"/>
        <w:rPr>
          <w:rFonts w:eastAsia="Yu Gothic Light" w:cs="Arial"/>
          <w:lang w:val="en-US"/>
        </w:rPr>
      </w:pPr>
    </w:p>
    <w:p w14:paraId="3CBC3FF5" w14:textId="77777777" w:rsidR="00C13174" w:rsidRDefault="1B80EC12" w:rsidP="00C13174">
      <w:pPr>
        <w:keepNext/>
        <w:keepLines/>
        <w:spacing w:before="40" w:after="0" w:line="240" w:lineRule="auto"/>
        <w:jc w:val="center"/>
        <w:rPr>
          <w:rFonts w:eastAsia="Yu Gothic Light" w:cs="Arial"/>
          <w:lang w:val="en-US"/>
        </w:rPr>
      </w:pPr>
      <w:r>
        <w:rPr>
          <w:noProof/>
        </w:rPr>
        <w:drawing>
          <wp:inline distT="0" distB="0" distL="0" distR="0" wp14:anchorId="12049325" wp14:editId="49454A7A">
            <wp:extent cx="5581648" cy="2133600"/>
            <wp:effectExtent l="0" t="0" r="0" b="0"/>
            <wp:docPr id="18" name="Picture 18" descr="Two doughnut pie charts showing the completion rates for local authorities and commissioned providers for children's residential care services. Commissioned service providers had a completion rate of 35 per cent returned, and local authorities had a 100 per cent completion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246343" name="Picture 1449246343" descr="A graph showing the return rates for children's residential car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581648" cy="2133600"/>
                    </a:xfrm>
                    <a:prstGeom prst="rect">
                      <a:avLst/>
                    </a:prstGeom>
                  </pic:spPr>
                </pic:pic>
              </a:graphicData>
            </a:graphic>
          </wp:inline>
        </w:drawing>
      </w:r>
    </w:p>
    <w:p w14:paraId="7F699EF8" w14:textId="680EBB24" w:rsidR="00C13174" w:rsidRDefault="00C13174" w:rsidP="0004137B">
      <w:pPr>
        <w:keepNext/>
        <w:keepLines/>
        <w:spacing w:before="40" w:after="0" w:line="240" w:lineRule="auto"/>
        <w:rPr>
          <w:rFonts w:eastAsia="Yu Gothic Light" w:cs="Arial"/>
          <w:szCs w:val="24"/>
          <w:lang w:val="en-US"/>
        </w:rPr>
      </w:pPr>
      <w:r>
        <w:t xml:space="preserve">                         </w:t>
      </w:r>
      <w:r>
        <w:rPr>
          <w:noProof/>
        </w:rPr>
        <mc:AlternateContent>
          <mc:Choice Requires="wps">
            <w:drawing>
              <wp:inline distT="45720" distB="45720" distL="114300" distR="114300" wp14:anchorId="5D1C8C43" wp14:editId="2B3DBEAF">
                <wp:extent cx="866775" cy="295275"/>
                <wp:effectExtent l="0" t="0" r="9525" b="9525"/>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41645329" w14:textId="77777777" w:rsidR="00C13174" w:rsidRDefault="00C13174" w:rsidP="00C13174">
                            <w:pPr>
                              <w:spacing w:line="276" w:lineRule="auto"/>
                              <w:rPr>
                                <w:rFonts w:ascii="Aptos" w:hAnsi="Aptos"/>
                                <w:lang w:val="en-US"/>
                              </w:rPr>
                            </w:pPr>
                            <w:r>
                              <w:rPr>
                                <w:rFonts w:ascii="Aptos" w:hAnsi="Aptos"/>
                                <w:lang w:val="en-US"/>
                              </w:rPr>
                              <w:t xml:space="preserve">n = </w:t>
                            </w:r>
                            <w:r>
                              <w:rPr>
                                <w:rFonts w:ascii="Aptos" w:hAnsi="Aptos"/>
                                <w:color w:val="000000"/>
                                <w:lang w:val="en-US"/>
                              </w:rPr>
                              <w:t>19</w:t>
                            </w:r>
                          </w:p>
                        </w:txbxContent>
                      </wps:txbx>
                      <wps:bodyPr wrap="square" lIns="91440" tIns="45720" rIns="91440" bIns="45720" anchor="t">
                        <a:noAutofit/>
                      </wps:bodyPr>
                    </wps:wsp>
                  </a:graphicData>
                </a:graphic>
              </wp:inline>
            </w:drawing>
          </mc:Choice>
          <mc:Fallback>
            <w:pict>
              <v:rect w14:anchorId="5D1C8C43" id="Rectangle 16" o:spid="_x0000_s1078"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" stroked="f">
                <v:textbox>
                  <w:txbxContent>
                    <w:p w14:paraId="41645329" w14:textId="77777777" w:rsidR="00C13174" w:rsidRDefault="00C13174" w:rsidP="00C13174">
                      <w:pPr>
                        <w:spacing w:line="276" w:lineRule="auto"/>
                        <w:rPr>
                          <w:rFonts w:ascii="Aptos" w:hAnsi="Aptos"/>
                          <w:lang w:val="en-US"/>
                        </w:rPr>
                      </w:pPr>
                      <w:r>
                        <w:rPr>
                          <w:rFonts w:ascii="Aptos" w:hAnsi="Aptos"/>
                          <w:lang w:val="en-US"/>
                        </w:rPr>
                        <w:t xml:space="preserve">n = </w:t>
                      </w:r>
                      <w:r>
                        <w:rPr>
                          <w:rFonts w:ascii="Aptos" w:hAnsi="Aptos"/>
                          <w:color w:val="000000"/>
                          <w:lang w:val="en-US"/>
                        </w:rPr>
                        <w:t>19</w:t>
                      </w:r>
                    </w:p>
                  </w:txbxContent>
                </v:textbox>
                <w10:anchorlock/>
              </v:rect>
            </w:pict>
          </mc:Fallback>
        </mc:AlternateContent>
      </w:r>
      <w:r w:rsidRPr="2EB047BE">
        <w:rPr>
          <w:rFonts w:eastAsia="Yu Gothic Light" w:cs="Arial"/>
          <w:lang w:val="en-US"/>
        </w:rPr>
        <w:t xml:space="preserve">  </w:t>
      </w:r>
      <w:r>
        <w:tab/>
      </w:r>
      <w:r>
        <w:tab/>
      </w:r>
      <w:r>
        <w:tab/>
      </w:r>
      <w:r>
        <w:tab/>
      </w:r>
      <w:r w:rsidRPr="2EB047BE">
        <w:rPr>
          <w:rFonts w:eastAsia="Yu Gothic Light" w:cs="Arial"/>
          <w:lang w:val="en-US"/>
        </w:rPr>
        <w:t xml:space="preserve">      </w:t>
      </w:r>
      <w:r>
        <w:rPr>
          <w:noProof/>
        </w:rPr>
        <mc:AlternateContent>
          <mc:Choice Requires="wps">
            <w:drawing>
              <wp:inline distT="45720" distB="45720" distL="114300" distR="114300" wp14:anchorId="7AC8F8F7" wp14:editId="0B04212E">
                <wp:extent cx="866775" cy="295275"/>
                <wp:effectExtent l="0" t="0" r="9525" b="9525"/>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1A9E5127" w14:textId="77777777" w:rsidR="00C13174" w:rsidRDefault="00C13174" w:rsidP="00C13174">
                            <w:pPr>
                              <w:spacing w:line="276" w:lineRule="auto"/>
                              <w:rPr>
                                <w:rFonts w:ascii="Aptos" w:hAnsi="Aptos"/>
                                <w:lang w:val="en-US"/>
                              </w:rPr>
                            </w:pPr>
                            <w:r>
                              <w:rPr>
                                <w:rFonts w:ascii="Aptos" w:hAnsi="Aptos"/>
                                <w:lang w:val="en-US"/>
                              </w:rPr>
                              <w:t xml:space="preserve">n = </w:t>
                            </w:r>
                            <w:r>
                              <w:rPr>
                                <w:rFonts w:ascii="Aptos" w:hAnsi="Aptos"/>
                                <w:color w:val="000000"/>
                                <w:lang w:val="en-US"/>
                              </w:rPr>
                              <w:t>72</w:t>
                            </w:r>
                          </w:p>
                        </w:txbxContent>
                      </wps:txbx>
                      <wps:bodyPr wrap="square" lIns="91440" tIns="45720" rIns="91440" bIns="45720" anchor="t">
                        <a:noAutofit/>
                      </wps:bodyPr>
                    </wps:wsp>
                  </a:graphicData>
                </a:graphic>
              </wp:inline>
            </w:drawing>
          </mc:Choice>
          <mc:Fallback>
            <w:pict>
              <v:rect w14:anchorId="7AC8F8F7" id="Rectangle 17" o:spid="_x0000_s1079"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Ao3vd41gEAAJ4D&#10;AAAOAAAAAAAAAAAAAAAAAC4CAABkcnMvZTJvRG9jLnhtbFBLAQItABQABgAIAAAAIQCVOWfm2QAA&#10;AAQBAAAPAAAAAAAAAAAAAAAAADAEAABkcnMvZG93bnJldi54bWxQSwUGAAAAAAQABADzAAAANgUA&#10;AAAA&#10;" stroked="f">
                <v:textbox>
                  <w:txbxContent>
                    <w:p w14:paraId="1A9E5127" w14:textId="77777777" w:rsidR="00C13174" w:rsidRDefault="00C13174" w:rsidP="00C13174">
                      <w:pPr>
                        <w:spacing w:line="276" w:lineRule="auto"/>
                        <w:rPr>
                          <w:rFonts w:ascii="Aptos" w:hAnsi="Aptos"/>
                          <w:lang w:val="en-US"/>
                        </w:rPr>
                      </w:pPr>
                      <w:r>
                        <w:rPr>
                          <w:rFonts w:ascii="Aptos" w:hAnsi="Aptos"/>
                          <w:lang w:val="en-US"/>
                        </w:rPr>
                        <w:t xml:space="preserve">n = </w:t>
                      </w:r>
                      <w:r>
                        <w:rPr>
                          <w:rFonts w:ascii="Aptos" w:hAnsi="Aptos"/>
                          <w:color w:val="000000"/>
                          <w:lang w:val="en-US"/>
                        </w:rPr>
                        <w:t>72</w:t>
                      </w:r>
                    </w:p>
                  </w:txbxContent>
                </v:textbox>
                <w10:anchorlock/>
              </v:rect>
            </w:pict>
          </mc:Fallback>
        </mc:AlternateContent>
      </w:r>
    </w:p>
    <w:p w14:paraId="75A4EDC6" w14:textId="77777777" w:rsidR="00C13174" w:rsidRPr="00890793" w:rsidRDefault="00C13174" w:rsidP="0004137B">
      <w:pPr>
        <w:pStyle w:val="Level9multilist"/>
      </w:pPr>
      <w:r w:rsidRPr="3FE189BD">
        <w:t>Children’s residential care – role type </w:t>
      </w:r>
    </w:p>
    <w:p w14:paraId="5342B313" w14:textId="77777777" w:rsidR="00C13174" w:rsidRPr="00890793" w:rsidRDefault="00C13174" w:rsidP="00C13174">
      <w:pPr>
        <w:spacing w:before="40" w:after="0"/>
        <w:rPr>
          <w:rFonts w:eastAsia="Arial" w:cs="Arial"/>
        </w:rPr>
      </w:pPr>
      <w:r w:rsidRPr="544A46F7">
        <w:rPr>
          <w:rFonts w:eastAsia="Arial" w:cs="Arial"/>
        </w:rPr>
        <w:t>The proportion of workers in the types of roles highlighted in the chart below has hardly changed since 2022. Care workers make up most of the roles (68.1 per cent, compared to 71.3 per cent in 2023 and 69.5 per cent in 2022). See the chart below for a breakdown of the role profile of the children’s residential care workforce.</w:t>
      </w:r>
    </w:p>
    <w:p w14:paraId="399B865B" w14:textId="77777777" w:rsidR="00C13174" w:rsidRPr="00DA3652" w:rsidRDefault="00C13174" w:rsidP="00890793">
      <w:pPr>
        <w:keepNext/>
        <w:keepLines/>
        <w:spacing w:before="40" w:after="0"/>
        <w:rPr>
          <w:rFonts w:eastAsia="Yu Gothic Light" w:cs="Arial"/>
          <w:iCs/>
          <w:szCs w:val="24"/>
        </w:rPr>
      </w:pPr>
    </w:p>
    <w:p w14:paraId="7C83CB11" w14:textId="77777777" w:rsidR="00890793" w:rsidRPr="00890793" w:rsidRDefault="00890793" w:rsidP="00890793">
      <w:pPr>
        <w:keepNext/>
        <w:keepLines/>
        <w:spacing w:before="40" w:after="0"/>
        <w:rPr>
          <w:rFonts w:eastAsia="Yu Gothic Light" w:cs="Arial"/>
          <w:b/>
          <w:color w:val="11846A"/>
          <w:sz w:val="28"/>
          <w:szCs w:val="28"/>
        </w:rPr>
      </w:pPr>
      <w:r w:rsidRPr="00890793">
        <w:rPr>
          <w:rFonts w:eastAsia="Yu Gothic Light" w:cs="Arial"/>
          <w:b/>
          <w:color w:val="11846A"/>
          <w:szCs w:val="24"/>
        </w:rPr>
        <w:br w:type="page"/>
      </w:r>
    </w:p>
    <w:p w14:paraId="409BB25B" w14:textId="623E8655" w:rsidR="00890793" w:rsidRPr="00890793" w:rsidRDefault="7D4D119C" w:rsidP="004D340C">
      <w:pPr>
        <w:spacing w:line="276" w:lineRule="auto"/>
        <w:jc w:val="center"/>
        <w:rPr>
          <w:rFonts w:eastAsia="Yu Gothic Light" w:cs="Times New Roman"/>
          <w:color w:val="138369"/>
          <w:sz w:val="28"/>
          <w:szCs w:val="28"/>
          <w:lang w:eastAsia="en-GB"/>
        </w:rPr>
      </w:pPr>
      <w:r>
        <w:rPr>
          <w:noProof/>
        </w:rPr>
        <w:lastRenderedPageBreak/>
        <w:drawing>
          <wp:inline distT="0" distB="0" distL="0" distR="0" wp14:anchorId="0302B3DF" wp14:editId="5C9DEADE">
            <wp:extent cx="5581648" cy="2266950"/>
            <wp:effectExtent l="0" t="0" r="0" b="0"/>
            <wp:docPr id="161950966" name="Picture 161950966" descr="Bar chart of different role types, expressed as percentages, in the children's residential care s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50966" name="Picture 161950966" descr="A graph showing children's residential care by rol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581648" cy="2266950"/>
                    </a:xfrm>
                    <a:prstGeom prst="rect">
                      <a:avLst/>
                    </a:prstGeom>
                  </pic:spPr>
                </pic:pic>
              </a:graphicData>
            </a:graphic>
          </wp:inline>
        </w:drawing>
      </w:r>
      <w:r w:rsidR="00890793">
        <w:rPr>
          <w:noProof/>
        </w:rPr>
        <mc:AlternateContent>
          <mc:Choice Requires="wps">
            <w:drawing>
              <wp:inline distT="45720" distB="45720" distL="114300" distR="114300" wp14:anchorId="03BD4671" wp14:editId="0F65D30C">
                <wp:extent cx="866775" cy="295275"/>
                <wp:effectExtent l="0" t="0" r="9525" b="9525"/>
                <wp:docPr id="309652214" name="Rectangle 309652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29AE0CC0"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2,216</w:t>
                            </w:r>
                          </w:p>
                        </w:txbxContent>
                      </wps:txbx>
                      <wps:bodyPr wrap="square" lIns="91440" tIns="45720" rIns="91440" bIns="45720" anchor="t">
                        <a:noAutofit/>
                      </wps:bodyPr>
                    </wps:wsp>
                  </a:graphicData>
                </a:graphic>
              </wp:inline>
            </w:drawing>
          </mc:Choice>
          <mc:Fallback>
            <w:pict>
              <v:rect w14:anchorId="03BD4671" id="Rectangle 309652214" o:spid="_x0000_s1080"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AOnJUL1gEAAJ4D&#10;AAAOAAAAAAAAAAAAAAAAAC4CAABkcnMvZTJvRG9jLnhtbFBLAQItABQABgAIAAAAIQCVOWfm2QAA&#10;AAQBAAAPAAAAAAAAAAAAAAAAADAEAABkcnMvZG93bnJldi54bWxQSwUGAAAAAAQABADzAAAANgUA&#10;AAAA&#10;" stroked="f">
                <v:textbox>
                  <w:txbxContent>
                    <w:p w14:paraId="29AE0CC0"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2,216</w:t>
                      </w:r>
                    </w:p>
                  </w:txbxContent>
                </v:textbox>
                <w10:anchorlock/>
              </v:rect>
            </w:pict>
          </mc:Fallback>
        </mc:AlternateContent>
      </w:r>
    </w:p>
    <w:p w14:paraId="5D59CC6D" w14:textId="75F3D5A8" w:rsidR="00890793" w:rsidRPr="00890793" w:rsidRDefault="00890793" w:rsidP="0004137B">
      <w:pPr>
        <w:pStyle w:val="Level9multilist"/>
      </w:pPr>
      <w:bookmarkStart w:id="146" w:name="_Toc130827744"/>
      <w:bookmarkStart w:id="147" w:name="_Toc134021167"/>
      <w:r w:rsidRPr="3FE189BD">
        <w:t>Children’s residential care – gender</w:t>
      </w:r>
      <w:bookmarkEnd w:id="146"/>
      <w:bookmarkEnd w:id="147"/>
      <w:r w:rsidRPr="3FE189BD">
        <w:t> </w:t>
      </w:r>
    </w:p>
    <w:p w14:paraId="76C60614" w14:textId="2AFB2ECD" w:rsidR="00890793" w:rsidRPr="00890793" w:rsidRDefault="59A860AB" w:rsidP="3FE189BD">
      <w:pPr>
        <w:keepNext/>
        <w:keepLines/>
        <w:spacing w:line="276" w:lineRule="auto"/>
        <w:rPr>
          <w:rFonts w:eastAsia="Arial" w:cs="Arial"/>
          <w:lang w:val="en-US"/>
        </w:rPr>
      </w:pPr>
      <w:r w:rsidRPr="647BA056">
        <w:rPr>
          <w:rFonts w:eastAsia="Arial" w:cs="Arial"/>
          <w:lang w:val="en-US"/>
        </w:rPr>
        <w:t xml:space="preserve">The proportion of </w:t>
      </w:r>
      <w:r w:rsidR="20959B1B" w:rsidRPr="67482F2B">
        <w:rPr>
          <w:rFonts w:eastAsia="Arial" w:cs="Arial"/>
          <w:lang w:val="en-US"/>
        </w:rPr>
        <w:t>women</w:t>
      </w:r>
      <w:r w:rsidRPr="647BA056">
        <w:rPr>
          <w:rFonts w:eastAsia="Arial" w:cs="Arial"/>
          <w:lang w:val="en-US"/>
        </w:rPr>
        <w:t xml:space="preserve"> working in </w:t>
      </w:r>
      <w:r w:rsidRPr="67482F2B">
        <w:rPr>
          <w:rFonts w:eastAsia="Arial" w:cs="Arial"/>
          <w:lang w:val="en-US"/>
        </w:rPr>
        <w:t>children</w:t>
      </w:r>
      <w:r w:rsidR="5FE25FEB" w:rsidRPr="67482F2B">
        <w:rPr>
          <w:rFonts w:eastAsia="Arial" w:cs="Arial"/>
          <w:lang w:val="en-US"/>
        </w:rPr>
        <w:t>’s</w:t>
      </w:r>
      <w:r w:rsidRPr="647BA056">
        <w:rPr>
          <w:rFonts w:eastAsia="Arial" w:cs="Arial"/>
          <w:lang w:val="en-US"/>
        </w:rPr>
        <w:t xml:space="preserve"> residential care has increased to 69.5 per cent. Last year</w:t>
      </w:r>
      <w:r w:rsidR="19906E65" w:rsidRPr="67482F2B">
        <w:rPr>
          <w:rFonts w:eastAsia="Arial" w:cs="Arial"/>
          <w:lang w:val="en-US"/>
        </w:rPr>
        <w:t>,</w:t>
      </w:r>
      <w:r w:rsidRPr="647BA056">
        <w:rPr>
          <w:rFonts w:eastAsia="Arial" w:cs="Arial"/>
          <w:lang w:val="en-US"/>
        </w:rPr>
        <w:t xml:space="preserve"> 66 per cent of the </w:t>
      </w:r>
      <w:r w:rsidRPr="67482F2B">
        <w:rPr>
          <w:rFonts w:eastAsia="Arial" w:cs="Arial"/>
          <w:lang w:val="en-US"/>
        </w:rPr>
        <w:t>children</w:t>
      </w:r>
      <w:r w:rsidR="7BC9373E" w:rsidRPr="67482F2B">
        <w:rPr>
          <w:rFonts w:eastAsia="Arial" w:cs="Arial"/>
          <w:lang w:val="en-US"/>
        </w:rPr>
        <w:t>’s</w:t>
      </w:r>
      <w:r w:rsidRPr="647BA056">
        <w:rPr>
          <w:rFonts w:eastAsia="Arial" w:cs="Arial"/>
          <w:lang w:val="en-US"/>
        </w:rPr>
        <w:t xml:space="preserve"> residential care </w:t>
      </w:r>
      <w:r w:rsidR="6BD38E2E" w:rsidRPr="67482F2B">
        <w:rPr>
          <w:rFonts w:eastAsia="Arial" w:cs="Arial"/>
          <w:lang w:val="en-US"/>
        </w:rPr>
        <w:t>workforce</w:t>
      </w:r>
      <w:r w:rsidRPr="67482F2B">
        <w:rPr>
          <w:rFonts w:eastAsia="Arial" w:cs="Arial"/>
          <w:lang w:val="en-US"/>
        </w:rPr>
        <w:t xml:space="preserve"> w</w:t>
      </w:r>
      <w:r w:rsidR="0AFA000D" w:rsidRPr="67482F2B">
        <w:rPr>
          <w:rFonts w:eastAsia="Arial" w:cs="Arial"/>
          <w:lang w:val="en-US"/>
        </w:rPr>
        <w:t>ere</w:t>
      </w:r>
      <w:r w:rsidRPr="647BA056">
        <w:rPr>
          <w:rFonts w:eastAsia="Arial" w:cs="Arial"/>
          <w:lang w:val="en-US"/>
        </w:rPr>
        <w:t xml:space="preserve"> </w:t>
      </w:r>
      <w:r w:rsidR="43736D92" w:rsidRPr="67482F2B">
        <w:rPr>
          <w:rFonts w:eastAsia="Arial" w:cs="Arial"/>
          <w:lang w:val="en-US"/>
        </w:rPr>
        <w:t>women</w:t>
      </w:r>
      <w:r w:rsidR="39DF6E2C" w:rsidRPr="67482F2B">
        <w:rPr>
          <w:rFonts w:eastAsia="Arial" w:cs="Arial"/>
          <w:lang w:val="en-US"/>
        </w:rPr>
        <w:t>. T</w:t>
      </w:r>
      <w:r w:rsidRPr="647BA056">
        <w:rPr>
          <w:rFonts w:eastAsia="Arial" w:cs="Arial"/>
          <w:lang w:val="en-US"/>
        </w:rPr>
        <w:t>he proportion in 2022 was 62 per cent.</w:t>
      </w:r>
      <w:r w:rsidR="1BEC6C13" w:rsidRPr="647BA056">
        <w:rPr>
          <w:rFonts w:eastAsia="Arial" w:cs="Arial"/>
          <w:lang w:val="en-US"/>
        </w:rPr>
        <w:t xml:space="preserve"> Children’s residential care </w:t>
      </w:r>
      <w:r w:rsidR="77BF7B59" w:rsidRPr="647BA056">
        <w:rPr>
          <w:rFonts w:eastAsia="Arial" w:cs="Arial"/>
          <w:lang w:val="en-US"/>
        </w:rPr>
        <w:t xml:space="preserve">is the sector </w:t>
      </w:r>
      <w:r w:rsidR="77BF7B59" w:rsidRPr="0ED21622">
        <w:rPr>
          <w:rFonts w:eastAsia="Arial" w:cs="Arial"/>
          <w:lang w:val="en-US"/>
        </w:rPr>
        <w:t>that</w:t>
      </w:r>
      <w:r w:rsidR="1BEC6C13" w:rsidRPr="647BA056">
        <w:rPr>
          <w:rFonts w:eastAsia="Arial" w:cs="Arial"/>
          <w:lang w:val="en-US"/>
        </w:rPr>
        <w:t xml:space="preserve"> has the highest proportion of </w:t>
      </w:r>
      <w:r w:rsidR="08080CCD" w:rsidRPr="67482F2B">
        <w:rPr>
          <w:rFonts w:eastAsia="Arial" w:cs="Arial"/>
          <w:lang w:val="en-US"/>
        </w:rPr>
        <w:t>men</w:t>
      </w:r>
      <w:r w:rsidR="54E3D6A0" w:rsidRPr="0ED21622">
        <w:rPr>
          <w:rFonts w:eastAsia="Arial" w:cs="Arial"/>
          <w:lang w:val="en-US"/>
        </w:rPr>
        <w:t xml:space="preserve"> in the social care workforce of Wales</w:t>
      </w:r>
      <w:r w:rsidR="457918FD" w:rsidRPr="67482F2B">
        <w:rPr>
          <w:rFonts w:eastAsia="Arial" w:cs="Arial"/>
          <w:lang w:val="en-US"/>
        </w:rPr>
        <w:t xml:space="preserve"> (30.5 per cent)</w:t>
      </w:r>
      <w:r w:rsidR="54E3D6A0" w:rsidRPr="67482F2B">
        <w:rPr>
          <w:rFonts w:eastAsia="Arial" w:cs="Arial"/>
          <w:lang w:val="en-US"/>
        </w:rPr>
        <w:t>.</w:t>
      </w:r>
    </w:p>
    <w:p w14:paraId="63FFE276" w14:textId="0A2D2C62" w:rsidR="00890793" w:rsidRPr="00890793" w:rsidRDefault="5F952D0F" w:rsidP="3108B3AC">
      <w:pPr>
        <w:keepNext/>
        <w:keepLines/>
        <w:spacing w:line="276" w:lineRule="auto"/>
        <w:jc w:val="center"/>
        <w:rPr>
          <w:rFonts w:eastAsia="Arial" w:cs="Arial"/>
          <w:lang w:val="en"/>
        </w:rPr>
      </w:pPr>
      <w:r>
        <w:rPr>
          <w:noProof/>
        </w:rPr>
        <w:drawing>
          <wp:inline distT="0" distB="0" distL="0" distR="0" wp14:anchorId="4F1C1321" wp14:editId="31B0F51B">
            <wp:extent cx="3610530" cy="2751539"/>
            <wp:effectExtent l="0" t="0" r="0" b="0"/>
            <wp:docPr id="412602511" name="Picture 412602511" descr="Doughnut pie chart depicting the gender profile of the children's residential care workfor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602511" name="Picture 412602511" descr="A graph showing children's residential care by gender."/>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610530" cy="2751539"/>
                    </a:xfrm>
                    <a:prstGeom prst="rect">
                      <a:avLst/>
                    </a:prstGeom>
                  </pic:spPr>
                </pic:pic>
              </a:graphicData>
            </a:graphic>
          </wp:inline>
        </w:drawing>
      </w:r>
    </w:p>
    <w:p w14:paraId="39C4A70E" w14:textId="02967CA1" w:rsidR="00890793" w:rsidRPr="0019169E" w:rsidRDefault="00890793" w:rsidP="0019169E">
      <w:pPr>
        <w:keepNext/>
        <w:keepLines/>
        <w:spacing w:line="276" w:lineRule="auto"/>
        <w:jc w:val="center"/>
        <w:rPr>
          <w:rFonts w:eastAsia="Yu Gothic Light" w:cs="Times New Roman"/>
          <w:color w:val="138369"/>
          <w:sz w:val="28"/>
          <w:szCs w:val="28"/>
          <w:lang w:eastAsia="en-GB"/>
        </w:rPr>
      </w:pPr>
      <w:r>
        <w:rPr>
          <w:noProof/>
        </w:rPr>
        <mc:AlternateContent>
          <mc:Choice Requires="wps">
            <w:drawing>
              <wp:inline distT="45720" distB="45720" distL="114300" distR="114300" wp14:anchorId="7E46A7DD" wp14:editId="22FD59F8">
                <wp:extent cx="866775" cy="295275"/>
                <wp:effectExtent l="0" t="0" r="9525" b="9525"/>
                <wp:docPr id="898778859" name="Rectangle 898778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701553F2" w14:textId="77777777" w:rsidR="00051477" w:rsidRDefault="00051477" w:rsidP="00051477">
                            <w:pPr>
                              <w:spacing w:line="276" w:lineRule="auto"/>
                              <w:rPr>
                                <w:rFonts w:ascii="Aptos" w:hAnsi="Aptos"/>
                                <w:lang w:val="en-US"/>
                              </w:rPr>
                            </w:pPr>
                            <w:r>
                              <w:rPr>
                                <w:rFonts w:ascii="Aptos" w:hAnsi="Aptos"/>
                                <w:lang w:val="en-US"/>
                              </w:rPr>
                              <w:t xml:space="preserve">n = </w:t>
                            </w:r>
                            <w:r>
                              <w:rPr>
                                <w:rFonts w:ascii="Aptos" w:hAnsi="Aptos"/>
                                <w:color w:val="000000"/>
                                <w:lang w:val="en-US"/>
                              </w:rPr>
                              <w:t>2,179</w:t>
                            </w:r>
                          </w:p>
                        </w:txbxContent>
                      </wps:txbx>
                      <wps:bodyPr wrap="square" lIns="91440" tIns="45720" rIns="91440" bIns="45720" anchor="t">
                        <a:noAutofit/>
                      </wps:bodyPr>
                    </wps:wsp>
                  </a:graphicData>
                </a:graphic>
              </wp:inline>
            </w:drawing>
          </mc:Choice>
          <mc:Fallback>
            <w:pict>
              <v:rect w14:anchorId="7E46A7DD" id="Rectangle 898778859" o:spid="_x0000_s1081"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" stroked="f">
                <v:textbox>
                  <w:txbxContent>
                    <w:p w14:paraId="701553F2" w14:textId="77777777" w:rsidR="00051477" w:rsidRDefault="00051477" w:rsidP="00051477">
                      <w:pPr>
                        <w:spacing w:line="276" w:lineRule="auto"/>
                        <w:rPr>
                          <w:rFonts w:ascii="Aptos" w:hAnsi="Aptos"/>
                          <w:lang w:val="en-US"/>
                        </w:rPr>
                      </w:pPr>
                      <w:r>
                        <w:rPr>
                          <w:rFonts w:ascii="Aptos" w:hAnsi="Aptos"/>
                          <w:lang w:val="en-US"/>
                        </w:rPr>
                        <w:t xml:space="preserve">n = </w:t>
                      </w:r>
                      <w:r>
                        <w:rPr>
                          <w:rFonts w:ascii="Aptos" w:hAnsi="Aptos"/>
                          <w:color w:val="000000"/>
                          <w:lang w:val="en-US"/>
                        </w:rPr>
                        <w:t>2,179</w:t>
                      </w:r>
                    </w:p>
                  </w:txbxContent>
                </v:textbox>
                <w10:anchorlock/>
              </v:rect>
            </w:pict>
          </mc:Fallback>
        </mc:AlternateContent>
      </w:r>
      <w:bookmarkStart w:id="148" w:name="_Toc130827745"/>
      <w:bookmarkStart w:id="149" w:name="_Toc134021168"/>
    </w:p>
    <w:p w14:paraId="4849A15F" w14:textId="49147553" w:rsidR="00890793" w:rsidRPr="00890793" w:rsidRDefault="00890793" w:rsidP="0004137B">
      <w:pPr>
        <w:pStyle w:val="Level9multilist"/>
      </w:pPr>
      <w:r w:rsidRPr="00890793">
        <w:t>Children’s residential care – age profile</w:t>
      </w:r>
      <w:bookmarkEnd w:id="148"/>
      <w:bookmarkEnd w:id="149"/>
      <w:r w:rsidRPr="00890793">
        <w:t> </w:t>
      </w:r>
    </w:p>
    <w:p w14:paraId="4C7C0DD8" w14:textId="46AF2852" w:rsidR="00001A29" w:rsidRDefault="002154AF" w:rsidP="00001A29">
      <w:pPr>
        <w:spacing w:before="40" w:after="0"/>
        <w:rPr>
          <w:rFonts w:eastAsia="Yu Gothic Light" w:cs="Arial"/>
        </w:rPr>
      </w:pPr>
      <w:r w:rsidRPr="544A46F7">
        <w:rPr>
          <w:rFonts w:eastAsia="Yu Gothic Light" w:cs="Arial"/>
        </w:rPr>
        <w:t xml:space="preserve">The age profile </w:t>
      </w:r>
      <w:r w:rsidR="2D4C7427" w:rsidRPr="544A46F7">
        <w:rPr>
          <w:rFonts w:eastAsia="Yu Gothic Light" w:cs="Arial"/>
        </w:rPr>
        <w:t xml:space="preserve">of the </w:t>
      </w:r>
      <w:r w:rsidR="5614C47A" w:rsidRPr="544A46F7">
        <w:rPr>
          <w:rFonts w:eastAsia="Yu Gothic Light" w:cs="Arial"/>
        </w:rPr>
        <w:t>children’s</w:t>
      </w:r>
      <w:r w:rsidR="2D4C7427" w:rsidRPr="544A46F7">
        <w:rPr>
          <w:rFonts w:eastAsia="Yu Gothic Light" w:cs="Arial"/>
        </w:rPr>
        <w:t xml:space="preserve"> residential care workforce has </w:t>
      </w:r>
      <w:r w:rsidR="007C6F49" w:rsidRPr="544A46F7">
        <w:rPr>
          <w:rFonts w:eastAsia="Yu Gothic Light" w:cs="Arial"/>
        </w:rPr>
        <w:t>changed very litt</w:t>
      </w:r>
      <w:r w:rsidR="4A6F40CF" w:rsidRPr="544A46F7">
        <w:rPr>
          <w:rFonts w:eastAsia="Yu Gothic Light" w:cs="Arial"/>
        </w:rPr>
        <w:t>l</w:t>
      </w:r>
      <w:r w:rsidR="007C6F49" w:rsidRPr="544A46F7">
        <w:rPr>
          <w:rFonts w:eastAsia="Yu Gothic Light" w:cs="Arial"/>
        </w:rPr>
        <w:t>e</w:t>
      </w:r>
      <w:r w:rsidR="2D4C7427" w:rsidRPr="544A46F7">
        <w:rPr>
          <w:rFonts w:eastAsia="Yu Gothic Light" w:cs="Arial"/>
        </w:rPr>
        <w:t xml:space="preserve"> from 2023. </w:t>
      </w:r>
      <w:r w:rsidR="004C664B" w:rsidRPr="544A46F7">
        <w:rPr>
          <w:rFonts w:eastAsia="Yu Gothic Light" w:cs="Arial"/>
        </w:rPr>
        <w:t xml:space="preserve">This year, </w:t>
      </w:r>
      <w:r w:rsidR="2D4C7427" w:rsidRPr="544A46F7">
        <w:rPr>
          <w:rFonts w:eastAsia="Yu Gothic Light" w:cs="Arial"/>
        </w:rPr>
        <w:t>7</w:t>
      </w:r>
      <w:r w:rsidR="68910AD1" w:rsidRPr="544A46F7">
        <w:rPr>
          <w:rFonts w:eastAsia="Yu Gothic Light" w:cs="Arial"/>
        </w:rPr>
        <w:t>0</w:t>
      </w:r>
      <w:r w:rsidR="2D4C7427" w:rsidRPr="544A46F7">
        <w:rPr>
          <w:rFonts w:eastAsia="Yu Gothic Light" w:cs="Arial"/>
        </w:rPr>
        <w:t>.</w:t>
      </w:r>
      <w:r w:rsidR="1C7AF5BA" w:rsidRPr="544A46F7">
        <w:rPr>
          <w:rFonts w:eastAsia="Yu Gothic Light" w:cs="Arial"/>
        </w:rPr>
        <w:t>9</w:t>
      </w:r>
      <w:r w:rsidR="2D4C7427" w:rsidRPr="544A46F7">
        <w:rPr>
          <w:rFonts w:eastAsia="Yu Gothic Light" w:cs="Arial"/>
        </w:rPr>
        <w:t xml:space="preserve"> per cent of the children</w:t>
      </w:r>
      <w:r w:rsidR="004C664B" w:rsidRPr="544A46F7">
        <w:rPr>
          <w:rFonts w:eastAsia="Yu Gothic Light" w:cs="Arial"/>
        </w:rPr>
        <w:t>’s</w:t>
      </w:r>
      <w:r w:rsidR="2D4C7427" w:rsidRPr="544A46F7">
        <w:rPr>
          <w:rFonts w:eastAsia="Yu Gothic Light" w:cs="Arial"/>
        </w:rPr>
        <w:t xml:space="preserve"> residential care workforce are under 4</w:t>
      </w:r>
      <w:r w:rsidR="102C552C" w:rsidRPr="544A46F7">
        <w:rPr>
          <w:rFonts w:eastAsia="Yu Gothic Light" w:cs="Arial"/>
        </w:rPr>
        <w:t>6</w:t>
      </w:r>
      <w:r w:rsidR="00083DD7" w:rsidRPr="544A46F7" w:rsidDel="00083DD7">
        <w:rPr>
          <w:rFonts w:eastAsia="Yu Gothic Light" w:cs="Arial"/>
        </w:rPr>
        <w:t xml:space="preserve"> </w:t>
      </w:r>
      <w:r w:rsidR="35E96937" w:rsidRPr="544A46F7">
        <w:rPr>
          <w:rFonts w:eastAsia="Yu Gothic Light" w:cs="Arial"/>
        </w:rPr>
        <w:t>(this was 73.</w:t>
      </w:r>
      <w:r w:rsidR="32D764CF" w:rsidRPr="544A46F7">
        <w:rPr>
          <w:rFonts w:eastAsia="Yu Gothic Light" w:cs="Arial"/>
        </w:rPr>
        <w:t>4</w:t>
      </w:r>
      <w:r w:rsidR="35E96937" w:rsidRPr="544A46F7">
        <w:rPr>
          <w:rFonts w:eastAsia="Yu Gothic Light" w:cs="Arial"/>
        </w:rPr>
        <w:t xml:space="preserve"> per cent in 2023).</w:t>
      </w:r>
    </w:p>
    <w:p w14:paraId="4BC098D2" w14:textId="57FBB4A1" w:rsidR="00890793" w:rsidRPr="00890793" w:rsidRDefault="2D4C7427" w:rsidP="3108B3AC">
      <w:pPr>
        <w:spacing w:before="40" w:after="0"/>
        <w:rPr>
          <w:rFonts w:eastAsia="Yu Gothic Light" w:cs="Arial"/>
        </w:rPr>
      </w:pPr>
      <w:r>
        <w:rPr>
          <w:noProof/>
        </w:rPr>
        <w:lastRenderedPageBreak/>
        <w:drawing>
          <wp:inline distT="0" distB="0" distL="0" distR="0" wp14:anchorId="0A0510BE" wp14:editId="5584B3CC">
            <wp:extent cx="5581648" cy="2266950"/>
            <wp:effectExtent l="0" t="0" r="0" b="0"/>
            <wp:docPr id="1514267924" name="Picture 1514267924" descr="Clustered bar chart showing the age profile for the children's residential care workforce. Each cluster represents the age range for commissioned services and local authority providers, with categories matching those used in census 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267924" name="Picture 1514267924" descr="A graph showing the children's residential care workforce by ag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581648" cy="2266950"/>
                    </a:xfrm>
                    <a:prstGeom prst="rect">
                      <a:avLst/>
                    </a:prstGeom>
                  </pic:spPr>
                </pic:pic>
              </a:graphicData>
            </a:graphic>
          </wp:inline>
        </w:drawing>
      </w:r>
    </w:p>
    <w:p w14:paraId="664701FB" w14:textId="77D53627" w:rsidR="72BD5A9C" w:rsidRDefault="72BD5A9C" w:rsidP="3108B3AC">
      <w:pPr>
        <w:spacing w:before="40" w:after="0"/>
        <w:jc w:val="center"/>
      </w:pPr>
      <w:r>
        <w:rPr>
          <w:noProof/>
        </w:rPr>
        <mc:AlternateContent>
          <mc:Choice Requires="wps">
            <w:drawing>
              <wp:inline distT="0" distB="0" distL="114300" distR="114300" wp14:anchorId="3DF21BB6" wp14:editId="01589948">
                <wp:extent cx="866775" cy="295275"/>
                <wp:effectExtent l="0" t="0" r="9525" b="9525"/>
                <wp:docPr id="1785759028" name="Rectangle 2062213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20652D22"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2,174</w:t>
                            </w:r>
                          </w:p>
                        </w:txbxContent>
                      </wps:txbx>
                      <wps:bodyPr wrap="square" lIns="91440" tIns="45720" rIns="91440" bIns="45720" anchor="t">
                        <a:noAutofit/>
                      </wps:bodyPr>
                    </wps:wsp>
                  </a:graphicData>
                </a:graphic>
              </wp:inline>
            </w:drawing>
          </mc:Choice>
          <mc:Fallback>
            <w:pict>
              <v:rect w14:anchorId="3DF21BB6" id="Rectangle 2062213465" o:spid="_x0000_s108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cRv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WkfYeFVBfXpGNtDqlNz/PghUnJlvlsS6XSyXcdeSs1xtcnLw&#10;OlJdR4SVHdBGnslauD8EaHQi/N5nmoiWIEk2LWzcsms/Zb3/Vrs/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BhccRv1gEAAJ4D&#10;AAAOAAAAAAAAAAAAAAAAAC4CAABkcnMvZTJvRG9jLnhtbFBLAQItABQABgAIAAAAIQCVOWfm2QAA&#10;AAQBAAAPAAAAAAAAAAAAAAAAADAEAABkcnMvZG93bnJldi54bWxQSwUGAAAAAAQABADzAAAANgUA&#10;AAAA&#10;" stroked="f">
                <v:textbox>
                  <w:txbxContent>
                    <w:p w14:paraId="20652D22"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2,174</w:t>
                      </w:r>
                    </w:p>
                  </w:txbxContent>
                </v:textbox>
                <w10:anchorlock/>
              </v:rect>
            </w:pict>
          </mc:Fallback>
        </mc:AlternateContent>
      </w:r>
    </w:p>
    <w:p w14:paraId="6807574F" w14:textId="027D5A6A" w:rsidR="00890793" w:rsidRPr="00890793" w:rsidRDefault="00890793" w:rsidP="0004137B">
      <w:pPr>
        <w:pStyle w:val="Level9multilist"/>
      </w:pPr>
      <w:bookmarkStart w:id="150" w:name="_Toc130827746"/>
      <w:bookmarkStart w:id="151" w:name="_Toc134021169"/>
      <w:r w:rsidRPr="00890793">
        <w:t>Children’s residential care – ethnicity</w:t>
      </w:r>
      <w:bookmarkEnd w:id="150"/>
      <w:bookmarkEnd w:id="151"/>
      <w:r w:rsidRPr="00890793">
        <w:t> </w:t>
      </w:r>
    </w:p>
    <w:p w14:paraId="1EAF0654" w14:textId="4BEE01E6" w:rsidR="00890793" w:rsidRPr="00890793" w:rsidRDefault="7C293D6F" w:rsidP="00FE39DF">
      <w:pPr>
        <w:keepNext/>
        <w:keepLines/>
        <w:spacing w:before="40" w:after="0"/>
        <w:rPr>
          <w:rFonts w:eastAsia="Yu Gothic Light" w:cs="Arial"/>
          <w:szCs w:val="24"/>
        </w:rPr>
      </w:pPr>
      <w:r w:rsidRPr="3FE189BD">
        <w:rPr>
          <w:rFonts w:eastAsia="Yu Gothic Light" w:cs="Arial"/>
          <w:szCs w:val="24"/>
        </w:rPr>
        <w:t>The ethnicity of the children</w:t>
      </w:r>
      <w:r w:rsidR="002568F5">
        <w:rPr>
          <w:rFonts w:eastAsia="Yu Gothic Light" w:cs="Arial"/>
          <w:szCs w:val="24"/>
        </w:rPr>
        <w:t>’s</w:t>
      </w:r>
      <w:r w:rsidRPr="3FE189BD">
        <w:rPr>
          <w:rFonts w:eastAsia="Yu Gothic Light" w:cs="Arial"/>
          <w:szCs w:val="24"/>
        </w:rPr>
        <w:t xml:space="preserve"> residential care workforce has become more diverse since last year</w:t>
      </w:r>
      <w:r w:rsidR="002568F5">
        <w:rPr>
          <w:rFonts w:eastAsia="Yu Gothic Light" w:cs="Arial"/>
          <w:szCs w:val="24"/>
        </w:rPr>
        <w:t>.</w:t>
      </w:r>
      <w:r w:rsidRPr="3FE189BD">
        <w:rPr>
          <w:rFonts w:eastAsia="Yu Gothic Light" w:cs="Arial"/>
          <w:szCs w:val="24"/>
        </w:rPr>
        <w:t xml:space="preserve"> </w:t>
      </w:r>
      <w:r w:rsidR="002568F5">
        <w:rPr>
          <w:rFonts w:eastAsia="Yu Gothic Light" w:cs="Arial"/>
          <w:szCs w:val="24"/>
        </w:rPr>
        <w:t>T</w:t>
      </w:r>
      <w:r w:rsidRPr="3FE189BD">
        <w:rPr>
          <w:rFonts w:eastAsia="Yu Gothic Light" w:cs="Arial"/>
          <w:szCs w:val="24"/>
        </w:rPr>
        <w:t xml:space="preserve">he percentage of non-white workers </w:t>
      </w:r>
      <w:r w:rsidR="002568F5">
        <w:rPr>
          <w:rFonts w:eastAsia="Yu Gothic Light" w:cs="Arial"/>
          <w:szCs w:val="24"/>
        </w:rPr>
        <w:t xml:space="preserve">has </w:t>
      </w:r>
      <w:r w:rsidRPr="3FE189BD">
        <w:rPr>
          <w:rFonts w:eastAsia="Yu Gothic Light" w:cs="Arial"/>
          <w:szCs w:val="24"/>
        </w:rPr>
        <w:t>increas</w:t>
      </w:r>
      <w:r w:rsidR="002568F5">
        <w:rPr>
          <w:rFonts w:eastAsia="Yu Gothic Light" w:cs="Arial"/>
          <w:szCs w:val="24"/>
        </w:rPr>
        <w:t>ed</w:t>
      </w:r>
      <w:r w:rsidRPr="3FE189BD">
        <w:rPr>
          <w:rFonts w:eastAsia="Yu Gothic Light" w:cs="Arial"/>
          <w:szCs w:val="24"/>
        </w:rPr>
        <w:t xml:space="preserve"> from 3.2 per cent to 3.9 per cent</w:t>
      </w:r>
      <w:r w:rsidR="002568F5">
        <w:rPr>
          <w:rFonts w:eastAsia="Yu Gothic Light" w:cs="Arial"/>
          <w:szCs w:val="24"/>
        </w:rPr>
        <w:t>, while</w:t>
      </w:r>
      <w:r w:rsidRPr="3FE189BD">
        <w:rPr>
          <w:rFonts w:eastAsia="Yu Gothic Light" w:cs="Arial"/>
          <w:szCs w:val="24"/>
        </w:rPr>
        <w:t xml:space="preserve"> the number of black workers</w:t>
      </w:r>
      <w:r w:rsidR="002568F5">
        <w:rPr>
          <w:rFonts w:eastAsia="Yu Gothic Light" w:cs="Arial"/>
          <w:szCs w:val="24"/>
        </w:rPr>
        <w:t xml:space="preserve"> has</w:t>
      </w:r>
      <w:r w:rsidRPr="3FE189BD">
        <w:rPr>
          <w:rFonts w:eastAsia="Yu Gothic Light" w:cs="Arial"/>
          <w:szCs w:val="24"/>
        </w:rPr>
        <w:t xml:space="preserve"> increas</w:t>
      </w:r>
      <w:r w:rsidR="002568F5">
        <w:rPr>
          <w:rFonts w:eastAsia="Yu Gothic Light" w:cs="Arial"/>
          <w:szCs w:val="24"/>
        </w:rPr>
        <w:t>ed</w:t>
      </w:r>
      <w:r w:rsidRPr="3FE189BD">
        <w:rPr>
          <w:rFonts w:eastAsia="Yu Gothic Light" w:cs="Arial"/>
          <w:szCs w:val="24"/>
        </w:rPr>
        <w:t xml:space="preserve"> from 1.1 per cent to 1.6 per cent. The children</w:t>
      </w:r>
      <w:r w:rsidR="002568F5">
        <w:rPr>
          <w:rFonts w:eastAsia="Yu Gothic Light" w:cs="Arial"/>
          <w:szCs w:val="24"/>
        </w:rPr>
        <w:t>’s</w:t>
      </w:r>
      <w:r w:rsidRPr="3FE189BD">
        <w:rPr>
          <w:rFonts w:eastAsia="Yu Gothic Light" w:cs="Arial"/>
          <w:szCs w:val="24"/>
        </w:rPr>
        <w:t xml:space="preserve"> residential care work</w:t>
      </w:r>
      <w:r w:rsidR="002568F5">
        <w:rPr>
          <w:rFonts w:eastAsia="Yu Gothic Light" w:cs="Arial"/>
          <w:szCs w:val="24"/>
        </w:rPr>
        <w:t>force</w:t>
      </w:r>
      <w:r w:rsidRPr="3FE189BD">
        <w:rPr>
          <w:rFonts w:eastAsia="Yu Gothic Light" w:cs="Arial"/>
          <w:szCs w:val="24"/>
        </w:rPr>
        <w:t xml:space="preserve"> </w:t>
      </w:r>
      <w:r w:rsidR="002568F5">
        <w:rPr>
          <w:rFonts w:eastAsia="Yu Gothic Light" w:cs="Arial"/>
          <w:szCs w:val="24"/>
        </w:rPr>
        <w:t>is</w:t>
      </w:r>
      <w:r w:rsidRPr="3FE189BD">
        <w:rPr>
          <w:rFonts w:eastAsia="Yu Gothic Light" w:cs="Arial"/>
          <w:szCs w:val="24"/>
        </w:rPr>
        <w:t xml:space="preserve"> less ethnically diverse than the social care workforce as a whole.</w:t>
      </w:r>
    </w:p>
    <w:p w14:paraId="45C5690B" w14:textId="300D830A" w:rsidR="00890793" w:rsidRPr="00890793" w:rsidRDefault="7C293D6F" w:rsidP="3108B3AC">
      <w:pPr>
        <w:keepNext/>
        <w:keepLines/>
        <w:spacing w:before="40" w:after="0"/>
        <w:jc w:val="center"/>
        <w:rPr>
          <w:rFonts w:eastAsia="Yu Gothic Light" w:cs="Arial"/>
        </w:rPr>
      </w:pPr>
      <w:r>
        <w:rPr>
          <w:noProof/>
        </w:rPr>
        <w:drawing>
          <wp:inline distT="0" distB="0" distL="0" distR="0" wp14:anchorId="33E773BC" wp14:editId="4CDAEDBD">
            <wp:extent cx="5581648" cy="2266950"/>
            <wp:effectExtent l="0" t="0" r="0" b="0"/>
            <wp:docPr id="1479776472" name="Picture 1479776472" descr="Clustered bar chart depicting the ethnic diversity of the children's residential care workforce and, for comparison, the ethnic diversity of the general population of Wales. The chart shows that 1.6 per cent of the children's residential care workforce reported as black, but only 0.7 per cent are reported as As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76472" name="Picture 1479776472" descr="A graph showing the children's residential care workforce by ethnicity."/>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581648" cy="2266950"/>
                    </a:xfrm>
                    <a:prstGeom prst="rect">
                      <a:avLst/>
                    </a:prstGeom>
                  </pic:spPr>
                </pic:pic>
              </a:graphicData>
            </a:graphic>
          </wp:inline>
        </w:drawing>
      </w:r>
    </w:p>
    <w:p w14:paraId="6C34A060" w14:textId="689A8590" w:rsidR="00890793" w:rsidRPr="00890793" w:rsidRDefault="00881EFF" w:rsidP="3FE189BD">
      <w:pPr>
        <w:keepNext/>
        <w:keepLines/>
        <w:spacing w:before="40" w:after="0"/>
        <w:jc w:val="center"/>
      </w:pPr>
      <w:r>
        <w:rPr>
          <w:noProof/>
        </w:rPr>
        <mc:AlternateContent>
          <mc:Choice Requires="wps">
            <w:drawing>
              <wp:inline distT="0" distB="0" distL="114300" distR="114300" wp14:anchorId="79487BDA" wp14:editId="6BCE6741">
                <wp:extent cx="866775" cy="295275"/>
                <wp:effectExtent l="0" t="0" r="9525" b="9525"/>
                <wp:docPr id="950479828" name="Rectangle 2008984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68BDBC7B"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1,907</w:t>
                            </w:r>
                          </w:p>
                        </w:txbxContent>
                      </wps:txbx>
                      <wps:bodyPr wrap="square" lIns="91440" tIns="45720" rIns="91440" bIns="45720" anchor="t">
                        <a:noAutofit/>
                      </wps:bodyPr>
                    </wps:wsp>
                  </a:graphicData>
                </a:graphic>
              </wp:inline>
            </w:drawing>
          </mc:Choice>
          <mc:Fallback>
            <w:pict>
              <v:rect w14:anchorId="79487BDA" id="Rectangle 2008984814" o:spid="_x0000_s1083"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FSw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2kTYeFVBfXpGNtDqlNz/PghUnJlvlsS6XSyXcdeSs1xtcnLw&#10;OlJdR4SVHdBGnslauD8EaHQi/N5nmoiWIEk2LWzcsms/Zb3/Vrs/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D2BFSw1gEAAJ4D&#10;AAAOAAAAAAAAAAAAAAAAAC4CAABkcnMvZTJvRG9jLnhtbFBLAQItABQABgAIAAAAIQCVOWfm2QAA&#10;AAQBAAAPAAAAAAAAAAAAAAAAADAEAABkcnMvZG93bnJldi54bWxQSwUGAAAAAAQABADzAAAANgUA&#10;AAAA&#10;" stroked="f">
                <v:textbox>
                  <w:txbxContent>
                    <w:p w14:paraId="68BDBC7B"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1,907</w:t>
                      </w:r>
                    </w:p>
                  </w:txbxContent>
                </v:textbox>
                <w10:anchorlock/>
              </v:rect>
            </w:pict>
          </mc:Fallback>
        </mc:AlternateContent>
      </w:r>
      <w:bookmarkStart w:id="152" w:name="_Toc134021170"/>
    </w:p>
    <w:p w14:paraId="7FCC9D84" w14:textId="541C06CE" w:rsidR="00890793" w:rsidRPr="00890793" w:rsidRDefault="00890793" w:rsidP="0004137B">
      <w:pPr>
        <w:pStyle w:val="Level9multilist"/>
      </w:pPr>
      <w:bookmarkStart w:id="153" w:name="_Toc130827747"/>
      <w:bookmarkStart w:id="154" w:name="_Toc134021171"/>
      <w:bookmarkEnd w:id="152"/>
      <w:r w:rsidRPr="00890793">
        <w:t>Children’s residential care – contract type</w:t>
      </w:r>
      <w:bookmarkEnd w:id="153"/>
      <w:bookmarkEnd w:id="154"/>
      <w:r w:rsidRPr="00890793">
        <w:t> </w:t>
      </w:r>
    </w:p>
    <w:p w14:paraId="290E4B36" w14:textId="15024976" w:rsidR="00890793" w:rsidRDefault="4FA5C5FD" w:rsidP="004D340C">
      <w:pPr>
        <w:spacing w:before="40" w:after="0"/>
        <w:rPr>
          <w:rFonts w:eastAsia="Yu Gothic Light" w:cs="Arial"/>
          <w:color w:val="000000" w:themeColor="text1"/>
          <w:lang w:val="en-US"/>
        </w:rPr>
      </w:pPr>
      <w:r w:rsidRPr="544A46F7">
        <w:rPr>
          <w:rFonts w:eastAsia="Yu Gothic Light" w:cs="Arial"/>
          <w:color w:val="000000" w:themeColor="text1"/>
          <w:lang w:val="en-US"/>
        </w:rPr>
        <w:t>Local authorities have far fewer of their workforce on permanent contracts when compared to commissioned services. Permanent contracts make up 89.4 per cent of the commissioned services workforce, while the corresponding figure for local authorities is 6</w:t>
      </w:r>
      <w:r w:rsidR="0238A57E" w:rsidRPr="544A46F7">
        <w:rPr>
          <w:rFonts w:eastAsia="Yu Gothic Light" w:cs="Arial"/>
          <w:color w:val="000000" w:themeColor="text1"/>
          <w:lang w:val="en-US"/>
        </w:rPr>
        <w:t>8.4</w:t>
      </w:r>
      <w:r w:rsidRPr="544A46F7">
        <w:rPr>
          <w:rFonts w:eastAsia="Yu Gothic Light" w:cs="Arial"/>
          <w:color w:val="000000" w:themeColor="text1"/>
          <w:lang w:val="en-US"/>
        </w:rPr>
        <w:t xml:space="preserve"> per cent. A high proportion of local authority workers are on casual contracts</w:t>
      </w:r>
      <w:r w:rsidR="00213C87" w:rsidRPr="544A46F7">
        <w:rPr>
          <w:rFonts w:eastAsia="Yu Gothic Light" w:cs="Arial"/>
          <w:color w:val="000000" w:themeColor="text1"/>
          <w:lang w:val="en-US"/>
        </w:rPr>
        <w:t xml:space="preserve"> (24.4 per cent)</w:t>
      </w:r>
      <w:r w:rsidRPr="544A46F7">
        <w:rPr>
          <w:rFonts w:eastAsia="Yu Gothic Light" w:cs="Arial"/>
          <w:color w:val="000000" w:themeColor="text1"/>
          <w:lang w:val="en-US"/>
        </w:rPr>
        <w:t>.</w:t>
      </w:r>
    </w:p>
    <w:p w14:paraId="4C206744" w14:textId="77777777" w:rsidR="0027108F" w:rsidRDefault="0027108F" w:rsidP="004D340C">
      <w:pPr>
        <w:spacing w:before="40" w:after="0"/>
        <w:rPr>
          <w:rFonts w:eastAsia="Yu Gothic Light" w:cs="Arial"/>
          <w:color w:val="000000" w:themeColor="text1"/>
          <w:lang w:val="en-US"/>
        </w:rPr>
      </w:pPr>
    </w:p>
    <w:p w14:paraId="04F0DC03" w14:textId="53EFF287" w:rsidR="00890793" w:rsidRPr="00890793" w:rsidRDefault="4FA5C5FD" w:rsidP="004D340C">
      <w:pPr>
        <w:spacing w:before="40" w:after="0"/>
      </w:pPr>
      <w:r w:rsidRPr="3FE189BD">
        <w:rPr>
          <w:rFonts w:eastAsia="Yu Gothic Light" w:cs="Arial"/>
          <w:color w:val="000000" w:themeColor="text1"/>
          <w:szCs w:val="24"/>
          <w:lang w:val="en-US"/>
        </w:rPr>
        <w:t>Zero</w:t>
      </w:r>
      <w:r w:rsidR="00183A04">
        <w:rPr>
          <w:rFonts w:eastAsia="Yu Gothic Light" w:cs="Arial"/>
          <w:color w:val="000000" w:themeColor="text1"/>
          <w:szCs w:val="24"/>
          <w:lang w:val="en-US"/>
        </w:rPr>
        <w:t>-</w:t>
      </w:r>
      <w:r w:rsidRPr="3FE189BD">
        <w:rPr>
          <w:rFonts w:eastAsia="Yu Gothic Light" w:cs="Arial"/>
          <w:color w:val="000000" w:themeColor="text1"/>
          <w:szCs w:val="24"/>
          <w:lang w:val="en-US"/>
        </w:rPr>
        <w:t>hour</w:t>
      </w:r>
      <w:r w:rsidR="00183A04">
        <w:rPr>
          <w:rFonts w:eastAsia="Yu Gothic Light" w:cs="Arial"/>
          <w:color w:val="000000" w:themeColor="text1"/>
          <w:szCs w:val="24"/>
          <w:lang w:val="en-US"/>
        </w:rPr>
        <w:t>s</w:t>
      </w:r>
      <w:r w:rsidRPr="3FE189BD">
        <w:rPr>
          <w:rFonts w:eastAsia="Yu Gothic Light" w:cs="Arial"/>
          <w:color w:val="000000" w:themeColor="text1"/>
          <w:szCs w:val="24"/>
          <w:lang w:val="en-US"/>
        </w:rPr>
        <w:t xml:space="preserve"> contracts in local authority services ha</w:t>
      </w:r>
      <w:r w:rsidR="00183A04">
        <w:rPr>
          <w:rFonts w:eastAsia="Yu Gothic Light" w:cs="Arial"/>
          <w:color w:val="000000" w:themeColor="text1"/>
          <w:szCs w:val="24"/>
          <w:lang w:val="en-US"/>
        </w:rPr>
        <w:t>ve</w:t>
      </w:r>
      <w:r w:rsidRPr="3FE189BD">
        <w:rPr>
          <w:rFonts w:eastAsia="Yu Gothic Light" w:cs="Arial"/>
          <w:color w:val="000000" w:themeColor="text1"/>
          <w:szCs w:val="24"/>
          <w:lang w:val="en-US"/>
        </w:rPr>
        <w:t xml:space="preserve"> decreased from 9.3 per cent to 4.1 per cent since last year. </w:t>
      </w:r>
      <w:r w:rsidR="00183A04">
        <w:rPr>
          <w:rFonts w:eastAsia="Yu Gothic Light" w:cs="Arial"/>
          <w:color w:val="000000" w:themeColor="text1"/>
          <w:szCs w:val="24"/>
          <w:lang w:val="en-US"/>
        </w:rPr>
        <w:t>But</w:t>
      </w:r>
      <w:r w:rsidRPr="3FE189BD">
        <w:rPr>
          <w:rFonts w:eastAsia="Yu Gothic Light" w:cs="Arial"/>
          <w:color w:val="000000" w:themeColor="text1"/>
          <w:szCs w:val="24"/>
          <w:lang w:val="en-US"/>
        </w:rPr>
        <w:t xml:space="preserve"> zero</w:t>
      </w:r>
      <w:r w:rsidR="00183A04">
        <w:rPr>
          <w:rFonts w:eastAsia="Yu Gothic Light" w:cs="Arial"/>
          <w:color w:val="000000" w:themeColor="text1"/>
          <w:szCs w:val="24"/>
          <w:lang w:val="en-US"/>
        </w:rPr>
        <w:t>-</w:t>
      </w:r>
      <w:r w:rsidRPr="3FE189BD">
        <w:rPr>
          <w:rFonts w:eastAsia="Yu Gothic Light" w:cs="Arial"/>
          <w:color w:val="000000" w:themeColor="text1"/>
          <w:szCs w:val="24"/>
          <w:lang w:val="en-US"/>
        </w:rPr>
        <w:t>hour</w:t>
      </w:r>
      <w:r w:rsidR="00183A04">
        <w:rPr>
          <w:rFonts w:eastAsia="Yu Gothic Light" w:cs="Arial"/>
          <w:color w:val="000000" w:themeColor="text1"/>
          <w:szCs w:val="24"/>
          <w:lang w:val="en-US"/>
        </w:rPr>
        <w:t>s</w:t>
      </w:r>
      <w:r w:rsidRPr="3FE189BD">
        <w:rPr>
          <w:rFonts w:eastAsia="Yu Gothic Light" w:cs="Arial"/>
          <w:color w:val="000000" w:themeColor="text1"/>
          <w:szCs w:val="24"/>
          <w:lang w:val="en-US"/>
        </w:rPr>
        <w:t xml:space="preserve"> contracts ha</w:t>
      </w:r>
      <w:r w:rsidR="00183A04">
        <w:rPr>
          <w:rFonts w:eastAsia="Yu Gothic Light" w:cs="Arial"/>
          <w:color w:val="000000" w:themeColor="text1"/>
          <w:szCs w:val="24"/>
          <w:lang w:val="en-US"/>
        </w:rPr>
        <w:t>ve</w:t>
      </w:r>
      <w:r w:rsidRPr="3FE189BD">
        <w:rPr>
          <w:rFonts w:eastAsia="Yu Gothic Light" w:cs="Arial"/>
          <w:color w:val="000000" w:themeColor="text1"/>
          <w:szCs w:val="24"/>
          <w:lang w:val="en-US"/>
        </w:rPr>
        <w:t xml:space="preserve"> increased in commissioned services from 0.7 per cent to 3.1 per cent </w:t>
      </w:r>
      <w:r w:rsidR="00B80419">
        <w:rPr>
          <w:rFonts w:eastAsia="Yu Gothic Light" w:cs="Arial"/>
          <w:color w:val="000000" w:themeColor="text1"/>
          <w:szCs w:val="24"/>
          <w:lang w:val="en-US"/>
        </w:rPr>
        <w:t>over the same period</w:t>
      </w:r>
      <w:r w:rsidRPr="3FE189BD">
        <w:rPr>
          <w:rFonts w:eastAsia="Yu Gothic Light" w:cs="Arial"/>
          <w:color w:val="000000" w:themeColor="text1"/>
          <w:szCs w:val="24"/>
          <w:lang w:val="en-US"/>
        </w:rPr>
        <w:t>.</w:t>
      </w:r>
    </w:p>
    <w:p w14:paraId="4A9BE5BB" w14:textId="383CEBAF" w:rsidR="00890793" w:rsidRPr="00890793" w:rsidRDefault="149A000E" w:rsidP="3108B3AC">
      <w:pPr>
        <w:keepNext/>
        <w:keepLines/>
        <w:spacing w:before="40" w:after="0"/>
        <w:jc w:val="center"/>
        <w:rPr>
          <w:rFonts w:eastAsia="Yu Gothic Light" w:cs="Arial"/>
          <w:color w:val="000000" w:themeColor="text1"/>
          <w:lang w:val="en-US"/>
        </w:rPr>
      </w:pPr>
      <w:r>
        <w:rPr>
          <w:noProof/>
        </w:rPr>
        <w:lastRenderedPageBreak/>
        <w:drawing>
          <wp:inline distT="0" distB="0" distL="0" distR="0" wp14:anchorId="4E9D1902" wp14:editId="0BDE9D7F">
            <wp:extent cx="5581648" cy="2266950"/>
            <wp:effectExtent l="0" t="0" r="0" b="0"/>
            <wp:docPr id="164206764" name="Picture 164206764" descr="Clustered bar chart depicting the type of contracts for the children's residential care workforce, separately for both commissioned services and local authority providers in each clu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06764" name="Picture 164206764" descr="A graph showing the children's residential care workforce by contract typ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581648" cy="2266950"/>
                    </a:xfrm>
                    <a:prstGeom prst="rect">
                      <a:avLst/>
                    </a:prstGeom>
                  </pic:spPr>
                </pic:pic>
              </a:graphicData>
            </a:graphic>
          </wp:inline>
        </w:drawing>
      </w:r>
    </w:p>
    <w:p w14:paraId="59C9156B" w14:textId="7034BEA5" w:rsidR="00890793" w:rsidRPr="00890793" w:rsidRDefault="00890793" w:rsidP="3FE189BD">
      <w:pPr>
        <w:keepNext/>
        <w:keepLines/>
        <w:spacing w:before="40" w:after="0"/>
        <w:jc w:val="center"/>
        <w:rPr>
          <w:rFonts w:eastAsia="Yu Gothic Light" w:cs="Times New Roman"/>
          <w:color w:val="138369"/>
          <w:sz w:val="28"/>
          <w:szCs w:val="28"/>
          <w:lang w:eastAsia="en-GB"/>
        </w:rPr>
      </w:pPr>
      <w:r>
        <w:rPr>
          <w:noProof/>
        </w:rPr>
        <mc:AlternateContent>
          <mc:Choice Requires="wps">
            <w:drawing>
              <wp:inline distT="45720" distB="45720" distL="114300" distR="114300" wp14:anchorId="4D5355A0" wp14:editId="11DB73E8">
                <wp:extent cx="866775" cy="295275"/>
                <wp:effectExtent l="0" t="0" r="9525" b="9525"/>
                <wp:docPr id="1334032964" name="Rectangle 13340329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767188D6"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2,218</w:t>
                            </w:r>
                          </w:p>
                        </w:txbxContent>
                      </wps:txbx>
                      <wps:bodyPr wrap="square" lIns="91440" tIns="45720" rIns="91440" bIns="45720" anchor="t">
                        <a:noAutofit/>
                      </wps:bodyPr>
                    </wps:wsp>
                  </a:graphicData>
                </a:graphic>
              </wp:inline>
            </w:drawing>
          </mc:Choice>
          <mc:Fallback>
            <w:pict>
              <v:rect w14:anchorId="4D5355A0" id="Rectangle 1334032964" o:spid="_x0000_s1084"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At9QCJ1gEAAJ4D&#10;AAAOAAAAAAAAAAAAAAAAAC4CAABkcnMvZTJvRG9jLnhtbFBLAQItABQABgAIAAAAIQCVOWfm2QAA&#10;AAQBAAAPAAAAAAAAAAAAAAAAADAEAABkcnMvZG93bnJldi54bWxQSwUGAAAAAAQABADzAAAANgUA&#10;AAAA&#10;" stroked="f">
                <v:textbox>
                  <w:txbxContent>
                    <w:p w14:paraId="767188D6"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2,218</w:t>
                      </w:r>
                    </w:p>
                  </w:txbxContent>
                </v:textbox>
                <w10:anchorlock/>
              </v:rect>
            </w:pict>
          </mc:Fallback>
        </mc:AlternateContent>
      </w:r>
    </w:p>
    <w:p w14:paraId="12478596" w14:textId="289A3810" w:rsidR="00890793" w:rsidRPr="00890793" w:rsidRDefault="00890793" w:rsidP="0004137B">
      <w:pPr>
        <w:pStyle w:val="Level9multilist"/>
      </w:pPr>
      <w:bookmarkStart w:id="155" w:name="_Toc130827748"/>
      <w:bookmarkStart w:id="156" w:name="_Toc134021173"/>
      <w:r w:rsidRPr="00890793">
        <w:t xml:space="preserve">Children’s residential care – working </w:t>
      </w:r>
      <w:bookmarkEnd w:id="155"/>
      <w:r w:rsidRPr="00890793">
        <w:t>patterns</w:t>
      </w:r>
      <w:bookmarkEnd w:id="156"/>
    </w:p>
    <w:p w14:paraId="7BF3D8CD" w14:textId="5B87A054" w:rsidR="00890793" w:rsidRPr="00890793" w:rsidRDefault="315FA353" w:rsidP="3FE189BD">
      <w:pPr>
        <w:keepNext/>
        <w:keepLines/>
        <w:spacing w:before="40" w:after="0"/>
        <w:rPr>
          <w:rFonts w:eastAsia="Yu Gothic Light" w:cs="Arial"/>
          <w:szCs w:val="24"/>
        </w:rPr>
      </w:pPr>
      <w:r w:rsidRPr="3FE189BD">
        <w:rPr>
          <w:rFonts w:eastAsia="Yu Gothic Light" w:cs="Arial"/>
          <w:szCs w:val="24"/>
        </w:rPr>
        <w:t>The working patterns of the children</w:t>
      </w:r>
      <w:r w:rsidR="00C45DF5">
        <w:rPr>
          <w:rFonts w:eastAsia="Yu Gothic Light" w:cs="Arial"/>
          <w:szCs w:val="24"/>
        </w:rPr>
        <w:t>’s</w:t>
      </w:r>
      <w:r w:rsidRPr="3FE189BD">
        <w:rPr>
          <w:rFonts w:eastAsia="Yu Gothic Light" w:cs="Arial"/>
          <w:szCs w:val="24"/>
        </w:rPr>
        <w:t xml:space="preserve"> residential care workforce ha</w:t>
      </w:r>
      <w:r w:rsidR="00C45DF5">
        <w:rPr>
          <w:rFonts w:eastAsia="Yu Gothic Light" w:cs="Arial"/>
          <w:szCs w:val="24"/>
        </w:rPr>
        <w:t>ve</w:t>
      </w:r>
      <w:r w:rsidRPr="3FE189BD">
        <w:rPr>
          <w:rFonts w:eastAsia="Yu Gothic Light" w:cs="Arial"/>
          <w:szCs w:val="24"/>
        </w:rPr>
        <w:t>n</w:t>
      </w:r>
      <w:r w:rsidR="00C45DF5">
        <w:rPr>
          <w:rFonts w:eastAsia="Yu Gothic Light" w:cs="Arial"/>
          <w:szCs w:val="24"/>
        </w:rPr>
        <w:t>’</w:t>
      </w:r>
      <w:r w:rsidRPr="3FE189BD">
        <w:rPr>
          <w:rFonts w:eastAsia="Yu Gothic Light" w:cs="Arial"/>
          <w:szCs w:val="24"/>
        </w:rPr>
        <w:t>t changed much from 2023. Most people working in children</w:t>
      </w:r>
      <w:r w:rsidR="00C45DF5">
        <w:rPr>
          <w:rFonts w:eastAsia="Yu Gothic Light" w:cs="Arial"/>
          <w:szCs w:val="24"/>
        </w:rPr>
        <w:t>’s</w:t>
      </w:r>
      <w:r w:rsidRPr="3FE189BD">
        <w:rPr>
          <w:rFonts w:eastAsia="Yu Gothic Light" w:cs="Arial"/>
          <w:szCs w:val="24"/>
        </w:rPr>
        <w:t xml:space="preserve"> residential care work full-time hours (36 hours</w:t>
      </w:r>
      <w:r w:rsidR="000C0515">
        <w:rPr>
          <w:rFonts w:eastAsia="Yu Gothic Light" w:cs="Arial"/>
          <w:szCs w:val="24"/>
        </w:rPr>
        <w:t xml:space="preserve"> or more</w:t>
      </w:r>
      <w:r w:rsidRPr="3FE189BD">
        <w:rPr>
          <w:rFonts w:eastAsia="Yu Gothic Light" w:cs="Arial"/>
          <w:szCs w:val="24"/>
        </w:rPr>
        <w:t xml:space="preserve"> per week). Full-time workers account for 83.4 per cent of the commissioned service</w:t>
      </w:r>
      <w:r w:rsidR="000C0515">
        <w:rPr>
          <w:rFonts w:eastAsia="Yu Gothic Light" w:cs="Arial"/>
          <w:szCs w:val="24"/>
        </w:rPr>
        <w:t>s</w:t>
      </w:r>
      <w:r w:rsidRPr="3FE189BD">
        <w:rPr>
          <w:rFonts w:eastAsia="Yu Gothic Light" w:cs="Arial"/>
          <w:szCs w:val="24"/>
        </w:rPr>
        <w:t xml:space="preserve"> workforce and 44.3 per cent </w:t>
      </w:r>
      <w:r w:rsidR="00EF7418">
        <w:rPr>
          <w:rFonts w:eastAsia="Yu Gothic Light" w:cs="Arial"/>
          <w:szCs w:val="24"/>
        </w:rPr>
        <w:t>of the</w:t>
      </w:r>
      <w:r w:rsidRPr="3FE189BD">
        <w:rPr>
          <w:rFonts w:eastAsia="Yu Gothic Light" w:cs="Arial"/>
          <w:szCs w:val="24"/>
        </w:rPr>
        <w:t xml:space="preserve"> local authority </w:t>
      </w:r>
      <w:r w:rsidR="00EF7418">
        <w:rPr>
          <w:rFonts w:eastAsia="Yu Gothic Light" w:cs="Arial"/>
          <w:szCs w:val="24"/>
        </w:rPr>
        <w:t>workforce</w:t>
      </w:r>
      <w:r w:rsidRPr="3FE189BD">
        <w:rPr>
          <w:rFonts w:eastAsia="Yu Gothic Light" w:cs="Arial"/>
          <w:szCs w:val="24"/>
        </w:rPr>
        <w:t>.</w:t>
      </w:r>
      <w:r w:rsidR="00EF7418">
        <w:rPr>
          <w:rFonts w:eastAsia="Yu Gothic Light" w:cs="Arial"/>
          <w:szCs w:val="24"/>
        </w:rPr>
        <w:br/>
      </w:r>
      <w:r w:rsidRPr="3FE189BD">
        <w:rPr>
          <w:rFonts w:eastAsia="Yu Gothic Light" w:cs="Arial"/>
          <w:szCs w:val="24"/>
        </w:rPr>
        <w:t xml:space="preserve">  </w:t>
      </w:r>
    </w:p>
    <w:p w14:paraId="37E88EF5" w14:textId="3AAC34F3" w:rsidR="00890793" w:rsidRPr="00890793" w:rsidRDefault="315FA353" w:rsidP="3FE189BD">
      <w:pPr>
        <w:keepNext/>
        <w:keepLines/>
        <w:spacing w:before="40" w:after="0"/>
      </w:pPr>
      <w:r w:rsidRPr="3FE189BD">
        <w:rPr>
          <w:rFonts w:eastAsia="Yu Gothic Light" w:cs="Arial"/>
          <w:szCs w:val="24"/>
        </w:rPr>
        <w:t>The corresponding proportions last year showed that full-time contracts accounted for 85.3 per cent of the commissioned services workforce and 41.6 per cent of the local authority workforce.</w:t>
      </w:r>
    </w:p>
    <w:p w14:paraId="1BFB1529" w14:textId="4C734043" w:rsidR="00890793" w:rsidRPr="009B7C32" w:rsidRDefault="315FA353" w:rsidP="009B7C32">
      <w:pPr>
        <w:keepNext/>
        <w:keepLines/>
        <w:spacing w:before="40" w:after="0"/>
        <w:jc w:val="center"/>
        <w:rPr>
          <w:rFonts w:eastAsia="Yu Gothic Light" w:cs="Times New Roman"/>
          <w:color w:val="138369"/>
          <w:sz w:val="28"/>
          <w:szCs w:val="28"/>
          <w:lang w:eastAsia="en-GB"/>
        </w:rPr>
      </w:pPr>
      <w:r>
        <w:rPr>
          <w:noProof/>
        </w:rPr>
        <w:drawing>
          <wp:inline distT="0" distB="0" distL="0" distR="0" wp14:anchorId="4E537051" wp14:editId="5FEF13DB">
            <wp:extent cx="5581648" cy="2266950"/>
            <wp:effectExtent l="0" t="0" r="0" b="0"/>
            <wp:docPr id="1953485801" name="Picture 1953485801" descr="Clustered bar chart depicting the hours worked per week for the children's residential care workforce. Each cluster represents grouped hours of 36 plus, 16 to 35, and up to 16 hours, for commissioned services and local authority providers. The chart shows the 36 plus hours to be the largest group, at 83 per cent of the commissioned services workforce and 44 per cent for local author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485801" name="Picture 1953485801" descr="A graph showing the working patterns of the children's residential care workforc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581648" cy="2266950"/>
                    </a:xfrm>
                    <a:prstGeom prst="rect">
                      <a:avLst/>
                    </a:prstGeom>
                  </pic:spPr>
                </pic:pic>
              </a:graphicData>
            </a:graphic>
          </wp:inline>
        </w:drawing>
      </w:r>
      <w:r w:rsidR="00890793">
        <w:rPr>
          <w:noProof/>
        </w:rPr>
        <mc:AlternateContent>
          <mc:Choice Requires="wps">
            <w:drawing>
              <wp:inline distT="45720" distB="45720" distL="114300" distR="114300" wp14:anchorId="60799991" wp14:editId="162AD9B6">
                <wp:extent cx="866775" cy="295275"/>
                <wp:effectExtent l="0" t="0" r="9525" b="9525"/>
                <wp:docPr id="126966381" name="Rectangle 126966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0D7C0472"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2,168</w:t>
                            </w:r>
                          </w:p>
                        </w:txbxContent>
                      </wps:txbx>
                      <wps:bodyPr wrap="square" lIns="91440" tIns="45720" rIns="91440" bIns="45720" anchor="t">
                        <a:noAutofit/>
                      </wps:bodyPr>
                    </wps:wsp>
                  </a:graphicData>
                </a:graphic>
              </wp:inline>
            </w:drawing>
          </mc:Choice>
          <mc:Fallback>
            <w:pict>
              <v:rect w14:anchorId="60799991" id="Rectangle 126966381" o:spid="_x0000_s1085"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C6gJBW1gEAAJ4D&#10;AAAOAAAAAAAAAAAAAAAAAC4CAABkcnMvZTJvRG9jLnhtbFBLAQItABQABgAIAAAAIQCVOWfm2QAA&#10;AAQBAAAPAAAAAAAAAAAAAAAAADAEAABkcnMvZG93bnJldi54bWxQSwUGAAAAAAQABADzAAAANgUA&#10;AAAA&#10;" stroked="f">
                <v:textbox>
                  <w:txbxContent>
                    <w:p w14:paraId="0D7C0472"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2,168</w:t>
                      </w:r>
                    </w:p>
                  </w:txbxContent>
                </v:textbox>
                <w10:anchorlock/>
              </v:rect>
            </w:pict>
          </mc:Fallback>
        </mc:AlternateContent>
      </w:r>
    </w:p>
    <w:p w14:paraId="0A6788E2" w14:textId="294BB0C8" w:rsidR="00890793" w:rsidRPr="00890793" w:rsidRDefault="00890793" w:rsidP="0004137B">
      <w:pPr>
        <w:pStyle w:val="Level9multilist"/>
      </w:pPr>
      <w:bookmarkStart w:id="157" w:name="_Toc130827749"/>
      <w:bookmarkStart w:id="158" w:name="_Toc134021174"/>
      <w:r w:rsidRPr="00890793">
        <w:t>Children’s residential care – vacancies</w:t>
      </w:r>
      <w:bookmarkEnd w:id="157"/>
      <w:bookmarkEnd w:id="158"/>
      <w:r w:rsidRPr="00890793">
        <w:t> </w:t>
      </w:r>
    </w:p>
    <w:p w14:paraId="40FB086A" w14:textId="064D7DD8" w:rsidR="00890793" w:rsidRPr="00890793" w:rsidRDefault="00890793" w:rsidP="00890793">
      <w:pPr>
        <w:keepNext/>
        <w:keepLines/>
        <w:spacing w:before="40" w:after="0" w:line="257" w:lineRule="auto"/>
        <w:ind w:left="-20" w:right="-20"/>
        <w:rPr>
          <w:rFonts w:eastAsia="Arial" w:cs="Arial"/>
        </w:rPr>
      </w:pPr>
      <w:r w:rsidRPr="1E97A4CE">
        <w:rPr>
          <w:rFonts w:eastAsia="Arial" w:cs="Arial"/>
        </w:rPr>
        <w:t xml:space="preserve">There are </w:t>
      </w:r>
      <w:r w:rsidR="3221CD83" w:rsidRPr="65039E39">
        <w:rPr>
          <w:rFonts w:eastAsia="Arial" w:cs="Arial"/>
        </w:rPr>
        <w:t>572</w:t>
      </w:r>
      <w:r w:rsidR="00DB387C">
        <w:rPr>
          <w:rFonts w:eastAsia="Arial" w:cs="Arial"/>
        </w:rPr>
        <w:t xml:space="preserve"> estimated </w:t>
      </w:r>
      <w:r w:rsidRPr="1E97A4CE">
        <w:rPr>
          <w:rFonts w:eastAsia="Arial" w:cs="Arial"/>
        </w:rPr>
        <w:t xml:space="preserve">vacancies in children’s residential care. This means that </w:t>
      </w:r>
      <w:r w:rsidR="00532BD5" w:rsidRPr="65039E39">
        <w:rPr>
          <w:rFonts w:eastAsia="Arial" w:cs="Arial"/>
        </w:rPr>
        <w:t>11.9</w:t>
      </w:r>
      <w:r w:rsidRPr="1E97A4CE">
        <w:rPr>
          <w:rFonts w:eastAsia="Arial" w:cs="Arial"/>
        </w:rPr>
        <w:t xml:space="preserve"> per cent of jobs in children’s residential care </w:t>
      </w:r>
      <w:r w:rsidR="000432E4">
        <w:rPr>
          <w:rFonts w:eastAsia="Arial" w:cs="Arial"/>
        </w:rPr>
        <w:t>a</w:t>
      </w:r>
      <w:r w:rsidRPr="1E97A4CE">
        <w:rPr>
          <w:rFonts w:eastAsia="Arial" w:cs="Arial"/>
        </w:rPr>
        <w:t xml:space="preserve">re unfilled. There are </w:t>
      </w:r>
      <w:r w:rsidR="00111971">
        <w:rPr>
          <w:rFonts w:eastAsia="Arial" w:cs="Arial"/>
        </w:rPr>
        <w:t>80</w:t>
      </w:r>
      <w:r w:rsidR="00111971" w:rsidRPr="1E97A4CE">
        <w:rPr>
          <w:rFonts w:eastAsia="Arial" w:cs="Arial"/>
        </w:rPr>
        <w:t xml:space="preserve"> </w:t>
      </w:r>
      <w:r w:rsidR="06BB264B" w:rsidRPr="1E97A4CE">
        <w:rPr>
          <w:rFonts w:eastAsia="Arial" w:cs="Arial"/>
        </w:rPr>
        <w:t>more</w:t>
      </w:r>
      <w:r w:rsidR="000925BF">
        <w:rPr>
          <w:rFonts w:eastAsia="Arial" w:cs="Arial"/>
        </w:rPr>
        <w:t xml:space="preserve"> reported</w:t>
      </w:r>
      <w:r w:rsidRPr="1E97A4CE">
        <w:rPr>
          <w:rFonts w:eastAsia="Arial" w:cs="Arial"/>
        </w:rPr>
        <w:t xml:space="preserve"> job vacancies in children’s residential care compared to last year.</w:t>
      </w:r>
    </w:p>
    <w:p w14:paraId="797E9AD4" w14:textId="77777777" w:rsidR="00890793" w:rsidRPr="00890793" w:rsidRDefault="00890793" w:rsidP="00890793">
      <w:pPr>
        <w:keepNext/>
        <w:keepLines/>
        <w:spacing w:before="40" w:after="0" w:line="257" w:lineRule="auto"/>
        <w:ind w:left="-20" w:right="-20"/>
        <w:rPr>
          <w:rFonts w:eastAsia="Arial" w:cs="Arial"/>
          <w:szCs w:val="24"/>
        </w:rPr>
      </w:pPr>
    </w:p>
    <w:p w14:paraId="5243FA0D" w14:textId="77777777" w:rsidR="00372E25" w:rsidRDefault="00372E25">
      <w:pPr>
        <w:spacing w:after="160"/>
        <w:rPr>
          <w:rFonts w:asciiTheme="minorBidi" w:eastAsia="Arial" w:hAnsiTheme="minorBidi" w:cs="Arial"/>
          <w:b/>
          <w:bCs/>
          <w:color w:val="138369"/>
          <w:sz w:val="28"/>
          <w:szCs w:val="28"/>
        </w:rPr>
      </w:pPr>
      <w:bookmarkStart w:id="159" w:name="_Toc756465567"/>
      <w:r>
        <w:br w:type="page"/>
      </w:r>
    </w:p>
    <w:p w14:paraId="0906AC6F" w14:textId="0A6B5261" w:rsidR="00890793" w:rsidRPr="00890793" w:rsidRDefault="4DCACAA9" w:rsidP="0004137B">
      <w:pPr>
        <w:pStyle w:val="Level2multilist"/>
      </w:pPr>
      <w:bookmarkStart w:id="160" w:name="_Toc1380842962"/>
      <w:bookmarkStart w:id="161" w:name="_Toc1002783545"/>
      <w:bookmarkStart w:id="162" w:name="_Toc841237123"/>
      <w:bookmarkStart w:id="163" w:name="_Toc198880851"/>
      <w:r>
        <w:lastRenderedPageBreak/>
        <w:t>Mental health residential care</w:t>
      </w:r>
      <w:bookmarkEnd w:id="159"/>
      <w:bookmarkEnd w:id="160"/>
      <w:bookmarkEnd w:id="161"/>
      <w:bookmarkEnd w:id="162"/>
      <w:bookmarkEnd w:id="163"/>
      <w:r>
        <w:t xml:space="preserve">  </w:t>
      </w:r>
    </w:p>
    <w:p w14:paraId="7FBE4556" w14:textId="45D04380" w:rsidR="301CEF69" w:rsidRDefault="301CEF69" w:rsidP="00E95494">
      <w:pPr>
        <w:keepNext/>
        <w:keepLines/>
        <w:spacing w:before="40" w:after="0"/>
        <w:contextualSpacing/>
        <w:rPr>
          <w:rFonts w:eastAsia="Yu Gothic Light" w:cs="Arial"/>
        </w:rPr>
      </w:pPr>
      <w:r w:rsidRPr="00E95494">
        <w:rPr>
          <w:rFonts w:eastAsia="Yu Gothic Light" w:cs="Arial"/>
        </w:rPr>
        <w:t xml:space="preserve">Summary: </w:t>
      </w:r>
    </w:p>
    <w:p w14:paraId="4C423673" w14:textId="24B6BC71" w:rsidR="00E95494" w:rsidRDefault="00E95494" w:rsidP="00E95494">
      <w:pPr>
        <w:keepNext/>
        <w:keepLines/>
        <w:spacing w:before="40" w:after="0"/>
        <w:contextualSpacing/>
        <w:rPr>
          <w:rFonts w:eastAsia="Yu Gothic Light" w:cs="Arial"/>
        </w:rPr>
      </w:pPr>
    </w:p>
    <w:p w14:paraId="50AB4806" w14:textId="460262E2" w:rsidR="301CEF69" w:rsidRDefault="301CEF69" w:rsidP="00FD1F2C">
      <w:pPr>
        <w:pStyle w:val="ListParagraph"/>
        <w:numPr>
          <w:ilvl w:val="0"/>
          <w:numId w:val="6"/>
        </w:numPr>
      </w:pPr>
      <w:r>
        <w:t xml:space="preserve">Care workers (including senior carers) make up </w:t>
      </w:r>
      <w:r w:rsidR="54AE7352">
        <w:t>73.2</w:t>
      </w:r>
      <w:r>
        <w:t xml:space="preserve"> per cent of the </w:t>
      </w:r>
      <w:r w:rsidR="000C700E">
        <w:t>mental health residential care</w:t>
      </w:r>
      <w:r>
        <w:t xml:space="preserve"> workforce. </w:t>
      </w:r>
    </w:p>
    <w:p w14:paraId="3C15D6ED" w14:textId="64985A41" w:rsidR="0033340D" w:rsidRPr="0033340D" w:rsidRDefault="00D63796" w:rsidP="00762E0E">
      <w:pPr>
        <w:pStyle w:val="ListParagraph"/>
        <w:keepNext/>
        <w:keepLines/>
        <w:numPr>
          <w:ilvl w:val="0"/>
          <w:numId w:val="6"/>
        </w:numPr>
        <w:spacing w:before="40" w:beforeAutospacing="1" w:after="0" w:afterAutospacing="1" w:line="240" w:lineRule="auto"/>
        <w:rPr>
          <w:rFonts w:eastAsia="Times New Roman" w:cs="Arial"/>
          <w:color w:val="138369"/>
          <w:sz w:val="28"/>
          <w:szCs w:val="28"/>
          <w:lang w:eastAsia="en-GB"/>
        </w:rPr>
      </w:pPr>
      <w:r>
        <w:t xml:space="preserve">Men </w:t>
      </w:r>
      <w:r w:rsidR="301CEF69">
        <w:t>make up 19.1 per cent of the workforce.</w:t>
      </w:r>
    </w:p>
    <w:p w14:paraId="6CB773E7" w14:textId="61C2AD17" w:rsidR="00762E0E" w:rsidRPr="00762E0E" w:rsidRDefault="00762E0E" w:rsidP="00762E0E">
      <w:pPr>
        <w:pStyle w:val="ListParagraph"/>
        <w:keepNext/>
        <w:keepLines/>
        <w:numPr>
          <w:ilvl w:val="0"/>
          <w:numId w:val="6"/>
        </w:numPr>
        <w:spacing w:before="40" w:beforeAutospacing="1" w:after="0" w:afterAutospacing="1" w:line="240" w:lineRule="auto"/>
        <w:rPr>
          <w:rFonts w:eastAsia="Times New Roman" w:cs="Arial"/>
          <w:color w:val="138369"/>
          <w:sz w:val="28"/>
          <w:szCs w:val="28"/>
          <w:lang w:eastAsia="en-GB"/>
        </w:rPr>
      </w:pPr>
      <w:r>
        <w:t xml:space="preserve">61.5 per cent of the </w:t>
      </w:r>
      <w:r w:rsidR="00D63796">
        <w:t>mental health residential care</w:t>
      </w:r>
      <w:r>
        <w:t xml:space="preserve"> workforce in local authority-led services are aged 46 or over. </w:t>
      </w:r>
    </w:p>
    <w:p w14:paraId="54E64C3E" w14:textId="5594F0C4" w:rsidR="00762E0E" w:rsidRPr="0015147E" w:rsidRDefault="00762E0E" w:rsidP="0407D8F1">
      <w:pPr>
        <w:pStyle w:val="ListParagraph"/>
        <w:keepNext/>
        <w:keepLines/>
        <w:numPr>
          <w:ilvl w:val="0"/>
          <w:numId w:val="6"/>
        </w:numPr>
        <w:spacing w:before="40" w:beforeAutospacing="1" w:after="0" w:afterAutospacing="1" w:line="240" w:lineRule="auto"/>
        <w:rPr>
          <w:rFonts w:eastAsia="Times New Roman" w:cs="Arial"/>
          <w:color w:val="138369"/>
          <w:sz w:val="28"/>
          <w:szCs w:val="28"/>
          <w:lang w:eastAsia="en-GB"/>
        </w:rPr>
      </w:pPr>
      <w:r>
        <w:t>Permanent contracts make up 84</w:t>
      </w:r>
      <w:r w:rsidR="00EB359D">
        <w:t>.</w:t>
      </w:r>
      <w:r w:rsidR="1CC1CEDE">
        <w:t>3</w:t>
      </w:r>
      <w:r>
        <w:t xml:space="preserve"> per cent of the workforce.</w:t>
      </w:r>
    </w:p>
    <w:p w14:paraId="4089A94B" w14:textId="2F93DF7F" w:rsidR="26C2CD40" w:rsidRDefault="26C2CD40" w:rsidP="3108B3AC">
      <w:pPr>
        <w:keepNext/>
        <w:keepLines/>
        <w:spacing w:beforeAutospacing="1" w:afterAutospacing="1" w:line="240" w:lineRule="auto"/>
        <w:rPr>
          <w:rFonts w:eastAsia="Times New Roman" w:cs="Arial"/>
          <w:color w:val="138369"/>
          <w:sz w:val="28"/>
          <w:szCs w:val="28"/>
          <w:lang w:eastAsia="en-GB"/>
        </w:rPr>
      </w:pPr>
      <w:r>
        <w:rPr>
          <w:noProof/>
        </w:rPr>
        <w:drawing>
          <wp:inline distT="0" distB="0" distL="0" distR="0" wp14:anchorId="2DA8DAD7" wp14:editId="32317F73">
            <wp:extent cx="5581648" cy="2133600"/>
            <wp:effectExtent l="0" t="0" r="0" b="0"/>
            <wp:docPr id="116384367" name="Picture 116384367" descr="Two doughnut pie charts showing the completion rates for local authorities and commissioned providers for mental health residential care servi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4367" name="Picture 116384367" descr="A graph showing the return rates for mental health residential car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581648" cy="2133600"/>
                    </a:xfrm>
                    <a:prstGeom prst="rect">
                      <a:avLst/>
                    </a:prstGeom>
                  </pic:spPr>
                </pic:pic>
              </a:graphicData>
            </a:graphic>
          </wp:inline>
        </w:drawing>
      </w:r>
    </w:p>
    <w:p w14:paraId="30ACC192" w14:textId="728077DF" w:rsidR="5201E983" w:rsidRDefault="5201E983" w:rsidP="3108B3AC">
      <w:pPr>
        <w:keepNext/>
        <w:keepLines/>
        <w:spacing w:beforeAutospacing="1" w:afterAutospacing="1" w:line="240" w:lineRule="auto"/>
        <w:ind w:firstLine="720"/>
      </w:pPr>
      <w:r>
        <w:rPr>
          <w:noProof/>
        </w:rPr>
        <mc:AlternateContent>
          <mc:Choice Requires="wps">
            <w:drawing>
              <wp:inline distT="0" distB="0" distL="114300" distR="114300" wp14:anchorId="4FD3B3B3" wp14:editId="269C001E">
                <wp:extent cx="866775" cy="295275"/>
                <wp:effectExtent l="0" t="0" r="9525" b="9525"/>
                <wp:docPr id="1273495163" name="Rectangle 507396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1FA27A43" w14:textId="77777777" w:rsidR="00CD7BD5" w:rsidRDefault="00CD7BD5" w:rsidP="00CD7BD5">
                            <w:pPr>
                              <w:spacing w:line="276" w:lineRule="auto"/>
                              <w:rPr>
                                <w:rFonts w:ascii="Aptos" w:hAnsi="Aptos"/>
                                <w:lang w:val="en-US"/>
                              </w:rPr>
                            </w:pPr>
                            <w:r>
                              <w:rPr>
                                <w:rFonts w:ascii="Aptos" w:hAnsi="Aptos"/>
                                <w:lang w:val="en-US"/>
                              </w:rPr>
                              <w:t xml:space="preserve">n = </w:t>
                            </w:r>
                            <w:r>
                              <w:rPr>
                                <w:rFonts w:ascii="Aptos" w:hAnsi="Aptos"/>
                                <w:color w:val="000000"/>
                                <w:lang w:val="en-US"/>
                              </w:rPr>
                              <w:t>4</w:t>
                            </w:r>
                          </w:p>
                        </w:txbxContent>
                      </wps:txbx>
                      <wps:bodyPr wrap="square" lIns="91440" tIns="45720" rIns="91440" bIns="45720" anchor="t">
                        <a:noAutofit/>
                      </wps:bodyPr>
                    </wps:wsp>
                  </a:graphicData>
                </a:graphic>
              </wp:inline>
            </w:drawing>
          </mc:Choice>
          <mc:Fallback>
            <w:pict>
              <v:rect w14:anchorId="4FD3B3B3" id="Rectangle 507396455" o:spid="_x0000_s1086"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Bm/etw1gEAAJ4D&#10;AAAOAAAAAAAAAAAAAAAAAC4CAABkcnMvZTJvRG9jLnhtbFBLAQItABQABgAIAAAAIQCVOWfm2QAA&#10;AAQBAAAPAAAAAAAAAAAAAAAAADAEAABkcnMvZG93bnJldi54bWxQSwUGAAAAAAQABADzAAAANgUA&#10;AAAA&#10;" stroked="f">
                <v:textbox>
                  <w:txbxContent>
                    <w:p w14:paraId="1FA27A43" w14:textId="77777777" w:rsidR="00CD7BD5" w:rsidRDefault="00CD7BD5" w:rsidP="00CD7BD5">
                      <w:pPr>
                        <w:spacing w:line="276" w:lineRule="auto"/>
                        <w:rPr>
                          <w:rFonts w:ascii="Aptos" w:hAnsi="Aptos"/>
                          <w:lang w:val="en-US"/>
                        </w:rPr>
                      </w:pPr>
                      <w:r>
                        <w:rPr>
                          <w:rFonts w:ascii="Aptos" w:hAnsi="Aptos"/>
                          <w:lang w:val="en-US"/>
                        </w:rPr>
                        <w:t xml:space="preserve">n = </w:t>
                      </w:r>
                      <w:r>
                        <w:rPr>
                          <w:rFonts w:ascii="Aptos" w:hAnsi="Aptos"/>
                          <w:color w:val="000000"/>
                          <w:lang w:val="en-US"/>
                        </w:rPr>
                        <w:t>4</w:t>
                      </w:r>
                    </w:p>
                  </w:txbxContent>
                </v:textbox>
                <w10:anchorlock/>
              </v:rect>
            </w:pict>
          </mc:Fallback>
        </mc:AlternateContent>
      </w:r>
      <w:r>
        <w:tab/>
      </w:r>
      <w:r>
        <w:tab/>
      </w:r>
      <w:r>
        <w:tab/>
      </w:r>
      <w:r>
        <w:tab/>
      </w:r>
      <w:r>
        <w:rPr>
          <w:noProof/>
        </w:rPr>
        <mc:AlternateContent>
          <mc:Choice Requires="wps">
            <w:drawing>
              <wp:inline distT="0" distB="0" distL="114300" distR="114300" wp14:anchorId="5CA45E73" wp14:editId="6DA177B7">
                <wp:extent cx="866775" cy="295275"/>
                <wp:effectExtent l="0" t="0" r="9525" b="9525"/>
                <wp:docPr id="228718383" name="Rectangle 1192531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06EB4D1E" w14:textId="77777777" w:rsidR="00CD7BD5" w:rsidRDefault="00CD7BD5" w:rsidP="00CD7BD5">
                            <w:pPr>
                              <w:spacing w:line="276" w:lineRule="auto"/>
                              <w:rPr>
                                <w:rFonts w:ascii="Aptos" w:hAnsi="Aptos"/>
                                <w:lang w:val="en-US"/>
                              </w:rPr>
                            </w:pPr>
                            <w:r>
                              <w:rPr>
                                <w:rFonts w:ascii="Aptos" w:hAnsi="Aptos"/>
                                <w:lang w:val="en-US"/>
                              </w:rPr>
                              <w:t xml:space="preserve">n = </w:t>
                            </w:r>
                            <w:r>
                              <w:rPr>
                                <w:rFonts w:ascii="Aptos" w:hAnsi="Aptos"/>
                                <w:color w:val="000000"/>
                                <w:lang w:val="en-US"/>
                              </w:rPr>
                              <w:t>12</w:t>
                            </w:r>
                          </w:p>
                        </w:txbxContent>
                      </wps:txbx>
                      <wps:bodyPr wrap="square" lIns="91440" tIns="45720" rIns="91440" bIns="45720" anchor="t">
                        <a:noAutofit/>
                      </wps:bodyPr>
                    </wps:wsp>
                  </a:graphicData>
                </a:graphic>
              </wp:inline>
            </w:drawing>
          </mc:Choice>
          <mc:Fallback>
            <w:pict>
              <v:rect w14:anchorId="5CA45E73" id="Rectangle 1192531636" o:spid="_x0000_s1087"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Huv1Q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" stroked="f">
                <v:textbox>
                  <w:txbxContent>
                    <w:p w14:paraId="06EB4D1E" w14:textId="77777777" w:rsidR="00CD7BD5" w:rsidRDefault="00CD7BD5" w:rsidP="00CD7BD5">
                      <w:pPr>
                        <w:spacing w:line="276" w:lineRule="auto"/>
                        <w:rPr>
                          <w:rFonts w:ascii="Aptos" w:hAnsi="Aptos"/>
                          <w:lang w:val="en-US"/>
                        </w:rPr>
                      </w:pPr>
                      <w:r>
                        <w:rPr>
                          <w:rFonts w:ascii="Aptos" w:hAnsi="Aptos"/>
                          <w:lang w:val="en-US"/>
                        </w:rPr>
                        <w:t xml:space="preserve">n = </w:t>
                      </w:r>
                      <w:r>
                        <w:rPr>
                          <w:rFonts w:ascii="Aptos" w:hAnsi="Aptos"/>
                          <w:color w:val="000000"/>
                          <w:lang w:val="en-US"/>
                        </w:rPr>
                        <w:t>12</w:t>
                      </w:r>
                    </w:p>
                  </w:txbxContent>
                </v:textbox>
                <w10:anchorlock/>
              </v:rect>
            </w:pict>
          </mc:Fallback>
        </mc:AlternateContent>
      </w:r>
    </w:p>
    <w:p w14:paraId="6BA7C84D" w14:textId="66AA5536" w:rsidR="0015147E" w:rsidRPr="0004137B" w:rsidRDefault="26C2CD40" w:rsidP="0004137B">
      <w:pPr>
        <w:keepNext/>
        <w:keepLines/>
        <w:spacing w:beforeAutospacing="1" w:afterAutospacing="1" w:line="240" w:lineRule="auto"/>
        <w:rPr>
          <w:rFonts w:eastAsia="Times New Roman" w:cs="Arial"/>
          <w:color w:val="138369"/>
          <w:sz w:val="28"/>
          <w:szCs w:val="28"/>
          <w:lang w:eastAsia="en-GB"/>
        </w:rPr>
      </w:pPr>
      <w:r w:rsidRPr="544A46F7">
        <w:rPr>
          <w:rFonts w:eastAsia="Times New Roman" w:cs="Arial"/>
          <w:color w:val="138369"/>
          <w:sz w:val="28"/>
          <w:szCs w:val="28"/>
          <w:lang w:eastAsia="en-GB"/>
        </w:rPr>
        <w:t xml:space="preserve">                        </w:t>
      </w:r>
      <w:r>
        <w:tab/>
      </w:r>
      <w:r>
        <w:tab/>
      </w:r>
      <w:r>
        <w:tab/>
      </w:r>
      <w:r>
        <w:tab/>
      </w:r>
      <w:r w:rsidRPr="544A46F7">
        <w:rPr>
          <w:rFonts w:eastAsia="Times New Roman" w:cs="Arial"/>
          <w:color w:val="138369"/>
          <w:sz w:val="28"/>
          <w:szCs w:val="28"/>
          <w:lang w:eastAsia="en-GB"/>
        </w:rPr>
        <w:t xml:space="preserve">     </w:t>
      </w:r>
    </w:p>
    <w:p w14:paraId="7EC3EBBC" w14:textId="714C5E09" w:rsidR="00B33B39" w:rsidRPr="00C166E2" w:rsidRDefault="00B33B39" w:rsidP="005F36E9">
      <w:pPr>
        <w:pStyle w:val="Style1"/>
        <w:ind w:hanging="720"/>
      </w:pPr>
      <w:r w:rsidRPr="00C166E2">
        <w:t>Mental health residential care – role type </w:t>
      </w:r>
    </w:p>
    <w:p w14:paraId="3E626703" w14:textId="57D7F0BC" w:rsidR="00890793" w:rsidRPr="00890793" w:rsidRDefault="6105AD16" w:rsidP="0015147E">
      <w:pPr>
        <w:rPr>
          <w:rFonts w:eastAsia="Yu Gothic Light" w:cs="Arial"/>
          <w:szCs w:val="24"/>
        </w:rPr>
      </w:pPr>
      <w:r w:rsidRPr="3108B3AC">
        <w:rPr>
          <w:rFonts w:eastAsia="Yu Gothic Light" w:cs="Arial"/>
        </w:rPr>
        <w:t>Since 2023</w:t>
      </w:r>
      <w:r w:rsidR="66940301" w:rsidRPr="3108B3AC">
        <w:rPr>
          <w:rFonts w:eastAsia="Yu Gothic Light" w:cs="Arial"/>
        </w:rPr>
        <w:t>,</w:t>
      </w:r>
      <w:r w:rsidRPr="3108B3AC">
        <w:rPr>
          <w:rFonts w:eastAsia="Yu Gothic Light" w:cs="Arial"/>
        </w:rPr>
        <w:t xml:space="preserve"> the proportion of care workers in </w:t>
      </w:r>
      <w:r w:rsidR="66940301" w:rsidRPr="3108B3AC">
        <w:rPr>
          <w:rFonts w:eastAsia="Yu Gothic Light" w:cs="Arial"/>
        </w:rPr>
        <w:t>mental health residential care</w:t>
      </w:r>
      <w:r w:rsidRPr="3108B3AC">
        <w:rPr>
          <w:rFonts w:eastAsia="Yu Gothic Light" w:cs="Arial"/>
        </w:rPr>
        <w:t xml:space="preserve"> has increased from 56.5 to 63.7 per cent. The proportion of care workers is now closer to that in 2022, when it was 63.1 per cent. Since 2023</w:t>
      </w:r>
      <w:r w:rsidR="66940301" w:rsidRPr="3108B3AC">
        <w:rPr>
          <w:rFonts w:eastAsia="Yu Gothic Light" w:cs="Arial"/>
        </w:rPr>
        <w:t>,</w:t>
      </w:r>
      <w:r w:rsidRPr="3108B3AC">
        <w:rPr>
          <w:rFonts w:eastAsia="Yu Gothic Light" w:cs="Arial"/>
        </w:rPr>
        <w:t xml:space="preserve"> the proportion of workers in a </w:t>
      </w:r>
      <w:r w:rsidR="66940301" w:rsidRPr="3108B3AC">
        <w:rPr>
          <w:rFonts w:eastAsia="Yu Gothic Light" w:cs="Arial"/>
        </w:rPr>
        <w:t>m</w:t>
      </w:r>
      <w:r w:rsidRPr="3108B3AC">
        <w:rPr>
          <w:rFonts w:eastAsia="Yu Gothic Light" w:cs="Arial"/>
        </w:rPr>
        <w:t>anager role has decreased from 6.1 to 3.8 per cent</w:t>
      </w:r>
      <w:r w:rsidR="12C20227" w:rsidRPr="3108B3AC">
        <w:rPr>
          <w:rFonts w:eastAsia="Yu Gothic Light" w:cs="Arial"/>
        </w:rPr>
        <w:t>.</w:t>
      </w:r>
      <w:r w:rsidRPr="3108B3AC">
        <w:rPr>
          <w:rFonts w:eastAsia="Yu Gothic Light" w:cs="Arial"/>
        </w:rPr>
        <w:t xml:space="preserve"> </w:t>
      </w:r>
      <w:r w:rsidR="12C20227" w:rsidRPr="3108B3AC">
        <w:rPr>
          <w:rFonts w:eastAsia="Yu Gothic Light" w:cs="Arial"/>
        </w:rPr>
        <w:t>I</w:t>
      </w:r>
      <w:r w:rsidRPr="3108B3AC">
        <w:rPr>
          <w:rFonts w:eastAsia="Yu Gothic Light" w:cs="Arial"/>
        </w:rPr>
        <w:t>n 2022</w:t>
      </w:r>
      <w:r w:rsidR="12C20227" w:rsidRPr="3108B3AC">
        <w:rPr>
          <w:rFonts w:eastAsia="Yu Gothic Light" w:cs="Arial"/>
        </w:rPr>
        <w:t>,</w:t>
      </w:r>
      <w:r w:rsidRPr="3108B3AC">
        <w:rPr>
          <w:rFonts w:eastAsia="Yu Gothic Light" w:cs="Arial"/>
        </w:rPr>
        <w:t xml:space="preserve"> 5.3 per cent were managers.</w:t>
      </w:r>
    </w:p>
    <w:p w14:paraId="65A5025D" w14:textId="05D99537" w:rsidR="111B3CB8" w:rsidRDefault="111B3CB8" w:rsidP="1D11FE73">
      <w:pPr>
        <w:keepNext/>
        <w:keepLines/>
        <w:spacing w:before="40" w:after="0"/>
        <w:rPr>
          <w:rFonts w:eastAsia="Yu Gothic Light" w:cs="Times New Roman"/>
          <w:color w:val="138369"/>
          <w:sz w:val="28"/>
          <w:szCs w:val="28"/>
          <w:lang w:eastAsia="en-GB"/>
        </w:rPr>
      </w:pPr>
      <w:r>
        <w:rPr>
          <w:noProof/>
        </w:rPr>
        <w:lastRenderedPageBreak/>
        <w:drawing>
          <wp:inline distT="0" distB="0" distL="0" distR="0" wp14:anchorId="639D09E9" wp14:editId="70776CD3">
            <wp:extent cx="5581648" cy="2105025"/>
            <wp:effectExtent l="0" t="0" r="0" b="0"/>
            <wp:docPr id="431041544" name="Picture 431041544" descr="Bar chart of different role types, expressed as percentages, in the mental health residential care s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041544" name="Picture 431041544" descr="A graph showing the mental health residential care workforce by role."/>
                    <pic:cNvPicPr/>
                  </pic:nvPicPr>
                  <pic:blipFill>
                    <a:blip r:embed="rId74">
                      <a:extLst>
                        <a:ext uri="{28A0092B-C50C-407E-A947-70E740481C1C}">
                          <a14:useLocalDpi xmlns:a14="http://schemas.microsoft.com/office/drawing/2010/main" val="0"/>
                        </a:ext>
                      </a:extLst>
                    </a:blip>
                    <a:stretch>
                      <a:fillRect/>
                    </a:stretch>
                  </pic:blipFill>
                  <pic:spPr>
                    <a:xfrm>
                      <a:off x="0" y="0"/>
                      <a:ext cx="5581648" cy="2105025"/>
                    </a:xfrm>
                    <a:prstGeom prst="rect">
                      <a:avLst/>
                    </a:prstGeom>
                  </pic:spPr>
                </pic:pic>
              </a:graphicData>
            </a:graphic>
          </wp:inline>
        </w:drawing>
      </w:r>
    </w:p>
    <w:p w14:paraId="1CBBC849" w14:textId="53D54BA8" w:rsidR="494BC2D2" w:rsidRDefault="494BC2D2" w:rsidP="3108B3AC">
      <w:pPr>
        <w:keepNext/>
        <w:keepLines/>
        <w:spacing w:before="40" w:after="0"/>
        <w:jc w:val="center"/>
      </w:pPr>
      <w:r>
        <w:rPr>
          <w:noProof/>
        </w:rPr>
        <mc:AlternateContent>
          <mc:Choice Requires="wps">
            <w:drawing>
              <wp:inline distT="0" distB="0" distL="114300" distR="114300" wp14:anchorId="5956ACDC" wp14:editId="5ED199BC">
                <wp:extent cx="866775" cy="295275"/>
                <wp:effectExtent l="0" t="0" r="9525" b="9525"/>
                <wp:docPr id="1433889090" name="Rectangle 9554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03AFF5B5"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630</w:t>
                            </w:r>
                          </w:p>
                        </w:txbxContent>
                      </wps:txbx>
                      <wps:bodyPr wrap="square" lIns="91440" tIns="45720" rIns="91440" bIns="45720" anchor="t">
                        <a:noAutofit/>
                      </wps:bodyPr>
                    </wps:wsp>
                  </a:graphicData>
                </a:graphic>
              </wp:inline>
            </w:drawing>
          </mc:Choice>
          <mc:Fallback>
            <w:pict>
              <v:rect w14:anchorId="5956ACDC" id="Rectangle 9554503" o:spid="_x0000_s1088"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LoU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ziNsvKqgPj0jG2h1Su5/HwQqzsw3S2LdLpbLuGvJWa42OTl4&#10;HamuI8LKDmgjz2Qt3B8CNDoRfu8zTURLkCSbFjZu2bWfst5/q90f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AJELoU1gEAAJ4D&#10;AAAOAAAAAAAAAAAAAAAAAC4CAABkcnMvZTJvRG9jLnhtbFBLAQItABQABgAIAAAAIQCVOWfm2QAA&#10;AAQBAAAPAAAAAAAAAAAAAAAAADAEAABkcnMvZG93bnJldi54bWxQSwUGAAAAAAQABADzAAAANgUA&#10;AAAA&#10;" stroked="f">
                <v:textbox>
                  <w:txbxContent>
                    <w:p w14:paraId="03AFF5B5"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630</w:t>
                      </w:r>
                    </w:p>
                  </w:txbxContent>
                </v:textbox>
                <w10:anchorlock/>
              </v:rect>
            </w:pict>
          </mc:Fallback>
        </mc:AlternateContent>
      </w:r>
    </w:p>
    <w:p w14:paraId="0190BBA2" w14:textId="77777777" w:rsidR="005F36E9" w:rsidRPr="005F36E9" w:rsidRDefault="005F36E9" w:rsidP="005F36E9">
      <w:pPr>
        <w:pStyle w:val="Style1"/>
        <w:numPr>
          <w:ilvl w:val="0"/>
          <w:numId w:val="0"/>
        </w:numPr>
        <w:ind w:left="720" w:hanging="360"/>
        <w:rPr>
          <w:rFonts w:eastAsia="Yu Gothic Light"/>
        </w:rPr>
      </w:pPr>
      <w:bookmarkStart w:id="164" w:name="_Toc130827752"/>
      <w:bookmarkStart w:id="165" w:name="_Toc134021177"/>
    </w:p>
    <w:p w14:paraId="6F465C56" w14:textId="0CD279A1" w:rsidR="1D11FE73" w:rsidRPr="0015147E" w:rsidRDefault="23575E55" w:rsidP="005F36E9">
      <w:pPr>
        <w:pStyle w:val="Style1"/>
        <w:ind w:hanging="720"/>
        <w:rPr>
          <w:rFonts w:eastAsia="Yu Gothic Light"/>
        </w:rPr>
      </w:pPr>
      <w:r w:rsidRPr="4638845F">
        <w:t>Mental health residential care – gender</w:t>
      </w:r>
      <w:bookmarkEnd w:id="164"/>
      <w:bookmarkEnd w:id="165"/>
      <w:r w:rsidRPr="4638845F">
        <w:t> </w:t>
      </w:r>
    </w:p>
    <w:p w14:paraId="3E5A6F18" w14:textId="26235C50" w:rsidR="00890793" w:rsidRPr="00890793" w:rsidRDefault="0E6728DB" w:rsidP="005F36E9">
      <w:pPr>
        <w:keepNext/>
        <w:keepLines/>
        <w:spacing w:before="40" w:after="0"/>
        <w:rPr>
          <w:rFonts w:eastAsia="Yu Gothic Light" w:cs="Arial"/>
          <w:szCs w:val="24"/>
        </w:rPr>
      </w:pPr>
      <w:r w:rsidRPr="16055FE0">
        <w:rPr>
          <w:rFonts w:eastAsia="Yu Gothic Light" w:cs="Arial"/>
        </w:rPr>
        <w:t xml:space="preserve">The proportion of </w:t>
      </w:r>
      <w:r w:rsidR="005E7EAB">
        <w:rPr>
          <w:rFonts w:eastAsia="Yu Gothic Light" w:cs="Arial"/>
        </w:rPr>
        <w:t>women</w:t>
      </w:r>
      <w:r w:rsidRPr="16055FE0">
        <w:rPr>
          <w:rFonts w:eastAsia="Yu Gothic Light" w:cs="Arial"/>
        </w:rPr>
        <w:t xml:space="preserve"> working in </w:t>
      </w:r>
      <w:r w:rsidR="16D9DA54" w:rsidRPr="16055FE0">
        <w:rPr>
          <w:rFonts w:eastAsia="Yu Gothic Light" w:cs="Arial"/>
        </w:rPr>
        <w:t>m</w:t>
      </w:r>
      <w:r w:rsidRPr="16055FE0">
        <w:rPr>
          <w:rFonts w:eastAsia="Yu Gothic Light" w:cs="Arial"/>
        </w:rPr>
        <w:t xml:space="preserve">ental </w:t>
      </w:r>
      <w:r w:rsidR="2F4EEA99" w:rsidRPr="16055FE0">
        <w:rPr>
          <w:rFonts w:eastAsia="Yu Gothic Light" w:cs="Arial"/>
        </w:rPr>
        <w:t>h</w:t>
      </w:r>
      <w:r w:rsidRPr="16055FE0">
        <w:rPr>
          <w:rFonts w:eastAsia="Yu Gothic Light" w:cs="Arial"/>
        </w:rPr>
        <w:t>ealth</w:t>
      </w:r>
      <w:r w:rsidR="0699A177" w:rsidRPr="16055FE0">
        <w:rPr>
          <w:rFonts w:eastAsia="Yu Gothic Light" w:cs="Arial"/>
        </w:rPr>
        <w:t xml:space="preserve"> residential care</w:t>
      </w:r>
      <w:r w:rsidRPr="16055FE0">
        <w:rPr>
          <w:rFonts w:eastAsia="Yu Gothic Light" w:cs="Arial"/>
        </w:rPr>
        <w:t xml:space="preserve"> has increased to 80.9 per cent. Last year</w:t>
      </w:r>
      <w:r w:rsidR="005E7EAB">
        <w:rPr>
          <w:rFonts w:eastAsia="Yu Gothic Light" w:cs="Arial"/>
        </w:rPr>
        <w:t>,</w:t>
      </w:r>
      <w:r w:rsidRPr="16055FE0">
        <w:rPr>
          <w:rFonts w:eastAsia="Yu Gothic Light" w:cs="Arial"/>
        </w:rPr>
        <w:t xml:space="preserve"> 72.2 per cent of the </w:t>
      </w:r>
      <w:r w:rsidR="7C27A64E" w:rsidRPr="16055FE0">
        <w:rPr>
          <w:rFonts w:eastAsia="Yu Gothic Light" w:cs="Arial"/>
        </w:rPr>
        <w:t>mental health</w:t>
      </w:r>
      <w:r w:rsidRPr="16055FE0">
        <w:rPr>
          <w:rFonts w:eastAsia="Yu Gothic Light" w:cs="Arial"/>
        </w:rPr>
        <w:t xml:space="preserve"> residential care sector was female</w:t>
      </w:r>
      <w:r w:rsidR="005E7EAB">
        <w:rPr>
          <w:rFonts w:eastAsia="Yu Gothic Light" w:cs="Arial"/>
        </w:rPr>
        <w:t>.</w:t>
      </w:r>
      <w:r w:rsidRPr="16055FE0">
        <w:rPr>
          <w:rFonts w:eastAsia="Yu Gothic Light" w:cs="Arial"/>
        </w:rPr>
        <w:t xml:space="preserve"> </w:t>
      </w:r>
      <w:r w:rsidR="005E7EAB">
        <w:rPr>
          <w:rFonts w:eastAsia="Yu Gothic Light" w:cs="Arial"/>
        </w:rPr>
        <w:t>T</w:t>
      </w:r>
      <w:r w:rsidRPr="16055FE0">
        <w:rPr>
          <w:rFonts w:eastAsia="Yu Gothic Light" w:cs="Arial"/>
        </w:rPr>
        <w:t>he proportion in 2022 was 75 per cent.</w:t>
      </w:r>
    </w:p>
    <w:p w14:paraId="4301E5F8" w14:textId="4736ADBA" w:rsidR="5B79558C" w:rsidRDefault="3F96323E" w:rsidP="3D802814">
      <w:pPr>
        <w:keepNext/>
        <w:keepLines/>
        <w:spacing w:before="40" w:after="0"/>
        <w:jc w:val="center"/>
      </w:pPr>
      <w:r>
        <w:rPr>
          <w:noProof/>
        </w:rPr>
        <w:drawing>
          <wp:inline distT="0" distB="0" distL="0" distR="0" wp14:anchorId="2D90B211" wp14:editId="257F5DD9">
            <wp:extent cx="3607758" cy="2751539"/>
            <wp:effectExtent l="0" t="0" r="0" b="0"/>
            <wp:docPr id="443440074" name="Picture 443440074" descr="Doughnut pie chart depicting the gender profile of the mental health residential care workfor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440074" name="Picture 443440074" descr="A graph showing the mental health residential care workforce by gender."/>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607758" cy="2751539"/>
                    </a:xfrm>
                    <a:prstGeom prst="rect">
                      <a:avLst/>
                    </a:prstGeom>
                  </pic:spPr>
                </pic:pic>
              </a:graphicData>
            </a:graphic>
          </wp:inline>
        </w:drawing>
      </w:r>
    </w:p>
    <w:p w14:paraId="683B3AC2" w14:textId="3814CB02" w:rsidR="3D802814" w:rsidRDefault="0087528F" w:rsidP="0087528F">
      <w:pPr>
        <w:keepNext/>
        <w:keepLines/>
        <w:spacing w:before="40" w:after="0"/>
        <w:jc w:val="center"/>
      </w:pPr>
      <w:r>
        <w:rPr>
          <w:noProof/>
        </w:rPr>
        <mc:AlternateContent>
          <mc:Choice Requires="wps">
            <w:drawing>
              <wp:anchor distT="0" distB="0" distL="114300" distR="114300" simplePos="0" relativeHeight="251658254" behindDoc="0" locked="0" layoutInCell="1" allowOverlap="1" wp14:anchorId="11B743FF" wp14:editId="1E0AAD09">
                <wp:simplePos x="0" y="0"/>
                <wp:positionH relativeFrom="column">
                  <wp:posOffset>2028190</wp:posOffset>
                </wp:positionH>
                <wp:positionV relativeFrom="paragraph">
                  <wp:posOffset>26988</wp:posOffset>
                </wp:positionV>
                <wp:extent cx="866775" cy="295275"/>
                <wp:effectExtent l="0" t="0" r="9525" b="9525"/>
                <wp:wrapSquare wrapText="bothSides"/>
                <wp:docPr id="663569200" name="Rectangle 663569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62814D2C" w14:textId="77777777" w:rsidR="0059297D" w:rsidRDefault="0059297D" w:rsidP="0059297D">
                            <w:pPr>
                              <w:spacing w:line="276" w:lineRule="auto"/>
                              <w:rPr>
                                <w:rFonts w:cs="Arial"/>
                                <w:lang w:val="en-US"/>
                              </w:rPr>
                            </w:pPr>
                            <w:r>
                              <w:rPr>
                                <w:rFonts w:cs="Arial"/>
                                <w:lang w:val="en-US"/>
                              </w:rPr>
                              <w:t xml:space="preserve">n = </w:t>
                            </w:r>
                            <w:r>
                              <w:rPr>
                                <w:rFonts w:cs="Arial"/>
                                <w:color w:val="000000"/>
                                <w:lang w:val="en-US"/>
                              </w:rPr>
                              <w:t>624</w:t>
                            </w:r>
                          </w:p>
                        </w:txbxContent>
                      </wps:txbx>
                      <wps:bodyPr wrap="square" lIns="91440" tIns="45720" rIns="91440" bIns="45720" anchor="t">
                        <a:noAutofit/>
                      </wps:bodyPr>
                    </wps:wsp>
                  </a:graphicData>
                </a:graphic>
              </wp:anchor>
            </w:drawing>
          </mc:Choice>
          <mc:Fallback>
            <w:pict>
              <v:rect w14:anchorId="11B743FF" id="Rectangle 663569200" o:spid="_x0000_s1089" style="position:absolute;left:0;text-align:left;margin-left:159.7pt;margin-top:2.15pt;width:68.25pt;height:23.25pt;z-index:2516582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" stroked="f">
                <v:textbox>
                  <w:txbxContent>
                    <w:p w14:paraId="62814D2C" w14:textId="77777777" w:rsidR="0059297D" w:rsidRDefault="0059297D" w:rsidP="0059297D">
                      <w:pPr>
                        <w:spacing w:line="276" w:lineRule="auto"/>
                        <w:rPr>
                          <w:rFonts w:cs="Arial"/>
                          <w:lang w:val="en-US"/>
                        </w:rPr>
                      </w:pPr>
                      <w:r>
                        <w:rPr>
                          <w:rFonts w:cs="Arial"/>
                          <w:lang w:val="en-US"/>
                        </w:rPr>
                        <w:t xml:space="preserve">n = </w:t>
                      </w:r>
                      <w:r>
                        <w:rPr>
                          <w:rFonts w:cs="Arial"/>
                          <w:color w:val="000000"/>
                          <w:lang w:val="en-US"/>
                        </w:rPr>
                        <w:t>624</w:t>
                      </w:r>
                    </w:p>
                  </w:txbxContent>
                </v:textbox>
                <w10:wrap type="square"/>
              </v:rect>
            </w:pict>
          </mc:Fallback>
        </mc:AlternateContent>
      </w:r>
    </w:p>
    <w:p w14:paraId="370DDC63" w14:textId="77777777" w:rsidR="0087528F" w:rsidRDefault="0087528F" w:rsidP="0087528F">
      <w:pPr>
        <w:keepNext/>
        <w:keepLines/>
        <w:spacing w:before="40" w:after="0"/>
        <w:jc w:val="center"/>
      </w:pPr>
    </w:p>
    <w:p w14:paraId="254DBB21" w14:textId="680E5E25" w:rsidR="1D11FE73" w:rsidRPr="006B773D" w:rsidRDefault="44C2622C" w:rsidP="0004137B">
      <w:pPr>
        <w:pStyle w:val="Style1"/>
        <w:ind w:hanging="720"/>
        <w:rPr>
          <w:rFonts w:eastAsia="Yu Gothic Light"/>
        </w:rPr>
      </w:pPr>
      <w:bookmarkStart w:id="166" w:name="_Toc130827753"/>
      <w:bookmarkStart w:id="167" w:name="_Toc134021178"/>
      <w:r w:rsidRPr="4638845F">
        <w:t>Mental health residential care – age profile</w:t>
      </w:r>
      <w:bookmarkEnd w:id="166"/>
      <w:bookmarkEnd w:id="167"/>
      <w:r w:rsidRPr="4638845F">
        <w:t xml:space="preserve">  </w:t>
      </w:r>
    </w:p>
    <w:p w14:paraId="0C6F5B23" w14:textId="23BCD600" w:rsidR="6252E9C6" w:rsidRDefault="4AF1A2BE" w:rsidP="004D340C">
      <w:pPr>
        <w:spacing w:before="40" w:after="0"/>
        <w:rPr>
          <w:rFonts w:eastAsia="Yu Gothic Light" w:cs="Arial"/>
        </w:rPr>
      </w:pPr>
      <w:r w:rsidRPr="0407D8F1">
        <w:rPr>
          <w:rFonts w:eastAsia="Yu Gothic Light" w:cs="Arial"/>
        </w:rPr>
        <w:t xml:space="preserve">The </w:t>
      </w:r>
      <w:r w:rsidR="00E376D6" w:rsidRPr="0407D8F1">
        <w:rPr>
          <w:rFonts w:eastAsia="Yu Gothic Light" w:cs="Arial"/>
        </w:rPr>
        <w:t>age profile</w:t>
      </w:r>
      <w:r w:rsidRPr="0407D8F1">
        <w:rPr>
          <w:rFonts w:eastAsia="Yu Gothic Light" w:cs="Arial"/>
        </w:rPr>
        <w:t xml:space="preserve"> of the </w:t>
      </w:r>
      <w:r w:rsidR="007139A0" w:rsidRPr="0407D8F1">
        <w:rPr>
          <w:rFonts w:eastAsia="Yu Gothic Light" w:cs="Arial"/>
        </w:rPr>
        <w:t>mental health residential care</w:t>
      </w:r>
      <w:r w:rsidR="000E0AAA" w:rsidRPr="0407D8F1">
        <w:rPr>
          <w:rFonts w:eastAsia="Yu Gothic Light" w:cs="Arial"/>
        </w:rPr>
        <w:t xml:space="preserve"> workforce</w:t>
      </w:r>
      <w:r w:rsidRPr="0407D8F1">
        <w:rPr>
          <w:rFonts w:eastAsia="Yu Gothic Light" w:cs="Arial"/>
        </w:rPr>
        <w:t xml:space="preserve"> is similar to 2023. </w:t>
      </w:r>
      <w:r w:rsidR="001C7EA4" w:rsidRPr="0407D8F1">
        <w:rPr>
          <w:rFonts w:eastAsia="Yu Gothic Light" w:cs="Arial"/>
        </w:rPr>
        <w:t xml:space="preserve">We found that </w:t>
      </w:r>
      <w:r w:rsidRPr="0407D8F1">
        <w:rPr>
          <w:rFonts w:eastAsia="Yu Gothic Light" w:cs="Arial"/>
        </w:rPr>
        <w:t xml:space="preserve">61.5 per cent of workers in local authority-led services are </w:t>
      </w:r>
      <w:r w:rsidR="768DF21C" w:rsidRPr="0407D8F1">
        <w:rPr>
          <w:rFonts w:eastAsia="Yu Gothic Light" w:cs="Arial"/>
        </w:rPr>
        <w:t>46 or over</w:t>
      </w:r>
      <w:r w:rsidRPr="0407D8F1">
        <w:rPr>
          <w:rFonts w:eastAsia="Yu Gothic Light" w:cs="Arial"/>
        </w:rPr>
        <w:t>, compared to 6</w:t>
      </w:r>
      <w:r w:rsidR="3ADA3862" w:rsidRPr="0407D8F1">
        <w:rPr>
          <w:rFonts w:eastAsia="Yu Gothic Light" w:cs="Arial"/>
        </w:rPr>
        <w:t>2</w:t>
      </w:r>
      <w:r w:rsidRPr="0407D8F1">
        <w:rPr>
          <w:rFonts w:eastAsia="Yu Gothic Light" w:cs="Arial"/>
        </w:rPr>
        <w:t xml:space="preserve">.5 per cent in 2023. </w:t>
      </w:r>
      <w:r w:rsidR="002C4081" w:rsidRPr="0407D8F1">
        <w:rPr>
          <w:rFonts w:eastAsia="Yu Gothic Light" w:cs="Arial"/>
        </w:rPr>
        <w:t>There’s been</w:t>
      </w:r>
      <w:r w:rsidR="007256A9" w:rsidRPr="0407D8F1">
        <w:rPr>
          <w:rFonts w:eastAsia="Yu Gothic Light" w:cs="Arial"/>
        </w:rPr>
        <w:t xml:space="preserve"> a decrease</w:t>
      </w:r>
      <w:r w:rsidR="000230A1" w:rsidRPr="0407D8F1">
        <w:rPr>
          <w:rFonts w:eastAsia="Yu Gothic Light" w:cs="Arial"/>
        </w:rPr>
        <w:t xml:space="preserve"> in the proportion</w:t>
      </w:r>
      <w:r w:rsidR="00E92451" w:rsidRPr="0407D8F1">
        <w:rPr>
          <w:rFonts w:eastAsia="Yu Gothic Light" w:cs="Arial"/>
        </w:rPr>
        <w:t xml:space="preserve"> </w:t>
      </w:r>
      <w:r w:rsidRPr="0407D8F1">
        <w:rPr>
          <w:rFonts w:eastAsia="Yu Gothic Light" w:cs="Arial"/>
        </w:rPr>
        <w:t xml:space="preserve">of workers in commissioned services </w:t>
      </w:r>
      <w:r w:rsidR="00E92451" w:rsidRPr="0407D8F1">
        <w:rPr>
          <w:rFonts w:eastAsia="Yu Gothic Light" w:cs="Arial"/>
        </w:rPr>
        <w:t xml:space="preserve">who </w:t>
      </w:r>
      <w:r w:rsidRPr="0407D8F1">
        <w:rPr>
          <w:rFonts w:eastAsia="Yu Gothic Light" w:cs="Arial"/>
        </w:rPr>
        <w:t xml:space="preserve">are </w:t>
      </w:r>
      <w:r w:rsidR="6A51D4C3" w:rsidRPr="0407D8F1">
        <w:rPr>
          <w:rFonts w:eastAsia="Yu Gothic Light" w:cs="Arial"/>
        </w:rPr>
        <w:t xml:space="preserve">46 or over </w:t>
      </w:r>
      <w:r w:rsidR="00E92451" w:rsidRPr="0407D8F1">
        <w:rPr>
          <w:rFonts w:eastAsia="Yu Gothic Light" w:cs="Arial"/>
        </w:rPr>
        <w:t xml:space="preserve"> – down</w:t>
      </w:r>
      <w:r w:rsidR="002A4DAB" w:rsidRPr="0407D8F1">
        <w:rPr>
          <w:rFonts w:eastAsia="Yu Gothic Light" w:cs="Arial"/>
        </w:rPr>
        <w:t xml:space="preserve"> from 40.4 per cent in 2023</w:t>
      </w:r>
      <w:r w:rsidR="00E92451" w:rsidRPr="0407D8F1">
        <w:rPr>
          <w:rFonts w:eastAsia="Yu Gothic Light" w:cs="Arial"/>
        </w:rPr>
        <w:t xml:space="preserve"> to 35.3 per cent</w:t>
      </w:r>
      <w:r w:rsidRPr="0407D8F1">
        <w:rPr>
          <w:rFonts w:eastAsia="Yu Gothic Light" w:cs="Arial"/>
        </w:rPr>
        <w:t>.</w:t>
      </w:r>
    </w:p>
    <w:p w14:paraId="5D8BC5DA" w14:textId="6B027506" w:rsidR="1D11FE73" w:rsidRDefault="4AF1A2BE" w:rsidP="3108B3AC">
      <w:pPr>
        <w:keepNext/>
        <w:keepLines/>
        <w:spacing w:before="40" w:after="0"/>
        <w:rPr>
          <w:rFonts w:eastAsia="Yu Gothic Light" w:cs="Arial"/>
        </w:rPr>
      </w:pPr>
      <w:r>
        <w:rPr>
          <w:noProof/>
        </w:rPr>
        <w:lastRenderedPageBreak/>
        <w:drawing>
          <wp:inline distT="0" distB="0" distL="0" distR="0" wp14:anchorId="1352623D" wp14:editId="6B14D6D7">
            <wp:extent cx="5581648" cy="2266950"/>
            <wp:effectExtent l="0" t="0" r="0" b="0"/>
            <wp:docPr id="2091937105" name="Picture 2091937105" descr="Clustered bar chart showing the age profile for the mental health residential care workforce. Each cluster represents the age range for commissioned services and local authority providers, with categories matching those used in census collec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937105" name="Picture 2091937105" descr="A graph showing the mental health residential care workforce by age."/>
                    <pic:cNvPicPr/>
                  </pic:nvPicPr>
                  <pic:blipFill>
                    <a:blip r:embed="rId76">
                      <a:extLst>
                        <a:ext uri="{28A0092B-C50C-407E-A947-70E740481C1C}">
                          <a14:useLocalDpi xmlns:a14="http://schemas.microsoft.com/office/drawing/2010/main" val="0"/>
                        </a:ext>
                      </a:extLst>
                    </a:blip>
                    <a:stretch>
                      <a:fillRect/>
                    </a:stretch>
                  </pic:blipFill>
                  <pic:spPr>
                    <a:xfrm>
                      <a:off x="0" y="0"/>
                      <a:ext cx="5581648" cy="2266950"/>
                    </a:xfrm>
                    <a:prstGeom prst="rect">
                      <a:avLst/>
                    </a:prstGeom>
                  </pic:spPr>
                </pic:pic>
              </a:graphicData>
            </a:graphic>
          </wp:inline>
        </w:drawing>
      </w:r>
    </w:p>
    <w:p w14:paraId="084A7B57" w14:textId="3B05CFD4" w:rsidR="1D11FE73" w:rsidRDefault="000B51C5" w:rsidP="3108B3AC">
      <w:pPr>
        <w:keepNext/>
        <w:keepLines/>
        <w:spacing w:before="40" w:after="0"/>
        <w:jc w:val="center"/>
      </w:pPr>
      <w:r>
        <w:rPr>
          <w:noProof/>
        </w:rPr>
        <mc:AlternateContent>
          <mc:Choice Requires="wps">
            <w:drawing>
              <wp:inline distT="0" distB="0" distL="114300" distR="114300" wp14:anchorId="40E42FDD" wp14:editId="5F7362A6">
                <wp:extent cx="866775" cy="295275"/>
                <wp:effectExtent l="0" t="0" r="9525" b="9525"/>
                <wp:docPr id="1937167895" name="Rectangle 1640913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75554E1A"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605</w:t>
                            </w:r>
                          </w:p>
                        </w:txbxContent>
                      </wps:txbx>
                      <wps:bodyPr wrap="square" lIns="91440" tIns="45720" rIns="91440" bIns="45720" anchor="t">
                        <a:noAutofit/>
                      </wps:bodyPr>
                    </wps:wsp>
                  </a:graphicData>
                </a:graphic>
              </wp:inline>
            </w:drawing>
          </mc:Choice>
          <mc:Fallback>
            <w:pict>
              <v:rect w14:anchorId="40E42FDD" id="Rectangle 1640913388" o:spid="_x0000_s1090"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0i4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XkbYeFVBfXpGNtDqlNz/PghUnJlvlsS6XSyXcdeSs1xtcnLw&#10;OlJdR4SVHdBGnslauD8EaHQi/N5nmoiWIEk2LWzcsms/Zb3/Vrs/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C4J0i41gEAAJ4D&#10;AAAOAAAAAAAAAAAAAAAAAC4CAABkcnMvZTJvRG9jLnhtbFBLAQItABQABgAIAAAAIQCVOWfm2QAA&#10;AAQBAAAPAAAAAAAAAAAAAAAAADAEAABkcnMvZG93bnJldi54bWxQSwUGAAAAAAQABADzAAAANgUA&#10;AAAA&#10;" stroked="f">
                <v:textbox>
                  <w:txbxContent>
                    <w:p w14:paraId="75554E1A"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605</w:t>
                      </w:r>
                    </w:p>
                  </w:txbxContent>
                </v:textbox>
                <w10:anchorlock/>
              </v:rect>
            </w:pict>
          </mc:Fallback>
        </mc:AlternateContent>
      </w:r>
      <w:bookmarkStart w:id="168" w:name="_Toc130827754"/>
    </w:p>
    <w:p w14:paraId="3D15E4A0" w14:textId="77777777" w:rsidR="00E10045" w:rsidRDefault="00E10045" w:rsidP="00E10045">
      <w:pPr>
        <w:pStyle w:val="Style1"/>
        <w:numPr>
          <w:ilvl w:val="0"/>
          <w:numId w:val="0"/>
        </w:numPr>
        <w:ind w:left="360"/>
      </w:pPr>
      <w:bookmarkStart w:id="169" w:name="_Toc134021179"/>
    </w:p>
    <w:p w14:paraId="288B55DF" w14:textId="77777777" w:rsidR="00E10045" w:rsidRDefault="00E10045" w:rsidP="00E10045">
      <w:pPr>
        <w:pStyle w:val="Style1"/>
        <w:numPr>
          <w:ilvl w:val="0"/>
          <w:numId w:val="0"/>
        </w:numPr>
        <w:ind w:left="360"/>
      </w:pPr>
    </w:p>
    <w:p w14:paraId="0941CC67" w14:textId="046A1EF6" w:rsidR="00890793" w:rsidRPr="00890793" w:rsidRDefault="00890793" w:rsidP="0004137B">
      <w:pPr>
        <w:pStyle w:val="Style1"/>
        <w:ind w:hanging="720"/>
      </w:pPr>
      <w:r w:rsidRPr="00890793">
        <w:t>Mental health residential care – ethnicity</w:t>
      </w:r>
      <w:bookmarkEnd w:id="168"/>
      <w:bookmarkEnd w:id="169"/>
      <w:r w:rsidRPr="00890793">
        <w:t> </w:t>
      </w:r>
    </w:p>
    <w:p w14:paraId="64F5654C" w14:textId="0CF68330" w:rsidR="72A274F7" w:rsidRDefault="69E47F62" w:rsidP="1D11FE73">
      <w:pPr>
        <w:keepNext/>
        <w:keepLines/>
        <w:spacing w:before="40" w:after="0"/>
        <w:rPr>
          <w:rFonts w:eastAsia="Yu Gothic Light" w:cs="Arial"/>
          <w:color w:val="000000" w:themeColor="text1"/>
        </w:rPr>
      </w:pPr>
      <w:bookmarkStart w:id="170" w:name="_Toc130827755"/>
      <w:r w:rsidRPr="7B08AE66">
        <w:rPr>
          <w:rFonts w:eastAsia="Yu Gothic Light" w:cs="Arial"/>
          <w:color w:val="000000" w:themeColor="text1"/>
        </w:rPr>
        <w:t xml:space="preserve">The proportion of white workers in </w:t>
      </w:r>
      <w:r w:rsidR="00F54601">
        <w:rPr>
          <w:rFonts w:eastAsia="Yu Gothic Light" w:cs="Arial"/>
          <w:color w:val="000000" w:themeColor="text1"/>
        </w:rPr>
        <w:t>mental health residential care</w:t>
      </w:r>
      <w:r w:rsidRPr="7B08AE66">
        <w:rPr>
          <w:rFonts w:eastAsia="Yu Gothic Light" w:cs="Arial"/>
          <w:color w:val="000000" w:themeColor="text1"/>
        </w:rPr>
        <w:t xml:space="preserve"> compared to last year</w:t>
      </w:r>
      <w:r w:rsidR="008D49CF" w:rsidRPr="7B08AE66">
        <w:rPr>
          <w:rFonts w:eastAsia="Yu Gothic Light" w:cs="Arial"/>
          <w:color w:val="000000" w:themeColor="text1"/>
        </w:rPr>
        <w:t xml:space="preserve"> </w:t>
      </w:r>
      <w:r w:rsidR="002D4BDE" w:rsidRPr="7B08AE66">
        <w:rPr>
          <w:rFonts w:eastAsia="Yu Gothic Light" w:cs="Arial"/>
          <w:color w:val="000000" w:themeColor="text1"/>
        </w:rPr>
        <w:t>has barely changed</w:t>
      </w:r>
      <w:r w:rsidRPr="7B08AE66">
        <w:rPr>
          <w:rFonts w:eastAsia="Yu Gothic Light" w:cs="Arial"/>
          <w:color w:val="000000" w:themeColor="text1"/>
        </w:rPr>
        <w:t xml:space="preserve"> (88.7 per cent this year</w:t>
      </w:r>
      <w:r w:rsidR="002123C5">
        <w:rPr>
          <w:rFonts w:eastAsia="Yu Gothic Light" w:cs="Arial"/>
          <w:color w:val="000000" w:themeColor="text1"/>
        </w:rPr>
        <w:t xml:space="preserve">, </w:t>
      </w:r>
      <w:r w:rsidR="002123C5" w:rsidRPr="7B08AE66">
        <w:rPr>
          <w:rFonts w:eastAsia="Yu Gothic Light" w:cs="Arial"/>
          <w:color w:val="000000" w:themeColor="text1"/>
        </w:rPr>
        <w:t xml:space="preserve">88.1 per cent </w:t>
      </w:r>
      <w:r w:rsidR="002123C5">
        <w:rPr>
          <w:rFonts w:eastAsia="Yu Gothic Light" w:cs="Arial"/>
          <w:color w:val="000000" w:themeColor="text1"/>
        </w:rPr>
        <w:t>in 2023</w:t>
      </w:r>
      <w:r w:rsidRPr="7B08AE66">
        <w:rPr>
          <w:rFonts w:eastAsia="Yu Gothic Light" w:cs="Arial"/>
          <w:color w:val="000000" w:themeColor="text1"/>
        </w:rPr>
        <w:t xml:space="preserve">). </w:t>
      </w:r>
      <w:r w:rsidR="00FC1736" w:rsidRPr="7B08AE66">
        <w:rPr>
          <w:rFonts w:eastAsia="Yu Gothic Light" w:cs="Arial"/>
          <w:color w:val="000000" w:themeColor="text1"/>
        </w:rPr>
        <w:t>We do see</w:t>
      </w:r>
      <w:r w:rsidRPr="7B08AE66">
        <w:rPr>
          <w:rFonts w:eastAsia="Yu Gothic Light" w:cs="Arial"/>
          <w:color w:val="000000" w:themeColor="text1"/>
        </w:rPr>
        <w:t xml:space="preserve"> an increase in the proportion of Asian workers, from 6.5 per cent last year to 7.8 per cent this year. The </w:t>
      </w:r>
      <w:r w:rsidR="00FF56EB">
        <w:rPr>
          <w:rFonts w:eastAsia="Yu Gothic Light" w:cs="Arial"/>
          <w:color w:val="000000" w:themeColor="text1"/>
        </w:rPr>
        <w:t>mental health residential care</w:t>
      </w:r>
      <w:r w:rsidRPr="7B08AE66">
        <w:rPr>
          <w:rFonts w:eastAsia="Yu Gothic Light" w:cs="Arial"/>
          <w:color w:val="000000" w:themeColor="text1"/>
        </w:rPr>
        <w:t xml:space="preserve"> work</w:t>
      </w:r>
      <w:r w:rsidR="00FF56EB">
        <w:rPr>
          <w:rFonts w:eastAsia="Yu Gothic Light" w:cs="Arial"/>
          <w:color w:val="000000" w:themeColor="text1"/>
        </w:rPr>
        <w:t>force</w:t>
      </w:r>
      <w:r w:rsidRPr="7B08AE66">
        <w:rPr>
          <w:rFonts w:eastAsia="Yu Gothic Light" w:cs="Arial"/>
          <w:color w:val="000000" w:themeColor="text1"/>
        </w:rPr>
        <w:t xml:space="preserve"> </w:t>
      </w:r>
      <w:r w:rsidR="00FF56EB">
        <w:rPr>
          <w:rFonts w:eastAsia="Yu Gothic Light" w:cs="Arial"/>
          <w:color w:val="000000" w:themeColor="text1"/>
        </w:rPr>
        <w:t>is</w:t>
      </w:r>
      <w:r w:rsidRPr="7B08AE66">
        <w:rPr>
          <w:rFonts w:eastAsia="Yu Gothic Light" w:cs="Arial"/>
          <w:color w:val="000000" w:themeColor="text1"/>
        </w:rPr>
        <w:t xml:space="preserve"> more ethnically diverse than the social care workforce as a whole.</w:t>
      </w:r>
    </w:p>
    <w:p w14:paraId="01948033" w14:textId="0A769669" w:rsidR="5B931D35" w:rsidRDefault="3BFD4538" w:rsidP="7B08AE66">
      <w:pPr>
        <w:keepNext/>
        <w:keepLines/>
        <w:spacing w:before="40" w:after="0"/>
        <w:jc w:val="center"/>
        <w:rPr>
          <w:rFonts w:eastAsia="Yu Gothic Light" w:cs="Arial"/>
          <w:color w:val="000000" w:themeColor="text1"/>
        </w:rPr>
      </w:pPr>
      <w:r>
        <w:rPr>
          <w:noProof/>
        </w:rPr>
        <w:drawing>
          <wp:inline distT="0" distB="0" distL="0" distR="0" wp14:anchorId="69C7A492" wp14:editId="477F0F69">
            <wp:extent cx="5581648" cy="2266950"/>
            <wp:effectExtent l="0" t="0" r="0" b="0"/>
            <wp:docPr id="390463119" name="Picture 390463119" descr="Clustered bar chart depicting the ethnic diversity of the mental health residential care workforce and, for comparison, the ethnic diversity of the general population of Wales. The chart shows that 3.1 per cent of the mental health residential care workforce reported as black, which is more than treble the corresponding per cent value of 0.9 for the general population of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463119" name="Picture 390463119" descr="A graph showing the mental health residential care workforce by ethnicity."/>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581648" cy="2266950"/>
                    </a:xfrm>
                    <a:prstGeom prst="rect">
                      <a:avLst/>
                    </a:prstGeom>
                  </pic:spPr>
                </pic:pic>
              </a:graphicData>
            </a:graphic>
          </wp:inline>
        </w:drawing>
      </w:r>
    </w:p>
    <w:p w14:paraId="3CB2DF9A" w14:textId="4BA33313" w:rsidR="5B931D35" w:rsidRDefault="00C166E2" w:rsidP="00C166E2">
      <w:pPr>
        <w:keepNext/>
        <w:keepLines/>
        <w:spacing w:before="40" w:after="0"/>
        <w:jc w:val="center"/>
      </w:pPr>
      <w:r>
        <w:rPr>
          <w:noProof/>
        </w:rPr>
        <mc:AlternateContent>
          <mc:Choice Requires="wps">
            <w:drawing>
              <wp:inline distT="0" distB="0" distL="114300" distR="114300" wp14:anchorId="6427BCD3" wp14:editId="6383CDC8">
                <wp:extent cx="866775" cy="295275"/>
                <wp:effectExtent l="0" t="0" r="9525" b="9525"/>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02D78DC8" w14:textId="77777777" w:rsidR="00C166E2" w:rsidRDefault="00C166E2" w:rsidP="00C166E2">
                            <w:pPr>
                              <w:spacing w:line="276" w:lineRule="auto"/>
                              <w:rPr>
                                <w:rFonts w:cs="Arial"/>
                                <w:lang w:val="en-US"/>
                              </w:rPr>
                            </w:pPr>
                            <w:r>
                              <w:rPr>
                                <w:rFonts w:cs="Arial"/>
                                <w:lang w:val="en-US"/>
                              </w:rPr>
                              <w:t xml:space="preserve">n = </w:t>
                            </w:r>
                            <w:r>
                              <w:rPr>
                                <w:rFonts w:cs="Arial"/>
                                <w:color w:val="000000"/>
                                <w:lang w:val="en-US"/>
                              </w:rPr>
                              <w:t>425</w:t>
                            </w:r>
                          </w:p>
                        </w:txbxContent>
                      </wps:txbx>
                      <wps:bodyPr wrap="square" lIns="91440" tIns="45720" rIns="91440" bIns="45720" anchor="t">
                        <a:noAutofit/>
                      </wps:bodyPr>
                    </wps:wsp>
                  </a:graphicData>
                </a:graphic>
              </wp:inline>
            </w:drawing>
          </mc:Choice>
          <mc:Fallback>
            <w:pict>
              <v:rect w14:anchorId="6427BCD3" id="Rectangle 19" o:spid="_x0000_s1091"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thn1Q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" stroked="f">
                <v:textbox>
                  <w:txbxContent>
                    <w:p w14:paraId="02D78DC8" w14:textId="77777777" w:rsidR="00C166E2" w:rsidRDefault="00C166E2" w:rsidP="00C166E2">
                      <w:pPr>
                        <w:spacing w:line="276" w:lineRule="auto"/>
                        <w:rPr>
                          <w:rFonts w:cs="Arial"/>
                          <w:lang w:val="en-US"/>
                        </w:rPr>
                      </w:pPr>
                      <w:r>
                        <w:rPr>
                          <w:rFonts w:cs="Arial"/>
                          <w:lang w:val="en-US"/>
                        </w:rPr>
                        <w:t xml:space="preserve">n = </w:t>
                      </w:r>
                      <w:r>
                        <w:rPr>
                          <w:rFonts w:cs="Arial"/>
                          <w:color w:val="000000"/>
                          <w:lang w:val="en-US"/>
                        </w:rPr>
                        <w:t>425</w:t>
                      </w:r>
                    </w:p>
                  </w:txbxContent>
                </v:textbox>
                <w10:anchorlock/>
              </v:rect>
            </w:pict>
          </mc:Fallback>
        </mc:AlternateContent>
      </w:r>
      <w:bookmarkStart w:id="171" w:name="_Toc134021180"/>
    </w:p>
    <w:p w14:paraId="26FB6391" w14:textId="017034E9" w:rsidR="00890793" w:rsidRPr="00890793" w:rsidRDefault="00890793" w:rsidP="0004137B">
      <w:pPr>
        <w:pStyle w:val="Style1"/>
        <w:ind w:hanging="720"/>
      </w:pPr>
      <w:r w:rsidRPr="00890793">
        <w:t>Mental health residential care – contract type</w:t>
      </w:r>
      <w:bookmarkEnd w:id="170"/>
      <w:bookmarkEnd w:id="171"/>
      <w:r w:rsidRPr="00890793">
        <w:t xml:space="preserve">  </w:t>
      </w:r>
    </w:p>
    <w:p w14:paraId="26A07AA1" w14:textId="04E6D332" w:rsidR="4FBDB4DC" w:rsidRDefault="5302FB3E" w:rsidP="004D340C">
      <w:pPr>
        <w:spacing w:before="40" w:after="0"/>
        <w:rPr>
          <w:rFonts w:eastAsia="Yu Gothic Light" w:cs="Arial"/>
        </w:rPr>
      </w:pPr>
      <w:r w:rsidRPr="0407D8F1">
        <w:rPr>
          <w:rFonts w:eastAsia="Yu Gothic Light" w:cs="Arial"/>
        </w:rPr>
        <w:t>Local authorities have less of their workforce on permanent contracts when compared to commissioned services. Permanent contracts make up 89 per cent of the commissioned services workforce, while the corresponding figure for local authorities is 79 per cent. A high proportion of local authority workers are on casual contracts</w:t>
      </w:r>
      <w:r w:rsidR="008D7087" w:rsidRPr="0407D8F1">
        <w:rPr>
          <w:rFonts w:eastAsia="Yu Gothic Light" w:cs="Arial"/>
        </w:rPr>
        <w:t xml:space="preserve"> (19.8 per cent),</w:t>
      </w:r>
      <w:r w:rsidRPr="0407D8F1">
        <w:rPr>
          <w:rFonts w:eastAsia="Yu Gothic Light" w:cs="Arial"/>
        </w:rPr>
        <w:t xml:space="preserve"> compared to 0.3</w:t>
      </w:r>
      <w:r w:rsidR="008D7087" w:rsidRPr="0407D8F1">
        <w:rPr>
          <w:rFonts w:eastAsia="Yu Gothic Light" w:cs="Arial"/>
        </w:rPr>
        <w:t xml:space="preserve"> per cent</w:t>
      </w:r>
      <w:r w:rsidRPr="0407D8F1">
        <w:rPr>
          <w:rFonts w:eastAsia="Yu Gothic Light" w:cs="Arial"/>
        </w:rPr>
        <w:t xml:space="preserve"> in commissioned </w:t>
      </w:r>
      <w:r w:rsidRPr="0407D8F1">
        <w:rPr>
          <w:rFonts w:eastAsia="Yu Gothic Light" w:cs="Arial"/>
        </w:rPr>
        <w:lastRenderedPageBreak/>
        <w:t xml:space="preserve">services. </w:t>
      </w:r>
      <w:r w:rsidR="006805FD" w:rsidRPr="0407D8F1">
        <w:rPr>
          <w:rFonts w:eastAsia="Yu Gothic Light" w:cs="Arial"/>
        </w:rPr>
        <w:t>This is a relatively large increase from 2023</w:t>
      </w:r>
      <w:r w:rsidR="008D7087" w:rsidRPr="0407D8F1">
        <w:rPr>
          <w:rFonts w:eastAsia="Yu Gothic Light" w:cs="Arial"/>
        </w:rPr>
        <w:t>,</w:t>
      </w:r>
      <w:r w:rsidR="006805FD" w:rsidRPr="0407D8F1">
        <w:rPr>
          <w:rFonts w:eastAsia="Yu Gothic Light" w:cs="Arial"/>
        </w:rPr>
        <w:t xml:space="preserve"> when o</w:t>
      </w:r>
      <w:r w:rsidRPr="0407D8F1">
        <w:rPr>
          <w:rFonts w:eastAsia="Yu Gothic Light" w:cs="Arial"/>
        </w:rPr>
        <w:t>nly 2.4 per cent of local authority workers were on casual contracts.</w:t>
      </w:r>
      <w:r w:rsidR="4EEBFDF0" w:rsidRPr="0407D8F1">
        <w:rPr>
          <w:rFonts w:eastAsia="Yu Gothic Light" w:cs="Arial"/>
        </w:rPr>
        <w:t xml:space="preserve"> </w:t>
      </w:r>
      <w:r w:rsidR="715F4F38" w:rsidRPr="50DF67FC">
        <w:rPr>
          <w:rFonts w:eastAsia="Yu Gothic Light" w:cs="Arial"/>
        </w:rPr>
        <w:t>L</w:t>
      </w:r>
      <w:r w:rsidR="6408CD1D" w:rsidRPr="50DF67FC">
        <w:rPr>
          <w:rFonts w:eastAsia="Yu Gothic Light" w:cs="Arial"/>
        </w:rPr>
        <w:t>ast</w:t>
      </w:r>
      <w:r w:rsidR="4EEBFDF0" w:rsidRPr="0407D8F1">
        <w:rPr>
          <w:rFonts w:eastAsia="Yu Gothic Light" w:cs="Arial"/>
        </w:rPr>
        <w:t xml:space="preserve"> year</w:t>
      </w:r>
      <w:r w:rsidR="7E42A892" w:rsidRPr="50DF67FC">
        <w:rPr>
          <w:rFonts w:eastAsia="Yu Gothic Light" w:cs="Arial"/>
        </w:rPr>
        <w:t>,</w:t>
      </w:r>
      <w:r w:rsidR="4EEBFDF0" w:rsidRPr="0407D8F1">
        <w:rPr>
          <w:rFonts w:eastAsia="Yu Gothic Light" w:cs="Arial"/>
        </w:rPr>
        <w:t xml:space="preserve"> 15</w:t>
      </w:r>
      <w:r w:rsidR="4047E6FF" w:rsidRPr="0407D8F1">
        <w:rPr>
          <w:rFonts w:eastAsia="Yu Gothic Light" w:cs="Arial"/>
        </w:rPr>
        <w:t>.</w:t>
      </w:r>
      <w:r w:rsidR="4EEBFDF0" w:rsidRPr="0407D8F1">
        <w:rPr>
          <w:rFonts w:eastAsia="Yu Gothic Light" w:cs="Arial"/>
        </w:rPr>
        <w:t>5 per cent of local authority workers were on agency contracts</w:t>
      </w:r>
      <w:r w:rsidR="68CA011E" w:rsidRPr="50DF67FC">
        <w:rPr>
          <w:rFonts w:eastAsia="Yu Gothic Light" w:cs="Arial"/>
        </w:rPr>
        <w:t>,</w:t>
      </w:r>
      <w:r w:rsidR="4EEBFDF0" w:rsidRPr="0407D8F1">
        <w:rPr>
          <w:rFonts w:eastAsia="Yu Gothic Light" w:cs="Arial"/>
        </w:rPr>
        <w:t xml:space="preserve"> but this year there are none.</w:t>
      </w:r>
    </w:p>
    <w:p w14:paraId="2F2E4B43" w14:textId="4D6049D0" w:rsidR="4FBDB4DC" w:rsidRDefault="620AF4F2" w:rsidP="00C166E2">
      <w:pPr>
        <w:keepNext/>
        <w:keepLines/>
        <w:spacing w:before="40" w:after="0"/>
        <w:jc w:val="center"/>
      </w:pPr>
      <w:r>
        <w:rPr>
          <w:noProof/>
        </w:rPr>
        <w:drawing>
          <wp:inline distT="0" distB="0" distL="0" distR="0" wp14:anchorId="2CCE6353" wp14:editId="4F917982">
            <wp:extent cx="5581648" cy="2266950"/>
            <wp:effectExtent l="0" t="0" r="0" b="0"/>
            <wp:docPr id="1967433773" name="Picture 1967433773" descr="Clustered bar chart depicting the type of contracts for the mental health residential care workforce, separately for both commissioned services and local authority providers in each clu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433773" name="Picture 1967433773" descr="A graph showing the mental health residential care workforce by contract typ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581648" cy="2266950"/>
                    </a:xfrm>
                    <a:prstGeom prst="rect">
                      <a:avLst/>
                    </a:prstGeom>
                  </pic:spPr>
                </pic:pic>
              </a:graphicData>
            </a:graphic>
          </wp:inline>
        </w:drawing>
      </w:r>
    </w:p>
    <w:p w14:paraId="3039576F" w14:textId="5C1C857E" w:rsidR="086BBB87" w:rsidRDefault="086BBB87" w:rsidP="3108B3AC">
      <w:pPr>
        <w:keepNext/>
        <w:keepLines/>
        <w:spacing w:before="40" w:after="0"/>
        <w:jc w:val="center"/>
      </w:pPr>
      <w:r>
        <w:rPr>
          <w:noProof/>
        </w:rPr>
        <mc:AlternateContent>
          <mc:Choice Requires="wps">
            <w:drawing>
              <wp:inline distT="0" distB="0" distL="114300" distR="114300" wp14:anchorId="7A03D8AC" wp14:editId="09BD83DB">
                <wp:extent cx="866775" cy="295275"/>
                <wp:effectExtent l="0" t="0" r="9525" b="9525"/>
                <wp:docPr id="1935999596" name="Rectangle 19806419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332E4509"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562</w:t>
                            </w:r>
                          </w:p>
                        </w:txbxContent>
                      </wps:txbx>
                      <wps:bodyPr wrap="square" lIns="91440" tIns="45720" rIns="91440" bIns="45720" anchor="t">
                        <a:noAutofit/>
                      </wps:bodyPr>
                    </wps:wsp>
                  </a:graphicData>
                </a:graphic>
              </wp:inline>
            </w:drawing>
          </mc:Choice>
          <mc:Fallback>
            <w:pict>
              <v:rect w14:anchorId="7A03D8AC" id="Rectangle 1980641925" o:spid="_x0000_s109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hnc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XkfYeFVBfXpGNtDqlNz/PghUnJlvlsS6XSyXcdeSs1xtcnLw&#10;OlJdR4SVHdBGnslauD8EaHQi/N5nmoiWIEk2LWzcsms/Zb3/Vrs/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DXyhnc1gEAAJ4D&#10;AAAOAAAAAAAAAAAAAAAAAC4CAABkcnMvZTJvRG9jLnhtbFBLAQItABQABgAIAAAAIQCVOWfm2QAA&#10;AAQBAAAPAAAAAAAAAAAAAAAAADAEAABkcnMvZG93bnJldi54bWxQSwUGAAAAAAQABADzAAAANgUA&#10;AAAA&#10;" stroked="f">
                <v:textbox>
                  <w:txbxContent>
                    <w:p w14:paraId="332E4509"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562</w:t>
                      </w:r>
                    </w:p>
                  </w:txbxContent>
                </v:textbox>
                <w10:anchorlock/>
              </v:rect>
            </w:pict>
          </mc:Fallback>
        </mc:AlternateContent>
      </w:r>
    </w:p>
    <w:p w14:paraId="08937ACA" w14:textId="77777777" w:rsidR="00982199" w:rsidRDefault="00982199" w:rsidP="00982199">
      <w:pPr>
        <w:pStyle w:val="Style1"/>
        <w:numPr>
          <w:ilvl w:val="0"/>
          <w:numId w:val="0"/>
        </w:numPr>
        <w:ind w:left="360"/>
      </w:pPr>
      <w:bookmarkStart w:id="172" w:name="_Toc130827756"/>
      <w:bookmarkStart w:id="173" w:name="_Toc134021181"/>
    </w:p>
    <w:p w14:paraId="08C2C82A" w14:textId="5F8A72D9" w:rsidR="00890793" w:rsidRPr="00890793" w:rsidRDefault="00890793" w:rsidP="0004137B">
      <w:pPr>
        <w:pStyle w:val="Style1"/>
        <w:ind w:hanging="720"/>
      </w:pPr>
      <w:r w:rsidRPr="00890793">
        <w:t xml:space="preserve">Mental health residential care – working </w:t>
      </w:r>
      <w:bookmarkEnd w:id="172"/>
      <w:r w:rsidRPr="00890793">
        <w:t>patterns</w:t>
      </w:r>
      <w:bookmarkEnd w:id="173"/>
    </w:p>
    <w:p w14:paraId="2637B17C" w14:textId="1F534987" w:rsidR="00890793" w:rsidRPr="00890793" w:rsidRDefault="009F1C28" w:rsidP="004D340C">
      <w:pPr>
        <w:spacing w:before="40" w:after="0"/>
        <w:rPr>
          <w:rFonts w:eastAsia="Yu Gothic Light" w:cs="Arial"/>
        </w:rPr>
      </w:pPr>
      <w:r w:rsidRPr="544A46F7">
        <w:rPr>
          <w:rFonts w:eastAsia="Yu Gothic Light" w:cs="Arial"/>
        </w:rPr>
        <w:t xml:space="preserve">We found that </w:t>
      </w:r>
      <w:r w:rsidR="2B411E4C" w:rsidRPr="544A46F7">
        <w:rPr>
          <w:rFonts w:eastAsia="Yu Gothic Light" w:cs="Arial"/>
        </w:rPr>
        <w:t>53.6 per cent of the commissioned services workforce work full</w:t>
      </w:r>
      <w:r w:rsidRPr="544A46F7">
        <w:rPr>
          <w:rFonts w:eastAsia="Yu Gothic Light" w:cs="Arial"/>
        </w:rPr>
        <w:t>-</w:t>
      </w:r>
      <w:r w:rsidR="2B411E4C" w:rsidRPr="544A46F7">
        <w:rPr>
          <w:rFonts w:eastAsia="Yu Gothic Light" w:cs="Arial"/>
        </w:rPr>
        <w:t>time</w:t>
      </w:r>
      <w:r w:rsidRPr="544A46F7">
        <w:rPr>
          <w:rFonts w:eastAsia="Yu Gothic Light" w:cs="Arial"/>
        </w:rPr>
        <w:t>,</w:t>
      </w:r>
      <w:r w:rsidR="2B411E4C" w:rsidRPr="544A46F7">
        <w:rPr>
          <w:rFonts w:eastAsia="Yu Gothic Light" w:cs="Arial"/>
        </w:rPr>
        <w:t xml:space="preserve"> compared to 17.6 per cent in the local authority workforce. This is a decrease in the number of </w:t>
      </w:r>
      <w:r w:rsidR="4F6D612F" w:rsidRPr="544A46F7">
        <w:rPr>
          <w:rFonts w:eastAsia="Yu Gothic Light" w:cs="Arial"/>
        </w:rPr>
        <w:t>full-time</w:t>
      </w:r>
      <w:r w:rsidR="2B411E4C" w:rsidRPr="544A46F7">
        <w:rPr>
          <w:rFonts w:eastAsia="Yu Gothic Light" w:cs="Arial"/>
        </w:rPr>
        <w:t xml:space="preserve"> workers compared to last year. In 2023, 64.4 per cent of the commissioned services workforce and 25.6 per cent of the local authority work</w:t>
      </w:r>
      <w:r w:rsidR="00BF71FF" w:rsidRPr="544A46F7">
        <w:rPr>
          <w:rFonts w:eastAsia="Yu Gothic Light" w:cs="Arial"/>
        </w:rPr>
        <w:t>force</w:t>
      </w:r>
      <w:r w:rsidR="2B411E4C" w:rsidRPr="544A46F7">
        <w:rPr>
          <w:rFonts w:eastAsia="Yu Gothic Light" w:cs="Arial"/>
        </w:rPr>
        <w:t xml:space="preserve"> worked full</w:t>
      </w:r>
      <w:r w:rsidR="00005B0D" w:rsidRPr="544A46F7">
        <w:rPr>
          <w:rFonts w:eastAsia="Yu Gothic Light" w:cs="Arial"/>
        </w:rPr>
        <w:t>-</w:t>
      </w:r>
      <w:r w:rsidR="2B411E4C" w:rsidRPr="544A46F7">
        <w:rPr>
          <w:rFonts w:eastAsia="Yu Gothic Light" w:cs="Arial"/>
        </w:rPr>
        <w:t>time hours.</w:t>
      </w:r>
    </w:p>
    <w:p w14:paraId="4DAE538F" w14:textId="5938844D" w:rsidR="00982199" w:rsidRDefault="252E12A4" w:rsidP="00982199">
      <w:pPr>
        <w:keepNext/>
        <w:keepLines/>
        <w:spacing w:before="40" w:after="0"/>
        <w:jc w:val="center"/>
      </w:pPr>
      <w:r>
        <w:rPr>
          <w:noProof/>
        </w:rPr>
        <w:drawing>
          <wp:inline distT="0" distB="0" distL="0" distR="0" wp14:anchorId="374E98C3" wp14:editId="539E1BA5">
            <wp:extent cx="5581648" cy="2266950"/>
            <wp:effectExtent l="0" t="0" r="0" b="0"/>
            <wp:docPr id="1404086608" name="Picture 1404086608" descr="Clustered bar chart depicting the hours worked per week for the mental health residential care workforce. Each cluster represents grouped hours of 36 plus, 16 to 35, and up to 16 hours, for commissioned services and local authority provi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086608" name="Picture 1404086608" descr="A graph showing the working patterns for  the mental health residential care workforc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581648" cy="2266950"/>
                    </a:xfrm>
                    <a:prstGeom prst="rect">
                      <a:avLst/>
                    </a:prstGeom>
                  </pic:spPr>
                </pic:pic>
              </a:graphicData>
            </a:graphic>
          </wp:inline>
        </w:drawing>
      </w:r>
    </w:p>
    <w:p w14:paraId="38796054" w14:textId="6128E9ED" w:rsidR="0036302E" w:rsidRDefault="00F23B87" w:rsidP="00122D50">
      <w:pPr>
        <w:keepNext/>
        <w:keepLines/>
        <w:spacing w:before="40" w:after="0"/>
        <w:jc w:val="center"/>
      </w:pPr>
      <w:r>
        <w:rPr>
          <w:noProof/>
        </w:rPr>
        <mc:AlternateContent>
          <mc:Choice Requires="wps">
            <w:drawing>
              <wp:inline distT="0" distB="0" distL="114300" distR="114300" wp14:anchorId="28DF6611" wp14:editId="58B96B29">
                <wp:extent cx="866775" cy="295275"/>
                <wp:effectExtent l="0" t="0" r="9525" b="9525"/>
                <wp:docPr id="1500701879" name="Rectangle 811572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6057E24A"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628</w:t>
                            </w:r>
                          </w:p>
                        </w:txbxContent>
                      </wps:txbx>
                      <wps:bodyPr wrap="square" lIns="91440" tIns="45720" rIns="91440" bIns="45720" anchor="t">
                        <a:noAutofit/>
                      </wps:bodyPr>
                    </wps:wsp>
                  </a:graphicData>
                </a:graphic>
              </wp:inline>
            </w:drawing>
          </mc:Choice>
          <mc:Fallback>
            <w:pict>
              <v:rect w14:anchorId="28DF6611" id="Rectangle 811572380" o:spid="_x0000_s1093"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4kD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3kTYeFVBfXpGNtDqlNz/PghUnJlvlsS6XSyXcdeSs1xtcnLw&#10;OlJdR4SVHdBGnslauD8EaHQi/N5nmoiWIEk2LWzcsms/Zb3/Vrs/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BAv4kD1gEAAJ4D&#10;AAAOAAAAAAAAAAAAAAAAAC4CAABkcnMvZTJvRG9jLnhtbFBLAQItABQABgAIAAAAIQCVOWfm2QAA&#10;AAQBAAAPAAAAAAAAAAAAAAAAADAEAABkcnMvZG93bnJldi54bWxQSwUGAAAAAAQABADzAAAANgUA&#10;AAAA&#10;" stroked="f">
                <v:textbox>
                  <w:txbxContent>
                    <w:p w14:paraId="6057E24A"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628</w:t>
                      </w:r>
                    </w:p>
                  </w:txbxContent>
                </v:textbox>
                <w10:anchorlock/>
              </v:rect>
            </w:pict>
          </mc:Fallback>
        </mc:AlternateContent>
      </w:r>
      <w:bookmarkStart w:id="174" w:name="_Toc130827757"/>
      <w:bookmarkStart w:id="175" w:name="_Toc134021182"/>
      <w:r w:rsidR="0036302E">
        <w:br/>
      </w:r>
      <w:r w:rsidR="0036302E">
        <w:br/>
      </w:r>
      <w:r w:rsidR="0036302E">
        <w:br/>
      </w:r>
      <w:r w:rsidR="0036302E">
        <w:br/>
      </w:r>
      <w:r w:rsidR="0036302E">
        <w:br/>
      </w:r>
    </w:p>
    <w:p w14:paraId="79A303D5" w14:textId="77777777" w:rsidR="0036302E" w:rsidRDefault="0036302E">
      <w:pPr>
        <w:spacing w:after="160"/>
      </w:pPr>
      <w:r>
        <w:br w:type="page"/>
      </w:r>
    </w:p>
    <w:p w14:paraId="78F379A2" w14:textId="111249B3" w:rsidR="00890793" w:rsidRPr="00890793" w:rsidRDefault="00890793" w:rsidP="0004137B">
      <w:pPr>
        <w:pStyle w:val="Style1"/>
        <w:ind w:hanging="720"/>
      </w:pPr>
      <w:r w:rsidRPr="00890793">
        <w:lastRenderedPageBreak/>
        <w:t>Mental health residential care – vacancies</w:t>
      </w:r>
      <w:bookmarkEnd w:id="174"/>
      <w:bookmarkEnd w:id="175"/>
      <w:r w:rsidRPr="00890793">
        <w:t> </w:t>
      </w:r>
    </w:p>
    <w:p w14:paraId="2F8E29C6" w14:textId="1BDB4E87" w:rsidR="00890793" w:rsidRPr="00890793" w:rsidRDefault="5A89E1DF" w:rsidP="00890793">
      <w:pPr>
        <w:keepNext/>
        <w:keepLines/>
        <w:spacing w:before="40" w:after="0" w:line="257" w:lineRule="auto"/>
        <w:ind w:left="-20" w:right="-20"/>
        <w:rPr>
          <w:rFonts w:eastAsia="Arial" w:cs="Arial"/>
        </w:rPr>
      </w:pPr>
      <w:r w:rsidRPr="1E97A4CE">
        <w:rPr>
          <w:rFonts w:eastAsia="Arial" w:cs="Arial"/>
        </w:rPr>
        <w:t xml:space="preserve">With </w:t>
      </w:r>
      <w:r w:rsidR="7FB29A77" w:rsidRPr="65039E39">
        <w:rPr>
          <w:rFonts w:eastAsia="Arial" w:cs="Arial"/>
        </w:rPr>
        <w:t>30</w:t>
      </w:r>
      <w:r w:rsidRPr="1E97A4CE">
        <w:rPr>
          <w:rFonts w:eastAsia="Arial" w:cs="Arial"/>
        </w:rPr>
        <w:t xml:space="preserve"> vacancies, </w:t>
      </w:r>
      <w:r w:rsidR="55B72410" w:rsidRPr="65039E39">
        <w:rPr>
          <w:rFonts w:eastAsia="Arial" w:cs="Arial"/>
        </w:rPr>
        <w:t>3</w:t>
      </w:r>
      <w:r w:rsidR="3FD96647" w:rsidRPr="65039E39">
        <w:rPr>
          <w:rFonts w:eastAsia="Arial" w:cs="Arial"/>
        </w:rPr>
        <w:t>.9</w:t>
      </w:r>
      <w:r w:rsidRPr="1E97A4CE">
        <w:rPr>
          <w:rFonts w:eastAsia="Arial" w:cs="Arial"/>
        </w:rPr>
        <w:t xml:space="preserve"> per cent of roles in mental health residential care are unfilled.</w:t>
      </w:r>
      <w:r w:rsidR="4D505A1F" w:rsidRPr="1E97A4CE">
        <w:rPr>
          <w:rFonts w:eastAsia="Arial" w:cs="Arial"/>
        </w:rPr>
        <w:t xml:space="preserve"> </w:t>
      </w:r>
      <w:r w:rsidR="507F1F62" w:rsidRPr="1E97A4CE">
        <w:rPr>
          <w:rFonts w:eastAsia="Arial" w:cs="Arial"/>
        </w:rPr>
        <w:t>Last year</w:t>
      </w:r>
      <w:r w:rsidR="00B11893">
        <w:rPr>
          <w:rFonts w:eastAsia="Arial" w:cs="Arial"/>
        </w:rPr>
        <w:t>,</w:t>
      </w:r>
      <w:r w:rsidR="507F1F62" w:rsidRPr="1E97A4CE">
        <w:rPr>
          <w:rFonts w:eastAsia="Arial" w:cs="Arial"/>
        </w:rPr>
        <w:t xml:space="preserve"> there were 51 vacancies (7.3 per cent unfilled).</w:t>
      </w:r>
    </w:p>
    <w:p w14:paraId="16B83143" w14:textId="5B1A5590" w:rsidR="00372E25" w:rsidRDefault="00372E25">
      <w:pPr>
        <w:spacing w:after="160"/>
        <w:rPr>
          <w:rFonts w:asciiTheme="minorBidi" w:eastAsia="Arial" w:hAnsiTheme="minorBidi" w:cs="Arial"/>
          <w:b/>
          <w:bCs/>
          <w:color w:val="138369"/>
          <w:sz w:val="28"/>
          <w:szCs w:val="28"/>
        </w:rPr>
      </w:pPr>
      <w:bookmarkStart w:id="176" w:name="_Toc2035006564"/>
    </w:p>
    <w:p w14:paraId="2A4F0374" w14:textId="5123DF50" w:rsidR="00890793" w:rsidRPr="00CD580E" w:rsidRDefault="4DCACAA9" w:rsidP="0004137B">
      <w:pPr>
        <w:pStyle w:val="Level2multilist"/>
      </w:pPr>
      <w:bookmarkStart w:id="177" w:name="_Toc20463222"/>
      <w:bookmarkStart w:id="178" w:name="_Toc1561208138"/>
      <w:bookmarkStart w:id="179" w:name="_Toc1604999414"/>
      <w:bookmarkStart w:id="180" w:name="_Toc198880852"/>
      <w:r>
        <w:t>Central staff</w:t>
      </w:r>
      <w:bookmarkEnd w:id="176"/>
      <w:bookmarkEnd w:id="177"/>
      <w:bookmarkEnd w:id="178"/>
      <w:bookmarkEnd w:id="179"/>
      <w:bookmarkEnd w:id="180"/>
      <w:r>
        <w:t> </w:t>
      </w:r>
      <w:bookmarkStart w:id="181" w:name="_Toc194653559"/>
      <w:bookmarkEnd w:id="181"/>
    </w:p>
    <w:p w14:paraId="224C4345" w14:textId="7D1E1543" w:rsidR="001D77FE" w:rsidRDefault="78741043" w:rsidP="005D0438">
      <w:pPr>
        <w:keepNext/>
        <w:keepLines/>
        <w:spacing w:before="40" w:after="0"/>
        <w:rPr>
          <w:rFonts w:eastAsia="Yu Gothic Light" w:cs="Arial"/>
        </w:rPr>
      </w:pPr>
      <w:r w:rsidRPr="5E5B9876">
        <w:rPr>
          <w:rFonts w:eastAsia="Yu Gothic Light" w:cs="Arial"/>
        </w:rPr>
        <w:t xml:space="preserve">Summary: </w:t>
      </w:r>
      <w:r w:rsidR="00486295">
        <w:rPr>
          <w:rFonts w:eastAsia="Yu Gothic Light" w:cs="Arial"/>
        </w:rPr>
        <w:br/>
      </w:r>
    </w:p>
    <w:p w14:paraId="0389DDDE" w14:textId="21B61F2D" w:rsidR="78741043" w:rsidRDefault="78741043" w:rsidP="001C4501">
      <w:pPr>
        <w:pStyle w:val="ListParagraph"/>
        <w:numPr>
          <w:ilvl w:val="0"/>
          <w:numId w:val="9"/>
        </w:numPr>
      </w:pPr>
      <w:r>
        <w:t xml:space="preserve">‘Other staff’ make up 59.8 per cent of the </w:t>
      </w:r>
      <w:r w:rsidR="00B773E8">
        <w:t>c</w:t>
      </w:r>
      <w:r>
        <w:t xml:space="preserve">entral </w:t>
      </w:r>
      <w:r w:rsidR="00B773E8">
        <w:t>s</w:t>
      </w:r>
      <w:r>
        <w:t xml:space="preserve">taff workforce. </w:t>
      </w:r>
    </w:p>
    <w:p w14:paraId="7A5A0917" w14:textId="193A01D3" w:rsidR="78741043" w:rsidRDefault="78741043" w:rsidP="001C4501">
      <w:pPr>
        <w:pStyle w:val="ListParagraph"/>
        <w:numPr>
          <w:ilvl w:val="0"/>
          <w:numId w:val="9"/>
        </w:numPr>
      </w:pPr>
      <w:r>
        <w:t>M</w:t>
      </w:r>
      <w:r w:rsidR="00B773E8">
        <w:t>en</w:t>
      </w:r>
      <w:r>
        <w:t xml:space="preserve"> make up 26.2 per cent of the </w:t>
      </w:r>
      <w:r w:rsidR="00B773E8">
        <w:t>c</w:t>
      </w:r>
      <w:r>
        <w:t xml:space="preserve">entral </w:t>
      </w:r>
      <w:r w:rsidR="00B773E8">
        <w:t>s</w:t>
      </w:r>
      <w:r>
        <w:t xml:space="preserve">taff workforce. </w:t>
      </w:r>
    </w:p>
    <w:p w14:paraId="1DE66F3A" w14:textId="17267B12" w:rsidR="78741043" w:rsidRDefault="78741043" w:rsidP="001C4501">
      <w:pPr>
        <w:pStyle w:val="ListParagraph"/>
        <w:numPr>
          <w:ilvl w:val="0"/>
          <w:numId w:val="9"/>
        </w:numPr>
      </w:pPr>
      <w:r>
        <w:t>51.</w:t>
      </w:r>
      <w:r w:rsidR="442258CE">
        <w:t>3</w:t>
      </w:r>
      <w:r>
        <w:t xml:space="preserve"> per cent of the </w:t>
      </w:r>
      <w:r w:rsidR="00772305">
        <w:t>c</w:t>
      </w:r>
      <w:r>
        <w:t xml:space="preserve">entral </w:t>
      </w:r>
      <w:r w:rsidR="00772305">
        <w:t>s</w:t>
      </w:r>
      <w:r>
        <w:t>taff workforce are aged between 36 and 55.</w:t>
      </w:r>
    </w:p>
    <w:p w14:paraId="0498A64F" w14:textId="13FD0A0F" w:rsidR="78741043" w:rsidRDefault="78741043" w:rsidP="001C4501">
      <w:pPr>
        <w:pStyle w:val="ListParagraph"/>
        <w:numPr>
          <w:ilvl w:val="0"/>
          <w:numId w:val="9"/>
        </w:numPr>
      </w:pPr>
      <w:r>
        <w:t>Permanent contracts make up 8</w:t>
      </w:r>
      <w:r w:rsidR="4DE67835">
        <w:t>3</w:t>
      </w:r>
      <w:r>
        <w:t>.</w:t>
      </w:r>
      <w:r w:rsidR="5F819041">
        <w:t>2</w:t>
      </w:r>
      <w:r>
        <w:t xml:space="preserve"> per cent of the workforce. </w:t>
      </w:r>
    </w:p>
    <w:p w14:paraId="5058D097" w14:textId="53C7107D" w:rsidR="00387576" w:rsidRDefault="78741043" w:rsidP="0004137B">
      <w:pPr>
        <w:pStyle w:val="ListParagraph"/>
        <w:numPr>
          <w:ilvl w:val="0"/>
          <w:numId w:val="9"/>
        </w:numPr>
      </w:pPr>
      <w:r>
        <w:t>75.</w:t>
      </w:r>
      <w:r w:rsidR="4CE30ABB">
        <w:t>8</w:t>
      </w:r>
      <w:r>
        <w:t xml:space="preserve"> per cent of the </w:t>
      </w:r>
      <w:r w:rsidR="00772305">
        <w:t>c</w:t>
      </w:r>
      <w:r>
        <w:t xml:space="preserve">entral </w:t>
      </w:r>
      <w:r w:rsidR="00772305">
        <w:t>s</w:t>
      </w:r>
      <w:r>
        <w:t>taff workforce work full-time hours.</w:t>
      </w:r>
    </w:p>
    <w:p w14:paraId="4586089C" w14:textId="4FD21ECE" w:rsidR="114D6D7E" w:rsidRDefault="66F5A2C2" w:rsidP="004D340C">
      <w:pPr>
        <w:jc w:val="center"/>
      </w:pPr>
      <w:r>
        <w:rPr>
          <w:noProof/>
        </w:rPr>
        <w:drawing>
          <wp:inline distT="0" distB="0" distL="0" distR="0" wp14:anchorId="004FF7E0" wp14:editId="394D5F3E">
            <wp:extent cx="5581648" cy="2133600"/>
            <wp:effectExtent l="0" t="0" r="0" b="0"/>
            <wp:docPr id="155445431" name="Picture 155445431" descr="Two doughnut pie charts showing the completion rates for local authorities and commissioned providers for central servi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45431" name="Picture 155445431" descr="A graph showing the return rates for central staff."/>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581648" cy="2133600"/>
                    </a:xfrm>
                    <a:prstGeom prst="rect">
                      <a:avLst/>
                    </a:prstGeom>
                  </pic:spPr>
                </pic:pic>
              </a:graphicData>
            </a:graphic>
          </wp:inline>
        </w:drawing>
      </w:r>
    </w:p>
    <w:p w14:paraId="09C854EB" w14:textId="2D55F059" w:rsidR="114D6D7E" w:rsidRDefault="114D6D7E">
      <w:r>
        <w:t xml:space="preserve">                         </w:t>
      </w:r>
      <w:r>
        <w:rPr>
          <w:noProof/>
        </w:rPr>
        <mc:AlternateContent>
          <mc:Choice Requires="wps">
            <w:drawing>
              <wp:anchor distT="0" distB="0" distL="114300" distR="114300" simplePos="0" relativeHeight="251658256" behindDoc="0" locked="0" layoutInCell="1" allowOverlap="1" wp14:anchorId="75D98064" wp14:editId="720E842F">
                <wp:simplePos x="0" y="0"/>
                <wp:positionH relativeFrom="column">
                  <wp:posOffset>1056640</wp:posOffset>
                </wp:positionH>
                <wp:positionV relativeFrom="paragraph">
                  <wp:posOffset>-1270</wp:posOffset>
                </wp:positionV>
                <wp:extent cx="866775" cy="295275"/>
                <wp:effectExtent l="0" t="0" r="9525" b="9525"/>
                <wp:wrapSquare wrapText="bothSides"/>
                <wp:docPr id="1515463961" name="Rectangle 15154639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57A6B8B4" w14:textId="77777777" w:rsidR="00CD7BD5" w:rsidRDefault="00CD7BD5" w:rsidP="00CD7BD5">
                            <w:pPr>
                              <w:spacing w:line="276" w:lineRule="auto"/>
                              <w:rPr>
                                <w:rFonts w:ascii="Aptos" w:hAnsi="Aptos"/>
                                <w:lang w:val="en-US"/>
                              </w:rPr>
                            </w:pPr>
                            <w:r>
                              <w:rPr>
                                <w:rFonts w:ascii="Aptos" w:hAnsi="Aptos"/>
                                <w:lang w:val="en-US"/>
                              </w:rPr>
                              <w:t xml:space="preserve">n = </w:t>
                            </w:r>
                            <w:r>
                              <w:rPr>
                                <w:rFonts w:ascii="Aptos" w:hAnsi="Aptos"/>
                                <w:color w:val="000000"/>
                                <w:lang w:val="en-US"/>
                              </w:rPr>
                              <w:t>22</w:t>
                            </w:r>
                          </w:p>
                        </w:txbxContent>
                      </wps:txbx>
                      <wps:bodyPr wrap="square" lIns="91440" tIns="45720" rIns="91440" bIns="45720" anchor="t">
                        <a:noAutofit/>
                      </wps:bodyPr>
                    </wps:wsp>
                  </a:graphicData>
                </a:graphic>
              </wp:anchor>
            </w:drawing>
          </mc:Choice>
          <mc:Fallback>
            <w:pict>
              <v:rect w14:anchorId="75D98064" id="Rectangle 1515463961" o:spid="_x0000_s1094" style="position:absolute;margin-left:83.2pt;margin-top:-.1pt;width:68.25pt;height:23.25pt;z-index:251658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" stroked="f">
                <v:textbox>
                  <w:txbxContent>
                    <w:p w14:paraId="57A6B8B4" w14:textId="77777777" w:rsidR="00CD7BD5" w:rsidRDefault="00CD7BD5" w:rsidP="00CD7BD5">
                      <w:pPr>
                        <w:spacing w:line="276" w:lineRule="auto"/>
                        <w:rPr>
                          <w:rFonts w:ascii="Aptos" w:hAnsi="Aptos"/>
                          <w:lang w:val="en-US"/>
                        </w:rPr>
                      </w:pPr>
                      <w:r>
                        <w:rPr>
                          <w:rFonts w:ascii="Aptos" w:hAnsi="Aptos"/>
                          <w:lang w:val="en-US"/>
                        </w:rPr>
                        <w:t xml:space="preserve">n = </w:t>
                      </w:r>
                      <w:r>
                        <w:rPr>
                          <w:rFonts w:ascii="Aptos" w:hAnsi="Aptos"/>
                          <w:color w:val="000000"/>
                          <w:lang w:val="en-US"/>
                        </w:rPr>
                        <w:t>22</w:t>
                      </w:r>
                    </w:p>
                  </w:txbxContent>
                </v:textbox>
                <w10:wrap type="square"/>
              </v:rect>
            </w:pict>
          </mc:Fallback>
        </mc:AlternateContent>
      </w:r>
      <w:r>
        <w:t xml:space="preserve"> </w:t>
      </w:r>
      <w:r>
        <w:tab/>
      </w:r>
      <w:r>
        <w:tab/>
      </w:r>
      <w:r>
        <w:tab/>
      </w:r>
      <w:r>
        <w:tab/>
        <w:t xml:space="preserve">     </w:t>
      </w:r>
      <w:r>
        <w:rPr>
          <w:noProof/>
        </w:rPr>
        <mc:AlternateContent>
          <mc:Choice Requires="wps">
            <w:drawing>
              <wp:anchor distT="0" distB="0" distL="114300" distR="114300" simplePos="0" relativeHeight="251658255" behindDoc="0" locked="0" layoutInCell="1" allowOverlap="1" wp14:anchorId="591EAB7F" wp14:editId="5B0F9F1C">
                <wp:simplePos x="0" y="0"/>
                <wp:positionH relativeFrom="column">
                  <wp:posOffset>3871595</wp:posOffset>
                </wp:positionH>
                <wp:positionV relativeFrom="paragraph">
                  <wp:posOffset>-1270</wp:posOffset>
                </wp:positionV>
                <wp:extent cx="866775" cy="295275"/>
                <wp:effectExtent l="0" t="0" r="9525" b="9525"/>
                <wp:wrapSquare wrapText="bothSides"/>
                <wp:docPr id="419960859" name="Rectangle 419960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5CE283D5" w14:textId="77777777" w:rsidR="00CD7BD5" w:rsidRDefault="00CD7BD5" w:rsidP="00CD7BD5">
                            <w:pPr>
                              <w:spacing w:line="276" w:lineRule="auto"/>
                              <w:rPr>
                                <w:rFonts w:ascii="Aptos" w:hAnsi="Aptos"/>
                                <w:lang w:val="en-US"/>
                              </w:rPr>
                            </w:pPr>
                            <w:r>
                              <w:rPr>
                                <w:rFonts w:ascii="Aptos" w:hAnsi="Aptos"/>
                                <w:lang w:val="en-US"/>
                              </w:rPr>
                              <w:t xml:space="preserve">n = </w:t>
                            </w:r>
                            <w:r>
                              <w:rPr>
                                <w:rFonts w:ascii="Aptos" w:hAnsi="Aptos"/>
                                <w:color w:val="000000"/>
                                <w:lang w:val="en-US"/>
                              </w:rPr>
                              <w:t>35</w:t>
                            </w:r>
                          </w:p>
                        </w:txbxContent>
                      </wps:txbx>
                      <wps:bodyPr wrap="square" lIns="91440" tIns="45720" rIns="91440" bIns="45720" anchor="t">
                        <a:noAutofit/>
                      </wps:bodyPr>
                    </wps:wsp>
                  </a:graphicData>
                </a:graphic>
              </wp:anchor>
            </w:drawing>
          </mc:Choice>
          <mc:Fallback>
            <w:pict>
              <v:rect w14:anchorId="591EAB7F" id="Rectangle 419960859" o:spid="_x0000_s1095" style="position:absolute;margin-left:304.85pt;margin-top:-.1pt;width:68.25pt;height:23.25pt;z-index:251658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" stroked="f">
                <v:textbox>
                  <w:txbxContent>
                    <w:p w14:paraId="5CE283D5" w14:textId="77777777" w:rsidR="00CD7BD5" w:rsidRDefault="00CD7BD5" w:rsidP="00CD7BD5">
                      <w:pPr>
                        <w:spacing w:line="276" w:lineRule="auto"/>
                        <w:rPr>
                          <w:rFonts w:ascii="Aptos" w:hAnsi="Aptos"/>
                          <w:lang w:val="en-US"/>
                        </w:rPr>
                      </w:pPr>
                      <w:r>
                        <w:rPr>
                          <w:rFonts w:ascii="Aptos" w:hAnsi="Aptos"/>
                          <w:lang w:val="en-US"/>
                        </w:rPr>
                        <w:t xml:space="preserve">n = </w:t>
                      </w:r>
                      <w:r>
                        <w:rPr>
                          <w:rFonts w:ascii="Aptos" w:hAnsi="Aptos"/>
                          <w:color w:val="000000"/>
                          <w:lang w:val="en-US"/>
                        </w:rPr>
                        <w:t>35</w:t>
                      </w:r>
                    </w:p>
                  </w:txbxContent>
                </v:textbox>
                <w10:wrap type="square"/>
              </v:rect>
            </w:pict>
          </mc:Fallback>
        </mc:AlternateContent>
      </w:r>
    </w:p>
    <w:p w14:paraId="2CD80D29" w14:textId="77777777" w:rsidR="00F23B87" w:rsidRDefault="00F23B87" w:rsidP="00F23B87">
      <w:pPr>
        <w:pStyle w:val="Style2"/>
        <w:numPr>
          <w:ilvl w:val="0"/>
          <w:numId w:val="0"/>
        </w:numPr>
        <w:ind w:left="720"/>
      </w:pPr>
      <w:bookmarkStart w:id="182" w:name="_Toc130827759"/>
      <w:bookmarkStart w:id="183" w:name="_Toc134021184"/>
    </w:p>
    <w:p w14:paraId="6D7A77A9" w14:textId="31F205DF" w:rsidR="00387576" w:rsidRPr="00890793" w:rsidRDefault="00387576" w:rsidP="0004137B">
      <w:pPr>
        <w:pStyle w:val="Style2"/>
        <w:ind w:hanging="1080"/>
      </w:pPr>
      <w:r w:rsidRPr="605145D8">
        <w:t>Central staff – role type</w:t>
      </w:r>
      <w:bookmarkEnd w:id="182"/>
      <w:bookmarkEnd w:id="183"/>
      <w:r w:rsidRPr="605145D8">
        <w:t> </w:t>
      </w:r>
    </w:p>
    <w:p w14:paraId="4D3C99BE" w14:textId="19130EA5" w:rsidR="00387576" w:rsidRDefault="00387576" w:rsidP="004D340C">
      <w:pPr>
        <w:spacing w:before="40" w:after="0"/>
        <w:rPr>
          <w:rFonts w:eastAsia="Arial" w:cs="Arial"/>
          <w:szCs w:val="24"/>
        </w:rPr>
      </w:pPr>
      <w:r w:rsidRPr="1E97A4CE">
        <w:rPr>
          <w:rFonts w:eastAsia="Arial" w:cs="Arial"/>
          <w:color w:val="000000" w:themeColor="text1"/>
        </w:rPr>
        <w:t>‘Other staff’ includes business support and auxiliary workers and makes up 59.8 per cent of the central staff workforce</w:t>
      </w:r>
      <w:r w:rsidR="00980213">
        <w:rPr>
          <w:rFonts w:eastAsia="Arial" w:cs="Arial"/>
          <w:color w:val="000000" w:themeColor="text1"/>
        </w:rPr>
        <w:t xml:space="preserve"> –</w:t>
      </w:r>
      <w:r w:rsidRPr="1E97A4CE">
        <w:rPr>
          <w:rFonts w:eastAsia="Arial" w:cs="Arial"/>
          <w:color w:val="000000" w:themeColor="text1"/>
        </w:rPr>
        <w:t xml:space="preserve"> a</w:t>
      </w:r>
      <w:r w:rsidR="00980213">
        <w:rPr>
          <w:rFonts w:eastAsia="Arial" w:cs="Arial"/>
          <w:color w:val="000000" w:themeColor="text1"/>
        </w:rPr>
        <w:t xml:space="preserve"> </w:t>
      </w:r>
      <w:r w:rsidRPr="1E97A4CE">
        <w:rPr>
          <w:rFonts w:eastAsia="Arial" w:cs="Arial"/>
          <w:color w:val="000000" w:themeColor="text1"/>
        </w:rPr>
        <w:t>2.3 per cent decrease on last year’s data.</w:t>
      </w:r>
    </w:p>
    <w:p w14:paraId="35D3F00A" w14:textId="489E5D42" w:rsidR="605145D8" w:rsidRDefault="0E043027" w:rsidP="0004137B">
      <w:pPr>
        <w:spacing w:before="40" w:after="0"/>
        <w:jc w:val="center"/>
      </w:pPr>
      <w:r>
        <w:rPr>
          <w:noProof/>
        </w:rPr>
        <w:lastRenderedPageBreak/>
        <w:drawing>
          <wp:inline distT="0" distB="0" distL="0" distR="0" wp14:anchorId="332E5A3B" wp14:editId="29F3670B">
            <wp:extent cx="5581015" cy="3952875"/>
            <wp:effectExtent l="0" t="0" r="635" b="9525"/>
            <wp:docPr id="717712733" name="Picture 717712733" descr="Bar chart of different role types, expressed as percentages, for central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712733" name="Picture 717712733" descr="A graph showing the central staff workforce by rol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582516" cy="3953938"/>
                    </a:xfrm>
                    <a:prstGeom prst="rect">
                      <a:avLst/>
                    </a:prstGeom>
                  </pic:spPr>
                </pic:pic>
              </a:graphicData>
            </a:graphic>
          </wp:inline>
        </w:drawing>
      </w:r>
    </w:p>
    <w:p w14:paraId="09DDD8F8" w14:textId="3CA5DCA4" w:rsidR="73E20649" w:rsidRDefault="73E20649" w:rsidP="3108B3AC">
      <w:pPr>
        <w:spacing w:before="40" w:after="0"/>
        <w:jc w:val="center"/>
      </w:pPr>
      <w:r>
        <w:rPr>
          <w:noProof/>
        </w:rPr>
        <mc:AlternateContent>
          <mc:Choice Requires="wps">
            <w:drawing>
              <wp:inline distT="0" distB="0" distL="114300" distR="114300" wp14:anchorId="351A1C03" wp14:editId="02CC96DC">
                <wp:extent cx="866775" cy="295275"/>
                <wp:effectExtent l="0" t="0" r="9525" b="9525"/>
                <wp:docPr id="1797786259" name="Rectangle 1010701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6030610E" w14:textId="77777777" w:rsidR="006C3BD7" w:rsidRDefault="006C3BD7" w:rsidP="006C3BD7">
                            <w:pPr>
                              <w:spacing w:line="276" w:lineRule="auto"/>
                              <w:rPr>
                                <w:rFonts w:cs="Arial"/>
                                <w:lang w:val="en-US"/>
                              </w:rPr>
                            </w:pPr>
                            <w:r>
                              <w:rPr>
                                <w:rFonts w:cs="Arial"/>
                                <w:lang w:val="en-US"/>
                              </w:rPr>
                              <w:t xml:space="preserve">n = </w:t>
                            </w:r>
                            <w:r>
                              <w:rPr>
                                <w:rFonts w:cs="Arial"/>
                                <w:color w:val="000000"/>
                                <w:lang w:val="en-US"/>
                              </w:rPr>
                              <w:t>4,013</w:t>
                            </w:r>
                          </w:p>
                        </w:txbxContent>
                      </wps:txbx>
                      <wps:bodyPr wrap="square" lIns="91440" tIns="45720" rIns="91440" bIns="45720" anchor="t">
                        <a:noAutofit/>
                      </wps:bodyPr>
                    </wps:wsp>
                  </a:graphicData>
                </a:graphic>
              </wp:inline>
            </w:drawing>
          </mc:Choice>
          <mc:Fallback>
            <w:pict>
              <v:rect w14:anchorId="351A1C03" id="Rectangle 1010701578" o:spid="_x0000_s1096"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D0a18e1gEAAJ4D&#10;AAAOAAAAAAAAAAAAAAAAAC4CAABkcnMvZTJvRG9jLnhtbFBLAQItABQABgAIAAAAIQCVOWfm2QAA&#10;AAQBAAAPAAAAAAAAAAAAAAAAADAEAABkcnMvZG93bnJldi54bWxQSwUGAAAAAAQABADzAAAANgUA&#10;AAAA&#10;" stroked="f">
                <v:textbox>
                  <w:txbxContent>
                    <w:p w14:paraId="6030610E" w14:textId="77777777" w:rsidR="006C3BD7" w:rsidRDefault="006C3BD7" w:rsidP="006C3BD7">
                      <w:pPr>
                        <w:spacing w:line="276" w:lineRule="auto"/>
                        <w:rPr>
                          <w:rFonts w:cs="Arial"/>
                          <w:lang w:val="en-US"/>
                        </w:rPr>
                      </w:pPr>
                      <w:r>
                        <w:rPr>
                          <w:rFonts w:cs="Arial"/>
                          <w:lang w:val="en-US"/>
                        </w:rPr>
                        <w:t xml:space="preserve">n = </w:t>
                      </w:r>
                      <w:r>
                        <w:rPr>
                          <w:rFonts w:cs="Arial"/>
                          <w:color w:val="000000"/>
                          <w:lang w:val="en-US"/>
                        </w:rPr>
                        <w:t>4,013</w:t>
                      </w:r>
                    </w:p>
                  </w:txbxContent>
                </v:textbox>
                <w10:anchorlock/>
              </v:rect>
            </w:pict>
          </mc:Fallback>
        </mc:AlternateContent>
      </w:r>
    </w:p>
    <w:p w14:paraId="58852FC5" w14:textId="59FE2A03" w:rsidR="00AF6A7F" w:rsidRPr="00890793" w:rsidRDefault="00AF6A7F" w:rsidP="0004137B">
      <w:pPr>
        <w:pStyle w:val="Style2"/>
        <w:ind w:hanging="1080"/>
      </w:pPr>
      <w:r w:rsidRPr="605145D8">
        <w:t>Central staff – gender </w:t>
      </w:r>
    </w:p>
    <w:p w14:paraId="2A63DFFF" w14:textId="38B996D9" w:rsidR="00AF6A7F" w:rsidRDefault="00AF6A7F" w:rsidP="00AF6A7F">
      <w:pPr>
        <w:keepNext/>
        <w:keepLines/>
        <w:spacing w:before="40" w:after="0"/>
        <w:rPr>
          <w:rFonts w:eastAsia="Arial" w:cs="Arial"/>
        </w:rPr>
      </w:pPr>
      <w:r w:rsidRPr="6BE56AF0">
        <w:rPr>
          <w:rFonts w:eastAsia="Arial" w:cs="Arial"/>
          <w:color w:val="000000" w:themeColor="text1"/>
        </w:rPr>
        <w:t>A higher proportion of men (26.2 per cent) work in central services</w:t>
      </w:r>
      <w:r w:rsidR="00980213">
        <w:rPr>
          <w:rFonts w:eastAsia="Arial" w:cs="Arial"/>
          <w:color w:val="000000" w:themeColor="text1"/>
        </w:rPr>
        <w:t xml:space="preserve"> </w:t>
      </w:r>
      <w:r w:rsidRPr="6BE56AF0">
        <w:rPr>
          <w:rFonts w:eastAsia="Arial" w:cs="Arial"/>
          <w:color w:val="000000" w:themeColor="text1"/>
        </w:rPr>
        <w:t xml:space="preserve">compared to the 19.1 per cent </w:t>
      </w:r>
      <w:r w:rsidR="003B6B75">
        <w:rPr>
          <w:rFonts w:eastAsia="Arial" w:cs="Arial"/>
          <w:color w:val="000000" w:themeColor="text1"/>
        </w:rPr>
        <w:t>who work</w:t>
      </w:r>
      <w:r w:rsidRPr="6BE56AF0">
        <w:rPr>
          <w:rFonts w:eastAsia="Arial" w:cs="Arial"/>
          <w:color w:val="000000" w:themeColor="text1"/>
        </w:rPr>
        <w:t xml:space="preserve"> in the social care workforce of Wales as a whole.</w:t>
      </w:r>
    </w:p>
    <w:p w14:paraId="5494FFC5" w14:textId="563D70C5" w:rsidR="00AF6A7F" w:rsidRDefault="28B66ECC" w:rsidP="00081188">
      <w:pPr>
        <w:keepNext/>
        <w:keepLines/>
        <w:spacing w:before="40" w:after="0"/>
        <w:jc w:val="center"/>
      </w:pPr>
      <w:r>
        <w:rPr>
          <w:noProof/>
        </w:rPr>
        <w:drawing>
          <wp:inline distT="0" distB="0" distL="0" distR="0" wp14:anchorId="443511D1" wp14:editId="5A30F581">
            <wp:extent cx="3610530" cy="2751539"/>
            <wp:effectExtent l="0" t="0" r="0" b="0"/>
            <wp:docPr id="85619855" name="Picture 85619855" descr="Doughnut pie chart depicting the gender profile of the central staff workfor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19855" name="Picture 85619855" descr="A graph showing the central staff workforce by gender."/>
                    <pic:cNvPicPr/>
                  </pic:nvPicPr>
                  <pic:blipFill>
                    <a:blip r:embed="rId81" cstate="print">
                      <a:extLst>
                        <a:ext uri="{28A0092B-C50C-407E-A947-70E740481C1C}">
                          <a14:useLocalDpi xmlns:a14="http://schemas.microsoft.com/office/drawing/2010/main" val="0"/>
                        </a:ext>
                      </a:extLst>
                    </a:blip>
                    <a:stretch>
                      <a:fillRect/>
                    </a:stretch>
                  </pic:blipFill>
                  <pic:spPr>
                    <a:xfrm>
                      <a:off x="0" y="0"/>
                      <a:ext cx="3610530" cy="2751539"/>
                    </a:xfrm>
                    <a:prstGeom prst="rect">
                      <a:avLst/>
                    </a:prstGeom>
                  </pic:spPr>
                </pic:pic>
              </a:graphicData>
            </a:graphic>
          </wp:inline>
        </w:drawing>
      </w:r>
    </w:p>
    <w:p w14:paraId="16E83111" w14:textId="696F2799" w:rsidR="6B54759A" w:rsidRDefault="6B54759A" w:rsidP="6BE56AF0">
      <w:pPr>
        <w:keepNext/>
        <w:keepLines/>
        <w:spacing w:before="40" w:after="0"/>
        <w:jc w:val="center"/>
      </w:pPr>
      <w:r>
        <w:rPr>
          <w:noProof/>
        </w:rPr>
        <mc:AlternateContent>
          <mc:Choice Requires="wps">
            <w:drawing>
              <wp:inline distT="0" distB="0" distL="114300" distR="114300" wp14:anchorId="2BEA3501" wp14:editId="27E002F7">
                <wp:extent cx="866775" cy="295275"/>
                <wp:effectExtent l="0" t="0" r="9525" b="9525"/>
                <wp:docPr id="1138408228" name="Rectangle 1138408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53E976E3" w14:textId="77777777" w:rsidR="00EF6D9C" w:rsidRDefault="00EF6D9C">
                            <w:pPr>
                              <w:spacing w:line="276" w:lineRule="auto"/>
                              <w:rPr>
                                <w:rFonts w:cs="Arial"/>
                                <w:lang w:val="en-US"/>
                              </w:rPr>
                            </w:pPr>
                            <w:r>
                              <w:rPr>
                                <w:rFonts w:cs="Arial"/>
                                <w:lang w:val="en-US"/>
                              </w:rPr>
                              <w:t xml:space="preserve">n = </w:t>
                            </w:r>
                            <w:r>
                              <w:rPr>
                                <w:rFonts w:cs="Arial"/>
                                <w:color w:val="000000"/>
                                <w:lang w:val="en-US"/>
                              </w:rPr>
                              <w:t>3,987</w:t>
                            </w:r>
                          </w:p>
                        </w:txbxContent>
                      </wps:txbx>
                      <wps:bodyPr wrap="square" lIns="91440" tIns="45720" rIns="91440" bIns="45720" anchor="t">
                        <a:noAutofit/>
                      </wps:bodyPr>
                    </wps:wsp>
                  </a:graphicData>
                </a:graphic>
              </wp:inline>
            </w:drawing>
          </mc:Choice>
          <mc:Fallback>
            <w:pict>
              <v:rect w14:anchorId="2BEA3501" id="Rectangle 1138408228" o:spid="_x0000_s1097"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s/B1Q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" stroked="f">
                <v:textbox>
                  <w:txbxContent>
                    <w:p w14:paraId="53E976E3" w14:textId="77777777" w:rsidR="00EF6D9C" w:rsidRDefault="00EF6D9C">
                      <w:pPr>
                        <w:spacing w:line="276" w:lineRule="auto"/>
                        <w:rPr>
                          <w:rFonts w:cs="Arial"/>
                          <w:lang w:val="en-US"/>
                        </w:rPr>
                      </w:pPr>
                      <w:r>
                        <w:rPr>
                          <w:rFonts w:cs="Arial"/>
                          <w:lang w:val="en-US"/>
                        </w:rPr>
                        <w:t xml:space="preserve">n = </w:t>
                      </w:r>
                      <w:r>
                        <w:rPr>
                          <w:rFonts w:cs="Arial"/>
                          <w:color w:val="000000"/>
                          <w:lang w:val="en-US"/>
                        </w:rPr>
                        <w:t>3,987</w:t>
                      </w:r>
                    </w:p>
                  </w:txbxContent>
                </v:textbox>
                <w10:anchorlock/>
              </v:rect>
            </w:pict>
          </mc:Fallback>
        </mc:AlternateContent>
      </w:r>
    </w:p>
    <w:p w14:paraId="27F5565D" w14:textId="64114C89" w:rsidR="006C3BD7" w:rsidRPr="006C3BD7" w:rsidRDefault="0036302E" w:rsidP="006C3BD7">
      <w:r>
        <w:br/>
      </w:r>
    </w:p>
    <w:p w14:paraId="08895D82" w14:textId="4BEE4AD1" w:rsidR="00890793" w:rsidRPr="00890793" w:rsidRDefault="01BCFF08" w:rsidP="0004137B">
      <w:pPr>
        <w:pStyle w:val="Style2"/>
        <w:ind w:hanging="1080"/>
      </w:pPr>
      <w:bookmarkStart w:id="184" w:name="_Toc134021186"/>
      <w:r w:rsidRPr="605145D8">
        <w:lastRenderedPageBreak/>
        <w:t>Central staff – age profile</w:t>
      </w:r>
      <w:bookmarkEnd w:id="184"/>
      <w:r w:rsidRPr="605145D8">
        <w:t> </w:t>
      </w:r>
    </w:p>
    <w:p w14:paraId="036BC1B8" w14:textId="24D7025A" w:rsidR="000C29D6" w:rsidRDefault="005D7DED" w:rsidP="00CC20CC">
      <w:pPr>
        <w:keepNext/>
        <w:keepLines/>
        <w:spacing w:before="40" w:after="0"/>
        <w:rPr>
          <w:rFonts w:eastAsia="Arial" w:cs="Arial"/>
          <w:color w:val="000000" w:themeColor="text1"/>
          <w:szCs w:val="24"/>
        </w:rPr>
      </w:pPr>
      <w:r w:rsidRPr="005B68E0">
        <w:rPr>
          <w:rStyle w:val="cf01"/>
          <w:rFonts w:asciiTheme="minorBidi" w:hAnsiTheme="minorBidi" w:cstheme="minorBidi"/>
          <w:i w:val="0"/>
          <w:iCs w:val="0"/>
          <w:sz w:val="24"/>
          <w:szCs w:val="24"/>
        </w:rPr>
        <w:t>In local authority central staff teams, 46 to 55 is the biggest age group (27.1 per cent)</w:t>
      </w:r>
      <w:r w:rsidR="00DA62B2">
        <w:rPr>
          <w:rStyle w:val="cf01"/>
          <w:rFonts w:asciiTheme="minorBidi" w:hAnsiTheme="minorBidi" w:cstheme="minorBidi"/>
          <w:i w:val="0"/>
          <w:iCs w:val="0"/>
          <w:sz w:val="24"/>
          <w:szCs w:val="24"/>
        </w:rPr>
        <w:t xml:space="preserve">. </w:t>
      </w:r>
      <w:r w:rsidR="00DA62B2">
        <w:rPr>
          <w:rFonts w:eastAsia="Arial" w:cs="Arial"/>
          <w:color w:val="000000" w:themeColor="text1"/>
        </w:rPr>
        <w:t>F</w:t>
      </w:r>
      <w:r w:rsidR="0014713B" w:rsidRPr="0407D8F1">
        <w:rPr>
          <w:rFonts w:eastAsia="Arial" w:cs="Arial"/>
          <w:color w:val="000000" w:themeColor="text1"/>
        </w:rPr>
        <w:t>or commissioned services</w:t>
      </w:r>
      <w:r w:rsidR="000000A2" w:rsidRPr="0407D8F1">
        <w:rPr>
          <w:rFonts w:eastAsia="Arial" w:cs="Arial"/>
          <w:color w:val="000000" w:themeColor="text1"/>
        </w:rPr>
        <w:t>,</w:t>
      </w:r>
      <w:r w:rsidR="00FA23AF" w:rsidRPr="0407D8F1">
        <w:rPr>
          <w:rFonts w:eastAsia="Arial" w:cs="Arial"/>
          <w:color w:val="000000" w:themeColor="text1"/>
        </w:rPr>
        <w:t xml:space="preserve"> the </w:t>
      </w:r>
      <w:r w:rsidR="000000A2" w:rsidRPr="0407D8F1">
        <w:rPr>
          <w:rFonts w:eastAsia="Arial" w:cs="Arial"/>
          <w:color w:val="000000" w:themeColor="text1"/>
        </w:rPr>
        <w:t>biggest</w:t>
      </w:r>
      <w:r w:rsidR="00FA23AF" w:rsidRPr="0407D8F1">
        <w:rPr>
          <w:rFonts w:eastAsia="Arial" w:cs="Arial"/>
          <w:color w:val="000000" w:themeColor="text1"/>
        </w:rPr>
        <w:t xml:space="preserve"> age group </w:t>
      </w:r>
      <w:r w:rsidR="00282F39" w:rsidRPr="0407D8F1">
        <w:rPr>
          <w:rFonts w:eastAsia="Arial" w:cs="Arial"/>
          <w:color w:val="000000" w:themeColor="text1"/>
        </w:rPr>
        <w:t>is</w:t>
      </w:r>
      <w:r w:rsidR="2CB1169D" w:rsidRPr="0407D8F1">
        <w:rPr>
          <w:rFonts w:eastAsia="Arial" w:cs="Arial"/>
          <w:color w:val="000000" w:themeColor="text1"/>
        </w:rPr>
        <w:t xml:space="preserve"> 36 to </w:t>
      </w:r>
      <w:r w:rsidR="475ECEAA" w:rsidRPr="0407D8F1">
        <w:rPr>
          <w:rFonts w:eastAsia="Arial" w:cs="Arial"/>
          <w:color w:val="000000" w:themeColor="text1"/>
        </w:rPr>
        <w:t>4</w:t>
      </w:r>
      <w:r w:rsidR="2CB1169D" w:rsidRPr="0407D8F1">
        <w:rPr>
          <w:rFonts w:eastAsia="Arial" w:cs="Arial"/>
          <w:color w:val="000000" w:themeColor="text1"/>
        </w:rPr>
        <w:t>5 (</w:t>
      </w:r>
      <w:r w:rsidR="48AC2358" w:rsidRPr="0407D8F1">
        <w:rPr>
          <w:rFonts w:eastAsia="Arial" w:cs="Arial"/>
          <w:color w:val="000000" w:themeColor="text1"/>
        </w:rPr>
        <w:t>32</w:t>
      </w:r>
      <w:r w:rsidR="2CB1169D" w:rsidRPr="0407D8F1">
        <w:rPr>
          <w:rFonts w:eastAsia="Arial" w:cs="Arial"/>
          <w:color w:val="000000" w:themeColor="text1"/>
        </w:rPr>
        <w:t xml:space="preserve"> per cent).</w:t>
      </w:r>
    </w:p>
    <w:p w14:paraId="4FC05F5A" w14:textId="35426C05" w:rsidR="319D9DEC" w:rsidRDefault="1FD66947" w:rsidP="004D340C">
      <w:pPr>
        <w:keepNext/>
        <w:keepLines/>
        <w:spacing w:before="40" w:after="0"/>
        <w:rPr>
          <w:rFonts w:eastAsia="Yu Gothic Light" w:cs="Times New Roman"/>
          <w:color w:val="138369"/>
          <w:sz w:val="28"/>
          <w:szCs w:val="28"/>
          <w:lang w:eastAsia="en-GB"/>
        </w:rPr>
      </w:pPr>
      <w:r>
        <w:rPr>
          <w:noProof/>
        </w:rPr>
        <w:drawing>
          <wp:inline distT="0" distB="0" distL="0" distR="0" wp14:anchorId="297278D3" wp14:editId="71AA14B4">
            <wp:extent cx="5581648" cy="2266950"/>
            <wp:effectExtent l="0" t="0" r="0" b="0"/>
            <wp:docPr id="1713551040" name="Picture 1713551040" descr="Clustered bar chart depicting the age profile for the central staff workforce. Each cluster represents the age range for commissioned services and local authority providers, with categories matching those used in census collec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551040" name="Picture 1713551040" descr="A graph showing the central staff workforce by age."/>
                    <pic:cNvPicPr/>
                  </pic:nvPicPr>
                  <pic:blipFill>
                    <a:blip r:embed="rId82">
                      <a:extLst>
                        <a:ext uri="{28A0092B-C50C-407E-A947-70E740481C1C}">
                          <a14:useLocalDpi xmlns:a14="http://schemas.microsoft.com/office/drawing/2010/main" val="0"/>
                        </a:ext>
                      </a:extLst>
                    </a:blip>
                    <a:stretch>
                      <a:fillRect/>
                    </a:stretch>
                  </pic:blipFill>
                  <pic:spPr>
                    <a:xfrm>
                      <a:off x="0" y="0"/>
                      <a:ext cx="5581648" cy="2266950"/>
                    </a:xfrm>
                    <a:prstGeom prst="rect">
                      <a:avLst/>
                    </a:prstGeom>
                  </pic:spPr>
                </pic:pic>
              </a:graphicData>
            </a:graphic>
          </wp:inline>
        </w:drawing>
      </w:r>
    </w:p>
    <w:p w14:paraId="7C1DB086" w14:textId="3A479EB4" w:rsidR="000C29D6" w:rsidRPr="00890793" w:rsidRDefault="00890793" w:rsidP="00CC20CC">
      <w:pPr>
        <w:keepNext/>
        <w:keepLines/>
        <w:spacing w:before="40" w:after="0"/>
        <w:jc w:val="center"/>
      </w:pPr>
      <w:r>
        <w:rPr>
          <w:noProof/>
        </w:rPr>
        <mc:AlternateContent>
          <mc:Choice Requires="wps">
            <w:drawing>
              <wp:inline distT="0" distB="0" distL="114300" distR="114300" wp14:anchorId="3CDA8EC2" wp14:editId="5B550E0B">
                <wp:extent cx="866775" cy="295275"/>
                <wp:effectExtent l="0" t="0" r="9525" b="9525"/>
                <wp:docPr id="323066482" name="Rectangle 323066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19BC297F"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4,004</w:t>
                            </w:r>
                          </w:p>
                        </w:txbxContent>
                      </wps:txbx>
                      <wps:bodyPr wrap="square" lIns="91440" tIns="45720" rIns="91440" bIns="45720" anchor="t">
                        <a:noAutofit/>
                      </wps:bodyPr>
                    </wps:wsp>
                  </a:graphicData>
                </a:graphic>
              </wp:inline>
            </w:drawing>
          </mc:Choice>
          <mc:Fallback>
            <w:pict>
              <v:rect w14:anchorId="3CDA8EC2" id="Rectangle 323066482" o:spid="_x0000_s1098"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g56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ySNsvKqgPj0jG2h1Su5/HwQqzsw3S2LdLpbLuGvJWa42OTl4&#10;HamuI8LKDmgjz2Qt3B8CNDoRfu8zTURLkCSbFjZu2bWfst5/q90f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Cbhg561gEAAJ4D&#10;AAAOAAAAAAAAAAAAAAAAAC4CAABkcnMvZTJvRG9jLnhtbFBLAQItABQABgAIAAAAIQCVOWfm2QAA&#10;AAQBAAAPAAAAAAAAAAAAAAAAADAEAABkcnMvZG93bnJldi54bWxQSwUGAAAAAAQABADzAAAANgUA&#10;AAAA&#10;" stroked="f">
                <v:textbox>
                  <w:txbxContent>
                    <w:p w14:paraId="19BC297F"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4,004</w:t>
                      </w:r>
                    </w:p>
                  </w:txbxContent>
                </v:textbox>
                <w10:anchorlock/>
              </v:rect>
            </w:pict>
          </mc:Fallback>
        </mc:AlternateContent>
      </w:r>
    </w:p>
    <w:p w14:paraId="1FAA8730" w14:textId="126A414B" w:rsidR="00890793" w:rsidRPr="00E55CCA" w:rsidRDefault="00890793" w:rsidP="0004137B">
      <w:pPr>
        <w:pStyle w:val="Style2"/>
        <w:ind w:hanging="1080"/>
      </w:pPr>
      <w:bookmarkStart w:id="185" w:name="_Toc130827762"/>
      <w:bookmarkStart w:id="186" w:name="_Toc134021187"/>
      <w:bookmarkStart w:id="187" w:name="_Toc2001620256"/>
      <w:r w:rsidRPr="00E55CCA">
        <w:t>Central staff – ethnicity</w:t>
      </w:r>
      <w:bookmarkEnd w:id="185"/>
      <w:bookmarkEnd w:id="186"/>
      <w:bookmarkEnd w:id="187"/>
      <w:r w:rsidRPr="00E55CCA">
        <w:t> </w:t>
      </w:r>
    </w:p>
    <w:p w14:paraId="44034B35" w14:textId="093D32CE" w:rsidR="00890793" w:rsidRPr="00890793" w:rsidRDefault="0F58AACA" w:rsidP="004D340C">
      <w:pPr>
        <w:spacing w:before="40" w:after="0"/>
        <w:rPr>
          <w:rFonts w:eastAsia="Arial" w:cs="Arial"/>
          <w:szCs w:val="24"/>
        </w:rPr>
      </w:pPr>
      <w:r w:rsidRPr="1E97A4CE">
        <w:rPr>
          <w:rFonts w:eastAsia="Arial" w:cs="Arial"/>
          <w:color w:val="000000" w:themeColor="text1"/>
        </w:rPr>
        <w:t>The ethnicity of the central staff workforce almost mirrors that of the general population of Wales</w:t>
      </w:r>
      <w:r w:rsidR="00C638B9">
        <w:rPr>
          <w:rFonts w:eastAsia="Arial" w:cs="Arial"/>
          <w:color w:val="000000" w:themeColor="text1"/>
        </w:rPr>
        <w:t xml:space="preserve">, with </w:t>
      </w:r>
      <w:r w:rsidR="001C7ECD">
        <w:rPr>
          <w:rFonts w:eastAsia="Arial" w:cs="Arial"/>
          <w:color w:val="000000" w:themeColor="text1"/>
        </w:rPr>
        <w:t>95.7 per cent being white</w:t>
      </w:r>
      <w:r w:rsidRPr="1E97A4CE">
        <w:rPr>
          <w:rFonts w:eastAsia="Arial" w:cs="Arial"/>
          <w:color w:val="000000" w:themeColor="text1"/>
        </w:rPr>
        <w:t>.</w:t>
      </w:r>
    </w:p>
    <w:p w14:paraId="1E63CE1F" w14:textId="6C194D8B" w:rsidR="00890793" w:rsidRPr="00890793" w:rsidRDefault="1E484C2B" w:rsidP="004D340C">
      <w:pPr>
        <w:spacing w:before="40" w:after="0"/>
        <w:jc w:val="center"/>
        <w:rPr>
          <w:rFonts w:eastAsia="Yu Gothic Light" w:cs="Arial"/>
        </w:rPr>
      </w:pPr>
      <w:r>
        <w:rPr>
          <w:noProof/>
        </w:rPr>
        <w:drawing>
          <wp:inline distT="0" distB="0" distL="0" distR="0" wp14:anchorId="4A1D96E2" wp14:editId="4E595E66">
            <wp:extent cx="5581648" cy="2257425"/>
            <wp:effectExtent l="0" t="0" r="0" b="0"/>
            <wp:docPr id="166417686" name="Picture 166417686" descr="Clustered bar chart depicting the ethnic diversity of the central staff workforce and, for comparison, the ethnic diversity of the general population of Wales. The chart shows that 0.9 per cent of the central staff workforce reported as black, 2.3 per cent reported as Asian and 1.1 percent reported as mix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17686" name="Picture 166417686" descr="A graph showing the central staff workforce by ethnicity."/>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581648" cy="2257425"/>
                    </a:xfrm>
                    <a:prstGeom prst="rect">
                      <a:avLst/>
                    </a:prstGeom>
                  </pic:spPr>
                </pic:pic>
              </a:graphicData>
            </a:graphic>
          </wp:inline>
        </w:drawing>
      </w:r>
    </w:p>
    <w:p w14:paraId="21CC549C" w14:textId="0C7457BD" w:rsidR="000C29D6" w:rsidRPr="00890793" w:rsidRDefault="00486628" w:rsidP="00486628">
      <w:pPr>
        <w:keepNext/>
        <w:keepLines/>
        <w:spacing w:before="40" w:after="0"/>
        <w:jc w:val="center"/>
      </w:pPr>
      <w:r>
        <w:rPr>
          <w:noProof/>
        </w:rPr>
        <mc:AlternateContent>
          <mc:Choice Requires="wps">
            <w:drawing>
              <wp:inline distT="0" distB="0" distL="114300" distR="114300" wp14:anchorId="18D45A2B" wp14:editId="634E5096">
                <wp:extent cx="866775" cy="295275"/>
                <wp:effectExtent l="0" t="0" r="9525" b="9525"/>
                <wp:docPr id="1319546512" name="Rectangle 1319546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347C5CBB"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2,782</w:t>
                            </w:r>
                          </w:p>
                        </w:txbxContent>
                      </wps:txbx>
                      <wps:bodyPr wrap="square" lIns="91440" tIns="45720" rIns="91440" bIns="45720" anchor="t">
                        <a:noAutofit/>
                      </wps:bodyPr>
                    </wps:wsp>
                  </a:graphicData>
                </a:graphic>
              </wp:inline>
            </w:drawing>
          </mc:Choice>
          <mc:Fallback>
            <w:pict>
              <v:rect w14:anchorId="18D45A2B" id="Rectangle 1319546512" o:spid="_x0000_s1099"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AM856l1gEAAJ4D&#10;AAAOAAAAAAAAAAAAAAAAAC4CAABkcnMvZTJvRG9jLnhtbFBLAQItABQABgAIAAAAIQCVOWfm2QAA&#10;AAQBAAAPAAAAAAAAAAAAAAAAADAEAABkcnMvZG93bnJldi54bWxQSwUGAAAAAAQABADzAAAANgUA&#10;AAAA&#10;" stroked="f">
                <v:textbox>
                  <w:txbxContent>
                    <w:p w14:paraId="347C5CBB"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2,782</w:t>
                      </w:r>
                    </w:p>
                  </w:txbxContent>
                </v:textbox>
                <w10:anchorlock/>
              </v:rect>
            </w:pict>
          </mc:Fallback>
        </mc:AlternateContent>
      </w:r>
    </w:p>
    <w:p w14:paraId="4CA14830" w14:textId="224A938D" w:rsidR="00890793" w:rsidRPr="00486628" w:rsidRDefault="00890793" w:rsidP="0004137B">
      <w:pPr>
        <w:pStyle w:val="Style2"/>
        <w:ind w:hanging="1080"/>
      </w:pPr>
      <w:bookmarkStart w:id="188" w:name="_Toc130827763"/>
      <w:bookmarkStart w:id="189" w:name="_Toc134021188"/>
      <w:bookmarkStart w:id="190" w:name="_Toc413907756"/>
      <w:r w:rsidRPr="00486628">
        <w:t>Central staff – contract type</w:t>
      </w:r>
      <w:bookmarkEnd w:id="188"/>
      <w:bookmarkEnd w:id="189"/>
      <w:bookmarkEnd w:id="190"/>
      <w:r w:rsidRPr="00486628">
        <w:t> </w:t>
      </w:r>
    </w:p>
    <w:p w14:paraId="7862C241" w14:textId="0B28042E" w:rsidR="4E94BFFF" w:rsidRDefault="4E94BFFF" w:rsidP="000C29D6">
      <w:pPr>
        <w:spacing w:before="40" w:after="0"/>
        <w:rPr>
          <w:rFonts w:eastAsia="Arial" w:cs="Arial"/>
          <w:color w:val="000000" w:themeColor="text1"/>
        </w:rPr>
      </w:pPr>
      <w:r w:rsidRPr="1E97A4CE">
        <w:rPr>
          <w:rFonts w:eastAsia="Arial" w:cs="Arial"/>
          <w:color w:val="000000" w:themeColor="text1"/>
        </w:rPr>
        <w:t>Permanent contracts make up 99.5 per cent of commissioned service contracts. The remainder are made up of temporary contracts. Local authorities have 79.1 per cent of their workers on permanent contracts.</w:t>
      </w:r>
    </w:p>
    <w:p w14:paraId="6FCFED48" w14:textId="77777777" w:rsidR="000C29D6" w:rsidRDefault="000C29D6" w:rsidP="004D340C">
      <w:pPr>
        <w:spacing w:before="40" w:after="0"/>
        <w:rPr>
          <w:rFonts w:eastAsia="Arial" w:cs="Arial"/>
          <w:szCs w:val="24"/>
        </w:rPr>
      </w:pPr>
    </w:p>
    <w:p w14:paraId="7EE1AD92" w14:textId="3E48877A" w:rsidR="605145D8" w:rsidRDefault="513EE93A" w:rsidP="004D340C">
      <w:pPr>
        <w:spacing w:before="40" w:after="0"/>
        <w:jc w:val="center"/>
        <w:rPr>
          <w:rFonts w:eastAsia="Yu Gothic Light" w:cs="Arial"/>
        </w:rPr>
      </w:pPr>
      <w:r>
        <w:rPr>
          <w:noProof/>
        </w:rPr>
        <w:lastRenderedPageBreak/>
        <w:drawing>
          <wp:inline distT="0" distB="0" distL="0" distR="0" wp14:anchorId="09F3E631" wp14:editId="24BC3332">
            <wp:extent cx="5581648" cy="2257425"/>
            <wp:effectExtent l="0" t="0" r="0" b="0"/>
            <wp:docPr id="1864140386" name="Picture 1864140386" descr="Clustered bar chart showing the type of contracts for the central staff workforce, separately for both commissioned services and local authority providers in each clu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140386" name="Picture 1864140386" descr="A graph showing the central staff workforce by contact typ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581648" cy="2257425"/>
                    </a:xfrm>
                    <a:prstGeom prst="rect">
                      <a:avLst/>
                    </a:prstGeom>
                  </pic:spPr>
                </pic:pic>
              </a:graphicData>
            </a:graphic>
          </wp:inline>
        </w:drawing>
      </w:r>
    </w:p>
    <w:p w14:paraId="2E53DA93" w14:textId="4BDC1362" w:rsidR="00890793" w:rsidRPr="00890793" w:rsidRDefault="605145D8" w:rsidP="0004137B">
      <w:pPr>
        <w:spacing w:before="40" w:after="0"/>
        <w:jc w:val="center"/>
      </w:pPr>
      <w:r>
        <w:rPr>
          <w:noProof/>
        </w:rPr>
        <mc:AlternateContent>
          <mc:Choice Requires="wps">
            <w:drawing>
              <wp:inline distT="0" distB="0" distL="114300" distR="114300" wp14:anchorId="0900B608" wp14:editId="65FE0AB3">
                <wp:extent cx="866775" cy="295275"/>
                <wp:effectExtent l="0" t="0" r="9525" b="9525"/>
                <wp:docPr id="783847683" name="Rectangle 783847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54CD862C"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4,004</w:t>
                            </w:r>
                          </w:p>
                        </w:txbxContent>
                      </wps:txbx>
                      <wps:bodyPr wrap="square" lIns="91440" tIns="45720" rIns="91440" bIns="45720" anchor="t">
                        <a:noAutofit/>
                      </wps:bodyPr>
                    </wps:wsp>
                  </a:graphicData>
                </a:graphic>
              </wp:inline>
            </w:drawing>
          </mc:Choice>
          <mc:Fallback>
            <w:pict>
              <v:rect w14:anchorId="0900B608" id="Rectangle 783847683" o:spid="_x0000_s1100"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fzW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WUbYeFVBfXpGNtDqlNz/PghUnJlvlsS6XSyXcdeSs1xtcnLw&#10;OlJdR4SVHdBGnslauD8EaHQi/N5nmoiWIEk2LWzcsms/Zb3/Vrs/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AqsfzW1gEAAJ4D&#10;AAAOAAAAAAAAAAAAAAAAAC4CAABkcnMvZTJvRG9jLnhtbFBLAQItABQABgAIAAAAIQCVOWfm2QAA&#10;AAQBAAAPAAAAAAAAAAAAAAAAADAEAABkcnMvZG93bnJldi54bWxQSwUGAAAAAAQABADzAAAANgUA&#10;AAAA&#10;" stroked="f">
                <v:textbox>
                  <w:txbxContent>
                    <w:p w14:paraId="54CD862C"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4,004</w:t>
                      </w:r>
                    </w:p>
                  </w:txbxContent>
                </v:textbox>
                <w10:anchorlock/>
              </v:rect>
            </w:pict>
          </mc:Fallback>
        </mc:AlternateContent>
      </w:r>
    </w:p>
    <w:p w14:paraId="61F4F3D8" w14:textId="1B87B162" w:rsidR="00890793" w:rsidRPr="00890793" w:rsidRDefault="00890793" w:rsidP="0004137B">
      <w:pPr>
        <w:pStyle w:val="Style2"/>
        <w:ind w:hanging="1080"/>
      </w:pPr>
      <w:bookmarkStart w:id="191" w:name="_Toc130827764"/>
      <w:bookmarkStart w:id="192" w:name="_Toc134021189"/>
      <w:r w:rsidRPr="00890793">
        <w:t xml:space="preserve">Central staff – working </w:t>
      </w:r>
      <w:bookmarkEnd w:id="191"/>
      <w:r w:rsidRPr="00890793">
        <w:t>patterns</w:t>
      </w:r>
      <w:bookmarkEnd w:id="192"/>
      <w:r w:rsidRPr="00890793">
        <w:t> </w:t>
      </w:r>
    </w:p>
    <w:p w14:paraId="0DBF8932" w14:textId="32DD1B5E" w:rsidR="00890793" w:rsidRDefault="2F5DFCE4" w:rsidP="004D340C">
      <w:pPr>
        <w:spacing w:before="40" w:after="0"/>
        <w:rPr>
          <w:rFonts w:eastAsia="Arial" w:cs="Arial"/>
          <w:color w:val="000000" w:themeColor="text1"/>
        </w:rPr>
      </w:pPr>
      <w:r w:rsidRPr="1E97A4CE">
        <w:rPr>
          <w:rFonts w:eastAsia="Arial" w:cs="Arial"/>
          <w:color w:val="000000" w:themeColor="text1"/>
        </w:rPr>
        <w:t>Most central services staff work full-time hours – 76 per cent in local authorities and 75.2 per cent in commissioned service providers. The proportion of commissioned serv</w:t>
      </w:r>
      <w:r w:rsidR="048AD740" w:rsidRPr="1E97A4CE">
        <w:rPr>
          <w:rFonts w:eastAsia="Arial" w:cs="Arial"/>
          <w:color w:val="000000" w:themeColor="text1"/>
        </w:rPr>
        <w:t>ic</w:t>
      </w:r>
      <w:r w:rsidRPr="1E97A4CE">
        <w:rPr>
          <w:rFonts w:eastAsia="Arial" w:cs="Arial"/>
          <w:color w:val="000000" w:themeColor="text1"/>
        </w:rPr>
        <w:t>e staff working full</w:t>
      </w:r>
      <w:r w:rsidR="00272BE2">
        <w:rPr>
          <w:rFonts w:eastAsia="Arial" w:cs="Arial"/>
          <w:color w:val="000000" w:themeColor="text1"/>
        </w:rPr>
        <w:t>-</w:t>
      </w:r>
      <w:r w:rsidRPr="1E97A4CE">
        <w:rPr>
          <w:rFonts w:eastAsia="Arial" w:cs="Arial"/>
          <w:color w:val="000000" w:themeColor="text1"/>
        </w:rPr>
        <w:t xml:space="preserve">time hours has increased </w:t>
      </w:r>
      <w:r w:rsidR="74FF9285" w:rsidRPr="1E97A4CE">
        <w:rPr>
          <w:rFonts w:eastAsia="Arial" w:cs="Arial"/>
          <w:color w:val="000000" w:themeColor="text1"/>
        </w:rPr>
        <w:t xml:space="preserve">by 9.3 per cent </w:t>
      </w:r>
      <w:r w:rsidRPr="1E97A4CE">
        <w:rPr>
          <w:rFonts w:eastAsia="Arial" w:cs="Arial"/>
          <w:color w:val="000000" w:themeColor="text1"/>
        </w:rPr>
        <w:t xml:space="preserve">from </w:t>
      </w:r>
      <w:r w:rsidR="248B7019" w:rsidRPr="1E97A4CE">
        <w:rPr>
          <w:rFonts w:eastAsia="Arial" w:cs="Arial"/>
          <w:color w:val="000000" w:themeColor="text1"/>
        </w:rPr>
        <w:t xml:space="preserve">65.9 per cent </w:t>
      </w:r>
      <w:r w:rsidRPr="1E97A4CE">
        <w:rPr>
          <w:rFonts w:eastAsia="Arial" w:cs="Arial"/>
          <w:color w:val="000000" w:themeColor="text1"/>
        </w:rPr>
        <w:t>last year</w:t>
      </w:r>
      <w:r w:rsidR="390393A9" w:rsidRPr="1E97A4CE">
        <w:rPr>
          <w:rFonts w:eastAsia="Arial" w:cs="Arial"/>
          <w:color w:val="000000" w:themeColor="text1"/>
        </w:rPr>
        <w:t>.</w:t>
      </w:r>
    </w:p>
    <w:p w14:paraId="3EFFC8F0" w14:textId="6EDC69FD" w:rsidR="7B20CBF2" w:rsidRDefault="7B20CBF2" w:rsidP="004D340C">
      <w:pPr>
        <w:spacing w:before="40" w:after="0"/>
        <w:jc w:val="center"/>
        <w:rPr>
          <w:rFonts w:eastAsia="Arial" w:cs="Arial"/>
          <w:color w:val="000000" w:themeColor="text1"/>
        </w:rPr>
      </w:pPr>
      <w:r>
        <w:rPr>
          <w:noProof/>
        </w:rPr>
        <w:drawing>
          <wp:inline distT="0" distB="0" distL="0" distR="0" wp14:anchorId="53E1AB62" wp14:editId="54D0508C">
            <wp:extent cx="5581648" cy="2266950"/>
            <wp:effectExtent l="0" t="0" r="0" b="0"/>
            <wp:docPr id="612493312" name="Picture 612493312" descr="Clustered bar chart depicting the hours worked per week for the central staff workforce. Each cluster represents grouped hours of 36 plus, 16 to 35, and up to 16 hours, for commissioned services and local authority providers. The chart shows the 36 plus hours to be the largest group, at 75 per cent of the commissioned services workforce and 76 per cent for local author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493312" name="Picture 612493312" descr="A graph showing the working patterns for the central staff workforc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581648" cy="2266950"/>
                    </a:xfrm>
                    <a:prstGeom prst="rect">
                      <a:avLst/>
                    </a:prstGeom>
                  </pic:spPr>
                </pic:pic>
              </a:graphicData>
            </a:graphic>
          </wp:inline>
        </w:drawing>
      </w:r>
    </w:p>
    <w:p w14:paraId="0E5F7689" w14:textId="38C31E31" w:rsidR="000C29D6" w:rsidRPr="009B363F" w:rsidRDefault="00890793" w:rsidP="0004137B">
      <w:pPr>
        <w:spacing w:before="40" w:after="0"/>
        <w:jc w:val="center"/>
      </w:pPr>
      <w:r>
        <w:rPr>
          <w:noProof/>
        </w:rPr>
        <mc:AlternateContent>
          <mc:Choice Requires="wps">
            <w:drawing>
              <wp:inline distT="0" distB="0" distL="114300" distR="114300" wp14:anchorId="4F68E6D3" wp14:editId="01DAA4C8">
                <wp:extent cx="866775" cy="304165"/>
                <wp:effectExtent l="0" t="0" r="9525" b="635"/>
                <wp:docPr id="101720269" name="Rectangle 101720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304165"/>
                        </a:xfrm>
                        <a:prstGeom prst="rect">
                          <a:avLst/>
                        </a:prstGeom>
                        <a:solidFill>
                          <a:srgbClr val="FFFFFF"/>
                        </a:solidFill>
                        <a:ln w="9525">
                          <a:noFill/>
                          <a:miter/>
                        </a:ln>
                      </wps:spPr>
                      <wps:txbx>
                        <w:txbxContent>
                          <w:p w14:paraId="5DF4E4F4"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4,002</w:t>
                            </w:r>
                          </w:p>
                        </w:txbxContent>
                      </wps:txbx>
                      <wps:bodyPr wrap="square" lIns="91440" tIns="45720" rIns="91440" bIns="45720" anchor="t">
                        <a:noAutofit/>
                      </wps:bodyPr>
                    </wps:wsp>
                  </a:graphicData>
                </a:graphic>
              </wp:inline>
            </w:drawing>
          </mc:Choice>
          <mc:Fallback>
            <w:pict>
              <v:rect w14:anchorId="4F68E6D3" id="Rectangle 101720269" o:spid="_x0000_s1101" style="width:68.25pt;height:2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" stroked="f">
                <v:textbox>
                  <w:txbxContent>
                    <w:p w14:paraId="5DF4E4F4" w14:textId="77777777" w:rsidR="00020E66" w:rsidRDefault="00F6136D" w:rsidP="00F6136D">
                      <w:pPr>
                        <w:spacing w:line="276" w:lineRule="auto"/>
                        <w:rPr>
                          <w:rFonts w:cs="Arial"/>
                          <w:lang w:val="en-US"/>
                        </w:rPr>
                      </w:pPr>
                      <w:r>
                        <w:rPr>
                          <w:rFonts w:cs="Arial"/>
                          <w:lang w:val="en-US"/>
                        </w:rPr>
                        <w:t xml:space="preserve">n = </w:t>
                      </w:r>
                      <w:r>
                        <w:rPr>
                          <w:rFonts w:cs="Arial"/>
                          <w:color w:val="000000"/>
                          <w:lang w:val="en-US"/>
                        </w:rPr>
                        <w:t>4,002</w:t>
                      </w:r>
                    </w:p>
                  </w:txbxContent>
                </v:textbox>
                <w10:anchorlock/>
              </v:rect>
            </w:pict>
          </mc:Fallback>
        </mc:AlternateContent>
      </w:r>
    </w:p>
    <w:p w14:paraId="3652DCB6" w14:textId="07C7E945" w:rsidR="00890793" w:rsidRPr="00890793" w:rsidRDefault="00890793" w:rsidP="0004137B">
      <w:pPr>
        <w:pStyle w:val="Style2"/>
        <w:ind w:hanging="1080"/>
      </w:pPr>
      <w:bookmarkStart w:id="193" w:name="_Toc130827765"/>
      <w:bookmarkStart w:id="194" w:name="_Toc134021190"/>
      <w:r w:rsidRPr="00890793">
        <w:t>Central staff – vacancies</w:t>
      </w:r>
      <w:bookmarkEnd w:id="193"/>
      <w:bookmarkEnd w:id="194"/>
      <w:r w:rsidRPr="00890793">
        <w:t> </w:t>
      </w:r>
    </w:p>
    <w:p w14:paraId="23EA1121" w14:textId="471A516B" w:rsidR="00890793" w:rsidRPr="00890793" w:rsidRDefault="3166ED63" w:rsidP="00890793">
      <w:pPr>
        <w:keepNext/>
        <w:keepLines/>
        <w:spacing w:before="40" w:after="0" w:line="257" w:lineRule="auto"/>
        <w:ind w:left="-20" w:right="-20"/>
        <w:rPr>
          <w:rFonts w:eastAsia="Arial" w:cs="Arial"/>
        </w:rPr>
      </w:pPr>
      <w:r w:rsidRPr="1E97A4CE">
        <w:rPr>
          <w:rFonts w:eastAsia="Arial" w:cs="Arial"/>
        </w:rPr>
        <w:t>Central staff have 341 vacancies, meaning that 8.5 per cent of roles are unfilled.</w:t>
      </w:r>
      <w:r w:rsidR="4F87FDF6" w:rsidRPr="1E97A4CE">
        <w:rPr>
          <w:rFonts w:eastAsia="Arial" w:cs="Arial"/>
        </w:rPr>
        <w:t xml:space="preserve"> There are 108 more vacancies this year compared to last year.</w:t>
      </w:r>
    </w:p>
    <w:p w14:paraId="659FDEC0" w14:textId="77777777" w:rsidR="00890793" w:rsidRPr="00890793" w:rsidRDefault="00890793" w:rsidP="00890793">
      <w:pPr>
        <w:keepNext/>
        <w:keepLines/>
        <w:spacing w:before="40" w:after="0" w:line="257" w:lineRule="auto"/>
        <w:ind w:left="-20" w:right="-20"/>
        <w:rPr>
          <w:rFonts w:eastAsia="Arial" w:cs="Arial"/>
          <w:sz w:val="14"/>
          <w:szCs w:val="14"/>
        </w:rPr>
      </w:pPr>
    </w:p>
    <w:p w14:paraId="30E32A58" w14:textId="77777777" w:rsidR="000C29D6" w:rsidRDefault="000C29D6">
      <w:pPr>
        <w:spacing w:after="160"/>
        <w:rPr>
          <w:rFonts w:asciiTheme="minorBidi" w:eastAsia="Arial" w:hAnsiTheme="minorBidi" w:cs="Arial"/>
          <w:b/>
          <w:bCs/>
          <w:color w:val="138369"/>
          <w:sz w:val="28"/>
          <w:szCs w:val="28"/>
        </w:rPr>
      </w:pPr>
      <w:bookmarkStart w:id="195" w:name="_Toc1081016652"/>
      <w:r>
        <w:br w:type="page"/>
      </w:r>
    </w:p>
    <w:p w14:paraId="41315BB1" w14:textId="6D42A5E5" w:rsidR="00890793" w:rsidRPr="00DA3652" w:rsidRDefault="4DCACAA9" w:rsidP="0004137B">
      <w:pPr>
        <w:pStyle w:val="Level2multilist"/>
      </w:pPr>
      <w:bookmarkStart w:id="196" w:name="_Toc2131077014"/>
      <w:bookmarkStart w:id="197" w:name="_Toc1240645166"/>
      <w:bookmarkStart w:id="198" w:name="_Toc1666991954"/>
      <w:bookmarkStart w:id="199" w:name="_Toc198880853"/>
      <w:r w:rsidRPr="00DA3652">
        <w:lastRenderedPageBreak/>
        <w:t>Other services</w:t>
      </w:r>
      <w:bookmarkEnd w:id="195"/>
      <w:bookmarkEnd w:id="196"/>
      <w:bookmarkEnd w:id="197"/>
      <w:bookmarkEnd w:id="198"/>
      <w:bookmarkEnd w:id="199"/>
      <w:r w:rsidRPr="00DA3652">
        <w:t> </w:t>
      </w:r>
    </w:p>
    <w:p w14:paraId="1D977D61" w14:textId="77777777" w:rsidR="00890793" w:rsidRPr="00DA3652" w:rsidRDefault="00890793" w:rsidP="00890793">
      <w:pPr>
        <w:keepNext/>
        <w:keepLines/>
        <w:spacing w:before="40" w:after="0"/>
        <w:rPr>
          <w:rFonts w:eastAsia="Yu Gothic Light" w:cs="Arial"/>
          <w:sz w:val="16"/>
          <w:szCs w:val="16"/>
        </w:rPr>
      </w:pPr>
    </w:p>
    <w:p w14:paraId="2E3382A0" w14:textId="2B3B4176" w:rsidR="00890793" w:rsidRDefault="00AD15EA" w:rsidP="00C65118">
      <w:pPr>
        <w:keepNext/>
        <w:keepLines/>
        <w:spacing w:before="40" w:after="0"/>
        <w:rPr>
          <w:rFonts w:eastAsia="Yu Gothic Light" w:cs="Arial"/>
        </w:rPr>
      </w:pPr>
      <w:r w:rsidRPr="00DA3652">
        <w:rPr>
          <w:rFonts w:eastAsia="Yu Gothic Light" w:cs="Arial"/>
        </w:rPr>
        <w:t xml:space="preserve">Organisations are able to </w:t>
      </w:r>
      <w:r w:rsidR="00F466CA" w:rsidRPr="00DA3652">
        <w:rPr>
          <w:rFonts w:eastAsia="Yu Gothic Light" w:cs="Arial"/>
        </w:rPr>
        <w:t xml:space="preserve">self-describe </w:t>
      </w:r>
      <w:r w:rsidRPr="00DA3652">
        <w:rPr>
          <w:rFonts w:eastAsia="Yu Gothic Light" w:cs="Arial"/>
        </w:rPr>
        <w:t xml:space="preserve">the type of setting </w:t>
      </w:r>
      <w:r w:rsidR="00F466CA" w:rsidRPr="00DA3652">
        <w:rPr>
          <w:rFonts w:eastAsia="Yu Gothic Light" w:cs="Arial"/>
        </w:rPr>
        <w:t xml:space="preserve">they feel </w:t>
      </w:r>
      <w:r w:rsidR="00A55DC0" w:rsidRPr="00DA3652">
        <w:rPr>
          <w:rFonts w:eastAsia="Yu Gothic Light" w:cs="Arial"/>
        </w:rPr>
        <w:t xml:space="preserve">most </w:t>
      </w:r>
      <w:r w:rsidR="00F466CA" w:rsidRPr="00DA3652">
        <w:rPr>
          <w:rFonts w:eastAsia="Yu Gothic Light" w:cs="Arial"/>
        </w:rPr>
        <w:t>reflect</w:t>
      </w:r>
      <w:r w:rsidR="003F19CC">
        <w:rPr>
          <w:rFonts w:eastAsia="Yu Gothic Light" w:cs="Arial"/>
        </w:rPr>
        <w:t>s</w:t>
      </w:r>
      <w:r w:rsidR="00F466CA" w:rsidRPr="00DA3652">
        <w:rPr>
          <w:rFonts w:eastAsia="Yu Gothic Light" w:cs="Arial"/>
        </w:rPr>
        <w:t xml:space="preserve"> their service</w:t>
      </w:r>
      <w:r w:rsidR="00EE4B39" w:rsidRPr="00DA3652">
        <w:rPr>
          <w:rFonts w:eastAsia="Yu Gothic Light" w:cs="Arial"/>
        </w:rPr>
        <w:t xml:space="preserve">. </w:t>
      </w:r>
      <w:r w:rsidR="00F43EF4" w:rsidRPr="00DA3652">
        <w:rPr>
          <w:rFonts w:eastAsia="Yu Gothic Light" w:cs="Arial"/>
        </w:rPr>
        <w:t>Sometimes providers</w:t>
      </w:r>
      <w:r w:rsidR="00563462" w:rsidRPr="00DA3652">
        <w:rPr>
          <w:rFonts w:eastAsia="Yu Gothic Light" w:cs="Arial"/>
        </w:rPr>
        <w:t xml:space="preserve"> feel</w:t>
      </w:r>
      <w:r w:rsidR="00F43EF4" w:rsidRPr="00DA3652">
        <w:rPr>
          <w:rFonts w:eastAsia="Yu Gothic Light" w:cs="Arial"/>
        </w:rPr>
        <w:t xml:space="preserve"> </w:t>
      </w:r>
      <w:r w:rsidR="00BD557B" w:rsidRPr="00DA3652">
        <w:rPr>
          <w:rFonts w:eastAsia="Yu Gothic Light" w:cs="Arial"/>
        </w:rPr>
        <w:t xml:space="preserve">their </w:t>
      </w:r>
      <w:r w:rsidR="00842BAD" w:rsidRPr="00DA3652">
        <w:rPr>
          <w:rFonts w:eastAsia="Yu Gothic Light" w:cs="Arial"/>
        </w:rPr>
        <w:t xml:space="preserve">service has not been included </w:t>
      </w:r>
      <w:r w:rsidR="00172D33" w:rsidRPr="00DA3652">
        <w:rPr>
          <w:rFonts w:eastAsia="Yu Gothic Light" w:cs="Arial"/>
        </w:rPr>
        <w:t xml:space="preserve">in the </w:t>
      </w:r>
      <w:r w:rsidR="005B5692" w:rsidRPr="00DA3652">
        <w:rPr>
          <w:rFonts w:eastAsia="Yu Gothic Light" w:cs="Arial"/>
        </w:rPr>
        <w:t>list</w:t>
      </w:r>
      <w:r w:rsidR="005B5692">
        <w:rPr>
          <w:rFonts w:eastAsia="Yu Gothic Light" w:cs="Arial"/>
        </w:rPr>
        <w:t xml:space="preserve"> of standard setting types</w:t>
      </w:r>
      <w:r w:rsidR="00D57181">
        <w:rPr>
          <w:rFonts w:eastAsia="Yu Gothic Light" w:cs="Arial"/>
        </w:rPr>
        <w:t>.</w:t>
      </w:r>
      <w:r w:rsidR="00626CCF">
        <w:rPr>
          <w:rFonts w:eastAsia="Yu Gothic Light" w:cs="Arial"/>
        </w:rPr>
        <w:t xml:space="preserve"> This year we received information from 11 organisations who described themselves as other (10 commissioned services and </w:t>
      </w:r>
      <w:r w:rsidR="003F19CC">
        <w:rPr>
          <w:rFonts w:eastAsia="Yu Gothic Light" w:cs="Arial"/>
        </w:rPr>
        <w:t>one</w:t>
      </w:r>
      <w:r w:rsidR="00626CCF">
        <w:rPr>
          <w:rFonts w:eastAsia="Yu Gothic Light" w:cs="Arial"/>
        </w:rPr>
        <w:t xml:space="preserve"> local authority)</w:t>
      </w:r>
      <w:r w:rsidR="003F19CC">
        <w:rPr>
          <w:rFonts w:eastAsia="Yu Gothic Light" w:cs="Arial"/>
        </w:rPr>
        <w:t>,</w:t>
      </w:r>
      <w:r w:rsidR="00626CCF">
        <w:rPr>
          <w:rFonts w:eastAsia="Yu Gothic Light" w:cs="Arial"/>
        </w:rPr>
        <w:t xml:space="preserve"> a</w:t>
      </w:r>
      <w:r w:rsidR="008504D9">
        <w:rPr>
          <w:rFonts w:eastAsia="Yu Gothic Light" w:cs="Arial"/>
        </w:rPr>
        <w:t xml:space="preserve"> slight reduction on the 13 settings received last year</w:t>
      </w:r>
      <w:r w:rsidR="000368D3">
        <w:rPr>
          <w:rFonts w:eastAsia="Yu Gothic Light" w:cs="Arial"/>
        </w:rPr>
        <w:t xml:space="preserve">. However the number in post for these settings has increased </w:t>
      </w:r>
      <w:r w:rsidR="007E18F6">
        <w:rPr>
          <w:rFonts w:eastAsia="Yu Gothic Light" w:cs="Arial"/>
        </w:rPr>
        <w:t>to 229</w:t>
      </w:r>
      <w:r w:rsidR="003F19CC">
        <w:rPr>
          <w:rFonts w:eastAsia="Yu Gothic Light" w:cs="Arial"/>
        </w:rPr>
        <w:t>,</w:t>
      </w:r>
      <w:r w:rsidR="007E18F6">
        <w:rPr>
          <w:rFonts w:eastAsia="Yu Gothic Light" w:cs="Arial"/>
        </w:rPr>
        <w:t xml:space="preserve"> in comparison to the 111 of 2023. </w:t>
      </w:r>
      <w:r w:rsidR="00107CF9">
        <w:rPr>
          <w:rFonts w:eastAsia="Yu Gothic Light" w:cs="Arial"/>
        </w:rPr>
        <w:t xml:space="preserve">Organisations who have identified as other will be </w:t>
      </w:r>
      <w:r w:rsidR="00BE0534">
        <w:rPr>
          <w:rFonts w:eastAsia="Yu Gothic Light" w:cs="Arial"/>
        </w:rPr>
        <w:t>contacted to discuss their settings.</w:t>
      </w:r>
    </w:p>
    <w:p w14:paraId="5EC32506" w14:textId="77777777" w:rsidR="007E18F6" w:rsidRDefault="007E18F6" w:rsidP="00C65118">
      <w:pPr>
        <w:keepNext/>
        <w:keepLines/>
        <w:spacing w:before="40" w:after="0"/>
        <w:rPr>
          <w:rFonts w:eastAsia="Yu Gothic Light" w:cs="Arial"/>
        </w:rPr>
      </w:pPr>
    </w:p>
    <w:p w14:paraId="79024D51" w14:textId="67B3F967" w:rsidR="007E18F6" w:rsidRDefault="007E18F6" w:rsidP="00C65118">
      <w:pPr>
        <w:keepNext/>
        <w:keepLines/>
        <w:spacing w:before="40" w:after="0"/>
        <w:rPr>
          <w:rFonts w:eastAsia="Yu Gothic Light" w:cs="Arial"/>
        </w:rPr>
      </w:pPr>
      <w:r>
        <w:rPr>
          <w:rFonts w:eastAsia="Yu Gothic Light" w:cs="Arial"/>
        </w:rPr>
        <w:t>The breakdown of roles returned is shown below.</w:t>
      </w:r>
    </w:p>
    <w:p w14:paraId="1BB586ED" w14:textId="77777777" w:rsidR="00EE42C8" w:rsidRPr="00890793" w:rsidRDefault="00EE42C8" w:rsidP="00C65118">
      <w:pPr>
        <w:keepNext/>
        <w:keepLines/>
        <w:spacing w:before="40" w:after="0"/>
        <w:rPr>
          <w:rFonts w:eastAsia="Yu Gothic Light" w:cs="Arial"/>
        </w:rPr>
      </w:pPr>
    </w:p>
    <w:p w14:paraId="3E9C334F" w14:textId="0582BFF4" w:rsidR="7627CFB3" w:rsidRDefault="5EB982CE" w:rsidP="35522FF7">
      <w:pPr>
        <w:keepNext/>
        <w:keepLines/>
        <w:spacing w:before="40" w:after="0"/>
        <w:jc w:val="center"/>
        <w:rPr>
          <w:rFonts w:eastAsia="Yu Gothic Light" w:cs="Arial"/>
        </w:rPr>
      </w:pPr>
      <w:r>
        <w:rPr>
          <w:noProof/>
        </w:rPr>
        <w:drawing>
          <wp:inline distT="0" distB="0" distL="0" distR="0" wp14:anchorId="0F8DE8B6" wp14:editId="7DDB306B">
            <wp:extent cx="5581648" cy="2266950"/>
            <wp:effectExtent l="0" t="0" r="0" b="0"/>
            <wp:docPr id="1646290780" name="Picture 1646290780" descr="Bar chart of different role types, expressed as percentages, for other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581648" cy="2266950"/>
                    </a:xfrm>
                    <a:prstGeom prst="rect">
                      <a:avLst/>
                    </a:prstGeom>
                  </pic:spPr>
                </pic:pic>
              </a:graphicData>
            </a:graphic>
          </wp:inline>
        </w:drawing>
      </w:r>
    </w:p>
    <w:p w14:paraId="0926F34B" w14:textId="34F497C9" w:rsidR="00890793" w:rsidRPr="00890793" w:rsidRDefault="00890793" w:rsidP="14962664">
      <w:pPr>
        <w:keepNext/>
        <w:keepLines/>
        <w:spacing w:before="40" w:after="0"/>
        <w:jc w:val="center"/>
        <w:sectPr w:rsidR="00890793" w:rsidRPr="00890793" w:rsidSect="00890793">
          <w:pgSz w:w="11906" w:h="16838"/>
          <w:pgMar w:top="1440" w:right="1700" w:bottom="1440" w:left="1418" w:header="708" w:footer="708" w:gutter="0"/>
          <w:cols w:space="708"/>
          <w:docGrid w:linePitch="360"/>
        </w:sectPr>
      </w:pPr>
      <w:r>
        <w:rPr>
          <w:noProof/>
        </w:rPr>
        <mc:AlternateContent>
          <mc:Choice Requires="wps">
            <w:drawing>
              <wp:inline distT="0" distB="0" distL="114300" distR="114300" wp14:anchorId="53880F57" wp14:editId="5FC37A91">
                <wp:extent cx="866775" cy="295275"/>
                <wp:effectExtent l="0" t="0" r="9525" b="9525"/>
                <wp:docPr id="1972438749" name="Rectangle 19724387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35392240" w14:textId="77777777" w:rsidR="003D0CD4" w:rsidRDefault="003D0CD4" w:rsidP="003D0CD4">
                            <w:pPr>
                              <w:spacing w:line="276" w:lineRule="auto"/>
                              <w:rPr>
                                <w:rFonts w:ascii="Aptos" w:hAnsi="Aptos"/>
                                <w:lang w:val="en-US"/>
                              </w:rPr>
                            </w:pPr>
                            <w:r>
                              <w:rPr>
                                <w:rFonts w:ascii="Aptos" w:hAnsi="Aptos"/>
                                <w:lang w:val="en-US"/>
                              </w:rPr>
                              <w:t xml:space="preserve">n = </w:t>
                            </w:r>
                            <w:r>
                              <w:rPr>
                                <w:rFonts w:ascii="Aptos" w:hAnsi="Aptos"/>
                                <w:color w:val="000000"/>
                                <w:lang w:val="en-US"/>
                              </w:rPr>
                              <w:t>229</w:t>
                            </w:r>
                          </w:p>
                        </w:txbxContent>
                      </wps:txbx>
                      <wps:bodyPr wrap="square" lIns="91440" tIns="45720" rIns="91440" bIns="45720" anchor="t">
                        <a:noAutofit/>
                      </wps:bodyPr>
                    </wps:wsp>
                  </a:graphicData>
                </a:graphic>
              </wp:inline>
            </w:drawing>
          </mc:Choice>
          <mc:Fallback>
            <w:pict>
              <v:rect w14:anchorId="53880F57" id="Rectangle 1972438749" o:spid="_x0000_s11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K2y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WUfYeFVBfXpGNtDqlNz/PghUnJlvlsS6XSyXcdeSs1xtcnLw&#10;OlJdR4SVHdBGnslauD8EaHQi/N5nmoiWIEk2LWzcsms/Zb3/Vrs/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BFXK2y1gEAAJ4D&#10;AAAOAAAAAAAAAAAAAAAAAC4CAABkcnMvZTJvRG9jLnhtbFBLAQItABQABgAIAAAAIQCVOWfm2QAA&#10;AAQBAAAPAAAAAAAAAAAAAAAAADAEAABkcnMvZG93bnJldi54bWxQSwUGAAAAAAQABADzAAAANgUA&#10;AAAA&#10;" stroked="f">
                <v:textbox>
                  <w:txbxContent>
                    <w:p w14:paraId="35392240" w14:textId="77777777" w:rsidR="003D0CD4" w:rsidRDefault="003D0CD4" w:rsidP="003D0CD4">
                      <w:pPr>
                        <w:spacing w:line="276" w:lineRule="auto"/>
                        <w:rPr>
                          <w:rFonts w:ascii="Aptos" w:hAnsi="Aptos"/>
                          <w:lang w:val="en-US"/>
                        </w:rPr>
                      </w:pPr>
                      <w:r>
                        <w:rPr>
                          <w:rFonts w:ascii="Aptos" w:hAnsi="Aptos"/>
                          <w:lang w:val="en-US"/>
                        </w:rPr>
                        <w:t xml:space="preserve">n = </w:t>
                      </w:r>
                      <w:r>
                        <w:rPr>
                          <w:rFonts w:ascii="Aptos" w:hAnsi="Aptos"/>
                          <w:color w:val="000000"/>
                          <w:lang w:val="en-US"/>
                        </w:rPr>
                        <w:t>229</w:t>
                      </w:r>
                    </w:p>
                  </w:txbxContent>
                </v:textbox>
                <w10:anchorlock/>
              </v:rect>
            </w:pict>
          </mc:Fallback>
        </mc:AlternateContent>
      </w:r>
    </w:p>
    <w:p w14:paraId="36503C71" w14:textId="7D43C889" w:rsidR="00890793" w:rsidRPr="0004137B" w:rsidRDefault="4DCACAA9" w:rsidP="00E8156B">
      <w:pPr>
        <w:pStyle w:val="Level10multilist"/>
        <w:rPr>
          <w:b/>
          <w:bCs/>
        </w:rPr>
      </w:pPr>
      <w:bookmarkStart w:id="200" w:name="_Toc2105860026"/>
      <w:bookmarkStart w:id="201" w:name="_Toc1721863387"/>
      <w:bookmarkStart w:id="202" w:name="_Toc2020185838"/>
      <w:bookmarkStart w:id="203" w:name="_Toc198880854"/>
      <w:r w:rsidRPr="0004137B">
        <w:rPr>
          <w:b/>
          <w:bCs/>
        </w:rPr>
        <w:lastRenderedPageBreak/>
        <w:t xml:space="preserve">Appendix A - </w:t>
      </w:r>
      <w:r w:rsidRPr="00074585">
        <w:t>Data categories</w:t>
      </w:r>
      <w:bookmarkEnd w:id="200"/>
      <w:bookmarkEnd w:id="201"/>
      <w:bookmarkEnd w:id="202"/>
      <w:bookmarkEnd w:id="203"/>
    </w:p>
    <w:p w14:paraId="3F2B9DBB" w14:textId="77777777" w:rsidR="00890793" w:rsidRPr="00890793" w:rsidRDefault="00890793" w:rsidP="00890793">
      <w:pPr>
        <w:keepNext/>
        <w:keepLines/>
        <w:spacing w:before="40" w:after="0"/>
        <w:rPr>
          <w:rFonts w:eastAsia="Yu Gothic Light" w:cs="Arial"/>
          <w:szCs w:val="24"/>
        </w:rPr>
      </w:pPr>
    </w:p>
    <w:p w14:paraId="074EF13E" w14:textId="77777777" w:rsidR="00890793" w:rsidRPr="00890793" w:rsidRDefault="00890793" w:rsidP="00890793">
      <w:pPr>
        <w:keepNext/>
        <w:keepLines/>
        <w:spacing w:before="40" w:after="0"/>
        <w:rPr>
          <w:rFonts w:eastAsia="Yu Gothic Light" w:cs="Arial"/>
          <w:szCs w:val="24"/>
        </w:rPr>
      </w:pPr>
      <w:r w:rsidRPr="00890793">
        <w:rPr>
          <w:rFonts w:eastAsia="Yu Gothic Light" w:cs="Arial"/>
          <w:szCs w:val="24"/>
        </w:rPr>
        <w:t xml:space="preserve">Setting type: </w:t>
      </w:r>
    </w:p>
    <w:tbl>
      <w:tblPr>
        <w:tblW w:w="0" w:type="auto"/>
        <w:tblInd w:w="-142" w:type="dxa"/>
        <w:tblLook w:val="04A0" w:firstRow="1" w:lastRow="0" w:firstColumn="1" w:lastColumn="0" w:noHBand="0" w:noVBand="1"/>
      </w:tblPr>
      <w:tblGrid>
        <w:gridCol w:w="5104"/>
        <w:gridCol w:w="4153"/>
      </w:tblGrid>
      <w:tr w:rsidR="00486628" w:rsidRPr="00890793" w14:paraId="3873DE88" w14:textId="77777777" w:rsidTr="00E1150C">
        <w:tc>
          <w:tcPr>
            <w:tcW w:w="5104" w:type="dxa"/>
          </w:tcPr>
          <w:p w14:paraId="7A8996FC" w14:textId="77777777" w:rsidR="00890793" w:rsidRPr="00890793" w:rsidRDefault="00890793" w:rsidP="001C4501">
            <w:pPr>
              <w:keepNext/>
              <w:keepLines/>
              <w:numPr>
                <w:ilvl w:val="0"/>
                <w:numId w:val="10"/>
              </w:numPr>
              <w:spacing w:before="40"/>
              <w:contextualSpacing/>
              <w:rPr>
                <w:rFonts w:eastAsia="Yu Gothic Light" w:cs="Arial"/>
                <w:szCs w:val="24"/>
              </w:rPr>
            </w:pPr>
            <w:r w:rsidRPr="00890793">
              <w:rPr>
                <w:rFonts w:eastAsia="Yu Gothic Light" w:cs="Arial"/>
                <w:szCs w:val="24"/>
              </w:rPr>
              <w:t xml:space="preserve">Adult placement schemes </w:t>
            </w:r>
          </w:p>
        </w:tc>
        <w:tc>
          <w:tcPr>
            <w:tcW w:w="4153" w:type="dxa"/>
          </w:tcPr>
          <w:p w14:paraId="0B723BFC" w14:textId="77777777" w:rsidR="00890793" w:rsidRPr="00890793" w:rsidRDefault="00890793" w:rsidP="001C4501">
            <w:pPr>
              <w:keepNext/>
              <w:keepLines/>
              <w:numPr>
                <w:ilvl w:val="0"/>
                <w:numId w:val="11"/>
              </w:numPr>
              <w:spacing w:before="40"/>
              <w:contextualSpacing/>
              <w:rPr>
                <w:rFonts w:eastAsia="Yu Gothic Light" w:cs="Arial"/>
                <w:szCs w:val="24"/>
              </w:rPr>
            </w:pPr>
            <w:r w:rsidRPr="00890793">
              <w:rPr>
                <w:rFonts w:eastAsia="Yu Gothic Light" w:cs="Arial"/>
                <w:szCs w:val="24"/>
              </w:rPr>
              <w:t xml:space="preserve">Residential care – adult </w:t>
            </w:r>
          </w:p>
        </w:tc>
      </w:tr>
      <w:tr w:rsidR="00486628" w:rsidRPr="00890793" w14:paraId="11481572" w14:textId="77777777" w:rsidTr="00E1150C">
        <w:tc>
          <w:tcPr>
            <w:tcW w:w="5104" w:type="dxa"/>
          </w:tcPr>
          <w:p w14:paraId="502CD2C9" w14:textId="77777777" w:rsidR="00890793" w:rsidRPr="00890793" w:rsidRDefault="00890793" w:rsidP="001C4501">
            <w:pPr>
              <w:keepNext/>
              <w:keepLines/>
              <w:numPr>
                <w:ilvl w:val="0"/>
                <w:numId w:val="10"/>
              </w:numPr>
              <w:spacing w:before="40"/>
              <w:contextualSpacing/>
              <w:rPr>
                <w:rFonts w:eastAsia="Yu Gothic Light" w:cs="Arial"/>
                <w:szCs w:val="24"/>
              </w:rPr>
            </w:pPr>
            <w:r w:rsidRPr="00890793">
              <w:rPr>
                <w:rFonts w:eastAsia="Yu Gothic Light" w:cs="Arial"/>
                <w:szCs w:val="24"/>
              </w:rPr>
              <w:t xml:space="preserve">Residential care – mental health services </w:t>
            </w:r>
          </w:p>
        </w:tc>
        <w:tc>
          <w:tcPr>
            <w:tcW w:w="4153" w:type="dxa"/>
          </w:tcPr>
          <w:p w14:paraId="629F3884" w14:textId="77777777" w:rsidR="00890793" w:rsidRPr="00890793" w:rsidRDefault="00890793" w:rsidP="001C4501">
            <w:pPr>
              <w:keepNext/>
              <w:keepLines/>
              <w:numPr>
                <w:ilvl w:val="0"/>
                <w:numId w:val="11"/>
              </w:numPr>
              <w:spacing w:before="40"/>
              <w:contextualSpacing/>
              <w:rPr>
                <w:rFonts w:eastAsia="Yu Gothic Light" w:cs="Arial"/>
                <w:szCs w:val="24"/>
              </w:rPr>
            </w:pPr>
            <w:r w:rsidRPr="00890793">
              <w:rPr>
                <w:rFonts w:eastAsia="Yu Gothic Light" w:cs="Arial"/>
                <w:szCs w:val="24"/>
              </w:rPr>
              <w:t xml:space="preserve">Residential care – children </w:t>
            </w:r>
          </w:p>
        </w:tc>
      </w:tr>
      <w:tr w:rsidR="00486628" w:rsidRPr="00890793" w14:paraId="0F0C4F64" w14:textId="77777777" w:rsidTr="00E1150C">
        <w:tc>
          <w:tcPr>
            <w:tcW w:w="5104" w:type="dxa"/>
          </w:tcPr>
          <w:p w14:paraId="156B62B3" w14:textId="77777777" w:rsidR="00890793" w:rsidRPr="00890793" w:rsidRDefault="00890793" w:rsidP="001C4501">
            <w:pPr>
              <w:keepNext/>
              <w:keepLines/>
              <w:numPr>
                <w:ilvl w:val="0"/>
                <w:numId w:val="10"/>
              </w:numPr>
              <w:spacing w:before="40"/>
              <w:contextualSpacing/>
              <w:rPr>
                <w:rFonts w:eastAsia="Yu Gothic Light" w:cs="Arial"/>
                <w:szCs w:val="24"/>
              </w:rPr>
            </w:pPr>
            <w:r w:rsidRPr="00890793">
              <w:rPr>
                <w:rFonts w:eastAsia="Yu Gothic Light" w:cs="Arial"/>
                <w:szCs w:val="24"/>
              </w:rPr>
              <w:t xml:space="preserve">Domiciliary care </w:t>
            </w:r>
          </w:p>
        </w:tc>
        <w:tc>
          <w:tcPr>
            <w:tcW w:w="4153" w:type="dxa"/>
          </w:tcPr>
          <w:p w14:paraId="53B62DEA" w14:textId="77777777" w:rsidR="00890793" w:rsidRPr="00890793" w:rsidRDefault="00890793" w:rsidP="001C4501">
            <w:pPr>
              <w:keepNext/>
              <w:keepLines/>
              <w:numPr>
                <w:ilvl w:val="0"/>
                <w:numId w:val="11"/>
              </w:numPr>
              <w:spacing w:before="40"/>
              <w:contextualSpacing/>
              <w:rPr>
                <w:rFonts w:eastAsia="Yu Gothic Light" w:cs="Arial"/>
                <w:szCs w:val="24"/>
              </w:rPr>
            </w:pPr>
            <w:r w:rsidRPr="00890793">
              <w:rPr>
                <w:rFonts w:eastAsia="Yu Gothic Light" w:cs="Arial"/>
                <w:szCs w:val="24"/>
              </w:rPr>
              <w:t xml:space="preserve">Supported living services </w:t>
            </w:r>
          </w:p>
        </w:tc>
      </w:tr>
      <w:tr w:rsidR="00486628" w:rsidRPr="00890793" w14:paraId="4A2F5610" w14:textId="77777777" w:rsidTr="00E1150C">
        <w:tc>
          <w:tcPr>
            <w:tcW w:w="5104" w:type="dxa"/>
          </w:tcPr>
          <w:p w14:paraId="664E5996" w14:textId="77777777" w:rsidR="00890793" w:rsidRPr="00890793" w:rsidRDefault="00890793" w:rsidP="001C4501">
            <w:pPr>
              <w:keepNext/>
              <w:keepLines/>
              <w:numPr>
                <w:ilvl w:val="0"/>
                <w:numId w:val="10"/>
              </w:numPr>
              <w:spacing w:before="40"/>
              <w:contextualSpacing/>
              <w:rPr>
                <w:rFonts w:eastAsia="Yu Gothic Light" w:cs="Arial"/>
                <w:szCs w:val="24"/>
              </w:rPr>
            </w:pPr>
            <w:r w:rsidRPr="00890793">
              <w:rPr>
                <w:rFonts w:eastAsia="Yu Gothic Light" w:cs="Arial"/>
                <w:szCs w:val="24"/>
              </w:rPr>
              <w:t xml:space="preserve">Day services </w:t>
            </w:r>
          </w:p>
        </w:tc>
        <w:tc>
          <w:tcPr>
            <w:tcW w:w="4153" w:type="dxa"/>
          </w:tcPr>
          <w:p w14:paraId="66CFBA6A" w14:textId="77777777" w:rsidR="00890793" w:rsidRPr="00890793" w:rsidRDefault="00890793" w:rsidP="001C4501">
            <w:pPr>
              <w:keepNext/>
              <w:keepLines/>
              <w:numPr>
                <w:ilvl w:val="0"/>
                <w:numId w:val="11"/>
              </w:numPr>
              <w:spacing w:before="40"/>
              <w:contextualSpacing/>
              <w:rPr>
                <w:rFonts w:eastAsia="Yu Gothic Light" w:cs="Arial"/>
                <w:szCs w:val="24"/>
              </w:rPr>
            </w:pPr>
            <w:r w:rsidRPr="00890793">
              <w:rPr>
                <w:rFonts w:eastAsia="Yu Gothic Light" w:cs="Arial"/>
                <w:szCs w:val="24"/>
              </w:rPr>
              <w:t xml:space="preserve">Social work teams – adults </w:t>
            </w:r>
          </w:p>
        </w:tc>
      </w:tr>
      <w:tr w:rsidR="00486628" w:rsidRPr="00890793" w14:paraId="515E9039" w14:textId="77777777" w:rsidTr="00E1150C">
        <w:tc>
          <w:tcPr>
            <w:tcW w:w="5104" w:type="dxa"/>
          </w:tcPr>
          <w:p w14:paraId="150590B0" w14:textId="77777777" w:rsidR="00890793" w:rsidRPr="00890793" w:rsidRDefault="00890793" w:rsidP="001C4501">
            <w:pPr>
              <w:keepNext/>
              <w:keepLines/>
              <w:numPr>
                <w:ilvl w:val="0"/>
                <w:numId w:val="10"/>
              </w:numPr>
              <w:spacing w:before="40"/>
              <w:contextualSpacing/>
              <w:rPr>
                <w:rFonts w:eastAsia="Yu Gothic Light" w:cs="Arial"/>
                <w:szCs w:val="24"/>
              </w:rPr>
            </w:pPr>
            <w:r w:rsidRPr="00890793">
              <w:rPr>
                <w:rFonts w:eastAsia="Yu Gothic Light" w:cs="Arial"/>
                <w:szCs w:val="24"/>
              </w:rPr>
              <w:t xml:space="preserve">Social work teams – children </w:t>
            </w:r>
          </w:p>
        </w:tc>
        <w:tc>
          <w:tcPr>
            <w:tcW w:w="4153" w:type="dxa"/>
          </w:tcPr>
          <w:p w14:paraId="118C607F" w14:textId="77777777" w:rsidR="00890793" w:rsidRPr="00890793" w:rsidRDefault="00890793" w:rsidP="001C4501">
            <w:pPr>
              <w:keepNext/>
              <w:keepLines/>
              <w:numPr>
                <w:ilvl w:val="0"/>
                <w:numId w:val="11"/>
              </w:numPr>
              <w:spacing w:before="40"/>
              <w:contextualSpacing/>
              <w:rPr>
                <w:rFonts w:eastAsia="Yu Gothic Light" w:cs="Arial"/>
                <w:szCs w:val="24"/>
              </w:rPr>
            </w:pPr>
            <w:r w:rsidRPr="00890793">
              <w:rPr>
                <w:rFonts w:eastAsia="Yu Gothic Light" w:cs="Arial"/>
                <w:szCs w:val="24"/>
              </w:rPr>
              <w:t xml:space="preserve">Social work teams – all </w:t>
            </w:r>
          </w:p>
        </w:tc>
      </w:tr>
      <w:tr w:rsidR="00486628" w:rsidRPr="00890793" w14:paraId="7FB04ED8" w14:textId="77777777" w:rsidTr="00E1150C">
        <w:tc>
          <w:tcPr>
            <w:tcW w:w="5104" w:type="dxa"/>
          </w:tcPr>
          <w:p w14:paraId="33CFBB5E" w14:textId="77777777" w:rsidR="00890793" w:rsidRPr="00890793" w:rsidRDefault="00890793" w:rsidP="001C4501">
            <w:pPr>
              <w:keepNext/>
              <w:keepLines/>
              <w:numPr>
                <w:ilvl w:val="0"/>
                <w:numId w:val="10"/>
              </w:numPr>
              <w:spacing w:before="40"/>
              <w:contextualSpacing/>
              <w:rPr>
                <w:rFonts w:eastAsia="Yu Gothic Light" w:cs="Arial"/>
                <w:szCs w:val="24"/>
              </w:rPr>
            </w:pPr>
            <w:r w:rsidRPr="00890793">
              <w:rPr>
                <w:rFonts w:eastAsia="Yu Gothic Light" w:cs="Arial"/>
                <w:szCs w:val="24"/>
              </w:rPr>
              <w:t xml:space="preserve">Personal assistants </w:t>
            </w:r>
          </w:p>
        </w:tc>
        <w:tc>
          <w:tcPr>
            <w:tcW w:w="4153" w:type="dxa"/>
          </w:tcPr>
          <w:p w14:paraId="4353C4C3" w14:textId="77777777" w:rsidR="00890793" w:rsidRPr="00890793" w:rsidRDefault="00890793" w:rsidP="00890793">
            <w:pPr>
              <w:keepNext/>
              <w:keepLines/>
              <w:spacing w:before="40"/>
              <w:ind w:left="720"/>
              <w:contextualSpacing/>
              <w:rPr>
                <w:rFonts w:eastAsia="Yu Gothic Light" w:cs="Arial"/>
                <w:szCs w:val="24"/>
              </w:rPr>
            </w:pPr>
          </w:p>
        </w:tc>
      </w:tr>
      <w:tr w:rsidR="00486628" w:rsidRPr="00890793" w14:paraId="5CC192F8" w14:textId="77777777" w:rsidTr="00E1150C">
        <w:tc>
          <w:tcPr>
            <w:tcW w:w="5104" w:type="dxa"/>
          </w:tcPr>
          <w:p w14:paraId="29CDA4CA" w14:textId="77777777" w:rsidR="00890793" w:rsidRPr="00890793" w:rsidRDefault="00890793" w:rsidP="001C4501">
            <w:pPr>
              <w:keepNext/>
              <w:keepLines/>
              <w:numPr>
                <w:ilvl w:val="0"/>
                <w:numId w:val="10"/>
              </w:numPr>
              <w:spacing w:before="40"/>
              <w:contextualSpacing/>
              <w:rPr>
                <w:rFonts w:eastAsia="Yu Gothic Light" w:cs="Arial"/>
                <w:szCs w:val="24"/>
              </w:rPr>
            </w:pPr>
            <w:r w:rsidRPr="00890793">
              <w:rPr>
                <w:rFonts w:eastAsia="Yu Gothic Light" w:cs="Arial"/>
                <w:szCs w:val="24"/>
              </w:rPr>
              <w:t xml:space="preserve">Central (support) staff Role definition </w:t>
            </w:r>
          </w:p>
        </w:tc>
        <w:tc>
          <w:tcPr>
            <w:tcW w:w="4153" w:type="dxa"/>
          </w:tcPr>
          <w:p w14:paraId="513797A6" w14:textId="77777777" w:rsidR="00890793" w:rsidRPr="00890793" w:rsidRDefault="00890793" w:rsidP="00890793">
            <w:pPr>
              <w:keepNext/>
              <w:keepLines/>
              <w:spacing w:before="40"/>
              <w:ind w:left="360"/>
              <w:rPr>
                <w:rFonts w:eastAsia="Yu Gothic Light" w:cs="Arial"/>
                <w:szCs w:val="24"/>
              </w:rPr>
            </w:pPr>
          </w:p>
        </w:tc>
      </w:tr>
    </w:tbl>
    <w:p w14:paraId="093021DE" w14:textId="77777777" w:rsidR="00890793" w:rsidRPr="00890793" w:rsidRDefault="00890793" w:rsidP="00890793">
      <w:pPr>
        <w:keepNext/>
        <w:keepLines/>
        <w:spacing w:before="40" w:after="0"/>
        <w:rPr>
          <w:rFonts w:eastAsia="Yu Gothic Light" w:cs="Arial"/>
          <w:szCs w:val="24"/>
        </w:rPr>
      </w:pPr>
    </w:p>
    <w:p w14:paraId="168FF919" w14:textId="77777777" w:rsidR="00890793" w:rsidRPr="00890793" w:rsidRDefault="00890793" w:rsidP="00890793">
      <w:pPr>
        <w:keepNext/>
        <w:keepLines/>
        <w:spacing w:before="40" w:after="0"/>
        <w:rPr>
          <w:rFonts w:eastAsia="Yu Gothic Light" w:cs="Arial"/>
          <w:szCs w:val="24"/>
        </w:rPr>
      </w:pPr>
      <w:r w:rsidRPr="00890793">
        <w:rPr>
          <w:rFonts w:eastAsia="Yu Gothic Light" w:cs="Arial"/>
          <w:szCs w:val="24"/>
        </w:rPr>
        <w:t xml:space="preserve"> Role types:</w:t>
      </w:r>
    </w:p>
    <w:tbl>
      <w:tblPr>
        <w:tblW w:w="9781" w:type="dxa"/>
        <w:tblLook w:val="04A0" w:firstRow="1" w:lastRow="0" w:firstColumn="1" w:lastColumn="0" w:noHBand="0" w:noVBand="1"/>
      </w:tblPr>
      <w:tblGrid>
        <w:gridCol w:w="4962"/>
        <w:gridCol w:w="4819"/>
      </w:tblGrid>
      <w:tr w:rsidR="00890793" w:rsidRPr="00890793" w14:paraId="76AA9FF8" w14:textId="77777777">
        <w:trPr>
          <w:trHeight w:val="300"/>
        </w:trPr>
        <w:tc>
          <w:tcPr>
            <w:tcW w:w="4962" w:type="dxa"/>
          </w:tcPr>
          <w:p w14:paraId="2C53F772"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Adult placement manager </w:t>
            </w:r>
          </w:p>
        </w:tc>
        <w:tc>
          <w:tcPr>
            <w:tcW w:w="4819" w:type="dxa"/>
          </w:tcPr>
          <w:p w14:paraId="2C488F35"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Adult placement worker </w:t>
            </w:r>
          </w:p>
        </w:tc>
      </w:tr>
      <w:tr w:rsidR="00890793" w:rsidRPr="00890793" w14:paraId="2BF7C08F" w14:textId="77777777">
        <w:trPr>
          <w:trHeight w:val="300"/>
        </w:trPr>
        <w:tc>
          <w:tcPr>
            <w:tcW w:w="4962" w:type="dxa"/>
          </w:tcPr>
          <w:p w14:paraId="0AC7E462"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Adviser/planner </w:t>
            </w:r>
          </w:p>
        </w:tc>
        <w:tc>
          <w:tcPr>
            <w:tcW w:w="4819" w:type="dxa"/>
          </w:tcPr>
          <w:p w14:paraId="31913DAC"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Assessor </w:t>
            </w:r>
          </w:p>
        </w:tc>
      </w:tr>
      <w:tr w:rsidR="00890793" w:rsidRPr="00890793" w14:paraId="18D55A80" w14:textId="77777777">
        <w:trPr>
          <w:trHeight w:val="300"/>
        </w:trPr>
        <w:tc>
          <w:tcPr>
            <w:tcW w:w="4962" w:type="dxa"/>
          </w:tcPr>
          <w:p w14:paraId="5AA2F5F4"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Care worker </w:t>
            </w:r>
          </w:p>
        </w:tc>
        <w:tc>
          <w:tcPr>
            <w:tcW w:w="4819" w:type="dxa"/>
          </w:tcPr>
          <w:p w14:paraId="38C280D6"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Consultant social worker </w:t>
            </w:r>
          </w:p>
        </w:tc>
      </w:tr>
      <w:tr w:rsidR="00890793" w:rsidRPr="00890793" w14:paraId="463C4F48" w14:textId="77777777">
        <w:trPr>
          <w:trHeight w:val="300"/>
        </w:trPr>
        <w:tc>
          <w:tcPr>
            <w:tcW w:w="4962" w:type="dxa"/>
          </w:tcPr>
          <w:p w14:paraId="4BFDA249"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Deputy manager </w:t>
            </w:r>
          </w:p>
        </w:tc>
        <w:tc>
          <w:tcPr>
            <w:tcW w:w="4819" w:type="dxa"/>
          </w:tcPr>
          <w:p w14:paraId="5C47B6CA"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Deputy team manager (social work) </w:t>
            </w:r>
          </w:p>
        </w:tc>
      </w:tr>
      <w:tr w:rsidR="00890793" w:rsidRPr="00890793" w14:paraId="02017696" w14:textId="77777777">
        <w:trPr>
          <w:trHeight w:val="300"/>
        </w:trPr>
        <w:tc>
          <w:tcPr>
            <w:tcW w:w="4962" w:type="dxa"/>
          </w:tcPr>
          <w:p w14:paraId="12BA4637"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Director </w:t>
            </w:r>
          </w:p>
        </w:tc>
        <w:tc>
          <w:tcPr>
            <w:tcW w:w="4819" w:type="dxa"/>
          </w:tcPr>
          <w:p w14:paraId="0F246348"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Internal quality assurer (IQA) </w:t>
            </w:r>
          </w:p>
        </w:tc>
      </w:tr>
      <w:tr w:rsidR="00890793" w:rsidRPr="00890793" w14:paraId="12994F08" w14:textId="77777777">
        <w:trPr>
          <w:trHeight w:val="300"/>
        </w:trPr>
        <w:tc>
          <w:tcPr>
            <w:tcW w:w="4962" w:type="dxa"/>
          </w:tcPr>
          <w:p w14:paraId="0D2EF92A"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Head of service (assistant director) </w:t>
            </w:r>
          </w:p>
        </w:tc>
        <w:tc>
          <w:tcPr>
            <w:tcW w:w="4819" w:type="dxa"/>
          </w:tcPr>
          <w:p w14:paraId="5E197B3A"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Nursing assistant/Auxiliary nurse </w:t>
            </w:r>
          </w:p>
        </w:tc>
      </w:tr>
      <w:tr w:rsidR="00890793" w:rsidRPr="00890793" w14:paraId="37C0CC99" w14:textId="77777777">
        <w:trPr>
          <w:trHeight w:val="300"/>
        </w:trPr>
        <w:tc>
          <w:tcPr>
            <w:tcW w:w="4962" w:type="dxa"/>
          </w:tcPr>
          <w:p w14:paraId="1E79B0D6"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Manager </w:t>
            </w:r>
          </w:p>
        </w:tc>
        <w:tc>
          <w:tcPr>
            <w:tcW w:w="4819" w:type="dxa"/>
          </w:tcPr>
          <w:p w14:paraId="3D81CDCB"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Occupational therapy assistant </w:t>
            </w:r>
          </w:p>
        </w:tc>
      </w:tr>
      <w:tr w:rsidR="00890793" w:rsidRPr="00890793" w14:paraId="0836BA73" w14:textId="77777777">
        <w:trPr>
          <w:trHeight w:val="300"/>
        </w:trPr>
        <w:tc>
          <w:tcPr>
            <w:tcW w:w="4962" w:type="dxa"/>
          </w:tcPr>
          <w:p w14:paraId="7A75D9FA"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Occupational therapist </w:t>
            </w:r>
          </w:p>
        </w:tc>
        <w:tc>
          <w:tcPr>
            <w:tcW w:w="4819" w:type="dxa"/>
          </w:tcPr>
          <w:p w14:paraId="16384834"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Other manager </w:t>
            </w:r>
          </w:p>
        </w:tc>
      </w:tr>
      <w:tr w:rsidR="00890793" w:rsidRPr="00890793" w14:paraId="2C95E1C7" w14:textId="77777777">
        <w:trPr>
          <w:trHeight w:val="300"/>
        </w:trPr>
        <w:tc>
          <w:tcPr>
            <w:tcW w:w="4962" w:type="dxa"/>
          </w:tcPr>
          <w:p w14:paraId="369B9329"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Other staff </w:t>
            </w:r>
          </w:p>
        </w:tc>
        <w:tc>
          <w:tcPr>
            <w:tcW w:w="4819" w:type="dxa"/>
          </w:tcPr>
          <w:p w14:paraId="09696D61"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Physiotherapist </w:t>
            </w:r>
          </w:p>
        </w:tc>
      </w:tr>
      <w:tr w:rsidR="00890793" w:rsidRPr="00890793" w14:paraId="10E4D0D3" w14:textId="77777777">
        <w:trPr>
          <w:trHeight w:val="300"/>
        </w:trPr>
        <w:tc>
          <w:tcPr>
            <w:tcW w:w="4962" w:type="dxa"/>
          </w:tcPr>
          <w:p w14:paraId="0D036A56"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Personal assistant </w:t>
            </w:r>
          </w:p>
        </w:tc>
        <w:tc>
          <w:tcPr>
            <w:tcW w:w="4819" w:type="dxa"/>
          </w:tcPr>
          <w:p w14:paraId="57130CF4"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Registered nurse </w:t>
            </w:r>
          </w:p>
        </w:tc>
      </w:tr>
      <w:tr w:rsidR="00890793" w:rsidRPr="00890793" w14:paraId="08396FFD" w14:textId="77777777">
        <w:trPr>
          <w:trHeight w:val="300"/>
        </w:trPr>
        <w:tc>
          <w:tcPr>
            <w:tcW w:w="4962" w:type="dxa"/>
          </w:tcPr>
          <w:p w14:paraId="352BDC82"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Planner </w:t>
            </w:r>
          </w:p>
        </w:tc>
        <w:tc>
          <w:tcPr>
            <w:tcW w:w="4819" w:type="dxa"/>
          </w:tcPr>
          <w:p w14:paraId="6EB7475B"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Senior care worker </w:t>
            </w:r>
          </w:p>
        </w:tc>
      </w:tr>
      <w:tr w:rsidR="00890793" w:rsidRPr="00890793" w14:paraId="0B11C35B" w14:textId="77777777">
        <w:trPr>
          <w:trHeight w:val="300"/>
        </w:trPr>
        <w:tc>
          <w:tcPr>
            <w:tcW w:w="4962" w:type="dxa"/>
          </w:tcPr>
          <w:p w14:paraId="1E89EF30"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Registered nursing staff </w:t>
            </w:r>
          </w:p>
        </w:tc>
        <w:tc>
          <w:tcPr>
            <w:tcW w:w="4819" w:type="dxa"/>
          </w:tcPr>
          <w:p w14:paraId="2CA9D9B5"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Service manager/Principal officer </w:t>
            </w:r>
          </w:p>
        </w:tc>
      </w:tr>
      <w:tr w:rsidR="00890793" w:rsidRPr="00890793" w14:paraId="6F7E0627" w14:textId="77777777">
        <w:trPr>
          <w:trHeight w:val="300"/>
        </w:trPr>
        <w:tc>
          <w:tcPr>
            <w:tcW w:w="4962" w:type="dxa"/>
          </w:tcPr>
          <w:p w14:paraId="4380424A"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Senior practitioner </w:t>
            </w:r>
          </w:p>
        </w:tc>
        <w:tc>
          <w:tcPr>
            <w:tcW w:w="4819" w:type="dxa"/>
          </w:tcPr>
          <w:p w14:paraId="2A7BEE9F"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Social care planning and commissioning operational officer </w:t>
            </w:r>
          </w:p>
        </w:tc>
      </w:tr>
      <w:tr w:rsidR="00890793" w:rsidRPr="00890793" w14:paraId="0F3DFDCB" w14:textId="77777777">
        <w:trPr>
          <w:trHeight w:val="300"/>
        </w:trPr>
        <w:tc>
          <w:tcPr>
            <w:tcW w:w="4962" w:type="dxa"/>
          </w:tcPr>
          <w:p w14:paraId="50BEEF71"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Social care planning and commissioning manager </w:t>
            </w:r>
          </w:p>
        </w:tc>
        <w:tc>
          <w:tcPr>
            <w:tcW w:w="4819" w:type="dxa"/>
          </w:tcPr>
          <w:p w14:paraId="47F4A3D5"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Social worker (two to three years) </w:t>
            </w:r>
          </w:p>
        </w:tc>
      </w:tr>
      <w:tr w:rsidR="00890793" w:rsidRPr="00890793" w14:paraId="56D97CF3" w14:textId="77777777">
        <w:trPr>
          <w:trHeight w:val="300"/>
        </w:trPr>
        <w:tc>
          <w:tcPr>
            <w:tcW w:w="4962" w:type="dxa"/>
          </w:tcPr>
          <w:p w14:paraId="583E1F4C"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Social care planning and commissioning support officer </w:t>
            </w:r>
          </w:p>
        </w:tc>
        <w:tc>
          <w:tcPr>
            <w:tcW w:w="4819" w:type="dxa"/>
          </w:tcPr>
          <w:p w14:paraId="62439C8B"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Social worker (first year in practice) </w:t>
            </w:r>
          </w:p>
        </w:tc>
      </w:tr>
      <w:tr w:rsidR="00890793" w:rsidRPr="00890793" w14:paraId="4799ED08" w14:textId="77777777">
        <w:trPr>
          <w:trHeight w:val="300"/>
        </w:trPr>
        <w:tc>
          <w:tcPr>
            <w:tcW w:w="4962" w:type="dxa"/>
          </w:tcPr>
          <w:p w14:paraId="709B6B2A"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Social worker (three years or more) </w:t>
            </w:r>
          </w:p>
        </w:tc>
        <w:tc>
          <w:tcPr>
            <w:tcW w:w="4819" w:type="dxa"/>
          </w:tcPr>
          <w:p w14:paraId="156B11E3"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Support worker </w:t>
            </w:r>
          </w:p>
        </w:tc>
      </w:tr>
      <w:tr w:rsidR="00890793" w:rsidRPr="00890793" w14:paraId="59DFD248" w14:textId="77777777">
        <w:trPr>
          <w:trHeight w:val="300"/>
        </w:trPr>
        <w:tc>
          <w:tcPr>
            <w:tcW w:w="4962" w:type="dxa"/>
          </w:tcPr>
          <w:p w14:paraId="77273541"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Speech and language therapist </w:t>
            </w:r>
          </w:p>
        </w:tc>
        <w:tc>
          <w:tcPr>
            <w:tcW w:w="4819" w:type="dxa"/>
          </w:tcPr>
          <w:p w14:paraId="3632E74A"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Workforce development manager </w:t>
            </w:r>
          </w:p>
        </w:tc>
      </w:tr>
      <w:tr w:rsidR="00890793" w:rsidRPr="00890793" w14:paraId="212094BE" w14:textId="77777777">
        <w:trPr>
          <w:trHeight w:val="300"/>
        </w:trPr>
        <w:tc>
          <w:tcPr>
            <w:tcW w:w="4962" w:type="dxa"/>
          </w:tcPr>
          <w:p w14:paraId="7A92EA2C"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 xml:space="preserve">Team manager (social work) </w:t>
            </w:r>
          </w:p>
        </w:tc>
        <w:tc>
          <w:tcPr>
            <w:tcW w:w="4819" w:type="dxa"/>
          </w:tcPr>
          <w:p w14:paraId="712E87E7" w14:textId="77777777" w:rsidR="00890793" w:rsidRPr="00890793" w:rsidRDefault="00890793" w:rsidP="001C4501">
            <w:pPr>
              <w:keepNext/>
              <w:keepLines/>
              <w:numPr>
                <w:ilvl w:val="0"/>
                <w:numId w:val="12"/>
              </w:numPr>
              <w:spacing w:before="40"/>
              <w:contextualSpacing/>
              <w:rPr>
                <w:rFonts w:eastAsia="Yu Gothic Light" w:cs="Arial"/>
                <w:szCs w:val="24"/>
              </w:rPr>
            </w:pPr>
            <w:r w:rsidRPr="00890793">
              <w:rPr>
                <w:rFonts w:eastAsia="Yu Gothic Light" w:cs="Arial"/>
                <w:szCs w:val="24"/>
              </w:rPr>
              <w:t>Workforce development officer/Training officer</w:t>
            </w:r>
          </w:p>
        </w:tc>
      </w:tr>
    </w:tbl>
    <w:p w14:paraId="79F6FF2F" w14:textId="77777777" w:rsidR="00890793" w:rsidRPr="00890793" w:rsidRDefault="00890793" w:rsidP="00890793">
      <w:pPr>
        <w:keepNext/>
        <w:keepLines/>
        <w:spacing w:before="40" w:after="0"/>
        <w:rPr>
          <w:rFonts w:eastAsia="Yu Gothic Light" w:cs="Arial"/>
          <w:szCs w:val="24"/>
        </w:rPr>
      </w:pPr>
    </w:p>
    <w:tbl>
      <w:tblPr>
        <w:tblW w:w="11501" w:type="dxa"/>
        <w:tblLook w:val="04A0" w:firstRow="1" w:lastRow="0" w:firstColumn="1" w:lastColumn="0" w:noHBand="0" w:noVBand="1"/>
      </w:tblPr>
      <w:tblGrid>
        <w:gridCol w:w="2875"/>
        <w:gridCol w:w="527"/>
        <w:gridCol w:w="3237"/>
        <w:gridCol w:w="284"/>
        <w:gridCol w:w="291"/>
        <w:gridCol w:w="133"/>
        <w:gridCol w:w="231"/>
        <w:gridCol w:w="2650"/>
        <w:gridCol w:w="76"/>
        <w:gridCol w:w="44"/>
        <w:gridCol w:w="167"/>
        <w:gridCol w:w="376"/>
        <w:gridCol w:w="362"/>
        <w:gridCol w:w="248"/>
      </w:tblGrid>
      <w:tr w:rsidR="00890793" w:rsidRPr="00890793" w14:paraId="4D63DF4D" w14:textId="77777777" w:rsidTr="007E4CB3">
        <w:trPr>
          <w:gridAfter w:val="2"/>
          <w:wAfter w:w="610" w:type="dxa"/>
          <w:trHeight w:val="300"/>
        </w:trPr>
        <w:tc>
          <w:tcPr>
            <w:tcW w:w="2875" w:type="dxa"/>
          </w:tcPr>
          <w:p w14:paraId="13A896D4" w14:textId="77777777" w:rsidR="00890793" w:rsidRPr="00890793" w:rsidRDefault="00890793" w:rsidP="00890793">
            <w:pPr>
              <w:keepNext/>
              <w:keepLines/>
              <w:spacing w:before="40"/>
              <w:rPr>
                <w:rFonts w:eastAsia="Yu Gothic Light" w:cs="Arial"/>
                <w:szCs w:val="24"/>
              </w:rPr>
            </w:pPr>
            <w:r w:rsidRPr="00890793">
              <w:rPr>
                <w:rFonts w:eastAsia="Yu Gothic Light" w:cs="Arial"/>
                <w:szCs w:val="24"/>
              </w:rPr>
              <w:lastRenderedPageBreak/>
              <w:t xml:space="preserve">Age </w:t>
            </w:r>
          </w:p>
        </w:tc>
        <w:tc>
          <w:tcPr>
            <w:tcW w:w="4048" w:type="dxa"/>
            <w:gridSpan w:val="3"/>
          </w:tcPr>
          <w:p w14:paraId="45AEF418" w14:textId="77777777" w:rsidR="00890793" w:rsidRPr="00890793" w:rsidRDefault="00890793" w:rsidP="00E1150C">
            <w:pPr>
              <w:keepNext/>
              <w:keepLines/>
              <w:spacing w:before="40"/>
              <w:ind w:left="275" w:firstLine="319"/>
              <w:rPr>
                <w:rFonts w:eastAsia="Yu Gothic Light" w:cs="Arial"/>
                <w:szCs w:val="24"/>
              </w:rPr>
            </w:pPr>
            <w:r w:rsidRPr="00890793">
              <w:rPr>
                <w:rFonts w:eastAsia="Yu Gothic Light" w:cs="Arial"/>
                <w:szCs w:val="24"/>
              </w:rPr>
              <w:t>Gender</w:t>
            </w:r>
          </w:p>
        </w:tc>
        <w:tc>
          <w:tcPr>
            <w:tcW w:w="3968" w:type="dxa"/>
            <w:gridSpan w:val="8"/>
          </w:tcPr>
          <w:p w14:paraId="63D71595" w14:textId="77777777" w:rsidR="00890793" w:rsidRPr="00890793" w:rsidRDefault="00890793" w:rsidP="00E1150C">
            <w:pPr>
              <w:keepNext/>
              <w:keepLines/>
              <w:spacing w:before="40"/>
              <w:ind w:left="1170" w:hanging="1110"/>
              <w:rPr>
                <w:rFonts w:eastAsia="Yu Gothic Light" w:cs="Arial"/>
                <w:szCs w:val="24"/>
              </w:rPr>
            </w:pPr>
            <w:r w:rsidRPr="00890793">
              <w:rPr>
                <w:rFonts w:eastAsia="Yu Gothic Light" w:cs="Arial"/>
                <w:szCs w:val="24"/>
              </w:rPr>
              <w:t>Disability</w:t>
            </w:r>
          </w:p>
        </w:tc>
      </w:tr>
      <w:tr w:rsidR="00890793" w:rsidRPr="00890793" w14:paraId="370D75C2" w14:textId="77777777" w:rsidTr="007E4CB3">
        <w:trPr>
          <w:gridAfter w:val="3"/>
          <w:wAfter w:w="986" w:type="dxa"/>
          <w:trHeight w:val="300"/>
        </w:trPr>
        <w:tc>
          <w:tcPr>
            <w:tcW w:w="2875" w:type="dxa"/>
          </w:tcPr>
          <w:p w14:paraId="0B7A7593" w14:textId="77777777" w:rsidR="00890793" w:rsidRPr="00890793" w:rsidRDefault="00890793" w:rsidP="00F13EF8">
            <w:pPr>
              <w:keepNext/>
              <w:keepLines/>
              <w:numPr>
                <w:ilvl w:val="0"/>
                <w:numId w:val="13"/>
              </w:numPr>
              <w:spacing w:before="40"/>
              <w:ind w:left="604" w:hanging="425"/>
              <w:contextualSpacing/>
              <w:rPr>
                <w:rFonts w:eastAsia="Yu Gothic Light" w:cs="Arial"/>
                <w:szCs w:val="24"/>
              </w:rPr>
            </w:pPr>
            <w:r w:rsidRPr="00890793">
              <w:rPr>
                <w:rFonts w:eastAsia="Yu Gothic Light" w:cs="Arial"/>
                <w:szCs w:val="24"/>
              </w:rPr>
              <w:t>16 to 24</w:t>
            </w:r>
          </w:p>
        </w:tc>
        <w:tc>
          <w:tcPr>
            <w:tcW w:w="4048" w:type="dxa"/>
            <w:gridSpan w:val="3"/>
          </w:tcPr>
          <w:p w14:paraId="73FD51C1" w14:textId="77777777" w:rsidR="00890793" w:rsidRPr="00890793" w:rsidRDefault="00890793" w:rsidP="00E1150C">
            <w:pPr>
              <w:keepNext/>
              <w:keepLines/>
              <w:numPr>
                <w:ilvl w:val="0"/>
                <w:numId w:val="14"/>
              </w:numPr>
              <w:spacing w:before="40"/>
              <w:ind w:left="1267" w:hanging="425"/>
              <w:contextualSpacing/>
              <w:rPr>
                <w:rFonts w:eastAsia="Yu Gothic Light" w:cs="Arial"/>
                <w:szCs w:val="24"/>
              </w:rPr>
            </w:pPr>
            <w:r w:rsidRPr="00890793">
              <w:rPr>
                <w:rFonts w:eastAsia="Yu Gothic Light" w:cs="Arial"/>
                <w:szCs w:val="24"/>
              </w:rPr>
              <w:t>Male</w:t>
            </w:r>
          </w:p>
        </w:tc>
        <w:tc>
          <w:tcPr>
            <w:tcW w:w="3592" w:type="dxa"/>
            <w:gridSpan w:val="7"/>
          </w:tcPr>
          <w:p w14:paraId="583652A5" w14:textId="77777777" w:rsidR="00890793" w:rsidRPr="00EB06FE" w:rsidRDefault="00890793" w:rsidP="00E1150C">
            <w:pPr>
              <w:pStyle w:val="ListParagraph"/>
              <w:keepNext/>
              <w:keepLines/>
              <w:numPr>
                <w:ilvl w:val="0"/>
                <w:numId w:val="39"/>
              </w:numPr>
              <w:spacing w:before="40"/>
              <w:ind w:left="312" w:hanging="110"/>
              <w:rPr>
                <w:rFonts w:eastAsia="Yu Gothic Light" w:cs="Arial"/>
                <w:szCs w:val="24"/>
              </w:rPr>
            </w:pPr>
            <w:r w:rsidRPr="00EB06FE">
              <w:rPr>
                <w:rFonts w:eastAsia="Yu Gothic Light" w:cs="Arial"/>
                <w:szCs w:val="24"/>
              </w:rPr>
              <w:t>Yes</w:t>
            </w:r>
          </w:p>
        </w:tc>
      </w:tr>
      <w:tr w:rsidR="00890793" w:rsidRPr="00890793" w14:paraId="19068D0F" w14:textId="77777777" w:rsidTr="007E4CB3">
        <w:trPr>
          <w:gridAfter w:val="3"/>
          <w:wAfter w:w="986" w:type="dxa"/>
          <w:trHeight w:val="300"/>
        </w:trPr>
        <w:tc>
          <w:tcPr>
            <w:tcW w:w="2875" w:type="dxa"/>
          </w:tcPr>
          <w:p w14:paraId="1A6B69F2" w14:textId="77777777" w:rsidR="00890793" w:rsidRPr="00890793" w:rsidRDefault="00890793" w:rsidP="00F13EF8">
            <w:pPr>
              <w:keepNext/>
              <w:keepLines/>
              <w:numPr>
                <w:ilvl w:val="0"/>
                <w:numId w:val="13"/>
              </w:numPr>
              <w:spacing w:before="40"/>
              <w:ind w:left="604" w:hanging="425"/>
              <w:contextualSpacing/>
              <w:rPr>
                <w:rFonts w:eastAsia="Yu Gothic Light" w:cs="Arial"/>
                <w:szCs w:val="24"/>
              </w:rPr>
            </w:pPr>
            <w:r w:rsidRPr="00890793">
              <w:rPr>
                <w:rFonts w:eastAsia="Yu Gothic Light" w:cs="Arial"/>
                <w:szCs w:val="24"/>
              </w:rPr>
              <w:t xml:space="preserve">25 to 34 </w:t>
            </w:r>
          </w:p>
        </w:tc>
        <w:tc>
          <w:tcPr>
            <w:tcW w:w="4048" w:type="dxa"/>
            <w:gridSpan w:val="3"/>
          </w:tcPr>
          <w:p w14:paraId="25CC33EB" w14:textId="77777777" w:rsidR="00890793" w:rsidRPr="00890793" w:rsidRDefault="00890793" w:rsidP="00E1150C">
            <w:pPr>
              <w:keepNext/>
              <w:keepLines/>
              <w:numPr>
                <w:ilvl w:val="0"/>
                <w:numId w:val="14"/>
              </w:numPr>
              <w:spacing w:before="40"/>
              <w:ind w:left="1267" w:hanging="425"/>
              <w:contextualSpacing/>
              <w:rPr>
                <w:rFonts w:eastAsia="Yu Gothic Light" w:cs="Arial"/>
                <w:szCs w:val="24"/>
              </w:rPr>
            </w:pPr>
            <w:r w:rsidRPr="00890793">
              <w:rPr>
                <w:rFonts w:eastAsia="Yu Gothic Light" w:cs="Arial"/>
                <w:szCs w:val="24"/>
              </w:rPr>
              <w:t>Female</w:t>
            </w:r>
          </w:p>
        </w:tc>
        <w:tc>
          <w:tcPr>
            <w:tcW w:w="3592" w:type="dxa"/>
            <w:gridSpan w:val="7"/>
          </w:tcPr>
          <w:p w14:paraId="25F09165" w14:textId="77777777" w:rsidR="00890793" w:rsidRPr="00EB06FE" w:rsidRDefault="00890793" w:rsidP="00E1150C">
            <w:pPr>
              <w:pStyle w:val="ListParagraph"/>
              <w:keepNext/>
              <w:keepLines/>
              <w:numPr>
                <w:ilvl w:val="0"/>
                <w:numId w:val="39"/>
              </w:numPr>
              <w:spacing w:before="40"/>
              <w:ind w:left="312" w:hanging="110"/>
              <w:rPr>
                <w:rFonts w:eastAsia="Yu Gothic Light" w:cs="Arial"/>
                <w:szCs w:val="24"/>
              </w:rPr>
            </w:pPr>
            <w:r w:rsidRPr="00EB06FE">
              <w:rPr>
                <w:rFonts w:eastAsia="Yu Gothic Light" w:cs="Arial"/>
                <w:szCs w:val="24"/>
              </w:rPr>
              <w:t xml:space="preserve">No </w:t>
            </w:r>
          </w:p>
        </w:tc>
      </w:tr>
      <w:tr w:rsidR="00890793" w:rsidRPr="00890793" w14:paraId="1B3ABE83" w14:textId="77777777" w:rsidTr="007E4CB3">
        <w:trPr>
          <w:gridAfter w:val="1"/>
          <w:wAfter w:w="248" w:type="dxa"/>
          <w:trHeight w:val="300"/>
        </w:trPr>
        <w:tc>
          <w:tcPr>
            <w:tcW w:w="2875" w:type="dxa"/>
          </w:tcPr>
          <w:p w14:paraId="2B5E4939" w14:textId="77777777" w:rsidR="00890793" w:rsidRPr="00890793" w:rsidRDefault="00890793" w:rsidP="00F13EF8">
            <w:pPr>
              <w:keepNext/>
              <w:keepLines/>
              <w:numPr>
                <w:ilvl w:val="0"/>
                <w:numId w:val="13"/>
              </w:numPr>
              <w:spacing w:before="40"/>
              <w:ind w:left="604" w:hanging="425"/>
              <w:contextualSpacing/>
              <w:rPr>
                <w:rFonts w:eastAsia="Yu Gothic Light" w:cs="Arial"/>
                <w:szCs w:val="24"/>
              </w:rPr>
            </w:pPr>
            <w:r w:rsidRPr="00890793">
              <w:rPr>
                <w:rFonts w:eastAsia="Yu Gothic Light" w:cs="Arial"/>
                <w:szCs w:val="24"/>
              </w:rPr>
              <w:t xml:space="preserve">35 to 44  </w:t>
            </w:r>
          </w:p>
        </w:tc>
        <w:tc>
          <w:tcPr>
            <w:tcW w:w="4339" w:type="dxa"/>
            <w:gridSpan w:val="4"/>
          </w:tcPr>
          <w:p w14:paraId="5B2BE234" w14:textId="77777777" w:rsidR="00890793" w:rsidRPr="00890793" w:rsidRDefault="00890793" w:rsidP="00E1150C">
            <w:pPr>
              <w:keepNext/>
              <w:keepLines/>
              <w:numPr>
                <w:ilvl w:val="0"/>
                <w:numId w:val="14"/>
              </w:numPr>
              <w:spacing w:before="40"/>
              <w:ind w:left="1267" w:hanging="425"/>
              <w:contextualSpacing/>
              <w:rPr>
                <w:rFonts w:eastAsia="Yu Gothic Light" w:cs="Arial"/>
                <w:szCs w:val="24"/>
              </w:rPr>
            </w:pPr>
            <w:r w:rsidRPr="00890793">
              <w:rPr>
                <w:rFonts w:eastAsia="Yu Gothic Light" w:cs="Arial"/>
                <w:szCs w:val="24"/>
              </w:rPr>
              <w:t xml:space="preserve">Gender fluid </w:t>
            </w:r>
          </w:p>
        </w:tc>
        <w:tc>
          <w:tcPr>
            <w:tcW w:w="4039" w:type="dxa"/>
            <w:gridSpan w:val="8"/>
          </w:tcPr>
          <w:p w14:paraId="3D91BE35" w14:textId="77777777" w:rsidR="00890793" w:rsidRPr="00890793" w:rsidRDefault="00890793" w:rsidP="00890793">
            <w:pPr>
              <w:keepNext/>
              <w:keepLines/>
              <w:spacing w:before="40"/>
              <w:ind w:left="313"/>
              <w:contextualSpacing/>
              <w:rPr>
                <w:rFonts w:eastAsia="Yu Gothic Light" w:cs="Arial"/>
                <w:szCs w:val="24"/>
              </w:rPr>
            </w:pPr>
          </w:p>
        </w:tc>
      </w:tr>
      <w:tr w:rsidR="00890793" w:rsidRPr="00890793" w14:paraId="08A907C9" w14:textId="77777777" w:rsidTr="007E4CB3">
        <w:trPr>
          <w:gridAfter w:val="1"/>
          <w:wAfter w:w="248" w:type="dxa"/>
          <w:trHeight w:val="300"/>
        </w:trPr>
        <w:tc>
          <w:tcPr>
            <w:tcW w:w="2875" w:type="dxa"/>
          </w:tcPr>
          <w:p w14:paraId="37AB7777" w14:textId="77777777" w:rsidR="00890793" w:rsidRPr="00890793" w:rsidRDefault="00890793" w:rsidP="00F13EF8">
            <w:pPr>
              <w:keepNext/>
              <w:keepLines/>
              <w:numPr>
                <w:ilvl w:val="0"/>
                <w:numId w:val="13"/>
              </w:numPr>
              <w:spacing w:before="40"/>
              <w:ind w:left="604" w:hanging="425"/>
              <w:contextualSpacing/>
              <w:rPr>
                <w:rFonts w:eastAsia="Yu Gothic Light" w:cs="Arial"/>
                <w:szCs w:val="24"/>
              </w:rPr>
            </w:pPr>
            <w:r w:rsidRPr="00890793">
              <w:rPr>
                <w:rFonts w:eastAsia="Yu Gothic Light" w:cs="Arial"/>
                <w:szCs w:val="24"/>
              </w:rPr>
              <w:t xml:space="preserve">45 to 54 </w:t>
            </w:r>
          </w:p>
        </w:tc>
        <w:tc>
          <w:tcPr>
            <w:tcW w:w="4339" w:type="dxa"/>
            <w:gridSpan w:val="4"/>
          </w:tcPr>
          <w:p w14:paraId="4812DBD5" w14:textId="77777777" w:rsidR="00890793" w:rsidRPr="00890793" w:rsidRDefault="00890793" w:rsidP="00E1150C">
            <w:pPr>
              <w:keepNext/>
              <w:keepLines/>
              <w:numPr>
                <w:ilvl w:val="0"/>
                <w:numId w:val="14"/>
              </w:numPr>
              <w:spacing w:before="40"/>
              <w:ind w:left="1267" w:hanging="425"/>
              <w:contextualSpacing/>
              <w:rPr>
                <w:rFonts w:eastAsia="Yu Gothic Light" w:cs="Arial"/>
                <w:szCs w:val="24"/>
              </w:rPr>
            </w:pPr>
            <w:r w:rsidRPr="00890793">
              <w:rPr>
                <w:rFonts w:eastAsia="Yu Gothic Light" w:cs="Arial"/>
                <w:szCs w:val="24"/>
              </w:rPr>
              <w:t>Non-binary</w:t>
            </w:r>
          </w:p>
        </w:tc>
        <w:tc>
          <w:tcPr>
            <w:tcW w:w="4039" w:type="dxa"/>
            <w:gridSpan w:val="8"/>
          </w:tcPr>
          <w:p w14:paraId="16885EC9" w14:textId="77777777" w:rsidR="00890793" w:rsidRPr="00890793" w:rsidRDefault="00890793" w:rsidP="00890793">
            <w:pPr>
              <w:keepNext/>
              <w:keepLines/>
              <w:spacing w:before="40"/>
              <w:ind w:left="720"/>
              <w:contextualSpacing/>
              <w:rPr>
                <w:rFonts w:eastAsia="Yu Gothic Light" w:cs="Arial"/>
                <w:szCs w:val="24"/>
              </w:rPr>
            </w:pPr>
          </w:p>
        </w:tc>
      </w:tr>
      <w:tr w:rsidR="00890793" w:rsidRPr="00890793" w14:paraId="2DCDE6A8" w14:textId="77777777" w:rsidTr="007E4CB3">
        <w:trPr>
          <w:gridAfter w:val="2"/>
          <w:wAfter w:w="610" w:type="dxa"/>
          <w:trHeight w:val="300"/>
        </w:trPr>
        <w:tc>
          <w:tcPr>
            <w:tcW w:w="2875" w:type="dxa"/>
          </w:tcPr>
          <w:p w14:paraId="579C576D" w14:textId="77777777" w:rsidR="00890793" w:rsidRPr="00890793" w:rsidRDefault="00890793" w:rsidP="00F13EF8">
            <w:pPr>
              <w:keepNext/>
              <w:keepLines/>
              <w:numPr>
                <w:ilvl w:val="0"/>
                <w:numId w:val="13"/>
              </w:numPr>
              <w:spacing w:before="40"/>
              <w:ind w:left="604" w:hanging="425"/>
              <w:contextualSpacing/>
              <w:rPr>
                <w:rFonts w:eastAsia="Yu Gothic Light" w:cs="Arial"/>
                <w:szCs w:val="24"/>
              </w:rPr>
            </w:pPr>
            <w:r w:rsidRPr="00890793">
              <w:rPr>
                <w:rFonts w:eastAsia="Yu Gothic Light" w:cs="Arial"/>
                <w:szCs w:val="24"/>
              </w:rPr>
              <w:t>55 to 64</w:t>
            </w:r>
          </w:p>
        </w:tc>
        <w:tc>
          <w:tcPr>
            <w:tcW w:w="4048" w:type="dxa"/>
            <w:gridSpan w:val="3"/>
          </w:tcPr>
          <w:p w14:paraId="23D2CD49" w14:textId="77777777" w:rsidR="00890793" w:rsidRPr="00890793" w:rsidRDefault="00890793" w:rsidP="00E1150C">
            <w:pPr>
              <w:keepNext/>
              <w:keepLines/>
              <w:spacing w:before="40"/>
              <w:ind w:left="1267" w:hanging="425"/>
              <w:contextualSpacing/>
              <w:rPr>
                <w:rFonts w:eastAsia="Yu Gothic Light" w:cs="Arial"/>
                <w:szCs w:val="24"/>
              </w:rPr>
            </w:pPr>
          </w:p>
        </w:tc>
        <w:tc>
          <w:tcPr>
            <w:tcW w:w="3968" w:type="dxa"/>
            <w:gridSpan w:val="8"/>
          </w:tcPr>
          <w:p w14:paraId="691A3771" w14:textId="77777777" w:rsidR="00890793" w:rsidRPr="00890793" w:rsidRDefault="00890793" w:rsidP="00890793">
            <w:pPr>
              <w:keepNext/>
              <w:keepLines/>
              <w:spacing w:before="40"/>
              <w:ind w:left="720"/>
              <w:contextualSpacing/>
              <w:rPr>
                <w:rFonts w:eastAsia="Yu Gothic Light" w:cs="Arial"/>
                <w:szCs w:val="24"/>
              </w:rPr>
            </w:pPr>
          </w:p>
        </w:tc>
      </w:tr>
      <w:tr w:rsidR="00890793" w:rsidRPr="00890793" w14:paraId="2128530E" w14:textId="77777777" w:rsidTr="007E4CB3">
        <w:trPr>
          <w:gridAfter w:val="2"/>
          <w:wAfter w:w="610" w:type="dxa"/>
          <w:trHeight w:val="300"/>
        </w:trPr>
        <w:tc>
          <w:tcPr>
            <w:tcW w:w="2875" w:type="dxa"/>
          </w:tcPr>
          <w:p w14:paraId="683F389A" w14:textId="77777777" w:rsidR="00890793" w:rsidRDefault="00890793" w:rsidP="00F13EF8">
            <w:pPr>
              <w:keepNext/>
              <w:keepLines/>
              <w:numPr>
                <w:ilvl w:val="0"/>
                <w:numId w:val="13"/>
              </w:numPr>
              <w:spacing w:before="40"/>
              <w:ind w:left="604" w:hanging="425"/>
              <w:contextualSpacing/>
              <w:rPr>
                <w:rFonts w:eastAsia="Yu Gothic Light" w:cs="Arial"/>
                <w:szCs w:val="24"/>
              </w:rPr>
            </w:pPr>
            <w:r w:rsidRPr="00890793">
              <w:rPr>
                <w:rFonts w:eastAsia="Yu Gothic Light" w:cs="Arial"/>
                <w:szCs w:val="24"/>
              </w:rPr>
              <w:t>65 and over</w:t>
            </w:r>
          </w:p>
          <w:p w14:paraId="4F16977E" w14:textId="2EF0D59A" w:rsidR="00F97274" w:rsidRPr="00890793" w:rsidRDefault="00F97274" w:rsidP="00F13EF8">
            <w:pPr>
              <w:keepNext/>
              <w:keepLines/>
              <w:spacing w:before="40"/>
              <w:ind w:left="604" w:hanging="425"/>
              <w:contextualSpacing/>
              <w:rPr>
                <w:rFonts w:eastAsia="Yu Gothic Light" w:cs="Arial"/>
                <w:szCs w:val="24"/>
              </w:rPr>
            </w:pPr>
          </w:p>
        </w:tc>
        <w:tc>
          <w:tcPr>
            <w:tcW w:w="4048" w:type="dxa"/>
            <w:gridSpan w:val="3"/>
          </w:tcPr>
          <w:p w14:paraId="30BE9C29" w14:textId="77777777" w:rsidR="00890793" w:rsidRPr="00890793" w:rsidRDefault="00890793" w:rsidP="00890793">
            <w:pPr>
              <w:keepNext/>
              <w:keepLines/>
              <w:spacing w:before="40"/>
              <w:ind w:left="720"/>
              <w:contextualSpacing/>
              <w:rPr>
                <w:rFonts w:eastAsia="Yu Gothic Light" w:cs="Arial"/>
                <w:szCs w:val="24"/>
              </w:rPr>
            </w:pPr>
          </w:p>
        </w:tc>
        <w:tc>
          <w:tcPr>
            <w:tcW w:w="3968" w:type="dxa"/>
            <w:gridSpan w:val="8"/>
          </w:tcPr>
          <w:p w14:paraId="1B798D24" w14:textId="77777777" w:rsidR="00890793" w:rsidRPr="00890793" w:rsidRDefault="00890793" w:rsidP="00890793">
            <w:pPr>
              <w:keepNext/>
              <w:keepLines/>
              <w:spacing w:before="40"/>
              <w:ind w:left="720"/>
              <w:contextualSpacing/>
              <w:rPr>
                <w:rFonts w:eastAsia="Yu Gothic Light" w:cs="Arial"/>
                <w:szCs w:val="24"/>
              </w:rPr>
            </w:pPr>
          </w:p>
        </w:tc>
      </w:tr>
      <w:tr w:rsidR="00890793" w:rsidRPr="00890793" w14:paraId="385FD902" w14:textId="77777777" w:rsidTr="007E4CB3">
        <w:trPr>
          <w:trHeight w:val="453"/>
        </w:trPr>
        <w:tc>
          <w:tcPr>
            <w:tcW w:w="3402" w:type="dxa"/>
            <w:gridSpan w:val="2"/>
            <w:tcBorders>
              <w:top w:val="nil"/>
              <w:left w:val="nil"/>
              <w:bottom w:val="nil"/>
              <w:right w:val="nil"/>
            </w:tcBorders>
          </w:tcPr>
          <w:p w14:paraId="230703AC" w14:textId="77777777" w:rsidR="00890793" w:rsidRPr="00890793" w:rsidRDefault="00890793" w:rsidP="00890793">
            <w:pPr>
              <w:keepNext/>
              <w:keepLines/>
              <w:spacing w:before="40"/>
              <w:rPr>
                <w:rFonts w:eastAsia="Yu Gothic Light" w:cs="Arial"/>
                <w:szCs w:val="24"/>
              </w:rPr>
            </w:pPr>
            <w:r w:rsidRPr="00890793">
              <w:rPr>
                <w:rFonts w:eastAsia="Yu Gothic Light" w:cs="Arial"/>
                <w:szCs w:val="24"/>
              </w:rPr>
              <w:t xml:space="preserve"> Working hours per week </w:t>
            </w:r>
          </w:p>
        </w:tc>
        <w:tc>
          <w:tcPr>
            <w:tcW w:w="3521" w:type="dxa"/>
            <w:gridSpan w:val="2"/>
            <w:tcBorders>
              <w:top w:val="nil"/>
              <w:left w:val="nil"/>
              <w:bottom w:val="nil"/>
              <w:right w:val="nil"/>
            </w:tcBorders>
          </w:tcPr>
          <w:p w14:paraId="5F24B12D" w14:textId="77777777" w:rsidR="00890793" w:rsidRPr="00890793" w:rsidRDefault="00890793" w:rsidP="00401EBE">
            <w:pPr>
              <w:keepNext/>
              <w:keepLines/>
              <w:spacing w:before="40"/>
              <w:ind w:firstLine="156"/>
              <w:rPr>
                <w:rFonts w:eastAsia="Yu Gothic Light" w:cs="Arial"/>
                <w:szCs w:val="24"/>
              </w:rPr>
            </w:pPr>
            <w:r w:rsidRPr="00890793">
              <w:rPr>
                <w:rFonts w:eastAsia="Yu Gothic Light" w:cs="Arial"/>
                <w:szCs w:val="24"/>
              </w:rPr>
              <w:t xml:space="preserve">Contract status </w:t>
            </w:r>
          </w:p>
        </w:tc>
        <w:tc>
          <w:tcPr>
            <w:tcW w:w="4578" w:type="dxa"/>
            <w:gridSpan w:val="10"/>
            <w:tcBorders>
              <w:top w:val="nil"/>
              <w:left w:val="nil"/>
              <w:bottom w:val="nil"/>
              <w:right w:val="nil"/>
            </w:tcBorders>
          </w:tcPr>
          <w:p w14:paraId="1DAE076E" w14:textId="77777777" w:rsidR="00890793" w:rsidRPr="00890793" w:rsidRDefault="00890793" w:rsidP="00A26B31">
            <w:pPr>
              <w:keepNext/>
              <w:keepLines/>
              <w:spacing w:before="40"/>
              <w:ind w:firstLine="37"/>
              <w:rPr>
                <w:rFonts w:eastAsia="Yu Gothic Light" w:cs="Arial"/>
                <w:szCs w:val="24"/>
              </w:rPr>
            </w:pPr>
            <w:r w:rsidRPr="00890793">
              <w:rPr>
                <w:rFonts w:eastAsia="Yu Gothic Light" w:cs="Arial"/>
                <w:szCs w:val="24"/>
              </w:rPr>
              <w:t xml:space="preserve">Vacancies </w:t>
            </w:r>
          </w:p>
        </w:tc>
      </w:tr>
      <w:tr w:rsidR="00890793" w:rsidRPr="00890793" w14:paraId="40D5D2B0" w14:textId="77777777" w:rsidTr="007E4CB3">
        <w:trPr>
          <w:trHeight w:val="300"/>
        </w:trPr>
        <w:tc>
          <w:tcPr>
            <w:tcW w:w="3402" w:type="dxa"/>
            <w:gridSpan w:val="2"/>
            <w:tcBorders>
              <w:top w:val="nil"/>
              <w:left w:val="nil"/>
              <w:bottom w:val="nil"/>
              <w:right w:val="nil"/>
            </w:tcBorders>
          </w:tcPr>
          <w:p w14:paraId="5014F798" w14:textId="77777777" w:rsidR="00890793" w:rsidRPr="00890793" w:rsidRDefault="00890793" w:rsidP="00F13EF8">
            <w:pPr>
              <w:keepNext/>
              <w:keepLines/>
              <w:numPr>
                <w:ilvl w:val="0"/>
                <w:numId w:val="16"/>
              </w:numPr>
              <w:spacing w:before="40"/>
              <w:ind w:left="604" w:hanging="425"/>
              <w:contextualSpacing/>
              <w:rPr>
                <w:rFonts w:eastAsia="Yu Gothic Light" w:cs="Arial"/>
                <w:szCs w:val="24"/>
              </w:rPr>
            </w:pPr>
            <w:r w:rsidRPr="00890793">
              <w:rPr>
                <w:rFonts w:eastAsia="Yu Gothic Light" w:cs="Arial"/>
                <w:szCs w:val="24"/>
              </w:rPr>
              <w:t xml:space="preserve">Up to 16 hours </w:t>
            </w:r>
          </w:p>
        </w:tc>
        <w:tc>
          <w:tcPr>
            <w:tcW w:w="3521" w:type="dxa"/>
            <w:gridSpan w:val="2"/>
            <w:tcBorders>
              <w:top w:val="nil"/>
              <w:left w:val="nil"/>
              <w:bottom w:val="nil"/>
              <w:right w:val="nil"/>
            </w:tcBorders>
          </w:tcPr>
          <w:p w14:paraId="4F6B6234" w14:textId="77777777" w:rsidR="00890793" w:rsidRPr="00890793" w:rsidRDefault="00890793" w:rsidP="001C4501">
            <w:pPr>
              <w:keepNext/>
              <w:keepLines/>
              <w:numPr>
                <w:ilvl w:val="0"/>
                <w:numId w:val="17"/>
              </w:numPr>
              <w:spacing w:before="40"/>
              <w:contextualSpacing/>
              <w:rPr>
                <w:rFonts w:eastAsia="Yu Gothic Light" w:cs="Arial"/>
                <w:szCs w:val="24"/>
              </w:rPr>
            </w:pPr>
            <w:r w:rsidRPr="00890793">
              <w:rPr>
                <w:rFonts w:eastAsia="Yu Gothic Light" w:cs="Arial"/>
                <w:szCs w:val="24"/>
              </w:rPr>
              <w:t xml:space="preserve">Permanent </w:t>
            </w:r>
          </w:p>
        </w:tc>
        <w:tc>
          <w:tcPr>
            <w:tcW w:w="4578" w:type="dxa"/>
            <w:gridSpan w:val="10"/>
            <w:tcBorders>
              <w:top w:val="nil"/>
              <w:left w:val="nil"/>
              <w:bottom w:val="nil"/>
              <w:right w:val="nil"/>
            </w:tcBorders>
          </w:tcPr>
          <w:p w14:paraId="65A33284" w14:textId="77777777" w:rsidR="00890793" w:rsidRPr="00890793" w:rsidRDefault="00890793" w:rsidP="00401EBE">
            <w:pPr>
              <w:keepNext/>
              <w:keepLines/>
              <w:numPr>
                <w:ilvl w:val="0"/>
                <w:numId w:val="17"/>
              </w:numPr>
              <w:spacing w:before="40"/>
              <w:ind w:hanging="561"/>
              <w:contextualSpacing/>
              <w:rPr>
                <w:rFonts w:eastAsia="Yu Gothic Light" w:cs="Arial"/>
                <w:szCs w:val="24"/>
              </w:rPr>
            </w:pPr>
            <w:r w:rsidRPr="00890793">
              <w:rPr>
                <w:rFonts w:eastAsia="Yu Gothic Light" w:cs="Arial"/>
                <w:szCs w:val="24"/>
              </w:rPr>
              <w:t xml:space="preserve">To be filled </w:t>
            </w:r>
          </w:p>
        </w:tc>
      </w:tr>
      <w:tr w:rsidR="00890793" w:rsidRPr="00890793" w14:paraId="5C8BC260" w14:textId="77777777" w:rsidTr="007E4CB3">
        <w:trPr>
          <w:trHeight w:val="300"/>
        </w:trPr>
        <w:tc>
          <w:tcPr>
            <w:tcW w:w="3402" w:type="dxa"/>
            <w:gridSpan w:val="2"/>
            <w:tcBorders>
              <w:top w:val="nil"/>
              <w:left w:val="nil"/>
              <w:bottom w:val="nil"/>
              <w:right w:val="nil"/>
            </w:tcBorders>
          </w:tcPr>
          <w:p w14:paraId="66007085" w14:textId="77777777" w:rsidR="00890793" w:rsidRPr="00890793" w:rsidRDefault="00890793" w:rsidP="00F13EF8">
            <w:pPr>
              <w:keepNext/>
              <w:keepLines/>
              <w:numPr>
                <w:ilvl w:val="0"/>
                <w:numId w:val="16"/>
              </w:numPr>
              <w:spacing w:before="40"/>
              <w:ind w:left="604" w:hanging="425"/>
              <w:contextualSpacing/>
              <w:rPr>
                <w:rFonts w:eastAsia="Yu Gothic Light" w:cs="Arial"/>
                <w:szCs w:val="24"/>
              </w:rPr>
            </w:pPr>
            <w:r w:rsidRPr="00890793">
              <w:rPr>
                <w:rFonts w:eastAsia="Yu Gothic Light" w:cs="Arial"/>
                <w:szCs w:val="24"/>
              </w:rPr>
              <w:t xml:space="preserve">16 to 36 hours </w:t>
            </w:r>
          </w:p>
        </w:tc>
        <w:tc>
          <w:tcPr>
            <w:tcW w:w="3521" w:type="dxa"/>
            <w:gridSpan w:val="2"/>
            <w:tcBorders>
              <w:top w:val="nil"/>
              <w:left w:val="nil"/>
              <w:bottom w:val="nil"/>
              <w:right w:val="nil"/>
            </w:tcBorders>
          </w:tcPr>
          <w:p w14:paraId="39E97C34" w14:textId="77777777" w:rsidR="00890793" w:rsidRPr="00890793" w:rsidRDefault="00890793" w:rsidP="001C4501">
            <w:pPr>
              <w:keepNext/>
              <w:keepLines/>
              <w:numPr>
                <w:ilvl w:val="0"/>
                <w:numId w:val="17"/>
              </w:numPr>
              <w:spacing w:before="40"/>
              <w:contextualSpacing/>
              <w:rPr>
                <w:rFonts w:eastAsia="Yu Gothic Light" w:cs="Arial"/>
                <w:szCs w:val="24"/>
              </w:rPr>
            </w:pPr>
            <w:r w:rsidRPr="00890793">
              <w:rPr>
                <w:rFonts w:eastAsia="Yu Gothic Light" w:cs="Arial"/>
                <w:szCs w:val="24"/>
              </w:rPr>
              <w:t xml:space="preserve">Zero hours </w:t>
            </w:r>
          </w:p>
        </w:tc>
        <w:tc>
          <w:tcPr>
            <w:tcW w:w="4578" w:type="dxa"/>
            <w:gridSpan w:val="10"/>
            <w:tcBorders>
              <w:top w:val="nil"/>
              <w:left w:val="nil"/>
              <w:bottom w:val="nil"/>
              <w:right w:val="nil"/>
            </w:tcBorders>
          </w:tcPr>
          <w:p w14:paraId="4D4EA138" w14:textId="77777777" w:rsidR="00890793" w:rsidRPr="00890793" w:rsidRDefault="00890793" w:rsidP="00401EBE">
            <w:pPr>
              <w:keepNext/>
              <w:keepLines/>
              <w:numPr>
                <w:ilvl w:val="0"/>
                <w:numId w:val="17"/>
              </w:numPr>
              <w:spacing w:before="40"/>
              <w:ind w:hanging="561"/>
              <w:contextualSpacing/>
              <w:rPr>
                <w:rFonts w:eastAsia="Yu Gothic Light" w:cs="Arial"/>
                <w:szCs w:val="24"/>
              </w:rPr>
            </w:pPr>
            <w:r w:rsidRPr="00890793">
              <w:rPr>
                <w:rFonts w:eastAsia="Yu Gothic Light" w:cs="Arial"/>
                <w:szCs w:val="24"/>
              </w:rPr>
              <w:t xml:space="preserve">Held vacant </w:t>
            </w:r>
          </w:p>
        </w:tc>
      </w:tr>
      <w:tr w:rsidR="00890793" w:rsidRPr="00890793" w14:paraId="65C0446C" w14:textId="77777777" w:rsidTr="007E4CB3">
        <w:trPr>
          <w:gridAfter w:val="6"/>
          <w:wAfter w:w="1273" w:type="dxa"/>
          <w:trHeight w:val="300"/>
        </w:trPr>
        <w:tc>
          <w:tcPr>
            <w:tcW w:w="3402" w:type="dxa"/>
            <w:gridSpan w:val="2"/>
            <w:tcBorders>
              <w:top w:val="nil"/>
              <w:left w:val="nil"/>
              <w:bottom w:val="nil"/>
              <w:right w:val="nil"/>
            </w:tcBorders>
          </w:tcPr>
          <w:p w14:paraId="78ACBF54" w14:textId="77777777" w:rsidR="00890793" w:rsidRPr="00890793" w:rsidRDefault="00890793" w:rsidP="00F13EF8">
            <w:pPr>
              <w:keepNext/>
              <w:keepLines/>
              <w:numPr>
                <w:ilvl w:val="0"/>
                <w:numId w:val="16"/>
              </w:numPr>
              <w:spacing w:before="40"/>
              <w:ind w:left="604" w:hanging="425"/>
              <w:contextualSpacing/>
              <w:rPr>
                <w:rFonts w:eastAsia="Yu Gothic Light" w:cs="Arial"/>
                <w:szCs w:val="24"/>
              </w:rPr>
            </w:pPr>
            <w:r w:rsidRPr="00890793">
              <w:rPr>
                <w:rFonts w:eastAsia="Yu Gothic Light" w:cs="Arial"/>
                <w:szCs w:val="24"/>
              </w:rPr>
              <w:t>36 hours or more</w:t>
            </w:r>
          </w:p>
        </w:tc>
        <w:tc>
          <w:tcPr>
            <w:tcW w:w="3945" w:type="dxa"/>
            <w:gridSpan w:val="4"/>
            <w:tcBorders>
              <w:top w:val="nil"/>
              <w:left w:val="nil"/>
              <w:bottom w:val="nil"/>
              <w:right w:val="nil"/>
            </w:tcBorders>
          </w:tcPr>
          <w:p w14:paraId="1634ED48" w14:textId="77777777" w:rsidR="00890793" w:rsidRPr="00890793" w:rsidRDefault="00890793" w:rsidP="001C4501">
            <w:pPr>
              <w:keepNext/>
              <w:keepLines/>
              <w:numPr>
                <w:ilvl w:val="0"/>
                <w:numId w:val="17"/>
              </w:numPr>
              <w:spacing w:before="40"/>
              <w:contextualSpacing/>
              <w:rPr>
                <w:rFonts w:eastAsia="Yu Gothic Light" w:cs="Arial"/>
                <w:szCs w:val="24"/>
              </w:rPr>
            </w:pPr>
            <w:r w:rsidRPr="00890793">
              <w:rPr>
                <w:rFonts w:eastAsia="Yu Gothic Light" w:cs="Arial"/>
                <w:szCs w:val="24"/>
              </w:rPr>
              <w:t>Casual</w:t>
            </w:r>
          </w:p>
          <w:p w14:paraId="077FAF10" w14:textId="77777777" w:rsidR="00890793" w:rsidRPr="00890793" w:rsidRDefault="00890793" w:rsidP="001C4501">
            <w:pPr>
              <w:keepNext/>
              <w:keepLines/>
              <w:numPr>
                <w:ilvl w:val="0"/>
                <w:numId w:val="17"/>
              </w:numPr>
              <w:spacing w:before="40"/>
              <w:contextualSpacing/>
              <w:rPr>
                <w:rFonts w:eastAsia="Yu Gothic Light" w:cs="Arial"/>
                <w:szCs w:val="24"/>
              </w:rPr>
            </w:pPr>
            <w:r w:rsidRPr="00890793">
              <w:rPr>
                <w:rFonts w:eastAsia="Yu Gothic Light" w:cs="Arial"/>
                <w:szCs w:val="24"/>
              </w:rPr>
              <w:t xml:space="preserve">Voluntary </w:t>
            </w:r>
          </w:p>
        </w:tc>
        <w:tc>
          <w:tcPr>
            <w:tcW w:w="2881" w:type="dxa"/>
            <w:gridSpan w:val="2"/>
            <w:tcBorders>
              <w:top w:val="nil"/>
              <w:left w:val="nil"/>
              <w:bottom w:val="nil"/>
              <w:right w:val="nil"/>
            </w:tcBorders>
          </w:tcPr>
          <w:p w14:paraId="486BAC5D" w14:textId="77777777" w:rsidR="00890793" w:rsidRPr="00890793" w:rsidRDefault="00890793" w:rsidP="00890793">
            <w:pPr>
              <w:keepNext/>
              <w:keepLines/>
              <w:spacing w:before="40"/>
              <w:ind w:left="313"/>
              <w:contextualSpacing/>
              <w:rPr>
                <w:rFonts w:eastAsia="Yu Gothic Light" w:cs="Arial"/>
                <w:szCs w:val="24"/>
              </w:rPr>
            </w:pPr>
          </w:p>
        </w:tc>
      </w:tr>
      <w:tr w:rsidR="00890793" w:rsidRPr="00890793" w14:paraId="4EFFD266" w14:textId="77777777" w:rsidTr="007E4CB3">
        <w:trPr>
          <w:gridAfter w:val="6"/>
          <w:wAfter w:w="1273" w:type="dxa"/>
          <w:trHeight w:val="300"/>
        </w:trPr>
        <w:tc>
          <w:tcPr>
            <w:tcW w:w="3402" w:type="dxa"/>
            <w:gridSpan w:val="2"/>
            <w:tcBorders>
              <w:top w:val="nil"/>
              <w:left w:val="nil"/>
              <w:bottom w:val="nil"/>
              <w:right w:val="nil"/>
            </w:tcBorders>
          </w:tcPr>
          <w:p w14:paraId="1C0DDEDE" w14:textId="77777777" w:rsidR="00890793" w:rsidRPr="00890793" w:rsidRDefault="00890793" w:rsidP="00890793">
            <w:pPr>
              <w:keepNext/>
              <w:keepLines/>
              <w:spacing w:before="40"/>
              <w:ind w:left="454"/>
              <w:contextualSpacing/>
              <w:rPr>
                <w:rFonts w:eastAsia="Yu Gothic Light" w:cs="Arial"/>
                <w:szCs w:val="24"/>
              </w:rPr>
            </w:pPr>
          </w:p>
        </w:tc>
        <w:tc>
          <w:tcPr>
            <w:tcW w:w="3945" w:type="dxa"/>
            <w:gridSpan w:val="4"/>
            <w:tcBorders>
              <w:top w:val="nil"/>
              <w:left w:val="nil"/>
              <w:bottom w:val="nil"/>
              <w:right w:val="nil"/>
            </w:tcBorders>
          </w:tcPr>
          <w:p w14:paraId="5B2BB93F" w14:textId="77777777" w:rsidR="00890793" w:rsidRPr="00890793" w:rsidRDefault="00890793" w:rsidP="001C4501">
            <w:pPr>
              <w:keepNext/>
              <w:keepLines/>
              <w:numPr>
                <w:ilvl w:val="0"/>
                <w:numId w:val="17"/>
              </w:numPr>
              <w:spacing w:before="40"/>
              <w:contextualSpacing/>
              <w:rPr>
                <w:rFonts w:eastAsia="Yu Gothic Light" w:cs="Arial"/>
                <w:szCs w:val="24"/>
              </w:rPr>
            </w:pPr>
            <w:r w:rsidRPr="00890793">
              <w:rPr>
                <w:rFonts w:eastAsia="Yu Gothic Light" w:cs="Arial"/>
                <w:szCs w:val="24"/>
              </w:rPr>
              <w:t xml:space="preserve">Bank/Agency </w:t>
            </w:r>
          </w:p>
          <w:p w14:paraId="2843106C" w14:textId="77777777" w:rsidR="00890793" w:rsidRPr="00890793" w:rsidRDefault="00890793" w:rsidP="00AA7185">
            <w:pPr>
              <w:keepNext/>
              <w:keepLines/>
              <w:spacing w:before="40"/>
              <w:rPr>
                <w:rFonts w:eastAsia="Yu Gothic Light" w:cs="Arial"/>
                <w:szCs w:val="24"/>
              </w:rPr>
            </w:pPr>
          </w:p>
        </w:tc>
        <w:tc>
          <w:tcPr>
            <w:tcW w:w="2881" w:type="dxa"/>
            <w:gridSpan w:val="2"/>
            <w:tcBorders>
              <w:top w:val="nil"/>
              <w:left w:val="nil"/>
              <w:bottom w:val="nil"/>
              <w:right w:val="nil"/>
            </w:tcBorders>
          </w:tcPr>
          <w:p w14:paraId="2FD9BBA1" w14:textId="77777777" w:rsidR="00890793" w:rsidRPr="00890793" w:rsidRDefault="00890793" w:rsidP="00890793">
            <w:pPr>
              <w:keepNext/>
              <w:keepLines/>
              <w:spacing w:before="40"/>
              <w:ind w:left="720"/>
              <w:contextualSpacing/>
              <w:rPr>
                <w:rFonts w:eastAsia="Yu Gothic Light" w:cs="Arial"/>
                <w:szCs w:val="24"/>
              </w:rPr>
            </w:pPr>
          </w:p>
        </w:tc>
      </w:tr>
      <w:tr w:rsidR="004366F6" w:rsidRPr="00890793" w14:paraId="1E7A8C32" w14:textId="77777777" w:rsidTr="007E4CB3">
        <w:trPr>
          <w:gridAfter w:val="5"/>
          <w:wAfter w:w="1197" w:type="dxa"/>
          <w:trHeight w:val="300"/>
        </w:trPr>
        <w:tc>
          <w:tcPr>
            <w:tcW w:w="3402" w:type="dxa"/>
            <w:gridSpan w:val="2"/>
            <w:tcBorders>
              <w:top w:val="nil"/>
              <w:left w:val="nil"/>
              <w:bottom w:val="nil"/>
              <w:right w:val="nil"/>
            </w:tcBorders>
          </w:tcPr>
          <w:p w14:paraId="74549EA0" w14:textId="640AE1F7" w:rsidR="004366F6" w:rsidRPr="00890793" w:rsidRDefault="006F61F5" w:rsidP="00890793">
            <w:pPr>
              <w:keepNext/>
              <w:keepLines/>
              <w:spacing w:before="40"/>
              <w:rPr>
                <w:rFonts w:eastAsia="Yu Gothic Light" w:cs="Arial"/>
                <w:szCs w:val="24"/>
              </w:rPr>
            </w:pPr>
            <w:r>
              <w:rPr>
                <w:rFonts w:eastAsia="Yu Gothic Light" w:cs="Arial"/>
                <w:szCs w:val="24"/>
              </w:rPr>
              <w:t>Requires</w:t>
            </w:r>
            <w:r w:rsidR="00E8403D">
              <w:rPr>
                <w:rFonts w:eastAsia="Yu Gothic Light" w:cs="Arial"/>
                <w:szCs w:val="24"/>
              </w:rPr>
              <w:t xml:space="preserve"> a work visa</w:t>
            </w:r>
          </w:p>
        </w:tc>
        <w:tc>
          <w:tcPr>
            <w:tcW w:w="3521" w:type="dxa"/>
            <w:gridSpan w:val="2"/>
            <w:tcBorders>
              <w:top w:val="nil"/>
              <w:left w:val="nil"/>
              <w:bottom w:val="nil"/>
              <w:right w:val="nil"/>
            </w:tcBorders>
          </w:tcPr>
          <w:p w14:paraId="473774C3" w14:textId="5E129E1D" w:rsidR="004366F6" w:rsidRPr="00890793" w:rsidRDefault="004366F6" w:rsidP="00401EBE">
            <w:pPr>
              <w:keepNext/>
              <w:keepLines/>
              <w:spacing w:before="40"/>
              <w:ind w:left="156"/>
              <w:rPr>
                <w:rFonts w:eastAsia="Yu Gothic Light" w:cs="Arial"/>
                <w:szCs w:val="24"/>
              </w:rPr>
            </w:pPr>
            <w:r w:rsidRPr="00890793">
              <w:rPr>
                <w:rFonts w:eastAsia="Yu Gothic Light" w:cs="Arial"/>
                <w:szCs w:val="24"/>
              </w:rPr>
              <w:t xml:space="preserve">Welsh-language proficiency </w:t>
            </w:r>
          </w:p>
        </w:tc>
        <w:tc>
          <w:tcPr>
            <w:tcW w:w="3381" w:type="dxa"/>
            <w:gridSpan w:val="5"/>
            <w:tcBorders>
              <w:top w:val="nil"/>
              <w:left w:val="nil"/>
              <w:bottom w:val="nil"/>
              <w:right w:val="nil"/>
            </w:tcBorders>
          </w:tcPr>
          <w:p w14:paraId="139C5C1D" w14:textId="77777777" w:rsidR="004366F6" w:rsidRPr="00890793" w:rsidRDefault="004366F6" w:rsidP="00890793">
            <w:pPr>
              <w:keepNext/>
              <w:keepLines/>
              <w:spacing w:before="40"/>
              <w:rPr>
                <w:rFonts w:eastAsia="Yu Gothic Light" w:cs="Arial"/>
                <w:szCs w:val="24"/>
              </w:rPr>
            </w:pPr>
            <w:r w:rsidRPr="00890793">
              <w:rPr>
                <w:rFonts w:eastAsia="Yu Gothic Light" w:cs="Arial"/>
                <w:szCs w:val="24"/>
              </w:rPr>
              <w:t>First language</w:t>
            </w:r>
          </w:p>
        </w:tc>
      </w:tr>
      <w:tr w:rsidR="004366F6" w:rsidRPr="00890793" w14:paraId="5A3B622F" w14:textId="77777777" w:rsidTr="007E4CB3">
        <w:trPr>
          <w:gridAfter w:val="5"/>
          <w:wAfter w:w="1197" w:type="dxa"/>
          <w:trHeight w:val="300"/>
        </w:trPr>
        <w:tc>
          <w:tcPr>
            <w:tcW w:w="3402" w:type="dxa"/>
            <w:gridSpan w:val="2"/>
            <w:tcBorders>
              <w:top w:val="nil"/>
              <w:left w:val="nil"/>
              <w:bottom w:val="nil"/>
              <w:right w:val="nil"/>
            </w:tcBorders>
          </w:tcPr>
          <w:p w14:paraId="18177F63" w14:textId="08C91D4B" w:rsidR="004366F6" w:rsidRPr="00890793" w:rsidRDefault="00E8403D" w:rsidP="00401EBE">
            <w:pPr>
              <w:keepNext/>
              <w:keepLines/>
              <w:numPr>
                <w:ilvl w:val="0"/>
                <w:numId w:val="18"/>
              </w:numPr>
              <w:spacing w:before="40"/>
              <w:ind w:hanging="541"/>
              <w:contextualSpacing/>
              <w:rPr>
                <w:rFonts w:eastAsia="Yu Gothic Light" w:cs="Arial"/>
                <w:szCs w:val="24"/>
              </w:rPr>
            </w:pPr>
            <w:r>
              <w:rPr>
                <w:rFonts w:eastAsia="Yu Gothic Light" w:cs="Arial"/>
                <w:szCs w:val="24"/>
              </w:rPr>
              <w:t>Yes</w:t>
            </w:r>
          </w:p>
        </w:tc>
        <w:tc>
          <w:tcPr>
            <w:tcW w:w="3521" w:type="dxa"/>
            <w:gridSpan w:val="2"/>
            <w:tcBorders>
              <w:top w:val="nil"/>
              <w:left w:val="nil"/>
              <w:bottom w:val="nil"/>
              <w:right w:val="nil"/>
            </w:tcBorders>
          </w:tcPr>
          <w:p w14:paraId="5E61295D" w14:textId="66CEF057" w:rsidR="004366F6" w:rsidRPr="00890793" w:rsidRDefault="004366F6" w:rsidP="004366F6">
            <w:pPr>
              <w:keepNext/>
              <w:keepLines/>
              <w:numPr>
                <w:ilvl w:val="0"/>
                <w:numId w:val="18"/>
              </w:numPr>
              <w:spacing w:before="40"/>
              <w:contextualSpacing/>
              <w:rPr>
                <w:rFonts w:eastAsia="Yu Gothic Light" w:cs="Arial"/>
                <w:szCs w:val="24"/>
              </w:rPr>
            </w:pPr>
            <w:r w:rsidRPr="00890793">
              <w:rPr>
                <w:rFonts w:eastAsia="Yu Gothic Light" w:cs="Arial"/>
                <w:szCs w:val="24"/>
              </w:rPr>
              <w:t xml:space="preserve">No ability </w:t>
            </w:r>
          </w:p>
        </w:tc>
        <w:tc>
          <w:tcPr>
            <w:tcW w:w="3381" w:type="dxa"/>
            <w:gridSpan w:val="5"/>
            <w:tcBorders>
              <w:top w:val="nil"/>
              <w:left w:val="nil"/>
              <w:bottom w:val="nil"/>
              <w:right w:val="nil"/>
            </w:tcBorders>
          </w:tcPr>
          <w:p w14:paraId="0068E4F1" w14:textId="77777777" w:rsidR="004366F6" w:rsidRPr="00890793" w:rsidRDefault="004366F6" w:rsidP="004366F6">
            <w:pPr>
              <w:keepNext/>
              <w:keepLines/>
              <w:numPr>
                <w:ilvl w:val="0"/>
                <w:numId w:val="18"/>
              </w:numPr>
              <w:spacing w:before="40"/>
              <w:contextualSpacing/>
              <w:rPr>
                <w:rFonts w:eastAsia="Yu Gothic Light" w:cs="Arial"/>
                <w:szCs w:val="24"/>
              </w:rPr>
            </w:pPr>
            <w:r w:rsidRPr="00890793">
              <w:rPr>
                <w:rFonts w:eastAsia="Yu Gothic Light" w:cs="Arial"/>
                <w:szCs w:val="24"/>
              </w:rPr>
              <w:t>Welsh first language</w:t>
            </w:r>
          </w:p>
        </w:tc>
      </w:tr>
      <w:tr w:rsidR="004366F6" w:rsidRPr="00890793" w14:paraId="107EB938" w14:textId="77777777" w:rsidTr="007E4CB3">
        <w:trPr>
          <w:gridAfter w:val="5"/>
          <w:wAfter w:w="1197" w:type="dxa"/>
          <w:trHeight w:val="300"/>
        </w:trPr>
        <w:tc>
          <w:tcPr>
            <w:tcW w:w="3402" w:type="dxa"/>
            <w:gridSpan w:val="2"/>
            <w:tcBorders>
              <w:top w:val="nil"/>
              <w:left w:val="nil"/>
              <w:bottom w:val="nil"/>
              <w:right w:val="nil"/>
            </w:tcBorders>
          </w:tcPr>
          <w:p w14:paraId="554F7230" w14:textId="03D13FA0" w:rsidR="004366F6" w:rsidRPr="00890793" w:rsidRDefault="00E8403D" w:rsidP="00401EBE">
            <w:pPr>
              <w:keepNext/>
              <w:keepLines/>
              <w:numPr>
                <w:ilvl w:val="0"/>
                <w:numId w:val="18"/>
              </w:numPr>
              <w:spacing w:before="40"/>
              <w:ind w:hanging="541"/>
              <w:contextualSpacing/>
              <w:rPr>
                <w:rFonts w:eastAsia="Yu Gothic Light" w:cs="Arial"/>
                <w:szCs w:val="24"/>
              </w:rPr>
            </w:pPr>
            <w:r>
              <w:rPr>
                <w:rFonts w:eastAsia="Yu Gothic Light" w:cs="Arial"/>
                <w:szCs w:val="24"/>
              </w:rPr>
              <w:t>No</w:t>
            </w:r>
          </w:p>
        </w:tc>
        <w:tc>
          <w:tcPr>
            <w:tcW w:w="3521" w:type="dxa"/>
            <w:gridSpan w:val="2"/>
            <w:tcBorders>
              <w:top w:val="nil"/>
              <w:left w:val="nil"/>
              <w:bottom w:val="nil"/>
              <w:right w:val="nil"/>
            </w:tcBorders>
          </w:tcPr>
          <w:p w14:paraId="33328AD4" w14:textId="2BE7189E" w:rsidR="004366F6" w:rsidRPr="00890793" w:rsidRDefault="004366F6" w:rsidP="004366F6">
            <w:pPr>
              <w:keepNext/>
              <w:keepLines/>
              <w:numPr>
                <w:ilvl w:val="0"/>
                <w:numId w:val="18"/>
              </w:numPr>
              <w:spacing w:before="40"/>
              <w:contextualSpacing/>
              <w:rPr>
                <w:rFonts w:eastAsia="Yu Gothic Light" w:cs="Arial"/>
                <w:szCs w:val="24"/>
              </w:rPr>
            </w:pPr>
            <w:r w:rsidRPr="00890793">
              <w:rPr>
                <w:rFonts w:eastAsia="Yu Gothic Light" w:cs="Arial"/>
                <w:szCs w:val="24"/>
              </w:rPr>
              <w:t xml:space="preserve">Welsh entry </w:t>
            </w:r>
          </w:p>
        </w:tc>
        <w:tc>
          <w:tcPr>
            <w:tcW w:w="3381" w:type="dxa"/>
            <w:gridSpan w:val="5"/>
            <w:tcBorders>
              <w:top w:val="nil"/>
              <w:left w:val="nil"/>
              <w:bottom w:val="nil"/>
              <w:right w:val="nil"/>
            </w:tcBorders>
          </w:tcPr>
          <w:p w14:paraId="791B98A1" w14:textId="77777777" w:rsidR="004366F6" w:rsidRPr="00890793" w:rsidRDefault="004366F6" w:rsidP="004366F6">
            <w:pPr>
              <w:keepNext/>
              <w:keepLines/>
              <w:numPr>
                <w:ilvl w:val="0"/>
                <w:numId w:val="18"/>
              </w:numPr>
              <w:spacing w:before="40"/>
              <w:contextualSpacing/>
              <w:rPr>
                <w:rFonts w:eastAsia="Yu Gothic Light" w:cs="Arial"/>
                <w:szCs w:val="24"/>
              </w:rPr>
            </w:pPr>
            <w:r w:rsidRPr="00890793">
              <w:rPr>
                <w:rFonts w:eastAsia="Yu Gothic Light" w:cs="Arial"/>
                <w:szCs w:val="24"/>
              </w:rPr>
              <w:t xml:space="preserve">English first language </w:t>
            </w:r>
          </w:p>
        </w:tc>
      </w:tr>
      <w:tr w:rsidR="004366F6" w:rsidRPr="00890793" w14:paraId="7CDED9C2" w14:textId="77777777" w:rsidTr="007E4CB3">
        <w:trPr>
          <w:gridAfter w:val="5"/>
          <w:wAfter w:w="1197" w:type="dxa"/>
          <w:trHeight w:val="50"/>
        </w:trPr>
        <w:tc>
          <w:tcPr>
            <w:tcW w:w="3402" w:type="dxa"/>
            <w:gridSpan w:val="2"/>
            <w:tcBorders>
              <w:top w:val="nil"/>
              <w:left w:val="nil"/>
              <w:bottom w:val="nil"/>
              <w:right w:val="nil"/>
            </w:tcBorders>
          </w:tcPr>
          <w:p w14:paraId="5DAEC2B7" w14:textId="5C752935" w:rsidR="004366F6" w:rsidRPr="00890793" w:rsidRDefault="004366F6" w:rsidP="00E8403D">
            <w:pPr>
              <w:keepNext/>
              <w:keepLines/>
              <w:spacing w:before="40"/>
              <w:ind w:left="720"/>
              <w:contextualSpacing/>
              <w:rPr>
                <w:rFonts w:eastAsia="Yu Gothic Light" w:cs="Arial"/>
                <w:szCs w:val="24"/>
              </w:rPr>
            </w:pPr>
          </w:p>
        </w:tc>
        <w:tc>
          <w:tcPr>
            <w:tcW w:w="3521" w:type="dxa"/>
            <w:gridSpan w:val="2"/>
            <w:tcBorders>
              <w:top w:val="nil"/>
              <w:left w:val="nil"/>
              <w:bottom w:val="nil"/>
              <w:right w:val="nil"/>
            </w:tcBorders>
          </w:tcPr>
          <w:p w14:paraId="68945668" w14:textId="5BA82529" w:rsidR="004366F6" w:rsidRPr="00890793" w:rsidRDefault="004366F6" w:rsidP="004366F6">
            <w:pPr>
              <w:keepNext/>
              <w:keepLines/>
              <w:numPr>
                <w:ilvl w:val="0"/>
                <w:numId w:val="18"/>
              </w:numPr>
              <w:spacing w:before="40"/>
              <w:contextualSpacing/>
              <w:rPr>
                <w:rFonts w:eastAsia="Yu Gothic Light" w:cs="Arial"/>
                <w:szCs w:val="24"/>
              </w:rPr>
            </w:pPr>
            <w:r w:rsidRPr="00890793">
              <w:rPr>
                <w:rFonts w:eastAsia="Yu Gothic Light" w:cs="Arial"/>
                <w:szCs w:val="24"/>
              </w:rPr>
              <w:t xml:space="preserve">Welsh foundation </w:t>
            </w:r>
          </w:p>
        </w:tc>
        <w:tc>
          <w:tcPr>
            <w:tcW w:w="3381" w:type="dxa"/>
            <w:gridSpan w:val="5"/>
            <w:tcBorders>
              <w:top w:val="nil"/>
              <w:left w:val="nil"/>
              <w:bottom w:val="nil"/>
              <w:right w:val="nil"/>
            </w:tcBorders>
          </w:tcPr>
          <w:p w14:paraId="2D8BDD06" w14:textId="77777777" w:rsidR="004366F6" w:rsidRPr="00890793" w:rsidRDefault="004366F6" w:rsidP="004366F6">
            <w:pPr>
              <w:keepNext/>
              <w:keepLines/>
              <w:numPr>
                <w:ilvl w:val="0"/>
                <w:numId w:val="18"/>
              </w:numPr>
              <w:spacing w:before="40"/>
              <w:contextualSpacing/>
              <w:rPr>
                <w:rFonts w:eastAsia="Yu Gothic Light" w:cs="Arial"/>
                <w:szCs w:val="24"/>
              </w:rPr>
            </w:pPr>
            <w:r w:rsidRPr="00890793">
              <w:rPr>
                <w:rFonts w:eastAsia="Yu Gothic Light" w:cs="Arial"/>
                <w:szCs w:val="24"/>
              </w:rPr>
              <w:t xml:space="preserve">Other first language </w:t>
            </w:r>
          </w:p>
        </w:tc>
      </w:tr>
      <w:tr w:rsidR="004366F6" w:rsidRPr="00890793" w14:paraId="52EEBF71" w14:textId="77777777" w:rsidTr="007E4CB3">
        <w:trPr>
          <w:gridAfter w:val="7"/>
          <w:wAfter w:w="3923" w:type="dxa"/>
          <w:trHeight w:val="300"/>
        </w:trPr>
        <w:tc>
          <w:tcPr>
            <w:tcW w:w="3402" w:type="dxa"/>
            <w:gridSpan w:val="2"/>
            <w:tcBorders>
              <w:top w:val="nil"/>
              <w:left w:val="nil"/>
              <w:bottom w:val="nil"/>
              <w:right w:val="nil"/>
            </w:tcBorders>
          </w:tcPr>
          <w:p w14:paraId="0ED3FC7E" w14:textId="15BACA2C" w:rsidR="004366F6" w:rsidRPr="00890793" w:rsidRDefault="004366F6" w:rsidP="00E8403D">
            <w:pPr>
              <w:keepNext/>
              <w:keepLines/>
              <w:spacing w:before="40"/>
              <w:ind w:left="720"/>
              <w:contextualSpacing/>
              <w:rPr>
                <w:rFonts w:eastAsia="Yu Gothic Light" w:cs="Arial"/>
                <w:szCs w:val="24"/>
              </w:rPr>
            </w:pPr>
          </w:p>
        </w:tc>
        <w:tc>
          <w:tcPr>
            <w:tcW w:w="3237" w:type="dxa"/>
            <w:tcBorders>
              <w:top w:val="nil"/>
              <w:left w:val="nil"/>
              <w:bottom w:val="nil"/>
              <w:right w:val="nil"/>
            </w:tcBorders>
          </w:tcPr>
          <w:p w14:paraId="0C54E5A9" w14:textId="5CA685D6" w:rsidR="004366F6" w:rsidRPr="00890793" w:rsidRDefault="004366F6" w:rsidP="004366F6">
            <w:pPr>
              <w:keepNext/>
              <w:keepLines/>
              <w:numPr>
                <w:ilvl w:val="0"/>
                <w:numId w:val="18"/>
              </w:numPr>
              <w:spacing w:before="40"/>
              <w:contextualSpacing/>
              <w:rPr>
                <w:rFonts w:eastAsia="Yu Gothic Light" w:cs="Arial"/>
                <w:szCs w:val="24"/>
              </w:rPr>
            </w:pPr>
            <w:r w:rsidRPr="00890793">
              <w:rPr>
                <w:rFonts w:eastAsia="Yu Gothic Light" w:cs="Arial"/>
                <w:szCs w:val="24"/>
              </w:rPr>
              <w:t xml:space="preserve">Welsh intermediate </w:t>
            </w:r>
          </w:p>
        </w:tc>
        <w:tc>
          <w:tcPr>
            <w:tcW w:w="939" w:type="dxa"/>
            <w:gridSpan w:val="4"/>
            <w:tcBorders>
              <w:top w:val="nil"/>
              <w:left w:val="nil"/>
              <w:bottom w:val="nil"/>
              <w:right w:val="nil"/>
            </w:tcBorders>
          </w:tcPr>
          <w:p w14:paraId="54F52FAF" w14:textId="77777777" w:rsidR="004366F6" w:rsidRPr="00890793" w:rsidRDefault="004366F6" w:rsidP="004366F6">
            <w:pPr>
              <w:keepNext/>
              <w:keepLines/>
              <w:spacing w:before="40"/>
              <w:ind w:left="720"/>
              <w:contextualSpacing/>
              <w:rPr>
                <w:rFonts w:eastAsia="Yu Gothic Light" w:cs="Arial"/>
                <w:szCs w:val="24"/>
              </w:rPr>
            </w:pPr>
          </w:p>
        </w:tc>
      </w:tr>
      <w:tr w:rsidR="004366F6" w:rsidRPr="00890793" w14:paraId="25952A9E" w14:textId="77777777" w:rsidTr="007E4CB3">
        <w:trPr>
          <w:gridAfter w:val="7"/>
          <w:wAfter w:w="3923" w:type="dxa"/>
          <w:trHeight w:val="300"/>
        </w:trPr>
        <w:tc>
          <w:tcPr>
            <w:tcW w:w="3402" w:type="dxa"/>
            <w:gridSpan w:val="2"/>
            <w:tcBorders>
              <w:top w:val="nil"/>
              <w:left w:val="nil"/>
              <w:bottom w:val="nil"/>
              <w:right w:val="nil"/>
            </w:tcBorders>
          </w:tcPr>
          <w:p w14:paraId="27E2C80D" w14:textId="39EAAD63" w:rsidR="004366F6" w:rsidRPr="00890793" w:rsidRDefault="004366F6" w:rsidP="00E8403D">
            <w:pPr>
              <w:keepNext/>
              <w:keepLines/>
              <w:spacing w:before="40"/>
              <w:ind w:left="720"/>
              <w:contextualSpacing/>
              <w:rPr>
                <w:rFonts w:eastAsia="Yu Gothic Light" w:cs="Arial"/>
                <w:szCs w:val="24"/>
              </w:rPr>
            </w:pPr>
          </w:p>
        </w:tc>
        <w:tc>
          <w:tcPr>
            <w:tcW w:w="3237" w:type="dxa"/>
            <w:tcBorders>
              <w:top w:val="nil"/>
              <w:left w:val="nil"/>
              <w:bottom w:val="nil"/>
              <w:right w:val="nil"/>
            </w:tcBorders>
          </w:tcPr>
          <w:p w14:paraId="2C333C87" w14:textId="7B694AD0" w:rsidR="004366F6" w:rsidRPr="00890793" w:rsidRDefault="004366F6" w:rsidP="004366F6">
            <w:pPr>
              <w:keepNext/>
              <w:keepLines/>
              <w:numPr>
                <w:ilvl w:val="0"/>
                <w:numId w:val="18"/>
              </w:numPr>
              <w:spacing w:before="40"/>
              <w:contextualSpacing/>
              <w:rPr>
                <w:rFonts w:eastAsia="Yu Gothic Light" w:cs="Arial"/>
                <w:szCs w:val="24"/>
              </w:rPr>
            </w:pPr>
            <w:r w:rsidRPr="00890793">
              <w:rPr>
                <w:rFonts w:eastAsia="Yu Gothic Light" w:cs="Arial"/>
                <w:szCs w:val="24"/>
              </w:rPr>
              <w:t>Fluent</w:t>
            </w:r>
          </w:p>
        </w:tc>
        <w:tc>
          <w:tcPr>
            <w:tcW w:w="939" w:type="dxa"/>
            <w:gridSpan w:val="4"/>
            <w:tcBorders>
              <w:top w:val="nil"/>
              <w:left w:val="nil"/>
              <w:bottom w:val="nil"/>
              <w:right w:val="nil"/>
            </w:tcBorders>
          </w:tcPr>
          <w:p w14:paraId="4A76A66B" w14:textId="77777777" w:rsidR="004366F6" w:rsidRPr="00890793" w:rsidRDefault="004366F6" w:rsidP="004366F6">
            <w:pPr>
              <w:keepNext/>
              <w:keepLines/>
              <w:spacing w:before="40"/>
              <w:ind w:left="720"/>
              <w:contextualSpacing/>
              <w:rPr>
                <w:rFonts w:eastAsia="Yu Gothic Light" w:cs="Arial"/>
                <w:szCs w:val="24"/>
              </w:rPr>
            </w:pPr>
          </w:p>
        </w:tc>
      </w:tr>
      <w:tr w:rsidR="005700D5" w:rsidRPr="00890793" w14:paraId="0E19DE2C" w14:textId="77777777" w:rsidTr="007E4CB3">
        <w:trPr>
          <w:gridAfter w:val="4"/>
          <w:wAfter w:w="1153" w:type="dxa"/>
          <w:trHeight w:val="300"/>
        </w:trPr>
        <w:tc>
          <w:tcPr>
            <w:tcW w:w="3402" w:type="dxa"/>
            <w:gridSpan w:val="2"/>
            <w:tcBorders>
              <w:top w:val="nil"/>
              <w:left w:val="nil"/>
              <w:bottom w:val="nil"/>
              <w:right w:val="nil"/>
            </w:tcBorders>
          </w:tcPr>
          <w:p w14:paraId="2E264D7C" w14:textId="77777777" w:rsidR="005700D5" w:rsidRDefault="005700D5" w:rsidP="005700D5">
            <w:pPr>
              <w:keepNext/>
              <w:keepLines/>
              <w:spacing w:before="40"/>
              <w:ind w:left="720" w:hanging="683"/>
              <w:contextualSpacing/>
              <w:rPr>
                <w:rFonts w:eastAsia="Yu Gothic Light" w:cs="Arial"/>
                <w:szCs w:val="24"/>
              </w:rPr>
            </w:pPr>
          </w:p>
          <w:p w14:paraId="4ACC8D2F" w14:textId="17302C75" w:rsidR="005700D5" w:rsidRPr="00890793" w:rsidRDefault="005700D5" w:rsidP="005700D5">
            <w:pPr>
              <w:keepNext/>
              <w:keepLines/>
              <w:spacing w:before="40"/>
              <w:ind w:left="720" w:hanging="683"/>
              <w:contextualSpacing/>
              <w:rPr>
                <w:rFonts w:eastAsia="Yu Gothic Light" w:cs="Arial"/>
                <w:szCs w:val="24"/>
              </w:rPr>
            </w:pPr>
            <w:r>
              <w:rPr>
                <w:rFonts w:eastAsia="Yu Gothic Light" w:cs="Arial"/>
                <w:szCs w:val="24"/>
              </w:rPr>
              <w:t>Joiners</w:t>
            </w:r>
          </w:p>
        </w:tc>
        <w:tc>
          <w:tcPr>
            <w:tcW w:w="3521" w:type="dxa"/>
            <w:gridSpan w:val="2"/>
            <w:tcBorders>
              <w:top w:val="nil"/>
              <w:left w:val="nil"/>
              <w:bottom w:val="nil"/>
              <w:right w:val="nil"/>
            </w:tcBorders>
          </w:tcPr>
          <w:p w14:paraId="15608692" w14:textId="77777777" w:rsidR="005700D5" w:rsidRDefault="005700D5" w:rsidP="005700D5">
            <w:pPr>
              <w:keepNext/>
              <w:keepLines/>
              <w:spacing w:before="40"/>
              <w:ind w:left="720"/>
              <w:contextualSpacing/>
              <w:rPr>
                <w:rFonts w:eastAsia="Yu Gothic Light" w:cs="Arial"/>
                <w:szCs w:val="24"/>
              </w:rPr>
            </w:pPr>
          </w:p>
          <w:p w14:paraId="24512C9A" w14:textId="206D477C" w:rsidR="005700D5" w:rsidRPr="00890793" w:rsidRDefault="005700D5" w:rsidP="005700D5">
            <w:pPr>
              <w:keepNext/>
              <w:keepLines/>
              <w:spacing w:before="40"/>
              <w:ind w:left="720" w:hanging="564"/>
              <w:contextualSpacing/>
              <w:rPr>
                <w:rFonts w:eastAsia="Yu Gothic Light" w:cs="Arial"/>
                <w:szCs w:val="24"/>
              </w:rPr>
            </w:pPr>
            <w:r>
              <w:rPr>
                <w:rFonts w:eastAsia="Yu Gothic Light" w:cs="Arial"/>
                <w:szCs w:val="24"/>
              </w:rPr>
              <w:t>Leavers</w:t>
            </w:r>
          </w:p>
        </w:tc>
        <w:tc>
          <w:tcPr>
            <w:tcW w:w="3425" w:type="dxa"/>
            <w:gridSpan w:val="6"/>
            <w:tcBorders>
              <w:top w:val="nil"/>
              <w:left w:val="nil"/>
              <w:bottom w:val="nil"/>
              <w:right w:val="nil"/>
            </w:tcBorders>
          </w:tcPr>
          <w:p w14:paraId="42B13982" w14:textId="77777777" w:rsidR="005700D5" w:rsidRDefault="005700D5" w:rsidP="004366F6">
            <w:pPr>
              <w:keepNext/>
              <w:keepLines/>
              <w:spacing w:before="40"/>
              <w:ind w:left="720"/>
              <w:contextualSpacing/>
              <w:rPr>
                <w:rFonts w:eastAsia="Yu Gothic Light" w:cs="Arial"/>
                <w:szCs w:val="24"/>
              </w:rPr>
            </w:pPr>
          </w:p>
          <w:p w14:paraId="5928D255" w14:textId="48BC20DB" w:rsidR="005700D5" w:rsidRPr="00890793" w:rsidRDefault="008B3B7B" w:rsidP="008B3B7B">
            <w:pPr>
              <w:keepNext/>
              <w:keepLines/>
              <w:spacing w:before="40"/>
              <w:ind w:left="720" w:hanging="688"/>
              <w:contextualSpacing/>
              <w:rPr>
                <w:rFonts w:eastAsia="Yu Gothic Light" w:cs="Arial"/>
                <w:szCs w:val="24"/>
              </w:rPr>
            </w:pPr>
            <w:r>
              <w:rPr>
                <w:rFonts w:eastAsia="Yu Gothic Light" w:cs="Arial"/>
                <w:szCs w:val="24"/>
              </w:rPr>
              <w:t>Sickness</w:t>
            </w:r>
          </w:p>
        </w:tc>
      </w:tr>
      <w:tr w:rsidR="00751B78" w:rsidRPr="00890793" w14:paraId="5E82325F" w14:textId="77777777" w:rsidTr="007E4CB3">
        <w:trPr>
          <w:gridAfter w:val="4"/>
          <w:wAfter w:w="1153" w:type="dxa"/>
          <w:trHeight w:val="300"/>
        </w:trPr>
        <w:tc>
          <w:tcPr>
            <w:tcW w:w="3402" w:type="dxa"/>
            <w:gridSpan w:val="2"/>
            <w:tcBorders>
              <w:top w:val="nil"/>
              <w:left w:val="nil"/>
              <w:bottom w:val="nil"/>
              <w:right w:val="nil"/>
            </w:tcBorders>
          </w:tcPr>
          <w:p w14:paraId="116D08EA" w14:textId="73DABC3D" w:rsidR="00751B78" w:rsidRPr="008B3B7B" w:rsidRDefault="00751B78" w:rsidP="00B05A5D">
            <w:pPr>
              <w:pStyle w:val="ListParagraph"/>
              <w:keepNext/>
              <w:keepLines/>
              <w:numPr>
                <w:ilvl w:val="0"/>
                <w:numId w:val="39"/>
              </w:numPr>
              <w:spacing w:before="40"/>
              <w:ind w:left="604" w:hanging="425"/>
              <w:rPr>
                <w:rFonts w:eastAsia="Yu Gothic Light" w:cs="Arial"/>
                <w:szCs w:val="24"/>
              </w:rPr>
            </w:pPr>
            <w:r>
              <w:rPr>
                <w:rFonts w:eastAsia="Yu Gothic Light" w:cs="Arial"/>
                <w:szCs w:val="24"/>
              </w:rPr>
              <w:t>Internal transfer/ promotion</w:t>
            </w:r>
          </w:p>
        </w:tc>
        <w:tc>
          <w:tcPr>
            <w:tcW w:w="3521" w:type="dxa"/>
            <w:gridSpan w:val="2"/>
            <w:tcBorders>
              <w:top w:val="nil"/>
              <w:left w:val="nil"/>
              <w:bottom w:val="nil"/>
              <w:right w:val="nil"/>
            </w:tcBorders>
          </w:tcPr>
          <w:p w14:paraId="1EFBC510" w14:textId="30FDBD3A" w:rsidR="00751B78" w:rsidRPr="00B05A5D" w:rsidRDefault="00751B78" w:rsidP="00B05A5D">
            <w:pPr>
              <w:pStyle w:val="ListParagraph"/>
              <w:keepNext/>
              <w:keepLines/>
              <w:numPr>
                <w:ilvl w:val="0"/>
                <w:numId w:val="39"/>
              </w:numPr>
              <w:spacing w:before="40"/>
              <w:ind w:left="723" w:hanging="426"/>
              <w:rPr>
                <w:rFonts w:eastAsia="Yu Gothic Light" w:cs="Arial"/>
                <w:szCs w:val="24"/>
              </w:rPr>
            </w:pPr>
            <w:r w:rsidRPr="00B05A5D">
              <w:rPr>
                <w:rFonts w:eastAsia="Yu Gothic Light" w:cs="Arial"/>
                <w:szCs w:val="24"/>
              </w:rPr>
              <w:t>Internal transfer/ promotion</w:t>
            </w:r>
          </w:p>
        </w:tc>
        <w:tc>
          <w:tcPr>
            <w:tcW w:w="3425" w:type="dxa"/>
            <w:gridSpan w:val="6"/>
            <w:tcBorders>
              <w:top w:val="nil"/>
              <w:left w:val="nil"/>
              <w:bottom w:val="nil"/>
              <w:right w:val="nil"/>
            </w:tcBorders>
          </w:tcPr>
          <w:p w14:paraId="3BC3B84D" w14:textId="50642FA7" w:rsidR="00751B78" w:rsidRPr="00B05A5D" w:rsidRDefault="00A718BF" w:rsidP="00B733EF">
            <w:pPr>
              <w:pStyle w:val="ListParagraph"/>
              <w:keepNext/>
              <w:keepLines/>
              <w:numPr>
                <w:ilvl w:val="0"/>
                <w:numId w:val="40"/>
              </w:numPr>
              <w:spacing w:before="40"/>
              <w:ind w:left="599" w:hanging="426"/>
              <w:rPr>
                <w:rFonts w:eastAsia="Yu Gothic Light" w:cs="Arial"/>
                <w:szCs w:val="24"/>
              </w:rPr>
            </w:pPr>
            <w:r w:rsidRPr="00B05A5D">
              <w:rPr>
                <w:rFonts w:eastAsia="Yu Gothic Light" w:cs="Arial"/>
                <w:szCs w:val="24"/>
              </w:rPr>
              <w:t>No of days short term</w:t>
            </w:r>
          </w:p>
        </w:tc>
      </w:tr>
      <w:tr w:rsidR="00751B78" w:rsidRPr="00890793" w14:paraId="4D8DD304" w14:textId="77777777" w:rsidTr="007E4CB3">
        <w:trPr>
          <w:gridAfter w:val="4"/>
          <w:wAfter w:w="1153" w:type="dxa"/>
          <w:trHeight w:val="300"/>
        </w:trPr>
        <w:tc>
          <w:tcPr>
            <w:tcW w:w="3402" w:type="dxa"/>
            <w:gridSpan w:val="2"/>
            <w:tcBorders>
              <w:top w:val="nil"/>
              <w:left w:val="nil"/>
              <w:bottom w:val="nil"/>
              <w:right w:val="nil"/>
            </w:tcBorders>
          </w:tcPr>
          <w:p w14:paraId="43D33C88" w14:textId="52CFF361" w:rsidR="00751B78" w:rsidRPr="00B05A5D" w:rsidRDefault="00751B78" w:rsidP="00B05A5D">
            <w:pPr>
              <w:pStyle w:val="ListParagraph"/>
              <w:keepNext/>
              <w:keepLines/>
              <w:numPr>
                <w:ilvl w:val="0"/>
                <w:numId w:val="39"/>
              </w:numPr>
              <w:spacing w:before="40"/>
              <w:ind w:left="604" w:hanging="425"/>
              <w:rPr>
                <w:rFonts w:eastAsia="Yu Gothic Light" w:cs="Arial"/>
                <w:szCs w:val="24"/>
              </w:rPr>
            </w:pPr>
            <w:r w:rsidRPr="00B05A5D">
              <w:rPr>
                <w:rFonts w:eastAsia="Yu Gothic Light" w:cs="Arial"/>
                <w:szCs w:val="24"/>
              </w:rPr>
              <w:t>Welsh Local Authority</w:t>
            </w:r>
          </w:p>
        </w:tc>
        <w:tc>
          <w:tcPr>
            <w:tcW w:w="3521" w:type="dxa"/>
            <w:gridSpan w:val="2"/>
            <w:tcBorders>
              <w:top w:val="nil"/>
              <w:left w:val="nil"/>
              <w:bottom w:val="nil"/>
              <w:right w:val="nil"/>
            </w:tcBorders>
          </w:tcPr>
          <w:p w14:paraId="19C5F4F7" w14:textId="115119B0" w:rsidR="00751B78" w:rsidRPr="00890793" w:rsidRDefault="00751B78" w:rsidP="00B733EF">
            <w:pPr>
              <w:keepNext/>
              <w:keepLines/>
              <w:numPr>
                <w:ilvl w:val="0"/>
                <w:numId w:val="18"/>
              </w:numPr>
              <w:spacing w:before="40"/>
              <w:ind w:hanging="423"/>
              <w:contextualSpacing/>
              <w:rPr>
                <w:rFonts w:eastAsia="Yu Gothic Light" w:cs="Arial"/>
                <w:szCs w:val="24"/>
              </w:rPr>
            </w:pPr>
            <w:r>
              <w:rPr>
                <w:rFonts w:eastAsia="Yu Gothic Light" w:cs="Arial"/>
                <w:szCs w:val="24"/>
              </w:rPr>
              <w:t>Welsh Local Authority</w:t>
            </w:r>
          </w:p>
        </w:tc>
        <w:tc>
          <w:tcPr>
            <w:tcW w:w="3425" w:type="dxa"/>
            <w:gridSpan w:val="6"/>
            <w:tcBorders>
              <w:top w:val="nil"/>
              <w:left w:val="nil"/>
              <w:bottom w:val="nil"/>
              <w:right w:val="nil"/>
            </w:tcBorders>
          </w:tcPr>
          <w:p w14:paraId="5A536D1D" w14:textId="2E0602E1" w:rsidR="00751B78" w:rsidRPr="00B05A5D" w:rsidRDefault="00237A19" w:rsidP="00B733EF">
            <w:pPr>
              <w:pStyle w:val="ListParagraph"/>
              <w:keepNext/>
              <w:keepLines/>
              <w:numPr>
                <w:ilvl w:val="0"/>
                <w:numId w:val="40"/>
              </w:numPr>
              <w:spacing w:before="40"/>
              <w:ind w:left="599" w:hanging="426"/>
              <w:rPr>
                <w:rFonts w:eastAsia="Yu Gothic Light" w:cs="Arial"/>
                <w:szCs w:val="24"/>
              </w:rPr>
            </w:pPr>
            <w:r w:rsidRPr="00B05A5D">
              <w:rPr>
                <w:rFonts w:eastAsia="Yu Gothic Light" w:cs="Arial"/>
                <w:szCs w:val="24"/>
              </w:rPr>
              <w:t>No of days long term</w:t>
            </w:r>
          </w:p>
        </w:tc>
      </w:tr>
      <w:tr w:rsidR="00751B78" w:rsidRPr="00890793" w14:paraId="3E00C7DC" w14:textId="77777777" w:rsidTr="007E4CB3">
        <w:trPr>
          <w:gridAfter w:val="4"/>
          <w:wAfter w:w="1153" w:type="dxa"/>
          <w:trHeight w:val="300"/>
        </w:trPr>
        <w:tc>
          <w:tcPr>
            <w:tcW w:w="3402" w:type="dxa"/>
            <w:gridSpan w:val="2"/>
            <w:tcBorders>
              <w:top w:val="nil"/>
              <w:left w:val="nil"/>
              <w:bottom w:val="nil"/>
              <w:right w:val="nil"/>
            </w:tcBorders>
          </w:tcPr>
          <w:p w14:paraId="54E5265B" w14:textId="11C35C6E" w:rsidR="00751B78" w:rsidRPr="00B05A5D" w:rsidRDefault="00751B78" w:rsidP="00B05A5D">
            <w:pPr>
              <w:pStyle w:val="ListParagraph"/>
              <w:keepNext/>
              <w:keepLines/>
              <w:numPr>
                <w:ilvl w:val="0"/>
                <w:numId w:val="39"/>
              </w:numPr>
              <w:spacing w:before="40"/>
              <w:ind w:left="604" w:hanging="425"/>
              <w:rPr>
                <w:rFonts w:eastAsia="Yu Gothic Light" w:cs="Arial"/>
                <w:szCs w:val="24"/>
              </w:rPr>
            </w:pPr>
            <w:r w:rsidRPr="00B05A5D">
              <w:rPr>
                <w:rFonts w:eastAsia="Yu Gothic Light" w:cs="Arial"/>
                <w:szCs w:val="24"/>
              </w:rPr>
              <w:t>Outside Wales</w:t>
            </w:r>
          </w:p>
        </w:tc>
        <w:tc>
          <w:tcPr>
            <w:tcW w:w="3521" w:type="dxa"/>
            <w:gridSpan w:val="2"/>
            <w:tcBorders>
              <w:top w:val="nil"/>
              <w:left w:val="nil"/>
              <w:bottom w:val="nil"/>
              <w:right w:val="nil"/>
            </w:tcBorders>
          </w:tcPr>
          <w:p w14:paraId="75FD4C18" w14:textId="6F533094" w:rsidR="00751B78" w:rsidRPr="00890793" w:rsidRDefault="00751B78" w:rsidP="00B733EF">
            <w:pPr>
              <w:keepNext/>
              <w:keepLines/>
              <w:numPr>
                <w:ilvl w:val="0"/>
                <w:numId w:val="18"/>
              </w:numPr>
              <w:spacing w:before="40"/>
              <w:ind w:hanging="423"/>
              <w:contextualSpacing/>
              <w:rPr>
                <w:rFonts w:eastAsia="Yu Gothic Light" w:cs="Arial"/>
                <w:szCs w:val="24"/>
              </w:rPr>
            </w:pPr>
            <w:r>
              <w:rPr>
                <w:rFonts w:eastAsia="Yu Gothic Light" w:cs="Arial"/>
                <w:szCs w:val="24"/>
              </w:rPr>
              <w:t>Outside Wales</w:t>
            </w:r>
          </w:p>
        </w:tc>
        <w:tc>
          <w:tcPr>
            <w:tcW w:w="3425" w:type="dxa"/>
            <w:gridSpan w:val="6"/>
            <w:tcBorders>
              <w:top w:val="nil"/>
              <w:left w:val="nil"/>
              <w:bottom w:val="nil"/>
              <w:right w:val="nil"/>
            </w:tcBorders>
          </w:tcPr>
          <w:p w14:paraId="115D2929" w14:textId="2C6B5E75" w:rsidR="00751B78" w:rsidRPr="00B05A5D" w:rsidRDefault="00237A19" w:rsidP="00B733EF">
            <w:pPr>
              <w:pStyle w:val="ListParagraph"/>
              <w:keepNext/>
              <w:keepLines/>
              <w:numPr>
                <w:ilvl w:val="0"/>
                <w:numId w:val="40"/>
              </w:numPr>
              <w:spacing w:before="40"/>
              <w:ind w:left="599" w:hanging="426"/>
              <w:rPr>
                <w:rFonts w:eastAsia="Yu Gothic Light" w:cs="Arial"/>
                <w:szCs w:val="24"/>
              </w:rPr>
            </w:pPr>
            <w:r w:rsidRPr="00B05A5D">
              <w:rPr>
                <w:rFonts w:eastAsia="Yu Gothic Light" w:cs="Arial"/>
                <w:szCs w:val="24"/>
              </w:rPr>
              <w:t>Stress (work related)</w:t>
            </w:r>
          </w:p>
        </w:tc>
      </w:tr>
      <w:tr w:rsidR="00751B78" w:rsidRPr="00890793" w14:paraId="6E75E9EA" w14:textId="77777777" w:rsidTr="007E4CB3">
        <w:trPr>
          <w:gridAfter w:val="4"/>
          <w:wAfter w:w="1153" w:type="dxa"/>
          <w:trHeight w:val="300"/>
        </w:trPr>
        <w:tc>
          <w:tcPr>
            <w:tcW w:w="3402" w:type="dxa"/>
            <w:gridSpan w:val="2"/>
            <w:tcBorders>
              <w:top w:val="nil"/>
              <w:left w:val="nil"/>
              <w:bottom w:val="nil"/>
              <w:right w:val="nil"/>
            </w:tcBorders>
          </w:tcPr>
          <w:p w14:paraId="3F002514" w14:textId="2D832320" w:rsidR="00751B78" w:rsidRPr="00B05A5D" w:rsidRDefault="00751B78" w:rsidP="00B05A5D">
            <w:pPr>
              <w:pStyle w:val="ListParagraph"/>
              <w:keepNext/>
              <w:keepLines/>
              <w:numPr>
                <w:ilvl w:val="0"/>
                <w:numId w:val="39"/>
              </w:numPr>
              <w:spacing w:before="40"/>
              <w:ind w:left="604" w:hanging="425"/>
              <w:rPr>
                <w:rFonts w:eastAsia="Yu Gothic Light" w:cs="Arial"/>
                <w:szCs w:val="24"/>
              </w:rPr>
            </w:pPr>
            <w:r w:rsidRPr="00B05A5D">
              <w:rPr>
                <w:rFonts w:eastAsia="Yu Gothic Light" w:cs="Arial"/>
                <w:szCs w:val="24"/>
              </w:rPr>
              <w:t>A private care organisation</w:t>
            </w:r>
          </w:p>
        </w:tc>
        <w:tc>
          <w:tcPr>
            <w:tcW w:w="3521" w:type="dxa"/>
            <w:gridSpan w:val="2"/>
            <w:tcBorders>
              <w:top w:val="nil"/>
              <w:left w:val="nil"/>
              <w:bottom w:val="nil"/>
              <w:right w:val="nil"/>
            </w:tcBorders>
          </w:tcPr>
          <w:p w14:paraId="039B4829" w14:textId="657B8E15" w:rsidR="00751B78" w:rsidRPr="00890793" w:rsidRDefault="00751B78" w:rsidP="00B733EF">
            <w:pPr>
              <w:keepNext/>
              <w:keepLines/>
              <w:numPr>
                <w:ilvl w:val="0"/>
                <w:numId w:val="18"/>
              </w:numPr>
              <w:spacing w:before="40"/>
              <w:ind w:hanging="423"/>
              <w:contextualSpacing/>
              <w:rPr>
                <w:rFonts w:eastAsia="Yu Gothic Light" w:cs="Arial"/>
                <w:szCs w:val="24"/>
              </w:rPr>
            </w:pPr>
            <w:r>
              <w:rPr>
                <w:rFonts w:eastAsia="Yu Gothic Light" w:cs="Arial"/>
                <w:szCs w:val="24"/>
              </w:rPr>
              <w:t>A private care organisation</w:t>
            </w:r>
          </w:p>
        </w:tc>
        <w:tc>
          <w:tcPr>
            <w:tcW w:w="3425" w:type="dxa"/>
            <w:gridSpan w:val="6"/>
            <w:tcBorders>
              <w:top w:val="nil"/>
              <w:left w:val="nil"/>
              <w:bottom w:val="nil"/>
              <w:right w:val="nil"/>
            </w:tcBorders>
          </w:tcPr>
          <w:p w14:paraId="772C02D7" w14:textId="6F660B0A" w:rsidR="00751B78" w:rsidRPr="00B05A5D" w:rsidRDefault="00237A19" w:rsidP="00B733EF">
            <w:pPr>
              <w:pStyle w:val="ListParagraph"/>
              <w:keepNext/>
              <w:keepLines/>
              <w:numPr>
                <w:ilvl w:val="0"/>
                <w:numId w:val="40"/>
              </w:numPr>
              <w:spacing w:before="40"/>
              <w:ind w:left="599" w:hanging="426"/>
              <w:rPr>
                <w:rFonts w:eastAsia="Yu Gothic Light" w:cs="Arial"/>
                <w:szCs w:val="24"/>
              </w:rPr>
            </w:pPr>
            <w:r w:rsidRPr="00B05A5D">
              <w:rPr>
                <w:rFonts w:eastAsia="Yu Gothic Light" w:cs="Arial"/>
                <w:szCs w:val="24"/>
              </w:rPr>
              <w:t>Stress (non-work related)</w:t>
            </w:r>
          </w:p>
        </w:tc>
      </w:tr>
      <w:tr w:rsidR="00751B78" w:rsidRPr="00890793" w14:paraId="27B16AF6" w14:textId="77777777" w:rsidTr="007E4CB3">
        <w:trPr>
          <w:gridAfter w:val="4"/>
          <w:wAfter w:w="1153" w:type="dxa"/>
          <w:trHeight w:val="300"/>
        </w:trPr>
        <w:tc>
          <w:tcPr>
            <w:tcW w:w="3402" w:type="dxa"/>
            <w:gridSpan w:val="2"/>
            <w:tcBorders>
              <w:top w:val="nil"/>
              <w:left w:val="nil"/>
              <w:bottom w:val="nil"/>
              <w:right w:val="nil"/>
            </w:tcBorders>
          </w:tcPr>
          <w:p w14:paraId="3C9BA0EE" w14:textId="16377C4B" w:rsidR="00751B78" w:rsidRPr="00B05A5D" w:rsidRDefault="00751B78" w:rsidP="00B05A5D">
            <w:pPr>
              <w:pStyle w:val="ListParagraph"/>
              <w:keepNext/>
              <w:keepLines/>
              <w:numPr>
                <w:ilvl w:val="0"/>
                <w:numId w:val="39"/>
              </w:numPr>
              <w:spacing w:before="40"/>
              <w:ind w:left="604" w:hanging="425"/>
              <w:rPr>
                <w:rFonts w:eastAsia="Yu Gothic Light" w:cs="Arial"/>
                <w:szCs w:val="24"/>
              </w:rPr>
            </w:pPr>
            <w:r w:rsidRPr="00B05A5D">
              <w:rPr>
                <w:rFonts w:eastAsia="Yu Gothic Light" w:cs="Arial"/>
                <w:szCs w:val="24"/>
              </w:rPr>
              <w:t>Outside social care</w:t>
            </w:r>
          </w:p>
        </w:tc>
        <w:tc>
          <w:tcPr>
            <w:tcW w:w="3521" w:type="dxa"/>
            <w:gridSpan w:val="2"/>
            <w:tcBorders>
              <w:top w:val="nil"/>
              <w:left w:val="nil"/>
              <w:bottom w:val="nil"/>
              <w:right w:val="nil"/>
            </w:tcBorders>
          </w:tcPr>
          <w:p w14:paraId="3979AC18" w14:textId="5006A042" w:rsidR="00751B78" w:rsidRPr="00890793" w:rsidRDefault="00751B78" w:rsidP="00B733EF">
            <w:pPr>
              <w:keepNext/>
              <w:keepLines/>
              <w:numPr>
                <w:ilvl w:val="0"/>
                <w:numId w:val="18"/>
              </w:numPr>
              <w:spacing w:before="40"/>
              <w:ind w:hanging="423"/>
              <w:contextualSpacing/>
              <w:rPr>
                <w:rFonts w:eastAsia="Yu Gothic Light" w:cs="Arial"/>
                <w:szCs w:val="24"/>
              </w:rPr>
            </w:pPr>
            <w:r>
              <w:rPr>
                <w:rFonts w:eastAsia="Yu Gothic Light" w:cs="Arial"/>
                <w:szCs w:val="24"/>
              </w:rPr>
              <w:t>Outside social care</w:t>
            </w:r>
          </w:p>
        </w:tc>
        <w:tc>
          <w:tcPr>
            <w:tcW w:w="3425" w:type="dxa"/>
            <w:gridSpan w:val="6"/>
            <w:tcBorders>
              <w:top w:val="nil"/>
              <w:left w:val="nil"/>
              <w:bottom w:val="nil"/>
              <w:right w:val="nil"/>
            </w:tcBorders>
          </w:tcPr>
          <w:p w14:paraId="0BCBE233" w14:textId="22DDC38F" w:rsidR="00751B78" w:rsidRPr="00B05A5D" w:rsidRDefault="00237A19" w:rsidP="00B733EF">
            <w:pPr>
              <w:pStyle w:val="ListParagraph"/>
              <w:keepNext/>
              <w:keepLines/>
              <w:numPr>
                <w:ilvl w:val="0"/>
                <w:numId w:val="40"/>
              </w:numPr>
              <w:spacing w:before="40"/>
              <w:ind w:left="599" w:hanging="426"/>
              <w:rPr>
                <w:rFonts w:eastAsia="Yu Gothic Light" w:cs="Arial"/>
                <w:szCs w:val="24"/>
              </w:rPr>
            </w:pPr>
            <w:r w:rsidRPr="00B05A5D">
              <w:rPr>
                <w:rFonts w:eastAsia="Yu Gothic Light" w:cs="Arial"/>
                <w:szCs w:val="24"/>
              </w:rPr>
              <w:t>Other</w:t>
            </w:r>
            <w:r w:rsidR="00D8710E" w:rsidRPr="00B05A5D">
              <w:rPr>
                <w:rFonts w:eastAsia="Yu Gothic Light" w:cs="Arial"/>
                <w:szCs w:val="24"/>
              </w:rPr>
              <w:t xml:space="preserve"> mental health</w:t>
            </w:r>
          </w:p>
        </w:tc>
      </w:tr>
      <w:tr w:rsidR="00751B78" w:rsidRPr="00890793" w14:paraId="4BCAA2CB" w14:textId="77777777" w:rsidTr="007E4CB3">
        <w:trPr>
          <w:gridAfter w:val="4"/>
          <w:wAfter w:w="1153" w:type="dxa"/>
          <w:trHeight w:val="300"/>
        </w:trPr>
        <w:tc>
          <w:tcPr>
            <w:tcW w:w="3402" w:type="dxa"/>
            <w:gridSpan w:val="2"/>
            <w:tcBorders>
              <w:top w:val="nil"/>
              <w:left w:val="nil"/>
              <w:bottom w:val="nil"/>
              <w:right w:val="nil"/>
            </w:tcBorders>
          </w:tcPr>
          <w:p w14:paraId="0307407A" w14:textId="7896BF46" w:rsidR="00751B78" w:rsidRPr="00B05A5D" w:rsidRDefault="00751B78" w:rsidP="00B05A5D">
            <w:pPr>
              <w:pStyle w:val="ListParagraph"/>
              <w:keepNext/>
              <w:keepLines/>
              <w:numPr>
                <w:ilvl w:val="0"/>
                <w:numId w:val="39"/>
              </w:numPr>
              <w:spacing w:before="40"/>
              <w:ind w:left="604" w:hanging="425"/>
              <w:rPr>
                <w:rFonts w:eastAsia="Yu Gothic Light" w:cs="Arial"/>
                <w:szCs w:val="24"/>
              </w:rPr>
            </w:pPr>
            <w:r w:rsidRPr="00B05A5D">
              <w:rPr>
                <w:rFonts w:eastAsia="Yu Gothic Light" w:cs="Arial"/>
                <w:szCs w:val="24"/>
              </w:rPr>
              <w:t>Voluntary/3</w:t>
            </w:r>
            <w:r w:rsidRPr="00B05A5D">
              <w:rPr>
                <w:rFonts w:eastAsia="Yu Gothic Light" w:cs="Arial"/>
                <w:szCs w:val="24"/>
                <w:vertAlign w:val="superscript"/>
              </w:rPr>
              <w:t>rd</w:t>
            </w:r>
            <w:r w:rsidRPr="00B05A5D">
              <w:rPr>
                <w:rFonts w:eastAsia="Yu Gothic Light" w:cs="Arial"/>
                <w:szCs w:val="24"/>
              </w:rPr>
              <w:t xml:space="preserve"> sector care organisation</w:t>
            </w:r>
          </w:p>
        </w:tc>
        <w:tc>
          <w:tcPr>
            <w:tcW w:w="3521" w:type="dxa"/>
            <w:gridSpan w:val="2"/>
            <w:tcBorders>
              <w:top w:val="nil"/>
              <w:left w:val="nil"/>
              <w:bottom w:val="nil"/>
              <w:right w:val="nil"/>
            </w:tcBorders>
          </w:tcPr>
          <w:p w14:paraId="48413102" w14:textId="293EDBA5" w:rsidR="00751B78" w:rsidRPr="00890793" w:rsidRDefault="00751B78" w:rsidP="00B733EF">
            <w:pPr>
              <w:keepNext/>
              <w:keepLines/>
              <w:numPr>
                <w:ilvl w:val="0"/>
                <w:numId w:val="18"/>
              </w:numPr>
              <w:spacing w:before="40"/>
              <w:ind w:hanging="423"/>
              <w:contextualSpacing/>
              <w:rPr>
                <w:rFonts w:eastAsia="Yu Gothic Light" w:cs="Arial"/>
                <w:szCs w:val="24"/>
              </w:rPr>
            </w:pPr>
            <w:r>
              <w:rPr>
                <w:rFonts w:eastAsia="Yu Gothic Light" w:cs="Arial"/>
                <w:szCs w:val="24"/>
              </w:rPr>
              <w:t>Voluntary/3</w:t>
            </w:r>
            <w:r w:rsidRPr="00B979D8">
              <w:rPr>
                <w:rFonts w:eastAsia="Yu Gothic Light" w:cs="Arial"/>
                <w:szCs w:val="24"/>
                <w:vertAlign w:val="superscript"/>
              </w:rPr>
              <w:t>rd</w:t>
            </w:r>
            <w:r>
              <w:rPr>
                <w:rFonts w:eastAsia="Yu Gothic Light" w:cs="Arial"/>
                <w:szCs w:val="24"/>
              </w:rPr>
              <w:t xml:space="preserve"> sector care organisation</w:t>
            </w:r>
          </w:p>
        </w:tc>
        <w:tc>
          <w:tcPr>
            <w:tcW w:w="3425" w:type="dxa"/>
            <w:gridSpan w:val="6"/>
            <w:tcBorders>
              <w:top w:val="nil"/>
              <w:left w:val="nil"/>
              <w:bottom w:val="nil"/>
              <w:right w:val="nil"/>
            </w:tcBorders>
          </w:tcPr>
          <w:p w14:paraId="0801E569" w14:textId="5C8E5AFC" w:rsidR="00751B78" w:rsidRPr="00B05A5D" w:rsidRDefault="00D8710E" w:rsidP="00B733EF">
            <w:pPr>
              <w:pStyle w:val="ListParagraph"/>
              <w:keepNext/>
              <w:keepLines/>
              <w:numPr>
                <w:ilvl w:val="0"/>
                <w:numId w:val="40"/>
              </w:numPr>
              <w:spacing w:before="40"/>
              <w:ind w:left="599" w:hanging="426"/>
              <w:rPr>
                <w:rFonts w:eastAsia="Yu Gothic Light" w:cs="Arial"/>
                <w:szCs w:val="24"/>
              </w:rPr>
            </w:pPr>
            <w:r w:rsidRPr="00B05A5D">
              <w:rPr>
                <w:rFonts w:eastAsia="Yu Gothic Light" w:cs="Arial"/>
                <w:szCs w:val="24"/>
              </w:rPr>
              <w:t>Back injury</w:t>
            </w:r>
          </w:p>
        </w:tc>
      </w:tr>
      <w:tr w:rsidR="00751B78" w:rsidRPr="00890793" w14:paraId="12F9CF36" w14:textId="77777777" w:rsidTr="007E4CB3">
        <w:trPr>
          <w:gridAfter w:val="4"/>
          <w:wAfter w:w="1153" w:type="dxa"/>
          <w:trHeight w:val="300"/>
        </w:trPr>
        <w:tc>
          <w:tcPr>
            <w:tcW w:w="3402" w:type="dxa"/>
            <w:gridSpan w:val="2"/>
            <w:tcBorders>
              <w:top w:val="nil"/>
              <w:left w:val="nil"/>
              <w:bottom w:val="nil"/>
              <w:right w:val="nil"/>
            </w:tcBorders>
          </w:tcPr>
          <w:p w14:paraId="37D421AF" w14:textId="41C829E9" w:rsidR="00751B78" w:rsidRPr="00B05A5D" w:rsidRDefault="00751B78" w:rsidP="00B05A5D">
            <w:pPr>
              <w:pStyle w:val="ListParagraph"/>
              <w:keepNext/>
              <w:keepLines/>
              <w:numPr>
                <w:ilvl w:val="0"/>
                <w:numId w:val="39"/>
              </w:numPr>
              <w:spacing w:before="40"/>
              <w:ind w:left="604" w:hanging="425"/>
              <w:rPr>
                <w:rFonts w:eastAsia="Yu Gothic Light" w:cs="Arial"/>
                <w:szCs w:val="24"/>
              </w:rPr>
            </w:pPr>
            <w:r w:rsidRPr="00B05A5D">
              <w:rPr>
                <w:rFonts w:eastAsia="Yu Gothic Light" w:cs="Arial"/>
                <w:szCs w:val="24"/>
              </w:rPr>
              <w:t>From education</w:t>
            </w:r>
          </w:p>
        </w:tc>
        <w:tc>
          <w:tcPr>
            <w:tcW w:w="3521" w:type="dxa"/>
            <w:gridSpan w:val="2"/>
            <w:tcBorders>
              <w:top w:val="nil"/>
              <w:left w:val="nil"/>
              <w:bottom w:val="nil"/>
              <w:right w:val="nil"/>
            </w:tcBorders>
          </w:tcPr>
          <w:p w14:paraId="601D0B8B" w14:textId="4D9BDCAD" w:rsidR="00751B78" w:rsidRPr="00890793" w:rsidRDefault="001A4E80" w:rsidP="00B733EF">
            <w:pPr>
              <w:keepNext/>
              <w:keepLines/>
              <w:numPr>
                <w:ilvl w:val="0"/>
                <w:numId w:val="18"/>
              </w:numPr>
              <w:spacing w:before="40"/>
              <w:ind w:hanging="423"/>
              <w:contextualSpacing/>
              <w:rPr>
                <w:rFonts w:eastAsia="Yu Gothic Light" w:cs="Arial"/>
                <w:szCs w:val="24"/>
              </w:rPr>
            </w:pPr>
            <w:r>
              <w:rPr>
                <w:rFonts w:eastAsia="Yu Gothic Light" w:cs="Arial"/>
                <w:szCs w:val="24"/>
              </w:rPr>
              <w:t>To</w:t>
            </w:r>
            <w:r w:rsidR="00751B78">
              <w:rPr>
                <w:rFonts w:eastAsia="Yu Gothic Light" w:cs="Arial"/>
                <w:szCs w:val="24"/>
              </w:rPr>
              <w:t xml:space="preserve"> education</w:t>
            </w:r>
          </w:p>
        </w:tc>
        <w:tc>
          <w:tcPr>
            <w:tcW w:w="3425" w:type="dxa"/>
            <w:gridSpan w:val="6"/>
            <w:tcBorders>
              <w:top w:val="nil"/>
              <w:left w:val="nil"/>
              <w:bottom w:val="nil"/>
              <w:right w:val="nil"/>
            </w:tcBorders>
          </w:tcPr>
          <w:p w14:paraId="5550AC96" w14:textId="3D86903F" w:rsidR="00751B78" w:rsidRPr="00B05A5D" w:rsidRDefault="00D8710E" w:rsidP="00B733EF">
            <w:pPr>
              <w:pStyle w:val="ListParagraph"/>
              <w:keepNext/>
              <w:keepLines/>
              <w:numPr>
                <w:ilvl w:val="0"/>
                <w:numId w:val="40"/>
              </w:numPr>
              <w:spacing w:before="40"/>
              <w:ind w:left="599" w:hanging="426"/>
              <w:rPr>
                <w:rFonts w:eastAsia="Yu Gothic Light" w:cs="Arial"/>
                <w:szCs w:val="24"/>
              </w:rPr>
            </w:pPr>
            <w:r w:rsidRPr="00B05A5D">
              <w:rPr>
                <w:rFonts w:eastAsia="Yu Gothic Light" w:cs="Arial"/>
                <w:szCs w:val="24"/>
              </w:rPr>
              <w:t>Limb injury</w:t>
            </w:r>
          </w:p>
        </w:tc>
      </w:tr>
      <w:tr w:rsidR="00751B78" w:rsidRPr="00890793" w14:paraId="6ACCF88E" w14:textId="77777777" w:rsidTr="007E4CB3">
        <w:trPr>
          <w:gridAfter w:val="4"/>
          <w:wAfter w:w="1153" w:type="dxa"/>
          <w:trHeight w:val="300"/>
        </w:trPr>
        <w:tc>
          <w:tcPr>
            <w:tcW w:w="3402" w:type="dxa"/>
            <w:gridSpan w:val="2"/>
            <w:tcBorders>
              <w:top w:val="nil"/>
              <w:left w:val="nil"/>
              <w:bottom w:val="nil"/>
              <w:right w:val="nil"/>
            </w:tcBorders>
          </w:tcPr>
          <w:p w14:paraId="148F007E" w14:textId="50FC197B" w:rsidR="00751B78" w:rsidRPr="00B05A5D" w:rsidRDefault="00751B78" w:rsidP="00B05A5D">
            <w:pPr>
              <w:pStyle w:val="ListParagraph"/>
              <w:keepNext/>
              <w:keepLines/>
              <w:numPr>
                <w:ilvl w:val="0"/>
                <w:numId w:val="39"/>
              </w:numPr>
              <w:spacing w:before="40"/>
              <w:ind w:left="604" w:hanging="425"/>
              <w:rPr>
                <w:rFonts w:eastAsia="Yu Gothic Light" w:cs="Arial"/>
                <w:szCs w:val="24"/>
              </w:rPr>
            </w:pPr>
            <w:proofErr w:type="spellStart"/>
            <w:r w:rsidRPr="00B05A5D">
              <w:rPr>
                <w:rFonts w:eastAsia="Yu Gothic Light" w:cs="Arial"/>
                <w:szCs w:val="24"/>
              </w:rPr>
              <w:t>Were</w:t>
            </w:r>
            <w:proofErr w:type="spellEnd"/>
            <w:r w:rsidRPr="00B05A5D">
              <w:rPr>
                <w:rFonts w:eastAsia="Yu Gothic Light" w:cs="Arial"/>
                <w:szCs w:val="24"/>
              </w:rPr>
              <w:t xml:space="preserve"> not working </w:t>
            </w:r>
          </w:p>
        </w:tc>
        <w:tc>
          <w:tcPr>
            <w:tcW w:w="3521" w:type="dxa"/>
            <w:gridSpan w:val="2"/>
            <w:tcBorders>
              <w:top w:val="nil"/>
              <w:left w:val="nil"/>
              <w:bottom w:val="nil"/>
              <w:right w:val="nil"/>
            </w:tcBorders>
          </w:tcPr>
          <w:p w14:paraId="4D12AC40" w14:textId="2AA95CDB" w:rsidR="00ED4840" w:rsidRPr="00ED4840" w:rsidRDefault="00ED4840" w:rsidP="00B733EF">
            <w:pPr>
              <w:keepNext/>
              <w:keepLines/>
              <w:numPr>
                <w:ilvl w:val="0"/>
                <w:numId w:val="18"/>
              </w:numPr>
              <w:spacing w:before="40"/>
              <w:ind w:hanging="423"/>
              <w:contextualSpacing/>
              <w:rPr>
                <w:rFonts w:eastAsia="Yu Gothic Light" w:cs="Arial"/>
                <w:szCs w:val="24"/>
              </w:rPr>
            </w:pPr>
            <w:r>
              <w:rPr>
                <w:rFonts w:eastAsia="Yu Gothic Light" w:cs="Arial"/>
                <w:szCs w:val="24"/>
              </w:rPr>
              <w:t>Left the sector</w:t>
            </w:r>
          </w:p>
        </w:tc>
        <w:tc>
          <w:tcPr>
            <w:tcW w:w="3425" w:type="dxa"/>
            <w:gridSpan w:val="6"/>
            <w:tcBorders>
              <w:top w:val="nil"/>
              <w:left w:val="nil"/>
              <w:bottom w:val="nil"/>
              <w:right w:val="nil"/>
            </w:tcBorders>
          </w:tcPr>
          <w:p w14:paraId="60670238" w14:textId="23216026" w:rsidR="00751B78" w:rsidRPr="00B05A5D" w:rsidRDefault="00B24665" w:rsidP="00B733EF">
            <w:pPr>
              <w:pStyle w:val="ListParagraph"/>
              <w:keepNext/>
              <w:keepLines/>
              <w:numPr>
                <w:ilvl w:val="0"/>
                <w:numId w:val="40"/>
              </w:numPr>
              <w:spacing w:before="40"/>
              <w:ind w:left="599" w:hanging="426"/>
              <w:rPr>
                <w:rFonts w:eastAsia="Yu Gothic Light" w:cs="Arial"/>
                <w:szCs w:val="24"/>
              </w:rPr>
            </w:pPr>
            <w:r w:rsidRPr="00B05A5D">
              <w:rPr>
                <w:rFonts w:eastAsia="Yu Gothic Light" w:cs="Arial"/>
                <w:szCs w:val="24"/>
              </w:rPr>
              <w:t>Common ill health</w:t>
            </w:r>
          </w:p>
        </w:tc>
      </w:tr>
      <w:tr w:rsidR="00751B78" w:rsidRPr="00890793" w14:paraId="5E5074CE" w14:textId="77777777" w:rsidTr="007E4CB3">
        <w:trPr>
          <w:gridAfter w:val="4"/>
          <w:wAfter w:w="1153" w:type="dxa"/>
          <w:trHeight w:val="300"/>
        </w:trPr>
        <w:tc>
          <w:tcPr>
            <w:tcW w:w="3402" w:type="dxa"/>
            <w:gridSpan w:val="2"/>
            <w:tcBorders>
              <w:top w:val="nil"/>
              <w:left w:val="nil"/>
              <w:bottom w:val="nil"/>
              <w:right w:val="nil"/>
            </w:tcBorders>
          </w:tcPr>
          <w:p w14:paraId="54685419" w14:textId="164577BE" w:rsidR="00751B78" w:rsidRPr="00B05A5D" w:rsidRDefault="00751B78" w:rsidP="00B05A5D">
            <w:pPr>
              <w:pStyle w:val="ListParagraph"/>
              <w:keepNext/>
              <w:keepLines/>
              <w:numPr>
                <w:ilvl w:val="0"/>
                <w:numId w:val="39"/>
              </w:numPr>
              <w:spacing w:before="40"/>
              <w:ind w:left="604" w:hanging="425"/>
              <w:rPr>
                <w:rFonts w:eastAsia="Yu Gothic Light" w:cs="Arial"/>
                <w:szCs w:val="24"/>
              </w:rPr>
            </w:pPr>
            <w:r w:rsidRPr="00B05A5D">
              <w:rPr>
                <w:rFonts w:eastAsia="Yu Gothic Light" w:cs="Arial"/>
                <w:szCs w:val="24"/>
              </w:rPr>
              <w:t>Destination unknown</w:t>
            </w:r>
          </w:p>
        </w:tc>
        <w:tc>
          <w:tcPr>
            <w:tcW w:w="3521" w:type="dxa"/>
            <w:gridSpan w:val="2"/>
            <w:tcBorders>
              <w:top w:val="nil"/>
              <w:left w:val="nil"/>
              <w:bottom w:val="nil"/>
              <w:right w:val="nil"/>
            </w:tcBorders>
          </w:tcPr>
          <w:p w14:paraId="416F2E4E" w14:textId="0392341D" w:rsidR="00751B78" w:rsidRPr="00890793" w:rsidRDefault="000A1802" w:rsidP="00B733EF">
            <w:pPr>
              <w:keepNext/>
              <w:keepLines/>
              <w:numPr>
                <w:ilvl w:val="0"/>
                <w:numId w:val="18"/>
              </w:numPr>
              <w:spacing w:before="40"/>
              <w:ind w:hanging="423"/>
              <w:contextualSpacing/>
              <w:rPr>
                <w:rFonts w:eastAsia="Yu Gothic Light" w:cs="Arial"/>
                <w:szCs w:val="24"/>
              </w:rPr>
            </w:pPr>
            <w:r>
              <w:rPr>
                <w:rFonts w:eastAsia="Yu Gothic Light" w:cs="Arial"/>
                <w:szCs w:val="24"/>
              </w:rPr>
              <w:t>Retirement</w:t>
            </w:r>
          </w:p>
        </w:tc>
        <w:tc>
          <w:tcPr>
            <w:tcW w:w="3425" w:type="dxa"/>
            <w:gridSpan w:val="6"/>
            <w:tcBorders>
              <w:top w:val="nil"/>
              <w:left w:val="nil"/>
              <w:bottom w:val="nil"/>
              <w:right w:val="nil"/>
            </w:tcBorders>
          </w:tcPr>
          <w:p w14:paraId="61503D67" w14:textId="3E39AA81" w:rsidR="00751B78" w:rsidRPr="00B05A5D" w:rsidRDefault="00B24665" w:rsidP="00B733EF">
            <w:pPr>
              <w:pStyle w:val="ListParagraph"/>
              <w:keepNext/>
              <w:keepLines/>
              <w:numPr>
                <w:ilvl w:val="0"/>
                <w:numId w:val="40"/>
              </w:numPr>
              <w:spacing w:before="40"/>
              <w:ind w:left="599" w:hanging="426"/>
              <w:rPr>
                <w:rFonts w:eastAsia="Yu Gothic Light" w:cs="Arial"/>
                <w:szCs w:val="24"/>
              </w:rPr>
            </w:pPr>
            <w:r w:rsidRPr="00B05A5D">
              <w:rPr>
                <w:rFonts w:eastAsia="Yu Gothic Light" w:cs="Arial"/>
                <w:szCs w:val="24"/>
              </w:rPr>
              <w:t>Covid</w:t>
            </w:r>
          </w:p>
        </w:tc>
      </w:tr>
      <w:tr w:rsidR="00ED4840" w:rsidRPr="00890793" w14:paraId="1A460AC6" w14:textId="77777777" w:rsidTr="007E4CB3">
        <w:trPr>
          <w:gridAfter w:val="4"/>
          <w:wAfter w:w="1153" w:type="dxa"/>
          <w:trHeight w:val="300"/>
        </w:trPr>
        <w:tc>
          <w:tcPr>
            <w:tcW w:w="3402" w:type="dxa"/>
            <w:gridSpan w:val="2"/>
            <w:tcBorders>
              <w:top w:val="nil"/>
              <w:left w:val="nil"/>
              <w:bottom w:val="nil"/>
              <w:right w:val="nil"/>
            </w:tcBorders>
          </w:tcPr>
          <w:p w14:paraId="2D74CDAF" w14:textId="77777777" w:rsidR="00ED4840" w:rsidRDefault="00ED4840" w:rsidP="00751B78">
            <w:pPr>
              <w:keepNext/>
              <w:keepLines/>
              <w:spacing w:before="40"/>
              <w:ind w:left="720"/>
              <w:contextualSpacing/>
              <w:rPr>
                <w:rFonts w:eastAsia="Yu Gothic Light" w:cs="Arial"/>
                <w:szCs w:val="24"/>
              </w:rPr>
            </w:pPr>
          </w:p>
        </w:tc>
        <w:tc>
          <w:tcPr>
            <w:tcW w:w="3521" w:type="dxa"/>
            <w:gridSpan w:val="2"/>
            <w:tcBorders>
              <w:top w:val="nil"/>
              <w:left w:val="nil"/>
              <w:bottom w:val="nil"/>
              <w:right w:val="nil"/>
            </w:tcBorders>
          </w:tcPr>
          <w:p w14:paraId="750371F6" w14:textId="315B53A6" w:rsidR="00ED4840" w:rsidRPr="00890793" w:rsidRDefault="000A1802" w:rsidP="00B733EF">
            <w:pPr>
              <w:keepNext/>
              <w:keepLines/>
              <w:numPr>
                <w:ilvl w:val="0"/>
                <w:numId w:val="18"/>
              </w:numPr>
              <w:spacing w:before="40"/>
              <w:ind w:hanging="423"/>
              <w:contextualSpacing/>
              <w:rPr>
                <w:rFonts w:eastAsia="Yu Gothic Light" w:cs="Arial"/>
                <w:szCs w:val="24"/>
              </w:rPr>
            </w:pPr>
            <w:r>
              <w:rPr>
                <w:rFonts w:eastAsia="Yu Gothic Light" w:cs="Arial"/>
                <w:szCs w:val="24"/>
              </w:rPr>
              <w:t>Redundancy</w:t>
            </w:r>
          </w:p>
        </w:tc>
        <w:tc>
          <w:tcPr>
            <w:tcW w:w="3425" w:type="dxa"/>
            <w:gridSpan w:val="6"/>
            <w:tcBorders>
              <w:top w:val="nil"/>
              <w:left w:val="nil"/>
              <w:bottom w:val="nil"/>
              <w:right w:val="nil"/>
            </w:tcBorders>
          </w:tcPr>
          <w:p w14:paraId="2037DDD5" w14:textId="77B985ED" w:rsidR="00ED4840" w:rsidRPr="00B05A5D" w:rsidRDefault="008D0E08" w:rsidP="00B733EF">
            <w:pPr>
              <w:pStyle w:val="ListParagraph"/>
              <w:keepNext/>
              <w:keepLines/>
              <w:numPr>
                <w:ilvl w:val="0"/>
                <w:numId w:val="40"/>
              </w:numPr>
              <w:spacing w:before="40"/>
              <w:ind w:left="599" w:hanging="426"/>
              <w:rPr>
                <w:rFonts w:eastAsia="Yu Gothic Light" w:cs="Arial"/>
                <w:szCs w:val="24"/>
              </w:rPr>
            </w:pPr>
            <w:r w:rsidRPr="00B05A5D">
              <w:rPr>
                <w:rFonts w:eastAsia="Yu Gothic Light" w:cs="Arial"/>
                <w:szCs w:val="24"/>
              </w:rPr>
              <w:t>Other illness</w:t>
            </w:r>
          </w:p>
        </w:tc>
      </w:tr>
      <w:tr w:rsidR="00ED4840" w:rsidRPr="00890793" w14:paraId="3557BF72" w14:textId="77777777" w:rsidTr="007E4CB3">
        <w:trPr>
          <w:gridAfter w:val="4"/>
          <w:wAfter w:w="1153" w:type="dxa"/>
          <w:trHeight w:val="300"/>
        </w:trPr>
        <w:tc>
          <w:tcPr>
            <w:tcW w:w="3402" w:type="dxa"/>
            <w:gridSpan w:val="2"/>
            <w:tcBorders>
              <w:top w:val="nil"/>
              <w:left w:val="nil"/>
              <w:bottom w:val="nil"/>
              <w:right w:val="nil"/>
            </w:tcBorders>
          </w:tcPr>
          <w:p w14:paraId="0C1811F8" w14:textId="77777777" w:rsidR="00ED4840" w:rsidRDefault="00ED4840" w:rsidP="00751B78">
            <w:pPr>
              <w:keepNext/>
              <w:keepLines/>
              <w:spacing w:before="40"/>
              <w:ind w:left="720"/>
              <w:contextualSpacing/>
              <w:rPr>
                <w:rFonts w:eastAsia="Yu Gothic Light" w:cs="Arial"/>
                <w:szCs w:val="24"/>
              </w:rPr>
            </w:pPr>
          </w:p>
        </w:tc>
        <w:tc>
          <w:tcPr>
            <w:tcW w:w="3521" w:type="dxa"/>
            <w:gridSpan w:val="2"/>
            <w:tcBorders>
              <w:top w:val="nil"/>
              <w:left w:val="nil"/>
              <w:bottom w:val="nil"/>
              <w:right w:val="nil"/>
            </w:tcBorders>
          </w:tcPr>
          <w:p w14:paraId="127607E0" w14:textId="561DD9B0" w:rsidR="00ED4840" w:rsidRPr="00890793" w:rsidRDefault="000A1802" w:rsidP="00B733EF">
            <w:pPr>
              <w:keepNext/>
              <w:keepLines/>
              <w:numPr>
                <w:ilvl w:val="0"/>
                <w:numId w:val="18"/>
              </w:numPr>
              <w:spacing w:before="40"/>
              <w:ind w:hanging="423"/>
              <w:contextualSpacing/>
              <w:rPr>
                <w:rFonts w:eastAsia="Yu Gothic Light" w:cs="Arial"/>
                <w:szCs w:val="24"/>
              </w:rPr>
            </w:pPr>
            <w:r>
              <w:rPr>
                <w:rFonts w:eastAsia="Yu Gothic Light" w:cs="Arial"/>
                <w:szCs w:val="24"/>
              </w:rPr>
              <w:t>Were dismissed</w:t>
            </w:r>
          </w:p>
        </w:tc>
        <w:tc>
          <w:tcPr>
            <w:tcW w:w="3425" w:type="dxa"/>
            <w:gridSpan w:val="6"/>
            <w:tcBorders>
              <w:top w:val="nil"/>
              <w:left w:val="nil"/>
              <w:bottom w:val="nil"/>
              <w:right w:val="nil"/>
            </w:tcBorders>
          </w:tcPr>
          <w:p w14:paraId="5518D95E" w14:textId="77777777" w:rsidR="00ED4840" w:rsidRPr="00890793" w:rsidRDefault="00ED4840" w:rsidP="00751B78">
            <w:pPr>
              <w:keepNext/>
              <w:keepLines/>
              <w:spacing w:before="40"/>
              <w:ind w:left="720"/>
              <w:contextualSpacing/>
              <w:rPr>
                <w:rFonts w:eastAsia="Yu Gothic Light" w:cs="Arial"/>
                <w:szCs w:val="24"/>
              </w:rPr>
            </w:pPr>
          </w:p>
        </w:tc>
      </w:tr>
      <w:tr w:rsidR="000A1802" w:rsidRPr="00890793" w14:paraId="5073EBB0" w14:textId="77777777" w:rsidTr="007E4CB3">
        <w:trPr>
          <w:gridAfter w:val="4"/>
          <w:wAfter w:w="1153" w:type="dxa"/>
          <w:trHeight w:val="300"/>
        </w:trPr>
        <w:tc>
          <w:tcPr>
            <w:tcW w:w="3402" w:type="dxa"/>
            <w:gridSpan w:val="2"/>
            <w:tcBorders>
              <w:top w:val="nil"/>
              <w:left w:val="nil"/>
              <w:bottom w:val="nil"/>
              <w:right w:val="nil"/>
            </w:tcBorders>
          </w:tcPr>
          <w:p w14:paraId="11A71020" w14:textId="77777777" w:rsidR="000A1802" w:rsidRDefault="000A1802" w:rsidP="00751B78">
            <w:pPr>
              <w:keepNext/>
              <w:keepLines/>
              <w:spacing w:before="40"/>
              <w:ind w:left="720"/>
              <w:contextualSpacing/>
              <w:rPr>
                <w:rFonts w:eastAsia="Yu Gothic Light" w:cs="Arial"/>
                <w:szCs w:val="24"/>
              </w:rPr>
            </w:pPr>
          </w:p>
        </w:tc>
        <w:tc>
          <w:tcPr>
            <w:tcW w:w="3521" w:type="dxa"/>
            <w:gridSpan w:val="2"/>
            <w:tcBorders>
              <w:top w:val="nil"/>
              <w:left w:val="nil"/>
              <w:bottom w:val="nil"/>
              <w:right w:val="nil"/>
            </w:tcBorders>
          </w:tcPr>
          <w:p w14:paraId="51225FF5" w14:textId="4AE54F84" w:rsidR="000A1802" w:rsidRDefault="001F7B6B" w:rsidP="00B733EF">
            <w:pPr>
              <w:keepNext/>
              <w:keepLines/>
              <w:numPr>
                <w:ilvl w:val="0"/>
                <w:numId w:val="18"/>
              </w:numPr>
              <w:spacing w:before="40"/>
              <w:ind w:hanging="423"/>
              <w:contextualSpacing/>
              <w:rPr>
                <w:rFonts w:eastAsia="Yu Gothic Light" w:cs="Arial"/>
                <w:szCs w:val="24"/>
              </w:rPr>
            </w:pPr>
            <w:r>
              <w:rPr>
                <w:rFonts w:eastAsia="Yu Gothic Light" w:cs="Arial"/>
                <w:szCs w:val="24"/>
              </w:rPr>
              <w:t>Left</w:t>
            </w:r>
            <w:r w:rsidR="00FB3E54">
              <w:rPr>
                <w:rFonts w:eastAsia="Yu Gothic Light" w:cs="Arial"/>
                <w:szCs w:val="24"/>
              </w:rPr>
              <w:t xml:space="preserve"> temporarily</w:t>
            </w:r>
          </w:p>
        </w:tc>
        <w:tc>
          <w:tcPr>
            <w:tcW w:w="3425" w:type="dxa"/>
            <w:gridSpan w:val="6"/>
            <w:tcBorders>
              <w:top w:val="nil"/>
              <w:left w:val="nil"/>
              <w:bottom w:val="nil"/>
              <w:right w:val="nil"/>
            </w:tcBorders>
          </w:tcPr>
          <w:p w14:paraId="2EC82D05" w14:textId="77777777" w:rsidR="000A1802" w:rsidRPr="00890793" w:rsidRDefault="000A1802" w:rsidP="00751B78">
            <w:pPr>
              <w:keepNext/>
              <w:keepLines/>
              <w:spacing w:before="40"/>
              <w:ind w:left="720"/>
              <w:contextualSpacing/>
              <w:rPr>
                <w:rFonts w:eastAsia="Yu Gothic Light" w:cs="Arial"/>
                <w:szCs w:val="24"/>
              </w:rPr>
            </w:pPr>
          </w:p>
        </w:tc>
      </w:tr>
      <w:tr w:rsidR="00ED4840" w:rsidRPr="00890793" w14:paraId="68DFC1F2" w14:textId="77777777" w:rsidTr="007E4CB3">
        <w:trPr>
          <w:gridAfter w:val="4"/>
          <w:wAfter w:w="1153" w:type="dxa"/>
          <w:trHeight w:val="300"/>
        </w:trPr>
        <w:tc>
          <w:tcPr>
            <w:tcW w:w="3402" w:type="dxa"/>
            <w:gridSpan w:val="2"/>
            <w:tcBorders>
              <w:top w:val="nil"/>
              <w:left w:val="nil"/>
              <w:bottom w:val="nil"/>
              <w:right w:val="nil"/>
            </w:tcBorders>
          </w:tcPr>
          <w:p w14:paraId="02583928" w14:textId="77777777" w:rsidR="00ED4840" w:rsidRDefault="00ED4840" w:rsidP="00751B78">
            <w:pPr>
              <w:keepNext/>
              <w:keepLines/>
              <w:spacing w:before="40"/>
              <w:ind w:left="720"/>
              <w:contextualSpacing/>
              <w:rPr>
                <w:rFonts w:eastAsia="Yu Gothic Light" w:cs="Arial"/>
                <w:szCs w:val="24"/>
              </w:rPr>
            </w:pPr>
          </w:p>
        </w:tc>
        <w:tc>
          <w:tcPr>
            <w:tcW w:w="3521" w:type="dxa"/>
            <w:gridSpan w:val="2"/>
            <w:tcBorders>
              <w:top w:val="nil"/>
              <w:left w:val="nil"/>
              <w:bottom w:val="nil"/>
              <w:right w:val="nil"/>
            </w:tcBorders>
          </w:tcPr>
          <w:p w14:paraId="0D95649D" w14:textId="215AE02B" w:rsidR="00ED4840" w:rsidRPr="00890793" w:rsidRDefault="00FB3E54" w:rsidP="00B733EF">
            <w:pPr>
              <w:keepNext/>
              <w:keepLines/>
              <w:numPr>
                <w:ilvl w:val="0"/>
                <w:numId w:val="18"/>
              </w:numPr>
              <w:spacing w:before="40"/>
              <w:ind w:hanging="423"/>
              <w:contextualSpacing/>
              <w:rPr>
                <w:rFonts w:eastAsia="Yu Gothic Light" w:cs="Arial"/>
                <w:szCs w:val="24"/>
              </w:rPr>
            </w:pPr>
            <w:r>
              <w:rPr>
                <w:rFonts w:eastAsia="Yu Gothic Light" w:cs="Arial"/>
                <w:szCs w:val="24"/>
              </w:rPr>
              <w:t>Destination unknow</w:t>
            </w:r>
            <w:r w:rsidR="00AB006A">
              <w:rPr>
                <w:rFonts w:eastAsia="Yu Gothic Light" w:cs="Arial"/>
                <w:szCs w:val="24"/>
              </w:rPr>
              <w:t>n</w:t>
            </w:r>
          </w:p>
        </w:tc>
        <w:tc>
          <w:tcPr>
            <w:tcW w:w="3425" w:type="dxa"/>
            <w:gridSpan w:val="6"/>
            <w:tcBorders>
              <w:top w:val="nil"/>
              <w:left w:val="nil"/>
              <w:bottom w:val="nil"/>
              <w:right w:val="nil"/>
            </w:tcBorders>
          </w:tcPr>
          <w:p w14:paraId="37418D8A" w14:textId="77777777" w:rsidR="00ED4840" w:rsidRPr="00890793" w:rsidRDefault="00ED4840" w:rsidP="00751B78">
            <w:pPr>
              <w:keepNext/>
              <w:keepLines/>
              <w:spacing w:before="40"/>
              <w:ind w:left="720"/>
              <w:contextualSpacing/>
              <w:rPr>
                <w:rFonts w:eastAsia="Yu Gothic Light" w:cs="Arial"/>
                <w:szCs w:val="24"/>
              </w:rPr>
            </w:pPr>
          </w:p>
        </w:tc>
      </w:tr>
      <w:tr w:rsidR="00ED4840" w:rsidRPr="00890793" w14:paraId="0F75B886" w14:textId="77777777" w:rsidTr="007E4CB3">
        <w:trPr>
          <w:gridAfter w:val="4"/>
          <w:wAfter w:w="1153" w:type="dxa"/>
          <w:trHeight w:val="300"/>
        </w:trPr>
        <w:tc>
          <w:tcPr>
            <w:tcW w:w="3402" w:type="dxa"/>
            <w:gridSpan w:val="2"/>
            <w:tcBorders>
              <w:top w:val="nil"/>
              <w:left w:val="nil"/>
              <w:bottom w:val="nil"/>
              <w:right w:val="nil"/>
            </w:tcBorders>
          </w:tcPr>
          <w:p w14:paraId="6B204072" w14:textId="77777777" w:rsidR="00ED4840" w:rsidRDefault="00ED4840" w:rsidP="00751B78">
            <w:pPr>
              <w:keepNext/>
              <w:keepLines/>
              <w:spacing w:before="40"/>
              <w:ind w:left="720"/>
              <w:contextualSpacing/>
              <w:rPr>
                <w:rFonts w:eastAsia="Yu Gothic Light" w:cs="Arial"/>
                <w:szCs w:val="24"/>
              </w:rPr>
            </w:pPr>
          </w:p>
        </w:tc>
        <w:tc>
          <w:tcPr>
            <w:tcW w:w="3521" w:type="dxa"/>
            <w:gridSpan w:val="2"/>
            <w:tcBorders>
              <w:top w:val="nil"/>
              <w:left w:val="nil"/>
              <w:bottom w:val="nil"/>
              <w:right w:val="nil"/>
            </w:tcBorders>
          </w:tcPr>
          <w:p w14:paraId="4F5545F5" w14:textId="77777777" w:rsidR="00ED4840" w:rsidRPr="00890793" w:rsidRDefault="00ED4840" w:rsidP="00B05A5D">
            <w:pPr>
              <w:keepNext/>
              <w:keepLines/>
              <w:spacing w:before="40"/>
              <w:ind w:left="720"/>
              <w:contextualSpacing/>
              <w:rPr>
                <w:rFonts w:eastAsia="Yu Gothic Light" w:cs="Arial"/>
                <w:szCs w:val="24"/>
              </w:rPr>
            </w:pPr>
          </w:p>
        </w:tc>
        <w:tc>
          <w:tcPr>
            <w:tcW w:w="3425" w:type="dxa"/>
            <w:gridSpan w:val="6"/>
            <w:tcBorders>
              <w:top w:val="nil"/>
              <w:left w:val="nil"/>
              <w:bottom w:val="nil"/>
              <w:right w:val="nil"/>
            </w:tcBorders>
          </w:tcPr>
          <w:p w14:paraId="15699B41" w14:textId="77777777" w:rsidR="00ED4840" w:rsidRPr="00890793" w:rsidRDefault="00ED4840" w:rsidP="00751B78">
            <w:pPr>
              <w:keepNext/>
              <w:keepLines/>
              <w:spacing w:before="40"/>
              <w:ind w:left="720"/>
              <w:contextualSpacing/>
              <w:rPr>
                <w:rFonts w:eastAsia="Yu Gothic Light" w:cs="Arial"/>
                <w:szCs w:val="24"/>
              </w:rPr>
            </w:pPr>
          </w:p>
        </w:tc>
      </w:tr>
    </w:tbl>
    <w:p w14:paraId="6690C411" w14:textId="3B8BADC9" w:rsidR="00890793" w:rsidRPr="00890793" w:rsidRDefault="00890793" w:rsidP="00890793">
      <w:pPr>
        <w:keepNext/>
        <w:keepLines/>
        <w:spacing w:before="40" w:after="0"/>
        <w:rPr>
          <w:rFonts w:eastAsia="Yu Gothic Light" w:cs="Arial"/>
          <w:szCs w:val="24"/>
        </w:rPr>
      </w:pPr>
    </w:p>
    <w:tbl>
      <w:tblPr>
        <w:tblW w:w="0" w:type="auto"/>
        <w:tblInd w:w="137" w:type="dxa"/>
        <w:tblLook w:val="0600" w:firstRow="0" w:lastRow="0" w:firstColumn="0" w:lastColumn="0" w:noHBand="1" w:noVBand="1"/>
      </w:tblPr>
      <w:tblGrid>
        <w:gridCol w:w="4148"/>
        <w:gridCol w:w="4148"/>
      </w:tblGrid>
      <w:tr w:rsidR="00890793" w:rsidRPr="00890793" w14:paraId="49EE33CD" w14:textId="77777777">
        <w:trPr>
          <w:trHeight w:val="300"/>
        </w:trPr>
        <w:tc>
          <w:tcPr>
            <w:tcW w:w="4148" w:type="dxa"/>
            <w:tcBorders>
              <w:top w:val="nil"/>
              <w:left w:val="nil"/>
              <w:bottom w:val="nil"/>
              <w:right w:val="nil"/>
            </w:tcBorders>
          </w:tcPr>
          <w:p w14:paraId="5ABEA3C1" w14:textId="77777777" w:rsidR="00890793" w:rsidRPr="00890793" w:rsidRDefault="00890793" w:rsidP="00890793">
            <w:pPr>
              <w:keepNext/>
              <w:keepLines/>
              <w:spacing w:before="40"/>
              <w:rPr>
                <w:rFonts w:eastAsia="Yu Gothic Light" w:cs="Arial"/>
                <w:szCs w:val="24"/>
              </w:rPr>
            </w:pPr>
            <w:r w:rsidRPr="00890793">
              <w:rPr>
                <w:rFonts w:eastAsia="Yu Gothic Light" w:cs="Arial"/>
                <w:szCs w:val="24"/>
              </w:rPr>
              <w:t>Ethnicity</w:t>
            </w:r>
          </w:p>
        </w:tc>
        <w:tc>
          <w:tcPr>
            <w:tcW w:w="4148" w:type="dxa"/>
            <w:tcBorders>
              <w:top w:val="nil"/>
              <w:left w:val="nil"/>
              <w:bottom w:val="nil"/>
              <w:right w:val="nil"/>
            </w:tcBorders>
          </w:tcPr>
          <w:p w14:paraId="5E9D0C50" w14:textId="77777777" w:rsidR="00890793" w:rsidRPr="00890793" w:rsidRDefault="00890793" w:rsidP="00890793">
            <w:pPr>
              <w:keepNext/>
              <w:keepLines/>
              <w:spacing w:before="40"/>
              <w:ind w:left="720"/>
              <w:contextualSpacing/>
              <w:rPr>
                <w:rFonts w:eastAsia="Yu Gothic Light" w:cs="Arial"/>
                <w:szCs w:val="24"/>
              </w:rPr>
            </w:pPr>
          </w:p>
        </w:tc>
      </w:tr>
      <w:tr w:rsidR="00890793" w:rsidRPr="00890793" w14:paraId="4F91748B" w14:textId="77777777">
        <w:trPr>
          <w:trHeight w:val="300"/>
        </w:trPr>
        <w:tc>
          <w:tcPr>
            <w:tcW w:w="4148" w:type="dxa"/>
            <w:tcBorders>
              <w:top w:val="nil"/>
              <w:left w:val="nil"/>
              <w:bottom w:val="nil"/>
              <w:right w:val="nil"/>
            </w:tcBorders>
          </w:tcPr>
          <w:p w14:paraId="52461809" w14:textId="77777777" w:rsidR="00890793" w:rsidRPr="00890793" w:rsidRDefault="00890793" w:rsidP="001C4501">
            <w:pPr>
              <w:keepNext/>
              <w:keepLines/>
              <w:numPr>
                <w:ilvl w:val="0"/>
                <w:numId w:val="19"/>
              </w:numPr>
              <w:spacing w:before="40"/>
              <w:contextualSpacing/>
              <w:rPr>
                <w:rFonts w:eastAsia="Yu Gothic Light" w:cs="Arial"/>
                <w:szCs w:val="24"/>
              </w:rPr>
            </w:pPr>
            <w:r w:rsidRPr="00890793">
              <w:rPr>
                <w:rFonts w:eastAsia="Yu Gothic Light" w:cs="Arial"/>
                <w:szCs w:val="24"/>
              </w:rPr>
              <w:t xml:space="preserve">White Welsh </w:t>
            </w:r>
          </w:p>
        </w:tc>
        <w:tc>
          <w:tcPr>
            <w:tcW w:w="4148" w:type="dxa"/>
            <w:tcBorders>
              <w:top w:val="nil"/>
              <w:left w:val="nil"/>
              <w:bottom w:val="nil"/>
              <w:right w:val="nil"/>
            </w:tcBorders>
          </w:tcPr>
          <w:p w14:paraId="661505EE" w14:textId="77777777" w:rsidR="00890793" w:rsidRPr="00890793" w:rsidRDefault="00890793" w:rsidP="001C4501">
            <w:pPr>
              <w:keepNext/>
              <w:keepLines/>
              <w:numPr>
                <w:ilvl w:val="0"/>
                <w:numId w:val="19"/>
              </w:numPr>
              <w:spacing w:before="40"/>
              <w:contextualSpacing/>
              <w:rPr>
                <w:rFonts w:eastAsia="Yu Gothic Light" w:cs="Arial"/>
                <w:szCs w:val="24"/>
              </w:rPr>
            </w:pPr>
            <w:r w:rsidRPr="00890793">
              <w:rPr>
                <w:rFonts w:eastAsia="Yu Gothic Light" w:cs="Arial"/>
                <w:szCs w:val="24"/>
              </w:rPr>
              <w:t>Asian Welsh</w:t>
            </w:r>
          </w:p>
        </w:tc>
      </w:tr>
      <w:tr w:rsidR="00890793" w:rsidRPr="00890793" w14:paraId="386DB2A9" w14:textId="77777777">
        <w:trPr>
          <w:trHeight w:val="300"/>
        </w:trPr>
        <w:tc>
          <w:tcPr>
            <w:tcW w:w="4148" w:type="dxa"/>
            <w:tcBorders>
              <w:top w:val="nil"/>
              <w:left w:val="nil"/>
              <w:bottom w:val="nil"/>
              <w:right w:val="nil"/>
            </w:tcBorders>
          </w:tcPr>
          <w:p w14:paraId="1A30E6B8" w14:textId="77777777" w:rsidR="00890793" w:rsidRPr="00890793" w:rsidRDefault="00890793" w:rsidP="001C4501">
            <w:pPr>
              <w:keepNext/>
              <w:keepLines/>
              <w:numPr>
                <w:ilvl w:val="0"/>
                <w:numId w:val="19"/>
              </w:numPr>
              <w:spacing w:before="40"/>
              <w:contextualSpacing/>
              <w:rPr>
                <w:rFonts w:eastAsia="Yu Gothic Light" w:cs="Arial"/>
                <w:szCs w:val="24"/>
              </w:rPr>
            </w:pPr>
            <w:r w:rsidRPr="00890793">
              <w:rPr>
                <w:rFonts w:eastAsia="Yu Gothic Light" w:cs="Arial"/>
                <w:szCs w:val="24"/>
              </w:rPr>
              <w:t xml:space="preserve">White British </w:t>
            </w:r>
          </w:p>
        </w:tc>
        <w:tc>
          <w:tcPr>
            <w:tcW w:w="4148" w:type="dxa"/>
            <w:tcBorders>
              <w:top w:val="nil"/>
              <w:left w:val="nil"/>
              <w:bottom w:val="nil"/>
              <w:right w:val="nil"/>
            </w:tcBorders>
          </w:tcPr>
          <w:p w14:paraId="610FDBBC" w14:textId="77777777" w:rsidR="00890793" w:rsidRPr="00890793" w:rsidRDefault="00890793" w:rsidP="001C4501">
            <w:pPr>
              <w:keepNext/>
              <w:keepLines/>
              <w:numPr>
                <w:ilvl w:val="0"/>
                <w:numId w:val="19"/>
              </w:numPr>
              <w:spacing w:before="40"/>
              <w:contextualSpacing/>
              <w:rPr>
                <w:rFonts w:eastAsia="Yu Gothic Light" w:cs="Arial"/>
                <w:szCs w:val="24"/>
              </w:rPr>
            </w:pPr>
            <w:r w:rsidRPr="00890793">
              <w:rPr>
                <w:rFonts w:eastAsia="Yu Gothic Light" w:cs="Arial"/>
                <w:szCs w:val="24"/>
                <w:lang w:val="fi-FI"/>
              </w:rPr>
              <w:t xml:space="preserve">Asian British </w:t>
            </w:r>
          </w:p>
        </w:tc>
      </w:tr>
      <w:tr w:rsidR="00890793" w:rsidRPr="00890793" w14:paraId="3020ED2D" w14:textId="77777777">
        <w:trPr>
          <w:trHeight w:val="300"/>
        </w:trPr>
        <w:tc>
          <w:tcPr>
            <w:tcW w:w="4148" w:type="dxa"/>
            <w:tcBorders>
              <w:top w:val="nil"/>
              <w:left w:val="nil"/>
              <w:bottom w:val="nil"/>
              <w:right w:val="nil"/>
            </w:tcBorders>
          </w:tcPr>
          <w:p w14:paraId="636BBE6E" w14:textId="77777777" w:rsidR="00890793" w:rsidRPr="00890793" w:rsidRDefault="00890793" w:rsidP="001C4501">
            <w:pPr>
              <w:keepNext/>
              <w:keepLines/>
              <w:numPr>
                <w:ilvl w:val="0"/>
                <w:numId w:val="19"/>
              </w:numPr>
              <w:spacing w:before="40"/>
              <w:contextualSpacing/>
              <w:rPr>
                <w:rFonts w:eastAsia="Yu Gothic Light" w:cs="Arial"/>
                <w:szCs w:val="24"/>
              </w:rPr>
            </w:pPr>
            <w:r w:rsidRPr="00890793">
              <w:rPr>
                <w:rFonts w:eastAsia="Yu Gothic Light" w:cs="Arial"/>
                <w:szCs w:val="24"/>
              </w:rPr>
              <w:t xml:space="preserve">White Irish </w:t>
            </w:r>
          </w:p>
        </w:tc>
        <w:tc>
          <w:tcPr>
            <w:tcW w:w="4148" w:type="dxa"/>
            <w:tcBorders>
              <w:top w:val="nil"/>
              <w:left w:val="nil"/>
              <w:bottom w:val="nil"/>
              <w:right w:val="nil"/>
            </w:tcBorders>
          </w:tcPr>
          <w:p w14:paraId="37757547" w14:textId="77777777" w:rsidR="00890793" w:rsidRPr="00890793" w:rsidRDefault="00890793" w:rsidP="001C4501">
            <w:pPr>
              <w:keepNext/>
              <w:keepLines/>
              <w:numPr>
                <w:ilvl w:val="0"/>
                <w:numId w:val="19"/>
              </w:numPr>
              <w:spacing w:before="40"/>
              <w:contextualSpacing/>
              <w:rPr>
                <w:rFonts w:eastAsia="Yu Gothic Light" w:cs="Arial"/>
                <w:szCs w:val="24"/>
              </w:rPr>
            </w:pPr>
            <w:r w:rsidRPr="00890793">
              <w:rPr>
                <w:rFonts w:eastAsia="Yu Gothic Light" w:cs="Arial"/>
                <w:szCs w:val="24"/>
                <w:lang w:val="fi-FI"/>
              </w:rPr>
              <w:t xml:space="preserve">Asian Pakistani </w:t>
            </w:r>
          </w:p>
        </w:tc>
      </w:tr>
      <w:tr w:rsidR="00890793" w:rsidRPr="00890793" w14:paraId="04D1C586" w14:textId="77777777">
        <w:trPr>
          <w:trHeight w:val="300"/>
        </w:trPr>
        <w:tc>
          <w:tcPr>
            <w:tcW w:w="4148" w:type="dxa"/>
            <w:tcBorders>
              <w:top w:val="nil"/>
              <w:left w:val="nil"/>
              <w:bottom w:val="nil"/>
              <w:right w:val="nil"/>
            </w:tcBorders>
          </w:tcPr>
          <w:p w14:paraId="7A379CA7" w14:textId="77777777" w:rsidR="00890793" w:rsidRPr="00890793" w:rsidRDefault="00890793" w:rsidP="001C4501">
            <w:pPr>
              <w:keepNext/>
              <w:keepLines/>
              <w:numPr>
                <w:ilvl w:val="0"/>
                <w:numId w:val="19"/>
              </w:numPr>
              <w:spacing w:before="40"/>
              <w:contextualSpacing/>
              <w:rPr>
                <w:rFonts w:eastAsia="Yu Gothic Light" w:cs="Arial"/>
                <w:szCs w:val="24"/>
              </w:rPr>
            </w:pPr>
            <w:r w:rsidRPr="00890793">
              <w:rPr>
                <w:rFonts w:eastAsia="Yu Gothic Light" w:cs="Arial"/>
                <w:szCs w:val="24"/>
              </w:rPr>
              <w:t>White European</w:t>
            </w:r>
          </w:p>
        </w:tc>
        <w:tc>
          <w:tcPr>
            <w:tcW w:w="4148" w:type="dxa"/>
            <w:tcBorders>
              <w:top w:val="nil"/>
              <w:left w:val="nil"/>
              <w:bottom w:val="nil"/>
              <w:right w:val="nil"/>
            </w:tcBorders>
          </w:tcPr>
          <w:p w14:paraId="4281B38B" w14:textId="77777777" w:rsidR="00890793" w:rsidRPr="00890793" w:rsidRDefault="00890793" w:rsidP="001C4501">
            <w:pPr>
              <w:keepNext/>
              <w:keepLines/>
              <w:numPr>
                <w:ilvl w:val="0"/>
                <w:numId w:val="19"/>
              </w:numPr>
              <w:spacing w:before="40"/>
              <w:contextualSpacing/>
              <w:rPr>
                <w:rFonts w:eastAsia="Yu Gothic Light" w:cs="Arial"/>
                <w:szCs w:val="24"/>
              </w:rPr>
            </w:pPr>
            <w:r w:rsidRPr="00890793">
              <w:rPr>
                <w:rFonts w:eastAsia="Yu Gothic Light" w:cs="Arial"/>
                <w:szCs w:val="24"/>
                <w:lang w:val="fi-FI"/>
              </w:rPr>
              <w:t xml:space="preserve">Asian Indian </w:t>
            </w:r>
          </w:p>
        </w:tc>
      </w:tr>
      <w:tr w:rsidR="00890793" w:rsidRPr="00890793" w14:paraId="0A36A228" w14:textId="77777777">
        <w:trPr>
          <w:trHeight w:val="300"/>
        </w:trPr>
        <w:tc>
          <w:tcPr>
            <w:tcW w:w="4148" w:type="dxa"/>
            <w:tcBorders>
              <w:top w:val="nil"/>
              <w:left w:val="nil"/>
              <w:bottom w:val="nil"/>
              <w:right w:val="nil"/>
            </w:tcBorders>
          </w:tcPr>
          <w:p w14:paraId="7E9359FA" w14:textId="77777777" w:rsidR="00890793" w:rsidRPr="00890793" w:rsidRDefault="00890793" w:rsidP="001C4501">
            <w:pPr>
              <w:keepNext/>
              <w:keepLines/>
              <w:numPr>
                <w:ilvl w:val="0"/>
                <w:numId w:val="19"/>
              </w:numPr>
              <w:spacing w:before="40"/>
              <w:contextualSpacing/>
              <w:rPr>
                <w:rFonts w:eastAsia="Yu Gothic Light" w:cs="Arial"/>
                <w:szCs w:val="24"/>
              </w:rPr>
            </w:pPr>
            <w:r w:rsidRPr="00890793">
              <w:rPr>
                <w:rFonts w:eastAsia="Yu Gothic Light" w:cs="Arial"/>
                <w:szCs w:val="24"/>
              </w:rPr>
              <w:t xml:space="preserve">White and Asian </w:t>
            </w:r>
          </w:p>
        </w:tc>
        <w:tc>
          <w:tcPr>
            <w:tcW w:w="4148" w:type="dxa"/>
            <w:tcBorders>
              <w:top w:val="nil"/>
              <w:left w:val="nil"/>
              <w:bottom w:val="nil"/>
              <w:right w:val="nil"/>
            </w:tcBorders>
          </w:tcPr>
          <w:p w14:paraId="75EFC3C7" w14:textId="77777777" w:rsidR="00890793" w:rsidRPr="00890793" w:rsidRDefault="00890793" w:rsidP="001C4501">
            <w:pPr>
              <w:keepNext/>
              <w:keepLines/>
              <w:numPr>
                <w:ilvl w:val="0"/>
                <w:numId w:val="19"/>
              </w:numPr>
              <w:spacing w:before="40"/>
              <w:contextualSpacing/>
              <w:rPr>
                <w:rFonts w:eastAsia="Yu Gothic Light" w:cs="Arial"/>
                <w:szCs w:val="24"/>
              </w:rPr>
            </w:pPr>
            <w:r w:rsidRPr="00890793">
              <w:rPr>
                <w:rFonts w:eastAsia="Yu Gothic Light" w:cs="Arial"/>
                <w:szCs w:val="24"/>
              </w:rPr>
              <w:t>Asian Chinese</w:t>
            </w:r>
          </w:p>
        </w:tc>
      </w:tr>
      <w:tr w:rsidR="00890793" w:rsidRPr="00890793" w14:paraId="1066791A" w14:textId="77777777">
        <w:trPr>
          <w:trHeight w:val="300"/>
        </w:trPr>
        <w:tc>
          <w:tcPr>
            <w:tcW w:w="4148" w:type="dxa"/>
            <w:tcBorders>
              <w:top w:val="nil"/>
              <w:left w:val="nil"/>
              <w:bottom w:val="nil"/>
              <w:right w:val="nil"/>
            </w:tcBorders>
          </w:tcPr>
          <w:p w14:paraId="6CF78B8E" w14:textId="77777777" w:rsidR="00890793" w:rsidRPr="00890793" w:rsidRDefault="00890793" w:rsidP="001C4501">
            <w:pPr>
              <w:keepNext/>
              <w:keepLines/>
              <w:numPr>
                <w:ilvl w:val="0"/>
                <w:numId w:val="19"/>
              </w:numPr>
              <w:spacing w:before="40"/>
              <w:contextualSpacing/>
              <w:rPr>
                <w:rFonts w:eastAsia="Yu Gothic Light" w:cs="Arial"/>
                <w:szCs w:val="24"/>
              </w:rPr>
            </w:pPr>
            <w:r w:rsidRPr="00890793">
              <w:rPr>
                <w:rFonts w:eastAsia="Yu Gothic Light" w:cs="Arial"/>
                <w:szCs w:val="24"/>
              </w:rPr>
              <w:t xml:space="preserve">White / Black African </w:t>
            </w:r>
          </w:p>
        </w:tc>
        <w:tc>
          <w:tcPr>
            <w:tcW w:w="4148" w:type="dxa"/>
            <w:tcBorders>
              <w:top w:val="nil"/>
              <w:left w:val="nil"/>
              <w:bottom w:val="nil"/>
              <w:right w:val="nil"/>
            </w:tcBorders>
          </w:tcPr>
          <w:p w14:paraId="6FB1BB2C" w14:textId="77777777" w:rsidR="00890793" w:rsidRPr="00890793" w:rsidRDefault="00890793" w:rsidP="001C4501">
            <w:pPr>
              <w:keepNext/>
              <w:keepLines/>
              <w:numPr>
                <w:ilvl w:val="0"/>
                <w:numId w:val="19"/>
              </w:numPr>
              <w:spacing w:before="40"/>
              <w:contextualSpacing/>
              <w:rPr>
                <w:rFonts w:eastAsia="Yu Gothic Light" w:cs="Arial"/>
                <w:szCs w:val="24"/>
              </w:rPr>
            </w:pPr>
            <w:r w:rsidRPr="00890793">
              <w:rPr>
                <w:rFonts w:eastAsia="Yu Gothic Light" w:cs="Arial"/>
                <w:szCs w:val="24"/>
              </w:rPr>
              <w:t>Asian Bangladeshi</w:t>
            </w:r>
          </w:p>
        </w:tc>
      </w:tr>
      <w:tr w:rsidR="00890793" w:rsidRPr="00890793" w14:paraId="7096E34E" w14:textId="77777777">
        <w:trPr>
          <w:trHeight w:val="300"/>
        </w:trPr>
        <w:tc>
          <w:tcPr>
            <w:tcW w:w="4148" w:type="dxa"/>
            <w:tcBorders>
              <w:top w:val="nil"/>
              <w:left w:val="nil"/>
              <w:bottom w:val="nil"/>
              <w:right w:val="nil"/>
            </w:tcBorders>
          </w:tcPr>
          <w:p w14:paraId="4640A67F" w14:textId="77777777" w:rsidR="00890793" w:rsidRPr="00890793" w:rsidRDefault="00890793" w:rsidP="001C4501">
            <w:pPr>
              <w:keepNext/>
              <w:keepLines/>
              <w:numPr>
                <w:ilvl w:val="0"/>
                <w:numId w:val="19"/>
              </w:numPr>
              <w:spacing w:before="40"/>
              <w:contextualSpacing/>
              <w:rPr>
                <w:rFonts w:eastAsia="Yu Gothic Light" w:cs="Arial"/>
                <w:szCs w:val="24"/>
              </w:rPr>
            </w:pPr>
            <w:r w:rsidRPr="00890793">
              <w:rPr>
                <w:rFonts w:eastAsia="Yu Gothic Light" w:cs="Arial"/>
                <w:szCs w:val="24"/>
              </w:rPr>
              <w:t xml:space="preserve">White / Black Caribbean </w:t>
            </w:r>
          </w:p>
        </w:tc>
        <w:tc>
          <w:tcPr>
            <w:tcW w:w="4148" w:type="dxa"/>
            <w:tcBorders>
              <w:top w:val="nil"/>
              <w:left w:val="nil"/>
              <w:bottom w:val="nil"/>
              <w:right w:val="nil"/>
            </w:tcBorders>
          </w:tcPr>
          <w:p w14:paraId="39403DFD" w14:textId="77777777" w:rsidR="00890793" w:rsidRPr="00890793" w:rsidRDefault="00890793" w:rsidP="001C4501">
            <w:pPr>
              <w:keepNext/>
              <w:keepLines/>
              <w:numPr>
                <w:ilvl w:val="0"/>
                <w:numId w:val="19"/>
              </w:numPr>
              <w:spacing w:before="40"/>
              <w:contextualSpacing/>
              <w:rPr>
                <w:rFonts w:eastAsia="Yu Gothic Light" w:cs="Arial"/>
                <w:szCs w:val="24"/>
              </w:rPr>
            </w:pPr>
            <w:r w:rsidRPr="00890793">
              <w:rPr>
                <w:rFonts w:eastAsia="Yu Gothic Light" w:cs="Arial"/>
                <w:szCs w:val="24"/>
                <w:lang w:val="fi-FI"/>
              </w:rPr>
              <w:t>Asian (other)</w:t>
            </w:r>
          </w:p>
        </w:tc>
      </w:tr>
      <w:tr w:rsidR="00890793" w:rsidRPr="00890793" w14:paraId="74C661CC" w14:textId="77777777">
        <w:trPr>
          <w:trHeight w:val="300"/>
        </w:trPr>
        <w:tc>
          <w:tcPr>
            <w:tcW w:w="4148" w:type="dxa"/>
            <w:tcBorders>
              <w:top w:val="nil"/>
              <w:left w:val="nil"/>
              <w:bottom w:val="nil"/>
              <w:right w:val="nil"/>
            </w:tcBorders>
          </w:tcPr>
          <w:p w14:paraId="679B23B7" w14:textId="77777777" w:rsidR="00890793" w:rsidRPr="00890793" w:rsidRDefault="00890793" w:rsidP="001C4501">
            <w:pPr>
              <w:keepNext/>
              <w:keepLines/>
              <w:numPr>
                <w:ilvl w:val="0"/>
                <w:numId w:val="19"/>
              </w:numPr>
              <w:spacing w:before="40"/>
              <w:contextualSpacing/>
              <w:rPr>
                <w:rFonts w:eastAsia="Yu Gothic Light" w:cs="Arial"/>
                <w:szCs w:val="24"/>
              </w:rPr>
            </w:pPr>
            <w:r w:rsidRPr="00890793">
              <w:rPr>
                <w:rFonts w:eastAsia="Yu Gothic Light" w:cs="Arial"/>
                <w:szCs w:val="24"/>
              </w:rPr>
              <w:t>White (other)</w:t>
            </w:r>
          </w:p>
        </w:tc>
        <w:tc>
          <w:tcPr>
            <w:tcW w:w="4148" w:type="dxa"/>
            <w:tcBorders>
              <w:top w:val="nil"/>
              <w:left w:val="nil"/>
              <w:bottom w:val="nil"/>
              <w:right w:val="nil"/>
            </w:tcBorders>
          </w:tcPr>
          <w:p w14:paraId="45B61166" w14:textId="77777777" w:rsidR="00890793" w:rsidRPr="00890793" w:rsidRDefault="00890793" w:rsidP="001C4501">
            <w:pPr>
              <w:keepNext/>
              <w:keepLines/>
              <w:numPr>
                <w:ilvl w:val="0"/>
                <w:numId w:val="19"/>
              </w:numPr>
              <w:spacing w:before="40"/>
              <w:contextualSpacing/>
              <w:rPr>
                <w:rFonts w:eastAsia="Yu Gothic Light" w:cs="Arial"/>
                <w:szCs w:val="24"/>
                <w:lang w:val="fi-FI"/>
              </w:rPr>
            </w:pPr>
            <w:r w:rsidRPr="00890793">
              <w:rPr>
                <w:rFonts w:eastAsia="Yu Gothic Light" w:cs="Arial"/>
                <w:szCs w:val="24"/>
              </w:rPr>
              <w:t>Arabic</w:t>
            </w:r>
          </w:p>
        </w:tc>
      </w:tr>
      <w:tr w:rsidR="00890793" w:rsidRPr="00890793" w14:paraId="3678737B" w14:textId="77777777">
        <w:trPr>
          <w:trHeight w:val="300"/>
        </w:trPr>
        <w:tc>
          <w:tcPr>
            <w:tcW w:w="4148" w:type="dxa"/>
            <w:tcBorders>
              <w:top w:val="nil"/>
              <w:left w:val="nil"/>
              <w:bottom w:val="nil"/>
              <w:right w:val="nil"/>
            </w:tcBorders>
          </w:tcPr>
          <w:p w14:paraId="79A2D6F4" w14:textId="77777777" w:rsidR="00890793" w:rsidRPr="00890793" w:rsidRDefault="00890793" w:rsidP="001C4501">
            <w:pPr>
              <w:keepNext/>
              <w:keepLines/>
              <w:numPr>
                <w:ilvl w:val="0"/>
                <w:numId w:val="19"/>
              </w:numPr>
              <w:spacing w:before="40"/>
              <w:contextualSpacing/>
              <w:rPr>
                <w:rFonts w:eastAsia="Yu Gothic Light" w:cs="Arial"/>
                <w:szCs w:val="24"/>
                <w:lang w:val="fi-FI"/>
              </w:rPr>
            </w:pPr>
            <w:r w:rsidRPr="00890793">
              <w:rPr>
                <w:rFonts w:eastAsia="Yu Gothic Light" w:cs="Arial"/>
                <w:szCs w:val="24"/>
              </w:rPr>
              <w:t>Black Welsh</w:t>
            </w:r>
          </w:p>
        </w:tc>
        <w:tc>
          <w:tcPr>
            <w:tcW w:w="4148" w:type="dxa"/>
            <w:tcBorders>
              <w:top w:val="nil"/>
              <w:left w:val="nil"/>
              <w:bottom w:val="nil"/>
              <w:right w:val="nil"/>
            </w:tcBorders>
          </w:tcPr>
          <w:p w14:paraId="771D349D" w14:textId="77777777" w:rsidR="00890793" w:rsidRPr="00890793" w:rsidRDefault="00890793" w:rsidP="001C4501">
            <w:pPr>
              <w:keepNext/>
              <w:keepLines/>
              <w:numPr>
                <w:ilvl w:val="0"/>
                <w:numId w:val="19"/>
              </w:numPr>
              <w:spacing w:before="40"/>
              <w:contextualSpacing/>
              <w:rPr>
                <w:rFonts w:eastAsia="Yu Gothic Light" w:cs="Arial"/>
                <w:szCs w:val="24"/>
              </w:rPr>
            </w:pPr>
            <w:r w:rsidRPr="00890793">
              <w:rPr>
                <w:rFonts w:eastAsia="Yu Gothic Light" w:cs="Arial"/>
                <w:szCs w:val="24"/>
              </w:rPr>
              <w:t>Mixed ethnicity</w:t>
            </w:r>
          </w:p>
        </w:tc>
      </w:tr>
      <w:tr w:rsidR="00890793" w:rsidRPr="00890793" w14:paraId="12A6DBFD" w14:textId="77777777">
        <w:trPr>
          <w:trHeight w:val="300"/>
        </w:trPr>
        <w:tc>
          <w:tcPr>
            <w:tcW w:w="4148" w:type="dxa"/>
            <w:tcBorders>
              <w:top w:val="nil"/>
              <w:left w:val="nil"/>
              <w:bottom w:val="nil"/>
              <w:right w:val="nil"/>
            </w:tcBorders>
          </w:tcPr>
          <w:p w14:paraId="45F306AE" w14:textId="77777777" w:rsidR="00890793" w:rsidRPr="00890793" w:rsidRDefault="00890793" w:rsidP="001C4501">
            <w:pPr>
              <w:keepNext/>
              <w:keepLines/>
              <w:numPr>
                <w:ilvl w:val="0"/>
                <w:numId w:val="19"/>
              </w:numPr>
              <w:spacing w:before="40"/>
              <w:contextualSpacing/>
              <w:rPr>
                <w:rFonts w:eastAsia="Yu Gothic Light" w:cs="Arial"/>
                <w:szCs w:val="24"/>
              </w:rPr>
            </w:pPr>
            <w:r w:rsidRPr="00890793">
              <w:rPr>
                <w:rFonts w:eastAsia="Yu Gothic Light" w:cs="Arial"/>
                <w:szCs w:val="24"/>
              </w:rPr>
              <w:t>Black British</w:t>
            </w:r>
          </w:p>
        </w:tc>
        <w:tc>
          <w:tcPr>
            <w:tcW w:w="4148" w:type="dxa"/>
            <w:tcBorders>
              <w:top w:val="nil"/>
              <w:left w:val="nil"/>
              <w:bottom w:val="nil"/>
              <w:right w:val="nil"/>
            </w:tcBorders>
          </w:tcPr>
          <w:p w14:paraId="1754289D" w14:textId="77777777" w:rsidR="00890793" w:rsidRPr="00890793" w:rsidRDefault="00890793" w:rsidP="001C4501">
            <w:pPr>
              <w:keepNext/>
              <w:keepLines/>
              <w:numPr>
                <w:ilvl w:val="0"/>
                <w:numId w:val="19"/>
              </w:numPr>
              <w:spacing w:before="40"/>
              <w:contextualSpacing/>
              <w:rPr>
                <w:rFonts w:eastAsia="Yu Gothic Light" w:cs="Arial"/>
                <w:szCs w:val="24"/>
              </w:rPr>
            </w:pPr>
            <w:r w:rsidRPr="00890793">
              <w:rPr>
                <w:rFonts w:eastAsia="Yu Gothic Light" w:cs="Arial"/>
                <w:szCs w:val="24"/>
              </w:rPr>
              <w:t xml:space="preserve">Mixed (other) </w:t>
            </w:r>
          </w:p>
        </w:tc>
      </w:tr>
      <w:tr w:rsidR="00890793" w:rsidRPr="00890793" w14:paraId="52B8E519" w14:textId="77777777">
        <w:trPr>
          <w:trHeight w:val="300"/>
        </w:trPr>
        <w:tc>
          <w:tcPr>
            <w:tcW w:w="4148" w:type="dxa"/>
            <w:tcBorders>
              <w:top w:val="nil"/>
              <w:left w:val="nil"/>
              <w:bottom w:val="nil"/>
              <w:right w:val="nil"/>
            </w:tcBorders>
          </w:tcPr>
          <w:p w14:paraId="2652414B" w14:textId="77777777" w:rsidR="00890793" w:rsidRPr="00890793" w:rsidRDefault="00890793" w:rsidP="001C4501">
            <w:pPr>
              <w:keepNext/>
              <w:keepLines/>
              <w:numPr>
                <w:ilvl w:val="0"/>
                <w:numId w:val="19"/>
              </w:numPr>
              <w:spacing w:before="40"/>
              <w:contextualSpacing/>
              <w:rPr>
                <w:rFonts w:eastAsia="Yu Gothic Light" w:cs="Arial"/>
                <w:szCs w:val="24"/>
              </w:rPr>
            </w:pPr>
            <w:r w:rsidRPr="00890793">
              <w:rPr>
                <w:rFonts w:eastAsia="Yu Gothic Light" w:cs="Arial"/>
                <w:szCs w:val="24"/>
              </w:rPr>
              <w:t>Black Caribbean</w:t>
            </w:r>
          </w:p>
        </w:tc>
        <w:tc>
          <w:tcPr>
            <w:tcW w:w="4148" w:type="dxa"/>
            <w:tcBorders>
              <w:top w:val="nil"/>
              <w:left w:val="nil"/>
              <w:bottom w:val="nil"/>
              <w:right w:val="nil"/>
            </w:tcBorders>
          </w:tcPr>
          <w:p w14:paraId="3C9F9F8E" w14:textId="77777777" w:rsidR="00890793" w:rsidRPr="00890793" w:rsidRDefault="00890793" w:rsidP="001C4501">
            <w:pPr>
              <w:keepNext/>
              <w:keepLines/>
              <w:numPr>
                <w:ilvl w:val="0"/>
                <w:numId w:val="19"/>
              </w:numPr>
              <w:spacing w:before="40"/>
              <w:contextualSpacing/>
              <w:rPr>
                <w:rFonts w:eastAsia="Yu Gothic Light" w:cs="Arial"/>
                <w:szCs w:val="24"/>
              </w:rPr>
            </w:pPr>
            <w:r w:rsidRPr="00890793">
              <w:rPr>
                <w:rFonts w:eastAsia="Yu Gothic Light" w:cs="Arial"/>
                <w:szCs w:val="24"/>
              </w:rPr>
              <w:t xml:space="preserve">Gypsy / Traveller </w:t>
            </w:r>
          </w:p>
        </w:tc>
      </w:tr>
      <w:tr w:rsidR="00890793" w:rsidRPr="00890793" w14:paraId="65C4AB8D" w14:textId="77777777">
        <w:trPr>
          <w:trHeight w:val="300"/>
        </w:trPr>
        <w:tc>
          <w:tcPr>
            <w:tcW w:w="4148" w:type="dxa"/>
            <w:tcBorders>
              <w:top w:val="nil"/>
              <w:left w:val="nil"/>
              <w:bottom w:val="nil"/>
              <w:right w:val="nil"/>
            </w:tcBorders>
          </w:tcPr>
          <w:p w14:paraId="1A39DA1C" w14:textId="77777777" w:rsidR="00890793" w:rsidRPr="00890793" w:rsidRDefault="00890793" w:rsidP="001C4501">
            <w:pPr>
              <w:keepNext/>
              <w:keepLines/>
              <w:numPr>
                <w:ilvl w:val="0"/>
                <w:numId w:val="19"/>
              </w:numPr>
              <w:spacing w:before="40"/>
              <w:contextualSpacing/>
              <w:rPr>
                <w:rFonts w:eastAsia="Yu Gothic Light" w:cs="Arial"/>
                <w:szCs w:val="24"/>
              </w:rPr>
            </w:pPr>
            <w:r w:rsidRPr="00890793">
              <w:rPr>
                <w:rFonts w:eastAsia="Yu Gothic Light" w:cs="Arial"/>
                <w:szCs w:val="24"/>
              </w:rPr>
              <w:t>Black African</w:t>
            </w:r>
          </w:p>
        </w:tc>
        <w:tc>
          <w:tcPr>
            <w:tcW w:w="4148" w:type="dxa"/>
            <w:tcBorders>
              <w:top w:val="nil"/>
              <w:left w:val="nil"/>
              <w:bottom w:val="nil"/>
              <w:right w:val="nil"/>
            </w:tcBorders>
          </w:tcPr>
          <w:p w14:paraId="38711879" w14:textId="77777777" w:rsidR="00890793" w:rsidRPr="00890793" w:rsidRDefault="00890793" w:rsidP="001C4501">
            <w:pPr>
              <w:keepNext/>
              <w:keepLines/>
              <w:numPr>
                <w:ilvl w:val="0"/>
                <w:numId w:val="19"/>
              </w:numPr>
              <w:spacing w:before="40"/>
              <w:contextualSpacing/>
              <w:rPr>
                <w:rFonts w:eastAsia="Yu Gothic Light" w:cs="Arial"/>
                <w:szCs w:val="24"/>
              </w:rPr>
            </w:pPr>
            <w:r w:rsidRPr="00890793">
              <w:rPr>
                <w:rFonts w:eastAsia="Yu Gothic Light" w:cs="Arial"/>
                <w:szCs w:val="24"/>
              </w:rPr>
              <w:t xml:space="preserve">Other ethnicity </w:t>
            </w:r>
          </w:p>
        </w:tc>
      </w:tr>
      <w:tr w:rsidR="00890793" w:rsidRPr="00890793" w14:paraId="55D5A847" w14:textId="77777777">
        <w:trPr>
          <w:trHeight w:val="300"/>
        </w:trPr>
        <w:tc>
          <w:tcPr>
            <w:tcW w:w="4148" w:type="dxa"/>
            <w:tcBorders>
              <w:top w:val="nil"/>
              <w:left w:val="nil"/>
              <w:bottom w:val="nil"/>
              <w:right w:val="nil"/>
            </w:tcBorders>
          </w:tcPr>
          <w:p w14:paraId="44F63902" w14:textId="77777777" w:rsidR="00890793" w:rsidRPr="00890793" w:rsidRDefault="00890793" w:rsidP="001C4501">
            <w:pPr>
              <w:keepNext/>
              <w:keepLines/>
              <w:numPr>
                <w:ilvl w:val="0"/>
                <w:numId w:val="19"/>
              </w:numPr>
              <w:spacing w:before="40"/>
              <w:contextualSpacing/>
              <w:rPr>
                <w:rFonts w:eastAsia="Yu Gothic Light" w:cs="Arial"/>
                <w:szCs w:val="24"/>
              </w:rPr>
            </w:pPr>
            <w:r w:rsidRPr="00890793">
              <w:rPr>
                <w:rFonts w:eastAsia="Yu Gothic Light" w:cs="Arial"/>
                <w:szCs w:val="24"/>
              </w:rPr>
              <w:t>Black (other)</w:t>
            </w:r>
          </w:p>
        </w:tc>
        <w:tc>
          <w:tcPr>
            <w:tcW w:w="4148" w:type="dxa"/>
            <w:tcBorders>
              <w:top w:val="nil"/>
              <w:left w:val="nil"/>
              <w:bottom w:val="nil"/>
              <w:right w:val="nil"/>
            </w:tcBorders>
          </w:tcPr>
          <w:p w14:paraId="34F5D413" w14:textId="77777777" w:rsidR="00890793" w:rsidRPr="00890793" w:rsidRDefault="00890793" w:rsidP="001C4501">
            <w:pPr>
              <w:keepNext/>
              <w:keepLines/>
              <w:numPr>
                <w:ilvl w:val="0"/>
                <w:numId w:val="19"/>
              </w:numPr>
              <w:spacing w:before="40"/>
              <w:contextualSpacing/>
              <w:rPr>
                <w:rFonts w:eastAsia="Yu Gothic Light" w:cs="Arial"/>
                <w:szCs w:val="24"/>
              </w:rPr>
            </w:pPr>
            <w:r w:rsidRPr="00890793">
              <w:rPr>
                <w:rFonts w:eastAsia="Yu Gothic Light" w:cs="Arial"/>
                <w:szCs w:val="24"/>
              </w:rPr>
              <w:t xml:space="preserve">Prefer not to say </w:t>
            </w:r>
          </w:p>
        </w:tc>
      </w:tr>
      <w:tr w:rsidR="00890793" w:rsidRPr="00890793" w14:paraId="042FC62F" w14:textId="77777777">
        <w:trPr>
          <w:trHeight w:val="300"/>
        </w:trPr>
        <w:tc>
          <w:tcPr>
            <w:tcW w:w="4148" w:type="dxa"/>
            <w:tcBorders>
              <w:top w:val="nil"/>
              <w:left w:val="nil"/>
              <w:bottom w:val="nil"/>
              <w:right w:val="nil"/>
            </w:tcBorders>
          </w:tcPr>
          <w:p w14:paraId="00A5A1A9" w14:textId="77777777" w:rsidR="00890793" w:rsidRPr="00890793" w:rsidRDefault="00890793" w:rsidP="00890793">
            <w:pPr>
              <w:keepNext/>
              <w:keepLines/>
              <w:spacing w:before="40"/>
              <w:ind w:left="720"/>
              <w:contextualSpacing/>
              <w:rPr>
                <w:rFonts w:eastAsia="Yu Gothic Light" w:cs="Arial"/>
                <w:szCs w:val="24"/>
              </w:rPr>
            </w:pPr>
          </w:p>
        </w:tc>
        <w:tc>
          <w:tcPr>
            <w:tcW w:w="4148" w:type="dxa"/>
            <w:tcBorders>
              <w:top w:val="nil"/>
              <w:left w:val="nil"/>
              <w:bottom w:val="nil"/>
              <w:right w:val="nil"/>
            </w:tcBorders>
          </w:tcPr>
          <w:p w14:paraId="6D377927" w14:textId="77777777" w:rsidR="00890793" w:rsidRPr="00890793" w:rsidRDefault="00890793" w:rsidP="00890793">
            <w:pPr>
              <w:keepNext/>
              <w:keepLines/>
              <w:spacing w:before="40"/>
              <w:ind w:left="720"/>
              <w:contextualSpacing/>
              <w:rPr>
                <w:rFonts w:eastAsia="Yu Gothic Light" w:cs="Arial"/>
                <w:szCs w:val="24"/>
              </w:rPr>
            </w:pPr>
          </w:p>
        </w:tc>
      </w:tr>
      <w:tr w:rsidR="00890793" w:rsidRPr="00890793" w14:paraId="04DF800C" w14:textId="77777777">
        <w:trPr>
          <w:trHeight w:val="1200"/>
        </w:trPr>
        <w:tc>
          <w:tcPr>
            <w:tcW w:w="4148" w:type="dxa"/>
            <w:tcBorders>
              <w:top w:val="nil"/>
              <w:left w:val="nil"/>
              <w:bottom w:val="nil"/>
              <w:right w:val="nil"/>
            </w:tcBorders>
            <w:tcMar>
              <w:top w:w="15" w:type="dxa"/>
              <w:left w:w="15" w:type="dxa"/>
              <w:right w:w="15" w:type="dxa"/>
            </w:tcMar>
          </w:tcPr>
          <w:p w14:paraId="37D29F37" w14:textId="77777777" w:rsidR="00890793" w:rsidRPr="00890793" w:rsidRDefault="00890793" w:rsidP="00890793">
            <w:pPr>
              <w:keepNext/>
              <w:keepLines/>
              <w:spacing w:before="40"/>
              <w:rPr>
                <w:rFonts w:eastAsia="Arial" w:cs="Arial"/>
                <w:color w:val="000000"/>
                <w:szCs w:val="24"/>
              </w:rPr>
            </w:pPr>
          </w:p>
        </w:tc>
        <w:tc>
          <w:tcPr>
            <w:tcW w:w="4148" w:type="dxa"/>
            <w:tcBorders>
              <w:top w:val="nil"/>
              <w:left w:val="nil"/>
              <w:bottom w:val="nil"/>
              <w:right w:val="nil"/>
            </w:tcBorders>
            <w:tcMar>
              <w:top w:w="15" w:type="dxa"/>
              <w:left w:w="15" w:type="dxa"/>
              <w:right w:w="15" w:type="dxa"/>
            </w:tcMar>
          </w:tcPr>
          <w:p w14:paraId="2632C5EB" w14:textId="77777777" w:rsidR="00890793" w:rsidRPr="00890793" w:rsidRDefault="00890793" w:rsidP="00890793">
            <w:pPr>
              <w:keepNext/>
              <w:keepLines/>
              <w:spacing w:before="40"/>
              <w:rPr>
                <w:rFonts w:eastAsia="Arial" w:cs="Arial"/>
                <w:color w:val="000000"/>
                <w:szCs w:val="24"/>
              </w:rPr>
            </w:pPr>
          </w:p>
        </w:tc>
      </w:tr>
      <w:tr w:rsidR="00890793" w:rsidRPr="00890793" w14:paraId="7FD8BA31" w14:textId="77777777">
        <w:trPr>
          <w:trHeight w:val="2100"/>
        </w:trPr>
        <w:tc>
          <w:tcPr>
            <w:tcW w:w="4148" w:type="dxa"/>
            <w:tcBorders>
              <w:top w:val="nil"/>
              <w:left w:val="nil"/>
              <w:bottom w:val="nil"/>
              <w:right w:val="nil"/>
            </w:tcBorders>
            <w:tcMar>
              <w:top w:w="15" w:type="dxa"/>
              <w:left w:w="15" w:type="dxa"/>
              <w:right w:w="15" w:type="dxa"/>
            </w:tcMar>
          </w:tcPr>
          <w:p w14:paraId="0D3FFE44" w14:textId="77777777" w:rsidR="00890793" w:rsidRPr="00890793" w:rsidRDefault="00890793" w:rsidP="00890793">
            <w:pPr>
              <w:keepNext/>
              <w:keepLines/>
              <w:ind w:firstLine="270"/>
              <w:rPr>
                <w:rFonts w:eastAsia="Arial" w:cs="Arial"/>
                <w:color w:val="000000"/>
                <w:szCs w:val="24"/>
              </w:rPr>
            </w:pPr>
          </w:p>
        </w:tc>
        <w:tc>
          <w:tcPr>
            <w:tcW w:w="4148" w:type="dxa"/>
            <w:tcBorders>
              <w:top w:val="nil"/>
              <w:left w:val="nil"/>
              <w:bottom w:val="nil"/>
              <w:right w:val="nil"/>
            </w:tcBorders>
            <w:tcMar>
              <w:top w:w="15" w:type="dxa"/>
              <w:left w:w="15" w:type="dxa"/>
              <w:right w:w="15" w:type="dxa"/>
            </w:tcMar>
          </w:tcPr>
          <w:p w14:paraId="6B0A2921" w14:textId="77777777" w:rsidR="00890793" w:rsidRPr="00890793" w:rsidRDefault="00890793" w:rsidP="00890793">
            <w:pPr>
              <w:keepNext/>
              <w:keepLines/>
              <w:ind w:firstLine="270"/>
              <w:rPr>
                <w:rFonts w:eastAsia="Arial" w:cs="Arial"/>
                <w:color w:val="000000"/>
                <w:szCs w:val="24"/>
              </w:rPr>
            </w:pPr>
          </w:p>
        </w:tc>
      </w:tr>
      <w:tr w:rsidR="00890793" w:rsidRPr="00890793" w14:paraId="6A9058F4" w14:textId="77777777">
        <w:trPr>
          <w:trHeight w:val="1800"/>
        </w:trPr>
        <w:tc>
          <w:tcPr>
            <w:tcW w:w="4148" w:type="dxa"/>
            <w:tcBorders>
              <w:top w:val="nil"/>
              <w:left w:val="nil"/>
              <w:bottom w:val="nil"/>
              <w:right w:val="nil"/>
            </w:tcBorders>
            <w:tcMar>
              <w:top w:w="15" w:type="dxa"/>
              <w:left w:w="15" w:type="dxa"/>
              <w:right w:w="15" w:type="dxa"/>
            </w:tcMar>
          </w:tcPr>
          <w:p w14:paraId="386BD686" w14:textId="77777777" w:rsidR="00890793" w:rsidRPr="00890793" w:rsidRDefault="00890793" w:rsidP="00890793">
            <w:pPr>
              <w:keepNext/>
              <w:keepLines/>
              <w:ind w:firstLine="270"/>
              <w:rPr>
                <w:rFonts w:eastAsia="Arial" w:cs="Arial"/>
                <w:color w:val="000000"/>
                <w:szCs w:val="24"/>
              </w:rPr>
            </w:pPr>
          </w:p>
        </w:tc>
        <w:tc>
          <w:tcPr>
            <w:tcW w:w="4148" w:type="dxa"/>
            <w:tcBorders>
              <w:top w:val="nil"/>
              <w:left w:val="nil"/>
              <w:bottom w:val="nil"/>
              <w:right w:val="nil"/>
            </w:tcBorders>
            <w:tcMar>
              <w:top w:w="15" w:type="dxa"/>
              <w:left w:w="15" w:type="dxa"/>
              <w:right w:w="15" w:type="dxa"/>
            </w:tcMar>
          </w:tcPr>
          <w:p w14:paraId="1C119BBD" w14:textId="77777777" w:rsidR="00890793" w:rsidRPr="00890793" w:rsidRDefault="00890793" w:rsidP="00890793">
            <w:pPr>
              <w:keepNext/>
              <w:keepLines/>
              <w:ind w:firstLine="270"/>
              <w:rPr>
                <w:rFonts w:eastAsia="Arial" w:cs="Arial"/>
                <w:color w:val="000000"/>
                <w:szCs w:val="24"/>
              </w:rPr>
            </w:pPr>
          </w:p>
        </w:tc>
      </w:tr>
      <w:tr w:rsidR="00890793" w:rsidRPr="00890793" w14:paraId="258F37A0" w14:textId="77777777">
        <w:trPr>
          <w:trHeight w:val="1200"/>
        </w:trPr>
        <w:tc>
          <w:tcPr>
            <w:tcW w:w="4148" w:type="dxa"/>
            <w:tcBorders>
              <w:top w:val="nil"/>
              <w:left w:val="nil"/>
              <w:bottom w:val="nil"/>
              <w:right w:val="nil"/>
            </w:tcBorders>
            <w:tcMar>
              <w:top w:w="15" w:type="dxa"/>
              <w:left w:w="15" w:type="dxa"/>
              <w:right w:w="15" w:type="dxa"/>
            </w:tcMar>
          </w:tcPr>
          <w:p w14:paraId="3EB18ACB" w14:textId="77777777" w:rsidR="00890793" w:rsidRPr="00890793" w:rsidRDefault="00890793" w:rsidP="00890793">
            <w:pPr>
              <w:keepNext/>
              <w:keepLines/>
              <w:ind w:firstLine="270"/>
              <w:rPr>
                <w:rFonts w:eastAsia="Arial" w:cs="Arial"/>
                <w:color w:val="000000"/>
                <w:szCs w:val="24"/>
              </w:rPr>
            </w:pPr>
          </w:p>
        </w:tc>
        <w:tc>
          <w:tcPr>
            <w:tcW w:w="4148" w:type="dxa"/>
            <w:tcBorders>
              <w:top w:val="nil"/>
              <w:left w:val="nil"/>
              <w:bottom w:val="nil"/>
              <w:right w:val="nil"/>
            </w:tcBorders>
            <w:tcMar>
              <w:top w:w="15" w:type="dxa"/>
              <w:left w:w="15" w:type="dxa"/>
              <w:right w:w="15" w:type="dxa"/>
            </w:tcMar>
          </w:tcPr>
          <w:p w14:paraId="3C2654C7" w14:textId="77777777" w:rsidR="00890793" w:rsidRPr="00890793" w:rsidRDefault="00890793" w:rsidP="00890793">
            <w:pPr>
              <w:keepNext/>
              <w:keepLines/>
              <w:ind w:firstLine="270"/>
              <w:rPr>
                <w:rFonts w:eastAsia="Arial" w:cs="Arial"/>
                <w:color w:val="000000"/>
                <w:szCs w:val="24"/>
              </w:rPr>
            </w:pPr>
          </w:p>
        </w:tc>
      </w:tr>
      <w:tr w:rsidR="00890793" w:rsidRPr="00890793" w14:paraId="7D69108A" w14:textId="77777777">
        <w:trPr>
          <w:trHeight w:val="1200"/>
        </w:trPr>
        <w:tc>
          <w:tcPr>
            <w:tcW w:w="4148" w:type="dxa"/>
            <w:tcBorders>
              <w:top w:val="nil"/>
              <w:left w:val="nil"/>
              <w:bottom w:val="nil"/>
              <w:right w:val="nil"/>
            </w:tcBorders>
            <w:tcMar>
              <w:top w:w="15" w:type="dxa"/>
              <w:left w:w="15" w:type="dxa"/>
              <w:right w:w="15" w:type="dxa"/>
            </w:tcMar>
          </w:tcPr>
          <w:p w14:paraId="0255CD18" w14:textId="77777777" w:rsidR="00890793" w:rsidRPr="00890793" w:rsidRDefault="00890793" w:rsidP="00890793">
            <w:pPr>
              <w:keepNext/>
              <w:keepLines/>
              <w:ind w:firstLine="270"/>
              <w:rPr>
                <w:rFonts w:eastAsia="Arial" w:cs="Arial"/>
                <w:color w:val="000000"/>
                <w:szCs w:val="24"/>
              </w:rPr>
            </w:pPr>
          </w:p>
        </w:tc>
        <w:tc>
          <w:tcPr>
            <w:tcW w:w="4148" w:type="dxa"/>
            <w:tcBorders>
              <w:top w:val="nil"/>
              <w:left w:val="nil"/>
              <w:bottom w:val="nil"/>
              <w:right w:val="nil"/>
            </w:tcBorders>
            <w:tcMar>
              <w:top w:w="15" w:type="dxa"/>
              <w:left w:w="15" w:type="dxa"/>
              <w:right w:w="15" w:type="dxa"/>
            </w:tcMar>
          </w:tcPr>
          <w:p w14:paraId="30A9CEA3" w14:textId="77777777" w:rsidR="00890793" w:rsidRPr="00890793" w:rsidRDefault="00890793" w:rsidP="00890793">
            <w:pPr>
              <w:keepNext/>
              <w:keepLines/>
              <w:ind w:firstLine="270"/>
              <w:rPr>
                <w:rFonts w:eastAsia="Arial" w:cs="Arial"/>
                <w:color w:val="000000"/>
                <w:szCs w:val="24"/>
              </w:rPr>
            </w:pPr>
          </w:p>
        </w:tc>
      </w:tr>
    </w:tbl>
    <w:p w14:paraId="42AC805C" w14:textId="77777777" w:rsidR="00890793" w:rsidRPr="00890793" w:rsidRDefault="00890793" w:rsidP="00890793">
      <w:pPr>
        <w:keepNext/>
        <w:keepLines/>
        <w:spacing w:before="40" w:after="0"/>
        <w:rPr>
          <w:rFonts w:eastAsia="Yu Gothic Light" w:cs="Arial"/>
          <w:szCs w:val="24"/>
        </w:rPr>
      </w:pPr>
    </w:p>
    <w:p w14:paraId="6EC51792" w14:textId="77777777" w:rsidR="00890793" w:rsidRPr="00890793" w:rsidRDefault="00890793" w:rsidP="00890793">
      <w:pPr>
        <w:keepNext/>
        <w:keepLines/>
        <w:spacing w:before="40" w:after="0"/>
        <w:rPr>
          <w:rFonts w:eastAsia="Yu Gothic Light" w:cs="Arial"/>
          <w:szCs w:val="24"/>
        </w:rPr>
        <w:sectPr w:rsidR="00890793" w:rsidRPr="00890793" w:rsidSect="00890793">
          <w:headerReference w:type="even" r:id="rId87"/>
          <w:headerReference w:type="default" r:id="rId88"/>
          <w:footerReference w:type="default" r:id="rId89"/>
          <w:headerReference w:type="first" r:id="rId90"/>
          <w:footerReference w:type="first" r:id="rId91"/>
          <w:pgSz w:w="11906" w:h="16838"/>
          <w:pgMar w:top="1440" w:right="1700" w:bottom="1440" w:left="1080" w:header="708" w:footer="708" w:gutter="0"/>
          <w:cols w:space="708"/>
          <w:docGrid w:linePitch="360"/>
        </w:sectPr>
      </w:pPr>
    </w:p>
    <w:p w14:paraId="1A262730" w14:textId="79379A53" w:rsidR="00890793" w:rsidRPr="00A53DE8" w:rsidRDefault="4DCACAA9" w:rsidP="00E8156B">
      <w:pPr>
        <w:pStyle w:val="Level10multilist"/>
      </w:pPr>
      <w:bookmarkStart w:id="204" w:name="_Toc1641219254"/>
      <w:bookmarkStart w:id="205" w:name="_Toc299819418"/>
      <w:bookmarkStart w:id="206" w:name="_Toc314839897"/>
      <w:bookmarkStart w:id="207" w:name="_Toc561590083"/>
      <w:bookmarkStart w:id="208" w:name="_Toc198880855"/>
      <w:r w:rsidRPr="00A53DE8">
        <w:rPr>
          <w:rFonts w:eastAsia="Yu Gothic Light" w:cs="Times New Roman"/>
          <w:b/>
          <w:bCs/>
        </w:rPr>
        <w:lastRenderedPageBreak/>
        <w:t>Appendix B</w:t>
      </w:r>
      <w:r w:rsidRPr="0004137B">
        <w:rPr>
          <w:rFonts w:eastAsia="Yu Gothic Light" w:cs="Times New Roman"/>
        </w:rPr>
        <w:t xml:space="preserve"> </w:t>
      </w:r>
      <w:r w:rsidRPr="00A53DE8">
        <w:t>– How we dealt with missing data and estimating the total size of the social care workforce in Wales</w:t>
      </w:r>
      <w:bookmarkEnd w:id="204"/>
      <w:bookmarkEnd w:id="205"/>
      <w:bookmarkEnd w:id="206"/>
      <w:bookmarkEnd w:id="207"/>
      <w:bookmarkEnd w:id="208"/>
    </w:p>
    <w:p w14:paraId="3E6F4AF5" w14:textId="4C1EF6F6" w:rsidR="0089076B" w:rsidRPr="00D170BA" w:rsidRDefault="1B6E2333" w:rsidP="1AF027C7">
      <w:pPr>
        <w:keepNext/>
        <w:keepLines/>
        <w:spacing w:before="40" w:after="0" w:line="257" w:lineRule="auto"/>
        <w:ind w:left="-20" w:right="-20"/>
        <w:rPr>
          <w:rFonts w:eastAsia="Arial" w:cs="Arial"/>
          <w:color w:val="000000" w:themeColor="text1"/>
        </w:rPr>
      </w:pPr>
      <w:r w:rsidRPr="1AF027C7">
        <w:rPr>
          <w:rFonts w:ascii="Aptos" w:eastAsia="Aptos" w:hAnsi="Aptos" w:cs="Aptos"/>
          <w:szCs w:val="24"/>
        </w:rPr>
        <w:t xml:space="preserve"> </w:t>
      </w:r>
    </w:p>
    <w:p w14:paraId="57752D95" w14:textId="7425D68C" w:rsidR="0089076B" w:rsidRPr="007961B4" w:rsidRDefault="1B6E2333" w:rsidP="1AF027C7">
      <w:pPr>
        <w:spacing w:after="160" w:line="276" w:lineRule="auto"/>
        <w:rPr>
          <w:rFonts w:eastAsiaTheme="minorEastAsia" w:cs="Arial"/>
          <w:color w:val="000000" w:themeColor="text1"/>
          <w:szCs w:val="24"/>
        </w:rPr>
      </w:pPr>
      <w:r w:rsidRPr="007961B4">
        <w:rPr>
          <w:rFonts w:eastAsiaTheme="minorEastAsia" w:cs="Arial"/>
          <w:color w:val="000000" w:themeColor="text1"/>
          <w:szCs w:val="24"/>
        </w:rPr>
        <w:t>A primary objective of this project is to estimate the size of the social care workforce in Wales. However, the data set compiled for this study contained incomplete information. Significantly, essential data such as the number of people in post and the number of vacancies were among the fields with missing values. We implemented a methodology for approximating these missing values, enabling us to produce a more comprehensive assessment of the social care workforce size across Wales.</w:t>
      </w:r>
    </w:p>
    <w:p w14:paraId="071B758B" w14:textId="35ED0CA8" w:rsidR="0089076B" w:rsidRPr="007961B4" w:rsidRDefault="1B6E2333" w:rsidP="1AF027C7">
      <w:pPr>
        <w:spacing w:after="160" w:line="276" w:lineRule="auto"/>
        <w:rPr>
          <w:rFonts w:eastAsiaTheme="minorEastAsia" w:cs="Arial"/>
          <w:color w:val="000000" w:themeColor="text1"/>
          <w:szCs w:val="24"/>
        </w:rPr>
      </w:pPr>
      <w:r w:rsidRPr="007961B4">
        <w:rPr>
          <w:rFonts w:eastAsiaTheme="minorEastAsia" w:cs="Arial"/>
          <w:color w:val="000000" w:themeColor="text1"/>
          <w:szCs w:val="24"/>
        </w:rPr>
        <w:t>The approach to missing data estimation was done in two parts, focusing on calculating figures for organisations that submitted data in the previous years but failed to do so this year</w:t>
      </w:r>
      <w:r w:rsidR="002F6AB3">
        <w:rPr>
          <w:rFonts w:eastAsiaTheme="minorEastAsia" w:cs="Arial"/>
          <w:color w:val="000000" w:themeColor="text1"/>
          <w:szCs w:val="24"/>
        </w:rPr>
        <w:t>,</w:t>
      </w:r>
      <w:r w:rsidRPr="007961B4">
        <w:rPr>
          <w:rFonts w:eastAsiaTheme="minorEastAsia" w:cs="Arial"/>
          <w:color w:val="000000" w:themeColor="text1"/>
          <w:szCs w:val="24"/>
        </w:rPr>
        <w:t xml:space="preserve"> then estimating data for organisations without a history of data submission.</w:t>
      </w:r>
    </w:p>
    <w:p w14:paraId="2672F5A9" w14:textId="0A2EA6DA" w:rsidR="0089076B" w:rsidRPr="007961B4" w:rsidRDefault="1B6E2333" w:rsidP="1AF027C7">
      <w:pPr>
        <w:spacing w:after="160" w:line="276" w:lineRule="auto"/>
        <w:rPr>
          <w:rFonts w:eastAsiaTheme="minorEastAsia" w:cs="Arial"/>
          <w:color w:val="000000" w:themeColor="text1"/>
          <w:szCs w:val="24"/>
        </w:rPr>
      </w:pPr>
      <w:r w:rsidRPr="007961B4">
        <w:rPr>
          <w:rFonts w:eastAsiaTheme="minorEastAsia" w:cs="Arial"/>
          <w:color w:val="000000" w:themeColor="text1"/>
          <w:szCs w:val="24"/>
        </w:rPr>
        <w:t>We chose machine learning to predict the missing values for the number of people in post, specifically using a supervised learning approach, where known (labelled) values are used to train a model to accurately predict values for unseen data.</w:t>
      </w:r>
    </w:p>
    <w:p w14:paraId="4220EEB1" w14:textId="558CA3D2" w:rsidR="0089076B" w:rsidRPr="007961B4" w:rsidRDefault="1B6E2333" w:rsidP="1AF027C7">
      <w:pPr>
        <w:spacing w:after="160" w:line="276" w:lineRule="auto"/>
        <w:rPr>
          <w:rFonts w:eastAsiaTheme="minorEastAsia" w:cs="Arial"/>
          <w:color w:val="000000" w:themeColor="text1"/>
          <w:szCs w:val="24"/>
        </w:rPr>
      </w:pPr>
      <w:r w:rsidRPr="007961B4">
        <w:rPr>
          <w:rFonts w:eastAsiaTheme="minorEastAsia" w:cs="Arial"/>
          <w:color w:val="000000" w:themeColor="text1"/>
          <w:szCs w:val="24"/>
        </w:rPr>
        <w:t>As for the number of vacancies to be filled, we selected mean imputation to address data gaps due to its simplicity and reliability. This technique was particularly appropriate given the limited size of the vacancy data set. When evaluated against various machine learning models, the mean imputation method produced comparable results.</w:t>
      </w:r>
    </w:p>
    <w:p w14:paraId="48DE4B41" w14:textId="0749529E" w:rsidR="0089076B" w:rsidRPr="007961B4" w:rsidRDefault="1B6E2333" w:rsidP="1AF027C7">
      <w:pPr>
        <w:spacing w:after="160" w:line="276" w:lineRule="auto"/>
        <w:rPr>
          <w:rFonts w:eastAsiaTheme="minorEastAsia" w:cs="Arial"/>
          <w:color w:val="000000" w:themeColor="text1"/>
          <w:szCs w:val="24"/>
        </w:rPr>
      </w:pPr>
      <w:r w:rsidRPr="007961B4">
        <w:rPr>
          <w:rFonts w:eastAsiaTheme="minorEastAsia" w:cs="Arial"/>
          <w:color w:val="000000" w:themeColor="text1"/>
          <w:szCs w:val="24"/>
        </w:rPr>
        <w:t xml:space="preserve">The algorithm we utilised is </w:t>
      </w:r>
      <w:proofErr w:type="spellStart"/>
      <w:r w:rsidRPr="007961B4">
        <w:rPr>
          <w:rFonts w:eastAsiaTheme="minorEastAsia" w:cs="Arial"/>
          <w:color w:val="000000" w:themeColor="text1"/>
          <w:szCs w:val="24"/>
        </w:rPr>
        <w:t>XGBoost</w:t>
      </w:r>
      <w:proofErr w:type="spellEnd"/>
      <w:r w:rsidRPr="007961B4">
        <w:rPr>
          <w:rFonts w:eastAsiaTheme="minorEastAsia" w:cs="Arial"/>
          <w:color w:val="000000" w:themeColor="text1"/>
          <w:szCs w:val="24"/>
        </w:rPr>
        <w:t xml:space="preserve">, a supervised learning method applicable to both regression and classification tasks. It is an implementation of the gradient-boosted decision tree algorithm, which enhances predictive performance by combining multiple weaker learners into a single robust model. The “gradient” in </w:t>
      </w:r>
      <w:proofErr w:type="spellStart"/>
      <w:r w:rsidRPr="007961B4">
        <w:rPr>
          <w:rFonts w:eastAsiaTheme="minorEastAsia" w:cs="Arial"/>
          <w:color w:val="000000" w:themeColor="text1"/>
          <w:szCs w:val="24"/>
        </w:rPr>
        <w:t>XGBoost</w:t>
      </w:r>
      <w:proofErr w:type="spellEnd"/>
      <w:r w:rsidRPr="007961B4">
        <w:rPr>
          <w:rFonts w:eastAsiaTheme="minorEastAsia" w:cs="Arial"/>
          <w:color w:val="000000" w:themeColor="text1"/>
          <w:szCs w:val="24"/>
        </w:rPr>
        <w:t xml:space="preserve"> refers to its use of gradient descent, an optimisation technique that adjusts model parameters to minimise errors and improve performance.</w:t>
      </w:r>
    </w:p>
    <w:p w14:paraId="0FEB9849" w14:textId="491B2380" w:rsidR="0089076B" w:rsidRPr="007961B4" w:rsidRDefault="1B6E2333" w:rsidP="1AF027C7">
      <w:pPr>
        <w:spacing w:after="160" w:line="276" w:lineRule="auto"/>
        <w:rPr>
          <w:rFonts w:eastAsiaTheme="minorEastAsia" w:cs="Arial"/>
          <w:color w:val="000000" w:themeColor="text1"/>
          <w:szCs w:val="24"/>
        </w:rPr>
      </w:pPr>
      <w:r w:rsidRPr="007961B4">
        <w:rPr>
          <w:rFonts w:eastAsiaTheme="minorEastAsia" w:cs="Arial"/>
          <w:color w:val="000000" w:themeColor="text1"/>
          <w:szCs w:val="24"/>
        </w:rPr>
        <w:t>We selected Mean Absolute Error (MAE) and Root Mean Squared Error (RMSE) as our metrics to assess the model’s performance. Both measure the difference between predicted and actual values of the target variable. RMSE, calculated as the square root of the mean squared differences, gives greater weight to larger errors, making it particularly sensitive to significant deviations. MAE on the other hand represents the average absolute difference between predicted and actual values, providing a general measure of prediction accuracy without emphasising extreme errors.</w:t>
      </w:r>
    </w:p>
    <w:p w14:paraId="132F1C96" w14:textId="417EF780" w:rsidR="0089076B" w:rsidRPr="00D170BA" w:rsidRDefault="1B6E2333" w:rsidP="1AF027C7">
      <w:pPr>
        <w:spacing w:after="160" w:line="276" w:lineRule="auto"/>
        <w:rPr>
          <w:rFonts w:asciiTheme="minorHAnsi" w:eastAsiaTheme="minorEastAsia" w:hAnsiTheme="minorHAnsi"/>
          <w:color w:val="000000" w:themeColor="text1"/>
          <w:szCs w:val="24"/>
        </w:rPr>
      </w:pPr>
      <w:r w:rsidRPr="1AF027C7">
        <w:rPr>
          <w:rFonts w:asciiTheme="minorHAnsi" w:eastAsiaTheme="minorEastAsia" w:hAnsiTheme="minorHAnsi"/>
          <w:color w:val="000000" w:themeColor="text1"/>
          <w:szCs w:val="24"/>
        </w:rPr>
        <w:t xml:space="preserve"> </w:t>
      </w:r>
    </w:p>
    <w:p w14:paraId="39E96EEF" w14:textId="11730EF2" w:rsidR="0089076B" w:rsidRPr="00D170BA" w:rsidRDefault="1B6E2333" w:rsidP="1AF027C7">
      <w:pPr>
        <w:spacing w:after="160" w:line="276" w:lineRule="auto"/>
        <w:rPr>
          <w:rFonts w:asciiTheme="minorHAnsi" w:eastAsiaTheme="minorEastAsia" w:hAnsiTheme="minorHAnsi"/>
          <w:color w:val="000000" w:themeColor="text1"/>
          <w:szCs w:val="24"/>
        </w:rPr>
      </w:pPr>
      <w:r w:rsidRPr="1AF027C7">
        <w:rPr>
          <w:rFonts w:asciiTheme="minorHAnsi" w:eastAsiaTheme="minorEastAsia" w:hAnsiTheme="minorHAnsi"/>
          <w:color w:val="000000" w:themeColor="text1"/>
          <w:szCs w:val="24"/>
        </w:rPr>
        <w:t xml:space="preserve"> </w:t>
      </w:r>
    </w:p>
    <w:p w14:paraId="5C1EC80C" w14:textId="0BDB35F6" w:rsidR="0089076B" w:rsidRPr="00D170BA" w:rsidRDefault="0089076B" w:rsidP="1AF027C7">
      <w:pPr>
        <w:spacing w:after="160" w:line="276" w:lineRule="auto"/>
        <w:rPr>
          <w:rFonts w:asciiTheme="minorBidi" w:eastAsiaTheme="majorEastAsia" w:hAnsiTheme="minorBidi" w:cstheme="majorBidi"/>
          <w:b/>
          <w:bCs/>
          <w:color w:val="138369"/>
          <w:sz w:val="28"/>
          <w:szCs w:val="28"/>
        </w:rPr>
      </w:pPr>
    </w:p>
    <w:p w14:paraId="0B04A594" w14:textId="250B0839" w:rsidR="0089076B" w:rsidRPr="00D170BA" w:rsidRDefault="1B6E2333" w:rsidP="1AF027C7">
      <w:pPr>
        <w:spacing w:after="160" w:line="276" w:lineRule="auto"/>
        <w:rPr>
          <w:rFonts w:asciiTheme="minorBidi" w:eastAsiaTheme="majorEastAsia" w:hAnsiTheme="minorBidi" w:cstheme="majorBidi"/>
          <w:b/>
          <w:bCs/>
          <w:color w:val="138369"/>
          <w:sz w:val="28"/>
          <w:szCs w:val="28"/>
        </w:rPr>
      </w:pPr>
      <w:r w:rsidRPr="1AF027C7">
        <w:rPr>
          <w:rFonts w:asciiTheme="minorBidi" w:eastAsiaTheme="majorEastAsia" w:hAnsiTheme="minorBidi" w:cstheme="majorBidi"/>
          <w:b/>
          <w:bCs/>
          <w:color w:val="138369"/>
          <w:sz w:val="28"/>
          <w:szCs w:val="28"/>
        </w:rPr>
        <w:t xml:space="preserve">Number-in-post predictions </w:t>
      </w:r>
    </w:p>
    <w:p w14:paraId="2D4507C1" w14:textId="5EEB04A5" w:rsidR="0089076B" w:rsidRPr="00D170BA" w:rsidRDefault="1B6E2333" w:rsidP="1AF027C7">
      <w:pPr>
        <w:spacing w:after="160" w:line="276" w:lineRule="auto"/>
        <w:rPr>
          <w:rFonts w:asciiTheme="minorBidi" w:eastAsiaTheme="majorEastAsia" w:hAnsiTheme="minorBidi" w:cstheme="majorBidi"/>
          <w:b/>
          <w:bCs/>
          <w:color w:val="138369"/>
          <w:szCs w:val="24"/>
        </w:rPr>
      </w:pPr>
      <w:r w:rsidRPr="1AF027C7">
        <w:rPr>
          <w:rFonts w:asciiTheme="minorBidi" w:eastAsiaTheme="majorEastAsia" w:hAnsiTheme="minorBidi" w:cstheme="majorBidi"/>
          <w:b/>
          <w:bCs/>
          <w:color w:val="138369"/>
          <w:szCs w:val="24"/>
        </w:rPr>
        <w:t>Estimating values for 2024 using 2022 and 2023 data</w:t>
      </w:r>
    </w:p>
    <w:p w14:paraId="069019E3" w14:textId="1B2C868A" w:rsidR="0089076B" w:rsidRPr="007961B4" w:rsidRDefault="1B6E2333" w:rsidP="1AF027C7">
      <w:pPr>
        <w:spacing w:after="160" w:line="276" w:lineRule="auto"/>
        <w:rPr>
          <w:rFonts w:eastAsiaTheme="minorEastAsia" w:cs="Arial"/>
          <w:color w:val="000000" w:themeColor="text1"/>
          <w:szCs w:val="24"/>
        </w:rPr>
      </w:pPr>
      <w:r w:rsidRPr="007961B4">
        <w:rPr>
          <w:rFonts w:eastAsiaTheme="minorEastAsia" w:cs="Arial"/>
          <w:color w:val="000000" w:themeColor="text1"/>
          <w:szCs w:val="24"/>
        </w:rPr>
        <w:t xml:space="preserve">For this part of the estimations, we forecasted data for organisations that submitted data in both 2022 and 2023 using their prior returns. Before applying </w:t>
      </w:r>
      <w:proofErr w:type="spellStart"/>
      <w:r w:rsidRPr="007961B4">
        <w:rPr>
          <w:rFonts w:eastAsiaTheme="minorEastAsia" w:cs="Arial"/>
          <w:color w:val="000000" w:themeColor="text1"/>
          <w:szCs w:val="24"/>
        </w:rPr>
        <w:t>XGBoost</w:t>
      </w:r>
      <w:proofErr w:type="spellEnd"/>
      <w:r w:rsidRPr="007961B4">
        <w:rPr>
          <w:rFonts w:eastAsiaTheme="minorEastAsia" w:cs="Arial"/>
          <w:color w:val="000000" w:themeColor="text1"/>
          <w:szCs w:val="24"/>
        </w:rPr>
        <w:t xml:space="preserve">, we first needed to create a training data set containing 2022, 2023 and 2024 data, as well as a data set for the organisations we aimed to predict data for. We began by calculating the total number of people in post for each organisation by county and setting type for each year. Outliers were then removed using the interquartile range (IQR) method, to avoid impacting the accuracy of the estimates. This method involves dividing the data set into quartiles, which are values that split the data into four equal parts. IQR, which represents the spread of the middle 50 per cent of the data, is calculated by subtracting the first quartile (Q1) from the third quartile (Q3). Q1 is the value below which 25 per cent of the data points fall, while Q3 is the value below which 75 per cent of the data points fall. Any data points above Q3 plus 1.5 times the IQR or below Q1 minus 1.5 times the IQR are considered outliers and are removed from the data set. </w:t>
      </w:r>
    </w:p>
    <w:p w14:paraId="2D2ADDCA" w14:textId="08940D21" w:rsidR="0089076B" w:rsidRPr="007961B4" w:rsidRDefault="1B6E2333" w:rsidP="1AF027C7">
      <w:pPr>
        <w:spacing w:after="160" w:line="276" w:lineRule="auto"/>
        <w:rPr>
          <w:rFonts w:eastAsiaTheme="minorEastAsia" w:cs="Arial"/>
          <w:color w:val="000000" w:themeColor="text1"/>
          <w:szCs w:val="24"/>
        </w:rPr>
      </w:pPr>
      <w:r w:rsidRPr="007961B4">
        <w:rPr>
          <w:rFonts w:eastAsiaTheme="minorEastAsia" w:cs="Arial"/>
          <w:color w:val="000000" w:themeColor="text1"/>
          <w:szCs w:val="24"/>
        </w:rPr>
        <w:t>Following this, we calculated Pearson’s correlation between total number of people in 2024 and our continuous variables: number of settings, total number of people in 2022 and total number of people in 2023. As expected, the total number of people in post in 2024 is highly correlated with</w:t>
      </w:r>
      <w:r>
        <w:rPr>
          <w:rFonts w:eastAsiaTheme="minorEastAsia" w:cs="Arial"/>
          <w:color w:val="000000" w:themeColor="text1"/>
          <w:szCs w:val="24"/>
        </w:rPr>
        <w:t xml:space="preserve"> </w:t>
      </w:r>
      <w:r w:rsidR="00086463">
        <w:rPr>
          <w:rFonts w:eastAsiaTheme="minorEastAsia" w:cs="Arial"/>
          <w:color w:val="000000" w:themeColor="text1"/>
          <w:szCs w:val="24"/>
        </w:rPr>
        <w:t>the</w:t>
      </w:r>
      <w:r w:rsidRPr="007961B4">
        <w:rPr>
          <w:rFonts w:eastAsiaTheme="minorEastAsia" w:cs="Arial"/>
          <w:color w:val="000000" w:themeColor="text1"/>
          <w:szCs w:val="24"/>
        </w:rPr>
        <w:t xml:space="preserve"> total number in post in 2022 and 2023</w:t>
      </w:r>
      <w:r w:rsidR="00086463">
        <w:rPr>
          <w:rFonts w:eastAsiaTheme="minorEastAsia" w:cs="Arial"/>
          <w:color w:val="000000" w:themeColor="text1"/>
          <w:szCs w:val="24"/>
        </w:rPr>
        <w:t>,</w:t>
      </w:r>
      <w:r w:rsidRPr="007961B4">
        <w:rPr>
          <w:rFonts w:eastAsiaTheme="minorEastAsia" w:cs="Arial"/>
          <w:color w:val="000000" w:themeColor="text1"/>
          <w:szCs w:val="24"/>
        </w:rPr>
        <w:t xml:space="preserve"> with correlation coefficients of 0.92 and 0.95 respectively. The correlation between the number of settings and the target variable (total number of people in 2024) is moderate, with a coefficient of 0.62. It is important to note that the correlation coefficient ranges from -1 to 1, with values close to 0 indicating a weak correlation, and values closer to either endpoint indicating a stronger correlation. We created a </w:t>
      </w:r>
      <w:r w:rsidR="00086463">
        <w:rPr>
          <w:rFonts w:eastAsiaTheme="minorEastAsia" w:cs="Arial"/>
          <w:color w:val="000000" w:themeColor="text1"/>
          <w:szCs w:val="24"/>
        </w:rPr>
        <w:t>‘</w:t>
      </w:r>
      <w:r w:rsidRPr="007961B4">
        <w:rPr>
          <w:rFonts w:eastAsiaTheme="minorEastAsia" w:cs="Arial"/>
          <w:color w:val="000000" w:themeColor="text1"/>
          <w:szCs w:val="24"/>
        </w:rPr>
        <w:t>growth rate in 2023</w:t>
      </w:r>
      <w:r w:rsidR="00086463">
        <w:rPr>
          <w:rFonts w:eastAsiaTheme="minorEastAsia" w:cs="Arial"/>
          <w:color w:val="000000" w:themeColor="text1"/>
          <w:szCs w:val="24"/>
        </w:rPr>
        <w:t>’</w:t>
      </w:r>
      <w:r w:rsidRPr="007961B4">
        <w:rPr>
          <w:rFonts w:eastAsiaTheme="minorEastAsia" w:cs="Arial"/>
          <w:color w:val="000000" w:themeColor="text1"/>
          <w:szCs w:val="24"/>
        </w:rPr>
        <w:t xml:space="preserve"> variable to assess whether it correlates with the target variable but found a weak correlation. Therefore, we selected </w:t>
      </w:r>
      <w:r w:rsidR="00086463">
        <w:rPr>
          <w:rFonts w:eastAsiaTheme="minorEastAsia" w:cs="Arial"/>
          <w:color w:val="000000" w:themeColor="text1"/>
          <w:szCs w:val="24"/>
        </w:rPr>
        <w:t>‘</w:t>
      </w:r>
      <w:r w:rsidRPr="007961B4">
        <w:rPr>
          <w:rFonts w:eastAsiaTheme="minorEastAsia" w:cs="Arial"/>
          <w:color w:val="000000" w:themeColor="text1"/>
          <w:szCs w:val="24"/>
        </w:rPr>
        <w:t>number of setting</w:t>
      </w:r>
      <w:r w:rsidR="00086463">
        <w:rPr>
          <w:rFonts w:eastAsiaTheme="minorEastAsia" w:cs="Arial"/>
          <w:color w:val="000000" w:themeColor="text1"/>
          <w:szCs w:val="24"/>
        </w:rPr>
        <w:t>s’</w:t>
      </w:r>
      <w:r w:rsidRPr="007961B4">
        <w:rPr>
          <w:rFonts w:eastAsiaTheme="minorEastAsia" w:cs="Arial"/>
          <w:color w:val="000000" w:themeColor="text1"/>
          <w:szCs w:val="24"/>
        </w:rPr>
        <w:t xml:space="preserve"> as well as </w:t>
      </w:r>
      <w:r w:rsidR="00086463">
        <w:rPr>
          <w:rFonts w:eastAsiaTheme="minorEastAsia" w:cs="Arial"/>
          <w:color w:val="000000" w:themeColor="text1"/>
          <w:szCs w:val="24"/>
        </w:rPr>
        <w:t>‘</w:t>
      </w:r>
      <w:r w:rsidRPr="007961B4">
        <w:rPr>
          <w:rFonts w:eastAsiaTheme="minorEastAsia" w:cs="Arial"/>
          <w:color w:val="000000" w:themeColor="text1"/>
          <w:szCs w:val="24"/>
        </w:rPr>
        <w:t>total number of people in post</w:t>
      </w:r>
      <w:r w:rsidR="00086463">
        <w:rPr>
          <w:rFonts w:eastAsiaTheme="minorEastAsia" w:cs="Arial"/>
          <w:color w:val="000000" w:themeColor="text1"/>
          <w:szCs w:val="24"/>
        </w:rPr>
        <w:t>’</w:t>
      </w:r>
      <w:r w:rsidRPr="007961B4">
        <w:rPr>
          <w:rFonts w:eastAsiaTheme="minorEastAsia" w:cs="Arial"/>
          <w:color w:val="000000" w:themeColor="text1"/>
          <w:szCs w:val="24"/>
        </w:rPr>
        <w:t xml:space="preserve"> in both 2022 and 2023 as predictors.</w:t>
      </w:r>
    </w:p>
    <w:p w14:paraId="75EE4E72" w14:textId="3B9E3E54" w:rsidR="0089076B" w:rsidRPr="007961B4" w:rsidRDefault="1B6E2333" w:rsidP="1AF027C7">
      <w:pPr>
        <w:spacing w:after="160" w:line="276" w:lineRule="auto"/>
        <w:rPr>
          <w:rFonts w:eastAsiaTheme="minorEastAsia" w:cs="Arial"/>
          <w:color w:val="000000" w:themeColor="text1"/>
          <w:szCs w:val="24"/>
        </w:rPr>
      </w:pPr>
      <w:r w:rsidRPr="007961B4">
        <w:rPr>
          <w:rFonts w:eastAsiaTheme="minorEastAsia" w:cs="Arial"/>
          <w:color w:val="000000" w:themeColor="text1"/>
          <w:szCs w:val="24"/>
        </w:rPr>
        <w:t xml:space="preserve">Next, we assessed the relationship between the target variable and the categorical variables </w:t>
      </w:r>
      <w:r w:rsidR="00086463">
        <w:rPr>
          <w:rFonts w:eastAsiaTheme="minorEastAsia" w:cs="Arial"/>
          <w:color w:val="000000" w:themeColor="text1"/>
          <w:szCs w:val="24"/>
        </w:rPr>
        <w:t>‘</w:t>
      </w:r>
      <w:r w:rsidRPr="007961B4">
        <w:rPr>
          <w:rFonts w:eastAsiaTheme="minorEastAsia" w:cs="Arial"/>
          <w:color w:val="000000" w:themeColor="text1"/>
          <w:szCs w:val="24"/>
        </w:rPr>
        <w:t>county</w:t>
      </w:r>
      <w:r w:rsidR="00086463">
        <w:rPr>
          <w:rFonts w:eastAsiaTheme="minorEastAsia" w:cs="Arial"/>
          <w:color w:val="000000" w:themeColor="text1"/>
          <w:szCs w:val="24"/>
        </w:rPr>
        <w:t>’</w:t>
      </w:r>
      <w:r w:rsidRPr="007961B4">
        <w:rPr>
          <w:rFonts w:eastAsiaTheme="minorEastAsia" w:cs="Arial"/>
          <w:color w:val="000000" w:themeColor="text1"/>
          <w:szCs w:val="24"/>
        </w:rPr>
        <w:t xml:space="preserve"> and </w:t>
      </w:r>
      <w:r w:rsidR="00086463">
        <w:rPr>
          <w:rFonts w:eastAsiaTheme="minorEastAsia" w:cs="Arial"/>
          <w:color w:val="000000" w:themeColor="text1"/>
          <w:szCs w:val="24"/>
        </w:rPr>
        <w:t>‘</w:t>
      </w:r>
      <w:r w:rsidRPr="007961B4">
        <w:rPr>
          <w:rFonts w:eastAsiaTheme="minorEastAsia" w:cs="Arial"/>
          <w:color w:val="000000" w:themeColor="text1"/>
          <w:szCs w:val="24"/>
        </w:rPr>
        <w:t>setting type</w:t>
      </w:r>
      <w:r w:rsidR="00086463">
        <w:rPr>
          <w:rFonts w:eastAsiaTheme="minorEastAsia" w:cs="Arial"/>
          <w:color w:val="000000" w:themeColor="text1"/>
          <w:szCs w:val="24"/>
        </w:rPr>
        <w:t>’</w:t>
      </w:r>
      <w:r w:rsidRPr="007961B4">
        <w:rPr>
          <w:rFonts w:eastAsiaTheme="minorEastAsia" w:cs="Arial"/>
          <w:color w:val="000000" w:themeColor="text1"/>
          <w:szCs w:val="24"/>
        </w:rPr>
        <w:t xml:space="preserve"> to determine whether we should include them in the data fed into the model.</w:t>
      </w:r>
    </w:p>
    <w:p w14:paraId="0CC48203" w14:textId="13865A2C" w:rsidR="0089076B" w:rsidRPr="007961B4" w:rsidRDefault="1B6E2333" w:rsidP="1AF027C7">
      <w:pPr>
        <w:spacing w:after="160" w:line="276" w:lineRule="auto"/>
        <w:rPr>
          <w:rFonts w:eastAsiaTheme="minorEastAsia" w:cs="Arial"/>
          <w:color w:val="000000" w:themeColor="text1"/>
          <w:szCs w:val="24"/>
        </w:rPr>
      </w:pPr>
      <w:r w:rsidRPr="007961B4">
        <w:rPr>
          <w:rFonts w:eastAsiaTheme="minorEastAsia" w:cs="Arial"/>
          <w:color w:val="000000" w:themeColor="text1"/>
          <w:szCs w:val="24"/>
        </w:rPr>
        <w:t>We started by creating a boxplot to explore the distribution of the total number in post across different authorities. The boxplot below illustrates that the median differs across some authorities, suggesting variation in the total number in post. Further evidence of this variation is seen in the differences in the height of the boxes and the length of the whiskers. The significant variation in whisker lengths and box sizes across authorities suggests differences in the spread of the total number in post.</w:t>
      </w:r>
    </w:p>
    <w:p w14:paraId="618B5573" w14:textId="2B032603" w:rsidR="0089076B" w:rsidRPr="00D170BA" w:rsidRDefault="0089076B" w:rsidP="1AF027C7">
      <w:pPr>
        <w:spacing w:after="160" w:line="276" w:lineRule="auto"/>
        <w:rPr>
          <w:rFonts w:asciiTheme="minorHAnsi" w:eastAsiaTheme="minorEastAsia" w:hAnsiTheme="minorHAnsi"/>
          <w:color w:val="000000" w:themeColor="text1"/>
          <w:szCs w:val="24"/>
        </w:rPr>
      </w:pPr>
    </w:p>
    <w:p w14:paraId="606C4981" w14:textId="7C8D42CF" w:rsidR="0089076B" w:rsidRPr="00D170BA" w:rsidRDefault="0089076B" w:rsidP="1AF027C7">
      <w:pPr>
        <w:spacing w:after="160" w:line="276" w:lineRule="auto"/>
        <w:rPr>
          <w:rFonts w:asciiTheme="minorHAnsi" w:eastAsiaTheme="minorEastAsia" w:hAnsiTheme="minorHAnsi"/>
          <w:color w:val="000000" w:themeColor="text1"/>
          <w:szCs w:val="24"/>
        </w:rPr>
      </w:pPr>
    </w:p>
    <w:p w14:paraId="65AA7700" w14:textId="316ECC51" w:rsidR="0089076B" w:rsidRPr="00D170BA" w:rsidRDefault="1B6E2333" w:rsidP="68BF6405">
      <w:pPr>
        <w:spacing w:after="160" w:line="276" w:lineRule="auto"/>
        <w:rPr>
          <w:rFonts w:asciiTheme="minorHAnsi" w:eastAsiaTheme="minorEastAsia" w:hAnsiTheme="minorHAnsi"/>
          <w:color w:val="000000" w:themeColor="text1"/>
        </w:rPr>
      </w:pPr>
      <w:r w:rsidRPr="68BF6405">
        <w:rPr>
          <w:rFonts w:asciiTheme="minorHAnsi" w:eastAsiaTheme="minorEastAsia" w:hAnsiTheme="minorHAnsi"/>
          <w:color w:val="000000" w:themeColor="text1"/>
        </w:rPr>
        <w:t xml:space="preserve"> </w:t>
      </w:r>
      <w:r w:rsidR="78C086C8">
        <w:rPr>
          <w:noProof/>
        </w:rPr>
        <w:drawing>
          <wp:inline distT="0" distB="0" distL="0" distR="0" wp14:anchorId="0C9E2A10" wp14:editId="19468E2F">
            <wp:extent cx="5724524" cy="4124325"/>
            <wp:effectExtent l="0" t="0" r="0" b="0"/>
            <wp:docPr id="1401052726" name="Picture 1401052726" descr="A boxplot chart depicting the total number in post by authority excluding outl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extLst>
                        <a:ext uri="{28A0092B-C50C-407E-A947-70E740481C1C}">
                          <a14:useLocalDpi xmlns:a14="http://schemas.microsoft.com/office/drawing/2010/main" val="0"/>
                        </a:ext>
                      </a:extLst>
                    </a:blip>
                    <a:stretch>
                      <a:fillRect/>
                    </a:stretch>
                  </pic:blipFill>
                  <pic:spPr>
                    <a:xfrm>
                      <a:off x="0" y="0"/>
                      <a:ext cx="5724524" cy="4124325"/>
                    </a:xfrm>
                    <a:prstGeom prst="rect">
                      <a:avLst/>
                    </a:prstGeom>
                  </pic:spPr>
                </pic:pic>
              </a:graphicData>
            </a:graphic>
          </wp:inline>
        </w:drawing>
      </w:r>
    </w:p>
    <w:p w14:paraId="1FE7C6A2" w14:textId="0E28E77E" w:rsidR="0089076B" w:rsidRPr="00D170BA" w:rsidRDefault="0089076B" w:rsidP="1AF027C7">
      <w:pPr>
        <w:spacing w:after="160" w:line="276" w:lineRule="auto"/>
        <w:rPr>
          <w:rFonts w:asciiTheme="minorHAnsi" w:eastAsiaTheme="minorEastAsia" w:hAnsiTheme="minorHAnsi"/>
          <w:color w:val="000000" w:themeColor="text1"/>
          <w:szCs w:val="24"/>
        </w:rPr>
      </w:pPr>
    </w:p>
    <w:p w14:paraId="14704589" w14:textId="61B2FF6D" w:rsidR="0089076B" w:rsidRPr="00D170BA" w:rsidRDefault="0089076B" w:rsidP="1AF027C7">
      <w:pPr>
        <w:spacing w:after="160" w:line="276" w:lineRule="auto"/>
        <w:rPr>
          <w:rFonts w:asciiTheme="minorHAnsi" w:eastAsiaTheme="minorEastAsia" w:hAnsiTheme="minorHAnsi"/>
          <w:color w:val="000000" w:themeColor="text1"/>
          <w:szCs w:val="24"/>
        </w:rPr>
      </w:pPr>
    </w:p>
    <w:p w14:paraId="478C31C7" w14:textId="247799EE" w:rsidR="0089076B" w:rsidRPr="007961B4" w:rsidRDefault="1B6E2333" w:rsidP="1AF027C7">
      <w:pPr>
        <w:spacing w:after="160" w:line="276" w:lineRule="auto"/>
        <w:rPr>
          <w:rFonts w:eastAsiaTheme="minorEastAsia" w:cs="Arial"/>
          <w:color w:val="000000" w:themeColor="text1"/>
          <w:szCs w:val="24"/>
        </w:rPr>
      </w:pPr>
      <w:r w:rsidRPr="007961B4">
        <w:rPr>
          <w:rFonts w:eastAsiaTheme="minorEastAsia" w:cs="Arial"/>
          <w:color w:val="000000" w:themeColor="text1"/>
          <w:szCs w:val="24"/>
        </w:rPr>
        <w:t>After this, we generated another boxplot to examine the distribution of the total number in post across different setting types. The boxplot below shows that the median total number in post varies significantly between some of the settings, indicating differences in workforce size across them. Additionally, the variation in whisker lengths and box heights across settings suggests differences in the spread of the total number in post, further highlighting variability between setting types.</w:t>
      </w:r>
    </w:p>
    <w:p w14:paraId="5B4DD424" w14:textId="0D931878" w:rsidR="0089076B" w:rsidRPr="00D170BA" w:rsidRDefault="0089076B" w:rsidP="1AF027C7">
      <w:pPr>
        <w:spacing w:after="160" w:line="276" w:lineRule="auto"/>
        <w:rPr>
          <w:rFonts w:asciiTheme="minorHAnsi" w:eastAsiaTheme="minorEastAsia" w:hAnsiTheme="minorHAnsi"/>
          <w:color w:val="000000" w:themeColor="text1"/>
          <w:szCs w:val="24"/>
        </w:rPr>
      </w:pPr>
    </w:p>
    <w:p w14:paraId="2700CC65" w14:textId="120B21BA" w:rsidR="0089076B" w:rsidRPr="00D170BA" w:rsidRDefault="072AEC5A" w:rsidP="68BF6405">
      <w:pPr>
        <w:spacing w:after="160" w:line="276" w:lineRule="auto"/>
        <w:rPr>
          <w:rFonts w:asciiTheme="minorHAnsi" w:eastAsiaTheme="minorEastAsia" w:hAnsiTheme="minorHAnsi"/>
          <w:color w:val="000000" w:themeColor="text1"/>
        </w:rPr>
      </w:pPr>
      <w:r>
        <w:rPr>
          <w:noProof/>
        </w:rPr>
        <w:lastRenderedPageBreak/>
        <w:drawing>
          <wp:inline distT="0" distB="0" distL="0" distR="0" wp14:anchorId="2941FE9F" wp14:editId="2982C21E">
            <wp:extent cx="5724524" cy="4400550"/>
            <wp:effectExtent l="0" t="0" r="0" b="0"/>
            <wp:docPr id="1811762330" name="Picture 1811762330" descr="A boxplot chart depicting the total role number in post by setting excluding outl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extLst>
                        <a:ext uri="{28A0092B-C50C-407E-A947-70E740481C1C}">
                          <a14:useLocalDpi xmlns:a14="http://schemas.microsoft.com/office/drawing/2010/main" val="0"/>
                        </a:ext>
                      </a:extLst>
                    </a:blip>
                    <a:stretch>
                      <a:fillRect/>
                    </a:stretch>
                  </pic:blipFill>
                  <pic:spPr>
                    <a:xfrm>
                      <a:off x="0" y="0"/>
                      <a:ext cx="5724524" cy="4400550"/>
                    </a:xfrm>
                    <a:prstGeom prst="rect">
                      <a:avLst/>
                    </a:prstGeom>
                  </pic:spPr>
                </pic:pic>
              </a:graphicData>
            </a:graphic>
          </wp:inline>
        </w:drawing>
      </w:r>
    </w:p>
    <w:p w14:paraId="2529705F" w14:textId="6727CC8C" w:rsidR="0089076B" w:rsidRPr="00D170BA" w:rsidRDefault="0089076B" w:rsidP="1AF027C7">
      <w:pPr>
        <w:spacing w:after="160" w:line="276" w:lineRule="auto"/>
        <w:rPr>
          <w:rFonts w:asciiTheme="minorHAnsi" w:eastAsiaTheme="minorEastAsia" w:hAnsiTheme="minorHAnsi"/>
          <w:color w:val="000000" w:themeColor="text1"/>
          <w:szCs w:val="24"/>
        </w:rPr>
      </w:pPr>
    </w:p>
    <w:p w14:paraId="61ADC18A" w14:textId="2AFDE53F" w:rsidR="0089076B" w:rsidRPr="00D170BA" w:rsidRDefault="0089076B" w:rsidP="1AF027C7">
      <w:pPr>
        <w:spacing w:after="160" w:line="276" w:lineRule="auto"/>
        <w:rPr>
          <w:rFonts w:asciiTheme="minorHAnsi" w:eastAsiaTheme="minorEastAsia" w:hAnsiTheme="minorHAnsi"/>
          <w:color w:val="000000" w:themeColor="text1"/>
          <w:szCs w:val="24"/>
        </w:rPr>
      </w:pPr>
    </w:p>
    <w:p w14:paraId="268644AA" w14:textId="4CCE420A" w:rsidR="0089076B" w:rsidRPr="007961B4" w:rsidRDefault="1B6E2333" w:rsidP="1AF027C7">
      <w:pPr>
        <w:spacing w:after="160" w:line="276" w:lineRule="auto"/>
        <w:rPr>
          <w:rFonts w:eastAsiaTheme="minorEastAsia" w:cs="Arial"/>
          <w:color w:val="000000" w:themeColor="text1"/>
          <w:szCs w:val="24"/>
        </w:rPr>
      </w:pPr>
      <w:r w:rsidRPr="007961B4">
        <w:rPr>
          <w:rFonts w:eastAsiaTheme="minorEastAsia" w:cs="Arial"/>
          <w:color w:val="000000" w:themeColor="text1"/>
          <w:szCs w:val="24"/>
        </w:rPr>
        <w:t xml:space="preserve">After selecting the authority and setting type as input variables, along with the previously examined continuous variables, we split the data set into 80 per cent for training the </w:t>
      </w:r>
      <w:proofErr w:type="spellStart"/>
      <w:r w:rsidRPr="007961B4">
        <w:rPr>
          <w:rFonts w:eastAsiaTheme="minorEastAsia" w:cs="Arial"/>
          <w:color w:val="000000" w:themeColor="text1"/>
          <w:szCs w:val="24"/>
        </w:rPr>
        <w:t>XGBoost</w:t>
      </w:r>
      <w:proofErr w:type="spellEnd"/>
      <w:r w:rsidRPr="007961B4">
        <w:rPr>
          <w:rFonts w:eastAsiaTheme="minorEastAsia" w:cs="Arial"/>
          <w:color w:val="000000" w:themeColor="text1"/>
          <w:szCs w:val="24"/>
        </w:rPr>
        <w:t xml:space="preserve"> model and 20 per cent for testing. Additionally, we applied one-hot encoding to transform the nominal categorical variables into a numerical format suitable for the machine</w:t>
      </w:r>
      <w:r w:rsidR="00086463">
        <w:rPr>
          <w:rFonts w:eastAsiaTheme="minorEastAsia" w:cs="Arial"/>
          <w:color w:val="000000" w:themeColor="text1"/>
          <w:szCs w:val="24"/>
        </w:rPr>
        <w:t>-</w:t>
      </w:r>
      <w:r w:rsidRPr="007961B4">
        <w:rPr>
          <w:rFonts w:eastAsiaTheme="minorEastAsia" w:cs="Arial"/>
          <w:color w:val="000000" w:themeColor="text1"/>
          <w:szCs w:val="24"/>
        </w:rPr>
        <w:t>learning process. One-hot encoding represents categorical variables by assigning a unique binary indicator to each category, specifying its presence or absence.</w:t>
      </w:r>
    </w:p>
    <w:p w14:paraId="2FDC280F" w14:textId="41ADC50C" w:rsidR="0089076B" w:rsidRPr="007961B4" w:rsidRDefault="1B6E2333" w:rsidP="1AF027C7">
      <w:pPr>
        <w:spacing w:after="160" w:line="276" w:lineRule="auto"/>
        <w:rPr>
          <w:rFonts w:eastAsiaTheme="minorEastAsia" w:cs="Arial"/>
          <w:color w:val="000000" w:themeColor="text1"/>
        </w:rPr>
      </w:pPr>
      <w:r w:rsidRPr="007961B4">
        <w:rPr>
          <w:rFonts w:eastAsiaTheme="minorEastAsia" w:cs="Arial"/>
          <w:color w:val="000000" w:themeColor="text1"/>
        </w:rPr>
        <w:t xml:space="preserve">When training the model, we evaluated its performance on the test set, which resulted in an MAE of </w:t>
      </w:r>
      <w:r w:rsidR="63C40F57" w:rsidRPr="007961B4">
        <w:rPr>
          <w:rFonts w:eastAsiaTheme="minorEastAsia" w:cs="Arial"/>
          <w:color w:val="000000" w:themeColor="text1"/>
        </w:rPr>
        <w:t>11.9</w:t>
      </w:r>
      <w:r w:rsidRPr="007961B4">
        <w:rPr>
          <w:rFonts w:eastAsiaTheme="minorEastAsia" w:cs="Arial"/>
          <w:color w:val="000000" w:themeColor="text1"/>
        </w:rPr>
        <w:t xml:space="preserve"> and an RMSE of </w:t>
      </w:r>
      <w:r w:rsidR="32FA4E83" w:rsidRPr="007961B4">
        <w:rPr>
          <w:rFonts w:eastAsiaTheme="minorEastAsia" w:cs="Arial"/>
          <w:color w:val="000000" w:themeColor="text1"/>
        </w:rPr>
        <w:t>19.03</w:t>
      </w:r>
      <w:r w:rsidRPr="007961B4">
        <w:rPr>
          <w:rFonts w:eastAsiaTheme="minorEastAsia" w:cs="Arial"/>
          <w:color w:val="000000" w:themeColor="text1"/>
        </w:rPr>
        <w:t>. Initially, setting type was included as a predictor, but it did not improve the results, so it was excluded from the final model. The metrics suggest that the model performs reasonably well, with the RMSE indicating slightly greater variability and sensitivity to outliers compared to MAE.</w:t>
      </w:r>
    </w:p>
    <w:p w14:paraId="71413A63" w14:textId="7739DF9A" w:rsidR="0089076B" w:rsidRPr="00D170BA" w:rsidRDefault="1B6E2333" w:rsidP="1AF027C7">
      <w:pPr>
        <w:spacing w:after="160" w:line="276" w:lineRule="auto"/>
        <w:rPr>
          <w:rFonts w:asciiTheme="minorHAnsi" w:eastAsiaTheme="minorEastAsia" w:hAnsiTheme="minorHAnsi"/>
          <w:color w:val="000000" w:themeColor="text1"/>
          <w:szCs w:val="24"/>
        </w:rPr>
      </w:pPr>
      <w:r w:rsidRPr="1AF027C7">
        <w:rPr>
          <w:rFonts w:asciiTheme="minorHAnsi" w:eastAsiaTheme="minorEastAsia" w:hAnsiTheme="minorHAnsi"/>
          <w:color w:val="000000" w:themeColor="text1"/>
          <w:szCs w:val="24"/>
        </w:rPr>
        <w:t xml:space="preserve"> </w:t>
      </w:r>
    </w:p>
    <w:p w14:paraId="33E1EF81" w14:textId="468A1F70" w:rsidR="0089076B" w:rsidRPr="00D170BA" w:rsidRDefault="1B6E2333" w:rsidP="1AF027C7">
      <w:pPr>
        <w:spacing w:after="160" w:line="276" w:lineRule="auto"/>
        <w:rPr>
          <w:rFonts w:asciiTheme="minorBidi" w:eastAsiaTheme="majorEastAsia" w:hAnsiTheme="minorBidi" w:cstheme="majorBidi"/>
          <w:b/>
          <w:bCs/>
          <w:color w:val="138369"/>
          <w:szCs w:val="24"/>
        </w:rPr>
      </w:pPr>
      <w:r w:rsidRPr="1AF027C7">
        <w:rPr>
          <w:rFonts w:asciiTheme="minorBidi" w:eastAsiaTheme="majorEastAsia" w:hAnsiTheme="minorBidi" w:cstheme="majorBidi"/>
          <w:b/>
          <w:bCs/>
          <w:color w:val="138369"/>
          <w:szCs w:val="24"/>
        </w:rPr>
        <w:t>Estimating values for non-reporting organisations</w:t>
      </w:r>
    </w:p>
    <w:p w14:paraId="4501BBB5" w14:textId="51E7135A" w:rsidR="0089076B" w:rsidRPr="007961B4" w:rsidRDefault="1B6E2333" w:rsidP="1AF027C7">
      <w:pPr>
        <w:spacing w:after="160" w:line="276" w:lineRule="auto"/>
        <w:rPr>
          <w:rFonts w:eastAsiaTheme="minorEastAsia" w:cs="Arial"/>
          <w:color w:val="000000" w:themeColor="text1"/>
          <w:szCs w:val="24"/>
        </w:rPr>
      </w:pPr>
      <w:r w:rsidRPr="007961B4">
        <w:rPr>
          <w:rFonts w:eastAsiaTheme="minorEastAsia" w:cs="Arial"/>
          <w:color w:val="000000" w:themeColor="text1"/>
          <w:szCs w:val="24"/>
        </w:rPr>
        <w:t xml:space="preserve">This part of the estimations differed from the previous one. Since these organisations had never submitted data before, estimating their total number of people in post was </w:t>
      </w:r>
      <w:r w:rsidRPr="007961B4">
        <w:rPr>
          <w:rFonts w:eastAsiaTheme="minorEastAsia" w:cs="Arial"/>
          <w:color w:val="000000" w:themeColor="text1"/>
          <w:szCs w:val="24"/>
        </w:rPr>
        <w:lastRenderedPageBreak/>
        <w:t>more challenging. To generate reliable estimates, we first needed to gather additional information about them. Specifically, we obtained details on authority, setting type and the number of settings.</w:t>
      </w:r>
    </w:p>
    <w:p w14:paraId="34A521C7" w14:textId="3EBE745E" w:rsidR="0089076B" w:rsidRPr="007961B4" w:rsidRDefault="1B6E2333" w:rsidP="1AF027C7">
      <w:pPr>
        <w:spacing w:after="160" w:line="276" w:lineRule="auto"/>
        <w:rPr>
          <w:rFonts w:eastAsiaTheme="minorEastAsia" w:cs="Arial"/>
          <w:color w:val="000000" w:themeColor="text1"/>
          <w:szCs w:val="24"/>
        </w:rPr>
      </w:pPr>
      <w:r w:rsidRPr="007961B4">
        <w:rPr>
          <w:rFonts w:eastAsiaTheme="minorEastAsia" w:cs="Arial"/>
          <w:color w:val="000000" w:themeColor="text1"/>
          <w:szCs w:val="24"/>
        </w:rPr>
        <w:t xml:space="preserve">The next steps followed a similar approach to the previous section. We began by calculating the total number of people in post per authority and setting for each organisation to use as input for training the </w:t>
      </w:r>
      <w:proofErr w:type="spellStart"/>
      <w:r w:rsidRPr="007961B4">
        <w:rPr>
          <w:rFonts w:eastAsiaTheme="minorEastAsia" w:cs="Arial"/>
          <w:color w:val="000000" w:themeColor="text1"/>
          <w:szCs w:val="24"/>
        </w:rPr>
        <w:t>XGBoost</w:t>
      </w:r>
      <w:proofErr w:type="spellEnd"/>
      <w:r w:rsidRPr="007961B4">
        <w:rPr>
          <w:rFonts w:eastAsiaTheme="minorEastAsia" w:cs="Arial"/>
          <w:color w:val="000000" w:themeColor="text1"/>
          <w:szCs w:val="24"/>
        </w:rPr>
        <w:t xml:space="preserve"> model. Next, we assessed the relationship between the number of settings and the total number in post, finding a weak to moderate correlation of 0.32.</w:t>
      </w:r>
    </w:p>
    <w:p w14:paraId="664851C3" w14:textId="786E5AF1" w:rsidR="0089076B" w:rsidRPr="007961B4" w:rsidRDefault="1B6E2333" w:rsidP="1AF027C7">
      <w:pPr>
        <w:spacing w:after="160" w:line="276" w:lineRule="auto"/>
        <w:rPr>
          <w:rFonts w:eastAsiaTheme="minorEastAsia" w:cs="Arial"/>
          <w:color w:val="000000" w:themeColor="text1"/>
          <w:szCs w:val="24"/>
        </w:rPr>
      </w:pPr>
      <w:r w:rsidRPr="007961B4">
        <w:rPr>
          <w:rFonts w:eastAsiaTheme="minorEastAsia" w:cs="Arial"/>
          <w:color w:val="000000" w:themeColor="text1"/>
          <w:szCs w:val="24"/>
        </w:rPr>
        <w:t>To further explore the distribution of the target variable, we generated boxplots of the total number in post per authority and per setting. As shown in the boxplots below, the median, whisker lengths, and box sizes vary across categories, indicating differences in distribution. While the boxplots below exclude outliers for better visualisation, it is important to note that the final model was trained with outliers included, as this approach resulted in better predictions.</w:t>
      </w:r>
    </w:p>
    <w:p w14:paraId="5404FB76" w14:textId="08268CF7" w:rsidR="0089076B" w:rsidRPr="00D170BA" w:rsidRDefault="1B6E2333" w:rsidP="1AF027C7">
      <w:pPr>
        <w:spacing w:after="160" w:line="276" w:lineRule="auto"/>
        <w:rPr>
          <w:rFonts w:asciiTheme="minorHAnsi" w:eastAsiaTheme="minorEastAsia" w:hAnsiTheme="minorHAnsi"/>
          <w:color w:val="000000" w:themeColor="text1"/>
          <w:szCs w:val="24"/>
        </w:rPr>
      </w:pPr>
      <w:r w:rsidRPr="1AF027C7">
        <w:rPr>
          <w:rFonts w:asciiTheme="minorHAnsi" w:eastAsiaTheme="minorEastAsia" w:hAnsiTheme="minorHAnsi"/>
          <w:color w:val="000000" w:themeColor="text1"/>
          <w:szCs w:val="24"/>
        </w:rPr>
        <w:t xml:space="preserve"> </w:t>
      </w:r>
    </w:p>
    <w:p w14:paraId="00764E5C" w14:textId="0D669299" w:rsidR="0089076B" w:rsidRPr="00D170BA" w:rsidRDefault="54DB07E2" w:rsidP="68BF6405">
      <w:pPr>
        <w:spacing w:after="160" w:line="276" w:lineRule="auto"/>
        <w:rPr>
          <w:rFonts w:asciiTheme="minorHAnsi" w:eastAsiaTheme="minorEastAsia" w:hAnsiTheme="minorHAnsi"/>
          <w:color w:val="000000" w:themeColor="text1"/>
        </w:rPr>
      </w:pPr>
      <w:r>
        <w:rPr>
          <w:noProof/>
        </w:rPr>
        <w:drawing>
          <wp:inline distT="0" distB="0" distL="0" distR="0" wp14:anchorId="3B8E8DC0" wp14:editId="11513290">
            <wp:extent cx="5724524" cy="4048125"/>
            <wp:effectExtent l="0" t="0" r="0" b="0"/>
            <wp:docPr id="2079651259" name="Picture 2079651259" descr="A boxplot chart depicting the total role number in post by authority excluding outl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extLst>
                        <a:ext uri="{28A0092B-C50C-407E-A947-70E740481C1C}">
                          <a14:useLocalDpi xmlns:a14="http://schemas.microsoft.com/office/drawing/2010/main" val="0"/>
                        </a:ext>
                      </a:extLst>
                    </a:blip>
                    <a:stretch>
                      <a:fillRect/>
                    </a:stretch>
                  </pic:blipFill>
                  <pic:spPr>
                    <a:xfrm>
                      <a:off x="0" y="0"/>
                      <a:ext cx="5724524" cy="4048125"/>
                    </a:xfrm>
                    <a:prstGeom prst="rect">
                      <a:avLst/>
                    </a:prstGeom>
                  </pic:spPr>
                </pic:pic>
              </a:graphicData>
            </a:graphic>
          </wp:inline>
        </w:drawing>
      </w:r>
    </w:p>
    <w:p w14:paraId="0B03A6D6" w14:textId="0444B523" w:rsidR="0089076B" w:rsidRPr="00D170BA" w:rsidRDefault="0089076B" w:rsidP="1AF027C7">
      <w:pPr>
        <w:spacing w:after="160" w:line="276" w:lineRule="auto"/>
        <w:rPr>
          <w:rFonts w:asciiTheme="minorHAnsi" w:eastAsiaTheme="minorEastAsia" w:hAnsiTheme="minorHAnsi"/>
          <w:color w:val="000000" w:themeColor="text1"/>
          <w:szCs w:val="24"/>
        </w:rPr>
      </w:pPr>
    </w:p>
    <w:p w14:paraId="7508C8A8" w14:textId="695063E5" w:rsidR="0089076B" w:rsidRPr="00D170BA" w:rsidRDefault="1B6E2333" w:rsidP="1AF027C7">
      <w:pPr>
        <w:spacing w:after="160" w:line="276" w:lineRule="auto"/>
        <w:rPr>
          <w:rFonts w:asciiTheme="minorHAnsi" w:eastAsiaTheme="minorEastAsia" w:hAnsiTheme="minorHAnsi"/>
          <w:color w:val="000000" w:themeColor="text1"/>
          <w:szCs w:val="24"/>
        </w:rPr>
      </w:pPr>
      <w:r w:rsidRPr="1AF027C7">
        <w:rPr>
          <w:rFonts w:asciiTheme="minorHAnsi" w:eastAsiaTheme="minorEastAsia" w:hAnsiTheme="minorHAnsi"/>
          <w:color w:val="000000" w:themeColor="text1"/>
          <w:szCs w:val="24"/>
        </w:rPr>
        <w:t xml:space="preserve"> </w:t>
      </w:r>
    </w:p>
    <w:p w14:paraId="3886C9ED" w14:textId="1BDB178F" w:rsidR="0089076B" w:rsidRPr="00D170BA" w:rsidRDefault="64D68750" w:rsidP="68BF6405">
      <w:pPr>
        <w:spacing w:after="160" w:line="276" w:lineRule="auto"/>
        <w:rPr>
          <w:rFonts w:asciiTheme="minorHAnsi" w:eastAsiaTheme="minorEastAsia" w:hAnsiTheme="minorHAnsi"/>
          <w:color w:val="000000" w:themeColor="text1"/>
        </w:rPr>
      </w:pPr>
      <w:r>
        <w:rPr>
          <w:noProof/>
        </w:rPr>
        <w:lastRenderedPageBreak/>
        <w:drawing>
          <wp:inline distT="0" distB="0" distL="0" distR="0" wp14:anchorId="1C61E493" wp14:editId="6F6C9093">
            <wp:extent cx="5724524" cy="4391025"/>
            <wp:effectExtent l="0" t="0" r="0" b="0"/>
            <wp:docPr id="456450397" name="Picture 456450397" descr="A boxplot chart depicting the total role number in post by setting excluding outl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extLst>
                        <a:ext uri="{28A0092B-C50C-407E-A947-70E740481C1C}">
                          <a14:useLocalDpi xmlns:a14="http://schemas.microsoft.com/office/drawing/2010/main" val="0"/>
                        </a:ext>
                      </a:extLst>
                    </a:blip>
                    <a:stretch>
                      <a:fillRect/>
                    </a:stretch>
                  </pic:blipFill>
                  <pic:spPr>
                    <a:xfrm>
                      <a:off x="0" y="0"/>
                      <a:ext cx="5724524" cy="4391025"/>
                    </a:xfrm>
                    <a:prstGeom prst="rect">
                      <a:avLst/>
                    </a:prstGeom>
                  </pic:spPr>
                </pic:pic>
              </a:graphicData>
            </a:graphic>
          </wp:inline>
        </w:drawing>
      </w:r>
    </w:p>
    <w:p w14:paraId="1D392822" w14:textId="3F6702E0" w:rsidR="0089076B" w:rsidRPr="00D170BA" w:rsidRDefault="0089076B" w:rsidP="1AF027C7">
      <w:pPr>
        <w:spacing w:after="160" w:line="276" w:lineRule="auto"/>
        <w:rPr>
          <w:rFonts w:asciiTheme="minorHAnsi" w:eastAsiaTheme="minorEastAsia" w:hAnsiTheme="minorHAnsi"/>
          <w:color w:val="000000" w:themeColor="text1"/>
          <w:szCs w:val="24"/>
        </w:rPr>
      </w:pPr>
    </w:p>
    <w:p w14:paraId="5C7C93D2" w14:textId="572A460E" w:rsidR="0089076B" w:rsidRPr="00D170BA" w:rsidRDefault="0089076B" w:rsidP="1AF027C7">
      <w:pPr>
        <w:spacing w:after="160" w:line="276" w:lineRule="auto"/>
        <w:rPr>
          <w:rFonts w:asciiTheme="minorHAnsi" w:eastAsiaTheme="minorEastAsia" w:hAnsiTheme="minorHAnsi"/>
          <w:color w:val="000000" w:themeColor="text1"/>
          <w:szCs w:val="24"/>
        </w:rPr>
      </w:pPr>
    </w:p>
    <w:p w14:paraId="2BA191AD" w14:textId="7D4F4BF7" w:rsidR="0089076B" w:rsidRPr="00106095" w:rsidRDefault="1B6E2333" w:rsidP="1AF027C7">
      <w:pPr>
        <w:spacing w:after="160" w:line="276" w:lineRule="auto"/>
        <w:rPr>
          <w:rFonts w:eastAsiaTheme="minorEastAsia" w:cs="Arial"/>
          <w:color w:val="000000" w:themeColor="text1"/>
          <w:szCs w:val="24"/>
        </w:rPr>
      </w:pPr>
      <w:r w:rsidRPr="00106095">
        <w:rPr>
          <w:rFonts w:eastAsiaTheme="minorEastAsia" w:cs="Arial"/>
          <w:color w:val="000000" w:themeColor="text1"/>
          <w:szCs w:val="24"/>
        </w:rPr>
        <w:t>Following this, we decided to include all three variables as input features for the model, as the weak to moderate correlation and the differences observed in the boxplots suggest they may contribute to the predictions.</w:t>
      </w:r>
    </w:p>
    <w:p w14:paraId="3E9727C6" w14:textId="746DAE58" w:rsidR="0089076B" w:rsidRPr="00106095" w:rsidRDefault="1B6E2333" w:rsidP="1AF027C7">
      <w:pPr>
        <w:spacing w:after="160" w:line="276" w:lineRule="auto"/>
        <w:rPr>
          <w:rFonts w:eastAsiaTheme="minorEastAsia" w:cs="Arial"/>
          <w:color w:val="000000" w:themeColor="text1"/>
        </w:rPr>
      </w:pPr>
      <w:r w:rsidRPr="00106095">
        <w:rPr>
          <w:rFonts w:eastAsiaTheme="minorEastAsia" w:cs="Arial"/>
          <w:color w:val="000000" w:themeColor="text1"/>
        </w:rPr>
        <w:t xml:space="preserve">Our final model resulted in an MAE of </w:t>
      </w:r>
      <w:r w:rsidR="506DBCB1" w:rsidRPr="00106095">
        <w:rPr>
          <w:rFonts w:eastAsiaTheme="minorEastAsia" w:cs="Arial"/>
          <w:color w:val="000000" w:themeColor="text1"/>
        </w:rPr>
        <w:t>37.9</w:t>
      </w:r>
      <w:r w:rsidRPr="00106095">
        <w:rPr>
          <w:rFonts w:eastAsiaTheme="minorEastAsia" w:cs="Arial"/>
          <w:color w:val="000000" w:themeColor="text1"/>
        </w:rPr>
        <w:t xml:space="preserve"> and an RMSE of </w:t>
      </w:r>
      <w:r w:rsidR="5463F8EF" w:rsidRPr="00106095">
        <w:rPr>
          <w:rFonts w:eastAsiaTheme="minorEastAsia" w:cs="Arial"/>
          <w:color w:val="000000" w:themeColor="text1"/>
        </w:rPr>
        <w:t>72.2</w:t>
      </w:r>
      <w:r w:rsidRPr="00106095">
        <w:rPr>
          <w:rFonts w:eastAsiaTheme="minorEastAsia" w:cs="Arial"/>
          <w:color w:val="000000" w:themeColor="text1"/>
        </w:rPr>
        <w:t>, which are reasonable given the high variability of the test set. The MAE indicates an average prediction error of 43, which is acceptable considering the spread of the data. The RMSE, which is influenced by outliers and larger values, aligns with the characteristics of the data set.</w:t>
      </w:r>
    </w:p>
    <w:p w14:paraId="05895447" w14:textId="3833348B" w:rsidR="0089076B" w:rsidRPr="00D170BA" w:rsidRDefault="1B6E2333" w:rsidP="1AF027C7">
      <w:pPr>
        <w:spacing w:after="160" w:line="276" w:lineRule="auto"/>
        <w:rPr>
          <w:rFonts w:asciiTheme="minorHAnsi" w:eastAsiaTheme="minorEastAsia" w:hAnsiTheme="minorHAnsi"/>
          <w:color w:val="000000" w:themeColor="text1"/>
          <w:szCs w:val="24"/>
        </w:rPr>
      </w:pPr>
      <w:r w:rsidRPr="1AF027C7">
        <w:rPr>
          <w:rFonts w:asciiTheme="minorHAnsi" w:eastAsiaTheme="minorEastAsia" w:hAnsiTheme="minorHAnsi"/>
          <w:color w:val="000000" w:themeColor="text1"/>
          <w:szCs w:val="24"/>
        </w:rPr>
        <w:t xml:space="preserve"> </w:t>
      </w:r>
    </w:p>
    <w:p w14:paraId="16CE7F42" w14:textId="65B1AA55" w:rsidR="0089076B" w:rsidRPr="00D170BA" w:rsidRDefault="1B6E2333" w:rsidP="1AF027C7">
      <w:pPr>
        <w:spacing w:after="160" w:line="276" w:lineRule="auto"/>
        <w:rPr>
          <w:rFonts w:asciiTheme="minorHAnsi" w:eastAsiaTheme="minorEastAsia" w:hAnsiTheme="minorHAnsi"/>
          <w:color w:val="000000" w:themeColor="text1"/>
          <w:szCs w:val="24"/>
        </w:rPr>
      </w:pPr>
      <w:r w:rsidRPr="1AF027C7">
        <w:rPr>
          <w:rFonts w:asciiTheme="minorBidi" w:eastAsiaTheme="majorEastAsia" w:hAnsiTheme="minorBidi" w:cstheme="majorBidi"/>
          <w:b/>
          <w:bCs/>
          <w:color w:val="138369"/>
          <w:sz w:val="28"/>
          <w:szCs w:val="28"/>
        </w:rPr>
        <w:t>Predicted estimates for vacancies to be filled</w:t>
      </w:r>
    </w:p>
    <w:p w14:paraId="1BA6642D" w14:textId="33AAC151" w:rsidR="0089076B" w:rsidRPr="00106095" w:rsidRDefault="1B6E2333" w:rsidP="1AF027C7">
      <w:pPr>
        <w:spacing w:after="160" w:line="276" w:lineRule="auto"/>
        <w:rPr>
          <w:rFonts w:eastAsiaTheme="minorEastAsia" w:cs="Arial"/>
          <w:color w:val="000000" w:themeColor="text1"/>
          <w:szCs w:val="24"/>
        </w:rPr>
      </w:pPr>
      <w:r w:rsidRPr="00106095">
        <w:rPr>
          <w:rFonts w:eastAsiaTheme="minorEastAsia" w:cs="Arial"/>
          <w:color w:val="000000" w:themeColor="text1"/>
          <w:szCs w:val="24"/>
        </w:rPr>
        <w:t>Similar to our approach for estimating number of people in post, we consolidated vacancy figures for each organisation per authority and setting type. However, the limited data set size and quality concerns led us to avoid machine</w:t>
      </w:r>
      <w:r w:rsidR="00C86302">
        <w:rPr>
          <w:rFonts w:eastAsiaTheme="minorEastAsia" w:cs="Arial"/>
          <w:color w:val="000000" w:themeColor="text1"/>
          <w:szCs w:val="24"/>
        </w:rPr>
        <w:t>-</w:t>
      </w:r>
      <w:r w:rsidRPr="00106095">
        <w:rPr>
          <w:rFonts w:eastAsiaTheme="minorEastAsia" w:cs="Arial"/>
          <w:color w:val="000000" w:themeColor="text1"/>
          <w:szCs w:val="24"/>
        </w:rPr>
        <w:t>learning techniques for this particular task.</w:t>
      </w:r>
    </w:p>
    <w:p w14:paraId="664BAD18" w14:textId="4457AF17" w:rsidR="0089076B" w:rsidRPr="00106095" w:rsidRDefault="1B6E2333" w:rsidP="1AF027C7">
      <w:pPr>
        <w:spacing w:after="160" w:line="276" w:lineRule="auto"/>
        <w:rPr>
          <w:rFonts w:eastAsiaTheme="minorEastAsia" w:cs="Arial"/>
          <w:color w:val="000000" w:themeColor="text1"/>
          <w:szCs w:val="24"/>
        </w:rPr>
      </w:pPr>
      <w:r w:rsidRPr="00106095">
        <w:rPr>
          <w:rFonts w:eastAsiaTheme="minorEastAsia" w:cs="Arial"/>
          <w:color w:val="000000" w:themeColor="text1"/>
          <w:szCs w:val="24"/>
        </w:rPr>
        <w:lastRenderedPageBreak/>
        <w:t>We implemented mean imputation to address this problem due to its simplicity and straightforward application. This method replaces missing values with the arithmetic average of available observations. We reserved 10 per cent of our data set to evaluate the accuracy of our mean-based estimates against actual reported values. Next, we calculated separate means for each setting type within each authority, capturing average patterns specific to these combinations. These calculated means were then applied to fill in the corresponding missing values.</w:t>
      </w:r>
    </w:p>
    <w:p w14:paraId="5C461A2D" w14:textId="4FAD54D0" w:rsidR="0089076B" w:rsidRPr="00106095" w:rsidRDefault="1B6E2333" w:rsidP="1AF027C7">
      <w:pPr>
        <w:spacing w:after="160" w:line="276" w:lineRule="auto"/>
        <w:rPr>
          <w:rFonts w:eastAsiaTheme="minorEastAsia" w:cs="Arial"/>
          <w:color w:val="000000" w:themeColor="text1"/>
        </w:rPr>
      </w:pPr>
      <w:r w:rsidRPr="00106095">
        <w:rPr>
          <w:rFonts w:eastAsiaTheme="minorEastAsia" w:cs="Arial"/>
          <w:color w:val="000000" w:themeColor="text1"/>
        </w:rPr>
        <w:t xml:space="preserve">Our mean imputation approach achieved an MAE of </w:t>
      </w:r>
      <w:r w:rsidR="0BEF4CE8" w:rsidRPr="00106095">
        <w:rPr>
          <w:rFonts w:eastAsiaTheme="minorEastAsia" w:cs="Arial"/>
          <w:color w:val="000000" w:themeColor="text1"/>
        </w:rPr>
        <w:t>1.8</w:t>
      </w:r>
      <w:r w:rsidRPr="00106095">
        <w:rPr>
          <w:rFonts w:eastAsiaTheme="minorEastAsia" w:cs="Arial"/>
          <w:color w:val="000000" w:themeColor="text1"/>
        </w:rPr>
        <w:t xml:space="preserve"> and an RMSE of 3</w:t>
      </w:r>
      <w:r w:rsidR="4B862AA0" w:rsidRPr="00106095">
        <w:rPr>
          <w:rFonts w:eastAsiaTheme="minorEastAsia" w:cs="Arial"/>
          <w:color w:val="000000" w:themeColor="text1"/>
        </w:rPr>
        <w:t>.6</w:t>
      </w:r>
      <w:r w:rsidRPr="00106095">
        <w:rPr>
          <w:rFonts w:eastAsiaTheme="minorEastAsia" w:cs="Arial"/>
          <w:color w:val="000000" w:themeColor="text1"/>
        </w:rPr>
        <w:t>, indicating moderate estimation errors relative to the overall variability in the target variable.</w:t>
      </w:r>
    </w:p>
    <w:p w14:paraId="48BB51DA" w14:textId="0B75A483" w:rsidR="0089076B" w:rsidRPr="00D170BA" w:rsidRDefault="0089076B" w:rsidP="1AF027C7">
      <w:pPr>
        <w:spacing w:after="160" w:line="276" w:lineRule="auto"/>
        <w:rPr>
          <w:rFonts w:asciiTheme="minorHAnsi" w:eastAsiaTheme="minorEastAsia" w:hAnsiTheme="minorHAnsi"/>
          <w:color w:val="000000" w:themeColor="text1"/>
          <w:szCs w:val="24"/>
        </w:rPr>
      </w:pPr>
    </w:p>
    <w:p w14:paraId="0B955E81" w14:textId="0DF92B5C" w:rsidR="0089076B" w:rsidRPr="00D170BA" w:rsidRDefault="1B6E2333" w:rsidP="1AF027C7">
      <w:pPr>
        <w:spacing w:after="160" w:line="276" w:lineRule="auto"/>
        <w:rPr>
          <w:rFonts w:asciiTheme="minorBidi" w:eastAsiaTheme="majorEastAsia" w:hAnsiTheme="minorBidi" w:cstheme="majorBidi"/>
          <w:b/>
          <w:bCs/>
          <w:color w:val="138369"/>
          <w:sz w:val="28"/>
          <w:szCs w:val="28"/>
        </w:rPr>
      </w:pPr>
      <w:r w:rsidRPr="1AF027C7">
        <w:rPr>
          <w:rFonts w:asciiTheme="minorBidi" w:eastAsiaTheme="majorEastAsia" w:hAnsiTheme="minorBidi" w:cstheme="majorBidi"/>
          <w:b/>
          <w:bCs/>
          <w:color w:val="138369"/>
          <w:sz w:val="28"/>
          <w:szCs w:val="28"/>
        </w:rPr>
        <w:t>Conclusion</w:t>
      </w:r>
    </w:p>
    <w:p w14:paraId="5BC49350" w14:textId="5FB3FE9A" w:rsidR="0089076B" w:rsidRPr="00106095" w:rsidRDefault="1B6E2333" w:rsidP="1AF027C7">
      <w:pPr>
        <w:spacing w:after="160" w:line="276" w:lineRule="auto"/>
        <w:rPr>
          <w:rFonts w:eastAsiaTheme="minorEastAsia" w:cs="Arial"/>
          <w:color w:val="000000" w:themeColor="text1"/>
          <w:szCs w:val="24"/>
        </w:rPr>
      </w:pPr>
      <w:r w:rsidRPr="00106095">
        <w:rPr>
          <w:rFonts w:eastAsiaTheme="minorEastAsia" w:cs="Arial"/>
          <w:color w:val="000000" w:themeColor="text1"/>
          <w:szCs w:val="24"/>
        </w:rPr>
        <w:t>Building on our previous work, our confidence in our statistical techniques for handling missing data continues to grow. Looking ahead, we anticipate that ongoing refinements to our methodology, coupled with improvements in data quality, will yield even more accurate estimations in future reports.</w:t>
      </w:r>
    </w:p>
    <w:p w14:paraId="284F3ADE" w14:textId="6B59D8FC" w:rsidR="0089076B" w:rsidRPr="00D170BA" w:rsidRDefault="0089076B" w:rsidP="00890793">
      <w:pPr>
        <w:rPr>
          <w:rFonts w:asciiTheme="minorHAnsi" w:eastAsiaTheme="minorEastAsia" w:hAnsiTheme="minorHAnsi"/>
          <w:color w:val="000000" w:themeColor="text1"/>
          <w:szCs w:val="24"/>
        </w:rPr>
      </w:pPr>
    </w:p>
    <w:sectPr w:rsidR="0089076B" w:rsidRPr="00D170BA" w:rsidSect="00FF032B">
      <w:headerReference w:type="even" r:id="rId96"/>
      <w:headerReference w:type="default" r:id="rId97"/>
      <w:headerReference w:type="first" r:id="rId9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DD19C" w14:textId="77777777" w:rsidR="0013790A" w:rsidRDefault="0013790A">
      <w:pPr>
        <w:spacing w:after="0" w:line="240" w:lineRule="auto"/>
      </w:pPr>
      <w:r>
        <w:separator/>
      </w:r>
    </w:p>
  </w:endnote>
  <w:endnote w:type="continuationSeparator" w:id="0">
    <w:p w14:paraId="5CBC250B" w14:textId="77777777" w:rsidR="0013790A" w:rsidRDefault="0013790A">
      <w:pPr>
        <w:spacing w:after="0" w:line="240" w:lineRule="auto"/>
      </w:pPr>
      <w:r>
        <w:continuationSeparator/>
      </w:r>
    </w:p>
  </w:endnote>
  <w:endnote w:type="continuationNotice" w:id="1">
    <w:p w14:paraId="68917C29" w14:textId="77777777" w:rsidR="0013790A" w:rsidRDefault="001379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6D781" w14:textId="77777777" w:rsidR="002E35B0" w:rsidRDefault="002E35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135008"/>
      <w:docPartObj>
        <w:docPartGallery w:val="Page Numbers (Bottom of Page)"/>
        <w:docPartUnique/>
      </w:docPartObj>
    </w:sdtPr>
    <w:sdtEndPr>
      <w:rPr>
        <w:noProof/>
      </w:rPr>
    </w:sdtEndPr>
    <w:sdtContent>
      <w:p w14:paraId="6C597876" w14:textId="17B998C6" w:rsidR="00490754" w:rsidRDefault="0049075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2483F6" w14:textId="77777777" w:rsidR="00020E66" w:rsidRDefault="00020E66" w:rsidP="00F613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00F6136D" w14:paraId="1D907A74" w14:textId="77777777" w:rsidTr="00F6136D">
      <w:trPr>
        <w:trHeight w:val="300"/>
      </w:trPr>
      <w:tc>
        <w:tcPr>
          <w:tcW w:w="2925" w:type="dxa"/>
        </w:tcPr>
        <w:p w14:paraId="12563CF8" w14:textId="77777777" w:rsidR="00020E66" w:rsidRDefault="00020E66" w:rsidP="00F6136D">
          <w:pPr>
            <w:pStyle w:val="Header"/>
            <w:ind w:left="-115"/>
          </w:pPr>
        </w:p>
      </w:tc>
      <w:tc>
        <w:tcPr>
          <w:tcW w:w="2925" w:type="dxa"/>
        </w:tcPr>
        <w:p w14:paraId="116DBA0F" w14:textId="77777777" w:rsidR="00020E66" w:rsidRDefault="00020E66" w:rsidP="00F6136D">
          <w:pPr>
            <w:pStyle w:val="Header"/>
            <w:jc w:val="center"/>
          </w:pPr>
        </w:p>
      </w:tc>
      <w:tc>
        <w:tcPr>
          <w:tcW w:w="2925" w:type="dxa"/>
        </w:tcPr>
        <w:p w14:paraId="39877B43" w14:textId="77777777" w:rsidR="00020E66" w:rsidRDefault="00020E66" w:rsidP="00F6136D">
          <w:pPr>
            <w:pStyle w:val="Header"/>
            <w:ind w:right="-115"/>
            <w:jc w:val="right"/>
          </w:pPr>
        </w:p>
      </w:tc>
    </w:tr>
  </w:tbl>
  <w:p w14:paraId="4AB6880F" w14:textId="77777777" w:rsidR="00020E66" w:rsidRDefault="00020E66" w:rsidP="00F6136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40"/>
      <w:gridCol w:w="3040"/>
      <w:gridCol w:w="3040"/>
    </w:tblGrid>
    <w:tr w:rsidR="00F6136D" w14:paraId="5763EB38" w14:textId="77777777" w:rsidTr="00F6136D">
      <w:trPr>
        <w:trHeight w:val="300"/>
      </w:trPr>
      <w:tc>
        <w:tcPr>
          <w:tcW w:w="3040" w:type="dxa"/>
        </w:tcPr>
        <w:p w14:paraId="4BBBBF77" w14:textId="77777777" w:rsidR="00020E66" w:rsidRDefault="00020E66" w:rsidP="00F6136D">
          <w:pPr>
            <w:pStyle w:val="Header"/>
            <w:ind w:left="-115"/>
          </w:pPr>
        </w:p>
      </w:tc>
      <w:tc>
        <w:tcPr>
          <w:tcW w:w="3040" w:type="dxa"/>
        </w:tcPr>
        <w:p w14:paraId="7CAD14C3" w14:textId="77777777" w:rsidR="00020E66" w:rsidRDefault="00020E66" w:rsidP="00F6136D">
          <w:pPr>
            <w:pStyle w:val="Header"/>
            <w:jc w:val="center"/>
          </w:pPr>
        </w:p>
      </w:tc>
      <w:tc>
        <w:tcPr>
          <w:tcW w:w="3040" w:type="dxa"/>
        </w:tcPr>
        <w:p w14:paraId="1702898F" w14:textId="77777777" w:rsidR="00020E66" w:rsidRDefault="00020E66" w:rsidP="00F6136D">
          <w:pPr>
            <w:pStyle w:val="Header"/>
            <w:ind w:right="-115"/>
            <w:jc w:val="right"/>
          </w:pPr>
        </w:p>
      </w:tc>
    </w:tr>
  </w:tbl>
  <w:p w14:paraId="2F43ACFE" w14:textId="77777777" w:rsidR="00020E66" w:rsidRDefault="00020E66" w:rsidP="00F6136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40"/>
      <w:gridCol w:w="3040"/>
      <w:gridCol w:w="3040"/>
    </w:tblGrid>
    <w:tr w:rsidR="00F6136D" w14:paraId="79748B02" w14:textId="77777777" w:rsidTr="00F6136D">
      <w:trPr>
        <w:trHeight w:val="300"/>
      </w:trPr>
      <w:tc>
        <w:tcPr>
          <w:tcW w:w="3040" w:type="dxa"/>
        </w:tcPr>
        <w:p w14:paraId="25B985B2" w14:textId="77777777" w:rsidR="00020E66" w:rsidRDefault="00020E66" w:rsidP="00F6136D">
          <w:pPr>
            <w:pStyle w:val="Header"/>
            <w:ind w:left="-115"/>
          </w:pPr>
        </w:p>
      </w:tc>
      <w:tc>
        <w:tcPr>
          <w:tcW w:w="3040" w:type="dxa"/>
        </w:tcPr>
        <w:p w14:paraId="594AC7D8" w14:textId="77777777" w:rsidR="00020E66" w:rsidRDefault="00020E66" w:rsidP="00F6136D">
          <w:pPr>
            <w:pStyle w:val="Header"/>
            <w:jc w:val="center"/>
          </w:pPr>
        </w:p>
      </w:tc>
      <w:tc>
        <w:tcPr>
          <w:tcW w:w="3040" w:type="dxa"/>
        </w:tcPr>
        <w:p w14:paraId="24E17C91" w14:textId="77777777" w:rsidR="00020E66" w:rsidRDefault="00020E66" w:rsidP="00F6136D">
          <w:pPr>
            <w:pStyle w:val="Header"/>
            <w:ind w:right="-115"/>
            <w:jc w:val="right"/>
          </w:pPr>
        </w:p>
      </w:tc>
    </w:tr>
  </w:tbl>
  <w:p w14:paraId="0705BEBF" w14:textId="77777777" w:rsidR="00020E66" w:rsidRDefault="00020E66" w:rsidP="00F613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22E36" w14:textId="77777777" w:rsidR="0013790A" w:rsidRDefault="0013790A">
      <w:pPr>
        <w:spacing w:after="0" w:line="240" w:lineRule="auto"/>
      </w:pPr>
      <w:r>
        <w:separator/>
      </w:r>
    </w:p>
  </w:footnote>
  <w:footnote w:type="continuationSeparator" w:id="0">
    <w:p w14:paraId="38FB1CF9" w14:textId="77777777" w:rsidR="0013790A" w:rsidRDefault="0013790A">
      <w:pPr>
        <w:spacing w:after="0" w:line="240" w:lineRule="auto"/>
      </w:pPr>
      <w:r>
        <w:continuationSeparator/>
      </w:r>
    </w:p>
  </w:footnote>
  <w:footnote w:type="continuationNotice" w:id="1">
    <w:p w14:paraId="71F84393" w14:textId="77777777" w:rsidR="0013790A" w:rsidRDefault="0013790A">
      <w:pPr>
        <w:spacing w:after="0" w:line="240" w:lineRule="auto"/>
      </w:pPr>
    </w:p>
  </w:footnote>
  <w:footnote w:id="2">
    <w:p w14:paraId="73E8358B" w14:textId="77777777" w:rsidR="009B5C5C" w:rsidRDefault="009B5C5C" w:rsidP="009B5C5C">
      <w:pPr>
        <w:pStyle w:val="FootnoteText"/>
      </w:pPr>
      <w:r w:rsidRPr="1AEDE10F">
        <w:rPr>
          <w:rStyle w:val="FootnoteReference"/>
        </w:rPr>
        <w:footnoteRef/>
      </w:r>
      <w:r>
        <w:t xml:space="preserve"> https://www.gov.wales/sites/default/files/publications/2024-06/performance-and-improvement-framework-additional-guidance-2024-to-2025.pdf</w:t>
      </w:r>
    </w:p>
  </w:footnote>
  <w:footnote w:id="3">
    <w:p w14:paraId="66DE48F7" w14:textId="77777777" w:rsidR="00AE1DEE" w:rsidRPr="00AE1DEE" w:rsidRDefault="00AE1DEE" w:rsidP="00AE1DEE">
      <w:pPr>
        <w:pStyle w:val="pf0"/>
        <w:rPr>
          <w:rFonts w:ascii="Arial" w:hAnsi="Arial" w:cs="Arial"/>
          <w:sz w:val="20"/>
          <w:szCs w:val="20"/>
        </w:rPr>
      </w:pPr>
      <w:r>
        <w:rPr>
          <w:rStyle w:val="FootnoteReference"/>
        </w:rPr>
        <w:footnoteRef/>
      </w:r>
      <w:r>
        <w:t xml:space="preserve"> </w:t>
      </w:r>
      <w:hyperlink r:id="rId1" w:history="1">
        <w:r w:rsidRPr="00AE1DEE">
          <w:rPr>
            <w:rFonts w:ascii="Segoe UI" w:hAnsi="Segoe UI" w:cs="Segoe UI"/>
            <w:color w:val="0000FF"/>
            <w:sz w:val="18"/>
            <w:szCs w:val="18"/>
            <w:u w:val="single"/>
          </w:rPr>
          <w:t>https://research.senedd.wales/research-articles/a-spotlight-on-social-care-workers-the-latest-challenges-facing-the-sector-part-2/</w:t>
        </w:r>
      </w:hyperlink>
    </w:p>
    <w:p w14:paraId="78A22629" w14:textId="77777777" w:rsidR="00AE1DEE" w:rsidRPr="00AE1DEE" w:rsidRDefault="00AE1DEE" w:rsidP="00AE1DEE">
      <w:pPr>
        <w:spacing w:before="100" w:beforeAutospacing="1" w:after="100" w:afterAutospacing="1" w:line="240" w:lineRule="auto"/>
        <w:rPr>
          <w:rFonts w:eastAsia="Times New Roman" w:cs="Arial"/>
          <w:sz w:val="20"/>
          <w:szCs w:val="20"/>
          <w:lang w:eastAsia="en-GB"/>
        </w:rPr>
      </w:pPr>
      <w:hyperlink r:id="rId2" w:history="1">
        <w:r w:rsidRPr="00AE1DEE">
          <w:rPr>
            <w:rFonts w:ascii="Segoe UI" w:eastAsia="Times New Roman" w:hAnsi="Segoe UI" w:cs="Segoe UI"/>
            <w:color w:val="0000FF"/>
            <w:sz w:val="18"/>
            <w:szCs w:val="18"/>
            <w:u w:val="single"/>
            <w:lang w:eastAsia="en-GB"/>
          </w:rPr>
          <w:t>https://www.gov.uk/government/publications/adult-social-care-asc-workforce-and-work-related-quality-of-life/executive-summary-adult-social-care-workforce-and-work-related-quality-of-life</w:t>
        </w:r>
      </w:hyperlink>
    </w:p>
    <w:p w14:paraId="7F9EEB73" w14:textId="77777777" w:rsidR="00AE1DEE" w:rsidRPr="00AE1DEE" w:rsidRDefault="00AE1DEE" w:rsidP="00AE1DEE">
      <w:pPr>
        <w:spacing w:before="100" w:beforeAutospacing="1" w:after="100" w:afterAutospacing="1" w:line="240" w:lineRule="auto"/>
        <w:rPr>
          <w:rFonts w:eastAsia="Times New Roman" w:cs="Arial"/>
          <w:sz w:val="20"/>
          <w:szCs w:val="20"/>
          <w:lang w:eastAsia="en-GB"/>
        </w:rPr>
      </w:pPr>
      <w:hyperlink r:id="rId3" w:history="1">
        <w:r w:rsidRPr="00AE1DEE">
          <w:rPr>
            <w:rFonts w:ascii="Segoe UI" w:eastAsia="Times New Roman" w:hAnsi="Segoe UI" w:cs="Segoe UI"/>
            <w:color w:val="0000FF"/>
            <w:sz w:val="18"/>
            <w:szCs w:val="18"/>
            <w:u w:val="single"/>
            <w:lang w:eastAsia="en-GB"/>
          </w:rPr>
          <w:t>https://researchbriefings.files.parliament.uk/documents/CBP-9615/CBP-9615.pdf</w:t>
        </w:r>
      </w:hyperlink>
    </w:p>
    <w:p w14:paraId="3B0F2EF5" w14:textId="163142E0" w:rsidR="00AE1DEE" w:rsidRPr="00EC056F" w:rsidRDefault="00AE1DEE" w:rsidP="00433ECF">
      <w:pPr>
        <w:spacing w:before="100" w:beforeAutospacing="1" w:after="100" w:afterAutospacing="1" w:line="240" w:lineRule="auto"/>
        <w:rPr>
          <w:rFonts w:eastAsia="Times New Roman" w:cs="Arial"/>
          <w:lang w:eastAsia="en-GB"/>
        </w:rPr>
      </w:pPr>
      <w:hyperlink r:id="rId4" w:history="1">
        <w:r w:rsidRPr="00AE1DEE">
          <w:rPr>
            <w:rFonts w:ascii="Segoe UI" w:eastAsia="Times New Roman" w:hAnsi="Segoe UI" w:cs="Segoe UI"/>
            <w:color w:val="0000FF"/>
            <w:sz w:val="18"/>
            <w:szCs w:val="18"/>
            <w:u w:val="single"/>
            <w:lang w:eastAsia="en-GB"/>
          </w:rPr>
          <w:t>https://www.adss.cymru/en/blog/view/delivering-social-care-in-an-anti-racist-wales-report/fileAttachment</w:t>
        </w:r>
      </w:hyperlink>
    </w:p>
  </w:footnote>
  <w:footnote w:id="4">
    <w:p w14:paraId="5EB99A8F" w14:textId="50E7C133" w:rsidR="1AEDE10F" w:rsidRDefault="1AEDE10F" w:rsidP="004D340C">
      <w:pPr>
        <w:pStyle w:val="FootnoteText"/>
      </w:pPr>
      <w:r w:rsidRPr="1AEDE10F">
        <w:rPr>
          <w:rStyle w:val="FootnoteReference"/>
        </w:rPr>
        <w:footnoteRef/>
      </w:r>
      <w:r>
        <w:t xml:space="preserve"> https://www.careinspectorate.wales/submitting-annual-returns</w:t>
      </w:r>
    </w:p>
  </w:footnote>
  <w:footnote w:id="5">
    <w:p w14:paraId="50413BD4" w14:textId="77777777" w:rsidR="00677BA3" w:rsidRDefault="00677BA3" w:rsidP="00677BA3">
      <w:pPr>
        <w:pStyle w:val="FootnoteText"/>
      </w:pPr>
      <w:r w:rsidRPr="1AEDE10F">
        <w:rPr>
          <w:rStyle w:val="FootnoteReference"/>
        </w:rPr>
        <w:footnoteRef/>
      </w:r>
      <w:r>
        <w:t xml:space="preserve"> https://www.gov.wales/sites/default/files/publications/2024-07/national-framework-for-commissioning-care-and-support-code-of-practice.pdf</w:t>
      </w:r>
    </w:p>
  </w:footnote>
  <w:footnote w:id="6">
    <w:p w14:paraId="2C49AF3C" w14:textId="09D79421" w:rsidR="2D6B557B" w:rsidRDefault="2D6B557B" w:rsidP="004D340C">
      <w:pPr>
        <w:pStyle w:val="FootnoteText"/>
      </w:pPr>
      <w:r w:rsidRPr="2D6B557B">
        <w:rPr>
          <w:rStyle w:val="FootnoteReference"/>
        </w:rPr>
        <w:footnoteRef/>
      </w:r>
      <w:r>
        <w:t xml:space="preserve"> See Appendix B for estimation methodology.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C55FE" w14:textId="4A251BB3" w:rsidR="002E35B0" w:rsidRDefault="002E35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00F6136D" w14:paraId="5E9E37C7" w14:textId="77777777" w:rsidTr="00F6136D">
      <w:trPr>
        <w:trHeight w:val="300"/>
      </w:trPr>
      <w:tc>
        <w:tcPr>
          <w:tcW w:w="2925" w:type="dxa"/>
        </w:tcPr>
        <w:p w14:paraId="00AC92DA" w14:textId="77777777" w:rsidR="00020E66" w:rsidRDefault="00020E66" w:rsidP="00F6136D">
          <w:pPr>
            <w:pStyle w:val="Header"/>
            <w:ind w:left="-115"/>
          </w:pPr>
        </w:p>
      </w:tc>
      <w:tc>
        <w:tcPr>
          <w:tcW w:w="2925" w:type="dxa"/>
        </w:tcPr>
        <w:p w14:paraId="778A7628" w14:textId="77777777" w:rsidR="00020E66" w:rsidRDefault="00020E66" w:rsidP="00F6136D">
          <w:pPr>
            <w:pStyle w:val="Header"/>
            <w:jc w:val="center"/>
          </w:pPr>
        </w:p>
      </w:tc>
      <w:tc>
        <w:tcPr>
          <w:tcW w:w="2925" w:type="dxa"/>
        </w:tcPr>
        <w:p w14:paraId="15E3C8E2" w14:textId="77777777" w:rsidR="00020E66" w:rsidRDefault="00020E66" w:rsidP="00F6136D">
          <w:pPr>
            <w:pStyle w:val="Header"/>
            <w:ind w:right="-115"/>
            <w:jc w:val="right"/>
          </w:pPr>
        </w:p>
      </w:tc>
    </w:tr>
  </w:tbl>
  <w:p w14:paraId="76CEB78A" w14:textId="67EE5D8F" w:rsidR="00020E66" w:rsidRDefault="00020E66" w:rsidP="00F613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00F6136D" w14:paraId="0A02B44D" w14:textId="77777777" w:rsidTr="00F6136D">
      <w:trPr>
        <w:trHeight w:val="300"/>
      </w:trPr>
      <w:tc>
        <w:tcPr>
          <w:tcW w:w="2925" w:type="dxa"/>
        </w:tcPr>
        <w:p w14:paraId="56CC29AB" w14:textId="77777777" w:rsidR="00020E66" w:rsidRDefault="00020E66" w:rsidP="00F6136D">
          <w:pPr>
            <w:pStyle w:val="Header"/>
            <w:ind w:left="-115"/>
          </w:pPr>
        </w:p>
      </w:tc>
      <w:tc>
        <w:tcPr>
          <w:tcW w:w="2925" w:type="dxa"/>
        </w:tcPr>
        <w:p w14:paraId="71675956" w14:textId="77777777" w:rsidR="00020E66" w:rsidRDefault="00020E66" w:rsidP="00F6136D">
          <w:pPr>
            <w:pStyle w:val="Header"/>
            <w:jc w:val="center"/>
          </w:pPr>
        </w:p>
      </w:tc>
      <w:tc>
        <w:tcPr>
          <w:tcW w:w="2925" w:type="dxa"/>
        </w:tcPr>
        <w:p w14:paraId="24DB3EBE" w14:textId="77777777" w:rsidR="00020E66" w:rsidRDefault="00020E66" w:rsidP="00F6136D">
          <w:pPr>
            <w:pStyle w:val="Header"/>
            <w:ind w:right="-115"/>
            <w:jc w:val="right"/>
          </w:pPr>
        </w:p>
      </w:tc>
    </w:tr>
  </w:tbl>
  <w:p w14:paraId="24CBA712" w14:textId="748C6C56" w:rsidR="00020E66" w:rsidRDefault="00020E66" w:rsidP="00F6136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B5C8E" w14:textId="1B8198B9" w:rsidR="002E35B0" w:rsidRDefault="002E35B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6A897" w14:textId="55CCA894" w:rsidR="00020E66" w:rsidRDefault="00000000" w:rsidP="00F6136D">
    <w:pPr>
      <w:pStyle w:val="Header"/>
      <w:jc w:val="right"/>
    </w:pPr>
    <w:sdt>
      <w:sdtPr>
        <w:id w:val="-1709631935"/>
        <w:docPartObj>
          <w:docPartGallery w:val="Watermarks"/>
          <w:docPartUnique/>
        </w:docPartObj>
      </w:sdtPr>
      <w:sdtContent>
        <w:r w:rsidR="00F6136D">
          <w:rPr>
            <w:noProof/>
          </w:rPr>
          <mc:AlternateContent>
            <mc:Choice Requires="wps">
              <w:drawing>
                <wp:anchor distT="0" distB="0" distL="114300" distR="114300" simplePos="0" relativeHeight="251658241" behindDoc="1" locked="0" layoutInCell="0" allowOverlap="1" wp14:anchorId="1D1C73DC" wp14:editId="67956D74">
                  <wp:simplePos x="0" y="0"/>
                  <wp:positionH relativeFrom="margin">
                    <wp:align>center</wp:align>
                  </wp:positionH>
                  <wp:positionV relativeFrom="margin">
                    <wp:align>center</wp:align>
                  </wp:positionV>
                  <wp:extent cx="5943600" cy="3566160"/>
                  <wp:effectExtent l="0" t="0" r="0" b="0"/>
                  <wp:wrapNone/>
                  <wp:docPr id="789455703" name="Text Box 789455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43600" cy="35661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A253E03" w14:textId="77777777" w:rsidR="00020E66" w:rsidRDefault="00F6136D" w:rsidP="00F6136D">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p w14:paraId="61C8EEF3" w14:textId="77777777" w:rsidR="00020E66" w:rsidRDefault="00F6136D" w:rsidP="00F6136D">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DRAFTDRAFTDRAFTDRAFTDRAFTDRAFTDRAFTDRAFTDRAFT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D1C73DC" id="_x0000_t202" coordsize="21600,21600" o:spt="202" path="m,l,21600r21600,l21600,xe">
                  <v:stroke joinstyle="miter"/>
                  <v:path gradientshapeok="t" o:connecttype="rect"/>
                </v:shapetype>
                <v:shape id="Text Box 789455703" o:spid="_x0000_s1103" type="#_x0000_t202" style="position:absolute;left:0;text-align:left;margin-left:0;margin-top:0;width:468pt;height:280.8pt;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" o:allowincell="f" filled="f" stroked="f">
                  <v:stroke joinstyle="round"/>
                  <o:lock v:ext="edit" shapetype="t"/>
                  <v:textbox style="mso-fit-shape-to-text:t">
                    <w:txbxContent>
                      <w:p w14:paraId="5A253E03" w14:textId="77777777" w:rsidR="00020E66" w:rsidRDefault="00F6136D" w:rsidP="00F6136D">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p w14:paraId="61C8EEF3" w14:textId="77777777" w:rsidR="00020E66" w:rsidRDefault="00F6136D" w:rsidP="00F6136D">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DRAFTDRAFTDRAFTDRAFTDRAFTDRAFTDRAFTDRAFTDRAFT</w:t>
                        </w:r>
                      </w:p>
                    </w:txbxContent>
                  </v:textbox>
                  <w10:wrap anchorx="margin" anchory="margin"/>
                </v:shape>
              </w:pict>
            </mc:Fallback>
          </mc:AlternateContent>
        </w:r>
      </w:sdtContent>
    </w:sdt>
    <w:r w:rsidR="00F6136D">
      <w:t>Appendix 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40"/>
      <w:gridCol w:w="3040"/>
      <w:gridCol w:w="3040"/>
    </w:tblGrid>
    <w:tr w:rsidR="00F6136D" w14:paraId="37A102A6" w14:textId="77777777" w:rsidTr="00F6136D">
      <w:trPr>
        <w:trHeight w:val="300"/>
      </w:trPr>
      <w:tc>
        <w:tcPr>
          <w:tcW w:w="3040" w:type="dxa"/>
        </w:tcPr>
        <w:p w14:paraId="7210F0B4" w14:textId="77777777" w:rsidR="00020E66" w:rsidRDefault="00020E66" w:rsidP="00F6136D">
          <w:pPr>
            <w:pStyle w:val="Header"/>
            <w:ind w:left="-115"/>
          </w:pPr>
        </w:p>
      </w:tc>
      <w:tc>
        <w:tcPr>
          <w:tcW w:w="3040" w:type="dxa"/>
        </w:tcPr>
        <w:p w14:paraId="0EEF204E" w14:textId="77777777" w:rsidR="00020E66" w:rsidRDefault="00020E66" w:rsidP="00F6136D">
          <w:pPr>
            <w:pStyle w:val="Header"/>
            <w:jc w:val="center"/>
          </w:pPr>
        </w:p>
      </w:tc>
      <w:tc>
        <w:tcPr>
          <w:tcW w:w="3040" w:type="dxa"/>
        </w:tcPr>
        <w:p w14:paraId="06B70E01" w14:textId="77777777" w:rsidR="00020E66" w:rsidRDefault="00020E66" w:rsidP="00F6136D">
          <w:pPr>
            <w:pStyle w:val="Header"/>
            <w:ind w:right="-115"/>
            <w:jc w:val="right"/>
          </w:pPr>
        </w:p>
      </w:tc>
    </w:tr>
  </w:tbl>
  <w:p w14:paraId="36EF5C51" w14:textId="0CA470A1" w:rsidR="00020E66" w:rsidRDefault="00020E66" w:rsidP="00F6136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135F0" w14:textId="78F58F96" w:rsidR="002E35B0" w:rsidRDefault="002E35B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2F5F2" w14:textId="7F92758F" w:rsidR="00A53DE8" w:rsidRDefault="00000000" w:rsidP="00F6136D">
    <w:pPr>
      <w:pStyle w:val="Header"/>
      <w:jc w:val="right"/>
    </w:pPr>
    <w:sdt>
      <w:sdtPr>
        <w:id w:val="-997264981"/>
        <w:docPartObj>
          <w:docPartGallery w:val="Watermarks"/>
          <w:docPartUnique/>
        </w:docPartObj>
      </w:sdtPr>
      <w:sdtContent>
        <w:r w:rsidR="00A53DE8">
          <w:rPr>
            <w:noProof/>
          </w:rPr>
          <mc:AlternateContent>
            <mc:Choice Requires="wps">
              <w:drawing>
                <wp:anchor distT="0" distB="0" distL="114300" distR="114300" simplePos="0" relativeHeight="251658240" behindDoc="1" locked="0" layoutInCell="0" allowOverlap="1" wp14:anchorId="6D2220A0" wp14:editId="514A808D">
                  <wp:simplePos x="0" y="0"/>
                  <wp:positionH relativeFrom="margin">
                    <wp:align>center</wp:align>
                  </wp:positionH>
                  <wp:positionV relativeFrom="margin">
                    <wp:align>center</wp:align>
                  </wp:positionV>
                  <wp:extent cx="5943600" cy="356616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43600" cy="35661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CAF4D7" w14:textId="77777777" w:rsidR="00A53DE8" w:rsidRDefault="00A53DE8" w:rsidP="00F6136D">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p w14:paraId="4F1FB8A4" w14:textId="77777777" w:rsidR="00A53DE8" w:rsidRDefault="00A53DE8" w:rsidP="00F6136D">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DRAFTDRAFTDRAFTDRAFTDRAFTDRAFTDRAFTDRAFTDRAFT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D2220A0" id="_x0000_t202" coordsize="21600,21600" o:spt="202" path="m,l,21600r21600,l21600,xe">
                  <v:stroke joinstyle="miter"/>
                  <v:path gradientshapeok="t" o:connecttype="rect"/>
                </v:shapetype>
                <v:shape id="Text Box 21" o:spid="_x0000_s1104" type="#_x0000_t202" style="position:absolute;left:0;text-align:left;margin-left:0;margin-top:0;width:468pt;height:280.8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" o:allowincell="f" filled="f" stroked="f">
                  <v:stroke joinstyle="round"/>
                  <o:lock v:ext="edit" shapetype="t"/>
                  <v:textbox style="mso-fit-shape-to-text:t">
                    <w:txbxContent>
                      <w:p w14:paraId="52CAF4D7" w14:textId="77777777" w:rsidR="00A53DE8" w:rsidRDefault="00A53DE8" w:rsidP="00F6136D">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p w14:paraId="4F1FB8A4" w14:textId="77777777" w:rsidR="00A53DE8" w:rsidRDefault="00A53DE8" w:rsidP="00F6136D">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DRAFTDRAFTDRAFTDRAFTDRAFTDRAFTDRAFTDRAFTDRAFT</w:t>
                        </w:r>
                      </w:p>
                    </w:txbxContent>
                  </v:textbox>
                  <w10:wrap anchorx="margin" anchory="margin"/>
                </v:shape>
              </w:pict>
            </mc:Fallback>
          </mc:AlternateContent>
        </w:r>
      </w:sdtContent>
    </w:sdt>
    <w:r w:rsidR="00A53DE8">
      <w:t>Appendix B</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97AF4" w14:textId="276C1886" w:rsidR="002E35B0" w:rsidRDefault="002E35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5FAF"/>
    <w:multiLevelType w:val="multilevel"/>
    <w:tmpl w:val="CD3061A0"/>
    <w:lvl w:ilvl="0">
      <w:start w:val="1"/>
      <w:numFmt w:val="decimal"/>
      <w:lvlText w:val="%1"/>
      <w:lvlJc w:val="left"/>
      <w:pPr>
        <w:ind w:left="390" w:hanging="39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 w15:restartNumberingAfterBreak="0">
    <w:nsid w:val="066C1F86"/>
    <w:multiLevelType w:val="hybridMultilevel"/>
    <w:tmpl w:val="D6A4D704"/>
    <w:lvl w:ilvl="0" w:tplc="57BC5782">
      <w:start w:val="1"/>
      <w:numFmt w:val="decimal"/>
      <w:pStyle w:val="Style1"/>
      <w:lvlText w:val="2.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1C7788"/>
    <w:multiLevelType w:val="multilevel"/>
    <w:tmpl w:val="E03271FC"/>
    <w:lvl w:ilvl="0">
      <w:start w:val="1"/>
      <w:numFmt w:val="decimal"/>
      <w:pStyle w:val="SectionHeading"/>
      <w:lvlText w:val="%1."/>
      <w:lvlJc w:val="left"/>
      <w:pPr>
        <w:ind w:left="720" w:hanging="360"/>
      </w:pPr>
    </w:lvl>
    <w:lvl w:ilvl="1">
      <w:start w:val="2"/>
      <w:numFmt w:val="decimal"/>
      <w:isLgl/>
      <w:lvlText w:val="%1.%2"/>
      <w:lvlJc w:val="left"/>
      <w:pPr>
        <w:ind w:left="1108" w:hanging="720"/>
      </w:pPr>
      <w:rPr>
        <w:rFonts w:hint="default"/>
      </w:rPr>
    </w:lvl>
    <w:lvl w:ilvl="2">
      <w:start w:val="1"/>
      <w:numFmt w:val="decimal"/>
      <w:isLgl/>
      <w:lvlText w:val="%1.%2.%3"/>
      <w:lvlJc w:val="left"/>
      <w:pPr>
        <w:ind w:left="1136" w:hanging="720"/>
      </w:pPr>
      <w:rPr>
        <w:rFonts w:hint="default"/>
      </w:rPr>
    </w:lvl>
    <w:lvl w:ilvl="3">
      <w:start w:val="1"/>
      <w:numFmt w:val="decimal"/>
      <w:isLgl/>
      <w:lvlText w:val="%1.%2.%3.%4"/>
      <w:lvlJc w:val="left"/>
      <w:pPr>
        <w:ind w:left="1524" w:hanging="1080"/>
      </w:pPr>
      <w:rPr>
        <w:rFonts w:hint="default"/>
      </w:rPr>
    </w:lvl>
    <w:lvl w:ilvl="4">
      <w:start w:val="1"/>
      <w:numFmt w:val="decimal"/>
      <w:isLgl/>
      <w:lvlText w:val="%1.%2.%3.%4.%5"/>
      <w:lvlJc w:val="left"/>
      <w:pPr>
        <w:ind w:left="1912" w:hanging="1440"/>
      </w:pPr>
      <w:rPr>
        <w:rFonts w:hint="default"/>
      </w:rPr>
    </w:lvl>
    <w:lvl w:ilvl="5">
      <w:start w:val="1"/>
      <w:numFmt w:val="decimal"/>
      <w:isLgl/>
      <w:lvlText w:val="%1.%2.%3.%4.%5.%6"/>
      <w:lvlJc w:val="left"/>
      <w:pPr>
        <w:ind w:left="1940" w:hanging="1440"/>
      </w:pPr>
      <w:rPr>
        <w:rFonts w:hint="default"/>
      </w:rPr>
    </w:lvl>
    <w:lvl w:ilvl="6">
      <w:start w:val="1"/>
      <w:numFmt w:val="decimal"/>
      <w:isLgl/>
      <w:lvlText w:val="%1.%2.%3.%4.%5.%6.%7"/>
      <w:lvlJc w:val="left"/>
      <w:pPr>
        <w:ind w:left="2328" w:hanging="1800"/>
      </w:pPr>
      <w:rPr>
        <w:rFonts w:hint="default"/>
      </w:rPr>
    </w:lvl>
    <w:lvl w:ilvl="7">
      <w:start w:val="1"/>
      <w:numFmt w:val="decimal"/>
      <w:isLgl/>
      <w:lvlText w:val="%1.%2.%3.%4.%5.%6.%7.%8"/>
      <w:lvlJc w:val="left"/>
      <w:pPr>
        <w:ind w:left="2356" w:hanging="1800"/>
      </w:pPr>
      <w:rPr>
        <w:rFonts w:hint="default"/>
      </w:rPr>
    </w:lvl>
    <w:lvl w:ilvl="8">
      <w:start w:val="1"/>
      <w:numFmt w:val="decimal"/>
      <w:isLgl/>
      <w:lvlText w:val="%1.%2.%3.%4.%5.%6.%7.%8.%9"/>
      <w:lvlJc w:val="left"/>
      <w:pPr>
        <w:ind w:left="2744" w:hanging="2160"/>
      </w:pPr>
      <w:rPr>
        <w:rFonts w:hint="default"/>
      </w:rPr>
    </w:lvl>
  </w:abstractNum>
  <w:abstractNum w:abstractNumId="3" w15:restartNumberingAfterBreak="0">
    <w:nsid w:val="09A47D6C"/>
    <w:multiLevelType w:val="hybridMultilevel"/>
    <w:tmpl w:val="EFB21C04"/>
    <w:lvl w:ilvl="0" w:tplc="E34A1ED4">
      <w:start w:val="1"/>
      <w:numFmt w:val="decimal"/>
      <w:pStyle w:val="Style2"/>
      <w:lvlText w:val="2.9.%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B8E7B0A"/>
    <w:multiLevelType w:val="multilevel"/>
    <w:tmpl w:val="450075CE"/>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0C9E33FC"/>
    <w:multiLevelType w:val="multilevel"/>
    <w:tmpl w:val="BD9A480C"/>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0CB24C66"/>
    <w:multiLevelType w:val="hybridMultilevel"/>
    <w:tmpl w:val="91AE239C"/>
    <w:lvl w:ilvl="0" w:tplc="A9D4BE3A">
      <w:start w:val="1"/>
      <w:numFmt w:val="bullet"/>
      <w:lvlText w:val=""/>
      <w:lvlJc w:val="left"/>
      <w:pPr>
        <w:ind w:left="720" w:hanging="360"/>
      </w:pPr>
      <w:rPr>
        <w:rFonts w:ascii="Symbol" w:hAnsi="Symbol" w:cs="Symbol" w:hint="default"/>
        <w:color w:val="006600"/>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0E8B1229"/>
    <w:multiLevelType w:val="hybridMultilevel"/>
    <w:tmpl w:val="C8142850"/>
    <w:lvl w:ilvl="0" w:tplc="CEAE8E9A">
      <w:start w:val="1"/>
      <w:numFmt w:val="decimal"/>
      <w:lvlText w:val="2.6.%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EC3138C"/>
    <w:multiLevelType w:val="multilevel"/>
    <w:tmpl w:val="9530F55A"/>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0ECE2F7B"/>
    <w:multiLevelType w:val="hybridMultilevel"/>
    <w:tmpl w:val="63F886D2"/>
    <w:lvl w:ilvl="0" w:tplc="36F82DCC">
      <w:start w:val="1"/>
      <w:numFmt w:val="decimal"/>
      <w:pStyle w:val="Level3multilist"/>
      <w:lvlText w:val="2.2.%1"/>
      <w:lvlJc w:val="left"/>
      <w:pPr>
        <w:ind w:left="360" w:hanging="360"/>
      </w:pPr>
      <w:rPr>
        <w:rFonts w:hint="default"/>
      </w:rPr>
    </w:lvl>
    <w:lvl w:ilvl="1" w:tplc="08090019" w:tentative="1">
      <w:start w:val="1"/>
      <w:numFmt w:val="lowerLetter"/>
      <w:lvlText w:val="%2."/>
      <w:lvlJc w:val="left"/>
      <w:pPr>
        <w:ind w:left="1429" w:hanging="360"/>
      </w:pPr>
    </w:lvl>
    <w:lvl w:ilvl="2" w:tplc="0809001B" w:tentative="1">
      <w:start w:val="1"/>
      <w:numFmt w:val="lowerRoman"/>
      <w:lvlText w:val="%3."/>
      <w:lvlJc w:val="right"/>
      <w:pPr>
        <w:ind w:left="2149" w:hanging="180"/>
      </w:pPr>
    </w:lvl>
    <w:lvl w:ilvl="3" w:tplc="0809000F" w:tentative="1">
      <w:start w:val="1"/>
      <w:numFmt w:val="decimal"/>
      <w:lvlText w:val="%4."/>
      <w:lvlJc w:val="left"/>
      <w:pPr>
        <w:ind w:left="2869" w:hanging="360"/>
      </w:pPr>
    </w:lvl>
    <w:lvl w:ilvl="4" w:tplc="08090019" w:tentative="1">
      <w:start w:val="1"/>
      <w:numFmt w:val="lowerLetter"/>
      <w:lvlText w:val="%5."/>
      <w:lvlJc w:val="left"/>
      <w:pPr>
        <w:ind w:left="3589" w:hanging="360"/>
      </w:pPr>
    </w:lvl>
    <w:lvl w:ilvl="5" w:tplc="0809001B" w:tentative="1">
      <w:start w:val="1"/>
      <w:numFmt w:val="lowerRoman"/>
      <w:lvlText w:val="%6."/>
      <w:lvlJc w:val="right"/>
      <w:pPr>
        <w:ind w:left="4309" w:hanging="180"/>
      </w:pPr>
    </w:lvl>
    <w:lvl w:ilvl="6" w:tplc="0809000F" w:tentative="1">
      <w:start w:val="1"/>
      <w:numFmt w:val="decimal"/>
      <w:lvlText w:val="%7."/>
      <w:lvlJc w:val="left"/>
      <w:pPr>
        <w:ind w:left="5029" w:hanging="360"/>
      </w:pPr>
    </w:lvl>
    <w:lvl w:ilvl="7" w:tplc="08090019" w:tentative="1">
      <w:start w:val="1"/>
      <w:numFmt w:val="lowerLetter"/>
      <w:lvlText w:val="%8."/>
      <w:lvlJc w:val="left"/>
      <w:pPr>
        <w:ind w:left="5749" w:hanging="360"/>
      </w:pPr>
    </w:lvl>
    <w:lvl w:ilvl="8" w:tplc="0809001B" w:tentative="1">
      <w:start w:val="1"/>
      <w:numFmt w:val="lowerRoman"/>
      <w:lvlText w:val="%9."/>
      <w:lvlJc w:val="right"/>
      <w:pPr>
        <w:ind w:left="6469" w:hanging="180"/>
      </w:pPr>
    </w:lvl>
  </w:abstractNum>
  <w:abstractNum w:abstractNumId="10" w15:restartNumberingAfterBreak="0">
    <w:nsid w:val="11146F20"/>
    <w:multiLevelType w:val="multilevel"/>
    <w:tmpl w:val="B64AB7E6"/>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11866B5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9D0F9A"/>
    <w:multiLevelType w:val="hybridMultilevel"/>
    <w:tmpl w:val="09E603BE"/>
    <w:lvl w:ilvl="0" w:tplc="0D548FEC">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3A301DC"/>
    <w:multiLevelType w:val="multilevel"/>
    <w:tmpl w:val="4496B166"/>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13F726F5"/>
    <w:multiLevelType w:val="hybridMultilevel"/>
    <w:tmpl w:val="5B4028FE"/>
    <w:lvl w:ilvl="0" w:tplc="F8E4EF74">
      <w:start w:val="1"/>
      <w:numFmt w:val="bullet"/>
      <w:lvlText w:val="●"/>
      <w:lvlJc w:val="left"/>
      <w:pPr>
        <w:ind w:left="720" w:hanging="360"/>
      </w:pPr>
      <w:rPr>
        <w:rFonts w:ascii="Courier New" w:hAnsi="Courier New" w:hint="default"/>
        <w:color w:val="247C8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751879"/>
    <w:multiLevelType w:val="hybridMultilevel"/>
    <w:tmpl w:val="3FA61C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EA9F19C"/>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2.%3.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42D045F"/>
    <w:multiLevelType w:val="hybridMultilevel"/>
    <w:tmpl w:val="9B86EC2A"/>
    <w:lvl w:ilvl="0" w:tplc="93D005D6">
      <w:start w:val="1"/>
      <w:numFmt w:val="decimal"/>
      <w:lvlText w:val="%1.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4371352"/>
    <w:multiLevelType w:val="hybridMultilevel"/>
    <w:tmpl w:val="AFD053B4"/>
    <w:lvl w:ilvl="0" w:tplc="FAF891E2">
      <w:start w:val="1"/>
      <w:numFmt w:val="decimal"/>
      <w:lvlText w:val="%1.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24395228"/>
    <w:multiLevelType w:val="hybridMultilevel"/>
    <w:tmpl w:val="64B28A8E"/>
    <w:lvl w:ilvl="0" w:tplc="121AC17C">
      <w:start w:val="1"/>
      <w:numFmt w:val="decimal"/>
      <w:pStyle w:val="Level8multilist"/>
      <w:lvlText w:val="1.4.%1"/>
      <w:lvlJc w:val="left"/>
      <w:pPr>
        <w:ind w:left="360" w:hanging="360"/>
      </w:pPr>
      <w:rPr>
        <w:rFonts w:hint="default"/>
      </w:r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20" w15:restartNumberingAfterBreak="0">
    <w:nsid w:val="249654CE"/>
    <w:multiLevelType w:val="hybridMultilevel"/>
    <w:tmpl w:val="C48EECEA"/>
    <w:lvl w:ilvl="0" w:tplc="82D2591E">
      <w:start w:val="1"/>
      <w:numFmt w:val="decimal"/>
      <w:pStyle w:val="Level9multilist"/>
      <w:lvlText w:val="2.7.%1"/>
      <w:lvlJc w:val="left"/>
      <w:pPr>
        <w:ind w:left="360" w:hanging="360"/>
      </w:pPr>
      <w:rPr>
        <w:rFonts w:hint="default"/>
      </w:rPr>
    </w:lvl>
    <w:lvl w:ilvl="1" w:tplc="08090019" w:tentative="1">
      <w:start w:val="1"/>
      <w:numFmt w:val="lowerLetter"/>
      <w:lvlText w:val="%2."/>
      <w:lvlJc w:val="left"/>
      <w:pPr>
        <w:ind w:left="1856" w:hanging="360"/>
      </w:pPr>
    </w:lvl>
    <w:lvl w:ilvl="2" w:tplc="0809001B" w:tentative="1">
      <w:start w:val="1"/>
      <w:numFmt w:val="lowerRoman"/>
      <w:lvlText w:val="%3."/>
      <w:lvlJc w:val="right"/>
      <w:pPr>
        <w:ind w:left="2576" w:hanging="180"/>
      </w:pPr>
    </w:lvl>
    <w:lvl w:ilvl="3" w:tplc="0809000F" w:tentative="1">
      <w:start w:val="1"/>
      <w:numFmt w:val="decimal"/>
      <w:lvlText w:val="%4."/>
      <w:lvlJc w:val="left"/>
      <w:pPr>
        <w:ind w:left="3296" w:hanging="360"/>
      </w:pPr>
    </w:lvl>
    <w:lvl w:ilvl="4" w:tplc="08090019" w:tentative="1">
      <w:start w:val="1"/>
      <w:numFmt w:val="lowerLetter"/>
      <w:lvlText w:val="%5."/>
      <w:lvlJc w:val="left"/>
      <w:pPr>
        <w:ind w:left="4016" w:hanging="360"/>
      </w:pPr>
    </w:lvl>
    <w:lvl w:ilvl="5" w:tplc="0809001B" w:tentative="1">
      <w:start w:val="1"/>
      <w:numFmt w:val="lowerRoman"/>
      <w:lvlText w:val="%6."/>
      <w:lvlJc w:val="right"/>
      <w:pPr>
        <w:ind w:left="4736" w:hanging="180"/>
      </w:pPr>
    </w:lvl>
    <w:lvl w:ilvl="6" w:tplc="0809000F" w:tentative="1">
      <w:start w:val="1"/>
      <w:numFmt w:val="decimal"/>
      <w:lvlText w:val="%7."/>
      <w:lvlJc w:val="left"/>
      <w:pPr>
        <w:ind w:left="5456" w:hanging="360"/>
      </w:pPr>
    </w:lvl>
    <w:lvl w:ilvl="7" w:tplc="08090019" w:tentative="1">
      <w:start w:val="1"/>
      <w:numFmt w:val="lowerLetter"/>
      <w:lvlText w:val="%8."/>
      <w:lvlJc w:val="left"/>
      <w:pPr>
        <w:ind w:left="6176" w:hanging="360"/>
      </w:pPr>
    </w:lvl>
    <w:lvl w:ilvl="8" w:tplc="0809001B" w:tentative="1">
      <w:start w:val="1"/>
      <w:numFmt w:val="lowerRoman"/>
      <w:lvlText w:val="%9."/>
      <w:lvlJc w:val="right"/>
      <w:pPr>
        <w:ind w:left="6896" w:hanging="180"/>
      </w:pPr>
    </w:lvl>
  </w:abstractNum>
  <w:abstractNum w:abstractNumId="21" w15:restartNumberingAfterBreak="0">
    <w:nsid w:val="251D7241"/>
    <w:multiLevelType w:val="multilevel"/>
    <w:tmpl w:val="FF68F7DA"/>
    <w:lvl w:ilvl="0">
      <w:start w:val="2"/>
      <w:numFmt w:val="decimal"/>
      <w:lvlText w:val="%1"/>
      <w:lvlJc w:val="left"/>
      <w:pPr>
        <w:ind w:left="623" w:hanging="623"/>
      </w:pPr>
      <w:rPr>
        <w:rFonts w:hint="default"/>
      </w:rPr>
    </w:lvl>
    <w:lvl w:ilvl="1">
      <w:start w:val="1"/>
      <w:numFmt w:val="decimal"/>
      <w:lvlText w:val="%1.%2"/>
      <w:lvlJc w:val="left"/>
      <w:pPr>
        <w:ind w:left="928" w:hanging="720"/>
      </w:pPr>
      <w:rPr>
        <w:rFonts w:hint="default"/>
      </w:rPr>
    </w:lvl>
    <w:lvl w:ilvl="2">
      <w:start w:val="1"/>
      <w:numFmt w:val="decimal"/>
      <w:lvlText w:val="%1.%2.%3"/>
      <w:lvlJc w:val="left"/>
      <w:pPr>
        <w:ind w:left="1136" w:hanging="720"/>
      </w:pPr>
      <w:rPr>
        <w:rFonts w:hint="default"/>
        <w:sz w:val="28"/>
        <w:szCs w:val="28"/>
      </w:rPr>
    </w:lvl>
    <w:lvl w:ilvl="3">
      <w:start w:val="1"/>
      <w:numFmt w:val="decimal"/>
      <w:lvlText w:val="%1.%2.%3.%4"/>
      <w:lvlJc w:val="left"/>
      <w:pPr>
        <w:ind w:left="1704" w:hanging="1080"/>
      </w:pPr>
      <w:rPr>
        <w:rFonts w:hint="default"/>
      </w:rPr>
    </w:lvl>
    <w:lvl w:ilvl="4">
      <w:start w:val="1"/>
      <w:numFmt w:val="decimal"/>
      <w:lvlText w:val="%1.%2.%3.%4.%5"/>
      <w:lvlJc w:val="left"/>
      <w:pPr>
        <w:ind w:left="2272" w:hanging="1440"/>
      </w:pPr>
      <w:rPr>
        <w:rFonts w:hint="default"/>
      </w:rPr>
    </w:lvl>
    <w:lvl w:ilvl="5">
      <w:start w:val="1"/>
      <w:numFmt w:val="decimal"/>
      <w:lvlText w:val="%1.%2.%3.%4.%5.%6"/>
      <w:lvlJc w:val="left"/>
      <w:pPr>
        <w:ind w:left="2480" w:hanging="1440"/>
      </w:pPr>
      <w:rPr>
        <w:rFonts w:hint="default"/>
      </w:rPr>
    </w:lvl>
    <w:lvl w:ilvl="6">
      <w:start w:val="1"/>
      <w:numFmt w:val="decimal"/>
      <w:lvlText w:val="%1.%2.%3.%4.%5.%6.%7"/>
      <w:lvlJc w:val="left"/>
      <w:pPr>
        <w:ind w:left="3048" w:hanging="1800"/>
      </w:pPr>
      <w:rPr>
        <w:rFonts w:hint="default"/>
      </w:rPr>
    </w:lvl>
    <w:lvl w:ilvl="7">
      <w:start w:val="1"/>
      <w:numFmt w:val="decimal"/>
      <w:lvlText w:val="%1.%2.%3.%4.%5.%6.%7.%8"/>
      <w:lvlJc w:val="left"/>
      <w:pPr>
        <w:ind w:left="3256" w:hanging="1800"/>
      </w:pPr>
      <w:rPr>
        <w:rFonts w:hint="default"/>
      </w:rPr>
    </w:lvl>
    <w:lvl w:ilvl="8">
      <w:start w:val="1"/>
      <w:numFmt w:val="decimal"/>
      <w:lvlText w:val="%1.%2.%3.%4.%5.%6.%7.%8.%9"/>
      <w:lvlJc w:val="left"/>
      <w:pPr>
        <w:ind w:left="3824" w:hanging="2160"/>
      </w:pPr>
      <w:rPr>
        <w:rFonts w:hint="default"/>
      </w:rPr>
    </w:lvl>
  </w:abstractNum>
  <w:abstractNum w:abstractNumId="22" w15:restartNumberingAfterBreak="0">
    <w:nsid w:val="27257F99"/>
    <w:multiLevelType w:val="hybridMultilevel"/>
    <w:tmpl w:val="98626508"/>
    <w:lvl w:ilvl="0" w:tplc="B2084FE4">
      <w:start w:val="1"/>
      <w:numFmt w:val="bullet"/>
      <w:lvlText w:val=""/>
      <w:lvlJc w:val="left"/>
      <w:pPr>
        <w:ind w:left="720" w:hanging="360"/>
      </w:pPr>
      <w:rPr>
        <w:rFonts w:ascii="Symbol" w:hAnsi="Symbol" w:hint="default"/>
        <w:color w:val="13836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8ED3EA3"/>
    <w:multiLevelType w:val="hybridMultilevel"/>
    <w:tmpl w:val="CC383C4E"/>
    <w:lvl w:ilvl="0" w:tplc="B2084FE4">
      <w:start w:val="1"/>
      <w:numFmt w:val="bullet"/>
      <w:lvlText w:val=""/>
      <w:lvlJc w:val="left"/>
      <w:pPr>
        <w:ind w:left="720" w:hanging="360"/>
      </w:pPr>
      <w:rPr>
        <w:rFonts w:ascii="Symbol" w:hAnsi="Symbol" w:hint="default"/>
        <w:color w:val="138369"/>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28F1662D"/>
    <w:multiLevelType w:val="multilevel"/>
    <w:tmpl w:val="C19886BA"/>
    <w:lvl w:ilvl="0">
      <w:start w:val="1"/>
      <w:numFmt w:val="decimal"/>
      <w:lvlText w:val="%1."/>
      <w:lvlJc w:val="left"/>
      <w:pPr>
        <w:ind w:left="1146" w:hanging="360"/>
      </w:pPr>
    </w:lvl>
    <w:lvl w:ilvl="1">
      <w:start w:val="1"/>
      <w:numFmt w:val="decimal"/>
      <w:pStyle w:val="Level1multilist"/>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2226" w:hanging="144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25" w15:restartNumberingAfterBreak="0">
    <w:nsid w:val="29381146"/>
    <w:multiLevelType w:val="hybridMultilevel"/>
    <w:tmpl w:val="8ED8596E"/>
    <w:lvl w:ilvl="0" w:tplc="5A527C4C">
      <w:start w:val="1"/>
      <w:numFmt w:val="decimal"/>
      <w:lvlText w:val="1.%1.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9B12513"/>
    <w:multiLevelType w:val="multilevel"/>
    <w:tmpl w:val="8744C380"/>
    <w:lvl w:ilvl="0">
      <w:start w:val="2"/>
      <w:numFmt w:val="decimal"/>
      <w:lvlText w:val="%1"/>
      <w:lvlJc w:val="left"/>
      <w:pPr>
        <w:ind w:left="623" w:hanging="623"/>
      </w:pPr>
      <w:rPr>
        <w:rFonts w:hint="default"/>
      </w:rPr>
    </w:lvl>
    <w:lvl w:ilvl="1">
      <w:start w:val="1"/>
      <w:numFmt w:val="decimal"/>
      <w:lvlText w:val="%1.%2"/>
      <w:lvlJc w:val="left"/>
      <w:pPr>
        <w:ind w:left="928"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704" w:hanging="1080"/>
      </w:pPr>
      <w:rPr>
        <w:rFonts w:hint="default"/>
      </w:rPr>
    </w:lvl>
    <w:lvl w:ilvl="4">
      <w:start w:val="1"/>
      <w:numFmt w:val="decimal"/>
      <w:lvlText w:val="%1.%2.%3.%4.%5"/>
      <w:lvlJc w:val="left"/>
      <w:pPr>
        <w:ind w:left="2272" w:hanging="1440"/>
      </w:pPr>
      <w:rPr>
        <w:rFonts w:hint="default"/>
      </w:rPr>
    </w:lvl>
    <w:lvl w:ilvl="5">
      <w:start w:val="1"/>
      <w:numFmt w:val="decimal"/>
      <w:lvlText w:val="%1.%2.%3.%4.%5.%6"/>
      <w:lvlJc w:val="left"/>
      <w:pPr>
        <w:ind w:left="2480" w:hanging="1440"/>
      </w:pPr>
      <w:rPr>
        <w:rFonts w:hint="default"/>
      </w:rPr>
    </w:lvl>
    <w:lvl w:ilvl="6">
      <w:start w:val="1"/>
      <w:numFmt w:val="decimal"/>
      <w:lvlText w:val="%1.%2.%3.%4.%5.%6.%7"/>
      <w:lvlJc w:val="left"/>
      <w:pPr>
        <w:ind w:left="3048" w:hanging="1800"/>
      </w:pPr>
      <w:rPr>
        <w:rFonts w:hint="default"/>
      </w:rPr>
    </w:lvl>
    <w:lvl w:ilvl="7">
      <w:start w:val="1"/>
      <w:numFmt w:val="decimal"/>
      <w:lvlText w:val="%1.%2.%3.%4.%5.%6.%7.%8"/>
      <w:lvlJc w:val="left"/>
      <w:pPr>
        <w:ind w:left="3256" w:hanging="1800"/>
      </w:pPr>
      <w:rPr>
        <w:rFonts w:hint="default"/>
      </w:rPr>
    </w:lvl>
    <w:lvl w:ilvl="8">
      <w:start w:val="1"/>
      <w:numFmt w:val="decimal"/>
      <w:lvlText w:val="%1.%2.%3.%4.%5.%6.%7.%8.%9"/>
      <w:lvlJc w:val="left"/>
      <w:pPr>
        <w:ind w:left="3824" w:hanging="2160"/>
      </w:pPr>
      <w:rPr>
        <w:rFonts w:hint="default"/>
      </w:rPr>
    </w:lvl>
  </w:abstractNum>
  <w:abstractNum w:abstractNumId="27" w15:restartNumberingAfterBreak="0">
    <w:nsid w:val="2A667252"/>
    <w:multiLevelType w:val="hybridMultilevel"/>
    <w:tmpl w:val="FFFFFFFF"/>
    <w:lvl w:ilvl="0" w:tplc="11066B3A">
      <w:start w:val="2"/>
      <w:numFmt w:val="decimal"/>
      <w:lvlText w:val="%1.1.1"/>
      <w:lvlJc w:val="left"/>
      <w:pPr>
        <w:ind w:left="777" w:hanging="360"/>
      </w:pPr>
    </w:lvl>
    <w:lvl w:ilvl="1" w:tplc="298A1A02">
      <w:start w:val="1"/>
      <w:numFmt w:val="lowerLetter"/>
      <w:lvlText w:val="%2."/>
      <w:lvlJc w:val="left"/>
      <w:pPr>
        <w:ind w:left="1497" w:hanging="360"/>
      </w:pPr>
    </w:lvl>
    <w:lvl w:ilvl="2" w:tplc="FD5E939E">
      <w:start w:val="1"/>
      <w:numFmt w:val="lowerRoman"/>
      <w:lvlText w:val="%3."/>
      <w:lvlJc w:val="right"/>
      <w:pPr>
        <w:ind w:left="2217" w:hanging="180"/>
      </w:pPr>
    </w:lvl>
    <w:lvl w:ilvl="3" w:tplc="95741982">
      <w:start w:val="1"/>
      <w:numFmt w:val="decimal"/>
      <w:lvlText w:val="%4."/>
      <w:lvlJc w:val="left"/>
      <w:pPr>
        <w:ind w:left="2937" w:hanging="360"/>
      </w:pPr>
    </w:lvl>
    <w:lvl w:ilvl="4" w:tplc="FFB8F0D8">
      <w:start w:val="1"/>
      <w:numFmt w:val="lowerLetter"/>
      <w:lvlText w:val="%5."/>
      <w:lvlJc w:val="left"/>
      <w:pPr>
        <w:ind w:left="3657" w:hanging="360"/>
      </w:pPr>
    </w:lvl>
    <w:lvl w:ilvl="5" w:tplc="47E0C2A0">
      <w:start w:val="1"/>
      <w:numFmt w:val="lowerRoman"/>
      <w:lvlText w:val="%6."/>
      <w:lvlJc w:val="right"/>
      <w:pPr>
        <w:ind w:left="4377" w:hanging="180"/>
      </w:pPr>
    </w:lvl>
    <w:lvl w:ilvl="6" w:tplc="2EB08B3E">
      <w:start w:val="1"/>
      <w:numFmt w:val="decimal"/>
      <w:lvlText w:val="%7."/>
      <w:lvlJc w:val="left"/>
      <w:pPr>
        <w:ind w:left="5097" w:hanging="360"/>
      </w:pPr>
    </w:lvl>
    <w:lvl w:ilvl="7" w:tplc="515CA3EA">
      <w:start w:val="1"/>
      <w:numFmt w:val="lowerLetter"/>
      <w:lvlText w:val="%8."/>
      <w:lvlJc w:val="left"/>
      <w:pPr>
        <w:ind w:left="5817" w:hanging="360"/>
      </w:pPr>
    </w:lvl>
    <w:lvl w:ilvl="8" w:tplc="C186A458">
      <w:start w:val="1"/>
      <w:numFmt w:val="lowerRoman"/>
      <w:lvlText w:val="%9."/>
      <w:lvlJc w:val="right"/>
      <w:pPr>
        <w:ind w:left="6537" w:hanging="180"/>
      </w:pPr>
    </w:lvl>
  </w:abstractNum>
  <w:abstractNum w:abstractNumId="28" w15:restartNumberingAfterBreak="0">
    <w:nsid w:val="2BB27CAD"/>
    <w:multiLevelType w:val="hybridMultilevel"/>
    <w:tmpl w:val="93BADDA6"/>
    <w:lvl w:ilvl="0" w:tplc="A9D4BE3A">
      <w:start w:val="1"/>
      <w:numFmt w:val="bullet"/>
      <w:lvlText w:val=""/>
      <w:lvlJc w:val="left"/>
      <w:pPr>
        <w:ind w:left="1321" w:hanging="360"/>
      </w:pPr>
      <w:rPr>
        <w:rFonts w:ascii="Symbol" w:hAnsi="Symbol" w:cs="Symbol" w:hint="default"/>
        <w:color w:val="006600"/>
      </w:rPr>
    </w:lvl>
    <w:lvl w:ilvl="1" w:tplc="08090003" w:tentative="1">
      <w:start w:val="1"/>
      <w:numFmt w:val="bullet"/>
      <w:lvlText w:val="o"/>
      <w:lvlJc w:val="left"/>
      <w:pPr>
        <w:ind w:left="2041" w:hanging="360"/>
      </w:pPr>
      <w:rPr>
        <w:rFonts w:ascii="Courier New" w:hAnsi="Courier New" w:cs="Courier New" w:hint="default"/>
      </w:rPr>
    </w:lvl>
    <w:lvl w:ilvl="2" w:tplc="08090005" w:tentative="1">
      <w:start w:val="1"/>
      <w:numFmt w:val="bullet"/>
      <w:lvlText w:val=""/>
      <w:lvlJc w:val="left"/>
      <w:pPr>
        <w:ind w:left="2761" w:hanging="360"/>
      </w:pPr>
      <w:rPr>
        <w:rFonts w:ascii="Wingdings" w:hAnsi="Wingdings" w:hint="default"/>
      </w:rPr>
    </w:lvl>
    <w:lvl w:ilvl="3" w:tplc="08090001" w:tentative="1">
      <w:start w:val="1"/>
      <w:numFmt w:val="bullet"/>
      <w:lvlText w:val=""/>
      <w:lvlJc w:val="left"/>
      <w:pPr>
        <w:ind w:left="3481" w:hanging="360"/>
      </w:pPr>
      <w:rPr>
        <w:rFonts w:ascii="Symbol" w:hAnsi="Symbol" w:hint="default"/>
      </w:rPr>
    </w:lvl>
    <w:lvl w:ilvl="4" w:tplc="08090003" w:tentative="1">
      <w:start w:val="1"/>
      <w:numFmt w:val="bullet"/>
      <w:lvlText w:val="o"/>
      <w:lvlJc w:val="left"/>
      <w:pPr>
        <w:ind w:left="4201" w:hanging="360"/>
      </w:pPr>
      <w:rPr>
        <w:rFonts w:ascii="Courier New" w:hAnsi="Courier New" w:cs="Courier New" w:hint="default"/>
      </w:rPr>
    </w:lvl>
    <w:lvl w:ilvl="5" w:tplc="08090005" w:tentative="1">
      <w:start w:val="1"/>
      <w:numFmt w:val="bullet"/>
      <w:lvlText w:val=""/>
      <w:lvlJc w:val="left"/>
      <w:pPr>
        <w:ind w:left="4921" w:hanging="360"/>
      </w:pPr>
      <w:rPr>
        <w:rFonts w:ascii="Wingdings" w:hAnsi="Wingdings" w:hint="default"/>
      </w:rPr>
    </w:lvl>
    <w:lvl w:ilvl="6" w:tplc="08090001" w:tentative="1">
      <w:start w:val="1"/>
      <w:numFmt w:val="bullet"/>
      <w:lvlText w:val=""/>
      <w:lvlJc w:val="left"/>
      <w:pPr>
        <w:ind w:left="5641" w:hanging="360"/>
      </w:pPr>
      <w:rPr>
        <w:rFonts w:ascii="Symbol" w:hAnsi="Symbol" w:hint="default"/>
      </w:rPr>
    </w:lvl>
    <w:lvl w:ilvl="7" w:tplc="08090003" w:tentative="1">
      <w:start w:val="1"/>
      <w:numFmt w:val="bullet"/>
      <w:lvlText w:val="o"/>
      <w:lvlJc w:val="left"/>
      <w:pPr>
        <w:ind w:left="6361" w:hanging="360"/>
      </w:pPr>
      <w:rPr>
        <w:rFonts w:ascii="Courier New" w:hAnsi="Courier New" w:cs="Courier New" w:hint="default"/>
      </w:rPr>
    </w:lvl>
    <w:lvl w:ilvl="8" w:tplc="08090005" w:tentative="1">
      <w:start w:val="1"/>
      <w:numFmt w:val="bullet"/>
      <w:lvlText w:val=""/>
      <w:lvlJc w:val="left"/>
      <w:pPr>
        <w:ind w:left="7081" w:hanging="360"/>
      </w:pPr>
      <w:rPr>
        <w:rFonts w:ascii="Wingdings" w:hAnsi="Wingdings" w:hint="default"/>
      </w:rPr>
    </w:lvl>
  </w:abstractNum>
  <w:abstractNum w:abstractNumId="29" w15:restartNumberingAfterBreak="0">
    <w:nsid w:val="2ED151F0"/>
    <w:multiLevelType w:val="hybridMultilevel"/>
    <w:tmpl w:val="AF7828CE"/>
    <w:lvl w:ilvl="0" w:tplc="B37E84A2">
      <w:start w:val="1"/>
      <w:numFmt w:val="decimal"/>
      <w:lvlText w:val="%1.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2EE24351"/>
    <w:multiLevelType w:val="hybridMultilevel"/>
    <w:tmpl w:val="451E229C"/>
    <w:lvl w:ilvl="0" w:tplc="17FC6A4E">
      <w:start w:val="1"/>
      <w:numFmt w:val="bullet"/>
      <w:lvlText w:val=""/>
      <w:lvlJc w:val="left"/>
      <w:pPr>
        <w:ind w:left="720" w:hanging="360"/>
      </w:pPr>
      <w:rPr>
        <w:rFonts w:ascii="Symbol" w:hAnsi="Symbol" w:cs="Symbol" w:hint="default"/>
        <w:color w:val="00660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F5D4CFC"/>
    <w:multiLevelType w:val="multilevel"/>
    <w:tmpl w:val="F2B0E41C"/>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311F22C4"/>
    <w:multiLevelType w:val="hybridMultilevel"/>
    <w:tmpl w:val="D7289474"/>
    <w:lvl w:ilvl="0" w:tplc="A9D4BE3A">
      <w:start w:val="1"/>
      <w:numFmt w:val="bullet"/>
      <w:lvlText w:val=""/>
      <w:lvlJc w:val="left"/>
      <w:pPr>
        <w:ind w:left="1440" w:hanging="360"/>
      </w:pPr>
      <w:rPr>
        <w:rFonts w:ascii="Symbol" w:hAnsi="Symbol" w:cs="Symbol" w:hint="default"/>
        <w:color w:val="00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3154107F"/>
    <w:multiLevelType w:val="hybridMultilevel"/>
    <w:tmpl w:val="0AB6260A"/>
    <w:lvl w:ilvl="0" w:tplc="B2084FE4">
      <w:start w:val="1"/>
      <w:numFmt w:val="bullet"/>
      <w:lvlText w:val=""/>
      <w:lvlJc w:val="left"/>
      <w:pPr>
        <w:ind w:left="756" w:hanging="360"/>
      </w:pPr>
      <w:rPr>
        <w:rFonts w:ascii="Symbol" w:hAnsi="Symbol" w:hint="default"/>
        <w:color w:val="138369"/>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34" w15:restartNumberingAfterBreak="0">
    <w:nsid w:val="31624B9E"/>
    <w:multiLevelType w:val="multilevel"/>
    <w:tmpl w:val="7AD4BDC8"/>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15:restartNumberingAfterBreak="0">
    <w:nsid w:val="338231E7"/>
    <w:multiLevelType w:val="hybridMultilevel"/>
    <w:tmpl w:val="54E41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754477A"/>
    <w:multiLevelType w:val="hybridMultilevel"/>
    <w:tmpl w:val="B964A2A4"/>
    <w:lvl w:ilvl="0" w:tplc="B2084FE4">
      <w:start w:val="1"/>
      <w:numFmt w:val="bullet"/>
      <w:lvlText w:val=""/>
      <w:lvlJc w:val="left"/>
      <w:pPr>
        <w:ind w:left="899" w:hanging="360"/>
      </w:pPr>
      <w:rPr>
        <w:rFonts w:ascii="Symbol" w:hAnsi="Symbol" w:hint="default"/>
        <w:color w:val="138369"/>
      </w:rPr>
    </w:lvl>
    <w:lvl w:ilvl="1" w:tplc="08090003" w:tentative="1">
      <w:start w:val="1"/>
      <w:numFmt w:val="bullet"/>
      <w:lvlText w:val="o"/>
      <w:lvlJc w:val="left"/>
      <w:pPr>
        <w:ind w:left="1619" w:hanging="360"/>
      </w:pPr>
      <w:rPr>
        <w:rFonts w:ascii="Courier New" w:hAnsi="Courier New" w:cs="Courier New" w:hint="default"/>
      </w:rPr>
    </w:lvl>
    <w:lvl w:ilvl="2" w:tplc="08090005" w:tentative="1">
      <w:start w:val="1"/>
      <w:numFmt w:val="bullet"/>
      <w:lvlText w:val=""/>
      <w:lvlJc w:val="left"/>
      <w:pPr>
        <w:ind w:left="2339" w:hanging="360"/>
      </w:pPr>
      <w:rPr>
        <w:rFonts w:ascii="Wingdings" w:hAnsi="Wingdings" w:hint="default"/>
      </w:rPr>
    </w:lvl>
    <w:lvl w:ilvl="3" w:tplc="08090001" w:tentative="1">
      <w:start w:val="1"/>
      <w:numFmt w:val="bullet"/>
      <w:lvlText w:val=""/>
      <w:lvlJc w:val="left"/>
      <w:pPr>
        <w:ind w:left="3059" w:hanging="360"/>
      </w:pPr>
      <w:rPr>
        <w:rFonts w:ascii="Symbol" w:hAnsi="Symbol" w:hint="default"/>
      </w:rPr>
    </w:lvl>
    <w:lvl w:ilvl="4" w:tplc="08090003" w:tentative="1">
      <w:start w:val="1"/>
      <w:numFmt w:val="bullet"/>
      <w:lvlText w:val="o"/>
      <w:lvlJc w:val="left"/>
      <w:pPr>
        <w:ind w:left="3779" w:hanging="360"/>
      </w:pPr>
      <w:rPr>
        <w:rFonts w:ascii="Courier New" w:hAnsi="Courier New" w:cs="Courier New" w:hint="default"/>
      </w:rPr>
    </w:lvl>
    <w:lvl w:ilvl="5" w:tplc="08090005" w:tentative="1">
      <w:start w:val="1"/>
      <w:numFmt w:val="bullet"/>
      <w:lvlText w:val=""/>
      <w:lvlJc w:val="left"/>
      <w:pPr>
        <w:ind w:left="4499" w:hanging="360"/>
      </w:pPr>
      <w:rPr>
        <w:rFonts w:ascii="Wingdings" w:hAnsi="Wingdings" w:hint="default"/>
      </w:rPr>
    </w:lvl>
    <w:lvl w:ilvl="6" w:tplc="08090001" w:tentative="1">
      <w:start w:val="1"/>
      <w:numFmt w:val="bullet"/>
      <w:lvlText w:val=""/>
      <w:lvlJc w:val="left"/>
      <w:pPr>
        <w:ind w:left="5219" w:hanging="360"/>
      </w:pPr>
      <w:rPr>
        <w:rFonts w:ascii="Symbol" w:hAnsi="Symbol" w:hint="default"/>
      </w:rPr>
    </w:lvl>
    <w:lvl w:ilvl="7" w:tplc="08090003" w:tentative="1">
      <w:start w:val="1"/>
      <w:numFmt w:val="bullet"/>
      <w:lvlText w:val="o"/>
      <w:lvlJc w:val="left"/>
      <w:pPr>
        <w:ind w:left="5939" w:hanging="360"/>
      </w:pPr>
      <w:rPr>
        <w:rFonts w:ascii="Courier New" w:hAnsi="Courier New" w:cs="Courier New" w:hint="default"/>
      </w:rPr>
    </w:lvl>
    <w:lvl w:ilvl="8" w:tplc="08090005" w:tentative="1">
      <w:start w:val="1"/>
      <w:numFmt w:val="bullet"/>
      <w:lvlText w:val=""/>
      <w:lvlJc w:val="left"/>
      <w:pPr>
        <w:ind w:left="6659" w:hanging="360"/>
      </w:pPr>
      <w:rPr>
        <w:rFonts w:ascii="Wingdings" w:hAnsi="Wingdings" w:hint="default"/>
      </w:rPr>
    </w:lvl>
  </w:abstractNum>
  <w:abstractNum w:abstractNumId="37" w15:restartNumberingAfterBreak="0">
    <w:nsid w:val="375A24B4"/>
    <w:multiLevelType w:val="multilevel"/>
    <w:tmpl w:val="B9A6B4C2"/>
    <w:lvl w:ilvl="0">
      <w:start w:val="1"/>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8" w15:restartNumberingAfterBreak="0">
    <w:nsid w:val="3B335A2F"/>
    <w:multiLevelType w:val="hybridMultilevel"/>
    <w:tmpl w:val="0128CBB4"/>
    <w:lvl w:ilvl="0" w:tplc="B2084FE4">
      <w:start w:val="1"/>
      <w:numFmt w:val="bullet"/>
      <w:lvlText w:val=""/>
      <w:lvlJc w:val="left"/>
      <w:pPr>
        <w:ind w:left="720" w:hanging="360"/>
      </w:pPr>
      <w:rPr>
        <w:rFonts w:ascii="Symbol" w:hAnsi="Symbol" w:hint="default"/>
        <w:color w:val="13836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B83440B"/>
    <w:multiLevelType w:val="hybridMultilevel"/>
    <w:tmpl w:val="4346331A"/>
    <w:lvl w:ilvl="0" w:tplc="0188046A">
      <w:start w:val="1"/>
      <w:numFmt w:val="decimal"/>
      <w:lvlText w:val="2.%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3C636FED"/>
    <w:multiLevelType w:val="hybridMultilevel"/>
    <w:tmpl w:val="C24A17F4"/>
    <w:lvl w:ilvl="0" w:tplc="50D8DB40">
      <w:start w:val="1"/>
      <w:numFmt w:val="decimal"/>
      <w:pStyle w:val="Level7multilist"/>
      <w:lvlText w:val="2.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D5230CF"/>
    <w:multiLevelType w:val="hybridMultilevel"/>
    <w:tmpl w:val="930A7CDA"/>
    <w:lvl w:ilvl="0" w:tplc="3EB05E20">
      <w:start w:val="1"/>
      <w:numFmt w:val="decimal"/>
      <w:lvlText w:val="1.4.%1"/>
      <w:lvlJc w:val="left"/>
      <w:pPr>
        <w:ind w:left="720" w:hanging="360"/>
      </w:pPr>
      <w:rPr>
        <w:rFonts w:hint="default"/>
      </w:rPr>
    </w:lvl>
    <w:lvl w:ilvl="1" w:tplc="0809000F">
      <w:start w:val="1"/>
      <w:numFmt w:val="decimal"/>
      <w:lvlText w:val="%2."/>
      <w:lvlJc w:val="left"/>
      <w:pPr>
        <w:ind w:left="1857" w:hanging="360"/>
      </w:pPr>
    </w:lvl>
    <w:lvl w:ilvl="2" w:tplc="0809001B">
      <w:start w:val="1"/>
      <w:numFmt w:val="lowerRoman"/>
      <w:lvlText w:val="%3."/>
      <w:lvlJc w:val="right"/>
      <w:pPr>
        <w:ind w:left="2577" w:hanging="180"/>
      </w:pPr>
    </w:lvl>
    <w:lvl w:ilvl="3" w:tplc="0809000F">
      <w:start w:val="1"/>
      <w:numFmt w:val="decimal"/>
      <w:lvlText w:val="%4."/>
      <w:lvlJc w:val="left"/>
      <w:pPr>
        <w:ind w:left="3297" w:hanging="360"/>
      </w:pPr>
    </w:lvl>
    <w:lvl w:ilvl="4" w:tplc="08090019">
      <w:start w:val="1"/>
      <w:numFmt w:val="lowerLetter"/>
      <w:lvlText w:val="%5."/>
      <w:lvlJc w:val="left"/>
      <w:pPr>
        <w:ind w:left="4017" w:hanging="360"/>
      </w:pPr>
    </w:lvl>
    <w:lvl w:ilvl="5" w:tplc="0809001B">
      <w:start w:val="1"/>
      <w:numFmt w:val="lowerRoman"/>
      <w:lvlText w:val="%6."/>
      <w:lvlJc w:val="right"/>
      <w:pPr>
        <w:ind w:left="4737" w:hanging="180"/>
      </w:pPr>
    </w:lvl>
    <w:lvl w:ilvl="6" w:tplc="0809000F" w:tentative="1">
      <w:start w:val="1"/>
      <w:numFmt w:val="decimal"/>
      <w:lvlText w:val="%7."/>
      <w:lvlJc w:val="left"/>
      <w:pPr>
        <w:ind w:left="5457" w:hanging="360"/>
      </w:pPr>
    </w:lvl>
    <w:lvl w:ilvl="7" w:tplc="08090019" w:tentative="1">
      <w:start w:val="1"/>
      <w:numFmt w:val="lowerLetter"/>
      <w:lvlText w:val="%8."/>
      <w:lvlJc w:val="left"/>
      <w:pPr>
        <w:ind w:left="6177" w:hanging="360"/>
      </w:pPr>
    </w:lvl>
    <w:lvl w:ilvl="8" w:tplc="0809001B" w:tentative="1">
      <w:start w:val="1"/>
      <w:numFmt w:val="lowerRoman"/>
      <w:lvlText w:val="%9."/>
      <w:lvlJc w:val="right"/>
      <w:pPr>
        <w:ind w:left="6897" w:hanging="180"/>
      </w:pPr>
    </w:lvl>
  </w:abstractNum>
  <w:abstractNum w:abstractNumId="42" w15:restartNumberingAfterBreak="0">
    <w:nsid w:val="3D662DD8"/>
    <w:multiLevelType w:val="hybridMultilevel"/>
    <w:tmpl w:val="FFFFFFFF"/>
    <w:lvl w:ilvl="0" w:tplc="757EF638">
      <w:start w:val="2"/>
      <w:numFmt w:val="decimal"/>
      <w:lvlText w:val="%1.3.1"/>
      <w:lvlJc w:val="left"/>
      <w:pPr>
        <w:ind w:left="777" w:hanging="360"/>
      </w:pPr>
    </w:lvl>
    <w:lvl w:ilvl="1" w:tplc="85082420">
      <w:start w:val="1"/>
      <w:numFmt w:val="lowerLetter"/>
      <w:lvlText w:val="%2."/>
      <w:lvlJc w:val="left"/>
      <w:pPr>
        <w:ind w:left="1497" w:hanging="360"/>
      </w:pPr>
    </w:lvl>
    <w:lvl w:ilvl="2" w:tplc="2452D456">
      <w:start w:val="1"/>
      <w:numFmt w:val="lowerRoman"/>
      <w:lvlText w:val="%3."/>
      <w:lvlJc w:val="right"/>
      <w:pPr>
        <w:ind w:left="2217" w:hanging="180"/>
      </w:pPr>
    </w:lvl>
    <w:lvl w:ilvl="3" w:tplc="871E0C90">
      <w:start w:val="1"/>
      <w:numFmt w:val="decimal"/>
      <w:lvlText w:val="%4."/>
      <w:lvlJc w:val="left"/>
      <w:pPr>
        <w:ind w:left="2937" w:hanging="360"/>
      </w:pPr>
    </w:lvl>
    <w:lvl w:ilvl="4" w:tplc="61184852">
      <w:start w:val="1"/>
      <w:numFmt w:val="lowerLetter"/>
      <w:lvlText w:val="%5."/>
      <w:lvlJc w:val="left"/>
      <w:pPr>
        <w:ind w:left="3657" w:hanging="360"/>
      </w:pPr>
    </w:lvl>
    <w:lvl w:ilvl="5" w:tplc="021C46C2">
      <w:start w:val="1"/>
      <w:numFmt w:val="lowerRoman"/>
      <w:lvlText w:val="%6."/>
      <w:lvlJc w:val="right"/>
      <w:pPr>
        <w:ind w:left="4377" w:hanging="180"/>
      </w:pPr>
    </w:lvl>
    <w:lvl w:ilvl="6" w:tplc="E660B7EC">
      <w:start w:val="1"/>
      <w:numFmt w:val="decimal"/>
      <w:lvlText w:val="%7."/>
      <w:lvlJc w:val="left"/>
      <w:pPr>
        <w:ind w:left="5097" w:hanging="360"/>
      </w:pPr>
    </w:lvl>
    <w:lvl w:ilvl="7" w:tplc="65BC663C">
      <w:start w:val="1"/>
      <w:numFmt w:val="lowerLetter"/>
      <w:lvlText w:val="%8."/>
      <w:lvlJc w:val="left"/>
      <w:pPr>
        <w:ind w:left="5817" w:hanging="360"/>
      </w:pPr>
    </w:lvl>
    <w:lvl w:ilvl="8" w:tplc="8EE0BF80">
      <w:start w:val="1"/>
      <w:numFmt w:val="lowerRoman"/>
      <w:lvlText w:val="%9."/>
      <w:lvlJc w:val="right"/>
      <w:pPr>
        <w:ind w:left="6537" w:hanging="180"/>
      </w:pPr>
    </w:lvl>
  </w:abstractNum>
  <w:abstractNum w:abstractNumId="43" w15:restartNumberingAfterBreak="0">
    <w:nsid w:val="40D86676"/>
    <w:multiLevelType w:val="hybridMultilevel"/>
    <w:tmpl w:val="CD04C8CE"/>
    <w:lvl w:ilvl="0" w:tplc="1B480CBC">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190632B"/>
    <w:multiLevelType w:val="hybridMultilevel"/>
    <w:tmpl w:val="26EC72A4"/>
    <w:lvl w:ilvl="0" w:tplc="B2084FE4">
      <w:start w:val="1"/>
      <w:numFmt w:val="bullet"/>
      <w:lvlText w:val=""/>
      <w:lvlJc w:val="left"/>
      <w:pPr>
        <w:ind w:left="720" w:hanging="360"/>
      </w:pPr>
      <w:rPr>
        <w:rFonts w:ascii="Symbol" w:hAnsi="Symbol" w:hint="default"/>
        <w:color w:val="13836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1B999C0"/>
    <w:multiLevelType w:val="hybridMultilevel"/>
    <w:tmpl w:val="FFFFFFFF"/>
    <w:lvl w:ilvl="0" w:tplc="0CD0FFFA">
      <w:start w:val="1"/>
      <w:numFmt w:val="decimal"/>
      <w:lvlText w:val="%1."/>
      <w:lvlJc w:val="left"/>
      <w:pPr>
        <w:ind w:left="390" w:hanging="360"/>
      </w:pPr>
    </w:lvl>
    <w:lvl w:ilvl="1" w:tplc="E0B07164">
      <w:start w:val="4"/>
      <w:numFmt w:val="decimal"/>
      <w:lvlText w:val="%2.%2"/>
      <w:lvlJc w:val="left"/>
      <w:pPr>
        <w:ind w:left="1080" w:hanging="360"/>
      </w:pPr>
    </w:lvl>
    <w:lvl w:ilvl="2" w:tplc="A0E2686E">
      <w:start w:val="1"/>
      <w:numFmt w:val="lowerRoman"/>
      <w:lvlText w:val="%3."/>
      <w:lvlJc w:val="right"/>
      <w:pPr>
        <w:ind w:left="1440" w:hanging="180"/>
      </w:pPr>
    </w:lvl>
    <w:lvl w:ilvl="3" w:tplc="BCFC8ECE">
      <w:start w:val="1"/>
      <w:numFmt w:val="decimal"/>
      <w:lvlText w:val="%4."/>
      <w:lvlJc w:val="left"/>
      <w:pPr>
        <w:ind w:left="2160" w:hanging="360"/>
      </w:pPr>
    </w:lvl>
    <w:lvl w:ilvl="4" w:tplc="11D4713C">
      <w:start w:val="1"/>
      <w:numFmt w:val="lowerLetter"/>
      <w:lvlText w:val="%5."/>
      <w:lvlJc w:val="left"/>
      <w:pPr>
        <w:ind w:left="2880" w:hanging="360"/>
      </w:pPr>
    </w:lvl>
    <w:lvl w:ilvl="5" w:tplc="6FAC7D44">
      <w:start w:val="1"/>
      <w:numFmt w:val="lowerRoman"/>
      <w:lvlText w:val="%6."/>
      <w:lvlJc w:val="right"/>
      <w:pPr>
        <w:ind w:left="3240" w:hanging="180"/>
      </w:pPr>
    </w:lvl>
    <w:lvl w:ilvl="6" w:tplc="0D46A308">
      <w:start w:val="1"/>
      <w:numFmt w:val="decimal"/>
      <w:lvlText w:val="%7."/>
      <w:lvlJc w:val="left"/>
      <w:pPr>
        <w:ind w:left="3960" w:hanging="360"/>
      </w:pPr>
    </w:lvl>
    <w:lvl w:ilvl="7" w:tplc="D9FAC63A">
      <w:start w:val="1"/>
      <w:numFmt w:val="lowerLetter"/>
      <w:lvlText w:val="%8."/>
      <w:lvlJc w:val="left"/>
      <w:pPr>
        <w:ind w:left="4320" w:hanging="360"/>
      </w:pPr>
    </w:lvl>
    <w:lvl w:ilvl="8" w:tplc="43B84FD0">
      <w:start w:val="1"/>
      <w:numFmt w:val="lowerRoman"/>
      <w:lvlText w:val="%9."/>
      <w:lvlJc w:val="right"/>
      <w:pPr>
        <w:ind w:left="5040" w:hanging="180"/>
      </w:pPr>
    </w:lvl>
  </w:abstractNum>
  <w:abstractNum w:abstractNumId="46" w15:restartNumberingAfterBreak="0">
    <w:nsid w:val="43A01E43"/>
    <w:multiLevelType w:val="multilevel"/>
    <w:tmpl w:val="BFAA5488"/>
    <w:lvl w:ilvl="0">
      <w:start w:val="1"/>
      <w:numFmt w:val="decimal"/>
      <w:lvlText w:val="%1"/>
      <w:lvlJc w:val="left"/>
      <w:pPr>
        <w:ind w:left="390" w:hanging="390"/>
      </w:pPr>
      <w:rPr>
        <w:rFonts w:hint="default"/>
      </w:rPr>
    </w:lvl>
    <w:lvl w:ilvl="1">
      <w:start w:val="1"/>
      <w:numFmt w:val="decimal"/>
      <w:lvlText w:val="%1.%2"/>
      <w:lvlJc w:val="left"/>
      <w:pPr>
        <w:ind w:left="928" w:hanging="720"/>
      </w:pPr>
    </w:lvl>
    <w:lvl w:ilvl="2">
      <w:start w:val="1"/>
      <w:numFmt w:val="decimal"/>
      <w:lvlText w:val="%1.%2.%3"/>
      <w:lvlJc w:val="left"/>
      <w:pPr>
        <w:ind w:left="1136" w:hanging="720"/>
      </w:pPr>
      <w:rPr>
        <w:rFonts w:hint="default"/>
      </w:rPr>
    </w:lvl>
    <w:lvl w:ilvl="3">
      <w:start w:val="1"/>
      <w:numFmt w:val="decimal"/>
      <w:lvlText w:val="%1.%2.%3.%4"/>
      <w:lvlJc w:val="left"/>
      <w:pPr>
        <w:ind w:left="1704" w:hanging="1080"/>
      </w:pPr>
      <w:rPr>
        <w:rFonts w:hint="default"/>
      </w:rPr>
    </w:lvl>
    <w:lvl w:ilvl="4">
      <w:start w:val="1"/>
      <w:numFmt w:val="decimal"/>
      <w:lvlText w:val="%1.%2.%3.%4.%5"/>
      <w:lvlJc w:val="left"/>
      <w:pPr>
        <w:ind w:left="2272" w:hanging="1440"/>
      </w:pPr>
      <w:rPr>
        <w:rFonts w:hint="default"/>
      </w:rPr>
    </w:lvl>
    <w:lvl w:ilvl="5">
      <w:start w:val="1"/>
      <w:numFmt w:val="decimal"/>
      <w:lvlText w:val="%1.%2.%3.%4.%5.%6"/>
      <w:lvlJc w:val="left"/>
      <w:pPr>
        <w:ind w:left="2480" w:hanging="1440"/>
      </w:pPr>
      <w:rPr>
        <w:rFonts w:hint="default"/>
      </w:rPr>
    </w:lvl>
    <w:lvl w:ilvl="6">
      <w:start w:val="1"/>
      <w:numFmt w:val="decimal"/>
      <w:lvlText w:val="%1.%2.%3.%4.%5.%6.%7"/>
      <w:lvlJc w:val="left"/>
      <w:pPr>
        <w:ind w:left="3048" w:hanging="1800"/>
      </w:pPr>
      <w:rPr>
        <w:rFonts w:hint="default"/>
      </w:rPr>
    </w:lvl>
    <w:lvl w:ilvl="7">
      <w:start w:val="1"/>
      <w:numFmt w:val="decimal"/>
      <w:lvlText w:val="%1.%2.%3.%4.%5.%6.%7.%8"/>
      <w:lvlJc w:val="left"/>
      <w:pPr>
        <w:ind w:left="3256" w:hanging="1800"/>
      </w:pPr>
      <w:rPr>
        <w:rFonts w:hint="default"/>
      </w:rPr>
    </w:lvl>
    <w:lvl w:ilvl="8">
      <w:start w:val="1"/>
      <w:numFmt w:val="decimal"/>
      <w:lvlText w:val="%1.%2.%3.%4.%5.%6.%7.%8.%9"/>
      <w:lvlJc w:val="left"/>
      <w:pPr>
        <w:ind w:left="3824" w:hanging="2160"/>
      </w:pPr>
      <w:rPr>
        <w:rFonts w:hint="default"/>
      </w:rPr>
    </w:lvl>
  </w:abstractNum>
  <w:abstractNum w:abstractNumId="47" w15:restartNumberingAfterBreak="0">
    <w:nsid w:val="43C799C2"/>
    <w:multiLevelType w:val="hybridMultilevel"/>
    <w:tmpl w:val="A630FE18"/>
    <w:lvl w:ilvl="0" w:tplc="706C4D9E">
      <w:start w:val="1"/>
      <w:numFmt w:val="bullet"/>
      <w:lvlText w:val=""/>
      <w:lvlJc w:val="left"/>
      <w:pPr>
        <w:ind w:left="720" w:hanging="360"/>
      </w:pPr>
      <w:rPr>
        <w:rFonts w:ascii="Symbol" w:hAnsi="Symbol" w:hint="default"/>
      </w:rPr>
    </w:lvl>
    <w:lvl w:ilvl="1" w:tplc="36D026DC">
      <w:start w:val="1"/>
      <w:numFmt w:val="bullet"/>
      <w:lvlText w:val="o"/>
      <w:lvlJc w:val="left"/>
      <w:pPr>
        <w:ind w:left="1440" w:hanging="360"/>
      </w:pPr>
      <w:rPr>
        <w:rFonts w:ascii="Courier New" w:hAnsi="Courier New" w:hint="default"/>
      </w:rPr>
    </w:lvl>
    <w:lvl w:ilvl="2" w:tplc="3D40229E">
      <w:start w:val="1"/>
      <w:numFmt w:val="bullet"/>
      <w:lvlText w:val=""/>
      <w:lvlJc w:val="left"/>
      <w:pPr>
        <w:ind w:left="2160" w:hanging="360"/>
      </w:pPr>
      <w:rPr>
        <w:rFonts w:ascii="Wingdings" w:hAnsi="Wingdings" w:hint="default"/>
      </w:rPr>
    </w:lvl>
    <w:lvl w:ilvl="3" w:tplc="6FEABFA4">
      <w:start w:val="1"/>
      <w:numFmt w:val="bullet"/>
      <w:lvlText w:val=""/>
      <w:lvlJc w:val="left"/>
      <w:pPr>
        <w:ind w:left="2880" w:hanging="360"/>
      </w:pPr>
      <w:rPr>
        <w:rFonts w:ascii="Symbol" w:hAnsi="Symbol" w:hint="default"/>
      </w:rPr>
    </w:lvl>
    <w:lvl w:ilvl="4" w:tplc="7CE62346">
      <w:start w:val="1"/>
      <w:numFmt w:val="bullet"/>
      <w:lvlText w:val="o"/>
      <w:lvlJc w:val="left"/>
      <w:pPr>
        <w:ind w:left="3600" w:hanging="360"/>
      </w:pPr>
      <w:rPr>
        <w:rFonts w:ascii="Courier New" w:hAnsi="Courier New" w:hint="default"/>
      </w:rPr>
    </w:lvl>
    <w:lvl w:ilvl="5" w:tplc="97F29706">
      <w:start w:val="1"/>
      <w:numFmt w:val="bullet"/>
      <w:lvlText w:val=""/>
      <w:lvlJc w:val="left"/>
      <w:pPr>
        <w:ind w:left="4320" w:hanging="360"/>
      </w:pPr>
      <w:rPr>
        <w:rFonts w:ascii="Wingdings" w:hAnsi="Wingdings" w:hint="default"/>
      </w:rPr>
    </w:lvl>
    <w:lvl w:ilvl="6" w:tplc="6D968470">
      <w:start w:val="1"/>
      <w:numFmt w:val="bullet"/>
      <w:lvlText w:val=""/>
      <w:lvlJc w:val="left"/>
      <w:pPr>
        <w:ind w:left="5040" w:hanging="360"/>
      </w:pPr>
      <w:rPr>
        <w:rFonts w:ascii="Symbol" w:hAnsi="Symbol" w:hint="default"/>
      </w:rPr>
    </w:lvl>
    <w:lvl w:ilvl="7" w:tplc="392469C4">
      <w:start w:val="1"/>
      <w:numFmt w:val="bullet"/>
      <w:lvlText w:val="o"/>
      <w:lvlJc w:val="left"/>
      <w:pPr>
        <w:ind w:left="5760" w:hanging="360"/>
      </w:pPr>
      <w:rPr>
        <w:rFonts w:ascii="Courier New" w:hAnsi="Courier New" w:hint="default"/>
      </w:rPr>
    </w:lvl>
    <w:lvl w:ilvl="8" w:tplc="E65E3924">
      <w:start w:val="1"/>
      <w:numFmt w:val="bullet"/>
      <w:lvlText w:val=""/>
      <w:lvlJc w:val="left"/>
      <w:pPr>
        <w:ind w:left="6480" w:hanging="360"/>
      </w:pPr>
      <w:rPr>
        <w:rFonts w:ascii="Wingdings" w:hAnsi="Wingdings" w:hint="default"/>
      </w:rPr>
    </w:lvl>
  </w:abstractNum>
  <w:abstractNum w:abstractNumId="48" w15:restartNumberingAfterBreak="0">
    <w:nsid w:val="44DB3847"/>
    <w:multiLevelType w:val="hybridMultilevel"/>
    <w:tmpl w:val="8EFE0BCE"/>
    <w:lvl w:ilvl="0" w:tplc="CC3CC3CA">
      <w:start w:val="1"/>
      <w:numFmt w:val="decimal"/>
      <w:lvlText w:val="2.%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45BF631B"/>
    <w:multiLevelType w:val="multilevel"/>
    <w:tmpl w:val="824AC6F0"/>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0" w15:restartNumberingAfterBreak="0">
    <w:nsid w:val="46C4D756"/>
    <w:multiLevelType w:val="multilevel"/>
    <w:tmpl w:val="70B8ACE2"/>
    <w:lvl w:ilvl="0">
      <w:start w:val="1"/>
      <w:numFmt w:val="decimal"/>
      <w:lvlText w:val="%1."/>
      <w:lvlJc w:val="left"/>
      <w:pPr>
        <w:ind w:left="36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47D623DB"/>
    <w:multiLevelType w:val="multilevel"/>
    <w:tmpl w:val="FC6A2A32"/>
    <w:lvl w:ilvl="0">
      <w:start w:val="1"/>
      <w:numFmt w:val="decimal"/>
      <w:lvlText w:val="%1"/>
      <w:lvlJc w:val="left"/>
      <w:pPr>
        <w:ind w:left="390" w:hanging="390"/>
      </w:pPr>
      <w:rPr>
        <w:rFonts w:hint="default"/>
      </w:rPr>
    </w:lvl>
    <w:lvl w:ilvl="1">
      <w:start w:val="1"/>
      <w:numFmt w:val="decimal"/>
      <w:lvlText w:val="%1.%2"/>
      <w:lvlJc w:val="left"/>
      <w:pPr>
        <w:ind w:left="928" w:hanging="720"/>
      </w:pPr>
      <w:rPr>
        <w:rFonts w:hint="default"/>
      </w:rPr>
    </w:lvl>
    <w:lvl w:ilvl="2">
      <w:start w:val="1"/>
      <w:numFmt w:val="decimal"/>
      <w:lvlText w:val="%1.%2.%3"/>
      <w:lvlJc w:val="left"/>
      <w:pPr>
        <w:ind w:left="1136" w:hanging="720"/>
      </w:pPr>
      <w:rPr>
        <w:rFonts w:hint="default"/>
      </w:rPr>
    </w:lvl>
    <w:lvl w:ilvl="3">
      <w:start w:val="1"/>
      <w:numFmt w:val="decimal"/>
      <w:lvlText w:val="%1.%2.%3.%4"/>
      <w:lvlJc w:val="left"/>
      <w:pPr>
        <w:ind w:left="1704" w:hanging="1080"/>
      </w:pPr>
      <w:rPr>
        <w:rFonts w:hint="default"/>
      </w:rPr>
    </w:lvl>
    <w:lvl w:ilvl="4">
      <w:start w:val="1"/>
      <w:numFmt w:val="decimal"/>
      <w:lvlText w:val="%1.%2.%3.%4.%5"/>
      <w:lvlJc w:val="left"/>
      <w:pPr>
        <w:ind w:left="2272" w:hanging="1440"/>
      </w:pPr>
      <w:rPr>
        <w:rFonts w:hint="default"/>
      </w:rPr>
    </w:lvl>
    <w:lvl w:ilvl="5">
      <w:start w:val="1"/>
      <w:numFmt w:val="decimal"/>
      <w:lvlText w:val="%1.%2.%3.%4.%5.%6"/>
      <w:lvlJc w:val="left"/>
      <w:pPr>
        <w:ind w:left="2480" w:hanging="1440"/>
      </w:pPr>
      <w:rPr>
        <w:rFonts w:hint="default"/>
      </w:rPr>
    </w:lvl>
    <w:lvl w:ilvl="6">
      <w:start w:val="1"/>
      <w:numFmt w:val="decimal"/>
      <w:lvlText w:val="%1.%2.%3.%4.%5.%6.%7"/>
      <w:lvlJc w:val="left"/>
      <w:pPr>
        <w:ind w:left="3048" w:hanging="1800"/>
      </w:pPr>
      <w:rPr>
        <w:rFonts w:hint="default"/>
      </w:rPr>
    </w:lvl>
    <w:lvl w:ilvl="7">
      <w:start w:val="1"/>
      <w:numFmt w:val="decimal"/>
      <w:lvlText w:val="%1.%2.%3.%4.%5.%6.%7.%8"/>
      <w:lvlJc w:val="left"/>
      <w:pPr>
        <w:ind w:left="3256" w:hanging="1800"/>
      </w:pPr>
      <w:rPr>
        <w:rFonts w:hint="default"/>
      </w:rPr>
    </w:lvl>
    <w:lvl w:ilvl="8">
      <w:start w:val="1"/>
      <w:numFmt w:val="decimal"/>
      <w:lvlText w:val="%1.%2.%3.%4.%5.%6.%7.%8.%9"/>
      <w:lvlJc w:val="left"/>
      <w:pPr>
        <w:ind w:left="3824" w:hanging="2160"/>
      </w:pPr>
      <w:rPr>
        <w:rFonts w:hint="default"/>
      </w:rPr>
    </w:lvl>
  </w:abstractNum>
  <w:abstractNum w:abstractNumId="52" w15:restartNumberingAfterBreak="0">
    <w:nsid w:val="49256777"/>
    <w:multiLevelType w:val="hybridMultilevel"/>
    <w:tmpl w:val="FCCCB026"/>
    <w:lvl w:ilvl="0" w:tplc="B2084FE4">
      <w:start w:val="1"/>
      <w:numFmt w:val="bullet"/>
      <w:lvlText w:val=""/>
      <w:lvlJc w:val="left"/>
      <w:pPr>
        <w:ind w:left="720" w:hanging="360"/>
      </w:pPr>
      <w:rPr>
        <w:rFonts w:ascii="Symbol" w:hAnsi="Symbol" w:hint="default"/>
        <w:color w:val="138369"/>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3" w15:restartNumberingAfterBreak="0">
    <w:nsid w:val="496CE1CE"/>
    <w:multiLevelType w:val="hybridMultilevel"/>
    <w:tmpl w:val="E498261A"/>
    <w:lvl w:ilvl="0" w:tplc="01FEC4E0">
      <w:start w:val="1"/>
      <w:numFmt w:val="decimal"/>
      <w:lvlText w:val="%1.3.1"/>
      <w:lvlJc w:val="left"/>
      <w:pPr>
        <w:ind w:left="777" w:hanging="360"/>
      </w:pPr>
    </w:lvl>
    <w:lvl w:ilvl="1" w:tplc="590EF5DE">
      <w:start w:val="1"/>
      <w:numFmt w:val="lowerLetter"/>
      <w:lvlText w:val="%2."/>
      <w:lvlJc w:val="left"/>
      <w:pPr>
        <w:ind w:left="1497" w:hanging="360"/>
      </w:pPr>
    </w:lvl>
    <w:lvl w:ilvl="2" w:tplc="F65A9CB4">
      <w:start w:val="1"/>
      <w:numFmt w:val="lowerRoman"/>
      <w:lvlText w:val="%3."/>
      <w:lvlJc w:val="right"/>
      <w:pPr>
        <w:ind w:left="2217" w:hanging="180"/>
      </w:pPr>
    </w:lvl>
    <w:lvl w:ilvl="3" w:tplc="3EEC2D30">
      <w:start w:val="1"/>
      <w:numFmt w:val="decimal"/>
      <w:lvlText w:val="%4."/>
      <w:lvlJc w:val="left"/>
      <w:pPr>
        <w:ind w:left="2937" w:hanging="360"/>
      </w:pPr>
    </w:lvl>
    <w:lvl w:ilvl="4" w:tplc="0846DB7C">
      <w:start w:val="1"/>
      <w:numFmt w:val="lowerLetter"/>
      <w:lvlText w:val="%5."/>
      <w:lvlJc w:val="left"/>
      <w:pPr>
        <w:ind w:left="3657" w:hanging="360"/>
      </w:pPr>
    </w:lvl>
    <w:lvl w:ilvl="5" w:tplc="C0923222">
      <w:start w:val="1"/>
      <w:numFmt w:val="lowerRoman"/>
      <w:lvlText w:val="%6."/>
      <w:lvlJc w:val="right"/>
      <w:pPr>
        <w:ind w:left="4377" w:hanging="180"/>
      </w:pPr>
    </w:lvl>
    <w:lvl w:ilvl="6" w:tplc="B3567652">
      <w:start w:val="1"/>
      <w:numFmt w:val="decimal"/>
      <w:lvlText w:val="%7."/>
      <w:lvlJc w:val="left"/>
      <w:pPr>
        <w:ind w:left="5097" w:hanging="360"/>
      </w:pPr>
    </w:lvl>
    <w:lvl w:ilvl="7" w:tplc="A8D6CA76">
      <w:start w:val="1"/>
      <w:numFmt w:val="lowerLetter"/>
      <w:lvlText w:val="%8."/>
      <w:lvlJc w:val="left"/>
      <w:pPr>
        <w:ind w:left="5817" w:hanging="360"/>
      </w:pPr>
    </w:lvl>
    <w:lvl w:ilvl="8" w:tplc="A75AA688">
      <w:start w:val="1"/>
      <w:numFmt w:val="lowerRoman"/>
      <w:lvlText w:val="%9."/>
      <w:lvlJc w:val="right"/>
      <w:pPr>
        <w:ind w:left="6537" w:hanging="180"/>
      </w:pPr>
    </w:lvl>
  </w:abstractNum>
  <w:abstractNum w:abstractNumId="54" w15:restartNumberingAfterBreak="0">
    <w:nsid w:val="49D63214"/>
    <w:multiLevelType w:val="hybridMultilevel"/>
    <w:tmpl w:val="85CECD34"/>
    <w:lvl w:ilvl="0" w:tplc="F0C410DC">
      <w:numFmt w:val="none"/>
      <w:lvlText w:val=""/>
      <w:lvlJc w:val="left"/>
      <w:pPr>
        <w:tabs>
          <w:tab w:val="num" w:pos="360"/>
        </w:tabs>
      </w:pPr>
    </w:lvl>
    <w:lvl w:ilvl="1" w:tplc="22F45508">
      <w:start w:val="1"/>
      <w:numFmt w:val="lowerLetter"/>
      <w:lvlText w:val="%2."/>
      <w:lvlJc w:val="left"/>
      <w:pPr>
        <w:ind w:left="1440" w:hanging="360"/>
      </w:pPr>
    </w:lvl>
    <w:lvl w:ilvl="2" w:tplc="A2BEBB60">
      <w:start w:val="1"/>
      <w:numFmt w:val="lowerRoman"/>
      <w:lvlText w:val="%3."/>
      <w:lvlJc w:val="right"/>
      <w:pPr>
        <w:ind w:left="2160" w:hanging="180"/>
      </w:pPr>
    </w:lvl>
    <w:lvl w:ilvl="3" w:tplc="CB4CC1EC">
      <w:start w:val="1"/>
      <w:numFmt w:val="decimal"/>
      <w:lvlText w:val="%4."/>
      <w:lvlJc w:val="left"/>
      <w:pPr>
        <w:ind w:left="2880" w:hanging="360"/>
      </w:pPr>
    </w:lvl>
    <w:lvl w:ilvl="4" w:tplc="17F80338">
      <w:start w:val="1"/>
      <w:numFmt w:val="lowerLetter"/>
      <w:lvlText w:val="%5."/>
      <w:lvlJc w:val="left"/>
      <w:pPr>
        <w:ind w:left="3600" w:hanging="360"/>
      </w:pPr>
    </w:lvl>
    <w:lvl w:ilvl="5" w:tplc="F4D413D0">
      <w:start w:val="1"/>
      <w:numFmt w:val="lowerRoman"/>
      <w:lvlText w:val="%6."/>
      <w:lvlJc w:val="right"/>
      <w:pPr>
        <w:ind w:left="4320" w:hanging="180"/>
      </w:pPr>
    </w:lvl>
    <w:lvl w:ilvl="6" w:tplc="845A068C">
      <w:start w:val="1"/>
      <w:numFmt w:val="decimal"/>
      <w:lvlText w:val="%7."/>
      <w:lvlJc w:val="left"/>
      <w:pPr>
        <w:ind w:left="5040" w:hanging="360"/>
      </w:pPr>
    </w:lvl>
    <w:lvl w:ilvl="7" w:tplc="A086B4C2">
      <w:start w:val="1"/>
      <w:numFmt w:val="lowerLetter"/>
      <w:lvlText w:val="%8."/>
      <w:lvlJc w:val="left"/>
      <w:pPr>
        <w:ind w:left="5760" w:hanging="360"/>
      </w:pPr>
    </w:lvl>
    <w:lvl w:ilvl="8" w:tplc="047EBDC4">
      <w:start w:val="1"/>
      <w:numFmt w:val="lowerRoman"/>
      <w:lvlText w:val="%9."/>
      <w:lvlJc w:val="right"/>
      <w:pPr>
        <w:ind w:left="6480" w:hanging="180"/>
      </w:pPr>
    </w:lvl>
  </w:abstractNum>
  <w:abstractNum w:abstractNumId="55" w15:restartNumberingAfterBreak="0">
    <w:nsid w:val="4CAA4DFC"/>
    <w:multiLevelType w:val="hybridMultilevel"/>
    <w:tmpl w:val="078CEA3E"/>
    <w:lvl w:ilvl="0" w:tplc="142065D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FAD6AB9"/>
    <w:multiLevelType w:val="multilevel"/>
    <w:tmpl w:val="ED16190A"/>
    <w:lvl w:ilvl="0">
      <w:start w:val="1"/>
      <w:numFmt w:val="decimal"/>
      <w:lvlText w:val="%1"/>
      <w:lvlJc w:val="left"/>
      <w:pPr>
        <w:ind w:left="390" w:hanging="390"/>
      </w:pPr>
      <w:rPr>
        <w:rFonts w:hint="default"/>
      </w:rPr>
    </w:lvl>
    <w:lvl w:ilvl="1">
      <w:start w:val="1"/>
      <w:numFmt w:val="decimal"/>
      <w:lvlText w:val="%1.%2"/>
      <w:lvlJc w:val="left"/>
      <w:pPr>
        <w:ind w:left="928" w:hanging="720"/>
      </w:pPr>
      <w:rPr>
        <w:rFonts w:hint="default"/>
      </w:rPr>
    </w:lvl>
    <w:lvl w:ilvl="2">
      <w:start w:val="1"/>
      <w:numFmt w:val="decimal"/>
      <w:lvlText w:val="%1.%2.%3"/>
      <w:lvlJc w:val="left"/>
      <w:pPr>
        <w:ind w:left="1136" w:hanging="720"/>
      </w:pPr>
      <w:rPr>
        <w:rFonts w:hint="default"/>
      </w:rPr>
    </w:lvl>
    <w:lvl w:ilvl="3">
      <w:start w:val="1"/>
      <w:numFmt w:val="decimal"/>
      <w:lvlText w:val="%1.%2.%3.%4"/>
      <w:lvlJc w:val="left"/>
      <w:pPr>
        <w:ind w:left="1704" w:hanging="1080"/>
      </w:pPr>
      <w:rPr>
        <w:rFonts w:hint="default"/>
      </w:rPr>
    </w:lvl>
    <w:lvl w:ilvl="4">
      <w:start w:val="1"/>
      <w:numFmt w:val="decimal"/>
      <w:lvlText w:val="%1.%2.%3.%4.%5"/>
      <w:lvlJc w:val="left"/>
      <w:pPr>
        <w:ind w:left="2272" w:hanging="1440"/>
      </w:pPr>
      <w:rPr>
        <w:rFonts w:hint="default"/>
      </w:rPr>
    </w:lvl>
    <w:lvl w:ilvl="5">
      <w:start w:val="1"/>
      <w:numFmt w:val="decimal"/>
      <w:lvlText w:val="%1.%2.%3.%4.%5.%6"/>
      <w:lvlJc w:val="left"/>
      <w:pPr>
        <w:ind w:left="2480" w:hanging="1440"/>
      </w:pPr>
      <w:rPr>
        <w:rFonts w:hint="default"/>
      </w:rPr>
    </w:lvl>
    <w:lvl w:ilvl="6">
      <w:start w:val="1"/>
      <w:numFmt w:val="decimal"/>
      <w:lvlText w:val="%1.%2.%3.%4.%5.%6.%7"/>
      <w:lvlJc w:val="left"/>
      <w:pPr>
        <w:ind w:left="3048" w:hanging="1800"/>
      </w:pPr>
      <w:rPr>
        <w:rFonts w:hint="default"/>
      </w:rPr>
    </w:lvl>
    <w:lvl w:ilvl="7">
      <w:start w:val="1"/>
      <w:numFmt w:val="decimal"/>
      <w:lvlText w:val="%1.%2.%3.%4.%5.%6.%7.%8"/>
      <w:lvlJc w:val="left"/>
      <w:pPr>
        <w:ind w:left="3256" w:hanging="1800"/>
      </w:pPr>
      <w:rPr>
        <w:rFonts w:hint="default"/>
      </w:rPr>
    </w:lvl>
    <w:lvl w:ilvl="8">
      <w:start w:val="1"/>
      <w:numFmt w:val="decimal"/>
      <w:lvlText w:val="%1.%2.%3.%4.%5.%6.%7.%8.%9"/>
      <w:lvlJc w:val="left"/>
      <w:pPr>
        <w:ind w:left="3824" w:hanging="2160"/>
      </w:pPr>
      <w:rPr>
        <w:rFonts w:hint="default"/>
      </w:rPr>
    </w:lvl>
  </w:abstractNum>
  <w:abstractNum w:abstractNumId="57" w15:restartNumberingAfterBreak="0">
    <w:nsid w:val="50423F32"/>
    <w:multiLevelType w:val="hybridMultilevel"/>
    <w:tmpl w:val="5106ECBC"/>
    <w:lvl w:ilvl="0" w:tplc="9EA0E760">
      <w:start w:val="1"/>
      <w:numFmt w:val="decimal"/>
      <w:pStyle w:val="Level4multilist"/>
      <w:lvlText w:val="2.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1846F4D"/>
    <w:multiLevelType w:val="hybridMultilevel"/>
    <w:tmpl w:val="7B1C556A"/>
    <w:lvl w:ilvl="0" w:tplc="B2084FE4">
      <w:start w:val="1"/>
      <w:numFmt w:val="bullet"/>
      <w:lvlText w:val=""/>
      <w:lvlJc w:val="left"/>
      <w:pPr>
        <w:ind w:left="720" w:hanging="360"/>
      </w:pPr>
      <w:rPr>
        <w:rFonts w:ascii="Symbol" w:hAnsi="Symbol" w:hint="default"/>
        <w:color w:val="13836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1DE688A"/>
    <w:multiLevelType w:val="multilevel"/>
    <w:tmpl w:val="A2807CE0"/>
    <w:lvl w:ilvl="0">
      <w:start w:val="1"/>
      <w:numFmt w:val="decimal"/>
      <w:lvlText w:val="%1"/>
      <w:lvlJc w:val="left"/>
      <w:pPr>
        <w:ind w:left="623" w:hanging="623"/>
      </w:pPr>
      <w:rPr>
        <w:rFonts w:hint="default"/>
      </w:rPr>
    </w:lvl>
    <w:lvl w:ilvl="1">
      <w:start w:val="3"/>
      <w:numFmt w:val="decimal"/>
      <w:lvlText w:val="%1.%2"/>
      <w:lvlJc w:val="left"/>
      <w:pPr>
        <w:ind w:left="1800" w:hanging="720"/>
      </w:pPr>
      <w:rPr>
        <w:rFonts w:hint="default"/>
      </w:rPr>
    </w:lvl>
    <w:lvl w:ilvl="2">
      <w:start w:val="2"/>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60" w15:restartNumberingAfterBreak="0">
    <w:nsid w:val="53C4414E"/>
    <w:multiLevelType w:val="hybridMultilevel"/>
    <w:tmpl w:val="E5E2B79C"/>
    <w:lvl w:ilvl="0" w:tplc="B2084FE4">
      <w:start w:val="1"/>
      <w:numFmt w:val="bullet"/>
      <w:lvlText w:val=""/>
      <w:lvlJc w:val="left"/>
      <w:pPr>
        <w:ind w:left="720" w:hanging="360"/>
      </w:pPr>
      <w:rPr>
        <w:rFonts w:ascii="Symbol" w:hAnsi="Symbol" w:hint="default"/>
        <w:color w:val="13836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54C4F35F"/>
    <w:multiLevelType w:val="hybridMultilevel"/>
    <w:tmpl w:val="FFFFFFFF"/>
    <w:lvl w:ilvl="0" w:tplc="8B32A3DE">
      <w:start w:val="2"/>
      <w:numFmt w:val="decimal"/>
      <w:lvlText w:val="%1.3.1"/>
      <w:lvlJc w:val="left"/>
      <w:pPr>
        <w:ind w:left="777" w:hanging="360"/>
      </w:pPr>
    </w:lvl>
    <w:lvl w:ilvl="1" w:tplc="2F089A9E">
      <w:start w:val="1"/>
      <w:numFmt w:val="lowerLetter"/>
      <w:lvlText w:val="%2."/>
      <w:lvlJc w:val="left"/>
      <w:pPr>
        <w:ind w:left="1497" w:hanging="360"/>
      </w:pPr>
    </w:lvl>
    <w:lvl w:ilvl="2" w:tplc="3E164FDC">
      <w:start w:val="1"/>
      <w:numFmt w:val="lowerRoman"/>
      <w:lvlText w:val="%3."/>
      <w:lvlJc w:val="right"/>
      <w:pPr>
        <w:ind w:left="2217" w:hanging="180"/>
      </w:pPr>
    </w:lvl>
    <w:lvl w:ilvl="3" w:tplc="FBCC8864">
      <w:start w:val="1"/>
      <w:numFmt w:val="decimal"/>
      <w:lvlText w:val="%4."/>
      <w:lvlJc w:val="left"/>
      <w:pPr>
        <w:ind w:left="2937" w:hanging="360"/>
      </w:pPr>
    </w:lvl>
    <w:lvl w:ilvl="4" w:tplc="02D638FC">
      <w:start w:val="1"/>
      <w:numFmt w:val="lowerLetter"/>
      <w:lvlText w:val="%5."/>
      <w:lvlJc w:val="left"/>
      <w:pPr>
        <w:ind w:left="3657" w:hanging="360"/>
      </w:pPr>
    </w:lvl>
    <w:lvl w:ilvl="5" w:tplc="851E7974">
      <w:start w:val="1"/>
      <w:numFmt w:val="lowerRoman"/>
      <w:lvlText w:val="%6."/>
      <w:lvlJc w:val="right"/>
      <w:pPr>
        <w:ind w:left="4377" w:hanging="180"/>
      </w:pPr>
    </w:lvl>
    <w:lvl w:ilvl="6" w:tplc="FCBC6406">
      <w:start w:val="1"/>
      <w:numFmt w:val="decimal"/>
      <w:lvlText w:val="%7."/>
      <w:lvlJc w:val="left"/>
      <w:pPr>
        <w:ind w:left="5097" w:hanging="360"/>
      </w:pPr>
    </w:lvl>
    <w:lvl w:ilvl="7" w:tplc="B64AC740">
      <w:start w:val="1"/>
      <w:numFmt w:val="lowerLetter"/>
      <w:lvlText w:val="%8."/>
      <w:lvlJc w:val="left"/>
      <w:pPr>
        <w:ind w:left="5817" w:hanging="360"/>
      </w:pPr>
    </w:lvl>
    <w:lvl w:ilvl="8" w:tplc="700E2654">
      <w:start w:val="1"/>
      <w:numFmt w:val="lowerRoman"/>
      <w:lvlText w:val="%9."/>
      <w:lvlJc w:val="right"/>
      <w:pPr>
        <w:ind w:left="6537" w:hanging="180"/>
      </w:pPr>
    </w:lvl>
  </w:abstractNum>
  <w:abstractNum w:abstractNumId="62" w15:restartNumberingAfterBreak="0">
    <w:nsid w:val="55DC14CA"/>
    <w:multiLevelType w:val="hybridMultilevel"/>
    <w:tmpl w:val="A79480BE"/>
    <w:lvl w:ilvl="0" w:tplc="6B1459E6">
      <w:start w:val="1"/>
      <w:numFmt w:val="decimal"/>
      <w:pStyle w:val="Level2multilist"/>
      <w:lvlText w:val="2.%1"/>
      <w:lvlJc w:val="left"/>
      <w:pPr>
        <w:ind w:left="360" w:hanging="360"/>
      </w:pPr>
      <w:rPr>
        <w:rFonts w:hint="default"/>
        <w:color w:val="138469"/>
        <w:sz w:val="32"/>
        <w:szCs w:val="3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3" w15:restartNumberingAfterBreak="0">
    <w:nsid w:val="56537E53"/>
    <w:multiLevelType w:val="multilevel"/>
    <w:tmpl w:val="FCA4B74E"/>
    <w:lvl w:ilvl="0">
      <w:start w:val="2"/>
      <w:numFmt w:val="decimal"/>
      <w:lvlText w:val="%1"/>
      <w:lvlJc w:val="left"/>
      <w:pPr>
        <w:ind w:left="390" w:hanging="390"/>
      </w:pPr>
      <w:rPr>
        <w:rFonts w:hint="default"/>
      </w:rPr>
    </w:lvl>
    <w:lvl w:ilvl="1">
      <w:start w:val="1"/>
      <w:numFmt w:val="decimal"/>
      <w:lvlText w:val="%1.%2"/>
      <w:lvlJc w:val="left"/>
      <w:pPr>
        <w:ind w:left="2700" w:hanging="7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7020" w:hanging="1080"/>
      </w:pPr>
      <w:rPr>
        <w:rFonts w:hint="default"/>
      </w:rPr>
    </w:lvl>
    <w:lvl w:ilvl="4">
      <w:start w:val="1"/>
      <w:numFmt w:val="decimal"/>
      <w:lvlText w:val="%1.%2.%3.%4.%5"/>
      <w:lvlJc w:val="left"/>
      <w:pPr>
        <w:ind w:left="9360" w:hanging="1440"/>
      </w:pPr>
      <w:rPr>
        <w:rFonts w:hint="default"/>
      </w:rPr>
    </w:lvl>
    <w:lvl w:ilvl="5">
      <w:start w:val="1"/>
      <w:numFmt w:val="decimal"/>
      <w:lvlText w:val="%1.%2.%3.%4.%5.%6"/>
      <w:lvlJc w:val="left"/>
      <w:pPr>
        <w:ind w:left="11340" w:hanging="1440"/>
      </w:pPr>
      <w:rPr>
        <w:rFonts w:hint="default"/>
      </w:rPr>
    </w:lvl>
    <w:lvl w:ilvl="6">
      <w:start w:val="1"/>
      <w:numFmt w:val="decimal"/>
      <w:lvlText w:val="%1.%2.%3.%4.%5.%6.%7"/>
      <w:lvlJc w:val="left"/>
      <w:pPr>
        <w:ind w:left="13680" w:hanging="1800"/>
      </w:pPr>
      <w:rPr>
        <w:rFonts w:hint="default"/>
      </w:rPr>
    </w:lvl>
    <w:lvl w:ilvl="7">
      <w:start w:val="1"/>
      <w:numFmt w:val="decimal"/>
      <w:lvlText w:val="%1.%2.%3.%4.%5.%6.%7.%8"/>
      <w:lvlJc w:val="left"/>
      <w:pPr>
        <w:ind w:left="15660" w:hanging="1800"/>
      </w:pPr>
      <w:rPr>
        <w:rFonts w:hint="default"/>
      </w:rPr>
    </w:lvl>
    <w:lvl w:ilvl="8">
      <w:start w:val="1"/>
      <w:numFmt w:val="decimal"/>
      <w:lvlText w:val="%1.%2.%3.%4.%5.%6.%7.%8.%9"/>
      <w:lvlJc w:val="left"/>
      <w:pPr>
        <w:ind w:left="18000" w:hanging="2160"/>
      </w:pPr>
      <w:rPr>
        <w:rFonts w:hint="default"/>
      </w:rPr>
    </w:lvl>
  </w:abstractNum>
  <w:abstractNum w:abstractNumId="64" w15:restartNumberingAfterBreak="0">
    <w:nsid w:val="57B86534"/>
    <w:multiLevelType w:val="hybridMultilevel"/>
    <w:tmpl w:val="B5EA7C4E"/>
    <w:lvl w:ilvl="0" w:tplc="B2084FE4">
      <w:start w:val="1"/>
      <w:numFmt w:val="bullet"/>
      <w:lvlText w:val=""/>
      <w:lvlJc w:val="left"/>
      <w:pPr>
        <w:ind w:left="750" w:hanging="360"/>
      </w:pPr>
      <w:rPr>
        <w:rFonts w:ascii="Symbol" w:hAnsi="Symbol" w:hint="default"/>
        <w:color w:val="138369"/>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65" w15:restartNumberingAfterBreak="0">
    <w:nsid w:val="5C6900CA"/>
    <w:multiLevelType w:val="multilevel"/>
    <w:tmpl w:val="F3268440"/>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6" w15:restartNumberingAfterBreak="0">
    <w:nsid w:val="5DAD02E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5E5818BC"/>
    <w:multiLevelType w:val="hybridMultilevel"/>
    <w:tmpl w:val="509E51AE"/>
    <w:lvl w:ilvl="0" w:tplc="B2084FE4">
      <w:start w:val="1"/>
      <w:numFmt w:val="bullet"/>
      <w:lvlText w:val=""/>
      <w:lvlJc w:val="left"/>
      <w:pPr>
        <w:ind w:left="720" w:hanging="360"/>
      </w:pPr>
      <w:rPr>
        <w:rFonts w:ascii="Symbol" w:hAnsi="Symbol" w:hint="default"/>
        <w:color w:val="138369"/>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8" w15:restartNumberingAfterBreak="0">
    <w:nsid w:val="5FCE25A6"/>
    <w:multiLevelType w:val="hybridMultilevel"/>
    <w:tmpl w:val="FCD62D24"/>
    <w:lvl w:ilvl="0" w:tplc="B2084FE4">
      <w:start w:val="1"/>
      <w:numFmt w:val="bullet"/>
      <w:lvlText w:val=""/>
      <w:lvlJc w:val="left"/>
      <w:pPr>
        <w:ind w:left="787" w:hanging="360"/>
      </w:pPr>
      <w:rPr>
        <w:rFonts w:ascii="Symbol" w:hAnsi="Symbol" w:hint="default"/>
        <w:color w:val="138369"/>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69" w15:restartNumberingAfterBreak="0">
    <w:nsid w:val="60AE3778"/>
    <w:multiLevelType w:val="hybridMultilevel"/>
    <w:tmpl w:val="D86EAAB8"/>
    <w:lvl w:ilvl="0" w:tplc="C8A6341A">
      <w:start w:val="1"/>
      <w:numFmt w:val="decimal"/>
      <w:pStyle w:val="Level5multilist"/>
      <w:lvlText w:val="2.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61A00823"/>
    <w:multiLevelType w:val="hybridMultilevel"/>
    <w:tmpl w:val="3662A740"/>
    <w:lvl w:ilvl="0" w:tplc="A9D4BE3A">
      <w:start w:val="1"/>
      <w:numFmt w:val="bullet"/>
      <w:lvlText w:val=""/>
      <w:lvlJc w:val="left"/>
      <w:pPr>
        <w:ind w:left="720" w:hanging="360"/>
      </w:pPr>
      <w:rPr>
        <w:rFonts w:ascii="Symbol" w:hAnsi="Symbol" w:cs="Symbol" w:hint="default"/>
        <w:color w:val="0066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625F2807"/>
    <w:multiLevelType w:val="multilevel"/>
    <w:tmpl w:val="AFFE25DA"/>
    <w:lvl w:ilvl="0">
      <w:start w:val="2"/>
      <w:numFmt w:val="decimal"/>
      <w:lvlText w:val="%1"/>
      <w:lvlJc w:val="left"/>
      <w:pPr>
        <w:ind w:left="623" w:hanging="623"/>
      </w:pPr>
      <w:rPr>
        <w:rFonts w:hint="default"/>
      </w:rPr>
    </w:lvl>
    <w:lvl w:ilvl="1">
      <w:start w:val="1"/>
      <w:numFmt w:val="decimal"/>
      <w:lvlText w:val="%1.%2"/>
      <w:lvlJc w:val="left"/>
      <w:pPr>
        <w:ind w:left="928" w:hanging="720"/>
      </w:pPr>
      <w:rPr>
        <w:rFonts w:hint="default"/>
      </w:rPr>
    </w:lvl>
    <w:lvl w:ilvl="2">
      <w:start w:val="1"/>
      <w:numFmt w:val="decimal"/>
      <w:lvlText w:val="%1.%2.%3"/>
      <w:lvlJc w:val="left"/>
      <w:pPr>
        <w:ind w:left="1136" w:hanging="720"/>
      </w:pPr>
      <w:rPr>
        <w:rFonts w:hint="default"/>
      </w:rPr>
    </w:lvl>
    <w:lvl w:ilvl="3">
      <w:start w:val="1"/>
      <w:numFmt w:val="decimal"/>
      <w:lvlText w:val="%1.%2.%3.%4"/>
      <w:lvlJc w:val="left"/>
      <w:pPr>
        <w:ind w:left="1704" w:hanging="1080"/>
      </w:pPr>
      <w:rPr>
        <w:rFonts w:hint="default"/>
      </w:rPr>
    </w:lvl>
    <w:lvl w:ilvl="4">
      <w:start w:val="1"/>
      <w:numFmt w:val="decimal"/>
      <w:lvlText w:val="%1.%2.%3.%4.%5"/>
      <w:lvlJc w:val="left"/>
      <w:pPr>
        <w:ind w:left="2272" w:hanging="1440"/>
      </w:pPr>
      <w:rPr>
        <w:rFonts w:hint="default"/>
      </w:rPr>
    </w:lvl>
    <w:lvl w:ilvl="5">
      <w:start w:val="1"/>
      <w:numFmt w:val="decimal"/>
      <w:lvlText w:val="%1.%2.%3.%4.%5.%6"/>
      <w:lvlJc w:val="left"/>
      <w:pPr>
        <w:ind w:left="2480" w:hanging="1440"/>
      </w:pPr>
      <w:rPr>
        <w:rFonts w:hint="default"/>
      </w:rPr>
    </w:lvl>
    <w:lvl w:ilvl="6">
      <w:start w:val="1"/>
      <w:numFmt w:val="decimal"/>
      <w:lvlText w:val="%1.%2.%3.%4.%5.%6.%7"/>
      <w:lvlJc w:val="left"/>
      <w:pPr>
        <w:ind w:left="3048" w:hanging="1800"/>
      </w:pPr>
      <w:rPr>
        <w:rFonts w:hint="default"/>
      </w:rPr>
    </w:lvl>
    <w:lvl w:ilvl="7">
      <w:start w:val="1"/>
      <w:numFmt w:val="decimal"/>
      <w:lvlText w:val="%1.%2.%3.%4.%5.%6.%7.%8"/>
      <w:lvlJc w:val="left"/>
      <w:pPr>
        <w:ind w:left="3256" w:hanging="1800"/>
      </w:pPr>
      <w:rPr>
        <w:rFonts w:hint="default"/>
      </w:rPr>
    </w:lvl>
    <w:lvl w:ilvl="8">
      <w:start w:val="1"/>
      <w:numFmt w:val="decimal"/>
      <w:lvlText w:val="%1.%2.%3.%4.%5.%6.%7.%8.%9"/>
      <w:lvlJc w:val="left"/>
      <w:pPr>
        <w:ind w:left="3824" w:hanging="2160"/>
      </w:pPr>
      <w:rPr>
        <w:rFonts w:hint="default"/>
      </w:rPr>
    </w:lvl>
  </w:abstractNum>
  <w:abstractNum w:abstractNumId="72" w15:restartNumberingAfterBreak="0">
    <w:nsid w:val="626E6E2E"/>
    <w:multiLevelType w:val="hybridMultilevel"/>
    <w:tmpl w:val="67688A86"/>
    <w:lvl w:ilvl="0" w:tplc="D62CD7BC">
      <w:start w:val="1"/>
      <w:numFmt w:val="decimal"/>
      <w:lvlText w:val="%1."/>
      <w:lvlJc w:val="left"/>
      <w:pPr>
        <w:ind w:left="1020" w:hanging="360"/>
      </w:pPr>
    </w:lvl>
    <w:lvl w:ilvl="1" w:tplc="D27EA5DC">
      <w:start w:val="1"/>
      <w:numFmt w:val="decimal"/>
      <w:lvlText w:val="%2."/>
      <w:lvlJc w:val="left"/>
      <w:pPr>
        <w:ind w:left="1020" w:hanging="360"/>
      </w:pPr>
    </w:lvl>
    <w:lvl w:ilvl="2" w:tplc="6F047EC6">
      <w:start w:val="1"/>
      <w:numFmt w:val="decimal"/>
      <w:lvlText w:val="%3."/>
      <w:lvlJc w:val="left"/>
      <w:pPr>
        <w:ind w:left="1020" w:hanging="360"/>
      </w:pPr>
    </w:lvl>
    <w:lvl w:ilvl="3" w:tplc="DD84BAF6">
      <w:start w:val="1"/>
      <w:numFmt w:val="decimal"/>
      <w:lvlText w:val="%4."/>
      <w:lvlJc w:val="left"/>
      <w:pPr>
        <w:ind w:left="1020" w:hanging="360"/>
      </w:pPr>
    </w:lvl>
    <w:lvl w:ilvl="4" w:tplc="02CC8D80">
      <w:start w:val="1"/>
      <w:numFmt w:val="decimal"/>
      <w:lvlText w:val="%5."/>
      <w:lvlJc w:val="left"/>
      <w:pPr>
        <w:ind w:left="1020" w:hanging="360"/>
      </w:pPr>
    </w:lvl>
    <w:lvl w:ilvl="5" w:tplc="CD12B68A">
      <w:start w:val="1"/>
      <w:numFmt w:val="decimal"/>
      <w:lvlText w:val="%6."/>
      <w:lvlJc w:val="left"/>
      <w:pPr>
        <w:ind w:left="1020" w:hanging="360"/>
      </w:pPr>
    </w:lvl>
    <w:lvl w:ilvl="6" w:tplc="69D0DE3E">
      <w:start w:val="1"/>
      <w:numFmt w:val="decimal"/>
      <w:lvlText w:val="%7."/>
      <w:lvlJc w:val="left"/>
      <w:pPr>
        <w:ind w:left="1020" w:hanging="360"/>
      </w:pPr>
    </w:lvl>
    <w:lvl w:ilvl="7" w:tplc="88301D12">
      <w:start w:val="1"/>
      <w:numFmt w:val="decimal"/>
      <w:lvlText w:val="%8."/>
      <w:lvlJc w:val="left"/>
      <w:pPr>
        <w:ind w:left="1020" w:hanging="360"/>
      </w:pPr>
    </w:lvl>
    <w:lvl w:ilvl="8" w:tplc="85F45B20">
      <w:start w:val="1"/>
      <w:numFmt w:val="decimal"/>
      <w:lvlText w:val="%9."/>
      <w:lvlJc w:val="left"/>
      <w:pPr>
        <w:ind w:left="1020" w:hanging="360"/>
      </w:pPr>
    </w:lvl>
  </w:abstractNum>
  <w:abstractNum w:abstractNumId="73" w15:restartNumberingAfterBreak="0">
    <w:nsid w:val="644B6518"/>
    <w:multiLevelType w:val="multilevel"/>
    <w:tmpl w:val="63369FEE"/>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4" w15:restartNumberingAfterBreak="0">
    <w:nsid w:val="64763FE3"/>
    <w:multiLevelType w:val="multilevel"/>
    <w:tmpl w:val="50A2A9E4"/>
    <w:lvl w:ilvl="0">
      <w:start w:val="2"/>
      <w:numFmt w:val="decimal"/>
      <w:lvlText w:val="%1"/>
      <w:lvlJc w:val="left"/>
      <w:pPr>
        <w:ind w:left="390" w:hanging="390"/>
      </w:pPr>
      <w:rPr>
        <w:rFonts w:hint="default"/>
      </w:rPr>
    </w:lvl>
    <w:lvl w:ilvl="1">
      <w:start w:val="1"/>
      <w:numFmt w:val="decimal"/>
      <w:lvlText w:val="%1.%2"/>
      <w:lvlJc w:val="left"/>
      <w:pPr>
        <w:ind w:left="1080" w:hanging="720"/>
      </w:p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5" w15:restartNumberingAfterBreak="0">
    <w:nsid w:val="64F553A5"/>
    <w:multiLevelType w:val="hybridMultilevel"/>
    <w:tmpl w:val="736C823A"/>
    <w:lvl w:ilvl="0" w:tplc="E444966C">
      <w:start w:val="1"/>
      <w:numFmt w:val="decimal"/>
      <w:pStyle w:val="Style3"/>
      <w:lvlText w:val="2.1.%1"/>
      <w:lvlJc w:val="left"/>
      <w:pPr>
        <w:ind w:left="1136" w:hanging="360"/>
      </w:pPr>
      <w:rPr>
        <w:rFonts w:hint="default"/>
      </w:rPr>
    </w:lvl>
    <w:lvl w:ilvl="1" w:tplc="08090019" w:tentative="1">
      <w:start w:val="1"/>
      <w:numFmt w:val="lowerLetter"/>
      <w:lvlText w:val="%2."/>
      <w:lvlJc w:val="left"/>
      <w:pPr>
        <w:ind w:left="1856" w:hanging="360"/>
      </w:pPr>
    </w:lvl>
    <w:lvl w:ilvl="2" w:tplc="0809001B" w:tentative="1">
      <w:start w:val="1"/>
      <w:numFmt w:val="lowerRoman"/>
      <w:lvlText w:val="%3."/>
      <w:lvlJc w:val="right"/>
      <w:pPr>
        <w:ind w:left="2576" w:hanging="180"/>
      </w:pPr>
    </w:lvl>
    <w:lvl w:ilvl="3" w:tplc="0809000F" w:tentative="1">
      <w:start w:val="1"/>
      <w:numFmt w:val="decimal"/>
      <w:lvlText w:val="%4."/>
      <w:lvlJc w:val="left"/>
      <w:pPr>
        <w:ind w:left="3296" w:hanging="360"/>
      </w:pPr>
    </w:lvl>
    <w:lvl w:ilvl="4" w:tplc="08090019" w:tentative="1">
      <w:start w:val="1"/>
      <w:numFmt w:val="lowerLetter"/>
      <w:lvlText w:val="%5."/>
      <w:lvlJc w:val="left"/>
      <w:pPr>
        <w:ind w:left="4016" w:hanging="360"/>
      </w:pPr>
    </w:lvl>
    <w:lvl w:ilvl="5" w:tplc="0809001B" w:tentative="1">
      <w:start w:val="1"/>
      <w:numFmt w:val="lowerRoman"/>
      <w:lvlText w:val="%6."/>
      <w:lvlJc w:val="right"/>
      <w:pPr>
        <w:ind w:left="4736" w:hanging="180"/>
      </w:pPr>
    </w:lvl>
    <w:lvl w:ilvl="6" w:tplc="0809000F" w:tentative="1">
      <w:start w:val="1"/>
      <w:numFmt w:val="decimal"/>
      <w:lvlText w:val="%7."/>
      <w:lvlJc w:val="left"/>
      <w:pPr>
        <w:ind w:left="5456" w:hanging="360"/>
      </w:pPr>
    </w:lvl>
    <w:lvl w:ilvl="7" w:tplc="08090019" w:tentative="1">
      <w:start w:val="1"/>
      <w:numFmt w:val="lowerLetter"/>
      <w:lvlText w:val="%8."/>
      <w:lvlJc w:val="left"/>
      <w:pPr>
        <w:ind w:left="6176" w:hanging="360"/>
      </w:pPr>
    </w:lvl>
    <w:lvl w:ilvl="8" w:tplc="0809001B" w:tentative="1">
      <w:start w:val="1"/>
      <w:numFmt w:val="lowerRoman"/>
      <w:lvlText w:val="%9."/>
      <w:lvlJc w:val="right"/>
      <w:pPr>
        <w:ind w:left="6896" w:hanging="180"/>
      </w:pPr>
    </w:lvl>
  </w:abstractNum>
  <w:abstractNum w:abstractNumId="76" w15:restartNumberingAfterBreak="0">
    <w:nsid w:val="650C3D2B"/>
    <w:multiLevelType w:val="multilevel"/>
    <w:tmpl w:val="D9BA6F06"/>
    <w:lvl w:ilvl="0">
      <w:start w:val="2"/>
      <w:numFmt w:val="decimal"/>
      <w:lvlText w:val="%1"/>
      <w:lvlJc w:val="left"/>
      <w:pPr>
        <w:ind w:left="390" w:hanging="390"/>
      </w:pPr>
      <w:rPr>
        <w:rFonts w:hint="default"/>
        <w:color w:val="11846A"/>
      </w:rPr>
    </w:lvl>
    <w:lvl w:ilvl="1">
      <w:start w:val="1"/>
      <w:numFmt w:val="decimal"/>
      <w:lvlText w:val="%1.%2"/>
      <w:lvlJc w:val="left"/>
      <w:pPr>
        <w:ind w:left="1080" w:hanging="720"/>
      </w:pPr>
      <w:rPr>
        <w:rFonts w:hint="default"/>
        <w:color w:val="11846A"/>
      </w:rPr>
    </w:lvl>
    <w:lvl w:ilvl="2">
      <w:start w:val="1"/>
      <w:numFmt w:val="decimal"/>
      <w:lvlText w:val="%1.%2.%3"/>
      <w:lvlJc w:val="left"/>
      <w:pPr>
        <w:ind w:left="1440" w:hanging="720"/>
      </w:pPr>
      <w:rPr>
        <w:rFonts w:hint="default"/>
        <w:color w:val="11846A"/>
      </w:rPr>
    </w:lvl>
    <w:lvl w:ilvl="3">
      <w:start w:val="1"/>
      <w:numFmt w:val="decimal"/>
      <w:lvlText w:val="%1.%2.%3.%4"/>
      <w:lvlJc w:val="left"/>
      <w:pPr>
        <w:ind w:left="2160" w:hanging="1080"/>
      </w:pPr>
      <w:rPr>
        <w:rFonts w:hint="default"/>
        <w:color w:val="11846A"/>
      </w:rPr>
    </w:lvl>
    <w:lvl w:ilvl="4">
      <w:start w:val="1"/>
      <w:numFmt w:val="decimal"/>
      <w:lvlText w:val="%1.%2.%3.%4.%5"/>
      <w:lvlJc w:val="left"/>
      <w:pPr>
        <w:ind w:left="2880" w:hanging="1440"/>
      </w:pPr>
      <w:rPr>
        <w:rFonts w:hint="default"/>
        <w:color w:val="11846A"/>
      </w:rPr>
    </w:lvl>
    <w:lvl w:ilvl="5">
      <w:start w:val="1"/>
      <w:numFmt w:val="decimal"/>
      <w:lvlText w:val="%1.%2.%3.%4.%5.%6"/>
      <w:lvlJc w:val="left"/>
      <w:pPr>
        <w:ind w:left="3240" w:hanging="1440"/>
      </w:pPr>
      <w:rPr>
        <w:rFonts w:hint="default"/>
        <w:color w:val="11846A"/>
      </w:rPr>
    </w:lvl>
    <w:lvl w:ilvl="6">
      <w:start w:val="1"/>
      <w:numFmt w:val="decimal"/>
      <w:lvlText w:val="%1.%2.%3.%4.%5.%6.%7"/>
      <w:lvlJc w:val="left"/>
      <w:pPr>
        <w:ind w:left="3960" w:hanging="1800"/>
      </w:pPr>
      <w:rPr>
        <w:rFonts w:hint="default"/>
        <w:color w:val="11846A"/>
      </w:rPr>
    </w:lvl>
    <w:lvl w:ilvl="7">
      <w:start w:val="1"/>
      <w:numFmt w:val="decimal"/>
      <w:lvlText w:val="%1.%2.%3.%4.%5.%6.%7.%8"/>
      <w:lvlJc w:val="left"/>
      <w:pPr>
        <w:ind w:left="4320" w:hanging="1800"/>
      </w:pPr>
      <w:rPr>
        <w:rFonts w:hint="default"/>
        <w:color w:val="11846A"/>
      </w:rPr>
    </w:lvl>
    <w:lvl w:ilvl="8">
      <w:start w:val="1"/>
      <w:numFmt w:val="decimal"/>
      <w:lvlText w:val="%1.%2.%3.%4.%5.%6.%7.%8.%9"/>
      <w:lvlJc w:val="left"/>
      <w:pPr>
        <w:ind w:left="5040" w:hanging="2160"/>
      </w:pPr>
      <w:rPr>
        <w:rFonts w:hint="default"/>
        <w:color w:val="11846A"/>
      </w:rPr>
    </w:lvl>
  </w:abstractNum>
  <w:abstractNum w:abstractNumId="77" w15:restartNumberingAfterBreak="0">
    <w:nsid w:val="65966E20"/>
    <w:multiLevelType w:val="hybridMultilevel"/>
    <w:tmpl w:val="B3707CB4"/>
    <w:lvl w:ilvl="0" w:tplc="A5588F38">
      <w:start w:val="1"/>
      <w:numFmt w:val="bullet"/>
      <w:lvlText w:val=""/>
      <w:lvlJc w:val="left"/>
      <w:pPr>
        <w:ind w:left="720" w:hanging="360"/>
      </w:pPr>
      <w:rPr>
        <w:rFonts w:ascii="Symbol" w:hAnsi="Symbol" w:hint="default"/>
      </w:rPr>
    </w:lvl>
    <w:lvl w:ilvl="1" w:tplc="CDD278CE">
      <w:start w:val="1"/>
      <w:numFmt w:val="bullet"/>
      <w:lvlText w:val="o"/>
      <w:lvlJc w:val="left"/>
      <w:pPr>
        <w:ind w:left="1440" w:hanging="360"/>
      </w:pPr>
      <w:rPr>
        <w:rFonts w:ascii="Courier New" w:hAnsi="Courier New" w:hint="default"/>
      </w:rPr>
    </w:lvl>
    <w:lvl w:ilvl="2" w:tplc="12F8F182">
      <w:start w:val="1"/>
      <w:numFmt w:val="bullet"/>
      <w:lvlText w:val=""/>
      <w:lvlJc w:val="left"/>
      <w:pPr>
        <w:ind w:left="2160" w:hanging="360"/>
      </w:pPr>
      <w:rPr>
        <w:rFonts w:ascii="Wingdings" w:hAnsi="Wingdings" w:hint="default"/>
      </w:rPr>
    </w:lvl>
    <w:lvl w:ilvl="3" w:tplc="AD8659DA">
      <w:start w:val="1"/>
      <w:numFmt w:val="bullet"/>
      <w:lvlText w:val=""/>
      <w:lvlJc w:val="left"/>
      <w:pPr>
        <w:ind w:left="2880" w:hanging="360"/>
      </w:pPr>
      <w:rPr>
        <w:rFonts w:ascii="Symbol" w:hAnsi="Symbol" w:hint="default"/>
      </w:rPr>
    </w:lvl>
    <w:lvl w:ilvl="4" w:tplc="60E8170A">
      <w:start w:val="1"/>
      <w:numFmt w:val="bullet"/>
      <w:lvlText w:val="o"/>
      <w:lvlJc w:val="left"/>
      <w:pPr>
        <w:ind w:left="3600" w:hanging="360"/>
      </w:pPr>
      <w:rPr>
        <w:rFonts w:ascii="Courier New" w:hAnsi="Courier New" w:hint="default"/>
      </w:rPr>
    </w:lvl>
    <w:lvl w:ilvl="5" w:tplc="60E47540">
      <w:start w:val="1"/>
      <w:numFmt w:val="bullet"/>
      <w:lvlText w:val=""/>
      <w:lvlJc w:val="left"/>
      <w:pPr>
        <w:ind w:left="4320" w:hanging="360"/>
      </w:pPr>
      <w:rPr>
        <w:rFonts w:ascii="Wingdings" w:hAnsi="Wingdings" w:hint="default"/>
      </w:rPr>
    </w:lvl>
    <w:lvl w:ilvl="6" w:tplc="8F7890A8">
      <w:start w:val="1"/>
      <w:numFmt w:val="bullet"/>
      <w:lvlText w:val=""/>
      <w:lvlJc w:val="left"/>
      <w:pPr>
        <w:ind w:left="5040" w:hanging="360"/>
      </w:pPr>
      <w:rPr>
        <w:rFonts w:ascii="Symbol" w:hAnsi="Symbol" w:hint="default"/>
      </w:rPr>
    </w:lvl>
    <w:lvl w:ilvl="7" w:tplc="F74498C6">
      <w:start w:val="1"/>
      <w:numFmt w:val="bullet"/>
      <w:lvlText w:val="o"/>
      <w:lvlJc w:val="left"/>
      <w:pPr>
        <w:ind w:left="5760" w:hanging="360"/>
      </w:pPr>
      <w:rPr>
        <w:rFonts w:ascii="Courier New" w:hAnsi="Courier New" w:hint="default"/>
      </w:rPr>
    </w:lvl>
    <w:lvl w:ilvl="8" w:tplc="72BE5F00">
      <w:start w:val="1"/>
      <w:numFmt w:val="bullet"/>
      <w:lvlText w:val=""/>
      <w:lvlJc w:val="left"/>
      <w:pPr>
        <w:ind w:left="6480" w:hanging="360"/>
      </w:pPr>
      <w:rPr>
        <w:rFonts w:ascii="Wingdings" w:hAnsi="Wingdings" w:hint="default"/>
      </w:rPr>
    </w:lvl>
  </w:abstractNum>
  <w:abstractNum w:abstractNumId="78" w15:restartNumberingAfterBreak="0">
    <w:nsid w:val="65B28454"/>
    <w:multiLevelType w:val="hybridMultilevel"/>
    <w:tmpl w:val="96B40E5A"/>
    <w:lvl w:ilvl="0" w:tplc="0ACEEF8C">
      <w:start w:val="1"/>
      <w:numFmt w:val="decimal"/>
      <w:lvlText w:val="%1.3.1"/>
      <w:lvlJc w:val="left"/>
      <w:pPr>
        <w:ind w:left="777" w:hanging="360"/>
      </w:pPr>
    </w:lvl>
    <w:lvl w:ilvl="1" w:tplc="7954F448">
      <w:start w:val="1"/>
      <w:numFmt w:val="lowerLetter"/>
      <w:lvlText w:val="%2."/>
      <w:lvlJc w:val="left"/>
      <w:pPr>
        <w:ind w:left="1497" w:hanging="360"/>
      </w:pPr>
    </w:lvl>
    <w:lvl w:ilvl="2" w:tplc="283E33E8">
      <w:start w:val="1"/>
      <w:numFmt w:val="lowerRoman"/>
      <w:lvlText w:val="%3."/>
      <w:lvlJc w:val="right"/>
      <w:pPr>
        <w:ind w:left="2217" w:hanging="180"/>
      </w:pPr>
    </w:lvl>
    <w:lvl w:ilvl="3" w:tplc="98629704">
      <w:start w:val="1"/>
      <w:numFmt w:val="decimal"/>
      <w:lvlText w:val="%4."/>
      <w:lvlJc w:val="left"/>
      <w:pPr>
        <w:ind w:left="2937" w:hanging="360"/>
      </w:pPr>
    </w:lvl>
    <w:lvl w:ilvl="4" w:tplc="DE9CAAFA">
      <w:start w:val="1"/>
      <w:numFmt w:val="lowerLetter"/>
      <w:lvlText w:val="%5."/>
      <w:lvlJc w:val="left"/>
      <w:pPr>
        <w:ind w:left="3657" w:hanging="360"/>
      </w:pPr>
    </w:lvl>
    <w:lvl w:ilvl="5" w:tplc="A4C49D4A">
      <w:start w:val="1"/>
      <w:numFmt w:val="lowerRoman"/>
      <w:lvlText w:val="%6."/>
      <w:lvlJc w:val="right"/>
      <w:pPr>
        <w:ind w:left="4377" w:hanging="180"/>
      </w:pPr>
    </w:lvl>
    <w:lvl w:ilvl="6" w:tplc="9E663084">
      <w:start w:val="1"/>
      <w:numFmt w:val="decimal"/>
      <w:lvlText w:val="%7."/>
      <w:lvlJc w:val="left"/>
      <w:pPr>
        <w:ind w:left="5097" w:hanging="360"/>
      </w:pPr>
    </w:lvl>
    <w:lvl w:ilvl="7" w:tplc="B4662C62">
      <w:start w:val="1"/>
      <w:numFmt w:val="lowerLetter"/>
      <w:lvlText w:val="%8."/>
      <w:lvlJc w:val="left"/>
      <w:pPr>
        <w:ind w:left="5817" w:hanging="360"/>
      </w:pPr>
    </w:lvl>
    <w:lvl w:ilvl="8" w:tplc="36606364">
      <w:start w:val="1"/>
      <w:numFmt w:val="lowerRoman"/>
      <w:lvlText w:val="%9."/>
      <w:lvlJc w:val="right"/>
      <w:pPr>
        <w:ind w:left="6537" w:hanging="180"/>
      </w:pPr>
    </w:lvl>
  </w:abstractNum>
  <w:abstractNum w:abstractNumId="79" w15:restartNumberingAfterBreak="0">
    <w:nsid w:val="66EC2A79"/>
    <w:multiLevelType w:val="multilevel"/>
    <w:tmpl w:val="356280C6"/>
    <w:lvl w:ilvl="0">
      <w:start w:val="1"/>
      <w:numFmt w:val="decimal"/>
      <w:lvlText w:val="%1"/>
      <w:lvlJc w:val="left"/>
      <w:pPr>
        <w:ind w:left="623" w:hanging="623"/>
      </w:pPr>
      <w:rPr>
        <w:rFonts w:hint="default"/>
      </w:rPr>
    </w:lvl>
    <w:lvl w:ilvl="1">
      <w:start w:val="3"/>
      <w:numFmt w:val="decimal"/>
      <w:lvlText w:val="%1.%2"/>
      <w:lvlJc w:val="left"/>
      <w:pPr>
        <w:ind w:left="1800" w:hanging="720"/>
      </w:pPr>
      <w:rPr>
        <w:rFonts w:hint="default"/>
      </w:rPr>
    </w:lvl>
    <w:lvl w:ilvl="2">
      <w:start w:val="4"/>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80" w15:restartNumberingAfterBreak="0">
    <w:nsid w:val="67172A8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86C3576"/>
    <w:multiLevelType w:val="multilevel"/>
    <w:tmpl w:val="43BAB7F2"/>
    <w:lvl w:ilvl="0">
      <w:start w:val="1"/>
      <w:numFmt w:val="decimal"/>
      <w:lvlText w:val="2.3.%1"/>
      <w:lvlJc w:val="left"/>
      <w:pPr>
        <w:ind w:left="360" w:hanging="360"/>
      </w:pPr>
      <w:rPr>
        <w:rFonts w:hint="default"/>
      </w:rPr>
    </w:lvl>
    <w:lvl w:ilvl="1">
      <w:start w:val="1"/>
      <w:numFmt w:val="decimal"/>
      <w:lvlText w:val="%1.%2"/>
      <w:lvlJc w:val="left"/>
      <w:pPr>
        <w:ind w:left="1080" w:hanging="720"/>
      </w:pPr>
      <w:rPr>
        <w:sz w:val="28"/>
        <w:szCs w:val="28"/>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2" w15:restartNumberingAfterBreak="0">
    <w:nsid w:val="68776ECB"/>
    <w:multiLevelType w:val="multilevel"/>
    <w:tmpl w:val="86F0177A"/>
    <w:lvl w:ilvl="0">
      <w:start w:val="1"/>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3" w15:restartNumberingAfterBreak="0">
    <w:nsid w:val="688572DA"/>
    <w:multiLevelType w:val="multilevel"/>
    <w:tmpl w:val="802A5580"/>
    <w:lvl w:ilvl="0">
      <w:start w:val="1"/>
      <w:numFmt w:val="decimal"/>
      <w:lvlText w:val="%1."/>
      <w:lvlJc w:val="left"/>
      <w:pPr>
        <w:ind w:left="426"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4" w15:restartNumberingAfterBreak="0">
    <w:nsid w:val="6B1127A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6C570F95"/>
    <w:multiLevelType w:val="multilevel"/>
    <w:tmpl w:val="1B52772C"/>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6" w15:restartNumberingAfterBreak="0">
    <w:nsid w:val="6E447D50"/>
    <w:multiLevelType w:val="hybridMultilevel"/>
    <w:tmpl w:val="E2208D22"/>
    <w:lvl w:ilvl="0" w:tplc="BD40DE4A">
      <w:start w:val="1"/>
      <w:numFmt w:val="decimal"/>
      <w:lvlText w:val="10.%1"/>
      <w:lvlJc w:val="left"/>
      <w:pPr>
        <w:ind w:left="1136" w:hanging="360"/>
      </w:pPr>
      <w:rPr>
        <w:rFonts w:hint="default"/>
      </w:rPr>
    </w:lvl>
    <w:lvl w:ilvl="1" w:tplc="08090019" w:tentative="1">
      <w:start w:val="1"/>
      <w:numFmt w:val="lowerLetter"/>
      <w:lvlText w:val="%2."/>
      <w:lvlJc w:val="left"/>
      <w:pPr>
        <w:ind w:left="1856" w:hanging="360"/>
      </w:pPr>
    </w:lvl>
    <w:lvl w:ilvl="2" w:tplc="0809001B" w:tentative="1">
      <w:start w:val="1"/>
      <w:numFmt w:val="lowerRoman"/>
      <w:lvlText w:val="%3."/>
      <w:lvlJc w:val="right"/>
      <w:pPr>
        <w:ind w:left="2576" w:hanging="180"/>
      </w:pPr>
    </w:lvl>
    <w:lvl w:ilvl="3" w:tplc="0809000F" w:tentative="1">
      <w:start w:val="1"/>
      <w:numFmt w:val="decimal"/>
      <w:lvlText w:val="%4."/>
      <w:lvlJc w:val="left"/>
      <w:pPr>
        <w:ind w:left="3296" w:hanging="360"/>
      </w:pPr>
    </w:lvl>
    <w:lvl w:ilvl="4" w:tplc="08090019" w:tentative="1">
      <w:start w:val="1"/>
      <w:numFmt w:val="lowerLetter"/>
      <w:lvlText w:val="%5."/>
      <w:lvlJc w:val="left"/>
      <w:pPr>
        <w:ind w:left="4016" w:hanging="360"/>
      </w:pPr>
    </w:lvl>
    <w:lvl w:ilvl="5" w:tplc="0809001B" w:tentative="1">
      <w:start w:val="1"/>
      <w:numFmt w:val="lowerRoman"/>
      <w:lvlText w:val="%6."/>
      <w:lvlJc w:val="right"/>
      <w:pPr>
        <w:ind w:left="4736" w:hanging="180"/>
      </w:pPr>
    </w:lvl>
    <w:lvl w:ilvl="6" w:tplc="0809000F" w:tentative="1">
      <w:start w:val="1"/>
      <w:numFmt w:val="decimal"/>
      <w:lvlText w:val="%7."/>
      <w:lvlJc w:val="left"/>
      <w:pPr>
        <w:ind w:left="5456" w:hanging="360"/>
      </w:pPr>
    </w:lvl>
    <w:lvl w:ilvl="7" w:tplc="08090019" w:tentative="1">
      <w:start w:val="1"/>
      <w:numFmt w:val="lowerLetter"/>
      <w:lvlText w:val="%8."/>
      <w:lvlJc w:val="left"/>
      <w:pPr>
        <w:ind w:left="6176" w:hanging="360"/>
      </w:pPr>
    </w:lvl>
    <w:lvl w:ilvl="8" w:tplc="0809001B" w:tentative="1">
      <w:start w:val="1"/>
      <w:numFmt w:val="lowerRoman"/>
      <w:lvlText w:val="%9."/>
      <w:lvlJc w:val="right"/>
      <w:pPr>
        <w:ind w:left="6896" w:hanging="180"/>
      </w:pPr>
    </w:lvl>
  </w:abstractNum>
  <w:abstractNum w:abstractNumId="87" w15:restartNumberingAfterBreak="0">
    <w:nsid w:val="6FEE3B19"/>
    <w:multiLevelType w:val="multilevel"/>
    <w:tmpl w:val="5F18A08C"/>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8" w15:restartNumberingAfterBreak="0">
    <w:nsid w:val="70EF52A8"/>
    <w:multiLevelType w:val="multilevel"/>
    <w:tmpl w:val="12B62E54"/>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9" w15:restartNumberingAfterBreak="0">
    <w:nsid w:val="717D08AB"/>
    <w:multiLevelType w:val="hybridMultilevel"/>
    <w:tmpl w:val="5B9CFE5C"/>
    <w:lvl w:ilvl="0" w:tplc="DD160F90">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72061F60"/>
    <w:multiLevelType w:val="hybridMultilevel"/>
    <w:tmpl w:val="392CDE9E"/>
    <w:lvl w:ilvl="0" w:tplc="B2084FE4">
      <w:start w:val="1"/>
      <w:numFmt w:val="bullet"/>
      <w:lvlText w:val=""/>
      <w:lvlJc w:val="left"/>
      <w:pPr>
        <w:ind w:left="720" w:hanging="360"/>
      </w:pPr>
      <w:rPr>
        <w:rFonts w:ascii="Symbol" w:hAnsi="Symbol" w:hint="default"/>
        <w:color w:val="13836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73236447"/>
    <w:multiLevelType w:val="hybridMultilevel"/>
    <w:tmpl w:val="A126AADE"/>
    <w:lvl w:ilvl="0" w:tplc="B2084FE4">
      <w:start w:val="1"/>
      <w:numFmt w:val="bullet"/>
      <w:lvlText w:val=""/>
      <w:lvlJc w:val="left"/>
      <w:pPr>
        <w:ind w:left="720" w:hanging="360"/>
      </w:pPr>
      <w:rPr>
        <w:rFonts w:ascii="Symbol" w:hAnsi="Symbol" w:hint="default"/>
        <w:color w:val="13836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2" w15:restartNumberingAfterBreak="0">
    <w:nsid w:val="73636216"/>
    <w:multiLevelType w:val="hybridMultilevel"/>
    <w:tmpl w:val="4FAAC760"/>
    <w:lvl w:ilvl="0" w:tplc="B2084FE4">
      <w:start w:val="1"/>
      <w:numFmt w:val="bullet"/>
      <w:lvlText w:val=""/>
      <w:lvlJc w:val="left"/>
      <w:pPr>
        <w:ind w:left="720" w:hanging="360"/>
      </w:pPr>
      <w:rPr>
        <w:rFonts w:ascii="Symbol" w:hAnsi="Symbol" w:hint="default"/>
        <w:color w:val="13836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36966CD"/>
    <w:multiLevelType w:val="multilevel"/>
    <w:tmpl w:val="45BCC974"/>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4" w15:restartNumberingAfterBreak="0">
    <w:nsid w:val="741A4D87"/>
    <w:multiLevelType w:val="multilevel"/>
    <w:tmpl w:val="E5104C90"/>
    <w:lvl w:ilvl="0">
      <w:start w:val="2"/>
      <w:numFmt w:val="decimal"/>
      <w:lvlText w:val="%1"/>
      <w:lvlJc w:val="left"/>
      <w:pPr>
        <w:ind w:left="623" w:hanging="623"/>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5" w15:restartNumberingAfterBreak="0">
    <w:nsid w:val="7461038C"/>
    <w:multiLevelType w:val="hybridMultilevel"/>
    <w:tmpl w:val="A4A01730"/>
    <w:lvl w:ilvl="0" w:tplc="B2084FE4">
      <w:start w:val="1"/>
      <w:numFmt w:val="bullet"/>
      <w:lvlText w:val=""/>
      <w:lvlJc w:val="left"/>
      <w:pPr>
        <w:ind w:left="814" w:hanging="360"/>
      </w:pPr>
      <w:rPr>
        <w:rFonts w:ascii="Symbol" w:hAnsi="Symbol" w:hint="default"/>
        <w:color w:val="138369"/>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96" w15:restartNumberingAfterBreak="0">
    <w:nsid w:val="774B40CE"/>
    <w:multiLevelType w:val="hybridMultilevel"/>
    <w:tmpl w:val="D9D2E0AE"/>
    <w:lvl w:ilvl="0" w:tplc="A9D4BE3A">
      <w:start w:val="1"/>
      <w:numFmt w:val="bullet"/>
      <w:lvlText w:val=""/>
      <w:lvlJc w:val="left"/>
      <w:pPr>
        <w:ind w:left="1321" w:hanging="360"/>
      </w:pPr>
      <w:rPr>
        <w:rFonts w:ascii="Symbol" w:hAnsi="Symbol" w:cs="Symbol" w:hint="default"/>
        <w:color w:val="006600"/>
      </w:rPr>
    </w:lvl>
    <w:lvl w:ilvl="1" w:tplc="FFFFFFFF" w:tentative="1">
      <w:start w:val="1"/>
      <w:numFmt w:val="bullet"/>
      <w:lvlText w:val="o"/>
      <w:lvlJc w:val="left"/>
      <w:pPr>
        <w:ind w:left="2041" w:hanging="360"/>
      </w:pPr>
      <w:rPr>
        <w:rFonts w:ascii="Courier New" w:hAnsi="Courier New" w:cs="Courier New" w:hint="default"/>
      </w:rPr>
    </w:lvl>
    <w:lvl w:ilvl="2" w:tplc="FFFFFFFF" w:tentative="1">
      <w:start w:val="1"/>
      <w:numFmt w:val="bullet"/>
      <w:lvlText w:val=""/>
      <w:lvlJc w:val="left"/>
      <w:pPr>
        <w:ind w:left="2761" w:hanging="360"/>
      </w:pPr>
      <w:rPr>
        <w:rFonts w:ascii="Wingdings" w:hAnsi="Wingdings" w:hint="default"/>
      </w:rPr>
    </w:lvl>
    <w:lvl w:ilvl="3" w:tplc="FFFFFFFF" w:tentative="1">
      <w:start w:val="1"/>
      <w:numFmt w:val="bullet"/>
      <w:lvlText w:val=""/>
      <w:lvlJc w:val="left"/>
      <w:pPr>
        <w:ind w:left="3481" w:hanging="360"/>
      </w:pPr>
      <w:rPr>
        <w:rFonts w:ascii="Symbol" w:hAnsi="Symbol" w:hint="default"/>
      </w:rPr>
    </w:lvl>
    <w:lvl w:ilvl="4" w:tplc="FFFFFFFF" w:tentative="1">
      <w:start w:val="1"/>
      <w:numFmt w:val="bullet"/>
      <w:lvlText w:val="o"/>
      <w:lvlJc w:val="left"/>
      <w:pPr>
        <w:ind w:left="4201" w:hanging="360"/>
      </w:pPr>
      <w:rPr>
        <w:rFonts w:ascii="Courier New" w:hAnsi="Courier New" w:cs="Courier New" w:hint="default"/>
      </w:rPr>
    </w:lvl>
    <w:lvl w:ilvl="5" w:tplc="FFFFFFFF" w:tentative="1">
      <w:start w:val="1"/>
      <w:numFmt w:val="bullet"/>
      <w:lvlText w:val=""/>
      <w:lvlJc w:val="left"/>
      <w:pPr>
        <w:ind w:left="4921" w:hanging="360"/>
      </w:pPr>
      <w:rPr>
        <w:rFonts w:ascii="Wingdings" w:hAnsi="Wingdings" w:hint="default"/>
      </w:rPr>
    </w:lvl>
    <w:lvl w:ilvl="6" w:tplc="FFFFFFFF" w:tentative="1">
      <w:start w:val="1"/>
      <w:numFmt w:val="bullet"/>
      <w:lvlText w:val=""/>
      <w:lvlJc w:val="left"/>
      <w:pPr>
        <w:ind w:left="5641" w:hanging="360"/>
      </w:pPr>
      <w:rPr>
        <w:rFonts w:ascii="Symbol" w:hAnsi="Symbol" w:hint="default"/>
      </w:rPr>
    </w:lvl>
    <w:lvl w:ilvl="7" w:tplc="FFFFFFFF" w:tentative="1">
      <w:start w:val="1"/>
      <w:numFmt w:val="bullet"/>
      <w:lvlText w:val="o"/>
      <w:lvlJc w:val="left"/>
      <w:pPr>
        <w:ind w:left="6361" w:hanging="360"/>
      </w:pPr>
      <w:rPr>
        <w:rFonts w:ascii="Courier New" w:hAnsi="Courier New" w:cs="Courier New" w:hint="default"/>
      </w:rPr>
    </w:lvl>
    <w:lvl w:ilvl="8" w:tplc="FFFFFFFF" w:tentative="1">
      <w:start w:val="1"/>
      <w:numFmt w:val="bullet"/>
      <w:lvlText w:val=""/>
      <w:lvlJc w:val="left"/>
      <w:pPr>
        <w:ind w:left="7081" w:hanging="360"/>
      </w:pPr>
      <w:rPr>
        <w:rFonts w:ascii="Wingdings" w:hAnsi="Wingdings" w:hint="default"/>
      </w:rPr>
    </w:lvl>
  </w:abstractNum>
  <w:abstractNum w:abstractNumId="97" w15:restartNumberingAfterBreak="0">
    <w:nsid w:val="785E7A6E"/>
    <w:multiLevelType w:val="multilevel"/>
    <w:tmpl w:val="43F453E6"/>
    <w:lvl w:ilvl="0">
      <w:start w:val="1"/>
      <w:numFmt w:val="decimal"/>
      <w:lvlText w:val="%1"/>
      <w:lvlJc w:val="left"/>
      <w:pPr>
        <w:ind w:left="390" w:hanging="390"/>
      </w:pPr>
      <w:rPr>
        <w:rFonts w:hint="default"/>
      </w:rPr>
    </w:lvl>
    <w:lvl w:ilvl="1">
      <w:start w:val="1"/>
      <w:numFmt w:val="decimal"/>
      <w:lvlText w:val="%1.%2"/>
      <w:lvlJc w:val="left"/>
      <w:pPr>
        <w:ind w:left="928" w:hanging="720"/>
      </w:pPr>
      <w:rPr>
        <w:rFonts w:hint="default"/>
      </w:rPr>
    </w:lvl>
    <w:lvl w:ilvl="2">
      <w:start w:val="1"/>
      <w:numFmt w:val="decimal"/>
      <w:lvlText w:val="%1.%2.%3"/>
      <w:lvlJc w:val="left"/>
      <w:pPr>
        <w:ind w:left="1136" w:hanging="720"/>
      </w:pPr>
      <w:rPr>
        <w:rFonts w:hint="default"/>
      </w:rPr>
    </w:lvl>
    <w:lvl w:ilvl="3">
      <w:start w:val="1"/>
      <w:numFmt w:val="decimal"/>
      <w:lvlText w:val="%1.%2.%3.%4"/>
      <w:lvlJc w:val="left"/>
      <w:pPr>
        <w:ind w:left="1704" w:hanging="1080"/>
      </w:pPr>
      <w:rPr>
        <w:rFonts w:hint="default"/>
      </w:rPr>
    </w:lvl>
    <w:lvl w:ilvl="4">
      <w:start w:val="1"/>
      <w:numFmt w:val="decimal"/>
      <w:lvlText w:val="%1.%2.%3.%4.%5"/>
      <w:lvlJc w:val="left"/>
      <w:pPr>
        <w:ind w:left="2272" w:hanging="1440"/>
      </w:pPr>
      <w:rPr>
        <w:rFonts w:hint="default"/>
      </w:rPr>
    </w:lvl>
    <w:lvl w:ilvl="5">
      <w:start w:val="1"/>
      <w:numFmt w:val="decimal"/>
      <w:lvlText w:val="%1.%2.%3.%4.%5.%6"/>
      <w:lvlJc w:val="left"/>
      <w:pPr>
        <w:ind w:left="2480" w:hanging="1440"/>
      </w:pPr>
      <w:rPr>
        <w:rFonts w:hint="default"/>
      </w:rPr>
    </w:lvl>
    <w:lvl w:ilvl="6">
      <w:start w:val="1"/>
      <w:numFmt w:val="decimal"/>
      <w:lvlText w:val="%1.%2.%3.%4.%5.%6.%7"/>
      <w:lvlJc w:val="left"/>
      <w:pPr>
        <w:ind w:left="3048" w:hanging="1800"/>
      </w:pPr>
      <w:rPr>
        <w:rFonts w:hint="default"/>
      </w:rPr>
    </w:lvl>
    <w:lvl w:ilvl="7">
      <w:start w:val="1"/>
      <w:numFmt w:val="decimal"/>
      <w:lvlText w:val="%1.%2.%3.%4.%5.%6.%7.%8"/>
      <w:lvlJc w:val="left"/>
      <w:pPr>
        <w:ind w:left="3256" w:hanging="1800"/>
      </w:pPr>
      <w:rPr>
        <w:rFonts w:hint="default"/>
      </w:rPr>
    </w:lvl>
    <w:lvl w:ilvl="8">
      <w:start w:val="1"/>
      <w:numFmt w:val="decimal"/>
      <w:lvlText w:val="%1.%2.%3.%4.%5.%6.%7.%8.%9"/>
      <w:lvlJc w:val="left"/>
      <w:pPr>
        <w:ind w:left="3824" w:hanging="2160"/>
      </w:pPr>
      <w:rPr>
        <w:rFonts w:hint="default"/>
      </w:rPr>
    </w:lvl>
  </w:abstractNum>
  <w:abstractNum w:abstractNumId="98" w15:restartNumberingAfterBreak="0">
    <w:nsid w:val="7A4E457A"/>
    <w:multiLevelType w:val="hybridMultilevel"/>
    <w:tmpl w:val="268C221C"/>
    <w:lvl w:ilvl="0" w:tplc="2D045166">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7AA018E2"/>
    <w:multiLevelType w:val="multilevel"/>
    <w:tmpl w:val="42506182"/>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0" w15:restartNumberingAfterBreak="0">
    <w:nsid w:val="7BE600CC"/>
    <w:multiLevelType w:val="hybridMultilevel"/>
    <w:tmpl w:val="5EB00F8E"/>
    <w:lvl w:ilvl="0" w:tplc="679E986A">
      <w:start w:val="1"/>
      <w:numFmt w:val="decimal"/>
      <w:lvlText w:val="2.%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1" w15:restartNumberingAfterBreak="0">
    <w:nsid w:val="7C2B3FB7"/>
    <w:multiLevelType w:val="hybridMultilevel"/>
    <w:tmpl w:val="D0B2E4C4"/>
    <w:lvl w:ilvl="0" w:tplc="E88CC7BA">
      <w:start w:val="1"/>
      <w:numFmt w:val="decimal"/>
      <w:pStyle w:val="Level6multilist"/>
      <w:lvlText w:val="2.4.%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7C593A56"/>
    <w:multiLevelType w:val="hybridMultilevel"/>
    <w:tmpl w:val="5CC43BA6"/>
    <w:lvl w:ilvl="0" w:tplc="B2084FE4">
      <w:start w:val="1"/>
      <w:numFmt w:val="bullet"/>
      <w:lvlText w:val=""/>
      <w:lvlJc w:val="left"/>
      <w:pPr>
        <w:ind w:left="720" w:hanging="360"/>
      </w:pPr>
      <w:rPr>
        <w:rFonts w:ascii="Symbol" w:hAnsi="Symbol" w:hint="default"/>
        <w:color w:val="13836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7C826198"/>
    <w:multiLevelType w:val="hybridMultilevel"/>
    <w:tmpl w:val="D03C122C"/>
    <w:lvl w:ilvl="0" w:tplc="94422BBA">
      <w:start w:val="1"/>
      <w:numFmt w:val="decimal"/>
      <w:lvlText w:val="2.5.%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7CD138C4"/>
    <w:multiLevelType w:val="multilevel"/>
    <w:tmpl w:val="02328B2A"/>
    <w:lvl w:ilvl="0">
      <w:start w:val="1"/>
      <w:numFmt w:val="decimal"/>
      <w:lvlText w:val="%1"/>
      <w:lvlJc w:val="left"/>
      <w:pPr>
        <w:ind w:left="623" w:hanging="623"/>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5" w15:restartNumberingAfterBreak="0">
    <w:nsid w:val="7D114563"/>
    <w:multiLevelType w:val="multilevel"/>
    <w:tmpl w:val="B09269A8"/>
    <w:lvl w:ilvl="0">
      <w:start w:val="1"/>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6" w15:restartNumberingAfterBreak="0">
    <w:nsid w:val="7D64402E"/>
    <w:multiLevelType w:val="hybridMultilevel"/>
    <w:tmpl w:val="CEA2B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7E0B4DC2"/>
    <w:multiLevelType w:val="hybridMultilevel"/>
    <w:tmpl w:val="F8E03B06"/>
    <w:lvl w:ilvl="0" w:tplc="B2084FE4">
      <w:start w:val="1"/>
      <w:numFmt w:val="bullet"/>
      <w:lvlText w:val=""/>
      <w:lvlJc w:val="left"/>
      <w:pPr>
        <w:ind w:left="720" w:hanging="360"/>
      </w:pPr>
      <w:rPr>
        <w:rFonts w:ascii="Symbol" w:hAnsi="Symbol" w:hint="default"/>
        <w:color w:val="13836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15:restartNumberingAfterBreak="0">
    <w:nsid w:val="7E8F7F9C"/>
    <w:multiLevelType w:val="hybridMultilevel"/>
    <w:tmpl w:val="954AAF4A"/>
    <w:lvl w:ilvl="0" w:tplc="25C4223E">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7EC64C37"/>
    <w:multiLevelType w:val="multilevel"/>
    <w:tmpl w:val="D738328C"/>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16cid:durableId="1324432594">
    <w:abstractNumId w:val="27"/>
  </w:num>
  <w:num w:numId="2" w16cid:durableId="1788159940">
    <w:abstractNumId w:val="47"/>
  </w:num>
  <w:num w:numId="3" w16cid:durableId="1129402344">
    <w:abstractNumId w:val="77"/>
  </w:num>
  <w:num w:numId="4" w16cid:durableId="908224683">
    <w:abstractNumId w:val="50"/>
  </w:num>
  <w:num w:numId="5" w16cid:durableId="653416594">
    <w:abstractNumId w:val="67"/>
  </w:num>
  <w:num w:numId="6" w16cid:durableId="1674262781">
    <w:abstractNumId w:val="92"/>
  </w:num>
  <w:num w:numId="7" w16cid:durableId="31536721">
    <w:abstractNumId w:val="52"/>
  </w:num>
  <w:num w:numId="8" w16cid:durableId="1158763651">
    <w:abstractNumId w:val="23"/>
  </w:num>
  <w:num w:numId="9" w16cid:durableId="1096707803">
    <w:abstractNumId w:val="44"/>
  </w:num>
  <w:num w:numId="10" w16cid:durableId="1415937881">
    <w:abstractNumId w:val="22"/>
  </w:num>
  <w:num w:numId="11" w16cid:durableId="1046639428">
    <w:abstractNumId w:val="91"/>
  </w:num>
  <w:num w:numId="12" w16cid:durableId="1448230456">
    <w:abstractNumId w:val="90"/>
  </w:num>
  <w:num w:numId="13" w16cid:durableId="674646310">
    <w:abstractNumId w:val="95"/>
  </w:num>
  <w:num w:numId="14" w16cid:durableId="92677183">
    <w:abstractNumId w:val="38"/>
  </w:num>
  <w:num w:numId="15" w16cid:durableId="328678312">
    <w:abstractNumId w:val="64"/>
  </w:num>
  <w:num w:numId="16" w16cid:durableId="1484467130">
    <w:abstractNumId w:val="36"/>
  </w:num>
  <w:num w:numId="17" w16cid:durableId="668866662">
    <w:abstractNumId w:val="33"/>
  </w:num>
  <w:num w:numId="18" w16cid:durableId="833572127">
    <w:abstractNumId w:val="58"/>
  </w:num>
  <w:num w:numId="19" w16cid:durableId="229004973">
    <w:abstractNumId w:val="60"/>
  </w:num>
  <w:num w:numId="20" w16cid:durableId="1457018078">
    <w:abstractNumId w:val="70"/>
  </w:num>
  <w:num w:numId="21" w16cid:durableId="403185527">
    <w:abstractNumId w:val="41"/>
  </w:num>
  <w:num w:numId="22" w16cid:durableId="194081381">
    <w:abstractNumId w:val="26"/>
  </w:num>
  <w:num w:numId="23" w16cid:durableId="1471748405">
    <w:abstractNumId w:val="21"/>
  </w:num>
  <w:num w:numId="24" w16cid:durableId="1494562242">
    <w:abstractNumId w:val="26"/>
    <w:lvlOverride w:ilvl="0">
      <w:startOverride w:val="2"/>
    </w:lvlOverride>
    <w:lvlOverride w:ilvl="1">
      <w:startOverride w:val="3"/>
    </w:lvlOverride>
    <w:lvlOverride w:ilvl="2">
      <w:startOverride w:val="1"/>
    </w:lvlOverride>
  </w:num>
  <w:num w:numId="25" w16cid:durableId="767430478">
    <w:abstractNumId w:val="26"/>
    <w:lvlOverride w:ilvl="0">
      <w:startOverride w:val="2"/>
    </w:lvlOverride>
    <w:lvlOverride w:ilvl="1">
      <w:startOverride w:val="2"/>
    </w:lvlOverride>
    <w:lvlOverride w:ilvl="2">
      <w:startOverride w:val="3"/>
    </w:lvlOverride>
  </w:num>
  <w:num w:numId="26" w16cid:durableId="1578126986">
    <w:abstractNumId w:val="26"/>
    <w:lvlOverride w:ilvl="0">
      <w:startOverride w:val="2"/>
    </w:lvlOverride>
    <w:lvlOverride w:ilvl="1">
      <w:startOverride w:val="2"/>
    </w:lvlOverride>
    <w:lvlOverride w:ilvl="2">
      <w:startOverride w:val="4"/>
    </w:lvlOverride>
  </w:num>
  <w:num w:numId="27" w16cid:durableId="738133173">
    <w:abstractNumId w:val="6"/>
  </w:num>
  <w:num w:numId="28" w16cid:durableId="431098112">
    <w:abstractNumId w:val="21"/>
    <w:lvlOverride w:ilvl="0">
      <w:startOverride w:val="2"/>
    </w:lvlOverride>
    <w:lvlOverride w:ilvl="1">
      <w:startOverride w:val="5"/>
    </w:lvlOverride>
    <w:lvlOverride w:ilvl="2">
      <w:startOverride w:val="3"/>
    </w:lvlOverride>
  </w:num>
  <w:num w:numId="29" w16cid:durableId="25762802">
    <w:abstractNumId w:val="21"/>
  </w:num>
  <w:num w:numId="30" w16cid:durableId="1704088988">
    <w:abstractNumId w:val="21"/>
    <w:lvlOverride w:ilvl="0">
      <w:startOverride w:val="2"/>
    </w:lvlOverride>
    <w:lvlOverride w:ilvl="1">
      <w:startOverride w:val="8"/>
    </w:lvlOverride>
    <w:lvlOverride w:ilvl="2">
      <w:startOverride w:val="3"/>
    </w:lvlOverride>
  </w:num>
  <w:num w:numId="31" w16cid:durableId="1292788961">
    <w:abstractNumId w:val="21"/>
    <w:lvlOverride w:ilvl="0">
      <w:startOverride w:val="2"/>
    </w:lvlOverride>
    <w:lvlOverride w:ilvl="1">
      <w:startOverride w:val="8"/>
    </w:lvlOverride>
    <w:lvlOverride w:ilvl="2">
      <w:startOverride w:val="5"/>
    </w:lvlOverride>
  </w:num>
  <w:num w:numId="32" w16cid:durableId="1211306839">
    <w:abstractNumId w:val="21"/>
    <w:lvlOverride w:ilvl="0">
      <w:startOverride w:val="2"/>
    </w:lvlOverride>
    <w:lvlOverride w:ilvl="1">
      <w:startOverride w:val="9"/>
    </w:lvlOverride>
    <w:lvlOverride w:ilvl="2">
      <w:startOverride w:val="2"/>
    </w:lvlOverride>
  </w:num>
  <w:num w:numId="33" w16cid:durableId="1612973969">
    <w:abstractNumId w:val="46"/>
  </w:num>
  <w:num w:numId="34" w16cid:durableId="1482312786">
    <w:abstractNumId w:val="46"/>
    <w:lvlOverride w:ilvl="0">
      <w:startOverride w:val="2"/>
    </w:lvlOverride>
    <w:lvlOverride w:ilvl="1">
      <w:startOverride w:val="1"/>
    </w:lvlOverride>
  </w:num>
  <w:num w:numId="35" w16cid:durableId="1673489911">
    <w:abstractNumId w:val="46"/>
    <w:lvlOverride w:ilvl="0">
      <w:startOverride w:val="2"/>
    </w:lvlOverride>
    <w:lvlOverride w:ilvl="1">
      <w:startOverride w:val="1"/>
    </w:lvlOverride>
  </w:num>
  <w:num w:numId="36" w16cid:durableId="1450734328">
    <w:abstractNumId w:val="46"/>
    <w:lvlOverride w:ilvl="0">
      <w:startOverride w:val="2"/>
    </w:lvlOverride>
    <w:lvlOverride w:ilvl="1">
      <w:startOverride w:val="1"/>
    </w:lvlOverride>
  </w:num>
  <w:num w:numId="37" w16cid:durableId="150995176">
    <w:abstractNumId w:val="51"/>
  </w:num>
  <w:num w:numId="38" w16cid:durableId="1841120071">
    <w:abstractNumId w:val="28"/>
  </w:num>
  <w:num w:numId="39" w16cid:durableId="1770269686">
    <w:abstractNumId w:val="96"/>
  </w:num>
  <w:num w:numId="40" w16cid:durableId="490289646">
    <w:abstractNumId w:val="32"/>
  </w:num>
  <w:num w:numId="41" w16cid:durableId="90205561">
    <w:abstractNumId w:val="97"/>
  </w:num>
  <w:num w:numId="42" w16cid:durableId="431899986">
    <w:abstractNumId w:val="56"/>
  </w:num>
  <w:num w:numId="43" w16cid:durableId="1647200885">
    <w:abstractNumId w:val="35"/>
  </w:num>
  <w:num w:numId="44" w16cid:durableId="1235431647">
    <w:abstractNumId w:val="30"/>
  </w:num>
  <w:num w:numId="45" w16cid:durableId="119762981">
    <w:abstractNumId w:val="106"/>
  </w:num>
  <w:num w:numId="46" w16cid:durableId="614095441">
    <w:abstractNumId w:val="102"/>
  </w:num>
  <w:num w:numId="47" w16cid:durableId="1367868739">
    <w:abstractNumId w:val="16"/>
  </w:num>
  <w:num w:numId="48" w16cid:durableId="1946114832">
    <w:abstractNumId w:val="43"/>
  </w:num>
  <w:num w:numId="49" w16cid:durableId="1034648213">
    <w:abstractNumId w:val="43"/>
    <w:lvlOverride w:ilvl="0">
      <w:startOverride w:val="1"/>
    </w:lvlOverride>
  </w:num>
  <w:num w:numId="50" w16cid:durableId="661929447">
    <w:abstractNumId w:val="105"/>
  </w:num>
  <w:num w:numId="51" w16cid:durableId="1012533172">
    <w:abstractNumId w:val="34"/>
  </w:num>
  <w:num w:numId="52" w16cid:durableId="1824734880">
    <w:abstractNumId w:val="34"/>
    <w:lvlOverride w:ilvl="0">
      <w:startOverride w:val="1"/>
    </w:lvlOverride>
    <w:lvlOverride w:ilvl="1">
      <w:startOverride w:val="3"/>
    </w:lvlOverride>
    <w:lvlOverride w:ilvl="2">
      <w:startOverride w:val="2"/>
    </w:lvlOverride>
  </w:num>
  <w:num w:numId="53" w16cid:durableId="1910193516">
    <w:abstractNumId w:val="76"/>
  </w:num>
  <w:num w:numId="54" w16cid:durableId="1460370951">
    <w:abstractNumId w:val="17"/>
  </w:num>
  <w:num w:numId="55" w16cid:durableId="650258357">
    <w:abstractNumId w:val="12"/>
  </w:num>
  <w:num w:numId="56" w16cid:durableId="346833778">
    <w:abstractNumId w:val="18"/>
  </w:num>
  <w:num w:numId="57" w16cid:durableId="1793740315">
    <w:abstractNumId w:val="82"/>
  </w:num>
  <w:num w:numId="58" w16cid:durableId="1191647031">
    <w:abstractNumId w:val="5"/>
  </w:num>
  <w:num w:numId="59" w16cid:durableId="1651595121">
    <w:abstractNumId w:val="63"/>
  </w:num>
  <w:num w:numId="60" w16cid:durableId="596253521">
    <w:abstractNumId w:val="29"/>
  </w:num>
  <w:num w:numId="61" w16cid:durableId="32854321">
    <w:abstractNumId w:val="78"/>
  </w:num>
  <w:num w:numId="62" w16cid:durableId="165561301">
    <w:abstractNumId w:val="53"/>
  </w:num>
  <w:num w:numId="63" w16cid:durableId="1755084731">
    <w:abstractNumId w:val="54"/>
  </w:num>
  <w:num w:numId="64" w16cid:durableId="802621590">
    <w:abstractNumId w:val="0"/>
  </w:num>
  <w:num w:numId="65" w16cid:durableId="1629817671">
    <w:abstractNumId w:val="37"/>
  </w:num>
  <w:num w:numId="66" w16cid:durableId="342902495">
    <w:abstractNumId w:val="37"/>
    <w:lvlOverride w:ilvl="0">
      <w:startOverride w:val="1"/>
    </w:lvlOverride>
    <w:lvlOverride w:ilvl="1">
      <w:startOverride w:val="3"/>
    </w:lvlOverride>
    <w:lvlOverride w:ilvl="2">
      <w:startOverride w:val="2"/>
    </w:lvlOverride>
  </w:num>
  <w:num w:numId="67" w16cid:durableId="1997566252">
    <w:abstractNumId w:val="108"/>
  </w:num>
  <w:num w:numId="68" w16cid:durableId="1236090732">
    <w:abstractNumId w:val="109"/>
  </w:num>
  <w:num w:numId="69" w16cid:durableId="1767071732">
    <w:abstractNumId w:val="4"/>
  </w:num>
  <w:num w:numId="70" w16cid:durableId="1197425519">
    <w:abstractNumId w:val="79"/>
  </w:num>
  <w:num w:numId="71" w16cid:durableId="1497302480">
    <w:abstractNumId w:val="49"/>
  </w:num>
  <w:num w:numId="72" w16cid:durableId="1917664027">
    <w:abstractNumId w:val="49"/>
    <w:lvlOverride w:ilvl="0">
      <w:startOverride w:val="2"/>
    </w:lvlOverride>
    <w:lvlOverride w:ilvl="1">
      <w:startOverride w:val="2"/>
    </w:lvlOverride>
  </w:num>
  <w:num w:numId="73" w16cid:durableId="1304503796">
    <w:abstractNumId w:val="93"/>
  </w:num>
  <w:num w:numId="74" w16cid:durableId="844591073">
    <w:abstractNumId w:val="10"/>
  </w:num>
  <w:num w:numId="75" w16cid:durableId="732046895">
    <w:abstractNumId w:val="99"/>
  </w:num>
  <w:num w:numId="76" w16cid:durableId="1597975976">
    <w:abstractNumId w:val="99"/>
    <w:lvlOverride w:ilvl="0">
      <w:startOverride w:val="2"/>
    </w:lvlOverride>
    <w:lvlOverride w:ilvl="1">
      <w:startOverride w:val="1"/>
    </w:lvlOverride>
    <w:lvlOverride w:ilvl="2">
      <w:startOverride w:val="1"/>
    </w:lvlOverride>
  </w:num>
  <w:num w:numId="77" w16cid:durableId="394200479">
    <w:abstractNumId w:val="85"/>
  </w:num>
  <w:num w:numId="78" w16cid:durableId="6829285">
    <w:abstractNumId w:val="8"/>
  </w:num>
  <w:num w:numId="79" w16cid:durableId="957490285">
    <w:abstractNumId w:val="87"/>
  </w:num>
  <w:num w:numId="80" w16cid:durableId="1285581610">
    <w:abstractNumId w:val="88"/>
  </w:num>
  <w:num w:numId="81" w16cid:durableId="634338979">
    <w:abstractNumId w:val="13"/>
  </w:num>
  <w:num w:numId="82" w16cid:durableId="1493453082">
    <w:abstractNumId w:val="31"/>
  </w:num>
  <w:num w:numId="83" w16cid:durableId="201793597">
    <w:abstractNumId w:val="98"/>
  </w:num>
  <w:num w:numId="84" w16cid:durableId="294338452">
    <w:abstractNumId w:val="59"/>
  </w:num>
  <w:num w:numId="85" w16cid:durableId="1653633382">
    <w:abstractNumId w:val="31"/>
    <w:lvlOverride w:ilvl="0">
      <w:startOverride w:val="1"/>
    </w:lvlOverride>
    <w:lvlOverride w:ilvl="1">
      <w:startOverride w:val="3"/>
    </w:lvlOverride>
    <w:lvlOverride w:ilvl="2">
      <w:startOverride w:val="2"/>
    </w:lvlOverride>
  </w:num>
  <w:num w:numId="86" w16cid:durableId="1378821377">
    <w:abstractNumId w:val="74"/>
  </w:num>
  <w:num w:numId="87" w16cid:durableId="2099013304">
    <w:abstractNumId w:val="89"/>
  </w:num>
  <w:num w:numId="88" w16cid:durableId="1895660363">
    <w:abstractNumId w:val="73"/>
  </w:num>
  <w:num w:numId="89" w16cid:durableId="219484275">
    <w:abstractNumId w:val="81"/>
  </w:num>
  <w:num w:numId="90" w16cid:durableId="399325507">
    <w:abstractNumId w:val="65"/>
  </w:num>
  <w:num w:numId="91" w16cid:durableId="856891642">
    <w:abstractNumId w:val="104"/>
  </w:num>
  <w:num w:numId="92" w16cid:durableId="1188449623">
    <w:abstractNumId w:val="94"/>
  </w:num>
  <w:num w:numId="93" w16cid:durableId="880096521">
    <w:abstractNumId w:val="45"/>
  </w:num>
  <w:num w:numId="94" w16cid:durableId="1391613307">
    <w:abstractNumId w:val="42"/>
  </w:num>
  <w:num w:numId="95" w16cid:durableId="528879226">
    <w:abstractNumId w:val="61"/>
  </w:num>
  <w:num w:numId="96" w16cid:durableId="1617760634">
    <w:abstractNumId w:val="15"/>
  </w:num>
  <w:num w:numId="97" w16cid:durableId="1238323224">
    <w:abstractNumId w:val="80"/>
  </w:num>
  <w:num w:numId="98" w16cid:durableId="1279490783">
    <w:abstractNumId w:val="11"/>
  </w:num>
  <w:num w:numId="99" w16cid:durableId="230694979">
    <w:abstractNumId w:val="84"/>
  </w:num>
  <w:num w:numId="100" w16cid:durableId="1599950942">
    <w:abstractNumId w:val="66"/>
  </w:num>
  <w:num w:numId="101" w16cid:durableId="2561493">
    <w:abstractNumId w:val="8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2137481045">
    <w:abstractNumId w:val="9"/>
  </w:num>
  <w:num w:numId="103" w16cid:durableId="1465612958">
    <w:abstractNumId w:val="48"/>
  </w:num>
  <w:num w:numId="104" w16cid:durableId="1787232907">
    <w:abstractNumId w:val="39"/>
  </w:num>
  <w:num w:numId="105" w16cid:durableId="1091857241">
    <w:abstractNumId w:val="100"/>
  </w:num>
  <w:num w:numId="106" w16cid:durableId="2102026231">
    <w:abstractNumId w:val="62"/>
  </w:num>
  <w:num w:numId="107" w16cid:durableId="116427666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477603084">
    <w:abstractNumId w:val="103"/>
  </w:num>
  <w:num w:numId="109" w16cid:durableId="207307208">
    <w:abstractNumId w:val="71"/>
  </w:num>
  <w:num w:numId="110" w16cid:durableId="1934121238">
    <w:abstractNumId w:val="101"/>
  </w:num>
  <w:num w:numId="111" w16cid:durableId="1203766">
    <w:abstractNumId w:val="7"/>
  </w:num>
  <w:num w:numId="112" w16cid:durableId="569198827">
    <w:abstractNumId w:val="25"/>
  </w:num>
  <w:num w:numId="113" w16cid:durableId="1959600404">
    <w:abstractNumId w:val="20"/>
  </w:num>
  <w:num w:numId="114" w16cid:durableId="211157100">
    <w:abstractNumId w:val="86"/>
  </w:num>
  <w:num w:numId="115" w16cid:durableId="1991789958">
    <w:abstractNumId w:val="68"/>
  </w:num>
  <w:num w:numId="116" w16cid:durableId="901909790">
    <w:abstractNumId w:val="83"/>
  </w:num>
  <w:num w:numId="117" w16cid:durableId="173758281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17069486">
    <w:abstractNumId w:val="14"/>
  </w:num>
  <w:num w:numId="119" w16cid:durableId="1181549440">
    <w:abstractNumId w:val="107"/>
  </w:num>
  <w:num w:numId="120" w16cid:durableId="448818618">
    <w:abstractNumId w:val="55"/>
  </w:num>
  <w:num w:numId="121" w16cid:durableId="172837546">
    <w:abstractNumId w:val="24"/>
  </w:num>
  <w:num w:numId="122" w16cid:durableId="104234906">
    <w:abstractNumId w:val="2"/>
  </w:num>
  <w:num w:numId="123" w16cid:durableId="516696318">
    <w:abstractNumId w:val="2"/>
    <w:lvlOverride w:ilvl="0">
      <w:startOverride w:val="2"/>
    </w:lvlOverride>
    <w:lvlOverride w:ilvl="1">
      <w:startOverride w:val="3"/>
    </w:lvlOverride>
    <w:lvlOverride w:ilvl="2">
      <w:startOverride w:val="1"/>
    </w:lvlOverride>
  </w:num>
  <w:num w:numId="124" w16cid:durableId="485515104">
    <w:abstractNumId w:val="2"/>
    <w:lvlOverride w:ilvl="0">
      <w:startOverride w:val="2"/>
    </w:lvlOverride>
    <w:lvlOverride w:ilvl="1">
      <w:startOverride w:val="3"/>
    </w:lvlOverride>
    <w:lvlOverride w:ilvl="2">
      <w:startOverride w:val="1"/>
    </w:lvlOverride>
  </w:num>
  <w:num w:numId="125" w16cid:durableId="2096894032">
    <w:abstractNumId w:val="2"/>
    <w:lvlOverride w:ilvl="0">
      <w:startOverride w:val="2"/>
    </w:lvlOverride>
    <w:lvlOverride w:ilvl="1">
      <w:startOverride w:val="3"/>
    </w:lvlOverride>
    <w:lvlOverride w:ilvl="2">
      <w:startOverride w:val="1"/>
    </w:lvlOverride>
  </w:num>
  <w:num w:numId="126" w16cid:durableId="64838750">
    <w:abstractNumId w:val="2"/>
    <w:lvlOverride w:ilvl="0">
      <w:startOverride w:val="2"/>
    </w:lvlOverride>
    <w:lvlOverride w:ilvl="1">
      <w:startOverride w:val="3"/>
    </w:lvlOverride>
    <w:lvlOverride w:ilvl="2">
      <w:startOverride w:val="1"/>
    </w:lvlOverride>
  </w:num>
  <w:num w:numId="127" w16cid:durableId="1496996782">
    <w:abstractNumId w:val="2"/>
    <w:lvlOverride w:ilvl="0">
      <w:startOverride w:val="2"/>
    </w:lvlOverride>
    <w:lvlOverride w:ilvl="1">
      <w:startOverride w:val="3"/>
    </w:lvlOverride>
    <w:lvlOverride w:ilvl="2">
      <w:startOverride w:val="1"/>
    </w:lvlOverride>
  </w:num>
  <w:num w:numId="128" w16cid:durableId="861624736">
    <w:abstractNumId w:val="2"/>
    <w:lvlOverride w:ilvl="0">
      <w:startOverride w:val="2"/>
    </w:lvlOverride>
    <w:lvlOverride w:ilvl="1">
      <w:startOverride w:val="4"/>
    </w:lvlOverride>
    <w:lvlOverride w:ilvl="2">
      <w:startOverride w:val="1"/>
    </w:lvlOverride>
  </w:num>
  <w:num w:numId="129" w16cid:durableId="503670362">
    <w:abstractNumId w:val="2"/>
    <w:lvlOverride w:ilvl="0">
      <w:startOverride w:val="2"/>
    </w:lvlOverride>
    <w:lvlOverride w:ilvl="1">
      <w:startOverride w:val="4"/>
    </w:lvlOverride>
    <w:lvlOverride w:ilvl="2">
      <w:startOverride w:val="1"/>
    </w:lvlOverride>
  </w:num>
  <w:num w:numId="130" w16cid:durableId="1322464013">
    <w:abstractNumId w:val="19"/>
  </w:num>
  <w:num w:numId="131" w16cid:durableId="654381436">
    <w:abstractNumId w:val="75"/>
  </w:num>
  <w:num w:numId="132" w16cid:durableId="931746282">
    <w:abstractNumId w:val="57"/>
  </w:num>
  <w:num w:numId="133" w16cid:durableId="476460544">
    <w:abstractNumId w:val="69"/>
  </w:num>
  <w:num w:numId="134" w16cid:durableId="838079453">
    <w:abstractNumId w:val="40"/>
  </w:num>
  <w:num w:numId="135" w16cid:durableId="448663072">
    <w:abstractNumId w:val="1"/>
  </w:num>
  <w:num w:numId="136" w16cid:durableId="94641657">
    <w:abstractNumId w:val="3"/>
  </w:num>
  <w:num w:numId="137" w16cid:durableId="548422554">
    <w:abstractNumId w:val="72"/>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qds1pAou26MdMf4URc49+ztxq0H0vIei6MpEWboI9EtB8S01WFgnsq/HCO0+JbjYqIP9AztXxMluQffJ95Vwyg==" w:salt="GvQIgI1467yon9gicNClz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033"/>
    <w:rsid w:val="000000A2"/>
    <w:rsid w:val="00000F57"/>
    <w:rsid w:val="00001941"/>
    <w:rsid w:val="00001A29"/>
    <w:rsid w:val="00001F68"/>
    <w:rsid w:val="0000290C"/>
    <w:rsid w:val="00004618"/>
    <w:rsid w:val="00004CD9"/>
    <w:rsid w:val="000054AE"/>
    <w:rsid w:val="00005B0D"/>
    <w:rsid w:val="00005C04"/>
    <w:rsid w:val="00005CE5"/>
    <w:rsid w:val="00006848"/>
    <w:rsid w:val="0000692E"/>
    <w:rsid w:val="00006EB6"/>
    <w:rsid w:val="0000707D"/>
    <w:rsid w:val="000075FA"/>
    <w:rsid w:val="00007631"/>
    <w:rsid w:val="0000765D"/>
    <w:rsid w:val="000077ED"/>
    <w:rsid w:val="00007D8E"/>
    <w:rsid w:val="0000B4E7"/>
    <w:rsid w:val="0001028B"/>
    <w:rsid w:val="00010A9A"/>
    <w:rsid w:val="00011050"/>
    <w:rsid w:val="00011284"/>
    <w:rsid w:val="000128DF"/>
    <w:rsid w:val="00012A11"/>
    <w:rsid w:val="0001307F"/>
    <w:rsid w:val="00013B28"/>
    <w:rsid w:val="00014AF2"/>
    <w:rsid w:val="00014E03"/>
    <w:rsid w:val="00015F8E"/>
    <w:rsid w:val="00017850"/>
    <w:rsid w:val="000205BB"/>
    <w:rsid w:val="00020E66"/>
    <w:rsid w:val="00021CB8"/>
    <w:rsid w:val="0002226B"/>
    <w:rsid w:val="0002251B"/>
    <w:rsid w:val="00022D57"/>
    <w:rsid w:val="00022F4F"/>
    <w:rsid w:val="000230A1"/>
    <w:rsid w:val="000230B6"/>
    <w:rsid w:val="00023271"/>
    <w:rsid w:val="000238AA"/>
    <w:rsid w:val="00023A3A"/>
    <w:rsid w:val="00023EDC"/>
    <w:rsid w:val="00024385"/>
    <w:rsid w:val="00025AB8"/>
    <w:rsid w:val="00025D8A"/>
    <w:rsid w:val="00027B7E"/>
    <w:rsid w:val="00027F0C"/>
    <w:rsid w:val="000309CA"/>
    <w:rsid w:val="00030F46"/>
    <w:rsid w:val="0003162C"/>
    <w:rsid w:val="000322A8"/>
    <w:rsid w:val="00032E99"/>
    <w:rsid w:val="00033355"/>
    <w:rsid w:val="00033C06"/>
    <w:rsid w:val="00034E1C"/>
    <w:rsid w:val="0003562A"/>
    <w:rsid w:val="000368D3"/>
    <w:rsid w:val="00037126"/>
    <w:rsid w:val="000373AD"/>
    <w:rsid w:val="00037564"/>
    <w:rsid w:val="00037C44"/>
    <w:rsid w:val="0003F12A"/>
    <w:rsid w:val="0004137B"/>
    <w:rsid w:val="00042903"/>
    <w:rsid w:val="000431DC"/>
    <w:rsid w:val="000432E4"/>
    <w:rsid w:val="00043484"/>
    <w:rsid w:val="00044E44"/>
    <w:rsid w:val="00045076"/>
    <w:rsid w:val="000457B6"/>
    <w:rsid w:val="00046C13"/>
    <w:rsid w:val="00050A1B"/>
    <w:rsid w:val="00050C6E"/>
    <w:rsid w:val="00051477"/>
    <w:rsid w:val="00051BD7"/>
    <w:rsid w:val="00051CBC"/>
    <w:rsid w:val="000533FC"/>
    <w:rsid w:val="00053421"/>
    <w:rsid w:val="0005354B"/>
    <w:rsid w:val="00053CE7"/>
    <w:rsid w:val="00053ED4"/>
    <w:rsid w:val="00054783"/>
    <w:rsid w:val="00054BE5"/>
    <w:rsid w:val="00054F92"/>
    <w:rsid w:val="00056768"/>
    <w:rsid w:val="00056C15"/>
    <w:rsid w:val="00056D5A"/>
    <w:rsid w:val="00057194"/>
    <w:rsid w:val="000604A3"/>
    <w:rsid w:val="000606B6"/>
    <w:rsid w:val="0006174E"/>
    <w:rsid w:val="00061C88"/>
    <w:rsid w:val="00062631"/>
    <w:rsid w:val="00062652"/>
    <w:rsid w:val="00062A99"/>
    <w:rsid w:val="000637CF"/>
    <w:rsid w:val="00063F43"/>
    <w:rsid w:val="00065741"/>
    <w:rsid w:val="000658C7"/>
    <w:rsid w:val="00066244"/>
    <w:rsid w:val="00066966"/>
    <w:rsid w:val="00066E21"/>
    <w:rsid w:val="00067A75"/>
    <w:rsid w:val="00067BBE"/>
    <w:rsid w:val="00067F95"/>
    <w:rsid w:val="0007024D"/>
    <w:rsid w:val="00070359"/>
    <w:rsid w:val="000706A0"/>
    <w:rsid w:val="00070954"/>
    <w:rsid w:val="0007096D"/>
    <w:rsid w:val="00071985"/>
    <w:rsid w:val="00072100"/>
    <w:rsid w:val="00072BA1"/>
    <w:rsid w:val="00073698"/>
    <w:rsid w:val="00073BFD"/>
    <w:rsid w:val="00074585"/>
    <w:rsid w:val="00075F66"/>
    <w:rsid w:val="0007652F"/>
    <w:rsid w:val="00076810"/>
    <w:rsid w:val="00076B7C"/>
    <w:rsid w:val="00080005"/>
    <w:rsid w:val="000803F0"/>
    <w:rsid w:val="00080951"/>
    <w:rsid w:val="00080E9C"/>
    <w:rsid w:val="0008101A"/>
    <w:rsid w:val="00081188"/>
    <w:rsid w:val="000817FE"/>
    <w:rsid w:val="00083B60"/>
    <w:rsid w:val="00083BAE"/>
    <w:rsid w:val="00083DD7"/>
    <w:rsid w:val="00084432"/>
    <w:rsid w:val="00084576"/>
    <w:rsid w:val="000848EA"/>
    <w:rsid w:val="00084DD6"/>
    <w:rsid w:val="0008515F"/>
    <w:rsid w:val="000854B0"/>
    <w:rsid w:val="00085EEA"/>
    <w:rsid w:val="00086463"/>
    <w:rsid w:val="00087300"/>
    <w:rsid w:val="000905CE"/>
    <w:rsid w:val="000918ED"/>
    <w:rsid w:val="00091DEA"/>
    <w:rsid w:val="00092412"/>
    <w:rsid w:val="000925BF"/>
    <w:rsid w:val="00092805"/>
    <w:rsid w:val="00092882"/>
    <w:rsid w:val="00092EF0"/>
    <w:rsid w:val="0009485D"/>
    <w:rsid w:val="000962C3"/>
    <w:rsid w:val="0009630B"/>
    <w:rsid w:val="00096FF1"/>
    <w:rsid w:val="0009748A"/>
    <w:rsid w:val="00097723"/>
    <w:rsid w:val="000A0276"/>
    <w:rsid w:val="000A12B5"/>
    <w:rsid w:val="000A1802"/>
    <w:rsid w:val="000A1A7E"/>
    <w:rsid w:val="000A1B87"/>
    <w:rsid w:val="000A1B9F"/>
    <w:rsid w:val="000A2372"/>
    <w:rsid w:val="000A2867"/>
    <w:rsid w:val="000A3702"/>
    <w:rsid w:val="000A39B4"/>
    <w:rsid w:val="000A4729"/>
    <w:rsid w:val="000A4C1B"/>
    <w:rsid w:val="000A6AD7"/>
    <w:rsid w:val="000A6C49"/>
    <w:rsid w:val="000A708A"/>
    <w:rsid w:val="000A7753"/>
    <w:rsid w:val="000A7BED"/>
    <w:rsid w:val="000A7E2D"/>
    <w:rsid w:val="000B0538"/>
    <w:rsid w:val="000B08AD"/>
    <w:rsid w:val="000B0A00"/>
    <w:rsid w:val="000B0E32"/>
    <w:rsid w:val="000B16E8"/>
    <w:rsid w:val="000B2430"/>
    <w:rsid w:val="000B24D9"/>
    <w:rsid w:val="000B280E"/>
    <w:rsid w:val="000B3DDC"/>
    <w:rsid w:val="000B451C"/>
    <w:rsid w:val="000B51C5"/>
    <w:rsid w:val="000B5B91"/>
    <w:rsid w:val="000B60A8"/>
    <w:rsid w:val="000B66B4"/>
    <w:rsid w:val="000B7FDD"/>
    <w:rsid w:val="000C0515"/>
    <w:rsid w:val="000C0B6C"/>
    <w:rsid w:val="000C0BC3"/>
    <w:rsid w:val="000C105E"/>
    <w:rsid w:val="000C23C2"/>
    <w:rsid w:val="000C2433"/>
    <w:rsid w:val="000C2705"/>
    <w:rsid w:val="000C29D6"/>
    <w:rsid w:val="000C319F"/>
    <w:rsid w:val="000C33C2"/>
    <w:rsid w:val="000C36AB"/>
    <w:rsid w:val="000C39DE"/>
    <w:rsid w:val="000C4A53"/>
    <w:rsid w:val="000C50E5"/>
    <w:rsid w:val="000C5FC3"/>
    <w:rsid w:val="000C6553"/>
    <w:rsid w:val="000C6C4B"/>
    <w:rsid w:val="000C700E"/>
    <w:rsid w:val="000C7586"/>
    <w:rsid w:val="000D0451"/>
    <w:rsid w:val="000D221D"/>
    <w:rsid w:val="000D23C7"/>
    <w:rsid w:val="000D3286"/>
    <w:rsid w:val="000D3F68"/>
    <w:rsid w:val="000D4A5E"/>
    <w:rsid w:val="000D4B89"/>
    <w:rsid w:val="000D4B8E"/>
    <w:rsid w:val="000D517C"/>
    <w:rsid w:val="000D5954"/>
    <w:rsid w:val="000D6262"/>
    <w:rsid w:val="000D6540"/>
    <w:rsid w:val="000D6801"/>
    <w:rsid w:val="000D7509"/>
    <w:rsid w:val="000D7750"/>
    <w:rsid w:val="000E08D3"/>
    <w:rsid w:val="000E0AAA"/>
    <w:rsid w:val="000E0D3F"/>
    <w:rsid w:val="000E1FAB"/>
    <w:rsid w:val="000E2236"/>
    <w:rsid w:val="000E2718"/>
    <w:rsid w:val="000E28D6"/>
    <w:rsid w:val="000E2AE0"/>
    <w:rsid w:val="000E2E16"/>
    <w:rsid w:val="000E3577"/>
    <w:rsid w:val="000E35BE"/>
    <w:rsid w:val="000E3F7D"/>
    <w:rsid w:val="000E4532"/>
    <w:rsid w:val="000E45B3"/>
    <w:rsid w:val="000E474F"/>
    <w:rsid w:val="000E4A63"/>
    <w:rsid w:val="000E6835"/>
    <w:rsid w:val="000E6890"/>
    <w:rsid w:val="000F2A56"/>
    <w:rsid w:val="000F34A8"/>
    <w:rsid w:val="000F379A"/>
    <w:rsid w:val="000F394F"/>
    <w:rsid w:val="000F3B13"/>
    <w:rsid w:val="000F3B8C"/>
    <w:rsid w:val="000F4800"/>
    <w:rsid w:val="000F4F64"/>
    <w:rsid w:val="000F5339"/>
    <w:rsid w:val="000F5C9D"/>
    <w:rsid w:val="000F5E4F"/>
    <w:rsid w:val="000F6325"/>
    <w:rsid w:val="000F6A70"/>
    <w:rsid w:val="000F7EA3"/>
    <w:rsid w:val="0010071A"/>
    <w:rsid w:val="00100A63"/>
    <w:rsid w:val="00101045"/>
    <w:rsid w:val="00101695"/>
    <w:rsid w:val="00102D58"/>
    <w:rsid w:val="00103127"/>
    <w:rsid w:val="001041B1"/>
    <w:rsid w:val="00104E44"/>
    <w:rsid w:val="00105EE6"/>
    <w:rsid w:val="00106095"/>
    <w:rsid w:val="001063C5"/>
    <w:rsid w:val="001066F6"/>
    <w:rsid w:val="0010795B"/>
    <w:rsid w:val="001079D6"/>
    <w:rsid w:val="00107CF9"/>
    <w:rsid w:val="001105A3"/>
    <w:rsid w:val="00111234"/>
    <w:rsid w:val="00111971"/>
    <w:rsid w:val="00111B2B"/>
    <w:rsid w:val="00112854"/>
    <w:rsid w:val="00112885"/>
    <w:rsid w:val="00112E18"/>
    <w:rsid w:val="001132B0"/>
    <w:rsid w:val="001138E3"/>
    <w:rsid w:val="00113953"/>
    <w:rsid w:val="00113E0F"/>
    <w:rsid w:val="00114001"/>
    <w:rsid w:val="00114235"/>
    <w:rsid w:val="00117D9B"/>
    <w:rsid w:val="00121167"/>
    <w:rsid w:val="00121366"/>
    <w:rsid w:val="00121491"/>
    <w:rsid w:val="00122D50"/>
    <w:rsid w:val="00124FC5"/>
    <w:rsid w:val="0012558D"/>
    <w:rsid w:val="00125CB8"/>
    <w:rsid w:val="00125CDA"/>
    <w:rsid w:val="001273E1"/>
    <w:rsid w:val="00127454"/>
    <w:rsid w:val="0012752B"/>
    <w:rsid w:val="00127682"/>
    <w:rsid w:val="0012E10B"/>
    <w:rsid w:val="00131649"/>
    <w:rsid w:val="001317BE"/>
    <w:rsid w:val="00131D7D"/>
    <w:rsid w:val="00132BCE"/>
    <w:rsid w:val="00132F32"/>
    <w:rsid w:val="001330F7"/>
    <w:rsid w:val="001338C8"/>
    <w:rsid w:val="00133C80"/>
    <w:rsid w:val="00133D75"/>
    <w:rsid w:val="00134128"/>
    <w:rsid w:val="0013436D"/>
    <w:rsid w:val="001357B7"/>
    <w:rsid w:val="00135B29"/>
    <w:rsid w:val="00136C7E"/>
    <w:rsid w:val="001374A4"/>
    <w:rsid w:val="0013790A"/>
    <w:rsid w:val="00137AF0"/>
    <w:rsid w:val="00140375"/>
    <w:rsid w:val="001403F4"/>
    <w:rsid w:val="00141065"/>
    <w:rsid w:val="00141086"/>
    <w:rsid w:val="0014498B"/>
    <w:rsid w:val="001453E0"/>
    <w:rsid w:val="0014587C"/>
    <w:rsid w:val="00145D93"/>
    <w:rsid w:val="00146184"/>
    <w:rsid w:val="0014713B"/>
    <w:rsid w:val="001477BE"/>
    <w:rsid w:val="0015147E"/>
    <w:rsid w:val="001516CC"/>
    <w:rsid w:val="00151835"/>
    <w:rsid w:val="00151BED"/>
    <w:rsid w:val="0015203F"/>
    <w:rsid w:val="001538E7"/>
    <w:rsid w:val="00153B8A"/>
    <w:rsid w:val="001541AC"/>
    <w:rsid w:val="0015539F"/>
    <w:rsid w:val="0015649A"/>
    <w:rsid w:val="001565F7"/>
    <w:rsid w:val="00156F51"/>
    <w:rsid w:val="001572BA"/>
    <w:rsid w:val="00157358"/>
    <w:rsid w:val="0016199F"/>
    <w:rsid w:val="00161FBD"/>
    <w:rsid w:val="00162864"/>
    <w:rsid w:val="00162C9C"/>
    <w:rsid w:val="00163BEE"/>
    <w:rsid w:val="00164397"/>
    <w:rsid w:val="00164A3B"/>
    <w:rsid w:val="00164B46"/>
    <w:rsid w:val="00165544"/>
    <w:rsid w:val="00165807"/>
    <w:rsid w:val="00166B3E"/>
    <w:rsid w:val="00167347"/>
    <w:rsid w:val="00167953"/>
    <w:rsid w:val="00167D48"/>
    <w:rsid w:val="001702B3"/>
    <w:rsid w:val="00170C9B"/>
    <w:rsid w:val="0017294B"/>
    <w:rsid w:val="00172A70"/>
    <w:rsid w:val="00172D33"/>
    <w:rsid w:val="00173463"/>
    <w:rsid w:val="00173A17"/>
    <w:rsid w:val="001747ED"/>
    <w:rsid w:val="001748DA"/>
    <w:rsid w:val="001759D5"/>
    <w:rsid w:val="00175EC2"/>
    <w:rsid w:val="0017675F"/>
    <w:rsid w:val="00177DFD"/>
    <w:rsid w:val="00177ECC"/>
    <w:rsid w:val="00180BF2"/>
    <w:rsid w:val="00181587"/>
    <w:rsid w:val="00181704"/>
    <w:rsid w:val="001828C0"/>
    <w:rsid w:val="001828D1"/>
    <w:rsid w:val="00182A8B"/>
    <w:rsid w:val="001833E4"/>
    <w:rsid w:val="001835B8"/>
    <w:rsid w:val="00183A04"/>
    <w:rsid w:val="001841C3"/>
    <w:rsid w:val="00184A31"/>
    <w:rsid w:val="001854CC"/>
    <w:rsid w:val="00186F99"/>
    <w:rsid w:val="00187777"/>
    <w:rsid w:val="00187A41"/>
    <w:rsid w:val="00187B03"/>
    <w:rsid w:val="00190276"/>
    <w:rsid w:val="00190990"/>
    <w:rsid w:val="00191013"/>
    <w:rsid w:val="0019169E"/>
    <w:rsid w:val="00191B3B"/>
    <w:rsid w:val="00191E88"/>
    <w:rsid w:val="0019260C"/>
    <w:rsid w:val="00195159"/>
    <w:rsid w:val="00196C4B"/>
    <w:rsid w:val="00196D1D"/>
    <w:rsid w:val="00197CD3"/>
    <w:rsid w:val="00197CED"/>
    <w:rsid w:val="001A06B3"/>
    <w:rsid w:val="001A08B6"/>
    <w:rsid w:val="001A0902"/>
    <w:rsid w:val="001A115F"/>
    <w:rsid w:val="001A18B2"/>
    <w:rsid w:val="001A2229"/>
    <w:rsid w:val="001A3594"/>
    <w:rsid w:val="001A4487"/>
    <w:rsid w:val="001A4E2A"/>
    <w:rsid w:val="001A4E80"/>
    <w:rsid w:val="001A4FEC"/>
    <w:rsid w:val="001A54EC"/>
    <w:rsid w:val="001A6956"/>
    <w:rsid w:val="001A71BB"/>
    <w:rsid w:val="001A7781"/>
    <w:rsid w:val="001A7894"/>
    <w:rsid w:val="001A7A0A"/>
    <w:rsid w:val="001B0F56"/>
    <w:rsid w:val="001B1FA3"/>
    <w:rsid w:val="001B2240"/>
    <w:rsid w:val="001B2A1D"/>
    <w:rsid w:val="001B2E5C"/>
    <w:rsid w:val="001B3F2C"/>
    <w:rsid w:val="001B62AE"/>
    <w:rsid w:val="001B6915"/>
    <w:rsid w:val="001B706F"/>
    <w:rsid w:val="001B74CB"/>
    <w:rsid w:val="001B7B3A"/>
    <w:rsid w:val="001B7DC0"/>
    <w:rsid w:val="001C0148"/>
    <w:rsid w:val="001C0894"/>
    <w:rsid w:val="001C1D67"/>
    <w:rsid w:val="001C24B2"/>
    <w:rsid w:val="001C4213"/>
    <w:rsid w:val="001C4501"/>
    <w:rsid w:val="001C4ACD"/>
    <w:rsid w:val="001C4D1E"/>
    <w:rsid w:val="001C4F28"/>
    <w:rsid w:val="001C552B"/>
    <w:rsid w:val="001C57F2"/>
    <w:rsid w:val="001C5975"/>
    <w:rsid w:val="001C5CCE"/>
    <w:rsid w:val="001C6098"/>
    <w:rsid w:val="001C6BD3"/>
    <w:rsid w:val="001C6D10"/>
    <w:rsid w:val="001C70F1"/>
    <w:rsid w:val="001C7CBB"/>
    <w:rsid w:val="001C7EA4"/>
    <w:rsid w:val="001C7ECD"/>
    <w:rsid w:val="001D04B5"/>
    <w:rsid w:val="001D156A"/>
    <w:rsid w:val="001D18A4"/>
    <w:rsid w:val="001D2B3D"/>
    <w:rsid w:val="001D467D"/>
    <w:rsid w:val="001D4F67"/>
    <w:rsid w:val="001D5440"/>
    <w:rsid w:val="001D6AAB"/>
    <w:rsid w:val="001D6B3F"/>
    <w:rsid w:val="001D748C"/>
    <w:rsid w:val="001D77FE"/>
    <w:rsid w:val="001E00CE"/>
    <w:rsid w:val="001E00FC"/>
    <w:rsid w:val="001E0965"/>
    <w:rsid w:val="001E1380"/>
    <w:rsid w:val="001E22A0"/>
    <w:rsid w:val="001E24B5"/>
    <w:rsid w:val="001E32EF"/>
    <w:rsid w:val="001E4030"/>
    <w:rsid w:val="001E4AD5"/>
    <w:rsid w:val="001E52F9"/>
    <w:rsid w:val="001E583A"/>
    <w:rsid w:val="001E5A4E"/>
    <w:rsid w:val="001E6192"/>
    <w:rsid w:val="001E61E8"/>
    <w:rsid w:val="001E69E0"/>
    <w:rsid w:val="001F093D"/>
    <w:rsid w:val="001F0D59"/>
    <w:rsid w:val="001F1210"/>
    <w:rsid w:val="001F1364"/>
    <w:rsid w:val="001F150C"/>
    <w:rsid w:val="001F2767"/>
    <w:rsid w:val="001F311B"/>
    <w:rsid w:val="001F45FD"/>
    <w:rsid w:val="001F48BA"/>
    <w:rsid w:val="001F4DCD"/>
    <w:rsid w:val="001F5AF2"/>
    <w:rsid w:val="001F5BDF"/>
    <w:rsid w:val="001F67BB"/>
    <w:rsid w:val="001F7A8D"/>
    <w:rsid w:val="001F7B6B"/>
    <w:rsid w:val="002002BE"/>
    <w:rsid w:val="00200990"/>
    <w:rsid w:val="00201EC3"/>
    <w:rsid w:val="00202A71"/>
    <w:rsid w:val="0020381D"/>
    <w:rsid w:val="002038BD"/>
    <w:rsid w:val="00204B32"/>
    <w:rsid w:val="00206431"/>
    <w:rsid w:val="00206957"/>
    <w:rsid w:val="0020706A"/>
    <w:rsid w:val="002078B7"/>
    <w:rsid w:val="00210309"/>
    <w:rsid w:val="00210525"/>
    <w:rsid w:val="00211CA6"/>
    <w:rsid w:val="002123C5"/>
    <w:rsid w:val="002124B9"/>
    <w:rsid w:val="00212BBE"/>
    <w:rsid w:val="002136F1"/>
    <w:rsid w:val="00213C87"/>
    <w:rsid w:val="00213F9E"/>
    <w:rsid w:val="002154AF"/>
    <w:rsid w:val="00215613"/>
    <w:rsid w:val="0021587C"/>
    <w:rsid w:val="002159D4"/>
    <w:rsid w:val="00215B20"/>
    <w:rsid w:val="00216260"/>
    <w:rsid w:val="00216FEB"/>
    <w:rsid w:val="00217B33"/>
    <w:rsid w:val="00221733"/>
    <w:rsid w:val="002218C2"/>
    <w:rsid w:val="00221FE7"/>
    <w:rsid w:val="002231F8"/>
    <w:rsid w:val="00224CEB"/>
    <w:rsid w:val="00224E47"/>
    <w:rsid w:val="00225C86"/>
    <w:rsid w:val="00227BA0"/>
    <w:rsid w:val="00231086"/>
    <w:rsid w:val="00232C40"/>
    <w:rsid w:val="00233914"/>
    <w:rsid w:val="0023431C"/>
    <w:rsid w:val="002366D4"/>
    <w:rsid w:val="002368CC"/>
    <w:rsid w:val="00236CF8"/>
    <w:rsid w:val="00237A19"/>
    <w:rsid w:val="00240039"/>
    <w:rsid w:val="00240224"/>
    <w:rsid w:val="00240379"/>
    <w:rsid w:val="002404DF"/>
    <w:rsid w:val="002406CB"/>
    <w:rsid w:val="00240700"/>
    <w:rsid w:val="00240D4A"/>
    <w:rsid w:val="002412B3"/>
    <w:rsid w:val="00241683"/>
    <w:rsid w:val="002417B8"/>
    <w:rsid w:val="002418FB"/>
    <w:rsid w:val="00243142"/>
    <w:rsid w:val="00243B70"/>
    <w:rsid w:val="00244C05"/>
    <w:rsid w:val="00244E3D"/>
    <w:rsid w:val="00245007"/>
    <w:rsid w:val="00245C16"/>
    <w:rsid w:val="00245FA6"/>
    <w:rsid w:val="002465DF"/>
    <w:rsid w:val="00247A2E"/>
    <w:rsid w:val="00247C8A"/>
    <w:rsid w:val="00250A97"/>
    <w:rsid w:val="00252124"/>
    <w:rsid w:val="0025334E"/>
    <w:rsid w:val="0025392E"/>
    <w:rsid w:val="00253BBD"/>
    <w:rsid w:val="00254256"/>
    <w:rsid w:val="00254313"/>
    <w:rsid w:val="00254CF9"/>
    <w:rsid w:val="0025562A"/>
    <w:rsid w:val="002568F5"/>
    <w:rsid w:val="002578C6"/>
    <w:rsid w:val="00257F11"/>
    <w:rsid w:val="00260129"/>
    <w:rsid w:val="00261A6F"/>
    <w:rsid w:val="00262372"/>
    <w:rsid w:val="00262382"/>
    <w:rsid w:val="00262D1D"/>
    <w:rsid w:val="0026410C"/>
    <w:rsid w:val="00264420"/>
    <w:rsid w:val="00264861"/>
    <w:rsid w:val="00265011"/>
    <w:rsid w:val="00265903"/>
    <w:rsid w:val="00266040"/>
    <w:rsid w:val="00266553"/>
    <w:rsid w:val="002667D4"/>
    <w:rsid w:val="00267392"/>
    <w:rsid w:val="0026780E"/>
    <w:rsid w:val="00270532"/>
    <w:rsid w:val="002705F1"/>
    <w:rsid w:val="00270DCE"/>
    <w:rsid w:val="0027108F"/>
    <w:rsid w:val="002716D9"/>
    <w:rsid w:val="002724E6"/>
    <w:rsid w:val="00272BE2"/>
    <w:rsid w:val="00272F3D"/>
    <w:rsid w:val="00272F5B"/>
    <w:rsid w:val="00274971"/>
    <w:rsid w:val="002751C0"/>
    <w:rsid w:val="0027552B"/>
    <w:rsid w:val="00276294"/>
    <w:rsid w:val="002805BD"/>
    <w:rsid w:val="00280C96"/>
    <w:rsid w:val="00280EFF"/>
    <w:rsid w:val="002815DB"/>
    <w:rsid w:val="0028276F"/>
    <w:rsid w:val="00282F39"/>
    <w:rsid w:val="0028302C"/>
    <w:rsid w:val="00283F0C"/>
    <w:rsid w:val="0028430F"/>
    <w:rsid w:val="002844B2"/>
    <w:rsid w:val="002861C3"/>
    <w:rsid w:val="00286AD1"/>
    <w:rsid w:val="002877BD"/>
    <w:rsid w:val="00287B6D"/>
    <w:rsid w:val="00287DB5"/>
    <w:rsid w:val="00290CA6"/>
    <w:rsid w:val="00290F87"/>
    <w:rsid w:val="00291EF5"/>
    <w:rsid w:val="002921E7"/>
    <w:rsid w:val="00292F82"/>
    <w:rsid w:val="00293173"/>
    <w:rsid w:val="0029405F"/>
    <w:rsid w:val="00294376"/>
    <w:rsid w:val="00294A9A"/>
    <w:rsid w:val="00294D59"/>
    <w:rsid w:val="002954DB"/>
    <w:rsid w:val="00295571"/>
    <w:rsid w:val="00295606"/>
    <w:rsid w:val="00295BAC"/>
    <w:rsid w:val="002974D5"/>
    <w:rsid w:val="00297C49"/>
    <w:rsid w:val="002A0DF8"/>
    <w:rsid w:val="002A1B6D"/>
    <w:rsid w:val="002A27DD"/>
    <w:rsid w:val="002A38FA"/>
    <w:rsid w:val="002A3D2D"/>
    <w:rsid w:val="002A4338"/>
    <w:rsid w:val="002A4DAB"/>
    <w:rsid w:val="002A5B0B"/>
    <w:rsid w:val="002A66CC"/>
    <w:rsid w:val="002A70B0"/>
    <w:rsid w:val="002B072A"/>
    <w:rsid w:val="002B1733"/>
    <w:rsid w:val="002B22AB"/>
    <w:rsid w:val="002B2518"/>
    <w:rsid w:val="002B25BB"/>
    <w:rsid w:val="002B2673"/>
    <w:rsid w:val="002B44DA"/>
    <w:rsid w:val="002B4E80"/>
    <w:rsid w:val="002B50B1"/>
    <w:rsid w:val="002B53C8"/>
    <w:rsid w:val="002B54BC"/>
    <w:rsid w:val="002B563B"/>
    <w:rsid w:val="002B6A63"/>
    <w:rsid w:val="002B74DA"/>
    <w:rsid w:val="002C0091"/>
    <w:rsid w:val="002C0C2A"/>
    <w:rsid w:val="002C1224"/>
    <w:rsid w:val="002C12D5"/>
    <w:rsid w:val="002C18B9"/>
    <w:rsid w:val="002C1AAB"/>
    <w:rsid w:val="002C1DD9"/>
    <w:rsid w:val="002C1F6E"/>
    <w:rsid w:val="002C3BB6"/>
    <w:rsid w:val="002C4081"/>
    <w:rsid w:val="002C4215"/>
    <w:rsid w:val="002C4FBB"/>
    <w:rsid w:val="002C601E"/>
    <w:rsid w:val="002C6DD2"/>
    <w:rsid w:val="002C7016"/>
    <w:rsid w:val="002C740F"/>
    <w:rsid w:val="002C74DF"/>
    <w:rsid w:val="002C7CAD"/>
    <w:rsid w:val="002C7D9C"/>
    <w:rsid w:val="002D073B"/>
    <w:rsid w:val="002D0855"/>
    <w:rsid w:val="002D0EC1"/>
    <w:rsid w:val="002D1ED6"/>
    <w:rsid w:val="002D319D"/>
    <w:rsid w:val="002D31BE"/>
    <w:rsid w:val="002D34E8"/>
    <w:rsid w:val="002D37EE"/>
    <w:rsid w:val="002D3B1A"/>
    <w:rsid w:val="002D3C6F"/>
    <w:rsid w:val="002D3C77"/>
    <w:rsid w:val="002D4147"/>
    <w:rsid w:val="002D4BDE"/>
    <w:rsid w:val="002D4CBA"/>
    <w:rsid w:val="002D5B50"/>
    <w:rsid w:val="002D6696"/>
    <w:rsid w:val="002D6F65"/>
    <w:rsid w:val="002D7459"/>
    <w:rsid w:val="002D7BFB"/>
    <w:rsid w:val="002E1066"/>
    <w:rsid w:val="002E1357"/>
    <w:rsid w:val="002E13C5"/>
    <w:rsid w:val="002E1AAE"/>
    <w:rsid w:val="002E26A1"/>
    <w:rsid w:val="002E33C3"/>
    <w:rsid w:val="002E35B0"/>
    <w:rsid w:val="002E390A"/>
    <w:rsid w:val="002E48E1"/>
    <w:rsid w:val="002E6A6B"/>
    <w:rsid w:val="002E7D08"/>
    <w:rsid w:val="002E7F11"/>
    <w:rsid w:val="002F0735"/>
    <w:rsid w:val="002F0812"/>
    <w:rsid w:val="002F0A21"/>
    <w:rsid w:val="002F1420"/>
    <w:rsid w:val="002F1DE8"/>
    <w:rsid w:val="002F23BF"/>
    <w:rsid w:val="002F33C9"/>
    <w:rsid w:val="002F48EB"/>
    <w:rsid w:val="002F5803"/>
    <w:rsid w:val="002F5899"/>
    <w:rsid w:val="002F59F7"/>
    <w:rsid w:val="002F633B"/>
    <w:rsid w:val="002F6AB3"/>
    <w:rsid w:val="002F6B0B"/>
    <w:rsid w:val="002F7131"/>
    <w:rsid w:val="0030062A"/>
    <w:rsid w:val="0030089F"/>
    <w:rsid w:val="0030106C"/>
    <w:rsid w:val="003019FE"/>
    <w:rsid w:val="00302068"/>
    <w:rsid w:val="00302FC3"/>
    <w:rsid w:val="00303F29"/>
    <w:rsid w:val="00303FC1"/>
    <w:rsid w:val="00304298"/>
    <w:rsid w:val="0030466E"/>
    <w:rsid w:val="0030534C"/>
    <w:rsid w:val="003053BF"/>
    <w:rsid w:val="00305A12"/>
    <w:rsid w:val="00306AE3"/>
    <w:rsid w:val="00307639"/>
    <w:rsid w:val="00307EFA"/>
    <w:rsid w:val="00308A8F"/>
    <w:rsid w:val="00311AC0"/>
    <w:rsid w:val="00311D0B"/>
    <w:rsid w:val="00312E45"/>
    <w:rsid w:val="003138FD"/>
    <w:rsid w:val="00314878"/>
    <w:rsid w:val="00316559"/>
    <w:rsid w:val="00316F77"/>
    <w:rsid w:val="00317FAE"/>
    <w:rsid w:val="00320187"/>
    <w:rsid w:val="00320E6E"/>
    <w:rsid w:val="00321174"/>
    <w:rsid w:val="00321462"/>
    <w:rsid w:val="00321D23"/>
    <w:rsid w:val="00322822"/>
    <w:rsid w:val="00322A30"/>
    <w:rsid w:val="0032350B"/>
    <w:rsid w:val="0032432D"/>
    <w:rsid w:val="0032534A"/>
    <w:rsid w:val="0032562E"/>
    <w:rsid w:val="00325B5B"/>
    <w:rsid w:val="00326180"/>
    <w:rsid w:val="00326546"/>
    <w:rsid w:val="0032671B"/>
    <w:rsid w:val="00330265"/>
    <w:rsid w:val="003310F8"/>
    <w:rsid w:val="003311F1"/>
    <w:rsid w:val="003319ED"/>
    <w:rsid w:val="003321DA"/>
    <w:rsid w:val="0033328B"/>
    <w:rsid w:val="0033340D"/>
    <w:rsid w:val="003335D9"/>
    <w:rsid w:val="00334354"/>
    <w:rsid w:val="00335A4E"/>
    <w:rsid w:val="0033674D"/>
    <w:rsid w:val="0034031A"/>
    <w:rsid w:val="00340718"/>
    <w:rsid w:val="003408AE"/>
    <w:rsid w:val="00341BFB"/>
    <w:rsid w:val="003425E6"/>
    <w:rsid w:val="00342B8B"/>
    <w:rsid w:val="003431A9"/>
    <w:rsid w:val="0034398E"/>
    <w:rsid w:val="00344159"/>
    <w:rsid w:val="003449E1"/>
    <w:rsid w:val="0034587B"/>
    <w:rsid w:val="00346A8D"/>
    <w:rsid w:val="00347582"/>
    <w:rsid w:val="003476FC"/>
    <w:rsid w:val="00347BDD"/>
    <w:rsid w:val="003501D8"/>
    <w:rsid w:val="00350600"/>
    <w:rsid w:val="003515A0"/>
    <w:rsid w:val="00351616"/>
    <w:rsid w:val="00353154"/>
    <w:rsid w:val="00353AE2"/>
    <w:rsid w:val="00353F3E"/>
    <w:rsid w:val="00355085"/>
    <w:rsid w:val="003551D0"/>
    <w:rsid w:val="00355736"/>
    <w:rsid w:val="00355868"/>
    <w:rsid w:val="003561DC"/>
    <w:rsid w:val="003574B1"/>
    <w:rsid w:val="00357BDA"/>
    <w:rsid w:val="0036016C"/>
    <w:rsid w:val="00360642"/>
    <w:rsid w:val="00361470"/>
    <w:rsid w:val="003617D9"/>
    <w:rsid w:val="0036302E"/>
    <w:rsid w:val="00363057"/>
    <w:rsid w:val="00363273"/>
    <w:rsid w:val="003637AC"/>
    <w:rsid w:val="00365024"/>
    <w:rsid w:val="0036613A"/>
    <w:rsid w:val="0036F92F"/>
    <w:rsid w:val="003702B8"/>
    <w:rsid w:val="003702BA"/>
    <w:rsid w:val="00370A74"/>
    <w:rsid w:val="00371EBE"/>
    <w:rsid w:val="003721AE"/>
    <w:rsid w:val="003721B0"/>
    <w:rsid w:val="00372E25"/>
    <w:rsid w:val="0037348D"/>
    <w:rsid w:val="003741F2"/>
    <w:rsid w:val="00374CCB"/>
    <w:rsid w:val="00374DC7"/>
    <w:rsid w:val="003755D3"/>
    <w:rsid w:val="00375B31"/>
    <w:rsid w:val="0037634C"/>
    <w:rsid w:val="003764F2"/>
    <w:rsid w:val="00376C9E"/>
    <w:rsid w:val="00376D3F"/>
    <w:rsid w:val="00376D86"/>
    <w:rsid w:val="0037796D"/>
    <w:rsid w:val="00377CB3"/>
    <w:rsid w:val="0038078C"/>
    <w:rsid w:val="003808BA"/>
    <w:rsid w:val="00380DF8"/>
    <w:rsid w:val="0038116C"/>
    <w:rsid w:val="003821EC"/>
    <w:rsid w:val="00384C38"/>
    <w:rsid w:val="00384C77"/>
    <w:rsid w:val="0038562D"/>
    <w:rsid w:val="00385659"/>
    <w:rsid w:val="00385A53"/>
    <w:rsid w:val="003870A5"/>
    <w:rsid w:val="00387519"/>
    <w:rsid w:val="00387576"/>
    <w:rsid w:val="0038761E"/>
    <w:rsid w:val="00387A09"/>
    <w:rsid w:val="00387D05"/>
    <w:rsid w:val="00390301"/>
    <w:rsid w:val="00390411"/>
    <w:rsid w:val="00391517"/>
    <w:rsid w:val="003923D4"/>
    <w:rsid w:val="00392ACA"/>
    <w:rsid w:val="00392FFD"/>
    <w:rsid w:val="00393248"/>
    <w:rsid w:val="003933CE"/>
    <w:rsid w:val="00393CFF"/>
    <w:rsid w:val="003940E9"/>
    <w:rsid w:val="00395540"/>
    <w:rsid w:val="00395762"/>
    <w:rsid w:val="003957F9"/>
    <w:rsid w:val="00396806"/>
    <w:rsid w:val="003973CE"/>
    <w:rsid w:val="00397E73"/>
    <w:rsid w:val="003A0174"/>
    <w:rsid w:val="003A119A"/>
    <w:rsid w:val="003A3FE7"/>
    <w:rsid w:val="003A4997"/>
    <w:rsid w:val="003A58D9"/>
    <w:rsid w:val="003A5F61"/>
    <w:rsid w:val="003A61F8"/>
    <w:rsid w:val="003A6502"/>
    <w:rsid w:val="003A6736"/>
    <w:rsid w:val="003A6743"/>
    <w:rsid w:val="003A73B8"/>
    <w:rsid w:val="003A7C50"/>
    <w:rsid w:val="003B2FE3"/>
    <w:rsid w:val="003B35D7"/>
    <w:rsid w:val="003B505F"/>
    <w:rsid w:val="003B58A3"/>
    <w:rsid w:val="003B5AB7"/>
    <w:rsid w:val="003B6B75"/>
    <w:rsid w:val="003B7531"/>
    <w:rsid w:val="003B7805"/>
    <w:rsid w:val="003BF049"/>
    <w:rsid w:val="003C052E"/>
    <w:rsid w:val="003C115E"/>
    <w:rsid w:val="003C1327"/>
    <w:rsid w:val="003C13C2"/>
    <w:rsid w:val="003C1FAF"/>
    <w:rsid w:val="003C33B6"/>
    <w:rsid w:val="003C492C"/>
    <w:rsid w:val="003C5BF5"/>
    <w:rsid w:val="003C5C62"/>
    <w:rsid w:val="003C5E9A"/>
    <w:rsid w:val="003C67E4"/>
    <w:rsid w:val="003C6FAB"/>
    <w:rsid w:val="003C78AC"/>
    <w:rsid w:val="003D0272"/>
    <w:rsid w:val="003D03C1"/>
    <w:rsid w:val="003D0911"/>
    <w:rsid w:val="003D0CD4"/>
    <w:rsid w:val="003D113E"/>
    <w:rsid w:val="003D11ED"/>
    <w:rsid w:val="003D1417"/>
    <w:rsid w:val="003D14D7"/>
    <w:rsid w:val="003D1533"/>
    <w:rsid w:val="003D19E9"/>
    <w:rsid w:val="003D2C9A"/>
    <w:rsid w:val="003D395A"/>
    <w:rsid w:val="003D39EF"/>
    <w:rsid w:val="003D4132"/>
    <w:rsid w:val="003D49C7"/>
    <w:rsid w:val="003D4EA6"/>
    <w:rsid w:val="003D53F4"/>
    <w:rsid w:val="003D5EAD"/>
    <w:rsid w:val="003D7B61"/>
    <w:rsid w:val="003D7DED"/>
    <w:rsid w:val="003E03CD"/>
    <w:rsid w:val="003E0F6D"/>
    <w:rsid w:val="003E2547"/>
    <w:rsid w:val="003E2CDA"/>
    <w:rsid w:val="003E4D60"/>
    <w:rsid w:val="003E63FE"/>
    <w:rsid w:val="003E6F0C"/>
    <w:rsid w:val="003E73EF"/>
    <w:rsid w:val="003E77E0"/>
    <w:rsid w:val="003E77F0"/>
    <w:rsid w:val="003F098D"/>
    <w:rsid w:val="003F09EE"/>
    <w:rsid w:val="003F19CC"/>
    <w:rsid w:val="003F2B12"/>
    <w:rsid w:val="003F3218"/>
    <w:rsid w:val="003F3F15"/>
    <w:rsid w:val="003F4CE7"/>
    <w:rsid w:val="003F5233"/>
    <w:rsid w:val="003F58FF"/>
    <w:rsid w:val="003F7BDE"/>
    <w:rsid w:val="003F7E34"/>
    <w:rsid w:val="003F7F0F"/>
    <w:rsid w:val="00400565"/>
    <w:rsid w:val="0040085E"/>
    <w:rsid w:val="00401D1D"/>
    <w:rsid w:val="00401EBE"/>
    <w:rsid w:val="00402041"/>
    <w:rsid w:val="00402981"/>
    <w:rsid w:val="00402A7B"/>
    <w:rsid w:val="00402B77"/>
    <w:rsid w:val="00402B8D"/>
    <w:rsid w:val="00403A49"/>
    <w:rsid w:val="00403F1F"/>
    <w:rsid w:val="00404162"/>
    <w:rsid w:val="00404A5E"/>
    <w:rsid w:val="00407D5C"/>
    <w:rsid w:val="00410D66"/>
    <w:rsid w:val="00410E2C"/>
    <w:rsid w:val="0041107F"/>
    <w:rsid w:val="004118A4"/>
    <w:rsid w:val="004119D9"/>
    <w:rsid w:val="00412303"/>
    <w:rsid w:val="00413888"/>
    <w:rsid w:val="004143B6"/>
    <w:rsid w:val="0041602B"/>
    <w:rsid w:val="0041665C"/>
    <w:rsid w:val="00416A05"/>
    <w:rsid w:val="00422EB4"/>
    <w:rsid w:val="00423811"/>
    <w:rsid w:val="00423EC0"/>
    <w:rsid w:val="00423F51"/>
    <w:rsid w:val="00424359"/>
    <w:rsid w:val="004245DE"/>
    <w:rsid w:val="00424B9A"/>
    <w:rsid w:val="0042517A"/>
    <w:rsid w:val="0042586F"/>
    <w:rsid w:val="00425A74"/>
    <w:rsid w:val="00426B15"/>
    <w:rsid w:val="00426C15"/>
    <w:rsid w:val="004276FB"/>
    <w:rsid w:val="00427C2B"/>
    <w:rsid w:val="004307E2"/>
    <w:rsid w:val="004309DE"/>
    <w:rsid w:val="00430D45"/>
    <w:rsid w:val="00431452"/>
    <w:rsid w:val="004316DD"/>
    <w:rsid w:val="00432264"/>
    <w:rsid w:val="00432761"/>
    <w:rsid w:val="00432C1B"/>
    <w:rsid w:val="00433919"/>
    <w:rsid w:val="00433926"/>
    <w:rsid w:val="00433ECF"/>
    <w:rsid w:val="004366F6"/>
    <w:rsid w:val="00436D47"/>
    <w:rsid w:val="00437528"/>
    <w:rsid w:val="004375ED"/>
    <w:rsid w:val="004378FA"/>
    <w:rsid w:val="00437AE0"/>
    <w:rsid w:val="00440EA2"/>
    <w:rsid w:val="00442921"/>
    <w:rsid w:val="004430A3"/>
    <w:rsid w:val="0044366C"/>
    <w:rsid w:val="0044432F"/>
    <w:rsid w:val="00444370"/>
    <w:rsid w:val="004446EC"/>
    <w:rsid w:val="0044580E"/>
    <w:rsid w:val="004465F0"/>
    <w:rsid w:val="00447242"/>
    <w:rsid w:val="00447665"/>
    <w:rsid w:val="00447B86"/>
    <w:rsid w:val="00447B8F"/>
    <w:rsid w:val="00450945"/>
    <w:rsid w:val="00450C7C"/>
    <w:rsid w:val="004515E5"/>
    <w:rsid w:val="004517F0"/>
    <w:rsid w:val="00452012"/>
    <w:rsid w:val="00452E81"/>
    <w:rsid w:val="0045344A"/>
    <w:rsid w:val="00453813"/>
    <w:rsid w:val="00453977"/>
    <w:rsid w:val="00453D77"/>
    <w:rsid w:val="00454B09"/>
    <w:rsid w:val="00456544"/>
    <w:rsid w:val="0045655B"/>
    <w:rsid w:val="00456BD3"/>
    <w:rsid w:val="00456C1B"/>
    <w:rsid w:val="004575D2"/>
    <w:rsid w:val="004606D4"/>
    <w:rsid w:val="004608A1"/>
    <w:rsid w:val="00461B0C"/>
    <w:rsid w:val="00461B39"/>
    <w:rsid w:val="004625AC"/>
    <w:rsid w:val="00462881"/>
    <w:rsid w:val="0046324A"/>
    <w:rsid w:val="00463DFB"/>
    <w:rsid w:val="00463E6F"/>
    <w:rsid w:val="00463F33"/>
    <w:rsid w:val="004644BA"/>
    <w:rsid w:val="00464B55"/>
    <w:rsid w:val="00465476"/>
    <w:rsid w:val="00465DED"/>
    <w:rsid w:val="00467E8C"/>
    <w:rsid w:val="004710CD"/>
    <w:rsid w:val="00473B20"/>
    <w:rsid w:val="00473C8D"/>
    <w:rsid w:val="004746BC"/>
    <w:rsid w:val="00475C7B"/>
    <w:rsid w:val="004809DE"/>
    <w:rsid w:val="00480BCA"/>
    <w:rsid w:val="00480F98"/>
    <w:rsid w:val="004810E5"/>
    <w:rsid w:val="00481115"/>
    <w:rsid w:val="00481B1C"/>
    <w:rsid w:val="00481ED5"/>
    <w:rsid w:val="00483804"/>
    <w:rsid w:val="00483F8B"/>
    <w:rsid w:val="00485154"/>
    <w:rsid w:val="00485EE9"/>
    <w:rsid w:val="00486295"/>
    <w:rsid w:val="00486628"/>
    <w:rsid w:val="00486B90"/>
    <w:rsid w:val="004876B5"/>
    <w:rsid w:val="004878DC"/>
    <w:rsid w:val="00488348"/>
    <w:rsid w:val="00490754"/>
    <w:rsid w:val="00490945"/>
    <w:rsid w:val="0049130F"/>
    <w:rsid w:val="004917CD"/>
    <w:rsid w:val="00491D00"/>
    <w:rsid w:val="0049222B"/>
    <w:rsid w:val="004923EC"/>
    <w:rsid w:val="00492EE2"/>
    <w:rsid w:val="004947BF"/>
    <w:rsid w:val="00494892"/>
    <w:rsid w:val="00495DBA"/>
    <w:rsid w:val="004964D3"/>
    <w:rsid w:val="004965A5"/>
    <w:rsid w:val="00496A34"/>
    <w:rsid w:val="00496D53"/>
    <w:rsid w:val="00496FCA"/>
    <w:rsid w:val="00497273"/>
    <w:rsid w:val="004A02FE"/>
    <w:rsid w:val="004A0D1D"/>
    <w:rsid w:val="004A0EC4"/>
    <w:rsid w:val="004A100E"/>
    <w:rsid w:val="004A1011"/>
    <w:rsid w:val="004A1724"/>
    <w:rsid w:val="004A1DFD"/>
    <w:rsid w:val="004A2034"/>
    <w:rsid w:val="004A2792"/>
    <w:rsid w:val="004A2E26"/>
    <w:rsid w:val="004A3147"/>
    <w:rsid w:val="004A356E"/>
    <w:rsid w:val="004A42DC"/>
    <w:rsid w:val="004A440B"/>
    <w:rsid w:val="004A69FD"/>
    <w:rsid w:val="004A6D7A"/>
    <w:rsid w:val="004A6FC2"/>
    <w:rsid w:val="004A7405"/>
    <w:rsid w:val="004A7B6F"/>
    <w:rsid w:val="004B0DE6"/>
    <w:rsid w:val="004B343F"/>
    <w:rsid w:val="004B359D"/>
    <w:rsid w:val="004B40A2"/>
    <w:rsid w:val="004B498C"/>
    <w:rsid w:val="004B5931"/>
    <w:rsid w:val="004B5AF1"/>
    <w:rsid w:val="004B61FF"/>
    <w:rsid w:val="004B65BE"/>
    <w:rsid w:val="004B698E"/>
    <w:rsid w:val="004B70F7"/>
    <w:rsid w:val="004B7C5E"/>
    <w:rsid w:val="004C02FE"/>
    <w:rsid w:val="004C0D50"/>
    <w:rsid w:val="004C13F9"/>
    <w:rsid w:val="004C160E"/>
    <w:rsid w:val="004C3AE6"/>
    <w:rsid w:val="004C3C95"/>
    <w:rsid w:val="004C5244"/>
    <w:rsid w:val="004C5868"/>
    <w:rsid w:val="004C5963"/>
    <w:rsid w:val="004C59C2"/>
    <w:rsid w:val="004C5EED"/>
    <w:rsid w:val="004C5F88"/>
    <w:rsid w:val="004C664B"/>
    <w:rsid w:val="004C673E"/>
    <w:rsid w:val="004C6A18"/>
    <w:rsid w:val="004C6E0C"/>
    <w:rsid w:val="004C739C"/>
    <w:rsid w:val="004D03D0"/>
    <w:rsid w:val="004D0B72"/>
    <w:rsid w:val="004D1910"/>
    <w:rsid w:val="004D2E6C"/>
    <w:rsid w:val="004D2EE3"/>
    <w:rsid w:val="004D340C"/>
    <w:rsid w:val="004D3795"/>
    <w:rsid w:val="004D4C95"/>
    <w:rsid w:val="004D5882"/>
    <w:rsid w:val="004D5C21"/>
    <w:rsid w:val="004D5FC8"/>
    <w:rsid w:val="004D6161"/>
    <w:rsid w:val="004D68A7"/>
    <w:rsid w:val="004D703E"/>
    <w:rsid w:val="004E06A1"/>
    <w:rsid w:val="004E135E"/>
    <w:rsid w:val="004E1435"/>
    <w:rsid w:val="004E2766"/>
    <w:rsid w:val="004E39E6"/>
    <w:rsid w:val="004E39FA"/>
    <w:rsid w:val="004E4605"/>
    <w:rsid w:val="004E55CD"/>
    <w:rsid w:val="004E565A"/>
    <w:rsid w:val="004E5946"/>
    <w:rsid w:val="004E68FC"/>
    <w:rsid w:val="004E6C23"/>
    <w:rsid w:val="004E78FD"/>
    <w:rsid w:val="004E79C2"/>
    <w:rsid w:val="004E7C86"/>
    <w:rsid w:val="004F1D4D"/>
    <w:rsid w:val="004F25C6"/>
    <w:rsid w:val="004F286E"/>
    <w:rsid w:val="004F2B44"/>
    <w:rsid w:val="004F357A"/>
    <w:rsid w:val="004F3DC8"/>
    <w:rsid w:val="004F3E65"/>
    <w:rsid w:val="004F457B"/>
    <w:rsid w:val="004F53A7"/>
    <w:rsid w:val="004F5586"/>
    <w:rsid w:val="004F5A20"/>
    <w:rsid w:val="004F6103"/>
    <w:rsid w:val="004F614B"/>
    <w:rsid w:val="00500587"/>
    <w:rsid w:val="0050062E"/>
    <w:rsid w:val="005007A7"/>
    <w:rsid w:val="005018BC"/>
    <w:rsid w:val="005023D2"/>
    <w:rsid w:val="00502D7C"/>
    <w:rsid w:val="00503BF0"/>
    <w:rsid w:val="00503F58"/>
    <w:rsid w:val="00504298"/>
    <w:rsid w:val="005048FC"/>
    <w:rsid w:val="00504DA1"/>
    <w:rsid w:val="005059A5"/>
    <w:rsid w:val="00505ACD"/>
    <w:rsid w:val="005061FF"/>
    <w:rsid w:val="005064CA"/>
    <w:rsid w:val="00507DC7"/>
    <w:rsid w:val="00507E72"/>
    <w:rsid w:val="00510487"/>
    <w:rsid w:val="0051059E"/>
    <w:rsid w:val="005107D0"/>
    <w:rsid w:val="00511728"/>
    <w:rsid w:val="00511BEB"/>
    <w:rsid w:val="00512105"/>
    <w:rsid w:val="005131BD"/>
    <w:rsid w:val="005133A9"/>
    <w:rsid w:val="00514961"/>
    <w:rsid w:val="0051552E"/>
    <w:rsid w:val="00517461"/>
    <w:rsid w:val="00517527"/>
    <w:rsid w:val="00520C4E"/>
    <w:rsid w:val="00521203"/>
    <w:rsid w:val="005219C2"/>
    <w:rsid w:val="00521FCE"/>
    <w:rsid w:val="005229FA"/>
    <w:rsid w:val="00522BC5"/>
    <w:rsid w:val="00525C28"/>
    <w:rsid w:val="005270F0"/>
    <w:rsid w:val="0052720B"/>
    <w:rsid w:val="0052794B"/>
    <w:rsid w:val="00527AF5"/>
    <w:rsid w:val="00527C8D"/>
    <w:rsid w:val="00527EEC"/>
    <w:rsid w:val="00527FCC"/>
    <w:rsid w:val="0053013E"/>
    <w:rsid w:val="00530476"/>
    <w:rsid w:val="005310D6"/>
    <w:rsid w:val="00531BA8"/>
    <w:rsid w:val="005322C2"/>
    <w:rsid w:val="00532ADA"/>
    <w:rsid w:val="00532BD5"/>
    <w:rsid w:val="00532CD5"/>
    <w:rsid w:val="00533584"/>
    <w:rsid w:val="005339C1"/>
    <w:rsid w:val="00533C99"/>
    <w:rsid w:val="005340D5"/>
    <w:rsid w:val="00535DEE"/>
    <w:rsid w:val="00535EA9"/>
    <w:rsid w:val="00536213"/>
    <w:rsid w:val="005367A2"/>
    <w:rsid w:val="00540050"/>
    <w:rsid w:val="0054114F"/>
    <w:rsid w:val="005417CD"/>
    <w:rsid w:val="00541C99"/>
    <w:rsid w:val="005427C5"/>
    <w:rsid w:val="00542A4A"/>
    <w:rsid w:val="00542D16"/>
    <w:rsid w:val="00542E72"/>
    <w:rsid w:val="005434FD"/>
    <w:rsid w:val="00543882"/>
    <w:rsid w:val="00545264"/>
    <w:rsid w:val="00546AAC"/>
    <w:rsid w:val="005500E8"/>
    <w:rsid w:val="005505D8"/>
    <w:rsid w:val="00550993"/>
    <w:rsid w:val="00551FB1"/>
    <w:rsid w:val="005522DE"/>
    <w:rsid w:val="005526CC"/>
    <w:rsid w:val="005538F6"/>
    <w:rsid w:val="005544F6"/>
    <w:rsid w:val="00554C7F"/>
    <w:rsid w:val="00555157"/>
    <w:rsid w:val="00555F86"/>
    <w:rsid w:val="00560317"/>
    <w:rsid w:val="005607F9"/>
    <w:rsid w:val="00561865"/>
    <w:rsid w:val="005618E1"/>
    <w:rsid w:val="00561A5F"/>
    <w:rsid w:val="00563462"/>
    <w:rsid w:val="00563708"/>
    <w:rsid w:val="005637E9"/>
    <w:rsid w:val="0056453F"/>
    <w:rsid w:val="00564C83"/>
    <w:rsid w:val="00565CCB"/>
    <w:rsid w:val="00567E1A"/>
    <w:rsid w:val="005700D5"/>
    <w:rsid w:val="00570260"/>
    <w:rsid w:val="00570A8F"/>
    <w:rsid w:val="00571A6F"/>
    <w:rsid w:val="00572B1B"/>
    <w:rsid w:val="00572B30"/>
    <w:rsid w:val="00572DB2"/>
    <w:rsid w:val="005737B0"/>
    <w:rsid w:val="00573AB2"/>
    <w:rsid w:val="005746B8"/>
    <w:rsid w:val="00574EDF"/>
    <w:rsid w:val="005760A8"/>
    <w:rsid w:val="00576AFE"/>
    <w:rsid w:val="00576CFF"/>
    <w:rsid w:val="005801DD"/>
    <w:rsid w:val="00580D9D"/>
    <w:rsid w:val="00580FE5"/>
    <w:rsid w:val="0058176A"/>
    <w:rsid w:val="005817C3"/>
    <w:rsid w:val="00582501"/>
    <w:rsid w:val="0058271C"/>
    <w:rsid w:val="00583054"/>
    <w:rsid w:val="0058430A"/>
    <w:rsid w:val="005843AF"/>
    <w:rsid w:val="00584831"/>
    <w:rsid w:val="005848C0"/>
    <w:rsid w:val="0058490E"/>
    <w:rsid w:val="005853C6"/>
    <w:rsid w:val="005855DC"/>
    <w:rsid w:val="00586096"/>
    <w:rsid w:val="005864AA"/>
    <w:rsid w:val="0058660A"/>
    <w:rsid w:val="00586743"/>
    <w:rsid w:val="00586CC4"/>
    <w:rsid w:val="00587A20"/>
    <w:rsid w:val="00590583"/>
    <w:rsid w:val="00591D9D"/>
    <w:rsid w:val="0059297D"/>
    <w:rsid w:val="00592EEA"/>
    <w:rsid w:val="005934B6"/>
    <w:rsid w:val="005936BF"/>
    <w:rsid w:val="0059402E"/>
    <w:rsid w:val="00594BDD"/>
    <w:rsid w:val="00595716"/>
    <w:rsid w:val="00595ED7"/>
    <w:rsid w:val="00596865"/>
    <w:rsid w:val="00596F13"/>
    <w:rsid w:val="005A1A0B"/>
    <w:rsid w:val="005A1DF8"/>
    <w:rsid w:val="005A1FA6"/>
    <w:rsid w:val="005A27F7"/>
    <w:rsid w:val="005A33B4"/>
    <w:rsid w:val="005A3B94"/>
    <w:rsid w:val="005A3D21"/>
    <w:rsid w:val="005A45F7"/>
    <w:rsid w:val="005A5204"/>
    <w:rsid w:val="005A5467"/>
    <w:rsid w:val="005A6094"/>
    <w:rsid w:val="005A7338"/>
    <w:rsid w:val="005A73E0"/>
    <w:rsid w:val="005A7EC5"/>
    <w:rsid w:val="005B00CB"/>
    <w:rsid w:val="005B046C"/>
    <w:rsid w:val="005B193C"/>
    <w:rsid w:val="005B2350"/>
    <w:rsid w:val="005B276B"/>
    <w:rsid w:val="005B2A1A"/>
    <w:rsid w:val="005B4376"/>
    <w:rsid w:val="005B4BC9"/>
    <w:rsid w:val="005B5692"/>
    <w:rsid w:val="005B5BA4"/>
    <w:rsid w:val="005B5CD9"/>
    <w:rsid w:val="005B68E0"/>
    <w:rsid w:val="005C00AF"/>
    <w:rsid w:val="005C0254"/>
    <w:rsid w:val="005C0CDB"/>
    <w:rsid w:val="005C1248"/>
    <w:rsid w:val="005C1BA9"/>
    <w:rsid w:val="005C22A3"/>
    <w:rsid w:val="005C35F7"/>
    <w:rsid w:val="005C4CBA"/>
    <w:rsid w:val="005C53EF"/>
    <w:rsid w:val="005C5F35"/>
    <w:rsid w:val="005C6404"/>
    <w:rsid w:val="005C6CBE"/>
    <w:rsid w:val="005C7480"/>
    <w:rsid w:val="005C7AC2"/>
    <w:rsid w:val="005D0222"/>
    <w:rsid w:val="005D0438"/>
    <w:rsid w:val="005D067F"/>
    <w:rsid w:val="005D0EE4"/>
    <w:rsid w:val="005D1705"/>
    <w:rsid w:val="005D1959"/>
    <w:rsid w:val="005D1CCA"/>
    <w:rsid w:val="005D244C"/>
    <w:rsid w:val="005D247A"/>
    <w:rsid w:val="005D4FEC"/>
    <w:rsid w:val="005D5B4C"/>
    <w:rsid w:val="005D653A"/>
    <w:rsid w:val="005D669D"/>
    <w:rsid w:val="005D6A03"/>
    <w:rsid w:val="005D6F18"/>
    <w:rsid w:val="005D76D6"/>
    <w:rsid w:val="005D7DED"/>
    <w:rsid w:val="005D7EA0"/>
    <w:rsid w:val="005E0046"/>
    <w:rsid w:val="005E2F00"/>
    <w:rsid w:val="005E35EC"/>
    <w:rsid w:val="005E3CDA"/>
    <w:rsid w:val="005E41AE"/>
    <w:rsid w:val="005E4497"/>
    <w:rsid w:val="005E4778"/>
    <w:rsid w:val="005E4D6B"/>
    <w:rsid w:val="005E5645"/>
    <w:rsid w:val="005E5E63"/>
    <w:rsid w:val="005E60B8"/>
    <w:rsid w:val="005E63BB"/>
    <w:rsid w:val="005E6C34"/>
    <w:rsid w:val="005E6E2C"/>
    <w:rsid w:val="005E6E4B"/>
    <w:rsid w:val="005E7BCD"/>
    <w:rsid w:val="005E7C4D"/>
    <w:rsid w:val="005E7EAB"/>
    <w:rsid w:val="005F2110"/>
    <w:rsid w:val="005F25FC"/>
    <w:rsid w:val="005F36E9"/>
    <w:rsid w:val="005F52FA"/>
    <w:rsid w:val="005F5365"/>
    <w:rsid w:val="005F5A78"/>
    <w:rsid w:val="005F63F2"/>
    <w:rsid w:val="005F656A"/>
    <w:rsid w:val="005F697C"/>
    <w:rsid w:val="005F7111"/>
    <w:rsid w:val="005F73B3"/>
    <w:rsid w:val="005F763A"/>
    <w:rsid w:val="005F7778"/>
    <w:rsid w:val="005F77AE"/>
    <w:rsid w:val="006005B0"/>
    <w:rsid w:val="006005B4"/>
    <w:rsid w:val="00601409"/>
    <w:rsid w:val="006017EF"/>
    <w:rsid w:val="00603124"/>
    <w:rsid w:val="0060390F"/>
    <w:rsid w:val="00603C12"/>
    <w:rsid w:val="00603C72"/>
    <w:rsid w:val="006046A2"/>
    <w:rsid w:val="006047BB"/>
    <w:rsid w:val="00605C32"/>
    <w:rsid w:val="006062C9"/>
    <w:rsid w:val="006064DB"/>
    <w:rsid w:val="0061004A"/>
    <w:rsid w:val="006103AA"/>
    <w:rsid w:val="006106D2"/>
    <w:rsid w:val="0061107A"/>
    <w:rsid w:val="006119C3"/>
    <w:rsid w:val="00611B1A"/>
    <w:rsid w:val="00612376"/>
    <w:rsid w:val="006132AF"/>
    <w:rsid w:val="00613A99"/>
    <w:rsid w:val="00613BF5"/>
    <w:rsid w:val="00613F73"/>
    <w:rsid w:val="00614B5F"/>
    <w:rsid w:val="00614FC0"/>
    <w:rsid w:val="00615D30"/>
    <w:rsid w:val="006163F6"/>
    <w:rsid w:val="006168B1"/>
    <w:rsid w:val="00616CC7"/>
    <w:rsid w:val="00616EB2"/>
    <w:rsid w:val="006174AA"/>
    <w:rsid w:val="00617FFA"/>
    <w:rsid w:val="006200A6"/>
    <w:rsid w:val="00620638"/>
    <w:rsid w:val="0062134C"/>
    <w:rsid w:val="00622453"/>
    <w:rsid w:val="00625668"/>
    <w:rsid w:val="00625A5B"/>
    <w:rsid w:val="00625EED"/>
    <w:rsid w:val="0062625F"/>
    <w:rsid w:val="00626638"/>
    <w:rsid w:val="00626773"/>
    <w:rsid w:val="00626873"/>
    <w:rsid w:val="006269F8"/>
    <w:rsid w:val="00626BC3"/>
    <w:rsid w:val="00626BD3"/>
    <w:rsid w:val="00626CCF"/>
    <w:rsid w:val="00626E2E"/>
    <w:rsid w:val="00627107"/>
    <w:rsid w:val="00627263"/>
    <w:rsid w:val="00627C6B"/>
    <w:rsid w:val="0062D3B9"/>
    <w:rsid w:val="006305D6"/>
    <w:rsid w:val="00630AB8"/>
    <w:rsid w:val="00631429"/>
    <w:rsid w:val="0063196F"/>
    <w:rsid w:val="00631A65"/>
    <w:rsid w:val="00631D34"/>
    <w:rsid w:val="00632312"/>
    <w:rsid w:val="00632F1F"/>
    <w:rsid w:val="00633889"/>
    <w:rsid w:val="006354BB"/>
    <w:rsid w:val="006362C6"/>
    <w:rsid w:val="00637F07"/>
    <w:rsid w:val="006408CD"/>
    <w:rsid w:val="00641214"/>
    <w:rsid w:val="006424A0"/>
    <w:rsid w:val="00642901"/>
    <w:rsid w:val="0064314A"/>
    <w:rsid w:val="006433C1"/>
    <w:rsid w:val="006434EB"/>
    <w:rsid w:val="00646C2B"/>
    <w:rsid w:val="00647AB5"/>
    <w:rsid w:val="00650BFD"/>
    <w:rsid w:val="00651178"/>
    <w:rsid w:val="006515D0"/>
    <w:rsid w:val="00651D70"/>
    <w:rsid w:val="006522F1"/>
    <w:rsid w:val="00652BAA"/>
    <w:rsid w:val="00652C14"/>
    <w:rsid w:val="00652CCA"/>
    <w:rsid w:val="0065392C"/>
    <w:rsid w:val="0065396F"/>
    <w:rsid w:val="00653F42"/>
    <w:rsid w:val="00655875"/>
    <w:rsid w:val="006578C4"/>
    <w:rsid w:val="00657B25"/>
    <w:rsid w:val="00660399"/>
    <w:rsid w:val="00660810"/>
    <w:rsid w:val="00661979"/>
    <w:rsid w:val="00661C74"/>
    <w:rsid w:val="00662165"/>
    <w:rsid w:val="00662624"/>
    <w:rsid w:val="00662907"/>
    <w:rsid w:val="00662B13"/>
    <w:rsid w:val="00662F98"/>
    <w:rsid w:val="00662FE0"/>
    <w:rsid w:val="00664479"/>
    <w:rsid w:val="00666146"/>
    <w:rsid w:val="00666D51"/>
    <w:rsid w:val="00667A6C"/>
    <w:rsid w:val="00667CF7"/>
    <w:rsid w:val="00670C0F"/>
    <w:rsid w:val="00670C5A"/>
    <w:rsid w:val="006712CD"/>
    <w:rsid w:val="00671355"/>
    <w:rsid w:val="006715C7"/>
    <w:rsid w:val="00671843"/>
    <w:rsid w:val="00672036"/>
    <w:rsid w:val="00672C5E"/>
    <w:rsid w:val="00673AF1"/>
    <w:rsid w:val="006741BC"/>
    <w:rsid w:val="006743E2"/>
    <w:rsid w:val="0067467D"/>
    <w:rsid w:val="00674906"/>
    <w:rsid w:val="00674FDA"/>
    <w:rsid w:val="006758B3"/>
    <w:rsid w:val="00676870"/>
    <w:rsid w:val="00676BE4"/>
    <w:rsid w:val="00677477"/>
    <w:rsid w:val="00677BA3"/>
    <w:rsid w:val="006800C8"/>
    <w:rsid w:val="006805FD"/>
    <w:rsid w:val="006806B6"/>
    <w:rsid w:val="00681B91"/>
    <w:rsid w:val="006824FF"/>
    <w:rsid w:val="00682A02"/>
    <w:rsid w:val="006834DB"/>
    <w:rsid w:val="0068406D"/>
    <w:rsid w:val="00684C3A"/>
    <w:rsid w:val="00684D9A"/>
    <w:rsid w:val="00684DB3"/>
    <w:rsid w:val="006865D1"/>
    <w:rsid w:val="00686B74"/>
    <w:rsid w:val="00686C49"/>
    <w:rsid w:val="00686CF0"/>
    <w:rsid w:val="00686D3F"/>
    <w:rsid w:val="00687740"/>
    <w:rsid w:val="00687795"/>
    <w:rsid w:val="006924E9"/>
    <w:rsid w:val="00692C4A"/>
    <w:rsid w:val="0069480D"/>
    <w:rsid w:val="00695FBD"/>
    <w:rsid w:val="006965F7"/>
    <w:rsid w:val="00697749"/>
    <w:rsid w:val="006A01CF"/>
    <w:rsid w:val="006A0301"/>
    <w:rsid w:val="006A1196"/>
    <w:rsid w:val="006A19D1"/>
    <w:rsid w:val="006A1AFC"/>
    <w:rsid w:val="006A28B4"/>
    <w:rsid w:val="006A2B8F"/>
    <w:rsid w:val="006A3711"/>
    <w:rsid w:val="006A3884"/>
    <w:rsid w:val="006A41CA"/>
    <w:rsid w:val="006A5282"/>
    <w:rsid w:val="006A5EAE"/>
    <w:rsid w:val="006A5EE1"/>
    <w:rsid w:val="006A5FF2"/>
    <w:rsid w:val="006A6069"/>
    <w:rsid w:val="006A7B6F"/>
    <w:rsid w:val="006B0817"/>
    <w:rsid w:val="006B1486"/>
    <w:rsid w:val="006B18CE"/>
    <w:rsid w:val="006B19A6"/>
    <w:rsid w:val="006B1CA7"/>
    <w:rsid w:val="006B1D47"/>
    <w:rsid w:val="006B2E30"/>
    <w:rsid w:val="006B32AB"/>
    <w:rsid w:val="006B3D2F"/>
    <w:rsid w:val="006B419A"/>
    <w:rsid w:val="006B4609"/>
    <w:rsid w:val="006B5DE6"/>
    <w:rsid w:val="006B60BA"/>
    <w:rsid w:val="006B773D"/>
    <w:rsid w:val="006B7923"/>
    <w:rsid w:val="006B79C0"/>
    <w:rsid w:val="006B7CE6"/>
    <w:rsid w:val="006B7F21"/>
    <w:rsid w:val="006C0253"/>
    <w:rsid w:val="006C14F8"/>
    <w:rsid w:val="006C1728"/>
    <w:rsid w:val="006C287E"/>
    <w:rsid w:val="006C3100"/>
    <w:rsid w:val="006C316E"/>
    <w:rsid w:val="006C34AB"/>
    <w:rsid w:val="006C3BD7"/>
    <w:rsid w:val="006C3CAE"/>
    <w:rsid w:val="006C4199"/>
    <w:rsid w:val="006C45C7"/>
    <w:rsid w:val="006C47D0"/>
    <w:rsid w:val="006C53A9"/>
    <w:rsid w:val="006C575A"/>
    <w:rsid w:val="006C61DB"/>
    <w:rsid w:val="006C63A8"/>
    <w:rsid w:val="006C6474"/>
    <w:rsid w:val="006C6C44"/>
    <w:rsid w:val="006C7884"/>
    <w:rsid w:val="006D0801"/>
    <w:rsid w:val="006D22E9"/>
    <w:rsid w:val="006D2883"/>
    <w:rsid w:val="006D2A10"/>
    <w:rsid w:val="006D2BA3"/>
    <w:rsid w:val="006D31D1"/>
    <w:rsid w:val="006D397C"/>
    <w:rsid w:val="006D47A4"/>
    <w:rsid w:val="006D485E"/>
    <w:rsid w:val="006D530C"/>
    <w:rsid w:val="006D6D83"/>
    <w:rsid w:val="006D7158"/>
    <w:rsid w:val="006D731D"/>
    <w:rsid w:val="006E0ADB"/>
    <w:rsid w:val="006E0DDD"/>
    <w:rsid w:val="006E1072"/>
    <w:rsid w:val="006E21E9"/>
    <w:rsid w:val="006E2F1A"/>
    <w:rsid w:val="006E3940"/>
    <w:rsid w:val="006E3B7E"/>
    <w:rsid w:val="006E3EA3"/>
    <w:rsid w:val="006E5687"/>
    <w:rsid w:val="006E5C14"/>
    <w:rsid w:val="006E65D9"/>
    <w:rsid w:val="006E75BD"/>
    <w:rsid w:val="006E7F4E"/>
    <w:rsid w:val="006F1297"/>
    <w:rsid w:val="006F12BE"/>
    <w:rsid w:val="006F13FB"/>
    <w:rsid w:val="006F153E"/>
    <w:rsid w:val="006F1CEC"/>
    <w:rsid w:val="006F25A5"/>
    <w:rsid w:val="006F2BBA"/>
    <w:rsid w:val="006F30FB"/>
    <w:rsid w:val="006F34E4"/>
    <w:rsid w:val="006F3C26"/>
    <w:rsid w:val="006F3F2F"/>
    <w:rsid w:val="006F42E8"/>
    <w:rsid w:val="006F52E9"/>
    <w:rsid w:val="006F61F5"/>
    <w:rsid w:val="006F6552"/>
    <w:rsid w:val="006F6598"/>
    <w:rsid w:val="006F70B4"/>
    <w:rsid w:val="006F7AAF"/>
    <w:rsid w:val="00700A82"/>
    <w:rsid w:val="00700D09"/>
    <w:rsid w:val="00700DD4"/>
    <w:rsid w:val="00701904"/>
    <w:rsid w:val="0070280F"/>
    <w:rsid w:val="00702F12"/>
    <w:rsid w:val="00703201"/>
    <w:rsid w:val="007034AF"/>
    <w:rsid w:val="00703FEA"/>
    <w:rsid w:val="00704123"/>
    <w:rsid w:val="00704594"/>
    <w:rsid w:val="007052A7"/>
    <w:rsid w:val="0070579B"/>
    <w:rsid w:val="007063D7"/>
    <w:rsid w:val="00706B1A"/>
    <w:rsid w:val="00710398"/>
    <w:rsid w:val="00710901"/>
    <w:rsid w:val="007113A3"/>
    <w:rsid w:val="00711A4C"/>
    <w:rsid w:val="0071272B"/>
    <w:rsid w:val="007139A0"/>
    <w:rsid w:val="007143D5"/>
    <w:rsid w:val="00714C65"/>
    <w:rsid w:val="00715B02"/>
    <w:rsid w:val="00716060"/>
    <w:rsid w:val="00720D04"/>
    <w:rsid w:val="00722102"/>
    <w:rsid w:val="00722984"/>
    <w:rsid w:val="00722C30"/>
    <w:rsid w:val="00723519"/>
    <w:rsid w:val="007246E5"/>
    <w:rsid w:val="00724E2B"/>
    <w:rsid w:val="00725528"/>
    <w:rsid w:val="007256A9"/>
    <w:rsid w:val="007257B0"/>
    <w:rsid w:val="00726089"/>
    <w:rsid w:val="00726D66"/>
    <w:rsid w:val="0072729D"/>
    <w:rsid w:val="00727DC6"/>
    <w:rsid w:val="00730AC4"/>
    <w:rsid w:val="00730C42"/>
    <w:rsid w:val="00730F6A"/>
    <w:rsid w:val="00733235"/>
    <w:rsid w:val="007337DA"/>
    <w:rsid w:val="0073442D"/>
    <w:rsid w:val="00734775"/>
    <w:rsid w:val="0073480A"/>
    <w:rsid w:val="00735399"/>
    <w:rsid w:val="00735532"/>
    <w:rsid w:val="00735935"/>
    <w:rsid w:val="00735C9D"/>
    <w:rsid w:val="00735D7F"/>
    <w:rsid w:val="00736036"/>
    <w:rsid w:val="007367C7"/>
    <w:rsid w:val="00736CDE"/>
    <w:rsid w:val="00737315"/>
    <w:rsid w:val="0073D602"/>
    <w:rsid w:val="007402D3"/>
    <w:rsid w:val="00741E73"/>
    <w:rsid w:val="0074266C"/>
    <w:rsid w:val="007427D6"/>
    <w:rsid w:val="00742B6D"/>
    <w:rsid w:val="00742D8C"/>
    <w:rsid w:val="007430B8"/>
    <w:rsid w:val="007430E9"/>
    <w:rsid w:val="00743538"/>
    <w:rsid w:val="007450AC"/>
    <w:rsid w:val="007456CA"/>
    <w:rsid w:val="00747018"/>
    <w:rsid w:val="0074717E"/>
    <w:rsid w:val="00747193"/>
    <w:rsid w:val="00747530"/>
    <w:rsid w:val="00747CB3"/>
    <w:rsid w:val="00750031"/>
    <w:rsid w:val="00750A83"/>
    <w:rsid w:val="00751B78"/>
    <w:rsid w:val="00751F43"/>
    <w:rsid w:val="00752199"/>
    <w:rsid w:val="00753BFB"/>
    <w:rsid w:val="00754697"/>
    <w:rsid w:val="0075474F"/>
    <w:rsid w:val="007554D3"/>
    <w:rsid w:val="0075627A"/>
    <w:rsid w:val="00756EC7"/>
    <w:rsid w:val="00756F92"/>
    <w:rsid w:val="00757707"/>
    <w:rsid w:val="00760A01"/>
    <w:rsid w:val="00762C73"/>
    <w:rsid w:val="00762E0E"/>
    <w:rsid w:val="00763141"/>
    <w:rsid w:val="007644BC"/>
    <w:rsid w:val="007644C2"/>
    <w:rsid w:val="00764B73"/>
    <w:rsid w:val="00765448"/>
    <w:rsid w:val="00765667"/>
    <w:rsid w:val="00770017"/>
    <w:rsid w:val="007704F8"/>
    <w:rsid w:val="007709B0"/>
    <w:rsid w:val="00771653"/>
    <w:rsid w:val="00771FC4"/>
    <w:rsid w:val="00772305"/>
    <w:rsid w:val="0077517E"/>
    <w:rsid w:val="00775769"/>
    <w:rsid w:val="00775C78"/>
    <w:rsid w:val="00775CB6"/>
    <w:rsid w:val="00776495"/>
    <w:rsid w:val="00776603"/>
    <w:rsid w:val="0077774C"/>
    <w:rsid w:val="007800C4"/>
    <w:rsid w:val="007803A4"/>
    <w:rsid w:val="0078060E"/>
    <w:rsid w:val="00780828"/>
    <w:rsid w:val="00780907"/>
    <w:rsid w:val="0078144B"/>
    <w:rsid w:val="00781514"/>
    <w:rsid w:val="007816C9"/>
    <w:rsid w:val="00781BB9"/>
    <w:rsid w:val="007835D8"/>
    <w:rsid w:val="00784462"/>
    <w:rsid w:val="00784528"/>
    <w:rsid w:val="00784ED7"/>
    <w:rsid w:val="00785010"/>
    <w:rsid w:val="0078521C"/>
    <w:rsid w:val="00785314"/>
    <w:rsid w:val="00790A51"/>
    <w:rsid w:val="00791946"/>
    <w:rsid w:val="00792194"/>
    <w:rsid w:val="0079264F"/>
    <w:rsid w:val="00792E25"/>
    <w:rsid w:val="007931E2"/>
    <w:rsid w:val="00793311"/>
    <w:rsid w:val="00793351"/>
    <w:rsid w:val="007936A5"/>
    <w:rsid w:val="00794028"/>
    <w:rsid w:val="00794820"/>
    <w:rsid w:val="0079485E"/>
    <w:rsid w:val="00794E1A"/>
    <w:rsid w:val="00795E12"/>
    <w:rsid w:val="007961B4"/>
    <w:rsid w:val="007978D3"/>
    <w:rsid w:val="00797B91"/>
    <w:rsid w:val="007A0EF3"/>
    <w:rsid w:val="007A0FF1"/>
    <w:rsid w:val="007A1228"/>
    <w:rsid w:val="007A12AA"/>
    <w:rsid w:val="007A165E"/>
    <w:rsid w:val="007A1BCA"/>
    <w:rsid w:val="007A369A"/>
    <w:rsid w:val="007A53E0"/>
    <w:rsid w:val="007A5505"/>
    <w:rsid w:val="007A6333"/>
    <w:rsid w:val="007A6D11"/>
    <w:rsid w:val="007A6D98"/>
    <w:rsid w:val="007A71CB"/>
    <w:rsid w:val="007A721A"/>
    <w:rsid w:val="007A7241"/>
    <w:rsid w:val="007B061E"/>
    <w:rsid w:val="007B0E50"/>
    <w:rsid w:val="007B1371"/>
    <w:rsid w:val="007B1962"/>
    <w:rsid w:val="007B19C4"/>
    <w:rsid w:val="007B1EC5"/>
    <w:rsid w:val="007B24FD"/>
    <w:rsid w:val="007B25E8"/>
    <w:rsid w:val="007B338D"/>
    <w:rsid w:val="007B3678"/>
    <w:rsid w:val="007B3BAC"/>
    <w:rsid w:val="007B40DA"/>
    <w:rsid w:val="007B4180"/>
    <w:rsid w:val="007B4D96"/>
    <w:rsid w:val="007B6074"/>
    <w:rsid w:val="007B6CA1"/>
    <w:rsid w:val="007B772A"/>
    <w:rsid w:val="007B7A96"/>
    <w:rsid w:val="007B7D65"/>
    <w:rsid w:val="007C32DB"/>
    <w:rsid w:val="007C3929"/>
    <w:rsid w:val="007C39BF"/>
    <w:rsid w:val="007C3C0F"/>
    <w:rsid w:val="007C40E9"/>
    <w:rsid w:val="007C5428"/>
    <w:rsid w:val="007C633D"/>
    <w:rsid w:val="007C637D"/>
    <w:rsid w:val="007C65D5"/>
    <w:rsid w:val="007C69D2"/>
    <w:rsid w:val="007C6D2E"/>
    <w:rsid w:val="007C6F49"/>
    <w:rsid w:val="007D2779"/>
    <w:rsid w:val="007D2CC9"/>
    <w:rsid w:val="007D33D9"/>
    <w:rsid w:val="007D3732"/>
    <w:rsid w:val="007D3CC2"/>
    <w:rsid w:val="007D48AD"/>
    <w:rsid w:val="007D5592"/>
    <w:rsid w:val="007D5A22"/>
    <w:rsid w:val="007D5A2C"/>
    <w:rsid w:val="007D6C85"/>
    <w:rsid w:val="007D783D"/>
    <w:rsid w:val="007D7B37"/>
    <w:rsid w:val="007E0119"/>
    <w:rsid w:val="007E048D"/>
    <w:rsid w:val="007E0F23"/>
    <w:rsid w:val="007E0FF7"/>
    <w:rsid w:val="007E1260"/>
    <w:rsid w:val="007E12C5"/>
    <w:rsid w:val="007E18F6"/>
    <w:rsid w:val="007E19FE"/>
    <w:rsid w:val="007E238F"/>
    <w:rsid w:val="007E2FB8"/>
    <w:rsid w:val="007E33AA"/>
    <w:rsid w:val="007E36C4"/>
    <w:rsid w:val="007E47D3"/>
    <w:rsid w:val="007E4B0A"/>
    <w:rsid w:val="007E4CB3"/>
    <w:rsid w:val="007E5A18"/>
    <w:rsid w:val="007E5C8D"/>
    <w:rsid w:val="007E5F92"/>
    <w:rsid w:val="007E61B7"/>
    <w:rsid w:val="007E63DC"/>
    <w:rsid w:val="007E693A"/>
    <w:rsid w:val="007E7A79"/>
    <w:rsid w:val="007F01BB"/>
    <w:rsid w:val="007F01F8"/>
    <w:rsid w:val="007F0ED3"/>
    <w:rsid w:val="007F17AC"/>
    <w:rsid w:val="007F2668"/>
    <w:rsid w:val="007F287D"/>
    <w:rsid w:val="007F4023"/>
    <w:rsid w:val="007F492F"/>
    <w:rsid w:val="007F4A4B"/>
    <w:rsid w:val="007F4EF6"/>
    <w:rsid w:val="00801146"/>
    <w:rsid w:val="0080313A"/>
    <w:rsid w:val="00805372"/>
    <w:rsid w:val="00805697"/>
    <w:rsid w:val="00805940"/>
    <w:rsid w:val="0080616E"/>
    <w:rsid w:val="0080692B"/>
    <w:rsid w:val="00806BF4"/>
    <w:rsid w:val="00807E57"/>
    <w:rsid w:val="00807FA9"/>
    <w:rsid w:val="00810246"/>
    <w:rsid w:val="008116F2"/>
    <w:rsid w:val="008117F2"/>
    <w:rsid w:val="008121DB"/>
    <w:rsid w:val="00812431"/>
    <w:rsid w:val="00813578"/>
    <w:rsid w:val="00813E50"/>
    <w:rsid w:val="0081484E"/>
    <w:rsid w:val="00814CFC"/>
    <w:rsid w:val="00815010"/>
    <w:rsid w:val="0081508C"/>
    <w:rsid w:val="0081574E"/>
    <w:rsid w:val="00816D13"/>
    <w:rsid w:val="0081794C"/>
    <w:rsid w:val="008209D1"/>
    <w:rsid w:val="00821A18"/>
    <w:rsid w:val="008220C8"/>
    <w:rsid w:val="00823066"/>
    <w:rsid w:val="008234E1"/>
    <w:rsid w:val="00823928"/>
    <w:rsid w:val="00827235"/>
    <w:rsid w:val="00830E7A"/>
    <w:rsid w:val="00830EC9"/>
    <w:rsid w:val="00831140"/>
    <w:rsid w:val="00831653"/>
    <w:rsid w:val="00831A81"/>
    <w:rsid w:val="00832329"/>
    <w:rsid w:val="00832D1C"/>
    <w:rsid w:val="00833E1A"/>
    <w:rsid w:val="008347CB"/>
    <w:rsid w:val="00834997"/>
    <w:rsid w:val="0083589B"/>
    <w:rsid w:val="00835A03"/>
    <w:rsid w:val="00835E27"/>
    <w:rsid w:val="00835FDA"/>
    <w:rsid w:val="008363DA"/>
    <w:rsid w:val="0083644C"/>
    <w:rsid w:val="00836DF4"/>
    <w:rsid w:val="008378F5"/>
    <w:rsid w:val="00837963"/>
    <w:rsid w:val="00837EA4"/>
    <w:rsid w:val="00840103"/>
    <w:rsid w:val="00840157"/>
    <w:rsid w:val="00840E22"/>
    <w:rsid w:val="00841146"/>
    <w:rsid w:val="00842469"/>
    <w:rsid w:val="00842BAD"/>
    <w:rsid w:val="00842D75"/>
    <w:rsid w:val="008436C8"/>
    <w:rsid w:val="008438DD"/>
    <w:rsid w:val="00845B66"/>
    <w:rsid w:val="00845DF8"/>
    <w:rsid w:val="0084608F"/>
    <w:rsid w:val="00846559"/>
    <w:rsid w:val="008477CD"/>
    <w:rsid w:val="0084786D"/>
    <w:rsid w:val="00847CE5"/>
    <w:rsid w:val="00849703"/>
    <w:rsid w:val="008504D9"/>
    <w:rsid w:val="0085114F"/>
    <w:rsid w:val="00851221"/>
    <w:rsid w:val="008528C4"/>
    <w:rsid w:val="00853A7C"/>
    <w:rsid w:val="008540AE"/>
    <w:rsid w:val="00854B72"/>
    <w:rsid w:val="00854BFF"/>
    <w:rsid w:val="00855C1D"/>
    <w:rsid w:val="0086039B"/>
    <w:rsid w:val="00860ABC"/>
    <w:rsid w:val="00860FF9"/>
    <w:rsid w:val="00862852"/>
    <w:rsid w:val="00862BD3"/>
    <w:rsid w:val="00863269"/>
    <w:rsid w:val="00863707"/>
    <w:rsid w:val="00864640"/>
    <w:rsid w:val="00864E68"/>
    <w:rsid w:val="00865282"/>
    <w:rsid w:val="00865D41"/>
    <w:rsid w:val="00865F53"/>
    <w:rsid w:val="00867237"/>
    <w:rsid w:val="00867255"/>
    <w:rsid w:val="0086DE08"/>
    <w:rsid w:val="00870B83"/>
    <w:rsid w:val="00871184"/>
    <w:rsid w:val="0087162D"/>
    <w:rsid w:val="00871713"/>
    <w:rsid w:val="00871867"/>
    <w:rsid w:val="00871AFC"/>
    <w:rsid w:val="008721EC"/>
    <w:rsid w:val="0087361A"/>
    <w:rsid w:val="00873F99"/>
    <w:rsid w:val="008745C0"/>
    <w:rsid w:val="00874BE4"/>
    <w:rsid w:val="0087528F"/>
    <w:rsid w:val="00875756"/>
    <w:rsid w:val="0087639D"/>
    <w:rsid w:val="00876D41"/>
    <w:rsid w:val="0087738A"/>
    <w:rsid w:val="00877675"/>
    <w:rsid w:val="0087795B"/>
    <w:rsid w:val="00877C0A"/>
    <w:rsid w:val="0088165A"/>
    <w:rsid w:val="00881AA8"/>
    <w:rsid w:val="00881EFF"/>
    <w:rsid w:val="008826E6"/>
    <w:rsid w:val="0088318E"/>
    <w:rsid w:val="00883777"/>
    <w:rsid w:val="0088387F"/>
    <w:rsid w:val="00883C88"/>
    <w:rsid w:val="008855C6"/>
    <w:rsid w:val="0088567F"/>
    <w:rsid w:val="008859C1"/>
    <w:rsid w:val="00886617"/>
    <w:rsid w:val="0088673D"/>
    <w:rsid w:val="00886832"/>
    <w:rsid w:val="00887524"/>
    <w:rsid w:val="0089076B"/>
    <w:rsid w:val="00890793"/>
    <w:rsid w:val="00891208"/>
    <w:rsid w:val="00892291"/>
    <w:rsid w:val="008926A2"/>
    <w:rsid w:val="008935EC"/>
    <w:rsid w:val="00893808"/>
    <w:rsid w:val="00893CEE"/>
    <w:rsid w:val="00894524"/>
    <w:rsid w:val="0089493C"/>
    <w:rsid w:val="00894A2F"/>
    <w:rsid w:val="00894EBD"/>
    <w:rsid w:val="00895B12"/>
    <w:rsid w:val="00895C25"/>
    <w:rsid w:val="008960FB"/>
    <w:rsid w:val="008A1A7E"/>
    <w:rsid w:val="008A3757"/>
    <w:rsid w:val="008A3F36"/>
    <w:rsid w:val="008A40DA"/>
    <w:rsid w:val="008A4576"/>
    <w:rsid w:val="008A5D25"/>
    <w:rsid w:val="008A5E49"/>
    <w:rsid w:val="008A5F06"/>
    <w:rsid w:val="008A60B0"/>
    <w:rsid w:val="008A6B03"/>
    <w:rsid w:val="008A6CB0"/>
    <w:rsid w:val="008B02B9"/>
    <w:rsid w:val="008B03FA"/>
    <w:rsid w:val="008B0C0D"/>
    <w:rsid w:val="008B19C7"/>
    <w:rsid w:val="008B20F3"/>
    <w:rsid w:val="008B21E1"/>
    <w:rsid w:val="008B2F35"/>
    <w:rsid w:val="008B3107"/>
    <w:rsid w:val="008B39D5"/>
    <w:rsid w:val="008B3B7B"/>
    <w:rsid w:val="008B3EDA"/>
    <w:rsid w:val="008B497F"/>
    <w:rsid w:val="008B543D"/>
    <w:rsid w:val="008B5A89"/>
    <w:rsid w:val="008B5EE7"/>
    <w:rsid w:val="008B60FC"/>
    <w:rsid w:val="008B7146"/>
    <w:rsid w:val="008B718F"/>
    <w:rsid w:val="008B7911"/>
    <w:rsid w:val="008B7B9C"/>
    <w:rsid w:val="008C0266"/>
    <w:rsid w:val="008C1EB1"/>
    <w:rsid w:val="008C206F"/>
    <w:rsid w:val="008C2965"/>
    <w:rsid w:val="008C37FF"/>
    <w:rsid w:val="008C3ADB"/>
    <w:rsid w:val="008C598B"/>
    <w:rsid w:val="008C5A38"/>
    <w:rsid w:val="008C7653"/>
    <w:rsid w:val="008D069C"/>
    <w:rsid w:val="008D06FB"/>
    <w:rsid w:val="008D087D"/>
    <w:rsid w:val="008D0E08"/>
    <w:rsid w:val="008D3012"/>
    <w:rsid w:val="008D3148"/>
    <w:rsid w:val="008D3307"/>
    <w:rsid w:val="008D3CBD"/>
    <w:rsid w:val="008D4458"/>
    <w:rsid w:val="008D49CF"/>
    <w:rsid w:val="008D6C08"/>
    <w:rsid w:val="008D7019"/>
    <w:rsid w:val="008D7087"/>
    <w:rsid w:val="008D721B"/>
    <w:rsid w:val="008D786D"/>
    <w:rsid w:val="008D7D32"/>
    <w:rsid w:val="008E0D5A"/>
    <w:rsid w:val="008E1975"/>
    <w:rsid w:val="008E2210"/>
    <w:rsid w:val="008E25E6"/>
    <w:rsid w:val="008E39E9"/>
    <w:rsid w:val="008E494A"/>
    <w:rsid w:val="008E5200"/>
    <w:rsid w:val="008E5532"/>
    <w:rsid w:val="008E5B92"/>
    <w:rsid w:val="008E5E85"/>
    <w:rsid w:val="008E5E8D"/>
    <w:rsid w:val="008E6C07"/>
    <w:rsid w:val="008E78DE"/>
    <w:rsid w:val="008F0F14"/>
    <w:rsid w:val="008F1691"/>
    <w:rsid w:val="008F19A6"/>
    <w:rsid w:val="008F1BB5"/>
    <w:rsid w:val="008F2417"/>
    <w:rsid w:val="008F28CC"/>
    <w:rsid w:val="008F4577"/>
    <w:rsid w:val="008F476B"/>
    <w:rsid w:val="008F53AD"/>
    <w:rsid w:val="008F6A51"/>
    <w:rsid w:val="008F7014"/>
    <w:rsid w:val="0090179B"/>
    <w:rsid w:val="00902151"/>
    <w:rsid w:val="0090218C"/>
    <w:rsid w:val="009024D7"/>
    <w:rsid w:val="009028B3"/>
    <w:rsid w:val="00902BC3"/>
    <w:rsid w:val="00904743"/>
    <w:rsid w:val="0090570E"/>
    <w:rsid w:val="009064E1"/>
    <w:rsid w:val="00906F49"/>
    <w:rsid w:val="0090730D"/>
    <w:rsid w:val="009073CC"/>
    <w:rsid w:val="00907D7F"/>
    <w:rsid w:val="00911B6A"/>
    <w:rsid w:val="0091208F"/>
    <w:rsid w:val="0091211E"/>
    <w:rsid w:val="00912326"/>
    <w:rsid w:val="00912D3D"/>
    <w:rsid w:val="00912F65"/>
    <w:rsid w:val="0091336C"/>
    <w:rsid w:val="00913685"/>
    <w:rsid w:val="009141EE"/>
    <w:rsid w:val="00915E8A"/>
    <w:rsid w:val="0091753F"/>
    <w:rsid w:val="00917890"/>
    <w:rsid w:val="009218AC"/>
    <w:rsid w:val="00922756"/>
    <w:rsid w:val="00922A98"/>
    <w:rsid w:val="00922AB8"/>
    <w:rsid w:val="00922E8E"/>
    <w:rsid w:val="00922FB3"/>
    <w:rsid w:val="00924780"/>
    <w:rsid w:val="00924A02"/>
    <w:rsid w:val="00926262"/>
    <w:rsid w:val="0092747B"/>
    <w:rsid w:val="009275B3"/>
    <w:rsid w:val="009300EE"/>
    <w:rsid w:val="0093233C"/>
    <w:rsid w:val="009325A7"/>
    <w:rsid w:val="00932677"/>
    <w:rsid w:val="00932A68"/>
    <w:rsid w:val="00932E86"/>
    <w:rsid w:val="00933220"/>
    <w:rsid w:val="0093329F"/>
    <w:rsid w:val="00933980"/>
    <w:rsid w:val="0093482E"/>
    <w:rsid w:val="00935F79"/>
    <w:rsid w:val="0093690E"/>
    <w:rsid w:val="00940091"/>
    <w:rsid w:val="00940588"/>
    <w:rsid w:val="009406BC"/>
    <w:rsid w:val="009423F6"/>
    <w:rsid w:val="009427DC"/>
    <w:rsid w:val="009430E1"/>
    <w:rsid w:val="00943665"/>
    <w:rsid w:val="0094386F"/>
    <w:rsid w:val="00943C27"/>
    <w:rsid w:val="00943CB1"/>
    <w:rsid w:val="009444FE"/>
    <w:rsid w:val="00944C73"/>
    <w:rsid w:val="00944DAA"/>
    <w:rsid w:val="00945C32"/>
    <w:rsid w:val="00947773"/>
    <w:rsid w:val="00947DA1"/>
    <w:rsid w:val="00950B6F"/>
    <w:rsid w:val="00950EBF"/>
    <w:rsid w:val="00950F3D"/>
    <w:rsid w:val="0095103D"/>
    <w:rsid w:val="009519CF"/>
    <w:rsid w:val="00952161"/>
    <w:rsid w:val="009531AA"/>
    <w:rsid w:val="00954A12"/>
    <w:rsid w:val="00954D53"/>
    <w:rsid w:val="00955576"/>
    <w:rsid w:val="0095575F"/>
    <w:rsid w:val="00955773"/>
    <w:rsid w:val="00955C3B"/>
    <w:rsid w:val="00955CBA"/>
    <w:rsid w:val="00955EAF"/>
    <w:rsid w:val="00956081"/>
    <w:rsid w:val="009561EC"/>
    <w:rsid w:val="0095651C"/>
    <w:rsid w:val="009566B0"/>
    <w:rsid w:val="00956A03"/>
    <w:rsid w:val="00956E76"/>
    <w:rsid w:val="00957477"/>
    <w:rsid w:val="00957C60"/>
    <w:rsid w:val="00960725"/>
    <w:rsid w:val="00960C1D"/>
    <w:rsid w:val="0096106A"/>
    <w:rsid w:val="009614A9"/>
    <w:rsid w:val="00961DB0"/>
    <w:rsid w:val="00962395"/>
    <w:rsid w:val="0096263C"/>
    <w:rsid w:val="00962737"/>
    <w:rsid w:val="00963348"/>
    <w:rsid w:val="009641C0"/>
    <w:rsid w:val="009648D0"/>
    <w:rsid w:val="009664AA"/>
    <w:rsid w:val="00966716"/>
    <w:rsid w:val="009675BB"/>
    <w:rsid w:val="00967E67"/>
    <w:rsid w:val="00970033"/>
    <w:rsid w:val="00970178"/>
    <w:rsid w:val="0097081B"/>
    <w:rsid w:val="00970BA0"/>
    <w:rsid w:val="009713A4"/>
    <w:rsid w:val="009714D1"/>
    <w:rsid w:val="00972307"/>
    <w:rsid w:val="00972812"/>
    <w:rsid w:val="00972BFC"/>
    <w:rsid w:val="00972DEE"/>
    <w:rsid w:val="009731B7"/>
    <w:rsid w:val="00974CAE"/>
    <w:rsid w:val="00975DC5"/>
    <w:rsid w:val="0097729E"/>
    <w:rsid w:val="00977366"/>
    <w:rsid w:val="009776EC"/>
    <w:rsid w:val="00977AD5"/>
    <w:rsid w:val="00977B2D"/>
    <w:rsid w:val="00977F9A"/>
    <w:rsid w:val="0098000A"/>
    <w:rsid w:val="00980213"/>
    <w:rsid w:val="009808A0"/>
    <w:rsid w:val="00980AC5"/>
    <w:rsid w:val="00980AF0"/>
    <w:rsid w:val="00981A63"/>
    <w:rsid w:val="00981DEF"/>
    <w:rsid w:val="009820B9"/>
    <w:rsid w:val="009820BF"/>
    <w:rsid w:val="00982199"/>
    <w:rsid w:val="00982530"/>
    <w:rsid w:val="0098254F"/>
    <w:rsid w:val="009825A7"/>
    <w:rsid w:val="009825A8"/>
    <w:rsid w:val="00983825"/>
    <w:rsid w:val="00983A3C"/>
    <w:rsid w:val="00984EE9"/>
    <w:rsid w:val="00984FA2"/>
    <w:rsid w:val="0098565F"/>
    <w:rsid w:val="00986893"/>
    <w:rsid w:val="009878DD"/>
    <w:rsid w:val="009902C9"/>
    <w:rsid w:val="009910C9"/>
    <w:rsid w:val="00991F72"/>
    <w:rsid w:val="009922DF"/>
    <w:rsid w:val="00992338"/>
    <w:rsid w:val="009923F8"/>
    <w:rsid w:val="00992C56"/>
    <w:rsid w:val="00992DDE"/>
    <w:rsid w:val="00993BB4"/>
    <w:rsid w:val="00993BC1"/>
    <w:rsid w:val="0099512A"/>
    <w:rsid w:val="00996630"/>
    <w:rsid w:val="009972F5"/>
    <w:rsid w:val="009A0938"/>
    <w:rsid w:val="009A1965"/>
    <w:rsid w:val="009A2666"/>
    <w:rsid w:val="009A3D8C"/>
    <w:rsid w:val="009A49A1"/>
    <w:rsid w:val="009A4CDC"/>
    <w:rsid w:val="009A6ADF"/>
    <w:rsid w:val="009A7C33"/>
    <w:rsid w:val="009B1728"/>
    <w:rsid w:val="009B1DFC"/>
    <w:rsid w:val="009B3022"/>
    <w:rsid w:val="009B3272"/>
    <w:rsid w:val="009B363F"/>
    <w:rsid w:val="009B3B8A"/>
    <w:rsid w:val="009B408B"/>
    <w:rsid w:val="009B4191"/>
    <w:rsid w:val="009B570F"/>
    <w:rsid w:val="009B57B7"/>
    <w:rsid w:val="009B5C5C"/>
    <w:rsid w:val="009B70E5"/>
    <w:rsid w:val="009B7312"/>
    <w:rsid w:val="009B79BA"/>
    <w:rsid w:val="009B7C32"/>
    <w:rsid w:val="009B7D2F"/>
    <w:rsid w:val="009C1455"/>
    <w:rsid w:val="009C293F"/>
    <w:rsid w:val="009C2BED"/>
    <w:rsid w:val="009C39DC"/>
    <w:rsid w:val="009C3E16"/>
    <w:rsid w:val="009C3F65"/>
    <w:rsid w:val="009C5E12"/>
    <w:rsid w:val="009C6C9C"/>
    <w:rsid w:val="009C720E"/>
    <w:rsid w:val="009C7E0D"/>
    <w:rsid w:val="009D0588"/>
    <w:rsid w:val="009D08B2"/>
    <w:rsid w:val="009D14B0"/>
    <w:rsid w:val="009D1A79"/>
    <w:rsid w:val="009D22BD"/>
    <w:rsid w:val="009D23F3"/>
    <w:rsid w:val="009D25C9"/>
    <w:rsid w:val="009D279B"/>
    <w:rsid w:val="009D31CC"/>
    <w:rsid w:val="009D4CD4"/>
    <w:rsid w:val="009D52A7"/>
    <w:rsid w:val="009D546A"/>
    <w:rsid w:val="009D65D5"/>
    <w:rsid w:val="009D74AF"/>
    <w:rsid w:val="009E0824"/>
    <w:rsid w:val="009E0EEB"/>
    <w:rsid w:val="009E0F1D"/>
    <w:rsid w:val="009E1CAF"/>
    <w:rsid w:val="009E250D"/>
    <w:rsid w:val="009E29AE"/>
    <w:rsid w:val="009E309F"/>
    <w:rsid w:val="009E453F"/>
    <w:rsid w:val="009E51B8"/>
    <w:rsid w:val="009E55ED"/>
    <w:rsid w:val="009E6959"/>
    <w:rsid w:val="009E7472"/>
    <w:rsid w:val="009E75C7"/>
    <w:rsid w:val="009F0185"/>
    <w:rsid w:val="009F0578"/>
    <w:rsid w:val="009F0C3B"/>
    <w:rsid w:val="009F1210"/>
    <w:rsid w:val="009F1574"/>
    <w:rsid w:val="009F1C28"/>
    <w:rsid w:val="009F4E0E"/>
    <w:rsid w:val="009F6533"/>
    <w:rsid w:val="00A0075E"/>
    <w:rsid w:val="00A00D5A"/>
    <w:rsid w:val="00A00E5E"/>
    <w:rsid w:val="00A025B0"/>
    <w:rsid w:val="00A02BE9"/>
    <w:rsid w:val="00A02F56"/>
    <w:rsid w:val="00A03B0F"/>
    <w:rsid w:val="00A04462"/>
    <w:rsid w:val="00A044B1"/>
    <w:rsid w:val="00A0468C"/>
    <w:rsid w:val="00A04891"/>
    <w:rsid w:val="00A04B27"/>
    <w:rsid w:val="00A05652"/>
    <w:rsid w:val="00A07FDF"/>
    <w:rsid w:val="00A10B5A"/>
    <w:rsid w:val="00A111A3"/>
    <w:rsid w:val="00A11609"/>
    <w:rsid w:val="00A11B53"/>
    <w:rsid w:val="00A12C4E"/>
    <w:rsid w:val="00A14193"/>
    <w:rsid w:val="00A1477E"/>
    <w:rsid w:val="00A14C83"/>
    <w:rsid w:val="00A14CCF"/>
    <w:rsid w:val="00A16E97"/>
    <w:rsid w:val="00A17060"/>
    <w:rsid w:val="00A17593"/>
    <w:rsid w:val="00A17E40"/>
    <w:rsid w:val="00A20C9F"/>
    <w:rsid w:val="00A21799"/>
    <w:rsid w:val="00A226E3"/>
    <w:rsid w:val="00A22C32"/>
    <w:rsid w:val="00A22DA3"/>
    <w:rsid w:val="00A2335C"/>
    <w:rsid w:val="00A23903"/>
    <w:rsid w:val="00A2415C"/>
    <w:rsid w:val="00A243FB"/>
    <w:rsid w:val="00A245D8"/>
    <w:rsid w:val="00A24B70"/>
    <w:rsid w:val="00A2504F"/>
    <w:rsid w:val="00A25565"/>
    <w:rsid w:val="00A26B1E"/>
    <w:rsid w:val="00A26B31"/>
    <w:rsid w:val="00A27B53"/>
    <w:rsid w:val="00A301C8"/>
    <w:rsid w:val="00A310CA"/>
    <w:rsid w:val="00A31560"/>
    <w:rsid w:val="00A31A3C"/>
    <w:rsid w:val="00A31B36"/>
    <w:rsid w:val="00A31FD2"/>
    <w:rsid w:val="00A32196"/>
    <w:rsid w:val="00A32750"/>
    <w:rsid w:val="00A32864"/>
    <w:rsid w:val="00A32F3D"/>
    <w:rsid w:val="00A33563"/>
    <w:rsid w:val="00A33700"/>
    <w:rsid w:val="00A33899"/>
    <w:rsid w:val="00A338D0"/>
    <w:rsid w:val="00A33C2A"/>
    <w:rsid w:val="00A33D19"/>
    <w:rsid w:val="00A3450D"/>
    <w:rsid w:val="00A3502A"/>
    <w:rsid w:val="00A35CD8"/>
    <w:rsid w:val="00A364F9"/>
    <w:rsid w:val="00A3672C"/>
    <w:rsid w:val="00A37690"/>
    <w:rsid w:val="00A401C6"/>
    <w:rsid w:val="00A4036F"/>
    <w:rsid w:val="00A41972"/>
    <w:rsid w:val="00A43711"/>
    <w:rsid w:val="00A4389D"/>
    <w:rsid w:val="00A438C7"/>
    <w:rsid w:val="00A43B95"/>
    <w:rsid w:val="00A442B2"/>
    <w:rsid w:val="00A4441B"/>
    <w:rsid w:val="00A4494C"/>
    <w:rsid w:val="00A4509F"/>
    <w:rsid w:val="00A450EC"/>
    <w:rsid w:val="00A45189"/>
    <w:rsid w:val="00A451BE"/>
    <w:rsid w:val="00A45230"/>
    <w:rsid w:val="00A458C2"/>
    <w:rsid w:val="00A463B4"/>
    <w:rsid w:val="00A46BC6"/>
    <w:rsid w:val="00A47696"/>
    <w:rsid w:val="00A47B8B"/>
    <w:rsid w:val="00A503E6"/>
    <w:rsid w:val="00A512BB"/>
    <w:rsid w:val="00A52CC0"/>
    <w:rsid w:val="00A533FC"/>
    <w:rsid w:val="00A5395A"/>
    <w:rsid w:val="00A539BC"/>
    <w:rsid w:val="00A53DE8"/>
    <w:rsid w:val="00A545E7"/>
    <w:rsid w:val="00A55C8A"/>
    <w:rsid w:val="00A55D95"/>
    <w:rsid w:val="00A55DC0"/>
    <w:rsid w:val="00A560A8"/>
    <w:rsid w:val="00A56FC5"/>
    <w:rsid w:val="00A570AA"/>
    <w:rsid w:val="00A57574"/>
    <w:rsid w:val="00A57624"/>
    <w:rsid w:val="00A57A95"/>
    <w:rsid w:val="00A60209"/>
    <w:rsid w:val="00A616AF"/>
    <w:rsid w:val="00A61FE8"/>
    <w:rsid w:val="00A620AF"/>
    <w:rsid w:val="00A62503"/>
    <w:rsid w:val="00A62ED2"/>
    <w:rsid w:val="00A66FB7"/>
    <w:rsid w:val="00A67279"/>
    <w:rsid w:val="00A67B6F"/>
    <w:rsid w:val="00A701C6"/>
    <w:rsid w:val="00A70951"/>
    <w:rsid w:val="00A71808"/>
    <w:rsid w:val="00A718BF"/>
    <w:rsid w:val="00A71FB4"/>
    <w:rsid w:val="00A72A06"/>
    <w:rsid w:val="00A73D08"/>
    <w:rsid w:val="00A7524A"/>
    <w:rsid w:val="00A754E8"/>
    <w:rsid w:val="00A75D9A"/>
    <w:rsid w:val="00A762EC"/>
    <w:rsid w:val="00A77039"/>
    <w:rsid w:val="00A77748"/>
    <w:rsid w:val="00A828D2"/>
    <w:rsid w:val="00A82B10"/>
    <w:rsid w:val="00A83B33"/>
    <w:rsid w:val="00A8442C"/>
    <w:rsid w:val="00A8481B"/>
    <w:rsid w:val="00A84A1C"/>
    <w:rsid w:val="00A84D74"/>
    <w:rsid w:val="00A85673"/>
    <w:rsid w:val="00A86333"/>
    <w:rsid w:val="00A86868"/>
    <w:rsid w:val="00A86920"/>
    <w:rsid w:val="00A87E1A"/>
    <w:rsid w:val="00A90051"/>
    <w:rsid w:val="00A9081C"/>
    <w:rsid w:val="00A91755"/>
    <w:rsid w:val="00A9253D"/>
    <w:rsid w:val="00A929C5"/>
    <w:rsid w:val="00A92E0A"/>
    <w:rsid w:val="00A95401"/>
    <w:rsid w:val="00A955DD"/>
    <w:rsid w:val="00A965FA"/>
    <w:rsid w:val="00A96BD9"/>
    <w:rsid w:val="00A97719"/>
    <w:rsid w:val="00A97F17"/>
    <w:rsid w:val="00AA05A1"/>
    <w:rsid w:val="00AA0C72"/>
    <w:rsid w:val="00AA202C"/>
    <w:rsid w:val="00AA2562"/>
    <w:rsid w:val="00AA2EDA"/>
    <w:rsid w:val="00AA32D5"/>
    <w:rsid w:val="00AA3843"/>
    <w:rsid w:val="00AA394E"/>
    <w:rsid w:val="00AA3D9A"/>
    <w:rsid w:val="00AA414A"/>
    <w:rsid w:val="00AA45A2"/>
    <w:rsid w:val="00AA4780"/>
    <w:rsid w:val="00AA53C1"/>
    <w:rsid w:val="00AA5BE5"/>
    <w:rsid w:val="00AA6C33"/>
    <w:rsid w:val="00AA6CE2"/>
    <w:rsid w:val="00AA7185"/>
    <w:rsid w:val="00AB006A"/>
    <w:rsid w:val="00AB0073"/>
    <w:rsid w:val="00AB0749"/>
    <w:rsid w:val="00AB0C48"/>
    <w:rsid w:val="00AB22F2"/>
    <w:rsid w:val="00AB2837"/>
    <w:rsid w:val="00AB3380"/>
    <w:rsid w:val="00AB4B0D"/>
    <w:rsid w:val="00AB5A33"/>
    <w:rsid w:val="00AB6411"/>
    <w:rsid w:val="00AB6DFB"/>
    <w:rsid w:val="00AB7639"/>
    <w:rsid w:val="00AC0267"/>
    <w:rsid w:val="00AC0FD9"/>
    <w:rsid w:val="00AC2B27"/>
    <w:rsid w:val="00AC2D32"/>
    <w:rsid w:val="00AC38C1"/>
    <w:rsid w:val="00AC5392"/>
    <w:rsid w:val="00AC662B"/>
    <w:rsid w:val="00AC66E7"/>
    <w:rsid w:val="00AC7059"/>
    <w:rsid w:val="00AC70FC"/>
    <w:rsid w:val="00AC7409"/>
    <w:rsid w:val="00AD15EA"/>
    <w:rsid w:val="00AD16EC"/>
    <w:rsid w:val="00AD1F59"/>
    <w:rsid w:val="00AD1FE7"/>
    <w:rsid w:val="00AD203D"/>
    <w:rsid w:val="00AD2C4B"/>
    <w:rsid w:val="00AD34A9"/>
    <w:rsid w:val="00AD3564"/>
    <w:rsid w:val="00AD36AE"/>
    <w:rsid w:val="00AD3CC7"/>
    <w:rsid w:val="00AD4692"/>
    <w:rsid w:val="00AD58B1"/>
    <w:rsid w:val="00AD5BB1"/>
    <w:rsid w:val="00AD5D63"/>
    <w:rsid w:val="00AD62ED"/>
    <w:rsid w:val="00AD645A"/>
    <w:rsid w:val="00AD73AA"/>
    <w:rsid w:val="00AE10ED"/>
    <w:rsid w:val="00AE1456"/>
    <w:rsid w:val="00AE1DEE"/>
    <w:rsid w:val="00AE3061"/>
    <w:rsid w:val="00AE3761"/>
    <w:rsid w:val="00AE37FB"/>
    <w:rsid w:val="00AE3E22"/>
    <w:rsid w:val="00AE456C"/>
    <w:rsid w:val="00AE53CC"/>
    <w:rsid w:val="00AE66B8"/>
    <w:rsid w:val="00AE6BD4"/>
    <w:rsid w:val="00AE773E"/>
    <w:rsid w:val="00AE7FCB"/>
    <w:rsid w:val="00AF07F4"/>
    <w:rsid w:val="00AF0B39"/>
    <w:rsid w:val="00AF1251"/>
    <w:rsid w:val="00AF1834"/>
    <w:rsid w:val="00AF2558"/>
    <w:rsid w:val="00AF2611"/>
    <w:rsid w:val="00AF2E0D"/>
    <w:rsid w:val="00AF2F6F"/>
    <w:rsid w:val="00AF437E"/>
    <w:rsid w:val="00AF4B3E"/>
    <w:rsid w:val="00AF567D"/>
    <w:rsid w:val="00AF574F"/>
    <w:rsid w:val="00AF60BA"/>
    <w:rsid w:val="00AF6A7F"/>
    <w:rsid w:val="00AF6D0A"/>
    <w:rsid w:val="00AF6E88"/>
    <w:rsid w:val="00AF7BE3"/>
    <w:rsid w:val="00B009BF"/>
    <w:rsid w:val="00B010E2"/>
    <w:rsid w:val="00B0127D"/>
    <w:rsid w:val="00B01EA3"/>
    <w:rsid w:val="00B023A1"/>
    <w:rsid w:val="00B02962"/>
    <w:rsid w:val="00B03E26"/>
    <w:rsid w:val="00B04997"/>
    <w:rsid w:val="00B04CAD"/>
    <w:rsid w:val="00B04D2F"/>
    <w:rsid w:val="00B04D73"/>
    <w:rsid w:val="00B05601"/>
    <w:rsid w:val="00B05A5D"/>
    <w:rsid w:val="00B0706C"/>
    <w:rsid w:val="00B0735C"/>
    <w:rsid w:val="00B10304"/>
    <w:rsid w:val="00B103DB"/>
    <w:rsid w:val="00B11464"/>
    <w:rsid w:val="00B117C0"/>
    <w:rsid w:val="00B11893"/>
    <w:rsid w:val="00B1207B"/>
    <w:rsid w:val="00B1252F"/>
    <w:rsid w:val="00B13405"/>
    <w:rsid w:val="00B13FF3"/>
    <w:rsid w:val="00B147C7"/>
    <w:rsid w:val="00B14F5F"/>
    <w:rsid w:val="00B153F7"/>
    <w:rsid w:val="00B1577A"/>
    <w:rsid w:val="00B15C6E"/>
    <w:rsid w:val="00B160F8"/>
    <w:rsid w:val="00B16716"/>
    <w:rsid w:val="00B169EB"/>
    <w:rsid w:val="00B176A8"/>
    <w:rsid w:val="00B200CE"/>
    <w:rsid w:val="00B20F11"/>
    <w:rsid w:val="00B2132F"/>
    <w:rsid w:val="00B21EBD"/>
    <w:rsid w:val="00B22A44"/>
    <w:rsid w:val="00B239C4"/>
    <w:rsid w:val="00B23A8E"/>
    <w:rsid w:val="00B24665"/>
    <w:rsid w:val="00B24740"/>
    <w:rsid w:val="00B24FF1"/>
    <w:rsid w:val="00B26062"/>
    <w:rsid w:val="00B26CA9"/>
    <w:rsid w:val="00B27ECD"/>
    <w:rsid w:val="00B30A99"/>
    <w:rsid w:val="00B30D6B"/>
    <w:rsid w:val="00B31263"/>
    <w:rsid w:val="00B33B39"/>
    <w:rsid w:val="00B34E2B"/>
    <w:rsid w:val="00B35635"/>
    <w:rsid w:val="00B36769"/>
    <w:rsid w:val="00B41917"/>
    <w:rsid w:val="00B44A4A"/>
    <w:rsid w:val="00B455C0"/>
    <w:rsid w:val="00B46D05"/>
    <w:rsid w:val="00B503D9"/>
    <w:rsid w:val="00B512BB"/>
    <w:rsid w:val="00B516FA"/>
    <w:rsid w:val="00B51A28"/>
    <w:rsid w:val="00B55A69"/>
    <w:rsid w:val="00B55B0C"/>
    <w:rsid w:val="00B55DAF"/>
    <w:rsid w:val="00B56795"/>
    <w:rsid w:val="00B56844"/>
    <w:rsid w:val="00B56E0C"/>
    <w:rsid w:val="00B570C2"/>
    <w:rsid w:val="00B570DE"/>
    <w:rsid w:val="00B6023A"/>
    <w:rsid w:val="00B60EE4"/>
    <w:rsid w:val="00B61848"/>
    <w:rsid w:val="00B61EBF"/>
    <w:rsid w:val="00B6384E"/>
    <w:rsid w:val="00B64BE1"/>
    <w:rsid w:val="00B64E54"/>
    <w:rsid w:val="00B64FF6"/>
    <w:rsid w:val="00B6625C"/>
    <w:rsid w:val="00B6749A"/>
    <w:rsid w:val="00B67AA3"/>
    <w:rsid w:val="00B707B7"/>
    <w:rsid w:val="00B73329"/>
    <w:rsid w:val="00B733EF"/>
    <w:rsid w:val="00B739F8"/>
    <w:rsid w:val="00B742F4"/>
    <w:rsid w:val="00B747AF"/>
    <w:rsid w:val="00B74B71"/>
    <w:rsid w:val="00B75AB9"/>
    <w:rsid w:val="00B769BB"/>
    <w:rsid w:val="00B76F66"/>
    <w:rsid w:val="00B7725B"/>
    <w:rsid w:val="00B773E8"/>
    <w:rsid w:val="00B80419"/>
    <w:rsid w:val="00B80C1C"/>
    <w:rsid w:val="00B81378"/>
    <w:rsid w:val="00B814C6"/>
    <w:rsid w:val="00B81863"/>
    <w:rsid w:val="00B81E2A"/>
    <w:rsid w:val="00B82EA7"/>
    <w:rsid w:val="00B83A65"/>
    <w:rsid w:val="00B857EC"/>
    <w:rsid w:val="00B857FF"/>
    <w:rsid w:val="00B85A6A"/>
    <w:rsid w:val="00B86ACE"/>
    <w:rsid w:val="00B870C8"/>
    <w:rsid w:val="00B875F6"/>
    <w:rsid w:val="00B90DF2"/>
    <w:rsid w:val="00B9246D"/>
    <w:rsid w:val="00B928CC"/>
    <w:rsid w:val="00B9384D"/>
    <w:rsid w:val="00B94014"/>
    <w:rsid w:val="00B9511A"/>
    <w:rsid w:val="00B95590"/>
    <w:rsid w:val="00B95FC2"/>
    <w:rsid w:val="00B96103"/>
    <w:rsid w:val="00B965C9"/>
    <w:rsid w:val="00B96CF1"/>
    <w:rsid w:val="00B979D8"/>
    <w:rsid w:val="00BA084D"/>
    <w:rsid w:val="00BA19BF"/>
    <w:rsid w:val="00BA2A51"/>
    <w:rsid w:val="00BA3354"/>
    <w:rsid w:val="00BA3772"/>
    <w:rsid w:val="00BA548A"/>
    <w:rsid w:val="00BA556D"/>
    <w:rsid w:val="00BA683D"/>
    <w:rsid w:val="00BA78DA"/>
    <w:rsid w:val="00BA7E4A"/>
    <w:rsid w:val="00BB0208"/>
    <w:rsid w:val="00BB0B15"/>
    <w:rsid w:val="00BB0C6C"/>
    <w:rsid w:val="00BB0C97"/>
    <w:rsid w:val="00BB11D4"/>
    <w:rsid w:val="00BB2B9A"/>
    <w:rsid w:val="00BB351E"/>
    <w:rsid w:val="00BB3540"/>
    <w:rsid w:val="00BB483B"/>
    <w:rsid w:val="00BB4C21"/>
    <w:rsid w:val="00BB5557"/>
    <w:rsid w:val="00BB5BC7"/>
    <w:rsid w:val="00BB62A1"/>
    <w:rsid w:val="00BB6FB0"/>
    <w:rsid w:val="00BB73B0"/>
    <w:rsid w:val="00BC04AC"/>
    <w:rsid w:val="00BC0588"/>
    <w:rsid w:val="00BC069F"/>
    <w:rsid w:val="00BC1D3C"/>
    <w:rsid w:val="00BC27E2"/>
    <w:rsid w:val="00BC2A15"/>
    <w:rsid w:val="00BC3F50"/>
    <w:rsid w:val="00BC40A7"/>
    <w:rsid w:val="00BC4487"/>
    <w:rsid w:val="00BC491B"/>
    <w:rsid w:val="00BC57EA"/>
    <w:rsid w:val="00BC6191"/>
    <w:rsid w:val="00BC61D0"/>
    <w:rsid w:val="00BC66BE"/>
    <w:rsid w:val="00BC6734"/>
    <w:rsid w:val="00BC6B83"/>
    <w:rsid w:val="00BC6FE5"/>
    <w:rsid w:val="00BC7BC3"/>
    <w:rsid w:val="00BD1C62"/>
    <w:rsid w:val="00BD3202"/>
    <w:rsid w:val="00BD352D"/>
    <w:rsid w:val="00BD3A14"/>
    <w:rsid w:val="00BD5212"/>
    <w:rsid w:val="00BD557B"/>
    <w:rsid w:val="00BD5700"/>
    <w:rsid w:val="00BD595D"/>
    <w:rsid w:val="00BD5E11"/>
    <w:rsid w:val="00BD5E3F"/>
    <w:rsid w:val="00BD64AE"/>
    <w:rsid w:val="00BD69A4"/>
    <w:rsid w:val="00BD710D"/>
    <w:rsid w:val="00BE0534"/>
    <w:rsid w:val="00BE0C99"/>
    <w:rsid w:val="00BE10C7"/>
    <w:rsid w:val="00BE28C4"/>
    <w:rsid w:val="00BE2A90"/>
    <w:rsid w:val="00BE3684"/>
    <w:rsid w:val="00BE504A"/>
    <w:rsid w:val="00BE5836"/>
    <w:rsid w:val="00BE6004"/>
    <w:rsid w:val="00BE62BF"/>
    <w:rsid w:val="00BE6B20"/>
    <w:rsid w:val="00BE6C90"/>
    <w:rsid w:val="00BE7EF5"/>
    <w:rsid w:val="00BEEA57"/>
    <w:rsid w:val="00BF124A"/>
    <w:rsid w:val="00BF2136"/>
    <w:rsid w:val="00BF26C5"/>
    <w:rsid w:val="00BF3A87"/>
    <w:rsid w:val="00BF4A92"/>
    <w:rsid w:val="00BF4F32"/>
    <w:rsid w:val="00BF69C6"/>
    <w:rsid w:val="00BF6CC3"/>
    <w:rsid w:val="00BF71FF"/>
    <w:rsid w:val="00BF76F9"/>
    <w:rsid w:val="00BF798D"/>
    <w:rsid w:val="00C000F3"/>
    <w:rsid w:val="00C00414"/>
    <w:rsid w:val="00C00B19"/>
    <w:rsid w:val="00C00B7C"/>
    <w:rsid w:val="00C018D2"/>
    <w:rsid w:val="00C027FC"/>
    <w:rsid w:val="00C02A28"/>
    <w:rsid w:val="00C02D6A"/>
    <w:rsid w:val="00C03196"/>
    <w:rsid w:val="00C03FE1"/>
    <w:rsid w:val="00C0400E"/>
    <w:rsid w:val="00C04838"/>
    <w:rsid w:val="00C04A7C"/>
    <w:rsid w:val="00C04E9A"/>
    <w:rsid w:val="00C05187"/>
    <w:rsid w:val="00C0547B"/>
    <w:rsid w:val="00C05B13"/>
    <w:rsid w:val="00C05B5C"/>
    <w:rsid w:val="00C05F02"/>
    <w:rsid w:val="00C063F1"/>
    <w:rsid w:val="00C06601"/>
    <w:rsid w:val="00C07823"/>
    <w:rsid w:val="00C07C8A"/>
    <w:rsid w:val="00C1038F"/>
    <w:rsid w:val="00C11C20"/>
    <w:rsid w:val="00C11DA4"/>
    <w:rsid w:val="00C1214A"/>
    <w:rsid w:val="00C12276"/>
    <w:rsid w:val="00C13037"/>
    <w:rsid w:val="00C13174"/>
    <w:rsid w:val="00C131F5"/>
    <w:rsid w:val="00C1385C"/>
    <w:rsid w:val="00C14928"/>
    <w:rsid w:val="00C14B49"/>
    <w:rsid w:val="00C1668B"/>
    <w:rsid w:val="00C166E2"/>
    <w:rsid w:val="00C16CCE"/>
    <w:rsid w:val="00C17187"/>
    <w:rsid w:val="00C1733C"/>
    <w:rsid w:val="00C20DC4"/>
    <w:rsid w:val="00C21CA6"/>
    <w:rsid w:val="00C21F17"/>
    <w:rsid w:val="00C21FF8"/>
    <w:rsid w:val="00C2225C"/>
    <w:rsid w:val="00C22887"/>
    <w:rsid w:val="00C2467E"/>
    <w:rsid w:val="00C25C6F"/>
    <w:rsid w:val="00C261EB"/>
    <w:rsid w:val="00C26287"/>
    <w:rsid w:val="00C26492"/>
    <w:rsid w:val="00C268CB"/>
    <w:rsid w:val="00C2757B"/>
    <w:rsid w:val="00C27816"/>
    <w:rsid w:val="00C27B5F"/>
    <w:rsid w:val="00C27FA0"/>
    <w:rsid w:val="00C31771"/>
    <w:rsid w:val="00C31808"/>
    <w:rsid w:val="00C31FD0"/>
    <w:rsid w:val="00C33C9A"/>
    <w:rsid w:val="00C342A3"/>
    <w:rsid w:val="00C348B1"/>
    <w:rsid w:val="00C34A85"/>
    <w:rsid w:val="00C3508C"/>
    <w:rsid w:val="00C35202"/>
    <w:rsid w:val="00C3542E"/>
    <w:rsid w:val="00C357B0"/>
    <w:rsid w:val="00C3639A"/>
    <w:rsid w:val="00C363E9"/>
    <w:rsid w:val="00C36809"/>
    <w:rsid w:val="00C36A78"/>
    <w:rsid w:val="00C36D13"/>
    <w:rsid w:val="00C37E5E"/>
    <w:rsid w:val="00C40045"/>
    <w:rsid w:val="00C400EB"/>
    <w:rsid w:val="00C40580"/>
    <w:rsid w:val="00C41782"/>
    <w:rsid w:val="00C418B6"/>
    <w:rsid w:val="00C419FB"/>
    <w:rsid w:val="00C42152"/>
    <w:rsid w:val="00C421B7"/>
    <w:rsid w:val="00C42E8B"/>
    <w:rsid w:val="00C4336B"/>
    <w:rsid w:val="00C447E6"/>
    <w:rsid w:val="00C459E9"/>
    <w:rsid w:val="00C45DF5"/>
    <w:rsid w:val="00C46283"/>
    <w:rsid w:val="00C46648"/>
    <w:rsid w:val="00C46D82"/>
    <w:rsid w:val="00C504E4"/>
    <w:rsid w:val="00C50592"/>
    <w:rsid w:val="00C50CDF"/>
    <w:rsid w:val="00C517EA"/>
    <w:rsid w:val="00C51ADF"/>
    <w:rsid w:val="00C5211A"/>
    <w:rsid w:val="00C5265A"/>
    <w:rsid w:val="00C52D27"/>
    <w:rsid w:val="00C53AF9"/>
    <w:rsid w:val="00C5464E"/>
    <w:rsid w:val="00C55DA1"/>
    <w:rsid w:val="00C562EA"/>
    <w:rsid w:val="00C569B2"/>
    <w:rsid w:val="00C56BF2"/>
    <w:rsid w:val="00C5B29E"/>
    <w:rsid w:val="00C608A1"/>
    <w:rsid w:val="00C60EA1"/>
    <w:rsid w:val="00C61196"/>
    <w:rsid w:val="00C638B9"/>
    <w:rsid w:val="00C639B5"/>
    <w:rsid w:val="00C65118"/>
    <w:rsid w:val="00C6570C"/>
    <w:rsid w:val="00C65BF9"/>
    <w:rsid w:val="00C65DA7"/>
    <w:rsid w:val="00C66489"/>
    <w:rsid w:val="00C66702"/>
    <w:rsid w:val="00C67073"/>
    <w:rsid w:val="00C712A9"/>
    <w:rsid w:val="00C723A8"/>
    <w:rsid w:val="00C72B9A"/>
    <w:rsid w:val="00C73320"/>
    <w:rsid w:val="00C73968"/>
    <w:rsid w:val="00C73CC6"/>
    <w:rsid w:val="00C73D7E"/>
    <w:rsid w:val="00C73FEC"/>
    <w:rsid w:val="00C744E8"/>
    <w:rsid w:val="00C74D0C"/>
    <w:rsid w:val="00C74DC9"/>
    <w:rsid w:val="00C74EE7"/>
    <w:rsid w:val="00C75259"/>
    <w:rsid w:val="00C75E52"/>
    <w:rsid w:val="00C76034"/>
    <w:rsid w:val="00C7740D"/>
    <w:rsid w:val="00C77570"/>
    <w:rsid w:val="00C81931"/>
    <w:rsid w:val="00C81974"/>
    <w:rsid w:val="00C82427"/>
    <w:rsid w:val="00C8247E"/>
    <w:rsid w:val="00C84FFE"/>
    <w:rsid w:val="00C8567D"/>
    <w:rsid w:val="00C858FB"/>
    <w:rsid w:val="00C85AF5"/>
    <w:rsid w:val="00C85BC8"/>
    <w:rsid w:val="00C85E1E"/>
    <w:rsid w:val="00C86152"/>
    <w:rsid w:val="00C86302"/>
    <w:rsid w:val="00C86632"/>
    <w:rsid w:val="00C86838"/>
    <w:rsid w:val="00C8683C"/>
    <w:rsid w:val="00C86E09"/>
    <w:rsid w:val="00C874DF"/>
    <w:rsid w:val="00C8789A"/>
    <w:rsid w:val="00C87A14"/>
    <w:rsid w:val="00C910A3"/>
    <w:rsid w:val="00C92435"/>
    <w:rsid w:val="00C9348B"/>
    <w:rsid w:val="00C93F35"/>
    <w:rsid w:val="00C94F1D"/>
    <w:rsid w:val="00C95553"/>
    <w:rsid w:val="00C956A1"/>
    <w:rsid w:val="00C95CE3"/>
    <w:rsid w:val="00C95CE5"/>
    <w:rsid w:val="00C977C9"/>
    <w:rsid w:val="00C97F82"/>
    <w:rsid w:val="00CA00EF"/>
    <w:rsid w:val="00CA0FA3"/>
    <w:rsid w:val="00CA1590"/>
    <w:rsid w:val="00CA16C7"/>
    <w:rsid w:val="00CA1CF3"/>
    <w:rsid w:val="00CA262F"/>
    <w:rsid w:val="00CA263D"/>
    <w:rsid w:val="00CA2AF2"/>
    <w:rsid w:val="00CA34BE"/>
    <w:rsid w:val="00CA5590"/>
    <w:rsid w:val="00CA5745"/>
    <w:rsid w:val="00CA5AE1"/>
    <w:rsid w:val="00CA6C8E"/>
    <w:rsid w:val="00CA7B9C"/>
    <w:rsid w:val="00CB12A7"/>
    <w:rsid w:val="00CB1C67"/>
    <w:rsid w:val="00CB487E"/>
    <w:rsid w:val="00CB4B47"/>
    <w:rsid w:val="00CB5569"/>
    <w:rsid w:val="00CB5AD5"/>
    <w:rsid w:val="00CB5B61"/>
    <w:rsid w:val="00CB6E78"/>
    <w:rsid w:val="00CB72B9"/>
    <w:rsid w:val="00CB7741"/>
    <w:rsid w:val="00CC0CD8"/>
    <w:rsid w:val="00CC13DF"/>
    <w:rsid w:val="00CC1442"/>
    <w:rsid w:val="00CC160E"/>
    <w:rsid w:val="00CC172D"/>
    <w:rsid w:val="00CC20CC"/>
    <w:rsid w:val="00CC216F"/>
    <w:rsid w:val="00CC2556"/>
    <w:rsid w:val="00CC29F4"/>
    <w:rsid w:val="00CC311E"/>
    <w:rsid w:val="00CC3D25"/>
    <w:rsid w:val="00CC4BA2"/>
    <w:rsid w:val="00CC5156"/>
    <w:rsid w:val="00CC5C9E"/>
    <w:rsid w:val="00CCF796"/>
    <w:rsid w:val="00CD0DE5"/>
    <w:rsid w:val="00CD0F76"/>
    <w:rsid w:val="00CD13D2"/>
    <w:rsid w:val="00CD15F8"/>
    <w:rsid w:val="00CD1ADC"/>
    <w:rsid w:val="00CD2132"/>
    <w:rsid w:val="00CD24AA"/>
    <w:rsid w:val="00CD3A36"/>
    <w:rsid w:val="00CD3FAF"/>
    <w:rsid w:val="00CD41E8"/>
    <w:rsid w:val="00CD580E"/>
    <w:rsid w:val="00CD5C25"/>
    <w:rsid w:val="00CD5C9B"/>
    <w:rsid w:val="00CD6C53"/>
    <w:rsid w:val="00CD7BD5"/>
    <w:rsid w:val="00CD7E47"/>
    <w:rsid w:val="00CE0025"/>
    <w:rsid w:val="00CE0C01"/>
    <w:rsid w:val="00CE148D"/>
    <w:rsid w:val="00CE1766"/>
    <w:rsid w:val="00CE1BE5"/>
    <w:rsid w:val="00CE21CE"/>
    <w:rsid w:val="00CE24B8"/>
    <w:rsid w:val="00CE2B51"/>
    <w:rsid w:val="00CE3A0F"/>
    <w:rsid w:val="00CE60FB"/>
    <w:rsid w:val="00CE7344"/>
    <w:rsid w:val="00CE7849"/>
    <w:rsid w:val="00CF0274"/>
    <w:rsid w:val="00CF19BB"/>
    <w:rsid w:val="00CF1E7C"/>
    <w:rsid w:val="00CF23D7"/>
    <w:rsid w:val="00CF270B"/>
    <w:rsid w:val="00CF28D3"/>
    <w:rsid w:val="00CF3C1F"/>
    <w:rsid w:val="00CF62A5"/>
    <w:rsid w:val="00D0079F"/>
    <w:rsid w:val="00D0185E"/>
    <w:rsid w:val="00D03BFB"/>
    <w:rsid w:val="00D04333"/>
    <w:rsid w:val="00D04509"/>
    <w:rsid w:val="00D04AC9"/>
    <w:rsid w:val="00D050B0"/>
    <w:rsid w:val="00D05E3F"/>
    <w:rsid w:val="00D061FC"/>
    <w:rsid w:val="00D06528"/>
    <w:rsid w:val="00D06738"/>
    <w:rsid w:val="00D06A77"/>
    <w:rsid w:val="00D07CA5"/>
    <w:rsid w:val="00D11722"/>
    <w:rsid w:val="00D118C6"/>
    <w:rsid w:val="00D11C91"/>
    <w:rsid w:val="00D12365"/>
    <w:rsid w:val="00D1296B"/>
    <w:rsid w:val="00D1301A"/>
    <w:rsid w:val="00D13E5F"/>
    <w:rsid w:val="00D16F05"/>
    <w:rsid w:val="00D170BA"/>
    <w:rsid w:val="00D17370"/>
    <w:rsid w:val="00D174A6"/>
    <w:rsid w:val="00D20B23"/>
    <w:rsid w:val="00D211AF"/>
    <w:rsid w:val="00D21C8B"/>
    <w:rsid w:val="00D21F43"/>
    <w:rsid w:val="00D23A28"/>
    <w:rsid w:val="00D23BC7"/>
    <w:rsid w:val="00D242F6"/>
    <w:rsid w:val="00D244BB"/>
    <w:rsid w:val="00D244C2"/>
    <w:rsid w:val="00D2587C"/>
    <w:rsid w:val="00D26368"/>
    <w:rsid w:val="00D26FB8"/>
    <w:rsid w:val="00D27022"/>
    <w:rsid w:val="00D305E4"/>
    <w:rsid w:val="00D31956"/>
    <w:rsid w:val="00D332D1"/>
    <w:rsid w:val="00D3435A"/>
    <w:rsid w:val="00D348AF"/>
    <w:rsid w:val="00D3619B"/>
    <w:rsid w:val="00D36209"/>
    <w:rsid w:val="00D36A1F"/>
    <w:rsid w:val="00D37FC7"/>
    <w:rsid w:val="00D40245"/>
    <w:rsid w:val="00D40251"/>
    <w:rsid w:val="00D402FA"/>
    <w:rsid w:val="00D40E15"/>
    <w:rsid w:val="00D4111D"/>
    <w:rsid w:val="00D41E93"/>
    <w:rsid w:val="00D42627"/>
    <w:rsid w:val="00D42A92"/>
    <w:rsid w:val="00D42E6B"/>
    <w:rsid w:val="00D43CC4"/>
    <w:rsid w:val="00D4407D"/>
    <w:rsid w:val="00D44D5B"/>
    <w:rsid w:val="00D469FB"/>
    <w:rsid w:val="00D46DF8"/>
    <w:rsid w:val="00D46E65"/>
    <w:rsid w:val="00D471F8"/>
    <w:rsid w:val="00D50580"/>
    <w:rsid w:val="00D50612"/>
    <w:rsid w:val="00D50871"/>
    <w:rsid w:val="00D50AA3"/>
    <w:rsid w:val="00D513CF"/>
    <w:rsid w:val="00D51D5B"/>
    <w:rsid w:val="00D53071"/>
    <w:rsid w:val="00D53379"/>
    <w:rsid w:val="00D538AD"/>
    <w:rsid w:val="00D54159"/>
    <w:rsid w:val="00D546D1"/>
    <w:rsid w:val="00D54D17"/>
    <w:rsid w:val="00D55768"/>
    <w:rsid w:val="00D56E41"/>
    <w:rsid w:val="00D57181"/>
    <w:rsid w:val="00D57BAB"/>
    <w:rsid w:val="00D57ECF"/>
    <w:rsid w:val="00D602E4"/>
    <w:rsid w:val="00D613A5"/>
    <w:rsid w:val="00D61E92"/>
    <w:rsid w:val="00D62AD1"/>
    <w:rsid w:val="00D62BC8"/>
    <w:rsid w:val="00D6301B"/>
    <w:rsid w:val="00D63796"/>
    <w:rsid w:val="00D64521"/>
    <w:rsid w:val="00D64641"/>
    <w:rsid w:val="00D64EC3"/>
    <w:rsid w:val="00D65711"/>
    <w:rsid w:val="00D673F1"/>
    <w:rsid w:val="00D707D3"/>
    <w:rsid w:val="00D72C08"/>
    <w:rsid w:val="00D72E0A"/>
    <w:rsid w:val="00D7433A"/>
    <w:rsid w:val="00D75028"/>
    <w:rsid w:val="00D750AD"/>
    <w:rsid w:val="00D75BA5"/>
    <w:rsid w:val="00D764C1"/>
    <w:rsid w:val="00D775FD"/>
    <w:rsid w:val="00D80526"/>
    <w:rsid w:val="00D80983"/>
    <w:rsid w:val="00D82975"/>
    <w:rsid w:val="00D830E8"/>
    <w:rsid w:val="00D8396D"/>
    <w:rsid w:val="00D83B81"/>
    <w:rsid w:val="00D8553B"/>
    <w:rsid w:val="00D8710E"/>
    <w:rsid w:val="00D877DD"/>
    <w:rsid w:val="00D8F20C"/>
    <w:rsid w:val="00D90256"/>
    <w:rsid w:val="00D9066F"/>
    <w:rsid w:val="00D90EB3"/>
    <w:rsid w:val="00D926D0"/>
    <w:rsid w:val="00D9292A"/>
    <w:rsid w:val="00D92D82"/>
    <w:rsid w:val="00D9369E"/>
    <w:rsid w:val="00D936DB"/>
    <w:rsid w:val="00D93EDA"/>
    <w:rsid w:val="00D94950"/>
    <w:rsid w:val="00D95535"/>
    <w:rsid w:val="00D960C8"/>
    <w:rsid w:val="00D96870"/>
    <w:rsid w:val="00D96C3A"/>
    <w:rsid w:val="00D96E0B"/>
    <w:rsid w:val="00D97544"/>
    <w:rsid w:val="00D97B57"/>
    <w:rsid w:val="00D97B82"/>
    <w:rsid w:val="00DA050A"/>
    <w:rsid w:val="00DA0E8A"/>
    <w:rsid w:val="00DA1740"/>
    <w:rsid w:val="00DA272C"/>
    <w:rsid w:val="00DA2BF5"/>
    <w:rsid w:val="00DA34F7"/>
    <w:rsid w:val="00DA3652"/>
    <w:rsid w:val="00DA3F23"/>
    <w:rsid w:val="00DA5D08"/>
    <w:rsid w:val="00DA6274"/>
    <w:rsid w:val="00DA62B2"/>
    <w:rsid w:val="00DA6D68"/>
    <w:rsid w:val="00DA6E25"/>
    <w:rsid w:val="00DA7BD6"/>
    <w:rsid w:val="00DA7DB7"/>
    <w:rsid w:val="00DA7F60"/>
    <w:rsid w:val="00DB069D"/>
    <w:rsid w:val="00DB110A"/>
    <w:rsid w:val="00DB2ADD"/>
    <w:rsid w:val="00DB2B5B"/>
    <w:rsid w:val="00DB2FEB"/>
    <w:rsid w:val="00DB32F5"/>
    <w:rsid w:val="00DB3513"/>
    <w:rsid w:val="00DB387C"/>
    <w:rsid w:val="00DB4D28"/>
    <w:rsid w:val="00DB4DDC"/>
    <w:rsid w:val="00DB5944"/>
    <w:rsid w:val="00DB5E0F"/>
    <w:rsid w:val="00DB6072"/>
    <w:rsid w:val="00DB60B1"/>
    <w:rsid w:val="00DB616F"/>
    <w:rsid w:val="00DB6ECE"/>
    <w:rsid w:val="00DC0244"/>
    <w:rsid w:val="00DC10F4"/>
    <w:rsid w:val="00DC1A36"/>
    <w:rsid w:val="00DC25F8"/>
    <w:rsid w:val="00DC2852"/>
    <w:rsid w:val="00DC29E8"/>
    <w:rsid w:val="00DC2C22"/>
    <w:rsid w:val="00DC2DDA"/>
    <w:rsid w:val="00DC2EA5"/>
    <w:rsid w:val="00DC32C7"/>
    <w:rsid w:val="00DC37F8"/>
    <w:rsid w:val="00DC55C4"/>
    <w:rsid w:val="00DC5B22"/>
    <w:rsid w:val="00DC68B2"/>
    <w:rsid w:val="00DC770D"/>
    <w:rsid w:val="00DC7EC2"/>
    <w:rsid w:val="00DD0111"/>
    <w:rsid w:val="00DD02DC"/>
    <w:rsid w:val="00DD0DB5"/>
    <w:rsid w:val="00DD2349"/>
    <w:rsid w:val="00DD2E2E"/>
    <w:rsid w:val="00DD333C"/>
    <w:rsid w:val="00DD3CCC"/>
    <w:rsid w:val="00DD436F"/>
    <w:rsid w:val="00DD45A3"/>
    <w:rsid w:val="00DD45D6"/>
    <w:rsid w:val="00DD4C18"/>
    <w:rsid w:val="00DD7245"/>
    <w:rsid w:val="00DD7B2F"/>
    <w:rsid w:val="00DE0D8F"/>
    <w:rsid w:val="00DE0E3A"/>
    <w:rsid w:val="00DE1A69"/>
    <w:rsid w:val="00DE219C"/>
    <w:rsid w:val="00DE58A6"/>
    <w:rsid w:val="00DE5989"/>
    <w:rsid w:val="00DE6631"/>
    <w:rsid w:val="00DE67EA"/>
    <w:rsid w:val="00DE6FA2"/>
    <w:rsid w:val="00DE6FAB"/>
    <w:rsid w:val="00DF068B"/>
    <w:rsid w:val="00DF06E7"/>
    <w:rsid w:val="00DF0743"/>
    <w:rsid w:val="00DF0970"/>
    <w:rsid w:val="00DF0FD1"/>
    <w:rsid w:val="00DF147F"/>
    <w:rsid w:val="00DF2D89"/>
    <w:rsid w:val="00DF2E4B"/>
    <w:rsid w:val="00DF3703"/>
    <w:rsid w:val="00DF45B0"/>
    <w:rsid w:val="00DF62AD"/>
    <w:rsid w:val="00E00C0C"/>
    <w:rsid w:val="00E01C07"/>
    <w:rsid w:val="00E03AA3"/>
    <w:rsid w:val="00E04523"/>
    <w:rsid w:val="00E04CD0"/>
    <w:rsid w:val="00E0542A"/>
    <w:rsid w:val="00E055BC"/>
    <w:rsid w:val="00E0593F"/>
    <w:rsid w:val="00E05CAF"/>
    <w:rsid w:val="00E065EB"/>
    <w:rsid w:val="00E10045"/>
    <w:rsid w:val="00E105CF"/>
    <w:rsid w:val="00E108BB"/>
    <w:rsid w:val="00E10FB8"/>
    <w:rsid w:val="00E110F6"/>
    <w:rsid w:val="00E1150C"/>
    <w:rsid w:val="00E12FDE"/>
    <w:rsid w:val="00E1313A"/>
    <w:rsid w:val="00E15E53"/>
    <w:rsid w:val="00E1653D"/>
    <w:rsid w:val="00E168BC"/>
    <w:rsid w:val="00E16FA2"/>
    <w:rsid w:val="00E202A8"/>
    <w:rsid w:val="00E20353"/>
    <w:rsid w:val="00E20859"/>
    <w:rsid w:val="00E20868"/>
    <w:rsid w:val="00E21010"/>
    <w:rsid w:val="00E2295C"/>
    <w:rsid w:val="00E22ED4"/>
    <w:rsid w:val="00E232E0"/>
    <w:rsid w:val="00E23372"/>
    <w:rsid w:val="00E2356F"/>
    <w:rsid w:val="00E235F5"/>
    <w:rsid w:val="00E23CF9"/>
    <w:rsid w:val="00E2434A"/>
    <w:rsid w:val="00E251DC"/>
    <w:rsid w:val="00E2653D"/>
    <w:rsid w:val="00E2664F"/>
    <w:rsid w:val="00E27D90"/>
    <w:rsid w:val="00E30447"/>
    <w:rsid w:val="00E305B1"/>
    <w:rsid w:val="00E30F63"/>
    <w:rsid w:val="00E327AB"/>
    <w:rsid w:val="00E3342E"/>
    <w:rsid w:val="00E357CF"/>
    <w:rsid w:val="00E35F65"/>
    <w:rsid w:val="00E361A8"/>
    <w:rsid w:val="00E3671C"/>
    <w:rsid w:val="00E3702E"/>
    <w:rsid w:val="00E376D6"/>
    <w:rsid w:val="00E407DF"/>
    <w:rsid w:val="00E42D05"/>
    <w:rsid w:val="00E42D0D"/>
    <w:rsid w:val="00E446D7"/>
    <w:rsid w:val="00E44AF9"/>
    <w:rsid w:val="00E44EA0"/>
    <w:rsid w:val="00E450F0"/>
    <w:rsid w:val="00E46B57"/>
    <w:rsid w:val="00E46DB7"/>
    <w:rsid w:val="00E51E56"/>
    <w:rsid w:val="00E53070"/>
    <w:rsid w:val="00E539B1"/>
    <w:rsid w:val="00E55CCA"/>
    <w:rsid w:val="00E560AB"/>
    <w:rsid w:val="00E566DC"/>
    <w:rsid w:val="00E57029"/>
    <w:rsid w:val="00E5713E"/>
    <w:rsid w:val="00E6007C"/>
    <w:rsid w:val="00E6072F"/>
    <w:rsid w:val="00E60850"/>
    <w:rsid w:val="00E60E86"/>
    <w:rsid w:val="00E60FE6"/>
    <w:rsid w:val="00E61859"/>
    <w:rsid w:val="00E61ABC"/>
    <w:rsid w:val="00E62567"/>
    <w:rsid w:val="00E6258F"/>
    <w:rsid w:val="00E632E3"/>
    <w:rsid w:val="00E63763"/>
    <w:rsid w:val="00E6467C"/>
    <w:rsid w:val="00E65780"/>
    <w:rsid w:val="00E65D97"/>
    <w:rsid w:val="00E66831"/>
    <w:rsid w:val="00E67594"/>
    <w:rsid w:val="00E67899"/>
    <w:rsid w:val="00E679F4"/>
    <w:rsid w:val="00E67D4C"/>
    <w:rsid w:val="00E6E8BF"/>
    <w:rsid w:val="00E70090"/>
    <w:rsid w:val="00E703D8"/>
    <w:rsid w:val="00E7119E"/>
    <w:rsid w:val="00E71C82"/>
    <w:rsid w:val="00E71E3A"/>
    <w:rsid w:val="00E73EA7"/>
    <w:rsid w:val="00E75501"/>
    <w:rsid w:val="00E75F12"/>
    <w:rsid w:val="00E760ED"/>
    <w:rsid w:val="00E76685"/>
    <w:rsid w:val="00E77E3A"/>
    <w:rsid w:val="00E77E57"/>
    <w:rsid w:val="00E80F08"/>
    <w:rsid w:val="00E814D2"/>
    <w:rsid w:val="00E8156B"/>
    <w:rsid w:val="00E816AB"/>
    <w:rsid w:val="00E81D6A"/>
    <w:rsid w:val="00E8253C"/>
    <w:rsid w:val="00E829E1"/>
    <w:rsid w:val="00E83831"/>
    <w:rsid w:val="00E8398F"/>
    <w:rsid w:val="00E8403D"/>
    <w:rsid w:val="00E840C7"/>
    <w:rsid w:val="00E8461E"/>
    <w:rsid w:val="00E849E9"/>
    <w:rsid w:val="00E84CCC"/>
    <w:rsid w:val="00E84FC4"/>
    <w:rsid w:val="00E850AE"/>
    <w:rsid w:val="00E85F6D"/>
    <w:rsid w:val="00E86D34"/>
    <w:rsid w:val="00E879B3"/>
    <w:rsid w:val="00E911AB"/>
    <w:rsid w:val="00E91307"/>
    <w:rsid w:val="00E9219D"/>
    <w:rsid w:val="00E92451"/>
    <w:rsid w:val="00E9444E"/>
    <w:rsid w:val="00E94A6F"/>
    <w:rsid w:val="00E95494"/>
    <w:rsid w:val="00E95D2B"/>
    <w:rsid w:val="00E96F43"/>
    <w:rsid w:val="00E97069"/>
    <w:rsid w:val="00E97D76"/>
    <w:rsid w:val="00E97E17"/>
    <w:rsid w:val="00EA0444"/>
    <w:rsid w:val="00EA0F97"/>
    <w:rsid w:val="00EA3677"/>
    <w:rsid w:val="00EA3CB8"/>
    <w:rsid w:val="00EA3FBA"/>
    <w:rsid w:val="00EA4294"/>
    <w:rsid w:val="00EA43C4"/>
    <w:rsid w:val="00EA56EF"/>
    <w:rsid w:val="00EA5F75"/>
    <w:rsid w:val="00EA6C2A"/>
    <w:rsid w:val="00EA6D1D"/>
    <w:rsid w:val="00EA76BB"/>
    <w:rsid w:val="00EA799F"/>
    <w:rsid w:val="00EB06FE"/>
    <w:rsid w:val="00EB102F"/>
    <w:rsid w:val="00EB2652"/>
    <w:rsid w:val="00EB2951"/>
    <w:rsid w:val="00EB3515"/>
    <w:rsid w:val="00EB359D"/>
    <w:rsid w:val="00EB38F6"/>
    <w:rsid w:val="00EB41EB"/>
    <w:rsid w:val="00EB4505"/>
    <w:rsid w:val="00EB4F29"/>
    <w:rsid w:val="00EB5496"/>
    <w:rsid w:val="00EB6EBE"/>
    <w:rsid w:val="00EC056F"/>
    <w:rsid w:val="00EC0C85"/>
    <w:rsid w:val="00EC0CF6"/>
    <w:rsid w:val="00EC0ECC"/>
    <w:rsid w:val="00EC17AE"/>
    <w:rsid w:val="00EC1E03"/>
    <w:rsid w:val="00EC27BF"/>
    <w:rsid w:val="00EC292B"/>
    <w:rsid w:val="00EC2968"/>
    <w:rsid w:val="00EC36AC"/>
    <w:rsid w:val="00EC3ECA"/>
    <w:rsid w:val="00EC40DE"/>
    <w:rsid w:val="00EC4639"/>
    <w:rsid w:val="00EC505C"/>
    <w:rsid w:val="00EC58BA"/>
    <w:rsid w:val="00EC5968"/>
    <w:rsid w:val="00EC5CBE"/>
    <w:rsid w:val="00EC61B4"/>
    <w:rsid w:val="00EC6CDD"/>
    <w:rsid w:val="00EC7171"/>
    <w:rsid w:val="00EC7498"/>
    <w:rsid w:val="00EC76DE"/>
    <w:rsid w:val="00EC77E4"/>
    <w:rsid w:val="00EC7F6D"/>
    <w:rsid w:val="00ED0BF2"/>
    <w:rsid w:val="00ED1128"/>
    <w:rsid w:val="00ED136A"/>
    <w:rsid w:val="00ED1535"/>
    <w:rsid w:val="00ED3995"/>
    <w:rsid w:val="00ED43AA"/>
    <w:rsid w:val="00ED4840"/>
    <w:rsid w:val="00ED5601"/>
    <w:rsid w:val="00ED58E2"/>
    <w:rsid w:val="00ED6020"/>
    <w:rsid w:val="00ED686E"/>
    <w:rsid w:val="00ED68DA"/>
    <w:rsid w:val="00ED6974"/>
    <w:rsid w:val="00ED697F"/>
    <w:rsid w:val="00ED793D"/>
    <w:rsid w:val="00ED7A88"/>
    <w:rsid w:val="00EE0859"/>
    <w:rsid w:val="00EE0C9C"/>
    <w:rsid w:val="00EE0FBC"/>
    <w:rsid w:val="00EE117D"/>
    <w:rsid w:val="00EE123F"/>
    <w:rsid w:val="00EE169D"/>
    <w:rsid w:val="00EE18B5"/>
    <w:rsid w:val="00EE18F0"/>
    <w:rsid w:val="00EE1A5F"/>
    <w:rsid w:val="00EE22B8"/>
    <w:rsid w:val="00EE2467"/>
    <w:rsid w:val="00EE2F99"/>
    <w:rsid w:val="00EE3331"/>
    <w:rsid w:val="00EE3587"/>
    <w:rsid w:val="00EE39D2"/>
    <w:rsid w:val="00EE42C8"/>
    <w:rsid w:val="00EE479C"/>
    <w:rsid w:val="00EE4B39"/>
    <w:rsid w:val="00EE529D"/>
    <w:rsid w:val="00EE5AF8"/>
    <w:rsid w:val="00EE7420"/>
    <w:rsid w:val="00EE7EAF"/>
    <w:rsid w:val="00EF017A"/>
    <w:rsid w:val="00EF05C0"/>
    <w:rsid w:val="00EF0910"/>
    <w:rsid w:val="00EF09B1"/>
    <w:rsid w:val="00EF0B74"/>
    <w:rsid w:val="00EF1073"/>
    <w:rsid w:val="00EF19BB"/>
    <w:rsid w:val="00EF2F30"/>
    <w:rsid w:val="00EF3197"/>
    <w:rsid w:val="00EF42BC"/>
    <w:rsid w:val="00EF581A"/>
    <w:rsid w:val="00EF65C7"/>
    <w:rsid w:val="00EF665E"/>
    <w:rsid w:val="00EF6ACC"/>
    <w:rsid w:val="00EF6D9C"/>
    <w:rsid w:val="00EF7145"/>
    <w:rsid w:val="00EF72A7"/>
    <w:rsid w:val="00EF7418"/>
    <w:rsid w:val="00EF7DB6"/>
    <w:rsid w:val="00F00D32"/>
    <w:rsid w:val="00F01E31"/>
    <w:rsid w:val="00F02209"/>
    <w:rsid w:val="00F022AD"/>
    <w:rsid w:val="00F0247E"/>
    <w:rsid w:val="00F026B9"/>
    <w:rsid w:val="00F02926"/>
    <w:rsid w:val="00F02D5B"/>
    <w:rsid w:val="00F0326C"/>
    <w:rsid w:val="00F03A09"/>
    <w:rsid w:val="00F03A64"/>
    <w:rsid w:val="00F03D12"/>
    <w:rsid w:val="00F03E28"/>
    <w:rsid w:val="00F048FA"/>
    <w:rsid w:val="00F04A82"/>
    <w:rsid w:val="00F050FE"/>
    <w:rsid w:val="00F0531D"/>
    <w:rsid w:val="00F05389"/>
    <w:rsid w:val="00F06DDB"/>
    <w:rsid w:val="00F070E1"/>
    <w:rsid w:val="00F07898"/>
    <w:rsid w:val="00F1005B"/>
    <w:rsid w:val="00F11E5B"/>
    <w:rsid w:val="00F12683"/>
    <w:rsid w:val="00F1316D"/>
    <w:rsid w:val="00F13218"/>
    <w:rsid w:val="00F13C92"/>
    <w:rsid w:val="00F13EF8"/>
    <w:rsid w:val="00F14240"/>
    <w:rsid w:val="00F1443A"/>
    <w:rsid w:val="00F14B64"/>
    <w:rsid w:val="00F154CF"/>
    <w:rsid w:val="00F15E8B"/>
    <w:rsid w:val="00F16999"/>
    <w:rsid w:val="00F175AA"/>
    <w:rsid w:val="00F20D23"/>
    <w:rsid w:val="00F21BE0"/>
    <w:rsid w:val="00F21C8E"/>
    <w:rsid w:val="00F222E7"/>
    <w:rsid w:val="00F22465"/>
    <w:rsid w:val="00F22FE8"/>
    <w:rsid w:val="00F231F5"/>
    <w:rsid w:val="00F23330"/>
    <w:rsid w:val="00F236B3"/>
    <w:rsid w:val="00F23714"/>
    <w:rsid w:val="00F23B87"/>
    <w:rsid w:val="00F23C75"/>
    <w:rsid w:val="00F24083"/>
    <w:rsid w:val="00F241CD"/>
    <w:rsid w:val="00F25A2E"/>
    <w:rsid w:val="00F2691B"/>
    <w:rsid w:val="00F26970"/>
    <w:rsid w:val="00F27571"/>
    <w:rsid w:val="00F27CEF"/>
    <w:rsid w:val="00F3117F"/>
    <w:rsid w:val="00F31541"/>
    <w:rsid w:val="00F31B5A"/>
    <w:rsid w:val="00F32C35"/>
    <w:rsid w:val="00F33CDD"/>
    <w:rsid w:val="00F34DF7"/>
    <w:rsid w:val="00F35F9F"/>
    <w:rsid w:val="00F36271"/>
    <w:rsid w:val="00F3630A"/>
    <w:rsid w:val="00F3646D"/>
    <w:rsid w:val="00F36E21"/>
    <w:rsid w:val="00F36ED9"/>
    <w:rsid w:val="00F3703C"/>
    <w:rsid w:val="00F40601"/>
    <w:rsid w:val="00F4067B"/>
    <w:rsid w:val="00F406CB"/>
    <w:rsid w:val="00F40737"/>
    <w:rsid w:val="00F4107D"/>
    <w:rsid w:val="00F41730"/>
    <w:rsid w:val="00F418F4"/>
    <w:rsid w:val="00F41C2B"/>
    <w:rsid w:val="00F42271"/>
    <w:rsid w:val="00F42312"/>
    <w:rsid w:val="00F4353C"/>
    <w:rsid w:val="00F43E0A"/>
    <w:rsid w:val="00F43EF4"/>
    <w:rsid w:val="00F43F30"/>
    <w:rsid w:val="00F44186"/>
    <w:rsid w:val="00F4510B"/>
    <w:rsid w:val="00F464E2"/>
    <w:rsid w:val="00F466CA"/>
    <w:rsid w:val="00F5070B"/>
    <w:rsid w:val="00F50B13"/>
    <w:rsid w:val="00F51858"/>
    <w:rsid w:val="00F530CC"/>
    <w:rsid w:val="00F53FB4"/>
    <w:rsid w:val="00F54601"/>
    <w:rsid w:val="00F551F9"/>
    <w:rsid w:val="00F553FE"/>
    <w:rsid w:val="00F55B17"/>
    <w:rsid w:val="00F567AD"/>
    <w:rsid w:val="00F56D75"/>
    <w:rsid w:val="00F57C38"/>
    <w:rsid w:val="00F60177"/>
    <w:rsid w:val="00F60B2A"/>
    <w:rsid w:val="00F60E46"/>
    <w:rsid w:val="00F6136D"/>
    <w:rsid w:val="00F61959"/>
    <w:rsid w:val="00F630EE"/>
    <w:rsid w:val="00F637F2"/>
    <w:rsid w:val="00F64757"/>
    <w:rsid w:val="00F65813"/>
    <w:rsid w:val="00F6590E"/>
    <w:rsid w:val="00F65E00"/>
    <w:rsid w:val="00F65EC0"/>
    <w:rsid w:val="00F66891"/>
    <w:rsid w:val="00F7019D"/>
    <w:rsid w:val="00F71B98"/>
    <w:rsid w:val="00F72265"/>
    <w:rsid w:val="00F72C22"/>
    <w:rsid w:val="00F72C45"/>
    <w:rsid w:val="00F739E1"/>
    <w:rsid w:val="00F73BFD"/>
    <w:rsid w:val="00F73C02"/>
    <w:rsid w:val="00F7406F"/>
    <w:rsid w:val="00F74740"/>
    <w:rsid w:val="00F75488"/>
    <w:rsid w:val="00F75492"/>
    <w:rsid w:val="00F7723C"/>
    <w:rsid w:val="00F77538"/>
    <w:rsid w:val="00F818C7"/>
    <w:rsid w:val="00F81B00"/>
    <w:rsid w:val="00F83556"/>
    <w:rsid w:val="00F837B3"/>
    <w:rsid w:val="00F8427A"/>
    <w:rsid w:val="00F84960"/>
    <w:rsid w:val="00F84F9D"/>
    <w:rsid w:val="00F85726"/>
    <w:rsid w:val="00F86EC6"/>
    <w:rsid w:val="00F87D5E"/>
    <w:rsid w:val="00F90051"/>
    <w:rsid w:val="00F9101A"/>
    <w:rsid w:val="00F9198F"/>
    <w:rsid w:val="00F9233A"/>
    <w:rsid w:val="00F92BCB"/>
    <w:rsid w:val="00F92F03"/>
    <w:rsid w:val="00F93799"/>
    <w:rsid w:val="00F93BF3"/>
    <w:rsid w:val="00F93D4E"/>
    <w:rsid w:val="00F94057"/>
    <w:rsid w:val="00F94B70"/>
    <w:rsid w:val="00F95147"/>
    <w:rsid w:val="00F95C2E"/>
    <w:rsid w:val="00F96039"/>
    <w:rsid w:val="00F97274"/>
    <w:rsid w:val="00F977D7"/>
    <w:rsid w:val="00FA0056"/>
    <w:rsid w:val="00FA0830"/>
    <w:rsid w:val="00FA1713"/>
    <w:rsid w:val="00FA1B2C"/>
    <w:rsid w:val="00FA1B8B"/>
    <w:rsid w:val="00FA1BC7"/>
    <w:rsid w:val="00FA23AF"/>
    <w:rsid w:val="00FA2822"/>
    <w:rsid w:val="00FA2883"/>
    <w:rsid w:val="00FA2B52"/>
    <w:rsid w:val="00FA3736"/>
    <w:rsid w:val="00FA435A"/>
    <w:rsid w:val="00FA59E5"/>
    <w:rsid w:val="00FA5E33"/>
    <w:rsid w:val="00FA6EA1"/>
    <w:rsid w:val="00FB1E04"/>
    <w:rsid w:val="00FB2691"/>
    <w:rsid w:val="00FB270B"/>
    <w:rsid w:val="00FB3E54"/>
    <w:rsid w:val="00FB47C1"/>
    <w:rsid w:val="00FB5830"/>
    <w:rsid w:val="00FB632A"/>
    <w:rsid w:val="00FB6D28"/>
    <w:rsid w:val="00FB6D6A"/>
    <w:rsid w:val="00FB7AAC"/>
    <w:rsid w:val="00FB7CB9"/>
    <w:rsid w:val="00FBAE4A"/>
    <w:rsid w:val="00FC02EB"/>
    <w:rsid w:val="00FC05E8"/>
    <w:rsid w:val="00FC07A8"/>
    <w:rsid w:val="00FC0942"/>
    <w:rsid w:val="00FC119A"/>
    <w:rsid w:val="00FC1736"/>
    <w:rsid w:val="00FC1EDF"/>
    <w:rsid w:val="00FC1F57"/>
    <w:rsid w:val="00FC2FA3"/>
    <w:rsid w:val="00FC383A"/>
    <w:rsid w:val="00FC4859"/>
    <w:rsid w:val="00FC4CD0"/>
    <w:rsid w:val="00FC5A4F"/>
    <w:rsid w:val="00FC5D6A"/>
    <w:rsid w:val="00FC5EF9"/>
    <w:rsid w:val="00FC64E0"/>
    <w:rsid w:val="00FC6B29"/>
    <w:rsid w:val="00FC6C27"/>
    <w:rsid w:val="00FC7836"/>
    <w:rsid w:val="00FC799D"/>
    <w:rsid w:val="00FD0099"/>
    <w:rsid w:val="00FD06C6"/>
    <w:rsid w:val="00FD0A6B"/>
    <w:rsid w:val="00FD11E1"/>
    <w:rsid w:val="00FD1307"/>
    <w:rsid w:val="00FD1F2C"/>
    <w:rsid w:val="00FD1FEE"/>
    <w:rsid w:val="00FD234B"/>
    <w:rsid w:val="00FD46EC"/>
    <w:rsid w:val="00FD5203"/>
    <w:rsid w:val="00FD5BA8"/>
    <w:rsid w:val="00FD676B"/>
    <w:rsid w:val="00FD76BD"/>
    <w:rsid w:val="00FD7FB4"/>
    <w:rsid w:val="00FE02B4"/>
    <w:rsid w:val="00FE05D2"/>
    <w:rsid w:val="00FE1523"/>
    <w:rsid w:val="00FE297E"/>
    <w:rsid w:val="00FE31F5"/>
    <w:rsid w:val="00FE340E"/>
    <w:rsid w:val="00FE37B9"/>
    <w:rsid w:val="00FE3941"/>
    <w:rsid w:val="00FE39DF"/>
    <w:rsid w:val="00FE3ABF"/>
    <w:rsid w:val="00FE3E1E"/>
    <w:rsid w:val="00FE414E"/>
    <w:rsid w:val="00FE4DE2"/>
    <w:rsid w:val="00FE4F41"/>
    <w:rsid w:val="00FE5040"/>
    <w:rsid w:val="00FE5CF4"/>
    <w:rsid w:val="00FE6042"/>
    <w:rsid w:val="00FE6585"/>
    <w:rsid w:val="00FE66F7"/>
    <w:rsid w:val="00FE7B1A"/>
    <w:rsid w:val="00FF032B"/>
    <w:rsid w:val="00FF0950"/>
    <w:rsid w:val="00FF0B65"/>
    <w:rsid w:val="00FF0F30"/>
    <w:rsid w:val="00FF1DB7"/>
    <w:rsid w:val="00FF4B6F"/>
    <w:rsid w:val="00FF4D1F"/>
    <w:rsid w:val="00FF4F1B"/>
    <w:rsid w:val="00FF51DF"/>
    <w:rsid w:val="00FF56EB"/>
    <w:rsid w:val="00FF5C4A"/>
    <w:rsid w:val="00FF643E"/>
    <w:rsid w:val="00FF6739"/>
    <w:rsid w:val="00FF68B4"/>
    <w:rsid w:val="00FF6C56"/>
    <w:rsid w:val="00FF6ED5"/>
    <w:rsid w:val="0103FC84"/>
    <w:rsid w:val="010CEC1C"/>
    <w:rsid w:val="010D7F5F"/>
    <w:rsid w:val="0119B2F2"/>
    <w:rsid w:val="012B6020"/>
    <w:rsid w:val="01491FEA"/>
    <w:rsid w:val="01500204"/>
    <w:rsid w:val="0165C022"/>
    <w:rsid w:val="016E9C36"/>
    <w:rsid w:val="016EE14D"/>
    <w:rsid w:val="01785E54"/>
    <w:rsid w:val="017F45EE"/>
    <w:rsid w:val="0189E1B6"/>
    <w:rsid w:val="01A0E8B7"/>
    <w:rsid w:val="01A0F26D"/>
    <w:rsid w:val="01A6486F"/>
    <w:rsid w:val="01B297D2"/>
    <w:rsid w:val="01B95CCD"/>
    <w:rsid w:val="01BCFF08"/>
    <w:rsid w:val="01CC7BA5"/>
    <w:rsid w:val="01CCF7E3"/>
    <w:rsid w:val="01E46BD0"/>
    <w:rsid w:val="01F9D7E7"/>
    <w:rsid w:val="0206DC60"/>
    <w:rsid w:val="02083E4F"/>
    <w:rsid w:val="0209B4FE"/>
    <w:rsid w:val="020EA325"/>
    <w:rsid w:val="0215556A"/>
    <w:rsid w:val="021C7BBA"/>
    <w:rsid w:val="021FBEC8"/>
    <w:rsid w:val="022C93B9"/>
    <w:rsid w:val="0238A57E"/>
    <w:rsid w:val="023B8F98"/>
    <w:rsid w:val="025471F8"/>
    <w:rsid w:val="0254ED5F"/>
    <w:rsid w:val="0260F06B"/>
    <w:rsid w:val="02641807"/>
    <w:rsid w:val="0270485E"/>
    <w:rsid w:val="027E5C6F"/>
    <w:rsid w:val="028A86BC"/>
    <w:rsid w:val="028C2B64"/>
    <w:rsid w:val="029BBD15"/>
    <w:rsid w:val="02A11BEB"/>
    <w:rsid w:val="02AF70C5"/>
    <w:rsid w:val="02BCF6DF"/>
    <w:rsid w:val="02BF253D"/>
    <w:rsid w:val="02C9E051"/>
    <w:rsid w:val="02CC8591"/>
    <w:rsid w:val="02CD5886"/>
    <w:rsid w:val="02E807B1"/>
    <w:rsid w:val="02F92A29"/>
    <w:rsid w:val="02FED966"/>
    <w:rsid w:val="030012BF"/>
    <w:rsid w:val="0304107E"/>
    <w:rsid w:val="0313E754"/>
    <w:rsid w:val="031E4FD7"/>
    <w:rsid w:val="033746BC"/>
    <w:rsid w:val="033A422C"/>
    <w:rsid w:val="033C7189"/>
    <w:rsid w:val="034363FA"/>
    <w:rsid w:val="034552D5"/>
    <w:rsid w:val="0353EAB8"/>
    <w:rsid w:val="03582935"/>
    <w:rsid w:val="035C58CA"/>
    <w:rsid w:val="035F7C8B"/>
    <w:rsid w:val="0363F15C"/>
    <w:rsid w:val="03746A98"/>
    <w:rsid w:val="037BDEA5"/>
    <w:rsid w:val="037C99FC"/>
    <w:rsid w:val="037E271F"/>
    <w:rsid w:val="03861FDB"/>
    <w:rsid w:val="0387FAB3"/>
    <w:rsid w:val="03898B10"/>
    <w:rsid w:val="03976A65"/>
    <w:rsid w:val="039B5E90"/>
    <w:rsid w:val="039B998E"/>
    <w:rsid w:val="039CB66D"/>
    <w:rsid w:val="039E89D8"/>
    <w:rsid w:val="03AA6746"/>
    <w:rsid w:val="03BAC0F7"/>
    <w:rsid w:val="03BD255B"/>
    <w:rsid w:val="03D250AA"/>
    <w:rsid w:val="03DDBA2E"/>
    <w:rsid w:val="03E583AB"/>
    <w:rsid w:val="03EC6A3B"/>
    <w:rsid w:val="0407D8F1"/>
    <w:rsid w:val="04094B11"/>
    <w:rsid w:val="040B2C20"/>
    <w:rsid w:val="040CC32A"/>
    <w:rsid w:val="0419142F"/>
    <w:rsid w:val="0422C6A7"/>
    <w:rsid w:val="04404984"/>
    <w:rsid w:val="044525DF"/>
    <w:rsid w:val="046001B6"/>
    <w:rsid w:val="046DF4CA"/>
    <w:rsid w:val="04731A78"/>
    <w:rsid w:val="04784E17"/>
    <w:rsid w:val="04792434"/>
    <w:rsid w:val="04865949"/>
    <w:rsid w:val="048AD740"/>
    <w:rsid w:val="049128E9"/>
    <w:rsid w:val="049D6733"/>
    <w:rsid w:val="04A2042C"/>
    <w:rsid w:val="04A73D9F"/>
    <w:rsid w:val="04AA8806"/>
    <w:rsid w:val="04D018AA"/>
    <w:rsid w:val="04D46A96"/>
    <w:rsid w:val="04D9A13B"/>
    <w:rsid w:val="04E1EC6C"/>
    <w:rsid w:val="04E8B90C"/>
    <w:rsid w:val="04F231D4"/>
    <w:rsid w:val="04FA32DF"/>
    <w:rsid w:val="050F0E7E"/>
    <w:rsid w:val="05156B85"/>
    <w:rsid w:val="0532685D"/>
    <w:rsid w:val="053579CC"/>
    <w:rsid w:val="05473DF9"/>
    <w:rsid w:val="054A3CAD"/>
    <w:rsid w:val="054E2E3F"/>
    <w:rsid w:val="05528E03"/>
    <w:rsid w:val="055C5CE3"/>
    <w:rsid w:val="05850AAD"/>
    <w:rsid w:val="0589DC43"/>
    <w:rsid w:val="05AADDE0"/>
    <w:rsid w:val="05AD747B"/>
    <w:rsid w:val="05B15446"/>
    <w:rsid w:val="05B55992"/>
    <w:rsid w:val="05BAFA47"/>
    <w:rsid w:val="05C14CC9"/>
    <w:rsid w:val="05C5618B"/>
    <w:rsid w:val="05E05159"/>
    <w:rsid w:val="05E39C24"/>
    <w:rsid w:val="05E3A40A"/>
    <w:rsid w:val="05E7FA6B"/>
    <w:rsid w:val="05E90D0C"/>
    <w:rsid w:val="05EA6EFA"/>
    <w:rsid w:val="05EC5566"/>
    <w:rsid w:val="05F2728A"/>
    <w:rsid w:val="05F518F2"/>
    <w:rsid w:val="05FDEB4F"/>
    <w:rsid w:val="05FF5845"/>
    <w:rsid w:val="0600C481"/>
    <w:rsid w:val="0604782C"/>
    <w:rsid w:val="0614DC9A"/>
    <w:rsid w:val="0636BF31"/>
    <w:rsid w:val="063C3C91"/>
    <w:rsid w:val="06472ECA"/>
    <w:rsid w:val="06495DFD"/>
    <w:rsid w:val="06523A3A"/>
    <w:rsid w:val="065CD1F2"/>
    <w:rsid w:val="066B7E0D"/>
    <w:rsid w:val="0692B361"/>
    <w:rsid w:val="0699A177"/>
    <w:rsid w:val="06A0F2CA"/>
    <w:rsid w:val="06A6A510"/>
    <w:rsid w:val="06B9004B"/>
    <w:rsid w:val="06BB264B"/>
    <w:rsid w:val="06C1E22B"/>
    <w:rsid w:val="06DAAC69"/>
    <w:rsid w:val="06DD112A"/>
    <w:rsid w:val="06E931C9"/>
    <w:rsid w:val="06FED507"/>
    <w:rsid w:val="07005BBF"/>
    <w:rsid w:val="070AD61B"/>
    <w:rsid w:val="07107188"/>
    <w:rsid w:val="0714D294"/>
    <w:rsid w:val="071B7AFA"/>
    <w:rsid w:val="071EFF3C"/>
    <w:rsid w:val="07215EF4"/>
    <w:rsid w:val="072AEC5A"/>
    <w:rsid w:val="072CF9D4"/>
    <w:rsid w:val="0738F700"/>
    <w:rsid w:val="073EA002"/>
    <w:rsid w:val="074B92E7"/>
    <w:rsid w:val="0781AE41"/>
    <w:rsid w:val="078E27FE"/>
    <w:rsid w:val="078E7EA3"/>
    <w:rsid w:val="07B16807"/>
    <w:rsid w:val="07BD9393"/>
    <w:rsid w:val="07CBCD2B"/>
    <w:rsid w:val="07D174B6"/>
    <w:rsid w:val="07DCEF3B"/>
    <w:rsid w:val="07EA29C0"/>
    <w:rsid w:val="07FF4488"/>
    <w:rsid w:val="07FFA914"/>
    <w:rsid w:val="080648A8"/>
    <w:rsid w:val="08080CCD"/>
    <w:rsid w:val="08117BC3"/>
    <w:rsid w:val="081B6F1A"/>
    <w:rsid w:val="0828E1CA"/>
    <w:rsid w:val="083F00AE"/>
    <w:rsid w:val="08431220"/>
    <w:rsid w:val="0851E375"/>
    <w:rsid w:val="086575EC"/>
    <w:rsid w:val="08677DDB"/>
    <w:rsid w:val="086BBB87"/>
    <w:rsid w:val="0886AA91"/>
    <w:rsid w:val="089F441D"/>
    <w:rsid w:val="08A48D68"/>
    <w:rsid w:val="08ADC78D"/>
    <w:rsid w:val="08AED28D"/>
    <w:rsid w:val="08BACAC5"/>
    <w:rsid w:val="08BC00B3"/>
    <w:rsid w:val="08BE1EE2"/>
    <w:rsid w:val="08BE6255"/>
    <w:rsid w:val="08C2E2CA"/>
    <w:rsid w:val="08C68CD5"/>
    <w:rsid w:val="08CEC1E2"/>
    <w:rsid w:val="08D1CE77"/>
    <w:rsid w:val="08EC551A"/>
    <w:rsid w:val="08ED439B"/>
    <w:rsid w:val="08FBD8EF"/>
    <w:rsid w:val="091274B1"/>
    <w:rsid w:val="0932CD25"/>
    <w:rsid w:val="09368DD9"/>
    <w:rsid w:val="093E9340"/>
    <w:rsid w:val="0945B5BF"/>
    <w:rsid w:val="094D0FD8"/>
    <w:rsid w:val="09556960"/>
    <w:rsid w:val="096BF016"/>
    <w:rsid w:val="09754B75"/>
    <w:rsid w:val="098A8BAF"/>
    <w:rsid w:val="098D6E35"/>
    <w:rsid w:val="098E523D"/>
    <w:rsid w:val="098FDA16"/>
    <w:rsid w:val="09974445"/>
    <w:rsid w:val="09984077"/>
    <w:rsid w:val="099A02D9"/>
    <w:rsid w:val="099ABE21"/>
    <w:rsid w:val="09AA8168"/>
    <w:rsid w:val="09B10A5F"/>
    <w:rsid w:val="09C3D345"/>
    <w:rsid w:val="09DAB041"/>
    <w:rsid w:val="09E60216"/>
    <w:rsid w:val="0A043273"/>
    <w:rsid w:val="0A0473E9"/>
    <w:rsid w:val="0A2ECFC1"/>
    <w:rsid w:val="0A2FB1F0"/>
    <w:rsid w:val="0A325880"/>
    <w:rsid w:val="0A346478"/>
    <w:rsid w:val="0A3E9797"/>
    <w:rsid w:val="0A3F7311"/>
    <w:rsid w:val="0A4092DE"/>
    <w:rsid w:val="0A44AC10"/>
    <w:rsid w:val="0A4912E3"/>
    <w:rsid w:val="0A522644"/>
    <w:rsid w:val="0A52D7A3"/>
    <w:rsid w:val="0A54AAF5"/>
    <w:rsid w:val="0A585D22"/>
    <w:rsid w:val="0A5B976C"/>
    <w:rsid w:val="0A613AE9"/>
    <w:rsid w:val="0A6A6BF4"/>
    <w:rsid w:val="0A6DB167"/>
    <w:rsid w:val="0A78F941"/>
    <w:rsid w:val="0A793552"/>
    <w:rsid w:val="0A7A660D"/>
    <w:rsid w:val="0A8529B0"/>
    <w:rsid w:val="0A87873E"/>
    <w:rsid w:val="0A912188"/>
    <w:rsid w:val="0A931E47"/>
    <w:rsid w:val="0A974B37"/>
    <w:rsid w:val="0A9BF95D"/>
    <w:rsid w:val="0AABCC54"/>
    <w:rsid w:val="0ABC6B55"/>
    <w:rsid w:val="0ACB1EED"/>
    <w:rsid w:val="0ACFC64A"/>
    <w:rsid w:val="0AD02874"/>
    <w:rsid w:val="0AD3418C"/>
    <w:rsid w:val="0AD7C1E4"/>
    <w:rsid w:val="0AD9CBFE"/>
    <w:rsid w:val="0AE98F5C"/>
    <w:rsid w:val="0AF7F678"/>
    <w:rsid w:val="0AFA000D"/>
    <w:rsid w:val="0B02CD7C"/>
    <w:rsid w:val="0B16B855"/>
    <w:rsid w:val="0B17E55B"/>
    <w:rsid w:val="0B2A331A"/>
    <w:rsid w:val="0B2AA442"/>
    <w:rsid w:val="0B394013"/>
    <w:rsid w:val="0B3A18A6"/>
    <w:rsid w:val="0B3F4C1C"/>
    <w:rsid w:val="0B4CA898"/>
    <w:rsid w:val="0B545414"/>
    <w:rsid w:val="0B5CCCC6"/>
    <w:rsid w:val="0B6318C4"/>
    <w:rsid w:val="0B7598CF"/>
    <w:rsid w:val="0B94B9B3"/>
    <w:rsid w:val="0B9A45C0"/>
    <w:rsid w:val="0BABEA4B"/>
    <w:rsid w:val="0BB20873"/>
    <w:rsid w:val="0BBFC8AE"/>
    <w:rsid w:val="0BC2A4F2"/>
    <w:rsid w:val="0BC80048"/>
    <w:rsid w:val="0BD897D2"/>
    <w:rsid w:val="0BDB33A9"/>
    <w:rsid w:val="0BE62D34"/>
    <w:rsid w:val="0BEF4CE8"/>
    <w:rsid w:val="0BFB4C00"/>
    <w:rsid w:val="0C0C056F"/>
    <w:rsid w:val="0C0CA9EB"/>
    <w:rsid w:val="0C151A4E"/>
    <w:rsid w:val="0C186BFD"/>
    <w:rsid w:val="0C19047A"/>
    <w:rsid w:val="0C1E0DD8"/>
    <w:rsid w:val="0C2C194B"/>
    <w:rsid w:val="0C34C6D6"/>
    <w:rsid w:val="0C386DA7"/>
    <w:rsid w:val="0C482F24"/>
    <w:rsid w:val="0C4ADE8D"/>
    <w:rsid w:val="0C4E5D3B"/>
    <w:rsid w:val="0C502A2C"/>
    <w:rsid w:val="0C52CA23"/>
    <w:rsid w:val="0C69C78E"/>
    <w:rsid w:val="0C7B7CBA"/>
    <w:rsid w:val="0C7C60FC"/>
    <w:rsid w:val="0C80497B"/>
    <w:rsid w:val="0C984D21"/>
    <w:rsid w:val="0CA13C2D"/>
    <w:rsid w:val="0CAD3C5D"/>
    <w:rsid w:val="0CB92B82"/>
    <w:rsid w:val="0CC066AF"/>
    <w:rsid w:val="0CC108A6"/>
    <w:rsid w:val="0CC883EF"/>
    <w:rsid w:val="0CD28BCC"/>
    <w:rsid w:val="0CDBCAC5"/>
    <w:rsid w:val="0CE24E45"/>
    <w:rsid w:val="0D041578"/>
    <w:rsid w:val="0D1640C6"/>
    <w:rsid w:val="0D1BFF87"/>
    <w:rsid w:val="0D27B591"/>
    <w:rsid w:val="0D43A96E"/>
    <w:rsid w:val="0D5125A6"/>
    <w:rsid w:val="0D518B1B"/>
    <w:rsid w:val="0D55ED7E"/>
    <w:rsid w:val="0D5748F6"/>
    <w:rsid w:val="0D62B2B9"/>
    <w:rsid w:val="0D84D7DE"/>
    <w:rsid w:val="0D85E098"/>
    <w:rsid w:val="0DB03BD9"/>
    <w:rsid w:val="0DB4C8C0"/>
    <w:rsid w:val="0DB59115"/>
    <w:rsid w:val="0DBF15F4"/>
    <w:rsid w:val="0DC38226"/>
    <w:rsid w:val="0DCA73E4"/>
    <w:rsid w:val="0DEE4418"/>
    <w:rsid w:val="0E026ED7"/>
    <w:rsid w:val="0E043027"/>
    <w:rsid w:val="0E048F70"/>
    <w:rsid w:val="0E427A39"/>
    <w:rsid w:val="0E521C48"/>
    <w:rsid w:val="0E5CC77F"/>
    <w:rsid w:val="0E660D9B"/>
    <w:rsid w:val="0E6728DB"/>
    <w:rsid w:val="0E81CFDF"/>
    <w:rsid w:val="0E8614D5"/>
    <w:rsid w:val="0E8AD214"/>
    <w:rsid w:val="0E90B18F"/>
    <w:rsid w:val="0EAC0106"/>
    <w:rsid w:val="0EB3C6DF"/>
    <w:rsid w:val="0EB5A522"/>
    <w:rsid w:val="0EBC1B15"/>
    <w:rsid w:val="0EBF3AF7"/>
    <w:rsid w:val="0EC08485"/>
    <w:rsid w:val="0ED21622"/>
    <w:rsid w:val="0EDE001C"/>
    <w:rsid w:val="0EE36E2E"/>
    <w:rsid w:val="0EF38AFE"/>
    <w:rsid w:val="0F0D843A"/>
    <w:rsid w:val="0F158D7F"/>
    <w:rsid w:val="0F22A35D"/>
    <w:rsid w:val="0F265341"/>
    <w:rsid w:val="0F2D9673"/>
    <w:rsid w:val="0F33C059"/>
    <w:rsid w:val="0F387BA0"/>
    <w:rsid w:val="0F3B884E"/>
    <w:rsid w:val="0F43E9F3"/>
    <w:rsid w:val="0F45BC9C"/>
    <w:rsid w:val="0F509DEC"/>
    <w:rsid w:val="0F53C81C"/>
    <w:rsid w:val="0F58AACA"/>
    <w:rsid w:val="0F63DFBD"/>
    <w:rsid w:val="0F6B39CB"/>
    <w:rsid w:val="0F75513A"/>
    <w:rsid w:val="0F771D1F"/>
    <w:rsid w:val="0F9A4137"/>
    <w:rsid w:val="0FA163DC"/>
    <w:rsid w:val="0FAD88E9"/>
    <w:rsid w:val="0FB71CC9"/>
    <w:rsid w:val="0FB73B43"/>
    <w:rsid w:val="0FCD6BD8"/>
    <w:rsid w:val="0FD2ECE0"/>
    <w:rsid w:val="0FD76856"/>
    <w:rsid w:val="0FF196A6"/>
    <w:rsid w:val="0FF9311D"/>
    <w:rsid w:val="0FF997D2"/>
    <w:rsid w:val="1016D6DC"/>
    <w:rsid w:val="10184F0B"/>
    <w:rsid w:val="101CD906"/>
    <w:rsid w:val="101D44F8"/>
    <w:rsid w:val="10239F8C"/>
    <w:rsid w:val="1026C5B6"/>
    <w:rsid w:val="102914CA"/>
    <w:rsid w:val="102A2E98"/>
    <w:rsid w:val="102B9A50"/>
    <w:rsid w:val="102C552C"/>
    <w:rsid w:val="10304B60"/>
    <w:rsid w:val="103309F3"/>
    <w:rsid w:val="1041A024"/>
    <w:rsid w:val="10474E99"/>
    <w:rsid w:val="104AD24E"/>
    <w:rsid w:val="1058F1D6"/>
    <w:rsid w:val="107A98AE"/>
    <w:rsid w:val="107FABBE"/>
    <w:rsid w:val="10867C1F"/>
    <w:rsid w:val="109E05DE"/>
    <w:rsid w:val="10BA00A0"/>
    <w:rsid w:val="10C0AF10"/>
    <w:rsid w:val="10C8A40D"/>
    <w:rsid w:val="10CDF606"/>
    <w:rsid w:val="10CF7EED"/>
    <w:rsid w:val="10E847B2"/>
    <w:rsid w:val="10F47794"/>
    <w:rsid w:val="10FD8CAA"/>
    <w:rsid w:val="110170A5"/>
    <w:rsid w:val="11093A1F"/>
    <w:rsid w:val="111B3CB8"/>
    <w:rsid w:val="11232C91"/>
    <w:rsid w:val="11332872"/>
    <w:rsid w:val="1139124E"/>
    <w:rsid w:val="113EF6F9"/>
    <w:rsid w:val="114D6D7E"/>
    <w:rsid w:val="114DF27D"/>
    <w:rsid w:val="115A5748"/>
    <w:rsid w:val="1165A84D"/>
    <w:rsid w:val="1166603F"/>
    <w:rsid w:val="116B4E6F"/>
    <w:rsid w:val="116BB015"/>
    <w:rsid w:val="116D5284"/>
    <w:rsid w:val="1172E053"/>
    <w:rsid w:val="117D9E23"/>
    <w:rsid w:val="118535DC"/>
    <w:rsid w:val="1191E834"/>
    <w:rsid w:val="11A2AAEA"/>
    <w:rsid w:val="11AF8147"/>
    <w:rsid w:val="11C397A5"/>
    <w:rsid w:val="11CB6C44"/>
    <w:rsid w:val="11D72503"/>
    <w:rsid w:val="11EFF1D3"/>
    <w:rsid w:val="11F47FAF"/>
    <w:rsid w:val="11F68D3A"/>
    <w:rsid w:val="11FA7962"/>
    <w:rsid w:val="11FB296C"/>
    <w:rsid w:val="12022820"/>
    <w:rsid w:val="1203AEA5"/>
    <w:rsid w:val="120B4CAF"/>
    <w:rsid w:val="121FD09F"/>
    <w:rsid w:val="124137EA"/>
    <w:rsid w:val="124424A4"/>
    <w:rsid w:val="12563092"/>
    <w:rsid w:val="1258AE6A"/>
    <w:rsid w:val="1266F0C6"/>
    <w:rsid w:val="127042E8"/>
    <w:rsid w:val="127F4301"/>
    <w:rsid w:val="129995A8"/>
    <w:rsid w:val="12B41BBC"/>
    <w:rsid w:val="12C20227"/>
    <w:rsid w:val="12D15EB0"/>
    <w:rsid w:val="12D476E9"/>
    <w:rsid w:val="12E0D2FA"/>
    <w:rsid w:val="12E7912A"/>
    <w:rsid w:val="12FFF8B6"/>
    <w:rsid w:val="13041B4D"/>
    <w:rsid w:val="13055A92"/>
    <w:rsid w:val="131B751C"/>
    <w:rsid w:val="13227B33"/>
    <w:rsid w:val="1330C789"/>
    <w:rsid w:val="1339021E"/>
    <w:rsid w:val="136759C6"/>
    <w:rsid w:val="13932C2E"/>
    <w:rsid w:val="13979AA5"/>
    <w:rsid w:val="13A70054"/>
    <w:rsid w:val="13A94AD2"/>
    <w:rsid w:val="13B84C55"/>
    <w:rsid w:val="13CA24C3"/>
    <w:rsid w:val="13D8EE5D"/>
    <w:rsid w:val="1411B8F5"/>
    <w:rsid w:val="14149ABC"/>
    <w:rsid w:val="141CDB77"/>
    <w:rsid w:val="14277C8E"/>
    <w:rsid w:val="1428579D"/>
    <w:rsid w:val="1428AADA"/>
    <w:rsid w:val="142AE979"/>
    <w:rsid w:val="143956FF"/>
    <w:rsid w:val="1439614C"/>
    <w:rsid w:val="14452431"/>
    <w:rsid w:val="144865AD"/>
    <w:rsid w:val="1454CF3C"/>
    <w:rsid w:val="146227BB"/>
    <w:rsid w:val="1471F712"/>
    <w:rsid w:val="147298C6"/>
    <w:rsid w:val="1473DFB4"/>
    <w:rsid w:val="1480BBED"/>
    <w:rsid w:val="14852DE8"/>
    <w:rsid w:val="14896E8B"/>
    <w:rsid w:val="148BD1A5"/>
    <w:rsid w:val="148E236E"/>
    <w:rsid w:val="14962664"/>
    <w:rsid w:val="1496F66C"/>
    <w:rsid w:val="149A000E"/>
    <w:rsid w:val="149B618F"/>
    <w:rsid w:val="14B447B3"/>
    <w:rsid w:val="14C2F68A"/>
    <w:rsid w:val="14C385DA"/>
    <w:rsid w:val="14E85166"/>
    <w:rsid w:val="14EE4D73"/>
    <w:rsid w:val="14FBC8D5"/>
    <w:rsid w:val="15120CC5"/>
    <w:rsid w:val="151225F2"/>
    <w:rsid w:val="153320FF"/>
    <w:rsid w:val="15347FB5"/>
    <w:rsid w:val="15361E10"/>
    <w:rsid w:val="156AFA56"/>
    <w:rsid w:val="1585610C"/>
    <w:rsid w:val="158DB67E"/>
    <w:rsid w:val="15A39B2D"/>
    <w:rsid w:val="15A3BD97"/>
    <w:rsid w:val="15AC662B"/>
    <w:rsid w:val="15B3FFD0"/>
    <w:rsid w:val="15B533E3"/>
    <w:rsid w:val="15BF8DD1"/>
    <w:rsid w:val="15D0E9EA"/>
    <w:rsid w:val="15F40C24"/>
    <w:rsid w:val="15FFAA39"/>
    <w:rsid w:val="16055FE0"/>
    <w:rsid w:val="160D06CA"/>
    <w:rsid w:val="16122D5B"/>
    <w:rsid w:val="161D336A"/>
    <w:rsid w:val="1620887A"/>
    <w:rsid w:val="16257071"/>
    <w:rsid w:val="162F77B4"/>
    <w:rsid w:val="16348F7F"/>
    <w:rsid w:val="163737F5"/>
    <w:rsid w:val="1640B88F"/>
    <w:rsid w:val="164D12FE"/>
    <w:rsid w:val="1670285D"/>
    <w:rsid w:val="1674B4D6"/>
    <w:rsid w:val="167E499A"/>
    <w:rsid w:val="167E7F46"/>
    <w:rsid w:val="168278CF"/>
    <w:rsid w:val="1684144A"/>
    <w:rsid w:val="169BB241"/>
    <w:rsid w:val="16A84D76"/>
    <w:rsid w:val="16AF3264"/>
    <w:rsid w:val="16BECD2F"/>
    <w:rsid w:val="16C8B2DB"/>
    <w:rsid w:val="16C97D0A"/>
    <w:rsid w:val="16D81AD8"/>
    <w:rsid w:val="16D9DA54"/>
    <w:rsid w:val="16DBEE33"/>
    <w:rsid w:val="16E2286E"/>
    <w:rsid w:val="16E2E27B"/>
    <w:rsid w:val="17047DC9"/>
    <w:rsid w:val="1705BBBB"/>
    <w:rsid w:val="1706D2F7"/>
    <w:rsid w:val="170AB0B6"/>
    <w:rsid w:val="170C91BB"/>
    <w:rsid w:val="170FE87F"/>
    <w:rsid w:val="1715D8EE"/>
    <w:rsid w:val="171BC7FD"/>
    <w:rsid w:val="1726F44A"/>
    <w:rsid w:val="172886F5"/>
    <w:rsid w:val="17321266"/>
    <w:rsid w:val="1732B05A"/>
    <w:rsid w:val="1752264C"/>
    <w:rsid w:val="17560624"/>
    <w:rsid w:val="1762C967"/>
    <w:rsid w:val="1763BC33"/>
    <w:rsid w:val="17790D55"/>
    <w:rsid w:val="177A4984"/>
    <w:rsid w:val="177B28BB"/>
    <w:rsid w:val="1795CA33"/>
    <w:rsid w:val="17B11773"/>
    <w:rsid w:val="17B632C6"/>
    <w:rsid w:val="17BA6CDB"/>
    <w:rsid w:val="17BD25AB"/>
    <w:rsid w:val="17BE31C1"/>
    <w:rsid w:val="17D3ECD4"/>
    <w:rsid w:val="17E44447"/>
    <w:rsid w:val="17E9C788"/>
    <w:rsid w:val="17EA858B"/>
    <w:rsid w:val="17EAF0E8"/>
    <w:rsid w:val="17EDBDCB"/>
    <w:rsid w:val="17F4E07D"/>
    <w:rsid w:val="17F5C0B8"/>
    <w:rsid w:val="17FC1C6C"/>
    <w:rsid w:val="1808FAB3"/>
    <w:rsid w:val="1828E6F4"/>
    <w:rsid w:val="1829B888"/>
    <w:rsid w:val="18318C23"/>
    <w:rsid w:val="184B725B"/>
    <w:rsid w:val="184BC7A2"/>
    <w:rsid w:val="184D97EA"/>
    <w:rsid w:val="1869A87E"/>
    <w:rsid w:val="1874FF29"/>
    <w:rsid w:val="187EA66F"/>
    <w:rsid w:val="188C1E26"/>
    <w:rsid w:val="189434CC"/>
    <w:rsid w:val="18AD88A0"/>
    <w:rsid w:val="18CB2CF8"/>
    <w:rsid w:val="18D1E55D"/>
    <w:rsid w:val="18D55834"/>
    <w:rsid w:val="18DCDED2"/>
    <w:rsid w:val="18E41ABE"/>
    <w:rsid w:val="18EBB726"/>
    <w:rsid w:val="18F0845A"/>
    <w:rsid w:val="18F8E2A3"/>
    <w:rsid w:val="190836BC"/>
    <w:rsid w:val="1915732C"/>
    <w:rsid w:val="19170002"/>
    <w:rsid w:val="191945A6"/>
    <w:rsid w:val="191A7ABC"/>
    <w:rsid w:val="1921B08F"/>
    <w:rsid w:val="1928C37A"/>
    <w:rsid w:val="19346E62"/>
    <w:rsid w:val="19361DBE"/>
    <w:rsid w:val="1948D450"/>
    <w:rsid w:val="194B9367"/>
    <w:rsid w:val="195699C6"/>
    <w:rsid w:val="1958F408"/>
    <w:rsid w:val="19625465"/>
    <w:rsid w:val="19629BD0"/>
    <w:rsid w:val="1972675C"/>
    <w:rsid w:val="197BE3AD"/>
    <w:rsid w:val="197D581B"/>
    <w:rsid w:val="198150E7"/>
    <w:rsid w:val="19870CEB"/>
    <w:rsid w:val="19906E65"/>
    <w:rsid w:val="19939E32"/>
    <w:rsid w:val="199663E2"/>
    <w:rsid w:val="1997BEB3"/>
    <w:rsid w:val="199A499C"/>
    <w:rsid w:val="199BED85"/>
    <w:rsid w:val="19B14B82"/>
    <w:rsid w:val="19BEFED1"/>
    <w:rsid w:val="19CB5252"/>
    <w:rsid w:val="19D8A30B"/>
    <w:rsid w:val="19DF3581"/>
    <w:rsid w:val="19E271D5"/>
    <w:rsid w:val="19E9F135"/>
    <w:rsid w:val="19FA3C99"/>
    <w:rsid w:val="19FCD597"/>
    <w:rsid w:val="1A0EF804"/>
    <w:rsid w:val="1A12B8F4"/>
    <w:rsid w:val="1A316B0C"/>
    <w:rsid w:val="1A734AE3"/>
    <w:rsid w:val="1A8020C6"/>
    <w:rsid w:val="1A8DEC59"/>
    <w:rsid w:val="1AC2843C"/>
    <w:rsid w:val="1AC91938"/>
    <w:rsid w:val="1ACCF4FD"/>
    <w:rsid w:val="1AD70B1A"/>
    <w:rsid w:val="1AE7A2CB"/>
    <w:rsid w:val="1AEB2AEE"/>
    <w:rsid w:val="1AEDE10F"/>
    <w:rsid w:val="1AEF84C5"/>
    <w:rsid w:val="1AF027C7"/>
    <w:rsid w:val="1AF4A748"/>
    <w:rsid w:val="1B101088"/>
    <w:rsid w:val="1B22AB02"/>
    <w:rsid w:val="1B253240"/>
    <w:rsid w:val="1B2D91EA"/>
    <w:rsid w:val="1B385C87"/>
    <w:rsid w:val="1B40B675"/>
    <w:rsid w:val="1B43B939"/>
    <w:rsid w:val="1B4988FA"/>
    <w:rsid w:val="1B4A12EE"/>
    <w:rsid w:val="1B4CFB01"/>
    <w:rsid w:val="1B52341E"/>
    <w:rsid w:val="1B67CFD5"/>
    <w:rsid w:val="1B6E2333"/>
    <w:rsid w:val="1B7153F6"/>
    <w:rsid w:val="1B80EC12"/>
    <w:rsid w:val="1B816021"/>
    <w:rsid w:val="1B8C31DF"/>
    <w:rsid w:val="1B97E694"/>
    <w:rsid w:val="1BA40400"/>
    <w:rsid w:val="1BB0F4F4"/>
    <w:rsid w:val="1BBC2BB9"/>
    <w:rsid w:val="1BBD8886"/>
    <w:rsid w:val="1BD561CC"/>
    <w:rsid w:val="1BDD0CA4"/>
    <w:rsid w:val="1BEC6C13"/>
    <w:rsid w:val="1BED1665"/>
    <w:rsid w:val="1BF1E02E"/>
    <w:rsid w:val="1BF66F1D"/>
    <w:rsid w:val="1C10B9EA"/>
    <w:rsid w:val="1C128855"/>
    <w:rsid w:val="1C1647B6"/>
    <w:rsid w:val="1C1766CD"/>
    <w:rsid w:val="1C1A6A22"/>
    <w:rsid w:val="1C1E708E"/>
    <w:rsid w:val="1C23D3CC"/>
    <w:rsid w:val="1C2420FC"/>
    <w:rsid w:val="1C4030D7"/>
    <w:rsid w:val="1C434D30"/>
    <w:rsid w:val="1C444663"/>
    <w:rsid w:val="1C4A1DD6"/>
    <w:rsid w:val="1C4FC82B"/>
    <w:rsid w:val="1C52D7E8"/>
    <w:rsid w:val="1C6C44B6"/>
    <w:rsid w:val="1C6ECE3C"/>
    <w:rsid w:val="1C6F246E"/>
    <w:rsid w:val="1C7AF5BA"/>
    <w:rsid w:val="1C8721EB"/>
    <w:rsid w:val="1C8F8435"/>
    <w:rsid w:val="1C97E1BD"/>
    <w:rsid w:val="1CA73C19"/>
    <w:rsid w:val="1CA7851B"/>
    <w:rsid w:val="1CB77727"/>
    <w:rsid w:val="1CC1CEDE"/>
    <w:rsid w:val="1CD33FC7"/>
    <w:rsid w:val="1CD64943"/>
    <w:rsid w:val="1CD79EBD"/>
    <w:rsid w:val="1CDB6F9D"/>
    <w:rsid w:val="1CE75331"/>
    <w:rsid w:val="1CF5C132"/>
    <w:rsid w:val="1D0F8C9C"/>
    <w:rsid w:val="1D11FE73"/>
    <w:rsid w:val="1D20BA33"/>
    <w:rsid w:val="1D2CCE8C"/>
    <w:rsid w:val="1D361F67"/>
    <w:rsid w:val="1D6BA4C4"/>
    <w:rsid w:val="1D727D7C"/>
    <w:rsid w:val="1D7B4852"/>
    <w:rsid w:val="1D7C7DEE"/>
    <w:rsid w:val="1D882F27"/>
    <w:rsid w:val="1D8F0903"/>
    <w:rsid w:val="1D8F22DE"/>
    <w:rsid w:val="1D935E2B"/>
    <w:rsid w:val="1DB0DA90"/>
    <w:rsid w:val="1DB652BC"/>
    <w:rsid w:val="1DB7C429"/>
    <w:rsid w:val="1DBA7778"/>
    <w:rsid w:val="1DC394AC"/>
    <w:rsid w:val="1DCDDE00"/>
    <w:rsid w:val="1DCE9A04"/>
    <w:rsid w:val="1DE068AE"/>
    <w:rsid w:val="1DE36ABC"/>
    <w:rsid w:val="1DFB7643"/>
    <w:rsid w:val="1E01EFA7"/>
    <w:rsid w:val="1E07AD05"/>
    <w:rsid w:val="1E0F6A86"/>
    <w:rsid w:val="1E1ED056"/>
    <w:rsid w:val="1E1F35CE"/>
    <w:rsid w:val="1E22268B"/>
    <w:rsid w:val="1E3B86AB"/>
    <w:rsid w:val="1E3BB57D"/>
    <w:rsid w:val="1E4185D1"/>
    <w:rsid w:val="1E484C2B"/>
    <w:rsid w:val="1E4F2CEC"/>
    <w:rsid w:val="1E4FDDDF"/>
    <w:rsid w:val="1E5B9E77"/>
    <w:rsid w:val="1E606EA1"/>
    <w:rsid w:val="1E6F056B"/>
    <w:rsid w:val="1E70D06E"/>
    <w:rsid w:val="1E74A45D"/>
    <w:rsid w:val="1E799D6D"/>
    <w:rsid w:val="1E97A4CE"/>
    <w:rsid w:val="1EA96488"/>
    <w:rsid w:val="1EA9806F"/>
    <w:rsid w:val="1EAC1D85"/>
    <w:rsid w:val="1EC91075"/>
    <w:rsid w:val="1EE2F4CF"/>
    <w:rsid w:val="1EE546D6"/>
    <w:rsid w:val="1EE6CE0C"/>
    <w:rsid w:val="1EE91496"/>
    <w:rsid w:val="1F06F608"/>
    <w:rsid w:val="1F0BC96D"/>
    <w:rsid w:val="1F10018D"/>
    <w:rsid w:val="1F1683E6"/>
    <w:rsid w:val="1F1ADCBC"/>
    <w:rsid w:val="1F2AA5B4"/>
    <w:rsid w:val="1F3445D8"/>
    <w:rsid w:val="1F482C7A"/>
    <w:rsid w:val="1F5EAE68"/>
    <w:rsid w:val="1F5FD1B6"/>
    <w:rsid w:val="1F625D88"/>
    <w:rsid w:val="1F73FD46"/>
    <w:rsid w:val="1F7DB523"/>
    <w:rsid w:val="1F87FC9F"/>
    <w:rsid w:val="1F908F9F"/>
    <w:rsid w:val="1F928E8C"/>
    <w:rsid w:val="1F9E53E9"/>
    <w:rsid w:val="1FA269C1"/>
    <w:rsid w:val="1FB00960"/>
    <w:rsid w:val="1FB5191F"/>
    <w:rsid w:val="1FB5C9EC"/>
    <w:rsid w:val="1FBE14E8"/>
    <w:rsid w:val="1FC1F44D"/>
    <w:rsid w:val="1FD1E5B4"/>
    <w:rsid w:val="1FD2C941"/>
    <w:rsid w:val="1FD5385E"/>
    <w:rsid w:val="1FD66947"/>
    <w:rsid w:val="1FD6D218"/>
    <w:rsid w:val="1FDBBBE2"/>
    <w:rsid w:val="1FDEB540"/>
    <w:rsid w:val="1FE34428"/>
    <w:rsid w:val="1FF7F4DD"/>
    <w:rsid w:val="200F54D6"/>
    <w:rsid w:val="20129B9F"/>
    <w:rsid w:val="2016B303"/>
    <w:rsid w:val="2016FBD8"/>
    <w:rsid w:val="20197821"/>
    <w:rsid w:val="202F7B77"/>
    <w:rsid w:val="2030E7AD"/>
    <w:rsid w:val="20348904"/>
    <w:rsid w:val="203C8BB2"/>
    <w:rsid w:val="2041E176"/>
    <w:rsid w:val="20444973"/>
    <w:rsid w:val="2053A86A"/>
    <w:rsid w:val="2055165B"/>
    <w:rsid w:val="205A8B6F"/>
    <w:rsid w:val="205D9D4F"/>
    <w:rsid w:val="206DCC6F"/>
    <w:rsid w:val="206DE915"/>
    <w:rsid w:val="20959B1B"/>
    <w:rsid w:val="20AA423D"/>
    <w:rsid w:val="20AD2FB1"/>
    <w:rsid w:val="20B6BE9F"/>
    <w:rsid w:val="20BA17F5"/>
    <w:rsid w:val="20D05772"/>
    <w:rsid w:val="20E03B9D"/>
    <w:rsid w:val="20F085A4"/>
    <w:rsid w:val="20FFD413"/>
    <w:rsid w:val="21269391"/>
    <w:rsid w:val="212C52A0"/>
    <w:rsid w:val="213FCA66"/>
    <w:rsid w:val="2146B50A"/>
    <w:rsid w:val="214A0EBB"/>
    <w:rsid w:val="2150B8E2"/>
    <w:rsid w:val="2153F915"/>
    <w:rsid w:val="215A56BC"/>
    <w:rsid w:val="217AFCD5"/>
    <w:rsid w:val="218585DC"/>
    <w:rsid w:val="21929E3B"/>
    <w:rsid w:val="219A94C3"/>
    <w:rsid w:val="21AAC7ED"/>
    <w:rsid w:val="21BA3FD9"/>
    <w:rsid w:val="21D2E776"/>
    <w:rsid w:val="21D45CAD"/>
    <w:rsid w:val="21D58E9A"/>
    <w:rsid w:val="21DC8EAB"/>
    <w:rsid w:val="21DFFD34"/>
    <w:rsid w:val="21E269AD"/>
    <w:rsid w:val="21F423F2"/>
    <w:rsid w:val="21FC9607"/>
    <w:rsid w:val="22013A5F"/>
    <w:rsid w:val="2203684E"/>
    <w:rsid w:val="22053070"/>
    <w:rsid w:val="221BE4AE"/>
    <w:rsid w:val="221C2E4B"/>
    <w:rsid w:val="221C53EC"/>
    <w:rsid w:val="2224172C"/>
    <w:rsid w:val="2227FFB1"/>
    <w:rsid w:val="2239D941"/>
    <w:rsid w:val="2255356C"/>
    <w:rsid w:val="22567BFA"/>
    <w:rsid w:val="225748D2"/>
    <w:rsid w:val="226E7034"/>
    <w:rsid w:val="22703F7B"/>
    <w:rsid w:val="2270BDB1"/>
    <w:rsid w:val="227B2228"/>
    <w:rsid w:val="227B2B0F"/>
    <w:rsid w:val="2280D8BA"/>
    <w:rsid w:val="22841358"/>
    <w:rsid w:val="228815E7"/>
    <w:rsid w:val="228EB3BB"/>
    <w:rsid w:val="22A31385"/>
    <w:rsid w:val="22A4397B"/>
    <w:rsid w:val="22A9C232"/>
    <w:rsid w:val="22BCCAE8"/>
    <w:rsid w:val="22D42469"/>
    <w:rsid w:val="22D45CD5"/>
    <w:rsid w:val="22D8EC9E"/>
    <w:rsid w:val="22E65103"/>
    <w:rsid w:val="22F70BA0"/>
    <w:rsid w:val="231875E9"/>
    <w:rsid w:val="233236EC"/>
    <w:rsid w:val="234EF062"/>
    <w:rsid w:val="23575E55"/>
    <w:rsid w:val="2360576A"/>
    <w:rsid w:val="23621435"/>
    <w:rsid w:val="236252BF"/>
    <w:rsid w:val="23640AF5"/>
    <w:rsid w:val="23648C0B"/>
    <w:rsid w:val="236E0DFF"/>
    <w:rsid w:val="237531EF"/>
    <w:rsid w:val="237705E6"/>
    <w:rsid w:val="237DDCCE"/>
    <w:rsid w:val="2390606E"/>
    <w:rsid w:val="239AC312"/>
    <w:rsid w:val="23B045AF"/>
    <w:rsid w:val="23BBAD91"/>
    <w:rsid w:val="23C28B38"/>
    <w:rsid w:val="23D1F46A"/>
    <w:rsid w:val="23D6B054"/>
    <w:rsid w:val="23E7D66A"/>
    <w:rsid w:val="23E89BED"/>
    <w:rsid w:val="23ECF725"/>
    <w:rsid w:val="2401F204"/>
    <w:rsid w:val="2403FC19"/>
    <w:rsid w:val="242B987D"/>
    <w:rsid w:val="2435C0B6"/>
    <w:rsid w:val="243EE9EE"/>
    <w:rsid w:val="243F6179"/>
    <w:rsid w:val="243F9558"/>
    <w:rsid w:val="244FACAF"/>
    <w:rsid w:val="245AA94E"/>
    <w:rsid w:val="24636649"/>
    <w:rsid w:val="246CF76E"/>
    <w:rsid w:val="246D2476"/>
    <w:rsid w:val="24866FF9"/>
    <w:rsid w:val="248B7019"/>
    <w:rsid w:val="249833D1"/>
    <w:rsid w:val="2498FE64"/>
    <w:rsid w:val="24A35B0F"/>
    <w:rsid w:val="24A69FAE"/>
    <w:rsid w:val="24B8EEFB"/>
    <w:rsid w:val="24CA834C"/>
    <w:rsid w:val="24E3A8C0"/>
    <w:rsid w:val="24F2D101"/>
    <w:rsid w:val="24FDC490"/>
    <w:rsid w:val="2515FD5E"/>
    <w:rsid w:val="252130AF"/>
    <w:rsid w:val="252E12A4"/>
    <w:rsid w:val="25493E80"/>
    <w:rsid w:val="254D5853"/>
    <w:rsid w:val="254E08A9"/>
    <w:rsid w:val="256CA5E6"/>
    <w:rsid w:val="257AAF83"/>
    <w:rsid w:val="257C3626"/>
    <w:rsid w:val="258D9721"/>
    <w:rsid w:val="258F4873"/>
    <w:rsid w:val="25934353"/>
    <w:rsid w:val="25AE8B83"/>
    <w:rsid w:val="25BA4968"/>
    <w:rsid w:val="25C3DD28"/>
    <w:rsid w:val="25C5DB31"/>
    <w:rsid w:val="25DBC2E9"/>
    <w:rsid w:val="25E10739"/>
    <w:rsid w:val="25E51450"/>
    <w:rsid w:val="25E551DB"/>
    <w:rsid w:val="260DBCAD"/>
    <w:rsid w:val="261081A5"/>
    <w:rsid w:val="2611425E"/>
    <w:rsid w:val="2611BD45"/>
    <w:rsid w:val="2618039C"/>
    <w:rsid w:val="262350A3"/>
    <w:rsid w:val="26256232"/>
    <w:rsid w:val="262C21FB"/>
    <w:rsid w:val="263A3BD0"/>
    <w:rsid w:val="263DAC30"/>
    <w:rsid w:val="2645F357"/>
    <w:rsid w:val="264A7A1E"/>
    <w:rsid w:val="26641C28"/>
    <w:rsid w:val="266671BF"/>
    <w:rsid w:val="26708A9A"/>
    <w:rsid w:val="267ACAA1"/>
    <w:rsid w:val="267D736D"/>
    <w:rsid w:val="2682D34B"/>
    <w:rsid w:val="2687ADDD"/>
    <w:rsid w:val="26886B86"/>
    <w:rsid w:val="268C1069"/>
    <w:rsid w:val="26917C8E"/>
    <w:rsid w:val="26B8F4A2"/>
    <w:rsid w:val="26C2CD40"/>
    <w:rsid w:val="26CDCE2C"/>
    <w:rsid w:val="26DCACF5"/>
    <w:rsid w:val="26DF7AD5"/>
    <w:rsid w:val="26E89926"/>
    <w:rsid w:val="26F0C952"/>
    <w:rsid w:val="26F5C855"/>
    <w:rsid w:val="26F62E74"/>
    <w:rsid w:val="27000735"/>
    <w:rsid w:val="271CBF73"/>
    <w:rsid w:val="271E14CD"/>
    <w:rsid w:val="272740A6"/>
    <w:rsid w:val="2729DC9D"/>
    <w:rsid w:val="2738D821"/>
    <w:rsid w:val="273A095C"/>
    <w:rsid w:val="27619CEE"/>
    <w:rsid w:val="276A2FE0"/>
    <w:rsid w:val="27760F53"/>
    <w:rsid w:val="27799B83"/>
    <w:rsid w:val="277BBD8F"/>
    <w:rsid w:val="277CD130"/>
    <w:rsid w:val="27821569"/>
    <w:rsid w:val="27834361"/>
    <w:rsid w:val="27B27D7E"/>
    <w:rsid w:val="27B49A46"/>
    <w:rsid w:val="27B98438"/>
    <w:rsid w:val="27BC14AC"/>
    <w:rsid w:val="27C159FE"/>
    <w:rsid w:val="27C3B53C"/>
    <w:rsid w:val="27C3E962"/>
    <w:rsid w:val="27E5FF02"/>
    <w:rsid w:val="27E7B476"/>
    <w:rsid w:val="27EF3650"/>
    <w:rsid w:val="27F6A9CC"/>
    <w:rsid w:val="27F9289C"/>
    <w:rsid w:val="2805F6E5"/>
    <w:rsid w:val="28093B6A"/>
    <w:rsid w:val="280CD262"/>
    <w:rsid w:val="2819E78E"/>
    <w:rsid w:val="281AFA2B"/>
    <w:rsid w:val="281DC993"/>
    <w:rsid w:val="282A5423"/>
    <w:rsid w:val="2834768E"/>
    <w:rsid w:val="28417F2E"/>
    <w:rsid w:val="2844B8A4"/>
    <w:rsid w:val="284C4BCF"/>
    <w:rsid w:val="284D8C34"/>
    <w:rsid w:val="2854A3C1"/>
    <w:rsid w:val="287628E4"/>
    <w:rsid w:val="287FC11C"/>
    <w:rsid w:val="28864644"/>
    <w:rsid w:val="28991979"/>
    <w:rsid w:val="28A45919"/>
    <w:rsid w:val="28B66ECC"/>
    <w:rsid w:val="28B6AA8D"/>
    <w:rsid w:val="28C86558"/>
    <w:rsid w:val="28D52091"/>
    <w:rsid w:val="28E19BFE"/>
    <w:rsid w:val="28E2303D"/>
    <w:rsid w:val="28EB84C3"/>
    <w:rsid w:val="28F3A797"/>
    <w:rsid w:val="28F9634C"/>
    <w:rsid w:val="290172F3"/>
    <w:rsid w:val="2906110D"/>
    <w:rsid w:val="2918D92C"/>
    <w:rsid w:val="29234E5A"/>
    <w:rsid w:val="292C48CC"/>
    <w:rsid w:val="294BBD9C"/>
    <w:rsid w:val="295B91A9"/>
    <w:rsid w:val="295E91F4"/>
    <w:rsid w:val="2966931B"/>
    <w:rsid w:val="296A0FEB"/>
    <w:rsid w:val="297BC100"/>
    <w:rsid w:val="2982C9A5"/>
    <w:rsid w:val="2982D2DE"/>
    <w:rsid w:val="2984300A"/>
    <w:rsid w:val="298F9549"/>
    <w:rsid w:val="2995D1B6"/>
    <w:rsid w:val="2995D286"/>
    <w:rsid w:val="29AD7BE6"/>
    <w:rsid w:val="29B210D5"/>
    <w:rsid w:val="29B51ECA"/>
    <w:rsid w:val="29BA6A89"/>
    <w:rsid w:val="29BB2C0A"/>
    <w:rsid w:val="29D7447A"/>
    <w:rsid w:val="29E90719"/>
    <w:rsid w:val="29EBEB8F"/>
    <w:rsid w:val="29F21DB7"/>
    <w:rsid w:val="29F9A349"/>
    <w:rsid w:val="2A0495AB"/>
    <w:rsid w:val="2A0F64AA"/>
    <w:rsid w:val="2A158325"/>
    <w:rsid w:val="2A1CDA95"/>
    <w:rsid w:val="2A2894C5"/>
    <w:rsid w:val="2A2B7309"/>
    <w:rsid w:val="2A3021D0"/>
    <w:rsid w:val="2A3DF48C"/>
    <w:rsid w:val="2A5FF77C"/>
    <w:rsid w:val="2A632276"/>
    <w:rsid w:val="2A67D85C"/>
    <w:rsid w:val="2A6CBDBF"/>
    <w:rsid w:val="2A724491"/>
    <w:rsid w:val="2A8606F8"/>
    <w:rsid w:val="2A909354"/>
    <w:rsid w:val="2AAD900B"/>
    <w:rsid w:val="2AB4023B"/>
    <w:rsid w:val="2AB4E7F5"/>
    <w:rsid w:val="2AB74116"/>
    <w:rsid w:val="2ABB01A5"/>
    <w:rsid w:val="2AC6FEA9"/>
    <w:rsid w:val="2ACC88FD"/>
    <w:rsid w:val="2ACFC8F1"/>
    <w:rsid w:val="2AD3250C"/>
    <w:rsid w:val="2AD563F6"/>
    <w:rsid w:val="2AD9EFB7"/>
    <w:rsid w:val="2AE66290"/>
    <w:rsid w:val="2AF0D716"/>
    <w:rsid w:val="2AFF30B0"/>
    <w:rsid w:val="2B05AE9B"/>
    <w:rsid w:val="2B0BA2E1"/>
    <w:rsid w:val="2B0F524D"/>
    <w:rsid w:val="2B2AF3E5"/>
    <w:rsid w:val="2B34EB7E"/>
    <w:rsid w:val="2B3ABE20"/>
    <w:rsid w:val="2B3FE0BC"/>
    <w:rsid w:val="2B411E4C"/>
    <w:rsid w:val="2B45F3D3"/>
    <w:rsid w:val="2B478A76"/>
    <w:rsid w:val="2B479F0F"/>
    <w:rsid w:val="2B4E81CF"/>
    <w:rsid w:val="2B5049E9"/>
    <w:rsid w:val="2B561971"/>
    <w:rsid w:val="2B6B4322"/>
    <w:rsid w:val="2B6CB8F1"/>
    <w:rsid w:val="2B6CCD6D"/>
    <w:rsid w:val="2B7757C6"/>
    <w:rsid w:val="2B7F8511"/>
    <w:rsid w:val="2B98CD3B"/>
    <w:rsid w:val="2B9D2263"/>
    <w:rsid w:val="2B9E6828"/>
    <w:rsid w:val="2BB4D0E9"/>
    <w:rsid w:val="2BBEF6B6"/>
    <w:rsid w:val="2BBF1F83"/>
    <w:rsid w:val="2BCAA788"/>
    <w:rsid w:val="2BDE392F"/>
    <w:rsid w:val="2BE1FF9A"/>
    <w:rsid w:val="2BFB274B"/>
    <w:rsid w:val="2C020F59"/>
    <w:rsid w:val="2C0DFF87"/>
    <w:rsid w:val="2C1D4F6C"/>
    <w:rsid w:val="2C3419C4"/>
    <w:rsid w:val="2C3567D5"/>
    <w:rsid w:val="2C3F4A87"/>
    <w:rsid w:val="2C474C6A"/>
    <w:rsid w:val="2C587DBC"/>
    <w:rsid w:val="2C5B0062"/>
    <w:rsid w:val="2C6343EB"/>
    <w:rsid w:val="2C7F53FC"/>
    <w:rsid w:val="2C8817BA"/>
    <w:rsid w:val="2C8B426E"/>
    <w:rsid w:val="2C95C0C4"/>
    <w:rsid w:val="2C9E994F"/>
    <w:rsid w:val="2CAA4A9D"/>
    <w:rsid w:val="2CAA907A"/>
    <w:rsid w:val="2CB0E076"/>
    <w:rsid w:val="2CB1169D"/>
    <w:rsid w:val="2CBAFF36"/>
    <w:rsid w:val="2CD16876"/>
    <w:rsid w:val="2CD424ED"/>
    <w:rsid w:val="2CD94F94"/>
    <w:rsid w:val="2CDD2B4B"/>
    <w:rsid w:val="2CDE1B21"/>
    <w:rsid w:val="2CE7908C"/>
    <w:rsid w:val="2CE7ABB3"/>
    <w:rsid w:val="2CE80875"/>
    <w:rsid w:val="2CF27FD6"/>
    <w:rsid w:val="2CFD74A5"/>
    <w:rsid w:val="2D2AFB4B"/>
    <w:rsid w:val="2D2D56E6"/>
    <w:rsid w:val="2D3AA46F"/>
    <w:rsid w:val="2D3EECAE"/>
    <w:rsid w:val="2D46A759"/>
    <w:rsid w:val="2D4C7427"/>
    <w:rsid w:val="2D50C31D"/>
    <w:rsid w:val="2D64F402"/>
    <w:rsid w:val="2D6B557B"/>
    <w:rsid w:val="2D7023BE"/>
    <w:rsid w:val="2D82D2C7"/>
    <w:rsid w:val="2D837AE1"/>
    <w:rsid w:val="2D867DD4"/>
    <w:rsid w:val="2D9BE2DB"/>
    <w:rsid w:val="2DA646DB"/>
    <w:rsid w:val="2DCF7022"/>
    <w:rsid w:val="2DD6B4F1"/>
    <w:rsid w:val="2DDAE198"/>
    <w:rsid w:val="2DDB9AC9"/>
    <w:rsid w:val="2DDBA4F5"/>
    <w:rsid w:val="2DF5A129"/>
    <w:rsid w:val="2E0A2C42"/>
    <w:rsid w:val="2E157D8C"/>
    <w:rsid w:val="2E1B28BB"/>
    <w:rsid w:val="2E1E90A9"/>
    <w:rsid w:val="2E27148F"/>
    <w:rsid w:val="2E281BB6"/>
    <w:rsid w:val="2E2F76A5"/>
    <w:rsid w:val="2E41B329"/>
    <w:rsid w:val="2E455B6E"/>
    <w:rsid w:val="2E50E635"/>
    <w:rsid w:val="2E53B5C1"/>
    <w:rsid w:val="2E5E0460"/>
    <w:rsid w:val="2E61DC24"/>
    <w:rsid w:val="2E67D281"/>
    <w:rsid w:val="2E69F44D"/>
    <w:rsid w:val="2E6F05E4"/>
    <w:rsid w:val="2E6F66C8"/>
    <w:rsid w:val="2E95528B"/>
    <w:rsid w:val="2EB047BE"/>
    <w:rsid w:val="2ED053BB"/>
    <w:rsid w:val="2EE6A5C7"/>
    <w:rsid w:val="2EE9F990"/>
    <w:rsid w:val="2EF674DA"/>
    <w:rsid w:val="2EFC49D9"/>
    <w:rsid w:val="2EFD30E0"/>
    <w:rsid w:val="2F01A9FF"/>
    <w:rsid w:val="2F199FA3"/>
    <w:rsid w:val="2F328120"/>
    <w:rsid w:val="2F3699CD"/>
    <w:rsid w:val="2F49DA4F"/>
    <w:rsid w:val="2F4EEA99"/>
    <w:rsid w:val="2F5DFCE4"/>
    <w:rsid w:val="2F60279C"/>
    <w:rsid w:val="2F643CFD"/>
    <w:rsid w:val="2F6F2759"/>
    <w:rsid w:val="2F76F1C8"/>
    <w:rsid w:val="2F7C453B"/>
    <w:rsid w:val="2F7D7D82"/>
    <w:rsid w:val="2F8084A2"/>
    <w:rsid w:val="2F85C8F4"/>
    <w:rsid w:val="2F97C9AA"/>
    <w:rsid w:val="2F9D66BB"/>
    <w:rsid w:val="2FA9773E"/>
    <w:rsid w:val="2FC83114"/>
    <w:rsid w:val="2FCAC00A"/>
    <w:rsid w:val="2FDB5294"/>
    <w:rsid w:val="2FDC14BE"/>
    <w:rsid w:val="2FE74776"/>
    <w:rsid w:val="2FF1064B"/>
    <w:rsid w:val="2FF35687"/>
    <w:rsid w:val="2FF60943"/>
    <w:rsid w:val="2FF843E1"/>
    <w:rsid w:val="301CEF69"/>
    <w:rsid w:val="30214D6C"/>
    <w:rsid w:val="30271B55"/>
    <w:rsid w:val="3031CFDE"/>
    <w:rsid w:val="303E0B83"/>
    <w:rsid w:val="30427E62"/>
    <w:rsid w:val="30462E7D"/>
    <w:rsid w:val="304835CE"/>
    <w:rsid w:val="30640848"/>
    <w:rsid w:val="3067CC7C"/>
    <w:rsid w:val="306D75C1"/>
    <w:rsid w:val="307AE6E5"/>
    <w:rsid w:val="307C02E3"/>
    <w:rsid w:val="3086BC72"/>
    <w:rsid w:val="30BC171C"/>
    <w:rsid w:val="30D7C9C6"/>
    <w:rsid w:val="30E816A7"/>
    <w:rsid w:val="30E9A84C"/>
    <w:rsid w:val="30EE0F8D"/>
    <w:rsid w:val="31089A7E"/>
    <w:rsid w:val="3108B3AC"/>
    <w:rsid w:val="3111AB25"/>
    <w:rsid w:val="31189180"/>
    <w:rsid w:val="311D056D"/>
    <w:rsid w:val="311D76D8"/>
    <w:rsid w:val="3121CC8A"/>
    <w:rsid w:val="313A4611"/>
    <w:rsid w:val="3159BBB6"/>
    <w:rsid w:val="315FA353"/>
    <w:rsid w:val="3166ED63"/>
    <w:rsid w:val="3178FE9A"/>
    <w:rsid w:val="3187F4ED"/>
    <w:rsid w:val="319D9DEC"/>
    <w:rsid w:val="319E740B"/>
    <w:rsid w:val="31A071AA"/>
    <w:rsid w:val="31A2E710"/>
    <w:rsid w:val="31B14491"/>
    <w:rsid w:val="31B9E1FF"/>
    <w:rsid w:val="31CCA309"/>
    <w:rsid w:val="31CE07C1"/>
    <w:rsid w:val="31D4BA62"/>
    <w:rsid w:val="31E2D67C"/>
    <w:rsid w:val="31F199D4"/>
    <w:rsid w:val="320E7564"/>
    <w:rsid w:val="320FE129"/>
    <w:rsid w:val="3212FD38"/>
    <w:rsid w:val="3221CD83"/>
    <w:rsid w:val="322BFCE3"/>
    <w:rsid w:val="32399731"/>
    <w:rsid w:val="3258D742"/>
    <w:rsid w:val="325AEAB2"/>
    <w:rsid w:val="32669799"/>
    <w:rsid w:val="326FA921"/>
    <w:rsid w:val="329B7340"/>
    <w:rsid w:val="329C9E31"/>
    <w:rsid w:val="329E8231"/>
    <w:rsid w:val="32A07663"/>
    <w:rsid w:val="32A7BFA5"/>
    <w:rsid w:val="32BB7B58"/>
    <w:rsid w:val="32CA3B97"/>
    <w:rsid w:val="32D62D6B"/>
    <w:rsid w:val="32D764CF"/>
    <w:rsid w:val="32DAC5E7"/>
    <w:rsid w:val="32E916A8"/>
    <w:rsid w:val="32F741C2"/>
    <w:rsid w:val="32F81B62"/>
    <w:rsid w:val="32FA4E83"/>
    <w:rsid w:val="32FF3B55"/>
    <w:rsid w:val="32FF60A9"/>
    <w:rsid w:val="33019C95"/>
    <w:rsid w:val="330F2385"/>
    <w:rsid w:val="3312F222"/>
    <w:rsid w:val="33138E3B"/>
    <w:rsid w:val="3315BF44"/>
    <w:rsid w:val="332B4FF2"/>
    <w:rsid w:val="333C0CC5"/>
    <w:rsid w:val="333D2B43"/>
    <w:rsid w:val="33465ED2"/>
    <w:rsid w:val="33539D9E"/>
    <w:rsid w:val="33609D86"/>
    <w:rsid w:val="3375F872"/>
    <w:rsid w:val="33781FEA"/>
    <w:rsid w:val="337A4C4A"/>
    <w:rsid w:val="337FF5EF"/>
    <w:rsid w:val="33800774"/>
    <w:rsid w:val="33823611"/>
    <w:rsid w:val="338FC198"/>
    <w:rsid w:val="33995B09"/>
    <w:rsid w:val="33A307FE"/>
    <w:rsid w:val="33AC70A1"/>
    <w:rsid w:val="33B4CDF3"/>
    <w:rsid w:val="33C1C4EF"/>
    <w:rsid w:val="33C224DB"/>
    <w:rsid w:val="33C82A89"/>
    <w:rsid w:val="33CB3A0F"/>
    <w:rsid w:val="33CF8BE0"/>
    <w:rsid w:val="33DF9B94"/>
    <w:rsid w:val="33E2BE70"/>
    <w:rsid w:val="33E7ADC7"/>
    <w:rsid w:val="33F66F67"/>
    <w:rsid w:val="34087EF4"/>
    <w:rsid w:val="34172150"/>
    <w:rsid w:val="3427FAEE"/>
    <w:rsid w:val="342CF9B9"/>
    <w:rsid w:val="3441F014"/>
    <w:rsid w:val="344A012E"/>
    <w:rsid w:val="346097AD"/>
    <w:rsid w:val="3469090B"/>
    <w:rsid w:val="347185E3"/>
    <w:rsid w:val="34795F90"/>
    <w:rsid w:val="347CCA93"/>
    <w:rsid w:val="348D3608"/>
    <w:rsid w:val="348F6F94"/>
    <w:rsid w:val="34ABAC78"/>
    <w:rsid w:val="34B3B007"/>
    <w:rsid w:val="34B4BBE1"/>
    <w:rsid w:val="34C379F4"/>
    <w:rsid w:val="34DA0EF9"/>
    <w:rsid w:val="34E87550"/>
    <w:rsid w:val="34F9AEB0"/>
    <w:rsid w:val="34FEEC0F"/>
    <w:rsid w:val="34FEF1EA"/>
    <w:rsid w:val="350A0B08"/>
    <w:rsid w:val="350B208D"/>
    <w:rsid w:val="350B2664"/>
    <w:rsid w:val="3514DB57"/>
    <w:rsid w:val="3517E124"/>
    <w:rsid w:val="351BA7CE"/>
    <w:rsid w:val="352F2523"/>
    <w:rsid w:val="35341200"/>
    <w:rsid w:val="353D345D"/>
    <w:rsid w:val="3544285C"/>
    <w:rsid w:val="3544D387"/>
    <w:rsid w:val="3547A77D"/>
    <w:rsid w:val="35522FF7"/>
    <w:rsid w:val="35553110"/>
    <w:rsid w:val="35598310"/>
    <w:rsid w:val="355D43E0"/>
    <w:rsid w:val="355EBE16"/>
    <w:rsid w:val="356E3C75"/>
    <w:rsid w:val="357285C3"/>
    <w:rsid w:val="358575F2"/>
    <w:rsid w:val="358EC9A4"/>
    <w:rsid w:val="3597E882"/>
    <w:rsid w:val="35A51D06"/>
    <w:rsid w:val="35CA197C"/>
    <w:rsid w:val="35E687D5"/>
    <w:rsid w:val="35E96937"/>
    <w:rsid w:val="35FBC934"/>
    <w:rsid w:val="363537D7"/>
    <w:rsid w:val="365106A5"/>
    <w:rsid w:val="3656EDB3"/>
    <w:rsid w:val="36578A91"/>
    <w:rsid w:val="365BD50B"/>
    <w:rsid w:val="365E018D"/>
    <w:rsid w:val="3672D4D6"/>
    <w:rsid w:val="3683CA00"/>
    <w:rsid w:val="369141F4"/>
    <w:rsid w:val="36A83FC0"/>
    <w:rsid w:val="36C4257B"/>
    <w:rsid w:val="36C7BB0B"/>
    <w:rsid w:val="36D1BE53"/>
    <w:rsid w:val="36DB530B"/>
    <w:rsid w:val="36DC3A9F"/>
    <w:rsid w:val="36E2D326"/>
    <w:rsid w:val="36EC47AF"/>
    <w:rsid w:val="36F4330B"/>
    <w:rsid w:val="3706879E"/>
    <w:rsid w:val="3708FFBA"/>
    <w:rsid w:val="370B5BB9"/>
    <w:rsid w:val="37162231"/>
    <w:rsid w:val="3718110D"/>
    <w:rsid w:val="37207370"/>
    <w:rsid w:val="3721C59E"/>
    <w:rsid w:val="37278323"/>
    <w:rsid w:val="37330133"/>
    <w:rsid w:val="37489AE9"/>
    <w:rsid w:val="3748A3ED"/>
    <w:rsid w:val="3748DA18"/>
    <w:rsid w:val="374E0C15"/>
    <w:rsid w:val="3751023F"/>
    <w:rsid w:val="3752B449"/>
    <w:rsid w:val="375A81C9"/>
    <w:rsid w:val="375E72FF"/>
    <w:rsid w:val="375EAF6E"/>
    <w:rsid w:val="37615DE2"/>
    <w:rsid w:val="377EACD4"/>
    <w:rsid w:val="3799C284"/>
    <w:rsid w:val="37CA7EA2"/>
    <w:rsid w:val="37DF2F62"/>
    <w:rsid w:val="37F12BAC"/>
    <w:rsid w:val="37F80286"/>
    <w:rsid w:val="380AE78E"/>
    <w:rsid w:val="381AA0E1"/>
    <w:rsid w:val="38206DE6"/>
    <w:rsid w:val="38278BE1"/>
    <w:rsid w:val="382B9001"/>
    <w:rsid w:val="3836951F"/>
    <w:rsid w:val="3858A9DD"/>
    <w:rsid w:val="388DE138"/>
    <w:rsid w:val="38A02EBC"/>
    <w:rsid w:val="38A244C2"/>
    <w:rsid w:val="38AD9197"/>
    <w:rsid w:val="38AF1985"/>
    <w:rsid w:val="38B12980"/>
    <w:rsid w:val="38B948B8"/>
    <w:rsid w:val="38C4DDA0"/>
    <w:rsid w:val="38CA9C69"/>
    <w:rsid w:val="38D77931"/>
    <w:rsid w:val="38DB202F"/>
    <w:rsid w:val="38E9342E"/>
    <w:rsid w:val="38EA9542"/>
    <w:rsid w:val="390109F6"/>
    <w:rsid w:val="390393A9"/>
    <w:rsid w:val="3903A03D"/>
    <w:rsid w:val="390576D9"/>
    <w:rsid w:val="3911532A"/>
    <w:rsid w:val="39160C2B"/>
    <w:rsid w:val="39185DBC"/>
    <w:rsid w:val="391A27E2"/>
    <w:rsid w:val="391D506C"/>
    <w:rsid w:val="39243C3D"/>
    <w:rsid w:val="393159CB"/>
    <w:rsid w:val="3937644F"/>
    <w:rsid w:val="3946184C"/>
    <w:rsid w:val="395A0A38"/>
    <w:rsid w:val="395B646B"/>
    <w:rsid w:val="3973995C"/>
    <w:rsid w:val="3979DBB4"/>
    <w:rsid w:val="398B8CC3"/>
    <w:rsid w:val="39BD4236"/>
    <w:rsid w:val="39CABF23"/>
    <w:rsid w:val="39D2953A"/>
    <w:rsid w:val="39D45E54"/>
    <w:rsid w:val="39DB701A"/>
    <w:rsid w:val="39DF6E2C"/>
    <w:rsid w:val="39FD0825"/>
    <w:rsid w:val="3A0356B9"/>
    <w:rsid w:val="3A093F43"/>
    <w:rsid w:val="3A155864"/>
    <w:rsid w:val="3A19EECB"/>
    <w:rsid w:val="3A24DBB9"/>
    <w:rsid w:val="3A27E6A9"/>
    <w:rsid w:val="3A3CB078"/>
    <w:rsid w:val="3A46B665"/>
    <w:rsid w:val="3A46DD16"/>
    <w:rsid w:val="3A52DDFC"/>
    <w:rsid w:val="3A57DA5E"/>
    <w:rsid w:val="3A6451F2"/>
    <w:rsid w:val="3A74473B"/>
    <w:rsid w:val="3A7A6CF1"/>
    <w:rsid w:val="3A7B61DA"/>
    <w:rsid w:val="3A7F57D5"/>
    <w:rsid w:val="3A9793D9"/>
    <w:rsid w:val="3AA75F9C"/>
    <w:rsid w:val="3AB61357"/>
    <w:rsid w:val="3ADA3862"/>
    <w:rsid w:val="3AF0CEB1"/>
    <w:rsid w:val="3AF1E4A9"/>
    <w:rsid w:val="3B01905F"/>
    <w:rsid w:val="3B09FC2B"/>
    <w:rsid w:val="3B14893B"/>
    <w:rsid w:val="3B14BF70"/>
    <w:rsid w:val="3B1AA712"/>
    <w:rsid w:val="3B218E39"/>
    <w:rsid w:val="3B4772E9"/>
    <w:rsid w:val="3B486E41"/>
    <w:rsid w:val="3B4C48AD"/>
    <w:rsid w:val="3B5036AF"/>
    <w:rsid w:val="3B529666"/>
    <w:rsid w:val="3B6864AC"/>
    <w:rsid w:val="3B79239D"/>
    <w:rsid w:val="3B84963C"/>
    <w:rsid w:val="3B89F578"/>
    <w:rsid w:val="3B8BB8FC"/>
    <w:rsid w:val="3BA72BD3"/>
    <w:rsid w:val="3BB01732"/>
    <w:rsid w:val="3BB2F1E6"/>
    <w:rsid w:val="3BCF44EF"/>
    <w:rsid w:val="3BE6370B"/>
    <w:rsid w:val="3BE98487"/>
    <w:rsid w:val="3BEE93E2"/>
    <w:rsid w:val="3BFAEE78"/>
    <w:rsid w:val="3BFD4538"/>
    <w:rsid w:val="3C125782"/>
    <w:rsid w:val="3C137DF0"/>
    <w:rsid w:val="3C2DB9D5"/>
    <w:rsid w:val="3C30EA40"/>
    <w:rsid w:val="3C4BB18D"/>
    <w:rsid w:val="3C57C923"/>
    <w:rsid w:val="3C61F198"/>
    <w:rsid w:val="3C63ED01"/>
    <w:rsid w:val="3C7B670A"/>
    <w:rsid w:val="3C7E97ED"/>
    <w:rsid w:val="3C8D6F96"/>
    <w:rsid w:val="3C8E5D87"/>
    <w:rsid w:val="3C9066E9"/>
    <w:rsid w:val="3C929779"/>
    <w:rsid w:val="3CB06D30"/>
    <w:rsid w:val="3CB50413"/>
    <w:rsid w:val="3CB8344C"/>
    <w:rsid w:val="3CBBE103"/>
    <w:rsid w:val="3CCAD2C0"/>
    <w:rsid w:val="3CCB8583"/>
    <w:rsid w:val="3D11B70B"/>
    <w:rsid w:val="3D21B37C"/>
    <w:rsid w:val="3D222777"/>
    <w:rsid w:val="3D51E06F"/>
    <w:rsid w:val="3D544539"/>
    <w:rsid w:val="3D59AE15"/>
    <w:rsid w:val="3D62DBF5"/>
    <w:rsid w:val="3D802814"/>
    <w:rsid w:val="3D89EB5A"/>
    <w:rsid w:val="3D8DE063"/>
    <w:rsid w:val="3D8E1D63"/>
    <w:rsid w:val="3D92F5ED"/>
    <w:rsid w:val="3DA8CF87"/>
    <w:rsid w:val="3DB81910"/>
    <w:rsid w:val="3DBE0E65"/>
    <w:rsid w:val="3DCB8219"/>
    <w:rsid w:val="3DCC4B13"/>
    <w:rsid w:val="3DCF15B3"/>
    <w:rsid w:val="3DD55712"/>
    <w:rsid w:val="3DDBC6D8"/>
    <w:rsid w:val="3DE5C697"/>
    <w:rsid w:val="3DE7BA37"/>
    <w:rsid w:val="3DE9D9F3"/>
    <w:rsid w:val="3DF0BFAC"/>
    <w:rsid w:val="3DF220CD"/>
    <w:rsid w:val="3DFD2DC2"/>
    <w:rsid w:val="3E010F27"/>
    <w:rsid w:val="3E018F46"/>
    <w:rsid w:val="3E030959"/>
    <w:rsid w:val="3E06B8E1"/>
    <w:rsid w:val="3E08B6E4"/>
    <w:rsid w:val="3E0F29CD"/>
    <w:rsid w:val="3E133BEF"/>
    <w:rsid w:val="3E13E702"/>
    <w:rsid w:val="3E1A0154"/>
    <w:rsid w:val="3E2E30EF"/>
    <w:rsid w:val="3E39163C"/>
    <w:rsid w:val="3E4A721B"/>
    <w:rsid w:val="3E89B1B9"/>
    <w:rsid w:val="3E8D52C9"/>
    <w:rsid w:val="3E9A506A"/>
    <w:rsid w:val="3E9A5B1F"/>
    <w:rsid w:val="3EA296AF"/>
    <w:rsid w:val="3EA428F0"/>
    <w:rsid w:val="3ECB628F"/>
    <w:rsid w:val="3EEA1AB5"/>
    <w:rsid w:val="3EEA22BE"/>
    <w:rsid w:val="3F0CAC78"/>
    <w:rsid w:val="3F15B8CC"/>
    <w:rsid w:val="3F16E51A"/>
    <w:rsid w:val="3F1F8FB9"/>
    <w:rsid w:val="3F592ACB"/>
    <w:rsid w:val="3F5CBCB1"/>
    <w:rsid w:val="3F5DE324"/>
    <w:rsid w:val="3F635DAA"/>
    <w:rsid w:val="3F690B79"/>
    <w:rsid w:val="3F70AD31"/>
    <w:rsid w:val="3F85ABDC"/>
    <w:rsid w:val="3F96323E"/>
    <w:rsid w:val="3F96BB44"/>
    <w:rsid w:val="3F9DD4FF"/>
    <w:rsid w:val="3FB025FD"/>
    <w:rsid w:val="3FC5C12B"/>
    <w:rsid w:val="3FC816A4"/>
    <w:rsid w:val="3FD4C176"/>
    <w:rsid w:val="3FD5AA66"/>
    <w:rsid w:val="3FD96647"/>
    <w:rsid w:val="3FE189BD"/>
    <w:rsid w:val="3FF59AD9"/>
    <w:rsid w:val="3FFA2E3A"/>
    <w:rsid w:val="3FFE7070"/>
    <w:rsid w:val="3FFF87EE"/>
    <w:rsid w:val="401066BA"/>
    <w:rsid w:val="4021251B"/>
    <w:rsid w:val="4026878D"/>
    <w:rsid w:val="402A0D28"/>
    <w:rsid w:val="4047E6FF"/>
    <w:rsid w:val="404F20FA"/>
    <w:rsid w:val="40615A01"/>
    <w:rsid w:val="406E4B21"/>
    <w:rsid w:val="408A390F"/>
    <w:rsid w:val="409A074D"/>
    <w:rsid w:val="409E3B40"/>
    <w:rsid w:val="40B63102"/>
    <w:rsid w:val="40B73947"/>
    <w:rsid w:val="40C10AE0"/>
    <w:rsid w:val="40D5AC29"/>
    <w:rsid w:val="40DE99A3"/>
    <w:rsid w:val="40DF30CF"/>
    <w:rsid w:val="410FA342"/>
    <w:rsid w:val="41251104"/>
    <w:rsid w:val="412A7EB1"/>
    <w:rsid w:val="4135E744"/>
    <w:rsid w:val="413F077F"/>
    <w:rsid w:val="41477DBA"/>
    <w:rsid w:val="414EBDF1"/>
    <w:rsid w:val="415DB399"/>
    <w:rsid w:val="4165724F"/>
    <w:rsid w:val="416BD7BA"/>
    <w:rsid w:val="41836E94"/>
    <w:rsid w:val="41839F99"/>
    <w:rsid w:val="41A36270"/>
    <w:rsid w:val="41A7743C"/>
    <w:rsid w:val="41ADFEE6"/>
    <w:rsid w:val="41AF54BA"/>
    <w:rsid w:val="41B562DA"/>
    <w:rsid w:val="41BCEC73"/>
    <w:rsid w:val="41C25B52"/>
    <w:rsid w:val="41DD3DF9"/>
    <w:rsid w:val="41E0B904"/>
    <w:rsid w:val="41EE9474"/>
    <w:rsid w:val="41F040A8"/>
    <w:rsid w:val="41F7AFC6"/>
    <w:rsid w:val="41F86F6D"/>
    <w:rsid w:val="4201DCD8"/>
    <w:rsid w:val="4206791E"/>
    <w:rsid w:val="422994D6"/>
    <w:rsid w:val="4232B0E9"/>
    <w:rsid w:val="423536D1"/>
    <w:rsid w:val="4244CC62"/>
    <w:rsid w:val="425475BD"/>
    <w:rsid w:val="4255AED6"/>
    <w:rsid w:val="42709178"/>
    <w:rsid w:val="427909E5"/>
    <w:rsid w:val="42879D82"/>
    <w:rsid w:val="42A0094B"/>
    <w:rsid w:val="42A16380"/>
    <w:rsid w:val="42A5495C"/>
    <w:rsid w:val="42B70C48"/>
    <w:rsid w:val="42B7FA7F"/>
    <w:rsid w:val="42C94963"/>
    <w:rsid w:val="42F0FF7F"/>
    <w:rsid w:val="42FE03B6"/>
    <w:rsid w:val="4301BD1F"/>
    <w:rsid w:val="430C1CED"/>
    <w:rsid w:val="4313C401"/>
    <w:rsid w:val="433B1933"/>
    <w:rsid w:val="4343FBBE"/>
    <w:rsid w:val="4346121F"/>
    <w:rsid w:val="434A9B7A"/>
    <w:rsid w:val="4352B2E0"/>
    <w:rsid w:val="43653B2C"/>
    <w:rsid w:val="4366B108"/>
    <w:rsid w:val="43736D92"/>
    <w:rsid w:val="4376477F"/>
    <w:rsid w:val="437FC805"/>
    <w:rsid w:val="43843D8B"/>
    <w:rsid w:val="43863108"/>
    <w:rsid w:val="439EDD12"/>
    <w:rsid w:val="43AD602A"/>
    <w:rsid w:val="43AF012E"/>
    <w:rsid w:val="43B1B1C5"/>
    <w:rsid w:val="43B5DBC1"/>
    <w:rsid w:val="43C0742A"/>
    <w:rsid w:val="43DA9B1D"/>
    <w:rsid w:val="43EAE64C"/>
    <w:rsid w:val="43F7F936"/>
    <w:rsid w:val="43FBD7EF"/>
    <w:rsid w:val="43FE2332"/>
    <w:rsid w:val="44025F82"/>
    <w:rsid w:val="44087A68"/>
    <w:rsid w:val="4413D7C2"/>
    <w:rsid w:val="44156127"/>
    <w:rsid w:val="4417BAD7"/>
    <w:rsid w:val="4419148B"/>
    <w:rsid w:val="442258CE"/>
    <w:rsid w:val="4427A2BD"/>
    <w:rsid w:val="442D6BA0"/>
    <w:rsid w:val="4434033E"/>
    <w:rsid w:val="4434FD45"/>
    <w:rsid w:val="4438D41A"/>
    <w:rsid w:val="443CD68C"/>
    <w:rsid w:val="4452AA3A"/>
    <w:rsid w:val="4455B75C"/>
    <w:rsid w:val="4457E561"/>
    <w:rsid w:val="4479D107"/>
    <w:rsid w:val="447B0836"/>
    <w:rsid w:val="44940895"/>
    <w:rsid w:val="449FE347"/>
    <w:rsid w:val="44A84B02"/>
    <w:rsid w:val="44AAB891"/>
    <w:rsid w:val="44AD4C2C"/>
    <w:rsid w:val="44B7E234"/>
    <w:rsid w:val="44C09FB8"/>
    <w:rsid w:val="44C2622C"/>
    <w:rsid w:val="44C6714F"/>
    <w:rsid w:val="44D0199D"/>
    <w:rsid w:val="44D250BE"/>
    <w:rsid w:val="44D6602F"/>
    <w:rsid w:val="44DC25FB"/>
    <w:rsid w:val="44E5BA3B"/>
    <w:rsid w:val="44FD1807"/>
    <w:rsid w:val="44FF403F"/>
    <w:rsid w:val="4500CE99"/>
    <w:rsid w:val="4504EA74"/>
    <w:rsid w:val="4511EC96"/>
    <w:rsid w:val="452D9447"/>
    <w:rsid w:val="452E8549"/>
    <w:rsid w:val="4547FCDA"/>
    <w:rsid w:val="4548FA12"/>
    <w:rsid w:val="4549A40B"/>
    <w:rsid w:val="454BBBC9"/>
    <w:rsid w:val="454BDC09"/>
    <w:rsid w:val="454F952F"/>
    <w:rsid w:val="455239F7"/>
    <w:rsid w:val="455DFFE1"/>
    <w:rsid w:val="45606524"/>
    <w:rsid w:val="456A7BD5"/>
    <w:rsid w:val="457918FD"/>
    <w:rsid w:val="457AE306"/>
    <w:rsid w:val="458AA9A9"/>
    <w:rsid w:val="458BCAF2"/>
    <w:rsid w:val="45921190"/>
    <w:rsid w:val="459F1C89"/>
    <w:rsid w:val="45A12B0F"/>
    <w:rsid w:val="45BB6601"/>
    <w:rsid w:val="45BD5E33"/>
    <w:rsid w:val="45C278B8"/>
    <w:rsid w:val="45D272A2"/>
    <w:rsid w:val="45DCDF9C"/>
    <w:rsid w:val="45EBC8B5"/>
    <w:rsid w:val="460727C9"/>
    <w:rsid w:val="460B4559"/>
    <w:rsid w:val="46139C10"/>
    <w:rsid w:val="4638845F"/>
    <w:rsid w:val="46547486"/>
    <w:rsid w:val="466B0565"/>
    <w:rsid w:val="4671A93F"/>
    <w:rsid w:val="46808297"/>
    <w:rsid w:val="46875A40"/>
    <w:rsid w:val="468BCF54"/>
    <w:rsid w:val="46A13DF2"/>
    <w:rsid w:val="46ACFD29"/>
    <w:rsid w:val="46B7400E"/>
    <w:rsid w:val="46C23506"/>
    <w:rsid w:val="46D05084"/>
    <w:rsid w:val="46D0D013"/>
    <w:rsid w:val="46D372A8"/>
    <w:rsid w:val="46D7E949"/>
    <w:rsid w:val="46EB801A"/>
    <w:rsid w:val="46FF22D0"/>
    <w:rsid w:val="4707BB07"/>
    <w:rsid w:val="47176C71"/>
    <w:rsid w:val="471AB3C3"/>
    <w:rsid w:val="4730EA3E"/>
    <w:rsid w:val="4730F6DF"/>
    <w:rsid w:val="473A116B"/>
    <w:rsid w:val="473F093F"/>
    <w:rsid w:val="4751C5BD"/>
    <w:rsid w:val="475ECEAA"/>
    <w:rsid w:val="475ED09B"/>
    <w:rsid w:val="47612AE7"/>
    <w:rsid w:val="476948F4"/>
    <w:rsid w:val="4775C0E4"/>
    <w:rsid w:val="4784C789"/>
    <w:rsid w:val="47880572"/>
    <w:rsid w:val="47961417"/>
    <w:rsid w:val="47A09CC0"/>
    <w:rsid w:val="47A5CFAF"/>
    <w:rsid w:val="47A87340"/>
    <w:rsid w:val="47CCEDB8"/>
    <w:rsid w:val="47D36C7B"/>
    <w:rsid w:val="47E47668"/>
    <w:rsid w:val="47E605F9"/>
    <w:rsid w:val="47E72F5F"/>
    <w:rsid w:val="47EC8FB7"/>
    <w:rsid w:val="47F22B11"/>
    <w:rsid w:val="47F2B25B"/>
    <w:rsid w:val="47F7B2CF"/>
    <w:rsid w:val="47FE50F4"/>
    <w:rsid w:val="4814A7E0"/>
    <w:rsid w:val="4818378B"/>
    <w:rsid w:val="48238C60"/>
    <w:rsid w:val="4837FB27"/>
    <w:rsid w:val="483A309C"/>
    <w:rsid w:val="483ABC27"/>
    <w:rsid w:val="483C525E"/>
    <w:rsid w:val="484963A8"/>
    <w:rsid w:val="484BB60A"/>
    <w:rsid w:val="4861BED0"/>
    <w:rsid w:val="486C283B"/>
    <w:rsid w:val="488679E3"/>
    <w:rsid w:val="489526EF"/>
    <w:rsid w:val="48AC2358"/>
    <w:rsid w:val="48B33CA9"/>
    <w:rsid w:val="48B8F435"/>
    <w:rsid w:val="48BA51B2"/>
    <w:rsid w:val="48BF85FB"/>
    <w:rsid w:val="48C3CEDE"/>
    <w:rsid w:val="48D0EA63"/>
    <w:rsid w:val="48E57DBF"/>
    <w:rsid w:val="48E6B24A"/>
    <w:rsid w:val="48ED2EE9"/>
    <w:rsid w:val="48F2118D"/>
    <w:rsid w:val="48F245EF"/>
    <w:rsid w:val="48F41D4B"/>
    <w:rsid w:val="48FDC367"/>
    <w:rsid w:val="49058827"/>
    <w:rsid w:val="490CBA9D"/>
    <w:rsid w:val="49194CFF"/>
    <w:rsid w:val="493D415E"/>
    <w:rsid w:val="494530AF"/>
    <w:rsid w:val="4949BA5C"/>
    <w:rsid w:val="494A6E2F"/>
    <w:rsid w:val="494BC2D2"/>
    <w:rsid w:val="49560D5F"/>
    <w:rsid w:val="4956B05E"/>
    <w:rsid w:val="4958D80E"/>
    <w:rsid w:val="49605861"/>
    <w:rsid w:val="49626B70"/>
    <w:rsid w:val="496B3A30"/>
    <w:rsid w:val="49788073"/>
    <w:rsid w:val="497DB2C2"/>
    <w:rsid w:val="497E2AA9"/>
    <w:rsid w:val="49971041"/>
    <w:rsid w:val="49AD7BD4"/>
    <w:rsid w:val="49B42990"/>
    <w:rsid w:val="49B66941"/>
    <w:rsid w:val="49B78F7F"/>
    <w:rsid w:val="49B9970D"/>
    <w:rsid w:val="49C5BA06"/>
    <w:rsid w:val="49DBF260"/>
    <w:rsid w:val="49DCCBB0"/>
    <w:rsid w:val="49E043C7"/>
    <w:rsid w:val="49E2DE77"/>
    <w:rsid w:val="49E463C8"/>
    <w:rsid w:val="49E5A317"/>
    <w:rsid w:val="4A0C167B"/>
    <w:rsid w:val="4A2030B4"/>
    <w:rsid w:val="4A21E790"/>
    <w:rsid w:val="4A2D2E9C"/>
    <w:rsid w:val="4A3256EA"/>
    <w:rsid w:val="4A340887"/>
    <w:rsid w:val="4A412098"/>
    <w:rsid w:val="4A457882"/>
    <w:rsid w:val="4A656673"/>
    <w:rsid w:val="4A6F40CF"/>
    <w:rsid w:val="4A7B0FD4"/>
    <w:rsid w:val="4A7C2B2B"/>
    <w:rsid w:val="4A7C4727"/>
    <w:rsid w:val="4A861317"/>
    <w:rsid w:val="4AA3A22E"/>
    <w:rsid w:val="4AABF04C"/>
    <w:rsid w:val="4AC2012D"/>
    <w:rsid w:val="4AC6A014"/>
    <w:rsid w:val="4AD3E55A"/>
    <w:rsid w:val="4AF1A2BE"/>
    <w:rsid w:val="4AF5B594"/>
    <w:rsid w:val="4B0345DD"/>
    <w:rsid w:val="4B044654"/>
    <w:rsid w:val="4B0B1535"/>
    <w:rsid w:val="4B1F0C0C"/>
    <w:rsid w:val="4B206330"/>
    <w:rsid w:val="4B24F586"/>
    <w:rsid w:val="4B2ABC72"/>
    <w:rsid w:val="4B2BB090"/>
    <w:rsid w:val="4B2CBC86"/>
    <w:rsid w:val="4B2E5712"/>
    <w:rsid w:val="4B3AF896"/>
    <w:rsid w:val="4B436CC4"/>
    <w:rsid w:val="4B543DB9"/>
    <w:rsid w:val="4B56B647"/>
    <w:rsid w:val="4B5D05E9"/>
    <w:rsid w:val="4B612F40"/>
    <w:rsid w:val="4B73F483"/>
    <w:rsid w:val="4B7BD39B"/>
    <w:rsid w:val="4B862AA0"/>
    <w:rsid w:val="4B8FC707"/>
    <w:rsid w:val="4B91C4D1"/>
    <w:rsid w:val="4B926DB7"/>
    <w:rsid w:val="4B96FF9E"/>
    <w:rsid w:val="4BA74285"/>
    <w:rsid w:val="4BA9D086"/>
    <w:rsid w:val="4BCC93E8"/>
    <w:rsid w:val="4BD08A02"/>
    <w:rsid w:val="4BEA85A2"/>
    <w:rsid w:val="4BEBE65F"/>
    <w:rsid w:val="4C1024D2"/>
    <w:rsid w:val="4C253C6A"/>
    <w:rsid w:val="4C32E772"/>
    <w:rsid w:val="4C35125A"/>
    <w:rsid w:val="4C52EF12"/>
    <w:rsid w:val="4C630207"/>
    <w:rsid w:val="4C7027C8"/>
    <w:rsid w:val="4C8C4FB4"/>
    <w:rsid w:val="4C9566A3"/>
    <w:rsid w:val="4C98836C"/>
    <w:rsid w:val="4CC368A3"/>
    <w:rsid w:val="4CCA0176"/>
    <w:rsid w:val="4CCFA1F0"/>
    <w:rsid w:val="4CE30ABB"/>
    <w:rsid w:val="4CE5F96D"/>
    <w:rsid w:val="4D116A60"/>
    <w:rsid w:val="4D12BC58"/>
    <w:rsid w:val="4D1A524D"/>
    <w:rsid w:val="4D3FD794"/>
    <w:rsid w:val="4D44DFA2"/>
    <w:rsid w:val="4D505A1F"/>
    <w:rsid w:val="4D63F0B8"/>
    <w:rsid w:val="4D829A24"/>
    <w:rsid w:val="4D858619"/>
    <w:rsid w:val="4D87B6EE"/>
    <w:rsid w:val="4DBDFC0A"/>
    <w:rsid w:val="4DCACAA9"/>
    <w:rsid w:val="4DE67835"/>
    <w:rsid w:val="4DE93B00"/>
    <w:rsid w:val="4DF39B3F"/>
    <w:rsid w:val="4E03650B"/>
    <w:rsid w:val="4E081416"/>
    <w:rsid w:val="4E1C25BA"/>
    <w:rsid w:val="4E1FE863"/>
    <w:rsid w:val="4E1FEBF5"/>
    <w:rsid w:val="4E2243F5"/>
    <w:rsid w:val="4E3A21B1"/>
    <w:rsid w:val="4E4C9B08"/>
    <w:rsid w:val="4E635282"/>
    <w:rsid w:val="4E6BECB3"/>
    <w:rsid w:val="4E6FBAF4"/>
    <w:rsid w:val="4E757AA6"/>
    <w:rsid w:val="4E7F6792"/>
    <w:rsid w:val="4E7FB23C"/>
    <w:rsid w:val="4E94BFFF"/>
    <w:rsid w:val="4EA15A5B"/>
    <w:rsid w:val="4EAD6A68"/>
    <w:rsid w:val="4EAF4A63"/>
    <w:rsid w:val="4EB1BED0"/>
    <w:rsid w:val="4EB699E0"/>
    <w:rsid w:val="4EE393B0"/>
    <w:rsid w:val="4EEBFDF0"/>
    <w:rsid w:val="4EF16378"/>
    <w:rsid w:val="4EFE9E0C"/>
    <w:rsid w:val="4F06DDF6"/>
    <w:rsid w:val="4F0F5F04"/>
    <w:rsid w:val="4F1E5D02"/>
    <w:rsid w:val="4F324B1C"/>
    <w:rsid w:val="4F357296"/>
    <w:rsid w:val="4F4536E7"/>
    <w:rsid w:val="4F4812BB"/>
    <w:rsid w:val="4F5A9F35"/>
    <w:rsid w:val="4F642398"/>
    <w:rsid w:val="4F66197D"/>
    <w:rsid w:val="4F6C8544"/>
    <w:rsid w:val="4F6D612F"/>
    <w:rsid w:val="4F7633C9"/>
    <w:rsid w:val="4F7A2D36"/>
    <w:rsid w:val="4F863D3C"/>
    <w:rsid w:val="4F87FDF6"/>
    <w:rsid w:val="4F88BB32"/>
    <w:rsid w:val="4F8BB68F"/>
    <w:rsid w:val="4F96ADC9"/>
    <w:rsid w:val="4F96B54E"/>
    <w:rsid w:val="4F9850DC"/>
    <w:rsid w:val="4F9FEDB9"/>
    <w:rsid w:val="4FA5C5FD"/>
    <w:rsid w:val="4FAF57F7"/>
    <w:rsid w:val="4FBC3EA4"/>
    <w:rsid w:val="4FBDB4DC"/>
    <w:rsid w:val="4FD2C961"/>
    <w:rsid w:val="4FE06F04"/>
    <w:rsid w:val="4FE751D2"/>
    <w:rsid w:val="4FEAB54D"/>
    <w:rsid w:val="4FF4952F"/>
    <w:rsid w:val="5000A39B"/>
    <w:rsid w:val="500749FD"/>
    <w:rsid w:val="50082C40"/>
    <w:rsid w:val="501C68EC"/>
    <w:rsid w:val="50229942"/>
    <w:rsid w:val="5026EA39"/>
    <w:rsid w:val="5027852A"/>
    <w:rsid w:val="502FFC38"/>
    <w:rsid w:val="50466987"/>
    <w:rsid w:val="504CDBDD"/>
    <w:rsid w:val="504FDDB3"/>
    <w:rsid w:val="5054B74F"/>
    <w:rsid w:val="506DBCB1"/>
    <w:rsid w:val="50740244"/>
    <w:rsid w:val="507562BD"/>
    <w:rsid w:val="50783A09"/>
    <w:rsid w:val="507AC23E"/>
    <w:rsid w:val="507EBB6D"/>
    <w:rsid w:val="507F1F62"/>
    <w:rsid w:val="50959D1B"/>
    <w:rsid w:val="509B5A88"/>
    <w:rsid w:val="50A30D27"/>
    <w:rsid w:val="50A534E7"/>
    <w:rsid w:val="50B08AA7"/>
    <w:rsid w:val="50B63091"/>
    <w:rsid w:val="50BF0475"/>
    <w:rsid w:val="50DC6B40"/>
    <w:rsid w:val="50DF67FC"/>
    <w:rsid w:val="50F06BBE"/>
    <w:rsid w:val="50FC3ACE"/>
    <w:rsid w:val="51058DC3"/>
    <w:rsid w:val="510A646A"/>
    <w:rsid w:val="5114EF58"/>
    <w:rsid w:val="511C8E24"/>
    <w:rsid w:val="513EE93A"/>
    <w:rsid w:val="5145919F"/>
    <w:rsid w:val="514C0A25"/>
    <w:rsid w:val="51526DED"/>
    <w:rsid w:val="515A6AEA"/>
    <w:rsid w:val="5167528A"/>
    <w:rsid w:val="518C31B3"/>
    <w:rsid w:val="518C947C"/>
    <w:rsid w:val="519BC356"/>
    <w:rsid w:val="51B9A1EB"/>
    <w:rsid w:val="51C5D71A"/>
    <w:rsid w:val="51DB232F"/>
    <w:rsid w:val="51E7311C"/>
    <w:rsid w:val="51F16E92"/>
    <w:rsid w:val="51F99159"/>
    <w:rsid w:val="51FF8C4B"/>
    <w:rsid w:val="5201E983"/>
    <w:rsid w:val="5218A859"/>
    <w:rsid w:val="52216ECE"/>
    <w:rsid w:val="5221C691"/>
    <w:rsid w:val="523DDE1A"/>
    <w:rsid w:val="5241016E"/>
    <w:rsid w:val="52472891"/>
    <w:rsid w:val="524F7B2B"/>
    <w:rsid w:val="5256B21C"/>
    <w:rsid w:val="525AA5ED"/>
    <w:rsid w:val="52673B28"/>
    <w:rsid w:val="5271A006"/>
    <w:rsid w:val="52722232"/>
    <w:rsid w:val="527FF1E8"/>
    <w:rsid w:val="5283D43B"/>
    <w:rsid w:val="5289B62B"/>
    <w:rsid w:val="52A83BB7"/>
    <w:rsid w:val="52D2FC5D"/>
    <w:rsid w:val="52E8BE73"/>
    <w:rsid w:val="52FD0534"/>
    <w:rsid w:val="5302FB3E"/>
    <w:rsid w:val="530CAEE4"/>
    <w:rsid w:val="530E97A3"/>
    <w:rsid w:val="5310A49F"/>
    <w:rsid w:val="5315C2EC"/>
    <w:rsid w:val="5327B6C0"/>
    <w:rsid w:val="53383E5A"/>
    <w:rsid w:val="53430023"/>
    <w:rsid w:val="534ED658"/>
    <w:rsid w:val="53503F8C"/>
    <w:rsid w:val="535C40AD"/>
    <w:rsid w:val="536C5264"/>
    <w:rsid w:val="53851531"/>
    <w:rsid w:val="5389EB9B"/>
    <w:rsid w:val="538B930A"/>
    <w:rsid w:val="53983960"/>
    <w:rsid w:val="539AC85C"/>
    <w:rsid w:val="53A55D0B"/>
    <w:rsid w:val="53A567BD"/>
    <w:rsid w:val="53B03408"/>
    <w:rsid w:val="53D6D768"/>
    <w:rsid w:val="53E20D6A"/>
    <w:rsid w:val="53F1753A"/>
    <w:rsid w:val="5406FDFE"/>
    <w:rsid w:val="54166EAA"/>
    <w:rsid w:val="542BE285"/>
    <w:rsid w:val="543BCF8D"/>
    <w:rsid w:val="5443BC29"/>
    <w:rsid w:val="544A46F7"/>
    <w:rsid w:val="5454F245"/>
    <w:rsid w:val="5463F8EF"/>
    <w:rsid w:val="5474EFEF"/>
    <w:rsid w:val="54919F2A"/>
    <w:rsid w:val="549407DF"/>
    <w:rsid w:val="549AF1AF"/>
    <w:rsid w:val="54AE7352"/>
    <w:rsid w:val="54B8BFF7"/>
    <w:rsid w:val="54B9D554"/>
    <w:rsid w:val="54C3D990"/>
    <w:rsid w:val="54C7B234"/>
    <w:rsid w:val="54C8D3FA"/>
    <w:rsid w:val="54C8D6C0"/>
    <w:rsid w:val="54CA5EE7"/>
    <w:rsid w:val="54DB07E2"/>
    <w:rsid w:val="54E3D6A0"/>
    <w:rsid w:val="551A1B5C"/>
    <w:rsid w:val="5530004F"/>
    <w:rsid w:val="55351C44"/>
    <w:rsid w:val="5538262C"/>
    <w:rsid w:val="553B839A"/>
    <w:rsid w:val="553F7DC6"/>
    <w:rsid w:val="5562CE32"/>
    <w:rsid w:val="5563B721"/>
    <w:rsid w:val="557068C8"/>
    <w:rsid w:val="5570AF6C"/>
    <w:rsid w:val="5572132F"/>
    <w:rsid w:val="5574E8A9"/>
    <w:rsid w:val="557A6C69"/>
    <w:rsid w:val="557A7FAF"/>
    <w:rsid w:val="55820CE4"/>
    <w:rsid w:val="558B0DC6"/>
    <w:rsid w:val="5591314D"/>
    <w:rsid w:val="55923AB5"/>
    <w:rsid w:val="559AF35A"/>
    <w:rsid w:val="55B72410"/>
    <w:rsid w:val="55C7705D"/>
    <w:rsid w:val="55C9C8DB"/>
    <w:rsid w:val="55CE97AA"/>
    <w:rsid w:val="55E07B02"/>
    <w:rsid w:val="55E9149E"/>
    <w:rsid w:val="55EBDFD0"/>
    <w:rsid w:val="55FA5BA8"/>
    <w:rsid w:val="55FB08B1"/>
    <w:rsid w:val="5603622B"/>
    <w:rsid w:val="5613C9BA"/>
    <w:rsid w:val="5614C47A"/>
    <w:rsid w:val="56189C33"/>
    <w:rsid w:val="56200E4F"/>
    <w:rsid w:val="56204040"/>
    <w:rsid w:val="56242924"/>
    <w:rsid w:val="5633B0A3"/>
    <w:rsid w:val="56386CF0"/>
    <w:rsid w:val="56437218"/>
    <w:rsid w:val="564900CB"/>
    <w:rsid w:val="565215DE"/>
    <w:rsid w:val="565319EC"/>
    <w:rsid w:val="56599CBD"/>
    <w:rsid w:val="565F68D4"/>
    <w:rsid w:val="56634CED"/>
    <w:rsid w:val="566691F8"/>
    <w:rsid w:val="56743E2C"/>
    <w:rsid w:val="56834C4A"/>
    <w:rsid w:val="56A250F4"/>
    <w:rsid w:val="56A5AA21"/>
    <w:rsid w:val="56B12B4B"/>
    <w:rsid w:val="56BD492B"/>
    <w:rsid w:val="56BF83E8"/>
    <w:rsid w:val="56C772C9"/>
    <w:rsid w:val="56C992A9"/>
    <w:rsid w:val="56D620F6"/>
    <w:rsid w:val="56DCA8D9"/>
    <w:rsid w:val="56E5F003"/>
    <w:rsid w:val="571DE6B2"/>
    <w:rsid w:val="573F4602"/>
    <w:rsid w:val="5759D41D"/>
    <w:rsid w:val="575AA3D2"/>
    <w:rsid w:val="5773F6DE"/>
    <w:rsid w:val="5774B0E8"/>
    <w:rsid w:val="5778D36A"/>
    <w:rsid w:val="5781F762"/>
    <w:rsid w:val="578A09CD"/>
    <w:rsid w:val="57954A48"/>
    <w:rsid w:val="579FBCA4"/>
    <w:rsid w:val="57AF7F45"/>
    <w:rsid w:val="57B49966"/>
    <w:rsid w:val="57C45656"/>
    <w:rsid w:val="57DC87E8"/>
    <w:rsid w:val="57E5854B"/>
    <w:rsid w:val="57E8A05C"/>
    <w:rsid w:val="57F6CF96"/>
    <w:rsid w:val="582204D9"/>
    <w:rsid w:val="5837ED00"/>
    <w:rsid w:val="5838CCD1"/>
    <w:rsid w:val="583EF3D0"/>
    <w:rsid w:val="5846B8B8"/>
    <w:rsid w:val="5853D253"/>
    <w:rsid w:val="585517FC"/>
    <w:rsid w:val="585F280E"/>
    <w:rsid w:val="586A7B29"/>
    <w:rsid w:val="587B0C33"/>
    <w:rsid w:val="588891F4"/>
    <w:rsid w:val="58906697"/>
    <w:rsid w:val="58907FA5"/>
    <w:rsid w:val="589FBB23"/>
    <w:rsid w:val="58A287E5"/>
    <w:rsid w:val="58B0DAA5"/>
    <w:rsid w:val="58B1EAC2"/>
    <w:rsid w:val="58B5ED29"/>
    <w:rsid w:val="58B6278A"/>
    <w:rsid w:val="58B7E1B7"/>
    <w:rsid w:val="58BFE9A2"/>
    <w:rsid w:val="58D30383"/>
    <w:rsid w:val="58E334DC"/>
    <w:rsid w:val="58FE9E18"/>
    <w:rsid w:val="59162F20"/>
    <w:rsid w:val="5923E5BE"/>
    <w:rsid w:val="59292586"/>
    <w:rsid w:val="592D2CC9"/>
    <w:rsid w:val="5935FDCC"/>
    <w:rsid w:val="594084AF"/>
    <w:rsid w:val="5946D952"/>
    <w:rsid w:val="5947AB1D"/>
    <w:rsid w:val="5955B38C"/>
    <w:rsid w:val="595D6DB6"/>
    <w:rsid w:val="597290E0"/>
    <w:rsid w:val="59741792"/>
    <w:rsid w:val="59817EF0"/>
    <w:rsid w:val="59A860AB"/>
    <w:rsid w:val="59C054EC"/>
    <w:rsid w:val="59C647FC"/>
    <w:rsid w:val="59CDD539"/>
    <w:rsid w:val="59CEDE7A"/>
    <w:rsid w:val="59E28674"/>
    <w:rsid w:val="59F5F773"/>
    <w:rsid w:val="5A04C749"/>
    <w:rsid w:val="5A0AEEA5"/>
    <w:rsid w:val="5A1048A2"/>
    <w:rsid w:val="5A17087C"/>
    <w:rsid w:val="5A1C2812"/>
    <w:rsid w:val="5A1C5996"/>
    <w:rsid w:val="5A4377BC"/>
    <w:rsid w:val="5A484A84"/>
    <w:rsid w:val="5A4F4E71"/>
    <w:rsid w:val="5A4F7957"/>
    <w:rsid w:val="5A5AEDDC"/>
    <w:rsid w:val="5A62D098"/>
    <w:rsid w:val="5A89E1DF"/>
    <w:rsid w:val="5A9BAFF4"/>
    <w:rsid w:val="5AA0DB23"/>
    <w:rsid w:val="5AA6C487"/>
    <w:rsid w:val="5AC3C156"/>
    <w:rsid w:val="5ADA117E"/>
    <w:rsid w:val="5ADC54A7"/>
    <w:rsid w:val="5ADE9153"/>
    <w:rsid w:val="5AE575A7"/>
    <w:rsid w:val="5AEFB0DF"/>
    <w:rsid w:val="5AF79899"/>
    <w:rsid w:val="5AFA0AC2"/>
    <w:rsid w:val="5AFFCC70"/>
    <w:rsid w:val="5B0D5FA1"/>
    <w:rsid w:val="5B11EF3E"/>
    <w:rsid w:val="5B1CD912"/>
    <w:rsid w:val="5B4ABC5C"/>
    <w:rsid w:val="5B527DF3"/>
    <w:rsid w:val="5B54D3B4"/>
    <w:rsid w:val="5B79558C"/>
    <w:rsid w:val="5B909FE8"/>
    <w:rsid w:val="5B931D35"/>
    <w:rsid w:val="5B9C18F0"/>
    <w:rsid w:val="5B9E3561"/>
    <w:rsid w:val="5BAE6137"/>
    <w:rsid w:val="5BD3E5F3"/>
    <w:rsid w:val="5BDE261A"/>
    <w:rsid w:val="5BFA37E3"/>
    <w:rsid w:val="5BFC10B9"/>
    <w:rsid w:val="5C023D28"/>
    <w:rsid w:val="5C1E6617"/>
    <w:rsid w:val="5C2E6A65"/>
    <w:rsid w:val="5C35C5C0"/>
    <w:rsid w:val="5C366DA2"/>
    <w:rsid w:val="5C3F941F"/>
    <w:rsid w:val="5C406E95"/>
    <w:rsid w:val="5C50CE06"/>
    <w:rsid w:val="5C524A6F"/>
    <w:rsid w:val="5C52DDAC"/>
    <w:rsid w:val="5C677F37"/>
    <w:rsid w:val="5C6C46F8"/>
    <w:rsid w:val="5C6C7FAA"/>
    <w:rsid w:val="5C770F2F"/>
    <w:rsid w:val="5C77798F"/>
    <w:rsid w:val="5C7D7E1F"/>
    <w:rsid w:val="5C84C9E6"/>
    <w:rsid w:val="5C871B16"/>
    <w:rsid w:val="5C968634"/>
    <w:rsid w:val="5C9DB37C"/>
    <w:rsid w:val="5CAA9739"/>
    <w:rsid w:val="5CAB0D3F"/>
    <w:rsid w:val="5CB5D03C"/>
    <w:rsid w:val="5CB88527"/>
    <w:rsid w:val="5CD040F9"/>
    <w:rsid w:val="5CDB5222"/>
    <w:rsid w:val="5CDBF435"/>
    <w:rsid w:val="5D04FE94"/>
    <w:rsid w:val="5D2AEACB"/>
    <w:rsid w:val="5D2B76DC"/>
    <w:rsid w:val="5D38E95A"/>
    <w:rsid w:val="5D3F1691"/>
    <w:rsid w:val="5D433AEA"/>
    <w:rsid w:val="5D455B54"/>
    <w:rsid w:val="5D540F95"/>
    <w:rsid w:val="5D6FFB2D"/>
    <w:rsid w:val="5D8D1425"/>
    <w:rsid w:val="5D9C62DE"/>
    <w:rsid w:val="5DA52CFF"/>
    <w:rsid w:val="5DAC3BEF"/>
    <w:rsid w:val="5DB66D76"/>
    <w:rsid w:val="5DB695E4"/>
    <w:rsid w:val="5DCBDDB9"/>
    <w:rsid w:val="5DF60496"/>
    <w:rsid w:val="5DFA5D0E"/>
    <w:rsid w:val="5E05D13E"/>
    <w:rsid w:val="5E1CD9CE"/>
    <w:rsid w:val="5E31192C"/>
    <w:rsid w:val="5E3BFC73"/>
    <w:rsid w:val="5E440EA6"/>
    <w:rsid w:val="5E456FAA"/>
    <w:rsid w:val="5E49CF0B"/>
    <w:rsid w:val="5E53DB73"/>
    <w:rsid w:val="5E552C8C"/>
    <w:rsid w:val="5E5B9876"/>
    <w:rsid w:val="5E73D579"/>
    <w:rsid w:val="5EB670ED"/>
    <w:rsid w:val="5EB982CE"/>
    <w:rsid w:val="5EBA7567"/>
    <w:rsid w:val="5ECD1404"/>
    <w:rsid w:val="5ED173D2"/>
    <w:rsid w:val="5ED8316C"/>
    <w:rsid w:val="5EE525A2"/>
    <w:rsid w:val="5EE9574E"/>
    <w:rsid w:val="5EF9B4F7"/>
    <w:rsid w:val="5EFE61E0"/>
    <w:rsid w:val="5F221DE7"/>
    <w:rsid w:val="5F275962"/>
    <w:rsid w:val="5F426D08"/>
    <w:rsid w:val="5F44F7FE"/>
    <w:rsid w:val="5F4A4C39"/>
    <w:rsid w:val="5F50A4E4"/>
    <w:rsid w:val="5F56B813"/>
    <w:rsid w:val="5F5C99D8"/>
    <w:rsid w:val="5F5DB401"/>
    <w:rsid w:val="5F60409C"/>
    <w:rsid w:val="5F693C45"/>
    <w:rsid w:val="5F7F7EE3"/>
    <w:rsid w:val="5F819041"/>
    <w:rsid w:val="5F81E553"/>
    <w:rsid w:val="5F8235E9"/>
    <w:rsid w:val="5F952D0F"/>
    <w:rsid w:val="5F9A8151"/>
    <w:rsid w:val="5F9B30BC"/>
    <w:rsid w:val="5FB6DEB7"/>
    <w:rsid w:val="5FB70898"/>
    <w:rsid w:val="5FD7DF28"/>
    <w:rsid w:val="5FDA8601"/>
    <w:rsid w:val="5FE25FEB"/>
    <w:rsid w:val="5FE58F15"/>
    <w:rsid w:val="5FEA499B"/>
    <w:rsid w:val="5FEA9E0C"/>
    <w:rsid w:val="6000F4F0"/>
    <w:rsid w:val="6012BCA5"/>
    <w:rsid w:val="6027390E"/>
    <w:rsid w:val="602CF554"/>
    <w:rsid w:val="602E736E"/>
    <w:rsid w:val="602F004A"/>
    <w:rsid w:val="6042827B"/>
    <w:rsid w:val="6045D239"/>
    <w:rsid w:val="6046373B"/>
    <w:rsid w:val="6049AB99"/>
    <w:rsid w:val="605145D8"/>
    <w:rsid w:val="605C37FC"/>
    <w:rsid w:val="606F2A37"/>
    <w:rsid w:val="6072CCE8"/>
    <w:rsid w:val="607A8A04"/>
    <w:rsid w:val="60996A13"/>
    <w:rsid w:val="60AB8374"/>
    <w:rsid w:val="60AE9273"/>
    <w:rsid w:val="60BDC32C"/>
    <w:rsid w:val="60C2569F"/>
    <w:rsid w:val="60D32B0D"/>
    <w:rsid w:val="60DCF203"/>
    <w:rsid w:val="60E4BD96"/>
    <w:rsid w:val="60F42470"/>
    <w:rsid w:val="61010DE9"/>
    <w:rsid w:val="6105AD16"/>
    <w:rsid w:val="6109A3CC"/>
    <w:rsid w:val="611B97A8"/>
    <w:rsid w:val="61288332"/>
    <w:rsid w:val="61292895"/>
    <w:rsid w:val="6129FB0E"/>
    <w:rsid w:val="612CCD79"/>
    <w:rsid w:val="6139F94A"/>
    <w:rsid w:val="613C4EC8"/>
    <w:rsid w:val="614318B5"/>
    <w:rsid w:val="615B677D"/>
    <w:rsid w:val="6175D924"/>
    <w:rsid w:val="6179AC0A"/>
    <w:rsid w:val="61875DD9"/>
    <w:rsid w:val="618BB758"/>
    <w:rsid w:val="618DB70E"/>
    <w:rsid w:val="619F110D"/>
    <w:rsid w:val="61AE061C"/>
    <w:rsid w:val="61B37BEF"/>
    <w:rsid w:val="61B7B5F7"/>
    <w:rsid w:val="61BAD946"/>
    <w:rsid w:val="61BE2AFD"/>
    <w:rsid w:val="61C0C2FF"/>
    <w:rsid w:val="61CC927B"/>
    <w:rsid w:val="61D8664D"/>
    <w:rsid w:val="61E9C375"/>
    <w:rsid w:val="61EE243B"/>
    <w:rsid w:val="620A42C5"/>
    <w:rsid w:val="620AF4F2"/>
    <w:rsid w:val="620B8AA2"/>
    <w:rsid w:val="620E03BC"/>
    <w:rsid w:val="623B788A"/>
    <w:rsid w:val="624630CD"/>
    <w:rsid w:val="624791C0"/>
    <w:rsid w:val="624D1499"/>
    <w:rsid w:val="6252E9C6"/>
    <w:rsid w:val="62584B22"/>
    <w:rsid w:val="625BF5A2"/>
    <w:rsid w:val="6273B926"/>
    <w:rsid w:val="62932AAF"/>
    <w:rsid w:val="6293EB7D"/>
    <w:rsid w:val="62970BB1"/>
    <w:rsid w:val="6299C280"/>
    <w:rsid w:val="629F4D4D"/>
    <w:rsid w:val="62B80C5A"/>
    <w:rsid w:val="62D05CA2"/>
    <w:rsid w:val="62D9183F"/>
    <w:rsid w:val="62EA163D"/>
    <w:rsid w:val="6310A084"/>
    <w:rsid w:val="63188ECD"/>
    <w:rsid w:val="631C23AD"/>
    <w:rsid w:val="63220EB9"/>
    <w:rsid w:val="632397A3"/>
    <w:rsid w:val="633543EF"/>
    <w:rsid w:val="633C3EA1"/>
    <w:rsid w:val="633FF36C"/>
    <w:rsid w:val="63425061"/>
    <w:rsid w:val="6348CED7"/>
    <w:rsid w:val="63513A64"/>
    <w:rsid w:val="6361192E"/>
    <w:rsid w:val="6366C5C0"/>
    <w:rsid w:val="63676614"/>
    <w:rsid w:val="638556D1"/>
    <w:rsid w:val="638A4532"/>
    <w:rsid w:val="63926682"/>
    <w:rsid w:val="639F7587"/>
    <w:rsid w:val="63A61280"/>
    <w:rsid w:val="63A71A80"/>
    <w:rsid w:val="63A723B2"/>
    <w:rsid w:val="63BA368E"/>
    <w:rsid w:val="63BF63DB"/>
    <w:rsid w:val="63C40F57"/>
    <w:rsid w:val="63CD7BD5"/>
    <w:rsid w:val="63E8FD0D"/>
    <w:rsid w:val="63EF0557"/>
    <w:rsid w:val="6408CD1D"/>
    <w:rsid w:val="640ECB77"/>
    <w:rsid w:val="641FE887"/>
    <w:rsid w:val="6420EFC0"/>
    <w:rsid w:val="64268C36"/>
    <w:rsid w:val="64288EE5"/>
    <w:rsid w:val="643A9FB9"/>
    <w:rsid w:val="643F48D2"/>
    <w:rsid w:val="644013D7"/>
    <w:rsid w:val="646E9F15"/>
    <w:rsid w:val="647168A6"/>
    <w:rsid w:val="64738F5F"/>
    <w:rsid w:val="6478538E"/>
    <w:rsid w:val="647BA056"/>
    <w:rsid w:val="6482F1AC"/>
    <w:rsid w:val="648438F5"/>
    <w:rsid w:val="64872B5E"/>
    <w:rsid w:val="64A1299B"/>
    <w:rsid w:val="64ABF12C"/>
    <w:rsid w:val="64AC5C1B"/>
    <w:rsid w:val="64BCC09B"/>
    <w:rsid w:val="64D11CBE"/>
    <w:rsid w:val="64D68750"/>
    <w:rsid w:val="64D7EFA3"/>
    <w:rsid w:val="64E339A1"/>
    <w:rsid w:val="64E3872F"/>
    <w:rsid w:val="64E6B3EF"/>
    <w:rsid w:val="64E77080"/>
    <w:rsid w:val="64ECF2D9"/>
    <w:rsid w:val="64ECF6E5"/>
    <w:rsid w:val="64EFDB11"/>
    <w:rsid w:val="65039E39"/>
    <w:rsid w:val="6505F705"/>
    <w:rsid w:val="65137440"/>
    <w:rsid w:val="6536EDC4"/>
    <w:rsid w:val="6553EA86"/>
    <w:rsid w:val="655D958F"/>
    <w:rsid w:val="655EDF1D"/>
    <w:rsid w:val="65627B26"/>
    <w:rsid w:val="656DD2A6"/>
    <w:rsid w:val="6574B56B"/>
    <w:rsid w:val="65879446"/>
    <w:rsid w:val="658D8E39"/>
    <w:rsid w:val="65998E91"/>
    <w:rsid w:val="659A12A8"/>
    <w:rsid w:val="65AA9106"/>
    <w:rsid w:val="65BC4A1E"/>
    <w:rsid w:val="65BFCB88"/>
    <w:rsid w:val="65C68F53"/>
    <w:rsid w:val="65D0A47E"/>
    <w:rsid w:val="65E03B91"/>
    <w:rsid w:val="65F50243"/>
    <w:rsid w:val="6602C4F8"/>
    <w:rsid w:val="661FB8CA"/>
    <w:rsid w:val="662A935F"/>
    <w:rsid w:val="66489BB4"/>
    <w:rsid w:val="664AC4CC"/>
    <w:rsid w:val="665F4BF5"/>
    <w:rsid w:val="6678D271"/>
    <w:rsid w:val="667C8F14"/>
    <w:rsid w:val="668706E6"/>
    <w:rsid w:val="668CD47E"/>
    <w:rsid w:val="668E4EED"/>
    <w:rsid w:val="6691BBD7"/>
    <w:rsid w:val="66940301"/>
    <w:rsid w:val="669788BE"/>
    <w:rsid w:val="66A0DEC0"/>
    <w:rsid w:val="66C43C86"/>
    <w:rsid w:val="66D01D66"/>
    <w:rsid w:val="66D6ECF8"/>
    <w:rsid w:val="66D93CDA"/>
    <w:rsid w:val="66DC6110"/>
    <w:rsid w:val="66DC7AF3"/>
    <w:rsid w:val="66E453BB"/>
    <w:rsid w:val="66F19ADA"/>
    <w:rsid w:val="66F5A2C2"/>
    <w:rsid w:val="66FEF12B"/>
    <w:rsid w:val="67159802"/>
    <w:rsid w:val="67296EC4"/>
    <w:rsid w:val="672D1DB5"/>
    <w:rsid w:val="672DFCFE"/>
    <w:rsid w:val="6739DF2A"/>
    <w:rsid w:val="6742B192"/>
    <w:rsid w:val="67461716"/>
    <w:rsid w:val="67482F2B"/>
    <w:rsid w:val="6755385D"/>
    <w:rsid w:val="67630D1F"/>
    <w:rsid w:val="676DCD22"/>
    <w:rsid w:val="677F606A"/>
    <w:rsid w:val="678246FB"/>
    <w:rsid w:val="67AF45CA"/>
    <w:rsid w:val="67B26530"/>
    <w:rsid w:val="67B6128E"/>
    <w:rsid w:val="67C1DB89"/>
    <w:rsid w:val="67D8D72C"/>
    <w:rsid w:val="67DA06F4"/>
    <w:rsid w:val="67DA9518"/>
    <w:rsid w:val="67E2851C"/>
    <w:rsid w:val="67E656CB"/>
    <w:rsid w:val="67EC6035"/>
    <w:rsid w:val="6808904F"/>
    <w:rsid w:val="680B5247"/>
    <w:rsid w:val="6811C0D5"/>
    <w:rsid w:val="6839E374"/>
    <w:rsid w:val="68419290"/>
    <w:rsid w:val="6847FEC5"/>
    <w:rsid w:val="6849D870"/>
    <w:rsid w:val="684AD866"/>
    <w:rsid w:val="684CA365"/>
    <w:rsid w:val="688DF2F5"/>
    <w:rsid w:val="689049A0"/>
    <w:rsid w:val="68910AD1"/>
    <w:rsid w:val="68BB2D99"/>
    <w:rsid w:val="68BF6405"/>
    <w:rsid w:val="68C0AF5A"/>
    <w:rsid w:val="68CA011E"/>
    <w:rsid w:val="68CDD6B1"/>
    <w:rsid w:val="68DC5E00"/>
    <w:rsid w:val="68DCA49B"/>
    <w:rsid w:val="68FCA7C5"/>
    <w:rsid w:val="6906923F"/>
    <w:rsid w:val="691730F2"/>
    <w:rsid w:val="691BBB53"/>
    <w:rsid w:val="69230007"/>
    <w:rsid w:val="692836BB"/>
    <w:rsid w:val="6936C293"/>
    <w:rsid w:val="693A3CC2"/>
    <w:rsid w:val="694ABCCC"/>
    <w:rsid w:val="69547837"/>
    <w:rsid w:val="695FA002"/>
    <w:rsid w:val="6967043F"/>
    <w:rsid w:val="69687929"/>
    <w:rsid w:val="6974369C"/>
    <w:rsid w:val="6976C4F1"/>
    <w:rsid w:val="697B092C"/>
    <w:rsid w:val="698D8B40"/>
    <w:rsid w:val="698FEF31"/>
    <w:rsid w:val="699AB1B4"/>
    <w:rsid w:val="69A560B2"/>
    <w:rsid w:val="69BB4923"/>
    <w:rsid w:val="69C0B340"/>
    <w:rsid w:val="69CF163A"/>
    <w:rsid w:val="69D16957"/>
    <w:rsid w:val="69D3A189"/>
    <w:rsid w:val="69D76392"/>
    <w:rsid w:val="69DD1827"/>
    <w:rsid w:val="69E47F62"/>
    <w:rsid w:val="69EC1859"/>
    <w:rsid w:val="69EE4959"/>
    <w:rsid w:val="69F274E6"/>
    <w:rsid w:val="6A02481D"/>
    <w:rsid w:val="6A13D9BF"/>
    <w:rsid w:val="6A1B2965"/>
    <w:rsid w:val="6A1BC10B"/>
    <w:rsid w:val="6A403B28"/>
    <w:rsid w:val="6A51D4C3"/>
    <w:rsid w:val="6A568B7F"/>
    <w:rsid w:val="6A5F58B2"/>
    <w:rsid w:val="6A66FE90"/>
    <w:rsid w:val="6A74ECA2"/>
    <w:rsid w:val="6A93E312"/>
    <w:rsid w:val="6A9B8747"/>
    <w:rsid w:val="6AA0E311"/>
    <w:rsid w:val="6AA7DA18"/>
    <w:rsid w:val="6AB4464E"/>
    <w:rsid w:val="6ACD3094"/>
    <w:rsid w:val="6ACEF375"/>
    <w:rsid w:val="6AE8F888"/>
    <w:rsid w:val="6AE976F0"/>
    <w:rsid w:val="6AED0ED4"/>
    <w:rsid w:val="6AF2CB6F"/>
    <w:rsid w:val="6AF34E9E"/>
    <w:rsid w:val="6B0EC8EA"/>
    <w:rsid w:val="6B31C1BF"/>
    <w:rsid w:val="6B376F4C"/>
    <w:rsid w:val="6B3A98AE"/>
    <w:rsid w:val="6B41DC9A"/>
    <w:rsid w:val="6B482AD1"/>
    <w:rsid w:val="6B4E9099"/>
    <w:rsid w:val="6B5384F8"/>
    <w:rsid w:val="6B54759A"/>
    <w:rsid w:val="6B5A1C1E"/>
    <w:rsid w:val="6B61D1E9"/>
    <w:rsid w:val="6B73D6BE"/>
    <w:rsid w:val="6B78B0F0"/>
    <w:rsid w:val="6B828E40"/>
    <w:rsid w:val="6B8545B5"/>
    <w:rsid w:val="6B8A1CA1"/>
    <w:rsid w:val="6BA793D8"/>
    <w:rsid w:val="6BC35B4E"/>
    <w:rsid w:val="6BC73703"/>
    <w:rsid w:val="6BC9244C"/>
    <w:rsid w:val="6BD38E2E"/>
    <w:rsid w:val="6BD6E1F4"/>
    <w:rsid w:val="6BD7274C"/>
    <w:rsid w:val="6BE56AF0"/>
    <w:rsid w:val="6BEE4449"/>
    <w:rsid w:val="6BF5675E"/>
    <w:rsid w:val="6BFC91C1"/>
    <w:rsid w:val="6C14D601"/>
    <w:rsid w:val="6C1C76E9"/>
    <w:rsid w:val="6C3005A5"/>
    <w:rsid w:val="6C40A87F"/>
    <w:rsid w:val="6C4BCB79"/>
    <w:rsid w:val="6C7D0E7B"/>
    <w:rsid w:val="6C827695"/>
    <w:rsid w:val="6C8C9031"/>
    <w:rsid w:val="6C970149"/>
    <w:rsid w:val="6C989A9F"/>
    <w:rsid w:val="6CA49C5D"/>
    <w:rsid w:val="6CAB924B"/>
    <w:rsid w:val="6CAF09DD"/>
    <w:rsid w:val="6CB0888A"/>
    <w:rsid w:val="6CC95DAC"/>
    <w:rsid w:val="6CCE08B6"/>
    <w:rsid w:val="6CD2F121"/>
    <w:rsid w:val="6CD851CB"/>
    <w:rsid w:val="6CDADDA6"/>
    <w:rsid w:val="6CDE48C2"/>
    <w:rsid w:val="6CF43104"/>
    <w:rsid w:val="6CF5052E"/>
    <w:rsid w:val="6CFF9CD5"/>
    <w:rsid w:val="6CFFEF27"/>
    <w:rsid w:val="6D17257E"/>
    <w:rsid w:val="6D22D6BB"/>
    <w:rsid w:val="6D27788D"/>
    <w:rsid w:val="6D47127F"/>
    <w:rsid w:val="6D4C0198"/>
    <w:rsid w:val="6D4E7153"/>
    <w:rsid w:val="6D533BE1"/>
    <w:rsid w:val="6D5AA2AA"/>
    <w:rsid w:val="6D5B5507"/>
    <w:rsid w:val="6D5F879C"/>
    <w:rsid w:val="6D7400B7"/>
    <w:rsid w:val="6D746647"/>
    <w:rsid w:val="6D79CAF1"/>
    <w:rsid w:val="6D8229CF"/>
    <w:rsid w:val="6D822C1B"/>
    <w:rsid w:val="6D85CE33"/>
    <w:rsid w:val="6D8E50E2"/>
    <w:rsid w:val="6D945DC7"/>
    <w:rsid w:val="6D962294"/>
    <w:rsid w:val="6DA18408"/>
    <w:rsid w:val="6DA31255"/>
    <w:rsid w:val="6DB60610"/>
    <w:rsid w:val="6DBD791D"/>
    <w:rsid w:val="6DC31F86"/>
    <w:rsid w:val="6DC9DC1C"/>
    <w:rsid w:val="6DD9421C"/>
    <w:rsid w:val="6DF36F06"/>
    <w:rsid w:val="6E008562"/>
    <w:rsid w:val="6E05CC3B"/>
    <w:rsid w:val="6E05EB9F"/>
    <w:rsid w:val="6E17C3C1"/>
    <w:rsid w:val="6E1B0E75"/>
    <w:rsid w:val="6E1E1846"/>
    <w:rsid w:val="6E212814"/>
    <w:rsid w:val="6E2F8DCB"/>
    <w:rsid w:val="6E36A3FC"/>
    <w:rsid w:val="6E3E6C47"/>
    <w:rsid w:val="6E540182"/>
    <w:rsid w:val="6E5416EF"/>
    <w:rsid w:val="6E5C976A"/>
    <w:rsid w:val="6E5F468A"/>
    <w:rsid w:val="6E6856FD"/>
    <w:rsid w:val="6E90568D"/>
    <w:rsid w:val="6E929831"/>
    <w:rsid w:val="6E972B6F"/>
    <w:rsid w:val="6EA0AA39"/>
    <w:rsid w:val="6EA70B12"/>
    <w:rsid w:val="6EAB4EF1"/>
    <w:rsid w:val="6EAB515E"/>
    <w:rsid w:val="6EABC9A6"/>
    <w:rsid w:val="6EBC75F0"/>
    <w:rsid w:val="6EC68E9B"/>
    <w:rsid w:val="6ED481FB"/>
    <w:rsid w:val="6EDBF293"/>
    <w:rsid w:val="6EEED860"/>
    <w:rsid w:val="6EFD6B42"/>
    <w:rsid w:val="6EFF4375"/>
    <w:rsid w:val="6F05F505"/>
    <w:rsid w:val="6F487348"/>
    <w:rsid w:val="6F4CBB54"/>
    <w:rsid w:val="6F8A453B"/>
    <w:rsid w:val="6F9AE570"/>
    <w:rsid w:val="6FAB66C5"/>
    <w:rsid w:val="6FACF024"/>
    <w:rsid w:val="6FAE93DB"/>
    <w:rsid w:val="6FBB0CCF"/>
    <w:rsid w:val="6FC07E81"/>
    <w:rsid w:val="6FC8C1CD"/>
    <w:rsid w:val="6FD0229C"/>
    <w:rsid w:val="6FD11A7E"/>
    <w:rsid w:val="6FE65BA9"/>
    <w:rsid w:val="6FEEEC5D"/>
    <w:rsid w:val="6FF11EE6"/>
    <w:rsid w:val="6FF357C7"/>
    <w:rsid w:val="6FF3B228"/>
    <w:rsid w:val="70092CA7"/>
    <w:rsid w:val="70147683"/>
    <w:rsid w:val="701A01D3"/>
    <w:rsid w:val="701F15C1"/>
    <w:rsid w:val="702FD04B"/>
    <w:rsid w:val="703412D1"/>
    <w:rsid w:val="703D9933"/>
    <w:rsid w:val="70409278"/>
    <w:rsid w:val="70427DA0"/>
    <w:rsid w:val="704834C7"/>
    <w:rsid w:val="70483B8C"/>
    <w:rsid w:val="705B7E30"/>
    <w:rsid w:val="705D34F3"/>
    <w:rsid w:val="705E372C"/>
    <w:rsid w:val="7071F7F2"/>
    <w:rsid w:val="70720336"/>
    <w:rsid w:val="7072C758"/>
    <w:rsid w:val="70964099"/>
    <w:rsid w:val="709A2301"/>
    <w:rsid w:val="70A7E5D4"/>
    <w:rsid w:val="70AF53B5"/>
    <w:rsid w:val="70C79726"/>
    <w:rsid w:val="70CF04B6"/>
    <w:rsid w:val="70E31284"/>
    <w:rsid w:val="70E91EA6"/>
    <w:rsid w:val="71126CA6"/>
    <w:rsid w:val="71146FC1"/>
    <w:rsid w:val="71172010"/>
    <w:rsid w:val="711B8276"/>
    <w:rsid w:val="7123F612"/>
    <w:rsid w:val="7129E556"/>
    <w:rsid w:val="712F5228"/>
    <w:rsid w:val="71315F26"/>
    <w:rsid w:val="713A9B5D"/>
    <w:rsid w:val="713F4995"/>
    <w:rsid w:val="7148E29B"/>
    <w:rsid w:val="714E5410"/>
    <w:rsid w:val="714FDBC3"/>
    <w:rsid w:val="71523397"/>
    <w:rsid w:val="715E9E07"/>
    <w:rsid w:val="715F4F38"/>
    <w:rsid w:val="717B8460"/>
    <w:rsid w:val="717FFC95"/>
    <w:rsid w:val="71862E39"/>
    <w:rsid w:val="718E8F3D"/>
    <w:rsid w:val="71A3CD10"/>
    <w:rsid w:val="71AAE01C"/>
    <w:rsid w:val="71BA4DF4"/>
    <w:rsid w:val="71BD6548"/>
    <w:rsid w:val="71C72A14"/>
    <w:rsid w:val="71DAF544"/>
    <w:rsid w:val="71E2EB29"/>
    <w:rsid w:val="71EF7499"/>
    <w:rsid w:val="72084DD9"/>
    <w:rsid w:val="720E071B"/>
    <w:rsid w:val="72272089"/>
    <w:rsid w:val="72291D62"/>
    <w:rsid w:val="7233A42A"/>
    <w:rsid w:val="723798B4"/>
    <w:rsid w:val="7240004D"/>
    <w:rsid w:val="725DAF4E"/>
    <w:rsid w:val="725F9A5F"/>
    <w:rsid w:val="7260A2B6"/>
    <w:rsid w:val="7280A4E3"/>
    <w:rsid w:val="728A2599"/>
    <w:rsid w:val="728BC853"/>
    <w:rsid w:val="729038C5"/>
    <w:rsid w:val="72A274F7"/>
    <w:rsid w:val="72A38905"/>
    <w:rsid w:val="72AC57D3"/>
    <w:rsid w:val="72AFE59D"/>
    <w:rsid w:val="72B64F99"/>
    <w:rsid w:val="72BD5A9C"/>
    <w:rsid w:val="72EED6AD"/>
    <w:rsid w:val="72EF29E4"/>
    <w:rsid w:val="72F3B14C"/>
    <w:rsid w:val="730354FF"/>
    <w:rsid w:val="73153EC5"/>
    <w:rsid w:val="731EA46D"/>
    <w:rsid w:val="731FD1AF"/>
    <w:rsid w:val="732E1B5D"/>
    <w:rsid w:val="734ACDA5"/>
    <w:rsid w:val="734BB18A"/>
    <w:rsid w:val="734E6EC3"/>
    <w:rsid w:val="735516D7"/>
    <w:rsid w:val="73699243"/>
    <w:rsid w:val="73736158"/>
    <w:rsid w:val="7380E927"/>
    <w:rsid w:val="738CC001"/>
    <w:rsid w:val="73A12B83"/>
    <w:rsid w:val="73A3FF80"/>
    <w:rsid w:val="73AEA91B"/>
    <w:rsid w:val="73C778EC"/>
    <w:rsid w:val="73C89590"/>
    <w:rsid w:val="73CF5082"/>
    <w:rsid w:val="73CFE693"/>
    <w:rsid w:val="73DC6E12"/>
    <w:rsid w:val="73DF8C99"/>
    <w:rsid w:val="73E20649"/>
    <w:rsid w:val="73E865E9"/>
    <w:rsid w:val="73F9F25F"/>
    <w:rsid w:val="74010ED4"/>
    <w:rsid w:val="7417B807"/>
    <w:rsid w:val="741C6511"/>
    <w:rsid w:val="742AE7C6"/>
    <w:rsid w:val="743E032C"/>
    <w:rsid w:val="7448850C"/>
    <w:rsid w:val="745E174F"/>
    <w:rsid w:val="74614B0A"/>
    <w:rsid w:val="746735BE"/>
    <w:rsid w:val="74699F30"/>
    <w:rsid w:val="74713A18"/>
    <w:rsid w:val="747DC82F"/>
    <w:rsid w:val="7485736A"/>
    <w:rsid w:val="749A7ADB"/>
    <w:rsid w:val="74B290F2"/>
    <w:rsid w:val="74D4B99A"/>
    <w:rsid w:val="74E33110"/>
    <w:rsid w:val="74FF9285"/>
    <w:rsid w:val="750C72C0"/>
    <w:rsid w:val="7518E55D"/>
    <w:rsid w:val="753DFA12"/>
    <w:rsid w:val="753EDB6E"/>
    <w:rsid w:val="75446EFE"/>
    <w:rsid w:val="75476FE4"/>
    <w:rsid w:val="754A3298"/>
    <w:rsid w:val="7551FB46"/>
    <w:rsid w:val="755E109A"/>
    <w:rsid w:val="755E6234"/>
    <w:rsid w:val="756B0738"/>
    <w:rsid w:val="757923D8"/>
    <w:rsid w:val="7586C98F"/>
    <w:rsid w:val="758807F7"/>
    <w:rsid w:val="758BD587"/>
    <w:rsid w:val="7592E400"/>
    <w:rsid w:val="75A95AB0"/>
    <w:rsid w:val="75AB6917"/>
    <w:rsid w:val="75B555B8"/>
    <w:rsid w:val="75CB7FBF"/>
    <w:rsid w:val="75EC99C2"/>
    <w:rsid w:val="760B22D3"/>
    <w:rsid w:val="76259209"/>
    <w:rsid w:val="7627CFB3"/>
    <w:rsid w:val="76361620"/>
    <w:rsid w:val="763716EA"/>
    <w:rsid w:val="765710A2"/>
    <w:rsid w:val="766602DA"/>
    <w:rsid w:val="766617C1"/>
    <w:rsid w:val="767A6B4D"/>
    <w:rsid w:val="7680B833"/>
    <w:rsid w:val="768995C3"/>
    <w:rsid w:val="768BA314"/>
    <w:rsid w:val="768DF21C"/>
    <w:rsid w:val="768FD65C"/>
    <w:rsid w:val="76926FC7"/>
    <w:rsid w:val="769DAA2B"/>
    <w:rsid w:val="76A5CDB0"/>
    <w:rsid w:val="76ABB052"/>
    <w:rsid w:val="76F4A392"/>
    <w:rsid w:val="76F88200"/>
    <w:rsid w:val="7706C436"/>
    <w:rsid w:val="770BDF73"/>
    <w:rsid w:val="77110771"/>
    <w:rsid w:val="771480EA"/>
    <w:rsid w:val="77257872"/>
    <w:rsid w:val="77280423"/>
    <w:rsid w:val="77295D98"/>
    <w:rsid w:val="77415319"/>
    <w:rsid w:val="774B5ACC"/>
    <w:rsid w:val="77612953"/>
    <w:rsid w:val="7790E7B2"/>
    <w:rsid w:val="77983DDC"/>
    <w:rsid w:val="77A6365E"/>
    <w:rsid w:val="77B0DAA4"/>
    <w:rsid w:val="77BE153E"/>
    <w:rsid w:val="77BF7B59"/>
    <w:rsid w:val="77C641BF"/>
    <w:rsid w:val="77CC2270"/>
    <w:rsid w:val="77D82FF9"/>
    <w:rsid w:val="77DA98B1"/>
    <w:rsid w:val="77E85206"/>
    <w:rsid w:val="77FBB4BA"/>
    <w:rsid w:val="77FF676C"/>
    <w:rsid w:val="7800482B"/>
    <w:rsid w:val="7812D1A6"/>
    <w:rsid w:val="7829D282"/>
    <w:rsid w:val="783044E2"/>
    <w:rsid w:val="783C8476"/>
    <w:rsid w:val="7852476D"/>
    <w:rsid w:val="78741043"/>
    <w:rsid w:val="7889EA14"/>
    <w:rsid w:val="78904079"/>
    <w:rsid w:val="78A205E1"/>
    <w:rsid w:val="78ACD0A7"/>
    <w:rsid w:val="78C086C8"/>
    <w:rsid w:val="78CF6834"/>
    <w:rsid w:val="78D44FFC"/>
    <w:rsid w:val="78E7AEE3"/>
    <w:rsid w:val="78E9DD84"/>
    <w:rsid w:val="78F1EEDC"/>
    <w:rsid w:val="78FCD32D"/>
    <w:rsid w:val="79088F86"/>
    <w:rsid w:val="791EB62A"/>
    <w:rsid w:val="79610ABE"/>
    <w:rsid w:val="796230BA"/>
    <w:rsid w:val="798C88DF"/>
    <w:rsid w:val="79923967"/>
    <w:rsid w:val="79C41340"/>
    <w:rsid w:val="79CD5C5D"/>
    <w:rsid w:val="79CF91F7"/>
    <w:rsid w:val="79D62EFD"/>
    <w:rsid w:val="79D7497E"/>
    <w:rsid w:val="79EEA18F"/>
    <w:rsid w:val="79F36D31"/>
    <w:rsid w:val="7A1DD442"/>
    <w:rsid w:val="7A20DB50"/>
    <w:rsid w:val="7A28EB95"/>
    <w:rsid w:val="7A304E0B"/>
    <w:rsid w:val="7A30BC52"/>
    <w:rsid w:val="7A330B1D"/>
    <w:rsid w:val="7A345C64"/>
    <w:rsid w:val="7A3D2652"/>
    <w:rsid w:val="7A4B1DE5"/>
    <w:rsid w:val="7A5ACA9F"/>
    <w:rsid w:val="7A5B4A61"/>
    <w:rsid w:val="7A5EE78C"/>
    <w:rsid w:val="7A60A1B2"/>
    <w:rsid w:val="7A7E0152"/>
    <w:rsid w:val="7A883440"/>
    <w:rsid w:val="7A9FEB5B"/>
    <w:rsid w:val="7AA0E6C1"/>
    <w:rsid w:val="7AA9AA42"/>
    <w:rsid w:val="7AAD8B8C"/>
    <w:rsid w:val="7ABA1D41"/>
    <w:rsid w:val="7ABABFD6"/>
    <w:rsid w:val="7AC42D0A"/>
    <w:rsid w:val="7ACF9BC6"/>
    <w:rsid w:val="7AED3BE0"/>
    <w:rsid w:val="7AF798C9"/>
    <w:rsid w:val="7AFC0EAA"/>
    <w:rsid w:val="7B07595C"/>
    <w:rsid w:val="7B08AE66"/>
    <w:rsid w:val="7B20CBF2"/>
    <w:rsid w:val="7B2227DD"/>
    <w:rsid w:val="7B30DF87"/>
    <w:rsid w:val="7B30F9C8"/>
    <w:rsid w:val="7B4050C9"/>
    <w:rsid w:val="7B4CB11F"/>
    <w:rsid w:val="7B75759C"/>
    <w:rsid w:val="7B7A6A0A"/>
    <w:rsid w:val="7B7FD696"/>
    <w:rsid w:val="7B7FF465"/>
    <w:rsid w:val="7B951885"/>
    <w:rsid w:val="7BA13B14"/>
    <w:rsid w:val="7BB1BBDE"/>
    <w:rsid w:val="7BB70991"/>
    <w:rsid w:val="7BB95D56"/>
    <w:rsid w:val="7BBEDFBF"/>
    <w:rsid w:val="7BC2318E"/>
    <w:rsid w:val="7BC4CB83"/>
    <w:rsid w:val="7BC9373E"/>
    <w:rsid w:val="7BEE00F4"/>
    <w:rsid w:val="7C08063C"/>
    <w:rsid w:val="7C0984C4"/>
    <w:rsid w:val="7C11D0F4"/>
    <w:rsid w:val="7C1C3888"/>
    <w:rsid w:val="7C22679B"/>
    <w:rsid w:val="7C27A64E"/>
    <w:rsid w:val="7C293D6F"/>
    <w:rsid w:val="7C322178"/>
    <w:rsid w:val="7C4A42E5"/>
    <w:rsid w:val="7C54FADA"/>
    <w:rsid w:val="7C618292"/>
    <w:rsid w:val="7C66C359"/>
    <w:rsid w:val="7C6C324B"/>
    <w:rsid w:val="7C96DB2E"/>
    <w:rsid w:val="7C9700DF"/>
    <w:rsid w:val="7CA67518"/>
    <w:rsid w:val="7CA7099B"/>
    <w:rsid w:val="7CAE69F2"/>
    <w:rsid w:val="7CAF269A"/>
    <w:rsid w:val="7CB3F5E5"/>
    <w:rsid w:val="7CC27169"/>
    <w:rsid w:val="7CC4A63B"/>
    <w:rsid w:val="7CC669DE"/>
    <w:rsid w:val="7CDFDD8F"/>
    <w:rsid w:val="7CED7BB8"/>
    <w:rsid w:val="7CEE8E67"/>
    <w:rsid w:val="7CF108B9"/>
    <w:rsid w:val="7CF3227E"/>
    <w:rsid w:val="7D0665AA"/>
    <w:rsid w:val="7D10B5B1"/>
    <w:rsid w:val="7D2608B7"/>
    <w:rsid w:val="7D287D48"/>
    <w:rsid w:val="7D2DB778"/>
    <w:rsid w:val="7D37345E"/>
    <w:rsid w:val="7D3B1532"/>
    <w:rsid w:val="7D4D119C"/>
    <w:rsid w:val="7D500D66"/>
    <w:rsid w:val="7D57F441"/>
    <w:rsid w:val="7D5A89B2"/>
    <w:rsid w:val="7D61A2E2"/>
    <w:rsid w:val="7D69C36C"/>
    <w:rsid w:val="7D7BFC7D"/>
    <w:rsid w:val="7D89A46F"/>
    <w:rsid w:val="7D962C9C"/>
    <w:rsid w:val="7D9B1B19"/>
    <w:rsid w:val="7D9D9F75"/>
    <w:rsid w:val="7DA87CAA"/>
    <w:rsid w:val="7DA8F579"/>
    <w:rsid w:val="7DB01C03"/>
    <w:rsid w:val="7DB52C10"/>
    <w:rsid w:val="7DD6670A"/>
    <w:rsid w:val="7DDCC00C"/>
    <w:rsid w:val="7DDFDB42"/>
    <w:rsid w:val="7DE48C13"/>
    <w:rsid w:val="7DF7FFD2"/>
    <w:rsid w:val="7E05DF25"/>
    <w:rsid w:val="7E2A8EBD"/>
    <w:rsid w:val="7E302619"/>
    <w:rsid w:val="7E3892C6"/>
    <w:rsid w:val="7E42A892"/>
    <w:rsid w:val="7E5CF0C0"/>
    <w:rsid w:val="7E6255B6"/>
    <w:rsid w:val="7E68BFD9"/>
    <w:rsid w:val="7E711FFC"/>
    <w:rsid w:val="7E714F3A"/>
    <w:rsid w:val="7E794B43"/>
    <w:rsid w:val="7E805E82"/>
    <w:rsid w:val="7E8BA28A"/>
    <w:rsid w:val="7E98CC3B"/>
    <w:rsid w:val="7EAA1B79"/>
    <w:rsid w:val="7EAB7764"/>
    <w:rsid w:val="7EAD4B5B"/>
    <w:rsid w:val="7EB33D02"/>
    <w:rsid w:val="7EB3B749"/>
    <w:rsid w:val="7EBA23C9"/>
    <w:rsid w:val="7EC3954E"/>
    <w:rsid w:val="7ED62D02"/>
    <w:rsid w:val="7EF05D49"/>
    <w:rsid w:val="7F06126A"/>
    <w:rsid w:val="7F1BB350"/>
    <w:rsid w:val="7F1C6664"/>
    <w:rsid w:val="7F29C502"/>
    <w:rsid w:val="7F3D6707"/>
    <w:rsid w:val="7F4091B3"/>
    <w:rsid w:val="7F40E6C9"/>
    <w:rsid w:val="7F430227"/>
    <w:rsid w:val="7F4619D8"/>
    <w:rsid w:val="7F5B9BCD"/>
    <w:rsid w:val="7F6DD6F4"/>
    <w:rsid w:val="7F74CC87"/>
    <w:rsid w:val="7F8395C9"/>
    <w:rsid w:val="7F8830AF"/>
    <w:rsid w:val="7F8F5DCD"/>
    <w:rsid w:val="7F8F7720"/>
    <w:rsid w:val="7F8FFA38"/>
    <w:rsid w:val="7F94FA8F"/>
    <w:rsid w:val="7F980E48"/>
    <w:rsid w:val="7F9ACCC8"/>
    <w:rsid w:val="7F9E58F6"/>
    <w:rsid w:val="7FB29A77"/>
    <w:rsid w:val="7FD2E6D5"/>
    <w:rsid w:val="7FD32CD7"/>
    <w:rsid w:val="7FE88DEC"/>
    <w:rsid w:val="7FFBE8B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1C64A"/>
  <w15:chartTrackingRefBased/>
  <w15:docId w15:val="{DAFE7400-BB7D-409C-BD56-0A97CFBFB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F79"/>
    <w:pPr>
      <w:spacing w:after="40"/>
    </w:pPr>
    <w:rPr>
      <w:rFonts w:ascii="Arial" w:hAnsi="Arial"/>
      <w:sz w:val="24"/>
    </w:rPr>
  </w:style>
  <w:style w:type="paragraph" w:styleId="Heading1">
    <w:name w:val="heading 1"/>
    <w:basedOn w:val="Normal"/>
    <w:next w:val="Normal"/>
    <w:link w:val="Heading1Char"/>
    <w:uiPriority w:val="9"/>
    <w:qFormat/>
    <w:rsid w:val="009700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00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00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0033"/>
    <w:pPr>
      <w:keepNext/>
      <w:keepLines/>
      <w:spacing w:before="8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0033"/>
    <w:pPr>
      <w:keepNext/>
      <w:keepLines/>
      <w:spacing w:before="8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00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00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00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00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00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00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00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0033"/>
    <w:rPr>
      <w:rFonts w:ascii="Arial" w:eastAsiaTheme="majorEastAsia" w:hAnsi="Arial" w:cstheme="majorBidi"/>
      <w:i/>
      <w:iCs/>
      <w:color w:val="0F4761" w:themeColor="accent1" w:themeShade="BF"/>
      <w:sz w:val="24"/>
    </w:rPr>
  </w:style>
  <w:style w:type="character" w:customStyle="1" w:styleId="Heading5Char">
    <w:name w:val="Heading 5 Char"/>
    <w:basedOn w:val="DefaultParagraphFont"/>
    <w:link w:val="Heading5"/>
    <w:uiPriority w:val="9"/>
    <w:semiHidden/>
    <w:rsid w:val="00970033"/>
    <w:rPr>
      <w:rFonts w:ascii="Arial" w:eastAsiaTheme="majorEastAsia" w:hAnsi="Arial" w:cstheme="majorBidi"/>
      <w:color w:val="0F4761" w:themeColor="accent1" w:themeShade="BF"/>
      <w:sz w:val="24"/>
    </w:rPr>
  </w:style>
  <w:style w:type="character" w:customStyle="1" w:styleId="Heading6Char">
    <w:name w:val="Heading 6 Char"/>
    <w:basedOn w:val="DefaultParagraphFont"/>
    <w:link w:val="Heading6"/>
    <w:uiPriority w:val="9"/>
    <w:semiHidden/>
    <w:rsid w:val="009700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00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00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0033"/>
    <w:rPr>
      <w:rFonts w:eastAsiaTheme="majorEastAsia" w:cstheme="majorBidi"/>
      <w:color w:val="272727" w:themeColor="text1" w:themeTint="D8"/>
    </w:rPr>
  </w:style>
  <w:style w:type="paragraph" w:styleId="Title">
    <w:name w:val="Title"/>
    <w:basedOn w:val="Normal"/>
    <w:next w:val="Normal"/>
    <w:link w:val="TitleChar"/>
    <w:uiPriority w:val="10"/>
    <w:qFormat/>
    <w:rsid w:val="009700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00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00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00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0033"/>
    <w:pPr>
      <w:spacing w:before="160"/>
      <w:jc w:val="center"/>
    </w:pPr>
    <w:rPr>
      <w:i/>
      <w:iCs/>
      <w:color w:val="404040" w:themeColor="text1" w:themeTint="BF"/>
    </w:rPr>
  </w:style>
  <w:style w:type="character" w:customStyle="1" w:styleId="QuoteChar">
    <w:name w:val="Quote Char"/>
    <w:basedOn w:val="DefaultParagraphFont"/>
    <w:link w:val="Quote"/>
    <w:uiPriority w:val="29"/>
    <w:rsid w:val="00970033"/>
    <w:rPr>
      <w:i/>
      <w:iCs/>
      <w:color w:val="404040" w:themeColor="text1" w:themeTint="BF"/>
    </w:rPr>
  </w:style>
  <w:style w:type="paragraph" w:styleId="ListParagraph">
    <w:name w:val="List Paragraph"/>
    <w:basedOn w:val="Normal"/>
    <w:link w:val="ListParagraphChar"/>
    <w:uiPriority w:val="34"/>
    <w:qFormat/>
    <w:rsid w:val="00970033"/>
    <w:pPr>
      <w:ind w:left="720"/>
      <w:contextualSpacing/>
    </w:pPr>
  </w:style>
  <w:style w:type="character" w:styleId="IntenseEmphasis">
    <w:name w:val="Intense Emphasis"/>
    <w:basedOn w:val="DefaultParagraphFont"/>
    <w:uiPriority w:val="21"/>
    <w:qFormat/>
    <w:rsid w:val="00970033"/>
    <w:rPr>
      <w:i/>
      <w:iCs/>
      <w:color w:val="0F4761" w:themeColor="accent1" w:themeShade="BF"/>
    </w:rPr>
  </w:style>
  <w:style w:type="paragraph" w:styleId="IntenseQuote">
    <w:name w:val="Intense Quote"/>
    <w:basedOn w:val="Normal"/>
    <w:next w:val="Normal"/>
    <w:link w:val="IntenseQuoteChar"/>
    <w:uiPriority w:val="30"/>
    <w:qFormat/>
    <w:rsid w:val="009700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0033"/>
    <w:rPr>
      <w:i/>
      <w:iCs/>
      <w:color w:val="0F4761" w:themeColor="accent1" w:themeShade="BF"/>
    </w:rPr>
  </w:style>
  <w:style w:type="character" w:styleId="IntenseReference">
    <w:name w:val="Intense Reference"/>
    <w:basedOn w:val="DefaultParagraphFont"/>
    <w:uiPriority w:val="32"/>
    <w:qFormat/>
    <w:rsid w:val="00970033"/>
    <w:rPr>
      <w:b/>
      <w:bCs/>
      <w:smallCaps/>
      <w:color w:val="0F4761" w:themeColor="accent1" w:themeShade="BF"/>
      <w:spacing w:val="5"/>
    </w:rPr>
  </w:style>
  <w:style w:type="paragraph" w:styleId="Header">
    <w:name w:val="header"/>
    <w:basedOn w:val="Normal"/>
    <w:link w:val="HeaderChar"/>
    <w:uiPriority w:val="99"/>
    <w:unhideWhenUsed/>
    <w:rsid w:val="008907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0793"/>
  </w:style>
  <w:style w:type="paragraph" w:styleId="Footer">
    <w:name w:val="footer"/>
    <w:basedOn w:val="Normal"/>
    <w:link w:val="FooterChar"/>
    <w:uiPriority w:val="99"/>
    <w:unhideWhenUsed/>
    <w:rsid w:val="008907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0793"/>
  </w:style>
  <w:style w:type="table" w:styleId="TableGrid">
    <w:name w:val="Table Grid"/>
    <w:basedOn w:val="TableNormal"/>
    <w:uiPriority w:val="39"/>
    <w:rsid w:val="00890793"/>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A369A"/>
    <w:rPr>
      <w:color w:val="605E5C"/>
      <w:shd w:val="clear" w:color="auto" w:fill="E1DFDD"/>
    </w:rPr>
  </w:style>
  <w:style w:type="character" w:customStyle="1" w:styleId="ListParagraphChar">
    <w:name w:val="List Paragraph Char"/>
    <w:basedOn w:val="DefaultParagraphFont"/>
    <w:link w:val="ListParagraph"/>
    <w:uiPriority w:val="34"/>
    <w:rsid w:val="004A7405"/>
    <w:rPr>
      <w:rFonts w:ascii="Arial" w:hAnsi="Arial"/>
      <w:sz w:val="24"/>
    </w:rPr>
  </w:style>
  <w:style w:type="paragraph" w:customStyle="1" w:styleId="Style3">
    <w:name w:val="Style3"/>
    <w:basedOn w:val="ListParagraph"/>
    <w:next w:val="Normal"/>
    <w:link w:val="Style3Char"/>
    <w:qFormat/>
    <w:rsid w:val="00E840C7"/>
    <w:pPr>
      <w:numPr>
        <w:numId w:val="131"/>
      </w:numPr>
      <w:spacing w:before="120" w:after="0" w:line="276" w:lineRule="auto"/>
    </w:pPr>
    <w:rPr>
      <w:rFonts w:eastAsia="Arial" w:cs="Arial"/>
      <w:b/>
      <w:color w:val="138369"/>
      <w:sz w:val="28"/>
      <w:szCs w:val="24"/>
    </w:rPr>
  </w:style>
  <w:style w:type="character" w:styleId="CommentReference">
    <w:name w:val="annotation reference"/>
    <w:basedOn w:val="DefaultParagraphFont"/>
    <w:uiPriority w:val="99"/>
    <w:semiHidden/>
    <w:unhideWhenUsed/>
    <w:rsid w:val="006A7B6F"/>
    <w:rPr>
      <w:sz w:val="16"/>
      <w:szCs w:val="16"/>
    </w:rPr>
  </w:style>
  <w:style w:type="paragraph" w:styleId="CommentText">
    <w:name w:val="annotation text"/>
    <w:basedOn w:val="Normal"/>
    <w:link w:val="CommentTextChar"/>
    <w:uiPriority w:val="99"/>
    <w:unhideWhenUsed/>
    <w:rsid w:val="006A7B6F"/>
    <w:pPr>
      <w:spacing w:line="240" w:lineRule="auto"/>
    </w:pPr>
    <w:rPr>
      <w:sz w:val="20"/>
      <w:szCs w:val="20"/>
    </w:rPr>
  </w:style>
  <w:style w:type="character" w:customStyle="1" w:styleId="CommentTextChar">
    <w:name w:val="Comment Text Char"/>
    <w:basedOn w:val="DefaultParagraphFont"/>
    <w:link w:val="CommentText"/>
    <w:uiPriority w:val="99"/>
    <w:rsid w:val="006A7B6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A7B6F"/>
    <w:rPr>
      <w:b/>
      <w:bCs/>
    </w:rPr>
  </w:style>
  <w:style w:type="character" w:customStyle="1" w:styleId="CommentSubjectChar">
    <w:name w:val="Comment Subject Char"/>
    <w:basedOn w:val="CommentTextChar"/>
    <w:link w:val="CommentSubject"/>
    <w:uiPriority w:val="99"/>
    <w:semiHidden/>
    <w:rsid w:val="006A7B6F"/>
    <w:rPr>
      <w:rFonts w:ascii="Arial" w:hAnsi="Arial"/>
      <w:b/>
      <w:bCs/>
      <w:sz w:val="20"/>
      <w:szCs w:val="20"/>
    </w:rPr>
  </w:style>
  <w:style w:type="paragraph" w:styleId="TOCHeading">
    <w:name w:val="TOC Heading"/>
    <w:basedOn w:val="Heading1"/>
    <w:next w:val="Normal"/>
    <w:uiPriority w:val="39"/>
    <w:unhideWhenUsed/>
    <w:qFormat/>
    <w:rsid w:val="00195159"/>
    <w:pPr>
      <w:spacing w:before="240" w:after="0"/>
      <w:outlineLvl w:val="9"/>
    </w:pPr>
    <w:rPr>
      <w:sz w:val="32"/>
      <w:szCs w:val="32"/>
      <w:lang w:val="en-US"/>
    </w:rPr>
  </w:style>
  <w:style w:type="paragraph" w:styleId="TOC1">
    <w:name w:val="toc 1"/>
    <w:basedOn w:val="Normal"/>
    <w:next w:val="Normal"/>
    <w:uiPriority w:val="39"/>
    <w:unhideWhenUsed/>
    <w:rsid w:val="4CCA0176"/>
    <w:pPr>
      <w:spacing w:after="100"/>
      <w:ind w:left="480"/>
    </w:pPr>
    <w:rPr>
      <w:b/>
      <w:bCs/>
      <w:noProof/>
    </w:rPr>
  </w:style>
  <w:style w:type="paragraph" w:styleId="TOC2">
    <w:name w:val="toc 2"/>
    <w:basedOn w:val="Normal"/>
    <w:next w:val="Normal"/>
    <w:uiPriority w:val="39"/>
    <w:unhideWhenUsed/>
    <w:rsid w:val="4CCA0176"/>
    <w:pPr>
      <w:spacing w:after="100"/>
      <w:ind w:left="851"/>
    </w:pPr>
  </w:style>
  <w:style w:type="paragraph" w:styleId="TOC3">
    <w:name w:val="toc 3"/>
    <w:basedOn w:val="Normal"/>
    <w:next w:val="Normal"/>
    <w:autoRedefine/>
    <w:uiPriority w:val="39"/>
    <w:unhideWhenUsed/>
    <w:rsid w:val="00195159"/>
    <w:pPr>
      <w:spacing w:after="100"/>
      <w:ind w:left="480"/>
    </w:pPr>
  </w:style>
  <w:style w:type="paragraph" w:customStyle="1" w:styleId="msonormal0">
    <w:name w:val="msonormal"/>
    <w:basedOn w:val="Normal"/>
    <w:rsid w:val="0030466E"/>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paragraph">
    <w:name w:val="paragraph"/>
    <w:basedOn w:val="Normal"/>
    <w:rsid w:val="0030466E"/>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30466E"/>
  </w:style>
  <w:style w:type="character" w:customStyle="1" w:styleId="eop">
    <w:name w:val="eop"/>
    <w:basedOn w:val="DefaultParagraphFont"/>
    <w:rsid w:val="0030466E"/>
  </w:style>
  <w:style w:type="paragraph" w:customStyle="1" w:styleId="outlineelement">
    <w:name w:val="outlineelement"/>
    <w:basedOn w:val="Normal"/>
    <w:rsid w:val="0030466E"/>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superscript">
    <w:name w:val="superscript"/>
    <w:basedOn w:val="DefaultParagraphFont"/>
    <w:rsid w:val="0030466E"/>
  </w:style>
  <w:style w:type="character" w:customStyle="1" w:styleId="scxw94612616">
    <w:name w:val="scxw94612616"/>
    <w:basedOn w:val="DefaultParagraphFont"/>
    <w:rsid w:val="0030466E"/>
  </w:style>
  <w:style w:type="paragraph" w:styleId="Revision">
    <w:name w:val="Revision"/>
    <w:hidden/>
    <w:uiPriority w:val="99"/>
    <w:semiHidden/>
    <w:rsid w:val="0030466E"/>
    <w:pPr>
      <w:spacing w:after="0" w:line="240" w:lineRule="auto"/>
    </w:pPr>
    <w:rPr>
      <w:rFonts w:ascii="Arial" w:hAnsi="Arial"/>
      <w:sz w:val="24"/>
    </w:rPr>
  </w:style>
  <w:style w:type="character" w:styleId="Hyperlink">
    <w:name w:val="Hyperlink"/>
    <w:basedOn w:val="DefaultParagraphFont"/>
    <w:uiPriority w:val="99"/>
    <w:unhideWhenUsed/>
    <w:rsid w:val="0FAD88E9"/>
    <w:rPr>
      <w:color w:val="467886"/>
      <w:u w:val="single"/>
    </w:rPr>
  </w:style>
  <w:style w:type="paragraph" w:styleId="FootnoteText">
    <w:name w:val="footnote text"/>
    <w:basedOn w:val="Normal"/>
    <w:link w:val="FootnoteTextChar"/>
    <w:uiPriority w:val="99"/>
    <w:semiHidden/>
    <w:unhideWhenUsed/>
    <w:rsid w:val="001C70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70F1"/>
    <w:rPr>
      <w:rFonts w:ascii="Arial" w:hAnsi="Arial"/>
      <w:sz w:val="20"/>
      <w:szCs w:val="20"/>
    </w:rPr>
  </w:style>
  <w:style w:type="character" w:styleId="FootnoteReference">
    <w:name w:val="footnote reference"/>
    <w:basedOn w:val="DefaultParagraphFont"/>
    <w:uiPriority w:val="99"/>
    <w:semiHidden/>
    <w:unhideWhenUsed/>
    <w:rsid w:val="001C70F1"/>
    <w:rPr>
      <w:vertAlign w:val="superscript"/>
    </w:rPr>
  </w:style>
  <w:style w:type="paragraph" w:customStyle="1" w:styleId="SectionHeading">
    <w:name w:val="Section Heading"/>
    <w:basedOn w:val="Heading1"/>
    <w:next w:val="Normal"/>
    <w:link w:val="SectionHeadingChar"/>
    <w:autoRedefine/>
    <w:qFormat/>
    <w:rsid w:val="00240039"/>
    <w:pPr>
      <w:numPr>
        <w:numId w:val="122"/>
      </w:numPr>
      <w:spacing w:before="120" w:after="120" w:line="276" w:lineRule="auto"/>
      <w:ind w:hanging="720"/>
    </w:pPr>
    <w:rPr>
      <w:rFonts w:ascii="Arial" w:eastAsia="Arial" w:hAnsi="Arial" w:cs="Arial"/>
      <w:b/>
      <w:bCs/>
      <w:color w:val="138469"/>
      <w:sz w:val="32"/>
      <w:szCs w:val="32"/>
    </w:rPr>
  </w:style>
  <w:style w:type="paragraph" w:customStyle="1" w:styleId="Level1multilist">
    <w:name w:val="Level 1 multilist"/>
    <w:basedOn w:val="Heading2"/>
    <w:next w:val="Normal"/>
    <w:link w:val="Level1multilistChar"/>
    <w:autoRedefine/>
    <w:qFormat/>
    <w:rsid w:val="00EC7F6D"/>
    <w:pPr>
      <w:numPr>
        <w:ilvl w:val="1"/>
        <w:numId w:val="121"/>
      </w:numPr>
      <w:spacing w:before="120" w:after="0" w:line="276" w:lineRule="auto"/>
      <w:ind w:left="709" w:hanging="709"/>
    </w:pPr>
    <w:rPr>
      <w:rFonts w:asciiTheme="minorBidi" w:eastAsia="Arial" w:hAnsiTheme="minorBidi" w:cs="Arial"/>
      <w:b/>
      <w:bCs/>
      <w:color w:val="138369"/>
      <w:sz w:val="28"/>
      <w:szCs w:val="28"/>
    </w:rPr>
  </w:style>
  <w:style w:type="character" w:customStyle="1" w:styleId="SectionHeadingChar">
    <w:name w:val="Section Heading Char"/>
    <w:basedOn w:val="ListParagraphChar"/>
    <w:link w:val="SectionHeading"/>
    <w:rsid w:val="00240039"/>
    <w:rPr>
      <w:rFonts w:ascii="Arial" w:eastAsia="Arial" w:hAnsi="Arial" w:cs="Arial"/>
      <w:b/>
      <w:bCs/>
      <w:color w:val="138469"/>
      <w:sz w:val="32"/>
      <w:szCs w:val="32"/>
    </w:rPr>
  </w:style>
  <w:style w:type="character" w:customStyle="1" w:styleId="Level1multilistChar">
    <w:name w:val="Level 1 multilist Char"/>
    <w:basedOn w:val="ListParagraphChar"/>
    <w:link w:val="Level1multilist"/>
    <w:rsid w:val="00EC7F6D"/>
    <w:rPr>
      <w:rFonts w:asciiTheme="minorBidi" w:eastAsia="Arial" w:hAnsiTheme="minorBidi" w:cs="Arial"/>
      <w:b/>
      <w:bCs/>
      <w:color w:val="138369"/>
      <w:sz w:val="28"/>
      <w:szCs w:val="28"/>
    </w:rPr>
  </w:style>
  <w:style w:type="paragraph" w:customStyle="1" w:styleId="Level3multilist">
    <w:name w:val="Level 3 multilist"/>
    <w:basedOn w:val="Normal"/>
    <w:next w:val="Normal"/>
    <w:link w:val="Level3multilistChar"/>
    <w:qFormat/>
    <w:rsid w:val="000322A8"/>
    <w:pPr>
      <w:numPr>
        <w:numId w:val="102"/>
      </w:numPr>
    </w:pPr>
    <w:rPr>
      <w:b/>
      <w:color w:val="138469"/>
      <w:sz w:val="28"/>
    </w:rPr>
  </w:style>
  <w:style w:type="character" w:customStyle="1" w:styleId="Level3multilistChar">
    <w:name w:val="Level 3 multilist Char"/>
    <w:basedOn w:val="Level1multilistChar"/>
    <w:link w:val="Level3multilist"/>
    <w:rsid w:val="000322A8"/>
    <w:rPr>
      <w:rFonts w:ascii="Arial" w:eastAsia="Arial" w:hAnsi="Arial" w:cs="Arial"/>
      <w:b/>
      <w:bCs w:val="0"/>
      <w:color w:val="138469"/>
      <w:sz w:val="28"/>
      <w:szCs w:val="28"/>
    </w:rPr>
  </w:style>
  <w:style w:type="paragraph" w:customStyle="1" w:styleId="Level4multilist">
    <w:name w:val="Level 4 multilist"/>
    <w:basedOn w:val="Normal"/>
    <w:next w:val="Normal"/>
    <w:link w:val="Level4multilistChar"/>
    <w:autoRedefine/>
    <w:qFormat/>
    <w:rsid w:val="001F1364"/>
    <w:pPr>
      <w:numPr>
        <w:numId w:val="132"/>
      </w:numPr>
      <w:ind w:hanging="720"/>
    </w:pPr>
    <w:rPr>
      <w:b/>
      <w:color w:val="138469"/>
      <w:sz w:val="28"/>
      <w:lang w:eastAsia="en-GB"/>
    </w:rPr>
  </w:style>
  <w:style w:type="character" w:customStyle="1" w:styleId="Level4multilistChar">
    <w:name w:val="Level 4 multilist Char"/>
    <w:basedOn w:val="SectionHeadingChar"/>
    <w:link w:val="Level4multilist"/>
    <w:rsid w:val="001F1364"/>
    <w:rPr>
      <w:rFonts w:ascii="Arial" w:eastAsia="Arial" w:hAnsi="Arial" w:cs="Arial"/>
      <w:b/>
      <w:bCs w:val="0"/>
      <w:color w:val="138469"/>
      <w:sz w:val="28"/>
      <w:szCs w:val="32"/>
      <w:lang w:eastAsia="en-GB"/>
    </w:rPr>
  </w:style>
  <w:style w:type="paragraph" w:customStyle="1" w:styleId="Level2multilist">
    <w:name w:val="Level 2 multilist"/>
    <w:basedOn w:val="Heading2"/>
    <w:next w:val="Normal"/>
    <w:link w:val="Level2multilistChar"/>
    <w:autoRedefine/>
    <w:qFormat/>
    <w:rsid w:val="00CC20CC"/>
    <w:pPr>
      <w:numPr>
        <w:numId w:val="106"/>
      </w:numPr>
    </w:pPr>
    <w:rPr>
      <w:rFonts w:asciiTheme="minorBidi" w:hAnsiTheme="minorBidi"/>
      <w:b/>
      <w:color w:val="138469"/>
    </w:rPr>
  </w:style>
  <w:style w:type="character" w:customStyle="1" w:styleId="Level2multilistChar">
    <w:name w:val="Level 2 multilist Char"/>
    <w:basedOn w:val="Level1multilistChar"/>
    <w:link w:val="Level2multilist"/>
    <w:rsid w:val="00CC20CC"/>
    <w:rPr>
      <w:rFonts w:asciiTheme="minorBidi" w:eastAsiaTheme="majorEastAsia" w:hAnsiTheme="minorBidi" w:cstheme="majorBidi"/>
      <w:b/>
      <w:bCs w:val="0"/>
      <w:color w:val="138469"/>
      <w:sz w:val="32"/>
      <w:szCs w:val="32"/>
    </w:rPr>
  </w:style>
  <w:style w:type="character" w:styleId="LineNumber">
    <w:name w:val="line number"/>
    <w:basedOn w:val="DefaultParagraphFont"/>
    <w:uiPriority w:val="99"/>
    <w:semiHidden/>
    <w:unhideWhenUsed/>
    <w:rsid w:val="00B64FF6"/>
  </w:style>
  <w:style w:type="paragraph" w:customStyle="1" w:styleId="Level5multilist">
    <w:name w:val="Level 5 multilist"/>
    <w:basedOn w:val="Style3"/>
    <w:next w:val="Normal"/>
    <w:link w:val="Level5multilistChar"/>
    <w:autoRedefine/>
    <w:qFormat/>
    <w:rsid w:val="00975DC5"/>
    <w:pPr>
      <w:numPr>
        <w:numId w:val="133"/>
      </w:numPr>
      <w:ind w:hanging="720"/>
    </w:pPr>
  </w:style>
  <w:style w:type="character" w:customStyle="1" w:styleId="Style3Char">
    <w:name w:val="Style3 Char"/>
    <w:basedOn w:val="ListParagraphChar"/>
    <w:link w:val="Style3"/>
    <w:rsid w:val="00B64FF6"/>
    <w:rPr>
      <w:rFonts w:ascii="Arial" w:eastAsia="Arial" w:hAnsi="Arial" w:cs="Arial"/>
      <w:b/>
      <w:color w:val="138369"/>
      <w:sz w:val="28"/>
      <w:szCs w:val="24"/>
    </w:rPr>
  </w:style>
  <w:style w:type="character" w:customStyle="1" w:styleId="Level5multilistChar">
    <w:name w:val="Level 5 multilist Char"/>
    <w:basedOn w:val="Style3Char"/>
    <w:link w:val="Level5multilist"/>
    <w:rsid w:val="00975DC5"/>
    <w:rPr>
      <w:rFonts w:ascii="Arial" w:eastAsia="Arial" w:hAnsi="Arial" w:cs="Arial"/>
      <w:b/>
      <w:color w:val="138369"/>
      <w:sz w:val="28"/>
      <w:szCs w:val="24"/>
    </w:rPr>
  </w:style>
  <w:style w:type="paragraph" w:customStyle="1" w:styleId="Level6multilist">
    <w:name w:val="Level 6 multilist"/>
    <w:basedOn w:val="Style3"/>
    <w:next w:val="Normal"/>
    <w:autoRedefine/>
    <w:qFormat/>
    <w:rsid w:val="00CA263D"/>
    <w:pPr>
      <w:numPr>
        <w:numId w:val="110"/>
      </w:numPr>
    </w:pPr>
    <w:rPr>
      <w:lang w:eastAsia="en-GB"/>
    </w:rPr>
  </w:style>
  <w:style w:type="paragraph" w:customStyle="1" w:styleId="Level7multilist">
    <w:name w:val="Level 7 multilist"/>
    <w:basedOn w:val="paragraph"/>
    <w:next w:val="Normal"/>
    <w:link w:val="Level7multilistChar"/>
    <w:autoRedefine/>
    <w:qFormat/>
    <w:rsid w:val="00C13174"/>
    <w:pPr>
      <w:numPr>
        <w:numId w:val="134"/>
      </w:numPr>
      <w:ind w:hanging="720"/>
    </w:pPr>
    <w:rPr>
      <w:rFonts w:asciiTheme="minorBidi" w:hAnsiTheme="minorBidi"/>
      <w:b/>
      <w:color w:val="138469"/>
      <w:sz w:val="28"/>
    </w:rPr>
  </w:style>
  <w:style w:type="character" w:customStyle="1" w:styleId="Level7multilistChar">
    <w:name w:val="Level 7 multilist Char"/>
    <w:basedOn w:val="Level3multilistChar"/>
    <w:link w:val="Level7multilist"/>
    <w:rsid w:val="00C13174"/>
    <w:rPr>
      <w:rFonts w:asciiTheme="minorBidi" w:eastAsia="Times New Roman" w:hAnsiTheme="minorBidi" w:cs="Times New Roman"/>
      <w:b/>
      <w:bCs w:val="0"/>
      <w:color w:val="138469"/>
      <w:sz w:val="28"/>
      <w:szCs w:val="24"/>
      <w:lang w:eastAsia="en-GB"/>
    </w:rPr>
  </w:style>
  <w:style w:type="paragraph" w:customStyle="1" w:styleId="Level8multilist">
    <w:name w:val="Level 8 multilist"/>
    <w:basedOn w:val="Style3"/>
    <w:next w:val="Normal"/>
    <w:link w:val="Level8multilistChar"/>
    <w:autoRedefine/>
    <w:qFormat/>
    <w:rsid w:val="00001A29"/>
    <w:pPr>
      <w:numPr>
        <w:numId w:val="130"/>
      </w:numPr>
    </w:pPr>
    <w:rPr>
      <w:lang w:eastAsia="en-GB"/>
    </w:rPr>
  </w:style>
  <w:style w:type="character" w:customStyle="1" w:styleId="Level8multilistChar">
    <w:name w:val="Level 8 multilist Char"/>
    <w:basedOn w:val="Style3Char"/>
    <w:link w:val="Level8multilist"/>
    <w:rsid w:val="00001A29"/>
    <w:rPr>
      <w:rFonts w:ascii="Arial" w:eastAsia="Arial" w:hAnsi="Arial" w:cs="Arial"/>
      <w:b/>
      <w:color w:val="138369"/>
      <w:sz w:val="28"/>
      <w:szCs w:val="24"/>
      <w:lang w:eastAsia="en-GB"/>
    </w:rPr>
  </w:style>
  <w:style w:type="paragraph" w:customStyle="1" w:styleId="Level9multilist">
    <w:name w:val="Level 9 multilist"/>
    <w:basedOn w:val="paragraph"/>
    <w:next w:val="Normal"/>
    <w:link w:val="Level9multilistChar"/>
    <w:autoRedefine/>
    <w:qFormat/>
    <w:rsid w:val="00C166E2"/>
    <w:pPr>
      <w:numPr>
        <w:numId w:val="113"/>
      </w:numPr>
      <w:spacing w:after="0" w:afterAutospacing="0"/>
      <w:ind w:left="357" w:hanging="357"/>
    </w:pPr>
    <w:rPr>
      <w:rFonts w:asciiTheme="minorBidi" w:hAnsiTheme="minorBidi"/>
      <w:b/>
      <w:color w:val="138469"/>
      <w:sz w:val="28"/>
    </w:rPr>
  </w:style>
  <w:style w:type="character" w:customStyle="1" w:styleId="Level9multilistChar">
    <w:name w:val="Level 9 multilist Char"/>
    <w:basedOn w:val="Style3Char"/>
    <w:link w:val="Level9multilist"/>
    <w:rsid w:val="00C166E2"/>
    <w:rPr>
      <w:rFonts w:asciiTheme="minorBidi" w:eastAsia="Times New Roman" w:hAnsiTheme="minorBidi" w:cs="Times New Roman"/>
      <w:b/>
      <w:color w:val="138469"/>
      <w:sz w:val="28"/>
      <w:szCs w:val="24"/>
      <w:lang w:eastAsia="en-GB"/>
    </w:rPr>
  </w:style>
  <w:style w:type="paragraph" w:customStyle="1" w:styleId="Level10multilist">
    <w:name w:val="Level 10 multilist"/>
    <w:basedOn w:val="Heading2"/>
    <w:next w:val="Normal"/>
    <w:link w:val="Level10multilistChar"/>
    <w:autoRedefine/>
    <w:qFormat/>
    <w:rsid w:val="00E8156B"/>
    <w:rPr>
      <w:rFonts w:asciiTheme="minorBidi" w:hAnsiTheme="minorBidi"/>
      <w:color w:val="138469"/>
      <w:lang w:eastAsia="en-GB"/>
    </w:rPr>
  </w:style>
  <w:style w:type="character" w:customStyle="1" w:styleId="Level10multilistChar">
    <w:name w:val="Level 10 multilist Char"/>
    <w:basedOn w:val="Style3Char"/>
    <w:link w:val="Level10multilist"/>
    <w:rsid w:val="00E8156B"/>
    <w:rPr>
      <w:rFonts w:asciiTheme="minorBidi" w:eastAsiaTheme="majorEastAsia" w:hAnsiTheme="minorBidi" w:cstheme="majorBidi"/>
      <w:b w:val="0"/>
      <w:color w:val="138469"/>
      <w:sz w:val="32"/>
      <w:szCs w:val="32"/>
      <w:lang w:eastAsia="en-GB"/>
    </w:rPr>
  </w:style>
  <w:style w:type="character" w:styleId="Mention">
    <w:name w:val="Mention"/>
    <w:basedOn w:val="DefaultParagraphFont"/>
    <w:uiPriority w:val="99"/>
    <w:unhideWhenUsed/>
    <w:rsid w:val="00632312"/>
    <w:rPr>
      <w:color w:val="2B579A"/>
      <w:shd w:val="clear" w:color="auto" w:fill="E1DFDD"/>
    </w:rPr>
  </w:style>
  <w:style w:type="paragraph" w:styleId="NormalWeb">
    <w:name w:val="Normal (Web)"/>
    <w:basedOn w:val="Normal"/>
    <w:uiPriority w:val="99"/>
    <w:semiHidden/>
    <w:unhideWhenUsed/>
    <w:rsid w:val="0051552E"/>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cf01">
    <w:name w:val="cf01"/>
    <w:basedOn w:val="DefaultParagraphFont"/>
    <w:rsid w:val="005D7DED"/>
    <w:rPr>
      <w:rFonts w:ascii="Segoe UI" w:hAnsi="Segoe UI" w:cs="Segoe UI" w:hint="default"/>
      <w:i/>
      <w:iCs/>
      <w:sz w:val="18"/>
      <w:szCs w:val="18"/>
    </w:rPr>
  </w:style>
  <w:style w:type="paragraph" w:styleId="NoSpacing">
    <w:name w:val="No Spacing"/>
    <w:uiPriority w:val="1"/>
    <w:qFormat/>
    <w:rsid w:val="00E60850"/>
    <w:pPr>
      <w:spacing w:after="0" w:line="240" w:lineRule="auto"/>
    </w:pPr>
    <w:rPr>
      <w:rFonts w:ascii="Arial" w:hAnsi="Arial"/>
      <w:sz w:val="24"/>
    </w:rPr>
  </w:style>
  <w:style w:type="paragraph" w:customStyle="1" w:styleId="Style1">
    <w:name w:val="Style1"/>
    <w:basedOn w:val="Level9multilist"/>
    <w:link w:val="Style1Char"/>
    <w:qFormat/>
    <w:rsid w:val="00C166E2"/>
    <w:pPr>
      <w:numPr>
        <w:numId w:val="135"/>
      </w:numPr>
    </w:pPr>
  </w:style>
  <w:style w:type="paragraph" w:customStyle="1" w:styleId="Style2">
    <w:name w:val="Style2"/>
    <w:basedOn w:val="Style1"/>
    <w:link w:val="Style2Char"/>
    <w:qFormat/>
    <w:rsid w:val="00780828"/>
    <w:pPr>
      <w:numPr>
        <w:numId w:val="136"/>
      </w:numPr>
    </w:pPr>
  </w:style>
  <w:style w:type="character" w:customStyle="1" w:styleId="Style1Char">
    <w:name w:val="Style1 Char"/>
    <w:basedOn w:val="Level9multilistChar"/>
    <w:link w:val="Style1"/>
    <w:rsid w:val="00C166E2"/>
    <w:rPr>
      <w:rFonts w:asciiTheme="minorBidi" w:eastAsia="Times New Roman" w:hAnsiTheme="minorBidi" w:cs="Times New Roman"/>
      <w:b/>
      <w:color w:val="138469"/>
      <w:sz w:val="28"/>
      <w:szCs w:val="24"/>
      <w:lang w:eastAsia="en-GB"/>
    </w:rPr>
  </w:style>
  <w:style w:type="character" w:customStyle="1" w:styleId="Style2Char">
    <w:name w:val="Style2 Char"/>
    <w:basedOn w:val="Style1Char"/>
    <w:link w:val="Style2"/>
    <w:rsid w:val="00780828"/>
    <w:rPr>
      <w:rFonts w:asciiTheme="minorBidi" w:eastAsia="Times New Roman" w:hAnsiTheme="minorBidi" w:cs="Times New Roman"/>
      <w:b/>
      <w:color w:val="138469"/>
      <w:sz w:val="28"/>
      <w:szCs w:val="24"/>
      <w:lang w:eastAsia="en-GB"/>
    </w:rPr>
  </w:style>
  <w:style w:type="paragraph" w:customStyle="1" w:styleId="pf0">
    <w:name w:val="pf0"/>
    <w:basedOn w:val="Normal"/>
    <w:rsid w:val="00865D41"/>
    <w:pPr>
      <w:spacing w:before="100" w:beforeAutospacing="1" w:after="100" w:afterAutospacing="1" w:line="240" w:lineRule="auto"/>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927629">
      <w:bodyDiv w:val="1"/>
      <w:marLeft w:val="0"/>
      <w:marRight w:val="0"/>
      <w:marTop w:val="0"/>
      <w:marBottom w:val="0"/>
      <w:divBdr>
        <w:top w:val="none" w:sz="0" w:space="0" w:color="auto"/>
        <w:left w:val="none" w:sz="0" w:space="0" w:color="auto"/>
        <w:bottom w:val="none" w:sz="0" w:space="0" w:color="auto"/>
        <w:right w:val="none" w:sz="0" w:space="0" w:color="auto"/>
      </w:divBdr>
    </w:div>
    <w:div w:id="280115933">
      <w:bodyDiv w:val="1"/>
      <w:marLeft w:val="0"/>
      <w:marRight w:val="0"/>
      <w:marTop w:val="0"/>
      <w:marBottom w:val="0"/>
      <w:divBdr>
        <w:top w:val="none" w:sz="0" w:space="0" w:color="auto"/>
        <w:left w:val="none" w:sz="0" w:space="0" w:color="auto"/>
        <w:bottom w:val="none" w:sz="0" w:space="0" w:color="auto"/>
        <w:right w:val="none" w:sz="0" w:space="0" w:color="auto"/>
      </w:divBdr>
    </w:div>
    <w:div w:id="1930457463">
      <w:bodyDiv w:val="1"/>
      <w:marLeft w:val="0"/>
      <w:marRight w:val="0"/>
      <w:marTop w:val="0"/>
      <w:marBottom w:val="0"/>
      <w:divBdr>
        <w:top w:val="none" w:sz="0" w:space="0" w:color="auto"/>
        <w:left w:val="none" w:sz="0" w:space="0" w:color="auto"/>
        <w:bottom w:val="none" w:sz="0" w:space="0" w:color="auto"/>
        <w:right w:val="none" w:sz="0" w:space="0" w:color="auto"/>
      </w:divBdr>
      <w:divsChild>
        <w:div w:id="367920656">
          <w:marLeft w:val="0"/>
          <w:marRight w:val="0"/>
          <w:marTop w:val="0"/>
          <w:marBottom w:val="0"/>
          <w:divBdr>
            <w:top w:val="none" w:sz="0" w:space="0" w:color="auto"/>
            <w:left w:val="none" w:sz="0" w:space="0" w:color="auto"/>
            <w:bottom w:val="none" w:sz="0" w:space="0" w:color="auto"/>
            <w:right w:val="none" w:sz="0" w:space="0" w:color="auto"/>
          </w:divBdr>
          <w:divsChild>
            <w:div w:id="140078052">
              <w:marLeft w:val="0"/>
              <w:marRight w:val="0"/>
              <w:marTop w:val="0"/>
              <w:marBottom w:val="0"/>
              <w:divBdr>
                <w:top w:val="none" w:sz="0" w:space="0" w:color="auto"/>
                <w:left w:val="none" w:sz="0" w:space="0" w:color="auto"/>
                <w:bottom w:val="none" w:sz="0" w:space="0" w:color="auto"/>
                <w:right w:val="none" w:sz="0" w:space="0" w:color="auto"/>
              </w:divBdr>
            </w:div>
            <w:div w:id="308679707">
              <w:marLeft w:val="0"/>
              <w:marRight w:val="0"/>
              <w:marTop w:val="0"/>
              <w:marBottom w:val="0"/>
              <w:divBdr>
                <w:top w:val="none" w:sz="0" w:space="0" w:color="auto"/>
                <w:left w:val="none" w:sz="0" w:space="0" w:color="auto"/>
                <w:bottom w:val="none" w:sz="0" w:space="0" w:color="auto"/>
                <w:right w:val="none" w:sz="0" w:space="0" w:color="auto"/>
              </w:divBdr>
            </w:div>
            <w:div w:id="391926822">
              <w:marLeft w:val="0"/>
              <w:marRight w:val="0"/>
              <w:marTop w:val="0"/>
              <w:marBottom w:val="0"/>
              <w:divBdr>
                <w:top w:val="none" w:sz="0" w:space="0" w:color="auto"/>
                <w:left w:val="none" w:sz="0" w:space="0" w:color="auto"/>
                <w:bottom w:val="none" w:sz="0" w:space="0" w:color="auto"/>
                <w:right w:val="none" w:sz="0" w:space="0" w:color="auto"/>
              </w:divBdr>
            </w:div>
            <w:div w:id="403375772">
              <w:marLeft w:val="0"/>
              <w:marRight w:val="0"/>
              <w:marTop w:val="0"/>
              <w:marBottom w:val="0"/>
              <w:divBdr>
                <w:top w:val="none" w:sz="0" w:space="0" w:color="auto"/>
                <w:left w:val="none" w:sz="0" w:space="0" w:color="auto"/>
                <w:bottom w:val="none" w:sz="0" w:space="0" w:color="auto"/>
                <w:right w:val="none" w:sz="0" w:space="0" w:color="auto"/>
              </w:divBdr>
            </w:div>
            <w:div w:id="537818111">
              <w:marLeft w:val="0"/>
              <w:marRight w:val="0"/>
              <w:marTop w:val="0"/>
              <w:marBottom w:val="0"/>
              <w:divBdr>
                <w:top w:val="none" w:sz="0" w:space="0" w:color="auto"/>
                <w:left w:val="none" w:sz="0" w:space="0" w:color="auto"/>
                <w:bottom w:val="none" w:sz="0" w:space="0" w:color="auto"/>
                <w:right w:val="none" w:sz="0" w:space="0" w:color="auto"/>
              </w:divBdr>
            </w:div>
            <w:div w:id="587471048">
              <w:marLeft w:val="0"/>
              <w:marRight w:val="0"/>
              <w:marTop w:val="0"/>
              <w:marBottom w:val="0"/>
              <w:divBdr>
                <w:top w:val="none" w:sz="0" w:space="0" w:color="auto"/>
                <w:left w:val="none" w:sz="0" w:space="0" w:color="auto"/>
                <w:bottom w:val="none" w:sz="0" w:space="0" w:color="auto"/>
                <w:right w:val="none" w:sz="0" w:space="0" w:color="auto"/>
              </w:divBdr>
            </w:div>
            <w:div w:id="639111481">
              <w:marLeft w:val="0"/>
              <w:marRight w:val="0"/>
              <w:marTop w:val="0"/>
              <w:marBottom w:val="0"/>
              <w:divBdr>
                <w:top w:val="none" w:sz="0" w:space="0" w:color="auto"/>
                <w:left w:val="none" w:sz="0" w:space="0" w:color="auto"/>
                <w:bottom w:val="none" w:sz="0" w:space="0" w:color="auto"/>
                <w:right w:val="none" w:sz="0" w:space="0" w:color="auto"/>
              </w:divBdr>
            </w:div>
            <w:div w:id="684745003">
              <w:marLeft w:val="0"/>
              <w:marRight w:val="0"/>
              <w:marTop w:val="0"/>
              <w:marBottom w:val="0"/>
              <w:divBdr>
                <w:top w:val="none" w:sz="0" w:space="0" w:color="auto"/>
                <w:left w:val="none" w:sz="0" w:space="0" w:color="auto"/>
                <w:bottom w:val="none" w:sz="0" w:space="0" w:color="auto"/>
                <w:right w:val="none" w:sz="0" w:space="0" w:color="auto"/>
              </w:divBdr>
            </w:div>
            <w:div w:id="1059858799">
              <w:marLeft w:val="0"/>
              <w:marRight w:val="0"/>
              <w:marTop w:val="0"/>
              <w:marBottom w:val="0"/>
              <w:divBdr>
                <w:top w:val="none" w:sz="0" w:space="0" w:color="auto"/>
                <w:left w:val="none" w:sz="0" w:space="0" w:color="auto"/>
                <w:bottom w:val="none" w:sz="0" w:space="0" w:color="auto"/>
                <w:right w:val="none" w:sz="0" w:space="0" w:color="auto"/>
              </w:divBdr>
            </w:div>
            <w:div w:id="1075709177">
              <w:marLeft w:val="0"/>
              <w:marRight w:val="0"/>
              <w:marTop w:val="0"/>
              <w:marBottom w:val="0"/>
              <w:divBdr>
                <w:top w:val="none" w:sz="0" w:space="0" w:color="auto"/>
                <w:left w:val="none" w:sz="0" w:space="0" w:color="auto"/>
                <w:bottom w:val="none" w:sz="0" w:space="0" w:color="auto"/>
                <w:right w:val="none" w:sz="0" w:space="0" w:color="auto"/>
              </w:divBdr>
            </w:div>
            <w:div w:id="1156848018">
              <w:marLeft w:val="0"/>
              <w:marRight w:val="0"/>
              <w:marTop w:val="0"/>
              <w:marBottom w:val="0"/>
              <w:divBdr>
                <w:top w:val="none" w:sz="0" w:space="0" w:color="auto"/>
                <w:left w:val="none" w:sz="0" w:space="0" w:color="auto"/>
                <w:bottom w:val="none" w:sz="0" w:space="0" w:color="auto"/>
                <w:right w:val="none" w:sz="0" w:space="0" w:color="auto"/>
              </w:divBdr>
            </w:div>
            <w:div w:id="1160003251">
              <w:marLeft w:val="0"/>
              <w:marRight w:val="0"/>
              <w:marTop w:val="0"/>
              <w:marBottom w:val="0"/>
              <w:divBdr>
                <w:top w:val="none" w:sz="0" w:space="0" w:color="auto"/>
                <w:left w:val="none" w:sz="0" w:space="0" w:color="auto"/>
                <w:bottom w:val="none" w:sz="0" w:space="0" w:color="auto"/>
                <w:right w:val="none" w:sz="0" w:space="0" w:color="auto"/>
              </w:divBdr>
            </w:div>
            <w:div w:id="1218124230">
              <w:marLeft w:val="0"/>
              <w:marRight w:val="0"/>
              <w:marTop w:val="0"/>
              <w:marBottom w:val="0"/>
              <w:divBdr>
                <w:top w:val="none" w:sz="0" w:space="0" w:color="auto"/>
                <w:left w:val="none" w:sz="0" w:space="0" w:color="auto"/>
                <w:bottom w:val="none" w:sz="0" w:space="0" w:color="auto"/>
                <w:right w:val="none" w:sz="0" w:space="0" w:color="auto"/>
              </w:divBdr>
            </w:div>
            <w:div w:id="1369260297">
              <w:marLeft w:val="0"/>
              <w:marRight w:val="0"/>
              <w:marTop w:val="0"/>
              <w:marBottom w:val="0"/>
              <w:divBdr>
                <w:top w:val="none" w:sz="0" w:space="0" w:color="auto"/>
                <w:left w:val="none" w:sz="0" w:space="0" w:color="auto"/>
                <w:bottom w:val="none" w:sz="0" w:space="0" w:color="auto"/>
                <w:right w:val="none" w:sz="0" w:space="0" w:color="auto"/>
              </w:divBdr>
            </w:div>
            <w:div w:id="1667704541">
              <w:marLeft w:val="0"/>
              <w:marRight w:val="0"/>
              <w:marTop w:val="0"/>
              <w:marBottom w:val="0"/>
              <w:divBdr>
                <w:top w:val="none" w:sz="0" w:space="0" w:color="auto"/>
                <w:left w:val="none" w:sz="0" w:space="0" w:color="auto"/>
                <w:bottom w:val="none" w:sz="0" w:space="0" w:color="auto"/>
                <w:right w:val="none" w:sz="0" w:space="0" w:color="auto"/>
              </w:divBdr>
            </w:div>
            <w:div w:id="1669821023">
              <w:marLeft w:val="0"/>
              <w:marRight w:val="0"/>
              <w:marTop w:val="0"/>
              <w:marBottom w:val="0"/>
              <w:divBdr>
                <w:top w:val="none" w:sz="0" w:space="0" w:color="auto"/>
                <w:left w:val="none" w:sz="0" w:space="0" w:color="auto"/>
                <w:bottom w:val="none" w:sz="0" w:space="0" w:color="auto"/>
                <w:right w:val="none" w:sz="0" w:space="0" w:color="auto"/>
              </w:divBdr>
            </w:div>
            <w:div w:id="1682318889">
              <w:marLeft w:val="0"/>
              <w:marRight w:val="0"/>
              <w:marTop w:val="0"/>
              <w:marBottom w:val="0"/>
              <w:divBdr>
                <w:top w:val="none" w:sz="0" w:space="0" w:color="auto"/>
                <w:left w:val="none" w:sz="0" w:space="0" w:color="auto"/>
                <w:bottom w:val="none" w:sz="0" w:space="0" w:color="auto"/>
                <w:right w:val="none" w:sz="0" w:space="0" w:color="auto"/>
              </w:divBdr>
            </w:div>
            <w:div w:id="1804692800">
              <w:marLeft w:val="0"/>
              <w:marRight w:val="0"/>
              <w:marTop w:val="0"/>
              <w:marBottom w:val="0"/>
              <w:divBdr>
                <w:top w:val="none" w:sz="0" w:space="0" w:color="auto"/>
                <w:left w:val="none" w:sz="0" w:space="0" w:color="auto"/>
                <w:bottom w:val="none" w:sz="0" w:space="0" w:color="auto"/>
                <w:right w:val="none" w:sz="0" w:space="0" w:color="auto"/>
              </w:divBdr>
            </w:div>
            <w:div w:id="1995336782">
              <w:marLeft w:val="0"/>
              <w:marRight w:val="0"/>
              <w:marTop w:val="0"/>
              <w:marBottom w:val="0"/>
              <w:divBdr>
                <w:top w:val="none" w:sz="0" w:space="0" w:color="auto"/>
                <w:left w:val="none" w:sz="0" w:space="0" w:color="auto"/>
                <w:bottom w:val="none" w:sz="0" w:space="0" w:color="auto"/>
                <w:right w:val="none" w:sz="0" w:space="0" w:color="auto"/>
              </w:divBdr>
            </w:div>
            <w:div w:id="2000646272">
              <w:marLeft w:val="0"/>
              <w:marRight w:val="0"/>
              <w:marTop w:val="0"/>
              <w:marBottom w:val="0"/>
              <w:divBdr>
                <w:top w:val="none" w:sz="0" w:space="0" w:color="auto"/>
                <w:left w:val="none" w:sz="0" w:space="0" w:color="auto"/>
                <w:bottom w:val="none" w:sz="0" w:space="0" w:color="auto"/>
                <w:right w:val="none" w:sz="0" w:space="0" w:color="auto"/>
              </w:divBdr>
            </w:div>
          </w:divsChild>
        </w:div>
        <w:div w:id="508564223">
          <w:marLeft w:val="0"/>
          <w:marRight w:val="0"/>
          <w:marTop w:val="0"/>
          <w:marBottom w:val="0"/>
          <w:divBdr>
            <w:top w:val="none" w:sz="0" w:space="0" w:color="auto"/>
            <w:left w:val="none" w:sz="0" w:space="0" w:color="auto"/>
            <w:bottom w:val="none" w:sz="0" w:space="0" w:color="auto"/>
            <w:right w:val="none" w:sz="0" w:space="0" w:color="auto"/>
          </w:divBdr>
        </w:div>
        <w:div w:id="664086194">
          <w:marLeft w:val="0"/>
          <w:marRight w:val="0"/>
          <w:marTop w:val="0"/>
          <w:marBottom w:val="0"/>
          <w:divBdr>
            <w:top w:val="none" w:sz="0" w:space="0" w:color="auto"/>
            <w:left w:val="none" w:sz="0" w:space="0" w:color="auto"/>
            <w:bottom w:val="none" w:sz="0" w:space="0" w:color="auto"/>
            <w:right w:val="none" w:sz="0" w:space="0" w:color="auto"/>
          </w:divBdr>
        </w:div>
        <w:div w:id="697508831">
          <w:marLeft w:val="0"/>
          <w:marRight w:val="0"/>
          <w:marTop w:val="0"/>
          <w:marBottom w:val="0"/>
          <w:divBdr>
            <w:top w:val="none" w:sz="0" w:space="0" w:color="auto"/>
            <w:left w:val="none" w:sz="0" w:space="0" w:color="auto"/>
            <w:bottom w:val="none" w:sz="0" w:space="0" w:color="auto"/>
            <w:right w:val="none" w:sz="0" w:space="0" w:color="auto"/>
          </w:divBdr>
          <w:divsChild>
            <w:div w:id="175921066">
              <w:marLeft w:val="0"/>
              <w:marRight w:val="0"/>
              <w:marTop w:val="0"/>
              <w:marBottom w:val="0"/>
              <w:divBdr>
                <w:top w:val="none" w:sz="0" w:space="0" w:color="auto"/>
                <w:left w:val="none" w:sz="0" w:space="0" w:color="auto"/>
                <w:bottom w:val="none" w:sz="0" w:space="0" w:color="auto"/>
                <w:right w:val="none" w:sz="0" w:space="0" w:color="auto"/>
              </w:divBdr>
            </w:div>
            <w:div w:id="217669430">
              <w:marLeft w:val="0"/>
              <w:marRight w:val="0"/>
              <w:marTop w:val="0"/>
              <w:marBottom w:val="0"/>
              <w:divBdr>
                <w:top w:val="none" w:sz="0" w:space="0" w:color="auto"/>
                <w:left w:val="none" w:sz="0" w:space="0" w:color="auto"/>
                <w:bottom w:val="none" w:sz="0" w:space="0" w:color="auto"/>
                <w:right w:val="none" w:sz="0" w:space="0" w:color="auto"/>
              </w:divBdr>
            </w:div>
            <w:div w:id="223877803">
              <w:marLeft w:val="0"/>
              <w:marRight w:val="0"/>
              <w:marTop w:val="0"/>
              <w:marBottom w:val="0"/>
              <w:divBdr>
                <w:top w:val="none" w:sz="0" w:space="0" w:color="auto"/>
                <w:left w:val="none" w:sz="0" w:space="0" w:color="auto"/>
                <w:bottom w:val="none" w:sz="0" w:space="0" w:color="auto"/>
                <w:right w:val="none" w:sz="0" w:space="0" w:color="auto"/>
              </w:divBdr>
            </w:div>
            <w:div w:id="247155225">
              <w:marLeft w:val="0"/>
              <w:marRight w:val="0"/>
              <w:marTop w:val="0"/>
              <w:marBottom w:val="0"/>
              <w:divBdr>
                <w:top w:val="none" w:sz="0" w:space="0" w:color="auto"/>
                <w:left w:val="none" w:sz="0" w:space="0" w:color="auto"/>
                <w:bottom w:val="none" w:sz="0" w:space="0" w:color="auto"/>
                <w:right w:val="none" w:sz="0" w:space="0" w:color="auto"/>
              </w:divBdr>
            </w:div>
            <w:div w:id="289171927">
              <w:marLeft w:val="0"/>
              <w:marRight w:val="0"/>
              <w:marTop w:val="0"/>
              <w:marBottom w:val="0"/>
              <w:divBdr>
                <w:top w:val="none" w:sz="0" w:space="0" w:color="auto"/>
                <w:left w:val="none" w:sz="0" w:space="0" w:color="auto"/>
                <w:bottom w:val="none" w:sz="0" w:space="0" w:color="auto"/>
                <w:right w:val="none" w:sz="0" w:space="0" w:color="auto"/>
              </w:divBdr>
            </w:div>
            <w:div w:id="346056062">
              <w:marLeft w:val="0"/>
              <w:marRight w:val="0"/>
              <w:marTop w:val="0"/>
              <w:marBottom w:val="0"/>
              <w:divBdr>
                <w:top w:val="none" w:sz="0" w:space="0" w:color="auto"/>
                <w:left w:val="none" w:sz="0" w:space="0" w:color="auto"/>
                <w:bottom w:val="none" w:sz="0" w:space="0" w:color="auto"/>
                <w:right w:val="none" w:sz="0" w:space="0" w:color="auto"/>
              </w:divBdr>
            </w:div>
            <w:div w:id="415171593">
              <w:marLeft w:val="0"/>
              <w:marRight w:val="0"/>
              <w:marTop w:val="0"/>
              <w:marBottom w:val="0"/>
              <w:divBdr>
                <w:top w:val="none" w:sz="0" w:space="0" w:color="auto"/>
                <w:left w:val="none" w:sz="0" w:space="0" w:color="auto"/>
                <w:bottom w:val="none" w:sz="0" w:space="0" w:color="auto"/>
                <w:right w:val="none" w:sz="0" w:space="0" w:color="auto"/>
              </w:divBdr>
            </w:div>
            <w:div w:id="436218612">
              <w:marLeft w:val="0"/>
              <w:marRight w:val="0"/>
              <w:marTop w:val="0"/>
              <w:marBottom w:val="0"/>
              <w:divBdr>
                <w:top w:val="none" w:sz="0" w:space="0" w:color="auto"/>
                <w:left w:val="none" w:sz="0" w:space="0" w:color="auto"/>
                <w:bottom w:val="none" w:sz="0" w:space="0" w:color="auto"/>
                <w:right w:val="none" w:sz="0" w:space="0" w:color="auto"/>
              </w:divBdr>
            </w:div>
            <w:div w:id="886331323">
              <w:marLeft w:val="0"/>
              <w:marRight w:val="0"/>
              <w:marTop w:val="0"/>
              <w:marBottom w:val="0"/>
              <w:divBdr>
                <w:top w:val="none" w:sz="0" w:space="0" w:color="auto"/>
                <w:left w:val="none" w:sz="0" w:space="0" w:color="auto"/>
                <w:bottom w:val="none" w:sz="0" w:space="0" w:color="auto"/>
                <w:right w:val="none" w:sz="0" w:space="0" w:color="auto"/>
              </w:divBdr>
            </w:div>
            <w:div w:id="1037388248">
              <w:marLeft w:val="0"/>
              <w:marRight w:val="0"/>
              <w:marTop w:val="0"/>
              <w:marBottom w:val="0"/>
              <w:divBdr>
                <w:top w:val="none" w:sz="0" w:space="0" w:color="auto"/>
                <w:left w:val="none" w:sz="0" w:space="0" w:color="auto"/>
                <w:bottom w:val="none" w:sz="0" w:space="0" w:color="auto"/>
                <w:right w:val="none" w:sz="0" w:space="0" w:color="auto"/>
              </w:divBdr>
            </w:div>
            <w:div w:id="1065372120">
              <w:marLeft w:val="0"/>
              <w:marRight w:val="0"/>
              <w:marTop w:val="0"/>
              <w:marBottom w:val="0"/>
              <w:divBdr>
                <w:top w:val="none" w:sz="0" w:space="0" w:color="auto"/>
                <w:left w:val="none" w:sz="0" w:space="0" w:color="auto"/>
                <w:bottom w:val="none" w:sz="0" w:space="0" w:color="auto"/>
                <w:right w:val="none" w:sz="0" w:space="0" w:color="auto"/>
              </w:divBdr>
            </w:div>
            <w:div w:id="1104888108">
              <w:marLeft w:val="0"/>
              <w:marRight w:val="0"/>
              <w:marTop w:val="0"/>
              <w:marBottom w:val="0"/>
              <w:divBdr>
                <w:top w:val="none" w:sz="0" w:space="0" w:color="auto"/>
                <w:left w:val="none" w:sz="0" w:space="0" w:color="auto"/>
                <w:bottom w:val="none" w:sz="0" w:space="0" w:color="auto"/>
                <w:right w:val="none" w:sz="0" w:space="0" w:color="auto"/>
              </w:divBdr>
            </w:div>
            <w:div w:id="1317294722">
              <w:marLeft w:val="0"/>
              <w:marRight w:val="0"/>
              <w:marTop w:val="0"/>
              <w:marBottom w:val="0"/>
              <w:divBdr>
                <w:top w:val="none" w:sz="0" w:space="0" w:color="auto"/>
                <w:left w:val="none" w:sz="0" w:space="0" w:color="auto"/>
                <w:bottom w:val="none" w:sz="0" w:space="0" w:color="auto"/>
                <w:right w:val="none" w:sz="0" w:space="0" w:color="auto"/>
              </w:divBdr>
            </w:div>
            <w:div w:id="1408724039">
              <w:marLeft w:val="0"/>
              <w:marRight w:val="0"/>
              <w:marTop w:val="0"/>
              <w:marBottom w:val="0"/>
              <w:divBdr>
                <w:top w:val="none" w:sz="0" w:space="0" w:color="auto"/>
                <w:left w:val="none" w:sz="0" w:space="0" w:color="auto"/>
                <w:bottom w:val="none" w:sz="0" w:space="0" w:color="auto"/>
                <w:right w:val="none" w:sz="0" w:space="0" w:color="auto"/>
              </w:divBdr>
            </w:div>
            <w:div w:id="1597207869">
              <w:marLeft w:val="0"/>
              <w:marRight w:val="0"/>
              <w:marTop w:val="0"/>
              <w:marBottom w:val="0"/>
              <w:divBdr>
                <w:top w:val="none" w:sz="0" w:space="0" w:color="auto"/>
                <w:left w:val="none" w:sz="0" w:space="0" w:color="auto"/>
                <w:bottom w:val="none" w:sz="0" w:space="0" w:color="auto"/>
                <w:right w:val="none" w:sz="0" w:space="0" w:color="auto"/>
              </w:divBdr>
            </w:div>
            <w:div w:id="1833908562">
              <w:marLeft w:val="0"/>
              <w:marRight w:val="0"/>
              <w:marTop w:val="0"/>
              <w:marBottom w:val="0"/>
              <w:divBdr>
                <w:top w:val="none" w:sz="0" w:space="0" w:color="auto"/>
                <w:left w:val="none" w:sz="0" w:space="0" w:color="auto"/>
                <w:bottom w:val="none" w:sz="0" w:space="0" w:color="auto"/>
                <w:right w:val="none" w:sz="0" w:space="0" w:color="auto"/>
              </w:divBdr>
            </w:div>
            <w:div w:id="1947425317">
              <w:marLeft w:val="0"/>
              <w:marRight w:val="0"/>
              <w:marTop w:val="0"/>
              <w:marBottom w:val="0"/>
              <w:divBdr>
                <w:top w:val="none" w:sz="0" w:space="0" w:color="auto"/>
                <w:left w:val="none" w:sz="0" w:space="0" w:color="auto"/>
                <w:bottom w:val="none" w:sz="0" w:space="0" w:color="auto"/>
                <w:right w:val="none" w:sz="0" w:space="0" w:color="auto"/>
              </w:divBdr>
            </w:div>
            <w:div w:id="1970622579">
              <w:marLeft w:val="0"/>
              <w:marRight w:val="0"/>
              <w:marTop w:val="0"/>
              <w:marBottom w:val="0"/>
              <w:divBdr>
                <w:top w:val="none" w:sz="0" w:space="0" w:color="auto"/>
                <w:left w:val="none" w:sz="0" w:space="0" w:color="auto"/>
                <w:bottom w:val="none" w:sz="0" w:space="0" w:color="auto"/>
                <w:right w:val="none" w:sz="0" w:space="0" w:color="auto"/>
              </w:divBdr>
            </w:div>
            <w:div w:id="2072576534">
              <w:marLeft w:val="0"/>
              <w:marRight w:val="0"/>
              <w:marTop w:val="0"/>
              <w:marBottom w:val="0"/>
              <w:divBdr>
                <w:top w:val="none" w:sz="0" w:space="0" w:color="auto"/>
                <w:left w:val="none" w:sz="0" w:space="0" w:color="auto"/>
                <w:bottom w:val="none" w:sz="0" w:space="0" w:color="auto"/>
                <w:right w:val="none" w:sz="0" w:space="0" w:color="auto"/>
              </w:divBdr>
            </w:div>
            <w:div w:id="2107340514">
              <w:marLeft w:val="0"/>
              <w:marRight w:val="0"/>
              <w:marTop w:val="0"/>
              <w:marBottom w:val="0"/>
              <w:divBdr>
                <w:top w:val="none" w:sz="0" w:space="0" w:color="auto"/>
                <w:left w:val="none" w:sz="0" w:space="0" w:color="auto"/>
                <w:bottom w:val="none" w:sz="0" w:space="0" w:color="auto"/>
                <w:right w:val="none" w:sz="0" w:space="0" w:color="auto"/>
              </w:divBdr>
            </w:div>
          </w:divsChild>
        </w:div>
        <w:div w:id="1172988008">
          <w:marLeft w:val="0"/>
          <w:marRight w:val="0"/>
          <w:marTop w:val="0"/>
          <w:marBottom w:val="0"/>
          <w:divBdr>
            <w:top w:val="none" w:sz="0" w:space="0" w:color="auto"/>
            <w:left w:val="none" w:sz="0" w:space="0" w:color="auto"/>
            <w:bottom w:val="none" w:sz="0" w:space="0" w:color="auto"/>
            <w:right w:val="none" w:sz="0" w:space="0" w:color="auto"/>
          </w:divBdr>
        </w:div>
        <w:div w:id="1248736547">
          <w:marLeft w:val="0"/>
          <w:marRight w:val="0"/>
          <w:marTop w:val="0"/>
          <w:marBottom w:val="0"/>
          <w:divBdr>
            <w:top w:val="none" w:sz="0" w:space="0" w:color="auto"/>
            <w:left w:val="none" w:sz="0" w:space="0" w:color="auto"/>
            <w:bottom w:val="none" w:sz="0" w:space="0" w:color="auto"/>
            <w:right w:val="none" w:sz="0" w:space="0" w:color="auto"/>
          </w:divBdr>
          <w:divsChild>
            <w:div w:id="14309683">
              <w:marLeft w:val="0"/>
              <w:marRight w:val="0"/>
              <w:marTop w:val="0"/>
              <w:marBottom w:val="0"/>
              <w:divBdr>
                <w:top w:val="none" w:sz="0" w:space="0" w:color="auto"/>
                <w:left w:val="none" w:sz="0" w:space="0" w:color="auto"/>
                <w:bottom w:val="none" w:sz="0" w:space="0" w:color="auto"/>
                <w:right w:val="none" w:sz="0" w:space="0" w:color="auto"/>
              </w:divBdr>
            </w:div>
            <w:div w:id="27220028">
              <w:marLeft w:val="0"/>
              <w:marRight w:val="0"/>
              <w:marTop w:val="0"/>
              <w:marBottom w:val="0"/>
              <w:divBdr>
                <w:top w:val="none" w:sz="0" w:space="0" w:color="auto"/>
                <w:left w:val="none" w:sz="0" w:space="0" w:color="auto"/>
                <w:bottom w:val="none" w:sz="0" w:space="0" w:color="auto"/>
                <w:right w:val="none" w:sz="0" w:space="0" w:color="auto"/>
              </w:divBdr>
            </w:div>
            <w:div w:id="182940136">
              <w:marLeft w:val="0"/>
              <w:marRight w:val="0"/>
              <w:marTop w:val="0"/>
              <w:marBottom w:val="0"/>
              <w:divBdr>
                <w:top w:val="none" w:sz="0" w:space="0" w:color="auto"/>
                <w:left w:val="none" w:sz="0" w:space="0" w:color="auto"/>
                <w:bottom w:val="none" w:sz="0" w:space="0" w:color="auto"/>
                <w:right w:val="none" w:sz="0" w:space="0" w:color="auto"/>
              </w:divBdr>
            </w:div>
            <w:div w:id="208492855">
              <w:marLeft w:val="0"/>
              <w:marRight w:val="0"/>
              <w:marTop w:val="0"/>
              <w:marBottom w:val="0"/>
              <w:divBdr>
                <w:top w:val="none" w:sz="0" w:space="0" w:color="auto"/>
                <w:left w:val="none" w:sz="0" w:space="0" w:color="auto"/>
                <w:bottom w:val="none" w:sz="0" w:space="0" w:color="auto"/>
                <w:right w:val="none" w:sz="0" w:space="0" w:color="auto"/>
              </w:divBdr>
            </w:div>
            <w:div w:id="337512001">
              <w:marLeft w:val="0"/>
              <w:marRight w:val="0"/>
              <w:marTop w:val="0"/>
              <w:marBottom w:val="0"/>
              <w:divBdr>
                <w:top w:val="none" w:sz="0" w:space="0" w:color="auto"/>
                <w:left w:val="none" w:sz="0" w:space="0" w:color="auto"/>
                <w:bottom w:val="none" w:sz="0" w:space="0" w:color="auto"/>
                <w:right w:val="none" w:sz="0" w:space="0" w:color="auto"/>
              </w:divBdr>
            </w:div>
            <w:div w:id="354814312">
              <w:marLeft w:val="0"/>
              <w:marRight w:val="0"/>
              <w:marTop w:val="0"/>
              <w:marBottom w:val="0"/>
              <w:divBdr>
                <w:top w:val="none" w:sz="0" w:space="0" w:color="auto"/>
                <w:left w:val="none" w:sz="0" w:space="0" w:color="auto"/>
                <w:bottom w:val="none" w:sz="0" w:space="0" w:color="auto"/>
                <w:right w:val="none" w:sz="0" w:space="0" w:color="auto"/>
              </w:divBdr>
            </w:div>
            <w:div w:id="359356136">
              <w:marLeft w:val="0"/>
              <w:marRight w:val="0"/>
              <w:marTop w:val="0"/>
              <w:marBottom w:val="0"/>
              <w:divBdr>
                <w:top w:val="none" w:sz="0" w:space="0" w:color="auto"/>
                <w:left w:val="none" w:sz="0" w:space="0" w:color="auto"/>
                <w:bottom w:val="none" w:sz="0" w:space="0" w:color="auto"/>
                <w:right w:val="none" w:sz="0" w:space="0" w:color="auto"/>
              </w:divBdr>
            </w:div>
            <w:div w:id="440030942">
              <w:marLeft w:val="0"/>
              <w:marRight w:val="0"/>
              <w:marTop w:val="0"/>
              <w:marBottom w:val="0"/>
              <w:divBdr>
                <w:top w:val="none" w:sz="0" w:space="0" w:color="auto"/>
                <w:left w:val="none" w:sz="0" w:space="0" w:color="auto"/>
                <w:bottom w:val="none" w:sz="0" w:space="0" w:color="auto"/>
                <w:right w:val="none" w:sz="0" w:space="0" w:color="auto"/>
              </w:divBdr>
            </w:div>
            <w:div w:id="442574710">
              <w:marLeft w:val="0"/>
              <w:marRight w:val="0"/>
              <w:marTop w:val="0"/>
              <w:marBottom w:val="0"/>
              <w:divBdr>
                <w:top w:val="none" w:sz="0" w:space="0" w:color="auto"/>
                <w:left w:val="none" w:sz="0" w:space="0" w:color="auto"/>
                <w:bottom w:val="none" w:sz="0" w:space="0" w:color="auto"/>
                <w:right w:val="none" w:sz="0" w:space="0" w:color="auto"/>
              </w:divBdr>
            </w:div>
            <w:div w:id="528494235">
              <w:marLeft w:val="0"/>
              <w:marRight w:val="0"/>
              <w:marTop w:val="0"/>
              <w:marBottom w:val="0"/>
              <w:divBdr>
                <w:top w:val="none" w:sz="0" w:space="0" w:color="auto"/>
                <w:left w:val="none" w:sz="0" w:space="0" w:color="auto"/>
                <w:bottom w:val="none" w:sz="0" w:space="0" w:color="auto"/>
                <w:right w:val="none" w:sz="0" w:space="0" w:color="auto"/>
              </w:divBdr>
            </w:div>
            <w:div w:id="654340745">
              <w:marLeft w:val="0"/>
              <w:marRight w:val="0"/>
              <w:marTop w:val="0"/>
              <w:marBottom w:val="0"/>
              <w:divBdr>
                <w:top w:val="none" w:sz="0" w:space="0" w:color="auto"/>
                <w:left w:val="none" w:sz="0" w:space="0" w:color="auto"/>
                <w:bottom w:val="none" w:sz="0" w:space="0" w:color="auto"/>
                <w:right w:val="none" w:sz="0" w:space="0" w:color="auto"/>
              </w:divBdr>
            </w:div>
            <w:div w:id="654530630">
              <w:marLeft w:val="0"/>
              <w:marRight w:val="0"/>
              <w:marTop w:val="0"/>
              <w:marBottom w:val="0"/>
              <w:divBdr>
                <w:top w:val="none" w:sz="0" w:space="0" w:color="auto"/>
                <w:left w:val="none" w:sz="0" w:space="0" w:color="auto"/>
                <w:bottom w:val="none" w:sz="0" w:space="0" w:color="auto"/>
                <w:right w:val="none" w:sz="0" w:space="0" w:color="auto"/>
              </w:divBdr>
            </w:div>
            <w:div w:id="910195332">
              <w:marLeft w:val="0"/>
              <w:marRight w:val="0"/>
              <w:marTop w:val="0"/>
              <w:marBottom w:val="0"/>
              <w:divBdr>
                <w:top w:val="none" w:sz="0" w:space="0" w:color="auto"/>
                <w:left w:val="none" w:sz="0" w:space="0" w:color="auto"/>
                <w:bottom w:val="none" w:sz="0" w:space="0" w:color="auto"/>
                <w:right w:val="none" w:sz="0" w:space="0" w:color="auto"/>
              </w:divBdr>
            </w:div>
            <w:div w:id="1055355470">
              <w:marLeft w:val="0"/>
              <w:marRight w:val="0"/>
              <w:marTop w:val="0"/>
              <w:marBottom w:val="0"/>
              <w:divBdr>
                <w:top w:val="none" w:sz="0" w:space="0" w:color="auto"/>
                <w:left w:val="none" w:sz="0" w:space="0" w:color="auto"/>
                <w:bottom w:val="none" w:sz="0" w:space="0" w:color="auto"/>
                <w:right w:val="none" w:sz="0" w:space="0" w:color="auto"/>
              </w:divBdr>
            </w:div>
            <w:div w:id="1061632524">
              <w:marLeft w:val="0"/>
              <w:marRight w:val="0"/>
              <w:marTop w:val="0"/>
              <w:marBottom w:val="0"/>
              <w:divBdr>
                <w:top w:val="none" w:sz="0" w:space="0" w:color="auto"/>
                <w:left w:val="none" w:sz="0" w:space="0" w:color="auto"/>
                <w:bottom w:val="none" w:sz="0" w:space="0" w:color="auto"/>
                <w:right w:val="none" w:sz="0" w:space="0" w:color="auto"/>
              </w:divBdr>
            </w:div>
            <w:div w:id="1630088155">
              <w:marLeft w:val="0"/>
              <w:marRight w:val="0"/>
              <w:marTop w:val="0"/>
              <w:marBottom w:val="0"/>
              <w:divBdr>
                <w:top w:val="none" w:sz="0" w:space="0" w:color="auto"/>
                <w:left w:val="none" w:sz="0" w:space="0" w:color="auto"/>
                <w:bottom w:val="none" w:sz="0" w:space="0" w:color="auto"/>
                <w:right w:val="none" w:sz="0" w:space="0" w:color="auto"/>
              </w:divBdr>
            </w:div>
            <w:div w:id="1655139619">
              <w:marLeft w:val="0"/>
              <w:marRight w:val="0"/>
              <w:marTop w:val="0"/>
              <w:marBottom w:val="0"/>
              <w:divBdr>
                <w:top w:val="none" w:sz="0" w:space="0" w:color="auto"/>
                <w:left w:val="none" w:sz="0" w:space="0" w:color="auto"/>
                <w:bottom w:val="none" w:sz="0" w:space="0" w:color="auto"/>
                <w:right w:val="none" w:sz="0" w:space="0" w:color="auto"/>
              </w:divBdr>
            </w:div>
            <w:div w:id="1660380832">
              <w:marLeft w:val="0"/>
              <w:marRight w:val="0"/>
              <w:marTop w:val="0"/>
              <w:marBottom w:val="0"/>
              <w:divBdr>
                <w:top w:val="none" w:sz="0" w:space="0" w:color="auto"/>
                <w:left w:val="none" w:sz="0" w:space="0" w:color="auto"/>
                <w:bottom w:val="none" w:sz="0" w:space="0" w:color="auto"/>
                <w:right w:val="none" w:sz="0" w:space="0" w:color="auto"/>
              </w:divBdr>
            </w:div>
            <w:div w:id="1842770184">
              <w:marLeft w:val="0"/>
              <w:marRight w:val="0"/>
              <w:marTop w:val="0"/>
              <w:marBottom w:val="0"/>
              <w:divBdr>
                <w:top w:val="none" w:sz="0" w:space="0" w:color="auto"/>
                <w:left w:val="none" w:sz="0" w:space="0" w:color="auto"/>
                <w:bottom w:val="none" w:sz="0" w:space="0" w:color="auto"/>
                <w:right w:val="none" w:sz="0" w:space="0" w:color="auto"/>
              </w:divBdr>
            </w:div>
            <w:div w:id="2144418190">
              <w:marLeft w:val="0"/>
              <w:marRight w:val="0"/>
              <w:marTop w:val="0"/>
              <w:marBottom w:val="0"/>
              <w:divBdr>
                <w:top w:val="none" w:sz="0" w:space="0" w:color="auto"/>
                <w:left w:val="none" w:sz="0" w:space="0" w:color="auto"/>
                <w:bottom w:val="none" w:sz="0" w:space="0" w:color="auto"/>
                <w:right w:val="none" w:sz="0" w:space="0" w:color="auto"/>
              </w:divBdr>
            </w:div>
          </w:divsChild>
        </w:div>
        <w:div w:id="1314066751">
          <w:marLeft w:val="0"/>
          <w:marRight w:val="0"/>
          <w:marTop w:val="0"/>
          <w:marBottom w:val="0"/>
          <w:divBdr>
            <w:top w:val="none" w:sz="0" w:space="0" w:color="auto"/>
            <w:left w:val="none" w:sz="0" w:space="0" w:color="auto"/>
            <w:bottom w:val="none" w:sz="0" w:space="0" w:color="auto"/>
            <w:right w:val="none" w:sz="0" w:space="0" w:color="auto"/>
          </w:divBdr>
        </w:div>
        <w:div w:id="1440644797">
          <w:marLeft w:val="0"/>
          <w:marRight w:val="0"/>
          <w:marTop w:val="0"/>
          <w:marBottom w:val="0"/>
          <w:divBdr>
            <w:top w:val="none" w:sz="0" w:space="0" w:color="auto"/>
            <w:left w:val="none" w:sz="0" w:space="0" w:color="auto"/>
            <w:bottom w:val="none" w:sz="0" w:space="0" w:color="auto"/>
            <w:right w:val="none" w:sz="0" w:space="0" w:color="auto"/>
          </w:divBdr>
          <w:divsChild>
            <w:div w:id="128985880">
              <w:marLeft w:val="0"/>
              <w:marRight w:val="0"/>
              <w:marTop w:val="0"/>
              <w:marBottom w:val="0"/>
              <w:divBdr>
                <w:top w:val="none" w:sz="0" w:space="0" w:color="auto"/>
                <w:left w:val="none" w:sz="0" w:space="0" w:color="auto"/>
                <w:bottom w:val="none" w:sz="0" w:space="0" w:color="auto"/>
                <w:right w:val="none" w:sz="0" w:space="0" w:color="auto"/>
              </w:divBdr>
            </w:div>
            <w:div w:id="295575690">
              <w:marLeft w:val="0"/>
              <w:marRight w:val="0"/>
              <w:marTop w:val="0"/>
              <w:marBottom w:val="0"/>
              <w:divBdr>
                <w:top w:val="none" w:sz="0" w:space="0" w:color="auto"/>
                <w:left w:val="none" w:sz="0" w:space="0" w:color="auto"/>
                <w:bottom w:val="none" w:sz="0" w:space="0" w:color="auto"/>
                <w:right w:val="none" w:sz="0" w:space="0" w:color="auto"/>
              </w:divBdr>
            </w:div>
            <w:div w:id="303777351">
              <w:marLeft w:val="0"/>
              <w:marRight w:val="0"/>
              <w:marTop w:val="0"/>
              <w:marBottom w:val="0"/>
              <w:divBdr>
                <w:top w:val="none" w:sz="0" w:space="0" w:color="auto"/>
                <w:left w:val="none" w:sz="0" w:space="0" w:color="auto"/>
                <w:bottom w:val="none" w:sz="0" w:space="0" w:color="auto"/>
                <w:right w:val="none" w:sz="0" w:space="0" w:color="auto"/>
              </w:divBdr>
            </w:div>
            <w:div w:id="593974296">
              <w:marLeft w:val="0"/>
              <w:marRight w:val="0"/>
              <w:marTop w:val="0"/>
              <w:marBottom w:val="0"/>
              <w:divBdr>
                <w:top w:val="none" w:sz="0" w:space="0" w:color="auto"/>
                <w:left w:val="none" w:sz="0" w:space="0" w:color="auto"/>
                <w:bottom w:val="none" w:sz="0" w:space="0" w:color="auto"/>
                <w:right w:val="none" w:sz="0" w:space="0" w:color="auto"/>
              </w:divBdr>
            </w:div>
            <w:div w:id="697857015">
              <w:marLeft w:val="0"/>
              <w:marRight w:val="0"/>
              <w:marTop w:val="0"/>
              <w:marBottom w:val="0"/>
              <w:divBdr>
                <w:top w:val="none" w:sz="0" w:space="0" w:color="auto"/>
                <w:left w:val="none" w:sz="0" w:space="0" w:color="auto"/>
                <w:bottom w:val="none" w:sz="0" w:space="0" w:color="auto"/>
                <w:right w:val="none" w:sz="0" w:space="0" w:color="auto"/>
              </w:divBdr>
            </w:div>
            <w:div w:id="747069511">
              <w:marLeft w:val="0"/>
              <w:marRight w:val="0"/>
              <w:marTop w:val="0"/>
              <w:marBottom w:val="0"/>
              <w:divBdr>
                <w:top w:val="none" w:sz="0" w:space="0" w:color="auto"/>
                <w:left w:val="none" w:sz="0" w:space="0" w:color="auto"/>
                <w:bottom w:val="none" w:sz="0" w:space="0" w:color="auto"/>
                <w:right w:val="none" w:sz="0" w:space="0" w:color="auto"/>
              </w:divBdr>
            </w:div>
            <w:div w:id="868494179">
              <w:marLeft w:val="0"/>
              <w:marRight w:val="0"/>
              <w:marTop w:val="0"/>
              <w:marBottom w:val="0"/>
              <w:divBdr>
                <w:top w:val="none" w:sz="0" w:space="0" w:color="auto"/>
                <w:left w:val="none" w:sz="0" w:space="0" w:color="auto"/>
                <w:bottom w:val="none" w:sz="0" w:space="0" w:color="auto"/>
                <w:right w:val="none" w:sz="0" w:space="0" w:color="auto"/>
              </w:divBdr>
            </w:div>
            <w:div w:id="1090153195">
              <w:marLeft w:val="0"/>
              <w:marRight w:val="0"/>
              <w:marTop w:val="0"/>
              <w:marBottom w:val="0"/>
              <w:divBdr>
                <w:top w:val="none" w:sz="0" w:space="0" w:color="auto"/>
                <w:left w:val="none" w:sz="0" w:space="0" w:color="auto"/>
                <w:bottom w:val="none" w:sz="0" w:space="0" w:color="auto"/>
                <w:right w:val="none" w:sz="0" w:space="0" w:color="auto"/>
              </w:divBdr>
            </w:div>
            <w:div w:id="1099443696">
              <w:marLeft w:val="0"/>
              <w:marRight w:val="0"/>
              <w:marTop w:val="0"/>
              <w:marBottom w:val="0"/>
              <w:divBdr>
                <w:top w:val="none" w:sz="0" w:space="0" w:color="auto"/>
                <w:left w:val="none" w:sz="0" w:space="0" w:color="auto"/>
                <w:bottom w:val="none" w:sz="0" w:space="0" w:color="auto"/>
                <w:right w:val="none" w:sz="0" w:space="0" w:color="auto"/>
              </w:divBdr>
            </w:div>
            <w:div w:id="1112087579">
              <w:marLeft w:val="0"/>
              <w:marRight w:val="0"/>
              <w:marTop w:val="0"/>
              <w:marBottom w:val="0"/>
              <w:divBdr>
                <w:top w:val="none" w:sz="0" w:space="0" w:color="auto"/>
                <w:left w:val="none" w:sz="0" w:space="0" w:color="auto"/>
                <w:bottom w:val="none" w:sz="0" w:space="0" w:color="auto"/>
                <w:right w:val="none" w:sz="0" w:space="0" w:color="auto"/>
              </w:divBdr>
            </w:div>
            <w:div w:id="1196819052">
              <w:marLeft w:val="0"/>
              <w:marRight w:val="0"/>
              <w:marTop w:val="0"/>
              <w:marBottom w:val="0"/>
              <w:divBdr>
                <w:top w:val="none" w:sz="0" w:space="0" w:color="auto"/>
                <w:left w:val="none" w:sz="0" w:space="0" w:color="auto"/>
                <w:bottom w:val="none" w:sz="0" w:space="0" w:color="auto"/>
                <w:right w:val="none" w:sz="0" w:space="0" w:color="auto"/>
              </w:divBdr>
            </w:div>
            <w:div w:id="1377704207">
              <w:marLeft w:val="0"/>
              <w:marRight w:val="0"/>
              <w:marTop w:val="0"/>
              <w:marBottom w:val="0"/>
              <w:divBdr>
                <w:top w:val="none" w:sz="0" w:space="0" w:color="auto"/>
                <w:left w:val="none" w:sz="0" w:space="0" w:color="auto"/>
                <w:bottom w:val="none" w:sz="0" w:space="0" w:color="auto"/>
                <w:right w:val="none" w:sz="0" w:space="0" w:color="auto"/>
              </w:divBdr>
            </w:div>
            <w:div w:id="1651514476">
              <w:marLeft w:val="0"/>
              <w:marRight w:val="0"/>
              <w:marTop w:val="0"/>
              <w:marBottom w:val="0"/>
              <w:divBdr>
                <w:top w:val="none" w:sz="0" w:space="0" w:color="auto"/>
                <w:left w:val="none" w:sz="0" w:space="0" w:color="auto"/>
                <w:bottom w:val="none" w:sz="0" w:space="0" w:color="auto"/>
                <w:right w:val="none" w:sz="0" w:space="0" w:color="auto"/>
              </w:divBdr>
            </w:div>
            <w:div w:id="1743913611">
              <w:marLeft w:val="0"/>
              <w:marRight w:val="0"/>
              <w:marTop w:val="0"/>
              <w:marBottom w:val="0"/>
              <w:divBdr>
                <w:top w:val="none" w:sz="0" w:space="0" w:color="auto"/>
                <w:left w:val="none" w:sz="0" w:space="0" w:color="auto"/>
                <w:bottom w:val="none" w:sz="0" w:space="0" w:color="auto"/>
                <w:right w:val="none" w:sz="0" w:space="0" w:color="auto"/>
              </w:divBdr>
            </w:div>
            <w:div w:id="1781560182">
              <w:marLeft w:val="0"/>
              <w:marRight w:val="0"/>
              <w:marTop w:val="0"/>
              <w:marBottom w:val="0"/>
              <w:divBdr>
                <w:top w:val="none" w:sz="0" w:space="0" w:color="auto"/>
                <w:left w:val="none" w:sz="0" w:space="0" w:color="auto"/>
                <w:bottom w:val="none" w:sz="0" w:space="0" w:color="auto"/>
                <w:right w:val="none" w:sz="0" w:space="0" w:color="auto"/>
              </w:divBdr>
            </w:div>
            <w:div w:id="1804733974">
              <w:marLeft w:val="0"/>
              <w:marRight w:val="0"/>
              <w:marTop w:val="0"/>
              <w:marBottom w:val="0"/>
              <w:divBdr>
                <w:top w:val="none" w:sz="0" w:space="0" w:color="auto"/>
                <w:left w:val="none" w:sz="0" w:space="0" w:color="auto"/>
                <w:bottom w:val="none" w:sz="0" w:space="0" w:color="auto"/>
                <w:right w:val="none" w:sz="0" w:space="0" w:color="auto"/>
              </w:divBdr>
            </w:div>
            <w:div w:id="1829207462">
              <w:marLeft w:val="0"/>
              <w:marRight w:val="0"/>
              <w:marTop w:val="0"/>
              <w:marBottom w:val="0"/>
              <w:divBdr>
                <w:top w:val="none" w:sz="0" w:space="0" w:color="auto"/>
                <w:left w:val="none" w:sz="0" w:space="0" w:color="auto"/>
                <w:bottom w:val="none" w:sz="0" w:space="0" w:color="auto"/>
                <w:right w:val="none" w:sz="0" w:space="0" w:color="auto"/>
              </w:divBdr>
            </w:div>
            <w:div w:id="2006980513">
              <w:marLeft w:val="0"/>
              <w:marRight w:val="0"/>
              <w:marTop w:val="0"/>
              <w:marBottom w:val="0"/>
              <w:divBdr>
                <w:top w:val="none" w:sz="0" w:space="0" w:color="auto"/>
                <w:left w:val="none" w:sz="0" w:space="0" w:color="auto"/>
                <w:bottom w:val="none" w:sz="0" w:space="0" w:color="auto"/>
                <w:right w:val="none" w:sz="0" w:space="0" w:color="auto"/>
              </w:divBdr>
            </w:div>
            <w:div w:id="2034961209">
              <w:marLeft w:val="0"/>
              <w:marRight w:val="0"/>
              <w:marTop w:val="0"/>
              <w:marBottom w:val="0"/>
              <w:divBdr>
                <w:top w:val="none" w:sz="0" w:space="0" w:color="auto"/>
                <w:left w:val="none" w:sz="0" w:space="0" w:color="auto"/>
                <w:bottom w:val="none" w:sz="0" w:space="0" w:color="auto"/>
                <w:right w:val="none" w:sz="0" w:space="0" w:color="auto"/>
              </w:divBdr>
            </w:div>
            <w:div w:id="2109617307">
              <w:marLeft w:val="0"/>
              <w:marRight w:val="0"/>
              <w:marTop w:val="0"/>
              <w:marBottom w:val="0"/>
              <w:divBdr>
                <w:top w:val="none" w:sz="0" w:space="0" w:color="auto"/>
                <w:left w:val="none" w:sz="0" w:space="0" w:color="auto"/>
                <w:bottom w:val="none" w:sz="0" w:space="0" w:color="auto"/>
                <w:right w:val="none" w:sz="0" w:space="0" w:color="auto"/>
              </w:divBdr>
            </w:div>
          </w:divsChild>
        </w:div>
        <w:div w:id="1599294402">
          <w:marLeft w:val="0"/>
          <w:marRight w:val="0"/>
          <w:marTop w:val="0"/>
          <w:marBottom w:val="0"/>
          <w:divBdr>
            <w:top w:val="none" w:sz="0" w:space="0" w:color="auto"/>
            <w:left w:val="none" w:sz="0" w:space="0" w:color="auto"/>
            <w:bottom w:val="none" w:sz="0" w:space="0" w:color="auto"/>
            <w:right w:val="none" w:sz="0" w:space="0" w:color="auto"/>
          </w:divBdr>
          <w:divsChild>
            <w:div w:id="91096026">
              <w:marLeft w:val="0"/>
              <w:marRight w:val="0"/>
              <w:marTop w:val="0"/>
              <w:marBottom w:val="0"/>
              <w:divBdr>
                <w:top w:val="none" w:sz="0" w:space="0" w:color="auto"/>
                <w:left w:val="none" w:sz="0" w:space="0" w:color="auto"/>
                <w:bottom w:val="none" w:sz="0" w:space="0" w:color="auto"/>
                <w:right w:val="none" w:sz="0" w:space="0" w:color="auto"/>
              </w:divBdr>
            </w:div>
            <w:div w:id="102268252">
              <w:marLeft w:val="0"/>
              <w:marRight w:val="0"/>
              <w:marTop w:val="0"/>
              <w:marBottom w:val="0"/>
              <w:divBdr>
                <w:top w:val="none" w:sz="0" w:space="0" w:color="auto"/>
                <w:left w:val="none" w:sz="0" w:space="0" w:color="auto"/>
                <w:bottom w:val="none" w:sz="0" w:space="0" w:color="auto"/>
                <w:right w:val="none" w:sz="0" w:space="0" w:color="auto"/>
              </w:divBdr>
            </w:div>
            <w:div w:id="271788418">
              <w:marLeft w:val="0"/>
              <w:marRight w:val="0"/>
              <w:marTop w:val="0"/>
              <w:marBottom w:val="0"/>
              <w:divBdr>
                <w:top w:val="none" w:sz="0" w:space="0" w:color="auto"/>
                <w:left w:val="none" w:sz="0" w:space="0" w:color="auto"/>
                <w:bottom w:val="none" w:sz="0" w:space="0" w:color="auto"/>
                <w:right w:val="none" w:sz="0" w:space="0" w:color="auto"/>
              </w:divBdr>
            </w:div>
            <w:div w:id="279066941">
              <w:marLeft w:val="0"/>
              <w:marRight w:val="0"/>
              <w:marTop w:val="0"/>
              <w:marBottom w:val="0"/>
              <w:divBdr>
                <w:top w:val="none" w:sz="0" w:space="0" w:color="auto"/>
                <w:left w:val="none" w:sz="0" w:space="0" w:color="auto"/>
                <w:bottom w:val="none" w:sz="0" w:space="0" w:color="auto"/>
                <w:right w:val="none" w:sz="0" w:space="0" w:color="auto"/>
              </w:divBdr>
            </w:div>
            <w:div w:id="401414573">
              <w:marLeft w:val="0"/>
              <w:marRight w:val="0"/>
              <w:marTop w:val="0"/>
              <w:marBottom w:val="0"/>
              <w:divBdr>
                <w:top w:val="none" w:sz="0" w:space="0" w:color="auto"/>
                <w:left w:val="none" w:sz="0" w:space="0" w:color="auto"/>
                <w:bottom w:val="none" w:sz="0" w:space="0" w:color="auto"/>
                <w:right w:val="none" w:sz="0" w:space="0" w:color="auto"/>
              </w:divBdr>
            </w:div>
            <w:div w:id="718553329">
              <w:marLeft w:val="0"/>
              <w:marRight w:val="0"/>
              <w:marTop w:val="0"/>
              <w:marBottom w:val="0"/>
              <w:divBdr>
                <w:top w:val="none" w:sz="0" w:space="0" w:color="auto"/>
                <w:left w:val="none" w:sz="0" w:space="0" w:color="auto"/>
                <w:bottom w:val="none" w:sz="0" w:space="0" w:color="auto"/>
                <w:right w:val="none" w:sz="0" w:space="0" w:color="auto"/>
              </w:divBdr>
            </w:div>
            <w:div w:id="922880481">
              <w:marLeft w:val="0"/>
              <w:marRight w:val="0"/>
              <w:marTop w:val="0"/>
              <w:marBottom w:val="0"/>
              <w:divBdr>
                <w:top w:val="none" w:sz="0" w:space="0" w:color="auto"/>
                <w:left w:val="none" w:sz="0" w:space="0" w:color="auto"/>
                <w:bottom w:val="none" w:sz="0" w:space="0" w:color="auto"/>
                <w:right w:val="none" w:sz="0" w:space="0" w:color="auto"/>
              </w:divBdr>
            </w:div>
            <w:div w:id="1180121181">
              <w:marLeft w:val="0"/>
              <w:marRight w:val="0"/>
              <w:marTop w:val="0"/>
              <w:marBottom w:val="0"/>
              <w:divBdr>
                <w:top w:val="none" w:sz="0" w:space="0" w:color="auto"/>
                <w:left w:val="none" w:sz="0" w:space="0" w:color="auto"/>
                <w:bottom w:val="none" w:sz="0" w:space="0" w:color="auto"/>
                <w:right w:val="none" w:sz="0" w:space="0" w:color="auto"/>
              </w:divBdr>
            </w:div>
            <w:div w:id="1347711613">
              <w:marLeft w:val="0"/>
              <w:marRight w:val="0"/>
              <w:marTop w:val="0"/>
              <w:marBottom w:val="0"/>
              <w:divBdr>
                <w:top w:val="none" w:sz="0" w:space="0" w:color="auto"/>
                <w:left w:val="none" w:sz="0" w:space="0" w:color="auto"/>
                <w:bottom w:val="none" w:sz="0" w:space="0" w:color="auto"/>
                <w:right w:val="none" w:sz="0" w:space="0" w:color="auto"/>
              </w:divBdr>
            </w:div>
          </w:divsChild>
        </w:div>
        <w:div w:id="1741059708">
          <w:marLeft w:val="0"/>
          <w:marRight w:val="0"/>
          <w:marTop w:val="0"/>
          <w:marBottom w:val="0"/>
          <w:divBdr>
            <w:top w:val="none" w:sz="0" w:space="0" w:color="auto"/>
            <w:left w:val="none" w:sz="0" w:space="0" w:color="auto"/>
            <w:bottom w:val="none" w:sz="0" w:space="0" w:color="auto"/>
            <w:right w:val="none" w:sz="0" w:space="0" w:color="auto"/>
          </w:divBdr>
          <w:divsChild>
            <w:div w:id="161905">
              <w:marLeft w:val="0"/>
              <w:marRight w:val="0"/>
              <w:marTop w:val="0"/>
              <w:marBottom w:val="0"/>
              <w:divBdr>
                <w:top w:val="none" w:sz="0" w:space="0" w:color="auto"/>
                <w:left w:val="none" w:sz="0" w:space="0" w:color="auto"/>
                <w:bottom w:val="none" w:sz="0" w:space="0" w:color="auto"/>
                <w:right w:val="none" w:sz="0" w:space="0" w:color="auto"/>
              </w:divBdr>
            </w:div>
            <w:div w:id="33703154">
              <w:marLeft w:val="0"/>
              <w:marRight w:val="0"/>
              <w:marTop w:val="0"/>
              <w:marBottom w:val="0"/>
              <w:divBdr>
                <w:top w:val="none" w:sz="0" w:space="0" w:color="auto"/>
                <w:left w:val="none" w:sz="0" w:space="0" w:color="auto"/>
                <w:bottom w:val="none" w:sz="0" w:space="0" w:color="auto"/>
                <w:right w:val="none" w:sz="0" w:space="0" w:color="auto"/>
              </w:divBdr>
            </w:div>
            <w:div w:id="83766520">
              <w:marLeft w:val="0"/>
              <w:marRight w:val="0"/>
              <w:marTop w:val="0"/>
              <w:marBottom w:val="0"/>
              <w:divBdr>
                <w:top w:val="none" w:sz="0" w:space="0" w:color="auto"/>
                <w:left w:val="none" w:sz="0" w:space="0" w:color="auto"/>
                <w:bottom w:val="none" w:sz="0" w:space="0" w:color="auto"/>
                <w:right w:val="none" w:sz="0" w:space="0" w:color="auto"/>
              </w:divBdr>
            </w:div>
            <w:div w:id="179396295">
              <w:marLeft w:val="0"/>
              <w:marRight w:val="0"/>
              <w:marTop w:val="0"/>
              <w:marBottom w:val="0"/>
              <w:divBdr>
                <w:top w:val="none" w:sz="0" w:space="0" w:color="auto"/>
                <w:left w:val="none" w:sz="0" w:space="0" w:color="auto"/>
                <w:bottom w:val="none" w:sz="0" w:space="0" w:color="auto"/>
                <w:right w:val="none" w:sz="0" w:space="0" w:color="auto"/>
              </w:divBdr>
            </w:div>
            <w:div w:id="190388535">
              <w:marLeft w:val="0"/>
              <w:marRight w:val="0"/>
              <w:marTop w:val="0"/>
              <w:marBottom w:val="0"/>
              <w:divBdr>
                <w:top w:val="none" w:sz="0" w:space="0" w:color="auto"/>
                <w:left w:val="none" w:sz="0" w:space="0" w:color="auto"/>
                <w:bottom w:val="none" w:sz="0" w:space="0" w:color="auto"/>
                <w:right w:val="none" w:sz="0" w:space="0" w:color="auto"/>
              </w:divBdr>
            </w:div>
            <w:div w:id="297147411">
              <w:marLeft w:val="0"/>
              <w:marRight w:val="0"/>
              <w:marTop w:val="0"/>
              <w:marBottom w:val="0"/>
              <w:divBdr>
                <w:top w:val="none" w:sz="0" w:space="0" w:color="auto"/>
                <w:left w:val="none" w:sz="0" w:space="0" w:color="auto"/>
                <w:bottom w:val="none" w:sz="0" w:space="0" w:color="auto"/>
                <w:right w:val="none" w:sz="0" w:space="0" w:color="auto"/>
              </w:divBdr>
            </w:div>
            <w:div w:id="475681507">
              <w:marLeft w:val="0"/>
              <w:marRight w:val="0"/>
              <w:marTop w:val="0"/>
              <w:marBottom w:val="0"/>
              <w:divBdr>
                <w:top w:val="none" w:sz="0" w:space="0" w:color="auto"/>
                <w:left w:val="none" w:sz="0" w:space="0" w:color="auto"/>
                <w:bottom w:val="none" w:sz="0" w:space="0" w:color="auto"/>
                <w:right w:val="none" w:sz="0" w:space="0" w:color="auto"/>
              </w:divBdr>
            </w:div>
            <w:div w:id="626620673">
              <w:marLeft w:val="0"/>
              <w:marRight w:val="0"/>
              <w:marTop w:val="0"/>
              <w:marBottom w:val="0"/>
              <w:divBdr>
                <w:top w:val="none" w:sz="0" w:space="0" w:color="auto"/>
                <w:left w:val="none" w:sz="0" w:space="0" w:color="auto"/>
                <w:bottom w:val="none" w:sz="0" w:space="0" w:color="auto"/>
                <w:right w:val="none" w:sz="0" w:space="0" w:color="auto"/>
              </w:divBdr>
            </w:div>
            <w:div w:id="807941216">
              <w:marLeft w:val="0"/>
              <w:marRight w:val="0"/>
              <w:marTop w:val="0"/>
              <w:marBottom w:val="0"/>
              <w:divBdr>
                <w:top w:val="none" w:sz="0" w:space="0" w:color="auto"/>
                <w:left w:val="none" w:sz="0" w:space="0" w:color="auto"/>
                <w:bottom w:val="none" w:sz="0" w:space="0" w:color="auto"/>
                <w:right w:val="none" w:sz="0" w:space="0" w:color="auto"/>
              </w:divBdr>
            </w:div>
            <w:div w:id="827331135">
              <w:marLeft w:val="0"/>
              <w:marRight w:val="0"/>
              <w:marTop w:val="0"/>
              <w:marBottom w:val="0"/>
              <w:divBdr>
                <w:top w:val="none" w:sz="0" w:space="0" w:color="auto"/>
                <w:left w:val="none" w:sz="0" w:space="0" w:color="auto"/>
                <w:bottom w:val="none" w:sz="0" w:space="0" w:color="auto"/>
                <w:right w:val="none" w:sz="0" w:space="0" w:color="auto"/>
              </w:divBdr>
            </w:div>
            <w:div w:id="848759246">
              <w:marLeft w:val="0"/>
              <w:marRight w:val="0"/>
              <w:marTop w:val="0"/>
              <w:marBottom w:val="0"/>
              <w:divBdr>
                <w:top w:val="none" w:sz="0" w:space="0" w:color="auto"/>
                <w:left w:val="none" w:sz="0" w:space="0" w:color="auto"/>
                <w:bottom w:val="none" w:sz="0" w:space="0" w:color="auto"/>
                <w:right w:val="none" w:sz="0" w:space="0" w:color="auto"/>
              </w:divBdr>
            </w:div>
            <w:div w:id="853106068">
              <w:marLeft w:val="0"/>
              <w:marRight w:val="0"/>
              <w:marTop w:val="0"/>
              <w:marBottom w:val="0"/>
              <w:divBdr>
                <w:top w:val="none" w:sz="0" w:space="0" w:color="auto"/>
                <w:left w:val="none" w:sz="0" w:space="0" w:color="auto"/>
                <w:bottom w:val="none" w:sz="0" w:space="0" w:color="auto"/>
                <w:right w:val="none" w:sz="0" w:space="0" w:color="auto"/>
              </w:divBdr>
            </w:div>
            <w:div w:id="995836927">
              <w:marLeft w:val="0"/>
              <w:marRight w:val="0"/>
              <w:marTop w:val="0"/>
              <w:marBottom w:val="0"/>
              <w:divBdr>
                <w:top w:val="none" w:sz="0" w:space="0" w:color="auto"/>
                <w:left w:val="none" w:sz="0" w:space="0" w:color="auto"/>
                <w:bottom w:val="none" w:sz="0" w:space="0" w:color="auto"/>
                <w:right w:val="none" w:sz="0" w:space="0" w:color="auto"/>
              </w:divBdr>
            </w:div>
            <w:div w:id="1330597039">
              <w:marLeft w:val="0"/>
              <w:marRight w:val="0"/>
              <w:marTop w:val="0"/>
              <w:marBottom w:val="0"/>
              <w:divBdr>
                <w:top w:val="none" w:sz="0" w:space="0" w:color="auto"/>
                <w:left w:val="none" w:sz="0" w:space="0" w:color="auto"/>
                <w:bottom w:val="none" w:sz="0" w:space="0" w:color="auto"/>
                <w:right w:val="none" w:sz="0" w:space="0" w:color="auto"/>
              </w:divBdr>
            </w:div>
            <w:div w:id="1581210039">
              <w:marLeft w:val="0"/>
              <w:marRight w:val="0"/>
              <w:marTop w:val="0"/>
              <w:marBottom w:val="0"/>
              <w:divBdr>
                <w:top w:val="none" w:sz="0" w:space="0" w:color="auto"/>
                <w:left w:val="none" w:sz="0" w:space="0" w:color="auto"/>
                <w:bottom w:val="none" w:sz="0" w:space="0" w:color="auto"/>
                <w:right w:val="none" w:sz="0" w:space="0" w:color="auto"/>
              </w:divBdr>
            </w:div>
            <w:div w:id="1746801672">
              <w:marLeft w:val="0"/>
              <w:marRight w:val="0"/>
              <w:marTop w:val="0"/>
              <w:marBottom w:val="0"/>
              <w:divBdr>
                <w:top w:val="none" w:sz="0" w:space="0" w:color="auto"/>
                <w:left w:val="none" w:sz="0" w:space="0" w:color="auto"/>
                <w:bottom w:val="none" w:sz="0" w:space="0" w:color="auto"/>
                <w:right w:val="none" w:sz="0" w:space="0" w:color="auto"/>
              </w:divBdr>
            </w:div>
            <w:div w:id="1758163045">
              <w:marLeft w:val="0"/>
              <w:marRight w:val="0"/>
              <w:marTop w:val="0"/>
              <w:marBottom w:val="0"/>
              <w:divBdr>
                <w:top w:val="none" w:sz="0" w:space="0" w:color="auto"/>
                <w:left w:val="none" w:sz="0" w:space="0" w:color="auto"/>
                <w:bottom w:val="none" w:sz="0" w:space="0" w:color="auto"/>
                <w:right w:val="none" w:sz="0" w:space="0" w:color="auto"/>
              </w:divBdr>
            </w:div>
            <w:div w:id="1768505009">
              <w:marLeft w:val="0"/>
              <w:marRight w:val="0"/>
              <w:marTop w:val="0"/>
              <w:marBottom w:val="0"/>
              <w:divBdr>
                <w:top w:val="none" w:sz="0" w:space="0" w:color="auto"/>
                <w:left w:val="none" w:sz="0" w:space="0" w:color="auto"/>
                <w:bottom w:val="none" w:sz="0" w:space="0" w:color="auto"/>
                <w:right w:val="none" w:sz="0" w:space="0" w:color="auto"/>
              </w:divBdr>
            </w:div>
            <w:div w:id="1810173881">
              <w:marLeft w:val="0"/>
              <w:marRight w:val="0"/>
              <w:marTop w:val="0"/>
              <w:marBottom w:val="0"/>
              <w:divBdr>
                <w:top w:val="none" w:sz="0" w:space="0" w:color="auto"/>
                <w:left w:val="none" w:sz="0" w:space="0" w:color="auto"/>
                <w:bottom w:val="none" w:sz="0" w:space="0" w:color="auto"/>
                <w:right w:val="none" w:sz="0" w:space="0" w:color="auto"/>
              </w:divBdr>
            </w:div>
            <w:div w:id="1996647172">
              <w:marLeft w:val="0"/>
              <w:marRight w:val="0"/>
              <w:marTop w:val="0"/>
              <w:marBottom w:val="0"/>
              <w:divBdr>
                <w:top w:val="none" w:sz="0" w:space="0" w:color="auto"/>
                <w:left w:val="none" w:sz="0" w:space="0" w:color="auto"/>
                <w:bottom w:val="none" w:sz="0" w:space="0" w:color="auto"/>
                <w:right w:val="none" w:sz="0" w:space="0" w:color="auto"/>
              </w:divBdr>
            </w:div>
          </w:divsChild>
        </w:div>
        <w:div w:id="1905875278">
          <w:marLeft w:val="0"/>
          <w:marRight w:val="0"/>
          <w:marTop w:val="0"/>
          <w:marBottom w:val="0"/>
          <w:divBdr>
            <w:top w:val="none" w:sz="0" w:space="0" w:color="auto"/>
            <w:left w:val="none" w:sz="0" w:space="0" w:color="auto"/>
            <w:bottom w:val="none" w:sz="0" w:space="0" w:color="auto"/>
            <w:right w:val="none" w:sz="0" w:space="0" w:color="auto"/>
          </w:divBdr>
          <w:divsChild>
            <w:div w:id="105930601">
              <w:marLeft w:val="-75"/>
              <w:marRight w:val="0"/>
              <w:marTop w:val="30"/>
              <w:marBottom w:val="30"/>
              <w:divBdr>
                <w:top w:val="none" w:sz="0" w:space="0" w:color="auto"/>
                <w:left w:val="none" w:sz="0" w:space="0" w:color="auto"/>
                <w:bottom w:val="none" w:sz="0" w:space="0" w:color="auto"/>
                <w:right w:val="none" w:sz="0" w:space="0" w:color="auto"/>
              </w:divBdr>
              <w:divsChild>
                <w:div w:id="318464650">
                  <w:marLeft w:val="0"/>
                  <w:marRight w:val="0"/>
                  <w:marTop w:val="0"/>
                  <w:marBottom w:val="0"/>
                  <w:divBdr>
                    <w:top w:val="none" w:sz="0" w:space="0" w:color="auto"/>
                    <w:left w:val="none" w:sz="0" w:space="0" w:color="auto"/>
                    <w:bottom w:val="none" w:sz="0" w:space="0" w:color="auto"/>
                    <w:right w:val="none" w:sz="0" w:space="0" w:color="auto"/>
                  </w:divBdr>
                  <w:divsChild>
                    <w:div w:id="426736249">
                      <w:marLeft w:val="0"/>
                      <w:marRight w:val="0"/>
                      <w:marTop w:val="0"/>
                      <w:marBottom w:val="0"/>
                      <w:divBdr>
                        <w:top w:val="none" w:sz="0" w:space="0" w:color="auto"/>
                        <w:left w:val="none" w:sz="0" w:space="0" w:color="auto"/>
                        <w:bottom w:val="none" w:sz="0" w:space="0" w:color="auto"/>
                        <w:right w:val="none" w:sz="0" w:space="0" w:color="auto"/>
                      </w:divBdr>
                      <w:divsChild>
                        <w:div w:id="200897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03216">
                  <w:marLeft w:val="0"/>
                  <w:marRight w:val="0"/>
                  <w:marTop w:val="0"/>
                  <w:marBottom w:val="0"/>
                  <w:divBdr>
                    <w:top w:val="none" w:sz="0" w:space="0" w:color="auto"/>
                    <w:left w:val="none" w:sz="0" w:space="0" w:color="auto"/>
                    <w:bottom w:val="none" w:sz="0" w:space="0" w:color="auto"/>
                    <w:right w:val="none" w:sz="0" w:space="0" w:color="auto"/>
                  </w:divBdr>
                  <w:divsChild>
                    <w:div w:id="1980380594">
                      <w:marLeft w:val="0"/>
                      <w:marRight w:val="0"/>
                      <w:marTop w:val="0"/>
                      <w:marBottom w:val="0"/>
                      <w:divBdr>
                        <w:top w:val="none" w:sz="0" w:space="0" w:color="auto"/>
                        <w:left w:val="none" w:sz="0" w:space="0" w:color="auto"/>
                        <w:bottom w:val="none" w:sz="0" w:space="0" w:color="auto"/>
                        <w:right w:val="none" w:sz="0" w:space="0" w:color="auto"/>
                      </w:divBdr>
                      <w:divsChild>
                        <w:div w:id="150034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7910">
                  <w:marLeft w:val="0"/>
                  <w:marRight w:val="0"/>
                  <w:marTop w:val="0"/>
                  <w:marBottom w:val="0"/>
                  <w:divBdr>
                    <w:top w:val="none" w:sz="0" w:space="0" w:color="auto"/>
                    <w:left w:val="none" w:sz="0" w:space="0" w:color="auto"/>
                    <w:bottom w:val="none" w:sz="0" w:space="0" w:color="auto"/>
                    <w:right w:val="none" w:sz="0" w:space="0" w:color="auto"/>
                  </w:divBdr>
                  <w:divsChild>
                    <w:div w:id="1792821140">
                      <w:marLeft w:val="0"/>
                      <w:marRight w:val="0"/>
                      <w:marTop w:val="0"/>
                      <w:marBottom w:val="0"/>
                      <w:divBdr>
                        <w:top w:val="none" w:sz="0" w:space="0" w:color="auto"/>
                        <w:left w:val="none" w:sz="0" w:space="0" w:color="auto"/>
                        <w:bottom w:val="none" w:sz="0" w:space="0" w:color="auto"/>
                        <w:right w:val="none" w:sz="0" w:space="0" w:color="auto"/>
                      </w:divBdr>
                      <w:divsChild>
                        <w:div w:id="48012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727673">
                  <w:marLeft w:val="0"/>
                  <w:marRight w:val="0"/>
                  <w:marTop w:val="0"/>
                  <w:marBottom w:val="0"/>
                  <w:divBdr>
                    <w:top w:val="none" w:sz="0" w:space="0" w:color="auto"/>
                    <w:left w:val="none" w:sz="0" w:space="0" w:color="auto"/>
                    <w:bottom w:val="none" w:sz="0" w:space="0" w:color="auto"/>
                    <w:right w:val="none" w:sz="0" w:space="0" w:color="auto"/>
                  </w:divBdr>
                  <w:divsChild>
                    <w:div w:id="490145887">
                      <w:marLeft w:val="0"/>
                      <w:marRight w:val="0"/>
                      <w:marTop w:val="0"/>
                      <w:marBottom w:val="0"/>
                      <w:divBdr>
                        <w:top w:val="none" w:sz="0" w:space="0" w:color="auto"/>
                        <w:left w:val="none" w:sz="0" w:space="0" w:color="auto"/>
                        <w:bottom w:val="none" w:sz="0" w:space="0" w:color="auto"/>
                        <w:right w:val="none" w:sz="0" w:space="0" w:color="auto"/>
                      </w:divBdr>
                      <w:divsChild>
                        <w:div w:id="54395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812601">
                  <w:marLeft w:val="0"/>
                  <w:marRight w:val="0"/>
                  <w:marTop w:val="0"/>
                  <w:marBottom w:val="0"/>
                  <w:divBdr>
                    <w:top w:val="none" w:sz="0" w:space="0" w:color="auto"/>
                    <w:left w:val="none" w:sz="0" w:space="0" w:color="auto"/>
                    <w:bottom w:val="none" w:sz="0" w:space="0" w:color="auto"/>
                    <w:right w:val="none" w:sz="0" w:space="0" w:color="auto"/>
                  </w:divBdr>
                  <w:divsChild>
                    <w:div w:id="490483112">
                      <w:marLeft w:val="0"/>
                      <w:marRight w:val="0"/>
                      <w:marTop w:val="0"/>
                      <w:marBottom w:val="0"/>
                      <w:divBdr>
                        <w:top w:val="none" w:sz="0" w:space="0" w:color="auto"/>
                        <w:left w:val="none" w:sz="0" w:space="0" w:color="auto"/>
                        <w:bottom w:val="none" w:sz="0" w:space="0" w:color="auto"/>
                        <w:right w:val="none" w:sz="0" w:space="0" w:color="auto"/>
                      </w:divBdr>
                      <w:divsChild>
                        <w:div w:id="193825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768631">
                  <w:marLeft w:val="0"/>
                  <w:marRight w:val="0"/>
                  <w:marTop w:val="0"/>
                  <w:marBottom w:val="0"/>
                  <w:divBdr>
                    <w:top w:val="none" w:sz="0" w:space="0" w:color="auto"/>
                    <w:left w:val="none" w:sz="0" w:space="0" w:color="auto"/>
                    <w:bottom w:val="none" w:sz="0" w:space="0" w:color="auto"/>
                    <w:right w:val="none" w:sz="0" w:space="0" w:color="auto"/>
                  </w:divBdr>
                  <w:divsChild>
                    <w:div w:id="1972249597">
                      <w:marLeft w:val="0"/>
                      <w:marRight w:val="0"/>
                      <w:marTop w:val="0"/>
                      <w:marBottom w:val="0"/>
                      <w:divBdr>
                        <w:top w:val="none" w:sz="0" w:space="0" w:color="auto"/>
                        <w:left w:val="none" w:sz="0" w:space="0" w:color="auto"/>
                        <w:bottom w:val="none" w:sz="0" w:space="0" w:color="auto"/>
                        <w:right w:val="none" w:sz="0" w:space="0" w:color="auto"/>
                      </w:divBdr>
                      <w:divsChild>
                        <w:div w:id="62150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763979">
                  <w:marLeft w:val="0"/>
                  <w:marRight w:val="0"/>
                  <w:marTop w:val="0"/>
                  <w:marBottom w:val="0"/>
                  <w:divBdr>
                    <w:top w:val="none" w:sz="0" w:space="0" w:color="auto"/>
                    <w:left w:val="none" w:sz="0" w:space="0" w:color="auto"/>
                    <w:bottom w:val="none" w:sz="0" w:space="0" w:color="auto"/>
                    <w:right w:val="none" w:sz="0" w:space="0" w:color="auto"/>
                  </w:divBdr>
                  <w:divsChild>
                    <w:div w:id="1496188376">
                      <w:marLeft w:val="0"/>
                      <w:marRight w:val="0"/>
                      <w:marTop w:val="0"/>
                      <w:marBottom w:val="0"/>
                      <w:divBdr>
                        <w:top w:val="none" w:sz="0" w:space="0" w:color="auto"/>
                        <w:left w:val="none" w:sz="0" w:space="0" w:color="auto"/>
                        <w:bottom w:val="none" w:sz="0" w:space="0" w:color="auto"/>
                        <w:right w:val="none" w:sz="0" w:space="0" w:color="auto"/>
                      </w:divBdr>
                      <w:divsChild>
                        <w:div w:id="63707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415113">
                  <w:marLeft w:val="0"/>
                  <w:marRight w:val="0"/>
                  <w:marTop w:val="0"/>
                  <w:marBottom w:val="0"/>
                  <w:divBdr>
                    <w:top w:val="none" w:sz="0" w:space="0" w:color="auto"/>
                    <w:left w:val="none" w:sz="0" w:space="0" w:color="auto"/>
                    <w:bottom w:val="none" w:sz="0" w:space="0" w:color="auto"/>
                    <w:right w:val="none" w:sz="0" w:space="0" w:color="auto"/>
                  </w:divBdr>
                  <w:divsChild>
                    <w:div w:id="576328867">
                      <w:marLeft w:val="0"/>
                      <w:marRight w:val="0"/>
                      <w:marTop w:val="0"/>
                      <w:marBottom w:val="0"/>
                      <w:divBdr>
                        <w:top w:val="none" w:sz="0" w:space="0" w:color="auto"/>
                        <w:left w:val="none" w:sz="0" w:space="0" w:color="auto"/>
                        <w:bottom w:val="none" w:sz="0" w:space="0" w:color="auto"/>
                        <w:right w:val="none" w:sz="0" w:space="0" w:color="auto"/>
                      </w:divBdr>
                      <w:divsChild>
                        <w:div w:id="153133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127346">
                  <w:marLeft w:val="0"/>
                  <w:marRight w:val="0"/>
                  <w:marTop w:val="0"/>
                  <w:marBottom w:val="0"/>
                  <w:divBdr>
                    <w:top w:val="none" w:sz="0" w:space="0" w:color="auto"/>
                    <w:left w:val="none" w:sz="0" w:space="0" w:color="auto"/>
                    <w:bottom w:val="none" w:sz="0" w:space="0" w:color="auto"/>
                    <w:right w:val="none" w:sz="0" w:space="0" w:color="auto"/>
                  </w:divBdr>
                  <w:divsChild>
                    <w:div w:id="909848721">
                      <w:marLeft w:val="0"/>
                      <w:marRight w:val="0"/>
                      <w:marTop w:val="0"/>
                      <w:marBottom w:val="0"/>
                      <w:divBdr>
                        <w:top w:val="none" w:sz="0" w:space="0" w:color="auto"/>
                        <w:left w:val="none" w:sz="0" w:space="0" w:color="auto"/>
                        <w:bottom w:val="none" w:sz="0" w:space="0" w:color="auto"/>
                        <w:right w:val="none" w:sz="0" w:space="0" w:color="auto"/>
                      </w:divBdr>
                      <w:divsChild>
                        <w:div w:id="104309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4900">
                  <w:marLeft w:val="0"/>
                  <w:marRight w:val="0"/>
                  <w:marTop w:val="0"/>
                  <w:marBottom w:val="0"/>
                  <w:divBdr>
                    <w:top w:val="none" w:sz="0" w:space="0" w:color="auto"/>
                    <w:left w:val="none" w:sz="0" w:space="0" w:color="auto"/>
                    <w:bottom w:val="none" w:sz="0" w:space="0" w:color="auto"/>
                    <w:right w:val="none" w:sz="0" w:space="0" w:color="auto"/>
                  </w:divBdr>
                  <w:divsChild>
                    <w:div w:id="853298457">
                      <w:marLeft w:val="0"/>
                      <w:marRight w:val="0"/>
                      <w:marTop w:val="0"/>
                      <w:marBottom w:val="0"/>
                      <w:divBdr>
                        <w:top w:val="none" w:sz="0" w:space="0" w:color="auto"/>
                        <w:left w:val="none" w:sz="0" w:space="0" w:color="auto"/>
                        <w:bottom w:val="none" w:sz="0" w:space="0" w:color="auto"/>
                        <w:right w:val="none" w:sz="0" w:space="0" w:color="auto"/>
                      </w:divBdr>
                      <w:divsChild>
                        <w:div w:id="179085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8090">
                  <w:marLeft w:val="0"/>
                  <w:marRight w:val="0"/>
                  <w:marTop w:val="0"/>
                  <w:marBottom w:val="0"/>
                  <w:divBdr>
                    <w:top w:val="none" w:sz="0" w:space="0" w:color="auto"/>
                    <w:left w:val="none" w:sz="0" w:space="0" w:color="auto"/>
                    <w:bottom w:val="none" w:sz="0" w:space="0" w:color="auto"/>
                    <w:right w:val="none" w:sz="0" w:space="0" w:color="auto"/>
                  </w:divBdr>
                  <w:divsChild>
                    <w:div w:id="1491481647">
                      <w:marLeft w:val="0"/>
                      <w:marRight w:val="0"/>
                      <w:marTop w:val="0"/>
                      <w:marBottom w:val="0"/>
                      <w:divBdr>
                        <w:top w:val="none" w:sz="0" w:space="0" w:color="auto"/>
                        <w:left w:val="none" w:sz="0" w:space="0" w:color="auto"/>
                        <w:bottom w:val="none" w:sz="0" w:space="0" w:color="auto"/>
                        <w:right w:val="none" w:sz="0" w:space="0" w:color="auto"/>
                      </w:divBdr>
                      <w:divsChild>
                        <w:div w:id="31387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353586">
          <w:marLeft w:val="0"/>
          <w:marRight w:val="0"/>
          <w:marTop w:val="0"/>
          <w:marBottom w:val="0"/>
          <w:divBdr>
            <w:top w:val="none" w:sz="0" w:space="0" w:color="auto"/>
            <w:left w:val="none" w:sz="0" w:space="0" w:color="auto"/>
            <w:bottom w:val="none" w:sz="0" w:space="0" w:color="auto"/>
            <w:right w:val="none" w:sz="0" w:space="0" w:color="auto"/>
          </w:divBdr>
          <w:divsChild>
            <w:div w:id="36783172">
              <w:marLeft w:val="0"/>
              <w:marRight w:val="0"/>
              <w:marTop w:val="0"/>
              <w:marBottom w:val="0"/>
              <w:divBdr>
                <w:top w:val="none" w:sz="0" w:space="0" w:color="auto"/>
                <w:left w:val="none" w:sz="0" w:space="0" w:color="auto"/>
                <w:bottom w:val="none" w:sz="0" w:space="0" w:color="auto"/>
                <w:right w:val="none" w:sz="0" w:space="0" w:color="auto"/>
              </w:divBdr>
            </w:div>
            <w:div w:id="258370613">
              <w:marLeft w:val="0"/>
              <w:marRight w:val="0"/>
              <w:marTop w:val="0"/>
              <w:marBottom w:val="0"/>
              <w:divBdr>
                <w:top w:val="none" w:sz="0" w:space="0" w:color="auto"/>
                <w:left w:val="none" w:sz="0" w:space="0" w:color="auto"/>
                <w:bottom w:val="none" w:sz="0" w:space="0" w:color="auto"/>
                <w:right w:val="none" w:sz="0" w:space="0" w:color="auto"/>
              </w:divBdr>
            </w:div>
            <w:div w:id="287929408">
              <w:marLeft w:val="0"/>
              <w:marRight w:val="0"/>
              <w:marTop w:val="0"/>
              <w:marBottom w:val="0"/>
              <w:divBdr>
                <w:top w:val="none" w:sz="0" w:space="0" w:color="auto"/>
                <w:left w:val="none" w:sz="0" w:space="0" w:color="auto"/>
                <w:bottom w:val="none" w:sz="0" w:space="0" w:color="auto"/>
                <w:right w:val="none" w:sz="0" w:space="0" w:color="auto"/>
              </w:divBdr>
            </w:div>
            <w:div w:id="450781296">
              <w:marLeft w:val="0"/>
              <w:marRight w:val="0"/>
              <w:marTop w:val="0"/>
              <w:marBottom w:val="0"/>
              <w:divBdr>
                <w:top w:val="none" w:sz="0" w:space="0" w:color="auto"/>
                <w:left w:val="none" w:sz="0" w:space="0" w:color="auto"/>
                <w:bottom w:val="none" w:sz="0" w:space="0" w:color="auto"/>
                <w:right w:val="none" w:sz="0" w:space="0" w:color="auto"/>
              </w:divBdr>
            </w:div>
            <w:div w:id="453794918">
              <w:marLeft w:val="0"/>
              <w:marRight w:val="0"/>
              <w:marTop w:val="0"/>
              <w:marBottom w:val="0"/>
              <w:divBdr>
                <w:top w:val="none" w:sz="0" w:space="0" w:color="auto"/>
                <w:left w:val="none" w:sz="0" w:space="0" w:color="auto"/>
                <w:bottom w:val="none" w:sz="0" w:space="0" w:color="auto"/>
                <w:right w:val="none" w:sz="0" w:space="0" w:color="auto"/>
              </w:divBdr>
            </w:div>
            <w:div w:id="785738200">
              <w:marLeft w:val="0"/>
              <w:marRight w:val="0"/>
              <w:marTop w:val="0"/>
              <w:marBottom w:val="0"/>
              <w:divBdr>
                <w:top w:val="none" w:sz="0" w:space="0" w:color="auto"/>
                <w:left w:val="none" w:sz="0" w:space="0" w:color="auto"/>
                <w:bottom w:val="none" w:sz="0" w:space="0" w:color="auto"/>
                <w:right w:val="none" w:sz="0" w:space="0" w:color="auto"/>
              </w:divBdr>
            </w:div>
            <w:div w:id="844709588">
              <w:marLeft w:val="0"/>
              <w:marRight w:val="0"/>
              <w:marTop w:val="0"/>
              <w:marBottom w:val="0"/>
              <w:divBdr>
                <w:top w:val="none" w:sz="0" w:space="0" w:color="auto"/>
                <w:left w:val="none" w:sz="0" w:space="0" w:color="auto"/>
                <w:bottom w:val="none" w:sz="0" w:space="0" w:color="auto"/>
                <w:right w:val="none" w:sz="0" w:space="0" w:color="auto"/>
              </w:divBdr>
            </w:div>
            <w:div w:id="926378438">
              <w:marLeft w:val="0"/>
              <w:marRight w:val="0"/>
              <w:marTop w:val="0"/>
              <w:marBottom w:val="0"/>
              <w:divBdr>
                <w:top w:val="none" w:sz="0" w:space="0" w:color="auto"/>
                <w:left w:val="none" w:sz="0" w:space="0" w:color="auto"/>
                <w:bottom w:val="none" w:sz="0" w:space="0" w:color="auto"/>
                <w:right w:val="none" w:sz="0" w:space="0" w:color="auto"/>
              </w:divBdr>
            </w:div>
            <w:div w:id="952177269">
              <w:marLeft w:val="0"/>
              <w:marRight w:val="0"/>
              <w:marTop w:val="0"/>
              <w:marBottom w:val="0"/>
              <w:divBdr>
                <w:top w:val="none" w:sz="0" w:space="0" w:color="auto"/>
                <w:left w:val="none" w:sz="0" w:space="0" w:color="auto"/>
                <w:bottom w:val="none" w:sz="0" w:space="0" w:color="auto"/>
                <w:right w:val="none" w:sz="0" w:space="0" w:color="auto"/>
              </w:divBdr>
            </w:div>
            <w:div w:id="962687632">
              <w:marLeft w:val="0"/>
              <w:marRight w:val="0"/>
              <w:marTop w:val="0"/>
              <w:marBottom w:val="0"/>
              <w:divBdr>
                <w:top w:val="none" w:sz="0" w:space="0" w:color="auto"/>
                <w:left w:val="none" w:sz="0" w:space="0" w:color="auto"/>
                <w:bottom w:val="none" w:sz="0" w:space="0" w:color="auto"/>
                <w:right w:val="none" w:sz="0" w:space="0" w:color="auto"/>
              </w:divBdr>
            </w:div>
            <w:div w:id="1021315827">
              <w:marLeft w:val="0"/>
              <w:marRight w:val="0"/>
              <w:marTop w:val="0"/>
              <w:marBottom w:val="0"/>
              <w:divBdr>
                <w:top w:val="none" w:sz="0" w:space="0" w:color="auto"/>
                <w:left w:val="none" w:sz="0" w:space="0" w:color="auto"/>
                <w:bottom w:val="none" w:sz="0" w:space="0" w:color="auto"/>
                <w:right w:val="none" w:sz="0" w:space="0" w:color="auto"/>
              </w:divBdr>
            </w:div>
            <w:div w:id="1265571278">
              <w:marLeft w:val="0"/>
              <w:marRight w:val="0"/>
              <w:marTop w:val="0"/>
              <w:marBottom w:val="0"/>
              <w:divBdr>
                <w:top w:val="none" w:sz="0" w:space="0" w:color="auto"/>
                <w:left w:val="none" w:sz="0" w:space="0" w:color="auto"/>
                <w:bottom w:val="none" w:sz="0" w:space="0" w:color="auto"/>
                <w:right w:val="none" w:sz="0" w:space="0" w:color="auto"/>
              </w:divBdr>
            </w:div>
            <w:div w:id="1268193976">
              <w:marLeft w:val="0"/>
              <w:marRight w:val="0"/>
              <w:marTop w:val="0"/>
              <w:marBottom w:val="0"/>
              <w:divBdr>
                <w:top w:val="none" w:sz="0" w:space="0" w:color="auto"/>
                <w:left w:val="none" w:sz="0" w:space="0" w:color="auto"/>
                <w:bottom w:val="none" w:sz="0" w:space="0" w:color="auto"/>
                <w:right w:val="none" w:sz="0" w:space="0" w:color="auto"/>
              </w:divBdr>
            </w:div>
            <w:div w:id="1275672172">
              <w:marLeft w:val="0"/>
              <w:marRight w:val="0"/>
              <w:marTop w:val="0"/>
              <w:marBottom w:val="0"/>
              <w:divBdr>
                <w:top w:val="none" w:sz="0" w:space="0" w:color="auto"/>
                <w:left w:val="none" w:sz="0" w:space="0" w:color="auto"/>
                <w:bottom w:val="none" w:sz="0" w:space="0" w:color="auto"/>
                <w:right w:val="none" w:sz="0" w:space="0" w:color="auto"/>
              </w:divBdr>
            </w:div>
            <w:div w:id="1311059032">
              <w:marLeft w:val="0"/>
              <w:marRight w:val="0"/>
              <w:marTop w:val="0"/>
              <w:marBottom w:val="0"/>
              <w:divBdr>
                <w:top w:val="none" w:sz="0" w:space="0" w:color="auto"/>
                <w:left w:val="none" w:sz="0" w:space="0" w:color="auto"/>
                <w:bottom w:val="none" w:sz="0" w:space="0" w:color="auto"/>
                <w:right w:val="none" w:sz="0" w:space="0" w:color="auto"/>
              </w:divBdr>
            </w:div>
            <w:div w:id="1468009083">
              <w:marLeft w:val="0"/>
              <w:marRight w:val="0"/>
              <w:marTop w:val="0"/>
              <w:marBottom w:val="0"/>
              <w:divBdr>
                <w:top w:val="none" w:sz="0" w:space="0" w:color="auto"/>
                <w:left w:val="none" w:sz="0" w:space="0" w:color="auto"/>
                <w:bottom w:val="none" w:sz="0" w:space="0" w:color="auto"/>
                <w:right w:val="none" w:sz="0" w:space="0" w:color="auto"/>
              </w:divBdr>
            </w:div>
            <w:div w:id="1481652463">
              <w:marLeft w:val="0"/>
              <w:marRight w:val="0"/>
              <w:marTop w:val="0"/>
              <w:marBottom w:val="0"/>
              <w:divBdr>
                <w:top w:val="none" w:sz="0" w:space="0" w:color="auto"/>
                <w:left w:val="none" w:sz="0" w:space="0" w:color="auto"/>
                <w:bottom w:val="none" w:sz="0" w:space="0" w:color="auto"/>
                <w:right w:val="none" w:sz="0" w:space="0" w:color="auto"/>
              </w:divBdr>
            </w:div>
            <w:div w:id="1629235184">
              <w:marLeft w:val="0"/>
              <w:marRight w:val="0"/>
              <w:marTop w:val="0"/>
              <w:marBottom w:val="0"/>
              <w:divBdr>
                <w:top w:val="none" w:sz="0" w:space="0" w:color="auto"/>
                <w:left w:val="none" w:sz="0" w:space="0" w:color="auto"/>
                <w:bottom w:val="none" w:sz="0" w:space="0" w:color="auto"/>
                <w:right w:val="none" w:sz="0" w:space="0" w:color="auto"/>
              </w:divBdr>
            </w:div>
            <w:div w:id="1796826214">
              <w:marLeft w:val="0"/>
              <w:marRight w:val="0"/>
              <w:marTop w:val="0"/>
              <w:marBottom w:val="0"/>
              <w:divBdr>
                <w:top w:val="none" w:sz="0" w:space="0" w:color="auto"/>
                <w:left w:val="none" w:sz="0" w:space="0" w:color="auto"/>
                <w:bottom w:val="none" w:sz="0" w:space="0" w:color="auto"/>
                <w:right w:val="none" w:sz="0" w:space="0" w:color="auto"/>
              </w:divBdr>
            </w:div>
            <w:div w:id="190691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731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42" Type="http://schemas.openxmlformats.org/officeDocument/2006/relationships/image" Target="media/image26.png"/><Relationship Id="rId47" Type="http://schemas.openxmlformats.org/officeDocument/2006/relationships/image" Target="media/image31.png"/><Relationship Id="rId63" Type="http://schemas.openxmlformats.org/officeDocument/2006/relationships/image" Target="media/image47.png"/><Relationship Id="rId68" Type="http://schemas.openxmlformats.org/officeDocument/2006/relationships/image" Target="media/image52.png"/><Relationship Id="rId84" Type="http://schemas.openxmlformats.org/officeDocument/2006/relationships/image" Target="media/image68.png"/><Relationship Id="rId89" Type="http://schemas.openxmlformats.org/officeDocument/2006/relationships/footer" Target="footer4.xml"/><Relationship Id="rId16" Type="http://schemas.openxmlformats.org/officeDocument/2006/relationships/header" Target="header3.xml"/><Relationship Id="rId11" Type="http://schemas.openxmlformats.org/officeDocument/2006/relationships/image" Target="media/image1.png"/><Relationship Id="rId32" Type="http://schemas.openxmlformats.org/officeDocument/2006/relationships/image" Target="media/image16.png"/><Relationship Id="rId37" Type="http://schemas.openxmlformats.org/officeDocument/2006/relationships/image" Target="media/image21.png"/><Relationship Id="rId53" Type="http://schemas.openxmlformats.org/officeDocument/2006/relationships/image" Target="media/image37.png"/><Relationship Id="rId58" Type="http://schemas.openxmlformats.org/officeDocument/2006/relationships/image" Target="media/image42.png"/><Relationship Id="rId74" Type="http://schemas.openxmlformats.org/officeDocument/2006/relationships/image" Target="media/image58.png"/><Relationship Id="rId79" Type="http://schemas.openxmlformats.org/officeDocument/2006/relationships/image" Target="media/image63.png"/><Relationship Id="rId5" Type="http://schemas.openxmlformats.org/officeDocument/2006/relationships/numbering" Target="numbering.xml"/><Relationship Id="rId90" Type="http://schemas.openxmlformats.org/officeDocument/2006/relationships/header" Target="header6.xml"/><Relationship Id="rId95" Type="http://schemas.openxmlformats.org/officeDocument/2006/relationships/image" Target="media/image74.png"/><Relationship Id="rId22" Type="http://schemas.openxmlformats.org/officeDocument/2006/relationships/image" Target="media/image6.png"/><Relationship Id="rId27" Type="http://schemas.openxmlformats.org/officeDocument/2006/relationships/image" Target="media/image11.png"/><Relationship Id="rId43" Type="http://schemas.openxmlformats.org/officeDocument/2006/relationships/image" Target="media/image27.png"/><Relationship Id="rId48" Type="http://schemas.openxmlformats.org/officeDocument/2006/relationships/image" Target="media/image32.png"/><Relationship Id="rId64" Type="http://schemas.openxmlformats.org/officeDocument/2006/relationships/image" Target="media/image48.png"/><Relationship Id="rId69" Type="http://schemas.openxmlformats.org/officeDocument/2006/relationships/image" Target="media/image53.png"/><Relationship Id="rId80" Type="http://schemas.openxmlformats.org/officeDocument/2006/relationships/image" Target="media/image64.png"/><Relationship Id="rId85" Type="http://schemas.openxmlformats.org/officeDocument/2006/relationships/image" Target="media/image69.png"/><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43.png"/><Relationship Id="rId67" Type="http://schemas.openxmlformats.org/officeDocument/2006/relationships/image" Target="media/image51.png"/><Relationship Id="rId20" Type="http://schemas.openxmlformats.org/officeDocument/2006/relationships/image" Target="media/image4.png"/><Relationship Id="rId41" Type="http://schemas.openxmlformats.org/officeDocument/2006/relationships/image" Target="media/image25.png"/><Relationship Id="rId54" Type="http://schemas.openxmlformats.org/officeDocument/2006/relationships/image" Target="media/image38.png"/><Relationship Id="rId62" Type="http://schemas.openxmlformats.org/officeDocument/2006/relationships/image" Target="media/image46.png"/><Relationship Id="rId70" Type="http://schemas.openxmlformats.org/officeDocument/2006/relationships/image" Target="media/image54.png"/><Relationship Id="rId75" Type="http://schemas.openxmlformats.org/officeDocument/2006/relationships/image" Target="media/image59.png"/><Relationship Id="rId83" Type="http://schemas.openxmlformats.org/officeDocument/2006/relationships/image" Target="media/image67.png"/><Relationship Id="rId88" Type="http://schemas.openxmlformats.org/officeDocument/2006/relationships/header" Target="header5.xml"/><Relationship Id="rId91" Type="http://schemas.openxmlformats.org/officeDocument/2006/relationships/footer" Target="footer5.xml"/><Relationship Id="rId9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endnotes" Target="endnotes.xm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image" Target="media/image57.png"/><Relationship Id="rId78" Type="http://schemas.openxmlformats.org/officeDocument/2006/relationships/image" Target="media/image62.png"/><Relationship Id="rId81" Type="http://schemas.openxmlformats.org/officeDocument/2006/relationships/image" Target="media/image65.png"/><Relationship Id="rId86" Type="http://schemas.openxmlformats.org/officeDocument/2006/relationships/image" Target="media/image70.png"/><Relationship Id="rId94" Type="http://schemas.openxmlformats.org/officeDocument/2006/relationships/image" Target="media/image73.png"/><Relationship Id="rId99" Type="http://schemas.openxmlformats.org/officeDocument/2006/relationships/fontTable" Target="fontTable.xml"/><Relationship Id="rId10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2.png"/><Relationship Id="rId39" Type="http://schemas.openxmlformats.org/officeDocument/2006/relationships/image" Target="media/image23.png"/><Relationship Id="rId34" Type="http://schemas.openxmlformats.org/officeDocument/2006/relationships/image" Target="media/image18.png"/><Relationship Id="rId50" Type="http://schemas.openxmlformats.org/officeDocument/2006/relationships/image" Target="media/image34.png"/><Relationship Id="rId55" Type="http://schemas.openxmlformats.org/officeDocument/2006/relationships/image" Target="media/image39.png"/><Relationship Id="rId76" Type="http://schemas.openxmlformats.org/officeDocument/2006/relationships/image" Target="media/image60.png"/><Relationship Id="rId97" Type="http://schemas.openxmlformats.org/officeDocument/2006/relationships/header" Target="header8.xml"/><Relationship Id="rId7" Type="http://schemas.openxmlformats.org/officeDocument/2006/relationships/settings" Target="settings.xml"/><Relationship Id="rId71" Type="http://schemas.openxmlformats.org/officeDocument/2006/relationships/image" Target="media/image55.png"/><Relationship Id="rId92" Type="http://schemas.openxmlformats.org/officeDocument/2006/relationships/image" Target="media/image71.png"/><Relationship Id="rId2" Type="http://schemas.openxmlformats.org/officeDocument/2006/relationships/customXml" Target="../customXml/item2.xml"/><Relationship Id="rId29" Type="http://schemas.openxmlformats.org/officeDocument/2006/relationships/image" Target="media/image13.png"/><Relationship Id="rId24" Type="http://schemas.openxmlformats.org/officeDocument/2006/relationships/image" Target="media/image8.png"/><Relationship Id="rId40" Type="http://schemas.openxmlformats.org/officeDocument/2006/relationships/image" Target="media/image24.png"/><Relationship Id="rId45" Type="http://schemas.openxmlformats.org/officeDocument/2006/relationships/image" Target="media/image29.png"/><Relationship Id="rId66" Type="http://schemas.openxmlformats.org/officeDocument/2006/relationships/image" Target="media/image50.png"/><Relationship Id="rId87" Type="http://schemas.openxmlformats.org/officeDocument/2006/relationships/header" Target="header4.xml"/><Relationship Id="rId61" Type="http://schemas.openxmlformats.org/officeDocument/2006/relationships/image" Target="media/image45.png"/><Relationship Id="rId82" Type="http://schemas.openxmlformats.org/officeDocument/2006/relationships/image" Target="media/image66.png"/><Relationship Id="rId19" Type="http://schemas.openxmlformats.org/officeDocument/2006/relationships/image" Target="media/image3.png"/><Relationship Id="rId14" Type="http://schemas.openxmlformats.org/officeDocument/2006/relationships/footer" Target="footer1.xml"/><Relationship Id="rId30" Type="http://schemas.openxmlformats.org/officeDocument/2006/relationships/image" Target="media/image14.png"/><Relationship Id="rId35" Type="http://schemas.openxmlformats.org/officeDocument/2006/relationships/image" Target="media/image19.png"/><Relationship Id="rId56" Type="http://schemas.openxmlformats.org/officeDocument/2006/relationships/image" Target="media/image40.png"/><Relationship Id="rId77" Type="http://schemas.openxmlformats.org/officeDocument/2006/relationships/image" Target="media/image61.png"/><Relationship Id="rId100"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5.png"/><Relationship Id="rId72" Type="http://schemas.openxmlformats.org/officeDocument/2006/relationships/image" Target="media/image56.png"/><Relationship Id="rId93" Type="http://schemas.openxmlformats.org/officeDocument/2006/relationships/image" Target="media/image72.png"/><Relationship Id="rId98" Type="http://schemas.openxmlformats.org/officeDocument/2006/relationships/header" Target="header9.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researchbriefings.files.parliament.uk/documents/CBP-9615/CBP-9615.pdf" TargetMode="External"/><Relationship Id="rId2" Type="http://schemas.openxmlformats.org/officeDocument/2006/relationships/hyperlink" Target="https://www.gov.uk/government/publications/adult-social-care-asc-workforce-and-work-related-quality-of-life/executive-summary-adult-social-care-workforce-and-work-related-quality-of-life" TargetMode="External"/><Relationship Id="rId1" Type="http://schemas.openxmlformats.org/officeDocument/2006/relationships/hyperlink" Target="https://research.senedd.wales/research-articles/a-spotlight-on-social-care-workers-the-latest-challenges-facing-the-sector-part-2/" TargetMode="External"/><Relationship Id="rId4" Type="http://schemas.openxmlformats.org/officeDocument/2006/relationships/hyperlink" Target="https://www.adss.cymru/en/blog/view/delivering-social-care-in-an-anti-racist-wales-report/fileAttachment" TargetMode="External"/></Relationships>
</file>

<file path=word/documenttasks/documenttasks1.xml><?xml version="1.0" encoding="utf-8"?>
<t:Tasks xmlns:t="http://schemas.microsoft.com/office/tasks/2019/documenttasks" xmlns:oel="http://schemas.microsoft.com/office/2019/extlst">
  <t:Task id="{A2FA4A28-FE77-4563-8A23-9BB485018C3A}">
    <t:Anchor>
      <t:Comment id="1989273175"/>
    </t:Anchor>
    <t:History>
      <t:Event id="{0603A3E9-28E5-4297-9F01-028595C92BCA}" time="2025-03-25T19:33:52.358Z">
        <t:Attribution userId="S::keith.hughes@socialcare.wales::4353b3e7-48b6-4f78-8dee-7ee81b8bfb2c" userProvider="AD" userName="Keith Hughes"/>
        <t:Anchor>
          <t:Comment id="1989273175"/>
        </t:Anchor>
        <t:Create/>
      </t:Event>
      <t:Event id="{DDEF06F7-B992-4B89-91EF-2965CEF372FE}" time="2025-03-25T19:33:52.358Z">
        <t:Attribution userId="S::keith.hughes@socialcare.wales::4353b3e7-48b6-4f78-8dee-7ee81b8bfb2c" userProvider="AD" userName="Keith Hughes"/>
        <t:Anchor>
          <t:Comment id="1989273175"/>
        </t:Anchor>
        <t:Assign userId="S::owen.davies@socialcare.wales::74540321-0544-4acf-ada2-5d867b4d8e8d" userProvider="AD" userName="Owen Davies"/>
      </t:Event>
      <t:Event id="{BDD7FD2B-8EA8-490E-9573-9A93D632070F}" time="2025-03-25T19:33:52.358Z">
        <t:Attribution userId="S::keith.hughes@socialcare.wales::4353b3e7-48b6-4f78-8dee-7ee81b8bfb2c" userProvider="AD" userName="Keith Hughes"/>
        <t:Anchor>
          <t:Comment id="1989273175"/>
        </t:Anchor>
        <t:SetTitle title="These are the returns using row counts of settings. @Owen Davies let me know if you want me to add the returns for each setting in the relevant sections or discuss Wed morning (25 March). I'm off after that until April"/>
      </t:Event>
    </t:History>
  </t:Task>
  <t:Task id="{9A57A03C-FCB8-40C2-8686-D7662D4FE060}">
    <t:Anchor>
      <t:Comment id="275956906"/>
    </t:Anchor>
    <t:History>
      <t:Event id="{95D0EF55-9CFB-4AA0-9C76-8542CE924294}" time="2025-03-17T09:40:40.241Z">
        <t:Attribution userId="S::keith.hughes@socialcare.wales::4353b3e7-48b6-4f78-8dee-7ee81b8bfb2c" userProvider="AD" userName="Keith Hughes"/>
        <t:Anchor>
          <t:Comment id="275956906"/>
        </t:Anchor>
        <t:Create/>
      </t:Event>
      <t:Event id="{BB5222CC-79F9-4AF9-85C9-5FC1B1106230}" time="2025-03-17T09:40:40.241Z">
        <t:Attribution userId="S::keith.hughes@socialcare.wales::4353b3e7-48b6-4f78-8dee-7ee81b8bfb2c" userProvider="AD" userName="Keith Hughes"/>
        <t:Anchor>
          <t:Comment id="275956906"/>
        </t:Anchor>
        <t:Assign userId="S::owen.davies@socialcare.wales::74540321-0544-4acf-ada2-5d867b4d8e8d" userProvider="AD" userName="Owen Davies"/>
      </t:Event>
      <t:Event id="{7312867A-53F9-4649-B8A0-68DD5314D68C}" time="2025-03-17T09:40:40.241Z">
        <t:Attribution userId="S::keith.hughes@socialcare.wales::4353b3e7-48b6-4f78-8dee-7ee81b8bfb2c" userProvider="AD" userName="Keith Hughes"/>
        <t:Anchor>
          <t:Comment id="275956906"/>
        </t:Anchor>
        <t:SetTitle title="@Owen Davies For your discussions this morning - the table contains the updated numbers."/>
      </t:Event>
      <t:Event id="{6E14A940-265E-4553-B827-6C0DB2CA7545}" time="2025-03-25T06:12:12.6Z">
        <t:Attribution userId="S::Catherine.tiffin-price@socialcare.wales::576b6583-31eb-4914-a35d-0f12272a9a8f" userProvider="AD" userName="Catherine Tiffin-Price"/>
        <t:Progress percentComplete="100"/>
      </t:Event>
    </t:History>
  </t:Task>
  <t:Task id="{D80EB6F1-9E1A-4760-A409-444DD0A7D736}">
    <t:Anchor>
      <t:Comment id="1080560159"/>
    </t:Anchor>
    <t:History>
      <t:Event id="{CB92ECF1-4534-40D6-9B45-119B4C42E199}" time="2025-03-26T10:00:34.39Z">
        <t:Attribution userId="S::owen.davies@socialcare.wales::74540321-0544-4acf-ada2-5d867b4d8e8d" userProvider="AD" userName="Owen Davies"/>
        <t:Anchor>
          <t:Comment id="1080560159"/>
        </t:Anchor>
        <t:Create/>
      </t:Event>
      <t:Event id="{25C36A43-C130-4FCE-9091-DB74DB711267}" time="2025-03-26T10:00:34.39Z">
        <t:Attribution userId="S::owen.davies@socialcare.wales::74540321-0544-4acf-ada2-5d867b4d8e8d" userProvider="AD" userName="Owen Davies"/>
        <t:Anchor>
          <t:Comment id="1080560159"/>
        </t:Anchor>
        <t:Assign userId="S::keith.hughes@socialcare.wales::4353b3e7-48b6-4f78-8dee-7ee81b8bfb2c" userProvider="AD" userName="Keith Hughes"/>
      </t:Event>
      <t:Event id="{01805150-9AE5-4C68-9FF9-2225A6579141}" time="2025-03-26T10:00:34.39Z">
        <t:Attribution userId="S::owen.davies@socialcare.wales::74540321-0544-4acf-ada2-5d867b4d8e8d" userProvider="AD" userName="Owen Davies"/>
        <t:Anchor>
          <t:Comment id="1080560159"/>
        </t:Anchor>
        <t:SetTitle title="@Keith Hughes Can we move this to sit with the return rates above please?"/>
      </t:Event>
    </t:History>
  </t:Task>
  <t:Task id="{C8E2E507-2458-4A56-868F-157D732764B1}">
    <t:Anchor>
      <t:Comment id="677597584"/>
    </t:Anchor>
    <t:History>
      <t:Event id="{E418F647-16D3-4978-B81D-FFDBCE3AF067}" time="2025-03-26T10:00:34.39Z">
        <t:Attribution userId="S::owen.davies@socialcare.wales::74540321-0544-4acf-ada2-5d867b4d8e8d" userProvider="AD" userName="Owen Davies"/>
        <t:Anchor>
          <t:Comment id="677597584"/>
        </t:Anchor>
        <t:Create/>
      </t:Event>
      <t:Event id="{3BAED9BC-CF18-4775-91C0-76CF86FEF182}" time="2025-03-26T10:00:34.39Z">
        <t:Attribution userId="S::owen.davies@socialcare.wales::74540321-0544-4acf-ada2-5d867b4d8e8d" userProvider="AD" userName="Owen Davies"/>
        <t:Anchor>
          <t:Comment id="677597584"/>
        </t:Anchor>
        <t:Assign userId="S::keith.hughes@socialcare.wales::4353b3e7-48b6-4f78-8dee-7ee81b8bfb2c" userProvider="AD" userName="Keith Hughes"/>
      </t:Event>
      <t:Event id="{419E1EB8-2DFC-497A-8196-740F66B8AB60}" time="2025-03-26T10:00:34.39Z">
        <t:Attribution userId="S::owen.davies@socialcare.wales::74540321-0544-4acf-ada2-5d867b4d8e8d" userProvider="AD" userName="Owen Davies"/>
        <t:Anchor>
          <t:Comment id="677597584"/>
        </t:Anchor>
        <t:SetTitle title="@Keith Hughes Can we move this to sit with the return rates above please?"/>
      </t:Event>
    </t:History>
  </t:Task>
  <t:Task id="{1309C19C-14EB-4F4D-B022-ED87EB383961}">
    <t:Anchor>
      <t:Comment id="1576499535"/>
    </t:Anchor>
    <t:History>
      <t:Event id="{62FD8C0B-4BCE-46D6-9C33-C416A580C8D2}" time="2025-03-17T09:40:40.241Z">
        <t:Attribution userId="S::keith.hughes@socialcare.wales::4353b3e7-48b6-4f78-8dee-7ee81b8bfb2c" userProvider="AD" userName="Keith Hughes"/>
        <t:Anchor>
          <t:Comment id="1576499535"/>
        </t:Anchor>
        <t:Create/>
      </t:Event>
      <t:Event id="{E31E7298-D949-46AF-9FEE-63EAF75CEFD5}" time="2025-03-17T09:40:40.241Z">
        <t:Attribution userId="S::keith.hughes@socialcare.wales::4353b3e7-48b6-4f78-8dee-7ee81b8bfb2c" userProvider="AD" userName="Keith Hughes"/>
        <t:Anchor>
          <t:Comment id="1576499535"/>
        </t:Anchor>
        <t:Assign userId="S::owen.davies@socialcare.wales::74540321-0544-4acf-ada2-5d867b4d8e8d" userProvider="AD" userName="Owen Davies"/>
      </t:Event>
      <t:Event id="{E4070515-76B4-4A1D-912F-1677B1B746BE}" time="2025-03-17T09:40:40.241Z">
        <t:Attribution userId="S::keith.hughes@socialcare.wales::4353b3e7-48b6-4f78-8dee-7ee81b8bfb2c" userProvider="AD" userName="Keith Hughes"/>
        <t:Anchor>
          <t:Comment id="1576499535"/>
        </t:Anchor>
        <t:SetTitle title="@Owen Davies For your discussions this morning - the table contains the updated numbers."/>
      </t:Event>
      <t:Event id="{C4C74747-AAAF-4654-8049-B2D38CB6C050}" time="2025-03-25T06:12:12.6Z">
        <t:Attribution userId="S::Catherine.tiffin-price@socialcare.wales::576b6583-31eb-4914-a35d-0f12272a9a8f" userProvider="AD" userName="Catherine Tiffin-Price"/>
        <t:Progress percentComplete="100"/>
      </t:Event>
    </t:History>
  </t:Task>
  <t:Task id="{7D6969BC-328F-4669-8AAA-3C2745F54715}">
    <t:Anchor>
      <t:Comment id="278017995"/>
    </t:Anchor>
    <t:History>
      <t:Event id="{A932E0A4-2A61-4C05-B538-FF084F4D69ED}" time="2025-03-17T09:40:40.241Z">
        <t:Attribution userId="S::keith.hughes@socialcare.wales::4353b3e7-48b6-4f78-8dee-7ee81b8bfb2c" userProvider="AD" userName="Keith Hughes"/>
        <t:Anchor>
          <t:Comment id="278017995"/>
        </t:Anchor>
        <t:Create/>
      </t:Event>
      <t:Event id="{9F357CDF-2CB4-41C3-BF1A-B01F5E2028DB}" time="2025-03-17T09:40:40.241Z">
        <t:Attribution userId="S::keith.hughes@socialcare.wales::4353b3e7-48b6-4f78-8dee-7ee81b8bfb2c" userProvider="AD" userName="Keith Hughes"/>
        <t:Anchor>
          <t:Comment id="278017995"/>
        </t:Anchor>
        <t:Assign userId="S::owen.davies@socialcare.wales::74540321-0544-4acf-ada2-5d867b4d8e8d" userProvider="AD" userName="Owen Davies"/>
      </t:Event>
      <t:Event id="{0318DEDB-DCC7-4F80-8E3B-15B6A5155625}" time="2025-03-17T09:40:40.241Z">
        <t:Attribution userId="S::keith.hughes@socialcare.wales::4353b3e7-48b6-4f78-8dee-7ee81b8bfb2c" userProvider="AD" userName="Keith Hughes"/>
        <t:Anchor>
          <t:Comment id="278017995"/>
        </t:Anchor>
        <t:SetTitle title="@Owen Davies For your discussions this morning - the table contains the updated numbers."/>
      </t:Event>
      <t:Event id="{98A1E3E2-BBB9-472C-ABFD-FE8C1F4F059C}" time="2025-03-25T06:12:12.6Z">
        <t:Attribution userId="S::Catherine.tiffin-price@socialcare.wales::576b6583-31eb-4914-a35d-0f12272a9a8f" userProvider="AD" userName="Catherine Tiffin-Price"/>
        <t:Progress percentComplete="100"/>
      </t:Event>
    </t:History>
  </t:Task>
  <t:Task id="{36EDA793-8A1F-4617-80E0-99ED5518717F}">
    <t:Anchor>
      <t:Comment id="253185081"/>
    </t:Anchor>
    <t:History>
      <t:Event id="{2EF75AF4-6CF9-4F43-BA14-7A56522488D1}" time="2025-03-17T09:40:40.241Z">
        <t:Attribution userId="S::keith.hughes@socialcare.wales::4353b3e7-48b6-4f78-8dee-7ee81b8bfb2c" userProvider="AD" userName="Keith Hughes"/>
        <t:Anchor>
          <t:Comment id="253185081"/>
        </t:Anchor>
        <t:Create/>
      </t:Event>
      <t:Event id="{94CBCEA8-1095-4543-9783-1D2F5FE80476}" time="2025-03-17T09:40:40.241Z">
        <t:Attribution userId="S::keith.hughes@socialcare.wales::4353b3e7-48b6-4f78-8dee-7ee81b8bfb2c" userProvider="AD" userName="Keith Hughes"/>
        <t:Anchor>
          <t:Comment id="253185081"/>
        </t:Anchor>
        <t:Assign userId="S::owen.davies@socialcare.wales::74540321-0544-4acf-ada2-5d867b4d8e8d" userProvider="AD" userName="Owen Davies"/>
      </t:Event>
      <t:Event id="{C1828A88-C211-4617-BB57-B7C301FE6E52}" time="2025-03-17T09:40:40.241Z">
        <t:Attribution userId="S::keith.hughes@socialcare.wales::4353b3e7-48b6-4f78-8dee-7ee81b8bfb2c" userProvider="AD" userName="Keith Hughes"/>
        <t:Anchor>
          <t:Comment id="253185081"/>
        </t:Anchor>
        <t:SetTitle title="@Owen Davies For your discussions this morning - the table contains the updated numbers."/>
      </t:Event>
      <t:Event id="{CC122AFF-0AEC-45C6-ACA9-3DCB0E315F44}" time="2025-03-25T06:12:12.6Z">
        <t:Attribution userId="S::Catherine.tiffin-price@socialcare.wales::576b6583-31eb-4914-a35d-0f12272a9a8f" userProvider="AD" userName="Catherine Tiffin-Price"/>
        <t:Progress percentComplete="100"/>
      </t:Event>
    </t:History>
  </t:Task>
  <t:Task id="{D9935A89-B5C6-414B-A1EE-88E540AC6010}">
    <t:Anchor>
      <t:Comment id="1651991310"/>
    </t:Anchor>
    <t:History>
      <t:Event id="{10D017CE-0B45-433D-8F8C-D7782A8C14E3}" time="2025-03-26T10:00:34.39Z">
        <t:Attribution userId="S::owen.davies@socialcare.wales::74540321-0544-4acf-ada2-5d867b4d8e8d" userProvider="AD" userName="Owen Davies"/>
        <t:Anchor>
          <t:Comment id="1651991310"/>
        </t:Anchor>
        <t:Create/>
      </t:Event>
      <t:Event id="{D4221849-CFFE-491A-9AFB-335B2FE30CFE}" time="2025-03-26T10:00:34.39Z">
        <t:Attribution userId="S::owen.davies@socialcare.wales::74540321-0544-4acf-ada2-5d867b4d8e8d" userProvider="AD" userName="Owen Davies"/>
        <t:Anchor>
          <t:Comment id="1651991310"/>
        </t:Anchor>
        <t:Assign userId="S::keith.hughes@socialcare.wales::4353b3e7-48b6-4f78-8dee-7ee81b8bfb2c" userProvider="AD" userName="Keith Hughes"/>
      </t:Event>
      <t:Event id="{DE24FF3F-6A34-4544-9737-074B5843F77B}" time="2025-03-26T10:00:34.39Z">
        <t:Attribution userId="S::owen.davies@socialcare.wales::74540321-0544-4acf-ada2-5d867b4d8e8d" userProvider="AD" userName="Owen Davies"/>
        <t:Anchor>
          <t:Comment id="1651991310"/>
        </t:Anchor>
        <t:SetTitle title="@Keith Hughes Can we move this to sit with the return rates above please?"/>
      </t:Event>
    </t:History>
  </t:Task>
  <t:Task id="{C18A1E69-AE78-4826-9636-10AB95C876F2}">
    <t:Anchor>
      <t:Comment id="583525848"/>
    </t:Anchor>
    <t:History>
      <t:Event id="{62337760-DB87-40DB-98D9-B07FCB4CFB31}" time="2025-03-26T10:00:34.39Z">
        <t:Attribution userId="S::owen.davies@socialcare.wales::74540321-0544-4acf-ada2-5d867b4d8e8d" userProvider="AD" userName="Owen Davies"/>
        <t:Anchor>
          <t:Comment id="583525848"/>
        </t:Anchor>
        <t:Create/>
      </t:Event>
      <t:Event id="{63E5A46A-7EB6-414C-B813-1BCCF156CAED}" time="2025-03-26T10:00:34.39Z">
        <t:Attribution userId="S::owen.davies@socialcare.wales::74540321-0544-4acf-ada2-5d867b4d8e8d" userProvider="AD" userName="Owen Davies"/>
        <t:Anchor>
          <t:Comment id="583525848"/>
        </t:Anchor>
        <t:Assign userId="S::keith.hughes@socialcare.wales::4353b3e7-48b6-4f78-8dee-7ee81b8bfb2c" userProvider="AD" userName="Keith Hughes"/>
      </t:Event>
      <t:Event id="{48B3745F-DB23-4943-9846-7621B6C563EE}" time="2025-03-26T10:00:34.39Z">
        <t:Attribution userId="S::owen.davies@socialcare.wales::74540321-0544-4acf-ada2-5d867b4d8e8d" userProvider="AD" userName="Owen Davies"/>
        <t:Anchor>
          <t:Comment id="583525848"/>
        </t:Anchor>
        <t:SetTitle title="@Keith Hughes Can we move this to sit with the return rates above pleas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F2956E64C3AD45817F266AEB6B3D33" ma:contentTypeVersion="13" ma:contentTypeDescription="Create a new document." ma:contentTypeScope="" ma:versionID="a3d174fb52625a2b113ccfe50f2c5f1a">
  <xsd:schema xmlns:xsd="http://www.w3.org/2001/XMLSchema" xmlns:xs="http://www.w3.org/2001/XMLSchema" xmlns:p="http://schemas.microsoft.com/office/2006/metadata/properties" xmlns:ns2="358aed56-02e0-4788-9841-434bff78bb70" xmlns:ns3="0c70a2ad-edaf-4ad5-ba18-c36c14528a84" targetNamespace="http://schemas.microsoft.com/office/2006/metadata/properties" ma:root="true" ma:fieldsID="268cdf0d868d935624df1c21144bc74c" ns2:_="" ns3:_="">
    <xsd:import namespace="358aed56-02e0-4788-9841-434bff78bb70"/>
    <xsd:import namespace="0c70a2ad-edaf-4ad5-ba18-c36c14528a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aed56-02e0-4788-9841-434bff78bb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8afb461-a54b-4afc-af8c-cea5c3deae9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70a2ad-edaf-4ad5-ba18-c36c14528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5f1690a-4574-4931-9f67-41d354f95f6e}" ma:internalName="TaxCatchAll" ma:showField="CatchAllData" ma:web="0c70a2ad-edaf-4ad5-ba18-c36c14528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8aed56-02e0-4788-9841-434bff78bb70">
      <Terms xmlns="http://schemas.microsoft.com/office/infopath/2007/PartnerControls"/>
    </lcf76f155ced4ddcb4097134ff3c332f>
    <TaxCatchAll xmlns="0c70a2ad-edaf-4ad5-ba18-c36c14528a84" xsi:nil="true"/>
  </documentManagement>
</p:properties>
</file>

<file path=customXml/itemProps1.xml><?xml version="1.0" encoding="utf-8"?>
<ds:datastoreItem xmlns:ds="http://schemas.openxmlformats.org/officeDocument/2006/customXml" ds:itemID="{1C560B68-4F14-42D1-9A3C-8974E6A1FE21}">
  <ds:schemaRefs>
    <ds:schemaRef ds:uri="http://schemas.microsoft.com/sharepoint/v3/contenttype/forms"/>
  </ds:schemaRefs>
</ds:datastoreItem>
</file>

<file path=customXml/itemProps2.xml><?xml version="1.0" encoding="utf-8"?>
<ds:datastoreItem xmlns:ds="http://schemas.openxmlformats.org/officeDocument/2006/customXml" ds:itemID="{FF8FC29C-0702-4F9D-8C34-9D336CFEDD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aed56-02e0-4788-9841-434bff78bb70"/>
    <ds:schemaRef ds:uri="0c70a2ad-edaf-4ad5-ba18-c36c14528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435200-EF7F-47AC-8821-DAA57A551728}">
  <ds:schemaRefs>
    <ds:schemaRef ds:uri="http://schemas.openxmlformats.org/officeDocument/2006/bibliography"/>
  </ds:schemaRefs>
</ds:datastoreItem>
</file>

<file path=customXml/itemProps4.xml><?xml version="1.0" encoding="utf-8"?>
<ds:datastoreItem xmlns:ds="http://schemas.openxmlformats.org/officeDocument/2006/customXml" ds:itemID="{D924CC52-3267-4DEE-BDA9-8EA5B23F216B}">
  <ds:schemaRefs>
    <ds:schemaRef ds:uri="http://schemas.microsoft.com/office/2006/metadata/properties"/>
    <ds:schemaRef ds:uri="http://schemas.microsoft.com/office/infopath/2007/PartnerControls"/>
    <ds:schemaRef ds:uri="358aed56-02e0-4788-9841-434bff78bb70"/>
    <ds:schemaRef ds:uri="0c70a2ad-edaf-4ad5-ba18-c36c14528a8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10250</Words>
  <Characters>58430</Characters>
  <Application>Microsoft Office Word</Application>
  <DocSecurity>8</DocSecurity>
  <Lines>486</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68543</CharactersWithSpaces>
  <SharedDoc>false</SharedDoc>
  <HLinks>
    <vt:vector size="144" baseType="variant">
      <vt:variant>
        <vt:i4>1245241</vt:i4>
      </vt:variant>
      <vt:variant>
        <vt:i4>116</vt:i4>
      </vt:variant>
      <vt:variant>
        <vt:i4>0</vt:i4>
      </vt:variant>
      <vt:variant>
        <vt:i4>5</vt:i4>
      </vt:variant>
      <vt:variant>
        <vt:lpwstr/>
      </vt:variant>
      <vt:variant>
        <vt:lpwstr>_Toc198880855</vt:lpwstr>
      </vt:variant>
      <vt:variant>
        <vt:i4>1245241</vt:i4>
      </vt:variant>
      <vt:variant>
        <vt:i4>110</vt:i4>
      </vt:variant>
      <vt:variant>
        <vt:i4>0</vt:i4>
      </vt:variant>
      <vt:variant>
        <vt:i4>5</vt:i4>
      </vt:variant>
      <vt:variant>
        <vt:lpwstr/>
      </vt:variant>
      <vt:variant>
        <vt:lpwstr>_Toc198880854</vt:lpwstr>
      </vt:variant>
      <vt:variant>
        <vt:i4>1245241</vt:i4>
      </vt:variant>
      <vt:variant>
        <vt:i4>104</vt:i4>
      </vt:variant>
      <vt:variant>
        <vt:i4>0</vt:i4>
      </vt:variant>
      <vt:variant>
        <vt:i4>5</vt:i4>
      </vt:variant>
      <vt:variant>
        <vt:lpwstr/>
      </vt:variant>
      <vt:variant>
        <vt:lpwstr>_Toc198880853</vt:lpwstr>
      </vt:variant>
      <vt:variant>
        <vt:i4>1245241</vt:i4>
      </vt:variant>
      <vt:variant>
        <vt:i4>98</vt:i4>
      </vt:variant>
      <vt:variant>
        <vt:i4>0</vt:i4>
      </vt:variant>
      <vt:variant>
        <vt:i4>5</vt:i4>
      </vt:variant>
      <vt:variant>
        <vt:lpwstr/>
      </vt:variant>
      <vt:variant>
        <vt:lpwstr>_Toc198880852</vt:lpwstr>
      </vt:variant>
      <vt:variant>
        <vt:i4>1245241</vt:i4>
      </vt:variant>
      <vt:variant>
        <vt:i4>92</vt:i4>
      </vt:variant>
      <vt:variant>
        <vt:i4>0</vt:i4>
      </vt:variant>
      <vt:variant>
        <vt:i4>5</vt:i4>
      </vt:variant>
      <vt:variant>
        <vt:lpwstr/>
      </vt:variant>
      <vt:variant>
        <vt:lpwstr>_Toc198880851</vt:lpwstr>
      </vt:variant>
      <vt:variant>
        <vt:i4>1245241</vt:i4>
      </vt:variant>
      <vt:variant>
        <vt:i4>86</vt:i4>
      </vt:variant>
      <vt:variant>
        <vt:i4>0</vt:i4>
      </vt:variant>
      <vt:variant>
        <vt:i4>5</vt:i4>
      </vt:variant>
      <vt:variant>
        <vt:lpwstr/>
      </vt:variant>
      <vt:variant>
        <vt:lpwstr>_Toc198880850</vt:lpwstr>
      </vt:variant>
      <vt:variant>
        <vt:i4>1179705</vt:i4>
      </vt:variant>
      <vt:variant>
        <vt:i4>80</vt:i4>
      </vt:variant>
      <vt:variant>
        <vt:i4>0</vt:i4>
      </vt:variant>
      <vt:variant>
        <vt:i4>5</vt:i4>
      </vt:variant>
      <vt:variant>
        <vt:lpwstr/>
      </vt:variant>
      <vt:variant>
        <vt:lpwstr>_Toc198880849</vt:lpwstr>
      </vt:variant>
      <vt:variant>
        <vt:i4>1179705</vt:i4>
      </vt:variant>
      <vt:variant>
        <vt:i4>74</vt:i4>
      </vt:variant>
      <vt:variant>
        <vt:i4>0</vt:i4>
      </vt:variant>
      <vt:variant>
        <vt:i4>5</vt:i4>
      </vt:variant>
      <vt:variant>
        <vt:lpwstr/>
      </vt:variant>
      <vt:variant>
        <vt:lpwstr>_Toc198880848</vt:lpwstr>
      </vt:variant>
      <vt:variant>
        <vt:i4>1179705</vt:i4>
      </vt:variant>
      <vt:variant>
        <vt:i4>68</vt:i4>
      </vt:variant>
      <vt:variant>
        <vt:i4>0</vt:i4>
      </vt:variant>
      <vt:variant>
        <vt:i4>5</vt:i4>
      </vt:variant>
      <vt:variant>
        <vt:lpwstr/>
      </vt:variant>
      <vt:variant>
        <vt:lpwstr>_Toc198880847</vt:lpwstr>
      </vt:variant>
      <vt:variant>
        <vt:i4>1179705</vt:i4>
      </vt:variant>
      <vt:variant>
        <vt:i4>62</vt:i4>
      </vt:variant>
      <vt:variant>
        <vt:i4>0</vt:i4>
      </vt:variant>
      <vt:variant>
        <vt:i4>5</vt:i4>
      </vt:variant>
      <vt:variant>
        <vt:lpwstr/>
      </vt:variant>
      <vt:variant>
        <vt:lpwstr>_Toc198880846</vt:lpwstr>
      </vt:variant>
      <vt:variant>
        <vt:i4>1179705</vt:i4>
      </vt:variant>
      <vt:variant>
        <vt:i4>56</vt:i4>
      </vt:variant>
      <vt:variant>
        <vt:i4>0</vt:i4>
      </vt:variant>
      <vt:variant>
        <vt:i4>5</vt:i4>
      </vt:variant>
      <vt:variant>
        <vt:lpwstr/>
      </vt:variant>
      <vt:variant>
        <vt:lpwstr>_Toc198880845</vt:lpwstr>
      </vt:variant>
      <vt:variant>
        <vt:i4>1179705</vt:i4>
      </vt:variant>
      <vt:variant>
        <vt:i4>50</vt:i4>
      </vt:variant>
      <vt:variant>
        <vt:i4>0</vt:i4>
      </vt:variant>
      <vt:variant>
        <vt:i4>5</vt:i4>
      </vt:variant>
      <vt:variant>
        <vt:lpwstr/>
      </vt:variant>
      <vt:variant>
        <vt:lpwstr>_Toc198880844</vt:lpwstr>
      </vt:variant>
      <vt:variant>
        <vt:i4>1179705</vt:i4>
      </vt:variant>
      <vt:variant>
        <vt:i4>44</vt:i4>
      </vt:variant>
      <vt:variant>
        <vt:i4>0</vt:i4>
      </vt:variant>
      <vt:variant>
        <vt:i4>5</vt:i4>
      </vt:variant>
      <vt:variant>
        <vt:lpwstr/>
      </vt:variant>
      <vt:variant>
        <vt:lpwstr>_Toc198880843</vt:lpwstr>
      </vt:variant>
      <vt:variant>
        <vt:i4>1179705</vt:i4>
      </vt:variant>
      <vt:variant>
        <vt:i4>38</vt:i4>
      </vt:variant>
      <vt:variant>
        <vt:i4>0</vt:i4>
      </vt:variant>
      <vt:variant>
        <vt:i4>5</vt:i4>
      </vt:variant>
      <vt:variant>
        <vt:lpwstr/>
      </vt:variant>
      <vt:variant>
        <vt:lpwstr>_Toc198880842</vt:lpwstr>
      </vt:variant>
      <vt:variant>
        <vt:i4>1179705</vt:i4>
      </vt:variant>
      <vt:variant>
        <vt:i4>32</vt:i4>
      </vt:variant>
      <vt:variant>
        <vt:i4>0</vt:i4>
      </vt:variant>
      <vt:variant>
        <vt:i4>5</vt:i4>
      </vt:variant>
      <vt:variant>
        <vt:lpwstr/>
      </vt:variant>
      <vt:variant>
        <vt:lpwstr>_Toc198880841</vt:lpwstr>
      </vt:variant>
      <vt:variant>
        <vt:i4>1179705</vt:i4>
      </vt:variant>
      <vt:variant>
        <vt:i4>26</vt:i4>
      </vt:variant>
      <vt:variant>
        <vt:i4>0</vt:i4>
      </vt:variant>
      <vt:variant>
        <vt:i4>5</vt:i4>
      </vt:variant>
      <vt:variant>
        <vt:lpwstr/>
      </vt:variant>
      <vt:variant>
        <vt:lpwstr>_Toc198880840</vt:lpwstr>
      </vt:variant>
      <vt:variant>
        <vt:i4>1376313</vt:i4>
      </vt:variant>
      <vt:variant>
        <vt:i4>20</vt:i4>
      </vt:variant>
      <vt:variant>
        <vt:i4>0</vt:i4>
      </vt:variant>
      <vt:variant>
        <vt:i4>5</vt:i4>
      </vt:variant>
      <vt:variant>
        <vt:lpwstr/>
      </vt:variant>
      <vt:variant>
        <vt:lpwstr>_Toc198880839</vt:lpwstr>
      </vt:variant>
      <vt:variant>
        <vt:i4>1376313</vt:i4>
      </vt:variant>
      <vt:variant>
        <vt:i4>14</vt:i4>
      </vt:variant>
      <vt:variant>
        <vt:i4>0</vt:i4>
      </vt:variant>
      <vt:variant>
        <vt:i4>5</vt:i4>
      </vt:variant>
      <vt:variant>
        <vt:lpwstr/>
      </vt:variant>
      <vt:variant>
        <vt:lpwstr>_Toc198880838</vt:lpwstr>
      </vt:variant>
      <vt:variant>
        <vt:i4>1376313</vt:i4>
      </vt:variant>
      <vt:variant>
        <vt:i4>8</vt:i4>
      </vt:variant>
      <vt:variant>
        <vt:i4>0</vt:i4>
      </vt:variant>
      <vt:variant>
        <vt:i4>5</vt:i4>
      </vt:variant>
      <vt:variant>
        <vt:lpwstr/>
      </vt:variant>
      <vt:variant>
        <vt:lpwstr>_Toc198880837</vt:lpwstr>
      </vt:variant>
      <vt:variant>
        <vt:i4>1376313</vt:i4>
      </vt:variant>
      <vt:variant>
        <vt:i4>2</vt:i4>
      </vt:variant>
      <vt:variant>
        <vt:i4>0</vt:i4>
      </vt:variant>
      <vt:variant>
        <vt:i4>5</vt:i4>
      </vt:variant>
      <vt:variant>
        <vt:lpwstr/>
      </vt:variant>
      <vt:variant>
        <vt:lpwstr>_Toc198880836</vt:lpwstr>
      </vt:variant>
      <vt:variant>
        <vt:i4>6226001</vt:i4>
      </vt:variant>
      <vt:variant>
        <vt:i4>9</vt:i4>
      </vt:variant>
      <vt:variant>
        <vt:i4>0</vt:i4>
      </vt:variant>
      <vt:variant>
        <vt:i4>5</vt:i4>
      </vt:variant>
      <vt:variant>
        <vt:lpwstr>https://www.adss.cymru/en/blog/view/delivering-social-care-in-an-anti-racist-wales-report/fileAttachment</vt:lpwstr>
      </vt:variant>
      <vt:variant>
        <vt:lpwstr/>
      </vt:variant>
      <vt:variant>
        <vt:i4>24</vt:i4>
      </vt:variant>
      <vt:variant>
        <vt:i4>6</vt:i4>
      </vt:variant>
      <vt:variant>
        <vt:i4>0</vt:i4>
      </vt:variant>
      <vt:variant>
        <vt:i4>5</vt:i4>
      </vt:variant>
      <vt:variant>
        <vt:lpwstr>https://researchbriefings.files.parliament.uk/documents/CBP-9615/CBP-9615.pdf</vt:lpwstr>
      </vt:variant>
      <vt:variant>
        <vt:lpwstr/>
      </vt:variant>
      <vt:variant>
        <vt:i4>3211325</vt:i4>
      </vt:variant>
      <vt:variant>
        <vt:i4>3</vt:i4>
      </vt:variant>
      <vt:variant>
        <vt:i4>0</vt:i4>
      </vt:variant>
      <vt:variant>
        <vt:i4>5</vt:i4>
      </vt:variant>
      <vt:variant>
        <vt:lpwstr>https://www.gov.uk/government/publications/adult-social-care-asc-workforce-and-work-related-quality-of-life/executive-summary-adult-social-care-workforce-and-work-related-quality-of-life</vt:lpwstr>
      </vt:variant>
      <vt:variant>
        <vt:lpwstr/>
      </vt:variant>
      <vt:variant>
        <vt:i4>3342448</vt:i4>
      </vt:variant>
      <vt:variant>
        <vt:i4>0</vt:i4>
      </vt:variant>
      <vt:variant>
        <vt:i4>0</vt:i4>
      </vt:variant>
      <vt:variant>
        <vt:i4>5</vt:i4>
      </vt:variant>
      <vt:variant>
        <vt:lpwstr>https://research.senedd.wales/research-articles/a-spotlight-on-social-care-workers-the-latest-challenges-facing-the-sector-part-2/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Hughes</dc:creator>
  <cp:keywords/>
  <dc:description/>
  <cp:lastModifiedBy>Jack Davies</cp:lastModifiedBy>
  <cp:revision>3</cp:revision>
  <dcterms:created xsi:type="dcterms:W3CDTF">2025-10-02T14:48:00Z</dcterms:created>
  <dcterms:modified xsi:type="dcterms:W3CDTF">2025-10-02T14:51:00Z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f1612d-fb9f-4910-9745-3218a93e4acc_Enabled">
    <vt:lpwstr>true</vt:lpwstr>
  </property>
  <property fmtid="{D5CDD505-2E9C-101B-9397-08002B2CF9AE}" pid="3" name="MSIP_Label_d3f1612d-fb9f-4910-9745-3218a93e4acc_SetDate">
    <vt:lpwstr>2025-02-09T19:30:03Z</vt:lpwstr>
  </property>
  <property fmtid="{D5CDD505-2E9C-101B-9397-08002B2CF9AE}" pid="4" name="MSIP_Label_d3f1612d-fb9f-4910-9745-3218a93e4acc_Method">
    <vt:lpwstr>Standard</vt:lpwstr>
  </property>
  <property fmtid="{D5CDD505-2E9C-101B-9397-08002B2CF9AE}" pid="5" name="MSIP_Label_d3f1612d-fb9f-4910-9745-3218a93e4acc_Name">
    <vt:lpwstr>defa4170-0d19-0005-0004-bc88714345d2</vt:lpwstr>
  </property>
  <property fmtid="{D5CDD505-2E9C-101B-9397-08002B2CF9AE}" pid="6" name="MSIP_Label_d3f1612d-fb9f-4910-9745-3218a93e4acc_SiteId">
    <vt:lpwstr>4bc2de22-9b97-4eb6-8e88-2254190748e2</vt:lpwstr>
  </property>
  <property fmtid="{D5CDD505-2E9C-101B-9397-08002B2CF9AE}" pid="7" name="MSIP_Label_d3f1612d-fb9f-4910-9745-3218a93e4acc_ActionId">
    <vt:lpwstr>a92465a1-b702-4d87-8b99-ebe52f6ea690</vt:lpwstr>
  </property>
  <property fmtid="{D5CDD505-2E9C-101B-9397-08002B2CF9AE}" pid="8" name="MSIP_Label_d3f1612d-fb9f-4910-9745-3218a93e4acc_ContentBits">
    <vt:lpwstr>0</vt:lpwstr>
  </property>
  <property fmtid="{D5CDD505-2E9C-101B-9397-08002B2CF9AE}" pid="9" name="MediaServiceImageTags">
    <vt:lpwstr/>
  </property>
  <property fmtid="{D5CDD505-2E9C-101B-9397-08002B2CF9AE}" pid="10" name="ContentTypeId">
    <vt:lpwstr>0x0101007CF2956E64C3AD45817F266AEB6B3D33</vt:lpwstr>
  </property>
</Properties>
</file>